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46439429"/>
        <w:docPartObj>
          <w:docPartGallery w:val="Cover Pages"/>
          <w:docPartUnique/>
        </w:docPartObj>
      </w:sdtPr>
      <w:sdtEndPr>
        <w:rPr>
          <w:rFonts w:ascii="Calibri" w:eastAsia="Calibri" w:hAnsi="Calibri" w:cs="Calibri"/>
        </w:rPr>
      </w:sdtEndPr>
      <w:sdtContent>
        <w:p w14:paraId="7A8CE7E0" w14:textId="77777777" w:rsidR="0044665E" w:rsidRDefault="0044665E" w:rsidP="0044665E"/>
        <w:p w14:paraId="0AA88187" w14:textId="77777777" w:rsidR="0044665E" w:rsidRDefault="0044665E" w:rsidP="0044665E">
          <w:pPr>
            <w:spacing w:after="158"/>
            <w:ind w:left="49"/>
            <w:jc w:val="center"/>
          </w:pPr>
          <w:r>
            <w:rPr>
              <w:noProof/>
              <w:lang w:val="en-US"/>
            </w:rPr>
            <w:drawing>
              <wp:inline distT="0" distB="0" distL="0" distR="0" wp14:anchorId="056512E4" wp14:editId="11926E87">
                <wp:extent cx="1980000" cy="824400"/>
                <wp:effectExtent l="0" t="0" r="1270" b="0"/>
                <wp:docPr id="2014334553" name="Picture 2014334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0000" cy="824400"/>
                        </a:xfrm>
                        <a:prstGeom prst="rect">
                          <a:avLst/>
                        </a:prstGeom>
                        <a:noFill/>
                      </pic:spPr>
                    </pic:pic>
                  </a:graphicData>
                </a:graphic>
              </wp:inline>
            </w:drawing>
          </w:r>
          <w:r>
            <w:rPr>
              <w:rFonts w:ascii="Calibri" w:eastAsia="Calibri" w:hAnsi="Calibri" w:cs="Calibri"/>
            </w:rPr>
            <w:t xml:space="preserve"> </w:t>
          </w:r>
        </w:p>
        <w:p w14:paraId="7D7DC2F9" w14:textId="77777777" w:rsidR="0044665E" w:rsidRDefault="0044665E" w:rsidP="0044665E">
          <w:pPr>
            <w:ind w:left="49"/>
            <w:jc w:val="center"/>
          </w:pPr>
          <w:r>
            <w:rPr>
              <w:rFonts w:ascii="Calibri" w:eastAsia="Calibri" w:hAnsi="Calibri" w:cs="Calibri"/>
            </w:rPr>
            <w:t xml:space="preserve"> </w:t>
          </w:r>
        </w:p>
        <w:p w14:paraId="5CADCDBB" w14:textId="77777777" w:rsidR="0044665E" w:rsidRPr="004045EC" w:rsidRDefault="0044665E" w:rsidP="0044665E">
          <w:pPr>
            <w:spacing w:after="287"/>
            <w:ind w:left="49"/>
            <w:jc w:val="center"/>
          </w:pPr>
          <w:r w:rsidRPr="004045EC">
            <w:rPr>
              <w:rFonts w:ascii="Calibri" w:eastAsia="Calibri" w:hAnsi="Calibri" w:cs="Calibri"/>
            </w:rPr>
            <w:t xml:space="preserve"> </w:t>
          </w:r>
        </w:p>
        <w:p w14:paraId="12BA61C4" w14:textId="77777777" w:rsidR="0044665E" w:rsidRDefault="0044665E" w:rsidP="0044665E">
          <w:pPr>
            <w:spacing w:after="157"/>
            <w:ind w:left="89"/>
            <w:jc w:val="center"/>
            <w:rPr>
              <w:rFonts w:asciiTheme="minorBidi" w:hAnsiTheme="minorBidi"/>
              <w:sz w:val="36"/>
            </w:rPr>
          </w:pPr>
          <w:r w:rsidRPr="004045EC">
            <w:rPr>
              <w:rFonts w:asciiTheme="minorBidi" w:hAnsiTheme="minorBidi"/>
              <w:sz w:val="36"/>
            </w:rPr>
            <w:t xml:space="preserve"> DISSERTATION TITLE:</w:t>
          </w:r>
        </w:p>
        <w:p w14:paraId="13456616" w14:textId="77777777" w:rsidR="0044665E" w:rsidRPr="004045EC" w:rsidRDefault="0044665E" w:rsidP="0044665E">
          <w:pPr>
            <w:spacing w:after="157"/>
            <w:ind w:left="89"/>
            <w:jc w:val="center"/>
            <w:rPr>
              <w:rFonts w:asciiTheme="minorBidi" w:hAnsiTheme="minorBidi"/>
              <w:sz w:val="36"/>
            </w:rPr>
          </w:pPr>
          <w:r w:rsidRPr="004045EC">
            <w:rPr>
              <w:rFonts w:asciiTheme="minorBidi" w:hAnsiTheme="minorBidi"/>
              <w:sz w:val="36"/>
            </w:rPr>
            <w:t xml:space="preserve"> A Systematic Review of Multi-level Factors Contributing to Medication Administration Errors and Evidence-Based Interventions within the UK Healthcare System.</w:t>
          </w:r>
        </w:p>
        <w:p w14:paraId="686A1136" w14:textId="77777777" w:rsidR="0044665E" w:rsidRDefault="0044665E" w:rsidP="0044665E">
          <w:pPr>
            <w:spacing w:after="42"/>
          </w:pPr>
          <w:r>
            <w:rPr>
              <w:sz w:val="36"/>
            </w:rPr>
            <w:t xml:space="preserve"> </w:t>
          </w:r>
        </w:p>
        <w:p w14:paraId="48233FCD" w14:textId="77777777" w:rsidR="0044665E" w:rsidRPr="007F3292" w:rsidRDefault="0044665E" w:rsidP="0044665E">
          <w:pPr>
            <w:spacing w:after="157"/>
            <w:ind w:left="2367" w:right="2358"/>
            <w:jc w:val="center"/>
            <w:rPr>
              <w:rFonts w:asciiTheme="minorBidi" w:hAnsiTheme="minorBidi"/>
            </w:rPr>
          </w:pPr>
          <w:r w:rsidRPr="007F3292">
            <w:rPr>
              <w:rFonts w:asciiTheme="minorBidi" w:hAnsiTheme="minorBidi"/>
            </w:rPr>
            <w:t>by</w:t>
          </w:r>
        </w:p>
        <w:p w14:paraId="0B5366A1" w14:textId="77777777" w:rsidR="0044665E" w:rsidRDefault="0044665E" w:rsidP="0044665E">
          <w:pPr>
            <w:spacing w:after="157"/>
            <w:ind w:left="2367" w:right="2359"/>
            <w:jc w:val="center"/>
            <w:rPr>
              <w:rFonts w:asciiTheme="minorBidi" w:hAnsiTheme="minorBidi"/>
            </w:rPr>
          </w:pPr>
          <w:r>
            <w:rPr>
              <w:rFonts w:asciiTheme="minorBidi" w:hAnsiTheme="minorBidi"/>
            </w:rPr>
            <w:t>Name: S.M. Tasnim Ahmed</w:t>
          </w:r>
        </w:p>
        <w:p w14:paraId="1994E916" w14:textId="77777777" w:rsidR="0044665E" w:rsidRDefault="0044665E" w:rsidP="0044665E">
          <w:pPr>
            <w:spacing w:after="157"/>
            <w:ind w:left="2367" w:right="2359"/>
            <w:jc w:val="center"/>
            <w:rPr>
              <w:rFonts w:asciiTheme="minorBidi" w:hAnsiTheme="minorBidi"/>
            </w:rPr>
          </w:pPr>
          <w:r>
            <w:rPr>
              <w:rFonts w:asciiTheme="minorBidi" w:hAnsiTheme="minorBidi"/>
            </w:rPr>
            <w:t>ID: 2507419</w:t>
          </w:r>
        </w:p>
        <w:p w14:paraId="00BEA61F" w14:textId="77777777" w:rsidR="0044665E" w:rsidRDefault="0044665E" w:rsidP="0044665E">
          <w:pPr>
            <w:spacing w:after="157"/>
            <w:ind w:left="2367" w:right="2359"/>
            <w:jc w:val="center"/>
            <w:rPr>
              <w:rFonts w:asciiTheme="minorBidi" w:hAnsiTheme="minorBidi"/>
            </w:rPr>
          </w:pPr>
          <w:r>
            <w:rPr>
              <w:rFonts w:asciiTheme="minorBidi" w:hAnsiTheme="minorBidi"/>
            </w:rPr>
            <w:t>Word count: 15,248</w:t>
          </w:r>
        </w:p>
        <w:p w14:paraId="2CF79E6C" w14:textId="7C064CA0" w:rsidR="0044665E" w:rsidRPr="007F3292" w:rsidRDefault="00B56C8A" w:rsidP="0044665E">
          <w:pPr>
            <w:spacing w:after="157"/>
            <w:ind w:left="2367" w:right="2359"/>
            <w:jc w:val="center"/>
            <w:rPr>
              <w:rFonts w:asciiTheme="minorBidi" w:hAnsiTheme="minorBidi"/>
            </w:rPr>
          </w:pPr>
          <w:r>
            <w:rPr>
              <w:rFonts w:asciiTheme="minorBidi" w:hAnsiTheme="minorBidi"/>
            </w:rPr>
            <w:t>Submission date: 21</w:t>
          </w:r>
          <w:r w:rsidR="0044665E">
            <w:rPr>
              <w:rFonts w:asciiTheme="minorBidi" w:hAnsiTheme="minorBidi"/>
            </w:rPr>
            <w:t>/09/2026</w:t>
          </w:r>
        </w:p>
        <w:p w14:paraId="328560B1" w14:textId="77777777" w:rsidR="0044665E" w:rsidRDefault="0044665E" w:rsidP="0044665E">
          <w:pPr>
            <w:spacing w:after="158"/>
            <w:ind w:left="59"/>
            <w:jc w:val="center"/>
          </w:pPr>
        </w:p>
        <w:p w14:paraId="41DB21E8" w14:textId="77777777" w:rsidR="0044665E" w:rsidRPr="007F3292" w:rsidRDefault="0044665E" w:rsidP="0044665E">
          <w:pPr>
            <w:spacing w:after="158"/>
            <w:ind w:left="59"/>
            <w:jc w:val="center"/>
            <w:rPr>
              <w:rFonts w:asciiTheme="minorBidi" w:hAnsiTheme="minorBidi"/>
            </w:rPr>
          </w:pPr>
          <w:r w:rsidRPr="007F3292">
            <w:rPr>
              <w:rFonts w:asciiTheme="minorBidi" w:hAnsiTheme="minorBidi"/>
            </w:rPr>
            <w:t xml:space="preserve"> </w:t>
          </w:r>
        </w:p>
        <w:p w14:paraId="0EB09AF0" w14:textId="77777777" w:rsidR="0044665E" w:rsidRPr="004045EC" w:rsidRDefault="0044665E" w:rsidP="0044665E">
          <w:pPr>
            <w:spacing w:after="156"/>
            <w:ind w:left="59"/>
            <w:jc w:val="center"/>
            <w:rPr>
              <w:rFonts w:asciiTheme="minorBidi" w:hAnsiTheme="minorBidi"/>
              <w:szCs w:val="24"/>
            </w:rPr>
          </w:pPr>
          <w:r w:rsidRPr="007F3292">
            <w:rPr>
              <w:rFonts w:asciiTheme="minorBidi" w:hAnsiTheme="minorBidi"/>
              <w:szCs w:val="24"/>
            </w:rPr>
            <w:t xml:space="preserve">A Dissertation submitted in partial fulfilment of the requirements for the degree of </w:t>
          </w:r>
          <w:r>
            <w:rPr>
              <w:rFonts w:asciiTheme="minorBidi" w:hAnsiTheme="minorBidi"/>
              <w:szCs w:val="24"/>
            </w:rPr>
            <w:t>Masters</w:t>
          </w:r>
          <w:r w:rsidRPr="007F3292">
            <w:rPr>
              <w:rFonts w:asciiTheme="minorBidi" w:hAnsiTheme="minorBidi"/>
              <w:szCs w:val="24"/>
            </w:rPr>
            <w:t xml:space="preserve"> of Science in Public Health and Social Care in Practice</w:t>
          </w:r>
        </w:p>
        <w:p w14:paraId="2834964C" w14:textId="77777777" w:rsidR="0044665E" w:rsidRPr="007F3292" w:rsidRDefault="0044665E" w:rsidP="0044665E">
          <w:pPr>
            <w:spacing w:after="169"/>
            <w:jc w:val="center"/>
            <w:rPr>
              <w:rFonts w:asciiTheme="minorBidi" w:hAnsiTheme="minorBidi"/>
              <w:b/>
              <w:bCs/>
            </w:rPr>
          </w:pPr>
        </w:p>
        <w:p w14:paraId="0476A26D" w14:textId="77777777" w:rsidR="0044665E" w:rsidRPr="007F3292" w:rsidRDefault="0044665E" w:rsidP="0044665E">
          <w:pPr>
            <w:spacing w:after="169"/>
            <w:jc w:val="center"/>
            <w:rPr>
              <w:rFonts w:asciiTheme="minorBidi" w:hAnsiTheme="minorBidi"/>
              <w:b/>
              <w:bCs/>
              <w:szCs w:val="24"/>
            </w:rPr>
          </w:pPr>
          <w:r w:rsidRPr="007F3292">
            <w:rPr>
              <w:rFonts w:asciiTheme="minorBidi" w:hAnsiTheme="minorBidi"/>
              <w:b/>
              <w:bCs/>
              <w:szCs w:val="24"/>
            </w:rPr>
            <w:t>The Institute of Inner-City Learning</w:t>
          </w:r>
        </w:p>
        <w:p w14:paraId="5641E7A5" w14:textId="77777777" w:rsidR="0044665E" w:rsidRPr="007F3292" w:rsidRDefault="0044665E" w:rsidP="0044665E">
          <w:pPr>
            <w:spacing w:after="169"/>
            <w:jc w:val="center"/>
            <w:rPr>
              <w:rFonts w:asciiTheme="minorBidi" w:hAnsiTheme="minorBidi"/>
              <w:b/>
              <w:bCs/>
              <w:szCs w:val="24"/>
            </w:rPr>
          </w:pPr>
          <w:r w:rsidRPr="007F3292">
            <w:rPr>
              <w:rFonts w:asciiTheme="minorBidi" w:hAnsiTheme="minorBidi"/>
              <w:b/>
              <w:bCs/>
              <w:szCs w:val="24"/>
            </w:rPr>
            <w:t>University of Wales Trinity Saint David – London Campus</w:t>
          </w:r>
        </w:p>
        <w:p w14:paraId="396079B0" w14:textId="77777777" w:rsidR="0044665E" w:rsidRPr="007F3292" w:rsidRDefault="0044665E" w:rsidP="0044665E">
          <w:pPr>
            <w:spacing w:after="157"/>
            <w:ind w:left="2367" w:right="2357"/>
            <w:jc w:val="center"/>
            <w:rPr>
              <w:rFonts w:asciiTheme="minorBidi" w:hAnsiTheme="minorBidi"/>
              <w:b/>
              <w:bCs/>
              <w:szCs w:val="24"/>
            </w:rPr>
          </w:pPr>
        </w:p>
        <w:p w14:paraId="4529191F" w14:textId="77777777" w:rsidR="0044665E" w:rsidRPr="007F3292" w:rsidRDefault="0044665E" w:rsidP="0044665E">
          <w:pPr>
            <w:spacing w:after="157"/>
            <w:ind w:left="2367" w:right="2357"/>
            <w:jc w:val="center"/>
            <w:rPr>
              <w:rFonts w:asciiTheme="minorBidi" w:hAnsiTheme="minorBidi"/>
              <w:b/>
              <w:bCs/>
              <w:szCs w:val="24"/>
            </w:rPr>
          </w:pPr>
        </w:p>
        <w:p w14:paraId="54B59F57" w14:textId="77777777" w:rsidR="0044665E" w:rsidRPr="007F3292" w:rsidRDefault="0044665E" w:rsidP="0044665E">
          <w:pPr>
            <w:spacing w:after="157"/>
            <w:ind w:left="2367" w:right="2357"/>
            <w:jc w:val="center"/>
            <w:rPr>
              <w:rFonts w:asciiTheme="minorBidi" w:hAnsiTheme="minorBidi"/>
              <w:b/>
              <w:bCs/>
              <w:szCs w:val="24"/>
            </w:rPr>
          </w:pPr>
          <w:r w:rsidRPr="007F3292">
            <w:rPr>
              <w:rFonts w:asciiTheme="minorBidi" w:hAnsiTheme="minorBidi"/>
              <w:b/>
              <w:bCs/>
              <w:szCs w:val="24"/>
            </w:rPr>
            <w:t>[</w:t>
          </w:r>
          <w:r>
            <w:rPr>
              <w:rFonts w:asciiTheme="minorBidi" w:hAnsiTheme="minorBidi"/>
              <w:b/>
              <w:bCs/>
              <w:szCs w:val="24"/>
            </w:rPr>
            <w:t>September</w:t>
          </w:r>
          <w:r w:rsidRPr="007F3292">
            <w:rPr>
              <w:rFonts w:asciiTheme="minorBidi" w:hAnsiTheme="minorBidi"/>
              <w:b/>
              <w:bCs/>
              <w:szCs w:val="24"/>
            </w:rPr>
            <w:t xml:space="preserve"> </w:t>
          </w:r>
          <w:r>
            <w:rPr>
              <w:rFonts w:asciiTheme="minorBidi" w:hAnsiTheme="minorBidi"/>
              <w:b/>
              <w:bCs/>
              <w:szCs w:val="24"/>
            </w:rPr>
            <w:t>2026</w:t>
          </w:r>
          <w:r w:rsidRPr="007F3292">
            <w:rPr>
              <w:rFonts w:asciiTheme="minorBidi" w:hAnsiTheme="minorBidi"/>
              <w:b/>
              <w:bCs/>
              <w:szCs w:val="24"/>
            </w:rPr>
            <w:t xml:space="preserve">] </w:t>
          </w:r>
        </w:p>
        <w:p w14:paraId="5EAF8D0A" w14:textId="19762C70" w:rsidR="004045EC" w:rsidRPr="0044665E" w:rsidRDefault="0044665E" w:rsidP="0044665E">
          <w:pPr>
            <w:spacing w:after="160" w:line="259" w:lineRule="auto"/>
            <w:jc w:val="left"/>
            <w:rPr>
              <w:rFonts w:ascii="Calibri" w:eastAsia="Calibri" w:hAnsi="Calibri" w:cs="Calibri"/>
            </w:rPr>
          </w:pPr>
          <w:r>
            <w:rPr>
              <w:rFonts w:ascii="Calibri" w:eastAsia="Calibri" w:hAnsi="Calibri" w:cs="Calibri"/>
            </w:rPr>
            <w:br w:type="page"/>
          </w:r>
        </w:p>
      </w:sdtContent>
    </w:sdt>
    <w:p w14:paraId="160E41AA" w14:textId="77777777" w:rsidR="00E37626" w:rsidRPr="00C4204A" w:rsidRDefault="00E37626" w:rsidP="00E37626">
      <w:pPr>
        <w:rPr>
          <w:rFonts w:eastAsia="Times New Roman" w:cs="Arial"/>
          <w:b/>
          <w:bCs/>
          <w:szCs w:val="24"/>
          <w:lang w:val="hr-HR"/>
        </w:rPr>
      </w:pPr>
      <w:r w:rsidRPr="00C4204A">
        <w:rPr>
          <w:rFonts w:eastAsia="Times New Roman" w:cs="Arial"/>
          <w:b/>
          <w:bCs/>
          <w:szCs w:val="24"/>
          <w:lang w:val="hr-HR"/>
        </w:rPr>
        <w:lastRenderedPageBreak/>
        <w:t>DECLARATION</w:t>
      </w:r>
    </w:p>
    <w:p w14:paraId="3BF9E1B0" w14:textId="77777777" w:rsidR="00E37626" w:rsidRPr="00946751" w:rsidRDefault="00E37626" w:rsidP="00E37626">
      <w:pPr>
        <w:rPr>
          <w:rFonts w:eastAsia="Times New Roman" w:cs="Arial"/>
          <w:szCs w:val="24"/>
          <w:lang w:val="hr-HR"/>
        </w:rPr>
      </w:pPr>
    </w:p>
    <w:p w14:paraId="7C53E8FD" w14:textId="1884C167" w:rsidR="00E37626" w:rsidRPr="00946751" w:rsidRDefault="00E37626" w:rsidP="00E37626">
      <w:pPr>
        <w:rPr>
          <w:rFonts w:eastAsia="Times New Roman" w:cs="Arial"/>
          <w:szCs w:val="24"/>
          <w:lang w:val="hr-HR"/>
        </w:rPr>
      </w:pPr>
      <w:r>
        <w:rPr>
          <w:noProof/>
          <w:lang w:val="en-US"/>
        </w:rPr>
        <mc:AlternateContent>
          <mc:Choice Requires="wpi">
            <w:drawing>
              <wp:anchor distT="0" distB="0" distL="114300" distR="114300" simplePos="0" relativeHeight="251698176" behindDoc="0" locked="0" layoutInCell="1" allowOverlap="1" wp14:anchorId="0C955E38" wp14:editId="594C39EC">
                <wp:simplePos x="0" y="0"/>
                <wp:positionH relativeFrom="column">
                  <wp:posOffset>-1623695</wp:posOffset>
                </wp:positionH>
                <wp:positionV relativeFrom="paragraph">
                  <wp:posOffset>235585</wp:posOffset>
                </wp:positionV>
                <wp:extent cx="18415" cy="18415"/>
                <wp:effectExtent l="62230" t="65405" r="52705" b="59055"/>
                <wp:wrapNone/>
                <wp:docPr id="1585084435" name="Ink 1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6C5BA6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64.1pt;margin-top:-17.7pt;width:72.5pt;height:7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">
                <v:imagedata r:id="rId10" o:title=""/>
                <o:lock v:ext="edit" rotation="t" verticies="t" shapetype="t"/>
              </v:shape>
            </w:pict>
          </mc:Fallback>
        </mc:AlternateContent>
      </w:r>
      <w:r>
        <w:rPr>
          <w:noProof/>
          <w:lang w:val="en-US"/>
        </w:rPr>
        <mc:AlternateContent>
          <mc:Choice Requires="wpi">
            <w:drawing>
              <wp:anchor distT="0" distB="0" distL="114300" distR="114300" simplePos="0" relativeHeight="251699200" behindDoc="0" locked="0" layoutInCell="1" allowOverlap="1" wp14:anchorId="5C56F9AF" wp14:editId="0FB59E72">
                <wp:simplePos x="0" y="0"/>
                <wp:positionH relativeFrom="column">
                  <wp:posOffset>-1623695</wp:posOffset>
                </wp:positionH>
                <wp:positionV relativeFrom="paragraph">
                  <wp:posOffset>241935</wp:posOffset>
                </wp:positionV>
                <wp:extent cx="18415" cy="23495"/>
                <wp:effectExtent l="62230" t="62230" r="52705" b="47625"/>
                <wp:wrapNone/>
                <wp:docPr id="1665893575" name="Ink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18415" cy="23495"/>
                      </w14:xfrm>
                    </w14:contentPart>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A5D2483" id="Ink 15" o:spid="_x0000_s1026" type="#_x0000_t75" style="position:absolute;margin-left:-164.1pt;margin-top:18.35pt;width:72.5pt;height:3.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">
                <v:imagedata r:id="rId12" o:title=""/>
                <o:lock v:ext="edit" rotation="t" verticies="t" shapetype="t"/>
              </v:shape>
            </w:pict>
          </mc:Fallback>
        </mc:AlternateContent>
      </w:r>
      <w:r>
        <w:rPr>
          <w:noProof/>
          <w:lang w:val="en-US"/>
        </w:rPr>
        <mc:AlternateContent>
          <mc:Choice Requires="wpi">
            <w:drawing>
              <wp:anchor distT="0" distB="0" distL="114300" distR="114300" simplePos="0" relativeHeight="251700224" behindDoc="0" locked="0" layoutInCell="1" allowOverlap="1" wp14:anchorId="458C3628" wp14:editId="2F0685F5">
                <wp:simplePos x="0" y="0"/>
                <wp:positionH relativeFrom="column">
                  <wp:posOffset>-1623695</wp:posOffset>
                </wp:positionH>
                <wp:positionV relativeFrom="paragraph">
                  <wp:posOffset>245745</wp:posOffset>
                </wp:positionV>
                <wp:extent cx="18415" cy="18415"/>
                <wp:effectExtent l="62230" t="66040" r="52705" b="58420"/>
                <wp:wrapNone/>
                <wp:docPr id="292278982" name="Ink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0EA7FB5" id="Ink 14" o:spid="_x0000_s1026" type="#_x0000_t75" style="position:absolute;margin-left:-164.1pt;margin-top:-16.9pt;width:72.5pt;height:7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">
                <v:imagedata r:id="rId10" o:title=""/>
                <o:lock v:ext="edit" rotation="t" verticies="t" shapetype="t"/>
              </v:shape>
            </w:pict>
          </mc:Fallback>
        </mc:AlternateContent>
      </w:r>
      <w:r>
        <w:rPr>
          <w:noProof/>
          <w:lang w:val="en-US"/>
        </w:rPr>
        <mc:AlternateContent>
          <mc:Choice Requires="wpi">
            <w:drawing>
              <wp:anchor distT="0" distB="0" distL="114300" distR="114300" simplePos="0" relativeHeight="251701248" behindDoc="0" locked="0" layoutInCell="1" allowOverlap="1" wp14:anchorId="284DD149" wp14:editId="4C62A9B9">
                <wp:simplePos x="0" y="0"/>
                <wp:positionH relativeFrom="column">
                  <wp:posOffset>-1935480</wp:posOffset>
                </wp:positionH>
                <wp:positionV relativeFrom="paragraph">
                  <wp:posOffset>243840</wp:posOffset>
                </wp:positionV>
                <wp:extent cx="18415" cy="18415"/>
                <wp:effectExtent l="64770" t="63500" r="50165" b="51435"/>
                <wp:wrapNone/>
                <wp:docPr id="968857555" name="Ink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78B6500" id="Ink 11" o:spid="_x0000_s1026" type="#_x0000_t75" style="position:absolute;margin-left:-188.65pt;margin-top:-17.05pt;width:72.5pt;height:7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">
                <v:imagedata r:id="rId10" o:title=""/>
                <o:lock v:ext="edit" rotation="t" verticies="t" shapetype="t"/>
              </v:shape>
            </w:pict>
          </mc:Fallback>
        </mc:AlternateContent>
      </w:r>
      <w:r w:rsidRPr="008A73BC">
        <w:rPr>
          <w:rFonts w:eastAsia="Times New Roman" w:cs="Arial"/>
          <w:szCs w:val="24"/>
          <w:lang w:val="hr-HR"/>
        </w:rPr>
        <w:t xml:space="preserve">I, </w:t>
      </w:r>
      <w:r w:rsidR="00EF0A2E">
        <w:rPr>
          <w:rFonts w:eastAsia="Times New Roman" w:cs="Arial"/>
          <w:szCs w:val="24"/>
          <w:lang w:val="hr-HR"/>
        </w:rPr>
        <w:t xml:space="preserve">S.M. </w:t>
      </w:r>
      <w:r>
        <w:rPr>
          <w:rFonts w:eastAsia="Times New Roman" w:cs="Arial"/>
          <w:szCs w:val="24"/>
          <w:lang w:val="hr-HR"/>
        </w:rPr>
        <w:t xml:space="preserve">Tasnim Ahmed, </w:t>
      </w:r>
      <w:r w:rsidRPr="008A73BC">
        <w:rPr>
          <w:rFonts w:eastAsia="Times New Roman" w:cs="Arial"/>
          <w:szCs w:val="24"/>
          <w:lang w:val="hr-HR"/>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946751">
        <w:rPr>
          <w:rFonts w:eastAsia="Times New Roman" w:cs="Arial"/>
          <w:szCs w:val="24"/>
          <w:lang w:val="hr-HR"/>
        </w:rPr>
        <w:t>.</w:t>
      </w:r>
    </w:p>
    <w:p w14:paraId="3A1E19C3" w14:textId="77777777" w:rsidR="00E37626" w:rsidRPr="00946751" w:rsidRDefault="00E37626" w:rsidP="00E37626">
      <w:pPr>
        <w:rPr>
          <w:rFonts w:eastAsia="Times New Roman" w:cs="Arial"/>
          <w:szCs w:val="24"/>
          <w:lang w:val="hr-HR"/>
        </w:rPr>
      </w:pPr>
    </w:p>
    <w:p w14:paraId="2FCF1E64" w14:textId="77777777" w:rsidR="00E37626" w:rsidRPr="00946751" w:rsidRDefault="00E37626" w:rsidP="00E37626">
      <w:pPr>
        <w:rPr>
          <w:rFonts w:eastAsia="Times New Roman" w:cs="Arial"/>
          <w:szCs w:val="24"/>
          <w:lang w:val="hr-HR"/>
        </w:rPr>
      </w:pPr>
    </w:p>
    <w:p w14:paraId="37CD9FEC" w14:textId="68810BEF" w:rsidR="00E37626" w:rsidRPr="00946751" w:rsidRDefault="00E37626" w:rsidP="00E37626">
      <w:pPr>
        <w:rPr>
          <w:rFonts w:eastAsia="Times New Roman" w:cs="Arial"/>
          <w:szCs w:val="24"/>
          <w:lang w:val="hr-HR"/>
        </w:rPr>
      </w:pPr>
      <w:r w:rsidRPr="00946751">
        <w:rPr>
          <w:rFonts w:eastAsia="Times New Roman" w:cs="Arial"/>
          <w:szCs w:val="24"/>
          <w:lang w:val="hr-HR"/>
        </w:rPr>
        <w:t>Signed</w:t>
      </w:r>
      <w:r>
        <w:rPr>
          <w:rFonts w:eastAsia="Times New Roman" w:cs="Arial"/>
          <w:szCs w:val="24"/>
          <w:lang w:val="hr-HR"/>
        </w:rPr>
        <w:t>:</w:t>
      </w:r>
      <w:r w:rsidR="00EF0A2E">
        <w:rPr>
          <w:rFonts w:eastAsia="Times New Roman" w:cs="Arial"/>
          <w:szCs w:val="24"/>
          <w:lang w:val="hr-HR"/>
        </w:rPr>
        <w:t xml:space="preserve">      tasnimahmed</w:t>
      </w:r>
    </w:p>
    <w:p w14:paraId="667CE00C" w14:textId="77777777" w:rsidR="00E37626" w:rsidRPr="00946751" w:rsidRDefault="00E37626" w:rsidP="00E37626">
      <w:pPr>
        <w:rPr>
          <w:rFonts w:eastAsia="Times New Roman" w:cs="Arial"/>
          <w:szCs w:val="24"/>
          <w:lang w:val="hr-HR"/>
        </w:rPr>
      </w:pPr>
    </w:p>
    <w:p w14:paraId="5FAC18DB" w14:textId="5C10952A" w:rsidR="00E37626" w:rsidRPr="00946751" w:rsidRDefault="00E37626" w:rsidP="00E37626">
      <w:pPr>
        <w:rPr>
          <w:rFonts w:eastAsia="Times New Roman" w:cs="Arial"/>
          <w:szCs w:val="24"/>
          <w:lang w:val="hr-HR"/>
        </w:rPr>
      </w:pPr>
      <w:r w:rsidRPr="00946751">
        <w:rPr>
          <w:rFonts w:eastAsia="Times New Roman" w:cs="Arial"/>
          <w:szCs w:val="24"/>
          <w:lang w:val="hr-HR"/>
        </w:rPr>
        <w:t>Dat</w:t>
      </w:r>
      <w:r w:rsidR="00B56C8A">
        <w:rPr>
          <w:rFonts w:eastAsia="Times New Roman" w:cs="Arial"/>
          <w:szCs w:val="24"/>
          <w:lang w:val="hr-HR"/>
        </w:rPr>
        <w:t>e:         21</w:t>
      </w:r>
      <w:r w:rsidR="00EF0A2E">
        <w:rPr>
          <w:rFonts w:eastAsia="Times New Roman" w:cs="Arial"/>
          <w:szCs w:val="24"/>
          <w:lang w:val="hr-HR"/>
        </w:rPr>
        <w:t>.09.2026</w:t>
      </w:r>
    </w:p>
    <w:p w14:paraId="684263FF" w14:textId="77777777" w:rsidR="00E37626" w:rsidRPr="009F64C5" w:rsidRDefault="00E37626" w:rsidP="00E37626">
      <w:pPr>
        <w:spacing w:after="157"/>
        <w:ind w:right="2357"/>
        <w:rPr>
          <w:b/>
          <w:bCs/>
        </w:rPr>
      </w:pPr>
    </w:p>
    <w:p w14:paraId="560310B1" w14:textId="77777777" w:rsidR="00E37626" w:rsidRDefault="00E37626" w:rsidP="00E37626">
      <w:pPr>
        <w:spacing w:after="0"/>
      </w:pPr>
      <w:r>
        <w:rPr>
          <w:color w:val="0070C0"/>
        </w:rPr>
        <w:t xml:space="preserve"> </w:t>
      </w:r>
      <w:r>
        <w:rPr>
          <w:color w:val="0070C0"/>
        </w:rPr>
        <w:tab/>
        <w:t xml:space="preserve"> </w:t>
      </w:r>
    </w:p>
    <w:p w14:paraId="4EA43516" w14:textId="77777777" w:rsidR="00E37626" w:rsidRDefault="00E37626" w:rsidP="00E37626">
      <w:pPr>
        <w:rPr>
          <w:rFonts w:ascii="Times New Roman" w:eastAsia="Times New Roman" w:hAnsi="Times New Roman" w:cs="Times New Roman"/>
          <w:b/>
          <w:color w:val="000000"/>
        </w:rPr>
      </w:pPr>
      <w:r>
        <w:br w:type="page"/>
      </w:r>
    </w:p>
    <w:p w14:paraId="54465994" w14:textId="2A78A486" w:rsidR="00E37626" w:rsidRPr="00E37626" w:rsidRDefault="00E37626" w:rsidP="00E37626">
      <w:pPr>
        <w:jc w:val="center"/>
        <w:rPr>
          <w:b/>
          <w:bCs/>
        </w:rPr>
      </w:pPr>
      <w:r w:rsidRPr="00E37626">
        <w:rPr>
          <w:b/>
          <w:bCs/>
        </w:rPr>
        <w:lastRenderedPageBreak/>
        <w:t>Acknowledgements</w:t>
      </w:r>
    </w:p>
    <w:p w14:paraId="29E7739C" w14:textId="77777777" w:rsidR="00E37626" w:rsidRPr="004C266F" w:rsidRDefault="00E37626" w:rsidP="004C266F">
      <w:pPr>
        <w:spacing w:after="158" w:line="360" w:lineRule="auto"/>
        <w:rPr>
          <w:rFonts w:asciiTheme="minorBidi" w:hAnsiTheme="minorBidi"/>
        </w:rPr>
      </w:pPr>
      <w:r w:rsidRPr="004C266F">
        <w:rPr>
          <w:rFonts w:asciiTheme="minorBidi" w:hAnsiTheme="minorBidi"/>
        </w:rPr>
        <w:t xml:space="preserve"> </w:t>
      </w:r>
    </w:p>
    <w:p w14:paraId="2F4AF047" w14:textId="77777777" w:rsidR="00E37626" w:rsidRPr="004C266F" w:rsidRDefault="00E37626" w:rsidP="004C266F">
      <w:pPr>
        <w:spacing w:after="167" w:line="360" w:lineRule="auto"/>
        <w:rPr>
          <w:rFonts w:asciiTheme="minorBidi" w:hAnsiTheme="minorBidi"/>
        </w:rPr>
      </w:pPr>
      <w:r w:rsidRPr="004C266F">
        <w:rPr>
          <w:rFonts w:asciiTheme="minorBidi" w:hAnsiTheme="minorBidi"/>
        </w:rPr>
        <w:t xml:space="preserve">The acknowledgements section is where you thank those who have helped and supported you during the research and writing process. This section is optional, and should be no longer than one page. </w:t>
      </w:r>
    </w:p>
    <w:p w14:paraId="68F0AE01" w14:textId="77777777" w:rsidR="00E37626" w:rsidRPr="004C266F" w:rsidRDefault="00E37626" w:rsidP="004C266F">
      <w:pPr>
        <w:spacing w:after="166" w:line="360" w:lineRule="auto"/>
        <w:rPr>
          <w:rFonts w:asciiTheme="minorBidi" w:hAnsiTheme="minorBidi"/>
        </w:rPr>
      </w:pPr>
      <w:r w:rsidRPr="004C266F">
        <w:rPr>
          <w:rFonts w:asciiTheme="minorBidi" w:hAnsiTheme="minorBidi"/>
        </w:rPr>
        <w:t xml:space="preserve">Move from thanking the people most formally involved (supervisors, academics) to those who have supported you in other ways (friends and family).  </w:t>
      </w:r>
    </w:p>
    <w:p w14:paraId="745050E0" w14:textId="77777777" w:rsidR="00E37626" w:rsidRPr="004C266F" w:rsidRDefault="00E37626" w:rsidP="004C266F">
      <w:pPr>
        <w:spacing w:after="169" w:line="360" w:lineRule="auto"/>
        <w:rPr>
          <w:rFonts w:asciiTheme="minorBidi" w:hAnsiTheme="minorBidi"/>
        </w:rPr>
      </w:pPr>
      <w:r w:rsidRPr="004C266F">
        <w:rPr>
          <w:rFonts w:asciiTheme="minorBidi" w:hAnsiTheme="minorBidi"/>
        </w:rPr>
        <w:t xml:space="preserve">If you include acknowledgements, make sure to thank your supervisor! </w:t>
      </w:r>
      <w:bookmarkStart w:id="0" w:name="_GoBack"/>
      <w:bookmarkEnd w:id="0"/>
    </w:p>
    <w:p w14:paraId="192AE563" w14:textId="77777777" w:rsidR="004045EC" w:rsidRDefault="004045EC" w:rsidP="002E2FEA">
      <w:pPr>
        <w:jc w:val="center"/>
        <w:rPr>
          <w:b/>
          <w:bCs/>
        </w:rPr>
      </w:pPr>
    </w:p>
    <w:p w14:paraId="537E0F5C" w14:textId="77777777" w:rsidR="004045EC" w:rsidRDefault="004045EC" w:rsidP="002E2FEA">
      <w:pPr>
        <w:jc w:val="center"/>
        <w:rPr>
          <w:b/>
          <w:bCs/>
        </w:rPr>
      </w:pPr>
    </w:p>
    <w:p w14:paraId="39224D14" w14:textId="77777777" w:rsidR="004045EC" w:rsidRDefault="004045EC" w:rsidP="002E2FEA">
      <w:pPr>
        <w:jc w:val="center"/>
        <w:rPr>
          <w:b/>
          <w:bCs/>
        </w:rPr>
      </w:pPr>
    </w:p>
    <w:p w14:paraId="6D3A572F" w14:textId="77777777" w:rsidR="004045EC" w:rsidRDefault="004045EC" w:rsidP="002E2FEA">
      <w:pPr>
        <w:jc w:val="center"/>
        <w:rPr>
          <w:b/>
          <w:bCs/>
        </w:rPr>
      </w:pPr>
    </w:p>
    <w:p w14:paraId="71322CD3" w14:textId="77777777" w:rsidR="003B1677" w:rsidRDefault="003B1677" w:rsidP="003B1677"/>
    <w:p w14:paraId="57F13E4D" w14:textId="77777777" w:rsidR="003B1677" w:rsidRDefault="003B1677" w:rsidP="003B1677"/>
    <w:p w14:paraId="7F4D8FAA" w14:textId="77777777" w:rsidR="003B1677" w:rsidRDefault="003B1677" w:rsidP="003B1677"/>
    <w:p w14:paraId="1585CBF2" w14:textId="77777777" w:rsidR="003B1677" w:rsidRDefault="003B1677" w:rsidP="003B1677"/>
    <w:p w14:paraId="66BC5AFC" w14:textId="77777777" w:rsidR="003B1677" w:rsidRDefault="003B1677" w:rsidP="003B1677"/>
    <w:p w14:paraId="5FB6A866" w14:textId="77777777" w:rsidR="003B1677" w:rsidRDefault="003B1677" w:rsidP="003B1677"/>
    <w:p w14:paraId="7EBC4D1F" w14:textId="77777777" w:rsidR="003B1677" w:rsidRDefault="003B1677" w:rsidP="003B1677"/>
    <w:p w14:paraId="06F0E16A" w14:textId="77777777" w:rsidR="003B1677" w:rsidRDefault="003B1677" w:rsidP="003B1677"/>
    <w:p w14:paraId="5BC235C7" w14:textId="77777777" w:rsidR="003B1677" w:rsidRDefault="003B1677" w:rsidP="003B1677"/>
    <w:p w14:paraId="478E9953" w14:textId="77777777" w:rsidR="003B1677" w:rsidRDefault="003B1677" w:rsidP="003B1677"/>
    <w:p w14:paraId="50BEEC79" w14:textId="77777777" w:rsidR="003B1677" w:rsidRDefault="003B1677" w:rsidP="003B1677"/>
    <w:p w14:paraId="7B5F0F76" w14:textId="77777777" w:rsidR="003B1677" w:rsidRDefault="003B1677" w:rsidP="003B1677"/>
    <w:p w14:paraId="2F2FE2CA" w14:textId="77777777" w:rsidR="00F17DC2" w:rsidRDefault="00F17DC2" w:rsidP="003B1677"/>
    <w:p w14:paraId="2DA819D8" w14:textId="77777777" w:rsidR="002760CF" w:rsidRDefault="002760CF" w:rsidP="003B1677"/>
    <w:p w14:paraId="3C4F610D" w14:textId="0B3937E7" w:rsidR="003B1677" w:rsidRPr="004C266F" w:rsidRDefault="00F17DC2" w:rsidP="004C266F">
      <w:pPr>
        <w:jc w:val="center"/>
        <w:rPr>
          <w:b/>
          <w:bCs/>
          <w:szCs w:val="24"/>
        </w:rPr>
      </w:pPr>
      <w:r w:rsidRPr="004C266F">
        <w:rPr>
          <w:b/>
          <w:bCs/>
          <w:szCs w:val="24"/>
        </w:rPr>
        <w:lastRenderedPageBreak/>
        <w:t>Abstract</w:t>
      </w:r>
    </w:p>
    <w:p w14:paraId="648154BD" w14:textId="7B5E636B" w:rsidR="00F17DC2" w:rsidRDefault="00F17DC2" w:rsidP="004C266F">
      <w:pPr>
        <w:spacing w:line="360" w:lineRule="auto"/>
      </w:pPr>
      <w:r w:rsidRPr="00F17DC2">
        <w:t>Medication administration errors (MAEs)</w:t>
      </w:r>
      <w:r>
        <w:t xml:space="preserve"> </w:t>
      </w:r>
      <w:r w:rsidR="004045EC">
        <w:t>are</w:t>
      </w:r>
      <w:r>
        <w:t xml:space="preserve"> a notable patient safety concern within the healthcare system of </w:t>
      </w:r>
      <w:r w:rsidR="004045EC">
        <w:t xml:space="preserve">the </w:t>
      </w:r>
      <w:r>
        <w:t xml:space="preserve">United Kingdom. This </w:t>
      </w:r>
      <w:r w:rsidR="004045EC">
        <w:t>systematic</w:t>
      </w:r>
      <w:r>
        <w:t xml:space="preserve"> review </w:t>
      </w:r>
      <w:r w:rsidR="004045EC">
        <w:t>aims</w:t>
      </w:r>
      <w:r>
        <w:t xml:space="preserve"> to identify the factors and </w:t>
      </w:r>
      <w:r w:rsidR="004045EC">
        <w:t>evidence-based</w:t>
      </w:r>
      <w:r>
        <w:t xml:space="preserve"> interventions that contribute </w:t>
      </w:r>
      <w:r w:rsidR="004045EC">
        <w:t>to</w:t>
      </w:r>
      <w:r>
        <w:t xml:space="preserve"> reducing </w:t>
      </w:r>
      <w:r w:rsidR="004045EC">
        <w:t>medication</w:t>
      </w:r>
      <w:r>
        <w:t xml:space="preserve"> administration errors. This systemic ident</w:t>
      </w:r>
      <w:r w:rsidR="004045EC">
        <w:t>ify</w:t>
      </w:r>
      <w:r>
        <w:t xml:space="preserve"> 268 records</w:t>
      </w:r>
      <w:r w:rsidR="004045EC">
        <w:t>,</w:t>
      </w:r>
      <w:r>
        <w:t xml:space="preserve"> and from them</w:t>
      </w:r>
      <w:r w:rsidR="004045EC">
        <w:t>,</w:t>
      </w:r>
      <w:r>
        <w:t xml:space="preserve"> 10 studies were included</w:t>
      </w:r>
      <w:r w:rsidR="000B5187">
        <w:t xml:space="preserve"> </w:t>
      </w:r>
      <w:r w:rsidR="004045EC">
        <w:t xml:space="preserve">and </w:t>
      </w:r>
      <w:r w:rsidR="000B5187">
        <w:t>synthesised thematically. Human</w:t>
      </w:r>
      <w:r w:rsidR="004045EC">
        <w:t>, organisational, system-level</w:t>
      </w:r>
      <w:r w:rsidR="000B5187">
        <w:t xml:space="preserve"> environmental</w:t>
      </w:r>
      <w:r w:rsidR="004045EC">
        <w:t>,</w:t>
      </w:r>
      <w:r w:rsidR="000B5187">
        <w:t xml:space="preserve"> technological</w:t>
      </w:r>
      <w:r w:rsidR="004045EC">
        <w:t>,</w:t>
      </w:r>
      <w:r w:rsidR="000B5187">
        <w:t xml:space="preserve"> and communication </w:t>
      </w:r>
      <w:r w:rsidR="004045EC">
        <w:t>factors are</w:t>
      </w:r>
      <w:r w:rsidR="000B5187">
        <w:t xml:space="preserve"> </w:t>
      </w:r>
      <w:r w:rsidR="004045EC">
        <w:t>four</w:t>
      </w:r>
      <w:r w:rsidR="000B5187">
        <w:t xml:space="preserve"> themes that emerged in this </w:t>
      </w:r>
      <w:r w:rsidR="004045EC">
        <w:t>systematic</w:t>
      </w:r>
      <w:r w:rsidR="000B5187">
        <w:t xml:space="preserve"> review. Workload</w:t>
      </w:r>
      <w:r w:rsidR="004045EC">
        <w:t>,</w:t>
      </w:r>
      <w:r w:rsidR="000B5187">
        <w:t xml:space="preserve"> communication failure</w:t>
      </w:r>
      <w:r w:rsidR="004045EC">
        <w:t>,</w:t>
      </w:r>
      <w:r w:rsidR="000B5187">
        <w:t xml:space="preserve"> insufficient staffing</w:t>
      </w:r>
      <w:r w:rsidR="004045EC">
        <w:t>,</w:t>
      </w:r>
      <w:r w:rsidR="000B5187">
        <w:t xml:space="preserve"> inadequate safety culture</w:t>
      </w:r>
      <w:r w:rsidR="004045EC">
        <w:t>,</w:t>
      </w:r>
      <w:r w:rsidR="000B5187">
        <w:t xml:space="preserve"> interruption and technological limitation are some key contributors. Electronic prescribing</w:t>
      </w:r>
      <w:r w:rsidR="004045EC">
        <w:t>,</w:t>
      </w:r>
      <w:r w:rsidR="000B5187">
        <w:t xml:space="preserve"> multidisciplinary collaboration</w:t>
      </w:r>
      <w:r w:rsidR="004045EC">
        <w:t>, double-checking,</w:t>
      </w:r>
      <w:r w:rsidR="000B5187">
        <w:t xml:space="preserve"> and education </w:t>
      </w:r>
      <w:r w:rsidR="004045EC">
        <w:t>are</w:t>
      </w:r>
      <w:r w:rsidR="000B5187">
        <w:t xml:space="preserve"> some interventions included </w:t>
      </w:r>
      <w:r w:rsidR="004045EC">
        <w:t xml:space="preserve">in </w:t>
      </w:r>
      <w:r w:rsidR="000B5187">
        <w:t xml:space="preserve">this study. </w:t>
      </w:r>
      <w:r w:rsidR="004045EC">
        <w:t>This review concludes that medication administration errors are multifactorial and require system-wide strategies. Sufficient staffing, communication training, technological knowledge and monitoring are some implications included in the review.</w:t>
      </w:r>
    </w:p>
    <w:p w14:paraId="2AA9BC71" w14:textId="77777777" w:rsidR="00F17DC2" w:rsidRDefault="00F17DC2" w:rsidP="003B1677">
      <w:pPr>
        <w:rPr>
          <w:b/>
          <w:bCs/>
          <w:sz w:val="28"/>
          <w:szCs w:val="28"/>
        </w:rPr>
      </w:pPr>
    </w:p>
    <w:p w14:paraId="73DDFF34" w14:textId="77777777" w:rsidR="00F17DC2" w:rsidRDefault="00F17DC2" w:rsidP="003B1677">
      <w:pPr>
        <w:rPr>
          <w:b/>
          <w:bCs/>
          <w:sz w:val="28"/>
          <w:szCs w:val="28"/>
        </w:rPr>
      </w:pPr>
    </w:p>
    <w:p w14:paraId="26D1E628" w14:textId="77777777" w:rsidR="00F17DC2" w:rsidRDefault="00F17DC2" w:rsidP="003B1677">
      <w:pPr>
        <w:rPr>
          <w:b/>
          <w:bCs/>
          <w:sz w:val="28"/>
          <w:szCs w:val="28"/>
        </w:rPr>
      </w:pPr>
    </w:p>
    <w:p w14:paraId="4806C30A" w14:textId="77777777" w:rsidR="00F17DC2" w:rsidRDefault="00F17DC2" w:rsidP="003B1677">
      <w:pPr>
        <w:rPr>
          <w:b/>
          <w:bCs/>
          <w:sz w:val="28"/>
          <w:szCs w:val="28"/>
        </w:rPr>
      </w:pPr>
    </w:p>
    <w:p w14:paraId="16FCD8B6" w14:textId="77777777" w:rsidR="00F17DC2" w:rsidRDefault="00F17DC2" w:rsidP="003B1677">
      <w:pPr>
        <w:rPr>
          <w:b/>
          <w:bCs/>
          <w:sz w:val="28"/>
          <w:szCs w:val="28"/>
        </w:rPr>
      </w:pPr>
    </w:p>
    <w:p w14:paraId="4A79A4EA" w14:textId="77777777" w:rsidR="00F17DC2" w:rsidRDefault="00F17DC2" w:rsidP="003B1677">
      <w:pPr>
        <w:rPr>
          <w:b/>
          <w:bCs/>
          <w:sz w:val="28"/>
          <w:szCs w:val="28"/>
        </w:rPr>
      </w:pPr>
    </w:p>
    <w:p w14:paraId="3996F725" w14:textId="77777777" w:rsidR="00F17DC2" w:rsidRDefault="00F17DC2" w:rsidP="003B1677">
      <w:pPr>
        <w:rPr>
          <w:b/>
          <w:bCs/>
          <w:sz w:val="28"/>
          <w:szCs w:val="28"/>
        </w:rPr>
      </w:pPr>
    </w:p>
    <w:p w14:paraId="2153B412" w14:textId="77777777" w:rsidR="00F17DC2" w:rsidRDefault="00F17DC2" w:rsidP="003B1677">
      <w:pPr>
        <w:rPr>
          <w:b/>
          <w:bCs/>
          <w:sz w:val="28"/>
          <w:szCs w:val="28"/>
        </w:rPr>
      </w:pPr>
    </w:p>
    <w:p w14:paraId="7E8AA8E9" w14:textId="77777777" w:rsidR="00F17DC2" w:rsidRDefault="00F17DC2" w:rsidP="003B1677">
      <w:pPr>
        <w:rPr>
          <w:b/>
          <w:bCs/>
          <w:sz w:val="28"/>
          <w:szCs w:val="28"/>
        </w:rPr>
      </w:pPr>
    </w:p>
    <w:p w14:paraId="28B30688" w14:textId="77777777" w:rsidR="00F17DC2" w:rsidRDefault="00F17DC2" w:rsidP="003B1677">
      <w:pPr>
        <w:rPr>
          <w:b/>
          <w:bCs/>
          <w:sz w:val="28"/>
          <w:szCs w:val="28"/>
        </w:rPr>
      </w:pPr>
    </w:p>
    <w:p w14:paraId="76A177FD" w14:textId="77777777" w:rsidR="00F17DC2" w:rsidRDefault="00F17DC2" w:rsidP="003B1677">
      <w:pPr>
        <w:rPr>
          <w:b/>
          <w:bCs/>
          <w:sz w:val="28"/>
          <w:szCs w:val="28"/>
        </w:rPr>
      </w:pPr>
    </w:p>
    <w:p w14:paraId="1C2BDCC0" w14:textId="77777777" w:rsidR="00F17DC2" w:rsidRPr="00F17DC2" w:rsidRDefault="00F17DC2" w:rsidP="003B1677">
      <w:pPr>
        <w:rPr>
          <w:b/>
          <w:bCs/>
          <w:sz w:val="28"/>
          <w:szCs w:val="28"/>
        </w:rPr>
      </w:pPr>
    </w:p>
    <w:sdt>
      <w:sdtPr>
        <w:rPr>
          <w:rFonts w:ascii="Times New Roman" w:eastAsiaTheme="minorHAnsi" w:hAnsi="Times New Roman"/>
          <w:color w:val="000000" w:themeColor="text1"/>
          <w:kern w:val="2"/>
          <w:sz w:val="22"/>
          <w:szCs w:val="22"/>
          <w:lang w:eastAsia="en-US"/>
          <w14:ligatures w14:val="standardContextual"/>
        </w:rPr>
        <w:id w:val="-948082112"/>
        <w:docPartObj>
          <w:docPartGallery w:val="Table of Contents"/>
          <w:docPartUnique/>
        </w:docPartObj>
      </w:sdtPr>
      <w:sdtEndPr>
        <w:rPr>
          <w:rFonts w:ascii="Arial" w:hAnsi="Arial"/>
          <w:b/>
          <w:bCs/>
        </w:rPr>
      </w:sdtEndPr>
      <w:sdtContent>
        <w:p w14:paraId="0AEBD348" w14:textId="18D13A01" w:rsidR="003B1677" w:rsidRPr="00BE6BD9" w:rsidRDefault="003B1677" w:rsidP="00BE6BD9">
          <w:pPr>
            <w:pStyle w:val="TOCHeading"/>
            <w:jc w:val="center"/>
            <w:rPr>
              <w:b/>
              <w:bCs/>
            </w:rPr>
          </w:pPr>
          <w:r w:rsidRPr="00BE6BD9">
            <w:rPr>
              <w:b/>
              <w:bCs/>
            </w:rPr>
            <w:t>Table of Conten</w:t>
          </w:r>
          <w:r w:rsidR="00BE6BD9">
            <w:rPr>
              <w:b/>
              <w:bCs/>
            </w:rPr>
            <w:t>t</w:t>
          </w:r>
        </w:p>
        <w:p w14:paraId="3CFD8DE5" w14:textId="7073780B" w:rsidR="00BE6BD9" w:rsidRDefault="003B1677">
          <w:pPr>
            <w:pStyle w:val="TOC1"/>
            <w:rPr>
              <w:rFonts w:asciiTheme="minorHAnsi" w:eastAsiaTheme="minorEastAsia" w:hAnsiTheme="minorHAnsi"/>
              <w:noProof/>
              <w:color w:val="auto"/>
              <w:sz w:val="24"/>
              <w:szCs w:val="24"/>
              <w:lang w:eastAsia="en-GB"/>
            </w:rPr>
          </w:pPr>
          <w:r>
            <w:fldChar w:fldCharType="begin"/>
          </w:r>
          <w:r>
            <w:instrText xml:space="preserve"> TOC \o "1-3" \h \z \u </w:instrText>
          </w:r>
          <w:r>
            <w:fldChar w:fldCharType="separate"/>
          </w:r>
        </w:p>
        <w:p w14:paraId="66395B56" w14:textId="5C123092" w:rsidR="00BE6BD9" w:rsidRDefault="001D1F1E">
          <w:pPr>
            <w:pStyle w:val="TOC1"/>
            <w:rPr>
              <w:rFonts w:asciiTheme="minorHAnsi" w:eastAsiaTheme="minorEastAsia" w:hAnsiTheme="minorHAnsi"/>
              <w:noProof/>
              <w:color w:val="auto"/>
              <w:sz w:val="24"/>
              <w:szCs w:val="24"/>
              <w:lang w:eastAsia="en-GB"/>
            </w:rPr>
          </w:pPr>
          <w:hyperlink w:anchor="_Toc240635649" w:history="1">
            <w:r w:rsidR="00BE6BD9" w:rsidRPr="00894121">
              <w:rPr>
                <w:rStyle w:val="Hyperlink"/>
                <w:noProof/>
              </w:rPr>
              <w:t>Chapter-1</w:t>
            </w:r>
            <w:r w:rsidR="00BE6BD9">
              <w:rPr>
                <w:noProof/>
                <w:webHidden/>
              </w:rPr>
              <w:tab/>
            </w:r>
            <w:r w:rsidR="00BE6BD9">
              <w:rPr>
                <w:noProof/>
                <w:webHidden/>
              </w:rPr>
              <w:fldChar w:fldCharType="begin"/>
            </w:r>
            <w:r w:rsidR="00BE6BD9">
              <w:rPr>
                <w:noProof/>
                <w:webHidden/>
              </w:rPr>
              <w:instrText xml:space="preserve"> PAGEREF _Toc240635649 \h </w:instrText>
            </w:r>
            <w:r w:rsidR="00BE6BD9">
              <w:rPr>
                <w:noProof/>
                <w:webHidden/>
              </w:rPr>
            </w:r>
            <w:r w:rsidR="00BE6BD9">
              <w:rPr>
                <w:noProof/>
                <w:webHidden/>
              </w:rPr>
              <w:fldChar w:fldCharType="separate"/>
            </w:r>
            <w:r w:rsidR="00BE6BD9">
              <w:rPr>
                <w:noProof/>
                <w:webHidden/>
              </w:rPr>
              <w:t>9</w:t>
            </w:r>
            <w:r w:rsidR="00BE6BD9">
              <w:rPr>
                <w:noProof/>
                <w:webHidden/>
              </w:rPr>
              <w:fldChar w:fldCharType="end"/>
            </w:r>
          </w:hyperlink>
        </w:p>
        <w:p w14:paraId="4171E795" w14:textId="26FA4195"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650" w:history="1">
            <w:r w:rsidR="00BE6BD9" w:rsidRPr="00894121">
              <w:rPr>
                <w:rStyle w:val="Hyperlink"/>
                <w:noProof/>
              </w:rPr>
              <w:t>1.1 Introduction</w:t>
            </w:r>
            <w:r w:rsidR="00BE6BD9">
              <w:rPr>
                <w:noProof/>
                <w:webHidden/>
              </w:rPr>
              <w:tab/>
            </w:r>
            <w:r w:rsidR="00BE6BD9">
              <w:rPr>
                <w:noProof/>
                <w:webHidden/>
              </w:rPr>
              <w:fldChar w:fldCharType="begin"/>
            </w:r>
            <w:r w:rsidR="00BE6BD9">
              <w:rPr>
                <w:noProof/>
                <w:webHidden/>
              </w:rPr>
              <w:instrText xml:space="preserve"> PAGEREF _Toc240635650 \h </w:instrText>
            </w:r>
            <w:r w:rsidR="00BE6BD9">
              <w:rPr>
                <w:noProof/>
                <w:webHidden/>
              </w:rPr>
            </w:r>
            <w:r w:rsidR="00BE6BD9">
              <w:rPr>
                <w:noProof/>
                <w:webHidden/>
              </w:rPr>
              <w:fldChar w:fldCharType="separate"/>
            </w:r>
            <w:r w:rsidR="00BE6BD9">
              <w:rPr>
                <w:noProof/>
                <w:webHidden/>
              </w:rPr>
              <w:t>9</w:t>
            </w:r>
            <w:r w:rsidR="00BE6BD9">
              <w:rPr>
                <w:noProof/>
                <w:webHidden/>
              </w:rPr>
              <w:fldChar w:fldCharType="end"/>
            </w:r>
          </w:hyperlink>
        </w:p>
        <w:p w14:paraId="49CE03D6" w14:textId="0A1EA969"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651" w:history="1">
            <w:r w:rsidR="00BE6BD9" w:rsidRPr="00894121">
              <w:rPr>
                <w:rStyle w:val="Hyperlink"/>
                <w:noProof/>
              </w:rPr>
              <w:t>1.2 Background</w:t>
            </w:r>
            <w:r w:rsidR="00BE6BD9">
              <w:rPr>
                <w:noProof/>
                <w:webHidden/>
              </w:rPr>
              <w:tab/>
            </w:r>
            <w:r w:rsidR="00BE6BD9">
              <w:rPr>
                <w:noProof/>
                <w:webHidden/>
              </w:rPr>
              <w:fldChar w:fldCharType="begin"/>
            </w:r>
            <w:r w:rsidR="00BE6BD9">
              <w:rPr>
                <w:noProof/>
                <w:webHidden/>
              </w:rPr>
              <w:instrText xml:space="preserve"> PAGEREF _Toc240635651 \h </w:instrText>
            </w:r>
            <w:r w:rsidR="00BE6BD9">
              <w:rPr>
                <w:noProof/>
                <w:webHidden/>
              </w:rPr>
            </w:r>
            <w:r w:rsidR="00BE6BD9">
              <w:rPr>
                <w:noProof/>
                <w:webHidden/>
              </w:rPr>
              <w:fldChar w:fldCharType="separate"/>
            </w:r>
            <w:r w:rsidR="00BE6BD9">
              <w:rPr>
                <w:noProof/>
                <w:webHidden/>
              </w:rPr>
              <w:t>9</w:t>
            </w:r>
            <w:r w:rsidR="00BE6BD9">
              <w:rPr>
                <w:noProof/>
                <w:webHidden/>
              </w:rPr>
              <w:fldChar w:fldCharType="end"/>
            </w:r>
          </w:hyperlink>
        </w:p>
        <w:p w14:paraId="7F76183B" w14:textId="56D0C032"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652" w:history="1">
            <w:r w:rsidR="00BE6BD9" w:rsidRPr="00894121">
              <w:rPr>
                <w:rStyle w:val="Hyperlink"/>
                <w:noProof/>
              </w:rPr>
              <w:t>1.3 Statement of the Problem</w:t>
            </w:r>
            <w:r w:rsidR="00BE6BD9">
              <w:rPr>
                <w:noProof/>
                <w:webHidden/>
              </w:rPr>
              <w:tab/>
            </w:r>
            <w:r w:rsidR="00BE6BD9">
              <w:rPr>
                <w:noProof/>
                <w:webHidden/>
              </w:rPr>
              <w:fldChar w:fldCharType="begin"/>
            </w:r>
            <w:r w:rsidR="00BE6BD9">
              <w:rPr>
                <w:noProof/>
                <w:webHidden/>
              </w:rPr>
              <w:instrText xml:space="preserve"> PAGEREF _Toc240635652 \h </w:instrText>
            </w:r>
            <w:r w:rsidR="00BE6BD9">
              <w:rPr>
                <w:noProof/>
                <w:webHidden/>
              </w:rPr>
            </w:r>
            <w:r w:rsidR="00BE6BD9">
              <w:rPr>
                <w:noProof/>
                <w:webHidden/>
              </w:rPr>
              <w:fldChar w:fldCharType="separate"/>
            </w:r>
            <w:r w:rsidR="00BE6BD9">
              <w:rPr>
                <w:noProof/>
                <w:webHidden/>
              </w:rPr>
              <w:t>12</w:t>
            </w:r>
            <w:r w:rsidR="00BE6BD9">
              <w:rPr>
                <w:noProof/>
                <w:webHidden/>
              </w:rPr>
              <w:fldChar w:fldCharType="end"/>
            </w:r>
          </w:hyperlink>
        </w:p>
        <w:p w14:paraId="708C9A6C" w14:textId="7D8C7704"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653" w:history="1">
            <w:r w:rsidR="00BE6BD9" w:rsidRPr="00894121">
              <w:rPr>
                <w:rStyle w:val="Hyperlink"/>
                <w:noProof/>
              </w:rPr>
              <w:t>1.4 Rationale of the Research</w:t>
            </w:r>
            <w:r w:rsidR="00BE6BD9">
              <w:rPr>
                <w:noProof/>
                <w:webHidden/>
              </w:rPr>
              <w:tab/>
            </w:r>
            <w:r w:rsidR="00BE6BD9">
              <w:rPr>
                <w:noProof/>
                <w:webHidden/>
              </w:rPr>
              <w:fldChar w:fldCharType="begin"/>
            </w:r>
            <w:r w:rsidR="00BE6BD9">
              <w:rPr>
                <w:noProof/>
                <w:webHidden/>
              </w:rPr>
              <w:instrText xml:space="preserve"> PAGEREF _Toc240635653 \h </w:instrText>
            </w:r>
            <w:r w:rsidR="00BE6BD9">
              <w:rPr>
                <w:noProof/>
                <w:webHidden/>
              </w:rPr>
            </w:r>
            <w:r w:rsidR="00BE6BD9">
              <w:rPr>
                <w:noProof/>
                <w:webHidden/>
              </w:rPr>
              <w:fldChar w:fldCharType="separate"/>
            </w:r>
            <w:r w:rsidR="00BE6BD9">
              <w:rPr>
                <w:noProof/>
                <w:webHidden/>
              </w:rPr>
              <w:t>12</w:t>
            </w:r>
            <w:r w:rsidR="00BE6BD9">
              <w:rPr>
                <w:noProof/>
                <w:webHidden/>
              </w:rPr>
              <w:fldChar w:fldCharType="end"/>
            </w:r>
          </w:hyperlink>
        </w:p>
        <w:p w14:paraId="5D0D1F56" w14:textId="02BA90C0"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654" w:history="1">
            <w:r w:rsidR="00BE6BD9" w:rsidRPr="00894121">
              <w:rPr>
                <w:rStyle w:val="Hyperlink"/>
                <w:noProof/>
              </w:rPr>
              <w:t>1.5 Research Question</w:t>
            </w:r>
            <w:r w:rsidR="00BE6BD9">
              <w:rPr>
                <w:noProof/>
                <w:webHidden/>
              </w:rPr>
              <w:tab/>
            </w:r>
            <w:r w:rsidR="00BE6BD9">
              <w:rPr>
                <w:noProof/>
                <w:webHidden/>
              </w:rPr>
              <w:fldChar w:fldCharType="begin"/>
            </w:r>
            <w:r w:rsidR="00BE6BD9">
              <w:rPr>
                <w:noProof/>
                <w:webHidden/>
              </w:rPr>
              <w:instrText xml:space="preserve"> PAGEREF _Toc240635654 \h </w:instrText>
            </w:r>
            <w:r w:rsidR="00BE6BD9">
              <w:rPr>
                <w:noProof/>
                <w:webHidden/>
              </w:rPr>
            </w:r>
            <w:r w:rsidR="00BE6BD9">
              <w:rPr>
                <w:noProof/>
                <w:webHidden/>
              </w:rPr>
              <w:fldChar w:fldCharType="separate"/>
            </w:r>
            <w:r w:rsidR="00BE6BD9">
              <w:rPr>
                <w:noProof/>
                <w:webHidden/>
              </w:rPr>
              <w:t>13</w:t>
            </w:r>
            <w:r w:rsidR="00BE6BD9">
              <w:rPr>
                <w:noProof/>
                <w:webHidden/>
              </w:rPr>
              <w:fldChar w:fldCharType="end"/>
            </w:r>
          </w:hyperlink>
        </w:p>
        <w:p w14:paraId="5B781B0E" w14:textId="709736DF"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655" w:history="1">
            <w:r w:rsidR="00BE6BD9" w:rsidRPr="00894121">
              <w:rPr>
                <w:rStyle w:val="Hyperlink"/>
                <w:noProof/>
              </w:rPr>
              <w:t>1.6 Aims of Research Activity</w:t>
            </w:r>
            <w:r w:rsidR="00BE6BD9">
              <w:rPr>
                <w:noProof/>
                <w:webHidden/>
              </w:rPr>
              <w:tab/>
            </w:r>
            <w:r w:rsidR="00BE6BD9">
              <w:rPr>
                <w:noProof/>
                <w:webHidden/>
              </w:rPr>
              <w:fldChar w:fldCharType="begin"/>
            </w:r>
            <w:r w:rsidR="00BE6BD9">
              <w:rPr>
                <w:noProof/>
                <w:webHidden/>
              </w:rPr>
              <w:instrText xml:space="preserve"> PAGEREF _Toc240635655 \h </w:instrText>
            </w:r>
            <w:r w:rsidR="00BE6BD9">
              <w:rPr>
                <w:noProof/>
                <w:webHidden/>
              </w:rPr>
            </w:r>
            <w:r w:rsidR="00BE6BD9">
              <w:rPr>
                <w:noProof/>
                <w:webHidden/>
              </w:rPr>
              <w:fldChar w:fldCharType="separate"/>
            </w:r>
            <w:r w:rsidR="00BE6BD9">
              <w:rPr>
                <w:noProof/>
                <w:webHidden/>
              </w:rPr>
              <w:t>13</w:t>
            </w:r>
            <w:r w:rsidR="00BE6BD9">
              <w:rPr>
                <w:noProof/>
                <w:webHidden/>
              </w:rPr>
              <w:fldChar w:fldCharType="end"/>
            </w:r>
          </w:hyperlink>
        </w:p>
        <w:p w14:paraId="29B2C8BF" w14:textId="33514A62"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656" w:history="1">
            <w:r w:rsidR="00BE6BD9" w:rsidRPr="00894121">
              <w:rPr>
                <w:rStyle w:val="Hyperlink"/>
                <w:noProof/>
              </w:rPr>
              <w:t>1.7 Objectives of Research Activity</w:t>
            </w:r>
            <w:r w:rsidR="00BE6BD9">
              <w:rPr>
                <w:noProof/>
                <w:webHidden/>
              </w:rPr>
              <w:tab/>
            </w:r>
            <w:r w:rsidR="00BE6BD9">
              <w:rPr>
                <w:noProof/>
                <w:webHidden/>
              </w:rPr>
              <w:fldChar w:fldCharType="begin"/>
            </w:r>
            <w:r w:rsidR="00BE6BD9">
              <w:rPr>
                <w:noProof/>
                <w:webHidden/>
              </w:rPr>
              <w:instrText xml:space="preserve"> PAGEREF _Toc240635656 \h </w:instrText>
            </w:r>
            <w:r w:rsidR="00BE6BD9">
              <w:rPr>
                <w:noProof/>
                <w:webHidden/>
              </w:rPr>
            </w:r>
            <w:r w:rsidR="00BE6BD9">
              <w:rPr>
                <w:noProof/>
                <w:webHidden/>
              </w:rPr>
              <w:fldChar w:fldCharType="separate"/>
            </w:r>
            <w:r w:rsidR="00BE6BD9">
              <w:rPr>
                <w:noProof/>
                <w:webHidden/>
              </w:rPr>
              <w:t>13</w:t>
            </w:r>
            <w:r w:rsidR="00BE6BD9">
              <w:rPr>
                <w:noProof/>
                <w:webHidden/>
              </w:rPr>
              <w:fldChar w:fldCharType="end"/>
            </w:r>
          </w:hyperlink>
        </w:p>
        <w:p w14:paraId="4ACC0700" w14:textId="0C7CBBA9"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657" w:history="1">
            <w:r w:rsidR="00BE6BD9" w:rsidRPr="00894121">
              <w:rPr>
                <w:rStyle w:val="Hyperlink"/>
                <w:noProof/>
              </w:rPr>
              <w:t>1.9 Summary of the Chapter</w:t>
            </w:r>
            <w:r w:rsidR="00BE6BD9">
              <w:rPr>
                <w:noProof/>
                <w:webHidden/>
              </w:rPr>
              <w:tab/>
            </w:r>
            <w:r w:rsidR="00BE6BD9">
              <w:rPr>
                <w:noProof/>
                <w:webHidden/>
              </w:rPr>
              <w:fldChar w:fldCharType="begin"/>
            </w:r>
            <w:r w:rsidR="00BE6BD9">
              <w:rPr>
                <w:noProof/>
                <w:webHidden/>
              </w:rPr>
              <w:instrText xml:space="preserve"> PAGEREF _Toc240635657 \h </w:instrText>
            </w:r>
            <w:r w:rsidR="00BE6BD9">
              <w:rPr>
                <w:noProof/>
                <w:webHidden/>
              </w:rPr>
            </w:r>
            <w:r w:rsidR="00BE6BD9">
              <w:rPr>
                <w:noProof/>
                <w:webHidden/>
              </w:rPr>
              <w:fldChar w:fldCharType="separate"/>
            </w:r>
            <w:r w:rsidR="00BE6BD9">
              <w:rPr>
                <w:noProof/>
                <w:webHidden/>
              </w:rPr>
              <w:t>13</w:t>
            </w:r>
            <w:r w:rsidR="00BE6BD9">
              <w:rPr>
                <w:noProof/>
                <w:webHidden/>
              </w:rPr>
              <w:fldChar w:fldCharType="end"/>
            </w:r>
          </w:hyperlink>
        </w:p>
        <w:p w14:paraId="10356D02" w14:textId="06F9F103" w:rsidR="00BE6BD9" w:rsidRDefault="001D1F1E">
          <w:pPr>
            <w:pStyle w:val="TOC1"/>
            <w:rPr>
              <w:rFonts w:asciiTheme="minorHAnsi" w:eastAsiaTheme="minorEastAsia" w:hAnsiTheme="minorHAnsi"/>
              <w:noProof/>
              <w:color w:val="auto"/>
              <w:sz w:val="24"/>
              <w:szCs w:val="24"/>
              <w:lang w:eastAsia="en-GB"/>
            </w:rPr>
          </w:pPr>
          <w:hyperlink w:anchor="_Toc240635658" w:history="1">
            <w:r w:rsidR="00BE6BD9" w:rsidRPr="00894121">
              <w:rPr>
                <w:rStyle w:val="Hyperlink"/>
                <w:noProof/>
              </w:rPr>
              <w:t>Chapter-2</w:t>
            </w:r>
            <w:r w:rsidR="00BE6BD9">
              <w:rPr>
                <w:noProof/>
                <w:webHidden/>
              </w:rPr>
              <w:tab/>
            </w:r>
            <w:r w:rsidR="00BE6BD9">
              <w:rPr>
                <w:noProof/>
                <w:webHidden/>
              </w:rPr>
              <w:fldChar w:fldCharType="begin"/>
            </w:r>
            <w:r w:rsidR="00BE6BD9">
              <w:rPr>
                <w:noProof/>
                <w:webHidden/>
              </w:rPr>
              <w:instrText xml:space="preserve"> PAGEREF _Toc240635658 \h </w:instrText>
            </w:r>
            <w:r w:rsidR="00BE6BD9">
              <w:rPr>
                <w:noProof/>
                <w:webHidden/>
              </w:rPr>
            </w:r>
            <w:r w:rsidR="00BE6BD9">
              <w:rPr>
                <w:noProof/>
                <w:webHidden/>
              </w:rPr>
              <w:fldChar w:fldCharType="separate"/>
            </w:r>
            <w:r w:rsidR="00BE6BD9">
              <w:rPr>
                <w:noProof/>
                <w:webHidden/>
              </w:rPr>
              <w:t>15</w:t>
            </w:r>
            <w:r w:rsidR="00BE6BD9">
              <w:rPr>
                <w:noProof/>
                <w:webHidden/>
              </w:rPr>
              <w:fldChar w:fldCharType="end"/>
            </w:r>
          </w:hyperlink>
        </w:p>
        <w:p w14:paraId="6CA3AFAE" w14:textId="355EF4D4"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659" w:history="1">
            <w:r w:rsidR="00BE6BD9" w:rsidRPr="00894121">
              <w:rPr>
                <w:rStyle w:val="Hyperlink"/>
                <w:noProof/>
              </w:rPr>
              <w:t>2.1 Introduction</w:t>
            </w:r>
            <w:r w:rsidR="00BE6BD9">
              <w:rPr>
                <w:noProof/>
                <w:webHidden/>
              </w:rPr>
              <w:tab/>
            </w:r>
            <w:r w:rsidR="00BE6BD9">
              <w:rPr>
                <w:noProof/>
                <w:webHidden/>
              </w:rPr>
              <w:fldChar w:fldCharType="begin"/>
            </w:r>
            <w:r w:rsidR="00BE6BD9">
              <w:rPr>
                <w:noProof/>
                <w:webHidden/>
              </w:rPr>
              <w:instrText xml:space="preserve"> PAGEREF _Toc240635659 \h </w:instrText>
            </w:r>
            <w:r w:rsidR="00BE6BD9">
              <w:rPr>
                <w:noProof/>
                <w:webHidden/>
              </w:rPr>
            </w:r>
            <w:r w:rsidR="00BE6BD9">
              <w:rPr>
                <w:noProof/>
                <w:webHidden/>
              </w:rPr>
              <w:fldChar w:fldCharType="separate"/>
            </w:r>
            <w:r w:rsidR="00BE6BD9">
              <w:rPr>
                <w:noProof/>
                <w:webHidden/>
              </w:rPr>
              <w:t>15</w:t>
            </w:r>
            <w:r w:rsidR="00BE6BD9">
              <w:rPr>
                <w:noProof/>
                <w:webHidden/>
              </w:rPr>
              <w:fldChar w:fldCharType="end"/>
            </w:r>
          </w:hyperlink>
        </w:p>
        <w:p w14:paraId="5E978AC3" w14:textId="2571F549"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660" w:history="1">
            <w:r w:rsidR="00BE6BD9" w:rsidRPr="00894121">
              <w:rPr>
                <w:rStyle w:val="Hyperlink"/>
                <w:noProof/>
              </w:rPr>
              <w:t>2.2 Literature Search Strategy</w:t>
            </w:r>
            <w:r w:rsidR="00BE6BD9">
              <w:rPr>
                <w:noProof/>
                <w:webHidden/>
              </w:rPr>
              <w:tab/>
            </w:r>
            <w:r w:rsidR="00BE6BD9">
              <w:rPr>
                <w:noProof/>
                <w:webHidden/>
              </w:rPr>
              <w:fldChar w:fldCharType="begin"/>
            </w:r>
            <w:r w:rsidR="00BE6BD9">
              <w:rPr>
                <w:noProof/>
                <w:webHidden/>
              </w:rPr>
              <w:instrText xml:space="preserve"> PAGEREF _Toc240635660 \h </w:instrText>
            </w:r>
            <w:r w:rsidR="00BE6BD9">
              <w:rPr>
                <w:noProof/>
                <w:webHidden/>
              </w:rPr>
            </w:r>
            <w:r w:rsidR="00BE6BD9">
              <w:rPr>
                <w:noProof/>
                <w:webHidden/>
              </w:rPr>
              <w:fldChar w:fldCharType="separate"/>
            </w:r>
            <w:r w:rsidR="00BE6BD9">
              <w:rPr>
                <w:noProof/>
                <w:webHidden/>
              </w:rPr>
              <w:t>15</w:t>
            </w:r>
            <w:r w:rsidR="00BE6BD9">
              <w:rPr>
                <w:noProof/>
                <w:webHidden/>
              </w:rPr>
              <w:fldChar w:fldCharType="end"/>
            </w:r>
          </w:hyperlink>
        </w:p>
        <w:p w14:paraId="76B3520C" w14:textId="4DE75C2A"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661" w:history="1">
            <w:r w:rsidR="00BE6BD9" w:rsidRPr="00894121">
              <w:rPr>
                <w:rStyle w:val="Hyperlink"/>
                <w:noProof/>
              </w:rPr>
              <w:t>2.3 Literature Review</w:t>
            </w:r>
            <w:r w:rsidR="00BE6BD9">
              <w:rPr>
                <w:noProof/>
                <w:webHidden/>
              </w:rPr>
              <w:tab/>
            </w:r>
            <w:r w:rsidR="00BE6BD9">
              <w:rPr>
                <w:noProof/>
                <w:webHidden/>
              </w:rPr>
              <w:fldChar w:fldCharType="begin"/>
            </w:r>
            <w:r w:rsidR="00BE6BD9">
              <w:rPr>
                <w:noProof/>
                <w:webHidden/>
              </w:rPr>
              <w:instrText xml:space="preserve"> PAGEREF _Toc240635661 \h </w:instrText>
            </w:r>
            <w:r w:rsidR="00BE6BD9">
              <w:rPr>
                <w:noProof/>
                <w:webHidden/>
              </w:rPr>
            </w:r>
            <w:r w:rsidR="00BE6BD9">
              <w:rPr>
                <w:noProof/>
                <w:webHidden/>
              </w:rPr>
              <w:fldChar w:fldCharType="separate"/>
            </w:r>
            <w:r w:rsidR="00BE6BD9">
              <w:rPr>
                <w:noProof/>
                <w:webHidden/>
              </w:rPr>
              <w:t>16</w:t>
            </w:r>
            <w:r w:rsidR="00BE6BD9">
              <w:rPr>
                <w:noProof/>
                <w:webHidden/>
              </w:rPr>
              <w:fldChar w:fldCharType="end"/>
            </w:r>
          </w:hyperlink>
        </w:p>
        <w:p w14:paraId="585F9630" w14:textId="64671127"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62" w:history="1">
            <w:r w:rsidR="00BE6BD9" w:rsidRPr="00894121">
              <w:rPr>
                <w:rStyle w:val="Hyperlink"/>
                <w:noProof/>
              </w:rPr>
              <w:t>2.3.1 Introduction to Medication Administration Errors</w:t>
            </w:r>
            <w:r w:rsidR="00BE6BD9">
              <w:rPr>
                <w:noProof/>
                <w:webHidden/>
              </w:rPr>
              <w:tab/>
            </w:r>
            <w:r w:rsidR="00BE6BD9">
              <w:rPr>
                <w:noProof/>
                <w:webHidden/>
              </w:rPr>
              <w:fldChar w:fldCharType="begin"/>
            </w:r>
            <w:r w:rsidR="00BE6BD9">
              <w:rPr>
                <w:noProof/>
                <w:webHidden/>
              </w:rPr>
              <w:instrText xml:space="preserve"> PAGEREF _Toc240635662 \h </w:instrText>
            </w:r>
            <w:r w:rsidR="00BE6BD9">
              <w:rPr>
                <w:noProof/>
                <w:webHidden/>
              </w:rPr>
            </w:r>
            <w:r w:rsidR="00BE6BD9">
              <w:rPr>
                <w:noProof/>
                <w:webHidden/>
              </w:rPr>
              <w:fldChar w:fldCharType="separate"/>
            </w:r>
            <w:r w:rsidR="00BE6BD9">
              <w:rPr>
                <w:noProof/>
                <w:webHidden/>
              </w:rPr>
              <w:t>16</w:t>
            </w:r>
            <w:r w:rsidR="00BE6BD9">
              <w:rPr>
                <w:noProof/>
                <w:webHidden/>
              </w:rPr>
              <w:fldChar w:fldCharType="end"/>
            </w:r>
          </w:hyperlink>
        </w:p>
        <w:p w14:paraId="661184C7" w14:textId="53529AAC"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63" w:history="1">
            <w:r w:rsidR="00BE6BD9" w:rsidRPr="00894121">
              <w:rPr>
                <w:rStyle w:val="Hyperlink"/>
                <w:noProof/>
              </w:rPr>
              <w:t>2.3.2 Medication Administration Errors within the United Kingdom Healthcare System</w:t>
            </w:r>
            <w:r w:rsidR="00BE6BD9">
              <w:rPr>
                <w:noProof/>
                <w:webHidden/>
              </w:rPr>
              <w:tab/>
            </w:r>
            <w:r w:rsidR="00BE6BD9">
              <w:rPr>
                <w:noProof/>
                <w:webHidden/>
              </w:rPr>
              <w:fldChar w:fldCharType="begin"/>
            </w:r>
            <w:r w:rsidR="00BE6BD9">
              <w:rPr>
                <w:noProof/>
                <w:webHidden/>
              </w:rPr>
              <w:instrText xml:space="preserve"> PAGEREF _Toc240635663 \h </w:instrText>
            </w:r>
            <w:r w:rsidR="00BE6BD9">
              <w:rPr>
                <w:noProof/>
                <w:webHidden/>
              </w:rPr>
            </w:r>
            <w:r w:rsidR="00BE6BD9">
              <w:rPr>
                <w:noProof/>
                <w:webHidden/>
              </w:rPr>
              <w:fldChar w:fldCharType="separate"/>
            </w:r>
            <w:r w:rsidR="00BE6BD9">
              <w:rPr>
                <w:noProof/>
                <w:webHidden/>
              </w:rPr>
              <w:t>18</w:t>
            </w:r>
            <w:r w:rsidR="00BE6BD9">
              <w:rPr>
                <w:noProof/>
                <w:webHidden/>
              </w:rPr>
              <w:fldChar w:fldCharType="end"/>
            </w:r>
          </w:hyperlink>
        </w:p>
        <w:p w14:paraId="491FC239" w14:textId="03BE7130"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64" w:history="1">
            <w:r w:rsidR="00BE6BD9" w:rsidRPr="00894121">
              <w:rPr>
                <w:rStyle w:val="Hyperlink"/>
                <w:noProof/>
              </w:rPr>
              <w:t>2.3.3 Types of Medication Administration Errors</w:t>
            </w:r>
            <w:r w:rsidR="00BE6BD9">
              <w:rPr>
                <w:noProof/>
                <w:webHidden/>
              </w:rPr>
              <w:tab/>
            </w:r>
            <w:r w:rsidR="00BE6BD9">
              <w:rPr>
                <w:noProof/>
                <w:webHidden/>
              </w:rPr>
              <w:fldChar w:fldCharType="begin"/>
            </w:r>
            <w:r w:rsidR="00BE6BD9">
              <w:rPr>
                <w:noProof/>
                <w:webHidden/>
              </w:rPr>
              <w:instrText xml:space="preserve"> PAGEREF _Toc240635664 \h </w:instrText>
            </w:r>
            <w:r w:rsidR="00BE6BD9">
              <w:rPr>
                <w:noProof/>
                <w:webHidden/>
              </w:rPr>
            </w:r>
            <w:r w:rsidR="00BE6BD9">
              <w:rPr>
                <w:noProof/>
                <w:webHidden/>
              </w:rPr>
              <w:fldChar w:fldCharType="separate"/>
            </w:r>
            <w:r w:rsidR="00BE6BD9">
              <w:rPr>
                <w:noProof/>
                <w:webHidden/>
              </w:rPr>
              <w:t>19</w:t>
            </w:r>
            <w:r w:rsidR="00BE6BD9">
              <w:rPr>
                <w:noProof/>
                <w:webHidden/>
              </w:rPr>
              <w:fldChar w:fldCharType="end"/>
            </w:r>
          </w:hyperlink>
        </w:p>
        <w:p w14:paraId="626AEF2E" w14:textId="3D6678FE"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65" w:history="1">
            <w:r w:rsidR="00BE6BD9" w:rsidRPr="00894121">
              <w:rPr>
                <w:rStyle w:val="Hyperlink"/>
                <w:noProof/>
              </w:rPr>
              <w:t>2.3.4 System-Related Factors Contributing to Medication Administration Errors</w:t>
            </w:r>
            <w:r w:rsidR="00BE6BD9">
              <w:rPr>
                <w:noProof/>
                <w:webHidden/>
              </w:rPr>
              <w:tab/>
            </w:r>
            <w:r w:rsidR="00BE6BD9">
              <w:rPr>
                <w:noProof/>
                <w:webHidden/>
              </w:rPr>
              <w:fldChar w:fldCharType="begin"/>
            </w:r>
            <w:r w:rsidR="00BE6BD9">
              <w:rPr>
                <w:noProof/>
                <w:webHidden/>
              </w:rPr>
              <w:instrText xml:space="preserve"> PAGEREF _Toc240635665 \h </w:instrText>
            </w:r>
            <w:r w:rsidR="00BE6BD9">
              <w:rPr>
                <w:noProof/>
                <w:webHidden/>
              </w:rPr>
            </w:r>
            <w:r w:rsidR="00BE6BD9">
              <w:rPr>
                <w:noProof/>
                <w:webHidden/>
              </w:rPr>
              <w:fldChar w:fldCharType="separate"/>
            </w:r>
            <w:r w:rsidR="00BE6BD9">
              <w:rPr>
                <w:noProof/>
                <w:webHidden/>
              </w:rPr>
              <w:t>21</w:t>
            </w:r>
            <w:r w:rsidR="00BE6BD9">
              <w:rPr>
                <w:noProof/>
                <w:webHidden/>
              </w:rPr>
              <w:fldChar w:fldCharType="end"/>
            </w:r>
          </w:hyperlink>
        </w:p>
        <w:p w14:paraId="3B6695D2" w14:textId="6DC03692"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66" w:history="1">
            <w:r w:rsidR="00BE6BD9" w:rsidRPr="00894121">
              <w:rPr>
                <w:rStyle w:val="Hyperlink"/>
                <w:noProof/>
              </w:rPr>
              <w:t>2.3.5 Organisational Factors Contributing to Medication Administration Errors</w:t>
            </w:r>
            <w:r w:rsidR="00BE6BD9">
              <w:rPr>
                <w:noProof/>
                <w:webHidden/>
              </w:rPr>
              <w:tab/>
            </w:r>
            <w:r w:rsidR="00BE6BD9">
              <w:rPr>
                <w:noProof/>
                <w:webHidden/>
              </w:rPr>
              <w:fldChar w:fldCharType="begin"/>
            </w:r>
            <w:r w:rsidR="00BE6BD9">
              <w:rPr>
                <w:noProof/>
                <w:webHidden/>
              </w:rPr>
              <w:instrText xml:space="preserve"> PAGEREF _Toc240635666 \h </w:instrText>
            </w:r>
            <w:r w:rsidR="00BE6BD9">
              <w:rPr>
                <w:noProof/>
                <w:webHidden/>
              </w:rPr>
            </w:r>
            <w:r w:rsidR="00BE6BD9">
              <w:rPr>
                <w:noProof/>
                <w:webHidden/>
              </w:rPr>
              <w:fldChar w:fldCharType="separate"/>
            </w:r>
            <w:r w:rsidR="00BE6BD9">
              <w:rPr>
                <w:noProof/>
                <w:webHidden/>
              </w:rPr>
              <w:t>23</w:t>
            </w:r>
            <w:r w:rsidR="00BE6BD9">
              <w:rPr>
                <w:noProof/>
                <w:webHidden/>
              </w:rPr>
              <w:fldChar w:fldCharType="end"/>
            </w:r>
          </w:hyperlink>
        </w:p>
        <w:p w14:paraId="698E7885" w14:textId="7D94F172"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67" w:history="1">
            <w:r w:rsidR="00BE6BD9" w:rsidRPr="00894121">
              <w:rPr>
                <w:rStyle w:val="Hyperlink"/>
                <w:noProof/>
              </w:rPr>
              <w:t>2.3.6 Healthcare Professional Factors Contributing to Medication Administration Errors</w:t>
            </w:r>
            <w:r w:rsidR="00BE6BD9">
              <w:rPr>
                <w:noProof/>
                <w:webHidden/>
              </w:rPr>
              <w:tab/>
            </w:r>
            <w:r w:rsidR="00BE6BD9">
              <w:rPr>
                <w:noProof/>
                <w:webHidden/>
              </w:rPr>
              <w:fldChar w:fldCharType="begin"/>
            </w:r>
            <w:r w:rsidR="00BE6BD9">
              <w:rPr>
                <w:noProof/>
                <w:webHidden/>
              </w:rPr>
              <w:instrText xml:space="preserve"> PAGEREF _Toc240635667 \h </w:instrText>
            </w:r>
            <w:r w:rsidR="00BE6BD9">
              <w:rPr>
                <w:noProof/>
                <w:webHidden/>
              </w:rPr>
            </w:r>
            <w:r w:rsidR="00BE6BD9">
              <w:rPr>
                <w:noProof/>
                <w:webHidden/>
              </w:rPr>
              <w:fldChar w:fldCharType="separate"/>
            </w:r>
            <w:r w:rsidR="00BE6BD9">
              <w:rPr>
                <w:noProof/>
                <w:webHidden/>
              </w:rPr>
              <w:t>25</w:t>
            </w:r>
            <w:r w:rsidR="00BE6BD9">
              <w:rPr>
                <w:noProof/>
                <w:webHidden/>
              </w:rPr>
              <w:fldChar w:fldCharType="end"/>
            </w:r>
          </w:hyperlink>
        </w:p>
        <w:p w14:paraId="19B2815A" w14:textId="4A311A1B"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668" w:history="1">
            <w:r w:rsidR="00BE6BD9" w:rsidRPr="00894121">
              <w:rPr>
                <w:rStyle w:val="Hyperlink"/>
                <w:noProof/>
              </w:rPr>
              <w:t>2.4 Gaps in Literature</w:t>
            </w:r>
            <w:r w:rsidR="00BE6BD9">
              <w:rPr>
                <w:noProof/>
                <w:webHidden/>
              </w:rPr>
              <w:tab/>
            </w:r>
            <w:r w:rsidR="00BE6BD9">
              <w:rPr>
                <w:noProof/>
                <w:webHidden/>
              </w:rPr>
              <w:fldChar w:fldCharType="begin"/>
            </w:r>
            <w:r w:rsidR="00BE6BD9">
              <w:rPr>
                <w:noProof/>
                <w:webHidden/>
              </w:rPr>
              <w:instrText xml:space="preserve"> PAGEREF _Toc240635668 \h </w:instrText>
            </w:r>
            <w:r w:rsidR="00BE6BD9">
              <w:rPr>
                <w:noProof/>
                <w:webHidden/>
              </w:rPr>
            </w:r>
            <w:r w:rsidR="00BE6BD9">
              <w:rPr>
                <w:noProof/>
                <w:webHidden/>
              </w:rPr>
              <w:fldChar w:fldCharType="separate"/>
            </w:r>
            <w:r w:rsidR="00BE6BD9">
              <w:rPr>
                <w:noProof/>
                <w:webHidden/>
              </w:rPr>
              <w:t>26</w:t>
            </w:r>
            <w:r w:rsidR="00BE6BD9">
              <w:rPr>
                <w:noProof/>
                <w:webHidden/>
              </w:rPr>
              <w:fldChar w:fldCharType="end"/>
            </w:r>
          </w:hyperlink>
        </w:p>
        <w:p w14:paraId="701916E9" w14:textId="5A341F65"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669" w:history="1">
            <w:r w:rsidR="00BE6BD9" w:rsidRPr="00894121">
              <w:rPr>
                <w:rStyle w:val="Hyperlink"/>
                <w:noProof/>
              </w:rPr>
              <w:t>2.5 Theoretical Framework (Swiss Cheese Model)</w:t>
            </w:r>
            <w:r w:rsidR="00BE6BD9">
              <w:rPr>
                <w:noProof/>
                <w:webHidden/>
              </w:rPr>
              <w:tab/>
            </w:r>
            <w:r w:rsidR="00BE6BD9">
              <w:rPr>
                <w:noProof/>
                <w:webHidden/>
              </w:rPr>
              <w:fldChar w:fldCharType="begin"/>
            </w:r>
            <w:r w:rsidR="00BE6BD9">
              <w:rPr>
                <w:noProof/>
                <w:webHidden/>
              </w:rPr>
              <w:instrText xml:space="preserve"> PAGEREF _Toc240635669 \h </w:instrText>
            </w:r>
            <w:r w:rsidR="00BE6BD9">
              <w:rPr>
                <w:noProof/>
                <w:webHidden/>
              </w:rPr>
            </w:r>
            <w:r w:rsidR="00BE6BD9">
              <w:rPr>
                <w:noProof/>
                <w:webHidden/>
              </w:rPr>
              <w:fldChar w:fldCharType="separate"/>
            </w:r>
            <w:r w:rsidR="00BE6BD9">
              <w:rPr>
                <w:noProof/>
                <w:webHidden/>
              </w:rPr>
              <w:t>27</w:t>
            </w:r>
            <w:r w:rsidR="00BE6BD9">
              <w:rPr>
                <w:noProof/>
                <w:webHidden/>
              </w:rPr>
              <w:fldChar w:fldCharType="end"/>
            </w:r>
          </w:hyperlink>
        </w:p>
        <w:p w14:paraId="0D90D1D9" w14:textId="0E968723"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670" w:history="1">
            <w:r w:rsidR="00BE6BD9" w:rsidRPr="00894121">
              <w:rPr>
                <w:rStyle w:val="Hyperlink"/>
                <w:noProof/>
              </w:rPr>
              <w:t>2.6 Summary</w:t>
            </w:r>
            <w:r w:rsidR="00BE6BD9">
              <w:rPr>
                <w:noProof/>
                <w:webHidden/>
              </w:rPr>
              <w:tab/>
            </w:r>
            <w:r w:rsidR="00BE6BD9">
              <w:rPr>
                <w:noProof/>
                <w:webHidden/>
              </w:rPr>
              <w:fldChar w:fldCharType="begin"/>
            </w:r>
            <w:r w:rsidR="00BE6BD9">
              <w:rPr>
                <w:noProof/>
                <w:webHidden/>
              </w:rPr>
              <w:instrText xml:space="preserve"> PAGEREF _Toc240635670 \h </w:instrText>
            </w:r>
            <w:r w:rsidR="00BE6BD9">
              <w:rPr>
                <w:noProof/>
                <w:webHidden/>
              </w:rPr>
            </w:r>
            <w:r w:rsidR="00BE6BD9">
              <w:rPr>
                <w:noProof/>
                <w:webHidden/>
              </w:rPr>
              <w:fldChar w:fldCharType="separate"/>
            </w:r>
            <w:r w:rsidR="00BE6BD9">
              <w:rPr>
                <w:noProof/>
                <w:webHidden/>
              </w:rPr>
              <w:t>28</w:t>
            </w:r>
            <w:r w:rsidR="00BE6BD9">
              <w:rPr>
                <w:noProof/>
                <w:webHidden/>
              </w:rPr>
              <w:fldChar w:fldCharType="end"/>
            </w:r>
          </w:hyperlink>
        </w:p>
        <w:p w14:paraId="07CF2636" w14:textId="695772DC" w:rsidR="00BE6BD9" w:rsidRDefault="001D1F1E">
          <w:pPr>
            <w:pStyle w:val="TOC1"/>
            <w:rPr>
              <w:rFonts w:asciiTheme="minorHAnsi" w:eastAsiaTheme="minorEastAsia" w:hAnsiTheme="minorHAnsi"/>
              <w:noProof/>
              <w:color w:val="auto"/>
              <w:sz w:val="24"/>
              <w:szCs w:val="24"/>
              <w:lang w:eastAsia="en-GB"/>
            </w:rPr>
          </w:pPr>
          <w:hyperlink w:anchor="_Toc240635671" w:history="1">
            <w:r w:rsidR="00BE6BD9" w:rsidRPr="00894121">
              <w:rPr>
                <w:rStyle w:val="Hyperlink"/>
                <w:noProof/>
              </w:rPr>
              <w:t>Chapter-3</w:t>
            </w:r>
            <w:r w:rsidR="00BE6BD9">
              <w:rPr>
                <w:noProof/>
                <w:webHidden/>
              </w:rPr>
              <w:tab/>
            </w:r>
            <w:r w:rsidR="00BE6BD9">
              <w:rPr>
                <w:noProof/>
                <w:webHidden/>
              </w:rPr>
              <w:fldChar w:fldCharType="begin"/>
            </w:r>
            <w:r w:rsidR="00BE6BD9">
              <w:rPr>
                <w:noProof/>
                <w:webHidden/>
              </w:rPr>
              <w:instrText xml:space="preserve"> PAGEREF _Toc240635671 \h </w:instrText>
            </w:r>
            <w:r w:rsidR="00BE6BD9">
              <w:rPr>
                <w:noProof/>
                <w:webHidden/>
              </w:rPr>
            </w:r>
            <w:r w:rsidR="00BE6BD9">
              <w:rPr>
                <w:noProof/>
                <w:webHidden/>
              </w:rPr>
              <w:fldChar w:fldCharType="separate"/>
            </w:r>
            <w:r w:rsidR="00BE6BD9">
              <w:rPr>
                <w:noProof/>
                <w:webHidden/>
              </w:rPr>
              <w:t>30</w:t>
            </w:r>
            <w:r w:rsidR="00BE6BD9">
              <w:rPr>
                <w:noProof/>
                <w:webHidden/>
              </w:rPr>
              <w:fldChar w:fldCharType="end"/>
            </w:r>
          </w:hyperlink>
        </w:p>
        <w:p w14:paraId="30F997D2" w14:textId="1C7084F4"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672" w:history="1">
            <w:r w:rsidR="00BE6BD9" w:rsidRPr="00894121">
              <w:rPr>
                <w:rStyle w:val="Hyperlink"/>
                <w:noProof/>
              </w:rPr>
              <w:t>Research Methodology</w:t>
            </w:r>
            <w:r w:rsidR="00BE6BD9">
              <w:rPr>
                <w:noProof/>
                <w:webHidden/>
              </w:rPr>
              <w:tab/>
            </w:r>
            <w:r w:rsidR="00BE6BD9">
              <w:rPr>
                <w:noProof/>
                <w:webHidden/>
              </w:rPr>
              <w:fldChar w:fldCharType="begin"/>
            </w:r>
            <w:r w:rsidR="00BE6BD9">
              <w:rPr>
                <w:noProof/>
                <w:webHidden/>
              </w:rPr>
              <w:instrText xml:space="preserve"> PAGEREF _Toc240635672 \h </w:instrText>
            </w:r>
            <w:r w:rsidR="00BE6BD9">
              <w:rPr>
                <w:noProof/>
                <w:webHidden/>
              </w:rPr>
            </w:r>
            <w:r w:rsidR="00BE6BD9">
              <w:rPr>
                <w:noProof/>
                <w:webHidden/>
              </w:rPr>
              <w:fldChar w:fldCharType="separate"/>
            </w:r>
            <w:r w:rsidR="00BE6BD9">
              <w:rPr>
                <w:noProof/>
                <w:webHidden/>
              </w:rPr>
              <w:t>30</w:t>
            </w:r>
            <w:r w:rsidR="00BE6BD9">
              <w:rPr>
                <w:noProof/>
                <w:webHidden/>
              </w:rPr>
              <w:fldChar w:fldCharType="end"/>
            </w:r>
          </w:hyperlink>
        </w:p>
        <w:p w14:paraId="72422196" w14:textId="2D538EA6"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73" w:history="1">
            <w:r w:rsidR="00BE6BD9" w:rsidRPr="00894121">
              <w:rPr>
                <w:rStyle w:val="Hyperlink"/>
                <w:noProof/>
              </w:rPr>
              <w:t>3.1 Methods and Methodology</w:t>
            </w:r>
            <w:r w:rsidR="00BE6BD9">
              <w:rPr>
                <w:noProof/>
                <w:webHidden/>
              </w:rPr>
              <w:tab/>
            </w:r>
            <w:r w:rsidR="00BE6BD9">
              <w:rPr>
                <w:noProof/>
                <w:webHidden/>
              </w:rPr>
              <w:fldChar w:fldCharType="begin"/>
            </w:r>
            <w:r w:rsidR="00BE6BD9">
              <w:rPr>
                <w:noProof/>
                <w:webHidden/>
              </w:rPr>
              <w:instrText xml:space="preserve"> PAGEREF _Toc240635673 \h </w:instrText>
            </w:r>
            <w:r w:rsidR="00BE6BD9">
              <w:rPr>
                <w:noProof/>
                <w:webHidden/>
              </w:rPr>
            </w:r>
            <w:r w:rsidR="00BE6BD9">
              <w:rPr>
                <w:noProof/>
                <w:webHidden/>
              </w:rPr>
              <w:fldChar w:fldCharType="separate"/>
            </w:r>
            <w:r w:rsidR="00BE6BD9">
              <w:rPr>
                <w:noProof/>
                <w:webHidden/>
              </w:rPr>
              <w:t>30</w:t>
            </w:r>
            <w:r w:rsidR="00BE6BD9">
              <w:rPr>
                <w:noProof/>
                <w:webHidden/>
              </w:rPr>
              <w:fldChar w:fldCharType="end"/>
            </w:r>
          </w:hyperlink>
        </w:p>
        <w:p w14:paraId="6E0F7093" w14:textId="4A0A0AA8"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74" w:history="1">
            <w:r w:rsidR="00BE6BD9" w:rsidRPr="00894121">
              <w:rPr>
                <w:rStyle w:val="Hyperlink"/>
                <w:noProof/>
              </w:rPr>
              <w:t>3.2 Introduction</w:t>
            </w:r>
            <w:r w:rsidR="00BE6BD9">
              <w:rPr>
                <w:noProof/>
                <w:webHidden/>
              </w:rPr>
              <w:tab/>
            </w:r>
            <w:r w:rsidR="00BE6BD9">
              <w:rPr>
                <w:noProof/>
                <w:webHidden/>
              </w:rPr>
              <w:fldChar w:fldCharType="begin"/>
            </w:r>
            <w:r w:rsidR="00BE6BD9">
              <w:rPr>
                <w:noProof/>
                <w:webHidden/>
              </w:rPr>
              <w:instrText xml:space="preserve"> PAGEREF _Toc240635674 \h </w:instrText>
            </w:r>
            <w:r w:rsidR="00BE6BD9">
              <w:rPr>
                <w:noProof/>
                <w:webHidden/>
              </w:rPr>
            </w:r>
            <w:r w:rsidR="00BE6BD9">
              <w:rPr>
                <w:noProof/>
                <w:webHidden/>
              </w:rPr>
              <w:fldChar w:fldCharType="separate"/>
            </w:r>
            <w:r w:rsidR="00BE6BD9">
              <w:rPr>
                <w:noProof/>
                <w:webHidden/>
              </w:rPr>
              <w:t>30</w:t>
            </w:r>
            <w:r w:rsidR="00BE6BD9">
              <w:rPr>
                <w:noProof/>
                <w:webHidden/>
              </w:rPr>
              <w:fldChar w:fldCharType="end"/>
            </w:r>
          </w:hyperlink>
        </w:p>
        <w:p w14:paraId="615EA59F" w14:textId="1DDB880C"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75" w:history="1">
            <w:r w:rsidR="00BE6BD9" w:rsidRPr="00894121">
              <w:rPr>
                <w:rStyle w:val="Hyperlink"/>
                <w:noProof/>
              </w:rPr>
              <w:t>3.3 Research Philosophy</w:t>
            </w:r>
            <w:r w:rsidR="00BE6BD9">
              <w:rPr>
                <w:noProof/>
                <w:webHidden/>
              </w:rPr>
              <w:tab/>
            </w:r>
            <w:r w:rsidR="00BE6BD9">
              <w:rPr>
                <w:noProof/>
                <w:webHidden/>
              </w:rPr>
              <w:fldChar w:fldCharType="begin"/>
            </w:r>
            <w:r w:rsidR="00BE6BD9">
              <w:rPr>
                <w:noProof/>
                <w:webHidden/>
              </w:rPr>
              <w:instrText xml:space="preserve"> PAGEREF _Toc240635675 \h </w:instrText>
            </w:r>
            <w:r w:rsidR="00BE6BD9">
              <w:rPr>
                <w:noProof/>
                <w:webHidden/>
              </w:rPr>
            </w:r>
            <w:r w:rsidR="00BE6BD9">
              <w:rPr>
                <w:noProof/>
                <w:webHidden/>
              </w:rPr>
              <w:fldChar w:fldCharType="separate"/>
            </w:r>
            <w:r w:rsidR="00BE6BD9">
              <w:rPr>
                <w:noProof/>
                <w:webHidden/>
              </w:rPr>
              <w:t>30</w:t>
            </w:r>
            <w:r w:rsidR="00BE6BD9">
              <w:rPr>
                <w:noProof/>
                <w:webHidden/>
              </w:rPr>
              <w:fldChar w:fldCharType="end"/>
            </w:r>
          </w:hyperlink>
        </w:p>
        <w:p w14:paraId="0704A619" w14:textId="178E9AB0"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76" w:history="1">
            <w:r w:rsidR="00BE6BD9" w:rsidRPr="00894121">
              <w:rPr>
                <w:rStyle w:val="Hyperlink"/>
                <w:noProof/>
              </w:rPr>
              <w:t>3.4 Ethical Considerations</w:t>
            </w:r>
            <w:r w:rsidR="00BE6BD9">
              <w:rPr>
                <w:noProof/>
                <w:webHidden/>
              </w:rPr>
              <w:tab/>
            </w:r>
            <w:r w:rsidR="00BE6BD9">
              <w:rPr>
                <w:noProof/>
                <w:webHidden/>
              </w:rPr>
              <w:fldChar w:fldCharType="begin"/>
            </w:r>
            <w:r w:rsidR="00BE6BD9">
              <w:rPr>
                <w:noProof/>
                <w:webHidden/>
              </w:rPr>
              <w:instrText xml:space="preserve"> PAGEREF _Toc240635676 \h </w:instrText>
            </w:r>
            <w:r w:rsidR="00BE6BD9">
              <w:rPr>
                <w:noProof/>
                <w:webHidden/>
              </w:rPr>
            </w:r>
            <w:r w:rsidR="00BE6BD9">
              <w:rPr>
                <w:noProof/>
                <w:webHidden/>
              </w:rPr>
              <w:fldChar w:fldCharType="separate"/>
            </w:r>
            <w:r w:rsidR="00BE6BD9">
              <w:rPr>
                <w:noProof/>
                <w:webHidden/>
              </w:rPr>
              <w:t>31</w:t>
            </w:r>
            <w:r w:rsidR="00BE6BD9">
              <w:rPr>
                <w:noProof/>
                <w:webHidden/>
              </w:rPr>
              <w:fldChar w:fldCharType="end"/>
            </w:r>
          </w:hyperlink>
        </w:p>
        <w:p w14:paraId="5864BEAF" w14:textId="71E643E2"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77" w:history="1">
            <w:r w:rsidR="00BE6BD9" w:rsidRPr="00894121">
              <w:rPr>
                <w:rStyle w:val="Hyperlink"/>
                <w:noProof/>
              </w:rPr>
              <w:t>3.5 Requirement for Ethical Approval</w:t>
            </w:r>
            <w:r w:rsidR="00BE6BD9">
              <w:rPr>
                <w:noProof/>
                <w:webHidden/>
              </w:rPr>
              <w:tab/>
            </w:r>
            <w:r w:rsidR="00BE6BD9">
              <w:rPr>
                <w:noProof/>
                <w:webHidden/>
              </w:rPr>
              <w:fldChar w:fldCharType="begin"/>
            </w:r>
            <w:r w:rsidR="00BE6BD9">
              <w:rPr>
                <w:noProof/>
                <w:webHidden/>
              </w:rPr>
              <w:instrText xml:space="preserve"> PAGEREF _Toc240635677 \h </w:instrText>
            </w:r>
            <w:r w:rsidR="00BE6BD9">
              <w:rPr>
                <w:noProof/>
                <w:webHidden/>
              </w:rPr>
            </w:r>
            <w:r w:rsidR="00BE6BD9">
              <w:rPr>
                <w:noProof/>
                <w:webHidden/>
              </w:rPr>
              <w:fldChar w:fldCharType="separate"/>
            </w:r>
            <w:r w:rsidR="00BE6BD9">
              <w:rPr>
                <w:noProof/>
                <w:webHidden/>
              </w:rPr>
              <w:t>32</w:t>
            </w:r>
            <w:r w:rsidR="00BE6BD9">
              <w:rPr>
                <w:noProof/>
                <w:webHidden/>
              </w:rPr>
              <w:fldChar w:fldCharType="end"/>
            </w:r>
          </w:hyperlink>
        </w:p>
        <w:p w14:paraId="2BF422DB" w14:textId="59D648C6"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78" w:history="1">
            <w:r w:rsidR="00BE6BD9" w:rsidRPr="00894121">
              <w:rPr>
                <w:rStyle w:val="Hyperlink"/>
                <w:noProof/>
              </w:rPr>
              <w:t>3.6 Research Approach</w:t>
            </w:r>
            <w:r w:rsidR="00BE6BD9">
              <w:rPr>
                <w:noProof/>
                <w:webHidden/>
              </w:rPr>
              <w:tab/>
            </w:r>
            <w:r w:rsidR="00BE6BD9">
              <w:rPr>
                <w:noProof/>
                <w:webHidden/>
              </w:rPr>
              <w:fldChar w:fldCharType="begin"/>
            </w:r>
            <w:r w:rsidR="00BE6BD9">
              <w:rPr>
                <w:noProof/>
                <w:webHidden/>
              </w:rPr>
              <w:instrText xml:space="preserve"> PAGEREF _Toc240635678 \h </w:instrText>
            </w:r>
            <w:r w:rsidR="00BE6BD9">
              <w:rPr>
                <w:noProof/>
                <w:webHidden/>
              </w:rPr>
            </w:r>
            <w:r w:rsidR="00BE6BD9">
              <w:rPr>
                <w:noProof/>
                <w:webHidden/>
              </w:rPr>
              <w:fldChar w:fldCharType="separate"/>
            </w:r>
            <w:r w:rsidR="00BE6BD9">
              <w:rPr>
                <w:noProof/>
                <w:webHidden/>
              </w:rPr>
              <w:t>32</w:t>
            </w:r>
            <w:r w:rsidR="00BE6BD9">
              <w:rPr>
                <w:noProof/>
                <w:webHidden/>
              </w:rPr>
              <w:fldChar w:fldCharType="end"/>
            </w:r>
          </w:hyperlink>
        </w:p>
        <w:p w14:paraId="4FE9F8E2" w14:textId="3D28D718"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79" w:history="1">
            <w:r w:rsidR="00BE6BD9" w:rsidRPr="00894121">
              <w:rPr>
                <w:rStyle w:val="Hyperlink"/>
                <w:noProof/>
              </w:rPr>
              <w:t>3.7 Research Strategy</w:t>
            </w:r>
            <w:r w:rsidR="00BE6BD9">
              <w:rPr>
                <w:noProof/>
                <w:webHidden/>
              </w:rPr>
              <w:tab/>
            </w:r>
            <w:r w:rsidR="00BE6BD9">
              <w:rPr>
                <w:noProof/>
                <w:webHidden/>
              </w:rPr>
              <w:fldChar w:fldCharType="begin"/>
            </w:r>
            <w:r w:rsidR="00BE6BD9">
              <w:rPr>
                <w:noProof/>
                <w:webHidden/>
              </w:rPr>
              <w:instrText xml:space="preserve"> PAGEREF _Toc240635679 \h </w:instrText>
            </w:r>
            <w:r w:rsidR="00BE6BD9">
              <w:rPr>
                <w:noProof/>
                <w:webHidden/>
              </w:rPr>
            </w:r>
            <w:r w:rsidR="00BE6BD9">
              <w:rPr>
                <w:noProof/>
                <w:webHidden/>
              </w:rPr>
              <w:fldChar w:fldCharType="separate"/>
            </w:r>
            <w:r w:rsidR="00BE6BD9">
              <w:rPr>
                <w:noProof/>
                <w:webHidden/>
              </w:rPr>
              <w:t>33</w:t>
            </w:r>
            <w:r w:rsidR="00BE6BD9">
              <w:rPr>
                <w:noProof/>
                <w:webHidden/>
              </w:rPr>
              <w:fldChar w:fldCharType="end"/>
            </w:r>
          </w:hyperlink>
        </w:p>
        <w:p w14:paraId="5DFDE153" w14:textId="73FEEDB3"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80" w:history="1">
            <w:r w:rsidR="00BE6BD9" w:rsidRPr="00894121">
              <w:rPr>
                <w:rStyle w:val="Hyperlink"/>
                <w:noProof/>
              </w:rPr>
              <w:t>3.8 Study Design: Systematic Review</w:t>
            </w:r>
            <w:r w:rsidR="00BE6BD9">
              <w:rPr>
                <w:noProof/>
                <w:webHidden/>
              </w:rPr>
              <w:tab/>
            </w:r>
            <w:r w:rsidR="00BE6BD9">
              <w:rPr>
                <w:noProof/>
                <w:webHidden/>
              </w:rPr>
              <w:fldChar w:fldCharType="begin"/>
            </w:r>
            <w:r w:rsidR="00BE6BD9">
              <w:rPr>
                <w:noProof/>
                <w:webHidden/>
              </w:rPr>
              <w:instrText xml:space="preserve"> PAGEREF _Toc240635680 \h </w:instrText>
            </w:r>
            <w:r w:rsidR="00BE6BD9">
              <w:rPr>
                <w:noProof/>
                <w:webHidden/>
              </w:rPr>
            </w:r>
            <w:r w:rsidR="00BE6BD9">
              <w:rPr>
                <w:noProof/>
                <w:webHidden/>
              </w:rPr>
              <w:fldChar w:fldCharType="separate"/>
            </w:r>
            <w:r w:rsidR="00BE6BD9">
              <w:rPr>
                <w:noProof/>
                <w:webHidden/>
              </w:rPr>
              <w:t>33</w:t>
            </w:r>
            <w:r w:rsidR="00BE6BD9">
              <w:rPr>
                <w:noProof/>
                <w:webHidden/>
              </w:rPr>
              <w:fldChar w:fldCharType="end"/>
            </w:r>
          </w:hyperlink>
        </w:p>
        <w:p w14:paraId="6FBA0437" w14:textId="7A1DA67D"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81" w:history="1">
            <w:r w:rsidR="00BE6BD9" w:rsidRPr="00894121">
              <w:rPr>
                <w:rStyle w:val="Hyperlink"/>
                <w:noProof/>
              </w:rPr>
              <w:t>3.9 Method of Data Collection</w:t>
            </w:r>
            <w:r w:rsidR="00BE6BD9">
              <w:rPr>
                <w:noProof/>
                <w:webHidden/>
              </w:rPr>
              <w:tab/>
            </w:r>
            <w:r w:rsidR="00BE6BD9">
              <w:rPr>
                <w:noProof/>
                <w:webHidden/>
              </w:rPr>
              <w:fldChar w:fldCharType="begin"/>
            </w:r>
            <w:r w:rsidR="00BE6BD9">
              <w:rPr>
                <w:noProof/>
                <w:webHidden/>
              </w:rPr>
              <w:instrText xml:space="preserve"> PAGEREF _Toc240635681 \h </w:instrText>
            </w:r>
            <w:r w:rsidR="00BE6BD9">
              <w:rPr>
                <w:noProof/>
                <w:webHidden/>
              </w:rPr>
            </w:r>
            <w:r w:rsidR="00BE6BD9">
              <w:rPr>
                <w:noProof/>
                <w:webHidden/>
              </w:rPr>
              <w:fldChar w:fldCharType="separate"/>
            </w:r>
            <w:r w:rsidR="00BE6BD9">
              <w:rPr>
                <w:noProof/>
                <w:webHidden/>
              </w:rPr>
              <w:t>34</w:t>
            </w:r>
            <w:r w:rsidR="00BE6BD9">
              <w:rPr>
                <w:noProof/>
                <w:webHidden/>
              </w:rPr>
              <w:fldChar w:fldCharType="end"/>
            </w:r>
          </w:hyperlink>
        </w:p>
        <w:p w14:paraId="4E40B4BB" w14:textId="4A064093"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82" w:history="1">
            <w:r w:rsidR="00BE6BD9" w:rsidRPr="00894121">
              <w:rPr>
                <w:rStyle w:val="Hyperlink"/>
                <w:noProof/>
              </w:rPr>
              <w:t>3.10 Search Strategy</w:t>
            </w:r>
            <w:r w:rsidR="00BE6BD9">
              <w:rPr>
                <w:noProof/>
                <w:webHidden/>
              </w:rPr>
              <w:tab/>
            </w:r>
            <w:r w:rsidR="00BE6BD9">
              <w:rPr>
                <w:noProof/>
                <w:webHidden/>
              </w:rPr>
              <w:fldChar w:fldCharType="begin"/>
            </w:r>
            <w:r w:rsidR="00BE6BD9">
              <w:rPr>
                <w:noProof/>
                <w:webHidden/>
              </w:rPr>
              <w:instrText xml:space="preserve"> PAGEREF _Toc240635682 \h </w:instrText>
            </w:r>
            <w:r w:rsidR="00BE6BD9">
              <w:rPr>
                <w:noProof/>
                <w:webHidden/>
              </w:rPr>
            </w:r>
            <w:r w:rsidR="00BE6BD9">
              <w:rPr>
                <w:noProof/>
                <w:webHidden/>
              </w:rPr>
              <w:fldChar w:fldCharType="separate"/>
            </w:r>
            <w:r w:rsidR="00BE6BD9">
              <w:rPr>
                <w:noProof/>
                <w:webHidden/>
              </w:rPr>
              <w:t>34</w:t>
            </w:r>
            <w:r w:rsidR="00BE6BD9">
              <w:rPr>
                <w:noProof/>
                <w:webHidden/>
              </w:rPr>
              <w:fldChar w:fldCharType="end"/>
            </w:r>
          </w:hyperlink>
        </w:p>
        <w:p w14:paraId="2362426D" w14:textId="1E0E5331"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83" w:history="1">
            <w:r w:rsidR="00BE6BD9" w:rsidRPr="00894121">
              <w:rPr>
                <w:rStyle w:val="Hyperlink"/>
                <w:noProof/>
              </w:rPr>
              <w:t>3.11 Framing The Research Question</w:t>
            </w:r>
            <w:r w:rsidR="00BE6BD9">
              <w:rPr>
                <w:noProof/>
                <w:webHidden/>
              </w:rPr>
              <w:tab/>
            </w:r>
            <w:r w:rsidR="00BE6BD9">
              <w:rPr>
                <w:noProof/>
                <w:webHidden/>
              </w:rPr>
              <w:fldChar w:fldCharType="begin"/>
            </w:r>
            <w:r w:rsidR="00BE6BD9">
              <w:rPr>
                <w:noProof/>
                <w:webHidden/>
              </w:rPr>
              <w:instrText xml:space="preserve"> PAGEREF _Toc240635683 \h </w:instrText>
            </w:r>
            <w:r w:rsidR="00BE6BD9">
              <w:rPr>
                <w:noProof/>
                <w:webHidden/>
              </w:rPr>
            </w:r>
            <w:r w:rsidR="00BE6BD9">
              <w:rPr>
                <w:noProof/>
                <w:webHidden/>
              </w:rPr>
              <w:fldChar w:fldCharType="separate"/>
            </w:r>
            <w:r w:rsidR="00BE6BD9">
              <w:rPr>
                <w:noProof/>
                <w:webHidden/>
              </w:rPr>
              <w:t>35</w:t>
            </w:r>
            <w:r w:rsidR="00BE6BD9">
              <w:rPr>
                <w:noProof/>
                <w:webHidden/>
              </w:rPr>
              <w:fldChar w:fldCharType="end"/>
            </w:r>
          </w:hyperlink>
        </w:p>
        <w:p w14:paraId="0B9B16EF" w14:textId="07E038EE"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84" w:history="1">
            <w:r w:rsidR="00BE6BD9" w:rsidRPr="00894121">
              <w:rPr>
                <w:rStyle w:val="Hyperlink"/>
                <w:noProof/>
              </w:rPr>
              <w:t>3.12 Database Search Procedure</w:t>
            </w:r>
            <w:r w:rsidR="00BE6BD9">
              <w:rPr>
                <w:noProof/>
                <w:webHidden/>
              </w:rPr>
              <w:tab/>
            </w:r>
            <w:r w:rsidR="00BE6BD9">
              <w:rPr>
                <w:noProof/>
                <w:webHidden/>
              </w:rPr>
              <w:fldChar w:fldCharType="begin"/>
            </w:r>
            <w:r w:rsidR="00BE6BD9">
              <w:rPr>
                <w:noProof/>
                <w:webHidden/>
              </w:rPr>
              <w:instrText xml:space="preserve"> PAGEREF _Toc240635684 \h </w:instrText>
            </w:r>
            <w:r w:rsidR="00BE6BD9">
              <w:rPr>
                <w:noProof/>
                <w:webHidden/>
              </w:rPr>
            </w:r>
            <w:r w:rsidR="00BE6BD9">
              <w:rPr>
                <w:noProof/>
                <w:webHidden/>
              </w:rPr>
              <w:fldChar w:fldCharType="separate"/>
            </w:r>
            <w:r w:rsidR="00BE6BD9">
              <w:rPr>
                <w:noProof/>
                <w:webHidden/>
              </w:rPr>
              <w:t>35</w:t>
            </w:r>
            <w:r w:rsidR="00BE6BD9">
              <w:rPr>
                <w:noProof/>
                <w:webHidden/>
              </w:rPr>
              <w:fldChar w:fldCharType="end"/>
            </w:r>
          </w:hyperlink>
        </w:p>
        <w:p w14:paraId="57CB7F4D" w14:textId="29D20B6A"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85" w:history="1">
            <w:r w:rsidR="00BE6BD9" w:rsidRPr="00894121">
              <w:rPr>
                <w:rStyle w:val="Hyperlink"/>
                <w:noProof/>
              </w:rPr>
              <w:t>3.13 Hand Search</w:t>
            </w:r>
            <w:r w:rsidR="00BE6BD9">
              <w:rPr>
                <w:noProof/>
                <w:webHidden/>
              </w:rPr>
              <w:tab/>
            </w:r>
            <w:r w:rsidR="00BE6BD9">
              <w:rPr>
                <w:noProof/>
                <w:webHidden/>
              </w:rPr>
              <w:fldChar w:fldCharType="begin"/>
            </w:r>
            <w:r w:rsidR="00BE6BD9">
              <w:rPr>
                <w:noProof/>
                <w:webHidden/>
              </w:rPr>
              <w:instrText xml:space="preserve"> PAGEREF _Toc240635685 \h </w:instrText>
            </w:r>
            <w:r w:rsidR="00BE6BD9">
              <w:rPr>
                <w:noProof/>
                <w:webHidden/>
              </w:rPr>
            </w:r>
            <w:r w:rsidR="00BE6BD9">
              <w:rPr>
                <w:noProof/>
                <w:webHidden/>
              </w:rPr>
              <w:fldChar w:fldCharType="separate"/>
            </w:r>
            <w:r w:rsidR="00BE6BD9">
              <w:rPr>
                <w:noProof/>
                <w:webHidden/>
              </w:rPr>
              <w:t>36</w:t>
            </w:r>
            <w:r w:rsidR="00BE6BD9">
              <w:rPr>
                <w:noProof/>
                <w:webHidden/>
              </w:rPr>
              <w:fldChar w:fldCharType="end"/>
            </w:r>
          </w:hyperlink>
        </w:p>
        <w:p w14:paraId="34DF9AD2" w14:textId="515486DB"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86" w:history="1">
            <w:r w:rsidR="00BE6BD9" w:rsidRPr="00894121">
              <w:rPr>
                <w:rStyle w:val="Hyperlink"/>
                <w:noProof/>
              </w:rPr>
              <w:t>3.14 Grey Literature</w:t>
            </w:r>
            <w:r w:rsidR="00BE6BD9">
              <w:rPr>
                <w:noProof/>
                <w:webHidden/>
              </w:rPr>
              <w:tab/>
            </w:r>
            <w:r w:rsidR="00BE6BD9">
              <w:rPr>
                <w:noProof/>
                <w:webHidden/>
              </w:rPr>
              <w:fldChar w:fldCharType="begin"/>
            </w:r>
            <w:r w:rsidR="00BE6BD9">
              <w:rPr>
                <w:noProof/>
                <w:webHidden/>
              </w:rPr>
              <w:instrText xml:space="preserve"> PAGEREF _Toc240635686 \h </w:instrText>
            </w:r>
            <w:r w:rsidR="00BE6BD9">
              <w:rPr>
                <w:noProof/>
                <w:webHidden/>
              </w:rPr>
            </w:r>
            <w:r w:rsidR="00BE6BD9">
              <w:rPr>
                <w:noProof/>
                <w:webHidden/>
              </w:rPr>
              <w:fldChar w:fldCharType="separate"/>
            </w:r>
            <w:r w:rsidR="00BE6BD9">
              <w:rPr>
                <w:noProof/>
                <w:webHidden/>
              </w:rPr>
              <w:t>36</w:t>
            </w:r>
            <w:r w:rsidR="00BE6BD9">
              <w:rPr>
                <w:noProof/>
                <w:webHidden/>
              </w:rPr>
              <w:fldChar w:fldCharType="end"/>
            </w:r>
          </w:hyperlink>
        </w:p>
        <w:p w14:paraId="014328B5" w14:textId="7CD98150"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87" w:history="1">
            <w:r w:rsidR="00BE6BD9" w:rsidRPr="00894121">
              <w:rPr>
                <w:rStyle w:val="Hyperlink"/>
                <w:noProof/>
              </w:rPr>
              <w:t>3.15 Inclusion and Exclusion Criteria</w:t>
            </w:r>
            <w:r w:rsidR="00BE6BD9">
              <w:rPr>
                <w:noProof/>
                <w:webHidden/>
              </w:rPr>
              <w:tab/>
            </w:r>
            <w:r w:rsidR="00BE6BD9">
              <w:rPr>
                <w:noProof/>
                <w:webHidden/>
              </w:rPr>
              <w:fldChar w:fldCharType="begin"/>
            </w:r>
            <w:r w:rsidR="00BE6BD9">
              <w:rPr>
                <w:noProof/>
                <w:webHidden/>
              </w:rPr>
              <w:instrText xml:space="preserve"> PAGEREF _Toc240635687 \h </w:instrText>
            </w:r>
            <w:r w:rsidR="00BE6BD9">
              <w:rPr>
                <w:noProof/>
                <w:webHidden/>
              </w:rPr>
            </w:r>
            <w:r w:rsidR="00BE6BD9">
              <w:rPr>
                <w:noProof/>
                <w:webHidden/>
              </w:rPr>
              <w:fldChar w:fldCharType="separate"/>
            </w:r>
            <w:r w:rsidR="00BE6BD9">
              <w:rPr>
                <w:noProof/>
                <w:webHidden/>
              </w:rPr>
              <w:t>36</w:t>
            </w:r>
            <w:r w:rsidR="00BE6BD9">
              <w:rPr>
                <w:noProof/>
                <w:webHidden/>
              </w:rPr>
              <w:fldChar w:fldCharType="end"/>
            </w:r>
          </w:hyperlink>
        </w:p>
        <w:p w14:paraId="087D66FF" w14:textId="006C0F18"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88" w:history="1">
            <w:r w:rsidR="00BE6BD9" w:rsidRPr="00894121">
              <w:rPr>
                <w:rStyle w:val="Hyperlink"/>
                <w:noProof/>
              </w:rPr>
              <w:t>3.16 Study Selection</w:t>
            </w:r>
            <w:r w:rsidR="00BE6BD9">
              <w:rPr>
                <w:noProof/>
                <w:webHidden/>
              </w:rPr>
              <w:tab/>
            </w:r>
            <w:r w:rsidR="00BE6BD9">
              <w:rPr>
                <w:noProof/>
                <w:webHidden/>
              </w:rPr>
              <w:fldChar w:fldCharType="begin"/>
            </w:r>
            <w:r w:rsidR="00BE6BD9">
              <w:rPr>
                <w:noProof/>
                <w:webHidden/>
              </w:rPr>
              <w:instrText xml:space="preserve"> PAGEREF _Toc240635688 \h </w:instrText>
            </w:r>
            <w:r w:rsidR="00BE6BD9">
              <w:rPr>
                <w:noProof/>
                <w:webHidden/>
              </w:rPr>
            </w:r>
            <w:r w:rsidR="00BE6BD9">
              <w:rPr>
                <w:noProof/>
                <w:webHidden/>
              </w:rPr>
              <w:fldChar w:fldCharType="separate"/>
            </w:r>
            <w:r w:rsidR="00BE6BD9">
              <w:rPr>
                <w:noProof/>
                <w:webHidden/>
              </w:rPr>
              <w:t>38</w:t>
            </w:r>
            <w:r w:rsidR="00BE6BD9">
              <w:rPr>
                <w:noProof/>
                <w:webHidden/>
              </w:rPr>
              <w:fldChar w:fldCharType="end"/>
            </w:r>
          </w:hyperlink>
        </w:p>
        <w:p w14:paraId="4DE503CD" w14:textId="29EA7F0D"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89" w:history="1">
            <w:r w:rsidR="00BE6BD9" w:rsidRPr="00894121">
              <w:rPr>
                <w:rStyle w:val="Hyperlink"/>
                <w:noProof/>
              </w:rPr>
              <w:t>3.17 Summary of the Study Selection Process</w:t>
            </w:r>
            <w:r w:rsidR="00BE6BD9">
              <w:rPr>
                <w:noProof/>
                <w:webHidden/>
              </w:rPr>
              <w:tab/>
            </w:r>
            <w:r w:rsidR="00BE6BD9">
              <w:rPr>
                <w:noProof/>
                <w:webHidden/>
              </w:rPr>
              <w:fldChar w:fldCharType="begin"/>
            </w:r>
            <w:r w:rsidR="00BE6BD9">
              <w:rPr>
                <w:noProof/>
                <w:webHidden/>
              </w:rPr>
              <w:instrText xml:space="preserve"> PAGEREF _Toc240635689 \h </w:instrText>
            </w:r>
            <w:r w:rsidR="00BE6BD9">
              <w:rPr>
                <w:noProof/>
                <w:webHidden/>
              </w:rPr>
            </w:r>
            <w:r w:rsidR="00BE6BD9">
              <w:rPr>
                <w:noProof/>
                <w:webHidden/>
              </w:rPr>
              <w:fldChar w:fldCharType="separate"/>
            </w:r>
            <w:r w:rsidR="00BE6BD9">
              <w:rPr>
                <w:noProof/>
                <w:webHidden/>
              </w:rPr>
              <w:t>39</w:t>
            </w:r>
            <w:r w:rsidR="00BE6BD9">
              <w:rPr>
                <w:noProof/>
                <w:webHidden/>
              </w:rPr>
              <w:fldChar w:fldCharType="end"/>
            </w:r>
          </w:hyperlink>
        </w:p>
        <w:p w14:paraId="65CFB988" w14:textId="6AD0C2D0"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90" w:history="1">
            <w:r w:rsidR="00BE6BD9" w:rsidRPr="00894121">
              <w:rPr>
                <w:rStyle w:val="Hyperlink"/>
                <w:noProof/>
              </w:rPr>
              <w:t>3.18 Quality Assessment</w:t>
            </w:r>
            <w:r w:rsidR="00BE6BD9">
              <w:rPr>
                <w:noProof/>
                <w:webHidden/>
              </w:rPr>
              <w:tab/>
            </w:r>
            <w:r w:rsidR="00BE6BD9">
              <w:rPr>
                <w:noProof/>
                <w:webHidden/>
              </w:rPr>
              <w:fldChar w:fldCharType="begin"/>
            </w:r>
            <w:r w:rsidR="00BE6BD9">
              <w:rPr>
                <w:noProof/>
                <w:webHidden/>
              </w:rPr>
              <w:instrText xml:space="preserve"> PAGEREF _Toc240635690 \h </w:instrText>
            </w:r>
            <w:r w:rsidR="00BE6BD9">
              <w:rPr>
                <w:noProof/>
                <w:webHidden/>
              </w:rPr>
            </w:r>
            <w:r w:rsidR="00BE6BD9">
              <w:rPr>
                <w:noProof/>
                <w:webHidden/>
              </w:rPr>
              <w:fldChar w:fldCharType="separate"/>
            </w:r>
            <w:r w:rsidR="00BE6BD9">
              <w:rPr>
                <w:noProof/>
                <w:webHidden/>
              </w:rPr>
              <w:t>42</w:t>
            </w:r>
            <w:r w:rsidR="00BE6BD9">
              <w:rPr>
                <w:noProof/>
                <w:webHidden/>
              </w:rPr>
              <w:fldChar w:fldCharType="end"/>
            </w:r>
          </w:hyperlink>
        </w:p>
        <w:p w14:paraId="6D0D87B2" w14:textId="3EDA9A14"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91" w:history="1">
            <w:r w:rsidR="00BE6BD9" w:rsidRPr="00894121">
              <w:rPr>
                <w:rStyle w:val="Hyperlink"/>
                <w:noProof/>
              </w:rPr>
              <w:t>3.19 Data Characteristics / Data Extraction</w:t>
            </w:r>
            <w:r w:rsidR="00BE6BD9">
              <w:rPr>
                <w:noProof/>
                <w:webHidden/>
              </w:rPr>
              <w:tab/>
            </w:r>
            <w:r w:rsidR="00BE6BD9">
              <w:rPr>
                <w:noProof/>
                <w:webHidden/>
              </w:rPr>
              <w:fldChar w:fldCharType="begin"/>
            </w:r>
            <w:r w:rsidR="00BE6BD9">
              <w:rPr>
                <w:noProof/>
                <w:webHidden/>
              </w:rPr>
              <w:instrText xml:space="preserve"> PAGEREF _Toc240635691 \h </w:instrText>
            </w:r>
            <w:r w:rsidR="00BE6BD9">
              <w:rPr>
                <w:noProof/>
                <w:webHidden/>
              </w:rPr>
            </w:r>
            <w:r w:rsidR="00BE6BD9">
              <w:rPr>
                <w:noProof/>
                <w:webHidden/>
              </w:rPr>
              <w:fldChar w:fldCharType="separate"/>
            </w:r>
            <w:r w:rsidR="00BE6BD9">
              <w:rPr>
                <w:noProof/>
                <w:webHidden/>
              </w:rPr>
              <w:t>44</w:t>
            </w:r>
            <w:r w:rsidR="00BE6BD9">
              <w:rPr>
                <w:noProof/>
                <w:webHidden/>
              </w:rPr>
              <w:fldChar w:fldCharType="end"/>
            </w:r>
          </w:hyperlink>
        </w:p>
        <w:p w14:paraId="3B1BAA15" w14:textId="6C2A0A51"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92" w:history="1">
            <w:r w:rsidR="00BE6BD9" w:rsidRPr="00894121">
              <w:rPr>
                <w:rStyle w:val="Hyperlink"/>
                <w:noProof/>
              </w:rPr>
              <w:t>3.20 Data Synthesis</w:t>
            </w:r>
            <w:r w:rsidR="00BE6BD9">
              <w:rPr>
                <w:noProof/>
                <w:webHidden/>
              </w:rPr>
              <w:tab/>
            </w:r>
            <w:r w:rsidR="00BE6BD9">
              <w:rPr>
                <w:noProof/>
                <w:webHidden/>
              </w:rPr>
              <w:fldChar w:fldCharType="begin"/>
            </w:r>
            <w:r w:rsidR="00BE6BD9">
              <w:rPr>
                <w:noProof/>
                <w:webHidden/>
              </w:rPr>
              <w:instrText xml:space="preserve"> PAGEREF _Toc240635692 \h </w:instrText>
            </w:r>
            <w:r w:rsidR="00BE6BD9">
              <w:rPr>
                <w:noProof/>
                <w:webHidden/>
              </w:rPr>
            </w:r>
            <w:r w:rsidR="00BE6BD9">
              <w:rPr>
                <w:noProof/>
                <w:webHidden/>
              </w:rPr>
              <w:fldChar w:fldCharType="separate"/>
            </w:r>
            <w:r w:rsidR="00BE6BD9">
              <w:rPr>
                <w:noProof/>
                <w:webHidden/>
              </w:rPr>
              <w:t>44</w:t>
            </w:r>
            <w:r w:rsidR="00BE6BD9">
              <w:rPr>
                <w:noProof/>
                <w:webHidden/>
              </w:rPr>
              <w:fldChar w:fldCharType="end"/>
            </w:r>
          </w:hyperlink>
        </w:p>
        <w:p w14:paraId="2F58A931" w14:textId="17E2C596"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93" w:history="1">
            <w:r w:rsidR="00BE6BD9" w:rsidRPr="00894121">
              <w:rPr>
                <w:rStyle w:val="Hyperlink"/>
                <w:noProof/>
              </w:rPr>
              <w:t>3.21 Limitations of the Research / Risk of Bias</w:t>
            </w:r>
            <w:r w:rsidR="00BE6BD9">
              <w:rPr>
                <w:noProof/>
                <w:webHidden/>
              </w:rPr>
              <w:tab/>
            </w:r>
            <w:r w:rsidR="00BE6BD9">
              <w:rPr>
                <w:noProof/>
                <w:webHidden/>
              </w:rPr>
              <w:fldChar w:fldCharType="begin"/>
            </w:r>
            <w:r w:rsidR="00BE6BD9">
              <w:rPr>
                <w:noProof/>
                <w:webHidden/>
              </w:rPr>
              <w:instrText xml:space="preserve"> PAGEREF _Toc240635693 \h </w:instrText>
            </w:r>
            <w:r w:rsidR="00BE6BD9">
              <w:rPr>
                <w:noProof/>
                <w:webHidden/>
              </w:rPr>
            </w:r>
            <w:r w:rsidR="00BE6BD9">
              <w:rPr>
                <w:noProof/>
                <w:webHidden/>
              </w:rPr>
              <w:fldChar w:fldCharType="separate"/>
            </w:r>
            <w:r w:rsidR="00BE6BD9">
              <w:rPr>
                <w:noProof/>
                <w:webHidden/>
              </w:rPr>
              <w:t>44</w:t>
            </w:r>
            <w:r w:rsidR="00BE6BD9">
              <w:rPr>
                <w:noProof/>
                <w:webHidden/>
              </w:rPr>
              <w:fldChar w:fldCharType="end"/>
            </w:r>
          </w:hyperlink>
        </w:p>
        <w:p w14:paraId="775F942A" w14:textId="5619ADCB"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694" w:history="1">
            <w:r w:rsidR="00BE6BD9" w:rsidRPr="00894121">
              <w:rPr>
                <w:rStyle w:val="Hyperlink"/>
                <w:noProof/>
              </w:rPr>
              <w:t>3.22 Summary of the Chapter</w:t>
            </w:r>
            <w:r w:rsidR="00BE6BD9">
              <w:rPr>
                <w:noProof/>
                <w:webHidden/>
              </w:rPr>
              <w:tab/>
            </w:r>
            <w:r w:rsidR="00BE6BD9">
              <w:rPr>
                <w:noProof/>
                <w:webHidden/>
              </w:rPr>
              <w:fldChar w:fldCharType="begin"/>
            </w:r>
            <w:r w:rsidR="00BE6BD9">
              <w:rPr>
                <w:noProof/>
                <w:webHidden/>
              </w:rPr>
              <w:instrText xml:space="preserve"> PAGEREF _Toc240635694 \h </w:instrText>
            </w:r>
            <w:r w:rsidR="00BE6BD9">
              <w:rPr>
                <w:noProof/>
                <w:webHidden/>
              </w:rPr>
            </w:r>
            <w:r w:rsidR="00BE6BD9">
              <w:rPr>
                <w:noProof/>
                <w:webHidden/>
              </w:rPr>
              <w:fldChar w:fldCharType="separate"/>
            </w:r>
            <w:r w:rsidR="00BE6BD9">
              <w:rPr>
                <w:noProof/>
                <w:webHidden/>
              </w:rPr>
              <w:t>45</w:t>
            </w:r>
            <w:r w:rsidR="00BE6BD9">
              <w:rPr>
                <w:noProof/>
                <w:webHidden/>
              </w:rPr>
              <w:fldChar w:fldCharType="end"/>
            </w:r>
          </w:hyperlink>
        </w:p>
        <w:p w14:paraId="28C40785" w14:textId="07DE7376" w:rsidR="00BE6BD9" w:rsidRDefault="001D1F1E">
          <w:pPr>
            <w:pStyle w:val="TOC1"/>
            <w:rPr>
              <w:rFonts w:asciiTheme="minorHAnsi" w:eastAsiaTheme="minorEastAsia" w:hAnsiTheme="minorHAnsi"/>
              <w:noProof/>
              <w:color w:val="auto"/>
              <w:sz w:val="24"/>
              <w:szCs w:val="24"/>
              <w:lang w:eastAsia="en-GB"/>
            </w:rPr>
          </w:pPr>
          <w:hyperlink w:anchor="_Toc240635695" w:history="1">
            <w:r w:rsidR="00BE6BD9" w:rsidRPr="00894121">
              <w:rPr>
                <w:rStyle w:val="Hyperlink"/>
                <w:noProof/>
              </w:rPr>
              <w:t>Chapter 4</w:t>
            </w:r>
            <w:r w:rsidR="00BE6BD9">
              <w:rPr>
                <w:noProof/>
                <w:webHidden/>
              </w:rPr>
              <w:tab/>
            </w:r>
            <w:r w:rsidR="00BE6BD9">
              <w:rPr>
                <w:noProof/>
                <w:webHidden/>
              </w:rPr>
              <w:fldChar w:fldCharType="begin"/>
            </w:r>
            <w:r w:rsidR="00BE6BD9">
              <w:rPr>
                <w:noProof/>
                <w:webHidden/>
              </w:rPr>
              <w:instrText xml:space="preserve"> PAGEREF _Toc240635695 \h </w:instrText>
            </w:r>
            <w:r w:rsidR="00BE6BD9">
              <w:rPr>
                <w:noProof/>
                <w:webHidden/>
              </w:rPr>
            </w:r>
            <w:r w:rsidR="00BE6BD9">
              <w:rPr>
                <w:noProof/>
                <w:webHidden/>
              </w:rPr>
              <w:fldChar w:fldCharType="separate"/>
            </w:r>
            <w:r w:rsidR="00BE6BD9">
              <w:rPr>
                <w:noProof/>
                <w:webHidden/>
              </w:rPr>
              <w:t>46</w:t>
            </w:r>
            <w:r w:rsidR="00BE6BD9">
              <w:rPr>
                <w:noProof/>
                <w:webHidden/>
              </w:rPr>
              <w:fldChar w:fldCharType="end"/>
            </w:r>
          </w:hyperlink>
        </w:p>
        <w:p w14:paraId="03614154" w14:textId="2D9AE281"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696" w:history="1">
            <w:r w:rsidR="00BE6BD9" w:rsidRPr="00894121">
              <w:rPr>
                <w:rStyle w:val="Hyperlink"/>
                <w:noProof/>
              </w:rPr>
              <w:t>4.1 Results</w:t>
            </w:r>
            <w:r w:rsidR="00BE6BD9">
              <w:rPr>
                <w:noProof/>
                <w:webHidden/>
              </w:rPr>
              <w:tab/>
            </w:r>
            <w:r w:rsidR="00BE6BD9">
              <w:rPr>
                <w:noProof/>
                <w:webHidden/>
              </w:rPr>
              <w:fldChar w:fldCharType="begin"/>
            </w:r>
            <w:r w:rsidR="00BE6BD9">
              <w:rPr>
                <w:noProof/>
                <w:webHidden/>
              </w:rPr>
              <w:instrText xml:space="preserve"> PAGEREF _Toc240635696 \h </w:instrText>
            </w:r>
            <w:r w:rsidR="00BE6BD9">
              <w:rPr>
                <w:noProof/>
                <w:webHidden/>
              </w:rPr>
            </w:r>
            <w:r w:rsidR="00BE6BD9">
              <w:rPr>
                <w:noProof/>
                <w:webHidden/>
              </w:rPr>
              <w:fldChar w:fldCharType="separate"/>
            </w:r>
            <w:r w:rsidR="00BE6BD9">
              <w:rPr>
                <w:noProof/>
                <w:webHidden/>
              </w:rPr>
              <w:t>46</w:t>
            </w:r>
            <w:r w:rsidR="00BE6BD9">
              <w:rPr>
                <w:noProof/>
                <w:webHidden/>
              </w:rPr>
              <w:fldChar w:fldCharType="end"/>
            </w:r>
          </w:hyperlink>
        </w:p>
        <w:p w14:paraId="4513D5FC" w14:textId="7F92908C"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697" w:history="1">
            <w:r w:rsidR="00BE6BD9" w:rsidRPr="00894121">
              <w:rPr>
                <w:rStyle w:val="Hyperlink"/>
                <w:noProof/>
              </w:rPr>
              <w:t>4.2 Introduction</w:t>
            </w:r>
            <w:r w:rsidR="00BE6BD9">
              <w:rPr>
                <w:noProof/>
                <w:webHidden/>
              </w:rPr>
              <w:tab/>
            </w:r>
            <w:r w:rsidR="00BE6BD9">
              <w:rPr>
                <w:noProof/>
                <w:webHidden/>
              </w:rPr>
              <w:fldChar w:fldCharType="begin"/>
            </w:r>
            <w:r w:rsidR="00BE6BD9">
              <w:rPr>
                <w:noProof/>
                <w:webHidden/>
              </w:rPr>
              <w:instrText xml:space="preserve"> PAGEREF _Toc240635697 \h </w:instrText>
            </w:r>
            <w:r w:rsidR="00BE6BD9">
              <w:rPr>
                <w:noProof/>
                <w:webHidden/>
              </w:rPr>
            </w:r>
            <w:r w:rsidR="00BE6BD9">
              <w:rPr>
                <w:noProof/>
                <w:webHidden/>
              </w:rPr>
              <w:fldChar w:fldCharType="separate"/>
            </w:r>
            <w:r w:rsidR="00BE6BD9">
              <w:rPr>
                <w:noProof/>
                <w:webHidden/>
              </w:rPr>
              <w:t>46</w:t>
            </w:r>
            <w:r w:rsidR="00BE6BD9">
              <w:rPr>
                <w:noProof/>
                <w:webHidden/>
              </w:rPr>
              <w:fldChar w:fldCharType="end"/>
            </w:r>
          </w:hyperlink>
        </w:p>
        <w:p w14:paraId="2504ED4E" w14:textId="4D0FD8F6"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698" w:history="1">
            <w:r w:rsidR="00BE6BD9" w:rsidRPr="00894121">
              <w:rPr>
                <w:rStyle w:val="Hyperlink"/>
                <w:noProof/>
              </w:rPr>
              <w:t>4.3.1 Systematic search of databases</w:t>
            </w:r>
            <w:r w:rsidR="00BE6BD9">
              <w:rPr>
                <w:noProof/>
                <w:webHidden/>
              </w:rPr>
              <w:tab/>
            </w:r>
            <w:r w:rsidR="00BE6BD9">
              <w:rPr>
                <w:noProof/>
                <w:webHidden/>
              </w:rPr>
              <w:fldChar w:fldCharType="begin"/>
            </w:r>
            <w:r w:rsidR="00BE6BD9">
              <w:rPr>
                <w:noProof/>
                <w:webHidden/>
              </w:rPr>
              <w:instrText xml:space="preserve"> PAGEREF _Toc240635698 \h </w:instrText>
            </w:r>
            <w:r w:rsidR="00BE6BD9">
              <w:rPr>
                <w:noProof/>
                <w:webHidden/>
              </w:rPr>
            </w:r>
            <w:r w:rsidR="00BE6BD9">
              <w:rPr>
                <w:noProof/>
                <w:webHidden/>
              </w:rPr>
              <w:fldChar w:fldCharType="separate"/>
            </w:r>
            <w:r w:rsidR="00BE6BD9">
              <w:rPr>
                <w:noProof/>
                <w:webHidden/>
              </w:rPr>
              <w:t>46</w:t>
            </w:r>
            <w:r w:rsidR="00BE6BD9">
              <w:rPr>
                <w:noProof/>
                <w:webHidden/>
              </w:rPr>
              <w:fldChar w:fldCharType="end"/>
            </w:r>
          </w:hyperlink>
        </w:p>
        <w:p w14:paraId="49108B1F" w14:textId="37BE46DE"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699" w:history="1">
            <w:r w:rsidR="00BE6BD9" w:rsidRPr="00894121">
              <w:rPr>
                <w:rStyle w:val="Hyperlink"/>
                <w:noProof/>
              </w:rPr>
              <w:t>4.3.2 PRISMA study selection results</w:t>
            </w:r>
            <w:r w:rsidR="00BE6BD9">
              <w:rPr>
                <w:noProof/>
                <w:webHidden/>
              </w:rPr>
              <w:tab/>
            </w:r>
            <w:r w:rsidR="00BE6BD9">
              <w:rPr>
                <w:noProof/>
                <w:webHidden/>
              </w:rPr>
              <w:fldChar w:fldCharType="begin"/>
            </w:r>
            <w:r w:rsidR="00BE6BD9">
              <w:rPr>
                <w:noProof/>
                <w:webHidden/>
              </w:rPr>
              <w:instrText xml:space="preserve"> PAGEREF _Toc240635699 \h </w:instrText>
            </w:r>
            <w:r w:rsidR="00BE6BD9">
              <w:rPr>
                <w:noProof/>
                <w:webHidden/>
              </w:rPr>
            </w:r>
            <w:r w:rsidR="00BE6BD9">
              <w:rPr>
                <w:noProof/>
                <w:webHidden/>
              </w:rPr>
              <w:fldChar w:fldCharType="separate"/>
            </w:r>
            <w:r w:rsidR="00BE6BD9">
              <w:rPr>
                <w:noProof/>
                <w:webHidden/>
              </w:rPr>
              <w:t>47</w:t>
            </w:r>
            <w:r w:rsidR="00BE6BD9">
              <w:rPr>
                <w:noProof/>
                <w:webHidden/>
              </w:rPr>
              <w:fldChar w:fldCharType="end"/>
            </w:r>
          </w:hyperlink>
        </w:p>
        <w:p w14:paraId="1AB61089" w14:textId="4BC364F1"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700" w:history="1">
            <w:r w:rsidR="00BE6BD9" w:rsidRPr="00894121">
              <w:rPr>
                <w:rStyle w:val="Hyperlink"/>
                <w:noProof/>
              </w:rPr>
              <w:t>4.3.3 Characteristics and the included studies</w:t>
            </w:r>
            <w:r w:rsidR="00BE6BD9">
              <w:rPr>
                <w:noProof/>
                <w:webHidden/>
              </w:rPr>
              <w:tab/>
            </w:r>
            <w:r w:rsidR="00BE6BD9">
              <w:rPr>
                <w:noProof/>
                <w:webHidden/>
              </w:rPr>
              <w:fldChar w:fldCharType="begin"/>
            </w:r>
            <w:r w:rsidR="00BE6BD9">
              <w:rPr>
                <w:noProof/>
                <w:webHidden/>
              </w:rPr>
              <w:instrText xml:space="preserve"> PAGEREF _Toc240635700 \h </w:instrText>
            </w:r>
            <w:r w:rsidR="00BE6BD9">
              <w:rPr>
                <w:noProof/>
                <w:webHidden/>
              </w:rPr>
            </w:r>
            <w:r w:rsidR="00BE6BD9">
              <w:rPr>
                <w:noProof/>
                <w:webHidden/>
              </w:rPr>
              <w:fldChar w:fldCharType="separate"/>
            </w:r>
            <w:r w:rsidR="00BE6BD9">
              <w:rPr>
                <w:noProof/>
                <w:webHidden/>
              </w:rPr>
              <w:t>48</w:t>
            </w:r>
            <w:r w:rsidR="00BE6BD9">
              <w:rPr>
                <w:noProof/>
                <w:webHidden/>
              </w:rPr>
              <w:fldChar w:fldCharType="end"/>
            </w:r>
          </w:hyperlink>
        </w:p>
        <w:p w14:paraId="55A51D4D" w14:textId="1CF7A888"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701" w:history="1">
            <w:r w:rsidR="00BE6BD9" w:rsidRPr="00894121">
              <w:rPr>
                <w:rStyle w:val="Hyperlink"/>
                <w:noProof/>
              </w:rPr>
              <w:t>4.4 Data extraction and synthesis</w:t>
            </w:r>
            <w:r w:rsidR="00BE6BD9">
              <w:rPr>
                <w:noProof/>
                <w:webHidden/>
              </w:rPr>
              <w:tab/>
            </w:r>
            <w:r w:rsidR="00BE6BD9">
              <w:rPr>
                <w:noProof/>
                <w:webHidden/>
              </w:rPr>
              <w:fldChar w:fldCharType="begin"/>
            </w:r>
            <w:r w:rsidR="00BE6BD9">
              <w:rPr>
                <w:noProof/>
                <w:webHidden/>
              </w:rPr>
              <w:instrText xml:space="preserve"> PAGEREF _Toc240635701 \h </w:instrText>
            </w:r>
            <w:r w:rsidR="00BE6BD9">
              <w:rPr>
                <w:noProof/>
                <w:webHidden/>
              </w:rPr>
            </w:r>
            <w:r w:rsidR="00BE6BD9">
              <w:rPr>
                <w:noProof/>
                <w:webHidden/>
              </w:rPr>
              <w:fldChar w:fldCharType="separate"/>
            </w:r>
            <w:r w:rsidR="00BE6BD9">
              <w:rPr>
                <w:noProof/>
                <w:webHidden/>
              </w:rPr>
              <w:t>50</w:t>
            </w:r>
            <w:r w:rsidR="00BE6BD9">
              <w:rPr>
                <w:noProof/>
                <w:webHidden/>
              </w:rPr>
              <w:fldChar w:fldCharType="end"/>
            </w:r>
          </w:hyperlink>
        </w:p>
        <w:p w14:paraId="3A620264" w14:textId="50A52DBC"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702" w:history="1">
            <w:r w:rsidR="00BE6BD9" w:rsidRPr="00894121">
              <w:rPr>
                <w:rStyle w:val="Hyperlink"/>
                <w:noProof/>
              </w:rPr>
              <w:t>4.4.1 Data extraction</w:t>
            </w:r>
            <w:r w:rsidR="00BE6BD9">
              <w:rPr>
                <w:noProof/>
                <w:webHidden/>
              </w:rPr>
              <w:tab/>
            </w:r>
            <w:r w:rsidR="00BE6BD9">
              <w:rPr>
                <w:noProof/>
                <w:webHidden/>
              </w:rPr>
              <w:fldChar w:fldCharType="begin"/>
            </w:r>
            <w:r w:rsidR="00BE6BD9">
              <w:rPr>
                <w:noProof/>
                <w:webHidden/>
              </w:rPr>
              <w:instrText xml:space="preserve"> PAGEREF _Toc240635702 \h </w:instrText>
            </w:r>
            <w:r w:rsidR="00BE6BD9">
              <w:rPr>
                <w:noProof/>
                <w:webHidden/>
              </w:rPr>
            </w:r>
            <w:r w:rsidR="00BE6BD9">
              <w:rPr>
                <w:noProof/>
                <w:webHidden/>
              </w:rPr>
              <w:fldChar w:fldCharType="separate"/>
            </w:r>
            <w:r w:rsidR="00BE6BD9">
              <w:rPr>
                <w:noProof/>
                <w:webHidden/>
              </w:rPr>
              <w:t>50</w:t>
            </w:r>
            <w:r w:rsidR="00BE6BD9">
              <w:rPr>
                <w:noProof/>
                <w:webHidden/>
              </w:rPr>
              <w:fldChar w:fldCharType="end"/>
            </w:r>
          </w:hyperlink>
        </w:p>
        <w:p w14:paraId="5D0293FD" w14:textId="6550E432"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703" w:history="1">
            <w:r w:rsidR="00BE6BD9" w:rsidRPr="00894121">
              <w:rPr>
                <w:rStyle w:val="Hyperlink"/>
                <w:noProof/>
              </w:rPr>
              <w:t>4.4.2 Data synthesis</w:t>
            </w:r>
            <w:r w:rsidR="00BE6BD9">
              <w:rPr>
                <w:noProof/>
                <w:webHidden/>
              </w:rPr>
              <w:tab/>
            </w:r>
            <w:r w:rsidR="00BE6BD9">
              <w:rPr>
                <w:noProof/>
                <w:webHidden/>
              </w:rPr>
              <w:fldChar w:fldCharType="begin"/>
            </w:r>
            <w:r w:rsidR="00BE6BD9">
              <w:rPr>
                <w:noProof/>
                <w:webHidden/>
              </w:rPr>
              <w:instrText xml:space="preserve"> PAGEREF _Toc240635703 \h </w:instrText>
            </w:r>
            <w:r w:rsidR="00BE6BD9">
              <w:rPr>
                <w:noProof/>
                <w:webHidden/>
              </w:rPr>
            </w:r>
            <w:r w:rsidR="00BE6BD9">
              <w:rPr>
                <w:noProof/>
                <w:webHidden/>
              </w:rPr>
              <w:fldChar w:fldCharType="separate"/>
            </w:r>
            <w:r w:rsidR="00BE6BD9">
              <w:rPr>
                <w:noProof/>
                <w:webHidden/>
              </w:rPr>
              <w:t>51</w:t>
            </w:r>
            <w:r w:rsidR="00BE6BD9">
              <w:rPr>
                <w:noProof/>
                <w:webHidden/>
              </w:rPr>
              <w:fldChar w:fldCharType="end"/>
            </w:r>
          </w:hyperlink>
        </w:p>
        <w:p w14:paraId="46F42CB2" w14:textId="5CD2B4EC"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704" w:history="1">
            <w:r w:rsidR="00BE6BD9" w:rsidRPr="00894121">
              <w:rPr>
                <w:rStyle w:val="Hyperlink"/>
                <w:noProof/>
              </w:rPr>
              <w:t>4.4.3 Common themes identified in the case of medication administration errors</w:t>
            </w:r>
            <w:r w:rsidR="00BE6BD9">
              <w:rPr>
                <w:noProof/>
                <w:webHidden/>
              </w:rPr>
              <w:tab/>
            </w:r>
            <w:r w:rsidR="00BE6BD9">
              <w:rPr>
                <w:noProof/>
                <w:webHidden/>
              </w:rPr>
              <w:fldChar w:fldCharType="begin"/>
            </w:r>
            <w:r w:rsidR="00BE6BD9">
              <w:rPr>
                <w:noProof/>
                <w:webHidden/>
              </w:rPr>
              <w:instrText xml:space="preserve"> PAGEREF _Toc240635704 \h </w:instrText>
            </w:r>
            <w:r w:rsidR="00BE6BD9">
              <w:rPr>
                <w:noProof/>
                <w:webHidden/>
              </w:rPr>
            </w:r>
            <w:r w:rsidR="00BE6BD9">
              <w:rPr>
                <w:noProof/>
                <w:webHidden/>
              </w:rPr>
              <w:fldChar w:fldCharType="separate"/>
            </w:r>
            <w:r w:rsidR="00BE6BD9">
              <w:rPr>
                <w:noProof/>
                <w:webHidden/>
              </w:rPr>
              <w:t>51</w:t>
            </w:r>
            <w:r w:rsidR="00BE6BD9">
              <w:rPr>
                <w:noProof/>
                <w:webHidden/>
              </w:rPr>
              <w:fldChar w:fldCharType="end"/>
            </w:r>
          </w:hyperlink>
        </w:p>
        <w:p w14:paraId="20639610" w14:textId="636B824F"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705" w:history="1">
            <w:r w:rsidR="00BE6BD9" w:rsidRPr="00894121">
              <w:rPr>
                <w:rStyle w:val="Hyperlink"/>
                <w:noProof/>
              </w:rPr>
              <w:t>4.5 Summary of the main findings</w:t>
            </w:r>
            <w:r w:rsidR="00BE6BD9">
              <w:rPr>
                <w:noProof/>
                <w:webHidden/>
              </w:rPr>
              <w:tab/>
            </w:r>
            <w:r w:rsidR="00BE6BD9">
              <w:rPr>
                <w:noProof/>
                <w:webHidden/>
              </w:rPr>
              <w:fldChar w:fldCharType="begin"/>
            </w:r>
            <w:r w:rsidR="00BE6BD9">
              <w:rPr>
                <w:noProof/>
                <w:webHidden/>
              </w:rPr>
              <w:instrText xml:space="preserve"> PAGEREF _Toc240635705 \h </w:instrText>
            </w:r>
            <w:r w:rsidR="00BE6BD9">
              <w:rPr>
                <w:noProof/>
                <w:webHidden/>
              </w:rPr>
            </w:r>
            <w:r w:rsidR="00BE6BD9">
              <w:rPr>
                <w:noProof/>
                <w:webHidden/>
              </w:rPr>
              <w:fldChar w:fldCharType="separate"/>
            </w:r>
            <w:r w:rsidR="00BE6BD9">
              <w:rPr>
                <w:noProof/>
                <w:webHidden/>
              </w:rPr>
              <w:t>57</w:t>
            </w:r>
            <w:r w:rsidR="00BE6BD9">
              <w:rPr>
                <w:noProof/>
                <w:webHidden/>
              </w:rPr>
              <w:fldChar w:fldCharType="end"/>
            </w:r>
          </w:hyperlink>
        </w:p>
        <w:p w14:paraId="27809EC8" w14:textId="0D2E98AF"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706" w:history="1">
            <w:r w:rsidR="00BE6BD9" w:rsidRPr="00894121">
              <w:rPr>
                <w:rStyle w:val="Hyperlink"/>
                <w:noProof/>
              </w:rPr>
              <w:t>4.6 Conclusion</w:t>
            </w:r>
            <w:r w:rsidR="00BE6BD9">
              <w:rPr>
                <w:noProof/>
                <w:webHidden/>
              </w:rPr>
              <w:tab/>
            </w:r>
            <w:r w:rsidR="00BE6BD9">
              <w:rPr>
                <w:noProof/>
                <w:webHidden/>
              </w:rPr>
              <w:fldChar w:fldCharType="begin"/>
            </w:r>
            <w:r w:rsidR="00BE6BD9">
              <w:rPr>
                <w:noProof/>
                <w:webHidden/>
              </w:rPr>
              <w:instrText xml:space="preserve"> PAGEREF _Toc240635706 \h </w:instrText>
            </w:r>
            <w:r w:rsidR="00BE6BD9">
              <w:rPr>
                <w:noProof/>
                <w:webHidden/>
              </w:rPr>
            </w:r>
            <w:r w:rsidR="00BE6BD9">
              <w:rPr>
                <w:noProof/>
                <w:webHidden/>
              </w:rPr>
              <w:fldChar w:fldCharType="separate"/>
            </w:r>
            <w:r w:rsidR="00BE6BD9">
              <w:rPr>
                <w:noProof/>
                <w:webHidden/>
              </w:rPr>
              <w:t>58</w:t>
            </w:r>
            <w:r w:rsidR="00BE6BD9">
              <w:rPr>
                <w:noProof/>
                <w:webHidden/>
              </w:rPr>
              <w:fldChar w:fldCharType="end"/>
            </w:r>
          </w:hyperlink>
        </w:p>
        <w:p w14:paraId="0C5836A0" w14:textId="663140C6" w:rsidR="00BE6BD9" w:rsidRDefault="001D1F1E">
          <w:pPr>
            <w:pStyle w:val="TOC1"/>
            <w:rPr>
              <w:rFonts w:asciiTheme="minorHAnsi" w:eastAsiaTheme="minorEastAsia" w:hAnsiTheme="minorHAnsi"/>
              <w:noProof/>
              <w:color w:val="auto"/>
              <w:sz w:val="24"/>
              <w:szCs w:val="24"/>
              <w:lang w:eastAsia="en-GB"/>
            </w:rPr>
          </w:pPr>
          <w:hyperlink w:anchor="_Toc240635707" w:history="1">
            <w:r w:rsidR="00BE6BD9" w:rsidRPr="00894121">
              <w:rPr>
                <w:rStyle w:val="Hyperlink"/>
                <w:noProof/>
              </w:rPr>
              <w:t>Chapter 5</w:t>
            </w:r>
            <w:r w:rsidR="00BE6BD9">
              <w:rPr>
                <w:noProof/>
                <w:webHidden/>
              </w:rPr>
              <w:tab/>
            </w:r>
            <w:r w:rsidR="00BE6BD9">
              <w:rPr>
                <w:noProof/>
                <w:webHidden/>
              </w:rPr>
              <w:fldChar w:fldCharType="begin"/>
            </w:r>
            <w:r w:rsidR="00BE6BD9">
              <w:rPr>
                <w:noProof/>
                <w:webHidden/>
              </w:rPr>
              <w:instrText xml:space="preserve"> PAGEREF _Toc240635707 \h </w:instrText>
            </w:r>
            <w:r w:rsidR="00BE6BD9">
              <w:rPr>
                <w:noProof/>
                <w:webHidden/>
              </w:rPr>
            </w:r>
            <w:r w:rsidR="00BE6BD9">
              <w:rPr>
                <w:noProof/>
                <w:webHidden/>
              </w:rPr>
              <w:fldChar w:fldCharType="separate"/>
            </w:r>
            <w:r w:rsidR="00BE6BD9">
              <w:rPr>
                <w:noProof/>
                <w:webHidden/>
              </w:rPr>
              <w:t>59</w:t>
            </w:r>
            <w:r w:rsidR="00BE6BD9">
              <w:rPr>
                <w:noProof/>
                <w:webHidden/>
              </w:rPr>
              <w:fldChar w:fldCharType="end"/>
            </w:r>
          </w:hyperlink>
        </w:p>
        <w:p w14:paraId="2F34550B" w14:textId="24CF8B03"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708" w:history="1">
            <w:r w:rsidR="00BE6BD9" w:rsidRPr="00894121">
              <w:rPr>
                <w:rStyle w:val="Hyperlink"/>
                <w:noProof/>
              </w:rPr>
              <w:t>5.1 Introduction</w:t>
            </w:r>
            <w:r w:rsidR="00BE6BD9">
              <w:rPr>
                <w:noProof/>
                <w:webHidden/>
              </w:rPr>
              <w:tab/>
            </w:r>
            <w:r w:rsidR="00BE6BD9">
              <w:rPr>
                <w:noProof/>
                <w:webHidden/>
              </w:rPr>
              <w:fldChar w:fldCharType="begin"/>
            </w:r>
            <w:r w:rsidR="00BE6BD9">
              <w:rPr>
                <w:noProof/>
                <w:webHidden/>
              </w:rPr>
              <w:instrText xml:space="preserve"> PAGEREF _Toc240635708 \h </w:instrText>
            </w:r>
            <w:r w:rsidR="00BE6BD9">
              <w:rPr>
                <w:noProof/>
                <w:webHidden/>
              </w:rPr>
            </w:r>
            <w:r w:rsidR="00BE6BD9">
              <w:rPr>
                <w:noProof/>
                <w:webHidden/>
              </w:rPr>
              <w:fldChar w:fldCharType="separate"/>
            </w:r>
            <w:r w:rsidR="00BE6BD9">
              <w:rPr>
                <w:noProof/>
                <w:webHidden/>
              </w:rPr>
              <w:t>59</w:t>
            </w:r>
            <w:r w:rsidR="00BE6BD9">
              <w:rPr>
                <w:noProof/>
                <w:webHidden/>
              </w:rPr>
              <w:fldChar w:fldCharType="end"/>
            </w:r>
          </w:hyperlink>
        </w:p>
        <w:p w14:paraId="05AF5453" w14:textId="3C36CE46"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709" w:history="1">
            <w:r w:rsidR="00BE6BD9" w:rsidRPr="00894121">
              <w:rPr>
                <w:rStyle w:val="Hyperlink"/>
                <w:noProof/>
              </w:rPr>
              <w:t>5.2 Discussion of the main findings</w:t>
            </w:r>
            <w:r w:rsidR="00BE6BD9">
              <w:rPr>
                <w:noProof/>
                <w:webHidden/>
              </w:rPr>
              <w:tab/>
            </w:r>
            <w:r w:rsidR="00BE6BD9">
              <w:rPr>
                <w:noProof/>
                <w:webHidden/>
              </w:rPr>
              <w:fldChar w:fldCharType="begin"/>
            </w:r>
            <w:r w:rsidR="00BE6BD9">
              <w:rPr>
                <w:noProof/>
                <w:webHidden/>
              </w:rPr>
              <w:instrText xml:space="preserve"> PAGEREF _Toc240635709 \h </w:instrText>
            </w:r>
            <w:r w:rsidR="00BE6BD9">
              <w:rPr>
                <w:noProof/>
                <w:webHidden/>
              </w:rPr>
            </w:r>
            <w:r w:rsidR="00BE6BD9">
              <w:rPr>
                <w:noProof/>
                <w:webHidden/>
              </w:rPr>
              <w:fldChar w:fldCharType="separate"/>
            </w:r>
            <w:r w:rsidR="00BE6BD9">
              <w:rPr>
                <w:noProof/>
                <w:webHidden/>
              </w:rPr>
              <w:t>59</w:t>
            </w:r>
            <w:r w:rsidR="00BE6BD9">
              <w:rPr>
                <w:noProof/>
                <w:webHidden/>
              </w:rPr>
              <w:fldChar w:fldCharType="end"/>
            </w:r>
          </w:hyperlink>
        </w:p>
        <w:p w14:paraId="3242B903" w14:textId="57F2C93D"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710" w:history="1">
            <w:r w:rsidR="00BE6BD9" w:rsidRPr="00894121">
              <w:rPr>
                <w:rStyle w:val="Hyperlink"/>
                <w:noProof/>
              </w:rPr>
              <w:t>5.3 Discussion in relation to the research objective</w:t>
            </w:r>
            <w:r w:rsidR="00BE6BD9">
              <w:rPr>
                <w:noProof/>
                <w:webHidden/>
              </w:rPr>
              <w:tab/>
            </w:r>
            <w:r w:rsidR="00BE6BD9">
              <w:rPr>
                <w:noProof/>
                <w:webHidden/>
              </w:rPr>
              <w:fldChar w:fldCharType="begin"/>
            </w:r>
            <w:r w:rsidR="00BE6BD9">
              <w:rPr>
                <w:noProof/>
                <w:webHidden/>
              </w:rPr>
              <w:instrText xml:space="preserve"> PAGEREF _Toc240635710 \h </w:instrText>
            </w:r>
            <w:r w:rsidR="00BE6BD9">
              <w:rPr>
                <w:noProof/>
                <w:webHidden/>
              </w:rPr>
            </w:r>
            <w:r w:rsidR="00BE6BD9">
              <w:rPr>
                <w:noProof/>
                <w:webHidden/>
              </w:rPr>
              <w:fldChar w:fldCharType="separate"/>
            </w:r>
            <w:r w:rsidR="00BE6BD9">
              <w:rPr>
                <w:noProof/>
                <w:webHidden/>
              </w:rPr>
              <w:t>60</w:t>
            </w:r>
            <w:r w:rsidR="00BE6BD9">
              <w:rPr>
                <w:noProof/>
                <w:webHidden/>
              </w:rPr>
              <w:fldChar w:fldCharType="end"/>
            </w:r>
          </w:hyperlink>
        </w:p>
        <w:p w14:paraId="44C07F28" w14:textId="7A04DA2F"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711" w:history="1">
            <w:r w:rsidR="00BE6BD9" w:rsidRPr="00894121">
              <w:rPr>
                <w:rStyle w:val="Hyperlink"/>
                <w:noProof/>
              </w:rPr>
              <w:t>5.3.1 Identifying the different types of medication administration errors reported within UK healthcare settings</w:t>
            </w:r>
            <w:r w:rsidR="00BE6BD9">
              <w:rPr>
                <w:noProof/>
                <w:webHidden/>
              </w:rPr>
              <w:tab/>
            </w:r>
            <w:r w:rsidR="00BE6BD9">
              <w:rPr>
                <w:noProof/>
                <w:webHidden/>
              </w:rPr>
              <w:fldChar w:fldCharType="begin"/>
            </w:r>
            <w:r w:rsidR="00BE6BD9">
              <w:rPr>
                <w:noProof/>
                <w:webHidden/>
              </w:rPr>
              <w:instrText xml:space="preserve"> PAGEREF _Toc240635711 \h </w:instrText>
            </w:r>
            <w:r w:rsidR="00BE6BD9">
              <w:rPr>
                <w:noProof/>
                <w:webHidden/>
              </w:rPr>
            </w:r>
            <w:r w:rsidR="00BE6BD9">
              <w:rPr>
                <w:noProof/>
                <w:webHidden/>
              </w:rPr>
              <w:fldChar w:fldCharType="separate"/>
            </w:r>
            <w:r w:rsidR="00BE6BD9">
              <w:rPr>
                <w:noProof/>
                <w:webHidden/>
              </w:rPr>
              <w:t>60</w:t>
            </w:r>
            <w:r w:rsidR="00BE6BD9">
              <w:rPr>
                <w:noProof/>
                <w:webHidden/>
              </w:rPr>
              <w:fldChar w:fldCharType="end"/>
            </w:r>
          </w:hyperlink>
        </w:p>
        <w:p w14:paraId="27DAFDEB" w14:textId="73836162"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712" w:history="1">
            <w:r w:rsidR="00BE6BD9" w:rsidRPr="00894121">
              <w:rPr>
                <w:rStyle w:val="Hyperlink"/>
                <w:noProof/>
              </w:rPr>
              <w:t>5.3.2 to examine the system-related factors contributing to medication administration errors</w:t>
            </w:r>
            <w:r w:rsidR="00BE6BD9">
              <w:rPr>
                <w:noProof/>
                <w:webHidden/>
              </w:rPr>
              <w:tab/>
            </w:r>
            <w:r w:rsidR="00BE6BD9">
              <w:rPr>
                <w:noProof/>
                <w:webHidden/>
              </w:rPr>
              <w:fldChar w:fldCharType="begin"/>
            </w:r>
            <w:r w:rsidR="00BE6BD9">
              <w:rPr>
                <w:noProof/>
                <w:webHidden/>
              </w:rPr>
              <w:instrText xml:space="preserve"> PAGEREF _Toc240635712 \h </w:instrText>
            </w:r>
            <w:r w:rsidR="00BE6BD9">
              <w:rPr>
                <w:noProof/>
                <w:webHidden/>
              </w:rPr>
            </w:r>
            <w:r w:rsidR="00BE6BD9">
              <w:rPr>
                <w:noProof/>
                <w:webHidden/>
              </w:rPr>
              <w:fldChar w:fldCharType="separate"/>
            </w:r>
            <w:r w:rsidR="00BE6BD9">
              <w:rPr>
                <w:noProof/>
                <w:webHidden/>
              </w:rPr>
              <w:t>60</w:t>
            </w:r>
            <w:r w:rsidR="00BE6BD9">
              <w:rPr>
                <w:noProof/>
                <w:webHidden/>
              </w:rPr>
              <w:fldChar w:fldCharType="end"/>
            </w:r>
          </w:hyperlink>
        </w:p>
        <w:p w14:paraId="174BF8CA" w14:textId="1D496B6B"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713" w:history="1">
            <w:r w:rsidR="00BE6BD9" w:rsidRPr="00894121">
              <w:rPr>
                <w:rStyle w:val="Hyperlink"/>
                <w:noProof/>
              </w:rPr>
              <w:t>5.3.3 Evaluating the impact of medication administration errors on patient safety</w:t>
            </w:r>
            <w:r w:rsidR="00BE6BD9">
              <w:rPr>
                <w:noProof/>
                <w:webHidden/>
              </w:rPr>
              <w:tab/>
            </w:r>
            <w:r w:rsidR="00BE6BD9">
              <w:rPr>
                <w:noProof/>
                <w:webHidden/>
              </w:rPr>
              <w:fldChar w:fldCharType="begin"/>
            </w:r>
            <w:r w:rsidR="00BE6BD9">
              <w:rPr>
                <w:noProof/>
                <w:webHidden/>
              </w:rPr>
              <w:instrText xml:space="preserve"> PAGEREF _Toc240635713 \h </w:instrText>
            </w:r>
            <w:r w:rsidR="00BE6BD9">
              <w:rPr>
                <w:noProof/>
                <w:webHidden/>
              </w:rPr>
            </w:r>
            <w:r w:rsidR="00BE6BD9">
              <w:rPr>
                <w:noProof/>
                <w:webHidden/>
              </w:rPr>
              <w:fldChar w:fldCharType="separate"/>
            </w:r>
            <w:r w:rsidR="00BE6BD9">
              <w:rPr>
                <w:noProof/>
                <w:webHidden/>
              </w:rPr>
              <w:t>61</w:t>
            </w:r>
            <w:r w:rsidR="00BE6BD9">
              <w:rPr>
                <w:noProof/>
                <w:webHidden/>
              </w:rPr>
              <w:fldChar w:fldCharType="end"/>
            </w:r>
          </w:hyperlink>
        </w:p>
        <w:p w14:paraId="58941DBF" w14:textId="43E4EB2A"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714" w:history="1">
            <w:r w:rsidR="00BE6BD9" w:rsidRPr="00894121">
              <w:rPr>
                <w:rStyle w:val="Hyperlink"/>
                <w:noProof/>
              </w:rPr>
              <w:t>5.3.4 Identifying evidence-based interventions used to reduce medication administration errors</w:t>
            </w:r>
            <w:r w:rsidR="00BE6BD9">
              <w:rPr>
                <w:noProof/>
                <w:webHidden/>
              </w:rPr>
              <w:tab/>
            </w:r>
            <w:r w:rsidR="00BE6BD9">
              <w:rPr>
                <w:noProof/>
                <w:webHidden/>
              </w:rPr>
              <w:fldChar w:fldCharType="begin"/>
            </w:r>
            <w:r w:rsidR="00BE6BD9">
              <w:rPr>
                <w:noProof/>
                <w:webHidden/>
              </w:rPr>
              <w:instrText xml:space="preserve"> PAGEREF _Toc240635714 \h </w:instrText>
            </w:r>
            <w:r w:rsidR="00BE6BD9">
              <w:rPr>
                <w:noProof/>
                <w:webHidden/>
              </w:rPr>
            </w:r>
            <w:r w:rsidR="00BE6BD9">
              <w:rPr>
                <w:noProof/>
                <w:webHidden/>
              </w:rPr>
              <w:fldChar w:fldCharType="separate"/>
            </w:r>
            <w:r w:rsidR="00BE6BD9">
              <w:rPr>
                <w:noProof/>
                <w:webHidden/>
              </w:rPr>
              <w:t>61</w:t>
            </w:r>
            <w:r w:rsidR="00BE6BD9">
              <w:rPr>
                <w:noProof/>
                <w:webHidden/>
              </w:rPr>
              <w:fldChar w:fldCharType="end"/>
            </w:r>
          </w:hyperlink>
        </w:p>
        <w:p w14:paraId="4546035A" w14:textId="6B490113"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715" w:history="1">
            <w:r w:rsidR="00BE6BD9" w:rsidRPr="00894121">
              <w:rPr>
                <w:rStyle w:val="Hyperlink"/>
                <w:noProof/>
              </w:rPr>
              <w:t>5.3.5 Providing recommendations for improving medication administration practice and improving patient safety within the healthcare system,</w:t>
            </w:r>
            <w:r w:rsidR="00BE6BD9">
              <w:rPr>
                <w:noProof/>
                <w:webHidden/>
              </w:rPr>
              <w:tab/>
            </w:r>
            <w:r w:rsidR="00BE6BD9">
              <w:rPr>
                <w:noProof/>
                <w:webHidden/>
              </w:rPr>
              <w:fldChar w:fldCharType="begin"/>
            </w:r>
            <w:r w:rsidR="00BE6BD9">
              <w:rPr>
                <w:noProof/>
                <w:webHidden/>
              </w:rPr>
              <w:instrText xml:space="preserve"> PAGEREF _Toc240635715 \h </w:instrText>
            </w:r>
            <w:r w:rsidR="00BE6BD9">
              <w:rPr>
                <w:noProof/>
                <w:webHidden/>
              </w:rPr>
            </w:r>
            <w:r w:rsidR="00BE6BD9">
              <w:rPr>
                <w:noProof/>
                <w:webHidden/>
              </w:rPr>
              <w:fldChar w:fldCharType="separate"/>
            </w:r>
            <w:r w:rsidR="00BE6BD9">
              <w:rPr>
                <w:noProof/>
                <w:webHidden/>
              </w:rPr>
              <w:t>62</w:t>
            </w:r>
            <w:r w:rsidR="00BE6BD9">
              <w:rPr>
                <w:noProof/>
                <w:webHidden/>
              </w:rPr>
              <w:fldChar w:fldCharType="end"/>
            </w:r>
          </w:hyperlink>
        </w:p>
        <w:p w14:paraId="29FB5ACE" w14:textId="284BBBD6"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716" w:history="1">
            <w:r w:rsidR="00BE6BD9" w:rsidRPr="00894121">
              <w:rPr>
                <w:rStyle w:val="Hyperlink"/>
                <w:noProof/>
              </w:rPr>
              <w:t>5.4 Implications and future research needs</w:t>
            </w:r>
            <w:r w:rsidR="00BE6BD9">
              <w:rPr>
                <w:noProof/>
                <w:webHidden/>
              </w:rPr>
              <w:tab/>
            </w:r>
            <w:r w:rsidR="00BE6BD9">
              <w:rPr>
                <w:noProof/>
                <w:webHidden/>
              </w:rPr>
              <w:fldChar w:fldCharType="begin"/>
            </w:r>
            <w:r w:rsidR="00BE6BD9">
              <w:rPr>
                <w:noProof/>
                <w:webHidden/>
              </w:rPr>
              <w:instrText xml:space="preserve"> PAGEREF _Toc240635716 \h </w:instrText>
            </w:r>
            <w:r w:rsidR="00BE6BD9">
              <w:rPr>
                <w:noProof/>
                <w:webHidden/>
              </w:rPr>
            </w:r>
            <w:r w:rsidR="00BE6BD9">
              <w:rPr>
                <w:noProof/>
                <w:webHidden/>
              </w:rPr>
              <w:fldChar w:fldCharType="separate"/>
            </w:r>
            <w:r w:rsidR="00BE6BD9">
              <w:rPr>
                <w:noProof/>
                <w:webHidden/>
              </w:rPr>
              <w:t>62</w:t>
            </w:r>
            <w:r w:rsidR="00BE6BD9">
              <w:rPr>
                <w:noProof/>
                <w:webHidden/>
              </w:rPr>
              <w:fldChar w:fldCharType="end"/>
            </w:r>
          </w:hyperlink>
        </w:p>
        <w:p w14:paraId="2AD752C6" w14:textId="31AE336C"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717" w:history="1">
            <w:r w:rsidR="00BE6BD9" w:rsidRPr="00894121">
              <w:rPr>
                <w:rStyle w:val="Hyperlink"/>
                <w:noProof/>
              </w:rPr>
              <w:t>5.5 Strengths and limitations</w:t>
            </w:r>
            <w:r w:rsidR="00BE6BD9">
              <w:rPr>
                <w:noProof/>
                <w:webHidden/>
              </w:rPr>
              <w:tab/>
            </w:r>
            <w:r w:rsidR="00BE6BD9">
              <w:rPr>
                <w:noProof/>
                <w:webHidden/>
              </w:rPr>
              <w:fldChar w:fldCharType="begin"/>
            </w:r>
            <w:r w:rsidR="00BE6BD9">
              <w:rPr>
                <w:noProof/>
                <w:webHidden/>
              </w:rPr>
              <w:instrText xml:space="preserve"> PAGEREF _Toc240635717 \h </w:instrText>
            </w:r>
            <w:r w:rsidR="00BE6BD9">
              <w:rPr>
                <w:noProof/>
                <w:webHidden/>
              </w:rPr>
            </w:r>
            <w:r w:rsidR="00BE6BD9">
              <w:rPr>
                <w:noProof/>
                <w:webHidden/>
              </w:rPr>
              <w:fldChar w:fldCharType="separate"/>
            </w:r>
            <w:r w:rsidR="00BE6BD9">
              <w:rPr>
                <w:noProof/>
                <w:webHidden/>
              </w:rPr>
              <w:t>62</w:t>
            </w:r>
            <w:r w:rsidR="00BE6BD9">
              <w:rPr>
                <w:noProof/>
                <w:webHidden/>
              </w:rPr>
              <w:fldChar w:fldCharType="end"/>
            </w:r>
          </w:hyperlink>
        </w:p>
        <w:p w14:paraId="218F49C7" w14:textId="6B905AE7"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718" w:history="1">
            <w:r w:rsidR="00BE6BD9" w:rsidRPr="00894121">
              <w:rPr>
                <w:rStyle w:val="Hyperlink"/>
                <w:noProof/>
              </w:rPr>
              <w:t>5.5.1 Strength</w:t>
            </w:r>
            <w:r w:rsidR="00BE6BD9">
              <w:rPr>
                <w:noProof/>
                <w:webHidden/>
              </w:rPr>
              <w:tab/>
            </w:r>
            <w:r w:rsidR="00BE6BD9">
              <w:rPr>
                <w:noProof/>
                <w:webHidden/>
              </w:rPr>
              <w:fldChar w:fldCharType="begin"/>
            </w:r>
            <w:r w:rsidR="00BE6BD9">
              <w:rPr>
                <w:noProof/>
                <w:webHidden/>
              </w:rPr>
              <w:instrText xml:space="preserve"> PAGEREF _Toc240635718 \h </w:instrText>
            </w:r>
            <w:r w:rsidR="00BE6BD9">
              <w:rPr>
                <w:noProof/>
                <w:webHidden/>
              </w:rPr>
            </w:r>
            <w:r w:rsidR="00BE6BD9">
              <w:rPr>
                <w:noProof/>
                <w:webHidden/>
              </w:rPr>
              <w:fldChar w:fldCharType="separate"/>
            </w:r>
            <w:r w:rsidR="00BE6BD9">
              <w:rPr>
                <w:noProof/>
                <w:webHidden/>
              </w:rPr>
              <w:t>62</w:t>
            </w:r>
            <w:r w:rsidR="00BE6BD9">
              <w:rPr>
                <w:noProof/>
                <w:webHidden/>
              </w:rPr>
              <w:fldChar w:fldCharType="end"/>
            </w:r>
          </w:hyperlink>
        </w:p>
        <w:p w14:paraId="110E1496" w14:textId="38B4A849" w:rsidR="00BE6BD9" w:rsidRDefault="001D1F1E">
          <w:pPr>
            <w:pStyle w:val="TOC3"/>
            <w:tabs>
              <w:tab w:val="right" w:leader="dot" w:pos="8630"/>
            </w:tabs>
            <w:rPr>
              <w:rFonts w:asciiTheme="minorHAnsi" w:eastAsiaTheme="minorEastAsia" w:hAnsiTheme="minorHAnsi"/>
              <w:noProof/>
              <w:color w:val="auto"/>
              <w:sz w:val="24"/>
              <w:szCs w:val="24"/>
              <w:lang w:eastAsia="en-GB"/>
            </w:rPr>
          </w:pPr>
          <w:hyperlink w:anchor="_Toc240635719" w:history="1">
            <w:r w:rsidR="00BE6BD9" w:rsidRPr="00894121">
              <w:rPr>
                <w:rStyle w:val="Hyperlink"/>
                <w:noProof/>
              </w:rPr>
              <w:t>5.5.2 Limitations</w:t>
            </w:r>
            <w:r w:rsidR="00BE6BD9">
              <w:rPr>
                <w:noProof/>
                <w:webHidden/>
              </w:rPr>
              <w:tab/>
            </w:r>
            <w:r w:rsidR="00BE6BD9">
              <w:rPr>
                <w:noProof/>
                <w:webHidden/>
              </w:rPr>
              <w:fldChar w:fldCharType="begin"/>
            </w:r>
            <w:r w:rsidR="00BE6BD9">
              <w:rPr>
                <w:noProof/>
                <w:webHidden/>
              </w:rPr>
              <w:instrText xml:space="preserve"> PAGEREF _Toc240635719 \h </w:instrText>
            </w:r>
            <w:r w:rsidR="00BE6BD9">
              <w:rPr>
                <w:noProof/>
                <w:webHidden/>
              </w:rPr>
            </w:r>
            <w:r w:rsidR="00BE6BD9">
              <w:rPr>
                <w:noProof/>
                <w:webHidden/>
              </w:rPr>
              <w:fldChar w:fldCharType="separate"/>
            </w:r>
            <w:r w:rsidR="00BE6BD9">
              <w:rPr>
                <w:noProof/>
                <w:webHidden/>
              </w:rPr>
              <w:t>63</w:t>
            </w:r>
            <w:r w:rsidR="00BE6BD9">
              <w:rPr>
                <w:noProof/>
                <w:webHidden/>
              </w:rPr>
              <w:fldChar w:fldCharType="end"/>
            </w:r>
          </w:hyperlink>
        </w:p>
        <w:p w14:paraId="6438884B" w14:textId="34D7F06B" w:rsidR="00BE6BD9" w:rsidRDefault="001D1F1E">
          <w:pPr>
            <w:pStyle w:val="TOC2"/>
            <w:tabs>
              <w:tab w:val="right" w:leader="dot" w:pos="8630"/>
            </w:tabs>
            <w:rPr>
              <w:rFonts w:asciiTheme="minorHAnsi" w:eastAsiaTheme="minorEastAsia" w:hAnsiTheme="minorHAnsi"/>
              <w:noProof/>
              <w:color w:val="auto"/>
              <w:sz w:val="24"/>
              <w:szCs w:val="24"/>
              <w:lang w:eastAsia="en-GB"/>
            </w:rPr>
          </w:pPr>
          <w:hyperlink w:anchor="_Toc240635720" w:history="1">
            <w:r w:rsidR="00BE6BD9" w:rsidRPr="00894121">
              <w:rPr>
                <w:rStyle w:val="Hyperlink"/>
                <w:noProof/>
              </w:rPr>
              <w:t>Conclusion</w:t>
            </w:r>
            <w:r w:rsidR="00BE6BD9">
              <w:rPr>
                <w:noProof/>
                <w:webHidden/>
              </w:rPr>
              <w:tab/>
            </w:r>
            <w:r w:rsidR="00BE6BD9">
              <w:rPr>
                <w:noProof/>
                <w:webHidden/>
              </w:rPr>
              <w:fldChar w:fldCharType="begin"/>
            </w:r>
            <w:r w:rsidR="00BE6BD9">
              <w:rPr>
                <w:noProof/>
                <w:webHidden/>
              </w:rPr>
              <w:instrText xml:space="preserve"> PAGEREF _Toc240635720 \h </w:instrText>
            </w:r>
            <w:r w:rsidR="00BE6BD9">
              <w:rPr>
                <w:noProof/>
                <w:webHidden/>
              </w:rPr>
            </w:r>
            <w:r w:rsidR="00BE6BD9">
              <w:rPr>
                <w:noProof/>
                <w:webHidden/>
              </w:rPr>
              <w:fldChar w:fldCharType="separate"/>
            </w:r>
            <w:r w:rsidR="00BE6BD9">
              <w:rPr>
                <w:noProof/>
                <w:webHidden/>
              </w:rPr>
              <w:t>63</w:t>
            </w:r>
            <w:r w:rsidR="00BE6BD9">
              <w:rPr>
                <w:noProof/>
                <w:webHidden/>
              </w:rPr>
              <w:fldChar w:fldCharType="end"/>
            </w:r>
          </w:hyperlink>
        </w:p>
        <w:p w14:paraId="67D1A239" w14:textId="37C84379" w:rsidR="00BE6BD9" w:rsidRDefault="001D1F1E">
          <w:pPr>
            <w:pStyle w:val="TOC1"/>
            <w:rPr>
              <w:rFonts w:asciiTheme="minorHAnsi" w:eastAsiaTheme="minorEastAsia" w:hAnsiTheme="minorHAnsi"/>
              <w:noProof/>
              <w:color w:val="auto"/>
              <w:sz w:val="24"/>
              <w:szCs w:val="24"/>
              <w:lang w:eastAsia="en-GB"/>
            </w:rPr>
          </w:pPr>
          <w:hyperlink w:anchor="_Toc240635721" w:history="1">
            <w:r w:rsidR="00BE6BD9" w:rsidRPr="00894121">
              <w:rPr>
                <w:rStyle w:val="Hyperlink"/>
                <w:noProof/>
              </w:rPr>
              <w:t>Reference</w:t>
            </w:r>
            <w:r w:rsidR="00BE6BD9">
              <w:rPr>
                <w:noProof/>
                <w:webHidden/>
              </w:rPr>
              <w:tab/>
            </w:r>
            <w:r w:rsidR="00BE6BD9">
              <w:rPr>
                <w:noProof/>
                <w:webHidden/>
              </w:rPr>
              <w:fldChar w:fldCharType="begin"/>
            </w:r>
            <w:r w:rsidR="00BE6BD9">
              <w:rPr>
                <w:noProof/>
                <w:webHidden/>
              </w:rPr>
              <w:instrText xml:space="preserve"> PAGEREF _Toc240635721 \h </w:instrText>
            </w:r>
            <w:r w:rsidR="00BE6BD9">
              <w:rPr>
                <w:noProof/>
                <w:webHidden/>
              </w:rPr>
            </w:r>
            <w:r w:rsidR="00BE6BD9">
              <w:rPr>
                <w:noProof/>
                <w:webHidden/>
              </w:rPr>
              <w:fldChar w:fldCharType="separate"/>
            </w:r>
            <w:r w:rsidR="00BE6BD9">
              <w:rPr>
                <w:noProof/>
                <w:webHidden/>
              </w:rPr>
              <w:t>64</w:t>
            </w:r>
            <w:r w:rsidR="00BE6BD9">
              <w:rPr>
                <w:noProof/>
                <w:webHidden/>
              </w:rPr>
              <w:fldChar w:fldCharType="end"/>
            </w:r>
          </w:hyperlink>
        </w:p>
        <w:p w14:paraId="2F6EBB33" w14:textId="70496402" w:rsidR="009A67C9" w:rsidRDefault="003B1677" w:rsidP="00D40822">
          <w:r>
            <w:rPr>
              <w:b/>
              <w:bCs/>
            </w:rPr>
            <w:fldChar w:fldCharType="end"/>
          </w:r>
        </w:p>
      </w:sdtContent>
    </w:sdt>
    <w:p w14:paraId="466FB91C" w14:textId="77777777" w:rsidR="002760CF" w:rsidRDefault="002760CF" w:rsidP="00D22F0A">
      <w:pPr>
        <w:spacing w:line="360" w:lineRule="auto"/>
      </w:pPr>
    </w:p>
    <w:p w14:paraId="1C4D0842" w14:textId="77777777" w:rsidR="00B04592" w:rsidRDefault="00B04592" w:rsidP="00D22F0A">
      <w:pPr>
        <w:spacing w:line="360" w:lineRule="auto"/>
      </w:pPr>
    </w:p>
    <w:p w14:paraId="088C0914" w14:textId="77777777" w:rsidR="00B04592" w:rsidRDefault="00B04592" w:rsidP="00D22F0A">
      <w:pPr>
        <w:spacing w:line="360" w:lineRule="auto"/>
      </w:pPr>
    </w:p>
    <w:p w14:paraId="463B1B90" w14:textId="77777777" w:rsidR="00B04592" w:rsidRDefault="00B04592" w:rsidP="00D22F0A">
      <w:pPr>
        <w:spacing w:line="360" w:lineRule="auto"/>
      </w:pPr>
    </w:p>
    <w:p w14:paraId="688CBE95" w14:textId="77777777" w:rsidR="00B04592" w:rsidRDefault="00B04592" w:rsidP="00D22F0A">
      <w:pPr>
        <w:spacing w:line="360" w:lineRule="auto"/>
      </w:pPr>
    </w:p>
    <w:p w14:paraId="3CBCB600" w14:textId="77777777" w:rsidR="0044665E" w:rsidRDefault="0044665E" w:rsidP="00D22F0A">
      <w:pPr>
        <w:spacing w:line="360" w:lineRule="auto"/>
      </w:pPr>
    </w:p>
    <w:p w14:paraId="257DD0E4" w14:textId="77777777" w:rsidR="0044665E" w:rsidRDefault="0044665E" w:rsidP="00D22F0A">
      <w:pPr>
        <w:spacing w:line="360" w:lineRule="auto"/>
      </w:pPr>
    </w:p>
    <w:p w14:paraId="7465613E" w14:textId="77777777" w:rsidR="0044665E" w:rsidRDefault="0044665E" w:rsidP="00D22F0A">
      <w:pPr>
        <w:spacing w:line="360" w:lineRule="auto"/>
      </w:pPr>
    </w:p>
    <w:p w14:paraId="5CEC76E2" w14:textId="77777777" w:rsidR="0044665E" w:rsidRDefault="0044665E" w:rsidP="00D22F0A">
      <w:pPr>
        <w:spacing w:line="360" w:lineRule="auto"/>
      </w:pPr>
    </w:p>
    <w:p w14:paraId="14B2BFEA" w14:textId="77777777" w:rsidR="00BE6BD9" w:rsidRDefault="00BE6BD9" w:rsidP="00D22F0A">
      <w:pPr>
        <w:spacing w:line="360" w:lineRule="auto"/>
      </w:pPr>
    </w:p>
    <w:p w14:paraId="726C6FEF" w14:textId="77777777" w:rsidR="00BE6BD9" w:rsidRDefault="00BE6BD9" w:rsidP="00D22F0A">
      <w:pPr>
        <w:spacing w:line="360" w:lineRule="auto"/>
      </w:pPr>
    </w:p>
    <w:p w14:paraId="1218D1E5" w14:textId="77777777" w:rsidR="00B04592" w:rsidRDefault="00B04592" w:rsidP="00D22F0A">
      <w:pPr>
        <w:spacing w:line="360" w:lineRule="auto"/>
      </w:pPr>
    </w:p>
    <w:p w14:paraId="6B91452F" w14:textId="77777777" w:rsidR="00BB22D3" w:rsidRPr="00BE6BD9" w:rsidRDefault="00BB22D3" w:rsidP="00BE6BD9">
      <w:pPr>
        <w:jc w:val="center"/>
        <w:rPr>
          <w:b/>
          <w:bCs/>
          <w:sz w:val="28"/>
          <w:szCs w:val="28"/>
        </w:rPr>
      </w:pPr>
      <w:bookmarkStart w:id="1" w:name="_Toc240635647"/>
      <w:r w:rsidRPr="00BE6BD9">
        <w:rPr>
          <w:b/>
          <w:bCs/>
          <w:sz w:val="28"/>
          <w:szCs w:val="28"/>
        </w:rPr>
        <w:lastRenderedPageBreak/>
        <w:t>List of figures</w:t>
      </w:r>
      <w:bookmarkEnd w:id="1"/>
    </w:p>
    <w:p w14:paraId="5F857795" w14:textId="3A37E757" w:rsidR="00BB22D3" w:rsidRDefault="00BB22D3">
      <w:pPr>
        <w:pStyle w:val="TableofFigures"/>
        <w:tabs>
          <w:tab w:val="right" w:leader="dot" w:pos="9350"/>
        </w:tabs>
        <w:rPr>
          <w:rFonts w:asciiTheme="minorHAnsi" w:eastAsiaTheme="minorEastAsia" w:hAnsiTheme="minorHAnsi"/>
          <w:noProof/>
          <w:color w:val="auto"/>
          <w:szCs w:val="24"/>
          <w:lang w:eastAsia="en-GB"/>
        </w:rPr>
      </w:pPr>
      <w:r>
        <w:fldChar w:fldCharType="begin"/>
      </w:r>
      <w:r>
        <w:instrText xml:space="preserve"> TOC \h \z \c "Figure" </w:instrText>
      </w:r>
      <w:r>
        <w:fldChar w:fldCharType="separate"/>
      </w:r>
      <w:hyperlink w:anchor="_Toc240558658" w:history="1">
        <w:r w:rsidRPr="00620B30">
          <w:rPr>
            <w:rStyle w:val="Hyperlink"/>
            <w:noProof/>
          </w:rPr>
          <w:t>Figure 1 PRISMA flow diagram showing the study selection process</w:t>
        </w:r>
        <w:r>
          <w:rPr>
            <w:noProof/>
            <w:webHidden/>
          </w:rPr>
          <w:tab/>
        </w:r>
        <w:r>
          <w:rPr>
            <w:noProof/>
            <w:webHidden/>
          </w:rPr>
          <w:fldChar w:fldCharType="begin"/>
        </w:r>
        <w:r>
          <w:rPr>
            <w:noProof/>
            <w:webHidden/>
          </w:rPr>
          <w:instrText xml:space="preserve"> PAGEREF _Toc240558658 \h </w:instrText>
        </w:r>
        <w:r>
          <w:rPr>
            <w:noProof/>
            <w:webHidden/>
          </w:rPr>
        </w:r>
        <w:r>
          <w:rPr>
            <w:noProof/>
            <w:webHidden/>
          </w:rPr>
          <w:fldChar w:fldCharType="separate"/>
        </w:r>
        <w:r w:rsidR="00133734">
          <w:rPr>
            <w:noProof/>
            <w:webHidden/>
          </w:rPr>
          <w:t>51</w:t>
        </w:r>
        <w:r>
          <w:rPr>
            <w:noProof/>
            <w:webHidden/>
          </w:rPr>
          <w:fldChar w:fldCharType="end"/>
        </w:r>
      </w:hyperlink>
    </w:p>
    <w:p w14:paraId="7A05BEF0" w14:textId="1E496932" w:rsidR="00BB22D3" w:rsidRPr="00BB22D3" w:rsidRDefault="00BB22D3" w:rsidP="00BB22D3">
      <w:r>
        <w:fldChar w:fldCharType="end"/>
      </w:r>
    </w:p>
    <w:p w14:paraId="4E200487" w14:textId="77777777" w:rsidR="00B04592" w:rsidRDefault="00B04592" w:rsidP="00D22F0A">
      <w:pPr>
        <w:spacing w:line="360" w:lineRule="auto"/>
      </w:pPr>
    </w:p>
    <w:p w14:paraId="550F1C23" w14:textId="77777777" w:rsidR="004C266F" w:rsidRDefault="004C266F" w:rsidP="00D22F0A">
      <w:pPr>
        <w:spacing w:line="360" w:lineRule="auto"/>
      </w:pPr>
    </w:p>
    <w:p w14:paraId="785184C7" w14:textId="77777777" w:rsidR="004C266F" w:rsidRDefault="004C266F" w:rsidP="00D22F0A">
      <w:pPr>
        <w:spacing w:line="360" w:lineRule="auto"/>
      </w:pPr>
    </w:p>
    <w:p w14:paraId="73A891FD" w14:textId="77777777" w:rsidR="004C266F" w:rsidRDefault="004C266F" w:rsidP="00D22F0A">
      <w:pPr>
        <w:spacing w:line="360" w:lineRule="auto"/>
      </w:pPr>
    </w:p>
    <w:p w14:paraId="7877561C" w14:textId="77777777" w:rsidR="004C266F" w:rsidRDefault="004C266F" w:rsidP="00D22F0A">
      <w:pPr>
        <w:spacing w:line="360" w:lineRule="auto"/>
      </w:pPr>
    </w:p>
    <w:p w14:paraId="57198EA7" w14:textId="77777777" w:rsidR="004C266F" w:rsidRDefault="004C266F" w:rsidP="00D22F0A">
      <w:pPr>
        <w:spacing w:line="360" w:lineRule="auto"/>
      </w:pPr>
    </w:p>
    <w:p w14:paraId="02AD2426" w14:textId="77777777" w:rsidR="00BB22D3" w:rsidRDefault="00BB22D3" w:rsidP="00D22F0A">
      <w:pPr>
        <w:spacing w:line="360" w:lineRule="auto"/>
      </w:pPr>
    </w:p>
    <w:p w14:paraId="74581BB1" w14:textId="77777777" w:rsidR="00BB22D3" w:rsidRDefault="00BB22D3" w:rsidP="00D22F0A">
      <w:pPr>
        <w:spacing w:line="360" w:lineRule="auto"/>
      </w:pPr>
    </w:p>
    <w:p w14:paraId="5E400145" w14:textId="77777777" w:rsidR="00BB22D3" w:rsidRDefault="00BB22D3" w:rsidP="00D22F0A">
      <w:pPr>
        <w:spacing w:line="360" w:lineRule="auto"/>
      </w:pPr>
    </w:p>
    <w:p w14:paraId="65D636A3" w14:textId="77777777" w:rsidR="00BB22D3" w:rsidRDefault="00BB22D3" w:rsidP="00D22F0A">
      <w:pPr>
        <w:spacing w:line="360" w:lineRule="auto"/>
      </w:pPr>
    </w:p>
    <w:p w14:paraId="69C12740" w14:textId="77777777" w:rsidR="00BB22D3" w:rsidRDefault="00BB22D3" w:rsidP="00D22F0A">
      <w:pPr>
        <w:spacing w:line="360" w:lineRule="auto"/>
      </w:pPr>
    </w:p>
    <w:p w14:paraId="0497D733" w14:textId="77777777" w:rsidR="00BB22D3" w:rsidRDefault="00BB22D3" w:rsidP="00D22F0A">
      <w:pPr>
        <w:spacing w:line="360" w:lineRule="auto"/>
      </w:pPr>
    </w:p>
    <w:p w14:paraId="168A66FC" w14:textId="77777777" w:rsidR="00BB22D3" w:rsidRDefault="00BB22D3" w:rsidP="00D22F0A">
      <w:pPr>
        <w:spacing w:line="360" w:lineRule="auto"/>
      </w:pPr>
    </w:p>
    <w:p w14:paraId="74108855" w14:textId="77777777" w:rsidR="00BB22D3" w:rsidRDefault="00BB22D3" w:rsidP="00D22F0A">
      <w:pPr>
        <w:spacing w:line="360" w:lineRule="auto"/>
      </w:pPr>
    </w:p>
    <w:p w14:paraId="1050C59B" w14:textId="77777777" w:rsidR="00BB22D3" w:rsidRDefault="00BB22D3" w:rsidP="00D22F0A">
      <w:pPr>
        <w:spacing w:line="360" w:lineRule="auto"/>
      </w:pPr>
    </w:p>
    <w:p w14:paraId="3AD3F914" w14:textId="77777777" w:rsidR="00BB22D3" w:rsidRDefault="00BB22D3" w:rsidP="00D22F0A">
      <w:pPr>
        <w:spacing w:line="360" w:lineRule="auto"/>
      </w:pPr>
    </w:p>
    <w:p w14:paraId="3CC87BF6" w14:textId="77777777" w:rsidR="00BB22D3" w:rsidRDefault="00BB22D3" w:rsidP="00D22F0A">
      <w:pPr>
        <w:spacing w:line="360" w:lineRule="auto"/>
      </w:pPr>
    </w:p>
    <w:p w14:paraId="5C4CAA88" w14:textId="77777777" w:rsidR="00BB22D3" w:rsidRDefault="00BB22D3" w:rsidP="00D22F0A">
      <w:pPr>
        <w:spacing w:line="360" w:lineRule="auto"/>
      </w:pPr>
    </w:p>
    <w:p w14:paraId="639C3704" w14:textId="77777777" w:rsidR="00BE6BD9" w:rsidRDefault="00BE6BD9" w:rsidP="00D22F0A">
      <w:pPr>
        <w:spacing w:line="360" w:lineRule="auto"/>
      </w:pPr>
    </w:p>
    <w:p w14:paraId="4E199A7D" w14:textId="77777777" w:rsidR="00BB22D3" w:rsidRDefault="00BB22D3" w:rsidP="00D22F0A">
      <w:pPr>
        <w:spacing w:line="360" w:lineRule="auto"/>
      </w:pPr>
    </w:p>
    <w:p w14:paraId="485901D8" w14:textId="22B54E65" w:rsidR="00BB22D3" w:rsidRPr="00BE6BD9" w:rsidRDefault="00BB22D3" w:rsidP="00BE6BD9">
      <w:pPr>
        <w:jc w:val="center"/>
        <w:rPr>
          <w:b/>
          <w:bCs/>
          <w:sz w:val="28"/>
          <w:szCs w:val="28"/>
        </w:rPr>
      </w:pPr>
      <w:bookmarkStart w:id="2" w:name="_Toc240635648"/>
      <w:r w:rsidRPr="00BE6BD9">
        <w:rPr>
          <w:b/>
          <w:bCs/>
          <w:sz w:val="28"/>
          <w:szCs w:val="28"/>
        </w:rPr>
        <w:lastRenderedPageBreak/>
        <w:t>List of tables</w:t>
      </w:r>
      <w:bookmarkEnd w:id="2"/>
    </w:p>
    <w:p w14:paraId="71721074" w14:textId="51476A65" w:rsidR="00133734" w:rsidRDefault="00BB22D3">
      <w:pPr>
        <w:pStyle w:val="TableofFigures"/>
        <w:tabs>
          <w:tab w:val="right" w:leader="dot" w:pos="9350"/>
        </w:tabs>
        <w:rPr>
          <w:rFonts w:asciiTheme="minorHAnsi" w:eastAsiaTheme="minorEastAsia" w:hAnsiTheme="minorHAnsi"/>
          <w:noProof/>
          <w:color w:val="auto"/>
          <w:szCs w:val="24"/>
          <w:lang w:eastAsia="en-GB"/>
        </w:rPr>
      </w:pPr>
      <w:r>
        <w:fldChar w:fldCharType="begin"/>
      </w:r>
      <w:r>
        <w:instrText xml:space="preserve"> TOC \h \z \c "Table" </w:instrText>
      </w:r>
      <w:r>
        <w:fldChar w:fldCharType="separate"/>
      </w:r>
      <w:hyperlink w:anchor="_Toc240559131" w:history="1">
        <w:r w:rsidR="00133734" w:rsidRPr="0014085B">
          <w:rPr>
            <w:rStyle w:val="Hyperlink"/>
            <w:noProof/>
          </w:rPr>
          <w:t>Table 1 PICO Framework and Search Terms</w:t>
        </w:r>
        <w:r w:rsidR="00133734">
          <w:rPr>
            <w:noProof/>
            <w:webHidden/>
          </w:rPr>
          <w:tab/>
        </w:r>
        <w:r w:rsidR="00133734">
          <w:rPr>
            <w:noProof/>
            <w:webHidden/>
          </w:rPr>
          <w:fldChar w:fldCharType="begin"/>
        </w:r>
        <w:r w:rsidR="00133734">
          <w:rPr>
            <w:noProof/>
            <w:webHidden/>
          </w:rPr>
          <w:instrText xml:space="preserve"> PAGEREF _Toc240559131 \h </w:instrText>
        </w:r>
        <w:r w:rsidR="00133734">
          <w:rPr>
            <w:noProof/>
            <w:webHidden/>
          </w:rPr>
        </w:r>
        <w:r w:rsidR="00133734">
          <w:rPr>
            <w:noProof/>
            <w:webHidden/>
          </w:rPr>
          <w:fldChar w:fldCharType="separate"/>
        </w:r>
        <w:r w:rsidR="00133734">
          <w:rPr>
            <w:noProof/>
            <w:webHidden/>
          </w:rPr>
          <w:t>37</w:t>
        </w:r>
        <w:r w:rsidR="00133734">
          <w:rPr>
            <w:noProof/>
            <w:webHidden/>
          </w:rPr>
          <w:fldChar w:fldCharType="end"/>
        </w:r>
      </w:hyperlink>
    </w:p>
    <w:p w14:paraId="3FEE320B" w14:textId="3B6F9FEF" w:rsidR="00133734" w:rsidRDefault="001D1F1E">
      <w:pPr>
        <w:pStyle w:val="TableofFigures"/>
        <w:tabs>
          <w:tab w:val="right" w:leader="dot" w:pos="9350"/>
        </w:tabs>
        <w:rPr>
          <w:rFonts w:asciiTheme="minorHAnsi" w:eastAsiaTheme="minorEastAsia" w:hAnsiTheme="minorHAnsi"/>
          <w:noProof/>
          <w:color w:val="auto"/>
          <w:szCs w:val="24"/>
          <w:lang w:eastAsia="en-GB"/>
        </w:rPr>
      </w:pPr>
      <w:hyperlink w:anchor="_Toc240559132" w:history="1">
        <w:r w:rsidR="00133734" w:rsidRPr="0014085B">
          <w:rPr>
            <w:rStyle w:val="Hyperlink"/>
            <w:noProof/>
          </w:rPr>
          <w:t>Table 2 Inclusion and Exclusion Criteria</w:t>
        </w:r>
        <w:r w:rsidR="00133734">
          <w:rPr>
            <w:noProof/>
            <w:webHidden/>
          </w:rPr>
          <w:tab/>
        </w:r>
        <w:r w:rsidR="00133734">
          <w:rPr>
            <w:noProof/>
            <w:webHidden/>
          </w:rPr>
          <w:fldChar w:fldCharType="begin"/>
        </w:r>
        <w:r w:rsidR="00133734">
          <w:rPr>
            <w:noProof/>
            <w:webHidden/>
          </w:rPr>
          <w:instrText xml:space="preserve"> PAGEREF _Toc240559132 \h </w:instrText>
        </w:r>
        <w:r w:rsidR="00133734">
          <w:rPr>
            <w:noProof/>
            <w:webHidden/>
          </w:rPr>
        </w:r>
        <w:r w:rsidR="00133734">
          <w:rPr>
            <w:noProof/>
            <w:webHidden/>
          </w:rPr>
          <w:fldChar w:fldCharType="separate"/>
        </w:r>
        <w:r w:rsidR="00133734">
          <w:rPr>
            <w:noProof/>
            <w:webHidden/>
          </w:rPr>
          <w:t>39</w:t>
        </w:r>
        <w:r w:rsidR="00133734">
          <w:rPr>
            <w:noProof/>
            <w:webHidden/>
          </w:rPr>
          <w:fldChar w:fldCharType="end"/>
        </w:r>
      </w:hyperlink>
    </w:p>
    <w:p w14:paraId="3002AC3C" w14:textId="67425982" w:rsidR="00133734" w:rsidRDefault="001D1F1E">
      <w:pPr>
        <w:pStyle w:val="TableofFigures"/>
        <w:tabs>
          <w:tab w:val="right" w:leader="dot" w:pos="9350"/>
        </w:tabs>
        <w:rPr>
          <w:rFonts w:asciiTheme="minorHAnsi" w:eastAsiaTheme="minorEastAsia" w:hAnsiTheme="minorHAnsi"/>
          <w:noProof/>
          <w:color w:val="auto"/>
          <w:szCs w:val="24"/>
          <w:lang w:eastAsia="en-GB"/>
        </w:rPr>
      </w:pPr>
      <w:hyperlink w:anchor="_Toc240559133" w:history="1">
        <w:r w:rsidR="00133734" w:rsidRPr="0014085B">
          <w:rPr>
            <w:rStyle w:val="Hyperlink"/>
            <w:noProof/>
          </w:rPr>
          <w:t>Table 3 Screening Results</w:t>
        </w:r>
        <w:r w:rsidR="00133734">
          <w:rPr>
            <w:noProof/>
            <w:webHidden/>
          </w:rPr>
          <w:tab/>
        </w:r>
        <w:r w:rsidR="00133734">
          <w:rPr>
            <w:noProof/>
            <w:webHidden/>
          </w:rPr>
          <w:fldChar w:fldCharType="begin"/>
        </w:r>
        <w:r w:rsidR="00133734">
          <w:rPr>
            <w:noProof/>
            <w:webHidden/>
          </w:rPr>
          <w:instrText xml:space="preserve"> PAGEREF _Toc240559133 \h </w:instrText>
        </w:r>
        <w:r w:rsidR="00133734">
          <w:rPr>
            <w:noProof/>
            <w:webHidden/>
          </w:rPr>
        </w:r>
        <w:r w:rsidR="00133734">
          <w:rPr>
            <w:noProof/>
            <w:webHidden/>
          </w:rPr>
          <w:fldChar w:fldCharType="separate"/>
        </w:r>
        <w:r w:rsidR="00133734">
          <w:rPr>
            <w:noProof/>
            <w:webHidden/>
          </w:rPr>
          <w:t>40</w:t>
        </w:r>
        <w:r w:rsidR="00133734">
          <w:rPr>
            <w:noProof/>
            <w:webHidden/>
          </w:rPr>
          <w:fldChar w:fldCharType="end"/>
        </w:r>
      </w:hyperlink>
    </w:p>
    <w:p w14:paraId="71964446" w14:textId="3B161EDF" w:rsidR="00133734" w:rsidRDefault="001D1F1E">
      <w:pPr>
        <w:pStyle w:val="TableofFigures"/>
        <w:tabs>
          <w:tab w:val="right" w:leader="dot" w:pos="9350"/>
        </w:tabs>
        <w:rPr>
          <w:rFonts w:asciiTheme="minorHAnsi" w:eastAsiaTheme="minorEastAsia" w:hAnsiTheme="minorHAnsi"/>
          <w:noProof/>
          <w:color w:val="auto"/>
          <w:szCs w:val="24"/>
          <w:lang w:eastAsia="en-GB"/>
        </w:rPr>
      </w:pPr>
      <w:hyperlink w:anchor="_Toc240559134" w:history="1">
        <w:r w:rsidR="00133734" w:rsidRPr="0014085B">
          <w:rPr>
            <w:rStyle w:val="Hyperlink"/>
            <w:noProof/>
          </w:rPr>
          <w:t>Table 4 Quality Assessment of Included Qualitative Studies Using CASP Tool</w:t>
        </w:r>
        <w:r w:rsidR="00133734">
          <w:rPr>
            <w:noProof/>
            <w:webHidden/>
          </w:rPr>
          <w:tab/>
        </w:r>
        <w:r w:rsidR="00133734">
          <w:rPr>
            <w:noProof/>
            <w:webHidden/>
          </w:rPr>
          <w:fldChar w:fldCharType="begin"/>
        </w:r>
        <w:r w:rsidR="00133734">
          <w:rPr>
            <w:noProof/>
            <w:webHidden/>
          </w:rPr>
          <w:instrText xml:space="preserve"> PAGEREF _Toc240559134 \h </w:instrText>
        </w:r>
        <w:r w:rsidR="00133734">
          <w:rPr>
            <w:noProof/>
            <w:webHidden/>
          </w:rPr>
        </w:r>
        <w:r w:rsidR="00133734">
          <w:rPr>
            <w:noProof/>
            <w:webHidden/>
          </w:rPr>
          <w:fldChar w:fldCharType="separate"/>
        </w:r>
        <w:r w:rsidR="00133734">
          <w:rPr>
            <w:noProof/>
            <w:webHidden/>
          </w:rPr>
          <w:t>42</w:t>
        </w:r>
        <w:r w:rsidR="00133734">
          <w:rPr>
            <w:noProof/>
            <w:webHidden/>
          </w:rPr>
          <w:fldChar w:fldCharType="end"/>
        </w:r>
      </w:hyperlink>
    </w:p>
    <w:p w14:paraId="2CC62066" w14:textId="71479981" w:rsidR="00133734" w:rsidRDefault="001D1F1E">
      <w:pPr>
        <w:pStyle w:val="TableofFigures"/>
        <w:tabs>
          <w:tab w:val="right" w:leader="dot" w:pos="9350"/>
        </w:tabs>
        <w:rPr>
          <w:rFonts w:asciiTheme="minorHAnsi" w:eastAsiaTheme="minorEastAsia" w:hAnsiTheme="minorHAnsi"/>
          <w:noProof/>
          <w:color w:val="auto"/>
          <w:szCs w:val="24"/>
          <w:lang w:eastAsia="en-GB"/>
        </w:rPr>
      </w:pPr>
      <w:hyperlink w:anchor="_Toc240559135" w:history="1">
        <w:r w:rsidR="00133734" w:rsidRPr="0014085B">
          <w:rPr>
            <w:rStyle w:val="Hyperlink"/>
            <w:noProof/>
          </w:rPr>
          <w:t>Table 5 Quality Assessment of Included Cross-Sectional Studies Using JBI Analytical Cross-Sectional Checklist</w:t>
        </w:r>
        <w:r w:rsidR="00133734">
          <w:rPr>
            <w:noProof/>
            <w:webHidden/>
          </w:rPr>
          <w:tab/>
        </w:r>
        <w:r w:rsidR="00133734">
          <w:rPr>
            <w:noProof/>
            <w:webHidden/>
          </w:rPr>
          <w:fldChar w:fldCharType="begin"/>
        </w:r>
        <w:r w:rsidR="00133734">
          <w:rPr>
            <w:noProof/>
            <w:webHidden/>
          </w:rPr>
          <w:instrText xml:space="preserve"> PAGEREF _Toc240559135 \h </w:instrText>
        </w:r>
        <w:r w:rsidR="00133734">
          <w:rPr>
            <w:noProof/>
            <w:webHidden/>
          </w:rPr>
        </w:r>
        <w:r w:rsidR="00133734">
          <w:rPr>
            <w:noProof/>
            <w:webHidden/>
          </w:rPr>
          <w:fldChar w:fldCharType="separate"/>
        </w:r>
        <w:r w:rsidR="00133734">
          <w:rPr>
            <w:noProof/>
            <w:webHidden/>
          </w:rPr>
          <w:t>43</w:t>
        </w:r>
        <w:r w:rsidR="00133734">
          <w:rPr>
            <w:noProof/>
            <w:webHidden/>
          </w:rPr>
          <w:fldChar w:fldCharType="end"/>
        </w:r>
      </w:hyperlink>
    </w:p>
    <w:p w14:paraId="47D5C358" w14:textId="3744D82A" w:rsidR="00133734" w:rsidRDefault="001D1F1E">
      <w:pPr>
        <w:pStyle w:val="TableofFigures"/>
        <w:tabs>
          <w:tab w:val="right" w:leader="dot" w:pos="9350"/>
        </w:tabs>
        <w:rPr>
          <w:rFonts w:asciiTheme="minorHAnsi" w:eastAsiaTheme="minorEastAsia" w:hAnsiTheme="minorHAnsi"/>
          <w:noProof/>
          <w:color w:val="auto"/>
          <w:szCs w:val="24"/>
          <w:lang w:eastAsia="en-GB"/>
        </w:rPr>
      </w:pPr>
      <w:hyperlink w:anchor="_Toc240559136" w:history="1">
        <w:r w:rsidR="00133734" w:rsidRPr="0014085B">
          <w:rPr>
            <w:rStyle w:val="Hyperlink"/>
            <w:noProof/>
          </w:rPr>
          <w:t>Table 6 Quality assessment of included cohort studies using the CASP tool</w:t>
        </w:r>
        <w:r w:rsidR="00133734">
          <w:rPr>
            <w:noProof/>
            <w:webHidden/>
          </w:rPr>
          <w:tab/>
        </w:r>
        <w:r w:rsidR="00133734">
          <w:rPr>
            <w:noProof/>
            <w:webHidden/>
          </w:rPr>
          <w:fldChar w:fldCharType="begin"/>
        </w:r>
        <w:r w:rsidR="00133734">
          <w:rPr>
            <w:noProof/>
            <w:webHidden/>
          </w:rPr>
          <w:instrText xml:space="preserve"> PAGEREF _Toc240559136 \h </w:instrText>
        </w:r>
        <w:r w:rsidR="00133734">
          <w:rPr>
            <w:noProof/>
            <w:webHidden/>
          </w:rPr>
        </w:r>
        <w:r w:rsidR="00133734">
          <w:rPr>
            <w:noProof/>
            <w:webHidden/>
          </w:rPr>
          <w:fldChar w:fldCharType="separate"/>
        </w:r>
        <w:r w:rsidR="00133734">
          <w:rPr>
            <w:noProof/>
            <w:webHidden/>
          </w:rPr>
          <w:t>44</w:t>
        </w:r>
        <w:r w:rsidR="00133734">
          <w:rPr>
            <w:noProof/>
            <w:webHidden/>
          </w:rPr>
          <w:fldChar w:fldCharType="end"/>
        </w:r>
      </w:hyperlink>
    </w:p>
    <w:p w14:paraId="6EB3DC16" w14:textId="27734BFE" w:rsidR="00133734" w:rsidRDefault="001D1F1E">
      <w:pPr>
        <w:pStyle w:val="TableofFigures"/>
        <w:tabs>
          <w:tab w:val="right" w:leader="dot" w:pos="9350"/>
        </w:tabs>
        <w:rPr>
          <w:rFonts w:asciiTheme="minorHAnsi" w:eastAsiaTheme="minorEastAsia" w:hAnsiTheme="minorHAnsi"/>
          <w:noProof/>
          <w:color w:val="auto"/>
          <w:szCs w:val="24"/>
          <w:lang w:eastAsia="en-GB"/>
        </w:rPr>
      </w:pPr>
      <w:hyperlink w:anchor="_Toc240559137" w:history="1">
        <w:r w:rsidR="00133734" w:rsidRPr="0014085B">
          <w:rPr>
            <w:rStyle w:val="Hyperlink"/>
            <w:noProof/>
          </w:rPr>
          <w:t>Table 7  QA using JBI case-control study checklist tool</w:t>
        </w:r>
        <w:r w:rsidR="00133734">
          <w:rPr>
            <w:noProof/>
            <w:webHidden/>
          </w:rPr>
          <w:tab/>
        </w:r>
        <w:r w:rsidR="00133734">
          <w:rPr>
            <w:noProof/>
            <w:webHidden/>
          </w:rPr>
          <w:fldChar w:fldCharType="begin"/>
        </w:r>
        <w:r w:rsidR="00133734">
          <w:rPr>
            <w:noProof/>
            <w:webHidden/>
          </w:rPr>
          <w:instrText xml:space="preserve"> PAGEREF _Toc240559137 \h </w:instrText>
        </w:r>
        <w:r w:rsidR="00133734">
          <w:rPr>
            <w:noProof/>
            <w:webHidden/>
          </w:rPr>
        </w:r>
        <w:r w:rsidR="00133734">
          <w:rPr>
            <w:noProof/>
            <w:webHidden/>
          </w:rPr>
          <w:fldChar w:fldCharType="separate"/>
        </w:r>
        <w:r w:rsidR="00133734">
          <w:rPr>
            <w:noProof/>
            <w:webHidden/>
          </w:rPr>
          <w:t>45</w:t>
        </w:r>
        <w:r w:rsidR="00133734">
          <w:rPr>
            <w:noProof/>
            <w:webHidden/>
          </w:rPr>
          <w:fldChar w:fldCharType="end"/>
        </w:r>
      </w:hyperlink>
    </w:p>
    <w:p w14:paraId="050F1F06" w14:textId="1337A880" w:rsidR="00133734" w:rsidRDefault="001D1F1E">
      <w:pPr>
        <w:pStyle w:val="TableofFigures"/>
        <w:tabs>
          <w:tab w:val="right" w:leader="dot" w:pos="9350"/>
        </w:tabs>
        <w:rPr>
          <w:rFonts w:asciiTheme="minorHAnsi" w:eastAsiaTheme="minorEastAsia" w:hAnsiTheme="minorHAnsi"/>
          <w:noProof/>
          <w:color w:val="auto"/>
          <w:szCs w:val="24"/>
          <w:lang w:eastAsia="en-GB"/>
        </w:rPr>
      </w:pPr>
      <w:hyperlink w:anchor="_Toc240559138" w:history="1">
        <w:r w:rsidR="00133734" w:rsidRPr="0014085B">
          <w:rPr>
            <w:rStyle w:val="Hyperlink"/>
            <w:noProof/>
          </w:rPr>
          <w:t>Table 8 Characteristics, Data Extraction and Themes of Included Studies</w:t>
        </w:r>
        <w:r w:rsidR="00133734">
          <w:rPr>
            <w:noProof/>
            <w:webHidden/>
          </w:rPr>
          <w:tab/>
        </w:r>
        <w:r w:rsidR="00133734">
          <w:rPr>
            <w:noProof/>
            <w:webHidden/>
          </w:rPr>
          <w:fldChar w:fldCharType="begin"/>
        </w:r>
        <w:r w:rsidR="00133734">
          <w:rPr>
            <w:noProof/>
            <w:webHidden/>
          </w:rPr>
          <w:instrText xml:space="preserve"> PAGEREF _Toc240559138 \h </w:instrText>
        </w:r>
        <w:r w:rsidR="00133734">
          <w:rPr>
            <w:noProof/>
            <w:webHidden/>
          </w:rPr>
        </w:r>
        <w:r w:rsidR="00133734">
          <w:rPr>
            <w:noProof/>
            <w:webHidden/>
          </w:rPr>
          <w:fldChar w:fldCharType="separate"/>
        </w:r>
        <w:r w:rsidR="00133734">
          <w:rPr>
            <w:noProof/>
            <w:webHidden/>
          </w:rPr>
          <w:t>52</w:t>
        </w:r>
        <w:r w:rsidR="00133734">
          <w:rPr>
            <w:noProof/>
            <w:webHidden/>
          </w:rPr>
          <w:fldChar w:fldCharType="end"/>
        </w:r>
      </w:hyperlink>
    </w:p>
    <w:p w14:paraId="435FC099" w14:textId="3025D35E" w:rsidR="00BB22D3" w:rsidRDefault="00BB22D3" w:rsidP="00D22F0A">
      <w:pPr>
        <w:spacing w:line="360" w:lineRule="auto"/>
      </w:pPr>
      <w:r>
        <w:fldChar w:fldCharType="end"/>
      </w:r>
    </w:p>
    <w:p w14:paraId="1ACB2BFB" w14:textId="77777777" w:rsidR="00BB22D3" w:rsidRDefault="00BB22D3" w:rsidP="00D22F0A">
      <w:pPr>
        <w:spacing w:line="360" w:lineRule="auto"/>
      </w:pPr>
    </w:p>
    <w:p w14:paraId="152E8E6D" w14:textId="77777777" w:rsidR="00BB22D3" w:rsidRDefault="00BB22D3" w:rsidP="00D22F0A">
      <w:pPr>
        <w:spacing w:line="360" w:lineRule="auto"/>
      </w:pPr>
    </w:p>
    <w:p w14:paraId="389FD331" w14:textId="77777777" w:rsidR="00BB22D3" w:rsidRDefault="00BB22D3" w:rsidP="00D22F0A">
      <w:pPr>
        <w:spacing w:line="360" w:lineRule="auto"/>
      </w:pPr>
    </w:p>
    <w:p w14:paraId="52721856" w14:textId="77777777" w:rsidR="00BB22D3" w:rsidRDefault="00BB22D3" w:rsidP="00D22F0A">
      <w:pPr>
        <w:spacing w:line="360" w:lineRule="auto"/>
      </w:pPr>
    </w:p>
    <w:p w14:paraId="243A7E83" w14:textId="77777777" w:rsidR="00BB22D3" w:rsidRDefault="00BB22D3" w:rsidP="00D22F0A">
      <w:pPr>
        <w:spacing w:line="360" w:lineRule="auto"/>
      </w:pPr>
    </w:p>
    <w:p w14:paraId="6639A304" w14:textId="77777777" w:rsidR="00BB22D3" w:rsidRDefault="00BB22D3" w:rsidP="00D22F0A">
      <w:pPr>
        <w:spacing w:line="360" w:lineRule="auto"/>
      </w:pPr>
    </w:p>
    <w:p w14:paraId="60679A15" w14:textId="77777777" w:rsidR="00BB22D3" w:rsidRDefault="00BB22D3" w:rsidP="00D22F0A">
      <w:pPr>
        <w:spacing w:line="360" w:lineRule="auto"/>
      </w:pPr>
    </w:p>
    <w:p w14:paraId="665BFD09" w14:textId="77777777" w:rsidR="00BB22D3" w:rsidRDefault="00BB22D3" w:rsidP="00D22F0A">
      <w:pPr>
        <w:spacing w:line="360" w:lineRule="auto"/>
      </w:pPr>
    </w:p>
    <w:p w14:paraId="19E48C3C" w14:textId="77777777" w:rsidR="00BB22D3" w:rsidRDefault="00BB22D3" w:rsidP="00D22F0A">
      <w:pPr>
        <w:spacing w:line="360" w:lineRule="auto"/>
      </w:pPr>
    </w:p>
    <w:p w14:paraId="00E5A484" w14:textId="77777777" w:rsidR="0044665E" w:rsidRDefault="0044665E" w:rsidP="00D22F0A">
      <w:pPr>
        <w:spacing w:line="360" w:lineRule="auto"/>
      </w:pPr>
    </w:p>
    <w:p w14:paraId="60B655D7" w14:textId="77777777" w:rsidR="0044665E" w:rsidRDefault="0044665E" w:rsidP="00D22F0A">
      <w:pPr>
        <w:spacing w:line="360" w:lineRule="auto"/>
      </w:pPr>
    </w:p>
    <w:p w14:paraId="31F4DB19" w14:textId="77777777" w:rsidR="00BB22D3" w:rsidRDefault="00BB22D3" w:rsidP="00D22F0A">
      <w:pPr>
        <w:spacing w:line="360" w:lineRule="auto"/>
      </w:pPr>
    </w:p>
    <w:p w14:paraId="48777445" w14:textId="77777777" w:rsidR="00BB22D3" w:rsidRDefault="00BB22D3" w:rsidP="00D22F0A">
      <w:pPr>
        <w:spacing w:line="360" w:lineRule="auto"/>
      </w:pPr>
    </w:p>
    <w:p w14:paraId="35DF860B" w14:textId="77777777" w:rsidR="00B04592" w:rsidRDefault="00B04592" w:rsidP="00D22F0A">
      <w:pPr>
        <w:spacing w:line="360" w:lineRule="auto"/>
      </w:pPr>
    </w:p>
    <w:p w14:paraId="33A5657C" w14:textId="77777777" w:rsidR="00BB22D3" w:rsidRDefault="00BB22D3" w:rsidP="00D22F0A">
      <w:pPr>
        <w:spacing w:line="360" w:lineRule="auto"/>
      </w:pPr>
    </w:p>
    <w:p w14:paraId="1A5ED3AB" w14:textId="0F1C4571" w:rsidR="00153012" w:rsidRDefault="00153012" w:rsidP="00BE6BD9">
      <w:pPr>
        <w:pStyle w:val="Heading1"/>
      </w:pPr>
      <w:bookmarkStart w:id="3" w:name="_Toc240635649"/>
      <w:r>
        <w:lastRenderedPageBreak/>
        <w:t>Chapter-1</w:t>
      </w:r>
      <w:bookmarkEnd w:id="3"/>
    </w:p>
    <w:p w14:paraId="101BA6DF" w14:textId="77777777" w:rsidR="00D22F0A" w:rsidRPr="00D22F0A" w:rsidRDefault="00D22F0A" w:rsidP="00D22F0A"/>
    <w:p w14:paraId="38A53ED7" w14:textId="39C01E7F" w:rsidR="007267A7" w:rsidRDefault="00A02AA7" w:rsidP="00CB6F73">
      <w:pPr>
        <w:pStyle w:val="Heading2"/>
      </w:pPr>
      <w:bookmarkStart w:id="4" w:name="_Toc240635650"/>
      <w:r w:rsidRPr="00A02AA7">
        <w:t>1.1 Introduction</w:t>
      </w:r>
      <w:bookmarkEnd w:id="4"/>
    </w:p>
    <w:p w14:paraId="2D13F592" w14:textId="04A6E52E" w:rsidR="00A02AA7" w:rsidRDefault="00A02AA7" w:rsidP="00D22F0A">
      <w:pPr>
        <w:spacing w:line="360" w:lineRule="auto"/>
      </w:pPr>
      <w:r>
        <w:t xml:space="preserve">Medication </w:t>
      </w:r>
      <w:r w:rsidR="003E1B41">
        <w:t xml:space="preserve">administration errors </w:t>
      </w:r>
      <w:r w:rsidR="003E1B41" w:rsidRPr="003E1B41">
        <w:t>(MAEs)</w:t>
      </w:r>
      <w:r w:rsidR="003E1B41">
        <w:t xml:space="preserve"> have</w:t>
      </w:r>
      <w:r>
        <w:t xml:space="preserve"> become a major global challenge for </w:t>
      </w:r>
      <w:r w:rsidR="00D40822">
        <w:t>patients,</w:t>
      </w:r>
      <w:r>
        <w:t xml:space="preserve"> </w:t>
      </w:r>
      <w:r w:rsidR="00D40822">
        <w:t>contributing</w:t>
      </w:r>
      <w:r>
        <w:t xml:space="preserve"> to preventable patient harm, healthcare costs and avoidable symptoms and other complications across healthcare systems.</w:t>
      </w:r>
      <w:r w:rsidR="003E1B41">
        <w:t xml:space="preserve"> Despite medication safety policies and different initiatives, medication administration errors continue because of complex interactions between organisations and individuals across diverse healthcare settings within the United Kingdom</w:t>
      </w:r>
      <w:r w:rsidR="00826AC4">
        <w:t xml:space="preserve"> (</w:t>
      </w:r>
      <w:r w:rsidR="00826AC4" w:rsidRPr="00DB37F8">
        <w:t>Hodkinson</w:t>
      </w:r>
      <w:r w:rsidR="00826AC4">
        <w:t xml:space="preserve"> et al., 2020)</w:t>
      </w:r>
      <w:r w:rsidR="003E1B41">
        <w:t xml:space="preserve">. This systematic review will examine the multi-level factors that contribute to medication administration errors and evaluate </w:t>
      </w:r>
      <w:r w:rsidR="00D40822">
        <w:t>evidence-based interventions</w:t>
      </w:r>
      <w:r w:rsidR="003E1B41">
        <w:t xml:space="preserve"> that aim to improve medication safety within the healthcare system of the United Kingdom. </w:t>
      </w:r>
    </w:p>
    <w:p w14:paraId="709D0357" w14:textId="12202340" w:rsidR="003E1B41" w:rsidRDefault="00153012" w:rsidP="00CB6F73">
      <w:pPr>
        <w:pStyle w:val="Heading2"/>
      </w:pPr>
      <w:bookmarkStart w:id="5" w:name="_Toc240635651"/>
      <w:r w:rsidRPr="00153012">
        <w:t>1.2 Background</w:t>
      </w:r>
      <w:bookmarkEnd w:id="5"/>
    </w:p>
    <w:p w14:paraId="68372F18" w14:textId="0AC7B0E2" w:rsidR="00153012" w:rsidRDefault="00153012" w:rsidP="00D22F0A">
      <w:pPr>
        <w:spacing w:line="360" w:lineRule="auto"/>
      </w:pPr>
      <w:r w:rsidRPr="00153012">
        <w:t>Medication administration errors (MAEs)</w:t>
      </w:r>
      <w:r>
        <w:t xml:space="preserve"> </w:t>
      </w:r>
      <w:r w:rsidR="00D566F6">
        <w:t>are</w:t>
      </w:r>
      <w:r>
        <w:t xml:space="preserve"> known as one of the most common and preventable </w:t>
      </w:r>
      <w:r w:rsidR="00D566F6">
        <w:t>reasons for</w:t>
      </w:r>
      <w:r>
        <w:t xml:space="preserve"> patient harm all over the world</w:t>
      </w:r>
      <w:r w:rsidR="006115E7">
        <w:t xml:space="preserve"> (</w:t>
      </w:r>
      <w:r w:rsidR="006115E7" w:rsidRPr="00B373B9">
        <w:t>Afaya</w:t>
      </w:r>
      <w:r w:rsidR="006115E7">
        <w:t xml:space="preserve"> et al., 2021)</w:t>
      </w:r>
      <w:r>
        <w:t>. Generally</w:t>
      </w:r>
      <w:r w:rsidR="00D566F6">
        <w:t>,</w:t>
      </w:r>
      <w:r>
        <w:t xml:space="preserve"> medica</w:t>
      </w:r>
      <w:r w:rsidR="00D566F6">
        <w:t>tion</w:t>
      </w:r>
      <w:r>
        <w:t xml:space="preserve"> administration </w:t>
      </w:r>
      <w:r w:rsidR="00D566F6">
        <w:t>errors</w:t>
      </w:r>
      <w:r>
        <w:t xml:space="preserve"> occur at the time of medication</w:t>
      </w:r>
      <w:r w:rsidR="00D566F6">
        <w:t xml:space="preserve"> administration</w:t>
      </w:r>
      <w:r>
        <w:t xml:space="preserve">. When a patient receives </w:t>
      </w:r>
      <w:r w:rsidR="00D566F6">
        <w:t xml:space="preserve">the </w:t>
      </w:r>
      <w:r>
        <w:t>wrong medication</w:t>
      </w:r>
      <w:r w:rsidR="00D566F6">
        <w:t>,</w:t>
      </w:r>
      <w:r>
        <w:t xml:space="preserve"> </w:t>
      </w:r>
      <w:r w:rsidR="00D566F6">
        <w:t xml:space="preserve">an </w:t>
      </w:r>
      <w:r>
        <w:t xml:space="preserve">incorrect </w:t>
      </w:r>
      <w:r w:rsidR="00D566F6">
        <w:t xml:space="preserve">dose, an </w:t>
      </w:r>
      <w:r>
        <w:t xml:space="preserve">inappropriate </w:t>
      </w:r>
      <w:r w:rsidR="00D566F6">
        <w:t>route</w:t>
      </w:r>
      <w:r>
        <w:t xml:space="preserve"> or the wrong timing is considered </w:t>
      </w:r>
      <w:r w:rsidR="00D566F6">
        <w:t>a</w:t>
      </w:r>
      <w:r>
        <w:t xml:space="preserve"> medication administration error</w:t>
      </w:r>
      <w:r w:rsidR="00097AB3">
        <w:t xml:space="preserve"> (</w:t>
      </w:r>
      <w:r w:rsidR="00ED4FB5" w:rsidRPr="00ED4FB5">
        <w:t>Preuss</w:t>
      </w:r>
      <w:r w:rsidR="00ED4FB5">
        <w:t xml:space="preserve"> et al., 2025</w:t>
      </w:r>
      <w:r w:rsidR="00097AB3">
        <w:t>)</w:t>
      </w:r>
      <w:r>
        <w:t>.</w:t>
      </w:r>
      <w:r w:rsidR="00D566F6">
        <w:t xml:space="preserve"> A medication error may occur at any stage, including prescribing, monitoring, transcribing, and dispensing. Administration is the final step, which can create a medication error and is the final opportunity to prevent an error from reaching the patient</w:t>
      </w:r>
      <w:r w:rsidR="00EF6A8F">
        <w:t xml:space="preserve"> (</w:t>
      </w:r>
      <w:r w:rsidR="00EF6A8F" w:rsidRPr="0076249E">
        <w:t>Abdulmutalib and Safwat, 2020</w:t>
      </w:r>
      <w:r w:rsidR="00EF6A8F">
        <w:t>)</w:t>
      </w:r>
      <w:r w:rsidR="00D566F6">
        <w:t xml:space="preserve">. </w:t>
      </w:r>
      <w:r w:rsidR="001411E8">
        <w:t xml:space="preserve">Medication errors at the time of the administration phase are particularly significant because they directly expose patients to avoidable adverse outcomes. </w:t>
      </w:r>
    </w:p>
    <w:p w14:paraId="76496629" w14:textId="04718979" w:rsidR="001411E8" w:rsidRDefault="001411E8" w:rsidP="00D22F0A">
      <w:pPr>
        <w:spacing w:line="360" w:lineRule="auto"/>
      </w:pPr>
      <w:r>
        <w:t>The World Health Organisation specifies medication error as a highlightable cause of preventable harm in healthcare and estimates that the cost of unsafe medication practice is approximately 42 billion US dollars annually</w:t>
      </w:r>
      <w:r w:rsidR="00097AB3">
        <w:t xml:space="preserve"> (</w:t>
      </w:r>
      <w:r w:rsidR="00097AB3" w:rsidRPr="00097AB3">
        <w:t xml:space="preserve">World Health </w:t>
      </w:r>
      <w:r w:rsidR="00097AB3">
        <w:t>Organisation</w:t>
      </w:r>
      <w:r w:rsidR="00097AB3" w:rsidRPr="00097AB3">
        <w:t>, 2021</w:t>
      </w:r>
      <w:r w:rsidR="00097AB3">
        <w:t>)</w:t>
      </w:r>
      <w:r>
        <w:t>. Medication-related harm contributes to nearly half of all preventable harm experienced by the patient. The World Health Organisation launched the Medication Without Harm patient safety challenge globally, aiming to decrease severe medication-related harm</w:t>
      </w:r>
      <w:r w:rsidR="00EF4E80">
        <w:t xml:space="preserve"> (</w:t>
      </w:r>
      <w:r w:rsidR="00EF4E80" w:rsidRPr="00B373B9">
        <w:t>Challenge</w:t>
      </w:r>
      <w:r w:rsidR="00EF4E80">
        <w:t>, 2017)</w:t>
      </w:r>
      <w:r>
        <w:t>. It also focuses on safer medication practice</w:t>
      </w:r>
      <w:r w:rsidR="00D40822">
        <w:t>,</w:t>
      </w:r>
      <w:r>
        <w:t xml:space="preserve"> system-wide improvement, patient management and workforce development. </w:t>
      </w:r>
    </w:p>
    <w:p w14:paraId="63F7859B" w14:textId="048C7C00" w:rsidR="001411E8" w:rsidRDefault="0079149E" w:rsidP="00D22F0A">
      <w:pPr>
        <w:spacing w:line="360" w:lineRule="auto"/>
      </w:pPr>
      <w:r>
        <w:lastRenderedPageBreak/>
        <w:t>Medical administration errors are influenced by multiple factors. A complex interaction of environment Organizational technological</w:t>
      </w:r>
      <w:r w:rsidR="007524C1">
        <w:t>,</w:t>
      </w:r>
      <w:r>
        <w:t xml:space="preserve"> and some patient related Factors are highlightable</w:t>
      </w:r>
      <w:r w:rsidR="00826AC4">
        <w:t xml:space="preserve"> (</w:t>
      </w:r>
      <w:r w:rsidR="00826AC4" w:rsidRPr="00DB37F8">
        <w:t>Bayramzadeh</w:t>
      </w:r>
      <w:r w:rsidR="00826AC4">
        <w:t xml:space="preserve"> </w:t>
      </w:r>
      <w:r w:rsidR="00826AC4" w:rsidRPr="00DB37F8">
        <w:t>and Aghaei, 2021</w:t>
      </w:r>
      <w:r w:rsidR="00826AC4">
        <w:t>)</w:t>
      </w:r>
      <w:r>
        <w:t>.  Inadequate pharmacological knowledge</w:t>
      </w:r>
      <w:r w:rsidR="007524C1">
        <w:t>,</w:t>
      </w:r>
      <w:r>
        <w:t xml:space="preserve"> stress</w:t>
      </w:r>
      <w:r w:rsidR="007524C1">
        <w:t>,</w:t>
      </w:r>
      <w:r>
        <w:t xml:space="preserve"> heavy workload</w:t>
      </w:r>
      <w:r w:rsidR="007524C1">
        <w:t>,</w:t>
      </w:r>
      <w:r>
        <w:t xml:space="preserve"> communication failure or poor communication </w:t>
      </w:r>
      <w:r w:rsidR="007524C1">
        <w:t>and</w:t>
      </w:r>
      <w:r>
        <w:t xml:space="preserve"> interruptions during medication </w:t>
      </w:r>
      <w:r w:rsidR="007524C1">
        <w:t>rounds</w:t>
      </w:r>
      <w:r>
        <w:t xml:space="preserve"> are some human factors that contribute to errors in medication administration</w:t>
      </w:r>
      <w:r w:rsidR="003C0605">
        <w:t xml:space="preserve"> (</w:t>
      </w:r>
      <w:r w:rsidR="003C0605" w:rsidRPr="003C0605">
        <w:t>Keers</w:t>
      </w:r>
      <w:r w:rsidR="003C0605">
        <w:t xml:space="preserve"> et al., 2018)</w:t>
      </w:r>
      <w:r>
        <w:t>. Human factors also include failure to comply with the Medication Administration Protocols. Ineffective leadership</w:t>
      </w:r>
      <w:r w:rsidR="007524C1">
        <w:t>,</w:t>
      </w:r>
      <w:r>
        <w:t xml:space="preserve"> insufficient staffing</w:t>
      </w:r>
      <w:r w:rsidR="007524C1">
        <w:t>,</w:t>
      </w:r>
      <w:r>
        <w:t xml:space="preserve"> lab</w:t>
      </w:r>
      <w:r w:rsidR="007524C1">
        <w:t xml:space="preserve"> issues,</w:t>
      </w:r>
      <w:r>
        <w:t xml:space="preserve"> poor safety culture</w:t>
      </w:r>
      <w:r w:rsidR="007524C1">
        <w:t>,</w:t>
      </w:r>
      <w:r>
        <w:t xml:space="preserve"> lack of communication</w:t>
      </w:r>
      <w:r w:rsidR="007524C1">
        <w:t>,</w:t>
      </w:r>
      <w:r>
        <w:t xml:space="preserve"> professional education and inadequate supervision are some </w:t>
      </w:r>
      <w:r w:rsidR="007524C1">
        <w:t>organisational</w:t>
      </w:r>
      <w:r>
        <w:t xml:space="preserve"> factor</w:t>
      </w:r>
      <w:r w:rsidR="00373F36">
        <w:t>s</w:t>
      </w:r>
      <w:r>
        <w:t xml:space="preserve"> that contribute to</w:t>
      </w:r>
      <w:r w:rsidR="009E37E4">
        <w:t xml:space="preserve"> medication administration errors</w:t>
      </w:r>
      <w:r w:rsidR="00EF4E80">
        <w:t xml:space="preserve"> (</w:t>
      </w:r>
      <w:r w:rsidR="00EF4E80" w:rsidRPr="00B373B9">
        <w:t>Soori</w:t>
      </w:r>
      <w:r w:rsidR="00EF4E80">
        <w:t>, 2024)</w:t>
      </w:r>
      <w:r w:rsidR="009E37E4">
        <w:t>. Excessive noise</w:t>
      </w:r>
      <w:r w:rsidR="000D384E">
        <w:t>,</w:t>
      </w:r>
      <w:r w:rsidR="009E37E4">
        <w:t xml:space="preserve"> poor lighting</w:t>
      </w:r>
      <w:r w:rsidR="003B1677">
        <w:t>, overcrowding,</w:t>
      </w:r>
      <w:r w:rsidR="009E37E4">
        <w:t xml:space="preserve"> and frequent interruptions are some environmental factors that </w:t>
      </w:r>
      <w:r w:rsidR="007524C1">
        <w:t>decrease</w:t>
      </w:r>
      <w:r w:rsidR="009E37E4">
        <w:t xml:space="preserve"> concentration and </w:t>
      </w:r>
      <w:r w:rsidR="003B1677">
        <w:t>increase medication</w:t>
      </w:r>
      <w:r w:rsidR="009E37E4">
        <w:t xml:space="preserve"> administration mistakes. </w:t>
      </w:r>
      <w:r w:rsidR="00D40822">
        <w:t>Defects</w:t>
      </w:r>
      <w:r w:rsidR="009E37E4">
        <w:t xml:space="preserve"> like human</w:t>
      </w:r>
      <w:r w:rsidR="00826AC4">
        <w:t>, organisational,</w:t>
      </w:r>
      <w:r w:rsidR="009E37E4">
        <w:t xml:space="preserve"> or environmental factors indicate medication safety should be viewed as a systemic issue which require a coordinated interventions rather than blame to individual who are connected to healthcare</w:t>
      </w:r>
      <w:r w:rsidR="00826AC4">
        <w:t xml:space="preserve"> (</w:t>
      </w:r>
      <w:r w:rsidR="00826AC4" w:rsidRPr="00DB37F8">
        <w:t>Harring and Krockow, 2021</w:t>
      </w:r>
      <w:r w:rsidR="00826AC4">
        <w:t>)</w:t>
      </w:r>
      <w:r w:rsidR="009E37E4">
        <w:t xml:space="preserve">. </w:t>
      </w:r>
    </w:p>
    <w:p w14:paraId="4E0E095D" w14:textId="32DF8DD2" w:rsidR="009E37E4" w:rsidRDefault="009E37E4" w:rsidP="00D22F0A">
      <w:pPr>
        <w:spacing w:line="360" w:lineRule="auto"/>
      </w:pPr>
      <w:r>
        <w:t xml:space="preserve">Electronic prescribing systems, automated dispensing cabinets, barcode medication administration, smart infusion, Electronic Medication Administration Record and Clinical Decision Support System are features of digital technology which contributed to safety </w:t>
      </w:r>
      <w:r w:rsidR="000E5A06">
        <w:t>practices</w:t>
      </w:r>
      <w:r>
        <w:t xml:space="preserve"> in recent years</w:t>
      </w:r>
      <w:r w:rsidR="00EF4E80">
        <w:t xml:space="preserve"> (</w:t>
      </w:r>
      <w:r w:rsidR="00EF4E80" w:rsidRPr="00B373B9">
        <w:t>Al-Worafi,</w:t>
      </w:r>
      <w:r w:rsidR="00EF4E80">
        <w:t xml:space="preserve"> 2023)</w:t>
      </w:r>
      <w:r>
        <w:t xml:space="preserve">. These features of digital technology have illustrate consider potentials in reducing medication errors. </w:t>
      </w:r>
      <w:r w:rsidR="003172F0">
        <w:t xml:space="preserve">But there is a fact that technology alone cannot </w:t>
      </w:r>
      <w:r w:rsidR="004045EC">
        <w:t>eliminate</w:t>
      </w:r>
      <w:r w:rsidR="003172F0">
        <w:t xml:space="preserve"> medication administration </w:t>
      </w:r>
      <w:r w:rsidR="000E5A06">
        <w:t>errors</w:t>
      </w:r>
      <w:r w:rsidR="003172F0">
        <w:t>. The effectiveness of digital technology is based on the users. Some factors may limit the effectiveness of digital technology</w:t>
      </w:r>
      <w:r w:rsidR="00826AC4">
        <w:t xml:space="preserve"> (</w:t>
      </w:r>
      <w:r w:rsidR="00826AC4" w:rsidRPr="00DB37F8">
        <w:t>Trivedi</w:t>
      </w:r>
      <w:r w:rsidR="00826AC4">
        <w:t xml:space="preserve"> et al., 2022)</w:t>
      </w:r>
      <w:r w:rsidR="003172F0">
        <w:t xml:space="preserve">. </w:t>
      </w:r>
      <w:r w:rsidR="000E5A06">
        <w:t>Poor implementation, inadequate user training, work disruption and alert fatigue are some issues that may limit the effectiveness of digital technology</w:t>
      </w:r>
      <w:r w:rsidR="0061088E">
        <w:t xml:space="preserve"> (</w:t>
      </w:r>
      <w:r w:rsidR="0061088E" w:rsidRPr="00B373B9">
        <w:t>Al-Worafi,</w:t>
      </w:r>
      <w:r w:rsidR="0061088E">
        <w:t xml:space="preserve"> 2023). </w:t>
      </w:r>
      <w:r w:rsidR="000E5A06">
        <w:t xml:space="preserve"> A successful implementation of the features of digital technology requires integration with organisational support, staff education and continuous monitoring of medication safety outcomes. </w:t>
      </w:r>
    </w:p>
    <w:p w14:paraId="380621A8" w14:textId="1E691FCA" w:rsidR="000E5A06" w:rsidRDefault="000E5A06" w:rsidP="00D22F0A">
      <w:pPr>
        <w:spacing w:line="360" w:lineRule="auto"/>
      </w:pPr>
      <w:r>
        <w:t xml:space="preserve">Medication safety is considered as the National Health care priority in the United Kingdom. National Health </w:t>
      </w:r>
      <w:r w:rsidR="000D384E">
        <w:t>Service</w:t>
      </w:r>
      <w:r>
        <w:t xml:space="preserve"> has introduced initiatives related to patient safety</w:t>
      </w:r>
      <w:r w:rsidR="000D384E">
        <w:t>,</w:t>
      </w:r>
      <w:r>
        <w:t xml:space="preserve"> including electronic prescribing </w:t>
      </w:r>
      <w:r w:rsidR="000D384E">
        <w:t>systems</w:t>
      </w:r>
      <w:r w:rsidR="00B0612E">
        <w:t xml:space="preserve">, </w:t>
      </w:r>
      <w:r>
        <w:t xml:space="preserve">medication </w:t>
      </w:r>
      <w:r w:rsidR="000D384E">
        <w:t>optimising</w:t>
      </w:r>
      <w:r>
        <w:t xml:space="preserve"> programs and incident reporting mechanisms</w:t>
      </w:r>
      <w:r w:rsidR="00EF4E80">
        <w:t xml:space="preserve"> (</w:t>
      </w:r>
      <w:r w:rsidR="00EF4E80" w:rsidRPr="00B373B9">
        <w:t>Sheikh</w:t>
      </w:r>
      <w:r w:rsidR="00EF4E80">
        <w:t xml:space="preserve"> et al., 2022)</w:t>
      </w:r>
      <w:r>
        <w:t xml:space="preserve">. </w:t>
      </w:r>
      <w:r w:rsidR="00B0612E">
        <w:t>It provides guidelines for the professional Which help to reduce medication-related harm. Despite this initiative</w:t>
      </w:r>
      <w:r w:rsidR="00373F36">
        <w:t>,</w:t>
      </w:r>
      <w:r w:rsidR="00B0612E">
        <w:t xml:space="preserve"> National Health </w:t>
      </w:r>
      <w:r w:rsidR="004045EC">
        <w:t>Service medication administration</w:t>
      </w:r>
      <w:r w:rsidR="00B0612E">
        <w:t xml:space="preserve"> er</w:t>
      </w:r>
      <w:r w:rsidR="009005D8">
        <w:t>r</w:t>
      </w:r>
      <w:r w:rsidR="00B0612E">
        <w:t>o</w:t>
      </w:r>
      <w:r w:rsidR="009005D8">
        <w:t>r</w:t>
      </w:r>
      <w:r w:rsidR="00B0612E">
        <w:t xml:space="preserve">s </w:t>
      </w:r>
      <w:r w:rsidR="004045EC">
        <w:t>continue</w:t>
      </w:r>
      <w:r w:rsidR="00B0612E">
        <w:t xml:space="preserve"> across different settings. Hospital mental health </w:t>
      </w:r>
      <w:r w:rsidR="00B0612E">
        <w:lastRenderedPageBreak/>
        <w:t>services</w:t>
      </w:r>
      <w:r w:rsidR="000D384E">
        <w:t>,</w:t>
      </w:r>
      <w:r w:rsidR="00B0612E">
        <w:t xml:space="preserve"> community healthcare</w:t>
      </w:r>
      <w:r w:rsidR="000D384E">
        <w:t>,</w:t>
      </w:r>
      <w:r w:rsidR="00B0612E">
        <w:t xml:space="preserve"> and primary care are </w:t>
      </w:r>
      <w:r w:rsidR="004045EC">
        <w:t>some places where</w:t>
      </w:r>
      <w:r w:rsidR="007524C1">
        <w:t xml:space="preserve"> </w:t>
      </w:r>
      <w:r w:rsidR="00B0612E">
        <w:t xml:space="preserve">this initiative </w:t>
      </w:r>
      <w:r w:rsidR="007524C1">
        <w:t>is</w:t>
      </w:r>
      <w:r w:rsidR="00B0612E">
        <w:t xml:space="preserve"> not </w:t>
      </w:r>
      <w:r w:rsidR="00930752">
        <w:t>upheld</w:t>
      </w:r>
      <w:r w:rsidR="00B0612E">
        <w:t xml:space="preserve"> properly</w:t>
      </w:r>
      <w:r w:rsidR="007524C1">
        <w:t>,</w:t>
      </w:r>
      <w:r w:rsidR="00B0612E">
        <w:t xml:space="preserve"> </w:t>
      </w:r>
      <w:r w:rsidR="007524C1">
        <w:t>which is why</w:t>
      </w:r>
      <w:r w:rsidR="00B0612E">
        <w:t xml:space="preserve"> medication administration </w:t>
      </w:r>
      <w:r w:rsidR="007524C1">
        <w:t xml:space="preserve">errors </w:t>
      </w:r>
      <w:r w:rsidR="00930752">
        <w:t>remain</w:t>
      </w:r>
      <w:r w:rsidR="00BB2B22">
        <w:t xml:space="preserve"> (</w:t>
      </w:r>
      <w:r w:rsidR="00BB2B22" w:rsidRPr="00BB2B22">
        <w:t>Ayre</w:t>
      </w:r>
      <w:r w:rsidR="00BB2B22">
        <w:t xml:space="preserve"> et al., 2023)</w:t>
      </w:r>
      <w:r w:rsidR="00B0612E">
        <w:t>. Polypharmacy</w:t>
      </w:r>
      <w:r w:rsidR="007524C1">
        <w:t>, patient</w:t>
      </w:r>
      <w:r w:rsidR="00B0612E">
        <w:t xml:space="preserve"> complexity</w:t>
      </w:r>
      <w:r w:rsidR="00D40822">
        <w:t>, chronic</w:t>
      </w:r>
      <w:r w:rsidR="00B0612E">
        <w:t xml:space="preserve"> disease management workforce </w:t>
      </w:r>
      <w:r w:rsidR="00D40822">
        <w:t>shortages,</w:t>
      </w:r>
      <w:r w:rsidR="00B0612E">
        <w:t xml:space="preserve"> and increasing service demand </w:t>
      </w:r>
      <w:r w:rsidR="00930752">
        <w:t>produce</w:t>
      </w:r>
      <w:r w:rsidR="00B0612E">
        <w:t xml:space="preserve"> pressures on healthcare professionals</w:t>
      </w:r>
      <w:r w:rsidR="00BB2B22">
        <w:t xml:space="preserve"> (</w:t>
      </w:r>
      <w:r w:rsidR="00BB2B22" w:rsidRPr="00BB2B22">
        <w:t>Winkelmann</w:t>
      </w:r>
      <w:r w:rsidR="00BB2B22">
        <w:t xml:space="preserve"> et al., 2022)</w:t>
      </w:r>
      <w:r w:rsidR="00B0612E">
        <w:t xml:space="preserve">. These factors contribute to medication administration errors. </w:t>
      </w:r>
    </w:p>
    <w:p w14:paraId="30C898F8" w14:textId="49D76E28" w:rsidR="00B0612E" w:rsidRDefault="00B0612E" w:rsidP="00D22F0A">
      <w:pPr>
        <w:spacing w:line="360" w:lineRule="auto"/>
      </w:pPr>
      <w:r>
        <w:t xml:space="preserve">The complexity </w:t>
      </w:r>
      <w:r w:rsidR="000D384E">
        <w:t>of</w:t>
      </w:r>
      <w:r>
        <w:t xml:space="preserve"> medication administration has </w:t>
      </w:r>
      <w:r w:rsidR="000D384E">
        <w:t>risen</w:t>
      </w:r>
      <w:r>
        <w:t xml:space="preserve"> substantially over the past decades within the healthcare system of </w:t>
      </w:r>
      <w:r w:rsidR="000D384E">
        <w:t xml:space="preserve">the </w:t>
      </w:r>
      <w:r>
        <w:t>United Kingdom</w:t>
      </w:r>
      <w:r w:rsidR="00EF4E80">
        <w:t xml:space="preserve"> (</w:t>
      </w:r>
      <w:r w:rsidR="00EF4E80" w:rsidRPr="00B373B9">
        <w:t>Anderson</w:t>
      </w:r>
      <w:r w:rsidR="00EF4E80">
        <w:t xml:space="preserve"> et al., 2022)</w:t>
      </w:r>
      <w:r>
        <w:t xml:space="preserve">. Patients are living longer with several chronic </w:t>
      </w:r>
      <w:r w:rsidR="0061748E">
        <w:t>conditions</w:t>
      </w:r>
      <w:r>
        <w:t xml:space="preserve"> requiring multiple medications </w:t>
      </w:r>
      <w:r w:rsidR="0061748E">
        <w:t xml:space="preserve">simultaneously. Polypharmacy is a </w:t>
      </w:r>
      <w:r w:rsidR="004045EC">
        <w:t>factor that</w:t>
      </w:r>
      <w:r w:rsidR="0061748E">
        <w:t xml:space="preserve"> increases </w:t>
      </w:r>
      <w:r w:rsidR="000D384E">
        <w:t>drug interactions</w:t>
      </w:r>
      <w:r w:rsidR="0061748E">
        <w:t>, dosing errors</w:t>
      </w:r>
      <w:r w:rsidR="000D384E">
        <w:t>,</w:t>
      </w:r>
      <w:r w:rsidR="0061748E">
        <w:t xml:space="preserve"> inaccuracies in documentation and administration omissions</w:t>
      </w:r>
      <w:r w:rsidR="00826AC4">
        <w:t xml:space="preserve"> (</w:t>
      </w:r>
      <w:r w:rsidR="00826AC4" w:rsidRPr="00DB37F8">
        <w:t>Unnisa, 2024</w:t>
      </w:r>
      <w:r w:rsidR="00826AC4">
        <w:t>)</w:t>
      </w:r>
      <w:r w:rsidR="0061748E">
        <w:t>. Transitions of care between hospital</w:t>
      </w:r>
      <w:r w:rsidR="000D384E">
        <w:t>,</w:t>
      </w:r>
      <w:r w:rsidR="0061748E">
        <w:t xml:space="preserve"> nursing home</w:t>
      </w:r>
      <w:r w:rsidR="000D384E">
        <w:t>,</w:t>
      </w:r>
      <w:r w:rsidR="0061748E">
        <w:t xml:space="preserve"> primary care</w:t>
      </w:r>
      <w:r w:rsidR="000D384E">
        <w:t>,</w:t>
      </w:r>
      <w:r w:rsidR="0061748E">
        <w:t xml:space="preserve"> and community services include additional opportunities </w:t>
      </w:r>
      <w:r w:rsidR="000D384E">
        <w:t>that are</w:t>
      </w:r>
      <w:r w:rsidR="0061748E">
        <w:t xml:space="preserve"> responsible for communication failure and </w:t>
      </w:r>
      <w:r w:rsidR="000D384E">
        <w:t>medication</w:t>
      </w:r>
      <w:r w:rsidR="0061748E">
        <w:t xml:space="preserve"> discrepancies</w:t>
      </w:r>
      <w:r w:rsidR="00B85861">
        <w:t xml:space="preserve"> (</w:t>
      </w:r>
      <w:r w:rsidR="00B85861" w:rsidRPr="00B85861">
        <w:t>Mardani</w:t>
      </w:r>
      <w:r w:rsidR="00B85861">
        <w:t xml:space="preserve"> et al., 2020)</w:t>
      </w:r>
      <w:r w:rsidR="0061748E">
        <w:t>. Medication administration errors rarely arise from a single cause it arises from multiple factors</w:t>
      </w:r>
      <w:r w:rsidR="00D40822">
        <w:t>,</w:t>
      </w:r>
      <w:r w:rsidR="0061748E">
        <w:t xml:space="preserve"> such as</w:t>
      </w:r>
      <w:r w:rsidR="000D384E">
        <w:t xml:space="preserve"> </w:t>
      </w:r>
      <w:r w:rsidR="0061748E">
        <w:t>interactions between healthcare professionals, patient characteristics, clinical environment,</w:t>
      </w:r>
      <w:r w:rsidR="00373F36">
        <w:t xml:space="preserve"> </w:t>
      </w:r>
      <w:r w:rsidR="0061748E">
        <w:t>medication complexity, healthcare technologies and organisational structures</w:t>
      </w:r>
      <w:r w:rsidR="00B85861">
        <w:t xml:space="preserve"> (</w:t>
      </w:r>
      <w:r w:rsidR="00B85861" w:rsidRPr="00B85861">
        <w:t>Schroers</w:t>
      </w:r>
      <w:r w:rsidR="00B85861">
        <w:t xml:space="preserve"> et al., 2021)</w:t>
      </w:r>
      <w:r w:rsidR="0061748E">
        <w:t xml:space="preserve">. There are some medications which need </w:t>
      </w:r>
      <w:r w:rsidR="000D384E">
        <w:t>particularly</w:t>
      </w:r>
      <w:r w:rsidR="0061748E">
        <w:t xml:space="preserve"> careful administration because </w:t>
      </w:r>
      <w:r w:rsidR="000D384E">
        <w:t>they</w:t>
      </w:r>
      <w:r w:rsidR="0061748E">
        <w:t xml:space="preserve"> </w:t>
      </w:r>
      <w:r w:rsidR="00D40822">
        <w:t>can cause</w:t>
      </w:r>
      <w:r w:rsidR="0061748E">
        <w:t xml:space="preserve"> severe patient harm even </w:t>
      </w:r>
      <w:r w:rsidR="00D40822">
        <w:t>with</w:t>
      </w:r>
      <w:r w:rsidR="0061748E">
        <w:t xml:space="preserve"> minor errors. Some </w:t>
      </w:r>
      <w:r w:rsidR="00930752">
        <w:t>risky</w:t>
      </w:r>
      <w:r w:rsidR="0061748E">
        <w:t xml:space="preserve"> medicines are anticoagulants, chemotherapy, insulin, and some other intravenous medications. </w:t>
      </w:r>
    </w:p>
    <w:p w14:paraId="256FCD79" w14:textId="0BED7F81" w:rsidR="000D384E" w:rsidRDefault="00930752" w:rsidP="00D22F0A">
      <w:pPr>
        <w:spacing w:line="360" w:lineRule="auto"/>
      </w:pPr>
      <w:r>
        <w:t>Numerous</w:t>
      </w:r>
      <w:r w:rsidR="0061748E">
        <w:t xml:space="preserve"> interventions have been </w:t>
      </w:r>
      <w:r>
        <w:t>assessed</w:t>
      </w:r>
      <w:r w:rsidR="000D384E">
        <w:t xml:space="preserve"> to</w:t>
      </w:r>
      <w:r w:rsidR="0061748E">
        <w:t xml:space="preserve"> improve medication safety</w:t>
      </w:r>
      <w:r w:rsidR="007524C1">
        <w:t>,</w:t>
      </w:r>
      <w:r w:rsidR="0061748E">
        <w:t xml:space="preserve"> </w:t>
      </w:r>
      <w:r w:rsidR="000D384E">
        <w:t>such as</w:t>
      </w:r>
      <w:r w:rsidR="0061748E">
        <w:t xml:space="preserve"> educational </w:t>
      </w:r>
      <w:r w:rsidR="007524C1">
        <w:t>programs</w:t>
      </w:r>
      <w:r w:rsidR="000D384E">
        <w:t xml:space="preserve">, </w:t>
      </w:r>
      <w:r w:rsidR="007524C1">
        <w:t>double-checking procedures</w:t>
      </w:r>
      <w:r w:rsidR="000D384E">
        <w:t>,</w:t>
      </w:r>
      <w:r w:rsidR="0061748E">
        <w:t xml:space="preserve"> clinical decision support </w:t>
      </w:r>
      <w:r w:rsidR="007524C1">
        <w:t>systems</w:t>
      </w:r>
      <w:r w:rsidR="000D384E">
        <w:t xml:space="preserve">, electronic prescribing, medication reconciliation, multidisciplinary </w:t>
      </w:r>
      <w:r>
        <w:t>alliance</w:t>
      </w:r>
      <w:r w:rsidR="000D384E">
        <w:t xml:space="preserve"> and </w:t>
      </w:r>
      <w:r w:rsidR="007524C1">
        <w:t>pharmacist-led</w:t>
      </w:r>
      <w:r w:rsidR="000D384E">
        <w:t xml:space="preserve"> interventions</w:t>
      </w:r>
      <w:r w:rsidR="00B85861">
        <w:t xml:space="preserve"> (</w:t>
      </w:r>
      <w:r w:rsidR="00B85861" w:rsidRPr="00B85861">
        <w:t>Manias</w:t>
      </w:r>
      <w:r w:rsidR="00B85861">
        <w:t xml:space="preserve"> et al., 2020)</w:t>
      </w:r>
      <w:r w:rsidR="000D384E">
        <w:t xml:space="preserve">. However, it remains inconsistent because interventions are often evaluated individually rather than as a single component of a </w:t>
      </w:r>
      <w:r>
        <w:t>wider</w:t>
      </w:r>
      <w:r w:rsidR="000D384E">
        <w:t xml:space="preserve"> organisational safety system. A systematic review provides the proper methodological approaches for synthesising available evidence that contributes to medication administration errors</w:t>
      </w:r>
      <w:r w:rsidR="00826AC4">
        <w:t xml:space="preserve"> (</w:t>
      </w:r>
      <w:r w:rsidR="00826AC4" w:rsidRPr="00DB37F8">
        <w:t>Naseralallah</w:t>
      </w:r>
      <w:r w:rsidR="00826AC4">
        <w:t xml:space="preserve"> et al., 2022)</w:t>
      </w:r>
      <w:r w:rsidR="000D384E">
        <w:t>. A systematic review applies transparent and reproducible methods to synthesise, identify and critically appraise relevant events</w:t>
      </w:r>
      <w:r w:rsidR="00EF4E80">
        <w:t xml:space="preserve"> (</w:t>
      </w:r>
      <w:r w:rsidR="00EF4E80" w:rsidRPr="00B373B9">
        <w:t>Shaheen</w:t>
      </w:r>
      <w:r w:rsidR="00EF4E80">
        <w:t xml:space="preserve"> et al., 2023)</w:t>
      </w:r>
      <w:r w:rsidR="000D384E">
        <w:t xml:space="preserve">. This </w:t>
      </w:r>
      <w:r>
        <w:t>tactic</w:t>
      </w:r>
      <w:r w:rsidR="000D384E">
        <w:t xml:space="preserve"> helps to </w:t>
      </w:r>
      <w:r>
        <w:t>classify</w:t>
      </w:r>
      <w:r w:rsidR="000D384E">
        <w:t xml:space="preserve"> appropriate </w:t>
      </w:r>
      <w:r w:rsidR="004045EC">
        <w:t>findings,</w:t>
      </w:r>
      <w:r w:rsidR="000D384E">
        <w:t xml:space="preserve"> </w:t>
      </w:r>
      <w:r>
        <w:t>e</w:t>
      </w:r>
      <w:r w:rsidR="000D384E">
        <w:t>valuate intervention effectiveness</w:t>
      </w:r>
      <w:r w:rsidR="007524C1">
        <w:t>,</w:t>
      </w:r>
      <w:r w:rsidR="000D384E">
        <w:t xml:space="preserve"> and identify knowledge </w:t>
      </w:r>
      <w:r w:rsidR="007524C1">
        <w:t>gaps</w:t>
      </w:r>
      <w:r w:rsidR="000D384E">
        <w:t xml:space="preserve"> that require further investigation. </w:t>
      </w:r>
    </w:p>
    <w:p w14:paraId="34F2A39A" w14:textId="11B84A8A" w:rsidR="00B0612E" w:rsidRDefault="000D384E" w:rsidP="00D22F0A">
      <w:pPr>
        <w:spacing w:line="360" w:lineRule="auto"/>
      </w:pPr>
      <w:r w:rsidRPr="000D384E">
        <w:t xml:space="preserve">Therefore, this systematic review will </w:t>
      </w:r>
      <w:r w:rsidR="00930752">
        <w:t>examine</w:t>
      </w:r>
      <w:r w:rsidRPr="000D384E">
        <w:t xml:space="preserve"> the multi-level factors contributing to medication administration errors within the UK healthcare system and critically </w:t>
      </w:r>
      <w:r w:rsidR="00930752" w:rsidRPr="000D384E">
        <w:t>appraise</w:t>
      </w:r>
      <w:r w:rsidRPr="000D384E">
        <w:t xml:space="preserve"> </w:t>
      </w:r>
      <w:r w:rsidRPr="000D384E">
        <w:lastRenderedPageBreak/>
        <w:t xml:space="preserve">evidence-based interventions </w:t>
      </w:r>
      <w:r>
        <w:t>aimed</w:t>
      </w:r>
      <w:r w:rsidRPr="000D384E">
        <w:t xml:space="preserve"> </w:t>
      </w:r>
      <w:r w:rsidR="00A04B41">
        <w:t>at reducing</w:t>
      </w:r>
      <w:r w:rsidRPr="000D384E">
        <w:t xml:space="preserve"> medication-related harm and </w:t>
      </w:r>
      <w:r w:rsidR="00A04B41">
        <w:t>improving</w:t>
      </w:r>
      <w:r w:rsidRPr="000D384E">
        <w:t xml:space="preserve"> patient safety.</w:t>
      </w:r>
    </w:p>
    <w:p w14:paraId="1A4CB49B" w14:textId="6522EB18" w:rsidR="000D384E" w:rsidRDefault="000D384E" w:rsidP="00CB6F73">
      <w:pPr>
        <w:pStyle w:val="Heading2"/>
      </w:pPr>
      <w:bookmarkStart w:id="6" w:name="_Toc240635652"/>
      <w:r w:rsidRPr="000D384E">
        <w:t>1.3 Statement of the Problem</w:t>
      </w:r>
      <w:bookmarkEnd w:id="6"/>
    </w:p>
    <w:p w14:paraId="40295E5D" w14:textId="383CF9E2" w:rsidR="00B0612E" w:rsidRDefault="00373F36" w:rsidP="00D22F0A">
      <w:pPr>
        <w:spacing w:line="360" w:lineRule="auto"/>
      </w:pPr>
      <w:r>
        <w:t>Medication administration er</w:t>
      </w:r>
      <w:r w:rsidR="009005D8">
        <w:t>r</w:t>
      </w:r>
      <w:r>
        <w:t>o</w:t>
      </w:r>
      <w:r w:rsidR="009005D8">
        <w:t>r</w:t>
      </w:r>
      <w:r>
        <w:t xml:space="preserve">s </w:t>
      </w:r>
      <w:r w:rsidR="004045EC">
        <w:t>arise as</w:t>
      </w:r>
      <w:r>
        <w:t xml:space="preserve"> a significant patient safety concern despite decades of technological innovation</w:t>
      </w:r>
      <w:r w:rsidR="007524C1">
        <w:t>,</w:t>
      </w:r>
      <w:r>
        <w:t xml:space="preserve"> policy development</w:t>
      </w:r>
      <w:r w:rsidR="007524C1">
        <w:t>,</w:t>
      </w:r>
      <w:r>
        <w:t xml:space="preserve"> and professional guidance</w:t>
      </w:r>
      <w:r w:rsidR="00EF4E80">
        <w:t xml:space="preserve"> (</w:t>
      </w:r>
      <w:r w:rsidR="00EF4E80" w:rsidRPr="00B373B9">
        <w:t>Adeyemi</w:t>
      </w:r>
      <w:r w:rsidR="00EF4E80">
        <w:t xml:space="preserve"> </w:t>
      </w:r>
      <w:r w:rsidR="00EF6A8F">
        <w:t>et al.</w:t>
      </w:r>
      <w:r w:rsidR="00EF4E80">
        <w:t>, 2024)</w:t>
      </w:r>
      <w:r>
        <w:t xml:space="preserve">. Although </w:t>
      </w:r>
      <w:r w:rsidR="007524C1">
        <w:t>healthcare organisations</w:t>
      </w:r>
      <w:r>
        <w:t xml:space="preserve"> have implemented various </w:t>
      </w:r>
      <w:r w:rsidR="007524C1">
        <w:t>initiatives</w:t>
      </w:r>
      <w:r>
        <w:t xml:space="preserve"> to improve </w:t>
      </w:r>
      <w:r w:rsidR="007524C1">
        <w:t>medication</w:t>
      </w:r>
      <w:r>
        <w:t xml:space="preserve"> safety</w:t>
      </w:r>
      <w:r w:rsidR="007524C1">
        <w:t>,</w:t>
      </w:r>
      <w:r>
        <w:t xml:space="preserve"> it remains common and </w:t>
      </w:r>
      <w:r w:rsidR="007524C1">
        <w:t>contributes</w:t>
      </w:r>
      <w:r>
        <w:t xml:space="preserve"> to avoidable patient morbidity and </w:t>
      </w:r>
      <w:r w:rsidR="007524C1">
        <w:t>reduces</w:t>
      </w:r>
      <w:r>
        <w:t xml:space="preserve"> public confidence in healthcare services worldwide. Preventable </w:t>
      </w:r>
      <w:r w:rsidR="007524C1">
        <w:t>medication-related</w:t>
      </w:r>
      <w:r>
        <w:t xml:space="preserve"> harm </w:t>
      </w:r>
      <w:r w:rsidR="003C0605">
        <w:t>remains</w:t>
      </w:r>
      <w:r w:rsidR="00A04B41">
        <w:t>,</w:t>
      </w:r>
      <w:r>
        <w:t xml:space="preserve"> as safety measures alone </w:t>
      </w:r>
      <w:r w:rsidR="003C0605">
        <w:t>are</w:t>
      </w:r>
      <w:r>
        <w:t xml:space="preserve"> insufficient to eliminate medication administration </w:t>
      </w:r>
      <w:r w:rsidR="007524C1">
        <w:t>errors</w:t>
      </w:r>
      <w:r w:rsidR="00D65EB8">
        <w:t xml:space="preserve"> (WHO, 2024)</w:t>
      </w:r>
      <w:r>
        <w:t xml:space="preserve">. Evidence suggests medication errors rarely </w:t>
      </w:r>
      <w:r w:rsidR="007524C1">
        <w:t>arise</w:t>
      </w:r>
      <w:r>
        <w:t xml:space="preserve"> from human </w:t>
      </w:r>
      <w:r w:rsidR="00D40822">
        <w:t>mistakes</w:t>
      </w:r>
      <w:r>
        <w:t xml:space="preserve"> but also </w:t>
      </w:r>
      <w:r w:rsidR="007524C1">
        <w:t>arise</w:t>
      </w:r>
      <w:r>
        <w:t xml:space="preserve"> from </w:t>
      </w:r>
      <w:r w:rsidR="00D40822">
        <w:t>interactions</w:t>
      </w:r>
      <w:r>
        <w:t xml:space="preserve"> among healthcare professionals</w:t>
      </w:r>
      <w:r w:rsidR="007524C1">
        <w:t>,</w:t>
      </w:r>
      <w:r>
        <w:t xml:space="preserve"> technologies</w:t>
      </w:r>
      <w:r w:rsidR="007524C1">
        <w:t>,</w:t>
      </w:r>
      <w:r>
        <w:t xml:space="preserve"> </w:t>
      </w:r>
      <w:r w:rsidR="00D40822">
        <w:t xml:space="preserve">the </w:t>
      </w:r>
      <w:r>
        <w:t xml:space="preserve">work environment organizational fact system and </w:t>
      </w:r>
      <w:r w:rsidR="007524C1">
        <w:t>patient-related</w:t>
      </w:r>
      <w:r>
        <w:t xml:space="preserve"> factors</w:t>
      </w:r>
      <w:r w:rsidR="003C0605">
        <w:t xml:space="preserve"> (</w:t>
      </w:r>
      <w:r w:rsidR="003C0605" w:rsidRPr="003C0605">
        <w:t>Hijazi</w:t>
      </w:r>
      <w:r w:rsidR="003C0605">
        <w:t xml:space="preserve"> et al., 2025)</w:t>
      </w:r>
      <w:r>
        <w:t xml:space="preserve">. Healthcare professionals fail to address the broader system causes of medication administration errors. </w:t>
      </w:r>
    </w:p>
    <w:p w14:paraId="7C9C0784" w14:textId="081984BB" w:rsidR="00B0612E" w:rsidRDefault="00373F36" w:rsidP="00CB6F73">
      <w:pPr>
        <w:pStyle w:val="Heading2"/>
      </w:pPr>
      <w:bookmarkStart w:id="7" w:name="_Toc240635653"/>
      <w:r w:rsidRPr="00373F36">
        <w:t>1.4 Rationale of the Research</w:t>
      </w:r>
      <w:bookmarkEnd w:id="7"/>
    </w:p>
    <w:p w14:paraId="3D2A4139" w14:textId="197228EE" w:rsidR="00D566F6" w:rsidRDefault="00E731FD" w:rsidP="00D22F0A">
      <w:pPr>
        <w:spacing w:line="360" w:lineRule="auto"/>
      </w:pPr>
      <w:r>
        <w:t>Some research has investigated Medication Administration er</w:t>
      </w:r>
      <w:r w:rsidR="00D65EB8">
        <w:t>rors</w:t>
      </w:r>
      <w:r>
        <w:t xml:space="preserve"> </w:t>
      </w:r>
      <w:r w:rsidR="00D65EB8">
        <w:t>b</w:t>
      </w:r>
      <w:r>
        <w:t xml:space="preserve">y focusing on individual </w:t>
      </w:r>
      <w:r w:rsidR="007524C1">
        <w:t>factors</w:t>
      </w:r>
      <w:r>
        <w:t xml:space="preserve"> rather than the interaction between human</w:t>
      </w:r>
      <w:r w:rsidR="003B1677">
        <w:t>, organisational,</w:t>
      </w:r>
      <w:r>
        <w:t xml:space="preserve"> environmental</w:t>
      </w:r>
      <w:r w:rsidR="007524C1">
        <w:t>,</w:t>
      </w:r>
      <w:r>
        <w:t xml:space="preserve"> technical</w:t>
      </w:r>
      <w:r w:rsidR="007524C1">
        <w:t>,</w:t>
      </w:r>
      <w:r>
        <w:t xml:space="preserve"> or patient </w:t>
      </w:r>
      <w:r w:rsidR="007524C1">
        <w:t>factors</w:t>
      </w:r>
      <w:r w:rsidR="00D65EB8">
        <w:t xml:space="preserve"> (</w:t>
      </w:r>
      <w:r w:rsidR="00D65EB8" w:rsidRPr="004C38F2">
        <w:t>Popescu</w:t>
      </w:r>
      <w:r w:rsidR="00D65EB8">
        <w:t xml:space="preserve"> et al., 2022)</w:t>
      </w:r>
      <w:r>
        <w:t>.</w:t>
      </w:r>
      <w:r w:rsidR="003B1677">
        <w:t xml:space="preserve"> </w:t>
      </w:r>
      <w:r w:rsidR="007524C1">
        <w:t>Current evidences remain fragmentated, which creates difficulties for healthcare organisations and policymakers to identify an impactful strategy which is capable of reducing medication administration errors in the United Kingdom healthcare system</w:t>
      </w:r>
      <w:r w:rsidR="00D65EB8">
        <w:t xml:space="preserve"> (</w:t>
      </w:r>
      <w:r w:rsidR="00D65EB8" w:rsidRPr="004C38F2">
        <w:t>Guntschnig</w:t>
      </w:r>
      <w:r w:rsidR="00D65EB8">
        <w:t xml:space="preserve"> et al., 2025)</w:t>
      </w:r>
      <w:r w:rsidR="007524C1">
        <w:t xml:space="preserve">. Previous reviews were a combination of evidence from different countries with different healthcare systems, that limit the accessibility of their </w:t>
      </w:r>
      <w:r w:rsidR="005614B4">
        <w:t>findings</w:t>
      </w:r>
      <w:r w:rsidR="00EF4E80">
        <w:t xml:space="preserve"> (</w:t>
      </w:r>
      <w:r w:rsidR="00EF4E80" w:rsidRPr="00B373B9">
        <w:t>Dawkins</w:t>
      </w:r>
      <w:r w:rsidR="00EF4E80">
        <w:t xml:space="preserve"> et al., 2021)</w:t>
      </w:r>
      <w:r w:rsidR="007524C1">
        <w:t>. This systematic review is justified because it synthesises all the current evidence related to multi-level determinants of medication administration errors.</w:t>
      </w:r>
      <w:r w:rsidR="003B1677">
        <w:t xml:space="preserve"> Such evidence contains more information that will provide more relevant recommendations for the NSH policymakers, pharmacists, nurses and other health care professionals who are connected with medication safety</w:t>
      </w:r>
      <w:r w:rsidR="00D65EB8">
        <w:t xml:space="preserve"> (</w:t>
      </w:r>
      <w:r w:rsidR="00D65EB8" w:rsidRPr="004C38F2">
        <w:t>Al-Qahtani</w:t>
      </w:r>
      <w:r w:rsidR="00D65EB8">
        <w:t xml:space="preserve"> et al., 2022)</w:t>
      </w:r>
      <w:r w:rsidR="003B1677">
        <w:t>. The findings are hoped to strengthen the existing evidence base, help to identify gaps in further research, help in clinical practice where evidence-based information is very crucial, and contribute to the development of a safer medication administration system that will improve patient outcomes and healthcare quality</w:t>
      </w:r>
      <w:r w:rsidR="00B04592">
        <w:t>.</w:t>
      </w:r>
    </w:p>
    <w:p w14:paraId="34CAFD45" w14:textId="1397688C" w:rsidR="00D566F6" w:rsidRPr="006C1FDD" w:rsidRDefault="00D566F6" w:rsidP="00CB6F73">
      <w:pPr>
        <w:pStyle w:val="Heading2"/>
      </w:pPr>
      <w:bookmarkStart w:id="8" w:name="_Toc240635654"/>
      <w:r>
        <w:lastRenderedPageBreak/>
        <w:t xml:space="preserve">1.5 </w:t>
      </w:r>
      <w:r w:rsidRPr="006C1FDD">
        <w:t>Research Question</w:t>
      </w:r>
      <w:bookmarkEnd w:id="8"/>
    </w:p>
    <w:p w14:paraId="30672267" w14:textId="6D619916" w:rsidR="00D566F6" w:rsidRPr="00B04592" w:rsidRDefault="00D566F6" w:rsidP="00D22F0A">
      <w:pPr>
        <w:spacing w:line="360" w:lineRule="auto"/>
      </w:pPr>
      <w:r w:rsidRPr="00FE40D9">
        <w:t>What system-related, organisational, professional, and patient-related factors contribute to medication administration errors within the UK healthcare system, and what evidence-based interventions are effective in reducing their occurrence?</w:t>
      </w:r>
    </w:p>
    <w:p w14:paraId="477960D6" w14:textId="01D7CF31" w:rsidR="00D566F6" w:rsidRDefault="00D566F6" w:rsidP="00CB6F73">
      <w:pPr>
        <w:pStyle w:val="Heading2"/>
      </w:pPr>
      <w:bookmarkStart w:id="9" w:name="_Toc240635655"/>
      <w:r>
        <w:t xml:space="preserve">1.6 </w:t>
      </w:r>
      <w:r w:rsidRPr="009D2E0B">
        <w:t>Aims of Research Activity</w:t>
      </w:r>
      <w:bookmarkEnd w:id="9"/>
    </w:p>
    <w:p w14:paraId="5E41FFE5" w14:textId="543AE145" w:rsidR="00D566F6" w:rsidRPr="00B04592" w:rsidRDefault="00D566F6" w:rsidP="00D22F0A">
      <w:pPr>
        <w:spacing w:line="360" w:lineRule="auto"/>
      </w:pPr>
      <w:r>
        <w:t>This research aims</w:t>
      </w:r>
      <w:r w:rsidRPr="00E45CDA">
        <w:t xml:space="preserve"> </w:t>
      </w:r>
      <w:r>
        <w:t>to</w:t>
      </w:r>
      <w:r w:rsidRPr="000015D1">
        <w:t xml:space="preserve"> systematically review and critically evaluate evidence on the causes, contributing factors, and prevention strategies related to medication administration errors within the</w:t>
      </w:r>
      <w:r>
        <w:t xml:space="preserve"> </w:t>
      </w:r>
      <w:r w:rsidRPr="000015D1">
        <w:t>healthcare system</w:t>
      </w:r>
      <w:r>
        <w:t xml:space="preserve"> in the</w:t>
      </w:r>
      <w:r w:rsidRPr="000015D1">
        <w:t xml:space="preserve"> UK</w:t>
      </w:r>
      <w:r>
        <w:t>.</w:t>
      </w:r>
    </w:p>
    <w:p w14:paraId="2B06C0AE" w14:textId="678B9219" w:rsidR="00D566F6" w:rsidRPr="007D3960" w:rsidRDefault="00D566F6" w:rsidP="00CB6F73">
      <w:pPr>
        <w:pStyle w:val="Heading2"/>
      </w:pPr>
      <w:bookmarkStart w:id="10" w:name="_Toc240635656"/>
      <w:r>
        <w:t xml:space="preserve">1.7 </w:t>
      </w:r>
      <w:r w:rsidRPr="009D2E0B">
        <w:t>Objectives of Research Activit</w:t>
      </w:r>
      <w:r>
        <w:t>y</w:t>
      </w:r>
      <w:bookmarkEnd w:id="10"/>
    </w:p>
    <w:p w14:paraId="3D1A9CA5" w14:textId="77777777" w:rsidR="00D566F6" w:rsidRPr="00D566F6" w:rsidRDefault="00D566F6" w:rsidP="00D22F0A">
      <w:pPr>
        <w:pStyle w:val="ListParagraph"/>
        <w:numPr>
          <w:ilvl w:val="0"/>
          <w:numId w:val="1"/>
        </w:numPr>
        <w:spacing w:after="0" w:line="360" w:lineRule="auto"/>
        <w:jc w:val="left"/>
        <w:rPr>
          <w:rFonts w:cs="Times New Roman"/>
        </w:rPr>
      </w:pPr>
      <w:r w:rsidRPr="00D566F6">
        <w:rPr>
          <w:rFonts w:cs="Times New Roman"/>
        </w:rPr>
        <w:t xml:space="preserve">To identify the different types of medication administration errors reported within UK healthcare settings. </w:t>
      </w:r>
    </w:p>
    <w:p w14:paraId="40F830B8" w14:textId="77777777" w:rsidR="00D566F6" w:rsidRPr="00D566F6" w:rsidRDefault="00D566F6" w:rsidP="00D22F0A">
      <w:pPr>
        <w:pStyle w:val="ListParagraph"/>
        <w:numPr>
          <w:ilvl w:val="0"/>
          <w:numId w:val="1"/>
        </w:numPr>
        <w:spacing w:after="0" w:line="360" w:lineRule="auto"/>
        <w:jc w:val="left"/>
        <w:rPr>
          <w:rFonts w:cs="Times New Roman"/>
        </w:rPr>
      </w:pPr>
      <w:r w:rsidRPr="00D566F6">
        <w:rPr>
          <w:rFonts w:cs="Times New Roman"/>
        </w:rPr>
        <w:t xml:space="preserve">To examine the system-related factors contributing to medication administration errors. </w:t>
      </w:r>
    </w:p>
    <w:p w14:paraId="0C71E753" w14:textId="77777777" w:rsidR="00D566F6" w:rsidRPr="00D566F6" w:rsidRDefault="00D566F6" w:rsidP="00D22F0A">
      <w:pPr>
        <w:pStyle w:val="ListParagraph"/>
        <w:numPr>
          <w:ilvl w:val="0"/>
          <w:numId w:val="1"/>
        </w:numPr>
        <w:spacing w:after="0" w:line="360" w:lineRule="auto"/>
        <w:jc w:val="left"/>
        <w:rPr>
          <w:rFonts w:cs="Times New Roman"/>
        </w:rPr>
      </w:pPr>
      <w:r w:rsidRPr="00D566F6">
        <w:rPr>
          <w:rFonts w:cs="Times New Roman"/>
        </w:rPr>
        <w:t>To evaluate the impact of medication administration errors on patient safety.</w:t>
      </w:r>
    </w:p>
    <w:p w14:paraId="08C424E3" w14:textId="77777777" w:rsidR="00D566F6" w:rsidRDefault="00D566F6" w:rsidP="00D22F0A">
      <w:pPr>
        <w:pStyle w:val="ListParagraph"/>
        <w:numPr>
          <w:ilvl w:val="0"/>
          <w:numId w:val="1"/>
        </w:numPr>
        <w:spacing w:after="0" w:line="360" w:lineRule="auto"/>
        <w:jc w:val="left"/>
        <w:rPr>
          <w:rFonts w:cs="Times New Roman"/>
        </w:rPr>
      </w:pPr>
      <w:r w:rsidRPr="00D566F6">
        <w:rPr>
          <w:rFonts w:cs="Times New Roman"/>
        </w:rPr>
        <w:t xml:space="preserve">To identify evidence-based interventions used to reduce medication administration errors. </w:t>
      </w:r>
    </w:p>
    <w:p w14:paraId="56760331" w14:textId="67C7C1C0" w:rsidR="00D566F6" w:rsidRDefault="00D566F6" w:rsidP="00D22F0A">
      <w:pPr>
        <w:pStyle w:val="ListParagraph"/>
        <w:numPr>
          <w:ilvl w:val="0"/>
          <w:numId w:val="1"/>
        </w:numPr>
        <w:spacing w:after="0" w:line="360" w:lineRule="auto"/>
        <w:jc w:val="left"/>
        <w:rPr>
          <w:rFonts w:cs="Times New Roman"/>
        </w:rPr>
      </w:pPr>
      <w:r w:rsidRPr="00D566F6">
        <w:rPr>
          <w:rFonts w:cs="Times New Roman"/>
        </w:rPr>
        <w:t xml:space="preserve">To provide recommendations for improving medication administration practices and improving patient safety within the UK healthcare system. </w:t>
      </w:r>
    </w:p>
    <w:p w14:paraId="4D5B7C57" w14:textId="77777777" w:rsidR="003B1677" w:rsidRPr="003B1677" w:rsidRDefault="003B1677" w:rsidP="00D22F0A">
      <w:pPr>
        <w:spacing w:after="0" w:line="360" w:lineRule="auto"/>
        <w:jc w:val="left"/>
        <w:rPr>
          <w:rFonts w:cs="Times New Roman"/>
        </w:rPr>
      </w:pPr>
    </w:p>
    <w:p w14:paraId="72C501ED" w14:textId="77777777" w:rsidR="00B04592" w:rsidRDefault="003B1677" w:rsidP="00D22F0A">
      <w:pPr>
        <w:spacing w:line="360" w:lineRule="auto"/>
        <w:rPr>
          <w:rFonts w:eastAsiaTheme="majorEastAsia" w:cstheme="majorBidi"/>
          <w:b/>
          <w:color w:val="002060"/>
          <w:sz w:val="28"/>
          <w:szCs w:val="26"/>
        </w:rPr>
      </w:pPr>
      <w:r w:rsidRPr="003B1677">
        <w:rPr>
          <w:rFonts w:eastAsiaTheme="majorEastAsia" w:cstheme="majorBidi"/>
          <w:b/>
          <w:color w:val="002060"/>
          <w:sz w:val="28"/>
          <w:szCs w:val="26"/>
        </w:rPr>
        <w:t>1.8 Significance of the Study</w:t>
      </w:r>
    </w:p>
    <w:p w14:paraId="2A4ACFD3" w14:textId="6C3C74C9" w:rsidR="003B1677" w:rsidRPr="00B04592" w:rsidRDefault="00BD2E4D" w:rsidP="00D22F0A">
      <w:pPr>
        <w:spacing w:line="360" w:lineRule="auto"/>
        <w:rPr>
          <w:rFonts w:eastAsiaTheme="majorEastAsia" w:cstheme="majorBidi"/>
          <w:b/>
          <w:color w:val="002060"/>
          <w:sz w:val="28"/>
          <w:szCs w:val="26"/>
        </w:rPr>
      </w:pPr>
      <w:r>
        <w:t>This study is significant because medication administration errors are a major reason for preventable patient harm. By reviewing available evidence</w:t>
      </w:r>
      <w:r w:rsidR="00032DB9">
        <w:t>,</w:t>
      </w:r>
      <w:r>
        <w:t xml:space="preserve"> this research will show a comprehensive understanding of the fact which contribute to medication administration </w:t>
      </w:r>
      <w:r w:rsidR="00032DB9">
        <w:t>errors</w:t>
      </w:r>
      <w:r>
        <w:t xml:space="preserve"> within the UK healthcare system. This evidence are very essential to identify the underlining reason of this error and </w:t>
      </w:r>
      <w:r w:rsidR="00032DB9">
        <w:t>form</w:t>
      </w:r>
      <w:r>
        <w:t xml:space="preserve"> an impactful strategy to improve medication safety. </w:t>
      </w:r>
    </w:p>
    <w:p w14:paraId="6D19B557" w14:textId="3711BA5E" w:rsidR="003B1677" w:rsidRDefault="003B1677" w:rsidP="00CB6F73">
      <w:pPr>
        <w:pStyle w:val="Heading2"/>
      </w:pPr>
      <w:bookmarkStart w:id="11" w:name="_Toc240635657"/>
      <w:r w:rsidRPr="003B1677">
        <w:t>1.9 Summary of the Chapter</w:t>
      </w:r>
      <w:bookmarkEnd w:id="11"/>
    </w:p>
    <w:p w14:paraId="002E033B" w14:textId="45C1098C" w:rsidR="00BD2E4D" w:rsidRDefault="00032DB9" w:rsidP="00D22F0A">
      <w:pPr>
        <w:spacing w:line="360" w:lineRule="auto"/>
      </w:pPr>
      <w:r>
        <w:t>This chapter introduces research that provide</w:t>
      </w:r>
      <w:r w:rsidR="00EF4E80">
        <w:t>d</w:t>
      </w:r>
      <w:r>
        <w:t xml:space="preserve"> an overview of medication administration errors within the UK healthcare system. The background highlighted the factors that contribute to medication administration er end the impact of the factors on patient safety, healthcare quality, and cost. In the statement of </w:t>
      </w:r>
      <w:r w:rsidR="00D40822">
        <w:t xml:space="preserve">the </w:t>
      </w:r>
      <w:r>
        <w:t xml:space="preserve">problem section, it identified that there </w:t>
      </w:r>
      <w:r>
        <w:lastRenderedPageBreak/>
        <w:t xml:space="preserve">are some existing safety initiatives, but still mediation administration error occurs. The rationale justified the necessity of a </w:t>
      </w:r>
      <w:r w:rsidR="00E43672">
        <w:t>systematic</w:t>
      </w:r>
      <w:r>
        <w:t xml:space="preserve"> review that focuses on the Kingdom healthcare system.  In addition, the research question, aim, objectives, and significance of the study were presented. This chapter provided a foundation for the systematic review.</w:t>
      </w:r>
    </w:p>
    <w:p w14:paraId="3FA5A5E8" w14:textId="77777777" w:rsidR="00D22F0A" w:rsidRDefault="00D22F0A" w:rsidP="00D22F0A">
      <w:pPr>
        <w:spacing w:line="360" w:lineRule="auto"/>
      </w:pPr>
    </w:p>
    <w:p w14:paraId="395EA87A" w14:textId="77777777" w:rsidR="00D22F0A" w:rsidRDefault="00D22F0A" w:rsidP="00D22F0A">
      <w:pPr>
        <w:spacing w:line="360" w:lineRule="auto"/>
      </w:pPr>
    </w:p>
    <w:p w14:paraId="0ABBD013" w14:textId="77777777" w:rsidR="00D22F0A" w:rsidRDefault="00D22F0A" w:rsidP="00D22F0A">
      <w:pPr>
        <w:spacing w:line="360" w:lineRule="auto"/>
      </w:pPr>
    </w:p>
    <w:p w14:paraId="0AE4F921" w14:textId="77777777" w:rsidR="00D22F0A" w:rsidRDefault="00D22F0A" w:rsidP="00D22F0A">
      <w:pPr>
        <w:spacing w:line="360" w:lineRule="auto"/>
      </w:pPr>
    </w:p>
    <w:p w14:paraId="7244A5FA" w14:textId="77777777" w:rsidR="00D22F0A" w:rsidRDefault="00D22F0A" w:rsidP="00D22F0A">
      <w:pPr>
        <w:spacing w:line="360" w:lineRule="auto"/>
      </w:pPr>
    </w:p>
    <w:p w14:paraId="273425AD" w14:textId="77777777" w:rsidR="0044665E" w:rsidRDefault="0044665E" w:rsidP="00D22F0A">
      <w:pPr>
        <w:spacing w:line="360" w:lineRule="auto"/>
      </w:pPr>
    </w:p>
    <w:p w14:paraId="1A847C64" w14:textId="77777777" w:rsidR="0044665E" w:rsidRDefault="0044665E" w:rsidP="00D22F0A">
      <w:pPr>
        <w:spacing w:line="360" w:lineRule="auto"/>
      </w:pPr>
    </w:p>
    <w:p w14:paraId="364F994D" w14:textId="77777777" w:rsidR="0044665E" w:rsidRDefault="0044665E" w:rsidP="00D22F0A">
      <w:pPr>
        <w:spacing w:line="360" w:lineRule="auto"/>
      </w:pPr>
    </w:p>
    <w:p w14:paraId="2036E05C" w14:textId="77777777" w:rsidR="0044665E" w:rsidRDefault="0044665E" w:rsidP="00D22F0A">
      <w:pPr>
        <w:spacing w:line="360" w:lineRule="auto"/>
      </w:pPr>
    </w:p>
    <w:p w14:paraId="51F9A639" w14:textId="77777777" w:rsidR="0044665E" w:rsidRDefault="0044665E" w:rsidP="00D22F0A">
      <w:pPr>
        <w:spacing w:line="360" w:lineRule="auto"/>
      </w:pPr>
    </w:p>
    <w:p w14:paraId="285E535B" w14:textId="77777777" w:rsidR="0044665E" w:rsidRDefault="0044665E" w:rsidP="00D22F0A">
      <w:pPr>
        <w:spacing w:line="360" w:lineRule="auto"/>
      </w:pPr>
    </w:p>
    <w:p w14:paraId="233F0F3B" w14:textId="77777777" w:rsidR="0044665E" w:rsidRDefault="0044665E" w:rsidP="00D22F0A">
      <w:pPr>
        <w:spacing w:line="360" w:lineRule="auto"/>
      </w:pPr>
    </w:p>
    <w:p w14:paraId="12A9C793" w14:textId="77777777" w:rsidR="0044665E" w:rsidRDefault="0044665E" w:rsidP="00D22F0A">
      <w:pPr>
        <w:spacing w:line="360" w:lineRule="auto"/>
      </w:pPr>
    </w:p>
    <w:p w14:paraId="183E47CA" w14:textId="77777777" w:rsidR="0044665E" w:rsidRDefault="0044665E" w:rsidP="00D22F0A">
      <w:pPr>
        <w:spacing w:line="360" w:lineRule="auto"/>
      </w:pPr>
    </w:p>
    <w:p w14:paraId="59E73E31" w14:textId="77777777" w:rsidR="0044665E" w:rsidRDefault="0044665E" w:rsidP="00D22F0A">
      <w:pPr>
        <w:spacing w:line="360" w:lineRule="auto"/>
      </w:pPr>
    </w:p>
    <w:p w14:paraId="047844D6" w14:textId="77777777" w:rsidR="0044665E" w:rsidRDefault="0044665E" w:rsidP="00D22F0A">
      <w:pPr>
        <w:spacing w:line="360" w:lineRule="auto"/>
      </w:pPr>
    </w:p>
    <w:p w14:paraId="33FA146D" w14:textId="77777777" w:rsidR="00B04592" w:rsidRDefault="00B04592" w:rsidP="00D22F0A">
      <w:pPr>
        <w:spacing w:line="360" w:lineRule="auto"/>
      </w:pPr>
    </w:p>
    <w:p w14:paraId="3079951F" w14:textId="77777777" w:rsidR="00D22F0A" w:rsidRDefault="00D22F0A" w:rsidP="00D22F0A">
      <w:pPr>
        <w:spacing w:line="360" w:lineRule="auto"/>
      </w:pPr>
    </w:p>
    <w:p w14:paraId="2266DECC" w14:textId="7DE03E5B" w:rsidR="0086701F" w:rsidRDefault="0086701F" w:rsidP="00BE6BD9">
      <w:pPr>
        <w:pStyle w:val="Heading1"/>
      </w:pPr>
      <w:bookmarkStart w:id="12" w:name="_Toc240635658"/>
      <w:r>
        <w:lastRenderedPageBreak/>
        <w:t>Chapter-2</w:t>
      </w:r>
      <w:bookmarkEnd w:id="12"/>
    </w:p>
    <w:p w14:paraId="23563916" w14:textId="77777777" w:rsidR="00D22F0A" w:rsidRPr="00D22F0A" w:rsidRDefault="00D22F0A" w:rsidP="00D22F0A"/>
    <w:p w14:paraId="0ED5099B" w14:textId="066AB181" w:rsidR="0086701F" w:rsidRDefault="0086701F" w:rsidP="00CB6F73">
      <w:pPr>
        <w:pStyle w:val="Heading2"/>
      </w:pPr>
      <w:bookmarkStart w:id="13" w:name="_Toc240635659"/>
      <w:r w:rsidRPr="0086701F">
        <w:t>2.1 Introduction</w:t>
      </w:r>
      <w:bookmarkEnd w:id="13"/>
    </w:p>
    <w:p w14:paraId="5D6389A6" w14:textId="22790F2A" w:rsidR="0086701F" w:rsidRDefault="0086701F" w:rsidP="00D22F0A">
      <w:pPr>
        <w:spacing w:line="360" w:lineRule="auto"/>
      </w:pPr>
      <w:r>
        <w:t xml:space="preserve">This chapter will </w:t>
      </w:r>
      <w:r w:rsidR="00F53377">
        <w:t>analyse</w:t>
      </w:r>
      <w:r>
        <w:t xml:space="preserve"> the existing body of literature connected to medication administration errors within the United Kingdom healthcare system. It will evaluate the most recent evidence concerning consequences, causes, contributing factors</w:t>
      </w:r>
      <w:r w:rsidR="00F53377">
        <w:t>,</w:t>
      </w:r>
      <w:r>
        <w:t xml:space="preserve"> prevalence</w:t>
      </w:r>
      <w:r w:rsidR="00F53377">
        <w:t>, and</w:t>
      </w:r>
      <w:r>
        <w:t xml:space="preserve"> prevention strategies related to medication administration errors across multiple healthcare settings within the United Kingdom. This chapter will critically examine previous research to establish current understanding of medication administration errors</w:t>
      </w:r>
      <w:r w:rsidR="00F76818">
        <w:t>, while</w:t>
      </w:r>
      <w:r>
        <w:t xml:space="preserve"> </w:t>
      </w:r>
      <w:r w:rsidR="00F53377">
        <w:t>identifying</w:t>
      </w:r>
      <w:r w:rsidR="00F76818">
        <w:t xml:space="preserve"> inconsistencies </w:t>
      </w:r>
      <w:r w:rsidR="00F53377">
        <w:t>and limitations</w:t>
      </w:r>
      <w:r w:rsidR="00F76818">
        <w:t xml:space="preserve"> within the existing literature. On medication safety</w:t>
      </w:r>
      <w:r w:rsidR="00F53377">
        <w:t>,</w:t>
      </w:r>
      <w:r w:rsidR="00F76818">
        <w:t xml:space="preserve"> particular attention will be provided health care professionals health care patient and the influence of </w:t>
      </w:r>
      <w:r w:rsidR="00F53377">
        <w:t>organisational</w:t>
      </w:r>
      <w:r w:rsidR="00F76818">
        <w:t xml:space="preserve"> structures</w:t>
      </w:r>
      <w:r w:rsidR="00D65EB8">
        <w:t xml:space="preserve"> (</w:t>
      </w:r>
      <w:r w:rsidR="00D65EB8" w:rsidRPr="004C38F2">
        <w:t>Khalil</w:t>
      </w:r>
      <w:r w:rsidR="00D65EB8">
        <w:t xml:space="preserve"> et al., 2026)</w:t>
      </w:r>
      <w:r w:rsidR="00F76818">
        <w:t>. Moreover</w:t>
      </w:r>
      <w:r w:rsidR="00F53377">
        <w:t>,</w:t>
      </w:r>
      <w:r w:rsidR="00F76818">
        <w:t xml:space="preserve"> this chapter will also discuss evidence-based interventions that have been implemented to decrease medication administration errors and improve patient safety within multiple healthcare settings, including nursing homes, hospitals, and community healthcare services. The usefulness of technological innovations</w:t>
      </w:r>
      <w:r w:rsidR="00F53377">
        <w:t>, organisational</w:t>
      </w:r>
      <w:r w:rsidR="00F76818">
        <w:t xml:space="preserve"> policies</w:t>
      </w:r>
      <w:r w:rsidR="00F53377">
        <w:t>,</w:t>
      </w:r>
      <w:r w:rsidR="00F76818">
        <w:t xml:space="preserve"> educational interventions, and collaboration among multiple disciplines will </w:t>
      </w:r>
      <w:r w:rsidR="00F53377">
        <w:t>also be evaluated</w:t>
      </w:r>
      <w:r w:rsidR="00F76818">
        <w:t xml:space="preserve"> to estimate their contribution to reducing medication-related harm</w:t>
      </w:r>
      <w:r w:rsidR="006700AD">
        <w:t xml:space="preserve"> (</w:t>
      </w:r>
      <w:r w:rsidR="006700AD" w:rsidRPr="00E5074B">
        <w:t>De Bienassis</w:t>
      </w:r>
      <w:r w:rsidR="006700AD">
        <w:t xml:space="preserve"> et al., 2022)</w:t>
      </w:r>
      <w:r w:rsidR="00F76818">
        <w:t xml:space="preserve">. A </w:t>
      </w:r>
      <w:r w:rsidR="00F53377">
        <w:t>well-structured</w:t>
      </w:r>
      <w:r w:rsidR="00F76818">
        <w:t xml:space="preserve"> literature search strategy will be present Which helped identify relevant background literature for the development of this review. This chapter will discuss the existing gap within the literature</w:t>
      </w:r>
      <w:r w:rsidR="00F53377">
        <w:t>, which</w:t>
      </w:r>
      <w:r w:rsidR="00F76818">
        <w:t xml:space="preserve"> will reflect the need for the present </w:t>
      </w:r>
      <w:r w:rsidR="00F53377">
        <w:t>systematic</w:t>
      </w:r>
      <w:r w:rsidR="00F76818">
        <w:t xml:space="preserve"> review.  </w:t>
      </w:r>
      <w:r w:rsidR="00763C19">
        <w:t>A suitable theoretical framework will be introduced to provide a complete conceptual understanding of medication administration error</w:t>
      </w:r>
      <w:r w:rsidR="00F53377">
        <w:t>,</w:t>
      </w:r>
      <w:r w:rsidR="00763C19">
        <w:t xml:space="preserve"> with multiple factors </w:t>
      </w:r>
      <w:r w:rsidR="00F53377">
        <w:t>interacting</w:t>
      </w:r>
      <w:r w:rsidR="00763C19">
        <w:t xml:space="preserve"> to influence patient safety within </w:t>
      </w:r>
      <w:r w:rsidR="00D40822">
        <w:t xml:space="preserve">the </w:t>
      </w:r>
      <w:r w:rsidR="00763C19">
        <w:t>health care system</w:t>
      </w:r>
      <w:r w:rsidR="007D2E9F">
        <w:t xml:space="preserve">. </w:t>
      </w:r>
    </w:p>
    <w:p w14:paraId="047ACDF7" w14:textId="2D895862" w:rsidR="007D2E9F" w:rsidRDefault="007D2E9F" w:rsidP="00CB6F73">
      <w:pPr>
        <w:pStyle w:val="Heading2"/>
      </w:pPr>
      <w:bookmarkStart w:id="14" w:name="_Toc240635660"/>
      <w:r w:rsidRPr="007D2E9F">
        <w:t>2.2 Literature Search Strategy</w:t>
      </w:r>
      <w:bookmarkEnd w:id="14"/>
    </w:p>
    <w:p w14:paraId="4E4343AE" w14:textId="310F49F2" w:rsidR="00A04B41" w:rsidRDefault="007D2E9F" w:rsidP="00D22F0A">
      <w:pPr>
        <w:spacing w:line="360" w:lineRule="auto"/>
      </w:pPr>
      <w:r>
        <w:t>A preliminary literature search was carried out to get an overview of the existing knowledge connected Medication Administration er</w:t>
      </w:r>
      <w:r w:rsidR="009005D8">
        <w:t>ror</w:t>
      </w:r>
      <w:r>
        <w:t>s within the United Kingdom healthcare system</w:t>
      </w:r>
      <w:r w:rsidR="006700AD">
        <w:t xml:space="preserve"> (</w:t>
      </w:r>
      <w:r w:rsidR="006700AD" w:rsidRPr="00E5074B">
        <w:t>Secchi</w:t>
      </w:r>
      <w:r w:rsidR="006700AD">
        <w:t xml:space="preserve"> et al., 2022)</w:t>
      </w:r>
      <w:r>
        <w:t xml:space="preserve">. Just like the formal </w:t>
      </w:r>
      <w:r w:rsidR="00F53377">
        <w:t>systematic</w:t>
      </w:r>
      <w:r>
        <w:t xml:space="preserve"> review</w:t>
      </w:r>
      <w:r w:rsidR="00F53377">
        <w:t>,</w:t>
      </w:r>
      <w:r>
        <w:t xml:space="preserve"> this research will be conducted in the methodology chapter</w:t>
      </w:r>
      <w:r w:rsidR="00F53377">
        <w:t>.</w:t>
      </w:r>
      <w:r>
        <w:t xml:space="preserve"> The search was intended to identify review </w:t>
      </w:r>
      <w:r w:rsidR="00D40822">
        <w:t>articles</w:t>
      </w:r>
      <w:r w:rsidR="00F53377">
        <w:t>,</w:t>
      </w:r>
      <w:r>
        <w:t xml:space="preserve"> policy documents and empirical studies that demonstrate </w:t>
      </w:r>
      <w:r w:rsidR="00F53377">
        <w:t xml:space="preserve">the </w:t>
      </w:r>
      <w:r>
        <w:t xml:space="preserve">current state of knowledge related </w:t>
      </w:r>
      <w:r w:rsidR="00F53377">
        <w:t xml:space="preserve">to </w:t>
      </w:r>
      <w:r>
        <w:t>medication administration errors and patient safety</w:t>
      </w:r>
      <w:r w:rsidR="006700AD">
        <w:t xml:space="preserve"> (</w:t>
      </w:r>
      <w:r w:rsidR="006700AD" w:rsidRPr="00E5074B">
        <w:t>Al Khatib and Ndiaye,</w:t>
      </w:r>
      <w:r w:rsidR="006700AD">
        <w:t xml:space="preserve"> </w:t>
      </w:r>
      <w:r w:rsidR="006700AD" w:rsidRPr="00E5074B">
        <w:t xml:space="preserve"> 2025</w:t>
      </w:r>
      <w:r w:rsidR="006700AD">
        <w:t>)</w:t>
      </w:r>
      <w:r>
        <w:t>.</w:t>
      </w:r>
      <w:r w:rsidR="004838E4">
        <w:t xml:space="preserve"> The literature focused on publications that discuss medication administration errors in different </w:t>
      </w:r>
      <w:r w:rsidR="004838E4">
        <w:lastRenderedPageBreak/>
        <w:t xml:space="preserve">settings such as community healthcare, </w:t>
      </w:r>
      <w:r w:rsidR="00F53377">
        <w:t>primary healthcare</w:t>
      </w:r>
      <w:r w:rsidR="004838E4">
        <w:t xml:space="preserve"> services</w:t>
      </w:r>
      <w:r w:rsidR="00F53377">
        <w:t>,</w:t>
      </w:r>
      <w:r w:rsidR="004838E4">
        <w:t xml:space="preserve"> nursing homes and other </w:t>
      </w:r>
      <w:r w:rsidR="00F53377">
        <w:t>healthcare</w:t>
      </w:r>
      <w:r w:rsidR="004838E4">
        <w:t xml:space="preserve"> settings throughout the United Kingdom. Different types of electronic databases were explored because of their wide coverage of pharmaceutical</w:t>
      </w:r>
      <w:r w:rsidR="00F53377">
        <w:t>,</w:t>
      </w:r>
      <w:r w:rsidR="004838E4">
        <w:t xml:space="preserve"> healthcare</w:t>
      </w:r>
      <w:r w:rsidR="00F53377">
        <w:t>,</w:t>
      </w:r>
      <w:r w:rsidR="004838E4">
        <w:t xml:space="preserve"> nursing and medical research. National Library of </w:t>
      </w:r>
      <w:r w:rsidR="00580263">
        <w:t>Medicine, MEDLINE.</w:t>
      </w:r>
      <w:r w:rsidR="004838E4">
        <w:t xml:space="preserve"> </w:t>
      </w:r>
      <w:r w:rsidR="00580263">
        <w:t>P</w:t>
      </w:r>
      <w:r w:rsidR="004838E4">
        <w:t>ub</w:t>
      </w:r>
      <w:r w:rsidR="00580263">
        <w:t>Med</w:t>
      </w:r>
      <w:r w:rsidR="00F53377">
        <w:t>,</w:t>
      </w:r>
      <w:r w:rsidR="004838E4">
        <w:t xml:space="preserve"> Google Scholar</w:t>
      </w:r>
      <w:r w:rsidR="00F53377">
        <w:t>,</w:t>
      </w:r>
      <w:r w:rsidR="004838E4">
        <w:t xml:space="preserve"> and </w:t>
      </w:r>
      <w:r w:rsidR="00E10577">
        <w:t>ScienceDirect</w:t>
      </w:r>
      <w:r w:rsidR="004838E4">
        <w:t xml:space="preserve"> are some primary </w:t>
      </w:r>
      <w:r w:rsidR="00580263">
        <w:t xml:space="preserve">databases </w:t>
      </w:r>
      <w:r w:rsidR="004838E4">
        <w:t xml:space="preserve">that </w:t>
      </w:r>
      <w:r w:rsidR="00580263">
        <w:t xml:space="preserve">help to conduct </w:t>
      </w:r>
      <w:r w:rsidR="00F53377">
        <w:t>searches</w:t>
      </w:r>
      <w:r w:rsidR="00D93210">
        <w:t xml:space="preserve"> (</w:t>
      </w:r>
      <w:r w:rsidR="00D93210" w:rsidRPr="00D93210">
        <w:t>Gusenbauer, 2024</w:t>
      </w:r>
      <w:r w:rsidR="00D93210">
        <w:t>)</w:t>
      </w:r>
      <w:r w:rsidR="00580263">
        <w:t xml:space="preserve">. A combination of keywords was used to increase the retrieval of relevant studies. </w:t>
      </w:r>
      <w:r w:rsidR="00640E0A">
        <w:t>Some common terms are</w:t>
      </w:r>
      <w:r w:rsidR="00580263">
        <w:t xml:space="preserve"> used in this research, including medication safety, drug administration, medication errors, administrative errors, patient safety, healthcare professionals, nursing medication errors, United Kingdom Healthcare, National Health </w:t>
      </w:r>
      <w:r w:rsidR="00D40822">
        <w:t>Service,</w:t>
      </w:r>
      <w:r w:rsidR="00580263">
        <w:t xml:space="preserve"> and adverse drug </w:t>
      </w:r>
      <w:r w:rsidR="00640E0A">
        <w:t>events</w:t>
      </w:r>
      <w:r w:rsidR="006700AD">
        <w:t xml:space="preserve"> (</w:t>
      </w:r>
      <w:r w:rsidR="006700AD" w:rsidRPr="00E5074B">
        <w:t>Naylor, 2024</w:t>
      </w:r>
      <w:r w:rsidR="006700AD">
        <w:t>)</w:t>
      </w:r>
      <w:r w:rsidR="00580263">
        <w:t xml:space="preserve">. </w:t>
      </w:r>
      <w:r w:rsidR="00F53377">
        <w:t>Boolean operators</w:t>
      </w:r>
      <w:r w:rsidR="00D40822">
        <w:t>,</w:t>
      </w:r>
      <w:r w:rsidR="00F53377">
        <w:t xml:space="preserve"> including OR and AND</w:t>
      </w:r>
      <w:r w:rsidR="00D40822">
        <w:t>,</w:t>
      </w:r>
      <w:r w:rsidR="00F53377">
        <w:t xml:space="preserve"> were employed to narrow the search. In this peer-reviewed journal article, which was published within recent years, priority was given to </w:t>
      </w:r>
      <w:r w:rsidR="00D40822">
        <w:t>ensuring</w:t>
      </w:r>
      <w:r w:rsidR="00F53377">
        <w:t xml:space="preserve"> that the literature reflected current health care practices</w:t>
      </w:r>
      <w:r w:rsidR="006700AD">
        <w:t xml:space="preserve"> (</w:t>
      </w:r>
      <w:r w:rsidR="006700AD" w:rsidRPr="00E5074B">
        <w:t>Smallheer</w:t>
      </w:r>
      <w:r w:rsidR="006700AD">
        <w:t xml:space="preserve"> et al., 2022)</w:t>
      </w:r>
      <w:r w:rsidR="00F53377">
        <w:t xml:space="preserve">. </w:t>
      </w:r>
    </w:p>
    <w:p w14:paraId="16B6AED0" w14:textId="72FA028B" w:rsidR="00A04B41" w:rsidRDefault="00F53377" w:rsidP="00CB6F73">
      <w:pPr>
        <w:pStyle w:val="Heading2"/>
      </w:pPr>
      <w:bookmarkStart w:id="15" w:name="_Toc240635661"/>
      <w:r w:rsidRPr="00F53377">
        <w:t>2.3 Literature Review</w:t>
      </w:r>
      <w:bookmarkEnd w:id="15"/>
    </w:p>
    <w:p w14:paraId="03DD2839" w14:textId="77CDD0F0" w:rsidR="00A04B41" w:rsidRDefault="00E62DB2" w:rsidP="00D22F0A">
      <w:pPr>
        <w:pStyle w:val="Heading3"/>
        <w:spacing w:line="360" w:lineRule="auto"/>
      </w:pPr>
      <w:bookmarkStart w:id="16" w:name="_Toc240635662"/>
      <w:r w:rsidRPr="00E62DB2">
        <w:t>2.3.1 Introduction to Medication Administration Errors</w:t>
      </w:r>
      <w:bookmarkEnd w:id="16"/>
    </w:p>
    <w:p w14:paraId="3DECE49D" w14:textId="791AEAC3" w:rsidR="00A04B41" w:rsidRDefault="0049146B" w:rsidP="00D22F0A">
      <w:pPr>
        <w:spacing w:line="360" w:lineRule="auto"/>
      </w:pPr>
      <w:r>
        <w:t>Medication administration is a crucial responsibility for healthcare professionals</w:t>
      </w:r>
      <w:r w:rsidR="006700AD">
        <w:t xml:space="preserve"> (</w:t>
      </w:r>
      <w:r w:rsidR="006700AD" w:rsidRPr="00E5074B">
        <w:t>Brabcova</w:t>
      </w:r>
      <w:r w:rsidR="006700AD">
        <w:t xml:space="preserve"> et al., 2023)</w:t>
      </w:r>
      <w:r>
        <w:t>. It is considered a final stage of the medication use process before the treatment reaches the patient. It plays an important role in determining the effectiveness of treatment and patient safety. Safe Medication Administration depend on healthcare professionals to interpret the prescription accurately</w:t>
      </w:r>
      <w:r w:rsidR="00E10577">
        <w:t>,</w:t>
      </w:r>
      <w:r>
        <w:t xml:space="preserve"> prepare medication properly</w:t>
      </w:r>
      <w:r w:rsidR="00E10577">
        <w:t>,</w:t>
      </w:r>
      <w:r>
        <w:t xml:space="preserve"> identify patient </w:t>
      </w:r>
      <w:r w:rsidR="00E10577">
        <w:t>requirements,</w:t>
      </w:r>
      <w:r>
        <w:t xml:space="preserve"> and administer the medication through the correct route and doses</w:t>
      </w:r>
      <w:r w:rsidR="00D93210">
        <w:t xml:space="preserve"> (</w:t>
      </w:r>
      <w:r w:rsidR="00D93210" w:rsidRPr="00276553">
        <w:t>Sharma</w:t>
      </w:r>
      <w:r w:rsidR="00D93210">
        <w:t xml:space="preserve"> et al., 2024)</w:t>
      </w:r>
      <w:r>
        <w:t xml:space="preserve">. It also </w:t>
      </w:r>
      <w:r w:rsidR="00E10577">
        <w:t>includes monitoring</w:t>
      </w:r>
      <w:r>
        <w:t xml:space="preserve"> the therapeutic outcome of </w:t>
      </w:r>
      <w:r w:rsidR="00E10577">
        <w:t xml:space="preserve">the </w:t>
      </w:r>
      <w:r>
        <w:t xml:space="preserve">patient and </w:t>
      </w:r>
      <w:r w:rsidR="00E10577">
        <w:t>focusing</w:t>
      </w:r>
      <w:r>
        <w:t xml:space="preserve"> on adverse </w:t>
      </w:r>
      <w:r w:rsidR="00E10577">
        <w:t>reactions</w:t>
      </w:r>
      <w:r w:rsidR="0061088E">
        <w:t xml:space="preserve"> (</w:t>
      </w:r>
      <w:r w:rsidR="0061088E" w:rsidRPr="00276553">
        <w:t>Sharma</w:t>
      </w:r>
      <w:r w:rsidR="0061088E">
        <w:t xml:space="preserve"> et al., 2024)</w:t>
      </w:r>
      <w:r>
        <w:t xml:space="preserve">. Any kind of limitation in this procedure can lead to medication administration errors, which will affect patient safety and reduce healthcare quality. </w:t>
      </w:r>
    </w:p>
    <w:p w14:paraId="79F029F6" w14:textId="16315957" w:rsidR="00A04B41" w:rsidRDefault="00793BE2" w:rsidP="00D22F0A">
      <w:pPr>
        <w:spacing w:line="360" w:lineRule="auto"/>
      </w:pPr>
      <w:r>
        <w:t>A medication</w:t>
      </w:r>
      <w:r w:rsidR="00631889">
        <w:t xml:space="preserve"> administration error can be defined as a mistake occurred during the medication administration process to the patient</w:t>
      </w:r>
      <w:r w:rsidR="00D93210">
        <w:t xml:space="preserve"> (</w:t>
      </w:r>
      <w:r w:rsidR="00D93210" w:rsidRPr="00276553">
        <w:t>Wittich</w:t>
      </w:r>
      <w:r w:rsidR="00D93210">
        <w:t xml:space="preserve"> et al., 2014)</w:t>
      </w:r>
      <w:r w:rsidR="00631889">
        <w:t xml:space="preserve">. Incorrect doses, wrong route, wrong medication or medication given to the wrong patient are some errors involved in medication administration. Medication administration </w:t>
      </w:r>
      <w:r w:rsidR="00E10577">
        <w:t>errors</w:t>
      </w:r>
      <w:r w:rsidR="00631889">
        <w:t xml:space="preserve"> may cause little or no harm, or sometime it lead to severe complications like permanent </w:t>
      </w:r>
      <w:r w:rsidR="00E10577">
        <w:t>disability</w:t>
      </w:r>
      <w:r w:rsidR="00631889">
        <w:t xml:space="preserve">, prolonged </w:t>
      </w:r>
      <w:r w:rsidR="00E10577">
        <w:t>hospitalisation,</w:t>
      </w:r>
      <w:r w:rsidR="00631889">
        <w:t xml:space="preserve"> or even death</w:t>
      </w:r>
      <w:r w:rsidR="00D93210">
        <w:t xml:space="preserve"> (WHO, 2019)</w:t>
      </w:r>
      <w:r w:rsidR="00631889">
        <w:t>. Nowadays</w:t>
      </w:r>
      <w:r w:rsidR="00E10577">
        <w:t>,</w:t>
      </w:r>
      <w:r w:rsidR="00631889">
        <w:t xml:space="preserve"> medication administration </w:t>
      </w:r>
      <w:r w:rsidR="000F5E7F">
        <w:t>errors</w:t>
      </w:r>
      <w:r w:rsidR="00631889">
        <w:t xml:space="preserve"> have become one of the </w:t>
      </w:r>
      <w:r w:rsidR="000F5E7F">
        <w:t>highlighted</w:t>
      </w:r>
      <w:r w:rsidR="00631889">
        <w:t xml:space="preserve"> patient safety </w:t>
      </w:r>
      <w:r w:rsidR="000F5E7F">
        <w:t>concerns</w:t>
      </w:r>
      <w:r w:rsidR="00631889">
        <w:t xml:space="preserve"> all over the world. </w:t>
      </w:r>
      <w:r w:rsidR="000F5E7F">
        <w:t xml:space="preserve">There are </w:t>
      </w:r>
      <w:r w:rsidR="000F5E7F">
        <w:lastRenderedPageBreak/>
        <w:t>some specific areas</w:t>
      </w:r>
      <w:r w:rsidR="00CB5E30">
        <w:t>,</w:t>
      </w:r>
      <w:r w:rsidR="000F5E7F">
        <w:t xml:space="preserve"> such as </w:t>
      </w:r>
      <w:r w:rsidR="00E10577">
        <w:t>prescribing errors</w:t>
      </w:r>
      <w:r w:rsidR="000F5E7F">
        <w:t xml:space="preserve"> or dispensing </w:t>
      </w:r>
      <w:r w:rsidR="00D93210">
        <w:t>errors;</w:t>
      </w:r>
      <w:r w:rsidR="000F5E7F">
        <w:t xml:space="preserve"> </w:t>
      </w:r>
      <w:r w:rsidR="00D93210">
        <w:t>e</w:t>
      </w:r>
      <w:r w:rsidR="000F5E7F">
        <w:t xml:space="preserve">xcept </w:t>
      </w:r>
      <w:r w:rsidR="00CB5E30">
        <w:t>for these areas</w:t>
      </w:r>
      <w:r w:rsidR="000F5E7F">
        <w:t>, medication administration errors occur where the health professional directly interacts with the patient</w:t>
      </w:r>
      <w:r w:rsidR="006700AD">
        <w:t xml:space="preserve"> (</w:t>
      </w:r>
      <w:r w:rsidR="006700AD" w:rsidRPr="00E5074B">
        <w:t>Nouri</w:t>
      </w:r>
      <w:r w:rsidR="006700AD">
        <w:t xml:space="preserve"> et al., 2024)</w:t>
      </w:r>
      <w:r w:rsidR="000F5E7F">
        <w:t>. Generally</w:t>
      </w:r>
      <w:r w:rsidR="00E10577">
        <w:t>,</w:t>
      </w:r>
      <w:r w:rsidR="000F5E7F">
        <w:t xml:space="preserve"> nurses are responsible for administering medication in hospitals and community health settings, placing them </w:t>
      </w:r>
      <w:r w:rsidR="00E10577">
        <w:t>at the centre of the</w:t>
      </w:r>
      <w:r w:rsidR="000F5E7F">
        <w:t xml:space="preserve"> Medication Safety Initiative.</w:t>
      </w:r>
      <w:r w:rsidR="00D93210">
        <w:t xml:space="preserve"> M</w:t>
      </w:r>
      <w:r w:rsidR="00D257F5">
        <w:t xml:space="preserve">edication administration </w:t>
      </w:r>
      <w:r w:rsidR="00E10577">
        <w:t>errors arise</w:t>
      </w:r>
      <w:r w:rsidR="00D257F5">
        <w:t xml:space="preserve"> </w:t>
      </w:r>
      <w:r w:rsidR="00BB4B6D">
        <w:t>from</w:t>
      </w:r>
      <w:r w:rsidR="00D257F5">
        <w:t xml:space="preserve"> the introduction of multiple factors</w:t>
      </w:r>
      <w:r w:rsidR="00E10577">
        <w:t>,</w:t>
      </w:r>
      <w:r w:rsidR="00D257F5">
        <w:t xml:space="preserve"> including </w:t>
      </w:r>
      <w:r w:rsidR="00E10577">
        <w:t>organisational,</w:t>
      </w:r>
      <w:r w:rsidR="00D257F5">
        <w:t xml:space="preserve"> environmental</w:t>
      </w:r>
      <w:r w:rsidR="00E10577">
        <w:t>,</w:t>
      </w:r>
      <w:r w:rsidR="00D257F5">
        <w:t xml:space="preserve"> technological or human</w:t>
      </w:r>
      <w:r w:rsidR="00E10577">
        <w:t xml:space="preserve"> factors</w:t>
      </w:r>
      <w:r w:rsidR="00D257F5">
        <w:t xml:space="preserve">. It really arises from </w:t>
      </w:r>
      <w:r w:rsidR="00E10577">
        <w:t xml:space="preserve">the </w:t>
      </w:r>
      <w:r w:rsidR="00D257F5">
        <w:t>individual</w:t>
      </w:r>
      <w:r w:rsidR="006700AD">
        <w:t xml:space="preserve"> (</w:t>
      </w:r>
      <w:r w:rsidR="006700AD" w:rsidRPr="00E5074B">
        <w:t>Hasanain, 2024</w:t>
      </w:r>
      <w:r w:rsidR="006700AD">
        <w:t>)</w:t>
      </w:r>
      <w:r w:rsidR="00D257F5">
        <w:t xml:space="preserve">. </w:t>
      </w:r>
    </w:p>
    <w:p w14:paraId="4E3962E0" w14:textId="33F8EF13" w:rsidR="00D257F5" w:rsidRDefault="00D257F5" w:rsidP="00D22F0A">
      <w:pPr>
        <w:spacing w:line="360" w:lineRule="auto"/>
      </w:pPr>
      <w:r>
        <w:t>Healthcare delivery has become increasingly complex day by day due to some factors. Polypharmacy</w:t>
      </w:r>
      <w:r w:rsidR="00E10577">
        <w:t>,</w:t>
      </w:r>
      <w:r>
        <w:t xml:space="preserve"> </w:t>
      </w:r>
      <w:r w:rsidR="00D40822">
        <w:t>patients'</w:t>
      </w:r>
      <w:r>
        <w:t xml:space="preserve"> chronic </w:t>
      </w:r>
      <w:r w:rsidR="00D40822">
        <w:t>diseases</w:t>
      </w:r>
      <w:r w:rsidR="00E10577">
        <w:t>, advanced</w:t>
      </w:r>
      <w:r>
        <w:t xml:space="preserve"> therapeutic interventions</w:t>
      </w:r>
      <w:r w:rsidR="00E10577">
        <w:t>,</w:t>
      </w:r>
      <w:r>
        <w:t xml:space="preserve"> </w:t>
      </w:r>
      <w:r w:rsidR="00E10577">
        <w:t xml:space="preserve">an </w:t>
      </w:r>
      <w:r>
        <w:t xml:space="preserve">ageing population, and patient </w:t>
      </w:r>
      <w:r w:rsidR="00D40822">
        <w:t>expectations</w:t>
      </w:r>
      <w:r w:rsidR="00E10577">
        <w:t>,</w:t>
      </w:r>
      <w:r>
        <w:t xml:space="preserve"> which </w:t>
      </w:r>
      <w:r w:rsidR="00E10577">
        <w:t>pressurise</w:t>
      </w:r>
      <w:r>
        <w:t xml:space="preserve"> health professionals, are some common factors that contribute to medication administration </w:t>
      </w:r>
      <w:r w:rsidR="00E10577">
        <w:t>errors</w:t>
      </w:r>
      <w:r w:rsidR="00D93210">
        <w:t xml:space="preserve"> (</w:t>
      </w:r>
      <w:r w:rsidR="00D93210" w:rsidRPr="00276553">
        <w:t>Alhozim</w:t>
      </w:r>
      <w:r w:rsidR="00D93210">
        <w:t xml:space="preserve"> et al., 2024)</w:t>
      </w:r>
      <w:r>
        <w:t>. Those factors have significantly increased the number of medication administration regularly Proportionally</w:t>
      </w:r>
      <w:r w:rsidR="00E10577">
        <w:t>,</w:t>
      </w:r>
      <w:r>
        <w:t xml:space="preserve"> it </w:t>
      </w:r>
      <w:r w:rsidR="00E10577">
        <w:t xml:space="preserve">has </w:t>
      </w:r>
      <w:r>
        <w:t xml:space="preserve">also </w:t>
      </w:r>
      <w:r w:rsidR="00E10577">
        <w:t xml:space="preserve">increased </w:t>
      </w:r>
      <w:r>
        <w:t xml:space="preserve">the complexity of medication management. </w:t>
      </w:r>
      <w:r w:rsidR="00BB4B6D">
        <w:t>The health</w:t>
      </w:r>
      <w:r w:rsidR="005D6FE4">
        <w:t xml:space="preserve"> care system </w:t>
      </w:r>
      <w:r w:rsidR="00E10577">
        <w:t>evolves</w:t>
      </w:r>
      <w:r w:rsidR="005D6FE4">
        <w:t xml:space="preserve"> continuously</w:t>
      </w:r>
      <w:r w:rsidR="00E10577">
        <w:t>,</w:t>
      </w:r>
      <w:r w:rsidR="005D6FE4">
        <w:t xml:space="preserve"> so it is very challenging to maintain medication safety. Medication administration </w:t>
      </w:r>
      <w:r w:rsidR="00E10577">
        <w:t>errors</w:t>
      </w:r>
      <w:r w:rsidR="005D6FE4">
        <w:t xml:space="preserve"> hamper </w:t>
      </w:r>
      <w:r w:rsidR="00E10577">
        <w:t>patients'</w:t>
      </w:r>
      <w:r w:rsidR="005D6FE4">
        <w:t xml:space="preserve"> financial condition</w:t>
      </w:r>
      <w:r w:rsidR="00E10577">
        <w:t>;</w:t>
      </w:r>
      <w:r w:rsidR="005D6FE4">
        <w:t xml:space="preserve"> </w:t>
      </w:r>
      <w:r w:rsidR="00E10577">
        <w:t>they</w:t>
      </w:r>
      <w:r w:rsidR="005D6FE4">
        <w:t xml:space="preserve"> also create </w:t>
      </w:r>
      <w:r w:rsidR="00E10577">
        <w:t xml:space="preserve">a </w:t>
      </w:r>
      <w:r w:rsidR="005D6FE4">
        <w:t xml:space="preserve">substantial financial burden for healthcare </w:t>
      </w:r>
      <w:r w:rsidR="00E10577">
        <w:t>organisations</w:t>
      </w:r>
      <w:r w:rsidR="00D93210">
        <w:t xml:space="preserve"> (</w:t>
      </w:r>
      <w:r w:rsidR="00D93210" w:rsidRPr="00276553">
        <w:t>Elliott</w:t>
      </w:r>
      <w:r w:rsidR="00D93210">
        <w:t xml:space="preserve"> et al., 2021)</w:t>
      </w:r>
      <w:r w:rsidR="005D6FE4">
        <w:t xml:space="preserve">. Due to medication </w:t>
      </w:r>
      <w:r w:rsidR="00E10577">
        <w:t>errors,</w:t>
      </w:r>
      <w:r w:rsidR="005D6FE4">
        <w:t xml:space="preserve"> healthcare </w:t>
      </w:r>
      <w:r w:rsidR="00E10577">
        <w:t>organisations have</w:t>
      </w:r>
      <w:r w:rsidR="005D6FE4">
        <w:t xml:space="preserve"> to face many complications</w:t>
      </w:r>
      <w:r w:rsidR="00E10577">
        <w:t>,</w:t>
      </w:r>
      <w:r w:rsidR="005D6FE4">
        <w:t xml:space="preserve"> and as a result</w:t>
      </w:r>
      <w:r w:rsidR="00E10577">
        <w:t>,</w:t>
      </w:r>
      <w:r w:rsidR="005D6FE4">
        <w:t xml:space="preserve"> they have </w:t>
      </w:r>
      <w:r w:rsidR="00E10577">
        <w:t xml:space="preserve">to </w:t>
      </w:r>
      <w:r w:rsidR="005D6FE4">
        <w:t>pay for additional treatments, face legal claims, prolong hospital admissions</w:t>
      </w:r>
      <w:r w:rsidR="00CB5E30">
        <w:t>, undergo</w:t>
      </w:r>
      <w:r w:rsidR="005D6FE4">
        <w:t xml:space="preserve"> regulatory investigations and </w:t>
      </w:r>
      <w:r w:rsidR="00E10577">
        <w:t xml:space="preserve">suffer </w:t>
      </w:r>
      <w:r w:rsidR="005D6FE4">
        <w:t>reputational damage</w:t>
      </w:r>
      <w:r w:rsidR="0061088E">
        <w:t xml:space="preserve"> (</w:t>
      </w:r>
      <w:r w:rsidR="0061088E" w:rsidRPr="00B50FF1">
        <w:t>Wears and Sutcliffe, 2019</w:t>
      </w:r>
      <w:r w:rsidR="0061088E">
        <w:t>)</w:t>
      </w:r>
      <w:r w:rsidR="005D6FE4">
        <w:t xml:space="preserve">. Medication </w:t>
      </w:r>
      <w:r w:rsidR="00E10577">
        <w:t>administration errors increase</w:t>
      </w:r>
      <w:r w:rsidR="005D6FE4">
        <w:t xml:space="preserve"> healthcare expenditure for healthcare </w:t>
      </w:r>
      <w:r w:rsidR="00E10577">
        <w:t>organisations</w:t>
      </w:r>
      <w:r w:rsidR="005D6FE4">
        <w:t>. Beyond the economic consequences</w:t>
      </w:r>
      <w:r w:rsidR="00E10577">
        <w:t>,</w:t>
      </w:r>
      <w:r w:rsidR="005D6FE4">
        <w:t xml:space="preserve"> the </w:t>
      </w:r>
      <w:r w:rsidR="00E10577">
        <w:t>organisation</w:t>
      </w:r>
      <w:r w:rsidR="005D6FE4">
        <w:t xml:space="preserve"> loses reputation</w:t>
      </w:r>
      <w:r w:rsidR="00E10577">
        <w:t>;</w:t>
      </w:r>
      <w:r w:rsidR="005D6FE4">
        <w:t xml:space="preserve"> as a result</w:t>
      </w:r>
      <w:r w:rsidR="00E10577">
        <w:t>,</w:t>
      </w:r>
      <w:r w:rsidR="005D6FE4">
        <w:t xml:space="preserve"> it reduces public confidence in healthcare organisations</w:t>
      </w:r>
      <w:r w:rsidR="0061088E">
        <w:t xml:space="preserve"> (</w:t>
      </w:r>
      <w:r w:rsidR="0061088E" w:rsidRPr="00B50FF1">
        <w:t>Marks, 2019</w:t>
      </w:r>
      <w:r w:rsidR="0061088E">
        <w:t>)</w:t>
      </w:r>
      <w:r w:rsidR="005D6FE4">
        <w:t xml:space="preserve">. It also </w:t>
      </w:r>
      <w:r w:rsidR="00E10577">
        <w:t xml:space="preserve">affects </w:t>
      </w:r>
      <w:r w:rsidR="005D6FE4">
        <w:t xml:space="preserve">the </w:t>
      </w:r>
      <w:r w:rsidR="00E10577">
        <w:t>morale</w:t>
      </w:r>
      <w:r w:rsidR="005D6FE4">
        <w:t xml:space="preserve"> of professionals among healthcare workers. </w:t>
      </w:r>
      <w:r w:rsidR="00E10577">
        <w:t>Medication Administration errors reflect system-level issues instead of isolated individual mistakes</w:t>
      </w:r>
      <w:r w:rsidR="0061088E">
        <w:t xml:space="preserve"> (</w:t>
      </w:r>
      <w:r w:rsidR="0061088E" w:rsidRPr="00B50FF1">
        <w:t>Guntschnig</w:t>
      </w:r>
      <w:r w:rsidR="0061088E">
        <w:t xml:space="preserve"> et al., 2025)</w:t>
      </w:r>
      <w:r w:rsidR="00E10577">
        <w:t>. It has fundamentally changed approaches to patient safety. It is very important to improve medication safety to strengthen the healthcare system by improving organisational culture, technological support, enhanced communication and providing continuous professional education to employees rather than focusing on individual accountability</w:t>
      </w:r>
      <w:r w:rsidR="0061088E">
        <w:t xml:space="preserve"> (</w:t>
      </w:r>
      <w:r w:rsidR="0061088E" w:rsidRPr="00B50FF1">
        <w:t>Beer</w:t>
      </w:r>
      <w:r w:rsidR="0061088E">
        <w:t xml:space="preserve"> </w:t>
      </w:r>
      <w:r w:rsidR="0061088E" w:rsidRPr="00B50FF1">
        <w:t>and Mulder, 2020</w:t>
      </w:r>
      <w:r w:rsidR="0061088E">
        <w:t>)</w:t>
      </w:r>
      <w:r w:rsidR="00E10577">
        <w:t>. Contemporary healthcare organisations increasingly acknowledge the improvement in medication safety</w:t>
      </w:r>
      <w:r w:rsidR="00D93210">
        <w:t xml:space="preserve"> (</w:t>
      </w:r>
      <w:r w:rsidR="00D93210" w:rsidRPr="00276553">
        <w:t>Sharma</w:t>
      </w:r>
      <w:r w:rsidR="00D93210">
        <w:t xml:space="preserve"> et al., 2024)</w:t>
      </w:r>
      <w:r w:rsidR="00E10577">
        <w:t xml:space="preserve">. Improving medication safety increases patient </w:t>
      </w:r>
      <w:r w:rsidR="00640E0A">
        <w:t xml:space="preserve">safety </w:t>
      </w:r>
      <w:r w:rsidR="00E10577">
        <w:t xml:space="preserve">and enhance organizational reputation for the healthcare </w:t>
      </w:r>
      <w:r w:rsidR="00640E0A">
        <w:t>organisation</w:t>
      </w:r>
      <w:r w:rsidR="00E10577">
        <w:t>, along with financial benefits.</w:t>
      </w:r>
    </w:p>
    <w:p w14:paraId="05D7AD4F" w14:textId="03CC1927" w:rsidR="00A04B41" w:rsidRDefault="00E10577" w:rsidP="00D22F0A">
      <w:pPr>
        <w:pStyle w:val="Heading3"/>
        <w:spacing w:line="360" w:lineRule="auto"/>
      </w:pPr>
      <w:bookmarkStart w:id="17" w:name="_Toc240635663"/>
      <w:r w:rsidRPr="00E10577">
        <w:lastRenderedPageBreak/>
        <w:t>2.3.2 Medication Administration Errors within the United Kingdom Healthcare System</w:t>
      </w:r>
      <w:bookmarkEnd w:id="17"/>
    </w:p>
    <w:p w14:paraId="612F51D0" w14:textId="5929E531" w:rsidR="00A04B41" w:rsidRDefault="00BF5383" w:rsidP="00D22F0A">
      <w:pPr>
        <w:spacing w:line="360" w:lineRule="auto"/>
      </w:pPr>
      <w:r>
        <w:t xml:space="preserve">Medication administration errors </w:t>
      </w:r>
      <w:r w:rsidR="00793BE2">
        <w:t>remain</w:t>
      </w:r>
      <w:r>
        <w:t xml:space="preserve"> a </w:t>
      </w:r>
      <w:r w:rsidR="00793BE2">
        <w:t>significant</w:t>
      </w:r>
      <w:r>
        <w:t xml:space="preserve"> patient safety challenges which is facing by the United Kingdom healthcare system. Medication administration errors continue despite substantial investment in patient safety programs like professional education, </w:t>
      </w:r>
      <w:r w:rsidR="00793BE2">
        <w:t xml:space="preserve">the </w:t>
      </w:r>
      <w:r>
        <w:t>National Medication Safety Initiative and digital technologies</w:t>
      </w:r>
      <w:r w:rsidR="006700AD">
        <w:t xml:space="preserve"> (</w:t>
      </w:r>
      <w:r w:rsidR="006700AD" w:rsidRPr="00E5074B">
        <w:t>Adeyemi</w:t>
      </w:r>
      <w:r w:rsidR="006700AD">
        <w:t xml:space="preserve"> et al., 2024)</w:t>
      </w:r>
      <w:r>
        <w:t xml:space="preserve">. Despite investment in those patient safety </w:t>
      </w:r>
      <w:r w:rsidR="00CB5E30">
        <w:t>programs,</w:t>
      </w:r>
      <w:r>
        <w:t xml:space="preserve"> it continues in </w:t>
      </w:r>
      <w:r w:rsidR="00793BE2">
        <w:t>hospitals,</w:t>
      </w:r>
      <w:r>
        <w:t xml:space="preserve"> community health care services</w:t>
      </w:r>
      <w:r w:rsidR="00CB5E30">
        <w:t>,</w:t>
      </w:r>
      <w:r>
        <w:t xml:space="preserve"> residential care homes</w:t>
      </w:r>
      <w:r w:rsidR="00793BE2">
        <w:t>,</w:t>
      </w:r>
      <w:r>
        <w:t xml:space="preserve"> primary care and mental health facilities. The National Health Service is one of the largest healthcare </w:t>
      </w:r>
      <w:r w:rsidR="00793BE2">
        <w:t>systems,</w:t>
      </w:r>
      <w:r>
        <w:t xml:space="preserve"> which is operated by </w:t>
      </w:r>
      <w:r w:rsidR="00793BE2">
        <w:t xml:space="preserve">the </w:t>
      </w:r>
      <w:r>
        <w:t>largest publicly fund in the world</w:t>
      </w:r>
      <w:r w:rsidR="00D93210">
        <w:t xml:space="preserve"> (</w:t>
      </w:r>
      <w:r w:rsidR="00D93210" w:rsidRPr="00276553">
        <w:t>Cancarevic</w:t>
      </w:r>
      <w:r w:rsidR="00D93210">
        <w:t xml:space="preserve"> et al., 2021)</w:t>
      </w:r>
      <w:r>
        <w:t xml:space="preserve">. It </w:t>
      </w:r>
      <w:r w:rsidR="00793BE2">
        <w:t>provides</w:t>
      </w:r>
      <w:r>
        <w:t xml:space="preserve"> care to millions of patients each year. </w:t>
      </w:r>
      <w:r w:rsidR="00793BE2">
        <w:t>The complexity</w:t>
      </w:r>
      <w:r w:rsidR="006D002B">
        <w:t xml:space="preserve"> of healthcare delivery increases the opportunity for </w:t>
      </w:r>
      <w:r w:rsidR="00793BE2">
        <w:t>medication-related</w:t>
      </w:r>
      <w:r w:rsidR="006D002B">
        <w:t xml:space="preserve"> incidents</w:t>
      </w:r>
      <w:r w:rsidR="006700AD">
        <w:t xml:space="preserve"> (</w:t>
      </w:r>
      <w:r w:rsidR="006700AD" w:rsidRPr="00E5074B">
        <w:t>Laatikainen</w:t>
      </w:r>
      <w:r w:rsidR="006700AD">
        <w:t xml:space="preserve"> et al., 2022)</w:t>
      </w:r>
      <w:r w:rsidR="006D002B">
        <w:t xml:space="preserve">. Due to some </w:t>
      </w:r>
      <w:r w:rsidR="00793BE2">
        <w:t>factors,</w:t>
      </w:r>
      <w:r w:rsidR="006D002B">
        <w:t xml:space="preserve"> healthcare professionals work under pressurized condition. Staff shortage, shift work, increasing number of </w:t>
      </w:r>
      <w:r w:rsidR="00793BE2">
        <w:t>patients</w:t>
      </w:r>
      <w:r w:rsidR="006D002B">
        <w:t>, higher workload</w:t>
      </w:r>
      <w:r w:rsidR="00793BE2">
        <w:t>,</w:t>
      </w:r>
      <w:r w:rsidR="006D002B">
        <w:t xml:space="preserve"> frequent </w:t>
      </w:r>
      <w:r w:rsidR="00D40822">
        <w:t>interruptions,</w:t>
      </w:r>
      <w:r w:rsidR="006D002B">
        <w:t xml:space="preserve"> and time pressure are some factors that contribute Pressure is condition pressurized condition. </w:t>
      </w:r>
      <w:r w:rsidR="00D40822">
        <w:t>Proper</w:t>
      </w:r>
      <w:r w:rsidR="006D002B">
        <w:t xml:space="preserve"> treatment requires </w:t>
      </w:r>
      <w:r w:rsidR="00793BE2">
        <w:t>an</w:t>
      </w:r>
      <w:r w:rsidR="006D002B">
        <w:t xml:space="preserve"> environment where health </w:t>
      </w:r>
      <w:r w:rsidR="00793BE2">
        <w:t>professionals</w:t>
      </w:r>
      <w:r w:rsidR="006D002B">
        <w:t xml:space="preserve"> work peacefully and provide medication to the patient </w:t>
      </w:r>
      <w:r w:rsidR="00D40822">
        <w:t>properly</w:t>
      </w:r>
      <w:r w:rsidR="00FE500E">
        <w:t xml:space="preserve"> (</w:t>
      </w:r>
      <w:r w:rsidR="00FE500E" w:rsidRPr="00C22155">
        <w:t>Davis and Musolino, 2024</w:t>
      </w:r>
      <w:r w:rsidR="00FE500E">
        <w:t>)</w:t>
      </w:r>
      <w:r w:rsidR="006D002B">
        <w:t xml:space="preserve">. Due to </w:t>
      </w:r>
      <w:r w:rsidR="00793BE2">
        <w:t>a pressurised</w:t>
      </w:r>
      <w:r w:rsidR="006D002B">
        <w:t xml:space="preserve"> environment</w:t>
      </w:r>
      <w:r w:rsidR="00793BE2">
        <w:t>, health</w:t>
      </w:r>
      <w:r w:rsidR="006D002B">
        <w:t xml:space="preserve"> professionals have to face complications and commit medication administration errors. Even </w:t>
      </w:r>
      <w:r w:rsidR="00793BE2">
        <w:t>experienced</w:t>
      </w:r>
      <w:r w:rsidR="006D002B">
        <w:t xml:space="preserve"> healthcare </w:t>
      </w:r>
      <w:r w:rsidR="00793BE2">
        <w:t>professionals</w:t>
      </w:r>
      <w:r w:rsidR="006D002B">
        <w:t xml:space="preserve"> commit medication administration </w:t>
      </w:r>
      <w:r w:rsidR="00793BE2">
        <w:t>errors</w:t>
      </w:r>
      <w:r w:rsidR="006D002B">
        <w:t xml:space="preserve"> due to not having </w:t>
      </w:r>
      <w:r w:rsidR="00793BE2">
        <w:t xml:space="preserve">a </w:t>
      </w:r>
      <w:r w:rsidR="006D002B">
        <w:t>suitable environment for medication administration</w:t>
      </w:r>
      <w:r w:rsidR="00D93210">
        <w:t xml:space="preserve"> (</w:t>
      </w:r>
      <w:r w:rsidR="00D93210" w:rsidRPr="00311761">
        <w:t>Wondmieneh</w:t>
      </w:r>
      <w:r w:rsidR="00D93210">
        <w:t xml:space="preserve"> et al., 2020)</w:t>
      </w:r>
      <w:r w:rsidR="006D002B">
        <w:t xml:space="preserve">. </w:t>
      </w:r>
    </w:p>
    <w:p w14:paraId="1692C028" w14:textId="350B3F72" w:rsidR="0046557B" w:rsidRDefault="00793BE2" w:rsidP="00D22F0A">
      <w:pPr>
        <w:spacing w:line="360" w:lineRule="auto"/>
      </w:pPr>
      <w:r>
        <w:t>Proper</w:t>
      </w:r>
      <w:r w:rsidR="0046557B">
        <w:t xml:space="preserve"> coordination is very important between </w:t>
      </w:r>
      <w:r w:rsidR="00543941">
        <w:t xml:space="preserve">the </w:t>
      </w:r>
      <w:r w:rsidR="0046557B">
        <w:t>physician</w:t>
      </w:r>
      <w:r>
        <w:t>,</w:t>
      </w:r>
      <w:r w:rsidR="0046557B">
        <w:t xml:space="preserve"> pharmacist</w:t>
      </w:r>
      <w:r>
        <w:t>,</w:t>
      </w:r>
      <w:r w:rsidR="0046557B">
        <w:t xml:space="preserve"> nurse and other health professionals within acute hospital settings</w:t>
      </w:r>
      <w:r w:rsidR="00E9118D">
        <w:t xml:space="preserve"> (</w:t>
      </w:r>
      <w:r w:rsidR="00E9118D" w:rsidRPr="00B50FF1">
        <w:t>Alhawsawi</w:t>
      </w:r>
      <w:r w:rsidR="00E9118D">
        <w:t xml:space="preserve"> et al., 2023)</w:t>
      </w:r>
      <w:r w:rsidR="0046557B">
        <w:t xml:space="preserve">. This coordination is Require In medication administration process. </w:t>
      </w:r>
      <w:r>
        <w:t>A stable</w:t>
      </w:r>
      <w:r w:rsidR="0046557B">
        <w:t xml:space="preserve"> information or communication system between the </w:t>
      </w:r>
      <w:r w:rsidR="00664AEC">
        <w:t>health professionals ensures proper coordination and</w:t>
      </w:r>
      <w:r w:rsidR="0046557B">
        <w:t xml:space="preserve"> medication administration</w:t>
      </w:r>
      <w:r w:rsidR="00E9118D">
        <w:t xml:space="preserve"> (WHO, 2018)</w:t>
      </w:r>
      <w:r w:rsidR="0046557B">
        <w:t xml:space="preserve">. Any disruption in communication between healthcare professionals </w:t>
      </w:r>
      <w:r>
        <w:t>leads</w:t>
      </w:r>
      <w:r w:rsidR="0046557B">
        <w:t xml:space="preserve"> to a medication error at the time of administration or before and after administration of medication. Verbal communication failure</w:t>
      </w:r>
      <w:r>
        <w:t>, incomplete</w:t>
      </w:r>
      <w:r w:rsidR="0046557B">
        <w:t xml:space="preserve"> documentation</w:t>
      </w:r>
      <w:r>
        <w:t>,</w:t>
      </w:r>
      <w:r w:rsidR="0046557B">
        <w:t xml:space="preserve"> inadequate handover and unclear </w:t>
      </w:r>
      <w:r>
        <w:t>prescriptions</w:t>
      </w:r>
      <w:r w:rsidR="0046557B">
        <w:t xml:space="preserve"> are some </w:t>
      </w:r>
      <w:r w:rsidR="00543941">
        <w:t>situations that</w:t>
      </w:r>
      <w:r w:rsidR="0046557B">
        <w:t xml:space="preserve"> increase </w:t>
      </w:r>
      <w:r>
        <w:t xml:space="preserve">the </w:t>
      </w:r>
      <w:r w:rsidR="0046557B">
        <w:t xml:space="preserve">possibility of medication administration </w:t>
      </w:r>
      <w:r w:rsidR="00D40822">
        <w:t xml:space="preserve">errors </w:t>
      </w:r>
      <w:r w:rsidR="0046557B">
        <w:t>or medication incidents</w:t>
      </w:r>
      <w:r w:rsidR="00E9118D">
        <w:t xml:space="preserve"> (</w:t>
      </w:r>
      <w:r w:rsidR="00E9118D" w:rsidRPr="00B50FF1">
        <w:t>Soori, 2024</w:t>
      </w:r>
      <w:r w:rsidR="00E9118D">
        <w:t>)</w:t>
      </w:r>
      <w:r w:rsidR="0046557B">
        <w:t xml:space="preserve">. </w:t>
      </w:r>
    </w:p>
    <w:p w14:paraId="5BE942BF" w14:textId="6F26464A" w:rsidR="0046557B" w:rsidRDefault="003C5AA6" w:rsidP="00D22F0A">
      <w:pPr>
        <w:spacing w:line="360" w:lineRule="auto"/>
      </w:pPr>
      <w:r>
        <w:lastRenderedPageBreak/>
        <w:t>In community healthcare settings</w:t>
      </w:r>
      <w:r w:rsidR="00793BE2">
        <w:t>,</w:t>
      </w:r>
      <w:r>
        <w:t xml:space="preserve"> different types of challenges </w:t>
      </w:r>
      <w:r w:rsidR="00793BE2">
        <w:t>arise</w:t>
      </w:r>
      <w:r>
        <w:t xml:space="preserve">. With limited professional supervision prescient frequently receive medication independently and consume </w:t>
      </w:r>
      <w:r w:rsidR="00793BE2">
        <w:t>it</w:t>
      </w:r>
      <w:r>
        <w:t xml:space="preserve"> within their residence</w:t>
      </w:r>
      <w:r w:rsidR="00FE500E">
        <w:t xml:space="preserve"> (</w:t>
      </w:r>
      <w:r w:rsidR="00FE500E" w:rsidRPr="00C22155">
        <w:t>Burgeno</w:t>
      </w:r>
      <w:r w:rsidR="00FE500E">
        <w:t xml:space="preserve"> et al., 2025)</w:t>
      </w:r>
      <w:r>
        <w:t xml:space="preserve">. </w:t>
      </w:r>
      <w:r w:rsidR="00D40822">
        <w:t>Nurses</w:t>
      </w:r>
      <w:r>
        <w:t xml:space="preserve"> </w:t>
      </w:r>
      <w:r w:rsidR="00793BE2">
        <w:t>administer</w:t>
      </w:r>
      <w:r>
        <w:t xml:space="preserve"> medication </w:t>
      </w:r>
      <w:r w:rsidR="00793BE2">
        <w:t>by</w:t>
      </w:r>
      <w:r>
        <w:t xml:space="preserve"> managing </w:t>
      </w:r>
      <w:r w:rsidR="00793BE2">
        <w:t xml:space="preserve">an </w:t>
      </w:r>
      <w:r>
        <w:t xml:space="preserve">extensive load of different cases across geographical </w:t>
      </w:r>
      <w:r w:rsidR="00793BE2">
        <w:t>locations</w:t>
      </w:r>
      <w:r w:rsidR="00E9118D">
        <w:t xml:space="preserve"> (</w:t>
      </w:r>
      <w:r w:rsidR="00E9118D" w:rsidRPr="00B50FF1">
        <w:t>Hawkins</w:t>
      </w:r>
      <w:r w:rsidR="00E9118D">
        <w:t xml:space="preserve"> </w:t>
      </w:r>
      <w:r w:rsidR="00E9118D" w:rsidRPr="00B50FF1">
        <w:t>and Morse, 2022</w:t>
      </w:r>
      <w:r w:rsidR="00E9118D">
        <w:t>)</w:t>
      </w:r>
      <w:r>
        <w:t xml:space="preserve">. Some factors contribute </w:t>
      </w:r>
      <w:r w:rsidR="00793BE2">
        <w:t xml:space="preserve">to </w:t>
      </w:r>
      <w:r>
        <w:t xml:space="preserve">medication administration </w:t>
      </w:r>
      <w:r w:rsidR="00793BE2">
        <w:t>errors</w:t>
      </w:r>
      <w:r>
        <w:t xml:space="preserve"> outside the hospital environment. Limited access to patient information, less communication in multidisciplinary </w:t>
      </w:r>
      <w:r w:rsidR="00793BE2">
        <w:t xml:space="preserve">teams, </w:t>
      </w:r>
      <w:r>
        <w:t xml:space="preserve">and </w:t>
      </w:r>
      <w:r w:rsidR="00793BE2">
        <w:t xml:space="preserve">an </w:t>
      </w:r>
      <w:r>
        <w:t>inconsistent documentation system are some of them</w:t>
      </w:r>
      <w:r w:rsidR="00D93210">
        <w:t xml:space="preserve"> (</w:t>
      </w:r>
      <w:r w:rsidR="00D93210" w:rsidRPr="00311761">
        <w:t>Sijabat</w:t>
      </w:r>
      <w:r w:rsidR="00D93210">
        <w:t xml:space="preserve"> et al., 2026)</w:t>
      </w:r>
      <w:r>
        <w:t xml:space="preserve">. Care </w:t>
      </w:r>
      <w:r w:rsidR="00793BE2">
        <w:t>homes</w:t>
      </w:r>
      <w:r>
        <w:t xml:space="preserve"> and nursing homes are another example where medication administration </w:t>
      </w:r>
      <w:r w:rsidR="00793BE2">
        <w:t>errors</w:t>
      </w:r>
      <w:r>
        <w:t xml:space="preserve"> occur frequently</w:t>
      </w:r>
      <w:r w:rsidR="00E9118D">
        <w:t xml:space="preserve"> (</w:t>
      </w:r>
      <w:r w:rsidR="00E9118D" w:rsidRPr="00B50FF1">
        <w:t>Ferrah</w:t>
      </w:r>
      <w:r w:rsidR="00E9118D">
        <w:t xml:space="preserve"> et a., 2017)</w:t>
      </w:r>
      <w:r>
        <w:t xml:space="preserve">. </w:t>
      </w:r>
      <w:r w:rsidR="00793BE2">
        <w:t>Older</w:t>
      </w:r>
      <w:r>
        <w:t xml:space="preserve"> people who experience multiple chronic </w:t>
      </w:r>
      <w:r w:rsidR="00793BE2">
        <w:t>conditions</w:t>
      </w:r>
      <w:r>
        <w:t xml:space="preserve"> need complex medication regiment Which involved different types of medication several times a day. Polypharmacy increases Incorrect administration </w:t>
      </w:r>
      <w:r w:rsidR="00543941">
        <w:t>times, d</w:t>
      </w:r>
      <w:r>
        <w:t xml:space="preserve">oses </w:t>
      </w:r>
      <w:r w:rsidR="00793BE2">
        <w:t>being</w:t>
      </w:r>
      <w:r>
        <w:t xml:space="preserve"> harmful</w:t>
      </w:r>
      <w:r w:rsidR="00793BE2">
        <w:t>,</w:t>
      </w:r>
      <w:r>
        <w:t xml:space="preserve"> drug </w:t>
      </w:r>
      <w:r w:rsidR="00793BE2">
        <w:t>interactions,</w:t>
      </w:r>
      <w:r>
        <w:t xml:space="preserve"> or omitted medication</w:t>
      </w:r>
      <w:r w:rsidR="00D93210">
        <w:t xml:space="preserve"> (</w:t>
      </w:r>
      <w:r w:rsidR="00D93210" w:rsidRPr="00311761">
        <w:t>Valenza</w:t>
      </w:r>
      <w:r w:rsidR="00D93210">
        <w:t xml:space="preserve"> et al., 2017)</w:t>
      </w:r>
      <w:r>
        <w:t>. In addition</w:t>
      </w:r>
      <w:r w:rsidR="00793BE2">
        <w:t>, residents</w:t>
      </w:r>
      <w:r>
        <w:t xml:space="preserve"> with cognitive impairment are unable to ensure their medication </w:t>
      </w:r>
      <w:r w:rsidR="00BB4B6D">
        <w:t xml:space="preserve">is taken </w:t>
      </w:r>
      <w:r w:rsidR="00793BE2">
        <w:t>or</w:t>
      </w:r>
      <w:r>
        <w:t xml:space="preserve"> fail to identify </w:t>
      </w:r>
      <w:r w:rsidR="00793BE2">
        <w:t>errors</w:t>
      </w:r>
      <w:r>
        <w:t xml:space="preserve"> at the time of administration. Studies show that human er as an immediate cause of medication administration errors</w:t>
      </w:r>
      <w:r w:rsidR="00E9118D">
        <w:t xml:space="preserve"> (</w:t>
      </w:r>
      <w:r w:rsidR="00E9118D" w:rsidRPr="00B50FF1">
        <w:t>Mustafa</w:t>
      </w:r>
      <w:r w:rsidR="00E9118D">
        <w:t>,</w:t>
      </w:r>
      <w:r w:rsidR="00E9118D" w:rsidRPr="00B50FF1">
        <w:t xml:space="preserve"> 2024</w:t>
      </w:r>
      <w:r w:rsidR="00E9118D">
        <w:t>)</w:t>
      </w:r>
      <w:r>
        <w:t xml:space="preserve">. </w:t>
      </w:r>
      <w:r w:rsidR="000929AE">
        <w:t xml:space="preserve">Another </w:t>
      </w:r>
      <w:r w:rsidR="00793BE2">
        <w:t xml:space="preserve">piece of </w:t>
      </w:r>
      <w:r w:rsidR="000929AE">
        <w:t xml:space="preserve">evidence </w:t>
      </w:r>
      <w:r w:rsidR="00793BE2">
        <w:t>suggests</w:t>
      </w:r>
      <w:r w:rsidR="000929AE">
        <w:t xml:space="preserve"> that </w:t>
      </w:r>
      <w:r w:rsidR="00793BE2">
        <w:t>organisational</w:t>
      </w:r>
      <w:r w:rsidR="000929AE">
        <w:t xml:space="preserve"> factors </w:t>
      </w:r>
      <w:r w:rsidR="00793BE2">
        <w:t xml:space="preserve">are </w:t>
      </w:r>
      <w:r w:rsidR="000929AE">
        <w:t xml:space="preserve">also responsible for </w:t>
      </w:r>
      <w:r w:rsidR="00793BE2">
        <w:t>creating</w:t>
      </w:r>
      <w:r w:rsidR="000929AE">
        <w:t xml:space="preserve"> the </w:t>
      </w:r>
      <w:r w:rsidR="00543941">
        <w:t>underlying</w:t>
      </w:r>
      <w:r w:rsidR="000929AE">
        <w:t xml:space="preserve"> condition </w:t>
      </w:r>
      <w:r w:rsidR="00543941">
        <w:t>in which</w:t>
      </w:r>
      <w:r w:rsidR="000929AE">
        <w:t xml:space="preserve"> medication administration </w:t>
      </w:r>
      <w:r w:rsidR="00793BE2">
        <w:t>errors occur</w:t>
      </w:r>
      <w:r w:rsidR="00FE500E">
        <w:t xml:space="preserve"> (WHO, 2024)</w:t>
      </w:r>
      <w:r w:rsidR="000929AE">
        <w:t>. Poor safety culture</w:t>
      </w:r>
      <w:r w:rsidR="00793BE2">
        <w:t>, staff</w:t>
      </w:r>
      <w:r w:rsidR="000929AE">
        <w:t xml:space="preserve"> shortage</w:t>
      </w:r>
      <w:r w:rsidR="00793BE2">
        <w:t>,</w:t>
      </w:r>
      <w:r w:rsidR="000929AE">
        <w:t xml:space="preserve"> extensive overload</w:t>
      </w:r>
      <w:r w:rsidR="00793BE2">
        <w:t>, inadequate</w:t>
      </w:r>
      <w:r w:rsidR="000929AE">
        <w:t xml:space="preserve"> </w:t>
      </w:r>
      <w:r w:rsidR="00D40822">
        <w:t>work</w:t>
      </w:r>
      <w:r w:rsidR="000929AE">
        <w:t xml:space="preserve"> planning</w:t>
      </w:r>
      <w:r w:rsidR="00543941">
        <w:t>, insufficient</w:t>
      </w:r>
      <w:r w:rsidR="000929AE">
        <w:t xml:space="preserve"> supervision and limited access to continuous </w:t>
      </w:r>
      <w:r w:rsidR="00793BE2">
        <w:t>professional development</w:t>
      </w:r>
      <w:r w:rsidR="000929AE">
        <w:t xml:space="preserve"> contribute to unsafe medication practices</w:t>
      </w:r>
      <w:r w:rsidR="00793BE2">
        <w:t>,</w:t>
      </w:r>
      <w:r w:rsidR="000929AE">
        <w:t xml:space="preserve"> which lead er</w:t>
      </w:r>
      <w:r w:rsidR="009005D8">
        <w:t>rors</w:t>
      </w:r>
      <w:r w:rsidR="000929AE">
        <w:t xml:space="preserve"> in </w:t>
      </w:r>
      <w:r w:rsidR="00793BE2">
        <w:t xml:space="preserve">the </w:t>
      </w:r>
      <w:r w:rsidR="000929AE">
        <w:t>administration of medication.</w:t>
      </w:r>
    </w:p>
    <w:p w14:paraId="6A9255E4" w14:textId="4B3E0AE4" w:rsidR="000929AE" w:rsidRDefault="000929AE" w:rsidP="00D22F0A">
      <w:pPr>
        <w:pStyle w:val="Heading3"/>
        <w:spacing w:line="360" w:lineRule="auto"/>
      </w:pPr>
      <w:bookmarkStart w:id="18" w:name="_Toc240635664"/>
      <w:r w:rsidRPr="000929AE">
        <w:t>2.3.3 Types of Medication Administration Errors</w:t>
      </w:r>
      <w:bookmarkEnd w:id="18"/>
    </w:p>
    <w:p w14:paraId="1BE7E434" w14:textId="011C44BF" w:rsidR="000929AE" w:rsidRDefault="003724CC" w:rsidP="00D22F0A">
      <w:pPr>
        <w:spacing w:line="360" w:lineRule="auto"/>
      </w:pPr>
      <w:r>
        <w:t xml:space="preserve">Medication administration errors include the word range of preventable incidents. This incidence occurred at </w:t>
      </w:r>
      <w:r w:rsidR="00D40822">
        <w:t>the</w:t>
      </w:r>
      <w:r>
        <w:t xml:space="preserve"> administration phase of </w:t>
      </w:r>
      <w:r w:rsidR="00793BE2">
        <w:t xml:space="preserve">the </w:t>
      </w:r>
      <w:r>
        <w:t xml:space="preserve">medication use process. Medication Administration errors may </w:t>
      </w:r>
      <w:r w:rsidR="00793BE2">
        <w:t>arise</w:t>
      </w:r>
      <w:r>
        <w:t xml:space="preserve"> as </w:t>
      </w:r>
      <w:r w:rsidR="00793BE2">
        <w:t xml:space="preserve">an </w:t>
      </w:r>
      <w:r>
        <w:t xml:space="preserve">isolated event. Evidence </w:t>
      </w:r>
      <w:r w:rsidR="00793BE2">
        <w:t>shows</w:t>
      </w:r>
      <w:r>
        <w:t xml:space="preserve"> that Medication administration </w:t>
      </w:r>
      <w:r w:rsidR="00793BE2">
        <w:t>errors arise</w:t>
      </w:r>
      <w:r>
        <w:t xml:space="preserve"> from </w:t>
      </w:r>
      <w:r w:rsidR="00793BE2">
        <w:t>the interaction</w:t>
      </w:r>
      <w:r>
        <w:t xml:space="preserve"> of multiple system </w:t>
      </w:r>
      <w:r w:rsidR="00793BE2">
        <w:t>failures</w:t>
      </w:r>
      <w:r>
        <w:t xml:space="preserve"> rather than a single mistake by an individual healthcare professional</w:t>
      </w:r>
      <w:r w:rsidR="00D93210">
        <w:t xml:space="preserve"> (</w:t>
      </w:r>
      <w:r w:rsidR="00D93210" w:rsidRPr="00311761">
        <w:t>Keers</w:t>
      </w:r>
      <w:r w:rsidR="00D93210">
        <w:t xml:space="preserve"> et al., 2015)</w:t>
      </w:r>
      <w:r>
        <w:t xml:space="preserve">. It is very important to understand the types of medication administration </w:t>
      </w:r>
      <w:r w:rsidR="00793BE2">
        <w:t>errors</w:t>
      </w:r>
      <w:r>
        <w:t xml:space="preserve"> because </w:t>
      </w:r>
      <w:r w:rsidR="00793BE2">
        <w:t>they</w:t>
      </w:r>
      <w:r>
        <w:t xml:space="preserve"> represent </w:t>
      </w:r>
      <w:r w:rsidR="00543941">
        <w:t>consequences,</w:t>
      </w:r>
      <w:r>
        <w:t xml:space="preserve"> preventive measures</w:t>
      </w:r>
      <w:r w:rsidR="00793BE2">
        <w:t>,</w:t>
      </w:r>
      <w:r>
        <w:t xml:space="preserve"> and distinct causes. The complexity of healthcare delivery has </w:t>
      </w:r>
      <w:r w:rsidR="00793BE2">
        <w:t>increased</w:t>
      </w:r>
      <w:r>
        <w:t xml:space="preserve"> the range of medication </w:t>
      </w:r>
      <w:r w:rsidR="00793BE2">
        <w:t>errors</w:t>
      </w:r>
      <w:r>
        <w:t xml:space="preserve"> across healthcare settings</w:t>
      </w:r>
      <w:r w:rsidR="00D93210">
        <w:t xml:space="preserve"> (</w:t>
      </w:r>
      <w:r w:rsidR="00D93210" w:rsidRPr="00311761">
        <w:t>Elliott</w:t>
      </w:r>
      <w:r w:rsidR="00D93210">
        <w:t xml:space="preserve"> et al., 2018)</w:t>
      </w:r>
      <w:r>
        <w:t xml:space="preserve">. </w:t>
      </w:r>
      <w:r w:rsidR="00793BE2">
        <w:t>Organisations</w:t>
      </w:r>
      <w:r>
        <w:t xml:space="preserve"> should adopt comprehensive strategies which able to address multiple </w:t>
      </w:r>
      <w:r w:rsidR="00793BE2">
        <w:t>dimensions</w:t>
      </w:r>
      <w:r>
        <w:t xml:space="preserve"> of patient safety. </w:t>
      </w:r>
    </w:p>
    <w:p w14:paraId="7E3BA707" w14:textId="289BC36D" w:rsidR="000929AE" w:rsidRDefault="003724CC" w:rsidP="00D22F0A">
      <w:pPr>
        <w:spacing w:line="360" w:lineRule="auto"/>
      </w:pPr>
      <w:r>
        <w:lastRenderedPageBreak/>
        <w:t xml:space="preserve">Administration of </w:t>
      </w:r>
      <w:r w:rsidR="00D40822">
        <w:t xml:space="preserve">the </w:t>
      </w:r>
      <w:r>
        <w:t>wrong medication is one of the most highlightable Administration error</w:t>
      </w:r>
      <w:r w:rsidR="007068A7">
        <w:t>s</w:t>
      </w:r>
      <w:r w:rsidR="00E9118D">
        <w:t xml:space="preserve"> (</w:t>
      </w:r>
      <w:r w:rsidR="00E9118D" w:rsidRPr="00B50FF1">
        <w:t xml:space="preserve">Niv </w:t>
      </w:r>
      <w:r w:rsidR="00D40822">
        <w:t>et al</w:t>
      </w:r>
      <w:r w:rsidR="00BB4B6D">
        <w:t>.</w:t>
      </w:r>
      <w:r w:rsidR="00E9118D" w:rsidRPr="00B50FF1">
        <w:t>, 2024</w:t>
      </w:r>
      <w:r w:rsidR="00E9118D">
        <w:t>)</w:t>
      </w:r>
      <w:r>
        <w:t xml:space="preserve">. This issue </w:t>
      </w:r>
      <w:r w:rsidR="00793BE2">
        <w:t>occurs</w:t>
      </w:r>
      <w:r>
        <w:t xml:space="preserve"> when </w:t>
      </w:r>
      <w:r w:rsidR="00793BE2">
        <w:t xml:space="preserve">a </w:t>
      </w:r>
      <w:r>
        <w:t xml:space="preserve">patient </w:t>
      </w:r>
      <w:r w:rsidR="00543941">
        <w:t>receives</w:t>
      </w:r>
      <w:r>
        <w:t xml:space="preserve"> medicines which are not prescribed for them. </w:t>
      </w:r>
      <w:r w:rsidR="00CB5E30">
        <w:t>It</w:t>
      </w:r>
      <w:r>
        <w:t xml:space="preserve"> can be defined </w:t>
      </w:r>
      <w:r w:rsidR="00793BE2">
        <w:t>as</w:t>
      </w:r>
      <w:r>
        <w:t xml:space="preserve"> medication which is prescribed for another individual. This incident arises due to </w:t>
      </w:r>
      <w:r w:rsidR="00793BE2">
        <w:t xml:space="preserve">a </w:t>
      </w:r>
      <w:r>
        <w:t xml:space="preserve">similarity problem in </w:t>
      </w:r>
      <w:r w:rsidR="00793BE2">
        <w:t>drug</w:t>
      </w:r>
      <w:r>
        <w:t xml:space="preserve"> name storage arrangement </w:t>
      </w:r>
      <w:r w:rsidR="00793BE2">
        <w:t xml:space="preserve">and </w:t>
      </w:r>
      <w:r w:rsidR="00D40822">
        <w:t>packaging</w:t>
      </w:r>
      <w:r w:rsidR="00793BE2">
        <w:t>,</w:t>
      </w:r>
      <w:r>
        <w:t xml:space="preserve"> which </w:t>
      </w:r>
      <w:r w:rsidR="00793BE2">
        <w:t>contributes</w:t>
      </w:r>
      <w:r>
        <w:t xml:space="preserve"> to failure in </w:t>
      </w:r>
      <w:r w:rsidR="00793BE2">
        <w:t xml:space="preserve">the </w:t>
      </w:r>
      <w:r>
        <w:t>patient identification procedure</w:t>
      </w:r>
      <w:r w:rsidR="00E9118D">
        <w:t xml:space="preserve"> (</w:t>
      </w:r>
      <w:r w:rsidR="00E9118D" w:rsidRPr="00B50FF1">
        <w:t>Härkänen</w:t>
      </w:r>
      <w:r w:rsidR="00E9118D">
        <w:t xml:space="preserve"> et al., 2018)</w:t>
      </w:r>
      <w:r>
        <w:t xml:space="preserve">. Electronic prescribing </w:t>
      </w:r>
      <w:r w:rsidR="00793BE2">
        <w:t>systems</w:t>
      </w:r>
      <w:r>
        <w:t xml:space="preserve"> and </w:t>
      </w:r>
      <w:r w:rsidR="00543941">
        <w:t xml:space="preserve">the </w:t>
      </w:r>
      <w:r>
        <w:t xml:space="preserve">Barcode Medication </w:t>
      </w:r>
      <w:r w:rsidR="00543941">
        <w:t>Administration System</w:t>
      </w:r>
      <w:r w:rsidR="005040C9">
        <w:t xml:space="preserve"> </w:t>
      </w:r>
      <w:r w:rsidR="00543941">
        <w:t>decrease</w:t>
      </w:r>
      <w:r w:rsidR="005040C9">
        <w:t xml:space="preserve"> some of </w:t>
      </w:r>
      <w:r w:rsidR="00793BE2">
        <w:t>these errors</w:t>
      </w:r>
      <w:r w:rsidR="00E9118D">
        <w:t xml:space="preserve"> (</w:t>
      </w:r>
      <w:r w:rsidR="00E9118D" w:rsidRPr="00B50FF1">
        <w:t>Hutton</w:t>
      </w:r>
      <w:r w:rsidR="00E9118D">
        <w:t xml:space="preserve"> et al., 2021)</w:t>
      </w:r>
      <w:r w:rsidR="005040C9">
        <w:t>. Along with digital technology</w:t>
      </w:r>
      <w:r w:rsidR="00793BE2">
        <w:t>,</w:t>
      </w:r>
      <w:r w:rsidR="005040C9">
        <w:t xml:space="preserve"> healthcare </w:t>
      </w:r>
      <w:r w:rsidR="00543941">
        <w:t>professionals</w:t>
      </w:r>
      <w:r w:rsidR="005040C9">
        <w:t xml:space="preserve"> also play </w:t>
      </w:r>
      <w:r w:rsidR="00793BE2">
        <w:t xml:space="preserve">an </w:t>
      </w:r>
      <w:r w:rsidR="005040C9">
        <w:t xml:space="preserve">important role </w:t>
      </w:r>
      <w:r w:rsidR="00793BE2">
        <w:t>in eliminating</w:t>
      </w:r>
      <w:r w:rsidR="005040C9">
        <w:t xml:space="preserve"> the problem. </w:t>
      </w:r>
      <w:r w:rsidR="00D40822">
        <w:t>The introduction of</w:t>
      </w:r>
      <w:r w:rsidR="005040C9">
        <w:t xml:space="preserve"> digital technology is making the operation smooth</w:t>
      </w:r>
      <w:r w:rsidR="00793BE2">
        <w:t>,</w:t>
      </w:r>
      <w:r w:rsidR="005040C9">
        <w:t xml:space="preserve"> but it also </w:t>
      </w:r>
      <w:r w:rsidR="00793BE2">
        <w:t>raises</w:t>
      </w:r>
      <w:r w:rsidR="005040C9">
        <w:t xml:space="preserve"> new </w:t>
      </w:r>
      <w:r w:rsidR="00543941">
        <w:t>forms</w:t>
      </w:r>
      <w:r w:rsidR="005040C9">
        <w:t xml:space="preserve"> of risk because </w:t>
      </w:r>
      <w:r w:rsidR="00543941">
        <w:t>healthcare</w:t>
      </w:r>
      <w:r w:rsidR="005040C9">
        <w:t xml:space="preserve"> professionals depend </w:t>
      </w:r>
      <w:r w:rsidR="00793BE2">
        <w:t xml:space="preserve">extensively </w:t>
      </w:r>
      <w:r w:rsidR="005040C9">
        <w:t xml:space="preserve">on electronic warnings </w:t>
      </w:r>
      <w:r w:rsidR="00793BE2">
        <w:t>and</w:t>
      </w:r>
      <w:r w:rsidR="005040C9">
        <w:t xml:space="preserve"> automated </w:t>
      </w:r>
      <w:r w:rsidR="00793BE2">
        <w:t>systems</w:t>
      </w:r>
      <w:r w:rsidR="00D93210">
        <w:t xml:space="preserve"> (</w:t>
      </w:r>
      <w:r w:rsidR="00D93210" w:rsidRPr="00311761">
        <w:t>Liu, 2022</w:t>
      </w:r>
      <w:r w:rsidR="00D93210">
        <w:t>)</w:t>
      </w:r>
      <w:r w:rsidR="005040C9">
        <w:t xml:space="preserve">.  </w:t>
      </w:r>
    </w:p>
    <w:p w14:paraId="7BA80FB1" w14:textId="0DC663A0" w:rsidR="005040C9" w:rsidRDefault="005040C9" w:rsidP="00D22F0A">
      <w:pPr>
        <w:spacing w:line="360" w:lineRule="auto"/>
      </w:pPr>
      <w:r>
        <w:t>Just like wrong medication</w:t>
      </w:r>
      <w:r w:rsidR="00793BE2">
        <w:t>,</w:t>
      </w:r>
      <w:r>
        <w:t xml:space="preserve"> wrong dose </w:t>
      </w:r>
      <w:r w:rsidR="00793BE2">
        <w:t>errors</w:t>
      </w:r>
      <w:r>
        <w:t xml:space="preserve"> are another type of common medication administration error where </w:t>
      </w:r>
      <w:r w:rsidR="00793BE2">
        <w:t xml:space="preserve">the </w:t>
      </w:r>
      <w:r>
        <w:t xml:space="preserve">patient </w:t>
      </w:r>
      <w:r w:rsidR="00793BE2">
        <w:t>receives</w:t>
      </w:r>
      <w:r>
        <w:t xml:space="preserve"> doses that are improper </w:t>
      </w:r>
      <w:r w:rsidR="00D40822">
        <w:t>for</w:t>
      </w:r>
      <w:r>
        <w:t xml:space="preserve"> </w:t>
      </w:r>
      <w:r w:rsidR="00793BE2">
        <w:t xml:space="preserve">the </w:t>
      </w:r>
      <w:r>
        <w:t>prescribed medication</w:t>
      </w:r>
      <w:r w:rsidR="00676DBA">
        <w:t xml:space="preserve"> (</w:t>
      </w:r>
      <w:r w:rsidR="00676DBA" w:rsidRPr="00896E2B">
        <w:t>Kim</w:t>
      </w:r>
      <w:r w:rsidR="00676DBA">
        <w:t xml:space="preserve"> et al., 2018)</w:t>
      </w:r>
      <w:r>
        <w:t xml:space="preserve">. The patient receives higher or lower </w:t>
      </w:r>
      <w:r w:rsidR="00664AEC">
        <w:t xml:space="preserve">doses </w:t>
      </w:r>
      <w:r>
        <w:t xml:space="preserve">of </w:t>
      </w:r>
      <w:r w:rsidR="00664AEC">
        <w:t>the</w:t>
      </w:r>
      <w:r>
        <w:t xml:space="preserve"> prescribed medication. Generally</w:t>
      </w:r>
      <w:r w:rsidR="00793BE2">
        <w:t>,</w:t>
      </w:r>
      <w:r>
        <w:t xml:space="preserve"> doses er occurred at the time of medication preparation</w:t>
      </w:r>
      <w:r w:rsidR="00793BE2">
        <w:t>, calculation,</w:t>
      </w:r>
      <w:r>
        <w:t xml:space="preserve"> or administration. Some sensitive medications such as anticoagulants</w:t>
      </w:r>
      <w:r w:rsidR="00793BE2">
        <w:t>,</w:t>
      </w:r>
      <w:r>
        <w:t xml:space="preserve"> intravenous</w:t>
      </w:r>
      <w:r w:rsidR="00D93210">
        <w:t xml:space="preserve"> injections,</w:t>
      </w:r>
      <w:r>
        <w:t xml:space="preserve"> and </w:t>
      </w:r>
      <w:r w:rsidR="00D93210">
        <w:t>insulin</w:t>
      </w:r>
      <w:r>
        <w:t xml:space="preserve"> present significant risk because a small deviation from the prescribed dose can lead </w:t>
      </w:r>
      <w:r w:rsidR="00793BE2">
        <w:t xml:space="preserve">to </w:t>
      </w:r>
      <w:r>
        <w:t xml:space="preserve">severe clinical </w:t>
      </w:r>
      <w:r w:rsidR="00793BE2">
        <w:t>complications</w:t>
      </w:r>
      <w:r w:rsidR="00D93210">
        <w:t xml:space="preserve"> (</w:t>
      </w:r>
      <w:r w:rsidR="00735184">
        <w:t>Cross</w:t>
      </w:r>
      <w:r w:rsidR="00D93210">
        <w:t xml:space="preserve"> et al., 2019)</w:t>
      </w:r>
      <w:r>
        <w:t xml:space="preserve">. Due to heavy </w:t>
      </w:r>
      <w:r w:rsidR="00D40822">
        <w:t>workload</w:t>
      </w:r>
      <w:r>
        <w:t xml:space="preserve"> </w:t>
      </w:r>
      <w:r w:rsidR="00793BE2">
        <w:t xml:space="preserve">and </w:t>
      </w:r>
      <w:r>
        <w:t xml:space="preserve">staff </w:t>
      </w:r>
      <w:r w:rsidR="00793BE2">
        <w:t>shortages,</w:t>
      </w:r>
      <w:r>
        <w:t xml:space="preserve"> insufficient clinical supervision can cause dosage </w:t>
      </w:r>
      <w:r w:rsidR="00793BE2">
        <w:t>errors</w:t>
      </w:r>
      <w:r>
        <w:t xml:space="preserve">. </w:t>
      </w:r>
    </w:p>
    <w:p w14:paraId="441EB84A" w14:textId="10BB96A6" w:rsidR="000929AE" w:rsidRDefault="005C53EC" w:rsidP="00D22F0A">
      <w:pPr>
        <w:spacing w:line="360" w:lineRule="auto"/>
      </w:pPr>
      <w:r>
        <w:t xml:space="preserve">Administration of </w:t>
      </w:r>
      <w:r w:rsidR="00793BE2">
        <w:t xml:space="preserve">a </w:t>
      </w:r>
      <w:r>
        <w:t xml:space="preserve">drug through the wrong </w:t>
      </w:r>
      <w:r w:rsidR="00793BE2">
        <w:t>route</w:t>
      </w:r>
      <w:r>
        <w:t xml:space="preserve"> also </w:t>
      </w:r>
      <w:r w:rsidR="00793BE2">
        <w:t>presents</w:t>
      </w:r>
      <w:r>
        <w:t xml:space="preserve"> a significant patient septic concern</w:t>
      </w:r>
      <w:r w:rsidR="00676DBA">
        <w:t xml:space="preserve"> (</w:t>
      </w:r>
      <w:r w:rsidR="00676DBA" w:rsidRPr="00896E2B">
        <w:t>Béïque</w:t>
      </w:r>
      <w:r w:rsidR="00676DBA">
        <w:t xml:space="preserve"> </w:t>
      </w:r>
      <w:r w:rsidR="00676DBA" w:rsidRPr="00896E2B">
        <w:t>and Zvonar, 2015</w:t>
      </w:r>
      <w:r w:rsidR="00676DBA">
        <w:t>)</w:t>
      </w:r>
      <w:r>
        <w:t>. Suppose a medication which is intended for or admission it may administer intravenously</w:t>
      </w:r>
      <w:r w:rsidR="00793BE2">
        <w:t>;</w:t>
      </w:r>
      <w:r>
        <w:t xml:space="preserve"> then it is considered as wrong route of administration. These incidents </w:t>
      </w:r>
      <w:r w:rsidR="00793BE2">
        <w:t>arise</w:t>
      </w:r>
      <w:r>
        <w:t xml:space="preserve"> from poor labelling</w:t>
      </w:r>
      <w:r w:rsidR="00793BE2">
        <w:t>,</w:t>
      </w:r>
      <w:r>
        <w:t xml:space="preserve"> equipment designing problem Inadequate staff training communication failure among health professionals</w:t>
      </w:r>
      <w:r w:rsidR="00676DBA">
        <w:t xml:space="preserve"> (</w:t>
      </w:r>
      <w:r w:rsidR="00676DBA" w:rsidRPr="00896E2B">
        <w:t>Béïque</w:t>
      </w:r>
      <w:r w:rsidR="00676DBA">
        <w:t xml:space="preserve"> </w:t>
      </w:r>
      <w:r w:rsidR="00676DBA" w:rsidRPr="00896E2B">
        <w:t>and Zvonar, 2015</w:t>
      </w:r>
      <w:r w:rsidR="00676DBA">
        <w:t>)</w:t>
      </w:r>
      <w:r>
        <w:t>.</w:t>
      </w:r>
    </w:p>
    <w:p w14:paraId="76F83955" w14:textId="510C37D1" w:rsidR="005C53EC" w:rsidRDefault="005C53EC" w:rsidP="00D22F0A">
      <w:pPr>
        <w:spacing w:line="360" w:lineRule="auto"/>
      </w:pPr>
      <w:r>
        <w:t xml:space="preserve">Timing </w:t>
      </w:r>
      <w:r w:rsidR="00793BE2">
        <w:t>errors</w:t>
      </w:r>
      <w:r>
        <w:t xml:space="preserve"> occur when the medication </w:t>
      </w:r>
      <w:r w:rsidR="00793BE2">
        <w:t xml:space="preserve">is </w:t>
      </w:r>
      <w:r>
        <w:t xml:space="preserve">administered earlier or later than the prescribed timing. For certain </w:t>
      </w:r>
      <w:r w:rsidR="00793BE2">
        <w:t>medications,</w:t>
      </w:r>
      <w:r>
        <w:t xml:space="preserve"> a slight </w:t>
      </w:r>
      <w:r w:rsidR="00793BE2">
        <w:t>delay</w:t>
      </w:r>
      <w:r>
        <w:t xml:space="preserve"> may cause significant clinical complications</w:t>
      </w:r>
      <w:r w:rsidR="00793BE2">
        <w:t>,</w:t>
      </w:r>
      <w:r>
        <w:t xml:space="preserve"> </w:t>
      </w:r>
      <w:r w:rsidR="00793BE2">
        <w:t>or</w:t>
      </w:r>
      <w:r>
        <w:t xml:space="preserve"> delayed administration </w:t>
      </w:r>
      <w:r w:rsidR="00793BE2">
        <w:t>reduces</w:t>
      </w:r>
      <w:r>
        <w:t xml:space="preserve"> the therapeutic effectiveness or may increase toxicity</w:t>
      </w:r>
      <w:r w:rsidR="00B668FA">
        <w:t xml:space="preserve"> (</w:t>
      </w:r>
      <w:r w:rsidR="00B668FA" w:rsidRPr="00C119EA">
        <w:t>Lustberg</w:t>
      </w:r>
      <w:r w:rsidR="00B668FA">
        <w:t xml:space="preserve"> et al., 2023)</w:t>
      </w:r>
      <w:r>
        <w:t xml:space="preserve">. Some medication which is used for </w:t>
      </w:r>
      <w:r w:rsidR="00793BE2">
        <w:t>diabetic</w:t>
      </w:r>
      <w:r>
        <w:t xml:space="preserve"> infection management</w:t>
      </w:r>
      <w:r w:rsidR="00543941">
        <w:t xml:space="preserve"> and</w:t>
      </w:r>
      <w:r>
        <w:t xml:space="preserve"> Parkinson’s anticoagulants</w:t>
      </w:r>
      <w:r w:rsidR="00BB4B6D">
        <w:t>,</w:t>
      </w:r>
      <w:r>
        <w:t xml:space="preserve"> require a precious time to maintain </w:t>
      </w:r>
      <w:r>
        <w:lastRenderedPageBreak/>
        <w:t xml:space="preserve">therapeutic effectiveness. Staffing </w:t>
      </w:r>
      <w:r w:rsidR="00CB5E30">
        <w:t>shortages</w:t>
      </w:r>
      <w:r>
        <w:t xml:space="preserve"> and </w:t>
      </w:r>
      <w:r w:rsidR="00543941">
        <w:t>interruptions</w:t>
      </w:r>
      <w:r>
        <w:t xml:space="preserve"> frequently contribute to wrong medication timing.</w:t>
      </w:r>
    </w:p>
    <w:p w14:paraId="778C92F5" w14:textId="71EF4743" w:rsidR="005C53EC" w:rsidRDefault="005C53EC" w:rsidP="00D22F0A">
      <w:pPr>
        <w:spacing w:line="360" w:lineRule="auto"/>
      </w:pPr>
      <w:r>
        <w:t xml:space="preserve">Documentation </w:t>
      </w:r>
      <w:r w:rsidR="00793BE2">
        <w:t>errors significantly</w:t>
      </w:r>
      <w:r>
        <w:t xml:space="preserve"> contribute to the medication administration problem</w:t>
      </w:r>
      <w:r w:rsidR="00FE500E">
        <w:t xml:space="preserve"> (</w:t>
      </w:r>
      <w:r w:rsidR="00FE500E" w:rsidRPr="00C22155">
        <w:t>Shahbodaghi</w:t>
      </w:r>
      <w:r w:rsidR="00FE500E">
        <w:t xml:space="preserve"> et al., 2024)</w:t>
      </w:r>
      <w:r>
        <w:t xml:space="preserve">. </w:t>
      </w:r>
      <w:r w:rsidR="009837DF">
        <w:t xml:space="preserve">Incomplete documentation </w:t>
      </w:r>
      <w:r w:rsidR="00793BE2">
        <w:t>hampers</w:t>
      </w:r>
      <w:r w:rsidR="009837DF">
        <w:t xml:space="preserve"> communication between multidisciplinary health care professionals at the time of handover between departments.  </w:t>
      </w:r>
      <w:r w:rsidR="00793BE2">
        <w:t>Researchers</w:t>
      </w:r>
      <w:r w:rsidR="009837DF">
        <w:t xml:space="preserve"> show that medication administration </w:t>
      </w:r>
      <w:r w:rsidR="00793BE2">
        <w:t>errors</w:t>
      </w:r>
      <w:r w:rsidR="009837DF">
        <w:t xml:space="preserve"> rarely occur independently</w:t>
      </w:r>
      <w:r w:rsidR="00B668FA">
        <w:t xml:space="preserve"> (</w:t>
      </w:r>
      <w:r w:rsidR="00B668FA" w:rsidRPr="00C119EA">
        <w:t>Blignaut</w:t>
      </w:r>
      <w:r w:rsidR="00B668FA">
        <w:t xml:space="preserve"> et al., 2017)</w:t>
      </w:r>
      <w:r w:rsidR="00793BE2">
        <w:t>.</w:t>
      </w:r>
      <w:r w:rsidR="009837DF">
        <w:t xml:space="preserve"> Through the medication management process</w:t>
      </w:r>
      <w:r w:rsidR="00543941">
        <w:t>,</w:t>
      </w:r>
      <w:r w:rsidR="009837DF">
        <w:t xml:space="preserve"> one error </w:t>
      </w:r>
      <w:r w:rsidR="00793BE2">
        <w:t>creates</w:t>
      </w:r>
      <w:r w:rsidR="009837DF">
        <w:t xml:space="preserve"> opportunities for additional failures. Inaccurate </w:t>
      </w:r>
      <w:r w:rsidR="00793BE2">
        <w:t>documentation contributes</w:t>
      </w:r>
      <w:r w:rsidR="009837DF">
        <w:t xml:space="preserve"> to omitted doses</w:t>
      </w:r>
      <w:r w:rsidR="00793BE2">
        <w:t>,</w:t>
      </w:r>
      <w:r w:rsidR="009837DF">
        <w:t xml:space="preserve"> while communication </w:t>
      </w:r>
      <w:r w:rsidR="00793BE2">
        <w:t>failures</w:t>
      </w:r>
      <w:r w:rsidR="009837DF">
        <w:t xml:space="preserve"> increase the likelihood of </w:t>
      </w:r>
      <w:r w:rsidR="00664AEC">
        <w:t>wrong-patient</w:t>
      </w:r>
      <w:r w:rsidR="009837DF">
        <w:t xml:space="preserve"> and </w:t>
      </w:r>
      <w:r w:rsidR="00793BE2">
        <w:t>wrong-dose</w:t>
      </w:r>
      <w:r w:rsidR="009837DF">
        <w:t xml:space="preserve"> errors. </w:t>
      </w:r>
    </w:p>
    <w:p w14:paraId="26F6BD1E" w14:textId="57F5ACEB" w:rsidR="005B6452" w:rsidRDefault="00543941" w:rsidP="00D22F0A">
      <w:pPr>
        <w:spacing w:line="360" w:lineRule="auto"/>
      </w:pPr>
      <w:r>
        <w:t>Administering</w:t>
      </w:r>
      <w:r w:rsidR="009837DF">
        <w:t xml:space="preserve"> medication to the wrong patient is another type of medication administration error. </w:t>
      </w:r>
      <w:r w:rsidR="00793BE2">
        <w:t>Healthcare organisations</w:t>
      </w:r>
      <w:r w:rsidR="009837DF">
        <w:t xml:space="preserve"> have a standard patient identification protocol</w:t>
      </w:r>
      <w:r w:rsidR="00793BE2">
        <w:t>,</w:t>
      </w:r>
      <w:r w:rsidR="009837DF">
        <w:t xml:space="preserve"> but </w:t>
      </w:r>
      <w:r w:rsidR="00793BE2">
        <w:t xml:space="preserve">wrong-patient errors still </w:t>
      </w:r>
      <w:r w:rsidR="009837DF">
        <w:t>occur</w:t>
      </w:r>
      <w:r w:rsidR="00B668FA">
        <w:t xml:space="preserve"> (</w:t>
      </w:r>
      <w:r w:rsidR="00B668FA" w:rsidRPr="00C119EA">
        <w:t>De Rezende</w:t>
      </w:r>
      <w:r w:rsidR="00B668FA">
        <w:t xml:space="preserve"> et al., 2017)</w:t>
      </w:r>
      <w:r w:rsidR="009837DF">
        <w:t xml:space="preserve">. Some </w:t>
      </w:r>
      <w:r w:rsidR="00793BE2">
        <w:t>factors</w:t>
      </w:r>
      <w:r w:rsidR="009837DF">
        <w:t xml:space="preserve"> contributing </w:t>
      </w:r>
      <w:r w:rsidR="00793BE2">
        <w:t xml:space="preserve">to </w:t>
      </w:r>
      <w:r w:rsidR="009837DF">
        <w:t xml:space="preserve">the problem </w:t>
      </w:r>
      <w:r w:rsidR="00793BE2">
        <w:t>include</w:t>
      </w:r>
      <w:r w:rsidR="009837DF">
        <w:t xml:space="preserve"> similar patient </w:t>
      </w:r>
      <w:r w:rsidR="00D40822">
        <w:t>names</w:t>
      </w:r>
      <w:r w:rsidR="00793BE2">
        <w:t>,</w:t>
      </w:r>
      <w:r w:rsidR="009837DF">
        <w:t xml:space="preserve"> failure </w:t>
      </w:r>
      <w:r w:rsidR="00793BE2">
        <w:t>to use correct</w:t>
      </w:r>
      <w:r w:rsidR="009837DF">
        <w:t xml:space="preserve"> identification wristbands and deviation from established identification procedures. </w:t>
      </w:r>
      <w:r w:rsidR="005B6452">
        <w:t xml:space="preserve">Administration </w:t>
      </w:r>
      <w:r w:rsidR="00793BE2">
        <w:t>of</w:t>
      </w:r>
      <w:r w:rsidR="005B6452">
        <w:t xml:space="preserve"> medication to the wrong patient </w:t>
      </w:r>
      <w:r w:rsidR="00793BE2">
        <w:t>reflects</w:t>
      </w:r>
      <w:r w:rsidR="005B6452">
        <w:t xml:space="preserve"> that </w:t>
      </w:r>
      <w:r w:rsidR="00793BE2">
        <w:t>a well-structured</w:t>
      </w:r>
      <w:r w:rsidR="005B6452">
        <w:t xml:space="preserve"> safety protocol heavily depends </w:t>
      </w:r>
      <w:r w:rsidR="00793BE2">
        <w:t>on</w:t>
      </w:r>
      <w:r w:rsidR="005B6452">
        <w:t xml:space="preserve"> consistent </w:t>
      </w:r>
      <w:r w:rsidR="00793BE2">
        <w:t>compliance</w:t>
      </w:r>
      <w:r w:rsidR="005B6452">
        <w:t xml:space="preserve"> by healthcare professionals</w:t>
      </w:r>
      <w:r w:rsidR="00B668FA">
        <w:t xml:space="preserve"> (</w:t>
      </w:r>
      <w:r w:rsidR="00B668FA" w:rsidRPr="00C119EA">
        <w:t>Al Rowily</w:t>
      </w:r>
      <w:r w:rsidR="00B668FA">
        <w:t xml:space="preserve"> et al., 2022)</w:t>
      </w:r>
      <w:r w:rsidR="005B6452">
        <w:t xml:space="preserve">. </w:t>
      </w:r>
    </w:p>
    <w:p w14:paraId="430F57C7" w14:textId="0308B7C7" w:rsidR="005B6452" w:rsidRDefault="005B6452" w:rsidP="00D22F0A">
      <w:pPr>
        <w:spacing w:line="360" w:lineRule="auto"/>
      </w:pPr>
      <w:r>
        <w:t xml:space="preserve">The types of medication administration errors illustrate that the limitation of approaches </w:t>
      </w:r>
      <w:r w:rsidR="00793BE2">
        <w:t>focuses</w:t>
      </w:r>
      <w:r>
        <w:t xml:space="preserve"> on individual accountability. Healthcare professionals </w:t>
      </w:r>
      <w:r w:rsidR="00793BE2">
        <w:t>are</w:t>
      </w:r>
      <w:r>
        <w:t xml:space="preserve"> responsible for safe medication administration</w:t>
      </w:r>
      <w:r w:rsidR="00793BE2">
        <w:t>,</w:t>
      </w:r>
      <w:r>
        <w:t xml:space="preserve"> but other type of errors occurs from organisational weakness</w:t>
      </w:r>
      <w:r w:rsidR="00793BE2">
        <w:t>,</w:t>
      </w:r>
      <w:r>
        <w:t xml:space="preserve"> environmental pressure</w:t>
      </w:r>
      <w:r w:rsidR="00793BE2">
        <w:t>,</w:t>
      </w:r>
      <w:r>
        <w:t xml:space="preserve"> technological </w:t>
      </w:r>
      <w:r w:rsidR="00BB4B6D">
        <w:t>limitations,</w:t>
      </w:r>
      <w:r>
        <w:t xml:space="preserve"> and system design deficiencies</w:t>
      </w:r>
      <w:r w:rsidR="00FE500E">
        <w:t xml:space="preserve"> (</w:t>
      </w:r>
      <w:r w:rsidR="00FE500E" w:rsidRPr="00C22155">
        <w:t>Adeyemi</w:t>
      </w:r>
      <w:r w:rsidR="00FE500E">
        <w:t xml:space="preserve"> et al., 2024)</w:t>
      </w:r>
      <w:r>
        <w:t xml:space="preserve">. They have to understand why existing safety </w:t>
      </w:r>
      <w:r w:rsidR="00793BE2">
        <w:t>mechanisms</w:t>
      </w:r>
      <w:r>
        <w:t xml:space="preserve"> failed to prevent medication administration </w:t>
      </w:r>
      <w:r w:rsidR="00543941">
        <w:t>errors</w:t>
      </w:r>
      <w:r>
        <w:t>.</w:t>
      </w:r>
    </w:p>
    <w:p w14:paraId="6CC5FFED" w14:textId="51E390BB" w:rsidR="005B6452" w:rsidRDefault="00FA58B3" w:rsidP="00D22F0A">
      <w:pPr>
        <w:pStyle w:val="Heading3"/>
        <w:spacing w:line="360" w:lineRule="auto"/>
      </w:pPr>
      <w:bookmarkStart w:id="19" w:name="_Toc240635665"/>
      <w:r w:rsidRPr="00FA58B3">
        <w:t>2.3.4 System-Related Factors Contributing to Medication Administration Errors</w:t>
      </w:r>
      <w:bookmarkEnd w:id="19"/>
    </w:p>
    <w:p w14:paraId="7E7478D3" w14:textId="17A6EF4A" w:rsidR="00FA58B3" w:rsidRDefault="00FA58B3" w:rsidP="00D22F0A">
      <w:pPr>
        <w:spacing w:line="360" w:lineRule="auto"/>
      </w:pPr>
      <w:r>
        <w:t xml:space="preserve">Healthcare systems consist of multiple interconnected processes that </w:t>
      </w:r>
      <w:r w:rsidR="00793BE2">
        <w:t>ensure</w:t>
      </w:r>
      <w:r>
        <w:t xml:space="preserve"> the safe delivery of medication.</w:t>
      </w:r>
      <w:r w:rsidR="00A55BA7">
        <w:t xml:space="preserve"> Medication administration requires</w:t>
      </w:r>
      <w:r>
        <w:t xml:space="preserve"> Effective coordination</w:t>
      </w:r>
      <w:r w:rsidR="00A55BA7">
        <w:t xml:space="preserve"> among</w:t>
      </w:r>
      <w:r>
        <w:t xml:space="preserve"> </w:t>
      </w:r>
      <w:r w:rsidR="00793BE2">
        <w:t>prescribing,</w:t>
      </w:r>
      <w:r>
        <w:t xml:space="preserve"> documentation</w:t>
      </w:r>
      <w:r w:rsidR="00793BE2">
        <w:t>,</w:t>
      </w:r>
      <w:r>
        <w:t xml:space="preserve"> dispensing</w:t>
      </w:r>
      <w:r w:rsidR="00793BE2">
        <w:t>, communication, storage,</w:t>
      </w:r>
      <w:r>
        <w:t xml:space="preserve"> technology organizational governance and staffing</w:t>
      </w:r>
      <w:r w:rsidR="00B668FA">
        <w:t xml:space="preserve"> (</w:t>
      </w:r>
      <w:r w:rsidR="00B668FA" w:rsidRPr="00C119EA">
        <w:t>Cortes</w:t>
      </w:r>
      <w:r w:rsidR="00B668FA">
        <w:t xml:space="preserve"> et al., 2018)</w:t>
      </w:r>
      <w:r>
        <w:t xml:space="preserve">. </w:t>
      </w:r>
      <w:r w:rsidR="00A55BA7">
        <w:t xml:space="preserve">A limitation within Component we may increase </w:t>
      </w:r>
      <w:r w:rsidR="00793BE2">
        <w:t xml:space="preserve">the </w:t>
      </w:r>
      <w:r w:rsidR="00A55BA7">
        <w:t xml:space="preserve">possibility of medication administration error. Contemporary patient </w:t>
      </w:r>
      <w:r w:rsidR="00A55BA7">
        <w:lastRenderedPageBreak/>
        <w:t xml:space="preserve">safety research </w:t>
      </w:r>
      <w:r w:rsidR="00793BE2">
        <w:t>illustrates</w:t>
      </w:r>
      <w:r w:rsidR="00A55BA7">
        <w:t xml:space="preserve"> that medication </w:t>
      </w:r>
      <w:r w:rsidR="00BB4B6D">
        <w:t xml:space="preserve">errors </w:t>
      </w:r>
      <w:r w:rsidR="00A55BA7">
        <w:t xml:space="preserve">should be </w:t>
      </w:r>
      <w:r w:rsidR="00793BE2">
        <w:t>understood</w:t>
      </w:r>
      <w:r w:rsidR="00A55BA7">
        <w:t xml:space="preserve"> primarily as a system failure rather than isolated human mistakes</w:t>
      </w:r>
      <w:r w:rsidR="00FE500E">
        <w:t xml:space="preserve"> (</w:t>
      </w:r>
      <w:r w:rsidR="00FE500E" w:rsidRPr="00C22155">
        <w:t>Salehi</w:t>
      </w:r>
      <w:r w:rsidR="00FE500E">
        <w:t xml:space="preserve"> et al., 2025)</w:t>
      </w:r>
      <w:r w:rsidR="00A55BA7">
        <w:t xml:space="preserve">. </w:t>
      </w:r>
    </w:p>
    <w:p w14:paraId="70B8FD19" w14:textId="710124E0" w:rsidR="005C53EC" w:rsidRDefault="00A55BA7" w:rsidP="00D22F0A">
      <w:pPr>
        <w:spacing w:line="360" w:lineRule="auto"/>
      </w:pPr>
      <w:r>
        <w:t xml:space="preserve">Communication failure is one of the highlighted system related factor contribute to medication administration </w:t>
      </w:r>
      <w:r w:rsidR="00BB4B6D">
        <w:t>errors</w:t>
      </w:r>
      <w:r>
        <w:t xml:space="preserve">. Proper information should be </w:t>
      </w:r>
      <w:r w:rsidR="00793BE2">
        <w:t>exchanged</w:t>
      </w:r>
      <w:r>
        <w:t xml:space="preserve"> among healthcare professionals for </w:t>
      </w:r>
      <w:r w:rsidR="00793BE2">
        <w:t>safe medication administration</w:t>
      </w:r>
      <w:r w:rsidR="00B668FA">
        <w:t xml:space="preserve"> (</w:t>
      </w:r>
      <w:r w:rsidR="00B668FA" w:rsidRPr="00C119EA">
        <w:t>Soori,</w:t>
      </w:r>
      <w:r w:rsidR="00B668FA">
        <w:t xml:space="preserve"> </w:t>
      </w:r>
      <w:r w:rsidR="00B668FA" w:rsidRPr="00C119EA">
        <w:t>2024</w:t>
      </w:r>
      <w:r w:rsidR="00B668FA">
        <w:t>)</w:t>
      </w:r>
      <w:r>
        <w:t>. Verbal misunderstanding</w:t>
      </w:r>
      <w:r w:rsidR="00793BE2">
        <w:t>,</w:t>
      </w:r>
      <w:r>
        <w:t xml:space="preserve"> incomplete </w:t>
      </w:r>
      <w:r w:rsidR="00543941">
        <w:t>prescriptions,</w:t>
      </w:r>
      <w:r>
        <w:t xml:space="preserve"> inconsistent terminology and ineffective shift handover hamper communication. </w:t>
      </w:r>
    </w:p>
    <w:p w14:paraId="7B1EB822" w14:textId="3F4389A5" w:rsidR="00A55BA7" w:rsidRDefault="00A55BA7" w:rsidP="00D22F0A">
      <w:pPr>
        <w:spacing w:line="360" w:lineRule="auto"/>
      </w:pPr>
      <w:r>
        <w:t xml:space="preserve">Digital technologies contribute to </w:t>
      </w:r>
      <w:r w:rsidR="00793BE2">
        <w:t>healthcare</w:t>
      </w:r>
      <w:r>
        <w:t xml:space="preserve"> information technology. It helps to manage medication by introducing electronic prescribing </w:t>
      </w:r>
      <w:r w:rsidR="00543941">
        <w:t>systems,</w:t>
      </w:r>
      <w:r>
        <w:t xml:space="preserve"> barcode Medication administration</w:t>
      </w:r>
      <w:r w:rsidR="00793BE2">
        <w:t>,</w:t>
      </w:r>
      <w:r>
        <w:t xml:space="preserve"> clinical decision support software and electronic health records</w:t>
      </w:r>
      <w:r w:rsidR="00FE500E">
        <w:t xml:space="preserve"> (</w:t>
      </w:r>
      <w:r w:rsidR="00FE500E" w:rsidRPr="00C22155">
        <w:t>Baporikar, 2024</w:t>
      </w:r>
      <w:r w:rsidR="00FE500E">
        <w:t>)</w:t>
      </w:r>
      <w:r>
        <w:t xml:space="preserve">. Digital technology </w:t>
      </w:r>
      <w:r w:rsidR="00543941">
        <w:t>helps</w:t>
      </w:r>
      <w:r>
        <w:t xml:space="preserve"> to improve medication safety by reducing handwriting error by a standard prescribing</w:t>
      </w:r>
      <w:r w:rsidR="00543941">
        <w:t>,</w:t>
      </w:r>
      <w:r>
        <w:t xml:space="preserve"> and it also </w:t>
      </w:r>
      <w:r w:rsidR="00543941">
        <w:t>provides</w:t>
      </w:r>
      <w:r>
        <w:t xml:space="preserve"> automatic clinical alerts</w:t>
      </w:r>
      <w:r w:rsidR="00B668FA">
        <w:t xml:space="preserve"> (</w:t>
      </w:r>
      <w:r w:rsidR="00B668FA" w:rsidRPr="00C119EA">
        <w:t>Tantray</w:t>
      </w:r>
      <w:r w:rsidR="00B668FA">
        <w:t xml:space="preserve"> et al., 2024)</w:t>
      </w:r>
      <w:r>
        <w:t xml:space="preserve">. </w:t>
      </w:r>
      <w:r w:rsidR="00DE1230">
        <w:t xml:space="preserve">But it </w:t>
      </w:r>
      <w:r w:rsidR="00543941">
        <w:t>also has</w:t>
      </w:r>
      <w:r w:rsidR="00DE1230">
        <w:t xml:space="preserve"> some demerits. It </w:t>
      </w:r>
      <w:r w:rsidR="00793BE2">
        <w:t>creates</w:t>
      </w:r>
      <w:r w:rsidR="00DE1230">
        <w:t xml:space="preserve"> a new category of medication administration error because of software design </w:t>
      </w:r>
      <w:r w:rsidR="00793BE2">
        <w:t>limitations</w:t>
      </w:r>
      <w:r w:rsidR="00DE1230">
        <w:t xml:space="preserve">, alert Fatigue, system </w:t>
      </w:r>
      <w:r w:rsidR="00793BE2">
        <w:t>failure,</w:t>
      </w:r>
      <w:r w:rsidR="00DE1230">
        <w:t xml:space="preserve"> and excessive reliance on automated </w:t>
      </w:r>
      <w:r w:rsidR="00793BE2">
        <w:t>systems</w:t>
      </w:r>
      <w:r w:rsidR="00DE1230">
        <w:t xml:space="preserve">. </w:t>
      </w:r>
    </w:p>
    <w:p w14:paraId="697A856F" w14:textId="25CEA6DB" w:rsidR="00DE1230" w:rsidRDefault="00DE1230" w:rsidP="00D22F0A">
      <w:pPr>
        <w:spacing w:line="360" w:lineRule="auto"/>
      </w:pPr>
      <w:r>
        <w:t xml:space="preserve">Poor </w:t>
      </w:r>
      <w:r w:rsidR="00793BE2">
        <w:t>organisation</w:t>
      </w:r>
      <w:r>
        <w:t xml:space="preserve"> of medication storage increases the possibility of selecting incorrect medicine specially those drug which similar </w:t>
      </w:r>
      <w:r w:rsidR="00793BE2">
        <w:t>names</w:t>
      </w:r>
      <w:r>
        <w:t xml:space="preserve"> or </w:t>
      </w:r>
      <w:r w:rsidR="00543941">
        <w:t>packaging</w:t>
      </w:r>
      <w:r>
        <w:t xml:space="preserve">. Inadequate </w:t>
      </w:r>
      <w:r w:rsidR="00664AEC">
        <w:t>labelling</w:t>
      </w:r>
      <w:r w:rsidR="00793BE2">
        <w:t>,</w:t>
      </w:r>
      <w:r>
        <w:t xml:space="preserve"> overcrowded medication cabinets</w:t>
      </w:r>
      <w:r w:rsidR="00793BE2">
        <w:t>,</w:t>
      </w:r>
      <w:r>
        <w:t xml:space="preserve"> and inconsistent arrangement contribute to selection error of medication</w:t>
      </w:r>
      <w:r w:rsidR="00B668FA">
        <w:t xml:space="preserve"> (</w:t>
      </w:r>
      <w:r w:rsidR="00B668FA" w:rsidRPr="00C119EA">
        <w:t>Supapaan</w:t>
      </w:r>
      <w:r w:rsidR="00B668FA">
        <w:t xml:space="preserve"> et al., 2024)</w:t>
      </w:r>
      <w:r>
        <w:t>. Now</w:t>
      </w:r>
      <w:r w:rsidR="00793BE2">
        <w:t>,</w:t>
      </w:r>
      <w:r>
        <w:t xml:space="preserve"> healthcare </w:t>
      </w:r>
      <w:r w:rsidR="00543941">
        <w:t>organisations</w:t>
      </w:r>
      <w:r>
        <w:t xml:space="preserve"> implement a </w:t>
      </w:r>
      <w:r w:rsidR="00793BE2">
        <w:t>standardised</w:t>
      </w:r>
      <w:r>
        <w:t xml:space="preserve"> storage procedure </w:t>
      </w:r>
      <w:r w:rsidR="00793BE2">
        <w:t>that helps</w:t>
      </w:r>
      <w:r>
        <w:t xml:space="preserve"> reduce medication administration incidents. </w:t>
      </w:r>
    </w:p>
    <w:p w14:paraId="42DF723B" w14:textId="0F77DA6E" w:rsidR="005C53EC" w:rsidRDefault="00DE1230" w:rsidP="00D22F0A">
      <w:pPr>
        <w:spacing w:line="360" w:lineRule="auto"/>
      </w:pPr>
      <w:r>
        <w:t xml:space="preserve">Interruption during medication administration </w:t>
      </w:r>
      <w:r w:rsidR="00793BE2">
        <w:t>increases</w:t>
      </w:r>
      <w:r>
        <w:t xml:space="preserve"> the likelihood of medication administration errors</w:t>
      </w:r>
      <w:r w:rsidR="00676DBA">
        <w:t xml:space="preserve"> (</w:t>
      </w:r>
      <w:r w:rsidR="00676DBA" w:rsidRPr="00896E2B">
        <w:t>Gebrye</w:t>
      </w:r>
      <w:r w:rsidR="00676DBA">
        <w:t xml:space="preserve"> et al., 2023)</w:t>
      </w:r>
      <w:r>
        <w:t xml:space="preserve">. Medication administration </w:t>
      </w:r>
      <w:r w:rsidR="00793BE2">
        <w:t>is interrupted</w:t>
      </w:r>
      <w:r>
        <w:t xml:space="preserve"> by phone call Emergency patient requests</w:t>
      </w:r>
      <w:r w:rsidR="00793BE2">
        <w:t>,</w:t>
      </w:r>
      <w:r>
        <w:t xml:space="preserve"> and </w:t>
      </w:r>
      <w:r w:rsidR="00793BE2">
        <w:t>colleagues</w:t>
      </w:r>
      <w:r>
        <w:t xml:space="preserve"> seeking assistance. These </w:t>
      </w:r>
      <w:r w:rsidR="00793BE2">
        <w:t>interruptions</w:t>
      </w:r>
      <w:r>
        <w:t xml:space="preserve"> hamper concentration, increase cognitive workload</w:t>
      </w:r>
      <w:r w:rsidR="00793BE2">
        <w:t>,</w:t>
      </w:r>
      <w:r>
        <w:t xml:space="preserve"> and thereby increase the probability of medication administration errors</w:t>
      </w:r>
      <w:r w:rsidR="00520CE1">
        <w:t xml:space="preserve"> (</w:t>
      </w:r>
      <w:r w:rsidR="00520CE1" w:rsidRPr="007C4960">
        <w:t>Poudel, 2025</w:t>
      </w:r>
      <w:r w:rsidR="00520CE1">
        <w:t>)</w:t>
      </w:r>
      <w:r>
        <w:t xml:space="preserve">. Some </w:t>
      </w:r>
      <w:r w:rsidR="00793BE2">
        <w:t>interruptions</w:t>
      </w:r>
      <w:r>
        <w:t xml:space="preserve"> are unavoidable in clinical practice.</w:t>
      </w:r>
    </w:p>
    <w:p w14:paraId="29CA3DC6" w14:textId="47A676AD" w:rsidR="00136019" w:rsidRDefault="00136019" w:rsidP="00D22F0A">
      <w:pPr>
        <w:spacing w:line="360" w:lineRule="auto"/>
      </w:pPr>
      <w:r>
        <w:t>Within the modern healthcare system</w:t>
      </w:r>
      <w:r w:rsidR="00793BE2">
        <w:t>, standardisation</w:t>
      </w:r>
      <w:r>
        <w:t xml:space="preserve"> of clinical procedures is very important. </w:t>
      </w:r>
      <w:r w:rsidR="00793BE2">
        <w:t>Standardised</w:t>
      </w:r>
      <w:r>
        <w:t xml:space="preserve"> medication </w:t>
      </w:r>
      <w:r w:rsidR="002E68F1">
        <w:t>rules</w:t>
      </w:r>
      <w:r w:rsidR="00793BE2">
        <w:t xml:space="preserve"> reduce</w:t>
      </w:r>
      <w:r>
        <w:t xml:space="preserve"> </w:t>
      </w:r>
      <w:r w:rsidR="002E68F1">
        <w:t>difference</w:t>
      </w:r>
      <w:r>
        <w:t xml:space="preserve"> in practices</w:t>
      </w:r>
      <w:r w:rsidR="00793BE2">
        <w:t>,</w:t>
      </w:r>
      <w:r>
        <w:t xml:space="preserve"> which </w:t>
      </w:r>
      <w:r w:rsidR="002E68F1">
        <w:t>recovers</w:t>
      </w:r>
      <w:r>
        <w:t xml:space="preserve"> consistency across healthcare settings</w:t>
      </w:r>
      <w:r w:rsidR="00676DBA">
        <w:t xml:space="preserve"> (</w:t>
      </w:r>
      <w:r w:rsidR="00676DBA" w:rsidRPr="00896E2B">
        <w:t>Pak</w:t>
      </w:r>
      <w:r w:rsidR="00676DBA">
        <w:t xml:space="preserve"> et al., 2025)</w:t>
      </w:r>
      <w:r>
        <w:t>. However</w:t>
      </w:r>
      <w:r w:rsidR="00793BE2">
        <w:t>,</w:t>
      </w:r>
      <w:r>
        <w:t xml:space="preserve"> </w:t>
      </w:r>
      <w:r w:rsidR="00BB4B6D">
        <w:t>organisations</w:t>
      </w:r>
      <w:r>
        <w:t xml:space="preserve"> face </w:t>
      </w:r>
      <w:r w:rsidR="002E68F1">
        <w:t>difficulties</w:t>
      </w:r>
      <w:r>
        <w:t xml:space="preserve"> in ensuring universal </w:t>
      </w:r>
      <w:r w:rsidR="002E68F1">
        <w:t>observance</w:t>
      </w:r>
      <w:r>
        <w:t xml:space="preserve"> to these </w:t>
      </w:r>
      <w:r w:rsidR="00793BE2">
        <w:t>procedures</w:t>
      </w:r>
      <w:r>
        <w:t>.</w:t>
      </w:r>
    </w:p>
    <w:p w14:paraId="54461FAE" w14:textId="579C1F2D" w:rsidR="00136019" w:rsidRDefault="00136019" w:rsidP="00D22F0A">
      <w:pPr>
        <w:spacing w:line="360" w:lineRule="auto"/>
      </w:pPr>
      <w:r>
        <w:lastRenderedPageBreak/>
        <w:t xml:space="preserve">Health care </w:t>
      </w:r>
      <w:r w:rsidR="00793BE2">
        <w:t>organisations</w:t>
      </w:r>
      <w:r>
        <w:t xml:space="preserve"> depend on </w:t>
      </w:r>
      <w:r w:rsidR="00793BE2">
        <w:t>reporting systems</w:t>
      </w:r>
      <w:r>
        <w:t xml:space="preserve"> to identify medication administration </w:t>
      </w:r>
      <w:r w:rsidR="00793BE2">
        <w:t>errors</w:t>
      </w:r>
      <w:r w:rsidR="00B668FA">
        <w:t xml:space="preserve"> (</w:t>
      </w:r>
      <w:r w:rsidR="00B668FA" w:rsidRPr="00C119EA">
        <w:t>Mutair</w:t>
      </w:r>
      <w:r w:rsidR="00B668FA">
        <w:t xml:space="preserve"> et al., 2021)</w:t>
      </w:r>
      <w:r w:rsidR="00793BE2">
        <w:t>.</w:t>
      </w:r>
      <w:r>
        <w:t xml:space="preserve"> By investigating causes</w:t>
      </w:r>
      <w:r w:rsidR="00793BE2">
        <w:t>,</w:t>
      </w:r>
      <w:r>
        <w:t xml:space="preserve"> they imp preventable measures. </w:t>
      </w:r>
      <w:r w:rsidR="00664AEC">
        <w:t>Health</w:t>
      </w:r>
      <w:r>
        <w:t xml:space="preserve"> care professionals may have a fear of disciplinary action, reputational damage or professional criticism, so the under reporting remain common. The </w:t>
      </w:r>
      <w:r w:rsidR="00793BE2">
        <w:t>organisation</w:t>
      </w:r>
      <w:r>
        <w:t xml:space="preserve"> should </w:t>
      </w:r>
      <w:r w:rsidR="00793BE2">
        <w:t xml:space="preserve">be </w:t>
      </w:r>
      <w:r>
        <w:t xml:space="preserve">free from </w:t>
      </w:r>
      <w:r w:rsidR="00793BE2">
        <w:t>a blame-oriented</w:t>
      </w:r>
      <w:r>
        <w:t xml:space="preserve"> culture because it </w:t>
      </w:r>
      <w:r w:rsidR="00793BE2">
        <w:t>discourages</w:t>
      </w:r>
      <w:r>
        <w:t xml:space="preserve"> open reporting</w:t>
      </w:r>
      <w:r w:rsidR="00793BE2">
        <w:t>,</w:t>
      </w:r>
      <w:r>
        <w:t xml:space="preserve"> which </w:t>
      </w:r>
      <w:r w:rsidR="00793BE2">
        <w:t xml:space="preserve">hinders </w:t>
      </w:r>
      <w:r>
        <w:t xml:space="preserve">learning from previous incidents. So the </w:t>
      </w:r>
      <w:r w:rsidR="00793BE2">
        <w:t>system-related</w:t>
      </w:r>
      <w:r>
        <w:t xml:space="preserve"> factor </w:t>
      </w:r>
      <w:r w:rsidR="00793BE2">
        <w:t>illustrates</w:t>
      </w:r>
      <w:r>
        <w:t xml:space="preserve"> that medication administration errors </w:t>
      </w:r>
      <w:r w:rsidR="00793BE2">
        <w:t>are generated</w:t>
      </w:r>
      <w:r>
        <w:t xml:space="preserve"> from complex </w:t>
      </w:r>
      <w:r w:rsidR="00793BE2">
        <w:t>interactions</w:t>
      </w:r>
      <w:r>
        <w:t xml:space="preserve"> between </w:t>
      </w:r>
      <w:r w:rsidR="00793BE2">
        <w:t>organisational</w:t>
      </w:r>
      <w:r>
        <w:t xml:space="preserve"> processes</w:t>
      </w:r>
      <w:r w:rsidR="00793BE2">
        <w:t>,</w:t>
      </w:r>
      <w:r>
        <w:t xml:space="preserve"> healthcare technologies</w:t>
      </w:r>
      <w:r w:rsidR="00793BE2">
        <w:t>,</w:t>
      </w:r>
      <w:r>
        <w:t xml:space="preserve"> environmental </w:t>
      </w:r>
      <w:r w:rsidR="00793BE2">
        <w:t>conditions,</w:t>
      </w:r>
      <w:r>
        <w:t xml:space="preserve"> and communication </w:t>
      </w:r>
      <w:r w:rsidR="00793BE2">
        <w:t>systems</w:t>
      </w:r>
      <w:r w:rsidR="00520CE1">
        <w:t xml:space="preserve"> (</w:t>
      </w:r>
      <w:r w:rsidR="00520CE1" w:rsidRPr="007C4960">
        <w:t>Yusof</w:t>
      </w:r>
      <w:r w:rsidR="00520CE1">
        <w:t xml:space="preserve"> et al., 2024)</w:t>
      </w:r>
      <w:r>
        <w:t>.</w:t>
      </w:r>
    </w:p>
    <w:p w14:paraId="304C4471" w14:textId="2B03C950" w:rsidR="005C53EC" w:rsidRDefault="00DC33A4" w:rsidP="00D22F0A">
      <w:pPr>
        <w:pStyle w:val="Heading3"/>
        <w:spacing w:line="360" w:lineRule="auto"/>
      </w:pPr>
      <w:bookmarkStart w:id="20" w:name="_Toc240635666"/>
      <w:r w:rsidRPr="00DC33A4">
        <w:t>2.3.5 Organisational Factors Contributing to Medication Administration Errors</w:t>
      </w:r>
      <w:bookmarkEnd w:id="20"/>
    </w:p>
    <w:p w14:paraId="6DAAB7EB" w14:textId="3C497B3B" w:rsidR="00DC33A4" w:rsidRDefault="00283C1E" w:rsidP="00D22F0A">
      <w:pPr>
        <w:spacing w:line="360" w:lineRule="auto"/>
      </w:pPr>
      <w:r>
        <w:t>Organisational factors</w:t>
      </w:r>
      <w:r w:rsidR="005D36D2">
        <w:t xml:space="preserve"> play a crucial role in determining the quality and safety of medication administration practices. Health care professionals administer medication</w:t>
      </w:r>
      <w:r>
        <w:t>,</w:t>
      </w:r>
      <w:r w:rsidR="005D36D2">
        <w:t xml:space="preserve"> but their ability to administer the medication safely is heavily influenced by the environment of the </w:t>
      </w:r>
      <w:r>
        <w:t>organisation at</w:t>
      </w:r>
      <w:r w:rsidR="005D36D2">
        <w:t xml:space="preserve"> work</w:t>
      </w:r>
      <w:r w:rsidR="00520CE1">
        <w:t xml:space="preserve"> (</w:t>
      </w:r>
      <w:r w:rsidR="00520CE1" w:rsidRPr="007C4960">
        <w:t>Badri</w:t>
      </w:r>
      <w:r w:rsidR="00520CE1">
        <w:t xml:space="preserve"> </w:t>
      </w:r>
      <w:r w:rsidR="00520CE1" w:rsidRPr="007C4960">
        <w:t>and Dawood, 2024</w:t>
      </w:r>
      <w:r w:rsidR="00520CE1">
        <w:t>)</w:t>
      </w:r>
      <w:r>
        <w:t>.</w:t>
      </w:r>
      <w:r w:rsidR="005D36D2">
        <w:t xml:space="preserve"> Some </w:t>
      </w:r>
      <w:r>
        <w:t>factors that</w:t>
      </w:r>
      <w:r w:rsidR="005D36D2">
        <w:t xml:space="preserve"> play an important role </w:t>
      </w:r>
      <w:r>
        <w:t>in shaping</w:t>
      </w:r>
      <w:r w:rsidR="005D36D2">
        <w:t xml:space="preserve"> clinical practices </w:t>
      </w:r>
      <w:r>
        <w:t>include organisational</w:t>
      </w:r>
      <w:r w:rsidR="005D36D2">
        <w:t xml:space="preserve"> culture</w:t>
      </w:r>
      <w:r>
        <w:t>,</w:t>
      </w:r>
      <w:r w:rsidR="005D36D2">
        <w:t xml:space="preserve"> education</w:t>
      </w:r>
      <w:r>
        <w:t>,</w:t>
      </w:r>
      <w:r w:rsidR="005D36D2">
        <w:t xml:space="preserve"> leadership</w:t>
      </w:r>
      <w:r>
        <w:t>,</w:t>
      </w:r>
      <w:r w:rsidR="005D36D2">
        <w:t xml:space="preserve"> communication system</w:t>
      </w:r>
      <w:r>
        <w:t>,</w:t>
      </w:r>
      <w:r w:rsidR="005D36D2">
        <w:t xml:space="preserve"> staffing arrangement</w:t>
      </w:r>
      <w:r>
        <w:t>,</w:t>
      </w:r>
      <w:r w:rsidR="005D36D2">
        <w:t xml:space="preserve"> resource allocation and policy implementation. Medication Administration er should not be seen as an individual failure</w:t>
      </w:r>
      <w:r>
        <w:t>,</w:t>
      </w:r>
      <w:r w:rsidR="005D36D2">
        <w:t xml:space="preserve"> but should </w:t>
      </w:r>
      <w:r>
        <w:t>be seen</w:t>
      </w:r>
      <w:r w:rsidR="005D36D2">
        <w:t xml:space="preserve"> as a </w:t>
      </w:r>
      <w:r w:rsidR="00BB4B6D">
        <w:t>broader</w:t>
      </w:r>
      <w:r w:rsidR="005D36D2">
        <w:t xml:space="preserve"> </w:t>
      </w:r>
      <w:r>
        <w:t>organisational</w:t>
      </w:r>
      <w:r w:rsidR="005D36D2">
        <w:t xml:space="preserve"> weakness</w:t>
      </w:r>
      <w:r w:rsidR="00B668FA">
        <w:t xml:space="preserve"> (</w:t>
      </w:r>
      <w:r w:rsidR="00B668FA" w:rsidRPr="00C119EA">
        <w:t>Hawkins and Morse, 2022</w:t>
      </w:r>
      <w:r w:rsidR="00B668FA">
        <w:t>)</w:t>
      </w:r>
      <w:r w:rsidR="005D36D2">
        <w:t xml:space="preserve">. Patient safety culture is one of the highlighted </w:t>
      </w:r>
      <w:r>
        <w:t>organisational factors</w:t>
      </w:r>
      <w:r w:rsidR="005D36D2">
        <w:t xml:space="preserve">. A positive safety culture </w:t>
      </w:r>
      <w:r>
        <w:t>influences</w:t>
      </w:r>
      <w:r w:rsidR="005D36D2">
        <w:t xml:space="preserve"> healthcare professionals to </w:t>
      </w:r>
      <w:r w:rsidR="00CB5E30">
        <w:t>report patient safety</w:t>
      </w:r>
      <w:r w:rsidR="005D36D2">
        <w:t xml:space="preserve"> incidents openly</w:t>
      </w:r>
      <w:r>
        <w:t>,</w:t>
      </w:r>
      <w:r w:rsidR="005D36D2">
        <w:t xml:space="preserve"> comply with established </w:t>
      </w:r>
      <w:r w:rsidR="00BB4B6D">
        <w:t>procedures</w:t>
      </w:r>
      <w:r>
        <w:t>,</w:t>
      </w:r>
      <w:r w:rsidR="005D36D2">
        <w:t xml:space="preserve"> and provide </w:t>
      </w:r>
      <w:r>
        <w:t>equal</w:t>
      </w:r>
      <w:r w:rsidR="005D36D2">
        <w:t xml:space="preserve"> services to the patient. Openness</w:t>
      </w:r>
      <w:r>
        <w:t>, shared</w:t>
      </w:r>
      <w:r w:rsidR="005D36D2">
        <w:t xml:space="preserve"> responsibility</w:t>
      </w:r>
      <w:r>
        <w:t>,</w:t>
      </w:r>
      <w:r w:rsidR="005D36D2">
        <w:t xml:space="preserve"> and accountability create </w:t>
      </w:r>
      <w:r>
        <w:t>a</w:t>
      </w:r>
      <w:r w:rsidR="005D36D2">
        <w:t xml:space="preserve"> wonderful </w:t>
      </w:r>
      <w:r>
        <w:t>organisational</w:t>
      </w:r>
      <w:r w:rsidR="005D36D2">
        <w:t xml:space="preserve"> environment where medication error viewed </w:t>
      </w:r>
      <w:r>
        <w:t xml:space="preserve">as </w:t>
      </w:r>
      <w:r w:rsidR="005D36D2">
        <w:t xml:space="preserve">an opportunity for </w:t>
      </w:r>
      <w:r>
        <w:t>organisational</w:t>
      </w:r>
      <w:r w:rsidR="005D36D2">
        <w:t xml:space="preserve"> learning rather than a mistake</w:t>
      </w:r>
      <w:r w:rsidR="00B668FA">
        <w:t xml:space="preserve"> (</w:t>
      </w:r>
      <w:r w:rsidR="00B668FA" w:rsidRPr="00C119EA">
        <w:t>Edmondson, 2018</w:t>
      </w:r>
      <w:r w:rsidR="00B668FA">
        <w:t>)</w:t>
      </w:r>
      <w:r w:rsidR="005D36D2">
        <w:t xml:space="preserve">. </w:t>
      </w:r>
    </w:p>
    <w:p w14:paraId="73140B61" w14:textId="00A3CD9C" w:rsidR="005D36D2" w:rsidRDefault="00197916" w:rsidP="00D22F0A">
      <w:pPr>
        <w:spacing w:line="360" w:lineRule="auto"/>
      </w:pPr>
      <w:r>
        <w:t xml:space="preserve">Leadership </w:t>
      </w:r>
      <w:r w:rsidR="00283C1E">
        <w:t>helps establish clear expectations regarding patient safety and influences</w:t>
      </w:r>
      <w:r>
        <w:t xml:space="preserve"> medication safety. </w:t>
      </w:r>
      <w:r w:rsidR="00283C1E">
        <w:t>Effective</w:t>
      </w:r>
      <w:r>
        <w:t xml:space="preserve"> leadership allocate sufficient </w:t>
      </w:r>
      <w:r w:rsidR="00283C1E">
        <w:t>resources for</w:t>
      </w:r>
      <w:r>
        <w:t xml:space="preserve"> medication management</w:t>
      </w:r>
      <w:r w:rsidR="00283C1E">
        <w:t>, supports</w:t>
      </w:r>
      <w:r>
        <w:t xml:space="preserve"> staff development</w:t>
      </w:r>
      <w:r w:rsidR="00283C1E">
        <w:t>,</w:t>
      </w:r>
      <w:r>
        <w:t xml:space="preserve"> and </w:t>
      </w:r>
      <w:r w:rsidR="002E68F1">
        <w:t>inspires</w:t>
      </w:r>
      <w:r>
        <w:t xml:space="preserve"> multidisciplinary </w:t>
      </w:r>
      <w:r w:rsidR="002E68F1">
        <w:t>alliance</w:t>
      </w:r>
      <w:r w:rsidR="00520CE1">
        <w:t xml:space="preserve"> (</w:t>
      </w:r>
      <w:r w:rsidR="00520CE1" w:rsidRPr="007C4960">
        <w:t>Almughamisi</w:t>
      </w:r>
      <w:r w:rsidR="00520CE1">
        <w:t xml:space="preserve"> et al., 2025)</w:t>
      </w:r>
      <w:r>
        <w:t>. Leaders take safety initiatives</w:t>
      </w:r>
      <w:r w:rsidR="00283C1E">
        <w:t>,</w:t>
      </w:r>
      <w:r>
        <w:t xml:space="preserve"> </w:t>
      </w:r>
      <w:r w:rsidR="002E68F1">
        <w:t>determine</w:t>
      </w:r>
      <w:r>
        <w:t xml:space="preserve"> </w:t>
      </w:r>
      <w:r w:rsidR="00283C1E">
        <w:t>organisational</w:t>
      </w:r>
      <w:r>
        <w:t xml:space="preserve"> commitment to quality </w:t>
      </w:r>
      <w:r w:rsidR="002E68F1">
        <w:t>development</w:t>
      </w:r>
      <w:r>
        <w:t xml:space="preserve"> and reinforce </w:t>
      </w:r>
      <w:r w:rsidR="00283C1E">
        <w:t xml:space="preserve">the </w:t>
      </w:r>
      <w:r>
        <w:t>importance of medication administration practices</w:t>
      </w:r>
      <w:r w:rsidR="008547C0">
        <w:t xml:space="preserve"> (</w:t>
      </w:r>
      <w:r w:rsidR="008547C0" w:rsidRPr="00E31B79">
        <w:t>Falade</w:t>
      </w:r>
      <w:r w:rsidR="008547C0">
        <w:t xml:space="preserve"> et al., 2024)</w:t>
      </w:r>
      <w:r>
        <w:t>. Weak leadership contribute to poor communication</w:t>
      </w:r>
      <w:r w:rsidR="00283C1E">
        <w:t>,</w:t>
      </w:r>
      <w:r>
        <w:t xml:space="preserve"> </w:t>
      </w:r>
      <w:r w:rsidR="002E68F1">
        <w:t>varying</w:t>
      </w:r>
      <w:r>
        <w:t xml:space="preserve"> policy </w:t>
      </w:r>
      <w:r w:rsidR="002E68F1">
        <w:t>execution</w:t>
      </w:r>
      <w:r w:rsidR="00283C1E">
        <w:t>, reduced</w:t>
      </w:r>
      <w:r>
        <w:t xml:space="preserve"> staff </w:t>
      </w:r>
      <w:r w:rsidR="002E68F1">
        <w:t>inspiration</w:t>
      </w:r>
      <w:r>
        <w:t xml:space="preserve"> and </w:t>
      </w:r>
      <w:r w:rsidR="002E68F1">
        <w:t>insufficient</w:t>
      </w:r>
      <w:r>
        <w:t xml:space="preserve"> </w:t>
      </w:r>
      <w:r>
        <w:lastRenderedPageBreak/>
        <w:t xml:space="preserve">supervision. Factors regarding poor leadership increase the possibility of medication administration errors. </w:t>
      </w:r>
    </w:p>
    <w:p w14:paraId="31A88D75" w14:textId="01F940D9" w:rsidR="00197916" w:rsidRDefault="00197916" w:rsidP="00D22F0A">
      <w:pPr>
        <w:spacing w:line="360" w:lineRule="auto"/>
      </w:pPr>
      <w:r>
        <w:t xml:space="preserve">Staffing level </w:t>
      </w:r>
      <w:r w:rsidR="00283C1E">
        <w:t>reflects</w:t>
      </w:r>
      <w:r>
        <w:t xml:space="preserve"> another </w:t>
      </w:r>
      <w:r w:rsidR="00283C1E">
        <w:t>organisational determinant</w:t>
      </w:r>
      <w:r>
        <w:t xml:space="preserve"> of </w:t>
      </w:r>
      <w:r w:rsidR="00283C1E">
        <w:t>medication</w:t>
      </w:r>
      <w:r>
        <w:t xml:space="preserve"> safety. Healthcare professionals </w:t>
      </w:r>
      <w:r w:rsidR="00283C1E">
        <w:t>face</w:t>
      </w:r>
      <w:r>
        <w:t xml:space="preserve"> pressure due to not having </w:t>
      </w:r>
      <w:r w:rsidR="00283C1E">
        <w:t xml:space="preserve">an </w:t>
      </w:r>
      <w:r>
        <w:t>adequate level of staff</w:t>
      </w:r>
      <w:r w:rsidR="00283C1E">
        <w:t>,</w:t>
      </w:r>
      <w:r>
        <w:t xml:space="preserve"> and </w:t>
      </w:r>
      <w:r w:rsidR="00283C1E">
        <w:t>managing a</w:t>
      </w:r>
      <w:r>
        <w:t xml:space="preserve"> greater number of </w:t>
      </w:r>
      <w:r w:rsidR="00283C1E">
        <w:t>patients</w:t>
      </w:r>
      <w:r>
        <w:t xml:space="preserve"> is </w:t>
      </w:r>
      <w:r w:rsidR="00283C1E">
        <w:t>becoming</w:t>
      </w:r>
      <w:r>
        <w:t xml:space="preserve"> complex</w:t>
      </w:r>
      <w:r w:rsidR="008547C0">
        <w:t xml:space="preserve"> (</w:t>
      </w:r>
      <w:r w:rsidR="008547C0" w:rsidRPr="00E31B79">
        <w:t>Razu</w:t>
      </w:r>
      <w:r w:rsidR="008547C0">
        <w:t xml:space="preserve"> et al., 2021)</w:t>
      </w:r>
      <w:r>
        <w:t xml:space="preserve">. When the ratio of </w:t>
      </w:r>
      <w:r w:rsidR="00BB4B6D">
        <w:t>patients</w:t>
      </w:r>
      <w:r>
        <w:t xml:space="preserve"> to </w:t>
      </w:r>
      <w:r w:rsidR="00BB4B6D">
        <w:t>nurses</w:t>
      </w:r>
      <w:r>
        <w:t xml:space="preserve"> is high</w:t>
      </w:r>
      <w:r w:rsidR="00283C1E">
        <w:t>,</w:t>
      </w:r>
      <w:r>
        <w:t xml:space="preserve"> it reduces the time available for medication preparation</w:t>
      </w:r>
      <w:r w:rsidR="00283C1E">
        <w:t>,</w:t>
      </w:r>
      <w:r>
        <w:t xml:space="preserve"> documentation</w:t>
      </w:r>
      <w:r w:rsidR="00283C1E">
        <w:t>,</w:t>
      </w:r>
      <w:r>
        <w:t xml:space="preserve"> patient assessment and </w:t>
      </w:r>
      <w:r w:rsidR="00283C1E">
        <w:t>double-checking</w:t>
      </w:r>
      <w:r>
        <w:t xml:space="preserve"> procedures. So the </w:t>
      </w:r>
      <w:r w:rsidR="00283C1E">
        <w:t>organisations</w:t>
      </w:r>
      <w:r>
        <w:t xml:space="preserve"> should maintain </w:t>
      </w:r>
      <w:r w:rsidR="00283C1E">
        <w:t xml:space="preserve">a </w:t>
      </w:r>
      <w:r>
        <w:t xml:space="preserve">proper level </w:t>
      </w:r>
      <w:r w:rsidR="00283C1E">
        <w:t>of</w:t>
      </w:r>
      <w:r>
        <w:t xml:space="preserve"> staff</w:t>
      </w:r>
      <w:r w:rsidR="00283C1E">
        <w:t>,</w:t>
      </w:r>
      <w:r>
        <w:t xml:space="preserve"> which </w:t>
      </w:r>
      <w:r w:rsidR="00283C1E">
        <w:t>reduces</w:t>
      </w:r>
      <w:r>
        <w:t xml:space="preserve"> the work pressure and </w:t>
      </w:r>
      <w:r w:rsidR="00BB4B6D">
        <w:t>achieves</w:t>
      </w:r>
      <w:r>
        <w:t xml:space="preserve"> a good medication safety outcome.</w:t>
      </w:r>
    </w:p>
    <w:p w14:paraId="4944FC15" w14:textId="0C84362B" w:rsidR="00197916" w:rsidRDefault="00197916" w:rsidP="00D22F0A">
      <w:pPr>
        <w:spacing w:line="360" w:lineRule="auto"/>
      </w:pPr>
      <w:r>
        <w:t xml:space="preserve">Professional development for health professionals </w:t>
      </w:r>
      <w:r w:rsidR="00283C1E">
        <w:t xml:space="preserve">is </w:t>
      </w:r>
      <w:r w:rsidR="00BB4B6D">
        <w:t xml:space="preserve">an </w:t>
      </w:r>
      <w:r w:rsidR="00283C1E">
        <w:t>equally</w:t>
      </w:r>
      <w:r>
        <w:t xml:space="preserve"> important</w:t>
      </w:r>
      <w:r w:rsidR="002542C5">
        <w:t xml:space="preserve"> organizational responsibilities</w:t>
      </w:r>
      <w:r w:rsidR="00676DBA">
        <w:t xml:space="preserve"> (</w:t>
      </w:r>
      <w:r w:rsidR="00676DBA" w:rsidRPr="00896E2B">
        <w:t>Koskimäki</w:t>
      </w:r>
      <w:r w:rsidR="00676DBA">
        <w:t xml:space="preserve"> et al., 2021)</w:t>
      </w:r>
      <w:r w:rsidR="002542C5">
        <w:t xml:space="preserve">. </w:t>
      </w:r>
      <w:r w:rsidR="00BB4B6D">
        <w:t>Healthcare</w:t>
      </w:r>
      <w:r w:rsidR="002542C5">
        <w:t xml:space="preserve"> professionals should have current knowledge regarding clinical guidelines</w:t>
      </w:r>
      <w:r w:rsidR="00283C1E">
        <w:t>,</w:t>
      </w:r>
      <w:r w:rsidR="002542C5">
        <w:t xml:space="preserve"> pharmacology</w:t>
      </w:r>
      <w:r w:rsidR="00283C1E">
        <w:t>,</w:t>
      </w:r>
      <w:r w:rsidR="002542C5">
        <w:t xml:space="preserve"> technological development and patient safety principles. </w:t>
      </w:r>
      <w:r w:rsidR="00283C1E">
        <w:t>Continuous</w:t>
      </w:r>
      <w:r w:rsidR="002542C5">
        <w:t xml:space="preserve"> professional development </w:t>
      </w:r>
      <w:r w:rsidR="00283C1E">
        <w:t>helps</w:t>
      </w:r>
      <w:r w:rsidR="002542C5">
        <w:t xml:space="preserve"> to ensure that </w:t>
      </w:r>
      <w:r w:rsidR="00BB4B6D">
        <w:t>healthcare</w:t>
      </w:r>
      <w:r w:rsidR="002542C5">
        <w:t xml:space="preserve"> </w:t>
      </w:r>
      <w:r w:rsidR="00283C1E">
        <w:t>professionals</w:t>
      </w:r>
      <w:r w:rsidR="002542C5">
        <w:t xml:space="preserve"> remain competent in medication calculation</w:t>
      </w:r>
      <w:r w:rsidR="00283C1E">
        <w:t>,</w:t>
      </w:r>
      <w:r w:rsidR="002542C5">
        <w:t xml:space="preserve"> administration </w:t>
      </w:r>
      <w:r w:rsidR="00283C1E">
        <w:t>procedures,</w:t>
      </w:r>
      <w:r w:rsidR="002542C5">
        <w:t xml:space="preserve"> and knowledge of adverse drug </w:t>
      </w:r>
      <w:r w:rsidR="00283C1E">
        <w:t>reactions</w:t>
      </w:r>
      <w:r w:rsidR="008547C0">
        <w:t xml:space="preserve"> (</w:t>
      </w:r>
      <w:r w:rsidR="008547C0" w:rsidRPr="00E31B79">
        <w:t>Sharma</w:t>
      </w:r>
      <w:r w:rsidR="008547C0">
        <w:t xml:space="preserve"> et al., 2024)</w:t>
      </w:r>
      <w:r w:rsidR="002542C5">
        <w:t>. In the era of digital technology</w:t>
      </w:r>
      <w:r w:rsidR="00283C1E">
        <w:t>,</w:t>
      </w:r>
      <w:r w:rsidR="002542C5">
        <w:t xml:space="preserve"> they should also </w:t>
      </w:r>
      <w:r w:rsidR="00283C1E">
        <w:t>know</w:t>
      </w:r>
      <w:r w:rsidR="002542C5">
        <w:t xml:space="preserve"> the proper </w:t>
      </w:r>
      <w:r w:rsidR="00283C1E">
        <w:t>use</w:t>
      </w:r>
      <w:r w:rsidR="002542C5">
        <w:t xml:space="preserve"> of digital healthcare systems. However</w:t>
      </w:r>
      <w:r w:rsidR="00283C1E">
        <w:t>,</w:t>
      </w:r>
      <w:r w:rsidR="002542C5">
        <w:t xml:space="preserve"> for financial matter organizations reduce </w:t>
      </w:r>
      <w:r w:rsidR="00283C1E">
        <w:t>education opportunities,</w:t>
      </w:r>
      <w:r w:rsidR="002542C5">
        <w:t xml:space="preserve"> which </w:t>
      </w:r>
      <w:r w:rsidR="00283C1E">
        <w:t>limits</w:t>
      </w:r>
      <w:r w:rsidR="002542C5">
        <w:t xml:space="preserve"> the ability of healthcare professionals to update their knowledge. </w:t>
      </w:r>
    </w:p>
    <w:p w14:paraId="4FB0B1D6" w14:textId="52167D15" w:rsidR="00DC33A4" w:rsidRDefault="00283C1E" w:rsidP="00D22F0A">
      <w:pPr>
        <w:spacing w:line="360" w:lineRule="auto"/>
      </w:pPr>
      <w:r>
        <w:t>Organisational</w:t>
      </w:r>
      <w:r w:rsidR="002542C5">
        <w:t xml:space="preserve"> communication is a</w:t>
      </w:r>
      <w:r w:rsidR="002E68F1">
        <w:t>n</w:t>
      </w:r>
      <w:r w:rsidR="002542C5">
        <w:t xml:space="preserve"> </w:t>
      </w:r>
      <w:r w:rsidR="002E68F1">
        <w:t>aspect</w:t>
      </w:r>
      <w:r w:rsidR="002542C5">
        <w:t xml:space="preserve"> </w:t>
      </w:r>
      <w:r>
        <w:t xml:space="preserve">that </w:t>
      </w:r>
      <w:r w:rsidR="002542C5">
        <w:t xml:space="preserve">significantly </w:t>
      </w:r>
      <w:r w:rsidR="002E68F1">
        <w:t>effects</w:t>
      </w:r>
      <w:r w:rsidR="002542C5">
        <w:t xml:space="preserve"> medication administration practices</w:t>
      </w:r>
      <w:r w:rsidR="0035791A">
        <w:t xml:space="preserve"> (</w:t>
      </w:r>
      <w:r w:rsidR="0035791A" w:rsidRPr="008275AC">
        <w:t>Song and Kim</w:t>
      </w:r>
      <w:r w:rsidR="0035791A">
        <w:t>,</w:t>
      </w:r>
      <w:r w:rsidR="0035791A" w:rsidRPr="008275AC">
        <w:t xml:space="preserve"> 2022</w:t>
      </w:r>
      <w:r w:rsidR="0035791A">
        <w:t>)</w:t>
      </w:r>
      <w:r w:rsidR="002542C5">
        <w:t xml:space="preserve">. It is very important </w:t>
      </w:r>
      <w:r>
        <w:t>to establish</w:t>
      </w:r>
      <w:r w:rsidR="002542C5">
        <w:t xml:space="preserve"> </w:t>
      </w:r>
      <w:r w:rsidR="002E68F1">
        <w:t>operative</w:t>
      </w:r>
      <w:r w:rsidR="002542C5">
        <w:t xml:space="preserve"> communication between multidisciplinary teams to ensure patient care. Due to poor communication</w:t>
      </w:r>
      <w:r>
        <w:t>,</w:t>
      </w:r>
      <w:r w:rsidR="002542C5">
        <w:t xml:space="preserve"> the possibility of medication administration </w:t>
      </w:r>
      <w:r>
        <w:t>errors</w:t>
      </w:r>
      <w:r w:rsidR="002542C5">
        <w:t xml:space="preserve"> increases. Inconsistent communication results </w:t>
      </w:r>
      <w:r>
        <w:t xml:space="preserve">in </w:t>
      </w:r>
      <w:r w:rsidR="002542C5">
        <w:t>incorrect treatment decisions</w:t>
      </w:r>
      <w:r>
        <w:t>, omitted</w:t>
      </w:r>
      <w:r w:rsidR="002542C5">
        <w:t xml:space="preserve"> medication</w:t>
      </w:r>
      <w:r>
        <w:t>,</w:t>
      </w:r>
      <w:r w:rsidR="002542C5">
        <w:t xml:space="preserve"> or duplicate administration</w:t>
      </w:r>
      <w:r w:rsidR="0035791A">
        <w:t xml:space="preserve"> (</w:t>
      </w:r>
      <w:r w:rsidR="0035791A" w:rsidRPr="008275AC">
        <w:t>Patterson</w:t>
      </w:r>
      <w:r w:rsidR="0035791A">
        <w:t xml:space="preserve"> et al., 2019)</w:t>
      </w:r>
      <w:r w:rsidR="002542C5">
        <w:t xml:space="preserve">. Nowadays organizations implement structured communication tools which improve medication safety by </w:t>
      </w:r>
      <w:r>
        <w:t>making</w:t>
      </w:r>
      <w:r w:rsidR="002542C5">
        <w:t xml:space="preserve"> clinical information </w:t>
      </w:r>
      <w:r w:rsidR="00614352">
        <w:t>transfer</w:t>
      </w:r>
      <w:r w:rsidR="002542C5">
        <w:t xml:space="preserve"> more consistent</w:t>
      </w:r>
      <w:r w:rsidR="008547C0">
        <w:t xml:space="preserve"> (</w:t>
      </w:r>
      <w:r w:rsidR="008547C0" w:rsidRPr="00E31B79">
        <w:t>Stewart</w:t>
      </w:r>
      <w:r w:rsidR="008547C0">
        <w:t>, 2016)</w:t>
      </w:r>
      <w:r w:rsidR="002542C5">
        <w:t xml:space="preserve">. The physical work environment </w:t>
      </w:r>
      <w:r>
        <w:t>influences</w:t>
      </w:r>
      <w:r w:rsidR="002542C5">
        <w:t xml:space="preserve"> medication administration safety. </w:t>
      </w:r>
      <w:r>
        <w:t>An overcrowded</w:t>
      </w:r>
      <w:r w:rsidR="002542C5">
        <w:t xml:space="preserve"> medication room Inadequate illuminated or poorly organized Environment Contribute to </w:t>
      </w:r>
      <w:r>
        <w:t>medication</w:t>
      </w:r>
      <w:r w:rsidR="002542C5">
        <w:t xml:space="preserve"> administration </w:t>
      </w:r>
      <w:r>
        <w:t>errors</w:t>
      </w:r>
      <w:r w:rsidR="002542C5">
        <w:t xml:space="preserve">. Healthcare </w:t>
      </w:r>
      <w:r>
        <w:t>organisations</w:t>
      </w:r>
      <w:r w:rsidR="002542C5">
        <w:t xml:space="preserve"> invest in workplace </w:t>
      </w:r>
      <w:r>
        <w:t>design</w:t>
      </w:r>
      <w:r w:rsidR="002542C5">
        <w:t xml:space="preserve"> and sufficient clinical resources</w:t>
      </w:r>
      <w:r>
        <w:t>,</w:t>
      </w:r>
      <w:r w:rsidR="002542C5">
        <w:t xml:space="preserve"> which create </w:t>
      </w:r>
      <w:r>
        <w:t>a</w:t>
      </w:r>
      <w:r w:rsidR="002542C5">
        <w:t xml:space="preserve"> </w:t>
      </w:r>
      <w:r w:rsidR="00614352">
        <w:t>safe</w:t>
      </w:r>
      <w:r w:rsidR="002542C5">
        <w:t xml:space="preserve"> environment</w:t>
      </w:r>
      <w:r w:rsidR="00EE46FD">
        <w:t xml:space="preserve"> for safe medication administration practices</w:t>
      </w:r>
      <w:r w:rsidR="0035791A">
        <w:t xml:space="preserve"> (WHO, 2021)</w:t>
      </w:r>
      <w:r w:rsidR="00EE46FD">
        <w:t>.</w:t>
      </w:r>
    </w:p>
    <w:p w14:paraId="3BBBA1F9" w14:textId="5FACB4D2" w:rsidR="00EE46FD" w:rsidRDefault="00EE46FD" w:rsidP="00D22F0A">
      <w:pPr>
        <w:pStyle w:val="Heading3"/>
        <w:spacing w:line="360" w:lineRule="auto"/>
      </w:pPr>
      <w:bookmarkStart w:id="21" w:name="_Toc240635667"/>
      <w:r w:rsidRPr="00EE46FD">
        <w:lastRenderedPageBreak/>
        <w:t>2.3.6 Healthcare Professional Factors Contributing to Medication Administration Errors</w:t>
      </w:r>
      <w:bookmarkEnd w:id="21"/>
    </w:p>
    <w:p w14:paraId="64CCE968" w14:textId="079BD8D7" w:rsidR="00EE46FD" w:rsidRDefault="00EE46FD" w:rsidP="00D22F0A">
      <w:pPr>
        <w:spacing w:line="360" w:lineRule="auto"/>
      </w:pPr>
      <w:r>
        <w:t xml:space="preserve">Healthcare professionals are one of the most responsible </w:t>
      </w:r>
      <w:r w:rsidR="00283C1E">
        <w:t>factors</w:t>
      </w:r>
      <w:r>
        <w:t xml:space="preserve"> for translating medication </w:t>
      </w:r>
      <w:r w:rsidR="000B6E92">
        <w:t>prescriptions</w:t>
      </w:r>
      <w:r>
        <w:t xml:space="preserve"> into safe and effective patient care</w:t>
      </w:r>
      <w:r w:rsidR="008547C0">
        <w:t xml:space="preserve"> (</w:t>
      </w:r>
      <w:r w:rsidR="008547C0" w:rsidRPr="00E31B79">
        <w:t>Sharma</w:t>
      </w:r>
      <w:r w:rsidR="008547C0">
        <w:t xml:space="preserve"> et al., 2024)</w:t>
      </w:r>
      <w:r>
        <w:t>. The knowledge and ability of a healthcare professional directly influence the outcome of medication administration. Generally</w:t>
      </w:r>
      <w:r w:rsidR="00283C1E">
        <w:t>,</w:t>
      </w:r>
      <w:r>
        <w:t xml:space="preserve"> healthcare professionals operate in a complex clinical environment where multiple task affect their </w:t>
      </w:r>
      <w:r w:rsidR="00283C1E">
        <w:t>performance</w:t>
      </w:r>
      <w:r w:rsidR="0035791A">
        <w:t xml:space="preserve"> (</w:t>
      </w:r>
      <w:r w:rsidR="0035791A" w:rsidRPr="008275AC">
        <w:t>Ahmad</w:t>
      </w:r>
      <w:r w:rsidR="0035791A">
        <w:t xml:space="preserve"> et al., 2024)</w:t>
      </w:r>
      <w:r>
        <w:t xml:space="preserve">. But medication administration </w:t>
      </w:r>
      <w:r w:rsidR="00283C1E">
        <w:t>errors</w:t>
      </w:r>
      <w:r>
        <w:t xml:space="preserve"> should not </w:t>
      </w:r>
      <w:r w:rsidR="00283C1E">
        <w:t xml:space="preserve">be </w:t>
      </w:r>
      <w:r>
        <w:t xml:space="preserve">considered as evidence of individual incompetence but also </w:t>
      </w:r>
      <w:r w:rsidR="00283C1E">
        <w:t>arise</w:t>
      </w:r>
      <w:r>
        <w:t xml:space="preserve"> from </w:t>
      </w:r>
      <w:r w:rsidR="00BB4B6D">
        <w:t>interactions</w:t>
      </w:r>
      <w:r>
        <w:t xml:space="preserve"> between human capabilities and </w:t>
      </w:r>
      <w:r w:rsidR="00283C1E">
        <w:t>organisational</w:t>
      </w:r>
      <w:r>
        <w:t xml:space="preserve"> conditions.  </w:t>
      </w:r>
    </w:p>
    <w:p w14:paraId="0A2DE0F0" w14:textId="4F8BCEF0" w:rsidR="00EE46FD" w:rsidRDefault="00EE46FD" w:rsidP="00D22F0A">
      <w:pPr>
        <w:spacing w:line="360" w:lineRule="auto"/>
      </w:pPr>
      <w:r>
        <w:t xml:space="preserve">Nurses hold the central position in medication safety and </w:t>
      </w:r>
      <w:r w:rsidR="00283C1E">
        <w:t xml:space="preserve">are </w:t>
      </w:r>
      <w:r>
        <w:t>most frequently involved in medication administration</w:t>
      </w:r>
      <w:r w:rsidR="008547C0">
        <w:t xml:space="preserve"> (</w:t>
      </w:r>
      <w:r w:rsidR="008547C0" w:rsidRPr="00E31B79">
        <w:t>Rohde</w:t>
      </w:r>
      <w:r w:rsidR="008547C0">
        <w:t xml:space="preserve"> </w:t>
      </w:r>
      <w:r w:rsidR="008547C0" w:rsidRPr="00E31B79">
        <w:t>and Domm, 2018</w:t>
      </w:r>
      <w:r w:rsidR="008547C0">
        <w:t>)</w:t>
      </w:r>
      <w:r>
        <w:t xml:space="preserve">. </w:t>
      </w:r>
      <w:r w:rsidR="002E68F1">
        <w:t>Outside</w:t>
      </w:r>
      <w:r>
        <w:t xml:space="preserve"> </w:t>
      </w:r>
      <w:r w:rsidR="00BB4B6D">
        <w:t>administering</w:t>
      </w:r>
      <w:r>
        <w:t xml:space="preserve"> medication</w:t>
      </w:r>
      <w:r w:rsidR="00283C1E">
        <w:t>, their</w:t>
      </w:r>
      <w:r>
        <w:t xml:space="preserve"> responsibilities extend to medication preparation</w:t>
      </w:r>
      <w:r w:rsidR="00283C1E">
        <w:t>,</w:t>
      </w:r>
      <w:r>
        <w:t xml:space="preserve"> patient </w:t>
      </w:r>
      <w:r w:rsidR="00283C1E">
        <w:t>identification,</w:t>
      </w:r>
      <w:r>
        <w:t xml:space="preserve"> dose calculation</w:t>
      </w:r>
      <w:r w:rsidR="00283C1E">
        <w:t>,</w:t>
      </w:r>
      <w:r>
        <w:t xml:space="preserve"> patient </w:t>
      </w:r>
      <w:r w:rsidR="002E68F1">
        <w:t>valuation</w:t>
      </w:r>
      <w:r w:rsidR="00283C1E">
        <w:t>,</w:t>
      </w:r>
      <w:r>
        <w:t xml:space="preserve"> monitoring therapeutic </w:t>
      </w:r>
      <w:r w:rsidR="00283C1E">
        <w:t>effects,</w:t>
      </w:r>
      <w:r>
        <w:t xml:space="preserve"> documentation</w:t>
      </w:r>
      <w:r w:rsidR="00283C1E">
        <w:t xml:space="preserve">, </w:t>
      </w:r>
      <w:r w:rsidR="005614B4">
        <w:t>identifying</w:t>
      </w:r>
      <w:r>
        <w:t xml:space="preserve"> adverse </w:t>
      </w:r>
      <w:r w:rsidR="00283C1E">
        <w:t>reactions,</w:t>
      </w:r>
      <w:r>
        <w:t xml:space="preserve"> and </w:t>
      </w:r>
      <w:r w:rsidR="005614B4">
        <w:t>collaborating</w:t>
      </w:r>
      <w:r>
        <w:t xml:space="preserve"> with multidisciplinary teams</w:t>
      </w:r>
      <w:r w:rsidR="0035791A">
        <w:t xml:space="preserve"> (</w:t>
      </w:r>
      <w:r w:rsidR="0035791A" w:rsidRPr="008275AC">
        <w:t>De Baetselier</w:t>
      </w:r>
      <w:r w:rsidR="0035791A">
        <w:t xml:space="preserve"> et al., 2022)</w:t>
      </w:r>
      <w:r>
        <w:t xml:space="preserve">. Their responsibility </w:t>
      </w:r>
      <w:r w:rsidR="005614B4">
        <w:t>needs</w:t>
      </w:r>
      <w:r>
        <w:t xml:space="preserve"> professional judgment</w:t>
      </w:r>
      <w:r w:rsidR="00283C1E">
        <w:t>,</w:t>
      </w:r>
      <w:r>
        <w:t xml:space="preserve"> </w:t>
      </w:r>
      <w:r w:rsidR="005614B4">
        <w:t>attention</w:t>
      </w:r>
      <w:r>
        <w:t xml:space="preserve"> and </w:t>
      </w:r>
      <w:r w:rsidR="00283C1E">
        <w:t xml:space="preserve">a </w:t>
      </w:r>
      <w:r>
        <w:t xml:space="preserve">high level of clinical </w:t>
      </w:r>
      <w:r w:rsidR="005614B4">
        <w:t>capability</w:t>
      </w:r>
      <w:r>
        <w:t xml:space="preserve">. Even </w:t>
      </w:r>
      <w:r w:rsidR="00283C1E">
        <w:t xml:space="preserve">though </w:t>
      </w:r>
      <w:r>
        <w:t>they are</w:t>
      </w:r>
      <w:r w:rsidR="00283C1E">
        <w:t>,</w:t>
      </w:r>
      <w:r>
        <w:t xml:space="preserve"> but it remained vulnerable due to challenging working conditions. </w:t>
      </w:r>
    </w:p>
    <w:p w14:paraId="77663401" w14:textId="13411103" w:rsidR="00EE46FD" w:rsidRDefault="00BB4B6D" w:rsidP="00D22F0A">
      <w:pPr>
        <w:spacing w:line="360" w:lineRule="auto"/>
      </w:pPr>
      <w:r>
        <w:t>Healthcare</w:t>
      </w:r>
      <w:r w:rsidR="00EE46FD">
        <w:t xml:space="preserve"> professionals </w:t>
      </w:r>
      <w:r w:rsidR="00283C1E">
        <w:t xml:space="preserve">need </w:t>
      </w:r>
      <w:r w:rsidR="00EE46FD">
        <w:t xml:space="preserve">a proper understanding of drug </w:t>
      </w:r>
      <w:r w:rsidR="00283C1E">
        <w:t>interactions,</w:t>
      </w:r>
      <w:r w:rsidR="00EE46FD">
        <w:t xml:space="preserve"> dose calculation</w:t>
      </w:r>
      <w:r w:rsidR="00283C1E">
        <w:t>,</w:t>
      </w:r>
      <w:r w:rsidR="00EE46FD">
        <w:t xml:space="preserve"> </w:t>
      </w:r>
      <w:r>
        <w:t>contraindications,</w:t>
      </w:r>
      <w:r w:rsidR="00EE46FD">
        <w:t xml:space="preserve"> administration </w:t>
      </w:r>
      <w:r w:rsidR="00283C1E">
        <w:t>techniques,</w:t>
      </w:r>
      <w:r w:rsidR="00EE46FD">
        <w:t xml:space="preserve"> patient monitoring and most importantly</w:t>
      </w:r>
      <w:r w:rsidR="00283C1E">
        <w:t>,</w:t>
      </w:r>
      <w:r w:rsidR="00EE46FD">
        <w:t xml:space="preserve"> pharmacology</w:t>
      </w:r>
      <w:r w:rsidR="0035791A">
        <w:t xml:space="preserve"> (</w:t>
      </w:r>
      <w:r w:rsidR="0035791A" w:rsidRPr="008275AC">
        <w:t>De Baetselier</w:t>
      </w:r>
      <w:r w:rsidR="0035791A">
        <w:t xml:space="preserve"> et al., 2022)</w:t>
      </w:r>
      <w:r w:rsidR="00EE46FD">
        <w:t xml:space="preserve">. Lacking knowledge of pharmacology may increase the possibility of incorrect medication selection, Improper admission technique, dose </w:t>
      </w:r>
      <w:r w:rsidR="00614352">
        <w:t>errors,</w:t>
      </w:r>
      <w:r w:rsidR="00EE46FD">
        <w:t xml:space="preserve"> or </w:t>
      </w:r>
      <w:r w:rsidR="00283C1E">
        <w:t>failing to recognise</w:t>
      </w:r>
      <w:r w:rsidR="00EE46FD">
        <w:t xml:space="preserve"> adverse </w:t>
      </w:r>
      <w:r w:rsidR="00283C1E">
        <w:t>reactions to</w:t>
      </w:r>
      <w:r w:rsidR="00EE46FD">
        <w:t xml:space="preserve"> drugs. </w:t>
      </w:r>
      <w:r w:rsidR="00283C1E">
        <w:t>Organisations</w:t>
      </w:r>
      <w:r w:rsidR="00B75670">
        <w:t xml:space="preserve"> arrange regular professional development </w:t>
      </w:r>
      <w:r w:rsidR="00283C1E">
        <w:t>programs</w:t>
      </w:r>
      <w:r w:rsidR="00B75670">
        <w:t xml:space="preserve"> where the healthcare professionals remain informed about newly introduced </w:t>
      </w:r>
      <w:r w:rsidR="00283C1E">
        <w:t>medications</w:t>
      </w:r>
      <w:r w:rsidR="00B75670">
        <w:t xml:space="preserve"> and the updated clinical guidelines</w:t>
      </w:r>
      <w:r w:rsidR="008547C0">
        <w:t xml:space="preserve"> (</w:t>
      </w:r>
      <w:r w:rsidR="008547C0" w:rsidRPr="00E31B79">
        <w:t>Grant, 2017</w:t>
      </w:r>
      <w:r w:rsidR="008547C0">
        <w:t>)</w:t>
      </w:r>
      <w:r w:rsidR="00B75670">
        <w:t xml:space="preserve">. </w:t>
      </w:r>
      <w:r w:rsidR="00D86ABA">
        <w:t xml:space="preserve">Clinical experience also </w:t>
      </w:r>
      <w:r w:rsidR="005614B4">
        <w:t xml:space="preserve">influence </w:t>
      </w:r>
      <w:r w:rsidR="00D86ABA">
        <w:t xml:space="preserve">the performance of medication administration. </w:t>
      </w:r>
      <w:r w:rsidR="005614B4">
        <w:t>Skilled</w:t>
      </w:r>
      <w:r w:rsidR="00D86ABA">
        <w:t xml:space="preserve"> healthcare professionals </w:t>
      </w:r>
      <w:r w:rsidR="00283C1E">
        <w:t>have</w:t>
      </w:r>
      <w:r w:rsidR="00D86ABA">
        <w:t xml:space="preserve"> stronger clinical judgment</w:t>
      </w:r>
      <w:r w:rsidR="00283C1E">
        <w:t>,</w:t>
      </w:r>
      <w:r w:rsidR="00D86ABA">
        <w:t xml:space="preserve"> improved situational </w:t>
      </w:r>
      <w:r w:rsidR="005614B4">
        <w:t>responsiveness</w:t>
      </w:r>
      <w:r w:rsidR="00283C1E">
        <w:t>,</w:t>
      </w:r>
      <w:r w:rsidR="00D86ABA">
        <w:t xml:space="preserve"> and greater confidence </w:t>
      </w:r>
      <w:r w:rsidR="00283C1E">
        <w:t>in providing</w:t>
      </w:r>
      <w:r w:rsidR="00D86ABA">
        <w:t xml:space="preserve"> care </w:t>
      </w:r>
      <w:r w:rsidR="00283C1E">
        <w:t>in</w:t>
      </w:r>
      <w:r w:rsidR="00D86ABA">
        <w:t xml:space="preserve"> </w:t>
      </w:r>
      <w:r w:rsidR="005614B4">
        <w:t>multifaceted</w:t>
      </w:r>
      <w:r w:rsidR="00D86ABA">
        <w:t xml:space="preserve"> </w:t>
      </w:r>
      <w:r w:rsidR="00283C1E">
        <w:t>situations</w:t>
      </w:r>
      <w:r w:rsidR="008547C0">
        <w:t xml:space="preserve"> (</w:t>
      </w:r>
      <w:r w:rsidR="008547C0" w:rsidRPr="00E31B79">
        <w:t>Feller</w:t>
      </w:r>
      <w:r w:rsidR="008547C0">
        <w:t xml:space="preserve"> et al., 2023)</w:t>
      </w:r>
      <w:r w:rsidR="00D86ABA">
        <w:t xml:space="preserve">. They can </w:t>
      </w:r>
      <w:r w:rsidR="005614B4">
        <w:t>recognise</w:t>
      </w:r>
      <w:r w:rsidR="00D86ABA">
        <w:t xml:space="preserve"> medication </w:t>
      </w:r>
      <w:r w:rsidR="00283C1E">
        <w:t>problems</w:t>
      </w:r>
      <w:r w:rsidR="00D86ABA">
        <w:t xml:space="preserve"> more </w:t>
      </w:r>
      <w:r w:rsidR="005614B4">
        <w:t>quickly</w:t>
      </w:r>
      <w:r w:rsidR="00D86ABA">
        <w:t xml:space="preserve"> in unexpected clinical circumstances. However, experience cannot guarantee practice. The overconfidence of healthcare professionals, routine </w:t>
      </w:r>
      <w:r w:rsidR="00283C1E">
        <w:t>behaviour,</w:t>
      </w:r>
      <w:r w:rsidR="00D86ABA">
        <w:t xml:space="preserve"> </w:t>
      </w:r>
      <w:r w:rsidR="00D86ABA">
        <w:lastRenderedPageBreak/>
        <w:t xml:space="preserve">and complacency lead </w:t>
      </w:r>
      <w:r w:rsidR="00283C1E">
        <w:t>experienced</w:t>
      </w:r>
      <w:r w:rsidR="00D86ABA">
        <w:t xml:space="preserve"> practitioners to overlook established procedures</w:t>
      </w:r>
      <w:r w:rsidR="0035791A">
        <w:t xml:space="preserve"> (</w:t>
      </w:r>
      <w:r w:rsidR="0035791A" w:rsidRPr="008275AC">
        <w:t>Renouard</w:t>
      </w:r>
      <w:r w:rsidR="0035791A">
        <w:t xml:space="preserve"> et al., 2023)</w:t>
      </w:r>
      <w:r w:rsidR="00D86ABA">
        <w:t xml:space="preserve">. </w:t>
      </w:r>
    </w:p>
    <w:p w14:paraId="40C2CE58" w14:textId="18B2B7AF" w:rsidR="00D86ABA" w:rsidRDefault="00D86ABA" w:rsidP="00D22F0A">
      <w:pPr>
        <w:spacing w:line="360" w:lineRule="auto"/>
      </w:pPr>
      <w:r>
        <w:t>F</w:t>
      </w:r>
      <w:r w:rsidR="00A21B8F">
        <w:t>a</w:t>
      </w:r>
      <w:r>
        <w:t xml:space="preserve">tigue is one of </w:t>
      </w:r>
      <w:r w:rsidR="00283C1E">
        <w:t>the human factors</w:t>
      </w:r>
      <w:r>
        <w:t xml:space="preserve"> that influence medication administration </w:t>
      </w:r>
      <w:r w:rsidR="00283C1E">
        <w:t>errors</w:t>
      </w:r>
      <w:r>
        <w:t>.</w:t>
      </w:r>
      <w:r w:rsidR="00A21B8F">
        <w:t xml:space="preserve"> Generally</w:t>
      </w:r>
      <w:r w:rsidR="00283C1E">
        <w:t>,</w:t>
      </w:r>
      <w:r w:rsidR="00A21B8F">
        <w:t xml:space="preserve"> healthcare professionals frequently work </w:t>
      </w:r>
      <w:r w:rsidR="00283C1E">
        <w:t>rotating</w:t>
      </w:r>
      <w:r w:rsidR="00A21B8F">
        <w:t xml:space="preserve"> schedules over time</w:t>
      </w:r>
      <w:r w:rsidR="00283C1E">
        <w:t>,</w:t>
      </w:r>
      <w:r w:rsidR="00A21B8F">
        <w:t xml:space="preserve"> night duties and consecutive working days</w:t>
      </w:r>
      <w:r w:rsidR="0035791A">
        <w:t xml:space="preserve"> (</w:t>
      </w:r>
      <w:r w:rsidR="0035791A" w:rsidRPr="008275AC">
        <w:t>Härmä</w:t>
      </w:r>
      <w:r w:rsidR="0035791A">
        <w:t xml:space="preserve"> et al., 2022)</w:t>
      </w:r>
      <w:r w:rsidR="00A21B8F">
        <w:t xml:space="preserve">. Mental and physical fatigue </w:t>
      </w:r>
      <w:r w:rsidR="00BB4B6D">
        <w:t>impairs</w:t>
      </w:r>
      <w:r w:rsidR="00A21B8F">
        <w:t xml:space="preserve"> memory</w:t>
      </w:r>
      <w:r w:rsidR="00283C1E">
        <w:t>,</w:t>
      </w:r>
      <w:r w:rsidR="00A21B8F">
        <w:t xml:space="preserve"> attention</w:t>
      </w:r>
      <w:r w:rsidR="00283C1E">
        <w:t xml:space="preserve">, </w:t>
      </w:r>
      <w:r w:rsidR="00BB4B6D">
        <w:t xml:space="preserve">and </w:t>
      </w:r>
      <w:r w:rsidR="00283C1E">
        <w:t>decision-making,</w:t>
      </w:r>
      <w:r w:rsidR="00A21B8F">
        <w:t xml:space="preserve"> and </w:t>
      </w:r>
      <w:r w:rsidR="00BB4B6D">
        <w:t>reduces</w:t>
      </w:r>
      <w:r w:rsidR="00A21B8F">
        <w:t xml:space="preserve"> the ability to perform in a complex medication administration </w:t>
      </w:r>
      <w:r w:rsidR="00BB4B6D">
        <w:t>setting</w:t>
      </w:r>
      <w:r w:rsidR="008547C0">
        <w:t xml:space="preserve"> (</w:t>
      </w:r>
      <w:r w:rsidR="008547C0" w:rsidRPr="00E31B79">
        <w:t>Goudarzian</w:t>
      </w:r>
      <w:r w:rsidR="008547C0">
        <w:t xml:space="preserve"> et al., 2025)</w:t>
      </w:r>
      <w:r w:rsidR="00A21B8F">
        <w:t xml:space="preserve">. </w:t>
      </w:r>
      <w:r w:rsidR="008547C0">
        <w:t>Research</w:t>
      </w:r>
      <w:r w:rsidR="00A21B8F">
        <w:t xml:space="preserve"> </w:t>
      </w:r>
      <w:r w:rsidR="00BB4B6D">
        <w:t>has shown</w:t>
      </w:r>
      <w:r w:rsidR="00A21B8F">
        <w:t xml:space="preserve"> that fatigue increases the possibility </w:t>
      </w:r>
      <w:r w:rsidR="00283C1E">
        <w:t>of</w:t>
      </w:r>
      <w:r w:rsidR="00A21B8F">
        <w:t xml:space="preserve"> documentation </w:t>
      </w:r>
      <w:r w:rsidR="00283C1E">
        <w:t>mistakes,</w:t>
      </w:r>
      <w:r w:rsidR="00A21B8F">
        <w:t xml:space="preserve"> calculation </w:t>
      </w:r>
      <w:r w:rsidR="00283C1E">
        <w:t>errors,</w:t>
      </w:r>
      <w:r w:rsidR="00A21B8F">
        <w:t xml:space="preserve"> and </w:t>
      </w:r>
      <w:r w:rsidR="00283C1E">
        <w:t>failure</w:t>
      </w:r>
      <w:r w:rsidR="00A21B8F">
        <w:t xml:space="preserve"> to detect clinical abnormalities</w:t>
      </w:r>
      <w:r w:rsidR="008547C0">
        <w:t xml:space="preserve"> (</w:t>
      </w:r>
      <w:r w:rsidR="008547C0" w:rsidRPr="00E31B79">
        <w:t>Alotaibi</w:t>
      </w:r>
      <w:r w:rsidR="008547C0">
        <w:t xml:space="preserve"> et al., 2024)</w:t>
      </w:r>
      <w:r w:rsidR="00A21B8F">
        <w:t xml:space="preserve">. Appropriate scheduling is essential for </w:t>
      </w:r>
      <w:r w:rsidR="00283C1E">
        <w:t xml:space="preserve">the </w:t>
      </w:r>
      <w:r w:rsidR="00A21B8F">
        <w:t>physical and mental health of health professionals.</w:t>
      </w:r>
    </w:p>
    <w:p w14:paraId="4694E6AB" w14:textId="786B5D34" w:rsidR="00A21B8F" w:rsidRDefault="00A21B8F" w:rsidP="00D22F0A">
      <w:pPr>
        <w:spacing w:line="360" w:lineRule="auto"/>
      </w:pPr>
      <w:r>
        <w:t xml:space="preserve">Communication </w:t>
      </w:r>
      <w:r w:rsidR="00283C1E">
        <w:t>skills are</w:t>
      </w:r>
      <w:r>
        <w:t xml:space="preserve"> another professional competency of health care </w:t>
      </w:r>
      <w:r w:rsidR="00283C1E">
        <w:t>professionals</w:t>
      </w:r>
      <w:r>
        <w:t xml:space="preserve">. </w:t>
      </w:r>
      <w:r w:rsidR="00283C1E">
        <w:t>Proper</w:t>
      </w:r>
      <w:r>
        <w:t xml:space="preserve"> medication administration </w:t>
      </w:r>
      <w:r w:rsidR="00283C1E">
        <w:t>depends</w:t>
      </w:r>
      <w:r>
        <w:t xml:space="preserve"> on </w:t>
      </w:r>
      <w:r w:rsidR="005614B4">
        <w:t>operative</w:t>
      </w:r>
      <w:r>
        <w:t xml:space="preserve"> communication with </w:t>
      </w:r>
      <w:r w:rsidR="00283C1E">
        <w:t xml:space="preserve">the </w:t>
      </w:r>
      <w:r>
        <w:t>physician</w:t>
      </w:r>
      <w:r w:rsidR="00283C1E">
        <w:t>,</w:t>
      </w:r>
      <w:r>
        <w:t xml:space="preserve"> nurse</w:t>
      </w:r>
      <w:r w:rsidR="00283C1E">
        <w:t>,</w:t>
      </w:r>
      <w:r>
        <w:t xml:space="preserve"> pharmacist</w:t>
      </w:r>
      <w:r w:rsidR="00283C1E">
        <w:t>, and</w:t>
      </w:r>
      <w:r>
        <w:t xml:space="preserve"> family members</w:t>
      </w:r>
      <w:r w:rsidR="0035791A">
        <w:t xml:space="preserve"> (</w:t>
      </w:r>
      <w:r w:rsidR="0035791A" w:rsidRPr="008275AC">
        <w:t>Antari</w:t>
      </w:r>
      <w:r w:rsidR="0035791A">
        <w:t>, 2024)</w:t>
      </w:r>
      <w:r>
        <w:t xml:space="preserve">. </w:t>
      </w:r>
      <w:r w:rsidR="005614B4">
        <w:t>Usually</w:t>
      </w:r>
      <w:r w:rsidR="00283C1E">
        <w:t>,</w:t>
      </w:r>
      <w:r>
        <w:t xml:space="preserve"> healthcare professionals </w:t>
      </w:r>
      <w:r w:rsidR="00BB4B6D">
        <w:t xml:space="preserve">must </w:t>
      </w:r>
      <w:r w:rsidR="005614B4">
        <w:t>explain</w:t>
      </w:r>
      <w:r>
        <w:t xml:space="preserve"> the prescription</w:t>
      </w:r>
      <w:r w:rsidR="00283C1E">
        <w:t>,</w:t>
      </w:r>
      <w:r>
        <w:t xml:space="preserve"> educate the patient </w:t>
      </w:r>
      <w:r w:rsidR="005614B4">
        <w:t>about</w:t>
      </w:r>
      <w:r>
        <w:t xml:space="preserve"> treatment</w:t>
      </w:r>
      <w:r w:rsidR="00283C1E">
        <w:t>,</w:t>
      </w:r>
      <w:r>
        <w:t xml:space="preserve"> report medication concerns and communicate </w:t>
      </w:r>
      <w:r w:rsidR="005614B4">
        <w:t>appropriately</w:t>
      </w:r>
      <w:r>
        <w:t xml:space="preserve"> at the time of shift handover. </w:t>
      </w:r>
      <w:r w:rsidR="00BB4B6D">
        <w:t>Poor</w:t>
      </w:r>
      <w:r>
        <w:t xml:space="preserve"> interpersonal communication </w:t>
      </w:r>
      <w:r w:rsidR="00BB4B6D">
        <w:t>leads</w:t>
      </w:r>
      <w:r>
        <w:t xml:space="preserve"> </w:t>
      </w:r>
      <w:r w:rsidR="00283C1E">
        <w:t xml:space="preserve">to </w:t>
      </w:r>
      <w:r>
        <w:t xml:space="preserve">mistakes and complexity in information exchange and delayed clinical </w:t>
      </w:r>
      <w:r w:rsidR="00283C1E">
        <w:t>decision-making</w:t>
      </w:r>
      <w:r w:rsidR="00B2635F">
        <w:t xml:space="preserve"> (</w:t>
      </w:r>
      <w:r w:rsidR="00B2635F" w:rsidRPr="001946C1">
        <w:t>Jain and Singh, 2026</w:t>
      </w:r>
      <w:r w:rsidR="00B2635F">
        <w:t>)</w:t>
      </w:r>
      <w:r>
        <w:t xml:space="preserve">. Strong communication health care professionals </w:t>
      </w:r>
      <w:r w:rsidR="00283C1E">
        <w:t>enhances</w:t>
      </w:r>
      <w:r>
        <w:t xml:space="preserve"> patient safety </w:t>
      </w:r>
      <w:r w:rsidR="00283C1E">
        <w:t>through</w:t>
      </w:r>
      <w:r>
        <w:t xml:space="preserve"> proper multidisciplinary collaboration</w:t>
      </w:r>
      <w:r w:rsidR="00283C1E">
        <w:t>,</w:t>
      </w:r>
      <w:r>
        <w:t xml:space="preserve"> </w:t>
      </w:r>
      <w:r w:rsidR="00283C1E">
        <w:t>which contributes</w:t>
      </w:r>
      <w:r>
        <w:t xml:space="preserve"> to </w:t>
      </w:r>
      <w:r w:rsidR="00283C1E">
        <w:t>reducing the</w:t>
      </w:r>
      <w:r>
        <w:t xml:space="preserve"> possibility of medication </w:t>
      </w:r>
      <w:r w:rsidR="00BB4B6D">
        <w:t>errors</w:t>
      </w:r>
      <w:r w:rsidR="00C504E3">
        <w:t xml:space="preserve"> (</w:t>
      </w:r>
      <w:r w:rsidR="00C504E3" w:rsidRPr="002E7D88">
        <w:t>Alhur</w:t>
      </w:r>
      <w:r w:rsidR="00C504E3">
        <w:t xml:space="preserve"> et al., 2024)</w:t>
      </w:r>
      <w:r>
        <w:t xml:space="preserve">. In the era of </w:t>
      </w:r>
      <w:r w:rsidR="00C504E3">
        <w:t>digital</w:t>
      </w:r>
      <w:r>
        <w:t xml:space="preserve"> technology</w:t>
      </w:r>
      <w:r w:rsidR="00283C1E">
        <w:t>,</w:t>
      </w:r>
      <w:r>
        <w:t xml:space="preserve"> healthcare professionals must adopt the innovation of digital technologies which are introduced into clinical practice. Electronic Prescribing System</w:t>
      </w:r>
      <w:r w:rsidR="00283C1E">
        <w:t>,</w:t>
      </w:r>
      <w:r>
        <w:t xml:space="preserve"> bar code medication administration</w:t>
      </w:r>
      <w:r w:rsidR="00283C1E">
        <w:t>,</w:t>
      </w:r>
      <w:r>
        <w:t xml:space="preserve"> clinical decision Support software and automated dispensing cabinets</w:t>
      </w:r>
      <w:r w:rsidR="00BB6B8D">
        <w:t xml:space="preserve"> </w:t>
      </w:r>
      <w:r w:rsidR="00283C1E">
        <w:t>are</w:t>
      </w:r>
      <w:r w:rsidR="00BB6B8D">
        <w:t xml:space="preserve"> some </w:t>
      </w:r>
      <w:r w:rsidR="00283C1E">
        <w:t>innovations in</w:t>
      </w:r>
      <w:r w:rsidR="00BB6B8D">
        <w:t xml:space="preserve"> digital technology which contribute to medication management</w:t>
      </w:r>
      <w:r w:rsidR="00B2635F">
        <w:t xml:space="preserve"> (</w:t>
      </w:r>
      <w:r w:rsidR="00B2635F" w:rsidRPr="001946C1">
        <w:t>Pirnejad</w:t>
      </w:r>
      <w:r w:rsidR="00B2635F">
        <w:t xml:space="preserve"> </w:t>
      </w:r>
      <w:r w:rsidR="00B2635F" w:rsidRPr="001946C1">
        <w:t>and Askari, 2026</w:t>
      </w:r>
      <w:r w:rsidR="00B2635F">
        <w:t>)</w:t>
      </w:r>
      <w:r w:rsidR="00BB6B8D">
        <w:t xml:space="preserve">. The </w:t>
      </w:r>
      <w:r w:rsidR="00283C1E">
        <w:t>organisation</w:t>
      </w:r>
      <w:r w:rsidR="00BB6B8D">
        <w:t xml:space="preserve"> should arrange proper training </w:t>
      </w:r>
      <w:r w:rsidR="00283C1E">
        <w:t>sessions</w:t>
      </w:r>
      <w:r w:rsidR="00BB6B8D">
        <w:t xml:space="preserve"> for the employees to learn about innovative technologies </w:t>
      </w:r>
      <w:r w:rsidR="00283C1E">
        <w:t>that are</w:t>
      </w:r>
      <w:r w:rsidR="00BB6B8D">
        <w:t xml:space="preserve"> used in clinical practice. However</w:t>
      </w:r>
      <w:r w:rsidR="00283C1E">
        <w:t>,</w:t>
      </w:r>
      <w:r w:rsidR="00BB6B8D">
        <w:t xml:space="preserve"> excessive dependency on technology may create a new risk in Clinical practice. </w:t>
      </w:r>
    </w:p>
    <w:p w14:paraId="30B2D38A" w14:textId="57D6BC2A" w:rsidR="00283C1E" w:rsidRDefault="00283C1E" w:rsidP="00CB6F73">
      <w:pPr>
        <w:pStyle w:val="Heading2"/>
      </w:pPr>
      <w:bookmarkStart w:id="22" w:name="_Toc240635668"/>
      <w:r w:rsidRPr="00283C1E">
        <w:t>2.4 Gaps in Literature</w:t>
      </w:r>
      <w:bookmarkEnd w:id="22"/>
    </w:p>
    <w:p w14:paraId="048B97A5" w14:textId="1D7042F5" w:rsidR="003F0A90" w:rsidRDefault="003F0A90" w:rsidP="00D22F0A">
      <w:pPr>
        <w:spacing w:line="360" w:lineRule="auto"/>
      </w:pPr>
      <w:r>
        <w:t xml:space="preserve">The literature review illustrates that medication administration remains a significant competition within the United Kingdom healthcare system. Several studies have examined individual aspects of medication error, but the available evidence has focused on isolated factors rather than adopting a comprehensive approaches on considerate to the </w:t>
      </w:r>
      <w:r>
        <w:lastRenderedPageBreak/>
        <w:t xml:space="preserve">interaction between system related organizational professional, and patient-related contributors to Medication Administration ER. </w:t>
      </w:r>
    </w:p>
    <w:p w14:paraId="5CF778F6" w14:textId="2A1673FE" w:rsidR="00283C1E" w:rsidRDefault="003F0A90" w:rsidP="00D22F0A">
      <w:pPr>
        <w:spacing w:line="360" w:lineRule="auto"/>
      </w:pPr>
      <w:r>
        <w:t>The complex relationship between multiple level influences significantly explored. Previous research concentrated on specific healthcare settings such as hospitals</w:t>
      </w:r>
      <w:r w:rsidR="00B2635F">
        <w:t xml:space="preserve"> (</w:t>
      </w:r>
      <w:r w:rsidR="00B2635F" w:rsidRPr="001946C1">
        <w:t>Kwon</w:t>
      </w:r>
      <w:r w:rsidR="00B2635F">
        <w:t xml:space="preserve"> et al., 2022)</w:t>
      </w:r>
      <w:r>
        <w:t xml:space="preserve">. It provides limited attention to medication administration errors occurring across community healthcare services, nursing homes and other healthcare environments. Lack of recent systematic synthesis is another important limitation of these studies, which critically evaluates evidence from multiple perspectives within the United Kingdom health care system. It needs a comprehensive systematic review that integrates current evidence. </w:t>
      </w:r>
    </w:p>
    <w:p w14:paraId="19859359" w14:textId="19DFDB49" w:rsidR="003F0A90" w:rsidRDefault="003F0A90" w:rsidP="00CB6F73">
      <w:pPr>
        <w:pStyle w:val="Heading2"/>
      </w:pPr>
      <w:bookmarkStart w:id="23" w:name="_Toc240635669"/>
      <w:r w:rsidRPr="003F0A90">
        <w:t>2.5 Theoretical Framework (Swiss Cheese Model)</w:t>
      </w:r>
      <w:bookmarkEnd w:id="23"/>
    </w:p>
    <w:p w14:paraId="3B8FFD57" w14:textId="43A04A74" w:rsidR="00DC33A4" w:rsidRDefault="00605C5E" w:rsidP="00D22F0A">
      <w:pPr>
        <w:spacing w:line="360" w:lineRule="auto"/>
      </w:pPr>
      <w:r>
        <w:t xml:space="preserve">A theoretical framework </w:t>
      </w:r>
      <w:r w:rsidR="002F1E50">
        <w:t>provides</w:t>
      </w:r>
      <w:r>
        <w:t xml:space="preserve"> a found which help to understand the complex factors </w:t>
      </w:r>
      <w:r w:rsidR="00614352">
        <w:t xml:space="preserve">that </w:t>
      </w:r>
      <w:r>
        <w:t xml:space="preserve">contribute </w:t>
      </w:r>
      <w:r w:rsidR="00614352">
        <w:t>to</w:t>
      </w:r>
      <w:r>
        <w:t xml:space="preserve"> medication administration errors and guidance for interpretation of evidence within a </w:t>
      </w:r>
      <w:r w:rsidR="002F1E50">
        <w:t>systematic</w:t>
      </w:r>
      <w:r>
        <w:t xml:space="preserve"> review</w:t>
      </w:r>
      <w:r w:rsidR="00C504E3">
        <w:t xml:space="preserve"> (</w:t>
      </w:r>
      <w:r w:rsidR="00C504E3" w:rsidRPr="002E7D88">
        <w:t>Naseralallah</w:t>
      </w:r>
      <w:r w:rsidR="00C504E3">
        <w:t xml:space="preserve"> et al., 2022)</w:t>
      </w:r>
      <w:r>
        <w:t xml:space="preserve">. Medication administration </w:t>
      </w:r>
      <w:r w:rsidR="00BB4B6D">
        <w:t xml:space="preserve">errors </w:t>
      </w:r>
      <w:r w:rsidR="002F1E50">
        <w:t>rarely</w:t>
      </w:r>
      <w:r>
        <w:t xml:space="preserve"> </w:t>
      </w:r>
      <w:r w:rsidR="00BB4B6D">
        <w:t>arise</w:t>
      </w:r>
      <w:r>
        <w:t xml:space="preserve"> from a single mistake</w:t>
      </w:r>
      <w:r w:rsidR="002F1E50">
        <w:t>;</w:t>
      </w:r>
      <w:r>
        <w:t xml:space="preserve"> a theoretical model </w:t>
      </w:r>
      <w:r w:rsidR="002F1E50">
        <w:t>explains</w:t>
      </w:r>
      <w:r>
        <w:t xml:space="preserve"> how multiple </w:t>
      </w:r>
      <w:r w:rsidR="00182C93">
        <w:t>organisational,</w:t>
      </w:r>
      <w:r>
        <w:t xml:space="preserve"> professional patient related factor Influence patient safety. The Swiss cheese model </w:t>
      </w:r>
      <w:r w:rsidR="002F1E50">
        <w:t>provides</w:t>
      </w:r>
      <w:r>
        <w:t xml:space="preserve"> a theoretical framework for this </w:t>
      </w:r>
      <w:r w:rsidR="002F1E50">
        <w:t>systematic</w:t>
      </w:r>
      <w:r>
        <w:t xml:space="preserve"> review</w:t>
      </w:r>
      <w:r w:rsidR="00C504E3">
        <w:t xml:space="preserve"> (</w:t>
      </w:r>
      <w:r w:rsidR="00C504E3" w:rsidRPr="002E7D88">
        <w:t>Shabani</w:t>
      </w:r>
      <w:r w:rsidR="00C504E3">
        <w:t xml:space="preserve"> et al., 2024)</w:t>
      </w:r>
      <w:r>
        <w:t xml:space="preserve">. </w:t>
      </w:r>
    </w:p>
    <w:p w14:paraId="5D26866B" w14:textId="16829C8A" w:rsidR="00605C5E" w:rsidRDefault="00605C5E" w:rsidP="00D22F0A">
      <w:pPr>
        <w:spacing w:line="360" w:lineRule="auto"/>
      </w:pPr>
      <w:r>
        <w:t xml:space="preserve">The Swiss cheese model is mostly used in theories of patient safety and management. This theory </w:t>
      </w:r>
      <w:r w:rsidR="002F1E50">
        <w:t>proposes</w:t>
      </w:r>
      <w:r>
        <w:t xml:space="preserve"> that a healthcare system </w:t>
      </w:r>
      <w:r w:rsidR="002F1E50">
        <w:t>contains</w:t>
      </w:r>
      <w:r>
        <w:t xml:space="preserve"> multiple </w:t>
      </w:r>
      <w:r w:rsidR="002F1E50">
        <w:t>layers</w:t>
      </w:r>
      <w:r>
        <w:t xml:space="preserve"> of protection </w:t>
      </w:r>
      <w:r w:rsidR="002F1E50">
        <w:t>against</w:t>
      </w:r>
      <w:r>
        <w:t xml:space="preserve"> hazards reaching </w:t>
      </w:r>
      <w:r w:rsidR="002F1E50">
        <w:t xml:space="preserve">the </w:t>
      </w:r>
      <w:r>
        <w:t>patient</w:t>
      </w:r>
      <w:r w:rsidR="00C504E3">
        <w:t xml:space="preserve"> (</w:t>
      </w:r>
      <w:r w:rsidR="00C504E3" w:rsidRPr="002E7D88">
        <w:t>Wiegmann</w:t>
      </w:r>
      <w:r w:rsidR="00C504E3">
        <w:t xml:space="preserve"> et al., 2022)</w:t>
      </w:r>
      <w:r>
        <w:t>. Clinical guidelines</w:t>
      </w:r>
      <w:r w:rsidR="002F1E50">
        <w:t>,</w:t>
      </w:r>
      <w:r>
        <w:t xml:space="preserve"> </w:t>
      </w:r>
      <w:r w:rsidR="002F1E50">
        <w:t>organisational</w:t>
      </w:r>
      <w:r>
        <w:t xml:space="preserve"> policies</w:t>
      </w:r>
      <w:r w:rsidR="00182C93">
        <w:t>,</w:t>
      </w:r>
      <w:r>
        <w:t xml:space="preserve"> staff education</w:t>
      </w:r>
      <w:r w:rsidR="002F1E50">
        <w:t>,</w:t>
      </w:r>
      <w:r>
        <w:t xml:space="preserve"> </w:t>
      </w:r>
      <w:r w:rsidR="00614352">
        <w:t xml:space="preserve">a </w:t>
      </w:r>
      <w:r>
        <w:t>technological safeguard combination system</w:t>
      </w:r>
      <w:r w:rsidR="002F1E50">
        <w:t>,</w:t>
      </w:r>
      <w:r>
        <w:t xml:space="preserve"> patient identification process and professional supervision are some protective </w:t>
      </w:r>
      <w:r w:rsidR="00182C93">
        <w:t>layers</w:t>
      </w:r>
      <w:r>
        <w:t xml:space="preserve"> proposed by </w:t>
      </w:r>
      <w:r w:rsidR="00182C93">
        <w:t xml:space="preserve">the </w:t>
      </w:r>
      <w:r>
        <w:t xml:space="preserve">Swiss cheese model. This protective work </w:t>
      </w:r>
      <w:r w:rsidR="00BB4B6D">
        <w:t xml:space="preserve">acts </w:t>
      </w:r>
      <w:r>
        <w:t xml:space="preserve">as a single barrier to prevent </w:t>
      </w:r>
      <w:r w:rsidR="00BB4B6D">
        <w:t>harm</w:t>
      </w:r>
      <w:r>
        <w:t xml:space="preserve"> before they result in patient harm. </w:t>
      </w:r>
    </w:p>
    <w:p w14:paraId="42654B19" w14:textId="30C8F81C" w:rsidR="00605C5E" w:rsidRDefault="00605C5E" w:rsidP="00D22F0A">
      <w:pPr>
        <w:spacing w:line="360" w:lineRule="auto"/>
      </w:pPr>
      <w:r>
        <w:t xml:space="preserve">This model also </w:t>
      </w:r>
      <w:r w:rsidR="00182C93">
        <w:t>describes</w:t>
      </w:r>
      <w:r>
        <w:t xml:space="preserve"> that no protective layer is perfect. Every layer has </w:t>
      </w:r>
      <w:r w:rsidR="00BB4B6D">
        <w:t>weaknesses</w:t>
      </w:r>
      <w:r>
        <w:t xml:space="preserve"> that </w:t>
      </w:r>
      <w:r w:rsidR="00BB4B6D">
        <w:t>are represented</w:t>
      </w:r>
      <w:r>
        <w:t xml:space="preserve"> by the holes within a slice of Swiss cheese</w:t>
      </w:r>
      <w:r w:rsidR="00B2635F">
        <w:t xml:space="preserve"> (</w:t>
      </w:r>
      <w:r w:rsidR="00B2635F" w:rsidRPr="001946C1">
        <w:t>da Cunha</w:t>
      </w:r>
      <w:r w:rsidR="00B2635F">
        <w:t xml:space="preserve"> et al., 2022)</w:t>
      </w:r>
      <w:r>
        <w:t xml:space="preserve">. These limitations may result </w:t>
      </w:r>
      <w:r w:rsidR="00182C93">
        <w:t xml:space="preserve">in </w:t>
      </w:r>
      <w:r>
        <w:t>poor communication</w:t>
      </w:r>
      <w:r w:rsidR="00182C93">
        <w:t>,</w:t>
      </w:r>
      <w:r>
        <w:t xml:space="preserve"> incomplete documentation</w:t>
      </w:r>
      <w:r w:rsidR="00182C93">
        <w:t>,</w:t>
      </w:r>
      <w:r>
        <w:t xml:space="preserve"> inadequate staffing</w:t>
      </w:r>
      <w:r w:rsidR="00182C93">
        <w:t>,</w:t>
      </w:r>
      <w:r>
        <w:t xml:space="preserve"> insufficient training</w:t>
      </w:r>
      <w:r w:rsidR="00182C93">
        <w:t>,</w:t>
      </w:r>
      <w:r>
        <w:t xml:space="preserve"> heavy </w:t>
      </w:r>
      <w:r w:rsidR="00182C93">
        <w:t>workload,</w:t>
      </w:r>
      <w:r>
        <w:t xml:space="preserve"> or technological limitations. Consequently</w:t>
      </w:r>
      <w:r w:rsidR="00182C93">
        <w:t>,</w:t>
      </w:r>
      <w:r>
        <w:t xml:space="preserve"> this model </w:t>
      </w:r>
      <w:r w:rsidR="00182C93">
        <w:t>detects</w:t>
      </w:r>
      <w:r>
        <w:t xml:space="preserve"> most </w:t>
      </w:r>
      <w:r w:rsidR="00182C93">
        <w:t>errors</w:t>
      </w:r>
      <w:r>
        <w:t xml:space="preserve"> and corrected before reaching the patient. Patient </w:t>
      </w:r>
      <w:r w:rsidR="00182C93">
        <w:t xml:space="preserve">harm </w:t>
      </w:r>
      <w:r>
        <w:t xml:space="preserve">occurred when witnesses </w:t>
      </w:r>
      <w:r w:rsidR="00182C93">
        <w:t xml:space="preserve">were </w:t>
      </w:r>
      <w:r>
        <w:t>within several defensive lines simultaneously</w:t>
      </w:r>
      <w:r w:rsidR="00B2635F">
        <w:t xml:space="preserve"> (</w:t>
      </w:r>
      <w:r w:rsidR="00B2635F" w:rsidRPr="001946C1">
        <w:t>Wallace</w:t>
      </w:r>
      <w:r w:rsidR="00B2635F">
        <w:t xml:space="preserve"> et al., 2025)</w:t>
      </w:r>
      <w:r>
        <w:t xml:space="preserve">.  </w:t>
      </w:r>
      <w:r w:rsidR="00DC6630">
        <w:t xml:space="preserve">This alignment </w:t>
      </w:r>
      <w:r w:rsidR="00182C93">
        <w:t>creates</w:t>
      </w:r>
      <w:r w:rsidR="00DC6630">
        <w:t xml:space="preserve"> an opportunity for medication administration </w:t>
      </w:r>
      <w:r w:rsidR="00182C93">
        <w:lastRenderedPageBreak/>
        <w:t>errors</w:t>
      </w:r>
      <w:r w:rsidR="00DC6630">
        <w:t xml:space="preserve"> to reach the patient and produce adverse clinical outcomes. Therefore</w:t>
      </w:r>
      <w:r w:rsidR="00182C93">
        <w:t>,</w:t>
      </w:r>
      <w:r w:rsidR="00DC6630">
        <w:t xml:space="preserve"> medication administration error is </w:t>
      </w:r>
      <w:r w:rsidR="00182C93">
        <w:t xml:space="preserve">not </w:t>
      </w:r>
      <w:r w:rsidR="00DC6630">
        <w:t xml:space="preserve">simply </w:t>
      </w:r>
      <w:r w:rsidR="00182C93">
        <w:t>an</w:t>
      </w:r>
      <w:r w:rsidR="00DC6630">
        <w:t xml:space="preserve"> individual failure but also the </w:t>
      </w:r>
      <w:r w:rsidR="00182C93">
        <w:t>consequence</w:t>
      </w:r>
      <w:r w:rsidR="00DC6630">
        <w:t xml:space="preserve"> of multiple </w:t>
      </w:r>
      <w:r w:rsidR="00182C93">
        <w:t>interactions</w:t>
      </w:r>
      <w:r w:rsidR="00DC6630">
        <w:t xml:space="preserve"> witnessed within the healthcare system. </w:t>
      </w:r>
    </w:p>
    <w:p w14:paraId="20336168" w14:textId="140FECDA" w:rsidR="00DC33A4" w:rsidRDefault="00DC6630" w:rsidP="00D22F0A">
      <w:pPr>
        <w:spacing w:line="360" w:lineRule="auto"/>
      </w:pPr>
      <w:r>
        <w:t>The Swiss cheese model distinguishes between two factors</w:t>
      </w:r>
      <w:r w:rsidR="00BB4B6D">
        <w:t>:</w:t>
      </w:r>
      <w:r>
        <w:t xml:space="preserve"> active failure and latent conditions</w:t>
      </w:r>
      <w:r w:rsidR="00B2635F">
        <w:t xml:space="preserve"> (</w:t>
      </w:r>
      <w:r w:rsidR="00B2635F" w:rsidRPr="001946C1">
        <w:t>Shabani</w:t>
      </w:r>
      <w:r w:rsidR="00B2635F">
        <w:t xml:space="preserve"> et al., 2024)</w:t>
      </w:r>
      <w:r>
        <w:t>. Active failure can be defined as the unsafe act committed by frontline healthcare professionals</w:t>
      </w:r>
      <w:r w:rsidR="00182C93">
        <w:t>,</w:t>
      </w:r>
      <w:r>
        <w:t xml:space="preserve"> such as miscalculating the dose of a drug or omitting prescribed treatment</w:t>
      </w:r>
      <w:r w:rsidR="00C504E3">
        <w:t xml:space="preserve"> (</w:t>
      </w:r>
      <w:r w:rsidR="00C504E3" w:rsidRPr="002E7D88">
        <w:t>Leape,</w:t>
      </w:r>
      <w:r w:rsidR="00C504E3">
        <w:t xml:space="preserve"> </w:t>
      </w:r>
      <w:r w:rsidR="00C504E3" w:rsidRPr="002E7D88">
        <w:t>2021</w:t>
      </w:r>
      <w:r w:rsidR="00C504E3">
        <w:t>)</w:t>
      </w:r>
      <w:r>
        <w:t xml:space="preserve">. This type of er occur before the incident and </w:t>
      </w:r>
      <w:r w:rsidR="00182C93">
        <w:t xml:space="preserve">is </w:t>
      </w:r>
      <w:r>
        <w:t xml:space="preserve">often </w:t>
      </w:r>
      <w:r w:rsidR="00182C93">
        <w:t xml:space="preserve">the </w:t>
      </w:r>
      <w:r>
        <w:t xml:space="preserve">most visible component of medication administration error. </w:t>
      </w:r>
      <w:r w:rsidR="00182C93">
        <w:t>Latent</w:t>
      </w:r>
      <w:r>
        <w:t xml:space="preserve"> </w:t>
      </w:r>
      <w:r w:rsidR="00182C93">
        <w:t>conditions arise</w:t>
      </w:r>
      <w:r>
        <w:t xml:space="preserve"> within the healthcare </w:t>
      </w:r>
      <w:r w:rsidR="00182C93">
        <w:t>organisation</w:t>
      </w:r>
      <w:r>
        <w:t xml:space="preserve"> and remain unnoticed for a long period of time before contributing to patient harm. Ineffective leadership</w:t>
      </w:r>
      <w:r w:rsidR="00182C93">
        <w:t>, outdated</w:t>
      </w:r>
      <w:r>
        <w:t xml:space="preserve"> clinical protocol Poor organizational culture</w:t>
      </w:r>
      <w:r w:rsidR="00182C93">
        <w:t>,</w:t>
      </w:r>
      <w:r>
        <w:t xml:space="preserve"> ineffective communication </w:t>
      </w:r>
      <w:r w:rsidR="00182C93">
        <w:t>systems,</w:t>
      </w:r>
      <w:r>
        <w:t xml:space="preserve"> poorly designed healthcare technologies and excessive workload </w:t>
      </w:r>
      <w:r w:rsidR="00182C93">
        <w:t xml:space="preserve">are </w:t>
      </w:r>
      <w:r>
        <w:t xml:space="preserve">included </w:t>
      </w:r>
      <w:r w:rsidR="00182C93">
        <w:t xml:space="preserve">in </w:t>
      </w:r>
      <w:r>
        <w:t xml:space="preserve">latent </w:t>
      </w:r>
      <w:r w:rsidR="00182C93">
        <w:t>conditions</w:t>
      </w:r>
      <w:r w:rsidR="00B2635F">
        <w:t xml:space="preserve"> (</w:t>
      </w:r>
      <w:r w:rsidR="00B2635F" w:rsidRPr="001946C1">
        <w:t>Jones-Hernandez, 2025</w:t>
      </w:r>
      <w:r w:rsidR="00B2635F">
        <w:t>)</w:t>
      </w:r>
      <w:r>
        <w:t xml:space="preserve">. Active failure directly </w:t>
      </w:r>
      <w:r w:rsidR="00182C93">
        <w:t>harms patients;</w:t>
      </w:r>
      <w:r>
        <w:t xml:space="preserve"> latent conditions directly home patient</w:t>
      </w:r>
      <w:r w:rsidR="00541569">
        <w:t>;</w:t>
      </w:r>
      <w:r>
        <w:t xml:space="preserve"> it </w:t>
      </w:r>
      <w:r w:rsidR="00541569">
        <w:t>creates</w:t>
      </w:r>
      <w:r>
        <w:t xml:space="preserve"> an environment</w:t>
      </w:r>
      <w:r w:rsidR="00706674">
        <w:t xml:space="preserve">. </w:t>
      </w:r>
    </w:p>
    <w:p w14:paraId="4F661A56" w14:textId="3514923B" w:rsidR="00706674" w:rsidRDefault="00706674" w:rsidP="00D22F0A">
      <w:pPr>
        <w:spacing w:line="360" w:lineRule="auto"/>
      </w:pPr>
      <w:r>
        <w:t xml:space="preserve">Swiss cheese model </w:t>
      </w:r>
      <w:r w:rsidR="00182C93">
        <w:t>emphasises organisational</w:t>
      </w:r>
      <w:r>
        <w:t xml:space="preserve"> learning</w:t>
      </w:r>
      <w:r w:rsidR="00182C93">
        <w:t>,</w:t>
      </w:r>
      <w:r>
        <w:t xml:space="preserve"> and it is another strength of this model. This model </w:t>
      </w:r>
      <w:r w:rsidR="00182C93">
        <w:t>encourages</w:t>
      </w:r>
      <w:r>
        <w:t xml:space="preserve"> investigation </w:t>
      </w:r>
      <w:r w:rsidR="00182C93">
        <w:t xml:space="preserve">into </w:t>
      </w:r>
      <w:r>
        <w:t xml:space="preserve">why safety </w:t>
      </w:r>
      <w:r w:rsidR="00182C93">
        <w:t>barriers</w:t>
      </w:r>
      <w:r>
        <w:t xml:space="preserve"> fail simultaneously rather than focusing on identifying who made the error</w:t>
      </w:r>
      <w:r w:rsidR="00B2635F">
        <w:t xml:space="preserve"> (</w:t>
      </w:r>
      <w:r w:rsidR="00B2635F" w:rsidRPr="001946C1">
        <w:t>Macrae, 2022</w:t>
      </w:r>
      <w:r w:rsidR="00B2635F">
        <w:t>)</w:t>
      </w:r>
      <w:r>
        <w:t>. Root cause analysis</w:t>
      </w:r>
      <w:r w:rsidR="00182C93">
        <w:t>,</w:t>
      </w:r>
      <w:r>
        <w:t xml:space="preserve"> Continuous Quality Improvement Initiative</w:t>
      </w:r>
      <w:r w:rsidR="00182C93">
        <w:t>,</w:t>
      </w:r>
      <w:r>
        <w:t xml:space="preserve"> staff feedback and </w:t>
      </w:r>
      <w:r w:rsidR="00182C93">
        <w:t xml:space="preserve">an </w:t>
      </w:r>
      <w:r>
        <w:t>incident reporting system</w:t>
      </w:r>
      <w:r w:rsidR="002F1E50">
        <w:t xml:space="preserve"> </w:t>
      </w:r>
      <w:r w:rsidR="00182C93">
        <w:t>are part of</w:t>
      </w:r>
      <w:r w:rsidR="002F1E50">
        <w:t xml:space="preserve"> this </w:t>
      </w:r>
      <w:r w:rsidR="00182C93">
        <w:t>system-based</w:t>
      </w:r>
      <w:r w:rsidR="002F1E50">
        <w:t xml:space="preserve"> perspective</w:t>
      </w:r>
      <w:r w:rsidR="00B2635F">
        <w:t xml:space="preserve"> (</w:t>
      </w:r>
      <w:r w:rsidR="00B2635F" w:rsidRPr="001946C1">
        <w:t>Driesen</w:t>
      </w:r>
      <w:r w:rsidR="00B2635F">
        <w:t xml:space="preserve"> et al., 2022)</w:t>
      </w:r>
      <w:r w:rsidR="002F1E50">
        <w:t xml:space="preserve">. And reduce the possibility of similar </w:t>
      </w:r>
      <w:r w:rsidR="00182C93">
        <w:t>incidents</w:t>
      </w:r>
      <w:r w:rsidR="002F1E50">
        <w:t xml:space="preserve"> in future. This model </w:t>
      </w:r>
      <w:r w:rsidR="00182C93">
        <w:t>supports evidence-based</w:t>
      </w:r>
      <w:r w:rsidR="002F1E50">
        <w:t xml:space="preserve"> interventions. Barcode medication administration </w:t>
      </w:r>
      <w:r w:rsidR="00541569">
        <w:t>systems</w:t>
      </w:r>
      <w:r w:rsidR="00182C93">
        <w:t>, double-checking</w:t>
      </w:r>
      <w:r w:rsidR="002F1E50">
        <w:t xml:space="preserve"> procedure electronic prescribing </w:t>
      </w:r>
      <w:r w:rsidR="00541569">
        <w:t>systems</w:t>
      </w:r>
      <w:r w:rsidR="002F1E50">
        <w:t xml:space="preserve"> are some improvement which represent additional defensive </w:t>
      </w:r>
      <w:r w:rsidR="00182C93">
        <w:t>barriers</w:t>
      </w:r>
      <w:r w:rsidR="002F1E50">
        <w:t xml:space="preserve"> within the healthcare system</w:t>
      </w:r>
      <w:r w:rsidR="00541569">
        <w:t xml:space="preserve"> </w:t>
      </w:r>
      <w:r w:rsidR="00C504E3">
        <w:t>(</w:t>
      </w:r>
      <w:r w:rsidR="00C504E3" w:rsidRPr="002E7D88">
        <w:t>Davies, 2024</w:t>
      </w:r>
      <w:r w:rsidR="00C504E3">
        <w:t>)</w:t>
      </w:r>
      <w:r w:rsidR="002F1E50">
        <w:t xml:space="preserve">. The possibility of individual mistake reduces by strengthening these </w:t>
      </w:r>
      <w:r w:rsidR="00182C93">
        <w:t>barriers</w:t>
      </w:r>
      <w:r w:rsidR="002F1E50">
        <w:t xml:space="preserve">. Swiss cheese has certain limitations. This model </w:t>
      </w:r>
      <w:r w:rsidR="00182C93">
        <w:t>oversimplifies the</w:t>
      </w:r>
      <w:r w:rsidR="002F1E50">
        <w:t xml:space="preserve"> healthcare system by representing the safety barrier as a static layer rather than </w:t>
      </w:r>
      <w:r w:rsidR="00182C93">
        <w:t xml:space="preserve">a </w:t>
      </w:r>
      <w:r w:rsidR="002F1E50">
        <w:t>dynamic process. Moreover</w:t>
      </w:r>
      <w:r w:rsidR="00182C93">
        <w:t>,</w:t>
      </w:r>
      <w:r w:rsidR="002F1E50">
        <w:t xml:space="preserve"> the Swiss cheese </w:t>
      </w:r>
      <w:r w:rsidR="00182C93">
        <w:t xml:space="preserve">model </w:t>
      </w:r>
      <w:r w:rsidR="002F1E50">
        <w:t xml:space="preserve">is highly relevant to this </w:t>
      </w:r>
      <w:r w:rsidR="00182C93">
        <w:t>systematic</w:t>
      </w:r>
      <w:r w:rsidR="002F1E50">
        <w:t xml:space="preserve"> review because it </w:t>
      </w:r>
      <w:r w:rsidR="00182C93">
        <w:t>provides</w:t>
      </w:r>
      <w:r w:rsidR="002F1E50">
        <w:t xml:space="preserve"> a comprehensive Explanation of medication administration </w:t>
      </w:r>
      <w:r w:rsidR="00182C93">
        <w:t>errors</w:t>
      </w:r>
      <w:r w:rsidR="002F1E50">
        <w:t xml:space="preserve"> and </w:t>
      </w:r>
      <w:r w:rsidR="00182C93">
        <w:t>their</w:t>
      </w:r>
      <w:r w:rsidR="002F1E50">
        <w:t xml:space="preserve"> results from interaction between multiple </w:t>
      </w:r>
      <w:r w:rsidR="00182C93">
        <w:t>levels</w:t>
      </w:r>
      <w:r w:rsidR="002F1E50">
        <w:t xml:space="preserve"> of influence</w:t>
      </w:r>
      <w:r w:rsidR="00541569">
        <w:t>(</w:t>
      </w:r>
      <w:r w:rsidR="00541569" w:rsidRPr="002D4D84">
        <w:t>Vermaa</w:t>
      </w:r>
      <w:r w:rsidR="00541569">
        <w:t xml:space="preserve"> et al., 2025)</w:t>
      </w:r>
      <w:r w:rsidR="002F1E50">
        <w:t xml:space="preserve">. </w:t>
      </w:r>
    </w:p>
    <w:p w14:paraId="6DAB3832" w14:textId="5E84A134" w:rsidR="00DC33A4" w:rsidRDefault="00182C93" w:rsidP="00CB6F73">
      <w:pPr>
        <w:pStyle w:val="Heading2"/>
      </w:pPr>
      <w:bookmarkStart w:id="24" w:name="_Toc240635670"/>
      <w:r w:rsidRPr="00182C93">
        <w:t>2.6 Summary</w:t>
      </w:r>
      <w:bookmarkEnd w:id="24"/>
    </w:p>
    <w:p w14:paraId="092AB670" w14:textId="5B329AA2" w:rsidR="00A04B41" w:rsidRDefault="00182C93" w:rsidP="002760CF">
      <w:pPr>
        <w:spacing w:line="360" w:lineRule="auto"/>
      </w:pPr>
      <w:r>
        <w:t>This chapter review</w:t>
      </w:r>
      <w:r w:rsidR="00614352">
        <w:t>ed</w:t>
      </w:r>
      <w:r>
        <w:t xml:space="preserve"> the existing literature regarding medication administration </w:t>
      </w:r>
      <w:r w:rsidR="00614352">
        <w:t>errors</w:t>
      </w:r>
      <w:r>
        <w:t xml:space="preserve"> within the United Kingdom healthcare system. It </w:t>
      </w:r>
      <w:r w:rsidR="00614352">
        <w:t>discussed</w:t>
      </w:r>
      <w:r>
        <w:t xml:space="preserve"> in detail the concept types</w:t>
      </w:r>
      <w:r w:rsidR="00614352">
        <w:t>,</w:t>
      </w:r>
      <w:r>
        <w:t xml:space="preserve"> </w:t>
      </w:r>
      <w:r>
        <w:lastRenderedPageBreak/>
        <w:t>contributing factor equivalence</w:t>
      </w:r>
      <w:r w:rsidR="00614352">
        <w:t>,</w:t>
      </w:r>
      <w:r>
        <w:t xml:space="preserve"> and consequences of medication administration er error</w:t>
      </w:r>
      <w:r w:rsidR="00614352">
        <w:t>,</w:t>
      </w:r>
      <w:r>
        <w:t xml:space="preserve"> critically discussing </w:t>
      </w:r>
      <w:r w:rsidR="00614352">
        <w:t>system-related,</w:t>
      </w:r>
      <w:r>
        <w:t xml:space="preserve"> healthcare professional</w:t>
      </w:r>
      <w:r w:rsidR="00614352">
        <w:t>, organisational,</w:t>
      </w:r>
      <w:r>
        <w:t xml:space="preserve"> and </w:t>
      </w:r>
      <w:r w:rsidR="00614352">
        <w:t>patient-related</w:t>
      </w:r>
      <w:r>
        <w:t xml:space="preserve"> influences on medication safety. This chapter also illustrate</w:t>
      </w:r>
      <w:r w:rsidR="00614352">
        <w:t>d</w:t>
      </w:r>
      <w:r>
        <w:t xml:space="preserve"> </w:t>
      </w:r>
      <w:r w:rsidR="00614352">
        <w:t>evidence-based</w:t>
      </w:r>
      <w:r>
        <w:t xml:space="preserve"> interventions which aim to reduce medication administration error and improve patient outcomes. </w:t>
      </w:r>
      <w:r w:rsidR="00614352">
        <w:t>A gap</w:t>
      </w:r>
      <w:r>
        <w:t xml:space="preserve"> in the literature review was identified</w:t>
      </w:r>
      <w:r w:rsidR="00BB4B6D">
        <w:t>,</w:t>
      </w:r>
      <w:r>
        <w:t xml:space="preserve"> </w:t>
      </w:r>
      <w:r w:rsidR="00BB4B6D">
        <w:t>illustrating</w:t>
      </w:r>
      <w:r>
        <w:t xml:space="preserve"> the need for a comprehensive </w:t>
      </w:r>
      <w:r w:rsidR="00614352">
        <w:t>systematic</w:t>
      </w:r>
      <w:r>
        <w:t xml:space="preserve"> review that integrates current evidence. The Swiss cheese model was represented as the theoretical framework of this study by providing a </w:t>
      </w:r>
      <w:r w:rsidR="00614352">
        <w:t>system-based</w:t>
      </w:r>
      <w:r>
        <w:t xml:space="preserve"> explanation.</w:t>
      </w:r>
    </w:p>
    <w:p w14:paraId="5812A635" w14:textId="77777777" w:rsidR="00A04B41" w:rsidRDefault="00A04B41" w:rsidP="00BD2E4D"/>
    <w:p w14:paraId="7D65DA2E" w14:textId="77777777" w:rsidR="009A67C9" w:rsidRDefault="009A67C9" w:rsidP="00BD2E4D"/>
    <w:p w14:paraId="237D9796" w14:textId="77777777" w:rsidR="00BB22D3" w:rsidRDefault="00BB22D3" w:rsidP="00BD2E4D"/>
    <w:p w14:paraId="72C8B535" w14:textId="77777777" w:rsidR="00BB22D3" w:rsidRDefault="00BB22D3" w:rsidP="00BD2E4D"/>
    <w:p w14:paraId="61C8F183" w14:textId="77777777" w:rsidR="00BB22D3" w:rsidRDefault="00BB22D3" w:rsidP="00BD2E4D"/>
    <w:p w14:paraId="3C47E2CF" w14:textId="77777777" w:rsidR="00BB22D3" w:rsidRDefault="00BB22D3" w:rsidP="00BD2E4D"/>
    <w:p w14:paraId="29745CCB" w14:textId="77777777" w:rsidR="0044665E" w:rsidRDefault="0044665E" w:rsidP="00BD2E4D"/>
    <w:p w14:paraId="799ECFFF" w14:textId="77777777" w:rsidR="0044665E" w:rsidRDefault="0044665E" w:rsidP="00BD2E4D"/>
    <w:p w14:paraId="41A8CD60" w14:textId="77777777" w:rsidR="0044665E" w:rsidRDefault="0044665E" w:rsidP="00BD2E4D"/>
    <w:p w14:paraId="1C16BED7" w14:textId="77777777" w:rsidR="0044665E" w:rsidRDefault="0044665E" w:rsidP="00BD2E4D"/>
    <w:p w14:paraId="413AFE7F" w14:textId="77777777" w:rsidR="0044665E" w:rsidRDefault="0044665E" w:rsidP="00BD2E4D"/>
    <w:p w14:paraId="78B98B57" w14:textId="77777777" w:rsidR="0044665E" w:rsidRDefault="0044665E" w:rsidP="00BD2E4D"/>
    <w:p w14:paraId="4C891042" w14:textId="77777777" w:rsidR="0044665E" w:rsidRDefault="0044665E" w:rsidP="00BD2E4D"/>
    <w:p w14:paraId="0A0D1206" w14:textId="77777777" w:rsidR="0044665E" w:rsidRDefault="0044665E" w:rsidP="00BD2E4D"/>
    <w:p w14:paraId="6CA47257" w14:textId="77777777" w:rsidR="0044665E" w:rsidRDefault="0044665E" w:rsidP="00BD2E4D"/>
    <w:p w14:paraId="0F9E533B" w14:textId="77777777" w:rsidR="0044665E" w:rsidRDefault="0044665E" w:rsidP="00BD2E4D"/>
    <w:p w14:paraId="3A8D6CDE" w14:textId="77777777" w:rsidR="0044665E" w:rsidRDefault="0044665E" w:rsidP="00BD2E4D"/>
    <w:p w14:paraId="0FCC1CA9" w14:textId="77777777" w:rsidR="002760CF" w:rsidRDefault="002760CF" w:rsidP="00BD2E4D"/>
    <w:p w14:paraId="4ECFA9EC" w14:textId="4C94C5BB" w:rsidR="00A04B41" w:rsidRDefault="00E366F9" w:rsidP="00BE6BD9">
      <w:pPr>
        <w:pStyle w:val="Heading1"/>
      </w:pPr>
      <w:bookmarkStart w:id="25" w:name="_Toc240635671"/>
      <w:r>
        <w:lastRenderedPageBreak/>
        <w:t>Chapter-3</w:t>
      </w:r>
      <w:bookmarkEnd w:id="25"/>
    </w:p>
    <w:p w14:paraId="49981864" w14:textId="77777777" w:rsidR="002760CF" w:rsidRPr="002760CF" w:rsidRDefault="002760CF" w:rsidP="002760CF"/>
    <w:p w14:paraId="45245016" w14:textId="1D57E27C" w:rsidR="00E366F9" w:rsidRDefault="00604C32" w:rsidP="00CB6F73">
      <w:pPr>
        <w:pStyle w:val="Heading2"/>
      </w:pPr>
      <w:bookmarkStart w:id="26" w:name="_Toc240635672"/>
      <w:r w:rsidRPr="00604C32">
        <w:t>Research Methodology</w:t>
      </w:r>
      <w:bookmarkEnd w:id="26"/>
    </w:p>
    <w:p w14:paraId="1711C48F" w14:textId="0E555F1F" w:rsidR="00604C32" w:rsidRDefault="00604C32" w:rsidP="000C6687">
      <w:pPr>
        <w:pStyle w:val="Heading3"/>
        <w:spacing w:line="360" w:lineRule="auto"/>
      </w:pPr>
      <w:bookmarkStart w:id="27" w:name="_Toc240635673"/>
      <w:r w:rsidRPr="00604C32">
        <w:t>3.1 Methods and Methodology</w:t>
      </w:r>
      <w:bookmarkEnd w:id="27"/>
    </w:p>
    <w:p w14:paraId="26EBCF25" w14:textId="5EC5D308" w:rsidR="00FB3656" w:rsidRDefault="00FB3656" w:rsidP="000C6687">
      <w:pPr>
        <w:spacing w:line="360" w:lineRule="auto"/>
      </w:pPr>
      <w:r>
        <w:t xml:space="preserve">Methods and methodology provide </w:t>
      </w:r>
      <w:r w:rsidR="00BB4B6D">
        <w:t>an</w:t>
      </w:r>
      <w:r>
        <w:t xml:space="preserve"> overall structure for conducting the system </w:t>
      </w:r>
      <w:r w:rsidR="00BB4B6D">
        <w:t>review</w:t>
      </w:r>
      <w:r>
        <w:t xml:space="preserve"> and describe the way </w:t>
      </w:r>
      <w:r w:rsidR="00BB4B6D">
        <w:t>in which the</w:t>
      </w:r>
      <w:r>
        <w:t xml:space="preserve"> research question will be investigated appropriately. Methodology will refer to the research principles of the research design, the research approach, philosophical position, strategy and procedure used throughout the review. Methods will refer to the practical procedure related to relevant evidence, and it will be identified, selected, critically appraised, and synthesised.</w:t>
      </w:r>
    </w:p>
    <w:p w14:paraId="5D0C3719" w14:textId="30FD543D" w:rsidR="00F76D1F" w:rsidRPr="00604C32" w:rsidRDefault="00F76D1F" w:rsidP="000C6687">
      <w:pPr>
        <w:pStyle w:val="Heading3"/>
        <w:spacing w:line="360" w:lineRule="auto"/>
      </w:pPr>
      <w:bookmarkStart w:id="28" w:name="_Toc240635674"/>
      <w:r w:rsidRPr="00F76D1F">
        <w:t>3.2 Introduction</w:t>
      </w:r>
      <w:bookmarkEnd w:id="28"/>
    </w:p>
    <w:p w14:paraId="1D0FAA15" w14:textId="364A204E" w:rsidR="00E366F9" w:rsidRDefault="00872FE0" w:rsidP="000C6687">
      <w:pPr>
        <w:spacing w:line="360" w:lineRule="auto"/>
      </w:pPr>
      <w:r>
        <w:t>This chapter will explain the methodological structure which will guide the systematic review. This chapter will also describe the search strategy which will help to identify relevant literature such as medical subject headings</w:t>
      </w:r>
      <w:r w:rsidR="00A43E8F">
        <w:t>,</w:t>
      </w:r>
      <w:r>
        <w:t xml:space="preserve"> electronic database </w:t>
      </w:r>
      <w:r w:rsidR="00A43E8F">
        <w:t>operators,</w:t>
      </w:r>
      <w:r>
        <w:t xml:space="preserve"> and supplementary search </w:t>
      </w:r>
      <w:r w:rsidR="00A43E8F">
        <w:t>methods</w:t>
      </w:r>
      <w:r>
        <w:t>. Moreover</w:t>
      </w:r>
      <w:r w:rsidR="00A43E8F">
        <w:t>,</w:t>
      </w:r>
      <w:r>
        <w:t xml:space="preserve"> this chapter will also explain the inclusion and exclusion criteria which </w:t>
      </w:r>
      <w:r w:rsidR="00AE03C7">
        <w:t>apply</w:t>
      </w:r>
      <w:r>
        <w:t xml:space="preserve"> at the time of article screening</w:t>
      </w:r>
      <w:r w:rsidR="00A43E8F">
        <w:t>,</w:t>
      </w:r>
      <w:r>
        <w:t xml:space="preserve"> data extraction</w:t>
      </w:r>
      <w:r w:rsidR="006A5517">
        <w:t xml:space="preserve"> and thematic synthesis</w:t>
      </w:r>
      <w:r w:rsidR="00BA60AB">
        <w:t xml:space="preserve"> (</w:t>
      </w:r>
      <w:r w:rsidR="00BA60AB" w:rsidRPr="00AB4E36">
        <w:t>Marzi</w:t>
      </w:r>
      <w:r w:rsidR="00BA60AB">
        <w:t xml:space="preserve"> et al., 2025)</w:t>
      </w:r>
      <w:r w:rsidR="006A5517">
        <w:t xml:space="preserve">. </w:t>
      </w:r>
      <w:r w:rsidR="004D1DFE">
        <w:t xml:space="preserve">Ethical considerations related to this </w:t>
      </w:r>
      <w:r w:rsidR="00A43E8F">
        <w:t>systematic</w:t>
      </w:r>
      <w:r w:rsidR="004D1DFE">
        <w:t xml:space="preserve"> review will also be discussed. Finally</w:t>
      </w:r>
      <w:r w:rsidR="00A43E8F">
        <w:t>,</w:t>
      </w:r>
      <w:r w:rsidR="004D1DFE">
        <w:t xml:space="preserve"> this chapter </w:t>
      </w:r>
      <w:r w:rsidR="00A43E8F">
        <w:t>explains</w:t>
      </w:r>
      <w:r w:rsidR="004D1DFE">
        <w:t xml:space="preserve"> a transparent and </w:t>
      </w:r>
      <w:r w:rsidR="00BA60AB">
        <w:t>r</w:t>
      </w:r>
      <w:r w:rsidR="004D1DFE">
        <w:t xml:space="preserve">eliable methodology by maintaining internationally recognised systematic review standards. </w:t>
      </w:r>
    </w:p>
    <w:p w14:paraId="2F0F25EB" w14:textId="0C45EB7B" w:rsidR="004D1DFE" w:rsidRDefault="004D1DFE" w:rsidP="000C6687">
      <w:pPr>
        <w:pStyle w:val="Heading3"/>
        <w:spacing w:line="360" w:lineRule="auto"/>
      </w:pPr>
      <w:bookmarkStart w:id="29" w:name="_Toc240635675"/>
      <w:r w:rsidRPr="004D1DFE">
        <w:t>3.3 Research Philosophy</w:t>
      </w:r>
      <w:bookmarkEnd w:id="29"/>
    </w:p>
    <w:p w14:paraId="01B78DE8" w14:textId="139C5022" w:rsidR="00E366F9" w:rsidRDefault="004D1DFE" w:rsidP="000C6687">
      <w:pPr>
        <w:spacing w:line="360" w:lineRule="auto"/>
      </w:pPr>
      <w:r>
        <w:t xml:space="preserve">Research philosophy </w:t>
      </w:r>
      <w:r w:rsidR="00A43E8F">
        <w:t>reflects</w:t>
      </w:r>
      <w:r>
        <w:t xml:space="preserve"> the </w:t>
      </w:r>
      <w:r w:rsidR="00BB4B6D">
        <w:t>beliefs</w:t>
      </w:r>
      <w:r>
        <w:t xml:space="preserve"> and assumptions related to the nature of reality</w:t>
      </w:r>
      <w:r w:rsidR="00A43E8F">
        <w:t>,</w:t>
      </w:r>
      <w:r>
        <w:t xml:space="preserve"> appropriate </w:t>
      </w:r>
      <w:r w:rsidR="00BB4B6D">
        <w:t>methods,</w:t>
      </w:r>
      <w:r>
        <w:t xml:space="preserve"> and the generation of knowledge for investigating research questions</w:t>
      </w:r>
      <w:r w:rsidR="00FB4A0E">
        <w:t xml:space="preserve"> (</w:t>
      </w:r>
      <w:r w:rsidR="00FB4A0E" w:rsidRPr="00424348">
        <w:t>Saliya, 2023</w:t>
      </w:r>
      <w:r w:rsidR="00FB4A0E">
        <w:t>)</w:t>
      </w:r>
      <w:r>
        <w:t xml:space="preserve">. It </w:t>
      </w:r>
      <w:r w:rsidR="00A43E8F">
        <w:t>helps</w:t>
      </w:r>
      <w:r>
        <w:t xml:space="preserve"> to provide a theoretical foundation </w:t>
      </w:r>
      <w:r w:rsidR="00BB4B6D">
        <w:t>for</w:t>
      </w:r>
      <w:r>
        <w:t xml:space="preserve"> the research process</w:t>
      </w:r>
      <w:r w:rsidR="00A43E8F">
        <w:t>,</w:t>
      </w:r>
      <w:r>
        <w:t xml:space="preserve"> including data collection</w:t>
      </w:r>
      <w:r w:rsidR="00A43E8F">
        <w:t>,</w:t>
      </w:r>
      <w:r>
        <w:t xml:space="preserve"> study design</w:t>
      </w:r>
      <w:r w:rsidR="00A43E8F">
        <w:t>,</w:t>
      </w:r>
      <w:r>
        <w:t xml:space="preserve"> analysis and interpretation. It is very important to select an appropriate philosophical position to ensure consistency between the research object and methodological decisions</w:t>
      </w:r>
      <w:r w:rsidR="001F7B5D">
        <w:t xml:space="preserve"> (</w:t>
      </w:r>
      <w:r w:rsidR="001F7B5D" w:rsidRPr="00AB4E36">
        <w:t>Almusaed</w:t>
      </w:r>
      <w:r w:rsidR="001F7B5D">
        <w:t xml:space="preserve"> et al., 2025)</w:t>
      </w:r>
      <w:r>
        <w:t>. Generally</w:t>
      </w:r>
      <w:r w:rsidR="00A43E8F">
        <w:t>,</w:t>
      </w:r>
      <w:r>
        <w:t xml:space="preserve"> research philosophy consists of two </w:t>
      </w:r>
      <w:r w:rsidR="00A43E8F">
        <w:t>components,</w:t>
      </w:r>
      <w:r>
        <w:t xml:space="preserve"> </w:t>
      </w:r>
      <w:r w:rsidR="00BB4B6D">
        <w:t>namely</w:t>
      </w:r>
      <w:r>
        <w:t xml:space="preserve"> ontology and epistemology</w:t>
      </w:r>
      <w:r w:rsidR="00FB4A0E">
        <w:t xml:space="preserve"> (</w:t>
      </w:r>
      <w:r w:rsidR="00FB4A0E" w:rsidRPr="00424348">
        <w:t>Mbanaso</w:t>
      </w:r>
      <w:r w:rsidR="00FB4A0E">
        <w:t xml:space="preserve"> et al., 2023)</w:t>
      </w:r>
      <w:r>
        <w:t xml:space="preserve">. </w:t>
      </w:r>
    </w:p>
    <w:p w14:paraId="04B25AD3" w14:textId="77777777" w:rsidR="00735184" w:rsidRDefault="00735184" w:rsidP="000C6687">
      <w:pPr>
        <w:spacing w:line="360" w:lineRule="auto"/>
      </w:pPr>
    </w:p>
    <w:p w14:paraId="46E8F164" w14:textId="165FDC22" w:rsidR="004D1DFE" w:rsidRDefault="004D1DFE" w:rsidP="000C6687">
      <w:pPr>
        <w:spacing w:line="360" w:lineRule="auto"/>
        <w:rPr>
          <w:b/>
          <w:bCs/>
        </w:rPr>
      </w:pPr>
      <w:r w:rsidRPr="004D1DFE">
        <w:rPr>
          <w:b/>
          <w:bCs/>
        </w:rPr>
        <w:lastRenderedPageBreak/>
        <w:t>Ontology</w:t>
      </w:r>
    </w:p>
    <w:p w14:paraId="0ECB7952" w14:textId="6C156800" w:rsidR="004D1DFE" w:rsidRDefault="004D1DFE" w:rsidP="000C6687">
      <w:pPr>
        <w:spacing w:line="360" w:lineRule="auto"/>
      </w:pPr>
      <w:r w:rsidRPr="004D1DFE">
        <w:t xml:space="preserve">Ontology </w:t>
      </w:r>
      <w:r w:rsidR="005A5675">
        <w:t xml:space="preserve">concerns </w:t>
      </w:r>
      <w:r w:rsidRPr="004D1DFE">
        <w:t xml:space="preserve">the nature of reality and constituent knowledge about the </w:t>
      </w:r>
      <w:r>
        <w:t>world</w:t>
      </w:r>
      <w:r w:rsidR="00FB4A0E">
        <w:t xml:space="preserve"> (</w:t>
      </w:r>
      <w:r w:rsidR="00FB4A0E" w:rsidRPr="00424348">
        <w:t>Grossmann</w:t>
      </w:r>
      <w:r w:rsidR="00FB4A0E">
        <w:t xml:space="preserve">, </w:t>
      </w:r>
      <w:r w:rsidR="00FB4A0E" w:rsidRPr="00424348">
        <w:t>2019</w:t>
      </w:r>
      <w:r w:rsidR="00FB4A0E">
        <w:t>)</w:t>
      </w:r>
      <w:r w:rsidRPr="004D1DFE">
        <w:t>.</w:t>
      </w:r>
      <w:r>
        <w:t xml:space="preserve"> Different types of ontological </w:t>
      </w:r>
      <w:r w:rsidR="00A43E8F">
        <w:t>perspectives</w:t>
      </w:r>
      <w:r>
        <w:t xml:space="preserve"> assume that reality may either exist independently of human perception</w:t>
      </w:r>
      <w:r w:rsidR="005A5675">
        <w:t xml:space="preserve"> or </w:t>
      </w:r>
      <w:r w:rsidR="00A43E8F">
        <w:t xml:space="preserve">be </w:t>
      </w:r>
      <w:r w:rsidR="005A5675">
        <w:t xml:space="preserve">constructed </w:t>
      </w:r>
      <w:r w:rsidR="00A43E8F">
        <w:t xml:space="preserve">by </w:t>
      </w:r>
      <w:r w:rsidR="005A5675">
        <w:t xml:space="preserve">individual experiences. The present systemic Review adopt Objectivist ontological position, which assumes that medication administration </w:t>
      </w:r>
      <w:r w:rsidR="00A43E8F">
        <w:t>errors</w:t>
      </w:r>
      <w:r w:rsidR="005A5675">
        <w:t xml:space="preserve"> occur independently of the researcher investigating them</w:t>
      </w:r>
      <w:r w:rsidR="001F7B5D">
        <w:t xml:space="preserve"> (</w:t>
      </w:r>
      <w:r w:rsidR="001F7B5D" w:rsidRPr="00AB4E36">
        <w:t>Rose</w:t>
      </w:r>
      <w:r w:rsidR="001F7B5D">
        <w:t xml:space="preserve"> et al., 2023)</w:t>
      </w:r>
      <w:r w:rsidR="005A5675">
        <w:t xml:space="preserve">. This review </w:t>
      </w:r>
      <w:r w:rsidR="00A43E8F">
        <w:t>assumes that</w:t>
      </w:r>
      <w:r w:rsidR="005A5675">
        <w:t xml:space="preserve"> contributory factors </w:t>
      </w:r>
      <w:r w:rsidR="00A43E8F">
        <w:t xml:space="preserve">and </w:t>
      </w:r>
      <w:r w:rsidR="005A5675">
        <w:t xml:space="preserve">interventions exist objectively within the literature. </w:t>
      </w:r>
    </w:p>
    <w:p w14:paraId="6ACFD908" w14:textId="1CD34181" w:rsidR="005A5675" w:rsidRDefault="005A5675" w:rsidP="000C6687">
      <w:pPr>
        <w:spacing w:line="360" w:lineRule="auto"/>
      </w:pPr>
      <w:r w:rsidRPr="005A5675">
        <w:rPr>
          <w:b/>
          <w:bCs/>
        </w:rPr>
        <w:t>Epistemology</w:t>
      </w:r>
    </w:p>
    <w:p w14:paraId="1DFF29E6" w14:textId="03DD8496" w:rsidR="005A5675" w:rsidRDefault="005A5675" w:rsidP="000C6687">
      <w:pPr>
        <w:spacing w:line="360" w:lineRule="auto"/>
      </w:pPr>
      <w:r>
        <w:t>Epistemology concerns how knowledge is generated and how the researcher determines valid evidence</w:t>
      </w:r>
      <w:r w:rsidR="00FB4A0E">
        <w:t xml:space="preserve"> (</w:t>
      </w:r>
      <w:r w:rsidR="00FB4A0E" w:rsidRPr="00424348">
        <w:t>Sol</w:t>
      </w:r>
      <w:r w:rsidR="00FB4A0E">
        <w:t xml:space="preserve"> </w:t>
      </w:r>
      <w:r w:rsidR="00FB4A0E" w:rsidRPr="00424348">
        <w:t>and Heng, 2022</w:t>
      </w:r>
      <w:r w:rsidR="00FB4A0E">
        <w:t>)</w:t>
      </w:r>
      <w:r>
        <w:t xml:space="preserve">. There are various epistemological positions such as positivism, pragmatism, and interpretivism. This review </w:t>
      </w:r>
      <w:r w:rsidR="00A43E8F">
        <w:t>adopts a</w:t>
      </w:r>
      <w:r>
        <w:t xml:space="preserve"> positivist epistemological perspective because it depends on empirical evidence reported in </w:t>
      </w:r>
      <w:r w:rsidR="00A43E8F">
        <w:t>peer-reviewed</w:t>
      </w:r>
      <w:r>
        <w:t xml:space="preserve"> studies. The review </w:t>
      </w:r>
      <w:r w:rsidR="00A43E8F">
        <w:t>synthesises</w:t>
      </w:r>
      <w:r>
        <w:t xml:space="preserve"> findings generated through previous scientific investigations rather than collecting subjective opinion</w:t>
      </w:r>
      <w:r w:rsidR="002D2DD9">
        <w:t xml:space="preserve"> (</w:t>
      </w:r>
      <w:r w:rsidR="002D2DD9" w:rsidRPr="001414D6">
        <w:t>Tanlaka</w:t>
      </w:r>
      <w:r w:rsidR="002D2DD9">
        <w:t xml:space="preserve"> </w:t>
      </w:r>
      <w:r w:rsidR="002D2DD9" w:rsidRPr="001414D6">
        <w:t>and Aryal, 2025</w:t>
      </w:r>
      <w:r w:rsidR="002D2DD9">
        <w:t>)</w:t>
      </w:r>
      <w:r>
        <w:t xml:space="preserve">. </w:t>
      </w:r>
    </w:p>
    <w:p w14:paraId="0A91EA63" w14:textId="5439B31E" w:rsidR="005A5675" w:rsidRDefault="005A5675" w:rsidP="000C6687">
      <w:pPr>
        <w:spacing w:line="360" w:lineRule="auto"/>
      </w:pPr>
      <w:r w:rsidRPr="005A5675">
        <w:rPr>
          <w:b/>
          <w:bCs/>
        </w:rPr>
        <w:t>Positivism</w:t>
      </w:r>
    </w:p>
    <w:p w14:paraId="7072097C" w14:textId="4C95AADF" w:rsidR="005A5675" w:rsidRDefault="007B3AFC" w:rsidP="000C6687">
      <w:pPr>
        <w:spacing w:line="360" w:lineRule="auto"/>
      </w:pPr>
      <w:r>
        <w:t xml:space="preserve">Positivism </w:t>
      </w:r>
      <w:r w:rsidR="00A43E8F">
        <w:t>assumes</w:t>
      </w:r>
      <w:r>
        <w:t xml:space="preserve"> that reality can be investigated through </w:t>
      </w:r>
      <w:r w:rsidR="00A43E8F">
        <w:t>systematic</w:t>
      </w:r>
      <w:r>
        <w:t xml:space="preserve"> observation and </w:t>
      </w:r>
      <w:r w:rsidR="00A43E8F">
        <w:t xml:space="preserve">the </w:t>
      </w:r>
      <w:r>
        <w:t>scientific method</w:t>
      </w:r>
      <w:r w:rsidR="00FB4A0E">
        <w:t xml:space="preserve"> (</w:t>
      </w:r>
      <w:r w:rsidR="00FB4A0E" w:rsidRPr="00424348">
        <w:t>Ali, 2024</w:t>
      </w:r>
      <w:r w:rsidR="00FB4A0E">
        <w:t>)</w:t>
      </w:r>
      <w:r>
        <w:t xml:space="preserve">. The researcher </w:t>
      </w:r>
      <w:r w:rsidR="00A43E8F">
        <w:t>remains</w:t>
      </w:r>
      <w:r>
        <w:t xml:space="preserve"> independent </w:t>
      </w:r>
      <w:r w:rsidR="00A43E8F">
        <w:t>and seeks</w:t>
      </w:r>
      <w:r>
        <w:t xml:space="preserve"> to </w:t>
      </w:r>
      <w:r w:rsidR="00A43E8F">
        <w:t>minimise</w:t>
      </w:r>
      <w:r>
        <w:t xml:space="preserve"> bias by </w:t>
      </w:r>
      <w:r w:rsidR="00A43E8F">
        <w:t xml:space="preserve">using </w:t>
      </w:r>
      <w:r>
        <w:t xml:space="preserve">transparent and reproducible procedures. </w:t>
      </w:r>
      <w:r w:rsidR="00A43E8F">
        <w:t>Systematic</w:t>
      </w:r>
      <w:r>
        <w:t xml:space="preserve"> review </w:t>
      </w:r>
      <w:r w:rsidR="00A43E8F">
        <w:t>aims</w:t>
      </w:r>
      <w:r>
        <w:t xml:space="preserve"> to identify</w:t>
      </w:r>
      <w:r w:rsidR="00A43E8F">
        <w:t>, appraise,</w:t>
      </w:r>
      <w:r>
        <w:t xml:space="preserve"> and </w:t>
      </w:r>
      <w:r w:rsidR="00A43E8F">
        <w:t>synthesise</w:t>
      </w:r>
      <w:r>
        <w:t xml:space="preserve"> relevant evidence by using appropriate </w:t>
      </w:r>
      <w:r w:rsidR="00A43E8F">
        <w:t>methods,</w:t>
      </w:r>
      <w:r>
        <w:t xml:space="preserve"> so </w:t>
      </w:r>
      <w:r w:rsidR="00A43E8F">
        <w:t xml:space="preserve">the </w:t>
      </w:r>
      <w:r>
        <w:t xml:space="preserve">positivist </w:t>
      </w:r>
      <w:r w:rsidR="00A43E8F">
        <w:t>paradigm is</w:t>
      </w:r>
      <w:r>
        <w:t xml:space="preserve"> closely aligned with </w:t>
      </w:r>
      <w:r w:rsidR="00A43E8F">
        <w:t>systematic</w:t>
      </w:r>
      <w:r>
        <w:t xml:space="preserve"> review methodology</w:t>
      </w:r>
      <w:r w:rsidR="00FB4A0E">
        <w:t xml:space="preserve"> (</w:t>
      </w:r>
      <w:r w:rsidR="00FB4A0E" w:rsidRPr="00424348">
        <w:t>Pandey</w:t>
      </w:r>
      <w:r w:rsidR="00FB4A0E">
        <w:t xml:space="preserve"> et al., 2026)</w:t>
      </w:r>
      <w:r>
        <w:t xml:space="preserve">. Comprehensive </w:t>
      </w:r>
      <w:r w:rsidR="00A43E8F">
        <w:t>databases, standardised</w:t>
      </w:r>
      <w:r>
        <w:t xml:space="preserve"> criteria</w:t>
      </w:r>
      <w:r w:rsidR="00A43E8F">
        <w:t>,</w:t>
      </w:r>
      <w:r>
        <w:t xml:space="preserve"> transparent reporting and quality appraisal tools reduce subjectivity while increasing reliability. Positivism </w:t>
      </w:r>
      <w:r w:rsidR="00A43E8F">
        <w:t>provides</w:t>
      </w:r>
      <w:r>
        <w:t xml:space="preserve"> an appropriate philosophical foundation for the present review because it </w:t>
      </w:r>
      <w:r w:rsidR="00A43E8F">
        <w:t>regards</w:t>
      </w:r>
      <w:r>
        <w:t xml:space="preserve"> factors contributing to medication administration </w:t>
      </w:r>
      <w:r w:rsidR="00A43E8F">
        <w:t>errors</w:t>
      </w:r>
      <w:r>
        <w:t xml:space="preserve"> within the United Kingdom</w:t>
      </w:r>
      <w:r w:rsidR="002D2DD9">
        <w:t>(</w:t>
      </w:r>
      <w:r w:rsidR="002D2DD9" w:rsidRPr="001414D6">
        <w:t>Kellett</w:t>
      </w:r>
      <w:r w:rsidR="002D2DD9">
        <w:t>, 2025)</w:t>
      </w:r>
      <w:r>
        <w:t xml:space="preserve">. </w:t>
      </w:r>
    </w:p>
    <w:p w14:paraId="23BE7C6B" w14:textId="629C039D" w:rsidR="007B3AFC" w:rsidRPr="005A5675" w:rsidRDefault="007B3AFC" w:rsidP="000C6687">
      <w:pPr>
        <w:pStyle w:val="Heading3"/>
        <w:spacing w:line="360" w:lineRule="auto"/>
      </w:pPr>
      <w:bookmarkStart w:id="30" w:name="_Toc240635676"/>
      <w:r w:rsidRPr="007B3AFC">
        <w:t>3.4 Ethical Considerations</w:t>
      </w:r>
      <w:bookmarkEnd w:id="30"/>
    </w:p>
    <w:p w14:paraId="46D62966" w14:textId="39D2EC30" w:rsidR="00E366F9" w:rsidRDefault="00EA3B0B" w:rsidP="000C6687">
      <w:pPr>
        <w:spacing w:line="360" w:lineRule="auto"/>
      </w:pPr>
      <w:r>
        <w:t xml:space="preserve">Ethical </w:t>
      </w:r>
      <w:r w:rsidR="00A43E8F">
        <w:t>considerations are</w:t>
      </w:r>
      <w:r>
        <w:t xml:space="preserve"> a fundamental component of research because it transparency</w:t>
      </w:r>
      <w:r w:rsidR="00A43E8F">
        <w:t>,</w:t>
      </w:r>
      <w:r>
        <w:t xml:space="preserve"> integrity</w:t>
      </w:r>
      <w:r w:rsidR="00A43E8F">
        <w:t>,</w:t>
      </w:r>
      <w:r>
        <w:t xml:space="preserve"> and respect for the participants</w:t>
      </w:r>
      <w:r w:rsidR="00B52580">
        <w:t xml:space="preserve"> (</w:t>
      </w:r>
      <w:r w:rsidR="00B52580" w:rsidRPr="00BC5796">
        <w:t>Khan, 2024</w:t>
      </w:r>
      <w:r w:rsidR="00B52580">
        <w:t>)</w:t>
      </w:r>
      <w:r>
        <w:t xml:space="preserve">. Ethical research </w:t>
      </w:r>
      <w:r w:rsidR="00A43E8F">
        <w:t>seeks</w:t>
      </w:r>
      <w:r>
        <w:t xml:space="preserve"> to </w:t>
      </w:r>
      <w:r w:rsidR="00A43E8F">
        <w:t>minimise</w:t>
      </w:r>
      <w:r>
        <w:t xml:space="preserve"> </w:t>
      </w:r>
      <w:r w:rsidR="001B1C7B">
        <w:t>bias</w:t>
      </w:r>
      <w:r>
        <w:t xml:space="preserve"> and </w:t>
      </w:r>
      <w:r w:rsidR="00A43E8F">
        <w:t>maximise</w:t>
      </w:r>
      <w:r>
        <w:t xml:space="preserve"> benefit</w:t>
      </w:r>
      <w:r w:rsidR="00A43E8F">
        <w:t>,</w:t>
      </w:r>
      <w:r>
        <w:t xml:space="preserve"> </w:t>
      </w:r>
      <w:r w:rsidR="00BB4B6D">
        <w:t>ensuring that</w:t>
      </w:r>
      <w:r>
        <w:t xml:space="preserve"> knowledge is generated honestly and </w:t>
      </w:r>
      <w:r w:rsidR="00BB4B6D">
        <w:t>appropriately</w:t>
      </w:r>
      <w:r w:rsidR="00B52580">
        <w:t xml:space="preserve"> (</w:t>
      </w:r>
      <w:r w:rsidR="00B52580" w:rsidRPr="00BC5796">
        <w:t>Aspbury, 2023</w:t>
      </w:r>
      <w:r w:rsidR="00B52580">
        <w:t>)</w:t>
      </w:r>
      <w:r>
        <w:t>. Plagiarism</w:t>
      </w:r>
      <w:r w:rsidR="00A43E8F">
        <w:t>,</w:t>
      </w:r>
      <w:r>
        <w:t xml:space="preserve"> fabrication</w:t>
      </w:r>
      <w:r w:rsidR="00A43E8F">
        <w:t>,</w:t>
      </w:r>
      <w:r>
        <w:t xml:space="preserve"> and falsification are some </w:t>
      </w:r>
      <w:r w:rsidR="00A43E8F">
        <w:t xml:space="preserve">forms of </w:t>
      </w:r>
      <w:r>
        <w:lastRenderedPageBreak/>
        <w:t xml:space="preserve">research misconduct that </w:t>
      </w:r>
      <w:r w:rsidR="00A43E8F">
        <w:t>undermine scientific</w:t>
      </w:r>
      <w:r>
        <w:t xml:space="preserve"> credibility. There are several principles which will guide the present </w:t>
      </w:r>
      <w:r w:rsidR="00A43E8F">
        <w:t>systematic</w:t>
      </w:r>
      <w:r>
        <w:t xml:space="preserve"> review. Academic integrity will be maintained throughout the </w:t>
      </w:r>
      <w:r w:rsidR="00A43E8F">
        <w:t>systematic</w:t>
      </w:r>
      <w:r>
        <w:t xml:space="preserve"> review</w:t>
      </w:r>
      <w:r w:rsidR="002D2DD9">
        <w:t xml:space="preserve"> (</w:t>
      </w:r>
      <w:r w:rsidR="002D2DD9" w:rsidRPr="001414D6">
        <w:t>Balalle and Pannilage</w:t>
      </w:r>
      <w:r w:rsidR="002D2DD9">
        <w:t>,</w:t>
      </w:r>
      <w:r w:rsidR="002D2DD9" w:rsidRPr="001414D6">
        <w:t xml:space="preserve"> 2025</w:t>
      </w:r>
      <w:r w:rsidR="002D2DD9">
        <w:t>)</w:t>
      </w:r>
      <w:r>
        <w:t>. Without misinterpretation</w:t>
      </w:r>
      <w:r w:rsidR="00A43E8F">
        <w:t>, all</w:t>
      </w:r>
      <w:r>
        <w:t xml:space="preserve"> the published evidence will be </w:t>
      </w:r>
      <w:r w:rsidR="00A43E8F">
        <w:t>represented</w:t>
      </w:r>
      <w:r>
        <w:t xml:space="preserve"> accurately.  At the time of documenting</w:t>
      </w:r>
      <w:r w:rsidR="00A43E8F">
        <w:t>,</w:t>
      </w:r>
      <w:r>
        <w:t xml:space="preserve"> transparency will be maintained in each stage of this review process. Literature research strategy</w:t>
      </w:r>
      <w:r w:rsidR="00A43E8F">
        <w:t>,</w:t>
      </w:r>
      <w:r>
        <w:t xml:space="preserve"> quality assessment procedures</w:t>
      </w:r>
      <w:r w:rsidR="00A43E8F">
        <w:t>, and appropriate</w:t>
      </w:r>
      <w:r>
        <w:t xml:space="preserve"> criteria </w:t>
      </w:r>
      <w:r w:rsidR="00A43E8F">
        <w:t>for</w:t>
      </w:r>
      <w:r>
        <w:t xml:space="preserve"> data synthesis will be clearly </w:t>
      </w:r>
      <w:r w:rsidR="00A43E8F">
        <w:t>described</w:t>
      </w:r>
      <w:r w:rsidR="002D2DD9">
        <w:t xml:space="preserve"> (</w:t>
      </w:r>
      <w:r w:rsidR="002D2DD9" w:rsidRPr="001414D6">
        <w:t>Jamaluddin</w:t>
      </w:r>
      <w:r w:rsidR="002D2DD9">
        <w:t xml:space="preserve"> et al., 2025)</w:t>
      </w:r>
      <w:r>
        <w:t>. In this review</w:t>
      </w:r>
      <w:r w:rsidR="00A43E8F">
        <w:t>,</w:t>
      </w:r>
      <w:r>
        <w:t xml:space="preserve"> only publicly available published </w:t>
      </w:r>
      <w:r w:rsidR="00A43E8F">
        <w:t>literature</w:t>
      </w:r>
      <w:r>
        <w:t xml:space="preserve"> will be </w:t>
      </w:r>
      <w:r w:rsidR="00A43E8F">
        <w:t>analysed,</w:t>
      </w:r>
      <w:r>
        <w:t xml:space="preserve"> so </w:t>
      </w:r>
      <w:r w:rsidR="00A43E8F">
        <w:t>confidentiality</w:t>
      </w:r>
      <w:r>
        <w:t xml:space="preserve"> will present a significant concern. </w:t>
      </w:r>
      <w:r w:rsidR="0058714B">
        <w:t>At the time of referencing</w:t>
      </w:r>
      <w:r w:rsidR="00AE03C7">
        <w:t>,</w:t>
      </w:r>
      <w:r w:rsidR="0058714B">
        <w:t xml:space="preserve"> intellectual property rights will be respected. </w:t>
      </w:r>
      <w:r w:rsidR="00A43E8F">
        <w:t>Every</w:t>
      </w:r>
      <w:r w:rsidR="0058714B">
        <w:t xml:space="preserve"> effort will be </w:t>
      </w:r>
      <w:r w:rsidR="00A43E8F">
        <w:t>made</w:t>
      </w:r>
      <w:r w:rsidR="0058714B">
        <w:t xml:space="preserve"> to </w:t>
      </w:r>
      <w:r w:rsidR="00A43E8F">
        <w:t>minimise</w:t>
      </w:r>
      <w:r w:rsidR="0058714B">
        <w:t xml:space="preserve"> research bias</w:t>
      </w:r>
      <w:r w:rsidR="002D2DD9">
        <w:t>(</w:t>
      </w:r>
      <w:r w:rsidR="002D2DD9" w:rsidRPr="001414D6">
        <w:t>Stim, 2026</w:t>
      </w:r>
      <w:r w:rsidR="002D2DD9">
        <w:t>).</w:t>
      </w:r>
      <w:r w:rsidR="0058714B">
        <w:t xml:space="preserve"> </w:t>
      </w:r>
    </w:p>
    <w:p w14:paraId="3BAC16B1" w14:textId="0F747201" w:rsidR="0058714B" w:rsidRDefault="0058714B" w:rsidP="000C6687">
      <w:pPr>
        <w:pStyle w:val="Heading3"/>
        <w:spacing w:line="360" w:lineRule="auto"/>
      </w:pPr>
      <w:bookmarkStart w:id="31" w:name="_Toc240635677"/>
      <w:r w:rsidRPr="0058714B">
        <w:t>3.5 Requirement for Ethical Approval</w:t>
      </w:r>
      <w:bookmarkEnd w:id="31"/>
    </w:p>
    <w:p w14:paraId="577315CC" w14:textId="5D7A9B47" w:rsidR="0058714B" w:rsidRDefault="0058714B" w:rsidP="000C6687">
      <w:pPr>
        <w:spacing w:line="360" w:lineRule="auto"/>
      </w:pPr>
      <w:r>
        <w:t>Generally</w:t>
      </w:r>
      <w:r w:rsidR="00A43E8F">
        <w:t>,</w:t>
      </w:r>
      <w:r>
        <w:t xml:space="preserve"> </w:t>
      </w:r>
      <w:r w:rsidR="00A43E8F">
        <w:t>systematic reviews</w:t>
      </w:r>
      <w:r>
        <w:t xml:space="preserve"> do not require formal ethical approval</w:t>
      </w:r>
      <w:r w:rsidR="00A43E8F">
        <w:t>,</w:t>
      </w:r>
      <w:r>
        <w:t xml:space="preserve"> unlike patient health care professionals or personal information</w:t>
      </w:r>
      <w:r w:rsidR="00B52580">
        <w:t xml:space="preserve"> (</w:t>
      </w:r>
      <w:r w:rsidR="00D421AC" w:rsidRPr="00D421AC">
        <w:t>Zakerabasali and Ayyoubzadeh, 2022</w:t>
      </w:r>
      <w:r w:rsidR="00B52580">
        <w:t>)</w:t>
      </w:r>
      <w:r>
        <w:t>. Because the data have already been published in the public domain. In this review</w:t>
      </w:r>
      <w:r w:rsidR="00A43E8F">
        <w:t>,</w:t>
      </w:r>
      <w:r>
        <w:t xml:space="preserve"> there </w:t>
      </w:r>
      <w:r w:rsidR="00A43E8F">
        <w:t xml:space="preserve">are </w:t>
      </w:r>
      <w:r>
        <w:t>no physical</w:t>
      </w:r>
      <w:r w:rsidR="00A43E8F">
        <w:t>,</w:t>
      </w:r>
      <w:r>
        <w:t xml:space="preserve"> social or psychological </w:t>
      </w:r>
      <w:r w:rsidR="00A43E8F">
        <w:t xml:space="preserve">risks </w:t>
      </w:r>
      <w:r>
        <w:t xml:space="preserve">to the participant because </w:t>
      </w:r>
      <w:r w:rsidR="002D2DD9">
        <w:t>this reveals</w:t>
      </w:r>
      <w:r>
        <w:t xml:space="preserve"> funding from </w:t>
      </w:r>
      <w:r w:rsidR="00A43E8F">
        <w:t xml:space="preserve">the </w:t>
      </w:r>
      <w:r>
        <w:t>literature</w:t>
      </w:r>
      <w:r w:rsidR="002D2DD9">
        <w:t xml:space="preserve"> (</w:t>
      </w:r>
      <w:r w:rsidR="002D2DD9" w:rsidRPr="001414D6">
        <w:t>Baecker</w:t>
      </w:r>
      <w:r w:rsidR="002D2DD9">
        <w:t xml:space="preserve"> et al., 2025)</w:t>
      </w:r>
      <w:r>
        <w:t>.  In this review</w:t>
      </w:r>
      <w:r w:rsidR="00A43E8F">
        <w:t>,</w:t>
      </w:r>
      <w:r>
        <w:t xml:space="preserve"> no participant will be recruited</w:t>
      </w:r>
      <w:r w:rsidR="00A43E8F">
        <w:t>,</w:t>
      </w:r>
      <w:r>
        <w:t xml:space="preserve"> so </w:t>
      </w:r>
      <w:r w:rsidR="00A43E8F">
        <w:t>informed consent</w:t>
      </w:r>
      <w:r>
        <w:t xml:space="preserve"> will not be required. This research follow</w:t>
      </w:r>
      <w:r w:rsidR="00A34250">
        <w:t>s</w:t>
      </w:r>
      <w:r>
        <w:t xml:space="preserve"> </w:t>
      </w:r>
      <w:r w:rsidR="00FB3656">
        <w:t>the principles</w:t>
      </w:r>
      <w:r>
        <w:t xml:space="preserve"> of responsible research conduct</w:t>
      </w:r>
      <w:r w:rsidR="00A43E8F">
        <w:t>,</w:t>
      </w:r>
      <w:r>
        <w:t xml:space="preserve"> </w:t>
      </w:r>
      <w:r w:rsidR="00A43E8F">
        <w:t>so</w:t>
      </w:r>
      <w:r>
        <w:t xml:space="preserve"> formal ethical approval is unnecessary. Published evidence will be </w:t>
      </w:r>
      <w:r w:rsidR="00A43E8F">
        <w:t>represented</w:t>
      </w:r>
      <w:r>
        <w:t xml:space="preserve"> honestly</w:t>
      </w:r>
      <w:r w:rsidR="00A43E8F">
        <w:t>,</w:t>
      </w:r>
      <w:r>
        <w:t xml:space="preserve"> and plagiarism will be avoided</w:t>
      </w:r>
      <w:r w:rsidR="00AE03C7">
        <w:t>;</w:t>
      </w:r>
      <w:r>
        <w:t xml:space="preserve"> most importantly</w:t>
      </w:r>
      <w:r w:rsidR="00A43E8F">
        <w:t>,</w:t>
      </w:r>
      <w:r>
        <w:t xml:space="preserve"> appropriate acknowledgement will be provided to the original author after completing the dissertation</w:t>
      </w:r>
      <w:r w:rsidR="007A43DA">
        <w:t xml:space="preserve"> (</w:t>
      </w:r>
      <w:r w:rsidR="007A43DA" w:rsidRPr="00621AED">
        <w:t>Wang,</w:t>
      </w:r>
      <w:r w:rsidR="007A43DA">
        <w:t xml:space="preserve"> </w:t>
      </w:r>
      <w:r w:rsidR="007A43DA" w:rsidRPr="00621AED">
        <w:t>2026</w:t>
      </w:r>
      <w:r w:rsidR="007A43DA">
        <w:t>)</w:t>
      </w:r>
      <w:r>
        <w:t xml:space="preserve">. </w:t>
      </w:r>
    </w:p>
    <w:p w14:paraId="7501C835" w14:textId="2399DDA2" w:rsidR="0058714B" w:rsidRPr="0058714B" w:rsidRDefault="0058714B" w:rsidP="000C6687">
      <w:pPr>
        <w:pStyle w:val="Heading3"/>
        <w:spacing w:line="360" w:lineRule="auto"/>
      </w:pPr>
      <w:bookmarkStart w:id="32" w:name="_Toc240635678"/>
      <w:r w:rsidRPr="0058714B">
        <w:t>3.6 Research Approach</w:t>
      </w:r>
      <w:bookmarkEnd w:id="32"/>
    </w:p>
    <w:p w14:paraId="027C574E" w14:textId="36FA2F3F" w:rsidR="0058714B" w:rsidRDefault="00A43E8F" w:rsidP="000C6687">
      <w:pPr>
        <w:spacing w:line="360" w:lineRule="auto"/>
      </w:pPr>
      <w:r>
        <w:t>Research</w:t>
      </w:r>
      <w:r w:rsidR="0058714B">
        <w:t xml:space="preserve"> approaches provide a framework where it guide how studies </w:t>
      </w:r>
      <w:r>
        <w:t>are conducted to answer their</w:t>
      </w:r>
      <w:r w:rsidR="0058714B">
        <w:t xml:space="preserve"> research questions</w:t>
      </w:r>
      <w:r w:rsidR="00B52580">
        <w:t xml:space="preserve"> (</w:t>
      </w:r>
      <w:r w:rsidR="00B52580" w:rsidRPr="00BC5796">
        <w:t>Venkatesan</w:t>
      </w:r>
      <w:r w:rsidR="00B52580">
        <w:t xml:space="preserve"> et al., 2025)</w:t>
      </w:r>
      <w:r w:rsidR="0058714B">
        <w:t xml:space="preserve">. </w:t>
      </w:r>
      <w:r w:rsidR="008B202E">
        <w:t xml:space="preserve">Research approaches can be </w:t>
      </w:r>
      <w:r>
        <w:t>categorised</w:t>
      </w:r>
      <w:r w:rsidR="008B202E">
        <w:t xml:space="preserve"> into systematic approaches</w:t>
      </w:r>
      <w:r>
        <w:t>:</w:t>
      </w:r>
      <w:r w:rsidR="008B202E">
        <w:t xml:space="preserve"> quantitative</w:t>
      </w:r>
      <w:r>
        <w:t>,</w:t>
      </w:r>
      <w:r w:rsidR="008B202E">
        <w:t xml:space="preserve"> qualitative and mixed methods. </w:t>
      </w:r>
      <w:r>
        <w:t>The quantitative</w:t>
      </w:r>
      <w:r w:rsidR="008B202E">
        <w:t xml:space="preserve"> approach focuses on the collection </w:t>
      </w:r>
      <w:r>
        <w:t xml:space="preserve">and </w:t>
      </w:r>
      <w:r w:rsidR="008B202E">
        <w:t>analysis of numerical data. Commonly</w:t>
      </w:r>
      <w:r>
        <w:t>,</w:t>
      </w:r>
      <w:r w:rsidR="008B202E">
        <w:t xml:space="preserve"> it is used to evaluate interventions</w:t>
      </w:r>
      <w:r>
        <w:t>,</w:t>
      </w:r>
      <w:r w:rsidR="008B202E">
        <w:t xml:space="preserve"> measure </w:t>
      </w:r>
      <w:r>
        <w:t>relationships</w:t>
      </w:r>
      <w:r w:rsidR="008B202E">
        <w:t xml:space="preserve"> between variables and test </w:t>
      </w:r>
      <w:r>
        <w:t>hypotheses</w:t>
      </w:r>
      <w:r w:rsidR="00B52580">
        <w:t xml:space="preserve"> (</w:t>
      </w:r>
      <w:r w:rsidR="00B52580" w:rsidRPr="00BC5796">
        <w:t>Annamalah</w:t>
      </w:r>
      <w:r w:rsidR="00B52580">
        <w:t xml:space="preserve"> et al., 2026)</w:t>
      </w:r>
      <w:r w:rsidR="008B202E">
        <w:t xml:space="preserve">. </w:t>
      </w:r>
      <w:r>
        <w:t xml:space="preserve">The </w:t>
      </w:r>
      <w:r w:rsidR="00BB4B6D">
        <w:t>qualitative</w:t>
      </w:r>
      <w:r w:rsidR="008B202E">
        <w:t xml:space="preserve"> approach </w:t>
      </w:r>
      <w:r>
        <w:t>reflects</w:t>
      </w:r>
      <w:r w:rsidR="008B202E">
        <w:t xml:space="preserve"> human experiences</w:t>
      </w:r>
      <w:r>
        <w:t>,</w:t>
      </w:r>
      <w:r w:rsidR="008B202E">
        <w:t xml:space="preserve"> perceptions</w:t>
      </w:r>
      <w:r>
        <w:t>, and behaviour</w:t>
      </w:r>
      <w:r w:rsidR="008B202E">
        <w:t xml:space="preserve"> through interviews. </w:t>
      </w:r>
      <w:r w:rsidR="00BB4B6D">
        <w:t>Qualitative</w:t>
      </w:r>
      <w:r w:rsidR="008B202E">
        <w:t xml:space="preserve"> research </w:t>
      </w:r>
      <w:r>
        <w:t>generates</w:t>
      </w:r>
      <w:r w:rsidR="008B202E">
        <w:t xml:space="preserve"> a detailed description </w:t>
      </w:r>
      <w:r w:rsidR="00AE03C7">
        <w:t>that helps</w:t>
      </w:r>
      <w:r w:rsidR="008B202E">
        <w:t xml:space="preserve"> to explain </w:t>
      </w:r>
      <w:r>
        <w:t>the reasons for phenomena occurring,</w:t>
      </w:r>
      <w:r w:rsidR="008B202E">
        <w:t xml:space="preserve"> rather than producing numerical </w:t>
      </w:r>
      <w:r>
        <w:t>results</w:t>
      </w:r>
      <w:r w:rsidR="00B52580">
        <w:t xml:space="preserve"> (</w:t>
      </w:r>
      <w:r w:rsidR="00B52580" w:rsidRPr="00BC5796">
        <w:t>Lim, 2025</w:t>
      </w:r>
      <w:r w:rsidR="00B52580">
        <w:t>)</w:t>
      </w:r>
      <w:r w:rsidR="008B202E">
        <w:t xml:space="preserve">. </w:t>
      </w:r>
      <w:r>
        <w:t>The</w:t>
      </w:r>
      <w:r w:rsidR="008B202E">
        <w:t xml:space="preserve"> </w:t>
      </w:r>
      <w:r>
        <w:t>mixed</w:t>
      </w:r>
      <w:r w:rsidR="008B202E">
        <w:t xml:space="preserve"> method </w:t>
      </w:r>
      <w:r>
        <w:t>combines</w:t>
      </w:r>
      <w:r w:rsidR="008B202E">
        <w:t xml:space="preserve"> both qualitative and quantitative </w:t>
      </w:r>
      <w:r>
        <w:t>techniques</w:t>
      </w:r>
      <w:r w:rsidR="008B202E">
        <w:t xml:space="preserve"> within a study. It </w:t>
      </w:r>
      <w:r>
        <w:t>provides</w:t>
      </w:r>
      <w:r w:rsidR="008B202E">
        <w:t xml:space="preserve"> a more </w:t>
      </w:r>
      <w:r w:rsidR="008B202E">
        <w:lastRenderedPageBreak/>
        <w:t xml:space="preserve">comprehensive understanding of complex issues within the healthcare system. A </w:t>
      </w:r>
      <w:r>
        <w:t>systematic</w:t>
      </w:r>
      <w:r w:rsidR="008B202E">
        <w:t xml:space="preserve"> review </w:t>
      </w:r>
      <w:r>
        <w:t>presents</w:t>
      </w:r>
      <w:r w:rsidR="008B202E">
        <w:t xml:space="preserve"> secondary </w:t>
      </w:r>
      <w:r>
        <w:t>research</w:t>
      </w:r>
      <w:r w:rsidR="008B202E">
        <w:t xml:space="preserve"> approaches</w:t>
      </w:r>
      <w:r w:rsidR="00B52580">
        <w:t xml:space="preserve"> which </w:t>
      </w:r>
      <w:r>
        <w:t>synthesise</w:t>
      </w:r>
      <w:r w:rsidR="008B202E">
        <w:t xml:space="preserve"> evidence from previously published literature rather than collecting new data</w:t>
      </w:r>
      <w:r w:rsidR="00B52580">
        <w:t xml:space="preserve"> (</w:t>
      </w:r>
      <w:r w:rsidR="00B52580" w:rsidRPr="00BC5796">
        <w:t>Varzeshi</w:t>
      </w:r>
      <w:r w:rsidR="00B52580">
        <w:t xml:space="preserve"> et al., 2025)</w:t>
      </w:r>
      <w:r w:rsidR="008B202E">
        <w:t xml:space="preserve">. </w:t>
      </w:r>
    </w:p>
    <w:p w14:paraId="2CF7AC4D" w14:textId="6F242ED0" w:rsidR="008B202E" w:rsidRDefault="008B202E" w:rsidP="000C6687">
      <w:pPr>
        <w:pStyle w:val="Heading3"/>
        <w:spacing w:line="360" w:lineRule="auto"/>
      </w:pPr>
      <w:bookmarkStart w:id="33" w:name="_Toc240635679"/>
      <w:r w:rsidRPr="008B202E">
        <w:t>3.7 Research Strategy</w:t>
      </w:r>
      <w:bookmarkEnd w:id="33"/>
    </w:p>
    <w:p w14:paraId="2C4153BF" w14:textId="5DFDD8FB" w:rsidR="008B202E" w:rsidRDefault="008B202E" w:rsidP="000C6687">
      <w:pPr>
        <w:spacing w:line="360" w:lineRule="auto"/>
      </w:pPr>
      <w:r>
        <w:t xml:space="preserve">A research study </w:t>
      </w:r>
      <w:r w:rsidR="00A43E8F">
        <w:t>reflects</w:t>
      </w:r>
      <w:r>
        <w:t xml:space="preserve"> the logical process </w:t>
      </w:r>
      <w:r w:rsidR="00A43E8F">
        <w:t>where</w:t>
      </w:r>
      <w:r>
        <w:t xml:space="preserve"> evidence is </w:t>
      </w:r>
      <w:r w:rsidR="00B52580">
        <w:t>generated</w:t>
      </w:r>
      <w:r w:rsidR="00A43E8F">
        <w:t>,</w:t>
      </w:r>
      <w:r>
        <w:t xml:space="preserve"> gathered and analysed to answer the research question</w:t>
      </w:r>
      <w:r w:rsidR="00B52580">
        <w:t xml:space="preserve"> (</w:t>
      </w:r>
      <w:r w:rsidR="00B52580" w:rsidRPr="00BC5796">
        <w:t>Laari, 2025</w:t>
      </w:r>
      <w:r w:rsidR="00B52580">
        <w:t>)</w:t>
      </w:r>
      <w:r>
        <w:t xml:space="preserve">. It </w:t>
      </w:r>
      <w:r w:rsidR="00A43E8F">
        <w:t>determines the</w:t>
      </w:r>
      <w:r>
        <w:t xml:space="preserve"> relationship between theoretical </w:t>
      </w:r>
      <w:r w:rsidR="00A43E8F">
        <w:t>concepts</w:t>
      </w:r>
      <w:r>
        <w:t xml:space="preserve"> and empirical evidence. The deductive strategy starts with existing theories or established concepts</w:t>
      </w:r>
      <w:r w:rsidR="00B52580">
        <w:t xml:space="preserve"> (</w:t>
      </w:r>
      <w:r w:rsidR="00B52580" w:rsidRPr="00BC5796">
        <w:t>Briand</w:t>
      </w:r>
      <w:r w:rsidR="00B52580">
        <w:t xml:space="preserve"> et al., 2025)</w:t>
      </w:r>
      <w:r>
        <w:t>. At first</w:t>
      </w:r>
      <w:r w:rsidR="00A43E8F">
        <w:t>,</w:t>
      </w:r>
      <w:r>
        <w:t xml:space="preserve"> the researchers </w:t>
      </w:r>
      <w:r w:rsidR="00A43E8F">
        <w:t>formulate</w:t>
      </w:r>
      <w:r>
        <w:t xml:space="preserve"> a research question based on </w:t>
      </w:r>
      <w:r w:rsidR="00A43E8F">
        <w:t>existing</w:t>
      </w:r>
      <w:r>
        <w:t xml:space="preserve"> evidence and then collect the data and </w:t>
      </w:r>
      <w:r w:rsidR="00A43E8F">
        <w:t>analyse</w:t>
      </w:r>
      <w:r>
        <w:t xml:space="preserve"> it to determine the explanation of the theoretical assumptions</w:t>
      </w:r>
      <w:r w:rsidR="007A43DA">
        <w:t xml:space="preserve"> (</w:t>
      </w:r>
      <w:r w:rsidR="007A43DA" w:rsidRPr="00621AED">
        <w:t>Parathasarathy</w:t>
      </w:r>
      <w:r w:rsidR="007A43DA">
        <w:t xml:space="preserve"> et al., 2023)</w:t>
      </w:r>
      <w:r>
        <w:t>. Commonly</w:t>
      </w:r>
      <w:r w:rsidR="00A43E8F">
        <w:t>,</w:t>
      </w:r>
      <w:r>
        <w:t xml:space="preserve"> it is associated with positivist research. The inductive strategy </w:t>
      </w:r>
      <w:r w:rsidR="00A43E8F">
        <w:t>collects</w:t>
      </w:r>
      <w:r>
        <w:t xml:space="preserve"> data and </w:t>
      </w:r>
      <w:r w:rsidR="00A43E8F">
        <w:t>develops</w:t>
      </w:r>
      <w:r>
        <w:t xml:space="preserve"> theories based </w:t>
      </w:r>
      <w:r w:rsidR="00A43E8F">
        <w:t xml:space="preserve">on </w:t>
      </w:r>
      <w:r>
        <w:t xml:space="preserve">patterns from the findings. </w:t>
      </w:r>
      <w:r w:rsidR="00A43E8F">
        <w:t>The inductive</w:t>
      </w:r>
      <w:r w:rsidR="00BC10AC">
        <w:t xml:space="preserve"> strategy </w:t>
      </w:r>
      <w:r w:rsidR="00A43E8F">
        <w:t xml:space="preserve">is </w:t>
      </w:r>
      <w:r w:rsidR="00BC10AC">
        <w:t>employed within qualitative studies</w:t>
      </w:r>
      <w:r w:rsidR="00A43E8F">
        <w:t>,</w:t>
      </w:r>
      <w:r w:rsidR="00BC10AC">
        <w:t xml:space="preserve"> and acquired knowledge and new theoretical insights are required</w:t>
      </w:r>
      <w:r w:rsidR="00140E89">
        <w:t xml:space="preserve"> (</w:t>
      </w:r>
      <w:r w:rsidR="00140E89" w:rsidRPr="0017249A">
        <w:t>Kibler</w:t>
      </w:r>
      <w:r w:rsidR="00140E89">
        <w:t xml:space="preserve"> et al., 2025)</w:t>
      </w:r>
      <w:r w:rsidR="00BC10AC">
        <w:t>. For a systematic review</w:t>
      </w:r>
      <w:r w:rsidR="00A43E8F">
        <w:t>,</w:t>
      </w:r>
      <w:r w:rsidR="00BC10AC">
        <w:t xml:space="preserve"> a deductive research strategy was adopted because this review builds on existing theories of medication administration</w:t>
      </w:r>
      <w:r w:rsidR="00A43E8F">
        <w:t xml:space="preserve">, </w:t>
      </w:r>
      <w:r w:rsidR="00BC10AC">
        <w:t xml:space="preserve">patient safety, and healthcare improvement. Systematic </w:t>
      </w:r>
      <w:r w:rsidR="00A43E8F">
        <w:t>reviews</w:t>
      </w:r>
      <w:r w:rsidR="00BC10AC">
        <w:t xml:space="preserve"> follow a predefined procedure</w:t>
      </w:r>
      <w:r w:rsidR="00A43E8F">
        <w:t>,</w:t>
      </w:r>
      <w:r w:rsidR="00BC10AC">
        <w:t xml:space="preserve"> so </w:t>
      </w:r>
      <w:r w:rsidR="00A43E8F">
        <w:t xml:space="preserve">a </w:t>
      </w:r>
      <w:r w:rsidR="00BC10AC">
        <w:t xml:space="preserve">deductive strategy </w:t>
      </w:r>
      <w:r w:rsidR="00A43E8F">
        <w:t xml:space="preserve">is </w:t>
      </w:r>
      <w:r w:rsidR="00BC10AC">
        <w:t xml:space="preserve">suitable for </w:t>
      </w:r>
      <w:r w:rsidR="00BB4B6D">
        <w:t>systematic</w:t>
      </w:r>
      <w:r w:rsidR="00BC10AC">
        <w:t xml:space="preserve"> </w:t>
      </w:r>
      <w:r w:rsidR="00BB4B6D">
        <w:t>reviews</w:t>
      </w:r>
      <w:r w:rsidR="00140E89">
        <w:t xml:space="preserve"> (</w:t>
      </w:r>
      <w:r w:rsidR="00140E89" w:rsidRPr="0017249A">
        <w:t>Zairul, 2025</w:t>
      </w:r>
      <w:r w:rsidR="00140E89">
        <w:t>)</w:t>
      </w:r>
      <w:r w:rsidR="00BC10AC">
        <w:t xml:space="preserve">. The inductive strategy was not selected </w:t>
      </w:r>
      <w:r w:rsidR="00A43E8F">
        <w:t>because</w:t>
      </w:r>
      <w:r w:rsidR="00BC10AC">
        <w:t xml:space="preserve"> the </w:t>
      </w:r>
      <w:r w:rsidR="00A43E8F">
        <w:t>objective</w:t>
      </w:r>
      <w:r w:rsidR="00BC10AC">
        <w:t xml:space="preserve"> of this study is not to develop a new framework. </w:t>
      </w:r>
    </w:p>
    <w:p w14:paraId="177529BA" w14:textId="55964105" w:rsidR="00BC10AC" w:rsidRDefault="00BC10AC" w:rsidP="000C6687">
      <w:pPr>
        <w:pStyle w:val="Heading3"/>
        <w:spacing w:line="360" w:lineRule="auto"/>
      </w:pPr>
      <w:bookmarkStart w:id="34" w:name="_Toc240635680"/>
      <w:r w:rsidRPr="00BC10AC">
        <w:t>3.8 Study Design: Systematic Review</w:t>
      </w:r>
      <w:bookmarkEnd w:id="34"/>
    </w:p>
    <w:p w14:paraId="6174D4FF" w14:textId="32293F24" w:rsidR="00BC10AC" w:rsidRDefault="00A43E8F" w:rsidP="000C6687">
      <w:pPr>
        <w:spacing w:line="360" w:lineRule="auto"/>
      </w:pPr>
      <w:r>
        <w:t>This systematic</w:t>
      </w:r>
      <w:r w:rsidR="00BC10AC">
        <w:t xml:space="preserve"> review is structured</w:t>
      </w:r>
      <w:r>
        <w:t>,</w:t>
      </w:r>
      <w:r w:rsidR="00BC10AC">
        <w:t xml:space="preserve"> and </w:t>
      </w:r>
      <w:r>
        <w:t xml:space="preserve">the </w:t>
      </w:r>
      <w:r w:rsidR="00BB4B6D">
        <w:t>process</w:t>
      </w:r>
      <w:r w:rsidR="00BC10AC">
        <w:t xml:space="preserve"> of </w:t>
      </w:r>
      <w:r>
        <w:t>selecting,</w:t>
      </w:r>
      <w:r w:rsidR="00BC10AC">
        <w:t xml:space="preserve"> identifying a pressing and </w:t>
      </w:r>
      <w:r>
        <w:t>synthesising</w:t>
      </w:r>
      <w:r w:rsidR="00BC10AC">
        <w:t xml:space="preserve"> available data related </w:t>
      </w:r>
      <w:r>
        <w:t>to</w:t>
      </w:r>
      <w:r w:rsidR="00BC10AC">
        <w:t xml:space="preserve"> the research question</w:t>
      </w:r>
      <w:r>
        <w:t xml:space="preserve"> defines the review</w:t>
      </w:r>
      <w:r w:rsidR="007A43DA">
        <w:t xml:space="preserve"> (</w:t>
      </w:r>
      <w:r w:rsidR="007A43DA" w:rsidRPr="00621AED">
        <w:t>Booth</w:t>
      </w:r>
      <w:r w:rsidR="007A43DA">
        <w:t xml:space="preserve"> et al., 2022)</w:t>
      </w:r>
      <w:r w:rsidR="00BC10AC">
        <w:t xml:space="preserve">. It relays </w:t>
      </w:r>
      <w:r>
        <w:t>evidence-based</w:t>
      </w:r>
      <w:r w:rsidR="00BC10AC">
        <w:t xml:space="preserve"> and narrative discussion</w:t>
      </w:r>
      <w:r>
        <w:t>, unlike</w:t>
      </w:r>
      <w:r w:rsidR="00BC10AC">
        <w:t xml:space="preserve"> traditional literature </w:t>
      </w:r>
      <w:r>
        <w:t>reviews</w:t>
      </w:r>
      <w:r w:rsidR="00BC10AC">
        <w:t xml:space="preserve">. It </w:t>
      </w:r>
      <w:r w:rsidR="00AE03C7">
        <w:t>follows</w:t>
      </w:r>
      <w:r w:rsidR="00BC10AC">
        <w:t xml:space="preserve"> a </w:t>
      </w:r>
      <w:r>
        <w:t>pre-defined</w:t>
      </w:r>
      <w:r w:rsidR="00BC10AC">
        <w:t xml:space="preserve"> procedure that minimises bias and maximises reproducibility. </w:t>
      </w:r>
      <w:r w:rsidR="00EF085C">
        <w:t>The review includes developing a research question</w:t>
      </w:r>
      <w:r>
        <w:t>,</w:t>
      </w:r>
      <w:r w:rsidR="00EF085C">
        <w:t xml:space="preserve"> research strategy</w:t>
      </w:r>
      <w:r>
        <w:t>,</w:t>
      </w:r>
      <w:r w:rsidR="00EF085C">
        <w:t xml:space="preserve"> criteria assessment, collection of data and synthesizing finding. </w:t>
      </w:r>
      <w:r>
        <w:t>Systematic</w:t>
      </w:r>
      <w:r w:rsidR="00EF085C">
        <w:t xml:space="preserve"> Review</w:t>
      </w:r>
      <w:r>
        <w:t>:</w:t>
      </w:r>
      <w:r w:rsidR="00EF085C">
        <w:t xml:space="preserve"> </w:t>
      </w:r>
      <w:r w:rsidR="00BB4B6D">
        <w:t>Provides</w:t>
      </w:r>
      <w:r w:rsidR="00EF085C">
        <w:t xml:space="preserve"> a comprehensive summary of the publicly available evidence related to medication administration error within </w:t>
      </w:r>
      <w:r>
        <w:t xml:space="preserve">the </w:t>
      </w:r>
      <w:r w:rsidR="00EF085C">
        <w:t>UK healthcare system</w:t>
      </w:r>
      <w:r w:rsidR="00140E89">
        <w:t xml:space="preserve"> (</w:t>
      </w:r>
      <w:r w:rsidR="00140E89" w:rsidRPr="0017249A">
        <w:t>Borrelli</w:t>
      </w:r>
      <w:r w:rsidR="00140E89">
        <w:t xml:space="preserve"> et al., 2025)</w:t>
      </w:r>
      <w:r w:rsidR="00EF085C">
        <w:t xml:space="preserve">. It improves transparency because it </w:t>
      </w:r>
      <w:r>
        <w:t>reduces</w:t>
      </w:r>
      <w:r w:rsidR="00EF085C">
        <w:t xml:space="preserve"> selection bias. A structured quality appraisal </w:t>
      </w:r>
      <w:r>
        <w:t>ensures high-quality</w:t>
      </w:r>
      <w:r w:rsidR="00EF085C">
        <w:t xml:space="preserve"> evidence</w:t>
      </w:r>
      <w:r>
        <w:t>,</w:t>
      </w:r>
      <w:r w:rsidR="00EF085C">
        <w:t xml:space="preserve"> and it </w:t>
      </w:r>
      <w:r>
        <w:t>identifies</w:t>
      </w:r>
      <w:r w:rsidR="00EF085C">
        <w:t xml:space="preserve"> a research gap and provide evidence based recommend which will be helpful </w:t>
      </w:r>
      <w:r>
        <w:t xml:space="preserve">for </w:t>
      </w:r>
      <w:r w:rsidR="00EF085C">
        <w:t>future policy and research</w:t>
      </w:r>
      <w:r w:rsidR="00140E89">
        <w:t xml:space="preserve"> (</w:t>
      </w:r>
      <w:r w:rsidR="00140E89" w:rsidRPr="0017249A">
        <w:t>Downie</w:t>
      </w:r>
      <w:r w:rsidR="00140E89">
        <w:t xml:space="preserve"> et al., </w:t>
      </w:r>
      <w:r w:rsidR="00140E89">
        <w:lastRenderedPageBreak/>
        <w:t>2023)</w:t>
      </w:r>
      <w:r w:rsidR="00EF085C">
        <w:t>. However</w:t>
      </w:r>
      <w:r>
        <w:t>,</w:t>
      </w:r>
      <w:r w:rsidR="00EF085C">
        <w:t xml:space="preserve"> it </w:t>
      </w:r>
      <w:r>
        <w:t>also has</w:t>
      </w:r>
      <w:r w:rsidR="00EF085C">
        <w:t xml:space="preserve"> some </w:t>
      </w:r>
      <w:r>
        <w:t>limitations,</w:t>
      </w:r>
      <w:r w:rsidR="00EF085C">
        <w:t xml:space="preserve"> such as Variation in the study design, reporting standards, publication bias and measurement methods. </w:t>
      </w:r>
    </w:p>
    <w:p w14:paraId="3D2DEEDD" w14:textId="46276308" w:rsidR="00EF085C" w:rsidRPr="00BC10AC" w:rsidRDefault="00EF085C" w:rsidP="000C6687">
      <w:pPr>
        <w:pStyle w:val="Heading3"/>
        <w:spacing w:line="360" w:lineRule="auto"/>
      </w:pPr>
      <w:bookmarkStart w:id="35" w:name="_Toc240635681"/>
      <w:r w:rsidRPr="00EF085C">
        <w:t>3.9 Method of Data Collection</w:t>
      </w:r>
      <w:bookmarkEnd w:id="35"/>
    </w:p>
    <w:p w14:paraId="75908ED2" w14:textId="0D1114D2" w:rsidR="00E366F9" w:rsidRDefault="005B5550" w:rsidP="000C6687">
      <w:pPr>
        <w:spacing w:line="360" w:lineRule="auto"/>
      </w:pPr>
      <w:r>
        <w:t xml:space="preserve">The </w:t>
      </w:r>
      <w:r w:rsidR="00A43E8F">
        <w:t>Systematic</w:t>
      </w:r>
      <w:r>
        <w:t xml:space="preserve"> Review will collect secondary data from previously published literature</w:t>
      </w:r>
      <w:r w:rsidR="00140E89">
        <w:t xml:space="preserve"> (</w:t>
      </w:r>
      <w:r w:rsidR="00140E89" w:rsidRPr="0017249A">
        <w:t>Cascini</w:t>
      </w:r>
      <w:r w:rsidR="00140E89">
        <w:t xml:space="preserve"> et al</w:t>
      </w:r>
      <w:r w:rsidR="00BB4B6D">
        <w:t>.</w:t>
      </w:r>
      <w:r w:rsidR="00140E89">
        <w:t>, 2024)</w:t>
      </w:r>
      <w:r>
        <w:t xml:space="preserve">. Secondary data is appropriate because this study </w:t>
      </w:r>
      <w:r w:rsidR="00A43E8F">
        <w:t>aims</w:t>
      </w:r>
      <w:r>
        <w:t xml:space="preserve"> to </w:t>
      </w:r>
      <w:r w:rsidR="00A43E8F">
        <w:t>synthesise</w:t>
      </w:r>
      <w:r>
        <w:t xml:space="preserve"> existing evidence related to medication administration error within the United Kingdom Healthcare system. It </w:t>
      </w:r>
      <w:r w:rsidR="00A43E8F">
        <w:t>identified</w:t>
      </w:r>
      <w:r>
        <w:t xml:space="preserve"> comprehensive research off recognize electronic </w:t>
      </w:r>
      <w:r w:rsidR="00A43E8F">
        <w:t>databases,</w:t>
      </w:r>
      <w:r>
        <w:t xml:space="preserve"> including Google </w:t>
      </w:r>
      <w:r w:rsidR="00147710">
        <w:t>Scholar, PubMed, and</w:t>
      </w:r>
      <w:r>
        <w:t xml:space="preserve"> </w:t>
      </w:r>
      <w:r w:rsidR="00147710" w:rsidRPr="00147710">
        <w:t>PMC</w:t>
      </w:r>
      <w:r w:rsidR="007A43DA">
        <w:t>(</w:t>
      </w:r>
      <w:r w:rsidR="007A43DA" w:rsidRPr="00621AED">
        <w:t>Jeffrey</w:t>
      </w:r>
      <w:r w:rsidR="007A43DA">
        <w:t xml:space="preserve"> et al., 2024)</w:t>
      </w:r>
      <w:r>
        <w:t xml:space="preserve">. </w:t>
      </w:r>
      <w:r w:rsidR="00A43E8F">
        <w:t>These databases</w:t>
      </w:r>
      <w:r>
        <w:t xml:space="preserve"> provide Extensive information </w:t>
      </w:r>
      <w:r w:rsidR="00A43E8F">
        <w:t>on</w:t>
      </w:r>
      <w:r>
        <w:t xml:space="preserve"> healthcare research</w:t>
      </w:r>
      <w:r w:rsidR="00A43E8F">
        <w:t>,</w:t>
      </w:r>
      <w:r>
        <w:t xml:space="preserve"> nursing</w:t>
      </w:r>
      <w:r w:rsidR="00A43E8F">
        <w:t>,</w:t>
      </w:r>
      <w:r>
        <w:t xml:space="preserve"> biomedical and pharmaceutical</w:t>
      </w:r>
      <w:r w:rsidR="00924114">
        <w:t xml:space="preserve"> research</w:t>
      </w:r>
      <w:r>
        <w:t xml:space="preserve">. The information collected from Appropriate studies </w:t>
      </w:r>
      <w:r w:rsidR="00A43E8F">
        <w:t>includes</w:t>
      </w:r>
      <w:r>
        <w:t xml:space="preserve"> </w:t>
      </w:r>
      <w:r w:rsidR="00A43E8F">
        <w:t>study methodology,</w:t>
      </w:r>
      <w:r>
        <w:t xml:space="preserve"> characteristics</w:t>
      </w:r>
      <w:r w:rsidR="00A43E8F">
        <w:t>,</w:t>
      </w:r>
      <w:r>
        <w:t xml:space="preserve"> </w:t>
      </w:r>
      <w:r w:rsidR="00A43E8F">
        <w:t>healthcare</w:t>
      </w:r>
      <w:r>
        <w:t xml:space="preserve"> settings</w:t>
      </w:r>
      <w:r w:rsidR="00A43E8F">
        <w:t>,</w:t>
      </w:r>
      <w:r>
        <w:t xml:space="preserve"> contributing factors and key findings</w:t>
      </w:r>
      <w:r w:rsidR="007A43DA">
        <w:t xml:space="preserve"> (</w:t>
      </w:r>
      <w:r w:rsidR="00D421AC">
        <w:t>Ahmed</w:t>
      </w:r>
      <w:r w:rsidR="007A43DA">
        <w:t xml:space="preserve"> et al., 202</w:t>
      </w:r>
      <w:r w:rsidR="00D421AC">
        <w:t>3</w:t>
      </w:r>
      <w:r w:rsidR="007A43DA">
        <w:t>)</w:t>
      </w:r>
      <w:r>
        <w:t xml:space="preserve">. It will undergo thematic synthesis to identify </w:t>
      </w:r>
      <w:r w:rsidR="00A43E8F">
        <w:t>evidence-based</w:t>
      </w:r>
      <w:r>
        <w:t xml:space="preserve"> interventions related to </w:t>
      </w:r>
      <w:r w:rsidR="00A43E8F">
        <w:t xml:space="preserve">the </w:t>
      </w:r>
      <w:r>
        <w:t>research objective.</w:t>
      </w:r>
    </w:p>
    <w:p w14:paraId="19024755" w14:textId="098FDA4C" w:rsidR="005B5550" w:rsidRDefault="005B5550" w:rsidP="000C6687">
      <w:pPr>
        <w:pStyle w:val="Heading3"/>
        <w:spacing w:line="360" w:lineRule="auto"/>
      </w:pPr>
      <w:bookmarkStart w:id="36" w:name="_Toc240635682"/>
      <w:r w:rsidRPr="005B5550">
        <w:t>3.10 Search Strategy</w:t>
      </w:r>
      <w:bookmarkEnd w:id="36"/>
    </w:p>
    <w:p w14:paraId="57ECF2EB" w14:textId="2CD4F059" w:rsidR="00735184" w:rsidRDefault="005B5550" w:rsidP="000C6687">
      <w:pPr>
        <w:spacing w:line="360" w:lineRule="auto"/>
      </w:pPr>
      <w:r>
        <w:t xml:space="preserve">A comprehensive research strategy will be developed that </w:t>
      </w:r>
      <w:r w:rsidR="00A43E8F">
        <w:t>ensures</w:t>
      </w:r>
      <w:r>
        <w:t xml:space="preserve"> all relevant literature </w:t>
      </w:r>
      <w:r w:rsidR="00A43E8F">
        <w:t>on</w:t>
      </w:r>
      <w:r>
        <w:t xml:space="preserve"> medication administration error within the healthcare system is identified </w:t>
      </w:r>
      <w:r w:rsidR="00A43E8F">
        <w:t>systematically</w:t>
      </w:r>
      <w:r>
        <w:t xml:space="preserve">. The research strategy will </w:t>
      </w:r>
      <w:r w:rsidR="00A43E8F">
        <w:t>follow</w:t>
      </w:r>
      <w:r>
        <w:t xml:space="preserve"> the principal </w:t>
      </w:r>
      <w:r w:rsidR="00BB4B6D">
        <w:t>recommendations</w:t>
      </w:r>
      <w:r>
        <w:t xml:space="preserve"> for systematic review and </w:t>
      </w:r>
      <w:r w:rsidR="00BB4B6D">
        <w:t>employ a</w:t>
      </w:r>
      <w:r>
        <w:t xml:space="preserve"> predefined strategy</w:t>
      </w:r>
      <w:r w:rsidR="007A43DA">
        <w:t xml:space="preserve"> (</w:t>
      </w:r>
      <w:r w:rsidR="007A43DA" w:rsidRPr="00621AED">
        <w:t>Ghamrawi</w:t>
      </w:r>
      <w:r w:rsidR="007A43DA">
        <w:t xml:space="preserve"> et al., 2025)</w:t>
      </w:r>
      <w:r>
        <w:t xml:space="preserve">. </w:t>
      </w:r>
      <w:r w:rsidR="00EB7C34">
        <w:t xml:space="preserve">Bolden Oper medical subject </w:t>
      </w:r>
      <w:r w:rsidR="00A43E8F">
        <w:t>heading</w:t>
      </w:r>
      <w:r w:rsidR="00EB7C34">
        <w:t xml:space="preserve"> truncation symbol </w:t>
      </w:r>
      <w:r w:rsidR="00A43E8F">
        <w:t xml:space="preserve">will </w:t>
      </w:r>
      <w:r w:rsidR="00EB7C34">
        <w:t xml:space="preserve">also </w:t>
      </w:r>
      <w:r w:rsidR="00A43E8F">
        <w:t xml:space="preserve">be </w:t>
      </w:r>
      <w:r w:rsidR="00EB7C34">
        <w:t xml:space="preserve">included. According to the </w:t>
      </w:r>
      <w:r w:rsidR="00A43E8F">
        <w:t>PICO</w:t>
      </w:r>
      <w:r w:rsidR="00EB7C34">
        <w:t xml:space="preserve"> framework</w:t>
      </w:r>
      <w:r w:rsidR="00A43E8F">
        <w:t>,</w:t>
      </w:r>
      <w:r w:rsidR="00EB7C34">
        <w:t xml:space="preserve"> keywords will be derived from the research question</w:t>
      </w:r>
      <w:r w:rsidR="00140E89">
        <w:t xml:space="preserve"> (</w:t>
      </w:r>
      <w:r w:rsidR="00140E89" w:rsidRPr="0017249A">
        <w:t>Vireque</w:t>
      </w:r>
      <w:r w:rsidR="00140E89">
        <w:t xml:space="preserve"> et al., 2025)</w:t>
      </w:r>
      <w:r w:rsidR="00EB7C34">
        <w:t xml:space="preserve">. </w:t>
      </w:r>
      <w:r w:rsidR="00A43E8F">
        <w:t>AND/OR</w:t>
      </w:r>
      <w:r w:rsidR="00EB7C34">
        <w:t xml:space="preserve"> are </w:t>
      </w:r>
      <w:r w:rsidR="00A43E8F">
        <w:t>Boolean</w:t>
      </w:r>
      <w:r w:rsidR="00EB7C34">
        <w:t xml:space="preserve"> operators which will be used to combine search </w:t>
      </w:r>
      <w:r w:rsidR="00A43E8F">
        <w:t>terms</w:t>
      </w:r>
      <w:r w:rsidR="00EB7C34">
        <w:t xml:space="preserve">. Medical subject </w:t>
      </w:r>
      <w:r w:rsidR="00A43E8F">
        <w:t>headings will</w:t>
      </w:r>
      <w:r w:rsidR="00EB7C34">
        <w:t xml:space="preserve"> be used </w:t>
      </w:r>
      <w:r w:rsidR="00A43E8F">
        <w:t>when</w:t>
      </w:r>
      <w:r w:rsidR="00EB7C34">
        <w:t xml:space="preserve"> searching </w:t>
      </w:r>
      <w:r w:rsidR="00A43E8F">
        <w:t>databases</w:t>
      </w:r>
      <w:r w:rsidR="00EB7C34">
        <w:t xml:space="preserve"> such as </w:t>
      </w:r>
      <w:r w:rsidR="00A43E8F">
        <w:t>PubMed</w:t>
      </w:r>
      <w:r w:rsidR="00140E89">
        <w:t xml:space="preserve"> (</w:t>
      </w:r>
      <w:r w:rsidR="00140E89" w:rsidRPr="0017249A">
        <w:t>Leblanc</w:t>
      </w:r>
      <w:r w:rsidR="00140E89">
        <w:t xml:space="preserve"> et al., 2024)</w:t>
      </w:r>
      <w:r w:rsidR="00EB7C34">
        <w:t xml:space="preserve">. </w:t>
      </w:r>
    </w:p>
    <w:p w14:paraId="4EC7FEDA" w14:textId="3A846E4F" w:rsidR="00EB7C34" w:rsidRDefault="00EB7C34" w:rsidP="000C6687">
      <w:pPr>
        <w:pStyle w:val="Heading3"/>
        <w:spacing w:line="360" w:lineRule="auto"/>
      </w:pPr>
      <w:bookmarkStart w:id="37" w:name="_Toc240635683"/>
      <w:r>
        <w:lastRenderedPageBreak/>
        <w:t>3.11 Framing The Research Question</w:t>
      </w:r>
      <w:bookmarkEnd w:id="37"/>
      <w:r>
        <w:t xml:space="preserve"> </w:t>
      </w:r>
    </w:p>
    <w:p w14:paraId="5F2FE9F1" w14:textId="4D8F184F" w:rsidR="007068A7" w:rsidRPr="00BB22D3" w:rsidRDefault="007068A7" w:rsidP="007068A7">
      <w:pPr>
        <w:pStyle w:val="Caption"/>
        <w:keepNext/>
        <w:rPr>
          <w:sz w:val="24"/>
          <w:szCs w:val="24"/>
        </w:rPr>
      </w:pPr>
      <w:bookmarkStart w:id="38" w:name="_Toc240559131"/>
      <w:r w:rsidRPr="00BB22D3">
        <w:rPr>
          <w:sz w:val="24"/>
          <w:szCs w:val="24"/>
        </w:rPr>
        <w:t xml:space="preserve">Table </w:t>
      </w:r>
      <w:r w:rsidRPr="00BB22D3">
        <w:rPr>
          <w:sz w:val="24"/>
          <w:szCs w:val="24"/>
        </w:rPr>
        <w:fldChar w:fldCharType="begin"/>
      </w:r>
      <w:r w:rsidRPr="00BB22D3">
        <w:rPr>
          <w:sz w:val="24"/>
          <w:szCs w:val="24"/>
        </w:rPr>
        <w:instrText xml:space="preserve"> SEQ Table \* ARABIC </w:instrText>
      </w:r>
      <w:r w:rsidRPr="00BB22D3">
        <w:rPr>
          <w:sz w:val="24"/>
          <w:szCs w:val="24"/>
        </w:rPr>
        <w:fldChar w:fldCharType="separate"/>
      </w:r>
      <w:r w:rsidR="00BE4D9D" w:rsidRPr="00BB22D3">
        <w:rPr>
          <w:noProof/>
          <w:sz w:val="24"/>
          <w:szCs w:val="24"/>
        </w:rPr>
        <w:t>1</w:t>
      </w:r>
      <w:r w:rsidRPr="00BB22D3">
        <w:rPr>
          <w:sz w:val="24"/>
          <w:szCs w:val="24"/>
        </w:rPr>
        <w:fldChar w:fldCharType="end"/>
      </w:r>
      <w:r w:rsidRPr="00BB22D3">
        <w:rPr>
          <w:sz w:val="24"/>
          <w:szCs w:val="24"/>
        </w:rPr>
        <w:t xml:space="preserve"> PICO Framework and Search Terms</w:t>
      </w:r>
      <w:bookmarkEnd w:id="38"/>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54"/>
        <w:gridCol w:w="2995"/>
        <w:gridCol w:w="4181"/>
      </w:tblGrid>
      <w:tr w:rsidR="00EB7C34" w:rsidRPr="00EB7C34" w14:paraId="4893ECBA" w14:textId="77777777" w:rsidTr="00EB7C34">
        <w:trPr>
          <w:tblHeader/>
          <w:tblCellSpacing w:w="15" w:type="dxa"/>
        </w:trPr>
        <w:tc>
          <w:tcPr>
            <w:tcW w:w="0" w:type="auto"/>
            <w:vAlign w:val="center"/>
            <w:hideMark/>
          </w:tcPr>
          <w:p w14:paraId="76B0E6C6" w14:textId="77777777" w:rsidR="00EB7C34" w:rsidRPr="00EB7C34" w:rsidRDefault="00EB7C34" w:rsidP="000C6687">
            <w:pPr>
              <w:spacing w:line="360" w:lineRule="auto"/>
              <w:rPr>
                <w:b/>
                <w:bCs/>
              </w:rPr>
            </w:pPr>
            <w:r w:rsidRPr="00EB7C34">
              <w:rPr>
                <w:b/>
                <w:bCs/>
              </w:rPr>
              <w:t>PICO Element</w:t>
            </w:r>
          </w:p>
        </w:tc>
        <w:tc>
          <w:tcPr>
            <w:tcW w:w="0" w:type="auto"/>
            <w:vAlign w:val="center"/>
            <w:hideMark/>
          </w:tcPr>
          <w:p w14:paraId="7B922B98" w14:textId="77777777" w:rsidR="00EB7C34" w:rsidRPr="00EB7C34" w:rsidRDefault="00EB7C34" w:rsidP="000C6687">
            <w:pPr>
              <w:spacing w:line="360" w:lineRule="auto"/>
              <w:rPr>
                <w:b/>
                <w:bCs/>
              </w:rPr>
            </w:pPr>
            <w:r w:rsidRPr="00EB7C34">
              <w:rPr>
                <w:b/>
                <w:bCs/>
              </w:rPr>
              <w:t>Description</w:t>
            </w:r>
          </w:p>
        </w:tc>
        <w:tc>
          <w:tcPr>
            <w:tcW w:w="0" w:type="auto"/>
            <w:vAlign w:val="center"/>
            <w:hideMark/>
          </w:tcPr>
          <w:p w14:paraId="319F5530" w14:textId="77777777" w:rsidR="00EB7C34" w:rsidRPr="00EB7C34" w:rsidRDefault="00EB7C34" w:rsidP="000C6687">
            <w:pPr>
              <w:spacing w:line="360" w:lineRule="auto"/>
              <w:rPr>
                <w:b/>
                <w:bCs/>
              </w:rPr>
            </w:pPr>
            <w:r w:rsidRPr="00EB7C34">
              <w:rPr>
                <w:b/>
                <w:bCs/>
              </w:rPr>
              <w:t>Search Terms</w:t>
            </w:r>
          </w:p>
        </w:tc>
      </w:tr>
      <w:tr w:rsidR="00EB7C34" w:rsidRPr="00EB7C34" w14:paraId="6150B1BF" w14:textId="77777777" w:rsidTr="00EB7C34">
        <w:trPr>
          <w:tblCellSpacing w:w="15" w:type="dxa"/>
        </w:trPr>
        <w:tc>
          <w:tcPr>
            <w:tcW w:w="0" w:type="auto"/>
            <w:vAlign w:val="center"/>
            <w:hideMark/>
          </w:tcPr>
          <w:p w14:paraId="6DED70B0" w14:textId="77777777" w:rsidR="00EB7C34" w:rsidRPr="00EB7C34" w:rsidRDefault="00EB7C34" w:rsidP="000C6687">
            <w:pPr>
              <w:spacing w:line="360" w:lineRule="auto"/>
              <w:rPr>
                <w:b/>
                <w:bCs/>
              </w:rPr>
            </w:pPr>
            <w:r w:rsidRPr="00EB7C34">
              <w:rPr>
                <w:b/>
                <w:bCs/>
              </w:rPr>
              <w:t>Population (P)</w:t>
            </w:r>
          </w:p>
        </w:tc>
        <w:tc>
          <w:tcPr>
            <w:tcW w:w="0" w:type="auto"/>
            <w:vAlign w:val="center"/>
            <w:hideMark/>
          </w:tcPr>
          <w:p w14:paraId="4908F6F7" w14:textId="77777777" w:rsidR="00EB7C34" w:rsidRPr="00EB7C34" w:rsidRDefault="00EB7C34" w:rsidP="000C6687">
            <w:pPr>
              <w:spacing w:line="360" w:lineRule="auto"/>
            </w:pPr>
            <w:r w:rsidRPr="00EB7C34">
              <w:t>Healthcare professionals involved in medication administration within UK healthcare settings</w:t>
            </w:r>
          </w:p>
        </w:tc>
        <w:tc>
          <w:tcPr>
            <w:tcW w:w="0" w:type="auto"/>
            <w:vAlign w:val="center"/>
            <w:hideMark/>
          </w:tcPr>
          <w:p w14:paraId="77F73246" w14:textId="77777777" w:rsidR="00EB7C34" w:rsidRPr="00EB7C34" w:rsidRDefault="00EB7C34" w:rsidP="000C6687">
            <w:pPr>
              <w:spacing w:line="360" w:lineRule="auto"/>
            </w:pPr>
            <w:r w:rsidRPr="00EB7C34">
              <w:t>Nurses, pharmacists, physicians, healthcare professionals, medication administration, medication errors</w:t>
            </w:r>
          </w:p>
        </w:tc>
      </w:tr>
      <w:tr w:rsidR="00EB7C34" w:rsidRPr="00EB7C34" w14:paraId="014F4AEC" w14:textId="77777777" w:rsidTr="00EB7C34">
        <w:trPr>
          <w:tblCellSpacing w:w="15" w:type="dxa"/>
        </w:trPr>
        <w:tc>
          <w:tcPr>
            <w:tcW w:w="0" w:type="auto"/>
            <w:vAlign w:val="center"/>
            <w:hideMark/>
          </w:tcPr>
          <w:p w14:paraId="6FBFD236" w14:textId="77777777" w:rsidR="00EB7C34" w:rsidRPr="00EB7C34" w:rsidRDefault="00EB7C34" w:rsidP="000C6687">
            <w:pPr>
              <w:spacing w:line="360" w:lineRule="auto"/>
              <w:rPr>
                <w:b/>
                <w:bCs/>
              </w:rPr>
            </w:pPr>
            <w:r w:rsidRPr="00EB7C34">
              <w:rPr>
                <w:b/>
                <w:bCs/>
              </w:rPr>
              <w:t>Intervention (I)</w:t>
            </w:r>
          </w:p>
        </w:tc>
        <w:tc>
          <w:tcPr>
            <w:tcW w:w="0" w:type="auto"/>
            <w:vAlign w:val="center"/>
            <w:hideMark/>
          </w:tcPr>
          <w:p w14:paraId="2CF05C0D" w14:textId="77777777" w:rsidR="00EB7C34" w:rsidRPr="00EB7C34" w:rsidRDefault="00EB7C34" w:rsidP="000C6687">
            <w:pPr>
              <w:spacing w:line="360" w:lineRule="auto"/>
            </w:pPr>
            <w:r w:rsidRPr="00EB7C34">
              <w:t>Strategies and interventions to reduce medication administration errors</w:t>
            </w:r>
          </w:p>
        </w:tc>
        <w:tc>
          <w:tcPr>
            <w:tcW w:w="0" w:type="auto"/>
            <w:vAlign w:val="center"/>
            <w:hideMark/>
          </w:tcPr>
          <w:p w14:paraId="1C083112" w14:textId="77777777" w:rsidR="00EB7C34" w:rsidRPr="00EB7C34" w:rsidRDefault="00EB7C34" w:rsidP="000C6687">
            <w:pPr>
              <w:spacing w:line="360" w:lineRule="auto"/>
            </w:pPr>
            <w:r w:rsidRPr="00EB7C34">
              <w:t>Medication safety interventions, barcode medication administration, electronic prescribing, staff education, double-checking, medication reconciliation</w:t>
            </w:r>
          </w:p>
        </w:tc>
      </w:tr>
      <w:tr w:rsidR="00EB7C34" w:rsidRPr="00EB7C34" w14:paraId="1627BBE4" w14:textId="77777777" w:rsidTr="00EB7C34">
        <w:trPr>
          <w:tblCellSpacing w:w="15" w:type="dxa"/>
        </w:trPr>
        <w:tc>
          <w:tcPr>
            <w:tcW w:w="0" w:type="auto"/>
            <w:vAlign w:val="center"/>
            <w:hideMark/>
          </w:tcPr>
          <w:p w14:paraId="59F9E8DE" w14:textId="77777777" w:rsidR="00EB7C34" w:rsidRPr="00EB7C34" w:rsidRDefault="00EB7C34" w:rsidP="000C6687">
            <w:pPr>
              <w:spacing w:line="360" w:lineRule="auto"/>
              <w:rPr>
                <w:b/>
                <w:bCs/>
              </w:rPr>
            </w:pPr>
            <w:r w:rsidRPr="00EB7C34">
              <w:rPr>
                <w:b/>
                <w:bCs/>
              </w:rPr>
              <w:t>Comparison (C)</w:t>
            </w:r>
          </w:p>
        </w:tc>
        <w:tc>
          <w:tcPr>
            <w:tcW w:w="0" w:type="auto"/>
            <w:vAlign w:val="center"/>
            <w:hideMark/>
          </w:tcPr>
          <w:p w14:paraId="63678223" w14:textId="78290B8C" w:rsidR="00EB7C34" w:rsidRPr="00EB7C34" w:rsidRDefault="001D3E5F" w:rsidP="000C6687">
            <w:pPr>
              <w:spacing w:line="360" w:lineRule="auto"/>
            </w:pPr>
            <w:r>
              <w:t>Studies will be eligible regardless of whether a comparison is reported</w:t>
            </w:r>
          </w:p>
        </w:tc>
        <w:tc>
          <w:tcPr>
            <w:tcW w:w="0" w:type="auto"/>
            <w:vAlign w:val="center"/>
            <w:hideMark/>
          </w:tcPr>
          <w:p w14:paraId="14F856D4" w14:textId="31175BAC" w:rsidR="00EB7C34" w:rsidRPr="00EB7C34" w:rsidRDefault="001D3E5F" w:rsidP="000C6687">
            <w:pPr>
              <w:spacing w:line="360" w:lineRule="auto"/>
            </w:pPr>
            <w:r>
              <w:t>No control group, no comparator; usual care for comparison group standard care.</w:t>
            </w:r>
          </w:p>
        </w:tc>
      </w:tr>
      <w:tr w:rsidR="00EB7C34" w:rsidRPr="00EB7C34" w14:paraId="6D299021" w14:textId="77777777" w:rsidTr="00EB7C34">
        <w:trPr>
          <w:tblCellSpacing w:w="15" w:type="dxa"/>
        </w:trPr>
        <w:tc>
          <w:tcPr>
            <w:tcW w:w="0" w:type="auto"/>
            <w:vAlign w:val="center"/>
            <w:hideMark/>
          </w:tcPr>
          <w:p w14:paraId="0D5FC823" w14:textId="77777777" w:rsidR="00EB7C34" w:rsidRPr="00EB7C34" w:rsidRDefault="00EB7C34" w:rsidP="000C6687">
            <w:pPr>
              <w:spacing w:line="360" w:lineRule="auto"/>
              <w:rPr>
                <w:b/>
                <w:bCs/>
              </w:rPr>
            </w:pPr>
            <w:r w:rsidRPr="00EB7C34">
              <w:rPr>
                <w:b/>
                <w:bCs/>
              </w:rPr>
              <w:t>Outcome (O)</w:t>
            </w:r>
          </w:p>
        </w:tc>
        <w:tc>
          <w:tcPr>
            <w:tcW w:w="0" w:type="auto"/>
            <w:vAlign w:val="center"/>
            <w:hideMark/>
          </w:tcPr>
          <w:p w14:paraId="2E8DA3EF" w14:textId="77777777" w:rsidR="00EB7C34" w:rsidRPr="00EB7C34" w:rsidRDefault="00EB7C34" w:rsidP="000C6687">
            <w:pPr>
              <w:spacing w:line="360" w:lineRule="auto"/>
            </w:pPr>
            <w:r w:rsidRPr="00EB7C34">
              <w:t>Reduction in medication administration errors and improvement in patient safety</w:t>
            </w:r>
          </w:p>
        </w:tc>
        <w:tc>
          <w:tcPr>
            <w:tcW w:w="0" w:type="auto"/>
            <w:vAlign w:val="center"/>
            <w:hideMark/>
          </w:tcPr>
          <w:p w14:paraId="0AD6CAAA" w14:textId="77777777" w:rsidR="00EB7C34" w:rsidRPr="00EB7C34" w:rsidRDefault="00EB7C34" w:rsidP="000C6687">
            <w:pPr>
              <w:spacing w:line="360" w:lineRule="auto"/>
            </w:pPr>
            <w:r w:rsidRPr="00EB7C34">
              <w:t>Medication administration errors, medication safety, patient safety, adverse drug events, error reduction</w:t>
            </w:r>
          </w:p>
        </w:tc>
      </w:tr>
    </w:tbl>
    <w:p w14:paraId="263E51D9" w14:textId="77777777" w:rsidR="00EB7C34" w:rsidRPr="00EB7C34" w:rsidRDefault="00EB7C34" w:rsidP="000C6687">
      <w:pPr>
        <w:spacing w:line="360" w:lineRule="auto"/>
        <w:rPr>
          <w:b/>
          <w:bCs/>
        </w:rPr>
      </w:pPr>
    </w:p>
    <w:p w14:paraId="0E9D7BD1" w14:textId="2A10674C" w:rsidR="00E366F9" w:rsidRDefault="007819C4" w:rsidP="000C6687">
      <w:pPr>
        <w:pStyle w:val="Heading3"/>
        <w:spacing w:line="360" w:lineRule="auto"/>
      </w:pPr>
      <w:bookmarkStart w:id="39" w:name="_Toc240635684"/>
      <w:r w:rsidRPr="007819C4">
        <w:t>3.1</w:t>
      </w:r>
      <w:r w:rsidR="001B1C7B">
        <w:t>2</w:t>
      </w:r>
      <w:r w:rsidRPr="007819C4">
        <w:t xml:space="preserve"> Database Search Procedure</w:t>
      </w:r>
      <w:bookmarkEnd w:id="39"/>
    </w:p>
    <w:p w14:paraId="040D9373" w14:textId="7B02A1E4" w:rsidR="00E366F9" w:rsidRDefault="007819C4" w:rsidP="000C6687">
      <w:pPr>
        <w:spacing w:line="360" w:lineRule="auto"/>
      </w:pPr>
      <w:r w:rsidRPr="007819C4">
        <w:t>The literature search</w:t>
      </w:r>
      <w:r w:rsidR="001B1C7B">
        <w:t xml:space="preserve"> was</w:t>
      </w:r>
      <w:r w:rsidRPr="007819C4">
        <w:t xml:space="preserve"> conducted using </w:t>
      </w:r>
      <w:r w:rsidR="00117A3D">
        <w:t>four</w:t>
      </w:r>
      <w:r w:rsidRPr="007819C4">
        <w:t xml:space="preserve"> electronic databases: </w:t>
      </w:r>
      <w:r w:rsidRPr="001B1C7B">
        <w:t xml:space="preserve">PubMed, CINAHL, </w:t>
      </w:r>
      <w:r w:rsidR="00117A3D" w:rsidRPr="00117A3D">
        <w:t xml:space="preserve">MEDLINE </w:t>
      </w:r>
      <w:r w:rsidRPr="001B1C7B">
        <w:t>and Google Scholar</w:t>
      </w:r>
      <w:r w:rsidR="00B120ED">
        <w:t xml:space="preserve"> (</w:t>
      </w:r>
      <w:r w:rsidR="00B120ED" w:rsidRPr="004D4B71">
        <w:t>Mudgal</w:t>
      </w:r>
      <w:r w:rsidR="00B120ED">
        <w:t xml:space="preserve"> et al., 2024)</w:t>
      </w:r>
      <w:r w:rsidRPr="001B1C7B">
        <w:t>.</w:t>
      </w:r>
      <w:r w:rsidR="001B1C7B">
        <w:t xml:space="preserve"> </w:t>
      </w:r>
      <w:r w:rsidR="00A43E8F">
        <w:t>These databases were</w:t>
      </w:r>
      <w:r w:rsidR="001B1C7B">
        <w:t xml:space="preserve"> selected because it provides intensive coverage of pharmacy</w:t>
      </w:r>
      <w:r w:rsidR="00A43E8F">
        <w:t>,</w:t>
      </w:r>
      <w:r w:rsidR="001B1C7B">
        <w:t xml:space="preserve"> medicine</w:t>
      </w:r>
      <w:r w:rsidR="00A43E8F">
        <w:t>,</w:t>
      </w:r>
      <w:r w:rsidR="001B1C7B">
        <w:t xml:space="preserve"> nursing or biomedical sciences.</w:t>
      </w:r>
    </w:p>
    <w:p w14:paraId="2F0923A1" w14:textId="7D8F38FC" w:rsidR="001B1C7B" w:rsidRPr="001B1C7B" w:rsidRDefault="001B1C7B" w:rsidP="000C6687">
      <w:pPr>
        <w:spacing w:line="360" w:lineRule="auto"/>
      </w:pPr>
      <w:r>
        <w:t>Example-</w:t>
      </w:r>
    </w:p>
    <w:p w14:paraId="13C18306" w14:textId="77777777" w:rsidR="001B1C7B" w:rsidRPr="001B1C7B" w:rsidRDefault="001B1C7B" w:rsidP="000C6687">
      <w:pPr>
        <w:spacing w:line="360" w:lineRule="auto"/>
      </w:pPr>
      <w:r w:rsidRPr="001B1C7B">
        <w:t>("Medication Administration Error*" OR "Medication Error*" OR "Drug Administration Error*")</w:t>
      </w:r>
    </w:p>
    <w:p w14:paraId="01CC2C17" w14:textId="77777777" w:rsidR="001B1C7B" w:rsidRPr="001B1C7B" w:rsidRDefault="001B1C7B" w:rsidP="000C6687">
      <w:pPr>
        <w:spacing w:line="360" w:lineRule="auto"/>
      </w:pPr>
      <w:r w:rsidRPr="001B1C7B">
        <w:lastRenderedPageBreak/>
        <w:t>AND</w:t>
      </w:r>
    </w:p>
    <w:p w14:paraId="10C41698" w14:textId="77777777" w:rsidR="001B1C7B" w:rsidRPr="001B1C7B" w:rsidRDefault="001B1C7B" w:rsidP="000C6687">
      <w:pPr>
        <w:spacing w:line="360" w:lineRule="auto"/>
      </w:pPr>
      <w:r w:rsidRPr="001B1C7B">
        <w:t>("Patient Safety" OR "Medication Safety")</w:t>
      </w:r>
    </w:p>
    <w:p w14:paraId="4DA38D74" w14:textId="77777777" w:rsidR="001B1C7B" w:rsidRPr="001B1C7B" w:rsidRDefault="001B1C7B" w:rsidP="000C6687">
      <w:pPr>
        <w:spacing w:line="360" w:lineRule="auto"/>
      </w:pPr>
      <w:r w:rsidRPr="001B1C7B">
        <w:t>AND</w:t>
      </w:r>
    </w:p>
    <w:p w14:paraId="16766985" w14:textId="77777777" w:rsidR="001B1C7B" w:rsidRPr="001B1C7B" w:rsidRDefault="001B1C7B" w:rsidP="000C6687">
      <w:pPr>
        <w:spacing w:line="360" w:lineRule="auto"/>
      </w:pPr>
      <w:r w:rsidRPr="001B1C7B">
        <w:t>("United Kingdom" OR UK OR NHS)</w:t>
      </w:r>
    </w:p>
    <w:p w14:paraId="57BAC6A4" w14:textId="77777777" w:rsidR="001B1C7B" w:rsidRPr="001B1C7B" w:rsidRDefault="001B1C7B" w:rsidP="000C6687">
      <w:pPr>
        <w:spacing w:line="360" w:lineRule="auto"/>
      </w:pPr>
      <w:r w:rsidRPr="001B1C7B">
        <w:t>AND</w:t>
      </w:r>
    </w:p>
    <w:p w14:paraId="33636BAD" w14:textId="77777777" w:rsidR="001B1C7B" w:rsidRDefault="001B1C7B" w:rsidP="000C6687">
      <w:pPr>
        <w:spacing w:line="360" w:lineRule="auto"/>
      </w:pPr>
      <w:r w:rsidRPr="001B1C7B">
        <w:t>("Hospital*" OR "Primary Care" OR "Healthcare Setting*")</w:t>
      </w:r>
    </w:p>
    <w:p w14:paraId="04373FDF" w14:textId="316728EB" w:rsidR="001B1C7B" w:rsidRDefault="001B1C7B" w:rsidP="000C6687">
      <w:pPr>
        <w:pStyle w:val="Heading3"/>
        <w:spacing w:line="360" w:lineRule="auto"/>
      </w:pPr>
      <w:bookmarkStart w:id="40" w:name="_Toc240635685"/>
      <w:r w:rsidRPr="001B1C7B">
        <w:t>3.1</w:t>
      </w:r>
      <w:r>
        <w:t>3</w:t>
      </w:r>
      <w:r w:rsidRPr="001B1C7B">
        <w:t xml:space="preserve"> Hand Search</w:t>
      </w:r>
      <w:bookmarkEnd w:id="40"/>
    </w:p>
    <w:p w14:paraId="68F09A47" w14:textId="3CC76301" w:rsidR="001B1C7B" w:rsidRDefault="00C14089" w:rsidP="000C6687">
      <w:pPr>
        <w:spacing w:line="360" w:lineRule="auto"/>
      </w:pPr>
      <w:r>
        <w:t>Electronic database searching is the principal method to identify relevant literature</w:t>
      </w:r>
      <w:r w:rsidR="00B120ED">
        <w:t xml:space="preserve"> (</w:t>
      </w:r>
      <w:r w:rsidR="00B120ED" w:rsidRPr="004D4B71">
        <w:t>Wohlin</w:t>
      </w:r>
      <w:r w:rsidR="00B120ED">
        <w:t xml:space="preserve"> et al., 2022)</w:t>
      </w:r>
      <w:r>
        <w:t xml:space="preserve">. </w:t>
      </w:r>
      <w:r w:rsidR="00924114">
        <w:t>A hand</w:t>
      </w:r>
      <w:r>
        <w:t xml:space="preserve"> search was conducted to improve the completeness of </w:t>
      </w:r>
      <w:r w:rsidR="00A43E8F">
        <w:t>the systematic</w:t>
      </w:r>
      <w:r>
        <w:t xml:space="preserve"> review</w:t>
      </w:r>
      <w:r w:rsidR="00B120ED">
        <w:t xml:space="preserve"> (</w:t>
      </w:r>
      <w:r w:rsidR="00B120ED" w:rsidRPr="004D4B71">
        <w:t>Wang</w:t>
      </w:r>
      <w:r w:rsidR="00B120ED">
        <w:t xml:space="preserve"> et al., 2025)</w:t>
      </w:r>
      <w:r>
        <w:t xml:space="preserve">. It involved reviewing the reference list of all studies included </w:t>
      </w:r>
      <w:r w:rsidR="00A43E8F">
        <w:t>in full-text</w:t>
      </w:r>
      <w:r>
        <w:t xml:space="preserve"> screening. To identify additional eligible studies</w:t>
      </w:r>
      <w:r w:rsidR="00A43E8F">
        <w:t>,</w:t>
      </w:r>
      <w:r>
        <w:t xml:space="preserve"> clinical </w:t>
      </w:r>
      <w:r w:rsidR="00A43E8F">
        <w:t>guidelines,</w:t>
      </w:r>
      <w:r>
        <w:t xml:space="preserve"> relevant article </w:t>
      </w:r>
      <w:r w:rsidR="00A43E8F">
        <w:t>reviews,</w:t>
      </w:r>
      <w:r>
        <w:t xml:space="preserve"> and </w:t>
      </w:r>
      <w:r w:rsidR="00A43E8F">
        <w:t>high-quality</w:t>
      </w:r>
      <w:r>
        <w:t xml:space="preserve"> research</w:t>
      </w:r>
      <w:r w:rsidR="00A43E8F">
        <w:t>,</w:t>
      </w:r>
      <w:r>
        <w:t xml:space="preserve"> </w:t>
      </w:r>
      <w:r w:rsidR="00C35509">
        <w:t>they</w:t>
      </w:r>
      <w:r>
        <w:t xml:space="preserve"> also examined. </w:t>
      </w:r>
    </w:p>
    <w:p w14:paraId="471E731B" w14:textId="57D583A7" w:rsidR="00E366F9" w:rsidRDefault="00C14089" w:rsidP="000C6687">
      <w:pPr>
        <w:pStyle w:val="Heading3"/>
        <w:spacing w:line="360" w:lineRule="auto"/>
      </w:pPr>
      <w:bookmarkStart w:id="41" w:name="_Toc240635686"/>
      <w:r w:rsidRPr="00C14089">
        <w:t>3.1</w:t>
      </w:r>
      <w:r>
        <w:t xml:space="preserve">4 </w:t>
      </w:r>
      <w:r w:rsidRPr="00C14089">
        <w:t>Grey Literature</w:t>
      </w:r>
      <w:bookmarkEnd w:id="41"/>
    </w:p>
    <w:p w14:paraId="101099C0" w14:textId="5A0E0622" w:rsidR="00E366F9" w:rsidRDefault="00A43E8F" w:rsidP="000C6687">
      <w:pPr>
        <w:spacing w:line="360" w:lineRule="auto"/>
      </w:pPr>
      <w:r>
        <w:t>Grey</w:t>
      </w:r>
      <w:r w:rsidR="00C14089">
        <w:t xml:space="preserve"> literature </w:t>
      </w:r>
      <w:r>
        <w:t>refers</w:t>
      </w:r>
      <w:r w:rsidR="00C14089">
        <w:t xml:space="preserve"> to research </w:t>
      </w:r>
      <w:r w:rsidR="009F15B8">
        <w:t>outputs that</w:t>
      </w:r>
      <w:r w:rsidR="00C14089">
        <w:t xml:space="preserve"> are not formally published in </w:t>
      </w:r>
      <w:r>
        <w:t>peer-reviewed</w:t>
      </w:r>
      <w:r w:rsidR="00C14089">
        <w:t xml:space="preserve"> academic </w:t>
      </w:r>
      <w:r>
        <w:t>journals</w:t>
      </w:r>
      <w:r w:rsidR="00B120ED">
        <w:t xml:space="preserve"> (</w:t>
      </w:r>
      <w:r w:rsidR="00B120ED" w:rsidRPr="004D4B71">
        <w:t>Brown</w:t>
      </w:r>
      <w:r w:rsidR="00B120ED">
        <w:t>, 2025)</w:t>
      </w:r>
      <w:r w:rsidR="00C14089">
        <w:t>. Suggest health care policies</w:t>
      </w:r>
      <w:r>
        <w:t>,</w:t>
      </w:r>
      <w:r w:rsidR="00C14089">
        <w:t xml:space="preserve"> government report organizational report technical documentation</w:t>
      </w:r>
      <w:r>
        <w:t>,</w:t>
      </w:r>
      <w:r w:rsidR="00C14089">
        <w:t xml:space="preserve"> and clinical guidelines. It </w:t>
      </w:r>
      <w:r>
        <w:t>helps</w:t>
      </w:r>
      <w:r w:rsidR="00C14089">
        <w:t xml:space="preserve"> to </w:t>
      </w:r>
      <w:r>
        <w:t>minimise</w:t>
      </w:r>
      <w:r w:rsidR="00C14089">
        <w:t xml:space="preserve"> publication bias. </w:t>
      </w:r>
    </w:p>
    <w:p w14:paraId="74247EDB" w14:textId="22481155" w:rsidR="00C14089" w:rsidRPr="00C14089" w:rsidRDefault="00C14089" w:rsidP="00A34250">
      <w:pPr>
        <w:spacing w:line="360" w:lineRule="auto"/>
      </w:pPr>
      <w:r w:rsidRPr="00C14089">
        <w:t>For the present review, selected grey literature sources may include publications from</w:t>
      </w:r>
      <w:r w:rsidR="00AE03C7">
        <w:t xml:space="preserve"> (</w:t>
      </w:r>
      <w:r w:rsidR="00AE03C7" w:rsidRPr="00B84E83">
        <w:t>Khraisha</w:t>
      </w:r>
      <w:r w:rsidR="00AE03C7">
        <w:t xml:space="preserve"> et al., 2024)</w:t>
      </w:r>
      <w:r w:rsidRPr="00C14089">
        <w:t>:</w:t>
      </w:r>
      <w:r w:rsidR="00A34250">
        <w:t xml:space="preserve"> </w:t>
      </w:r>
      <w:r w:rsidRPr="00C14089">
        <w:t>NHS England</w:t>
      </w:r>
      <w:r w:rsidR="00A34250">
        <w:t xml:space="preserve">, </w:t>
      </w:r>
      <w:r w:rsidRPr="00C14089">
        <w:t>UK Department of Health and Social Care</w:t>
      </w:r>
      <w:r w:rsidR="00A34250">
        <w:t xml:space="preserve">, </w:t>
      </w:r>
      <w:r w:rsidRPr="00C14089">
        <w:t>National Institute for Health and Care Excellence (NICE)</w:t>
      </w:r>
      <w:r w:rsidR="00A34250">
        <w:t xml:space="preserve">, </w:t>
      </w:r>
      <w:r w:rsidRPr="00C14089">
        <w:t xml:space="preserve">World Health </w:t>
      </w:r>
      <w:r w:rsidR="00A43E8F">
        <w:t>Organisation</w:t>
      </w:r>
      <w:r w:rsidRPr="00C14089">
        <w:t xml:space="preserve"> (WHO)</w:t>
      </w:r>
      <w:r w:rsidR="00A34250">
        <w:t xml:space="preserve">, </w:t>
      </w:r>
      <w:r w:rsidRPr="00C14089">
        <w:t>Institute for Safe Medication Practices (ISMP)</w:t>
      </w:r>
    </w:p>
    <w:p w14:paraId="58E90F92" w14:textId="0938A2DF" w:rsidR="00C14089" w:rsidRDefault="00C14089" w:rsidP="000C6687">
      <w:pPr>
        <w:pStyle w:val="Heading3"/>
        <w:spacing w:line="360" w:lineRule="auto"/>
      </w:pPr>
      <w:bookmarkStart w:id="42" w:name="_Toc240635687"/>
      <w:r w:rsidRPr="00C14089">
        <w:t>3.1</w:t>
      </w:r>
      <w:r>
        <w:t>5</w:t>
      </w:r>
      <w:r w:rsidRPr="00C14089">
        <w:t xml:space="preserve"> Inclusion and Exclusion Criteria</w:t>
      </w:r>
      <w:bookmarkEnd w:id="42"/>
    </w:p>
    <w:p w14:paraId="5E24E1E4" w14:textId="00155550" w:rsidR="00117A3D" w:rsidRDefault="00C14089" w:rsidP="000C6687">
      <w:pPr>
        <w:spacing w:line="360" w:lineRule="auto"/>
      </w:pPr>
      <w:r>
        <w:t xml:space="preserve">Inclusion and </w:t>
      </w:r>
      <w:r w:rsidR="00A43E8F">
        <w:t>exclusion</w:t>
      </w:r>
      <w:r>
        <w:t xml:space="preserve"> criteria are </w:t>
      </w:r>
      <w:r w:rsidR="00A43E8F">
        <w:t>an</w:t>
      </w:r>
      <w:r>
        <w:t xml:space="preserve"> essential component of </w:t>
      </w:r>
      <w:r w:rsidR="00A43E8F">
        <w:t>systematic</w:t>
      </w:r>
      <w:r>
        <w:t xml:space="preserve"> review because it ensured the transparency</w:t>
      </w:r>
      <w:r w:rsidR="00A43E8F">
        <w:t>,</w:t>
      </w:r>
      <w:r>
        <w:t xml:space="preserve"> consistency</w:t>
      </w:r>
      <w:r w:rsidR="00A43E8F">
        <w:t>,</w:t>
      </w:r>
      <w:r>
        <w:t xml:space="preserve"> and objectivity during study selection</w:t>
      </w:r>
      <w:r w:rsidR="007A43DA">
        <w:t xml:space="preserve"> (</w:t>
      </w:r>
      <w:r w:rsidR="007A43DA" w:rsidRPr="00621AED">
        <w:t>Shaheen</w:t>
      </w:r>
      <w:r w:rsidR="007A43DA">
        <w:t xml:space="preserve"> et al., 2023)</w:t>
      </w:r>
      <w:r>
        <w:t xml:space="preserve">. </w:t>
      </w:r>
    </w:p>
    <w:p w14:paraId="1FF26C3B" w14:textId="5609D250" w:rsidR="007068A7" w:rsidRPr="00BB22D3" w:rsidRDefault="007068A7" w:rsidP="007068A7">
      <w:pPr>
        <w:pStyle w:val="Caption"/>
        <w:keepNext/>
        <w:rPr>
          <w:sz w:val="24"/>
          <w:szCs w:val="24"/>
        </w:rPr>
      </w:pPr>
      <w:bookmarkStart w:id="43" w:name="_Toc240559132"/>
      <w:r w:rsidRPr="00BB22D3">
        <w:rPr>
          <w:sz w:val="24"/>
          <w:szCs w:val="24"/>
        </w:rPr>
        <w:lastRenderedPageBreak/>
        <w:t xml:space="preserve">Table </w:t>
      </w:r>
      <w:r w:rsidRPr="00BB22D3">
        <w:rPr>
          <w:sz w:val="24"/>
          <w:szCs w:val="24"/>
        </w:rPr>
        <w:fldChar w:fldCharType="begin"/>
      </w:r>
      <w:r w:rsidRPr="00BB22D3">
        <w:rPr>
          <w:sz w:val="24"/>
          <w:szCs w:val="24"/>
        </w:rPr>
        <w:instrText xml:space="preserve"> SEQ Table \* ARABIC </w:instrText>
      </w:r>
      <w:r w:rsidRPr="00BB22D3">
        <w:rPr>
          <w:sz w:val="24"/>
          <w:szCs w:val="24"/>
        </w:rPr>
        <w:fldChar w:fldCharType="separate"/>
      </w:r>
      <w:r w:rsidR="00BE4D9D" w:rsidRPr="00BB22D3">
        <w:rPr>
          <w:noProof/>
          <w:sz w:val="24"/>
          <w:szCs w:val="24"/>
        </w:rPr>
        <w:t>2</w:t>
      </w:r>
      <w:r w:rsidRPr="00BB22D3">
        <w:rPr>
          <w:sz w:val="24"/>
          <w:szCs w:val="24"/>
        </w:rPr>
        <w:fldChar w:fldCharType="end"/>
      </w:r>
      <w:r w:rsidRPr="00BB22D3">
        <w:rPr>
          <w:sz w:val="24"/>
          <w:szCs w:val="24"/>
        </w:rPr>
        <w:t xml:space="preserve"> Inclusion and Exclusion Criteria</w:t>
      </w:r>
      <w:bookmarkEnd w:id="43"/>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5"/>
        <w:gridCol w:w="4337"/>
        <w:gridCol w:w="2738"/>
      </w:tblGrid>
      <w:tr w:rsidR="00C14089" w:rsidRPr="00C14089" w14:paraId="64F66840" w14:textId="77777777" w:rsidTr="00C14089">
        <w:trPr>
          <w:tblHeader/>
          <w:tblCellSpacing w:w="15" w:type="dxa"/>
        </w:trPr>
        <w:tc>
          <w:tcPr>
            <w:tcW w:w="0" w:type="auto"/>
            <w:vAlign w:val="center"/>
            <w:hideMark/>
          </w:tcPr>
          <w:p w14:paraId="361D26A0" w14:textId="77777777" w:rsidR="00C14089" w:rsidRPr="00C14089" w:rsidRDefault="00C14089" w:rsidP="000C6687">
            <w:pPr>
              <w:spacing w:line="360" w:lineRule="auto"/>
              <w:rPr>
                <w:b/>
                <w:bCs/>
              </w:rPr>
            </w:pPr>
            <w:r w:rsidRPr="00C14089">
              <w:rPr>
                <w:b/>
                <w:bCs/>
              </w:rPr>
              <w:t>PICO Component</w:t>
            </w:r>
          </w:p>
        </w:tc>
        <w:tc>
          <w:tcPr>
            <w:tcW w:w="0" w:type="auto"/>
            <w:vAlign w:val="center"/>
            <w:hideMark/>
          </w:tcPr>
          <w:p w14:paraId="175F90BC" w14:textId="77777777" w:rsidR="00C14089" w:rsidRPr="00C14089" w:rsidRDefault="00C14089" w:rsidP="000C6687">
            <w:pPr>
              <w:spacing w:line="360" w:lineRule="auto"/>
              <w:rPr>
                <w:b/>
                <w:bCs/>
              </w:rPr>
            </w:pPr>
            <w:r w:rsidRPr="00C14089">
              <w:rPr>
                <w:b/>
                <w:bCs/>
              </w:rPr>
              <w:t>Inclusion Criteria</w:t>
            </w:r>
          </w:p>
        </w:tc>
        <w:tc>
          <w:tcPr>
            <w:tcW w:w="0" w:type="auto"/>
            <w:vAlign w:val="center"/>
            <w:hideMark/>
          </w:tcPr>
          <w:p w14:paraId="48404726" w14:textId="77777777" w:rsidR="00C14089" w:rsidRPr="00C14089" w:rsidRDefault="00C14089" w:rsidP="000C6687">
            <w:pPr>
              <w:spacing w:line="360" w:lineRule="auto"/>
              <w:rPr>
                <w:b/>
                <w:bCs/>
              </w:rPr>
            </w:pPr>
            <w:r w:rsidRPr="00C14089">
              <w:rPr>
                <w:b/>
                <w:bCs/>
              </w:rPr>
              <w:t>Exclusion Criteria</w:t>
            </w:r>
          </w:p>
        </w:tc>
      </w:tr>
      <w:tr w:rsidR="00C14089" w:rsidRPr="00C14089" w14:paraId="5F13221E" w14:textId="77777777" w:rsidTr="00C14089">
        <w:trPr>
          <w:tblCellSpacing w:w="15" w:type="dxa"/>
        </w:trPr>
        <w:tc>
          <w:tcPr>
            <w:tcW w:w="0" w:type="auto"/>
            <w:vAlign w:val="center"/>
            <w:hideMark/>
          </w:tcPr>
          <w:p w14:paraId="5C0A4B38" w14:textId="77777777" w:rsidR="00C14089" w:rsidRPr="00C14089" w:rsidRDefault="00C14089" w:rsidP="000C6687">
            <w:pPr>
              <w:spacing w:line="360" w:lineRule="auto"/>
            </w:pPr>
            <w:r w:rsidRPr="00C14089">
              <w:rPr>
                <w:b/>
                <w:bCs/>
              </w:rPr>
              <w:t>Population</w:t>
            </w:r>
          </w:p>
        </w:tc>
        <w:tc>
          <w:tcPr>
            <w:tcW w:w="0" w:type="auto"/>
            <w:vAlign w:val="center"/>
            <w:hideMark/>
          </w:tcPr>
          <w:p w14:paraId="11F499BC" w14:textId="1DD06F18" w:rsidR="00C14089" w:rsidRPr="00C14089" w:rsidRDefault="00E501A8" w:rsidP="000C6687">
            <w:pPr>
              <w:spacing w:line="360" w:lineRule="auto"/>
            </w:pPr>
            <w:r w:rsidRPr="00E501A8">
              <w:t>Healthcare professionals involved in medication administration</w:t>
            </w:r>
          </w:p>
        </w:tc>
        <w:tc>
          <w:tcPr>
            <w:tcW w:w="0" w:type="auto"/>
            <w:vAlign w:val="center"/>
            <w:hideMark/>
          </w:tcPr>
          <w:p w14:paraId="6FBA7478" w14:textId="6BA8D2ED" w:rsidR="00C14089" w:rsidRPr="00C14089" w:rsidRDefault="00E501A8" w:rsidP="000C6687">
            <w:pPr>
              <w:spacing w:line="360" w:lineRule="auto"/>
            </w:pPr>
            <w:r w:rsidRPr="00E501A8">
              <w:t>Non-healthcare or veterinary populations</w:t>
            </w:r>
            <w:r w:rsidR="00C35509">
              <w:t xml:space="preserve"> </w:t>
            </w:r>
            <w:r w:rsidR="00F078B9">
              <w:t>(</w:t>
            </w:r>
            <w:r w:rsidR="00F078B9" w:rsidRPr="00FA1A69">
              <w:t>Pickles</w:t>
            </w:r>
            <w:r w:rsidR="00F078B9">
              <w:t xml:space="preserve"> et al., 2025)</w:t>
            </w:r>
          </w:p>
        </w:tc>
      </w:tr>
      <w:tr w:rsidR="00C14089" w:rsidRPr="00C14089" w14:paraId="4454CCD5" w14:textId="77777777" w:rsidTr="00C14089">
        <w:trPr>
          <w:tblCellSpacing w:w="15" w:type="dxa"/>
        </w:trPr>
        <w:tc>
          <w:tcPr>
            <w:tcW w:w="0" w:type="auto"/>
            <w:vAlign w:val="center"/>
            <w:hideMark/>
          </w:tcPr>
          <w:p w14:paraId="7C10C2EB" w14:textId="77777777" w:rsidR="00C14089" w:rsidRPr="00C14089" w:rsidRDefault="00C14089" w:rsidP="000C6687">
            <w:pPr>
              <w:spacing w:line="360" w:lineRule="auto"/>
            </w:pPr>
            <w:r w:rsidRPr="00C14089">
              <w:rPr>
                <w:b/>
                <w:bCs/>
              </w:rPr>
              <w:t>Intervention</w:t>
            </w:r>
          </w:p>
        </w:tc>
        <w:tc>
          <w:tcPr>
            <w:tcW w:w="0" w:type="auto"/>
            <w:vAlign w:val="center"/>
            <w:hideMark/>
          </w:tcPr>
          <w:p w14:paraId="2A12B266" w14:textId="4FE24E87" w:rsidR="00C14089" w:rsidRPr="00C14089" w:rsidRDefault="00E501A8" w:rsidP="000C6687">
            <w:pPr>
              <w:spacing w:line="360" w:lineRule="auto"/>
            </w:pPr>
            <w:r w:rsidRPr="00E501A8">
              <w:t>Interventions aimed at reducing medication administration errors</w:t>
            </w:r>
          </w:p>
        </w:tc>
        <w:tc>
          <w:tcPr>
            <w:tcW w:w="0" w:type="auto"/>
            <w:vAlign w:val="center"/>
            <w:hideMark/>
          </w:tcPr>
          <w:p w14:paraId="2A52C4CE" w14:textId="19A3E0D1" w:rsidR="00C14089" w:rsidRPr="00C14089" w:rsidRDefault="00E501A8" w:rsidP="000C6687">
            <w:pPr>
              <w:spacing w:line="360" w:lineRule="auto"/>
            </w:pPr>
            <w:r w:rsidRPr="00E501A8">
              <w:t>Unrelated interventions</w:t>
            </w:r>
          </w:p>
        </w:tc>
      </w:tr>
      <w:tr w:rsidR="00C14089" w:rsidRPr="00C14089" w14:paraId="37FD971D" w14:textId="77777777" w:rsidTr="00C14089">
        <w:trPr>
          <w:tblCellSpacing w:w="15" w:type="dxa"/>
        </w:trPr>
        <w:tc>
          <w:tcPr>
            <w:tcW w:w="0" w:type="auto"/>
            <w:vAlign w:val="center"/>
            <w:hideMark/>
          </w:tcPr>
          <w:p w14:paraId="0442D17D" w14:textId="77777777" w:rsidR="00C14089" w:rsidRPr="00C14089" w:rsidRDefault="00C14089" w:rsidP="000C6687">
            <w:pPr>
              <w:spacing w:line="360" w:lineRule="auto"/>
            </w:pPr>
            <w:r w:rsidRPr="00C14089">
              <w:rPr>
                <w:b/>
                <w:bCs/>
              </w:rPr>
              <w:t>Comparison</w:t>
            </w:r>
          </w:p>
        </w:tc>
        <w:tc>
          <w:tcPr>
            <w:tcW w:w="0" w:type="auto"/>
            <w:vAlign w:val="center"/>
            <w:hideMark/>
          </w:tcPr>
          <w:p w14:paraId="126B4E2D" w14:textId="46268F70" w:rsidR="00C14089" w:rsidRPr="00C14089" w:rsidRDefault="00E501A8" w:rsidP="000C6687">
            <w:pPr>
              <w:spacing w:line="360" w:lineRule="auto"/>
            </w:pPr>
            <w:r w:rsidRPr="00E501A8">
              <w:t>Usual care, standard practice, alternative intervention or no intervention</w:t>
            </w:r>
          </w:p>
        </w:tc>
        <w:tc>
          <w:tcPr>
            <w:tcW w:w="0" w:type="auto"/>
            <w:vAlign w:val="center"/>
            <w:hideMark/>
          </w:tcPr>
          <w:p w14:paraId="39A2DCCE" w14:textId="57FD60B0" w:rsidR="00C14089" w:rsidRPr="00C14089" w:rsidRDefault="00E501A8" w:rsidP="000C6687">
            <w:pPr>
              <w:spacing w:line="360" w:lineRule="auto"/>
            </w:pPr>
            <w:r w:rsidRPr="00E501A8">
              <w:t>Outcomes unrelated to medication safety</w:t>
            </w:r>
          </w:p>
        </w:tc>
      </w:tr>
      <w:tr w:rsidR="00C14089" w:rsidRPr="00C14089" w14:paraId="58111526" w14:textId="77777777" w:rsidTr="00C14089">
        <w:trPr>
          <w:tblCellSpacing w:w="15" w:type="dxa"/>
        </w:trPr>
        <w:tc>
          <w:tcPr>
            <w:tcW w:w="0" w:type="auto"/>
            <w:vAlign w:val="center"/>
            <w:hideMark/>
          </w:tcPr>
          <w:p w14:paraId="169B09EE" w14:textId="77777777" w:rsidR="00C14089" w:rsidRPr="00C14089" w:rsidRDefault="00C14089" w:rsidP="000C6687">
            <w:pPr>
              <w:spacing w:line="360" w:lineRule="auto"/>
            </w:pPr>
            <w:r w:rsidRPr="00C14089">
              <w:rPr>
                <w:b/>
                <w:bCs/>
              </w:rPr>
              <w:t>Outcome</w:t>
            </w:r>
          </w:p>
        </w:tc>
        <w:tc>
          <w:tcPr>
            <w:tcW w:w="0" w:type="auto"/>
            <w:vAlign w:val="center"/>
            <w:hideMark/>
          </w:tcPr>
          <w:p w14:paraId="54D8B37F" w14:textId="091D2351" w:rsidR="00C14089" w:rsidRPr="00C14089" w:rsidRDefault="00E501A8" w:rsidP="000C6687">
            <w:pPr>
              <w:spacing w:line="360" w:lineRule="auto"/>
            </w:pPr>
            <w:r w:rsidRPr="00E501A8">
              <w:t>Medication administration errors, patient safety and intervention effectiveness</w:t>
            </w:r>
          </w:p>
        </w:tc>
        <w:tc>
          <w:tcPr>
            <w:tcW w:w="0" w:type="auto"/>
            <w:vAlign w:val="center"/>
            <w:hideMark/>
          </w:tcPr>
          <w:p w14:paraId="186AE648" w14:textId="4A4E6401" w:rsidR="00C14089" w:rsidRPr="00C14089" w:rsidRDefault="00E501A8" w:rsidP="000C6687">
            <w:pPr>
              <w:spacing w:line="360" w:lineRule="auto"/>
            </w:pPr>
            <w:r w:rsidRPr="00E501A8">
              <w:t>Outcomes unrelated to medication safety</w:t>
            </w:r>
          </w:p>
        </w:tc>
      </w:tr>
      <w:tr w:rsidR="00C14089" w:rsidRPr="00C14089" w14:paraId="20F7D3D2" w14:textId="77777777" w:rsidTr="00C14089">
        <w:trPr>
          <w:tblCellSpacing w:w="15" w:type="dxa"/>
        </w:trPr>
        <w:tc>
          <w:tcPr>
            <w:tcW w:w="0" w:type="auto"/>
            <w:vAlign w:val="center"/>
            <w:hideMark/>
          </w:tcPr>
          <w:p w14:paraId="2265271A" w14:textId="77777777" w:rsidR="00C14089" w:rsidRPr="00C14089" w:rsidRDefault="00C14089" w:rsidP="000C6687">
            <w:pPr>
              <w:spacing w:line="360" w:lineRule="auto"/>
            </w:pPr>
            <w:r w:rsidRPr="00C14089">
              <w:rPr>
                <w:b/>
                <w:bCs/>
              </w:rPr>
              <w:t>Setting</w:t>
            </w:r>
          </w:p>
        </w:tc>
        <w:tc>
          <w:tcPr>
            <w:tcW w:w="0" w:type="auto"/>
            <w:vAlign w:val="center"/>
            <w:hideMark/>
          </w:tcPr>
          <w:p w14:paraId="1D99D130" w14:textId="702E703B" w:rsidR="00C14089" w:rsidRPr="00C14089" w:rsidRDefault="00E501A8" w:rsidP="000C6687">
            <w:pPr>
              <w:spacing w:line="360" w:lineRule="auto"/>
            </w:pPr>
            <w:r w:rsidRPr="00E501A8">
              <w:t>UK healthcare settings, including NHS hospitals, primary care, community care and nursing homes</w:t>
            </w:r>
            <w:r w:rsidR="00C35509" w:rsidRPr="00C35509">
              <w:t>.</w:t>
            </w:r>
            <w:r>
              <w:t xml:space="preserve"> </w:t>
            </w:r>
            <w:r w:rsidR="00F078B9">
              <w:t>(</w:t>
            </w:r>
            <w:r w:rsidR="00F078B9" w:rsidRPr="00FA1A69">
              <w:t>Parkinson</w:t>
            </w:r>
            <w:r w:rsidR="00F078B9">
              <w:t xml:space="preserve"> et al., 2025)</w:t>
            </w:r>
          </w:p>
        </w:tc>
        <w:tc>
          <w:tcPr>
            <w:tcW w:w="0" w:type="auto"/>
            <w:vAlign w:val="center"/>
            <w:hideMark/>
          </w:tcPr>
          <w:p w14:paraId="30FACF84" w14:textId="360348A0" w:rsidR="00C14089" w:rsidRPr="00C35509" w:rsidRDefault="00E501A8" w:rsidP="000C6687">
            <w:pPr>
              <w:spacing w:line="360" w:lineRule="auto"/>
            </w:pPr>
            <w:r w:rsidRPr="00E501A8">
              <w:t>Studies conducted outside the UK</w:t>
            </w:r>
          </w:p>
        </w:tc>
      </w:tr>
      <w:tr w:rsidR="00C14089" w:rsidRPr="00C14089" w14:paraId="71FBC5A1" w14:textId="77777777" w:rsidTr="00C14089">
        <w:trPr>
          <w:tblCellSpacing w:w="15" w:type="dxa"/>
        </w:trPr>
        <w:tc>
          <w:tcPr>
            <w:tcW w:w="0" w:type="auto"/>
            <w:vAlign w:val="center"/>
            <w:hideMark/>
          </w:tcPr>
          <w:p w14:paraId="5E85E319" w14:textId="77777777" w:rsidR="00C14089" w:rsidRPr="00C14089" w:rsidRDefault="00C14089" w:rsidP="000C6687">
            <w:pPr>
              <w:spacing w:line="360" w:lineRule="auto"/>
            </w:pPr>
            <w:r w:rsidRPr="00C14089">
              <w:rPr>
                <w:b/>
                <w:bCs/>
              </w:rPr>
              <w:t>Publication Type</w:t>
            </w:r>
          </w:p>
        </w:tc>
        <w:tc>
          <w:tcPr>
            <w:tcW w:w="0" w:type="auto"/>
            <w:vAlign w:val="center"/>
            <w:hideMark/>
          </w:tcPr>
          <w:p w14:paraId="51661EAE" w14:textId="76189521" w:rsidR="00C14089" w:rsidRPr="00C14089" w:rsidRDefault="00E501A8" w:rsidP="000C6687">
            <w:pPr>
              <w:spacing w:line="360" w:lineRule="auto"/>
            </w:pPr>
            <w:r w:rsidRPr="00E501A8">
              <w:t>Peer-reviewed quantitative, qualitative and mixed-methods primary studies</w:t>
            </w:r>
            <w:r w:rsidR="00C35509">
              <w:t xml:space="preserve"> </w:t>
            </w:r>
            <w:r w:rsidR="00F078B9">
              <w:t>(</w:t>
            </w:r>
            <w:r w:rsidR="00F078B9" w:rsidRPr="00FA1A69">
              <w:t>Jia and Stern, 2026</w:t>
            </w:r>
            <w:r w:rsidR="00F078B9">
              <w:t>)</w:t>
            </w:r>
          </w:p>
        </w:tc>
        <w:tc>
          <w:tcPr>
            <w:tcW w:w="0" w:type="auto"/>
            <w:vAlign w:val="center"/>
            <w:hideMark/>
          </w:tcPr>
          <w:p w14:paraId="55B3E8EE" w14:textId="65C4B96D" w:rsidR="00C14089" w:rsidRPr="00C14089" w:rsidRDefault="00E501A8" w:rsidP="000C6687">
            <w:pPr>
              <w:spacing w:line="360" w:lineRule="auto"/>
            </w:pPr>
            <w:r w:rsidRPr="00E501A8">
              <w:t>Reviews, editorials, commentaries and conference abstracts</w:t>
            </w:r>
          </w:p>
        </w:tc>
      </w:tr>
      <w:tr w:rsidR="00C14089" w:rsidRPr="00C14089" w14:paraId="06949E9D" w14:textId="77777777" w:rsidTr="00C14089">
        <w:trPr>
          <w:tblCellSpacing w:w="15" w:type="dxa"/>
        </w:trPr>
        <w:tc>
          <w:tcPr>
            <w:tcW w:w="0" w:type="auto"/>
            <w:vAlign w:val="center"/>
            <w:hideMark/>
          </w:tcPr>
          <w:p w14:paraId="62D9A327" w14:textId="77777777" w:rsidR="00C14089" w:rsidRPr="00C14089" w:rsidRDefault="00C14089" w:rsidP="000C6687">
            <w:pPr>
              <w:spacing w:line="360" w:lineRule="auto"/>
            </w:pPr>
            <w:r w:rsidRPr="00C14089">
              <w:rPr>
                <w:b/>
                <w:bCs/>
              </w:rPr>
              <w:t>Language</w:t>
            </w:r>
          </w:p>
        </w:tc>
        <w:tc>
          <w:tcPr>
            <w:tcW w:w="0" w:type="auto"/>
            <w:vAlign w:val="center"/>
            <w:hideMark/>
          </w:tcPr>
          <w:p w14:paraId="5254FE23" w14:textId="77777777" w:rsidR="00C14089" w:rsidRPr="00C14089" w:rsidRDefault="00C14089" w:rsidP="000C6687">
            <w:pPr>
              <w:spacing w:line="360" w:lineRule="auto"/>
            </w:pPr>
            <w:r w:rsidRPr="00C14089">
              <w:t>English</w:t>
            </w:r>
          </w:p>
        </w:tc>
        <w:tc>
          <w:tcPr>
            <w:tcW w:w="0" w:type="auto"/>
            <w:vAlign w:val="center"/>
            <w:hideMark/>
          </w:tcPr>
          <w:p w14:paraId="21A65EEE" w14:textId="77777777" w:rsidR="00C14089" w:rsidRPr="00C14089" w:rsidRDefault="00C14089" w:rsidP="000C6687">
            <w:pPr>
              <w:spacing w:line="360" w:lineRule="auto"/>
            </w:pPr>
            <w:r w:rsidRPr="00C14089">
              <w:t>Non-English publications</w:t>
            </w:r>
          </w:p>
        </w:tc>
      </w:tr>
      <w:tr w:rsidR="00C14089" w:rsidRPr="00C14089" w14:paraId="6E5514FF" w14:textId="77777777" w:rsidTr="00C14089">
        <w:trPr>
          <w:tblCellSpacing w:w="15" w:type="dxa"/>
        </w:trPr>
        <w:tc>
          <w:tcPr>
            <w:tcW w:w="0" w:type="auto"/>
            <w:vAlign w:val="center"/>
            <w:hideMark/>
          </w:tcPr>
          <w:p w14:paraId="0E95B1D3" w14:textId="77777777" w:rsidR="00C14089" w:rsidRPr="00C14089" w:rsidRDefault="00C14089" w:rsidP="000C6687">
            <w:pPr>
              <w:spacing w:line="360" w:lineRule="auto"/>
            </w:pPr>
            <w:r w:rsidRPr="00C14089">
              <w:rPr>
                <w:b/>
                <w:bCs/>
              </w:rPr>
              <w:t>Publication Period</w:t>
            </w:r>
          </w:p>
        </w:tc>
        <w:tc>
          <w:tcPr>
            <w:tcW w:w="0" w:type="auto"/>
            <w:vAlign w:val="center"/>
            <w:hideMark/>
          </w:tcPr>
          <w:p w14:paraId="1FD39564" w14:textId="6E229DC5" w:rsidR="00C14089" w:rsidRPr="00C14089" w:rsidRDefault="00C14089" w:rsidP="000C6687">
            <w:pPr>
              <w:spacing w:line="360" w:lineRule="auto"/>
            </w:pPr>
            <w:r w:rsidRPr="00C14089">
              <w:t>20</w:t>
            </w:r>
            <w:r w:rsidR="00043B51">
              <w:t>21</w:t>
            </w:r>
            <w:r w:rsidRPr="00C14089">
              <w:t>–2026</w:t>
            </w:r>
          </w:p>
        </w:tc>
        <w:tc>
          <w:tcPr>
            <w:tcW w:w="0" w:type="auto"/>
            <w:vAlign w:val="center"/>
            <w:hideMark/>
          </w:tcPr>
          <w:p w14:paraId="1316D77A" w14:textId="2014E2C5" w:rsidR="00C14089" w:rsidRPr="00C14089" w:rsidRDefault="00C14089" w:rsidP="000C6687">
            <w:pPr>
              <w:spacing w:line="360" w:lineRule="auto"/>
            </w:pPr>
            <w:r w:rsidRPr="00C14089">
              <w:t>Published before 20</w:t>
            </w:r>
            <w:r w:rsidR="00043B51">
              <w:t>21</w:t>
            </w:r>
          </w:p>
        </w:tc>
      </w:tr>
    </w:tbl>
    <w:p w14:paraId="4E5D22B7" w14:textId="77777777" w:rsidR="007068A7" w:rsidRPr="00C14089" w:rsidRDefault="007068A7" w:rsidP="000C6687">
      <w:pPr>
        <w:spacing w:line="360" w:lineRule="auto"/>
        <w:rPr>
          <w:b/>
          <w:bCs/>
        </w:rPr>
      </w:pPr>
    </w:p>
    <w:p w14:paraId="1D76A82E" w14:textId="35CF47F7" w:rsidR="00BE4D9D" w:rsidRPr="00BB22D3" w:rsidRDefault="00BE4D9D" w:rsidP="00BE4D9D">
      <w:pPr>
        <w:pStyle w:val="Caption"/>
        <w:keepNext/>
        <w:rPr>
          <w:sz w:val="24"/>
          <w:szCs w:val="24"/>
        </w:rPr>
      </w:pPr>
      <w:bookmarkStart w:id="44" w:name="_Toc240559133"/>
      <w:r w:rsidRPr="00BB22D3">
        <w:rPr>
          <w:sz w:val="24"/>
          <w:szCs w:val="24"/>
        </w:rPr>
        <w:lastRenderedPageBreak/>
        <w:t xml:space="preserve">Table </w:t>
      </w:r>
      <w:r w:rsidRPr="00BB22D3">
        <w:rPr>
          <w:sz w:val="24"/>
          <w:szCs w:val="24"/>
        </w:rPr>
        <w:fldChar w:fldCharType="begin"/>
      </w:r>
      <w:r w:rsidRPr="00BB22D3">
        <w:rPr>
          <w:sz w:val="24"/>
          <w:szCs w:val="24"/>
        </w:rPr>
        <w:instrText xml:space="preserve"> SEQ Table \* ARABIC </w:instrText>
      </w:r>
      <w:r w:rsidRPr="00BB22D3">
        <w:rPr>
          <w:sz w:val="24"/>
          <w:szCs w:val="24"/>
        </w:rPr>
        <w:fldChar w:fldCharType="separate"/>
      </w:r>
      <w:r w:rsidRPr="00BB22D3">
        <w:rPr>
          <w:noProof/>
          <w:sz w:val="24"/>
          <w:szCs w:val="24"/>
        </w:rPr>
        <w:t>3</w:t>
      </w:r>
      <w:r w:rsidRPr="00BB22D3">
        <w:rPr>
          <w:sz w:val="24"/>
          <w:szCs w:val="24"/>
        </w:rPr>
        <w:fldChar w:fldCharType="end"/>
      </w:r>
      <w:r w:rsidRPr="00BB22D3">
        <w:rPr>
          <w:sz w:val="24"/>
          <w:szCs w:val="24"/>
        </w:rPr>
        <w:t xml:space="preserve"> Screening Results</w:t>
      </w:r>
      <w:bookmarkEnd w:id="44"/>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9"/>
        <w:gridCol w:w="1192"/>
        <w:gridCol w:w="1360"/>
        <w:gridCol w:w="1204"/>
        <w:gridCol w:w="2212"/>
        <w:gridCol w:w="1523"/>
      </w:tblGrid>
      <w:tr w:rsidR="00C14089" w:rsidRPr="00C14089" w14:paraId="06497299" w14:textId="77777777">
        <w:trPr>
          <w:tblHeader/>
          <w:tblCellSpacing w:w="15" w:type="dxa"/>
        </w:trPr>
        <w:tc>
          <w:tcPr>
            <w:tcW w:w="0" w:type="auto"/>
            <w:vAlign w:val="center"/>
            <w:hideMark/>
          </w:tcPr>
          <w:p w14:paraId="10667F38" w14:textId="77777777" w:rsidR="00C14089" w:rsidRPr="00C14089" w:rsidRDefault="00C14089" w:rsidP="000C6687">
            <w:pPr>
              <w:spacing w:line="360" w:lineRule="auto"/>
              <w:rPr>
                <w:b/>
                <w:bCs/>
              </w:rPr>
            </w:pPr>
            <w:r w:rsidRPr="00C14089">
              <w:rPr>
                <w:b/>
                <w:bCs/>
              </w:rPr>
              <w:t>Database</w:t>
            </w:r>
          </w:p>
        </w:tc>
        <w:tc>
          <w:tcPr>
            <w:tcW w:w="0" w:type="auto"/>
            <w:vAlign w:val="center"/>
            <w:hideMark/>
          </w:tcPr>
          <w:p w14:paraId="472B3E31" w14:textId="77777777" w:rsidR="00C14089" w:rsidRPr="00C14089" w:rsidRDefault="00C14089" w:rsidP="000C6687">
            <w:pPr>
              <w:spacing w:line="360" w:lineRule="auto"/>
              <w:rPr>
                <w:b/>
                <w:bCs/>
              </w:rPr>
            </w:pPr>
            <w:r w:rsidRPr="00C14089">
              <w:rPr>
                <w:b/>
                <w:bCs/>
              </w:rPr>
              <w:t>Search Date</w:t>
            </w:r>
          </w:p>
        </w:tc>
        <w:tc>
          <w:tcPr>
            <w:tcW w:w="0" w:type="auto"/>
            <w:vAlign w:val="center"/>
            <w:hideMark/>
          </w:tcPr>
          <w:p w14:paraId="60FDB624" w14:textId="77777777" w:rsidR="00C14089" w:rsidRPr="00C14089" w:rsidRDefault="00C14089" w:rsidP="000C6687">
            <w:pPr>
              <w:spacing w:line="360" w:lineRule="auto"/>
              <w:rPr>
                <w:b/>
                <w:bCs/>
              </w:rPr>
            </w:pPr>
            <w:r w:rsidRPr="00C14089">
              <w:rPr>
                <w:b/>
                <w:bCs/>
              </w:rPr>
              <w:t>Publication Years</w:t>
            </w:r>
          </w:p>
        </w:tc>
        <w:tc>
          <w:tcPr>
            <w:tcW w:w="0" w:type="auto"/>
            <w:vAlign w:val="center"/>
            <w:hideMark/>
          </w:tcPr>
          <w:p w14:paraId="004162D7" w14:textId="77777777" w:rsidR="00C14089" w:rsidRPr="00C14089" w:rsidRDefault="00C14089" w:rsidP="000C6687">
            <w:pPr>
              <w:spacing w:line="360" w:lineRule="auto"/>
              <w:rPr>
                <w:b/>
                <w:bCs/>
              </w:rPr>
            </w:pPr>
            <w:r w:rsidRPr="00C14089">
              <w:rPr>
                <w:b/>
                <w:bCs/>
              </w:rPr>
              <w:t>Records Identified</w:t>
            </w:r>
          </w:p>
        </w:tc>
        <w:tc>
          <w:tcPr>
            <w:tcW w:w="0" w:type="auto"/>
            <w:vAlign w:val="center"/>
            <w:hideMark/>
          </w:tcPr>
          <w:p w14:paraId="67798AD3" w14:textId="77777777" w:rsidR="00C14089" w:rsidRPr="00C14089" w:rsidRDefault="00C14089" w:rsidP="000C6687">
            <w:pPr>
              <w:spacing w:line="360" w:lineRule="auto"/>
              <w:rPr>
                <w:b/>
                <w:bCs/>
              </w:rPr>
            </w:pPr>
            <w:r w:rsidRPr="00C14089">
              <w:rPr>
                <w:b/>
                <w:bCs/>
              </w:rPr>
              <w:t>Duplicates/Excluded</w:t>
            </w:r>
          </w:p>
        </w:tc>
        <w:tc>
          <w:tcPr>
            <w:tcW w:w="0" w:type="auto"/>
            <w:vAlign w:val="center"/>
            <w:hideMark/>
          </w:tcPr>
          <w:p w14:paraId="3CCFADC0" w14:textId="77777777" w:rsidR="00C14089" w:rsidRPr="00C14089" w:rsidRDefault="00C14089" w:rsidP="000C6687">
            <w:pPr>
              <w:spacing w:line="360" w:lineRule="auto"/>
              <w:rPr>
                <w:b/>
                <w:bCs/>
              </w:rPr>
            </w:pPr>
            <w:r w:rsidRPr="00C14089">
              <w:rPr>
                <w:b/>
                <w:bCs/>
              </w:rPr>
              <w:t>Studies Included for Screening</w:t>
            </w:r>
          </w:p>
        </w:tc>
      </w:tr>
      <w:tr w:rsidR="00C14089" w:rsidRPr="00C14089" w14:paraId="0FC7A0F3" w14:textId="77777777">
        <w:trPr>
          <w:tblCellSpacing w:w="15" w:type="dxa"/>
        </w:trPr>
        <w:tc>
          <w:tcPr>
            <w:tcW w:w="0" w:type="auto"/>
            <w:vAlign w:val="center"/>
            <w:hideMark/>
          </w:tcPr>
          <w:p w14:paraId="4ABE14E0" w14:textId="77777777" w:rsidR="00C14089" w:rsidRPr="00C14089" w:rsidRDefault="00C14089" w:rsidP="000C6687">
            <w:pPr>
              <w:spacing w:line="360" w:lineRule="auto"/>
            </w:pPr>
            <w:r w:rsidRPr="00C14089">
              <w:t>PubMed</w:t>
            </w:r>
          </w:p>
        </w:tc>
        <w:tc>
          <w:tcPr>
            <w:tcW w:w="0" w:type="auto"/>
            <w:vAlign w:val="center"/>
            <w:hideMark/>
          </w:tcPr>
          <w:p w14:paraId="79339F2D" w14:textId="18E832B3" w:rsidR="00C14089" w:rsidRPr="00C14089" w:rsidRDefault="00CA0B2E" w:rsidP="000C6687">
            <w:pPr>
              <w:spacing w:line="360" w:lineRule="auto"/>
            </w:pPr>
            <w:r>
              <w:t>04</w:t>
            </w:r>
            <w:r w:rsidR="00C14089" w:rsidRPr="00C14089">
              <w:t>/</w:t>
            </w:r>
            <w:r>
              <w:t>08</w:t>
            </w:r>
            <w:r w:rsidR="00C14089" w:rsidRPr="00C14089">
              <w:t>/2026</w:t>
            </w:r>
          </w:p>
        </w:tc>
        <w:tc>
          <w:tcPr>
            <w:tcW w:w="0" w:type="auto"/>
            <w:vAlign w:val="center"/>
            <w:hideMark/>
          </w:tcPr>
          <w:p w14:paraId="4C6E7E54" w14:textId="53AADD49" w:rsidR="00C14089" w:rsidRPr="00C14089" w:rsidRDefault="00CA0B2E" w:rsidP="000C6687">
            <w:pPr>
              <w:spacing w:line="360" w:lineRule="auto"/>
            </w:pPr>
            <w:r>
              <w:t>2021</w:t>
            </w:r>
            <w:r w:rsidR="00C14089" w:rsidRPr="00C14089">
              <w:t>–2026</w:t>
            </w:r>
          </w:p>
        </w:tc>
        <w:tc>
          <w:tcPr>
            <w:tcW w:w="0" w:type="auto"/>
            <w:vAlign w:val="center"/>
            <w:hideMark/>
          </w:tcPr>
          <w:p w14:paraId="45F13575" w14:textId="10118482" w:rsidR="00C14089" w:rsidRPr="00C14089" w:rsidRDefault="00CA0B2E" w:rsidP="000C6687">
            <w:pPr>
              <w:spacing w:line="360" w:lineRule="auto"/>
            </w:pPr>
            <w:r>
              <w:t>30</w:t>
            </w:r>
          </w:p>
        </w:tc>
        <w:tc>
          <w:tcPr>
            <w:tcW w:w="0" w:type="auto"/>
            <w:vAlign w:val="center"/>
            <w:hideMark/>
          </w:tcPr>
          <w:p w14:paraId="519C9448" w14:textId="634F1952" w:rsidR="00C14089" w:rsidRPr="00C14089" w:rsidRDefault="00CA0B2E" w:rsidP="000C6687">
            <w:pPr>
              <w:spacing w:line="360" w:lineRule="auto"/>
            </w:pPr>
            <w:r>
              <w:t>5</w:t>
            </w:r>
          </w:p>
        </w:tc>
        <w:tc>
          <w:tcPr>
            <w:tcW w:w="0" w:type="auto"/>
            <w:vAlign w:val="center"/>
            <w:hideMark/>
          </w:tcPr>
          <w:p w14:paraId="7EF172A2" w14:textId="6C8B4E81" w:rsidR="00C14089" w:rsidRPr="00C14089" w:rsidRDefault="00230589" w:rsidP="000C6687">
            <w:pPr>
              <w:spacing w:line="360" w:lineRule="auto"/>
            </w:pPr>
            <w:r>
              <w:t>2</w:t>
            </w:r>
            <w:r w:rsidR="00CA0B2E">
              <w:t>5</w:t>
            </w:r>
          </w:p>
        </w:tc>
      </w:tr>
      <w:tr w:rsidR="00C14089" w:rsidRPr="00C14089" w14:paraId="46C2F37B" w14:textId="77777777">
        <w:trPr>
          <w:tblCellSpacing w:w="15" w:type="dxa"/>
        </w:trPr>
        <w:tc>
          <w:tcPr>
            <w:tcW w:w="0" w:type="auto"/>
            <w:vAlign w:val="center"/>
            <w:hideMark/>
          </w:tcPr>
          <w:p w14:paraId="34A90387" w14:textId="77777777" w:rsidR="00C14089" w:rsidRPr="00C14089" w:rsidRDefault="00C14089" w:rsidP="000C6687">
            <w:pPr>
              <w:spacing w:line="360" w:lineRule="auto"/>
            </w:pPr>
            <w:r w:rsidRPr="00C14089">
              <w:t>CINAHL</w:t>
            </w:r>
          </w:p>
        </w:tc>
        <w:tc>
          <w:tcPr>
            <w:tcW w:w="0" w:type="auto"/>
            <w:vAlign w:val="center"/>
            <w:hideMark/>
          </w:tcPr>
          <w:p w14:paraId="52F91FAB" w14:textId="33B85C30" w:rsidR="00C14089" w:rsidRPr="00C14089" w:rsidRDefault="00CA0B2E" w:rsidP="000C6687">
            <w:pPr>
              <w:spacing w:line="360" w:lineRule="auto"/>
            </w:pPr>
            <w:r>
              <w:t>01</w:t>
            </w:r>
            <w:r w:rsidR="00C14089" w:rsidRPr="00C14089">
              <w:t>/</w:t>
            </w:r>
            <w:r>
              <w:t>08</w:t>
            </w:r>
            <w:r w:rsidR="00C14089" w:rsidRPr="00C14089">
              <w:t>/2026</w:t>
            </w:r>
          </w:p>
        </w:tc>
        <w:tc>
          <w:tcPr>
            <w:tcW w:w="0" w:type="auto"/>
            <w:vAlign w:val="center"/>
            <w:hideMark/>
          </w:tcPr>
          <w:p w14:paraId="3A40C3DB" w14:textId="0AB87392" w:rsidR="00C14089" w:rsidRPr="00C14089" w:rsidRDefault="00CA0B2E" w:rsidP="000C6687">
            <w:pPr>
              <w:spacing w:line="360" w:lineRule="auto"/>
            </w:pPr>
            <w:r>
              <w:t>2021</w:t>
            </w:r>
            <w:r w:rsidR="00C14089" w:rsidRPr="00C14089">
              <w:t>–2026</w:t>
            </w:r>
          </w:p>
        </w:tc>
        <w:tc>
          <w:tcPr>
            <w:tcW w:w="0" w:type="auto"/>
            <w:vAlign w:val="center"/>
            <w:hideMark/>
          </w:tcPr>
          <w:p w14:paraId="61A66F24" w14:textId="66237703" w:rsidR="00C14089" w:rsidRPr="00C14089" w:rsidRDefault="00CA0B2E" w:rsidP="000C6687">
            <w:pPr>
              <w:spacing w:line="360" w:lineRule="auto"/>
            </w:pPr>
            <w:r>
              <w:t>25</w:t>
            </w:r>
          </w:p>
        </w:tc>
        <w:tc>
          <w:tcPr>
            <w:tcW w:w="0" w:type="auto"/>
            <w:vAlign w:val="center"/>
            <w:hideMark/>
          </w:tcPr>
          <w:p w14:paraId="490295F7" w14:textId="2A68CCAB" w:rsidR="00C14089" w:rsidRPr="00C14089" w:rsidRDefault="00230589" w:rsidP="000C6687">
            <w:pPr>
              <w:spacing w:line="360" w:lineRule="auto"/>
            </w:pPr>
            <w:r>
              <w:t>12</w:t>
            </w:r>
          </w:p>
        </w:tc>
        <w:tc>
          <w:tcPr>
            <w:tcW w:w="0" w:type="auto"/>
            <w:vAlign w:val="center"/>
            <w:hideMark/>
          </w:tcPr>
          <w:p w14:paraId="033FEF10" w14:textId="5270C1F1" w:rsidR="00C14089" w:rsidRPr="00C14089" w:rsidRDefault="00230589" w:rsidP="000C6687">
            <w:pPr>
              <w:spacing w:line="360" w:lineRule="auto"/>
            </w:pPr>
            <w:r>
              <w:t>13</w:t>
            </w:r>
          </w:p>
        </w:tc>
      </w:tr>
      <w:tr w:rsidR="00C14089" w:rsidRPr="00C14089" w14:paraId="22E84E28" w14:textId="77777777">
        <w:trPr>
          <w:tblCellSpacing w:w="15" w:type="dxa"/>
        </w:trPr>
        <w:tc>
          <w:tcPr>
            <w:tcW w:w="0" w:type="auto"/>
            <w:vAlign w:val="center"/>
            <w:hideMark/>
          </w:tcPr>
          <w:p w14:paraId="40039824" w14:textId="77777777" w:rsidR="00C14089" w:rsidRPr="00C14089" w:rsidRDefault="00C14089" w:rsidP="000C6687">
            <w:pPr>
              <w:spacing w:line="360" w:lineRule="auto"/>
            </w:pPr>
            <w:r w:rsidRPr="00C14089">
              <w:t>Google Scholar</w:t>
            </w:r>
          </w:p>
        </w:tc>
        <w:tc>
          <w:tcPr>
            <w:tcW w:w="0" w:type="auto"/>
            <w:vAlign w:val="center"/>
            <w:hideMark/>
          </w:tcPr>
          <w:p w14:paraId="64F0817B" w14:textId="3FA43C42" w:rsidR="00C14089" w:rsidRPr="00C14089" w:rsidRDefault="00CA0B2E" w:rsidP="000C6687">
            <w:pPr>
              <w:spacing w:line="360" w:lineRule="auto"/>
            </w:pPr>
            <w:r>
              <w:t>01</w:t>
            </w:r>
            <w:r w:rsidR="00C14089" w:rsidRPr="00C14089">
              <w:t>/</w:t>
            </w:r>
            <w:r>
              <w:t>08</w:t>
            </w:r>
            <w:r w:rsidR="00C14089" w:rsidRPr="00C14089">
              <w:t>/2026</w:t>
            </w:r>
          </w:p>
        </w:tc>
        <w:tc>
          <w:tcPr>
            <w:tcW w:w="0" w:type="auto"/>
            <w:vAlign w:val="center"/>
            <w:hideMark/>
          </w:tcPr>
          <w:p w14:paraId="79A434CE" w14:textId="1F7FE8FC" w:rsidR="00C14089" w:rsidRPr="00C14089" w:rsidRDefault="00CA0B2E" w:rsidP="000C6687">
            <w:pPr>
              <w:spacing w:line="360" w:lineRule="auto"/>
            </w:pPr>
            <w:r>
              <w:t>2021</w:t>
            </w:r>
            <w:r w:rsidR="00C14089" w:rsidRPr="00C14089">
              <w:t>–2026</w:t>
            </w:r>
          </w:p>
        </w:tc>
        <w:tc>
          <w:tcPr>
            <w:tcW w:w="0" w:type="auto"/>
            <w:vAlign w:val="center"/>
            <w:hideMark/>
          </w:tcPr>
          <w:p w14:paraId="2B8ABCF8" w14:textId="272CF6A9" w:rsidR="00C14089" w:rsidRPr="00C14089" w:rsidRDefault="00CA0B2E" w:rsidP="000C6687">
            <w:pPr>
              <w:spacing w:line="360" w:lineRule="auto"/>
            </w:pPr>
            <w:r>
              <w:t>150</w:t>
            </w:r>
          </w:p>
        </w:tc>
        <w:tc>
          <w:tcPr>
            <w:tcW w:w="0" w:type="auto"/>
            <w:vAlign w:val="center"/>
            <w:hideMark/>
          </w:tcPr>
          <w:p w14:paraId="048052EF" w14:textId="2661B716" w:rsidR="00C14089" w:rsidRPr="00C14089" w:rsidRDefault="00230589" w:rsidP="000C6687">
            <w:pPr>
              <w:spacing w:line="360" w:lineRule="auto"/>
            </w:pPr>
            <w:r>
              <w:t>20</w:t>
            </w:r>
          </w:p>
        </w:tc>
        <w:tc>
          <w:tcPr>
            <w:tcW w:w="0" w:type="auto"/>
            <w:vAlign w:val="center"/>
            <w:hideMark/>
          </w:tcPr>
          <w:p w14:paraId="49FA5053" w14:textId="038EC69A" w:rsidR="00C14089" w:rsidRPr="00C14089" w:rsidRDefault="00CA0B2E" w:rsidP="000C6687">
            <w:pPr>
              <w:spacing w:line="360" w:lineRule="auto"/>
            </w:pPr>
            <w:r>
              <w:t>1</w:t>
            </w:r>
            <w:r w:rsidR="00230589">
              <w:t>30</w:t>
            </w:r>
          </w:p>
        </w:tc>
      </w:tr>
      <w:tr w:rsidR="00C14089" w:rsidRPr="00C14089" w14:paraId="44183764" w14:textId="77777777">
        <w:trPr>
          <w:tblCellSpacing w:w="15" w:type="dxa"/>
        </w:trPr>
        <w:tc>
          <w:tcPr>
            <w:tcW w:w="0" w:type="auto"/>
            <w:vAlign w:val="center"/>
            <w:hideMark/>
          </w:tcPr>
          <w:p w14:paraId="450B0B61" w14:textId="77777777" w:rsidR="00C14089" w:rsidRPr="00C14089" w:rsidRDefault="00C14089" w:rsidP="000C6687">
            <w:pPr>
              <w:spacing w:line="360" w:lineRule="auto"/>
            </w:pPr>
            <w:r w:rsidRPr="00C14089">
              <w:t>Hand Search</w:t>
            </w:r>
          </w:p>
        </w:tc>
        <w:tc>
          <w:tcPr>
            <w:tcW w:w="0" w:type="auto"/>
            <w:vAlign w:val="center"/>
            <w:hideMark/>
          </w:tcPr>
          <w:p w14:paraId="53C06094" w14:textId="14963CE7" w:rsidR="00C14089" w:rsidRPr="00C14089" w:rsidRDefault="00CA0B2E" w:rsidP="000C6687">
            <w:pPr>
              <w:spacing w:line="360" w:lineRule="auto"/>
            </w:pPr>
            <w:r>
              <w:t>04</w:t>
            </w:r>
            <w:r w:rsidR="00C14089" w:rsidRPr="00C14089">
              <w:t>/</w:t>
            </w:r>
            <w:r>
              <w:t>08</w:t>
            </w:r>
            <w:r w:rsidR="00C14089" w:rsidRPr="00C14089">
              <w:t>/2026</w:t>
            </w:r>
          </w:p>
        </w:tc>
        <w:tc>
          <w:tcPr>
            <w:tcW w:w="0" w:type="auto"/>
            <w:vAlign w:val="center"/>
            <w:hideMark/>
          </w:tcPr>
          <w:p w14:paraId="1645ED87" w14:textId="76D8D17B" w:rsidR="00C14089" w:rsidRPr="00C14089" w:rsidRDefault="00CA0B2E" w:rsidP="000C6687">
            <w:pPr>
              <w:spacing w:line="360" w:lineRule="auto"/>
            </w:pPr>
            <w:r>
              <w:t>2021</w:t>
            </w:r>
            <w:r w:rsidR="00C14089" w:rsidRPr="00C14089">
              <w:t>–2026</w:t>
            </w:r>
          </w:p>
        </w:tc>
        <w:tc>
          <w:tcPr>
            <w:tcW w:w="0" w:type="auto"/>
            <w:vAlign w:val="center"/>
            <w:hideMark/>
          </w:tcPr>
          <w:p w14:paraId="13B60CC4" w14:textId="4DF929A2" w:rsidR="00C14089" w:rsidRPr="00C14089" w:rsidRDefault="00CA0B2E" w:rsidP="000C6687">
            <w:pPr>
              <w:spacing w:line="360" w:lineRule="auto"/>
            </w:pPr>
            <w:r>
              <w:t>43</w:t>
            </w:r>
          </w:p>
        </w:tc>
        <w:tc>
          <w:tcPr>
            <w:tcW w:w="0" w:type="auto"/>
            <w:vAlign w:val="center"/>
            <w:hideMark/>
          </w:tcPr>
          <w:p w14:paraId="4A1481EF" w14:textId="000344FA" w:rsidR="00C14089" w:rsidRPr="00C14089" w:rsidRDefault="00230589" w:rsidP="000C6687">
            <w:pPr>
              <w:spacing w:line="360" w:lineRule="auto"/>
            </w:pPr>
            <w:r>
              <w:t>15</w:t>
            </w:r>
          </w:p>
        </w:tc>
        <w:tc>
          <w:tcPr>
            <w:tcW w:w="0" w:type="auto"/>
            <w:vAlign w:val="center"/>
            <w:hideMark/>
          </w:tcPr>
          <w:p w14:paraId="0FC999A6" w14:textId="1765A491" w:rsidR="00C14089" w:rsidRPr="00C14089" w:rsidRDefault="00230589" w:rsidP="000C6687">
            <w:pPr>
              <w:spacing w:line="360" w:lineRule="auto"/>
            </w:pPr>
            <w:r>
              <w:t>2</w:t>
            </w:r>
            <w:r w:rsidR="00CA0B2E">
              <w:t>8</w:t>
            </w:r>
          </w:p>
        </w:tc>
      </w:tr>
      <w:tr w:rsidR="00CA0B2E" w:rsidRPr="00C14089" w14:paraId="5650BC0A" w14:textId="77777777">
        <w:trPr>
          <w:tblCellSpacing w:w="15" w:type="dxa"/>
        </w:trPr>
        <w:tc>
          <w:tcPr>
            <w:tcW w:w="0" w:type="auto"/>
            <w:vAlign w:val="center"/>
          </w:tcPr>
          <w:p w14:paraId="6E1B8D84" w14:textId="07190BE1" w:rsidR="00CA0B2E" w:rsidRPr="00C14089" w:rsidRDefault="00CA0B2E" w:rsidP="000C6687">
            <w:pPr>
              <w:spacing w:line="360" w:lineRule="auto"/>
            </w:pPr>
            <w:r>
              <w:t>MEDLINE</w:t>
            </w:r>
          </w:p>
        </w:tc>
        <w:tc>
          <w:tcPr>
            <w:tcW w:w="0" w:type="auto"/>
            <w:vAlign w:val="center"/>
          </w:tcPr>
          <w:p w14:paraId="3210EE20" w14:textId="09FE9F3B" w:rsidR="00CA0B2E" w:rsidRDefault="00CA0B2E" w:rsidP="000C6687">
            <w:pPr>
              <w:spacing w:line="360" w:lineRule="auto"/>
            </w:pPr>
            <w:r>
              <w:t>02/08/2026</w:t>
            </w:r>
          </w:p>
        </w:tc>
        <w:tc>
          <w:tcPr>
            <w:tcW w:w="0" w:type="auto"/>
            <w:vAlign w:val="center"/>
          </w:tcPr>
          <w:p w14:paraId="4E8C0E20" w14:textId="4BCCB67A" w:rsidR="00CA0B2E" w:rsidRDefault="00CA0B2E" w:rsidP="000C6687">
            <w:pPr>
              <w:spacing w:line="360" w:lineRule="auto"/>
            </w:pPr>
            <w:r>
              <w:t>2021-2026</w:t>
            </w:r>
          </w:p>
        </w:tc>
        <w:tc>
          <w:tcPr>
            <w:tcW w:w="0" w:type="auto"/>
            <w:vAlign w:val="center"/>
          </w:tcPr>
          <w:p w14:paraId="6E06CCEB" w14:textId="600CE669" w:rsidR="00CA0B2E" w:rsidRDefault="00CA0B2E" w:rsidP="000C6687">
            <w:pPr>
              <w:spacing w:line="360" w:lineRule="auto"/>
            </w:pPr>
            <w:r>
              <w:t>20</w:t>
            </w:r>
          </w:p>
        </w:tc>
        <w:tc>
          <w:tcPr>
            <w:tcW w:w="0" w:type="auto"/>
            <w:vAlign w:val="center"/>
          </w:tcPr>
          <w:p w14:paraId="15F057C6" w14:textId="3C706E6B" w:rsidR="00CA0B2E" w:rsidRDefault="00CA0B2E" w:rsidP="000C6687">
            <w:pPr>
              <w:spacing w:line="360" w:lineRule="auto"/>
            </w:pPr>
            <w:r>
              <w:t>18</w:t>
            </w:r>
          </w:p>
        </w:tc>
        <w:tc>
          <w:tcPr>
            <w:tcW w:w="0" w:type="auto"/>
            <w:vAlign w:val="center"/>
          </w:tcPr>
          <w:p w14:paraId="4063F8E8" w14:textId="4048D198" w:rsidR="00CA0B2E" w:rsidRPr="00C14089" w:rsidRDefault="00CA0B2E" w:rsidP="000C6687">
            <w:pPr>
              <w:spacing w:line="360" w:lineRule="auto"/>
            </w:pPr>
            <w:r>
              <w:t>2</w:t>
            </w:r>
          </w:p>
        </w:tc>
      </w:tr>
      <w:tr w:rsidR="00C14089" w:rsidRPr="00C14089" w14:paraId="00BE4606" w14:textId="77777777">
        <w:trPr>
          <w:tblCellSpacing w:w="15" w:type="dxa"/>
        </w:trPr>
        <w:tc>
          <w:tcPr>
            <w:tcW w:w="0" w:type="auto"/>
            <w:vAlign w:val="center"/>
            <w:hideMark/>
          </w:tcPr>
          <w:p w14:paraId="7011D91B" w14:textId="77777777" w:rsidR="00C14089" w:rsidRPr="00C14089" w:rsidRDefault="00C14089" w:rsidP="000C6687">
            <w:pPr>
              <w:spacing w:line="360" w:lineRule="auto"/>
            </w:pPr>
            <w:r w:rsidRPr="00C14089">
              <w:rPr>
                <w:b/>
                <w:bCs/>
              </w:rPr>
              <w:t>Total</w:t>
            </w:r>
          </w:p>
        </w:tc>
        <w:tc>
          <w:tcPr>
            <w:tcW w:w="0" w:type="auto"/>
            <w:vAlign w:val="center"/>
            <w:hideMark/>
          </w:tcPr>
          <w:p w14:paraId="77C2E295" w14:textId="770E893A" w:rsidR="00C14089" w:rsidRPr="00C14089" w:rsidRDefault="00CA0B2E" w:rsidP="000C6687">
            <w:pPr>
              <w:spacing w:line="360" w:lineRule="auto"/>
            </w:pPr>
            <w:r>
              <w:t>268</w:t>
            </w:r>
          </w:p>
        </w:tc>
        <w:tc>
          <w:tcPr>
            <w:tcW w:w="0" w:type="auto"/>
            <w:vAlign w:val="center"/>
            <w:hideMark/>
          </w:tcPr>
          <w:p w14:paraId="0A7B5F0D" w14:textId="6569A494" w:rsidR="00C14089" w:rsidRPr="00C14089" w:rsidRDefault="00C14089" w:rsidP="000C6687">
            <w:pPr>
              <w:spacing w:line="360" w:lineRule="auto"/>
            </w:pPr>
          </w:p>
        </w:tc>
        <w:tc>
          <w:tcPr>
            <w:tcW w:w="0" w:type="auto"/>
            <w:vAlign w:val="center"/>
            <w:hideMark/>
          </w:tcPr>
          <w:p w14:paraId="39FA1F02" w14:textId="6A9D8473" w:rsidR="00C14089" w:rsidRPr="00C14089" w:rsidRDefault="00CA0B2E" w:rsidP="000C6687">
            <w:pPr>
              <w:spacing w:line="360" w:lineRule="auto"/>
            </w:pPr>
            <w:r>
              <w:t>268</w:t>
            </w:r>
          </w:p>
        </w:tc>
        <w:tc>
          <w:tcPr>
            <w:tcW w:w="0" w:type="auto"/>
            <w:vAlign w:val="center"/>
            <w:hideMark/>
          </w:tcPr>
          <w:p w14:paraId="4B846CCA" w14:textId="75D7651E" w:rsidR="00C14089" w:rsidRPr="00C14089" w:rsidRDefault="00230589" w:rsidP="000C6687">
            <w:pPr>
              <w:spacing w:line="360" w:lineRule="auto"/>
            </w:pPr>
            <w:r>
              <w:t>70</w:t>
            </w:r>
          </w:p>
        </w:tc>
        <w:tc>
          <w:tcPr>
            <w:tcW w:w="0" w:type="auto"/>
            <w:vAlign w:val="center"/>
            <w:hideMark/>
          </w:tcPr>
          <w:p w14:paraId="324E4BCA" w14:textId="6E0EEB25" w:rsidR="00C14089" w:rsidRPr="00C14089" w:rsidRDefault="00230589" w:rsidP="000C6687">
            <w:pPr>
              <w:spacing w:line="360" w:lineRule="auto"/>
            </w:pPr>
            <w:r>
              <w:t>198</w:t>
            </w:r>
          </w:p>
        </w:tc>
      </w:tr>
    </w:tbl>
    <w:p w14:paraId="278B1BB4" w14:textId="77777777" w:rsidR="009A67C9" w:rsidRDefault="009A67C9" w:rsidP="000C6687">
      <w:pPr>
        <w:spacing w:line="360" w:lineRule="auto"/>
      </w:pPr>
    </w:p>
    <w:p w14:paraId="64EF2F64" w14:textId="40D35944" w:rsidR="00E366F9" w:rsidRDefault="00E22683" w:rsidP="000C6687">
      <w:pPr>
        <w:pStyle w:val="Heading3"/>
        <w:spacing w:line="360" w:lineRule="auto"/>
      </w:pPr>
      <w:bookmarkStart w:id="45" w:name="_Toc240635688"/>
      <w:r w:rsidRPr="00E22683">
        <w:t>3.1</w:t>
      </w:r>
      <w:r>
        <w:t>6</w:t>
      </w:r>
      <w:r w:rsidRPr="00E22683">
        <w:t xml:space="preserve"> Study Selection</w:t>
      </w:r>
      <w:bookmarkEnd w:id="45"/>
    </w:p>
    <w:p w14:paraId="7D58DDF2" w14:textId="43C222C8" w:rsidR="00E366F9" w:rsidRDefault="00E22683" w:rsidP="000C6687">
      <w:pPr>
        <w:spacing w:line="360" w:lineRule="auto"/>
      </w:pPr>
      <w:r>
        <w:t xml:space="preserve">The study selection process followed the </w:t>
      </w:r>
      <w:r w:rsidR="00A43E8F">
        <w:t>Preferred Reporting Items</w:t>
      </w:r>
      <w:r>
        <w:t xml:space="preserve"> for </w:t>
      </w:r>
      <w:r w:rsidR="00A43E8F">
        <w:t xml:space="preserve">Systematic </w:t>
      </w:r>
      <w:r w:rsidR="00BB4B6D">
        <w:t>Reviews</w:t>
      </w:r>
      <w:r>
        <w:t xml:space="preserve"> and </w:t>
      </w:r>
      <w:r w:rsidR="00BB4B6D">
        <w:t>Meta-Analyses</w:t>
      </w:r>
      <w:r w:rsidR="00A43E8F">
        <w:t xml:space="preserve"> (</w:t>
      </w:r>
      <w:r>
        <w:t>PRISMA</w:t>
      </w:r>
      <w:r w:rsidR="00B120ED">
        <w:t>)</w:t>
      </w:r>
      <w:r>
        <w:t xml:space="preserve"> guidelines to ensure transparency </w:t>
      </w:r>
      <w:r w:rsidR="00A43E8F">
        <w:t xml:space="preserve">and </w:t>
      </w:r>
      <w:r>
        <w:t>disability</w:t>
      </w:r>
      <w:r w:rsidR="00AE03C7">
        <w:t xml:space="preserve"> (</w:t>
      </w:r>
      <w:r w:rsidR="00AE03C7" w:rsidRPr="00B84E83">
        <w:t>Morrison</w:t>
      </w:r>
      <w:r w:rsidR="00AE03C7">
        <w:t xml:space="preserve"> et al., 2026)</w:t>
      </w:r>
      <w:r>
        <w:t xml:space="preserve">. </w:t>
      </w:r>
    </w:p>
    <w:p w14:paraId="57728222" w14:textId="5D4BD031" w:rsidR="00E22683" w:rsidRDefault="00E22683" w:rsidP="000C6687">
      <w:pPr>
        <w:spacing w:line="360" w:lineRule="auto"/>
        <w:rPr>
          <w:b/>
          <w:bCs/>
        </w:rPr>
      </w:pPr>
      <w:r w:rsidRPr="00E22683">
        <w:rPr>
          <w:b/>
          <w:bCs/>
        </w:rPr>
        <w:t>Step 1: Overall Screening</w:t>
      </w:r>
    </w:p>
    <w:p w14:paraId="04AF3FAB" w14:textId="4D767C68" w:rsidR="00117A3D" w:rsidRDefault="00E22683" w:rsidP="000C6687">
      <w:pPr>
        <w:spacing w:line="360" w:lineRule="auto"/>
      </w:pPr>
      <w:r w:rsidRPr="00E22683">
        <w:t>All records were exported to reference management software</w:t>
      </w:r>
      <w:r w:rsidR="00A43E8F">
        <w:t>;</w:t>
      </w:r>
      <w:r w:rsidRPr="00E22683">
        <w:t xml:space="preserve"> duplicate </w:t>
      </w:r>
      <w:r w:rsidR="00A43E8F">
        <w:t>records</w:t>
      </w:r>
      <w:r w:rsidRPr="00E22683">
        <w:t xml:space="preserve"> </w:t>
      </w:r>
      <w:r w:rsidR="00924114">
        <w:t>were</w:t>
      </w:r>
      <w:r w:rsidRPr="00E22683">
        <w:t xml:space="preserve"> removed before screening </w:t>
      </w:r>
      <w:r w:rsidR="00924114">
        <w:t>began</w:t>
      </w:r>
      <w:r>
        <w:t>.</w:t>
      </w:r>
    </w:p>
    <w:p w14:paraId="1C664304" w14:textId="0454D7F3" w:rsidR="00E22683" w:rsidRDefault="00E22683" w:rsidP="000C6687">
      <w:pPr>
        <w:spacing w:line="360" w:lineRule="auto"/>
        <w:rPr>
          <w:b/>
          <w:bCs/>
        </w:rPr>
      </w:pPr>
      <w:r w:rsidRPr="00E22683">
        <w:rPr>
          <w:b/>
          <w:bCs/>
        </w:rPr>
        <w:t>Step 2: Title and Abstract Screening</w:t>
      </w:r>
    </w:p>
    <w:p w14:paraId="20163632" w14:textId="0C72F1BE" w:rsidR="00E22683" w:rsidRDefault="00A43E8F" w:rsidP="000C6687">
      <w:pPr>
        <w:spacing w:line="360" w:lineRule="auto"/>
      </w:pPr>
      <w:r>
        <w:t>Titles</w:t>
      </w:r>
      <w:r w:rsidR="00E22683">
        <w:t xml:space="preserve"> and </w:t>
      </w:r>
      <w:r>
        <w:t>abstracts were</w:t>
      </w:r>
      <w:r w:rsidR="00E22683">
        <w:t xml:space="preserve"> independently screened against inclusion and exclusion criteria</w:t>
      </w:r>
      <w:r w:rsidR="00BB4B6D">
        <w:t>;</w:t>
      </w:r>
      <w:r w:rsidR="00E22683">
        <w:t xml:space="preserve"> </w:t>
      </w:r>
      <w:r>
        <w:t>non-UK</w:t>
      </w:r>
      <w:r w:rsidR="00E22683">
        <w:t xml:space="preserve"> studies and irrelevant information </w:t>
      </w:r>
      <w:r>
        <w:t>were</w:t>
      </w:r>
      <w:r w:rsidR="00E22683">
        <w:t xml:space="preserve"> excluded</w:t>
      </w:r>
      <w:r>
        <w:t>, and</w:t>
      </w:r>
      <w:r w:rsidR="00E22683">
        <w:t xml:space="preserve"> relevant records </w:t>
      </w:r>
      <w:r>
        <w:t>proceeded</w:t>
      </w:r>
      <w:r w:rsidR="00E22683">
        <w:t xml:space="preserve"> to </w:t>
      </w:r>
      <w:r>
        <w:t>full-text</w:t>
      </w:r>
      <w:r w:rsidR="00E22683">
        <w:t xml:space="preserve"> assessment</w:t>
      </w:r>
      <w:r w:rsidR="00AE03C7">
        <w:t xml:space="preserve"> (</w:t>
      </w:r>
      <w:r w:rsidR="00AE03C7" w:rsidRPr="00B84E83">
        <w:t>Hollands</w:t>
      </w:r>
      <w:r w:rsidR="00AE03C7">
        <w:t xml:space="preserve"> et al., 2025)</w:t>
      </w:r>
      <w:r w:rsidR="00E22683">
        <w:t>.</w:t>
      </w:r>
    </w:p>
    <w:p w14:paraId="0C5E4C25" w14:textId="578F1E02" w:rsidR="00E22683" w:rsidRDefault="00E22683" w:rsidP="000C6687">
      <w:pPr>
        <w:spacing w:line="360" w:lineRule="auto"/>
        <w:rPr>
          <w:b/>
          <w:bCs/>
        </w:rPr>
      </w:pPr>
      <w:r w:rsidRPr="00E22683">
        <w:rPr>
          <w:b/>
          <w:bCs/>
        </w:rPr>
        <w:t>Step 3: Full-Text Screening</w:t>
      </w:r>
    </w:p>
    <w:p w14:paraId="4ACD5EDA" w14:textId="023A7066" w:rsidR="00E22683" w:rsidRDefault="00A43E8F" w:rsidP="000C6687">
      <w:pPr>
        <w:spacing w:line="360" w:lineRule="auto"/>
      </w:pPr>
      <w:r>
        <w:lastRenderedPageBreak/>
        <w:t>The full</w:t>
      </w:r>
      <w:r w:rsidR="00E22683">
        <w:t xml:space="preserve"> text of remaining studies </w:t>
      </w:r>
      <w:r>
        <w:t xml:space="preserve">was </w:t>
      </w:r>
      <w:r w:rsidR="00E22683">
        <w:t>evaluated for methodological completeness</w:t>
      </w:r>
      <w:r w:rsidR="00E57E40">
        <w:t xml:space="preserve"> and </w:t>
      </w:r>
      <w:r>
        <w:t>alignment</w:t>
      </w:r>
      <w:r w:rsidR="00E57E40">
        <w:t xml:space="preserve"> with the research question</w:t>
      </w:r>
      <w:r>
        <w:t>,</w:t>
      </w:r>
      <w:r w:rsidR="00E57E40">
        <w:t xml:space="preserve"> and </w:t>
      </w:r>
      <w:r>
        <w:t xml:space="preserve">the </w:t>
      </w:r>
      <w:r w:rsidR="00E57E40">
        <w:t xml:space="preserve">reason for </w:t>
      </w:r>
      <w:r>
        <w:t>exclusion</w:t>
      </w:r>
      <w:r w:rsidR="00E57E40">
        <w:t xml:space="preserve"> was documented.</w:t>
      </w:r>
    </w:p>
    <w:p w14:paraId="3881F452" w14:textId="5C5D5A0D" w:rsidR="00E57E40" w:rsidRDefault="00E57E40" w:rsidP="000C6687">
      <w:pPr>
        <w:spacing w:line="360" w:lineRule="auto"/>
        <w:rPr>
          <w:b/>
          <w:bCs/>
        </w:rPr>
      </w:pPr>
      <w:r w:rsidRPr="00E57E40">
        <w:rPr>
          <w:b/>
          <w:bCs/>
        </w:rPr>
        <w:t>Step 4: Final Study Inclusion</w:t>
      </w:r>
    </w:p>
    <w:p w14:paraId="18EC2E08" w14:textId="73CC778F" w:rsidR="00E57E40" w:rsidRDefault="00E57E40" w:rsidP="000C6687">
      <w:pPr>
        <w:spacing w:line="360" w:lineRule="auto"/>
      </w:pPr>
      <w:r>
        <w:t xml:space="preserve">Studies which meet quality appraisal </w:t>
      </w:r>
      <w:r w:rsidR="00A43E8F">
        <w:t>were</w:t>
      </w:r>
      <w:r>
        <w:t xml:space="preserve"> included </w:t>
      </w:r>
      <w:r w:rsidR="00A43E8F">
        <w:t>in</w:t>
      </w:r>
      <w:r>
        <w:t xml:space="preserve"> the synthesis. The complete process and the final study </w:t>
      </w:r>
      <w:r w:rsidR="00A43E8F">
        <w:t>were</w:t>
      </w:r>
      <w:r>
        <w:t xml:space="preserve"> reported and illustrated in </w:t>
      </w:r>
      <w:r w:rsidR="00A43E8F">
        <w:t>a PRISMA</w:t>
      </w:r>
      <w:r>
        <w:t xml:space="preserve"> flow diagram</w:t>
      </w:r>
      <w:r w:rsidR="00B120ED">
        <w:t xml:space="preserve"> (</w:t>
      </w:r>
      <w:r w:rsidR="00B120ED" w:rsidRPr="004D4B71">
        <w:t>Islam</w:t>
      </w:r>
      <w:r w:rsidR="00B120ED">
        <w:t xml:space="preserve"> et al., 2025)</w:t>
      </w:r>
      <w:r>
        <w:t>.</w:t>
      </w:r>
    </w:p>
    <w:p w14:paraId="5E67AB0B" w14:textId="76F2CF03" w:rsidR="00E57E40" w:rsidRDefault="00E57E40" w:rsidP="000C6687">
      <w:pPr>
        <w:pStyle w:val="Heading3"/>
        <w:spacing w:line="360" w:lineRule="auto"/>
      </w:pPr>
      <w:bookmarkStart w:id="46" w:name="_Toc240635689"/>
      <w:r w:rsidRPr="00E57E40">
        <w:t>3.17 Summary of the Study Selection Process</w:t>
      </w:r>
      <w:bookmarkEnd w:id="46"/>
    </w:p>
    <w:p w14:paraId="31804CB9" w14:textId="558F9146" w:rsidR="00117A3D" w:rsidRDefault="00E57E40" w:rsidP="002D5104">
      <w:pPr>
        <w:spacing w:line="360" w:lineRule="auto"/>
      </w:pPr>
      <w:r>
        <w:t>By following inclusion and exclusion criteria</w:t>
      </w:r>
      <w:r w:rsidR="00A43E8F">
        <w:t>,</w:t>
      </w:r>
      <w:r>
        <w:t xml:space="preserve"> only </w:t>
      </w:r>
      <w:r w:rsidR="00A43E8F">
        <w:t>studies</w:t>
      </w:r>
      <w:r>
        <w:t xml:space="preserve"> related to medication administration error and </w:t>
      </w:r>
      <w:r w:rsidR="00A43E8F">
        <w:t>evidence-based</w:t>
      </w:r>
      <w:r>
        <w:t xml:space="preserve"> interventions within </w:t>
      </w:r>
      <w:r w:rsidR="00A43E8F">
        <w:t xml:space="preserve">the </w:t>
      </w:r>
      <w:r>
        <w:t xml:space="preserve">United Kingdom healthcare system </w:t>
      </w:r>
      <w:r w:rsidR="00A43E8F">
        <w:t xml:space="preserve">were </w:t>
      </w:r>
      <w:r>
        <w:t xml:space="preserve">eligible for </w:t>
      </w:r>
      <w:r w:rsidR="00A43E8F">
        <w:t>inclusion</w:t>
      </w:r>
      <w:r w:rsidR="00AE03C7">
        <w:t xml:space="preserve"> (</w:t>
      </w:r>
      <w:r w:rsidR="00AE03C7" w:rsidRPr="00B84E83">
        <w:t>Eze</w:t>
      </w:r>
      <w:r w:rsidR="00AE03C7">
        <w:t xml:space="preserve"> et al., 2026)</w:t>
      </w:r>
      <w:r>
        <w:t xml:space="preserve">. This study </w:t>
      </w:r>
      <w:r w:rsidR="00A43E8F">
        <w:t>underwent</w:t>
      </w:r>
      <w:r>
        <w:t xml:space="preserve"> methodological quality assessment before data extraction theatrical synthesis </w:t>
      </w:r>
      <w:r w:rsidR="00A43E8F">
        <w:t>were</w:t>
      </w:r>
      <w:r>
        <w:t xml:space="preserve"> undertaken.</w:t>
      </w:r>
    </w:p>
    <w:p w14:paraId="677049E3" w14:textId="77777777" w:rsidR="00695E5B" w:rsidRPr="00C809B8" w:rsidRDefault="00695E5B" w:rsidP="007A1E43">
      <w:pPr>
        <w:spacing w:after="0" w:line="240" w:lineRule="auto"/>
        <w:rPr>
          <w:rFonts w:cs="Times New Roman"/>
          <w:b/>
          <w:bCs/>
          <w:szCs w:val="24"/>
        </w:rPr>
      </w:pPr>
    </w:p>
    <w:p w14:paraId="2123ED6A" w14:textId="49A152F3" w:rsidR="00BE4D9D" w:rsidRPr="00BB22D3" w:rsidRDefault="00BE4D9D" w:rsidP="00BE4D9D">
      <w:pPr>
        <w:pStyle w:val="Caption"/>
        <w:keepNext/>
        <w:rPr>
          <w:sz w:val="24"/>
          <w:szCs w:val="24"/>
        </w:rPr>
      </w:pPr>
      <w:bookmarkStart w:id="47" w:name="_Toc240559134"/>
      <w:r w:rsidRPr="00BB22D3">
        <w:rPr>
          <w:sz w:val="24"/>
          <w:szCs w:val="24"/>
        </w:rPr>
        <w:t xml:space="preserve">Table </w:t>
      </w:r>
      <w:r w:rsidRPr="00BB22D3">
        <w:rPr>
          <w:sz w:val="24"/>
          <w:szCs w:val="24"/>
        </w:rPr>
        <w:fldChar w:fldCharType="begin"/>
      </w:r>
      <w:r w:rsidRPr="00BB22D3">
        <w:rPr>
          <w:sz w:val="24"/>
          <w:szCs w:val="24"/>
        </w:rPr>
        <w:instrText xml:space="preserve"> SEQ Table \* ARABIC </w:instrText>
      </w:r>
      <w:r w:rsidRPr="00BB22D3">
        <w:rPr>
          <w:sz w:val="24"/>
          <w:szCs w:val="24"/>
        </w:rPr>
        <w:fldChar w:fldCharType="separate"/>
      </w:r>
      <w:r w:rsidRPr="00BB22D3">
        <w:rPr>
          <w:noProof/>
          <w:sz w:val="24"/>
          <w:szCs w:val="24"/>
        </w:rPr>
        <w:t>4</w:t>
      </w:r>
      <w:r w:rsidRPr="00BB22D3">
        <w:rPr>
          <w:sz w:val="24"/>
          <w:szCs w:val="24"/>
        </w:rPr>
        <w:fldChar w:fldCharType="end"/>
      </w:r>
      <w:r w:rsidRPr="00BB22D3">
        <w:rPr>
          <w:sz w:val="24"/>
          <w:szCs w:val="24"/>
        </w:rPr>
        <w:t xml:space="preserve"> Quality Assessment of Included Qualitative Studies Using CASP Tool</w:t>
      </w:r>
      <w:bookmarkEnd w:id="47"/>
    </w:p>
    <w:tbl>
      <w:tblPr>
        <w:tblW w:w="962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352"/>
        <w:gridCol w:w="789"/>
        <w:gridCol w:w="716"/>
        <w:gridCol w:w="768"/>
      </w:tblGrid>
      <w:tr w:rsidR="00695E5B" w:rsidRPr="00C809B8" w14:paraId="05708839" w14:textId="1D71C7EB" w:rsidTr="001252AA">
        <w:trPr>
          <w:tblCellSpacing w:w="15" w:type="dxa"/>
        </w:trPr>
        <w:tc>
          <w:tcPr>
            <w:tcW w:w="0" w:type="auto"/>
            <w:vAlign w:val="center"/>
            <w:hideMark/>
          </w:tcPr>
          <w:p w14:paraId="1F26FE6B" w14:textId="5B2456B0" w:rsidR="00695E5B" w:rsidRPr="00C809B8" w:rsidRDefault="009E61E1" w:rsidP="00C809B8">
            <w:pPr>
              <w:spacing w:line="360" w:lineRule="auto"/>
            </w:pPr>
            <w:r w:rsidRPr="00C809B8">
              <w:rPr>
                <w:b/>
                <w:bCs/>
              </w:rPr>
              <w:t>CASP criteria</w:t>
            </w:r>
          </w:p>
        </w:tc>
        <w:tc>
          <w:tcPr>
            <w:tcW w:w="558" w:type="dxa"/>
            <w:vAlign w:val="center"/>
            <w:hideMark/>
          </w:tcPr>
          <w:p w14:paraId="35FB1AB3" w14:textId="6722C5FF" w:rsidR="00695E5B" w:rsidRPr="009E61E1" w:rsidRDefault="009E61E1" w:rsidP="00C809B8">
            <w:pPr>
              <w:spacing w:line="360" w:lineRule="auto"/>
              <w:rPr>
                <w:b/>
                <w:bCs/>
              </w:rPr>
            </w:pPr>
            <w:r w:rsidRPr="009E61E1">
              <w:rPr>
                <w:b/>
                <w:bCs/>
              </w:rPr>
              <w:t>Al Rowily et al. (2022)</w:t>
            </w:r>
          </w:p>
        </w:tc>
        <w:tc>
          <w:tcPr>
            <w:tcW w:w="510" w:type="dxa"/>
            <w:vAlign w:val="center"/>
            <w:hideMark/>
          </w:tcPr>
          <w:p w14:paraId="7D3C17F8" w14:textId="4BA38441" w:rsidR="00695E5B" w:rsidRPr="009E61E1" w:rsidRDefault="009E61E1" w:rsidP="00C809B8">
            <w:pPr>
              <w:spacing w:line="360" w:lineRule="auto"/>
              <w:rPr>
                <w:b/>
                <w:bCs/>
              </w:rPr>
            </w:pPr>
            <w:r w:rsidRPr="009E61E1">
              <w:rPr>
                <w:b/>
                <w:bCs/>
              </w:rPr>
              <w:t>Ayre et al. (2023)</w:t>
            </w:r>
          </w:p>
        </w:tc>
        <w:tc>
          <w:tcPr>
            <w:tcW w:w="495" w:type="dxa"/>
          </w:tcPr>
          <w:p w14:paraId="310F4B21" w14:textId="389BA2C8" w:rsidR="00695E5B" w:rsidRPr="009E61E1" w:rsidRDefault="009E61E1" w:rsidP="00C809B8">
            <w:pPr>
              <w:spacing w:line="360" w:lineRule="auto"/>
              <w:rPr>
                <w:b/>
                <w:bCs/>
              </w:rPr>
            </w:pPr>
            <w:r w:rsidRPr="009E61E1">
              <w:rPr>
                <w:b/>
                <w:bCs/>
              </w:rPr>
              <w:t xml:space="preserve">Kellett (2025) </w:t>
            </w:r>
          </w:p>
        </w:tc>
      </w:tr>
      <w:tr w:rsidR="009E61E1" w:rsidRPr="00C809B8" w14:paraId="29F1E29A" w14:textId="77777777" w:rsidTr="001252AA">
        <w:trPr>
          <w:tblCellSpacing w:w="15" w:type="dxa"/>
        </w:trPr>
        <w:tc>
          <w:tcPr>
            <w:tcW w:w="0" w:type="auto"/>
            <w:vAlign w:val="center"/>
          </w:tcPr>
          <w:p w14:paraId="4C453E1E" w14:textId="35897520" w:rsidR="009E61E1" w:rsidRPr="00695E5B" w:rsidRDefault="009E61E1" w:rsidP="00C809B8">
            <w:pPr>
              <w:spacing w:line="360" w:lineRule="auto"/>
            </w:pPr>
            <w:r w:rsidRPr="00695E5B">
              <w:t xml:space="preserve">Was there a clear statement of research aims </w:t>
            </w:r>
          </w:p>
        </w:tc>
        <w:tc>
          <w:tcPr>
            <w:tcW w:w="558" w:type="dxa"/>
            <w:vAlign w:val="center"/>
          </w:tcPr>
          <w:p w14:paraId="176CEC87" w14:textId="23EDE195" w:rsidR="009E61E1" w:rsidRPr="00C809B8" w:rsidRDefault="009E61E1" w:rsidP="00C809B8">
            <w:pPr>
              <w:spacing w:line="360" w:lineRule="auto"/>
            </w:pPr>
            <w:r w:rsidRPr="00C809B8">
              <w:t>+</w:t>
            </w:r>
          </w:p>
        </w:tc>
        <w:tc>
          <w:tcPr>
            <w:tcW w:w="510" w:type="dxa"/>
            <w:vAlign w:val="center"/>
          </w:tcPr>
          <w:p w14:paraId="48BAB289" w14:textId="77F3D71C" w:rsidR="009E61E1" w:rsidRPr="00C809B8" w:rsidRDefault="009E61E1" w:rsidP="00C809B8">
            <w:pPr>
              <w:spacing w:line="360" w:lineRule="auto"/>
            </w:pPr>
            <w:r w:rsidRPr="00C809B8">
              <w:t>+</w:t>
            </w:r>
          </w:p>
        </w:tc>
        <w:tc>
          <w:tcPr>
            <w:tcW w:w="495" w:type="dxa"/>
          </w:tcPr>
          <w:p w14:paraId="3D601427" w14:textId="60904009" w:rsidR="009E61E1" w:rsidRDefault="009E61E1" w:rsidP="00C809B8">
            <w:pPr>
              <w:spacing w:line="360" w:lineRule="auto"/>
            </w:pPr>
            <w:r w:rsidRPr="00C809B8">
              <w:t>+</w:t>
            </w:r>
          </w:p>
        </w:tc>
      </w:tr>
      <w:tr w:rsidR="00695E5B" w:rsidRPr="00C809B8" w14:paraId="4F6C258A" w14:textId="32C1F2C7" w:rsidTr="001252AA">
        <w:trPr>
          <w:tblCellSpacing w:w="15" w:type="dxa"/>
        </w:trPr>
        <w:tc>
          <w:tcPr>
            <w:tcW w:w="0" w:type="auto"/>
            <w:vAlign w:val="center"/>
            <w:hideMark/>
          </w:tcPr>
          <w:p w14:paraId="4926A163" w14:textId="2C5AA984" w:rsidR="00695E5B" w:rsidRPr="00C809B8" w:rsidRDefault="00695E5B" w:rsidP="00C809B8">
            <w:pPr>
              <w:spacing w:line="360" w:lineRule="auto"/>
            </w:pPr>
            <w:r>
              <w:t>I</w:t>
            </w:r>
            <w:r w:rsidRPr="00695E5B">
              <w:t xml:space="preserve">s qualitative methodology appropriate? </w:t>
            </w:r>
          </w:p>
        </w:tc>
        <w:tc>
          <w:tcPr>
            <w:tcW w:w="558" w:type="dxa"/>
            <w:vAlign w:val="center"/>
            <w:hideMark/>
          </w:tcPr>
          <w:p w14:paraId="6A0A3305" w14:textId="77777777" w:rsidR="00695E5B" w:rsidRPr="00C809B8" w:rsidRDefault="00695E5B" w:rsidP="00C809B8">
            <w:pPr>
              <w:spacing w:line="360" w:lineRule="auto"/>
            </w:pPr>
            <w:r w:rsidRPr="00C809B8">
              <w:t>+</w:t>
            </w:r>
          </w:p>
        </w:tc>
        <w:tc>
          <w:tcPr>
            <w:tcW w:w="510" w:type="dxa"/>
            <w:vAlign w:val="center"/>
            <w:hideMark/>
          </w:tcPr>
          <w:p w14:paraId="245441C7" w14:textId="77777777" w:rsidR="00695E5B" w:rsidRPr="00C809B8" w:rsidRDefault="00695E5B" w:rsidP="00C809B8">
            <w:pPr>
              <w:spacing w:line="360" w:lineRule="auto"/>
            </w:pPr>
            <w:r w:rsidRPr="00C809B8">
              <w:t>+</w:t>
            </w:r>
          </w:p>
        </w:tc>
        <w:tc>
          <w:tcPr>
            <w:tcW w:w="495" w:type="dxa"/>
          </w:tcPr>
          <w:p w14:paraId="558B8233" w14:textId="64253746" w:rsidR="00695E5B" w:rsidRPr="00C809B8" w:rsidRDefault="00695E5B" w:rsidP="00C809B8">
            <w:pPr>
              <w:spacing w:line="360" w:lineRule="auto"/>
            </w:pPr>
            <w:r>
              <w:t>+</w:t>
            </w:r>
          </w:p>
        </w:tc>
      </w:tr>
      <w:tr w:rsidR="00695E5B" w:rsidRPr="00C809B8" w14:paraId="21F92C30" w14:textId="640ECA6C" w:rsidTr="001252AA">
        <w:trPr>
          <w:tblCellSpacing w:w="15" w:type="dxa"/>
        </w:trPr>
        <w:tc>
          <w:tcPr>
            <w:tcW w:w="0" w:type="auto"/>
            <w:vAlign w:val="center"/>
            <w:hideMark/>
          </w:tcPr>
          <w:p w14:paraId="02E90C75" w14:textId="3D4FE1AB" w:rsidR="00695E5B" w:rsidRPr="00C809B8" w:rsidRDefault="00695E5B" w:rsidP="00C809B8">
            <w:pPr>
              <w:spacing w:line="360" w:lineRule="auto"/>
            </w:pPr>
            <w:r w:rsidRPr="00695E5B">
              <w:t xml:space="preserve">Was the research design appropriate to address the aims of the research? </w:t>
            </w:r>
          </w:p>
        </w:tc>
        <w:tc>
          <w:tcPr>
            <w:tcW w:w="558" w:type="dxa"/>
            <w:vAlign w:val="center"/>
            <w:hideMark/>
          </w:tcPr>
          <w:p w14:paraId="418F9881" w14:textId="77777777" w:rsidR="00695E5B" w:rsidRPr="00C809B8" w:rsidRDefault="00695E5B" w:rsidP="00C809B8">
            <w:pPr>
              <w:spacing w:line="360" w:lineRule="auto"/>
            </w:pPr>
            <w:r w:rsidRPr="00C809B8">
              <w:t>+</w:t>
            </w:r>
          </w:p>
        </w:tc>
        <w:tc>
          <w:tcPr>
            <w:tcW w:w="510" w:type="dxa"/>
            <w:vAlign w:val="center"/>
            <w:hideMark/>
          </w:tcPr>
          <w:p w14:paraId="3CDA68F4" w14:textId="77777777" w:rsidR="00695E5B" w:rsidRPr="00C809B8" w:rsidRDefault="00695E5B" w:rsidP="00C809B8">
            <w:pPr>
              <w:spacing w:line="360" w:lineRule="auto"/>
            </w:pPr>
            <w:r w:rsidRPr="00C809B8">
              <w:t>+</w:t>
            </w:r>
          </w:p>
        </w:tc>
        <w:tc>
          <w:tcPr>
            <w:tcW w:w="495" w:type="dxa"/>
          </w:tcPr>
          <w:p w14:paraId="267880A8" w14:textId="02C658A4" w:rsidR="00695E5B" w:rsidRPr="00C809B8" w:rsidRDefault="00695E5B" w:rsidP="00C809B8">
            <w:pPr>
              <w:spacing w:line="360" w:lineRule="auto"/>
            </w:pPr>
            <w:r>
              <w:t>+</w:t>
            </w:r>
          </w:p>
        </w:tc>
      </w:tr>
      <w:tr w:rsidR="00695E5B" w:rsidRPr="00C809B8" w14:paraId="083236FF" w14:textId="77EC6453" w:rsidTr="001252AA">
        <w:trPr>
          <w:tblCellSpacing w:w="15" w:type="dxa"/>
        </w:trPr>
        <w:tc>
          <w:tcPr>
            <w:tcW w:w="0" w:type="auto"/>
            <w:vAlign w:val="center"/>
            <w:hideMark/>
          </w:tcPr>
          <w:p w14:paraId="6F20F537" w14:textId="1119724F" w:rsidR="00695E5B" w:rsidRPr="00C809B8" w:rsidRDefault="00695E5B" w:rsidP="00C809B8">
            <w:pPr>
              <w:spacing w:line="360" w:lineRule="auto"/>
            </w:pPr>
            <w:r w:rsidRPr="00695E5B">
              <w:t>Was the recruitment strategy appropriate to the aims of the research?</w:t>
            </w:r>
          </w:p>
        </w:tc>
        <w:tc>
          <w:tcPr>
            <w:tcW w:w="558" w:type="dxa"/>
            <w:vAlign w:val="center"/>
            <w:hideMark/>
          </w:tcPr>
          <w:p w14:paraId="5E6C3FA1" w14:textId="77777777" w:rsidR="00695E5B" w:rsidRPr="00C809B8" w:rsidRDefault="00695E5B" w:rsidP="00C809B8">
            <w:pPr>
              <w:spacing w:line="360" w:lineRule="auto"/>
            </w:pPr>
            <w:r w:rsidRPr="00C809B8">
              <w:t>+</w:t>
            </w:r>
          </w:p>
        </w:tc>
        <w:tc>
          <w:tcPr>
            <w:tcW w:w="510" w:type="dxa"/>
            <w:vAlign w:val="center"/>
            <w:hideMark/>
          </w:tcPr>
          <w:p w14:paraId="79D1FF0B" w14:textId="77777777" w:rsidR="00695E5B" w:rsidRPr="00C809B8" w:rsidRDefault="00695E5B" w:rsidP="00C809B8">
            <w:pPr>
              <w:spacing w:line="360" w:lineRule="auto"/>
            </w:pPr>
            <w:r w:rsidRPr="00C809B8">
              <w:t>+</w:t>
            </w:r>
          </w:p>
        </w:tc>
        <w:tc>
          <w:tcPr>
            <w:tcW w:w="495" w:type="dxa"/>
          </w:tcPr>
          <w:p w14:paraId="42D1C64E" w14:textId="0E4347C0" w:rsidR="00695E5B" w:rsidRPr="00C809B8" w:rsidRDefault="00695E5B" w:rsidP="00C809B8">
            <w:pPr>
              <w:spacing w:line="360" w:lineRule="auto"/>
            </w:pPr>
            <w:r>
              <w:t>+</w:t>
            </w:r>
          </w:p>
        </w:tc>
      </w:tr>
      <w:tr w:rsidR="00695E5B" w:rsidRPr="00C809B8" w14:paraId="4A0927AB" w14:textId="04B16572" w:rsidTr="001252AA">
        <w:trPr>
          <w:tblCellSpacing w:w="15" w:type="dxa"/>
        </w:trPr>
        <w:tc>
          <w:tcPr>
            <w:tcW w:w="0" w:type="auto"/>
            <w:vAlign w:val="center"/>
            <w:hideMark/>
          </w:tcPr>
          <w:p w14:paraId="09747AA1" w14:textId="4DA0A922" w:rsidR="00695E5B" w:rsidRPr="00C809B8" w:rsidRDefault="00695E5B" w:rsidP="00C809B8">
            <w:pPr>
              <w:spacing w:line="360" w:lineRule="auto"/>
            </w:pPr>
            <w:r w:rsidRPr="00695E5B">
              <w:t>Was the data collected in a way that addressed the research issue?</w:t>
            </w:r>
          </w:p>
        </w:tc>
        <w:tc>
          <w:tcPr>
            <w:tcW w:w="558" w:type="dxa"/>
            <w:vAlign w:val="center"/>
            <w:hideMark/>
          </w:tcPr>
          <w:p w14:paraId="5491297C" w14:textId="77777777" w:rsidR="00695E5B" w:rsidRPr="00C809B8" w:rsidRDefault="00695E5B" w:rsidP="00C809B8">
            <w:pPr>
              <w:spacing w:line="360" w:lineRule="auto"/>
            </w:pPr>
            <w:r w:rsidRPr="00C809B8">
              <w:t>+</w:t>
            </w:r>
          </w:p>
        </w:tc>
        <w:tc>
          <w:tcPr>
            <w:tcW w:w="510" w:type="dxa"/>
            <w:vAlign w:val="center"/>
            <w:hideMark/>
          </w:tcPr>
          <w:p w14:paraId="5FF16053" w14:textId="77777777" w:rsidR="00695E5B" w:rsidRPr="00C809B8" w:rsidRDefault="00695E5B" w:rsidP="00C809B8">
            <w:pPr>
              <w:spacing w:line="360" w:lineRule="auto"/>
            </w:pPr>
            <w:r w:rsidRPr="00C809B8">
              <w:t>+</w:t>
            </w:r>
          </w:p>
        </w:tc>
        <w:tc>
          <w:tcPr>
            <w:tcW w:w="495" w:type="dxa"/>
          </w:tcPr>
          <w:p w14:paraId="248D885A" w14:textId="46243EC2" w:rsidR="00695E5B" w:rsidRPr="00C809B8" w:rsidRDefault="00695E5B" w:rsidP="00C809B8">
            <w:pPr>
              <w:spacing w:line="360" w:lineRule="auto"/>
            </w:pPr>
            <w:r>
              <w:t>+</w:t>
            </w:r>
          </w:p>
        </w:tc>
      </w:tr>
      <w:tr w:rsidR="00695E5B" w:rsidRPr="00C809B8" w14:paraId="02FAB4A1" w14:textId="64B4B88A" w:rsidTr="001252AA">
        <w:trPr>
          <w:tblCellSpacing w:w="15" w:type="dxa"/>
        </w:trPr>
        <w:tc>
          <w:tcPr>
            <w:tcW w:w="0" w:type="auto"/>
            <w:vAlign w:val="center"/>
            <w:hideMark/>
          </w:tcPr>
          <w:p w14:paraId="5C43AAF4" w14:textId="1227EA46" w:rsidR="00695E5B" w:rsidRPr="00C809B8" w:rsidRDefault="00BB4B6D" w:rsidP="00C809B8">
            <w:pPr>
              <w:spacing w:line="360" w:lineRule="auto"/>
            </w:pPr>
            <w:r>
              <w:t>Has the</w:t>
            </w:r>
            <w:r w:rsidR="00695E5B" w:rsidRPr="00695E5B">
              <w:t xml:space="preserve"> relationship between researcher and participants been adequately considered? </w:t>
            </w:r>
          </w:p>
        </w:tc>
        <w:tc>
          <w:tcPr>
            <w:tcW w:w="558" w:type="dxa"/>
            <w:vAlign w:val="center"/>
            <w:hideMark/>
          </w:tcPr>
          <w:p w14:paraId="2B0238B2" w14:textId="77777777" w:rsidR="00695E5B" w:rsidRPr="00C809B8" w:rsidRDefault="00695E5B" w:rsidP="00C809B8">
            <w:pPr>
              <w:spacing w:line="360" w:lineRule="auto"/>
            </w:pPr>
            <w:r w:rsidRPr="00C809B8">
              <w:t>+</w:t>
            </w:r>
          </w:p>
        </w:tc>
        <w:tc>
          <w:tcPr>
            <w:tcW w:w="510" w:type="dxa"/>
            <w:vAlign w:val="center"/>
            <w:hideMark/>
          </w:tcPr>
          <w:p w14:paraId="0F45C747" w14:textId="77777777" w:rsidR="00695E5B" w:rsidRPr="00C809B8" w:rsidRDefault="00695E5B" w:rsidP="00C809B8">
            <w:pPr>
              <w:spacing w:line="360" w:lineRule="auto"/>
            </w:pPr>
            <w:r w:rsidRPr="00C809B8">
              <w:t>+</w:t>
            </w:r>
          </w:p>
        </w:tc>
        <w:tc>
          <w:tcPr>
            <w:tcW w:w="495" w:type="dxa"/>
          </w:tcPr>
          <w:p w14:paraId="041869CB" w14:textId="7788772F" w:rsidR="00695E5B" w:rsidRPr="00C809B8" w:rsidRDefault="00695E5B" w:rsidP="00C809B8">
            <w:pPr>
              <w:spacing w:line="360" w:lineRule="auto"/>
            </w:pPr>
            <w:r>
              <w:t>+</w:t>
            </w:r>
          </w:p>
        </w:tc>
      </w:tr>
      <w:tr w:rsidR="00695E5B" w:rsidRPr="00C809B8" w14:paraId="24BD21BC" w14:textId="379F3430" w:rsidTr="001252AA">
        <w:trPr>
          <w:tblCellSpacing w:w="15" w:type="dxa"/>
        </w:trPr>
        <w:tc>
          <w:tcPr>
            <w:tcW w:w="0" w:type="auto"/>
            <w:vAlign w:val="center"/>
            <w:hideMark/>
          </w:tcPr>
          <w:p w14:paraId="66F0430D" w14:textId="58F8D8DF" w:rsidR="00695E5B" w:rsidRPr="00C809B8" w:rsidRDefault="00695E5B" w:rsidP="00C809B8">
            <w:pPr>
              <w:spacing w:line="360" w:lineRule="auto"/>
            </w:pPr>
            <w:r w:rsidRPr="00695E5B">
              <w:lastRenderedPageBreak/>
              <w:t xml:space="preserve">Have ethical issues been taken into consideration? </w:t>
            </w:r>
          </w:p>
        </w:tc>
        <w:tc>
          <w:tcPr>
            <w:tcW w:w="558" w:type="dxa"/>
            <w:vAlign w:val="center"/>
            <w:hideMark/>
          </w:tcPr>
          <w:p w14:paraId="2A493D44" w14:textId="77777777" w:rsidR="00695E5B" w:rsidRPr="00C809B8" w:rsidRDefault="00695E5B" w:rsidP="00C809B8">
            <w:pPr>
              <w:spacing w:line="360" w:lineRule="auto"/>
            </w:pPr>
            <w:r w:rsidRPr="00C809B8">
              <w:t>+</w:t>
            </w:r>
          </w:p>
        </w:tc>
        <w:tc>
          <w:tcPr>
            <w:tcW w:w="510" w:type="dxa"/>
            <w:vAlign w:val="center"/>
            <w:hideMark/>
          </w:tcPr>
          <w:p w14:paraId="56C027A1" w14:textId="77777777" w:rsidR="00695E5B" w:rsidRPr="00C809B8" w:rsidRDefault="00695E5B" w:rsidP="00C809B8">
            <w:pPr>
              <w:spacing w:line="360" w:lineRule="auto"/>
            </w:pPr>
            <w:r w:rsidRPr="00C809B8">
              <w:t>+</w:t>
            </w:r>
          </w:p>
        </w:tc>
        <w:tc>
          <w:tcPr>
            <w:tcW w:w="495" w:type="dxa"/>
          </w:tcPr>
          <w:p w14:paraId="71A1EC0D" w14:textId="495136B1" w:rsidR="00695E5B" w:rsidRPr="00C809B8" w:rsidRDefault="00695E5B" w:rsidP="00C809B8">
            <w:pPr>
              <w:spacing w:line="360" w:lineRule="auto"/>
            </w:pPr>
            <w:r>
              <w:t>+</w:t>
            </w:r>
          </w:p>
        </w:tc>
      </w:tr>
      <w:tr w:rsidR="00695E5B" w:rsidRPr="00C809B8" w14:paraId="34B0CF91" w14:textId="77777777" w:rsidTr="001252AA">
        <w:trPr>
          <w:tblCellSpacing w:w="15" w:type="dxa"/>
        </w:trPr>
        <w:tc>
          <w:tcPr>
            <w:tcW w:w="0" w:type="auto"/>
            <w:vAlign w:val="center"/>
          </w:tcPr>
          <w:p w14:paraId="11B58BEC" w14:textId="6A5C0A75" w:rsidR="00695E5B" w:rsidRPr="00695E5B" w:rsidRDefault="00695E5B" w:rsidP="00C809B8">
            <w:pPr>
              <w:spacing w:line="360" w:lineRule="auto"/>
            </w:pPr>
            <w:r w:rsidRPr="00695E5B">
              <w:t xml:space="preserve">Was the data analysis sufficiently rigorous? </w:t>
            </w:r>
          </w:p>
        </w:tc>
        <w:tc>
          <w:tcPr>
            <w:tcW w:w="558" w:type="dxa"/>
            <w:vAlign w:val="center"/>
          </w:tcPr>
          <w:p w14:paraId="7CC59155" w14:textId="60590B4C" w:rsidR="00695E5B" w:rsidRPr="00C809B8" w:rsidRDefault="00695E5B" w:rsidP="00C809B8">
            <w:pPr>
              <w:spacing w:line="360" w:lineRule="auto"/>
            </w:pPr>
            <w:r>
              <w:t>+</w:t>
            </w:r>
          </w:p>
        </w:tc>
        <w:tc>
          <w:tcPr>
            <w:tcW w:w="510" w:type="dxa"/>
            <w:vAlign w:val="center"/>
          </w:tcPr>
          <w:p w14:paraId="42655759" w14:textId="1BA23B87" w:rsidR="00695E5B" w:rsidRPr="00C809B8" w:rsidRDefault="00695E5B" w:rsidP="00C809B8">
            <w:pPr>
              <w:spacing w:line="360" w:lineRule="auto"/>
            </w:pPr>
            <w:r>
              <w:t>+</w:t>
            </w:r>
          </w:p>
        </w:tc>
        <w:tc>
          <w:tcPr>
            <w:tcW w:w="495" w:type="dxa"/>
          </w:tcPr>
          <w:p w14:paraId="44D4D9B5" w14:textId="39D270ED" w:rsidR="00695E5B" w:rsidRDefault="00695E5B" w:rsidP="00C809B8">
            <w:pPr>
              <w:spacing w:line="360" w:lineRule="auto"/>
            </w:pPr>
            <w:r>
              <w:t>+</w:t>
            </w:r>
          </w:p>
        </w:tc>
      </w:tr>
      <w:tr w:rsidR="00695E5B" w:rsidRPr="00C809B8" w14:paraId="2532E1AF" w14:textId="77777777" w:rsidTr="001252AA">
        <w:trPr>
          <w:tblCellSpacing w:w="15" w:type="dxa"/>
        </w:trPr>
        <w:tc>
          <w:tcPr>
            <w:tcW w:w="0" w:type="auto"/>
            <w:vAlign w:val="center"/>
          </w:tcPr>
          <w:p w14:paraId="4C5FC0AB" w14:textId="3B2ECA06" w:rsidR="00695E5B" w:rsidRPr="00695E5B" w:rsidRDefault="00695E5B" w:rsidP="00C809B8">
            <w:pPr>
              <w:spacing w:line="360" w:lineRule="auto"/>
            </w:pPr>
            <w:r w:rsidRPr="00695E5B">
              <w:t>Is there a clear statement of findings?</w:t>
            </w:r>
          </w:p>
        </w:tc>
        <w:tc>
          <w:tcPr>
            <w:tcW w:w="558" w:type="dxa"/>
            <w:vAlign w:val="center"/>
          </w:tcPr>
          <w:p w14:paraId="106F4175" w14:textId="5943077E" w:rsidR="00695E5B" w:rsidRPr="00C809B8" w:rsidRDefault="00695E5B" w:rsidP="00C809B8">
            <w:pPr>
              <w:spacing w:line="360" w:lineRule="auto"/>
            </w:pPr>
            <w:r>
              <w:t>+</w:t>
            </w:r>
          </w:p>
        </w:tc>
        <w:tc>
          <w:tcPr>
            <w:tcW w:w="510" w:type="dxa"/>
            <w:vAlign w:val="center"/>
          </w:tcPr>
          <w:p w14:paraId="172ED71C" w14:textId="7B834CFA" w:rsidR="00695E5B" w:rsidRPr="00C809B8" w:rsidRDefault="00695E5B" w:rsidP="00C809B8">
            <w:pPr>
              <w:spacing w:line="360" w:lineRule="auto"/>
            </w:pPr>
            <w:r>
              <w:t>+</w:t>
            </w:r>
          </w:p>
        </w:tc>
        <w:tc>
          <w:tcPr>
            <w:tcW w:w="495" w:type="dxa"/>
          </w:tcPr>
          <w:p w14:paraId="7AFF0A16" w14:textId="772D1BB6" w:rsidR="00695E5B" w:rsidRDefault="00695E5B" w:rsidP="00C809B8">
            <w:pPr>
              <w:spacing w:line="360" w:lineRule="auto"/>
            </w:pPr>
            <w:r>
              <w:t>+</w:t>
            </w:r>
          </w:p>
        </w:tc>
      </w:tr>
      <w:tr w:rsidR="00695E5B" w:rsidRPr="00C809B8" w14:paraId="17A11C97" w14:textId="77777777" w:rsidTr="001252AA">
        <w:trPr>
          <w:tblCellSpacing w:w="15" w:type="dxa"/>
        </w:trPr>
        <w:tc>
          <w:tcPr>
            <w:tcW w:w="0" w:type="auto"/>
            <w:vAlign w:val="center"/>
          </w:tcPr>
          <w:p w14:paraId="4C0C2585" w14:textId="7167BDF6" w:rsidR="00695E5B" w:rsidRPr="00695E5B" w:rsidRDefault="00695E5B" w:rsidP="00C809B8">
            <w:pPr>
              <w:spacing w:line="360" w:lineRule="auto"/>
            </w:pPr>
            <w:r w:rsidRPr="00695E5B">
              <w:t xml:space="preserve">How valuable is the research? </w:t>
            </w:r>
          </w:p>
        </w:tc>
        <w:tc>
          <w:tcPr>
            <w:tcW w:w="558" w:type="dxa"/>
            <w:vAlign w:val="center"/>
          </w:tcPr>
          <w:p w14:paraId="09082E85" w14:textId="4FB5552F" w:rsidR="00695E5B" w:rsidRPr="00C809B8" w:rsidRDefault="00695E5B" w:rsidP="00C809B8">
            <w:pPr>
              <w:spacing w:line="360" w:lineRule="auto"/>
            </w:pPr>
            <w:r>
              <w:t>+</w:t>
            </w:r>
          </w:p>
        </w:tc>
        <w:tc>
          <w:tcPr>
            <w:tcW w:w="510" w:type="dxa"/>
            <w:vAlign w:val="center"/>
          </w:tcPr>
          <w:p w14:paraId="19ED5792" w14:textId="09C7C3F5" w:rsidR="00695E5B" w:rsidRPr="00C809B8" w:rsidRDefault="00695E5B" w:rsidP="00C809B8">
            <w:pPr>
              <w:spacing w:line="360" w:lineRule="auto"/>
            </w:pPr>
            <w:r>
              <w:t>+</w:t>
            </w:r>
          </w:p>
        </w:tc>
        <w:tc>
          <w:tcPr>
            <w:tcW w:w="495" w:type="dxa"/>
          </w:tcPr>
          <w:p w14:paraId="414538CE" w14:textId="186C3206" w:rsidR="00695E5B" w:rsidRDefault="00695E5B" w:rsidP="00C809B8">
            <w:pPr>
              <w:spacing w:line="360" w:lineRule="auto"/>
            </w:pPr>
            <w:r>
              <w:t>+</w:t>
            </w:r>
          </w:p>
        </w:tc>
      </w:tr>
    </w:tbl>
    <w:p w14:paraId="48988EB1" w14:textId="77777777" w:rsidR="00695E5B" w:rsidRDefault="00695E5B" w:rsidP="000C6687">
      <w:pPr>
        <w:spacing w:line="360" w:lineRule="auto"/>
      </w:pPr>
    </w:p>
    <w:p w14:paraId="4D0CB0CA" w14:textId="6D7CC66C" w:rsidR="00BE4D9D" w:rsidRPr="00BB22D3" w:rsidRDefault="00BE4D9D" w:rsidP="00BE4D9D">
      <w:pPr>
        <w:pStyle w:val="Caption"/>
        <w:keepNext/>
        <w:rPr>
          <w:sz w:val="24"/>
          <w:szCs w:val="24"/>
        </w:rPr>
      </w:pPr>
      <w:bookmarkStart w:id="48" w:name="_Toc240559135"/>
      <w:r w:rsidRPr="00BB22D3">
        <w:rPr>
          <w:sz w:val="24"/>
          <w:szCs w:val="24"/>
        </w:rPr>
        <w:t xml:space="preserve">Table </w:t>
      </w:r>
      <w:r w:rsidRPr="00BB22D3">
        <w:rPr>
          <w:sz w:val="24"/>
          <w:szCs w:val="24"/>
        </w:rPr>
        <w:fldChar w:fldCharType="begin"/>
      </w:r>
      <w:r w:rsidRPr="00BB22D3">
        <w:rPr>
          <w:sz w:val="24"/>
          <w:szCs w:val="24"/>
        </w:rPr>
        <w:instrText xml:space="preserve"> SEQ Table \* ARABIC </w:instrText>
      </w:r>
      <w:r w:rsidRPr="00BB22D3">
        <w:rPr>
          <w:sz w:val="24"/>
          <w:szCs w:val="24"/>
        </w:rPr>
        <w:fldChar w:fldCharType="separate"/>
      </w:r>
      <w:r w:rsidRPr="00BB22D3">
        <w:rPr>
          <w:noProof/>
          <w:sz w:val="24"/>
          <w:szCs w:val="24"/>
        </w:rPr>
        <w:t>5</w:t>
      </w:r>
      <w:r w:rsidRPr="00BB22D3">
        <w:rPr>
          <w:sz w:val="24"/>
          <w:szCs w:val="24"/>
        </w:rPr>
        <w:fldChar w:fldCharType="end"/>
      </w:r>
      <w:r w:rsidRPr="00BB22D3">
        <w:rPr>
          <w:sz w:val="24"/>
          <w:szCs w:val="24"/>
        </w:rPr>
        <w:t xml:space="preserve"> Quality Assessment of Included Cross-Sectional Studies Using JBI Analytical Cross-Sectional Checklist</w:t>
      </w:r>
      <w:bookmarkEnd w:id="48"/>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16"/>
        <w:gridCol w:w="769"/>
        <w:gridCol w:w="769"/>
        <w:gridCol w:w="1112"/>
        <w:gridCol w:w="863"/>
        <w:gridCol w:w="711"/>
      </w:tblGrid>
      <w:tr w:rsidR="00714DD7" w:rsidRPr="00C809B8" w14:paraId="408650F3" w14:textId="40BCDD58" w:rsidTr="00714DD7">
        <w:trPr>
          <w:tblHeader/>
          <w:tblCellSpacing w:w="15" w:type="dxa"/>
        </w:trPr>
        <w:tc>
          <w:tcPr>
            <w:tcW w:w="5970" w:type="dxa"/>
            <w:vAlign w:val="center"/>
            <w:hideMark/>
          </w:tcPr>
          <w:p w14:paraId="159CC13C" w14:textId="77777777" w:rsidR="00714DD7" w:rsidRPr="00C809B8" w:rsidRDefault="00714DD7" w:rsidP="00EF0A2E">
            <w:pPr>
              <w:spacing w:line="360" w:lineRule="auto"/>
              <w:rPr>
                <w:b/>
                <w:bCs/>
              </w:rPr>
            </w:pPr>
            <w:r w:rsidRPr="00C809B8">
              <w:rPr>
                <w:b/>
                <w:bCs/>
              </w:rPr>
              <w:t>CASP criteria</w:t>
            </w:r>
          </w:p>
        </w:tc>
        <w:tc>
          <w:tcPr>
            <w:tcW w:w="778" w:type="dxa"/>
            <w:vAlign w:val="center"/>
            <w:hideMark/>
          </w:tcPr>
          <w:p w14:paraId="39ADD248" w14:textId="601E9D78" w:rsidR="00714DD7" w:rsidRPr="00C809B8" w:rsidRDefault="00420AA1" w:rsidP="00EF0A2E">
            <w:pPr>
              <w:spacing w:line="360" w:lineRule="auto"/>
              <w:rPr>
                <w:b/>
                <w:bCs/>
              </w:rPr>
            </w:pPr>
            <w:r w:rsidRPr="00420AA1">
              <w:rPr>
                <w:b/>
                <w:bCs/>
              </w:rPr>
              <w:t>Marzi et al. (2025)</w:t>
            </w:r>
          </w:p>
        </w:tc>
        <w:tc>
          <w:tcPr>
            <w:tcW w:w="778" w:type="dxa"/>
            <w:vAlign w:val="center"/>
            <w:hideMark/>
          </w:tcPr>
          <w:p w14:paraId="5C68EE2E" w14:textId="4F038925" w:rsidR="00714DD7" w:rsidRPr="00C809B8" w:rsidRDefault="00420AA1" w:rsidP="00EF0A2E">
            <w:pPr>
              <w:spacing w:line="360" w:lineRule="auto"/>
              <w:rPr>
                <w:b/>
                <w:bCs/>
              </w:rPr>
            </w:pPr>
            <w:r w:rsidRPr="00420AA1">
              <w:rPr>
                <w:b/>
                <w:bCs/>
              </w:rPr>
              <w:t>Saliya (2023)</w:t>
            </w:r>
          </w:p>
        </w:tc>
        <w:tc>
          <w:tcPr>
            <w:tcW w:w="546" w:type="dxa"/>
          </w:tcPr>
          <w:p w14:paraId="4A1F4D9E" w14:textId="3D26DE2C" w:rsidR="00714DD7" w:rsidRPr="00C809B8" w:rsidRDefault="00420AA1" w:rsidP="00EF0A2E">
            <w:pPr>
              <w:spacing w:line="360" w:lineRule="auto"/>
              <w:rPr>
                <w:b/>
                <w:bCs/>
              </w:rPr>
            </w:pPr>
            <w:r w:rsidRPr="00420AA1">
              <w:rPr>
                <w:b/>
                <w:bCs/>
              </w:rPr>
              <w:t>Almusaed et al. (2025)</w:t>
            </w:r>
          </w:p>
        </w:tc>
        <w:tc>
          <w:tcPr>
            <w:tcW w:w="546" w:type="dxa"/>
          </w:tcPr>
          <w:p w14:paraId="1DB025E9" w14:textId="4FD2BB23" w:rsidR="00714DD7" w:rsidRPr="00C809B8" w:rsidRDefault="00420AA1" w:rsidP="00EF0A2E">
            <w:pPr>
              <w:spacing w:line="360" w:lineRule="auto"/>
              <w:rPr>
                <w:b/>
                <w:bCs/>
              </w:rPr>
            </w:pPr>
            <w:r w:rsidRPr="00420AA1">
              <w:rPr>
                <w:b/>
                <w:bCs/>
              </w:rPr>
              <w:t>Tanlaka and Aryal (2025)</w:t>
            </w:r>
          </w:p>
        </w:tc>
        <w:tc>
          <w:tcPr>
            <w:tcW w:w="532" w:type="dxa"/>
          </w:tcPr>
          <w:p w14:paraId="28843F8E" w14:textId="29F616D9" w:rsidR="00714DD7" w:rsidRPr="00C809B8" w:rsidRDefault="00420AA1" w:rsidP="00EF0A2E">
            <w:pPr>
              <w:spacing w:line="360" w:lineRule="auto"/>
              <w:rPr>
                <w:b/>
                <w:bCs/>
              </w:rPr>
            </w:pPr>
            <w:r w:rsidRPr="00420AA1">
              <w:rPr>
                <w:b/>
                <w:bCs/>
              </w:rPr>
              <w:t>Ali (2024)</w:t>
            </w:r>
          </w:p>
        </w:tc>
      </w:tr>
      <w:tr w:rsidR="00714DD7" w:rsidRPr="00C809B8" w14:paraId="2D48C9A9" w14:textId="7486E21B" w:rsidTr="00714DD7">
        <w:trPr>
          <w:tblCellSpacing w:w="15" w:type="dxa"/>
        </w:trPr>
        <w:tc>
          <w:tcPr>
            <w:tcW w:w="5970" w:type="dxa"/>
            <w:vAlign w:val="center"/>
            <w:hideMark/>
          </w:tcPr>
          <w:p w14:paraId="7BDC45E0" w14:textId="5F610DC1" w:rsidR="00714DD7" w:rsidRPr="00C809B8" w:rsidRDefault="00714DD7" w:rsidP="00EF0A2E">
            <w:pPr>
              <w:spacing w:line="360" w:lineRule="auto"/>
            </w:pPr>
            <w:r w:rsidRPr="00714DD7">
              <w:t xml:space="preserve">Were the criteria for inclusion in the sample clearly defined? </w:t>
            </w:r>
          </w:p>
        </w:tc>
        <w:tc>
          <w:tcPr>
            <w:tcW w:w="778" w:type="dxa"/>
            <w:vAlign w:val="center"/>
            <w:hideMark/>
          </w:tcPr>
          <w:p w14:paraId="4C71AD24" w14:textId="3FBBA2CF" w:rsidR="00714DD7" w:rsidRPr="00C809B8" w:rsidRDefault="00420AA1" w:rsidP="00EF0A2E">
            <w:pPr>
              <w:spacing w:line="360" w:lineRule="auto"/>
            </w:pPr>
            <w:r w:rsidRPr="00C809B8">
              <w:t>+</w:t>
            </w:r>
          </w:p>
        </w:tc>
        <w:tc>
          <w:tcPr>
            <w:tcW w:w="778" w:type="dxa"/>
            <w:vAlign w:val="center"/>
            <w:hideMark/>
          </w:tcPr>
          <w:p w14:paraId="400C2734" w14:textId="77777777" w:rsidR="00714DD7" w:rsidRPr="00C809B8" w:rsidRDefault="00714DD7" w:rsidP="00EF0A2E">
            <w:pPr>
              <w:spacing w:line="360" w:lineRule="auto"/>
            </w:pPr>
            <w:r w:rsidRPr="00C809B8">
              <w:t>+</w:t>
            </w:r>
          </w:p>
        </w:tc>
        <w:tc>
          <w:tcPr>
            <w:tcW w:w="546" w:type="dxa"/>
          </w:tcPr>
          <w:p w14:paraId="23618663" w14:textId="7F1554EB" w:rsidR="00714DD7" w:rsidRPr="00C809B8" w:rsidRDefault="00420AA1" w:rsidP="00EF0A2E">
            <w:pPr>
              <w:spacing w:line="360" w:lineRule="auto"/>
            </w:pPr>
            <w:r w:rsidRPr="00C809B8">
              <w:t>+</w:t>
            </w:r>
          </w:p>
        </w:tc>
        <w:tc>
          <w:tcPr>
            <w:tcW w:w="546" w:type="dxa"/>
          </w:tcPr>
          <w:p w14:paraId="052A6A83" w14:textId="7067C5C3" w:rsidR="00714DD7" w:rsidRPr="00C809B8" w:rsidRDefault="00420AA1" w:rsidP="00EF0A2E">
            <w:pPr>
              <w:spacing w:line="360" w:lineRule="auto"/>
            </w:pPr>
            <w:r w:rsidRPr="00C809B8">
              <w:t>+</w:t>
            </w:r>
          </w:p>
        </w:tc>
        <w:tc>
          <w:tcPr>
            <w:tcW w:w="532" w:type="dxa"/>
          </w:tcPr>
          <w:p w14:paraId="759D167F" w14:textId="581AB68F" w:rsidR="00714DD7" w:rsidRPr="00C809B8" w:rsidRDefault="00420AA1" w:rsidP="00EF0A2E">
            <w:pPr>
              <w:spacing w:line="360" w:lineRule="auto"/>
            </w:pPr>
            <w:r w:rsidRPr="00C809B8">
              <w:t>+</w:t>
            </w:r>
          </w:p>
        </w:tc>
      </w:tr>
      <w:tr w:rsidR="00714DD7" w:rsidRPr="00C809B8" w14:paraId="2855FE7B" w14:textId="26750D89" w:rsidTr="00714DD7">
        <w:trPr>
          <w:tblCellSpacing w:w="15" w:type="dxa"/>
        </w:trPr>
        <w:tc>
          <w:tcPr>
            <w:tcW w:w="5970" w:type="dxa"/>
            <w:vAlign w:val="center"/>
            <w:hideMark/>
          </w:tcPr>
          <w:p w14:paraId="5C6D3514" w14:textId="15669D7D" w:rsidR="00714DD7" w:rsidRPr="00C809B8" w:rsidRDefault="00714DD7" w:rsidP="00EF0A2E">
            <w:pPr>
              <w:spacing w:line="360" w:lineRule="auto"/>
            </w:pPr>
            <w:r w:rsidRPr="00714DD7">
              <w:t xml:space="preserve">Were the study subjects and the setting described in detail? </w:t>
            </w:r>
          </w:p>
        </w:tc>
        <w:tc>
          <w:tcPr>
            <w:tcW w:w="778" w:type="dxa"/>
            <w:vAlign w:val="center"/>
            <w:hideMark/>
          </w:tcPr>
          <w:p w14:paraId="649A348D" w14:textId="77777777" w:rsidR="00714DD7" w:rsidRPr="00C809B8" w:rsidRDefault="00714DD7" w:rsidP="00EF0A2E">
            <w:pPr>
              <w:spacing w:line="360" w:lineRule="auto"/>
            </w:pPr>
            <w:r w:rsidRPr="00C809B8">
              <w:t>+</w:t>
            </w:r>
          </w:p>
        </w:tc>
        <w:tc>
          <w:tcPr>
            <w:tcW w:w="778" w:type="dxa"/>
            <w:vAlign w:val="center"/>
            <w:hideMark/>
          </w:tcPr>
          <w:p w14:paraId="0ADF01D5" w14:textId="77777777" w:rsidR="00714DD7" w:rsidRPr="00C809B8" w:rsidRDefault="00714DD7" w:rsidP="00EF0A2E">
            <w:pPr>
              <w:spacing w:line="360" w:lineRule="auto"/>
            </w:pPr>
            <w:r w:rsidRPr="00C809B8">
              <w:t>+</w:t>
            </w:r>
          </w:p>
        </w:tc>
        <w:tc>
          <w:tcPr>
            <w:tcW w:w="546" w:type="dxa"/>
          </w:tcPr>
          <w:p w14:paraId="50334AD6" w14:textId="60282553" w:rsidR="00714DD7" w:rsidRPr="00C809B8" w:rsidRDefault="00420AA1" w:rsidP="00EF0A2E">
            <w:pPr>
              <w:spacing w:line="360" w:lineRule="auto"/>
            </w:pPr>
            <w:r w:rsidRPr="00C809B8">
              <w:t>+</w:t>
            </w:r>
          </w:p>
        </w:tc>
        <w:tc>
          <w:tcPr>
            <w:tcW w:w="546" w:type="dxa"/>
          </w:tcPr>
          <w:p w14:paraId="3651E07B" w14:textId="51B2A14F" w:rsidR="00714DD7" w:rsidRPr="00C809B8" w:rsidRDefault="00420AA1" w:rsidP="00EF0A2E">
            <w:pPr>
              <w:spacing w:line="360" w:lineRule="auto"/>
            </w:pPr>
            <w:r w:rsidRPr="00C809B8">
              <w:t>+</w:t>
            </w:r>
          </w:p>
        </w:tc>
        <w:tc>
          <w:tcPr>
            <w:tcW w:w="532" w:type="dxa"/>
          </w:tcPr>
          <w:p w14:paraId="7394FCEF" w14:textId="1A9D927E" w:rsidR="00714DD7" w:rsidRPr="00C809B8" w:rsidRDefault="00420AA1" w:rsidP="00EF0A2E">
            <w:pPr>
              <w:spacing w:line="360" w:lineRule="auto"/>
            </w:pPr>
            <w:r w:rsidRPr="00C809B8">
              <w:t>+</w:t>
            </w:r>
          </w:p>
        </w:tc>
      </w:tr>
      <w:tr w:rsidR="00714DD7" w:rsidRPr="00C809B8" w14:paraId="7FB97B67" w14:textId="35B8578F" w:rsidTr="00714DD7">
        <w:trPr>
          <w:tblCellSpacing w:w="15" w:type="dxa"/>
        </w:trPr>
        <w:tc>
          <w:tcPr>
            <w:tcW w:w="5970" w:type="dxa"/>
            <w:vAlign w:val="center"/>
            <w:hideMark/>
          </w:tcPr>
          <w:p w14:paraId="06106DB5" w14:textId="58D980A7" w:rsidR="00714DD7" w:rsidRPr="00C809B8" w:rsidRDefault="00714DD7" w:rsidP="00EF0A2E">
            <w:pPr>
              <w:spacing w:line="360" w:lineRule="auto"/>
            </w:pPr>
            <w:r w:rsidRPr="00714DD7">
              <w:t xml:space="preserve">Was the exposure measured in a valid and reliable way? </w:t>
            </w:r>
          </w:p>
        </w:tc>
        <w:tc>
          <w:tcPr>
            <w:tcW w:w="778" w:type="dxa"/>
            <w:vAlign w:val="center"/>
            <w:hideMark/>
          </w:tcPr>
          <w:p w14:paraId="3F4D74FF" w14:textId="77777777" w:rsidR="00714DD7" w:rsidRPr="00C809B8" w:rsidRDefault="00714DD7" w:rsidP="00EF0A2E">
            <w:pPr>
              <w:spacing w:line="360" w:lineRule="auto"/>
            </w:pPr>
            <w:r w:rsidRPr="00C809B8">
              <w:t>+</w:t>
            </w:r>
          </w:p>
        </w:tc>
        <w:tc>
          <w:tcPr>
            <w:tcW w:w="778" w:type="dxa"/>
            <w:vAlign w:val="center"/>
            <w:hideMark/>
          </w:tcPr>
          <w:p w14:paraId="198E35FA" w14:textId="77777777" w:rsidR="00714DD7" w:rsidRPr="00C809B8" w:rsidRDefault="00714DD7" w:rsidP="00EF0A2E">
            <w:pPr>
              <w:spacing w:line="360" w:lineRule="auto"/>
            </w:pPr>
            <w:r w:rsidRPr="00C809B8">
              <w:t>+</w:t>
            </w:r>
          </w:p>
        </w:tc>
        <w:tc>
          <w:tcPr>
            <w:tcW w:w="546" w:type="dxa"/>
          </w:tcPr>
          <w:p w14:paraId="33710574" w14:textId="6C4F42F1" w:rsidR="00714DD7" w:rsidRPr="00C809B8" w:rsidRDefault="00420AA1" w:rsidP="00EF0A2E">
            <w:pPr>
              <w:spacing w:line="360" w:lineRule="auto"/>
            </w:pPr>
            <w:r>
              <w:t>NS</w:t>
            </w:r>
          </w:p>
        </w:tc>
        <w:tc>
          <w:tcPr>
            <w:tcW w:w="546" w:type="dxa"/>
          </w:tcPr>
          <w:p w14:paraId="4EF73AF8" w14:textId="4CE34285" w:rsidR="00714DD7" w:rsidRPr="00C809B8" w:rsidRDefault="00420AA1" w:rsidP="00EF0A2E">
            <w:pPr>
              <w:spacing w:line="360" w:lineRule="auto"/>
            </w:pPr>
            <w:r w:rsidRPr="00C809B8">
              <w:t>+</w:t>
            </w:r>
          </w:p>
        </w:tc>
        <w:tc>
          <w:tcPr>
            <w:tcW w:w="532" w:type="dxa"/>
          </w:tcPr>
          <w:p w14:paraId="7C03D0CD" w14:textId="3597C642" w:rsidR="00714DD7" w:rsidRPr="00C809B8" w:rsidRDefault="00420AA1" w:rsidP="00EF0A2E">
            <w:pPr>
              <w:spacing w:line="360" w:lineRule="auto"/>
            </w:pPr>
            <w:r w:rsidRPr="00C809B8">
              <w:t>+</w:t>
            </w:r>
          </w:p>
        </w:tc>
      </w:tr>
      <w:tr w:rsidR="00714DD7" w:rsidRPr="00C809B8" w14:paraId="2FBBC5F9" w14:textId="396E5018" w:rsidTr="00714DD7">
        <w:trPr>
          <w:tblCellSpacing w:w="15" w:type="dxa"/>
        </w:trPr>
        <w:tc>
          <w:tcPr>
            <w:tcW w:w="5970" w:type="dxa"/>
            <w:vAlign w:val="center"/>
            <w:hideMark/>
          </w:tcPr>
          <w:p w14:paraId="09C0187B" w14:textId="3C89278D" w:rsidR="00714DD7" w:rsidRPr="00C809B8" w:rsidRDefault="00714DD7" w:rsidP="00EF0A2E">
            <w:pPr>
              <w:spacing w:line="360" w:lineRule="auto"/>
            </w:pPr>
            <w:r w:rsidRPr="00714DD7">
              <w:t>Were objective, standard criteria used for measurement of the condition?</w:t>
            </w:r>
          </w:p>
        </w:tc>
        <w:tc>
          <w:tcPr>
            <w:tcW w:w="778" w:type="dxa"/>
            <w:vAlign w:val="center"/>
            <w:hideMark/>
          </w:tcPr>
          <w:p w14:paraId="2977D61D" w14:textId="77777777" w:rsidR="00714DD7" w:rsidRPr="00C809B8" w:rsidRDefault="00714DD7" w:rsidP="00EF0A2E">
            <w:pPr>
              <w:spacing w:line="360" w:lineRule="auto"/>
            </w:pPr>
            <w:r w:rsidRPr="00C809B8">
              <w:t>+</w:t>
            </w:r>
          </w:p>
        </w:tc>
        <w:tc>
          <w:tcPr>
            <w:tcW w:w="778" w:type="dxa"/>
            <w:vAlign w:val="center"/>
            <w:hideMark/>
          </w:tcPr>
          <w:p w14:paraId="755DEF8C" w14:textId="77777777" w:rsidR="00714DD7" w:rsidRPr="00C809B8" w:rsidRDefault="00714DD7" w:rsidP="00EF0A2E">
            <w:pPr>
              <w:spacing w:line="360" w:lineRule="auto"/>
            </w:pPr>
            <w:r w:rsidRPr="00C809B8">
              <w:t>+</w:t>
            </w:r>
          </w:p>
        </w:tc>
        <w:tc>
          <w:tcPr>
            <w:tcW w:w="546" w:type="dxa"/>
          </w:tcPr>
          <w:p w14:paraId="00FC0F42" w14:textId="7F2CD0B8" w:rsidR="00714DD7" w:rsidRPr="00C809B8" w:rsidRDefault="00420AA1" w:rsidP="00EF0A2E">
            <w:pPr>
              <w:spacing w:line="360" w:lineRule="auto"/>
            </w:pPr>
            <w:r w:rsidRPr="00C809B8">
              <w:t>+</w:t>
            </w:r>
          </w:p>
        </w:tc>
        <w:tc>
          <w:tcPr>
            <w:tcW w:w="546" w:type="dxa"/>
          </w:tcPr>
          <w:p w14:paraId="35070022" w14:textId="457BB498" w:rsidR="00714DD7" w:rsidRPr="00C809B8" w:rsidRDefault="00420AA1" w:rsidP="00EF0A2E">
            <w:pPr>
              <w:spacing w:line="360" w:lineRule="auto"/>
            </w:pPr>
            <w:r w:rsidRPr="00C809B8">
              <w:t>+</w:t>
            </w:r>
          </w:p>
        </w:tc>
        <w:tc>
          <w:tcPr>
            <w:tcW w:w="532" w:type="dxa"/>
          </w:tcPr>
          <w:p w14:paraId="580379DD" w14:textId="5B931BA1" w:rsidR="00714DD7" w:rsidRPr="00C809B8" w:rsidRDefault="00420AA1" w:rsidP="00EF0A2E">
            <w:pPr>
              <w:spacing w:line="360" w:lineRule="auto"/>
            </w:pPr>
            <w:r w:rsidRPr="00C809B8">
              <w:t>+</w:t>
            </w:r>
          </w:p>
        </w:tc>
      </w:tr>
      <w:tr w:rsidR="00714DD7" w:rsidRPr="00C809B8" w14:paraId="2A016E30" w14:textId="186708A0" w:rsidTr="00714DD7">
        <w:trPr>
          <w:tblCellSpacing w:w="15" w:type="dxa"/>
        </w:trPr>
        <w:tc>
          <w:tcPr>
            <w:tcW w:w="5970" w:type="dxa"/>
            <w:vAlign w:val="center"/>
            <w:hideMark/>
          </w:tcPr>
          <w:p w14:paraId="51A69B87" w14:textId="0DE2AB66" w:rsidR="00714DD7" w:rsidRPr="00C809B8" w:rsidRDefault="00714DD7" w:rsidP="00EF0A2E">
            <w:pPr>
              <w:spacing w:line="360" w:lineRule="auto"/>
            </w:pPr>
            <w:r w:rsidRPr="00714DD7">
              <w:t xml:space="preserve">Were confounding factors identified? </w:t>
            </w:r>
          </w:p>
        </w:tc>
        <w:tc>
          <w:tcPr>
            <w:tcW w:w="778" w:type="dxa"/>
            <w:vAlign w:val="center"/>
            <w:hideMark/>
          </w:tcPr>
          <w:p w14:paraId="7FA95B1D" w14:textId="77777777" w:rsidR="00714DD7" w:rsidRPr="00C809B8" w:rsidRDefault="00714DD7" w:rsidP="00EF0A2E">
            <w:pPr>
              <w:spacing w:line="360" w:lineRule="auto"/>
            </w:pPr>
            <w:r w:rsidRPr="00C809B8">
              <w:t>+</w:t>
            </w:r>
          </w:p>
        </w:tc>
        <w:tc>
          <w:tcPr>
            <w:tcW w:w="778" w:type="dxa"/>
            <w:vAlign w:val="center"/>
            <w:hideMark/>
          </w:tcPr>
          <w:p w14:paraId="1F1955E8" w14:textId="77777777" w:rsidR="00714DD7" w:rsidRPr="00C809B8" w:rsidRDefault="00714DD7" w:rsidP="00EF0A2E">
            <w:pPr>
              <w:spacing w:line="360" w:lineRule="auto"/>
            </w:pPr>
            <w:r w:rsidRPr="00C809B8">
              <w:t>+</w:t>
            </w:r>
          </w:p>
        </w:tc>
        <w:tc>
          <w:tcPr>
            <w:tcW w:w="546" w:type="dxa"/>
          </w:tcPr>
          <w:p w14:paraId="58A6ED9C" w14:textId="1B46D899" w:rsidR="00714DD7" w:rsidRPr="00C809B8" w:rsidRDefault="00420AA1" w:rsidP="00EF0A2E">
            <w:pPr>
              <w:spacing w:line="360" w:lineRule="auto"/>
            </w:pPr>
            <w:r w:rsidRPr="00C809B8">
              <w:t>+</w:t>
            </w:r>
          </w:p>
        </w:tc>
        <w:tc>
          <w:tcPr>
            <w:tcW w:w="546" w:type="dxa"/>
          </w:tcPr>
          <w:p w14:paraId="6923868A" w14:textId="197EE9B4" w:rsidR="00714DD7" w:rsidRPr="00C809B8" w:rsidRDefault="00420AA1" w:rsidP="00EF0A2E">
            <w:pPr>
              <w:spacing w:line="360" w:lineRule="auto"/>
            </w:pPr>
            <w:r>
              <w:t>NS</w:t>
            </w:r>
          </w:p>
        </w:tc>
        <w:tc>
          <w:tcPr>
            <w:tcW w:w="532" w:type="dxa"/>
          </w:tcPr>
          <w:p w14:paraId="43C2A6D6" w14:textId="4EF657CC" w:rsidR="00714DD7" w:rsidRPr="00C809B8" w:rsidRDefault="00420AA1" w:rsidP="00EF0A2E">
            <w:pPr>
              <w:spacing w:line="360" w:lineRule="auto"/>
            </w:pPr>
            <w:r w:rsidRPr="00C809B8">
              <w:t>+</w:t>
            </w:r>
          </w:p>
        </w:tc>
      </w:tr>
      <w:tr w:rsidR="00714DD7" w:rsidRPr="00C809B8" w14:paraId="07146E9E" w14:textId="1D8728E0" w:rsidTr="00714DD7">
        <w:trPr>
          <w:tblCellSpacing w:w="15" w:type="dxa"/>
        </w:trPr>
        <w:tc>
          <w:tcPr>
            <w:tcW w:w="5970" w:type="dxa"/>
            <w:vAlign w:val="center"/>
            <w:hideMark/>
          </w:tcPr>
          <w:p w14:paraId="13ECF72A" w14:textId="3A43C176" w:rsidR="00714DD7" w:rsidRPr="00C809B8" w:rsidRDefault="00714DD7" w:rsidP="00EF0A2E">
            <w:pPr>
              <w:spacing w:line="360" w:lineRule="auto"/>
            </w:pPr>
            <w:r w:rsidRPr="00714DD7">
              <w:t xml:space="preserve">Were strategies to deal with confounding factors stated? </w:t>
            </w:r>
          </w:p>
        </w:tc>
        <w:tc>
          <w:tcPr>
            <w:tcW w:w="778" w:type="dxa"/>
            <w:vAlign w:val="center"/>
            <w:hideMark/>
          </w:tcPr>
          <w:p w14:paraId="04D2C3EE" w14:textId="77777777" w:rsidR="00714DD7" w:rsidRPr="00C809B8" w:rsidRDefault="00714DD7" w:rsidP="00EF0A2E">
            <w:pPr>
              <w:spacing w:line="360" w:lineRule="auto"/>
            </w:pPr>
            <w:r w:rsidRPr="00C809B8">
              <w:t>+</w:t>
            </w:r>
          </w:p>
        </w:tc>
        <w:tc>
          <w:tcPr>
            <w:tcW w:w="778" w:type="dxa"/>
            <w:vAlign w:val="center"/>
            <w:hideMark/>
          </w:tcPr>
          <w:p w14:paraId="24B32162" w14:textId="7A428990" w:rsidR="00714DD7" w:rsidRPr="00C809B8" w:rsidRDefault="00420AA1" w:rsidP="00EF0A2E">
            <w:pPr>
              <w:spacing w:line="360" w:lineRule="auto"/>
            </w:pPr>
            <w:r>
              <w:t>_</w:t>
            </w:r>
          </w:p>
        </w:tc>
        <w:tc>
          <w:tcPr>
            <w:tcW w:w="546" w:type="dxa"/>
          </w:tcPr>
          <w:p w14:paraId="033C36C6" w14:textId="240C02F2" w:rsidR="00714DD7" w:rsidRPr="00C809B8" w:rsidRDefault="00420AA1" w:rsidP="00EF0A2E">
            <w:pPr>
              <w:spacing w:line="360" w:lineRule="auto"/>
            </w:pPr>
            <w:r>
              <w:t>NS</w:t>
            </w:r>
          </w:p>
        </w:tc>
        <w:tc>
          <w:tcPr>
            <w:tcW w:w="546" w:type="dxa"/>
          </w:tcPr>
          <w:p w14:paraId="32A692D6" w14:textId="6E66A811" w:rsidR="00714DD7" w:rsidRPr="00C809B8" w:rsidRDefault="00420AA1" w:rsidP="00EF0A2E">
            <w:pPr>
              <w:spacing w:line="360" w:lineRule="auto"/>
            </w:pPr>
            <w:r w:rsidRPr="00C809B8">
              <w:t>+</w:t>
            </w:r>
          </w:p>
        </w:tc>
        <w:tc>
          <w:tcPr>
            <w:tcW w:w="532" w:type="dxa"/>
          </w:tcPr>
          <w:p w14:paraId="6537D7A3" w14:textId="7F75381B" w:rsidR="00714DD7" w:rsidRPr="00C809B8" w:rsidRDefault="00420AA1" w:rsidP="00EF0A2E">
            <w:pPr>
              <w:spacing w:line="360" w:lineRule="auto"/>
            </w:pPr>
            <w:r w:rsidRPr="00C809B8">
              <w:t>+</w:t>
            </w:r>
          </w:p>
        </w:tc>
      </w:tr>
      <w:tr w:rsidR="00714DD7" w:rsidRPr="00C809B8" w14:paraId="0D02009D" w14:textId="2A58863F" w:rsidTr="00714DD7">
        <w:trPr>
          <w:tblCellSpacing w:w="15" w:type="dxa"/>
        </w:trPr>
        <w:tc>
          <w:tcPr>
            <w:tcW w:w="5970" w:type="dxa"/>
            <w:vAlign w:val="center"/>
            <w:hideMark/>
          </w:tcPr>
          <w:p w14:paraId="35E457D9" w14:textId="126A89D7" w:rsidR="00714DD7" w:rsidRPr="00C809B8" w:rsidRDefault="00714DD7" w:rsidP="00EF0A2E">
            <w:pPr>
              <w:spacing w:line="360" w:lineRule="auto"/>
            </w:pPr>
            <w:r w:rsidRPr="00714DD7">
              <w:t>Were the outcomes measured in a valid and reliable way?</w:t>
            </w:r>
          </w:p>
        </w:tc>
        <w:tc>
          <w:tcPr>
            <w:tcW w:w="778" w:type="dxa"/>
            <w:vAlign w:val="center"/>
            <w:hideMark/>
          </w:tcPr>
          <w:p w14:paraId="140AFF5E" w14:textId="77777777" w:rsidR="00714DD7" w:rsidRPr="00C809B8" w:rsidRDefault="00714DD7" w:rsidP="00EF0A2E">
            <w:pPr>
              <w:spacing w:line="360" w:lineRule="auto"/>
            </w:pPr>
            <w:r w:rsidRPr="00C809B8">
              <w:t>+</w:t>
            </w:r>
          </w:p>
        </w:tc>
        <w:tc>
          <w:tcPr>
            <w:tcW w:w="778" w:type="dxa"/>
            <w:vAlign w:val="center"/>
            <w:hideMark/>
          </w:tcPr>
          <w:p w14:paraId="04F38355" w14:textId="77777777" w:rsidR="00714DD7" w:rsidRPr="00C809B8" w:rsidRDefault="00714DD7" w:rsidP="00EF0A2E">
            <w:pPr>
              <w:spacing w:line="360" w:lineRule="auto"/>
            </w:pPr>
            <w:r w:rsidRPr="00C809B8">
              <w:t>+</w:t>
            </w:r>
          </w:p>
        </w:tc>
        <w:tc>
          <w:tcPr>
            <w:tcW w:w="546" w:type="dxa"/>
          </w:tcPr>
          <w:p w14:paraId="0C40AAA4" w14:textId="7BD9CEE9" w:rsidR="00714DD7" w:rsidRPr="00C809B8" w:rsidRDefault="00420AA1" w:rsidP="00EF0A2E">
            <w:pPr>
              <w:spacing w:line="360" w:lineRule="auto"/>
            </w:pPr>
            <w:r w:rsidRPr="00C809B8">
              <w:t>+</w:t>
            </w:r>
          </w:p>
        </w:tc>
        <w:tc>
          <w:tcPr>
            <w:tcW w:w="546" w:type="dxa"/>
          </w:tcPr>
          <w:p w14:paraId="4EC44B03" w14:textId="734A91AE" w:rsidR="00714DD7" w:rsidRPr="00C809B8" w:rsidRDefault="00420AA1" w:rsidP="00EF0A2E">
            <w:pPr>
              <w:spacing w:line="360" w:lineRule="auto"/>
            </w:pPr>
            <w:r w:rsidRPr="00C809B8">
              <w:t>+</w:t>
            </w:r>
          </w:p>
        </w:tc>
        <w:tc>
          <w:tcPr>
            <w:tcW w:w="532" w:type="dxa"/>
          </w:tcPr>
          <w:p w14:paraId="2122E64C" w14:textId="000FF6A1" w:rsidR="00714DD7" w:rsidRPr="00C809B8" w:rsidRDefault="00420AA1" w:rsidP="00EF0A2E">
            <w:pPr>
              <w:spacing w:line="360" w:lineRule="auto"/>
            </w:pPr>
            <w:r w:rsidRPr="00C809B8">
              <w:t>+</w:t>
            </w:r>
          </w:p>
        </w:tc>
      </w:tr>
      <w:tr w:rsidR="00714DD7" w:rsidRPr="00C809B8" w14:paraId="5C4635C8" w14:textId="52E9A90E" w:rsidTr="00714DD7">
        <w:trPr>
          <w:tblCellSpacing w:w="15" w:type="dxa"/>
        </w:trPr>
        <w:tc>
          <w:tcPr>
            <w:tcW w:w="5970" w:type="dxa"/>
            <w:vAlign w:val="center"/>
            <w:hideMark/>
          </w:tcPr>
          <w:p w14:paraId="20DE4B5F" w14:textId="1F344B7E" w:rsidR="00714DD7" w:rsidRPr="00C809B8" w:rsidRDefault="00714DD7" w:rsidP="00EF0A2E">
            <w:pPr>
              <w:spacing w:line="360" w:lineRule="auto"/>
            </w:pPr>
            <w:r w:rsidRPr="00714DD7">
              <w:lastRenderedPageBreak/>
              <w:t>Was appropriate statistical analysis used?</w:t>
            </w:r>
          </w:p>
        </w:tc>
        <w:tc>
          <w:tcPr>
            <w:tcW w:w="778" w:type="dxa"/>
            <w:vAlign w:val="center"/>
            <w:hideMark/>
          </w:tcPr>
          <w:p w14:paraId="0AFE482B" w14:textId="77777777" w:rsidR="00714DD7" w:rsidRPr="00C809B8" w:rsidRDefault="00714DD7" w:rsidP="00EF0A2E">
            <w:pPr>
              <w:spacing w:line="360" w:lineRule="auto"/>
            </w:pPr>
            <w:r w:rsidRPr="00C809B8">
              <w:t>+</w:t>
            </w:r>
          </w:p>
        </w:tc>
        <w:tc>
          <w:tcPr>
            <w:tcW w:w="778" w:type="dxa"/>
            <w:vAlign w:val="center"/>
            <w:hideMark/>
          </w:tcPr>
          <w:p w14:paraId="58234621" w14:textId="77777777" w:rsidR="00714DD7" w:rsidRPr="00C809B8" w:rsidRDefault="00714DD7" w:rsidP="00EF0A2E">
            <w:pPr>
              <w:spacing w:line="360" w:lineRule="auto"/>
            </w:pPr>
            <w:r w:rsidRPr="00C809B8">
              <w:t>+</w:t>
            </w:r>
          </w:p>
        </w:tc>
        <w:tc>
          <w:tcPr>
            <w:tcW w:w="546" w:type="dxa"/>
          </w:tcPr>
          <w:p w14:paraId="3101000E" w14:textId="6DE3A80B" w:rsidR="00714DD7" w:rsidRPr="00C809B8" w:rsidRDefault="00420AA1" w:rsidP="00EF0A2E">
            <w:pPr>
              <w:spacing w:line="360" w:lineRule="auto"/>
            </w:pPr>
            <w:r w:rsidRPr="00C809B8">
              <w:t>+</w:t>
            </w:r>
          </w:p>
        </w:tc>
        <w:tc>
          <w:tcPr>
            <w:tcW w:w="546" w:type="dxa"/>
          </w:tcPr>
          <w:p w14:paraId="212CB6BD" w14:textId="0EC3A3A5" w:rsidR="00714DD7" w:rsidRPr="00C809B8" w:rsidRDefault="00420AA1" w:rsidP="00EF0A2E">
            <w:pPr>
              <w:spacing w:line="360" w:lineRule="auto"/>
            </w:pPr>
            <w:r w:rsidRPr="00C809B8">
              <w:t>+</w:t>
            </w:r>
          </w:p>
        </w:tc>
        <w:tc>
          <w:tcPr>
            <w:tcW w:w="532" w:type="dxa"/>
          </w:tcPr>
          <w:p w14:paraId="690767CF" w14:textId="6C9DE2BA" w:rsidR="00714DD7" w:rsidRPr="00C809B8" w:rsidRDefault="00420AA1" w:rsidP="00EF0A2E">
            <w:pPr>
              <w:spacing w:line="360" w:lineRule="auto"/>
            </w:pPr>
            <w:r>
              <w:t>NS</w:t>
            </w:r>
          </w:p>
        </w:tc>
      </w:tr>
    </w:tbl>
    <w:p w14:paraId="3ABB453E" w14:textId="77777777" w:rsidR="009A67C9" w:rsidRDefault="009A67C9" w:rsidP="000C6687">
      <w:pPr>
        <w:spacing w:line="360" w:lineRule="auto"/>
        <w:rPr>
          <w:b/>
          <w:bCs/>
        </w:rPr>
      </w:pPr>
    </w:p>
    <w:p w14:paraId="0F7FDCBB" w14:textId="005DD439" w:rsidR="00BE4D9D" w:rsidRPr="00BB22D3" w:rsidRDefault="00BE4D9D" w:rsidP="00BE4D9D">
      <w:pPr>
        <w:pStyle w:val="Caption"/>
        <w:keepNext/>
        <w:rPr>
          <w:sz w:val="24"/>
          <w:szCs w:val="24"/>
        </w:rPr>
      </w:pPr>
      <w:bookmarkStart w:id="49" w:name="_Toc240559136"/>
      <w:r w:rsidRPr="00BB22D3">
        <w:rPr>
          <w:sz w:val="24"/>
          <w:szCs w:val="24"/>
        </w:rPr>
        <w:t xml:space="preserve">Table </w:t>
      </w:r>
      <w:r w:rsidRPr="00BB22D3">
        <w:rPr>
          <w:sz w:val="24"/>
          <w:szCs w:val="24"/>
        </w:rPr>
        <w:fldChar w:fldCharType="begin"/>
      </w:r>
      <w:r w:rsidRPr="00BB22D3">
        <w:rPr>
          <w:sz w:val="24"/>
          <w:szCs w:val="24"/>
        </w:rPr>
        <w:instrText xml:space="preserve"> SEQ Table \* ARABIC </w:instrText>
      </w:r>
      <w:r w:rsidRPr="00BB22D3">
        <w:rPr>
          <w:sz w:val="24"/>
          <w:szCs w:val="24"/>
        </w:rPr>
        <w:fldChar w:fldCharType="separate"/>
      </w:r>
      <w:r w:rsidRPr="00BB22D3">
        <w:rPr>
          <w:noProof/>
          <w:sz w:val="24"/>
          <w:szCs w:val="24"/>
        </w:rPr>
        <w:t>6</w:t>
      </w:r>
      <w:r w:rsidRPr="00BB22D3">
        <w:rPr>
          <w:sz w:val="24"/>
          <w:szCs w:val="24"/>
        </w:rPr>
        <w:fldChar w:fldCharType="end"/>
      </w:r>
      <w:r w:rsidRPr="00BB22D3">
        <w:rPr>
          <w:sz w:val="24"/>
          <w:szCs w:val="24"/>
        </w:rPr>
        <w:t xml:space="preserve"> Quality assessment of included cohort studies using the CASP tool</w:t>
      </w:r>
      <w:bookmarkEnd w:id="49"/>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92"/>
        <w:gridCol w:w="1660"/>
        <w:gridCol w:w="1678"/>
      </w:tblGrid>
      <w:tr w:rsidR="00C809B8" w:rsidRPr="00C809B8" w14:paraId="75892FEA" w14:textId="77777777" w:rsidTr="00C809B8">
        <w:trPr>
          <w:tblHeader/>
          <w:tblCellSpacing w:w="15" w:type="dxa"/>
        </w:trPr>
        <w:tc>
          <w:tcPr>
            <w:tcW w:w="0" w:type="auto"/>
            <w:vAlign w:val="center"/>
            <w:hideMark/>
          </w:tcPr>
          <w:p w14:paraId="45FD96EC" w14:textId="77777777" w:rsidR="00C809B8" w:rsidRPr="00C809B8" w:rsidRDefault="00C809B8" w:rsidP="00C809B8">
            <w:pPr>
              <w:spacing w:line="360" w:lineRule="auto"/>
              <w:rPr>
                <w:b/>
                <w:bCs/>
              </w:rPr>
            </w:pPr>
            <w:r w:rsidRPr="00C809B8">
              <w:rPr>
                <w:b/>
                <w:bCs/>
              </w:rPr>
              <w:t>CASP criteria</w:t>
            </w:r>
          </w:p>
        </w:tc>
        <w:tc>
          <w:tcPr>
            <w:tcW w:w="0" w:type="auto"/>
            <w:vAlign w:val="center"/>
            <w:hideMark/>
          </w:tcPr>
          <w:p w14:paraId="2C93B892" w14:textId="3B615CB0" w:rsidR="00C809B8" w:rsidRPr="00C809B8" w:rsidRDefault="00420AA1" w:rsidP="00C809B8">
            <w:pPr>
              <w:spacing w:line="360" w:lineRule="auto"/>
              <w:rPr>
                <w:b/>
                <w:bCs/>
              </w:rPr>
            </w:pPr>
            <w:r w:rsidRPr="00420AA1">
              <w:rPr>
                <w:b/>
                <w:bCs/>
              </w:rPr>
              <w:t>Härmä et al. (2022)</w:t>
            </w:r>
          </w:p>
        </w:tc>
        <w:tc>
          <w:tcPr>
            <w:tcW w:w="0" w:type="auto"/>
            <w:vAlign w:val="center"/>
            <w:hideMark/>
          </w:tcPr>
          <w:p w14:paraId="3A1C94E7" w14:textId="4BF88428" w:rsidR="00C809B8" w:rsidRPr="00735184" w:rsidRDefault="00735184" w:rsidP="00C809B8">
            <w:pPr>
              <w:spacing w:line="360" w:lineRule="auto"/>
              <w:rPr>
                <w:b/>
                <w:bCs/>
              </w:rPr>
            </w:pPr>
            <w:r w:rsidRPr="00735184">
              <w:rPr>
                <w:b/>
                <w:bCs/>
              </w:rPr>
              <w:t>(Cross et al., 2024)</w:t>
            </w:r>
          </w:p>
        </w:tc>
      </w:tr>
      <w:tr w:rsidR="00C809B8" w:rsidRPr="00C809B8" w14:paraId="3E6439C8" w14:textId="77777777" w:rsidTr="00C809B8">
        <w:trPr>
          <w:tblCellSpacing w:w="15" w:type="dxa"/>
        </w:trPr>
        <w:tc>
          <w:tcPr>
            <w:tcW w:w="0" w:type="auto"/>
            <w:vAlign w:val="center"/>
            <w:hideMark/>
          </w:tcPr>
          <w:p w14:paraId="2B002795" w14:textId="77777777" w:rsidR="00C809B8" w:rsidRPr="00C809B8" w:rsidRDefault="00C809B8" w:rsidP="00C809B8">
            <w:pPr>
              <w:spacing w:line="360" w:lineRule="auto"/>
            </w:pPr>
            <w:r w:rsidRPr="00C809B8">
              <w:t>Did the study address a clearly focused issue?</w:t>
            </w:r>
          </w:p>
        </w:tc>
        <w:tc>
          <w:tcPr>
            <w:tcW w:w="0" w:type="auto"/>
            <w:vAlign w:val="center"/>
            <w:hideMark/>
          </w:tcPr>
          <w:p w14:paraId="3FFB5778" w14:textId="77777777" w:rsidR="00C809B8" w:rsidRPr="00C809B8" w:rsidRDefault="00C809B8" w:rsidP="00C809B8">
            <w:pPr>
              <w:spacing w:line="360" w:lineRule="auto"/>
            </w:pPr>
            <w:r w:rsidRPr="00C809B8">
              <w:t>+</w:t>
            </w:r>
          </w:p>
        </w:tc>
        <w:tc>
          <w:tcPr>
            <w:tcW w:w="0" w:type="auto"/>
            <w:vAlign w:val="center"/>
            <w:hideMark/>
          </w:tcPr>
          <w:p w14:paraId="2857765B" w14:textId="77777777" w:rsidR="00C809B8" w:rsidRPr="00C809B8" w:rsidRDefault="00C809B8" w:rsidP="00C809B8">
            <w:pPr>
              <w:spacing w:line="360" w:lineRule="auto"/>
            </w:pPr>
            <w:r w:rsidRPr="00C809B8">
              <w:t>+</w:t>
            </w:r>
          </w:p>
        </w:tc>
      </w:tr>
      <w:tr w:rsidR="00C809B8" w:rsidRPr="00C809B8" w14:paraId="5EE13560" w14:textId="77777777" w:rsidTr="00C809B8">
        <w:trPr>
          <w:tblCellSpacing w:w="15" w:type="dxa"/>
        </w:trPr>
        <w:tc>
          <w:tcPr>
            <w:tcW w:w="0" w:type="auto"/>
            <w:vAlign w:val="center"/>
            <w:hideMark/>
          </w:tcPr>
          <w:p w14:paraId="26097464" w14:textId="3B9D087D" w:rsidR="00C809B8" w:rsidRPr="00C809B8" w:rsidRDefault="00C809B8" w:rsidP="00C809B8">
            <w:pPr>
              <w:spacing w:line="360" w:lineRule="auto"/>
            </w:pPr>
            <w:r w:rsidRPr="00C809B8">
              <w:t xml:space="preserve">Was the cohort recruited </w:t>
            </w:r>
            <w:r w:rsidR="002760CF">
              <w:t>acceptably</w:t>
            </w:r>
            <w:r w:rsidRPr="00C809B8">
              <w:t>?</w:t>
            </w:r>
          </w:p>
        </w:tc>
        <w:tc>
          <w:tcPr>
            <w:tcW w:w="0" w:type="auto"/>
            <w:vAlign w:val="center"/>
            <w:hideMark/>
          </w:tcPr>
          <w:p w14:paraId="53C2E5C9" w14:textId="77777777" w:rsidR="00C809B8" w:rsidRPr="00C809B8" w:rsidRDefault="00C809B8" w:rsidP="00C809B8">
            <w:pPr>
              <w:spacing w:line="360" w:lineRule="auto"/>
            </w:pPr>
            <w:r w:rsidRPr="00C809B8">
              <w:t>+</w:t>
            </w:r>
          </w:p>
        </w:tc>
        <w:tc>
          <w:tcPr>
            <w:tcW w:w="0" w:type="auto"/>
            <w:vAlign w:val="center"/>
            <w:hideMark/>
          </w:tcPr>
          <w:p w14:paraId="76F63877" w14:textId="77777777" w:rsidR="00C809B8" w:rsidRPr="00C809B8" w:rsidRDefault="00C809B8" w:rsidP="00C809B8">
            <w:pPr>
              <w:spacing w:line="360" w:lineRule="auto"/>
            </w:pPr>
            <w:r w:rsidRPr="00C809B8">
              <w:t>+</w:t>
            </w:r>
          </w:p>
        </w:tc>
      </w:tr>
      <w:tr w:rsidR="00C809B8" w:rsidRPr="00C809B8" w14:paraId="3EB7981A" w14:textId="77777777" w:rsidTr="00C809B8">
        <w:trPr>
          <w:tblCellSpacing w:w="15" w:type="dxa"/>
        </w:trPr>
        <w:tc>
          <w:tcPr>
            <w:tcW w:w="0" w:type="auto"/>
            <w:vAlign w:val="center"/>
            <w:hideMark/>
          </w:tcPr>
          <w:p w14:paraId="00C97F5E" w14:textId="77777777" w:rsidR="00C809B8" w:rsidRPr="00C809B8" w:rsidRDefault="00C809B8" w:rsidP="00C809B8">
            <w:pPr>
              <w:spacing w:line="360" w:lineRule="auto"/>
            </w:pPr>
            <w:r w:rsidRPr="00C809B8">
              <w:t>Was the exposure accurately measured to minimise bias?</w:t>
            </w:r>
          </w:p>
        </w:tc>
        <w:tc>
          <w:tcPr>
            <w:tcW w:w="0" w:type="auto"/>
            <w:vAlign w:val="center"/>
            <w:hideMark/>
          </w:tcPr>
          <w:p w14:paraId="4D27E44F" w14:textId="77777777" w:rsidR="00C809B8" w:rsidRPr="00C809B8" w:rsidRDefault="00C809B8" w:rsidP="00C809B8">
            <w:pPr>
              <w:spacing w:line="360" w:lineRule="auto"/>
            </w:pPr>
            <w:r w:rsidRPr="00C809B8">
              <w:t>+</w:t>
            </w:r>
          </w:p>
        </w:tc>
        <w:tc>
          <w:tcPr>
            <w:tcW w:w="0" w:type="auto"/>
            <w:vAlign w:val="center"/>
            <w:hideMark/>
          </w:tcPr>
          <w:p w14:paraId="0E6E7628" w14:textId="77777777" w:rsidR="00C809B8" w:rsidRPr="00C809B8" w:rsidRDefault="00C809B8" w:rsidP="00C809B8">
            <w:pPr>
              <w:spacing w:line="360" w:lineRule="auto"/>
            </w:pPr>
            <w:r w:rsidRPr="00C809B8">
              <w:t>+</w:t>
            </w:r>
          </w:p>
        </w:tc>
      </w:tr>
      <w:tr w:rsidR="00C809B8" w:rsidRPr="00C809B8" w14:paraId="2C3C8A2F" w14:textId="77777777" w:rsidTr="00C809B8">
        <w:trPr>
          <w:tblCellSpacing w:w="15" w:type="dxa"/>
        </w:trPr>
        <w:tc>
          <w:tcPr>
            <w:tcW w:w="0" w:type="auto"/>
            <w:vAlign w:val="center"/>
            <w:hideMark/>
          </w:tcPr>
          <w:p w14:paraId="2452E06F" w14:textId="77777777" w:rsidR="00C809B8" w:rsidRPr="00C809B8" w:rsidRDefault="00C809B8" w:rsidP="00C809B8">
            <w:pPr>
              <w:spacing w:line="360" w:lineRule="auto"/>
            </w:pPr>
            <w:r w:rsidRPr="00C809B8">
              <w:t>Was the outcome accurately measured to minimise bias?</w:t>
            </w:r>
          </w:p>
        </w:tc>
        <w:tc>
          <w:tcPr>
            <w:tcW w:w="0" w:type="auto"/>
            <w:vAlign w:val="center"/>
            <w:hideMark/>
          </w:tcPr>
          <w:p w14:paraId="1A78C4A3" w14:textId="77777777" w:rsidR="00C809B8" w:rsidRPr="00C809B8" w:rsidRDefault="00C809B8" w:rsidP="00C809B8">
            <w:pPr>
              <w:spacing w:line="360" w:lineRule="auto"/>
            </w:pPr>
            <w:r w:rsidRPr="00C809B8">
              <w:t>+</w:t>
            </w:r>
          </w:p>
        </w:tc>
        <w:tc>
          <w:tcPr>
            <w:tcW w:w="0" w:type="auto"/>
            <w:vAlign w:val="center"/>
            <w:hideMark/>
          </w:tcPr>
          <w:p w14:paraId="261C718A" w14:textId="77777777" w:rsidR="00C809B8" w:rsidRPr="00C809B8" w:rsidRDefault="00C809B8" w:rsidP="00C809B8">
            <w:pPr>
              <w:spacing w:line="360" w:lineRule="auto"/>
            </w:pPr>
            <w:r w:rsidRPr="00C809B8">
              <w:t>+</w:t>
            </w:r>
          </w:p>
        </w:tc>
      </w:tr>
      <w:tr w:rsidR="00C809B8" w:rsidRPr="00C809B8" w14:paraId="56E0F7D9" w14:textId="77777777" w:rsidTr="00C809B8">
        <w:trPr>
          <w:tblCellSpacing w:w="15" w:type="dxa"/>
        </w:trPr>
        <w:tc>
          <w:tcPr>
            <w:tcW w:w="0" w:type="auto"/>
            <w:vAlign w:val="center"/>
            <w:hideMark/>
          </w:tcPr>
          <w:p w14:paraId="298DF8C1" w14:textId="77777777" w:rsidR="00C809B8" w:rsidRPr="00C809B8" w:rsidRDefault="00C809B8" w:rsidP="00C809B8">
            <w:pPr>
              <w:spacing w:line="360" w:lineRule="auto"/>
            </w:pPr>
            <w:r w:rsidRPr="00C809B8">
              <w:t>Have the authors identified important confounding factors?</w:t>
            </w:r>
          </w:p>
        </w:tc>
        <w:tc>
          <w:tcPr>
            <w:tcW w:w="0" w:type="auto"/>
            <w:vAlign w:val="center"/>
            <w:hideMark/>
          </w:tcPr>
          <w:p w14:paraId="468CC91F" w14:textId="77777777" w:rsidR="00C809B8" w:rsidRPr="00C809B8" w:rsidRDefault="00C809B8" w:rsidP="00C809B8">
            <w:pPr>
              <w:spacing w:line="360" w:lineRule="auto"/>
            </w:pPr>
            <w:r w:rsidRPr="00C809B8">
              <w:t>+</w:t>
            </w:r>
          </w:p>
        </w:tc>
        <w:tc>
          <w:tcPr>
            <w:tcW w:w="0" w:type="auto"/>
            <w:vAlign w:val="center"/>
            <w:hideMark/>
          </w:tcPr>
          <w:p w14:paraId="220C8F44" w14:textId="77777777" w:rsidR="00C809B8" w:rsidRPr="00C809B8" w:rsidRDefault="00C809B8" w:rsidP="00C809B8">
            <w:pPr>
              <w:spacing w:line="360" w:lineRule="auto"/>
            </w:pPr>
            <w:r w:rsidRPr="00C809B8">
              <w:t>+</w:t>
            </w:r>
          </w:p>
        </w:tc>
      </w:tr>
      <w:tr w:rsidR="00C809B8" w:rsidRPr="00C809B8" w14:paraId="1B264A23" w14:textId="77777777" w:rsidTr="00C809B8">
        <w:trPr>
          <w:tblCellSpacing w:w="15" w:type="dxa"/>
        </w:trPr>
        <w:tc>
          <w:tcPr>
            <w:tcW w:w="0" w:type="auto"/>
            <w:vAlign w:val="center"/>
            <w:hideMark/>
          </w:tcPr>
          <w:p w14:paraId="0F911900" w14:textId="77777777" w:rsidR="00C809B8" w:rsidRPr="00C809B8" w:rsidRDefault="00C809B8" w:rsidP="00C809B8">
            <w:pPr>
              <w:spacing w:line="360" w:lineRule="auto"/>
            </w:pPr>
            <w:r w:rsidRPr="00C809B8">
              <w:t>Have they accounted for confounding factors in the design/analysis?</w:t>
            </w:r>
          </w:p>
        </w:tc>
        <w:tc>
          <w:tcPr>
            <w:tcW w:w="0" w:type="auto"/>
            <w:vAlign w:val="center"/>
            <w:hideMark/>
          </w:tcPr>
          <w:p w14:paraId="4C78CE52" w14:textId="77777777" w:rsidR="00C809B8" w:rsidRPr="00C809B8" w:rsidRDefault="00C809B8" w:rsidP="00C809B8">
            <w:pPr>
              <w:spacing w:line="360" w:lineRule="auto"/>
            </w:pPr>
            <w:r w:rsidRPr="00C809B8">
              <w:t>+</w:t>
            </w:r>
          </w:p>
        </w:tc>
        <w:tc>
          <w:tcPr>
            <w:tcW w:w="0" w:type="auto"/>
            <w:vAlign w:val="center"/>
            <w:hideMark/>
          </w:tcPr>
          <w:p w14:paraId="518FF7E7" w14:textId="77777777" w:rsidR="00C809B8" w:rsidRPr="00C809B8" w:rsidRDefault="00C809B8" w:rsidP="00C809B8">
            <w:pPr>
              <w:spacing w:line="360" w:lineRule="auto"/>
            </w:pPr>
            <w:r w:rsidRPr="00C809B8">
              <w:t>+</w:t>
            </w:r>
          </w:p>
        </w:tc>
      </w:tr>
      <w:tr w:rsidR="00C809B8" w:rsidRPr="00C809B8" w14:paraId="26364836" w14:textId="77777777" w:rsidTr="00C809B8">
        <w:trPr>
          <w:tblCellSpacing w:w="15" w:type="dxa"/>
        </w:trPr>
        <w:tc>
          <w:tcPr>
            <w:tcW w:w="0" w:type="auto"/>
            <w:vAlign w:val="center"/>
            <w:hideMark/>
          </w:tcPr>
          <w:p w14:paraId="26F6E5CD" w14:textId="77777777" w:rsidR="00C809B8" w:rsidRPr="00C809B8" w:rsidRDefault="00C809B8" w:rsidP="00C809B8">
            <w:pPr>
              <w:spacing w:line="360" w:lineRule="auto"/>
            </w:pPr>
            <w:r w:rsidRPr="00C809B8">
              <w:t>Was the follow-up complete enough?</w:t>
            </w:r>
          </w:p>
        </w:tc>
        <w:tc>
          <w:tcPr>
            <w:tcW w:w="0" w:type="auto"/>
            <w:vAlign w:val="center"/>
            <w:hideMark/>
          </w:tcPr>
          <w:p w14:paraId="68DAAF14" w14:textId="77777777" w:rsidR="00C809B8" w:rsidRPr="00C809B8" w:rsidRDefault="00C809B8" w:rsidP="00C809B8">
            <w:pPr>
              <w:spacing w:line="360" w:lineRule="auto"/>
            </w:pPr>
            <w:r w:rsidRPr="00C809B8">
              <w:t>+</w:t>
            </w:r>
          </w:p>
        </w:tc>
        <w:tc>
          <w:tcPr>
            <w:tcW w:w="0" w:type="auto"/>
            <w:vAlign w:val="center"/>
            <w:hideMark/>
          </w:tcPr>
          <w:p w14:paraId="287B88A7" w14:textId="77777777" w:rsidR="00C809B8" w:rsidRPr="00C809B8" w:rsidRDefault="00C809B8" w:rsidP="00C809B8">
            <w:pPr>
              <w:spacing w:line="360" w:lineRule="auto"/>
            </w:pPr>
            <w:r w:rsidRPr="00C809B8">
              <w:t>+</w:t>
            </w:r>
          </w:p>
        </w:tc>
      </w:tr>
      <w:tr w:rsidR="00C809B8" w:rsidRPr="00C809B8" w14:paraId="108E715C" w14:textId="77777777" w:rsidTr="00C809B8">
        <w:trPr>
          <w:tblCellSpacing w:w="15" w:type="dxa"/>
        </w:trPr>
        <w:tc>
          <w:tcPr>
            <w:tcW w:w="0" w:type="auto"/>
            <w:vAlign w:val="center"/>
            <w:hideMark/>
          </w:tcPr>
          <w:p w14:paraId="0B7CF56B" w14:textId="77777777" w:rsidR="00C809B8" w:rsidRPr="00C809B8" w:rsidRDefault="00C809B8" w:rsidP="00C809B8">
            <w:pPr>
              <w:spacing w:line="360" w:lineRule="auto"/>
            </w:pPr>
            <w:r w:rsidRPr="00C809B8">
              <w:t>Was the follow-up long enough?</w:t>
            </w:r>
          </w:p>
        </w:tc>
        <w:tc>
          <w:tcPr>
            <w:tcW w:w="0" w:type="auto"/>
            <w:vAlign w:val="center"/>
            <w:hideMark/>
          </w:tcPr>
          <w:p w14:paraId="53DFCD61" w14:textId="77777777" w:rsidR="00C809B8" w:rsidRPr="00C809B8" w:rsidRDefault="00C809B8" w:rsidP="00C809B8">
            <w:pPr>
              <w:spacing w:line="360" w:lineRule="auto"/>
            </w:pPr>
            <w:r w:rsidRPr="00C809B8">
              <w:t>+</w:t>
            </w:r>
          </w:p>
        </w:tc>
        <w:tc>
          <w:tcPr>
            <w:tcW w:w="0" w:type="auto"/>
            <w:vAlign w:val="center"/>
            <w:hideMark/>
          </w:tcPr>
          <w:p w14:paraId="4BD6F554" w14:textId="77777777" w:rsidR="00C809B8" w:rsidRPr="00C809B8" w:rsidRDefault="00C809B8" w:rsidP="00C809B8">
            <w:pPr>
              <w:spacing w:line="360" w:lineRule="auto"/>
            </w:pPr>
            <w:r w:rsidRPr="00C809B8">
              <w:t>+</w:t>
            </w:r>
          </w:p>
        </w:tc>
      </w:tr>
      <w:tr w:rsidR="00C809B8" w:rsidRPr="00C809B8" w14:paraId="551A76FD" w14:textId="77777777" w:rsidTr="00C809B8">
        <w:trPr>
          <w:tblCellSpacing w:w="15" w:type="dxa"/>
        </w:trPr>
        <w:tc>
          <w:tcPr>
            <w:tcW w:w="0" w:type="auto"/>
            <w:vAlign w:val="center"/>
            <w:hideMark/>
          </w:tcPr>
          <w:p w14:paraId="439F81BB" w14:textId="77777777" w:rsidR="00C809B8" w:rsidRPr="00C809B8" w:rsidRDefault="00C809B8" w:rsidP="00C809B8">
            <w:pPr>
              <w:spacing w:line="360" w:lineRule="auto"/>
            </w:pPr>
            <w:r w:rsidRPr="00C809B8">
              <w:t>What are the results of the study?</w:t>
            </w:r>
          </w:p>
        </w:tc>
        <w:tc>
          <w:tcPr>
            <w:tcW w:w="0" w:type="auto"/>
            <w:vAlign w:val="center"/>
            <w:hideMark/>
          </w:tcPr>
          <w:p w14:paraId="5940BC52" w14:textId="77777777" w:rsidR="00C809B8" w:rsidRPr="00C809B8" w:rsidRDefault="00C809B8" w:rsidP="00C809B8">
            <w:pPr>
              <w:spacing w:line="360" w:lineRule="auto"/>
            </w:pPr>
            <w:r w:rsidRPr="00C809B8">
              <w:t>+</w:t>
            </w:r>
          </w:p>
        </w:tc>
        <w:tc>
          <w:tcPr>
            <w:tcW w:w="0" w:type="auto"/>
            <w:vAlign w:val="center"/>
            <w:hideMark/>
          </w:tcPr>
          <w:p w14:paraId="23858A61" w14:textId="77777777" w:rsidR="00C809B8" w:rsidRPr="00C809B8" w:rsidRDefault="00C809B8" w:rsidP="00C809B8">
            <w:pPr>
              <w:spacing w:line="360" w:lineRule="auto"/>
            </w:pPr>
            <w:r w:rsidRPr="00C809B8">
              <w:t>+</w:t>
            </w:r>
          </w:p>
        </w:tc>
      </w:tr>
      <w:tr w:rsidR="00C809B8" w:rsidRPr="00C809B8" w14:paraId="74EAB699" w14:textId="77777777" w:rsidTr="00C809B8">
        <w:trPr>
          <w:tblCellSpacing w:w="15" w:type="dxa"/>
        </w:trPr>
        <w:tc>
          <w:tcPr>
            <w:tcW w:w="0" w:type="auto"/>
            <w:vAlign w:val="center"/>
            <w:hideMark/>
          </w:tcPr>
          <w:p w14:paraId="7353BA3F" w14:textId="77777777" w:rsidR="00C809B8" w:rsidRPr="00C809B8" w:rsidRDefault="00C809B8" w:rsidP="00C809B8">
            <w:pPr>
              <w:spacing w:line="360" w:lineRule="auto"/>
            </w:pPr>
            <w:r w:rsidRPr="00C809B8">
              <w:t>How precise are the results?</w:t>
            </w:r>
          </w:p>
        </w:tc>
        <w:tc>
          <w:tcPr>
            <w:tcW w:w="0" w:type="auto"/>
            <w:vAlign w:val="center"/>
            <w:hideMark/>
          </w:tcPr>
          <w:p w14:paraId="6E1D0A21" w14:textId="77777777" w:rsidR="00C809B8" w:rsidRPr="00C809B8" w:rsidRDefault="00C809B8" w:rsidP="00C809B8">
            <w:pPr>
              <w:spacing w:line="360" w:lineRule="auto"/>
            </w:pPr>
            <w:r w:rsidRPr="00C809B8">
              <w:t>+</w:t>
            </w:r>
          </w:p>
        </w:tc>
        <w:tc>
          <w:tcPr>
            <w:tcW w:w="0" w:type="auto"/>
            <w:vAlign w:val="center"/>
            <w:hideMark/>
          </w:tcPr>
          <w:p w14:paraId="6B1A8EF1" w14:textId="77777777" w:rsidR="00C809B8" w:rsidRPr="00C809B8" w:rsidRDefault="00C809B8" w:rsidP="00C809B8">
            <w:pPr>
              <w:spacing w:line="360" w:lineRule="auto"/>
            </w:pPr>
            <w:r w:rsidRPr="00C809B8">
              <w:t>+</w:t>
            </w:r>
          </w:p>
        </w:tc>
      </w:tr>
      <w:tr w:rsidR="00C809B8" w:rsidRPr="00C809B8" w14:paraId="60594840" w14:textId="77777777" w:rsidTr="00C809B8">
        <w:trPr>
          <w:tblCellSpacing w:w="15" w:type="dxa"/>
        </w:trPr>
        <w:tc>
          <w:tcPr>
            <w:tcW w:w="0" w:type="auto"/>
            <w:vAlign w:val="center"/>
            <w:hideMark/>
          </w:tcPr>
          <w:p w14:paraId="6B6BFFF1" w14:textId="77777777" w:rsidR="00C809B8" w:rsidRPr="00C809B8" w:rsidRDefault="00C809B8" w:rsidP="00C809B8">
            <w:pPr>
              <w:spacing w:line="360" w:lineRule="auto"/>
            </w:pPr>
            <w:r w:rsidRPr="00C809B8">
              <w:lastRenderedPageBreak/>
              <w:t>Do you believe the results?</w:t>
            </w:r>
          </w:p>
        </w:tc>
        <w:tc>
          <w:tcPr>
            <w:tcW w:w="0" w:type="auto"/>
            <w:vAlign w:val="center"/>
            <w:hideMark/>
          </w:tcPr>
          <w:p w14:paraId="2946C434" w14:textId="77777777" w:rsidR="00C809B8" w:rsidRPr="00C809B8" w:rsidRDefault="00C809B8" w:rsidP="00C809B8">
            <w:pPr>
              <w:spacing w:line="360" w:lineRule="auto"/>
            </w:pPr>
            <w:r w:rsidRPr="00C809B8">
              <w:t>+</w:t>
            </w:r>
          </w:p>
        </w:tc>
        <w:tc>
          <w:tcPr>
            <w:tcW w:w="0" w:type="auto"/>
            <w:vAlign w:val="center"/>
            <w:hideMark/>
          </w:tcPr>
          <w:p w14:paraId="1AE1B7EA" w14:textId="77777777" w:rsidR="00C809B8" w:rsidRPr="00C809B8" w:rsidRDefault="00C809B8" w:rsidP="00C809B8">
            <w:pPr>
              <w:spacing w:line="360" w:lineRule="auto"/>
            </w:pPr>
            <w:r w:rsidRPr="00C809B8">
              <w:t>+</w:t>
            </w:r>
          </w:p>
        </w:tc>
      </w:tr>
      <w:tr w:rsidR="00C809B8" w:rsidRPr="00C809B8" w14:paraId="06BE751C" w14:textId="77777777" w:rsidTr="00C809B8">
        <w:trPr>
          <w:tblCellSpacing w:w="15" w:type="dxa"/>
        </w:trPr>
        <w:tc>
          <w:tcPr>
            <w:tcW w:w="0" w:type="auto"/>
            <w:vAlign w:val="center"/>
            <w:hideMark/>
          </w:tcPr>
          <w:p w14:paraId="5C359A96" w14:textId="77777777" w:rsidR="00C809B8" w:rsidRPr="00C809B8" w:rsidRDefault="00C809B8" w:rsidP="00C809B8">
            <w:pPr>
              <w:spacing w:line="360" w:lineRule="auto"/>
            </w:pPr>
            <w:r w:rsidRPr="00C809B8">
              <w:t>Can the results be applied to the local population?</w:t>
            </w:r>
          </w:p>
        </w:tc>
        <w:tc>
          <w:tcPr>
            <w:tcW w:w="0" w:type="auto"/>
            <w:vAlign w:val="center"/>
            <w:hideMark/>
          </w:tcPr>
          <w:p w14:paraId="0F785672" w14:textId="77777777" w:rsidR="00C809B8" w:rsidRPr="00C809B8" w:rsidRDefault="00C809B8" w:rsidP="00C809B8">
            <w:pPr>
              <w:spacing w:line="360" w:lineRule="auto"/>
            </w:pPr>
            <w:r w:rsidRPr="00C809B8">
              <w:t>+</w:t>
            </w:r>
          </w:p>
        </w:tc>
        <w:tc>
          <w:tcPr>
            <w:tcW w:w="0" w:type="auto"/>
            <w:vAlign w:val="center"/>
            <w:hideMark/>
          </w:tcPr>
          <w:p w14:paraId="169900C0" w14:textId="77777777" w:rsidR="00C809B8" w:rsidRPr="00C809B8" w:rsidRDefault="00C809B8" w:rsidP="00C809B8">
            <w:pPr>
              <w:spacing w:line="360" w:lineRule="auto"/>
            </w:pPr>
            <w:r w:rsidRPr="00C809B8">
              <w:t>+</w:t>
            </w:r>
          </w:p>
        </w:tc>
      </w:tr>
      <w:tr w:rsidR="00C809B8" w:rsidRPr="00C809B8" w14:paraId="0C4D57C2" w14:textId="77777777" w:rsidTr="00C809B8">
        <w:trPr>
          <w:tblCellSpacing w:w="15" w:type="dxa"/>
        </w:trPr>
        <w:tc>
          <w:tcPr>
            <w:tcW w:w="0" w:type="auto"/>
            <w:vAlign w:val="center"/>
            <w:hideMark/>
          </w:tcPr>
          <w:p w14:paraId="539F5EDB" w14:textId="77777777" w:rsidR="00C809B8" w:rsidRPr="00C809B8" w:rsidRDefault="00C809B8" w:rsidP="00C809B8">
            <w:pPr>
              <w:spacing w:line="360" w:lineRule="auto"/>
            </w:pPr>
            <w:r w:rsidRPr="00C809B8">
              <w:t>Do the results fit with other available evidence?</w:t>
            </w:r>
          </w:p>
        </w:tc>
        <w:tc>
          <w:tcPr>
            <w:tcW w:w="0" w:type="auto"/>
            <w:vAlign w:val="center"/>
            <w:hideMark/>
          </w:tcPr>
          <w:p w14:paraId="2406CD6E" w14:textId="77777777" w:rsidR="00C809B8" w:rsidRPr="00C809B8" w:rsidRDefault="00C809B8" w:rsidP="00C809B8">
            <w:pPr>
              <w:spacing w:line="360" w:lineRule="auto"/>
            </w:pPr>
            <w:r w:rsidRPr="00C809B8">
              <w:t>+</w:t>
            </w:r>
          </w:p>
        </w:tc>
        <w:tc>
          <w:tcPr>
            <w:tcW w:w="0" w:type="auto"/>
            <w:vAlign w:val="center"/>
            <w:hideMark/>
          </w:tcPr>
          <w:p w14:paraId="3403AE95" w14:textId="77777777" w:rsidR="00C809B8" w:rsidRPr="00C809B8" w:rsidRDefault="00C809B8" w:rsidP="00C809B8">
            <w:pPr>
              <w:spacing w:line="360" w:lineRule="auto"/>
            </w:pPr>
            <w:r w:rsidRPr="00C809B8">
              <w:t>+</w:t>
            </w:r>
          </w:p>
        </w:tc>
      </w:tr>
      <w:tr w:rsidR="00C809B8" w:rsidRPr="00C809B8" w14:paraId="51529305" w14:textId="77777777" w:rsidTr="00C809B8">
        <w:trPr>
          <w:tblCellSpacing w:w="15" w:type="dxa"/>
        </w:trPr>
        <w:tc>
          <w:tcPr>
            <w:tcW w:w="0" w:type="auto"/>
            <w:vAlign w:val="center"/>
            <w:hideMark/>
          </w:tcPr>
          <w:p w14:paraId="0E2C67D9" w14:textId="77777777" w:rsidR="00C809B8" w:rsidRPr="00C809B8" w:rsidRDefault="00C809B8" w:rsidP="00C809B8">
            <w:pPr>
              <w:spacing w:line="360" w:lineRule="auto"/>
            </w:pPr>
            <w:r w:rsidRPr="00C809B8">
              <w:t>What are the implications of the study for practice?</w:t>
            </w:r>
          </w:p>
        </w:tc>
        <w:tc>
          <w:tcPr>
            <w:tcW w:w="0" w:type="auto"/>
            <w:vAlign w:val="center"/>
            <w:hideMark/>
          </w:tcPr>
          <w:p w14:paraId="5898B66A" w14:textId="77777777" w:rsidR="00C809B8" w:rsidRPr="00C809B8" w:rsidRDefault="00C809B8" w:rsidP="00C809B8">
            <w:pPr>
              <w:spacing w:line="360" w:lineRule="auto"/>
            </w:pPr>
            <w:r w:rsidRPr="00C809B8">
              <w:t>+</w:t>
            </w:r>
          </w:p>
        </w:tc>
        <w:tc>
          <w:tcPr>
            <w:tcW w:w="0" w:type="auto"/>
            <w:vAlign w:val="center"/>
            <w:hideMark/>
          </w:tcPr>
          <w:p w14:paraId="759ADE64" w14:textId="77777777" w:rsidR="00C809B8" w:rsidRPr="00C809B8" w:rsidRDefault="00C809B8" w:rsidP="00C809B8">
            <w:pPr>
              <w:spacing w:line="360" w:lineRule="auto"/>
            </w:pPr>
            <w:r w:rsidRPr="00C809B8">
              <w:t>+</w:t>
            </w:r>
          </w:p>
        </w:tc>
      </w:tr>
    </w:tbl>
    <w:p w14:paraId="63ED15D7" w14:textId="77777777" w:rsidR="00C809B8" w:rsidRDefault="00C809B8" w:rsidP="000C6687">
      <w:pPr>
        <w:spacing w:line="360" w:lineRule="auto"/>
      </w:pPr>
    </w:p>
    <w:p w14:paraId="71CECA37" w14:textId="207A4CEA" w:rsidR="00227670" w:rsidRDefault="00227670" w:rsidP="000C6687">
      <w:pPr>
        <w:pStyle w:val="Heading3"/>
        <w:spacing w:line="360" w:lineRule="auto"/>
      </w:pPr>
      <w:bookmarkStart w:id="50" w:name="_Toc240635690"/>
      <w:r w:rsidRPr="00227670">
        <w:t>3.1</w:t>
      </w:r>
      <w:r w:rsidR="00117A3D">
        <w:t>8</w:t>
      </w:r>
      <w:r w:rsidRPr="00227670">
        <w:t xml:space="preserve"> Quality Assessment</w:t>
      </w:r>
      <w:bookmarkEnd w:id="50"/>
    </w:p>
    <w:p w14:paraId="0B816622" w14:textId="47EAB294" w:rsidR="000829F3" w:rsidRPr="00BB22D3" w:rsidRDefault="00227670" w:rsidP="000C6687">
      <w:pPr>
        <w:spacing w:line="360" w:lineRule="auto"/>
      </w:pPr>
      <w:r>
        <w:t xml:space="preserve">Quality assessment is an important component of </w:t>
      </w:r>
      <w:r w:rsidR="00E82C91">
        <w:t>systematic</w:t>
      </w:r>
      <w:r>
        <w:t xml:space="preserve"> review because it </w:t>
      </w:r>
      <w:r w:rsidR="00E82C91">
        <w:t>helps</w:t>
      </w:r>
      <w:r>
        <w:t xml:space="preserve"> to evaluate the methodological quality and bias </w:t>
      </w:r>
      <w:r w:rsidR="00E82C91">
        <w:t>included</w:t>
      </w:r>
      <w:r>
        <w:t xml:space="preserve"> in the review</w:t>
      </w:r>
      <w:r w:rsidR="00B120ED">
        <w:t xml:space="preserve"> (</w:t>
      </w:r>
      <w:r w:rsidR="00B120ED" w:rsidRPr="004D4B71">
        <w:t>Martinez</w:t>
      </w:r>
      <w:r w:rsidR="00B120ED">
        <w:t xml:space="preserve"> et al., 2025)</w:t>
      </w:r>
      <w:r>
        <w:t xml:space="preserve">. It </w:t>
      </w:r>
      <w:r w:rsidR="008D1176">
        <w:t>helps</w:t>
      </w:r>
      <w:r>
        <w:t xml:space="preserve"> to identify </w:t>
      </w:r>
      <w:r w:rsidR="00E82C91">
        <w:t>the sufficiency</w:t>
      </w:r>
      <w:r>
        <w:t xml:space="preserve"> of study findings. Without quality assessment</w:t>
      </w:r>
      <w:r w:rsidR="00E82C91">
        <w:t>, there</w:t>
      </w:r>
      <w:r>
        <w:t xml:space="preserve"> will be complications</w:t>
      </w:r>
      <w:r w:rsidR="00BB4B6D">
        <w:t>;</w:t>
      </w:r>
      <w:r>
        <w:t xml:space="preserve"> </w:t>
      </w:r>
      <w:r w:rsidR="00E82C91">
        <w:t>poorly designed</w:t>
      </w:r>
      <w:r>
        <w:t xml:space="preserve"> studies </w:t>
      </w:r>
      <w:r w:rsidR="00BB4B6D">
        <w:t>will influence the review</w:t>
      </w:r>
      <w:r w:rsidR="00E82C91">
        <w:t>,</w:t>
      </w:r>
      <w:r>
        <w:t xml:space="preserve"> and it will reduce the credibility of </w:t>
      </w:r>
      <w:r w:rsidR="00E82C91">
        <w:t xml:space="preserve">the </w:t>
      </w:r>
      <w:r>
        <w:t>review</w:t>
      </w:r>
      <w:r w:rsidR="00AE03C7">
        <w:t xml:space="preserve"> (</w:t>
      </w:r>
      <w:r w:rsidR="00AE03C7" w:rsidRPr="00B84E83">
        <w:t>Sun</w:t>
      </w:r>
      <w:r w:rsidR="00AE03C7">
        <w:t xml:space="preserve"> et al., 2025)</w:t>
      </w:r>
      <w:r>
        <w:t xml:space="preserve">. There are different types of appraisal tools available depending on </w:t>
      </w:r>
      <w:r w:rsidR="00E82C91">
        <w:t xml:space="preserve">the </w:t>
      </w:r>
      <w:r>
        <w:t xml:space="preserve">design of the study. Critical Appraisal </w:t>
      </w:r>
      <w:r w:rsidR="00E82C91">
        <w:t>Skills Program</w:t>
      </w:r>
      <w:r>
        <w:t xml:space="preserve">, the </w:t>
      </w:r>
      <w:r w:rsidR="00E82C91">
        <w:t>Mixed-Methods</w:t>
      </w:r>
      <w:r>
        <w:t xml:space="preserve"> appraisal tool</w:t>
      </w:r>
      <w:r w:rsidR="00E82C91">
        <w:t>,</w:t>
      </w:r>
      <w:r>
        <w:t xml:space="preserve"> and </w:t>
      </w:r>
      <w:r w:rsidR="008D1176">
        <w:t xml:space="preserve">the </w:t>
      </w:r>
      <w:r>
        <w:t xml:space="preserve">Joanna Briggs </w:t>
      </w:r>
      <w:r w:rsidR="00BB4B6D">
        <w:t>Institute</w:t>
      </w:r>
      <w:r>
        <w:t xml:space="preserve"> </w:t>
      </w:r>
      <w:r w:rsidR="00E82C91">
        <w:t>(</w:t>
      </w:r>
      <w:r>
        <w:t>JBI</w:t>
      </w:r>
      <w:r w:rsidR="000D2275">
        <w:t>)</w:t>
      </w:r>
      <w:r>
        <w:t xml:space="preserve"> Critical Appraisal checklists are some of them</w:t>
      </w:r>
      <w:r w:rsidR="00B120ED">
        <w:t xml:space="preserve"> (</w:t>
      </w:r>
      <w:r w:rsidR="00B120ED" w:rsidRPr="004D4B71">
        <w:t>Tang</w:t>
      </w:r>
      <w:r w:rsidR="00B120ED">
        <w:t xml:space="preserve"> et al., 2025)</w:t>
      </w:r>
      <w:r>
        <w:t xml:space="preserve">. The present review </w:t>
      </w:r>
      <w:r w:rsidR="00E82C91">
        <w:t>includes</w:t>
      </w:r>
      <w:r>
        <w:t xml:space="preserve"> quantitative</w:t>
      </w:r>
      <w:r w:rsidR="00BB4B6D">
        <w:t>,</w:t>
      </w:r>
      <w:r>
        <w:t xml:space="preserve"> observational</w:t>
      </w:r>
      <w:r w:rsidR="00BB4B6D">
        <w:t>,</w:t>
      </w:r>
      <w:r>
        <w:t xml:space="preserve"> and </w:t>
      </w:r>
      <w:r w:rsidR="00E82C91">
        <w:t>cross-sectional</w:t>
      </w:r>
      <w:r>
        <w:t xml:space="preserve"> studies investigating medication administration errors. Joanna Briggs </w:t>
      </w:r>
      <w:r w:rsidR="007948CA">
        <w:t>Institute</w:t>
      </w:r>
      <w:r>
        <w:t xml:space="preserve"> </w:t>
      </w:r>
      <w:r w:rsidR="00E82C91">
        <w:t>(</w:t>
      </w:r>
      <w:r>
        <w:t>JBI</w:t>
      </w:r>
      <w:r w:rsidR="00B120ED">
        <w:t>)</w:t>
      </w:r>
      <w:r>
        <w:t xml:space="preserve"> Critical Appraisal checklists </w:t>
      </w:r>
      <w:r w:rsidR="00E82C91">
        <w:t>were</w:t>
      </w:r>
      <w:r>
        <w:t xml:space="preserve"> selected for review to provide validated criteria tailored to different study </w:t>
      </w:r>
      <w:r w:rsidR="00E82C91">
        <w:t>designs</w:t>
      </w:r>
      <w:r w:rsidR="00B120ED">
        <w:t xml:space="preserve"> (</w:t>
      </w:r>
      <w:r w:rsidR="00B120ED" w:rsidRPr="004D4B71">
        <w:t>Barker</w:t>
      </w:r>
      <w:r w:rsidR="00B120ED">
        <w:t xml:space="preserve"> et al., 2025)</w:t>
      </w:r>
      <w:r>
        <w:t xml:space="preserve">. </w:t>
      </w:r>
    </w:p>
    <w:p w14:paraId="0C1458B3" w14:textId="3F64F29C" w:rsidR="00BE4D9D" w:rsidRPr="00BB22D3" w:rsidRDefault="00BE4D9D" w:rsidP="00BE4D9D">
      <w:pPr>
        <w:pStyle w:val="Caption"/>
        <w:keepNext/>
        <w:rPr>
          <w:sz w:val="24"/>
          <w:szCs w:val="24"/>
        </w:rPr>
      </w:pPr>
      <w:bookmarkStart w:id="51" w:name="_Toc240559137"/>
      <w:r w:rsidRPr="00BB22D3">
        <w:rPr>
          <w:sz w:val="24"/>
          <w:szCs w:val="24"/>
        </w:rPr>
        <w:lastRenderedPageBreak/>
        <w:t xml:space="preserve">Table </w:t>
      </w:r>
      <w:r w:rsidRPr="00BB22D3">
        <w:rPr>
          <w:sz w:val="24"/>
          <w:szCs w:val="24"/>
        </w:rPr>
        <w:fldChar w:fldCharType="begin"/>
      </w:r>
      <w:r w:rsidRPr="00BB22D3">
        <w:rPr>
          <w:sz w:val="24"/>
          <w:szCs w:val="24"/>
        </w:rPr>
        <w:instrText xml:space="preserve"> SEQ Table \* ARABIC </w:instrText>
      </w:r>
      <w:r w:rsidRPr="00BB22D3">
        <w:rPr>
          <w:sz w:val="24"/>
          <w:szCs w:val="24"/>
        </w:rPr>
        <w:fldChar w:fldCharType="separate"/>
      </w:r>
      <w:r w:rsidRPr="00BB22D3">
        <w:rPr>
          <w:noProof/>
          <w:sz w:val="24"/>
          <w:szCs w:val="24"/>
        </w:rPr>
        <w:t>7</w:t>
      </w:r>
      <w:r w:rsidRPr="00BB22D3">
        <w:rPr>
          <w:sz w:val="24"/>
          <w:szCs w:val="24"/>
        </w:rPr>
        <w:fldChar w:fldCharType="end"/>
      </w:r>
      <w:r w:rsidRPr="00BB22D3">
        <w:rPr>
          <w:sz w:val="24"/>
          <w:szCs w:val="24"/>
        </w:rPr>
        <w:t xml:space="preserve">  QA using JBI case-control study checklist tool</w:t>
      </w:r>
      <w:bookmarkEnd w:id="51"/>
    </w:p>
    <w:tbl>
      <w:tblPr>
        <w:tblW w:w="11520" w:type="dxa"/>
        <w:tblCellSpacing w:w="15" w:type="dxa"/>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620"/>
        <w:gridCol w:w="990"/>
        <w:gridCol w:w="1080"/>
        <w:gridCol w:w="900"/>
        <w:gridCol w:w="810"/>
        <w:gridCol w:w="847"/>
        <w:gridCol w:w="1047"/>
        <w:gridCol w:w="1091"/>
        <w:gridCol w:w="885"/>
        <w:gridCol w:w="720"/>
        <w:gridCol w:w="1530"/>
      </w:tblGrid>
      <w:tr w:rsidR="00C478E7" w:rsidRPr="00C478E7" w14:paraId="70AD900B" w14:textId="77777777" w:rsidTr="00BE6BD9">
        <w:trPr>
          <w:trHeight w:val="2149"/>
          <w:tblHeader/>
          <w:tblCellSpacing w:w="15" w:type="dxa"/>
        </w:trPr>
        <w:tc>
          <w:tcPr>
            <w:tcW w:w="1575" w:type="dxa"/>
            <w:vAlign w:val="center"/>
            <w:hideMark/>
          </w:tcPr>
          <w:p w14:paraId="2984790E" w14:textId="77777777" w:rsidR="00C478E7" w:rsidRPr="00C478E7" w:rsidRDefault="00C478E7" w:rsidP="000C6687">
            <w:pPr>
              <w:spacing w:line="360" w:lineRule="auto"/>
              <w:rPr>
                <w:b/>
                <w:bCs/>
              </w:rPr>
            </w:pPr>
            <w:r w:rsidRPr="00C478E7">
              <w:rPr>
                <w:b/>
                <w:bCs/>
              </w:rPr>
              <w:t>Reference</w:t>
            </w:r>
          </w:p>
        </w:tc>
        <w:tc>
          <w:tcPr>
            <w:tcW w:w="960" w:type="dxa"/>
            <w:vAlign w:val="center"/>
            <w:hideMark/>
          </w:tcPr>
          <w:p w14:paraId="5A24D125" w14:textId="77777777" w:rsidR="00C478E7" w:rsidRPr="00C478E7" w:rsidRDefault="00C478E7" w:rsidP="000C6687">
            <w:pPr>
              <w:spacing w:line="360" w:lineRule="auto"/>
              <w:rPr>
                <w:b/>
                <w:bCs/>
              </w:rPr>
            </w:pPr>
            <w:r w:rsidRPr="00C478E7">
              <w:rPr>
                <w:b/>
                <w:bCs/>
              </w:rPr>
              <w:t>Inclusion Criteria</w:t>
            </w:r>
          </w:p>
        </w:tc>
        <w:tc>
          <w:tcPr>
            <w:tcW w:w="1050" w:type="dxa"/>
            <w:vAlign w:val="center"/>
            <w:hideMark/>
          </w:tcPr>
          <w:p w14:paraId="51786815" w14:textId="77777777" w:rsidR="00C478E7" w:rsidRPr="00C478E7" w:rsidRDefault="00C478E7" w:rsidP="000C6687">
            <w:pPr>
              <w:spacing w:line="360" w:lineRule="auto"/>
              <w:rPr>
                <w:b/>
                <w:bCs/>
              </w:rPr>
            </w:pPr>
            <w:r w:rsidRPr="00C478E7">
              <w:rPr>
                <w:b/>
                <w:bCs/>
              </w:rPr>
              <w:t>Study Setting</w:t>
            </w:r>
          </w:p>
        </w:tc>
        <w:tc>
          <w:tcPr>
            <w:tcW w:w="870" w:type="dxa"/>
            <w:vAlign w:val="center"/>
            <w:hideMark/>
          </w:tcPr>
          <w:p w14:paraId="133DE033" w14:textId="77777777" w:rsidR="00C478E7" w:rsidRPr="00C478E7" w:rsidRDefault="00C478E7" w:rsidP="000C6687">
            <w:pPr>
              <w:spacing w:line="360" w:lineRule="auto"/>
              <w:rPr>
                <w:b/>
                <w:bCs/>
              </w:rPr>
            </w:pPr>
            <w:r w:rsidRPr="00C478E7">
              <w:rPr>
                <w:b/>
                <w:bCs/>
              </w:rPr>
              <w:t>Exposure Measurement</w:t>
            </w:r>
          </w:p>
        </w:tc>
        <w:tc>
          <w:tcPr>
            <w:tcW w:w="780" w:type="dxa"/>
            <w:vAlign w:val="center"/>
            <w:hideMark/>
          </w:tcPr>
          <w:p w14:paraId="47CEAD97" w14:textId="77777777" w:rsidR="00C478E7" w:rsidRPr="00C478E7" w:rsidRDefault="00C478E7" w:rsidP="000C6687">
            <w:pPr>
              <w:spacing w:line="360" w:lineRule="auto"/>
              <w:rPr>
                <w:b/>
                <w:bCs/>
              </w:rPr>
            </w:pPr>
            <w:r w:rsidRPr="00C478E7">
              <w:rPr>
                <w:b/>
                <w:bCs/>
              </w:rPr>
              <w:t>Standard Procedure</w:t>
            </w:r>
          </w:p>
        </w:tc>
        <w:tc>
          <w:tcPr>
            <w:tcW w:w="817" w:type="dxa"/>
            <w:vAlign w:val="center"/>
            <w:hideMark/>
          </w:tcPr>
          <w:p w14:paraId="5EE64203" w14:textId="77777777" w:rsidR="00C478E7" w:rsidRPr="00C478E7" w:rsidRDefault="00C478E7" w:rsidP="000C6687">
            <w:pPr>
              <w:spacing w:line="360" w:lineRule="auto"/>
              <w:rPr>
                <w:b/>
                <w:bCs/>
              </w:rPr>
            </w:pPr>
            <w:r w:rsidRPr="00C478E7">
              <w:rPr>
                <w:b/>
                <w:bCs/>
              </w:rPr>
              <w:t>Confounding Factors</w:t>
            </w:r>
          </w:p>
        </w:tc>
        <w:tc>
          <w:tcPr>
            <w:tcW w:w="1017" w:type="dxa"/>
            <w:vAlign w:val="center"/>
            <w:hideMark/>
          </w:tcPr>
          <w:p w14:paraId="427F43DB" w14:textId="77777777" w:rsidR="00C478E7" w:rsidRPr="00C478E7" w:rsidRDefault="00C478E7" w:rsidP="000C6687">
            <w:pPr>
              <w:spacing w:line="360" w:lineRule="auto"/>
              <w:rPr>
                <w:b/>
                <w:bCs/>
              </w:rPr>
            </w:pPr>
            <w:r w:rsidRPr="00C478E7">
              <w:rPr>
                <w:b/>
                <w:bCs/>
              </w:rPr>
              <w:t>Strategy to Deal with Confounding Factors</w:t>
            </w:r>
          </w:p>
        </w:tc>
        <w:tc>
          <w:tcPr>
            <w:tcW w:w="1061" w:type="dxa"/>
            <w:vAlign w:val="center"/>
            <w:hideMark/>
          </w:tcPr>
          <w:p w14:paraId="275B0F70" w14:textId="77777777" w:rsidR="00C478E7" w:rsidRPr="00C478E7" w:rsidRDefault="00C478E7" w:rsidP="000C6687">
            <w:pPr>
              <w:spacing w:line="360" w:lineRule="auto"/>
              <w:rPr>
                <w:b/>
                <w:bCs/>
              </w:rPr>
            </w:pPr>
            <w:r w:rsidRPr="00C478E7">
              <w:rPr>
                <w:b/>
                <w:bCs/>
              </w:rPr>
              <w:t>Outcome Measurement</w:t>
            </w:r>
          </w:p>
        </w:tc>
        <w:tc>
          <w:tcPr>
            <w:tcW w:w="855" w:type="dxa"/>
            <w:vAlign w:val="center"/>
            <w:hideMark/>
          </w:tcPr>
          <w:p w14:paraId="6B6BFE39" w14:textId="77777777" w:rsidR="00C478E7" w:rsidRPr="00C478E7" w:rsidRDefault="00C478E7" w:rsidP="000C6687">
            <w:pPr>
              <w:spacing w:line="360" w:lineRule="auto"/>
              <w:rPr>
                <w:b/>
                <w:bCs/>
              </w:rPr>
            </w:pPr>
            <w:r w:rsidRPr="00C478E7">
              <w:rPr>
                <w:b/>
                <w:bCs/>
              </w:rPr>
              <w:t>Statistical Analysis</w:t>
            </w:r>
          </w:p>
        </w:tc>
        <w:tc>
          <w:tcPr>
            <w:tcW w:w="690" w:type="dxa"/>
            <w:vAlign w:val="center"/>
            <w:hideMark/>
          </w:tcPr>
          <w:p w14:paraId="2904B5F0" w14:textId="77777777" w:rsidR="00C478E7" w:rsidRPr="00C478E7" w:rsidRDefault="00C478E7" w:rsidP="000C6687">
            <w:pPr>
              <w:spacing w:line="360" w:lineRule="auto"/>
              <w:rPr>
                <w:b/>
                <w:bCs/>
              </w:rPr>
            </w:pPr>
            <w:r w:rsidRPr="00C478E7">
              <w:rPr>
                <w:b/>
                <w:bCs/>
              </w:rPr>
              <w:t>Score (/8)</w:t>
            </w:r>
          </w:p>
        </w:tc>
        <w:tc>
          <w:tcPr>
            <w:tcW w:w="1485" w:type="dxa"/>
            <w:vAlign w:val="center"/>
            <w:hideMark/>
          </w:tcPr>
          <w:p w14:paraId="34C47AF3" w14:textId="77777777" w:rsidR="00C478E7" w:rsidRPr="00C478E7" w:rsidRDefault="00C478E7" w:rsidP="000C6687">
            <w:pPr>
              <w:spacing w:line="360" w:lineRule="auto"/>
              <w:rPr>
                <w:b/>
                <w:bCs/>
              </w:rPr>
            </w:pPr>
            <w:r w:rsidRPr="00C478E7">
              <w:rPr>
                <w:b/>
                <w:bCs/>
              </w:rPr>
              <w:t>Quality Rating</w:t>
            </w:r>
          </w:p>
        </w:tc>
      </w:tr>
      <w:tr w:rsidR="00C478E7" w:rsidRPr="00C478E7" w14:paraId="0E014CF8" w14:textId="77777777" w:rsidTr="00BE6BD9">
        <w:trPr>
          <w:tblCellSpacing w:w="15" w:type="dxa"/>
        </w:trPr>
        <w:tc>
          <w:tcPr>
            <w:tcW w:w="1575" w:type="dxa"/>
            <w:vAlign w:val="center"/>
            <w:hideMark/>
          </w:tcPr>
          <w:p w14:paraId="4D7BF90C" w14:textId="10BA157D" w:rsidR="00C478E7" w:rsidRPr="00C478E7" w:rsidRDefault="00C478E7" w:rsidP="000C6687">
            <w:pPr>
              <w:spacing w:line="360" w:lineRule="auto"/>
            </w:pPr>
            <w:r w:rsidRPr="00C478E7">
              <w:rPr>
                <w:b/>
                <w:bCs/>
              </w:rPr>
              <w:t xml:space="preserve"> </w:t>
            </w:r>
            <w:r w:rsidR="009E61E1" w:rsidRPr="009E61E1">
              <w:rPr>
                <w:b/>
                <w:bCs/>
              </w:rPr>
              <w:t>Al Rowily et al. (2022)</w:t>
            </w:r>
          </w:p>
        </w:tc>
        <w:tc>
          <w:tcPr>
            <w:tcW w:w="960" w:type="dxa"/>
            <w:vAlign w:val="center"/>
            <w:hideMark/>
          </w:tcPr>
          <w:p w14:paraId="280E0F5D" w14:textId="77777777" w:rsidR="00C478E7" w:rsidRPr="00C478E7" w:rsidRDefault="00C478E7" w:rsidP="000C6687">
            <w:pPr>
              <w:spacing w:line="360" w:lineRule="auto"/>
            </w:pPr>
            <w:r w:rsidRPr="00C478E7">
              <w:t>Yes</w:t>
            </w:r>
          </w:p>
        </w:tc>
        <w:tc>
          <w:tcPr>
            <w:tcW w:w="1050" w:type="dxa"/>
            <w:vAlign w:val="center"/>
            <w:hideMark/>
          </w:tcPr>
          <w:p w14:paraId="3E7019A2" w14:textId="77777777" w:rsidR="00C478E7" w:rsidRPr="00C478E7" w:rsidRDefault="00C478E7" w:rsidP="000C6687">
            <w:pPr>
              <w:spacing w:line="360" w:lineRule="auto"/>
            </w:pPr>
            <w:r w:rsidRPr="00C478E7">
              <w:t>Yes</w:t>
            </w:r>
          </w:p>
        </w:tc>
        <w:tc>
          <w:tcPr>
            <w:tcW w:w="870" w:type="dxa"/>
            <w:vAlign w:val="center"/>
            <w:hideMark/>
          </w:tcPr>
          <w:p w14:paraId="6D943431" w14:textId="77777777" w:rsidR="00C478E7" w:rsidRPr="00C478E7" w:rsidRDefault="00C478E7" w:rsidP="000C6687">
            <w:pPr>
              <w:spacing w:line="360" w:lineRule="auto"/>
            </w:pPr>
            <w:r w:rsidRPr="00C478E7">
              <w:t>Yes</w:t>
            </w:r>
          </w:p>
        </w:tc>
        <w:tc>
          <w:tcPr>
            <w:tcW w:w="780" w:type="dxa"/>
            <w:vAlign w:val="center"/>
            <w:hideMark/>
          </w:tcPr>
          <w:p w14:paraId="69A31B8F" w14:textId="77777777" w:rsidR="00C478E7" w:rsidRPr="00C478E7" w:rsidRDefault="00C478E7" w:rsidP="000C6687">
            <w:pPr>
              <w:spacing w:line="360" w:lineRule="auto"/>
            </w:pPr>
            <w:r w:rsidRPr="00C478E7">
              <w:t>Yes</w:t>
            </w:r>
          </w:p>
        </w:tc>
        <w:tc>
          <w:tcPr>
            <w:tcW w:w="817" w:type="dxa"/>
            <w:vAlign w:val="center"/>
            <w:hideMark/>
          </w:tcPr>
          <w:p w14:paraId="31651C2F" w14:textId="77777777" w:rsidR="00C478E7" w:rsidRPr="00C478E7" w:rsidRDefault="00C478E7" w:rsidP="000C6687">
            <w:pPr>
              <w:spacing w:line="360" w:lineRule="auto"/>
            </w:pPr>
            <w:r w:rsidRPr="00C478E7">
              <w:t>Yes</w:t>
            </w:r>
          </w:p>
        </w:tc>
        <w:tc>
          <w:tcPr>
            <w:tcW w:w="1017" w:type="dxa"/>
            <w:vAlign w:val="center"/>
            <w:hideMark/>
          </w:tcPr>
          <w:p w14:paraId="0EF70BBF" w14:textId="77777777" w:rsidR="00C478E7" w:rsidRPr="00C478E7" w:rsidRDefault="00C478E7" w:rsidP="000C6687">
            <w:pPr>
              <w:spacing w:line="360" w:lineRule="auto"/>
            </w:pPr>
            <w:r w:rsidRPr="00C478E7">
              <w:t>Yes</w:t>
            </w:r>
          </w:p>
        </w:tc>
        <w:tc>
          <w:tcPr>
            <w:tcW w:w="1061" w:type="dxa"/>
            <w:vAlign w:val="center"/>
            <w:hideMark/>
          </w:tcPr>
          <w:p w14:paraId="368A5B9B" w14:textId="77777777" w:rsidR="00C478E7" w:rsidRPr="00C478E7" w:rsidRDefault="00C478E7" w:rsidP="000C6687">
            <w:pPr>
              <w:spacing w:line="360" w:lineRule="auto"/>
            </w:pPr>
            <w:r w:rsidRPr="00C478E7">
              <w:t>Yes</w:t>
            </w:r>
          </w:p>
        </w:tc>
        <w:tc>
          <w:tcPr>
            <w:tcW w:w="855" w:type="dxa"/>
            <w:vAlign w:val="center"/>
            <w:hideMark/>
          </w:tcPr>
          <w:p w14:paraId="74E90C24" w14:textId="77777777" w:rsidR="00C478E7" w:rsidRPr="00C478E7" w:rsidRDefault="00C478E7" w:rsidP="000C6687">
            <w:pPr>
              <w:spacing w:line="360" w:lineRule="auto"/>
            </w:pPr>
            <w:r w:rsidRPr="00C478E7">
              <w:t>Yes</w:t>
            </w:r>
          </w:p>
        </w:tc>
        <w:tc>
          <w:tcPr>
            <w:tcW w:w="690" w:type="dxa"/>
            <w:vAlign w:val="center"/>
            <w:hideMark/>
          </w:tcPr>
          <w:p w14:paraId="2B83C22E" w14:textId="77777777" w:rsidR="00C478E7" w:rsidRPr="00C478E7" w:rsidRDefault="00C478E7" w:rsidP="000C6687">
            <w:pPr>
              <w:spacing w:line="360" w:lineRule="auto"/>
            </w:pPr>
            <w:r w:rsidRPr="00C478E7">
              <w:t>8</w:t>
            </w:r>
          </w:p>
        </w:tc>
        <w:tc>
          <w:tcPr>
            <w:tcW w:w="1485" w:type="dxa"/>
            <w:vAlign w:val="center"/>
            <w:hideMark/>
          </w:tcPr>
          <w:p w14:paraId="78BD3759" w14:textId="77777777" w:rsidR="00C478E7" w:rsidRPr="00C478E7" w:rsidRDefault="00C478E7" w:rsidP="000C6687">
            <w:pPr>
              <w:spacing w:line="360" w:lineRule="auto"/>
            </w:pPr>
            <w:r w:rsidRPr="00C478E7">
              <w:t>High</w:t>
            </w:r>
          </w:p>
        </w:tc>
      </w:tr>
      <w:tr w:rsidR="00C478E7" w:rsidRPr="00C478E7" w14:paraId="275F1880" w14:textId="77777777" w:rsidTr="00BE6BD9">
        <w:trPr>
          <w:tblCellSpacing w:w="15" w:type="dxa"/>
        </w:trPr>
        <w:tc>
          <w:tcPr>
            <w:tcW w:w="1575" w:type="dxa"/>
            <w:vAlign w:val="center"/>
            <w:hideMark/>
          </w:tcPr>
          <w:p w14:paraId="62F26E7A" w14:textId="203469FC" w:rsidR="00C478E7" w:rsidRPr="00C478E7" w:rsidRDefault="00C478E7" w:rsidP="000C6687">
            <w:pPr>
              <w:spacing w:line="360" w:lineRule="auto"/>
            </w:pPr>
            <w:r w:rsidRPr="00C478E7">
              <w:rPr>
                <w:b/>
                <w:bCs/>
              </w:rPr>
              <w:t xml:space="preserve"> </w:t>
            </w:r>
            <w:r w:rsidR="009E61E1" w:rsidRPr="009E61E1">
              <w:rPr>
                <w:b/>
                <w:bCs/>
              </w:rPr>
              <w:t>Ayre et al. (2023)</w:t>
            </w:r>
          </w:p>
        </w:tc>
        <w:tc>
          <w:tcPr>
            <w:tcW w:w="960" w:type="dxa"/>
            <w:vAlign w:val="center"/>
            <w:hideMark/>
          </w:tcPr>
          <w:p w14:paraId="09853ADB" w14:textId="77777777" w:rsidR="00C478E7" w:rsidRPr="00C478E7" w:rsidRDefault="00C478E7" w:rsidP="000C6687">
            <w:pPr>
              <w:spacing w:line="360" w:lineRule="auto"/>
            </w:pPr>
            <w:r w:rsidRPr="00C478E7">
              <w:t>Yes</w:t>
            </w:r>
          </w:p>
        </w:tc>
        <w:tc>
          <w:tcPr>
            <w:tcW w:w="1050" w:type="dxa"/>
            <w:vAlign w:val="center"/>
            <w:hideMark/>
          </w:tcPr>
          <w:p w14:paraId="572F92B0" w14:textId="77777777" w:rsidR="00C478E7" w:rsidRPr="00C478E7" w:rsidRDefault="00C478E7" w:rsidP="000C6687">
            <w:pPr>
              <w:spacing w:line="360" w:lineRule="auto"/>
            </w:pPr>
            <w:r w:rsidRPr="00C478E7">
              <w:t>Yes</w:t>
            </w:r>
          </w:p>
        </w:tc>
        <w:tc>
          <w:tcPr>
            <w:tcW w:w="870" w:type="dxa"/>
            <w:vAlign w:val="center"/>
            <w:hideMark/>
          </w:tcPr>
          <w:p w14:paraId="571B4D71" w14:textId="77777777" w:rsidR="00C478E7" w:rsidRPr="00C478E7" w:rsidRDefault="00C478E7" w:rsidP="000C6687">
            <w:pPr>
              <w:spacing w:line="360" w:lineRule="auto"/>
            </w:pPr>
            <w:r w:rsidRPr="00C478E7">
              <w:t>Yes</w:t>
            </w:r>
          </w:p>
        </w:tc>
        <w:tc>
          <w:tcPr>
            <w:tcW w:w="780" w:type="dxa"/>
            <w:vAlign w:val="center"/>
            <w:hideMark/>
          </w:tcPr>
          <w:p w14:paraId="4D76CA48" w14:textId="77777777" w:rsidR="00C478E7" w:rsidRPr="00C478E7" w:rsidRDefault="00C478E7" w:rsidP="000C6687">
            <w:pPr>
              <w:spacing w:line="360" w:lineRule="auto"/>
            </w:pPr>
            <w:r w:rsidRPr="00C478E7">
              <w:t>Yes</w:t>
            </w:r>
          </w:p>
        </w:tc>
        <w:tc>
          <w:tcPr>
            <w:tcW w:w="817" w:type="dxa"/>
            <w:vAlign w:val="center"/>
            <w:hideMark/>
          </w:tcPr>
          <w:p w14:paraId="613B0B04" w14:textId="77777777" w:rsidR="00C478E7" w:rsidRPr="00C478E7" w:rsidRDefault="00C478E7" w:rsidP="000C6687">
            <w:pPr>
              <w:spacing w:line="360" w:lineRule="auto"/>
            </w:pPr>
            <w:r w:rsidRPr="00C478E7">
              <w:t>Yes</w:t>
            </w:r>
          </w:p>
        </w:tc>
        <w:tc>
          <w:tcPr>
            <w:tcW w:w="1017" w:type="dxa"/>
            <w:vAlign w:val="center"/>
            <w:hideMark/>
          </w:tcPr>
          <w:p w14:paraId="312270A5" w14:textId="77777777" w:rsidR="00C478E7" w:rsidRPr="00C478E7" w:rsidRDefault="00C478E7" w:rsidP="000C6687">
            <w:pPr>
              <w:spacing w:line="360" w:lineRule="auto"/>
            </w:pPr>
            <w:r w:rsidRPr="00C478E7">
              <w:t>Not Clear</w:t>
            </w:r>
          </w:p>
        </w:tc>
        <w:tc>
          <w:tcPr>
            <w:tcW w:w="1061" w:type="dxa"/>
            <w:vAlign w:val="center"/>
            <w:hideMark/>
          </w:tcPr>
          <w:p w14:paraId="11483BC4" w14:textId="77777777" w:rsidR="00C478E7" w:rsidRPr="00C478E7" w:rsidRDefault="00C478E7" w:rsidP="000C6687">
            <w:pPr>
              <w:spacing w:line="360" w:lineRule="auto"/>
            </w:pPr>
            <w:r w:rsidRPr="00C478E7">
              <w:t>Yes</w:t>
            </w:r>
          </w:p>
        </w:tc>
        <w:tc>
          <w:tcPr>
            <w:tcW w:w="855" w:type="dxa"/>
            <w:vAlign w:val="center"/>
            <w:hideMark/>
          </w:tcPr>
          <w:p w14:paraId="1B298F2B" w14:textId="77777777" w:rsidR="00C478E7" w:rsidRPr="00C478E7" w:rsidRDefault="00C478E7" w:rsidP="000C6687">
            <w:pPr>
              <w:spacing w:line="360" w:lineRule="auto"/>
            </w:pPr>
            <w:r w:rsidRPr="00C478E7">
              <w:t>Yes</w:t>
            </w:r>
          </w:p>
        </w:tc>
        <w:tc>
          <w:tcPr>
            <w:tcW w:w="690" w:type="dxa"/>
            <w:vAlign w:val="center"/>
            <w:hideMark/>
          </w:tcPr>
          <w:p w14:paraId="24662A9B" w14:textId="77777777" w:rsidR="00C478E7" w:rsidRPr="00C478E7" w:rsidRDefault="00C478E7" w:rsidP="000C6687">
            <w:pPr>
              <w:spacing w:line="360" w:lineRule="auto"/>
            </w:pPr>
            <w:r w:rsidRPr="00C478E7">
              <w:t>7</w:t>
            </w:r>
          </w:p>
        </w:tc>
        <w:tc>
          <w:tcPr>
            <w:tcW w:w="1485" w:type="dxa"/>
            <w:vAlign w:val="center"/>
            <w:hideMark/>
          </w:tcPr>
          <w:p w14:paraId="7E7D48CF" w14:textId="77777777" w:rsidR="00C478E7" w:rsidRPr="00C478E7" w:rsidRDefault="00C478E7" w:rsidP="000C6687">
            <w:pPr>
              <w:spacing w:line="360" w:lineRule="auto"/>
            </w:pPr>
            <w:r w:rsidRPr="00C478E7">
              <w:t>High</w:t>
            </w:r>
          </w:p>
        </w:tc>
      </w:tr>
      <w:tr w:rsidR="00C478E7" w:rsidRPr="00C478E7" w14:paraId="1531CC41" w14:textId="77777777" w:rsidTr="00BE6BD9">
        <w:trPr>
          <w:tblCellSpacing w:w="15" w:type="dxa"/>
        </w:trPr>
        <w:tc>
          <w:tcPr>
            <w:tcW w:w="1575" w:type="dxa"/>
            <w:vAlign w:val="center"/>
            <w:hideMark/>
          </w:tcPr>
          <w:p w14:paraId="063B9E2D" w14:textId="63F30870" w:rsidR="00C478E7" w:rsidRPr="00C478E7" w:rsidRDefault="009E61E1" w:rsidP="000C6687">
            <w:pPr>
              <w:spacing w:line="360" w:lineRule="auto"/>
            </w:pPr>
            <w:r w:rsidRPr="009E61E1">
              <w:rPr>
                <w:b/>
                <w:bCs/>
              </w:rPr>
              <w:t>Kellett (2025)</w:t>
            </w:r>
          </w:p>
        </w:tc>
        <w:tc>
          <w:tcPr>
            <w:tcW w:w="960" w:type="dxa"/>
            <w:vAlign w:val="center"/>
            <w:hideMark/>
          </w:tcPr>
          <w:p w14:paraId="382FD640" w14:textId="77777777" w:rsidR="00C478E7" w:rsidRPr="00C478E7" w:rsidRDefault="00C478E7" w:rsidP="000C6687">
            <w:pPr>
              <w:spacing w:line="360" w:lineRule="auto"/>
            </w:pPr>
            <w:r w:rsidRPr="00C478E7">
              <w:t>Yes</w:t>
            </w:r>
          </w:p>
        </w:tc>
        <w:tc>
          <w:tcPr>
            <w:tcW w:w="1050" w:type="dxa"/>
            <w:vAlign w:val="center"/>
            <w:hideMark/>
          </w:tcPr>
          <w:p w14:paraId="1E3B2E0B" w14:textId="77777777" w:rsidR="00C478E7" w:rsidRPr="00C478E7" w:rsidRDefault="00C478E7" w:rsidP="000C6687">
            <w:pPr>
              <w:spacing w:line="360" w:lineRule="auto"/>
            </w:pPr>
            <w:r w:rsidRPr="00C478E7">
              <w:t>Yes</w:t>
            </w:r>
          </w:p>
        </w:tc>
        <w:tc>
          <w:tcPr>
            <w:tcW w:w="870" w:type="dxa"/>
            <w:vAlign w:val="center"/>
            <w:hideMark/>
          </w:tcPr>
          <w:p w14:paraId="5F6218D6" w14:textId="77777777" w:rsidR="00C478E7" w:rsidRPr="00C478E7" w:rsidRDefault="00C478E7" w:rsidP="000C6687">
            <w:pPr>
              <w:spacing w:line="360" w:lineRule="auto"/>
            </w:pPr>
            <w:r w:rsidRPr="00C478E7">
              <w:t>Not Clear</w:t>
            </w:r>
          </w:p>
        </w:tc>
        <w:tc>
          <w:tcPr>
            <w:tcW w:w="780" w:type="dxa"/>
            <w:vAlign w:val="center"/>
            <w:hideMark/>
          </w:tcPr>
          <w:p w14:paraId="515FB676" w14:textId="77777777" w:rsidR="00C478E7" w:rsidRPr="00C478E7" w:rsidRDefault="00C478E7" w:rsidP="000C6687">
            <w:pPr>
              <w:spacing w:line="360" w:lineRule="auto"/>
            </w:pPr>
            <w:r w:rsidRPr="00C478E7">
              <w:t>Yes</w:t>
            </w:r>
          </w:p>
        </w:tc>
        <w:tc>
          <w:tcPr>
            <w:tcW w:w="817" w:type="dxa"/>
            <w:vAlign w:val="center"/>
            <w:hideMark/>
          </w:tcPr>
          <w:p w14:paraId="5FE7BC36" w14:textId="77777777" w:rsidR="00C478E7" w:rsidRPr="00C478E7" w:rsidRDefault="00C478E7" w:rsidP="000C6687">
            <w:pPr>
              <w:spacing w:line="360" w:lineRule="auto"/>
            </w:pPr>
            <w:r w:rsidRPr="00C478E7">
              <w:t>Yes</w:t>
            </w:r>
          </w:p>
        </w:tc>
        <w:tc>
          <w:tcPr>
            <w:tcW w:w="1017" w:type="dxa"/>
            <w:vAlign w:val="center"/>
            <w:hideMark/>
          </w:tcPr>
          <w:p w14:paraId="582C3A4F" w14:textId="77777777" w:rsidR="00C478E7" w:rsidRPr="00C478E7" w:rsidRDefault="00C478E7" w:rsidP="000C6687">
            <w:pPr>
              <w:spacing w:line="360" w:lineRule="auto"/>
            </w:pPr>
            <w:r w:rsidRPr="00C478E7">
              <w:t>Not Clear</w:t>
            </w:r>
          </w:p>
        </w:tc>
        <w:tc>
          <w:tcPr>
            <w:tcW w:w="1061" w:type="dxa"/>
            <w:vAlign w:val="center"/>
            <w:hideMark/>
          </w:tcPr>
          <w:p w14:paraId="33C5C89C" w14:textId="77777777" w:rsidR="00C478E7" w:rsidRPr="00C478E7" w:rsidRDefault="00C478E7" w:rsidP="000C6687">
            <w:pPr>
              <w:spacing w:line="360" w:lineRule="auto"/>
            </w:pPr>
            <w:r w:rsidRPr="00C478E7">
              <w:t>Yes</w:t>
            </w:r>
          </w:p>
        </w:tc>
        <w:tc>
          <w:tcPr>
            <w:tcW w:w="855" w:type="dxa"/>
            <w:vAlign w:val="center"/>
            <w:hideMark/>
          </w:tcPr>
          <w:p w14:paraId="45ADCF54" w14:textId="77777777" w:rsidR="00C478E7" w:rsidRPr="00C478E7" w:rsidRDefault="00C478E7" w:rsidP="000C6687">
            <w:pPr>
              <w:spacing w:line="360" w:lineRule="auto"/>
            </w:pPr>
            <w:r w:rsidRPr="00C478E7">
              <w:t>Yes</w:t>
            </w:r>
          </w:p>
        </w:tc>
        <w:tc>
          <w:tcPr>
            <w:tcW w:w="690" w:type="dxa"/>
            <w:vAlign w:val="center"/>
            <w:hideMark/>
          </w:tcPr>
          <w:p w14:paraId="37F7AE5F" w14:textId="77777777" w:rsidR="00C478E7" w:rsidRPr="00C478E7" w:rsidRDefault="00C478E7" w:rsidP="000C6687">
            <w:pPr>
              <w:spacing w:line="360" w:lineRule="auto"/>
            </w:pPr>
            <w:r w:rsidRPr="00C478E7">
              <w:t>6</w:t>
            </w:r>
          </w:p>
        </w:tc>
        <w:tc>
          <w:tcPr>
            <w:tcW w:w="1485" w:type="dxa"/>
            <w:vAlign w:val="center"/>
            <w:hideMark/>
          </w:tcPr>
          <w:p w14:paraId="33E938B8" w14:textId="77777777" w:rsidR="00C478E7" w:rsidRPr="00C478E7" w:rsidRDefault="00C478E7" w:rsidP="000C6687">
            <w:pPr>
              <w:spacing w:line="360" w:lineRule="auto"/>
            </w:pPr>
            <w:r w:rsidRPr="00C478E7">
              <w:t>Moderate</w:t>
            </w:r>
          </w:p>
        </w:tc>
      </w:tr>
      <w:tr w:rsidR="00C478E7" w:rsidRPr="00C478E7" w14:paraId="083E8025" w14:textId="77777777" w:rsidTr="00BE6BD9">
        <w:trPr>
          <w:tblCellSpacing w:w="15" w:type="dxa"/>
        </w:trPr>
        <w:tc>
          <w:tcPr>
            <w:tcW w:w="1575" w:type="dxa"/>
            <w:vAlign w:val="center"/>
            <w:hideMark/>
          </w:tcPr>
          <w:p w14:paraId="3275922F" w14:textId="631EB8D5" w:rsidR="00C478E7" w:rsidRPr="00C478E7" w:rsidRDefault="009E61E1" w:rsidP="000C6687">
            <w:pPr>
              <w:spacing w:line="360" w:lineRule="auto"/>
            </w:pPr>
            <w:r w:rsidRPr="009E61E1">
              <w:rPr>
                <w:b/>
                <w:bCs/>
              </w:rPr>
              <w:t>Marzi et al. (2025)</w:t>
            </w:r>
          </w:p>
        </w:tc>
        <w:tc>
          <w:tcPr>
            <w:tcW w:w="960" w:type="dxa"/>
            <w:vAlign w:val="center"/>
            <w:hideMark/>
          </w:tcPr>
          <w:p w14:paraId="6375F43B" w14:textId="77777777" w:rsidR="00C478E7" w:rsidRPr="00C478E7" w:rsidRDefault="00C478E7" w:rsidP="000C6687">
            <w:pPr>
              <w:spacing w:line="360" w:lineRule="auto"/>
            </w:pPr>
            <w:r w:rsidRPr="00C478E7">
              <w:t>Yes</w:t>
            </w:r>
          </w:p>
        </w:tc>
        <w:tc>
          <w:tcPr>
            <w:tcW w:w="1050" w:type="dxa"/>
            <w:vAlign w:val="center"/>
            <w:hideMark/>
          </w:tcPr>
          <w:p w14:paraId="3F276F7F" w14:textId="77777777" w:rsidR="00C478E7" w:rsidRPr="00C478E7" w:rsidRDefault="00C478E7" w:rsidP="000C6687">
            <w:pPr>
              <w:spacing w:line="360" w:lineRule="auto"/>
            </w:pPr>
            <w:r w:rsidRPr="00C478E7">
              <w:t>Yes</w:t>
            </w:r>
          </w:p>
        </w:tc>
        <w:tc>
          <w:tcPr>
            <w:tcW w:w="870" w:type="dxa"/>
            <w:vAlign w:val="center"/>
            <w:hideMark/>
          </w:tcPr>
          <w:p w14:paraId="66ED42D6" w14:textId="77777777" w:rsidR="00C478E7" w:rsidRPr="00C478E7" w:rsidRDefault="00C478E7" w:rsidP="000C6687">
            <w:pPr>
              <w:spacing w:line="360" w:lineRule="auto"/>
            </w:pPr>
            <w:r w:rsidRPr="00C478E7">
              <w:t>Yes</w:t>
            </w:r>
          </w:p>
        </w:tc>
        <w:tc>
          <w:tcPr>
            <w:tcW w:w="780" w:type="dxa"/>
            <w:vAlign w:val="center"/>
            <w:hideMark/>
          </w:tcPr>
          <w:p w14:paraId="3729F491" w14:textId="77777777" w:rsidR="00C478E7" w:rsidRPr="00C478E7" w:rsidRDefault="00C478E7" w:rsidP="000C6687">
            <w:pPr>
              <w:spacing w:line="360" w:lineRule="auto"/>
            </w:pPr>
            <w:r w:rsidRPr="00C478E7">
              <w:t>Yes</w:t>
            </w:r>
          </w:p>
        </w:tc>
        <w:tc>
          <w:tcPr>
            <w:tcW w:w="817" w:type="dxa"/>
            <w:vAlign w:val="center"/>
            <w:hideMark/>
          </w:tcPr>
          <w:p w14:paraId="5F983CEF" w14:textId="77777777" w:rsidR="00C478E7" w:rsidRPr="00C478E7" w:rsidRDefault="00C478E7" w:rsidP="000C6687">
            <w:pPr>
              <w:spacing w:line="360" w:lineRule="auto"/>
            </w:pPr>
            <w:r w:rsidRPr="00C478E7">
              <w:t>Not Clear</w:t>
            </w:r>
          </w:p>
        </w:tc>
        <w:tc>
          <w:tcPr>
            <w:tcW w:w="1017" w:type="dxa"/>
            <w:vAlign w:val="center"/>
            <w:hideMark/>
          </w:tcPr>
          <w:p w14:paraId="6E6689FE" w14:textId="77777777" w:rsidR="00C478E7" w:rsidRPr="00C478E7" w:rsidRDefault="00C478E7" w:rsidP="000C6687">
            <w:pPr>
              <w:spacing w:line="360" w:lineRule="auto"/>
            </w:pPr>
            <w:r w:rsidRPr="00C478E7">
              <w:t>Yes</w:t>
            </w:r>
          </w:p>
        </w:tc>
        <w:tc>
          <w:tcPr>
            <w:tcW w:w="1061" w:type="dxa"/>
            <w:vAlign w:val="center"/>
            <w:hideMark/>
          </w:tcPr>
          <w:p w14:paraId="6EC8C810" w14:textId="77777777" w:rsidR="00C478E7" w:rsidRPr="00C478E7" w:rsidRDefault="00C478E7" w:rsidP="000C6687">
            <w:pPr>
              <w:spacing w:line="360" w:lineRule="auto"/>
            </w:pPr>
            <w:r w:rsidRPr="00C478E7">
              <w:t>Yes</w:t>
            </w:r>
          </w:p>
        </w:tc>
        <w:tc>
          <w:tcPr>
            <w:tcW w:w="855" w:type="dxa"/>
            <w:vAlign w:val="center"/>
            <w:hideMark/>
          </w:tcPr>
          <w:p w14:paraId="27AFF225" w14:textId="77777777" w:rsidR="00C478E7" w:rsidRPr="00C478E7" w:rsidRDefault="00C478E7" w:rsidP="000C6687">
            <w:pPr>
              <w:spacing w:line="360" w:lineRule="auto"/>
            </w:pPr>
            <w:r w:rsidRPr="00C478E7">
              <w:t>Yes</w:t>
            </w:r>
          </w:p>
        </w:tc>
        <w:tc>
          <w:tcPr>
            <w:tcW w:w="690" w:type="dxa"/>
            <w:vAlign w:val="center"/>
            <w:hideMark/>
          </w:tcPr>
          <w:p w14:paraId="23E93150" w14:textId="77777777" w:rsidR="00C478E7" w:rsidRPr="00C478E7" w:rsidRDefault="00C478E7" w:rsidP="000C6687">
            <w:pPr>
              <w:spacing w:line="360" w:lineRule="auto"/>
            </w:pPr>
            <w:r w:rsidRPr="00C478E7">
              <w:t>7</w:t>
            </w:r>
          </w:p>
        </w:tc>
        <w:tc>
          <w:tcPr>
            <w:tcW w:w="1485" w:type="dxa"/>
            <w:vAlign w:val="center"/>
            <w:hideMark/>
          </w:tcPr>
          <w:p w14:paraId="4415828F" w14:textId="77777777" w:rsidR="00C478E7" w:rsidRPr="00C478E7" w:rsidRDefault="00C478E7" w:rsidP="000C6687">
            <w:pPr>
              <w:spacing w:line="360" w:lineRule="auto"/>
            </w:pPr>
            <w:r w:rsidRPr="00C478E7">
              <w:t>High</w:t>
            </w:r>
          </w:p>
        </w:tc>
      </w:tr>
      <w:tr w:rsidR="00C478E7" w:rsidRPr="00C478E7" w14:paraId="275FDC72" w14:textId="77777777" w:rsidTr="00BE6BD9">
        <w:trPr>
          <w:tblCellSpacing w:w="15" w:type="dxa"/>
        </w:trPr>
        <w:tc>
          <w:tcPr>
            <w:tcW w:w="1575" w:type="dxa"/>
            <w:vAlign w:val="center"/>
            <w:hideMark/>
          </w:tcPr>
          <w:p w14:paraId="60C6B6E6" w14:textId="1A8E37E1" w:rsidR="00C478E7" w:rsidRPr="00C478E7" w:rsidRDefault="009E61E1" w:rsidP="000C6687">
            <w:pPr>
              <w:spacing w:line="360" w:lineRule="auto"/>
            </w:pPr>
            <w:r w:rsidRPr="009E61E1">
              <w:rPr>
                <w:b/>
                <w:bCs/>
              </w:rPr>
              <w:t>Saliya (2023)</w:t>
            </w:r>
          </w:p>
        </w:tc>
        <w:tc>
          <w:tcPr>
            <w:tcW w:w="960" w:type="dxa"/>
            <w:vAlign w:val="center"/>
            <w:hideMark/>
          </w:tcPr>
          <w:p w14:paraId="42637CE2" w14:textId="77777777" w:rsidR="00C478E7" w:rsidRPr="00C478E7" w:rsidRDefault="00C478E7" w:rsidP="000C6687">
            <w:pPr>
              <w:spacing w:line="360" w:lineRule="auto"/>
            </w:pPr>
            <w:r w:rsidRPr="00C478E7">
              <w:t>Yes</w:t>
            </w:r>
          </w:p>
        </w:tc>
        <w:tc>
          <w:tcPr>
            <w:tcW w:w="1050" w:type="dxa"/>
            <w:vAlign w:val="center"/>
            <w:hideMark/>
          </w:tcPr>
          <w:p w14:paraId="7DBAB015" w14:textId="77777777" w:rsidR="00C478E7" w:rsidRPr="00C478E7" w:rsidRDefault="00C478E7" w:rsidP="000C6687">
            <w:pPr>
              <w:spacing w:line="360" w:lineRule="auto"/>
            </w:pPr>
            <w:r w:rsidRPr="00C478E7">
              <w:t>Yes</w:t>
            </w:r>
          </w:p>
        </w:tc>
        <w:tc>
          <w:tcPr>
            <w:tcW w:w="870" w:type="dxa"/>
            <w:vAlign w:val="center"/>
            <w:hideMark/>
          </w:tcPr>
          <w:p w14:paraId="7E02087E" w14:textId="77777777" w:rsidR="00C478E7" w:rsidRPr="00C478E7" w:rsidRDefault="00C478E7" w:rsidP="000C6687">
            <w:pPr>
              <w:spacing w:line="360" w:lineRule="auto"/>
            </w:pPr>
            <w:r w:rsidRPr="00C478E7">
              <w:t>Yes</w:t>
            </w:r>
          </w:p>
        </w:tc>
        <w:tc>
          <w:tcPr>
            <w:tcW w:w="780" w:type="dxa"/>
            <w:vAlign w:val="center"/>
            <w:hideMark/>
          </w:tcPr>
          <w:p w14:paraId="2F0CB526" w14:textId="77777777" w:rsidR="00C478E7" w:rsidRPr="00C478E7" w:rsidRDefault="00C478E7" w:rsidP="000C6687">
            <w:pPr>
              <w:spacing w:line="360" w:lineRule="auto"/>
            </w:pPr>
            <w:r w:rsidRPr="00C478E7">
              <w:t>Yes</w:t>
            </w:r>
          </w:p>
        </w:tc>
        <w:tc>
          <w:tcPr>
            <w:tcW w:w="817" w:type="dxa"/>
            <w:vAlign w:val="center"/>
            <w:hideMark/>
          </w:tcPr>
          <w:p w14:paraId="158E3186" w14:textId="77777777" w:rsidR="00C478E7" w:rsidRPr="00C478E7" w:rsidRDefault="00C478E7" w:rsidP="000C6687">
            <w:pPr>
              <w:spacing w:line="360" w:lineRule="auto"/>
            </w:pPr>
            <w:r w:rsidRPr="00C478E7">
              <w:t>Yes</w:t>
            </w:r>
          </w:p>
        </w:tc>
        <w:tc>
          <w:tcPr>
            <w:tcW w:w="1017" w:type="dxa"/>
            <w:vAlign w:val="center"/>
            <w:hideMark/>
          </w:tcPr>
          <w:p w14:paraId="0B0E966F" w14:textId="77777777" w:rsidR="00C478E7" w:rsidRPr="00C478E7" w:rsidRDefault="00C478E7" w:rsidP="000C6687">
            <w:pPr>
              <w:spacing w:line="360" w:lineRule="auto"/>
            </w:pPr>
            <w:r w:rsidRPr="00C478E7">
              <w:t>Yes</w:t>
            </w:r>
          </w:p>
        </w:tc>
        <w:tc>
          <w:tcPr>
            <w:tcW w:w="1061" w:type="dxa"/>
            <w:vAlign w:val="center"/>
            <w:hideMark/>
          </w:tcPr>
          <w:p w14:paraId="49ADCF01" w14:textId="77777777" w:rsidR="00C478E7" w:rsidRPr="00C478E7" w:rsidRDefault="00C478E7" w:rsidP="000C6687">
            <w:pPr>
              <w:spacing w:line="360" w:lineRule="auto"/>
            </w:pPr>
            <w:r w:rsidRPr="00C478E7">
              <w:t>Yes</w:t>
            </w:r>
          </w:p>
        </w:tc>
        <w:tc>
          <w:tcPr>
            <w:tcW w:w="855" w:type="dxa"/>
            <w:vAlign w:val="center"/>
            <w:hideMark/>
          </w:tcPr>
          <w:p w14:paraId="2BEB396C" w14:textId="77777777" w:rsidR="00C478E7" w:rsidRPr="00C478E7" w:rsidRDefault="00C478E7" w:rsidP="000C6687">
            <w:pPr>
              <w:spacing w:line="360" w:lineRule="auto"/>
            </w:pPr>
            <w:r w:rsidRPr="00C478E7">
              <w:t>Not Clear</w:t>
            </w:r>
          </w:p>
        </w:tc>
        <w:tc>
          <w:tcPr>
            <w:tcW w:w="690" w:type="dxa"/>
            <w:vAlign w:val="center"/>
            <w:hideMark/>
          </w:tcPr>
          <w:p w14:paraId="7A06B8D3" w14:textId="77777777" w:rsidR="00C478E7" w:rsidRPr="00C478E7" w:rsidRDefault="00C478E7" w:rsidP="000C6687">
            <w:pPr>
              <w:spacing w:line="360" w:lineRule="auto"/>
            </w:pPr>
            <w:r w:rsidRPr="00C478E7">
              <w:t>7</w:t>
            </w:r>
          </w:p>
        </w:tc>
        <w:tc>
          <w:tcPr>
            <w:tcW w:w="1485" w:type="dxa"/>
            <w:vAlign w:val="center"/>
            <w:hideMark/>
          </w:tcPr>
          <w:p w14:paraId="6EED79A0" w14:textId="77777777" w:rsidR="00C478E7" w:rsidRPr="00C478E7" w:rsidRDefault="00C478E7" w:rsidP="000C6687">
            <w:pPr>
              <w:spacing w:line="360" w:lineRule="auto"/>
            </w:pPr>
            <w:r w:rsidRPr="00C478E7">
              <w:t>High</w:t>
            </w:r>
          </w:p>
        </w:tc>
      </w:tr>
      <w:tr w:rsidR="00C478E7" w:rsidRPr="00C478E7" w14:paraId="2F42D149" w14:textId="77777777" w:rsidTr="00BE6BD9">
        <w:trPr>
          <w:tblCellSpacing w:w="15" w:type="dxa"/>
        </w:trPr>
        <w:tc>
          <w:tcPr>
            <w:tcW w:w="1575" w:type="dxa"/>
            <w:vAlign w:val="center"/>
            <w:hideMark/>
          </w:tcPr>
          <w:p w14:paraId="2398DBDB" w14:textId="2976D065" w:rsidR="00C478E7" w:rsidRPr="00C478E7" w:rsidRDefault="009E61E1" w:rsidP="000C6687">
            <w:pPr>
              <w:spacing w:line="360" w:lineRule="auto"/>
            </w:pPr>
            <w:r w:rsidRPr="009E61E1">
              <w:rPr>
                <w:b/>
                <w:bCs/>
              </w:rPr>
              <w:t>Almusaed et al. (2025)</w:t>
            </w:r>
          </w:p>
        </w:tc>
        <w:tc>
          <w:tcPr>
            <w:tcW w:w="960" w:type="dxa"/>
            <w:vAlign w:val="center"/>
            <w:hideMark/>
          </w:tcPr>
          <w:p w14:paraId="3A371D40" w14:textId="77777777" w:rsidR="00C478E7" w:rsidRPr="00C478E7" w:rsidRDefault="00C478E7" w:rsidP="000C6687">
            <w:pPr>
              <w:spacing w:line="360" w:lineRule="auto"/>
            </w:pPr>
            <w:r w:rsidRPr="00C478E7">
              <w:t>Yes</w:t>
            </w:r>
          </w:p>
        </w:tc>
        <w:tc>
          <w:tcPr>
            <w:tcW w:w="1050" w:type="dxa"/>
            <w:vAlign w:val="center"/>
            <w:hideMark/>
          </w:tcPr>
          <w:p w14:paraId="6F69FF08" w14:textId="77777777" w:rsidR="00C478E7" w:rsidRPr="00C478E7" w:rsidRDefault="00C478E7" w:rsidP="000C6687">
            <w:pPr>
              <w:spacing w:line="360" w:lineRule="auto"/>
            </w:pPr>
            <w:r w:rsidRPr="00C478E7">
              <w:t>Yes</w:t>
            </w:r>
          </w:p>
        </w:tc>
        <w:tc>
          <w:tcPr>
            <w:tcW w:w="870" w:type="dxa"/>
            <w:vAlign w:val="center"/>
            <w:hideMark/>
          </w:tcPr>
          <w:p w14:paraId="5069CD7E" w14:textId="77777777" w:rsidR="00C478E7" w:rsidRPr="00C478E7" w:rsidRDefault="00C478E7" w:rsidP="000C6687">
            <w:pPr>
              <w:spacing w:line="360" w:lineRule="auto"/>
            </w:pPr>
            <w:r w:rsidRPr="00C478E7">
              <w:t>Yes</w:t>
            </w:r>
          </w:p>
        </w:tc>
        <w:tc>
          <w:tcPr>
            <w:tcW w:w="780" w:type="dxa"/>
            <w:vAlign w:val="center"/>
            <w:hideMark/>
          </w:tcPr>
          <w:p w14:paraId="05FD30B8" w14:textId="77777777" w:rsidR="00C478E7" w:rsidRPr="00C478E7" w:rsidRDefault="00C478E7" w:rsidP="000C6687">
            <w:pPr>
              <w:spacing w:line="360" w:lineRule="auto"/>
            </w:pPr>
            <w:r w:rsidRPr="00C478E7">
              <w:t>Yes</w:t>
            </w:r>
          </w:p>
        </w:tc>
        <w:tc>
          <w:tcPr>
            <w:tcW w:w="817" w:type="dxa"/>
            <w:vAlign w:val="center"/>
            <w:hideMark/>
          </w:tcPr>
          <w:p w14:paraId="5D42C36E" w14:textId="77777777" w:rsidR="00C478E7" w:rsidRPr="00C478E7" w:rsidRDefault="00C478E7" w:rsidP="000C6687">
            <w:pPr>
              <w:spacing w:line="360" w:lineRule="auto"/>
            </w:pPr>
            <w:r w:rsidRPr="00C478E7">
              <w:t>Not Clear</w:t>
            </w:r>
          </w:p>
        </w:tc>
        <w:tc>
          <w:tcPr>
            <w:tcW w:w="1017" w:type="dxa"/>
            <w:vAlign w:val="center"/>
            <w:hideMark/>
          </w:tcPr>
          <w:p w14:paraId="655042D4" w14:textId="77777777" w:rsidR="00C478E7" w:rsidRPr="00C478E7" w:rsidRDefault="00C478E7" w:rsidP="000C6687">
            <w:pPr>
              <w:spacing w:line="360" w:lineRule="auto"/>
            </w:pPr>
            <w:r w:rsidRPr="00C478E7">
              <w:t>Not Clear</w:t>
            </w:r>
          </w:p>
        </w:tc>
        <w:tc>
          <w:tcPr>
            <w:tcW w:w="1061" w:type="dxa"/>
            <w:vAlign w:val="center"/>
            <w:hideMark/>
          </w:tcPr>
          <w:p w14:paraId="5320A01F" w14:textId="77777777" w:rsidR="00C478E7" w:rsidRPr="00C478E7" w:rsidRDefault="00C478E7" w:rsidP="000C6687">
            <w:pPr>
              <w:spacing w:line="360" w:lineRule="auto"/>
            </w:pPr>
            <w:r w:rsidRPr="00C478E7">
              <w:t>Yes</w:t>
            </w:r>
          </w:p>
        </w:tc>
        <w:tc>
          <w:tcPr>
            <w:tcW w:w="855" w:type="dxa"/>
            <w:vAlign w:val="center"/>
            <w:hideMark/>
          </w:tcPr>
          <w:p w14:paraId="25ABAEB0" w14:textId="77777777" w:rsidR="00C478E7" w:rsidRPr="00C478E7" w:rsidRDefault="00C478E7" w:rsidP="000C6687">
            <w:pPr>
              <w:spacing w:line="360" w:lineRule="auto"/>
            </w:pPr>
            <w:r w:rsidRPr="00C478E7">
              <w:t>Yes</w:t>
            </w:r>
          </w:p>
        </w:tc>
        <w:tc>
          <w:tcPr>
            <w:tcW w:w="690" w:type="dxa"/>
            <w:vAlign w:val="center"/>
            <w:hideMark/>
          </w:tcPr>
          <w:p w14:paraId="46595F38" w14:textId="77777777" w:rsidR="00C478E7" w:rsidRPr="00C478E7" w:rsidRDefault="00C478E7" w:rsidP="000C6687">
            <w:pPr>
              <w:spacing w:line="360" w:lineRule="auto"/>
            </w:pPr>
            <w:r w:rsidRPr="00C478E7">
              <w:t>6</w:t>
            </w:r>
          </w:p>
        </w:tc>
        <w:tc>
          <w:tcPr>
            <w:tcW w:w="1485" w:type="dxa"/>
            <w:vAlign w:val="center"/>
            <w:hideMark/>
          </w:tcPr>
          <w:p w14:paraId="6DA6B38B" w14:textId="77777777" w:rsidR="00C478E7" w:rsidRPr="00C478E7" w:rsidRDefault="00C478E7" w:rsidP="000C6687">
            <w:pPr>
              <w:spacing w:line="360" w:lineRule="auto"/>
            </w:pPr>
            <w:r w:rsidRPr="00C478E7">
              <w:t>Moderate</w:t>
            </w:r>
          </w:p>
        </w:tc>
      </w:tr>
      <w:tr w:rsidR="00C478E7" w:rsidRPr="00C478E7" w14:paraId="57C070C5" w14:textId="77777777" w:rsidTr="00BE6BD9">
        <w:trPr>
          <w:tblCellSpacing w:w="15" w:type="dxa"/>
        </w:trPr>
        <w:tc>
          <w:tcPr>
            <w:tcW w:w="1575" w:type="dxa"/>
            <w:vAlign w:val="center"/>
            <w:hideMark/>
          </w:tcPr>
          <w:p w14:paraId="3163A5AD" w14:textId="46AC9EAD" w:rsidR="00C478E7" w:rsidRPr="00C478E7" w:rsidRDefault="009E61E1" w:rsidP="000C6687">
            <w:pPr>
              <w:spacing w:line="360" w:lineRule="auto"/>
            </w:pPr>
            <w:r>
              <w:rPr>
                <w:b/>
                <w:bCs/>
              </w:rPr>
              <w:t>T</w:t>
            </w:r>
            <w:r w:rsidRPr="009E61E1">
              <w:rPr>
                <w:b/>
                <w:bCs/>
              </w:rPr>
              <w:t>anlaka and Aryal (2025)</w:t>
            </w:r>
          </w:p>
        </w:tc>
        <w:tc>
          <w:tcPr>
            <w:tcW w:w="960" w:type="dxa"/>
            <w:vAlign w:val="center"/>
            <w:hideMark/>
          </w:tcPr>
          <w:p w14:paraId="56D7B49D" w14:textId="77777777" w:rsidR="00C478E7" w:rsidRPr="00C478E7" w:rsidRDefault="00C478E7" w:rsidP="000C6687">
            <w:pPr>
              <w:spacing w:line="360" w:lineRule="auto"/>
            </w:pPr>
            <w:r w:rsidRPr="00C478E7">
              <w:t>Yes</w:t>
            </w:r>
          </w:p>
        </w:tc>
        <w:tc>
          <w:tcPr>
            <w:tcW w:w="1050" w:type="dxa"/>
            <w:vAlign w:val="center"/>
            <w:hideMark/>
          </w:tcPr>
          <w:p w14:paraId="2C38D1EA" w14:textId="77777777" w:rsidR="00C478E7" w:rsidRPr="00C478E7" w:rsidRDefault="00C478E7" w:rsidP="000C6687">
            <w:pPr>
              <w:spacing w:line="360" w:lineRule="auto"/>
            </w:pPr>
            <w:r w:rsidRPr="00C478E7">
              <w:t>Yes</w:t>
            </w:r>
          </w:p>
        </w:tc>
        <w:tc>
          <w:tcPr>
            <w:tcW w:w="870" w:type="dxa"/>
            <w:vAlign w:val="center"/>
            <w:hideMark/>
          </w:tcPr>
          <w:p w14:paraId="1AD9C08C" w14:textId="77777777" w:rsidR="00C478E7" w:rsidRPr="00C478E7" w:rsidRDefault="00C478E7" w:rsidP="000C6687">
            <w:pPr>
              <w:spacing w:line="360" w:lineRule="auto"/>
            </w:pPr>
            <w:r w:rsidRPr="00C478E7">
              <w:t>Yes</w:t>
            </w:r>
          </w:p>
        </w:tc>
        <w:tc>
          <w:tcPr>
            <w:tcW w:w="780" w:type="dxa"/>
            <w:vAlign w:val="center"/>
            <w:hideMark/>
          </w:tcPr>
          <w:p w14:paraId="2EBC79BA" w14:textId="77777777" w:rsidR="00C478E7" w:rsidRPr="00C478E7" w:rsidRDefault="00C478E7" w:rsidP="000C6687">
            <w:pPr>
              <w:spacing w:line="360" w:lineRule="auto"/>
            </w:pPr>
            <w:r w:rsidRPr="00C478E7">
              <w:t>Yes</w:t>
            </w:r>
          </w:p>
        </w:tc>
        <w:tc>
          <w:tcPr>
            <w:tcW w:w="817" w:type="dxa"/>
            <w:vAlign w:val="center"/>
            <w:hideMark/>
          </w:tcPr>
          <w:p w14:paraId="0F969743" w14:textId="77777777" w:rsidR="00C478E7" w:rsidRPr="00C478E7" w:rsidRDefault="00C478E7" w:rsidP="000C6687">
            <w:pPr>
              <w:spacing w:line="360" w:lineRule="auto"/>
            </w:pPr>
            <w:r w:rsidRPr="00C478E7">
              <w:t>Yes</w:t>
            </w:r>
          </w:p>
        </w:tc>
        <w:tc>
          <w:tcPr>
            <w:tcW w:w="1017" w:type="dxa"/>
            <w:vAlign w:val="center"/>
            <w:hideMark/>
          </w:tcPr>
          <w:p w14:paraId="1F358BC8" w14:textId="77777777" w:rsidR="00C478E7" w:rsidRPr="00C478E7" w:rsidRDefault="00C478E7" w:rsidP="000C6687">
            <w:pPr>
              <w:spacing w:line="360" w:lineRule="auto"/>
            </w:pPr>
            <w:r w:rsidRPr="00C478E7">
              <w:t>Yes</w:t>
            </w:r>
          </w:p>
        </w:tc>
        <w:tc>
          <w:tcPr>
            <w:tcW w:w="1061" w:type="dxa"/>
            <w:vAlign w:val="center"/>
            <w:hideMark/>
          </w:tcPr>
          <w:p w14:paraId="64403219" w14:textId="77777777" w:rsidR="00C478E7" w:rsidRPr="00C478E7" w:rsidRDefault="00C478E7" w:rsidP="000C6687">
            <w:pPr>
              <w:spacing w:line="360" w:lineRule="auto"/>
            </w:pPr>
            <w:r w:rsidRPr="00C478E7">
              <w:t>Yes</w:t>
            </w:r>
          </w:p>
        </w:tc>
        <w:tc>
          <w:tcPr>
            <w:tcW w:w="855" w:type="dxa"/>
            <w:vAlign w:val="center"/>
            <w:hideMark/>
          </w:tcPr>
          <w:p w14:paraId="0DCEDD00" w14:textId="77777777" w:rsidR="00C478E7" w:rsidRPr="00C478E7" w:rsidRDefault="00C478E7" w:rsidP="000C6687">
            <w:pPr>
              <w:spacing w:line="360" w:lineRule="auto"/>
            </w:pPr>
            <w:r w:rsidRPr="00C478E7">
              <w:t>Yes</w:t>
            </w:r>
          </w:p>
        </w:tc>
        <w:tc>
          <w:tcPr>
            <w:tcW w:w="690" w:type="dxa"/>
            <w:vAlign w:val="center"/>
            <w:hideMark/>
          </w:tcPr>
          <w:p w14:paraId="5400FC66" w14:textId="77777777" w:rsidR="00C478E7" w:rsidRPr="00C478E7" w:rsidRDefault="00C478E7" w:rsidP="000C6687">
            <w:pPr>
              <w:spacing w:line="360" w:lineRule="auto"/>
            </w:pPr>
            <w:r w:rsidRPr="00C478E7">
              <w:t>8</w:t>
            </w:r>
          </w:p>
        </w:tc>
        <w:tc>
          <w:tcPr>
            <w:tcW w:w="1485" w:type="dxa"/>
            <w:vAlign w:val="center"/>
            <w:hideMark/>
          </w:tcPr>
          <w:p w14:paraId="44DFC61F" w14:textId="77777777" w:rsidR="00C478E7" w:rsidRPr="00C478E7" w:rsidRDefault="00C478E7" w:rsidP="000C6687">
            <w:pPr>
              <w:spacing w:line="360" w:lineRule="auto"/>
            </w:pPr>
            <w:r w:rsidRPr="00C478E7">
              <w:t>High</w:t>
            </w:r>
          </w:p>
        </w:tc>
      </w:tr>
      <w:tr w:rsidR="00C478E7" w:rsidRPr="00C478E7" w14:paraId="4587D4CD" w14:textId="77777777" w:rsidTr="00BE6BD9">
        <w:trPr>
          <w:trHeight w:val="28"/>
          <w:tblCellSpacing w:w="15" w:type="dxa"/>
        </w:trPr>
        <w:tc>
          <w:tcPr>
            <w:tcW w:w="1575" w:type="dxa"/>
            <w:vAlign w:val="center"/>
            <w:hideMark/>
          </w:tcPr>
          <w:p w14:paraId="0CB329C9" w14:textId="79EDD620" w:rsidR="00C478E7" w:rsidRPr="00C478E7" w:rsidRDefault="009E61E1" w:rsidP="000C6687">
            <w:pPr>
              <w:spacing w:line="360" w:lineRule="auto"/>
            </w:pPr>
            <w:r w:rsidRPr="009E61E1">
              <w:rPr>
                <w:b/>
                <w:bCs/>
              </w:rPr>
              <w:t>Ali (2024)</w:t>
            </w:r>
          </w:p>
        </w:tc>
        <w:tc>
          <w:tcPr>
            <w:tcW w:w="960" w:type="dxa"/>
            <w:vAlign w:val="center"/>
            <w:hideMark/>
          </w:tcPr>
          <w:p w14:paraId="5056ACEE" w14:textId="77777777" w:rsidR="00C478E7" w:rsidRPr="00C478E7" w:rsidRDefault="00C478E7" w:rsidP="000C6687">
            <w:pPr>
              <w:spacing w:line="360" w:lineRule="auto"/>
            </w:pPr>
            <w:r w:rsidRPr="00C478E7">
              <w:t>Yes</w:t>
            </w:r>
          </w:p>
        </w:tc>
        <w:tc>
          <w:tcPr>
            <w:tcW w:w="1050" w:type="dxa"/>
            <w:vAlign w:val="center"/>
            <w:hideMark/>
          </w:tcPr>
          <w:p w14:paraId="2835070C" w14:textId="77777777" w:rsidR="00C478E7" w:rsidRPr="00C478E7" w:rsidRDefault="00C478E7" w:rsidP="000C6687">
            <w:pPr>
              <w:spacing w:line="360" w:lineRule="auto"/>
            </w:pPr>
            <w:r w:rsidRPr="00C478E7">
              <w:t>Yes</w:t>
            </w:r>
          </w:p>
        </w:tc>
        <w:tc>
          <w:tcPr>
            <w:tcW w:w="870" w:type="dxa"/>
            <w:vAlign w:val="center"/>
            <w:hideMark/>
          </w:tcPr>
          <w:p w14:paraId="155C1002" w14:textId="77777777" w:rsidR="00C478E7" w:rsidRPr="00C478E7" w:rsidRDefault="00C478E7" w:rsidP="000C6687">
            <w:pPr>
              <w:spacing w:line="360" w:lineRule="auto"/>
            </w:pPr>
            <w:r w:rsidRPr="00C478E7">
              <w:t>Not Clear</w:t>
            </w:r>
          </w:p>
        </w:tc>
        <w:tc>
          <w:tcPr>
            <w:tcW w:w="780" w:type="dxa"/>
            <w:vAlign w:val="center"/>
            <w:hideMark/>
          </w:tcPr>
          <w:p w14:paraId="07DEDC7F" w14:textId="77777777" w:rsidR="00C478E7" w:rsidRPr="00C478E7" w:rsidRDefault="00C478E7" w:rsidP="000C6687">
            <w:pPr>
              <w:spacing w:line="360" w:lineRule="auto"/>
            </w:pPr>
            <w:r w:rsidRPr="00C478E7">
              <w:t>Yes</w:t>
            </w:r>
          </w:p>
        </w:tc>
        <w:tc>
          <w:tcPr>
            <w:tcW w:w="817" w:type="dxa"/>
            <w:vAlign w:val="center"/>
            <w:hideMark/>
          </w:tcPr>
          <w:p w14:paraId="0BBD975B" w14:textId="77777777" w:rsidR="00C478E7" w:rsidRPr="00C478E7" w:rsidRDefault="00C478E7" w:rsidP="000C6687">
            <w:pPr>
              <w:spacing w:line="360" w:lineRule="auto"/>
            </w:pPr>
            <w:r w:rsidRPr="00C478E7">
              <w:t>Not Clear</w:t>
            </w:r>
          </w:p>
        </w:tc>
        <w:tc>
          <w:tcPr>
            <w:tcW w:w="1017" w:type="dxa"/>
            <w:vAlign w:val="center"/>
            <w:hideMark/>
          </w:tcPr>
          <w:p w14:paraId="03643FC6" w14:textId="77777777" w:rsidR="00C478E7" w:rsidRPr="00C478E7" w:rsidRDefault="00C478E7" w:rsidP="000C6687">
            <w:pPr>
              <w:spacing w:line="360" w:lineRule="auto"/>
            </w:pPr>
            <w:r w:rsidRPr="00C478E7">
              <w:t>Yes</w:t>
            </w:r>
          </w:p>
        </w:tc>
        <w:tc>
          <w:tcPr>
            <w:tcW w:w="1061" w:type="dxa"/>
            <w:vAlign w:val="center"/>
            <w:hideMark/>
          </w:tcPr>
          <w:p w14:paraId="37EF4DDF" w14:textId="77777777" w:rsidR="00C478E7" w:rsidRPr="00C478E7" w:rsidRDefault="00C478E7" w:rsidP="000C6687">
            <w:pPr>
              <w:spacing w:line="360" w:lineRule="auto"/>
            </w:pPr>
            <w:r w:rsidRPr="00C478E7">
              <w:t>Yes</w:t>
            </w:r>
          </w:p>
        </w:tc>
        <w:tc>
          <w:tcPr>
            <w:tcW w:w="855" w:type="dxa"/>
            <w:vAlign w:val="center"/>
            <w:hideMark/>
          </w:tcPr>
          <w:p w14:paraId="728B2DAA" w14:textId="77777777" w:rsidR="00C478E7" w:rsidRPr="00C478E7" w:rsidRDefault="00C478E7" w:rsidP="000C6687">
            <w:pPr>
              <w:spacing w:line="360" w:lineRule="auto"/>
            </w:pPr>
            <w:r w:rsidRPr="00C478E7">
              <w:t>Yes</w:t>
            </w:r>
          </w:p>
        </w:tc>
        <w:tc>
          <w:tcPr>
            <w:tcW w:w="690" w:type="dxa"/>
            <w:vAlign w:val="center"/>
            <w:hideMark/>
          </w:tcPr>
          <w:p w14:paraId="6063C1CD" w14:textId="77777777" w:rsidR="00C478E7" w:rsidRPr="00C478E7" w:rsidRDefault="00C478E7" w:rsidP="000C6687">
            <w:pPr>
              <w:spacing w:line="360" w:lineRule="auto"/>
            </w:pPr>
            <w:r w:rsidRPr="00C478E7">
              <w:t>5</w:t>
            </w:r>
          </w:p>
        </w:tc>
        <w:tc>
          <w:tcPr>
            <w:tcW w:w="1485" w:type="dxa"/>
            <w:vAlign w:val="center"/>
            <w:hideMark/>
          </w:tcPr>
          <w:p w14:paraId="6E0EB6CD" w14:textId="77777777" w:rsidR="00C478E7" w:rsidRPr="00C478E7" w:rsidRDefault="00C478E7" w:rsidP="000C6687">
            <w:pPr>
              <w:spacing w:line="360" w:lineRule="auto"/>
            </w:pPr>
            <w:r w:rsidRPr="00C478E7">
              <w:t>Moderate</w:t>
            </w:r>
          </w:p>
        </w:tc>
      </w:tr>
      <w:tr w:rsidR="009E61E1" w:rsidRPr="00C478E7" w14:paraId="5A9CF780" w14:textId="77777777" w:rsidTr="00BE6BD9">
        <w:trPr>
          <w:trHeight w:val="28"/>
          <w:tblCellSpacing w:w="15" w:type="dxa"/>
        </w:trPr>
        <w:tc>
          <w:tcPr>
            <w:tcW w:w="1575" w:type="dxa"/>
            <w:vAlign w:val="center"/>
          </w:tcPr>
          <w:p w14:paraId="40D44A5B" w14:textId="61342005" w:rsidR="009E61E1" w:rsidRPr="009E61E1" w:rsidRDefault="009E61E1" w:rsidP="000C6687">
            <w:pPr>
              <w:spacing w:line="360" w:lineRule="auto"/>
              <w:rPr>
                <w:b/>
                <w:bCs/>
              </w:rPr>
            </w:pPr>
            <w:r w:rsidRPr="009E61E1">
              <w:rPr>
                <w:b/>
                <w:bCs/>
              </w:rPr>
              <w:t>Härmä et al. (2022)</w:t>
            </w:r>
          </w:p>
        </w:tc>
        <w:tc>
          <w:tcPr>
            <w:tcW w:w="960" w:type="dxa"/>
            <w:vAlign w:val="center"/>
          </w:tcPr>
          <w:p w14:paraId="2B354A85" w14:textId="704A5431" w:rsidR="009E61E1" w:rsidRPr="00C478E7" w:rsidRDefault="009E61E1" w:rsidP="000C6687">
            <w:pPr>
              <w:spacing w:line="360" w:lineRule="auto"/>
            </w:pPr>
            <w:r>
              <w:t>Yes</w:t>
            </w:r>
          </w:p>
        </w:tc>
        <w:tc>
          <w:tcPr>
            <w:tcW w:w="1050" w:type="dxa"/>
            <w:vAlign w:val="center"/>
          </w:tcPr>
          <w:p w14:paraId="36789267" w14:textId="55B03EF2" w:rsidR="009E61E1" w:rsidRPr="00C478E7" w:rsidRDefault="009E61E1" w:rsidP="000C6687">
            <w:pPr>
              <w:spacing w:line="360" w:lineRule="auto"/>
            </w:pPr>
            <w:r>
              <w:t>Yes</w:t>
            </w:r>
          </w:p>
        </w:tc>
        <w:tc>
          <w:tcPr>
            <w:tcW w:w="870" w:type="dxa"/>
            <w:vAlign w:val="center"/>
          </w:tcPr>
          <w:p w14:paraId="4A955B33" w14:textId="5119A97C" w:rsidR="009E61E1" w:rsidRPr="00C478E7" w:rsidRDefault="009E61E1" w:rsidP="000C6687">
            <w:pPr>
              <w:spacing w:line="360" w:lineRule="auto"/>
            </w:pPr>
            <w:r>
              <w:t>Yes</w:t>
            </w:r>
          </w:p>
        </w:tc>
        <w:tc>
          <w:tcPr>
            <w:tcW w:w="780" w:type="dxa"/>
            <w:vAlign w:val="center"/>
          </w:tcPr>
          <w:p w14:paraId="5ED88EF0" w14:textId="14B73FDC" w:rsidR="009E61E1" w:rsidRPr="00C478E7" w:rsidRDefault="009E61E1" w:rsidP="000C6687">
            <w:pPr>
              <w:spacing w:line="360" w:lineRule="auto"/>
            </w:pPr>
            <w:r>
              <w:t>Yes</w:t>
            </w:r>
          </w:p>
        </w:tc>
        <w:tc>
          <w:tcPr>
            <w:tcW w:w="817" w:type="dxa"/>
            <w:vAlign w:val="center"/>
          </w:tcPr>
          <w:p w14:paraId="34F07E1B" w14:textId="29B15FDC" w:rsidR="009E61E1" w:rsidRPr="00C478E7" w:rsidRDefault="009E61E1" w:rsidP="000C6687">
            <w:pPr>
              <w:spacing w:line="360" w:lineRule="auto"/>
            </w:pPr>
            <w:r>
              <w:t>Yes</w:t>
            </w:r>
          </w:p>
        </w:tc>
        <w:tc>
          <w:tcPr>
            <w:tcW w:w="1017" w:type="dxa"/>
            <w:vAlign w:val="center"/>
          </w:tcPr>
          <w:p w14:paraId="0922A163" w14:textId="161F114C" w:rsidR="009E61E1" w:rsidRPr="00C478E7" w:rsidRDefault="002760CF" w:rsidP="000C6687">
            <w:pPr>
              <w:spacing w:line="360" w:lineRule="auto"/>
            </w:pPr>
            <w:r>
              <w:t>Not Clear</w:t>
            </w:r>
          </w:p>
        </w:tc>
        <w:tc>
          <w:tcPr>
            <w:tcW w:w="1061" w:type="dxa"/>
            <w:vAlign w:val="center"/>
          </w:tcPr>
          <w:p w14:paraId="109602B3" w14:textId="32073D63" w:rsidR="009E61E1" w:rsidRPr="00C478E7" w:rsidRDefault="009E61E1" w:rsidP="000C6687">
            <w:pPr>
              <w:spacing w:line="360" w:lineRule="auto"/>
            </w:pPr>
            <w:r>
              <w:t>Yes</w:t>
            </w:r>
          </w:p>
        </w:tc>
        <w:tc>
          <w:tcPr>
            <w:tcW w:w="855" w:type="dxa"/>
            <w:vAlign w:val="center"/>
          </w:tcPr>
          <w:p w14:paraId="65F23530" w14:textId="39A0C351" w:rsidR="009E61E1" w:rsidRPr="00C478E7" w:rsidRDefault="009E61E1" w:rsidP="000C6687">
            <w:pPr>
              <w:spacing w:line="360" w:lineRule="auto"/>
            </w:pPr>
            <w:r>
              <w:t>Yes</w:t>
            </w:r>
          </w:p>
        </w:tc>
        <w:tc>
          <w:tcPr>
            <w:tcW w:w="690" w:type="dxa"/>
            <w:vAlign w:val="center"/>
          </w:tcPr>
          <w:p w14:paraId="17EF5A11" w14:textId="3835051A" w:rsidR="009E61E1" w:rsidRPr="00C478E7" w:rsidRDefault="009E61E1" w:rsidP="000C6687">
            <w:pPr>
              <w:spacing w:line="360" w:lineRule="auto"/>
            </w:pPr>
            <w:r>
              <w:t>7</w:t>
            </w:r>
          </w:p>
        </w:tc>
        <w:tc>
          <w:tcPr>
            <w:tcW w:w="1485" w:type="dxa"/>
            <w:vAlign w:val="center"/>
          </w:tcPr>
          <w:p w14:paraId="545EF9AB" w14:textId="4F6570DD" w:rsidR="009E61E1" w:rsidRPr="00C478E7" w:rsidRDefault="009E61E1" w:rsidP="000C6687">
            <w:pPr>
              <w:spacing w:line="360" w:lineRule="auto"/>
            </w:pPr>
            <w:r w:rsidRPr="00C478E7">
              <w:t>High</w:t>
            </w:r>
          </w:p>
        </w:tc>
      </w:tr>
      <w:tr w:rsidR="009E61E1" w:rsidRPr="00C478E7" w14:paraId="2E2BC0F5" w14:textId="77777777" w:rsidTr="00BE6BD9">
        <w:trPr>
          <w:trHeight w:val="28"/>
          <w:tblCellSpacing w:w="15" w:type="dxa"/>
        </w:trPr>
        <w:tc>
          <w:tcPr>
            <w:tcW w:w="1575" w:type="dxa"/>
            <w:vAlign w:val="center"/>
          </w:tcPr>
          <w:p w14:paraId="2A42B132" w14:textId="727DB8EF" w:rsidR="009E61E1" w:rsidRPr="009E61E1" w:rsidRDefault="009E61E1" w:rsidP="009E61E1">
            <w:pPr>
              <w:spacing w:line="360" w:lineRule="auto"/>
              <w:rPr>
                <w:b/>
                <w:bCs/>
              </w:rPr>
            </w:pPr>
            <w:r w:rsidRPr="00735184">
              <w:rPr>
                <w:b/>
                <w:bCs/>
              </w:rPr>
              <w:lastRenderedPageBreak/>
              <w:t>(Cross et al., 2024)</w:t>
            </w:r>
          </w:p>
        </w:tc>
        <w:tc>
          <w:tcPr>
            <w:tcW w:w="960" w:type="dxa"/>
            <w:vAlign w:val="center"/>
          </w:tcPr>
          <w:p w14:paraId="5B94962A" w14:textId="6E8CD8DB" w:rsidR="009E61E1" w:rsidRPr="00C478E7" w:rsidRDefault="009E61E1" w:rsidP="009E61E1">
            <w:pPr>
              <w:spacing w:line="360" w:lineRule="auto"/>
            </w:pPr>
            <w:r>
              <w:t>Yes</w:t>
            </w:r>
          </w:p>
        </w:tc>
        <w:tc>
          <w:tcPr>
            <w:tcW w:w="1050" w:type="dxa"/>
            <w:vAlign w:val="center"/>
          </w:tcPr>
          <w:p w14:paraId="6E51C2A4" w14:textId="656BB6A2" w:rsidR="009E61E1" w:rsidRPr="00C478E7" w:rsidRDefault="009E61E1" w:rsidP="009E61E1">
            <w:pPr>
              <w:spacing w:line="360" w:lineRule="auto"/>
            </w:pPr>
            <w:r>
              <w:t>Yes</w:t>
            </w:r>
          </w:p>
        </w:tc>
        <w:tc>
          <w:tcPr>
            <w:tcW w:w="870" w:type="dxa"/>
            <w:vAlign w:val="center"/>
          </w:tcPr>
          <w:p w14:paraId="51A4F14F" w14:textId="6087D2D6" w:rsidR="009E61E1" w:rsidRPr="00C478E7" w:rsidRDefault="009E61E1" w:rsidP="009E61E1">
            <w:pPr>
              <w:spacing w:line="360" w:lineRule="auto"/>
            </w:pPr>
            <w:r>
              <w:t>Yes</w:t>
            </w:r>
          </w:p>
        </w:tc>
        <w:tc>
          <w:tcPr>
            <w:tcW w:w="780" w:type="dxa"/>
            <w:vAlign w:val="center"/>
          </w:tcPr>
          <w:p w14:paraId="3FCA348C" w14:textId="55199298" w:rsidR="009E61E1" w:rsidRPr="00C478E7" w:rsidRDefault="009E61E1" w:rsidP="009E61E1">
            <w:pPr>
              <w:spacing w:line="360" w:lineRule="auto"/>
            </w:pPr>
            <w:r>
              <w:t>Yes</w:t>
            </w:r>
          </w:p>
        </w:tc>
        <w:tc>
          <w:tcPr>
            <w:tcW w:w="817" w:type="dxa"/>
            <w:vAlign w:val="center"/>
          </w:tcPr>
          <w:p w14:paraId="4B4EB853" w14:textId="1AB19517" w:rsidR="009E61E1" w:rsidRPr="00C478E7" w:rsidRDefault="009E61E1" w:rsidP="009E61E1">
            <w:pPr>
              <w:spacing w:line="360" w:lineRule="auto"/>
            </w:pPr>
            <w:r>
              <w:t>Yes</w:t>
            </w:r>
          </w:p>
        </w:tc>
        <w:tc>
          <w:tcPr>
            <w:tcW w:w="1017" w:type="dxa"/>
            <w:vAlign w:val="center"/>
          </w:tcPr>
          <w:p w14:paraId="26021D59" w14:textId="44330130" w:rsidR="009E61E1" w:rsidRPr="00C478E7" w:rsidRDefault="002760CF" w:rsidP="009E61E1">
            <w:pPr>
              <w:spacing w:line="360" w:lineRule="auto"/>
            </w:pPr>
            <w:r>
              <w:t>Not Clear</w:t>
            </w:r>
          </w:p>
        </w:tc>
        <w:tc>
          <w:tcPr>
            <w:tcW w:w="1061" w:type="dxa"/>
            <w:vAlign w:val="center"/>
          </w:tcPr>
          <w:p w14:paraId="3A2CA6F7" w14:textId="2F0BFD3D" w:rsidR="009E61E1" w:rsidRPr="00C478E7" w:rsidRDefault="009E61E1" w:rsidP="009E61E1">
            <w:pPr>
              <w:spacing w:line="360" w:lineRule="auto"/>
            </w:pPr>
            <w:r>
              <w:t>Yes</w:t>
            </w:r>
          </w:p>
        </w:tc>
        <w:tc>
          <w:tcPr>
            <w:tcW w:w="855" w:type="dxa"/>
            <w:vAlign w:val="center"/>
          </w:tcPr>
          <w:p w14:paraId="5E0E1E15" w14:textId="2DC1B5FD" w:rsidR="009E61E1" w:rsidRPr="00C478E7" w:rsidRDefault="009E61E1" w:rsidP="009E61E1">
            <w:pPr>
              <w:spacing w:line="360" w:lineRule="auto"/>
            </w:pPr>
            <w:r>
              <w:t>Yes</w:t>
            </w:r>
          </w:p>
        </w:tc>
        <w:tc>
          <w:tcPr>
            <w:tcW w:w="690" w:type="dxa"/>
            <w:vAlign w:val="center"/>
          </w:tcPr>
          <w:p w14:paraId="5EA4E8FD" w14:textId="651183C5" w:rsidR="009E61E1" w:rsidRPr="00C478E7" w:rsidRDefault="009E61E1" w:rsidP="009E61E1">
            <w:pPr>
              <w:spacing w:line="360" w:lineRule="auto"/>
            </w:pPr>
            <w:r>
              <w:t>7</w:t>
            </w:r>
          </w:p>
        </w:tc>
        <w:tc>
          <w:tcPr>
            <w:tcW w:w="1485" w:type="dxa"/>
            <w:vAlign w:val="center"/>
          </w:tcPr>
          <w:p w14:paraId="778B182F" w14:textId="01A7B71D" w:rsidR="009E61E1" w:rsidRPr="00C478E7" w:rsidRDefault="009E61E1" w:rsidP="009E61E1">
            <w:pPr>
              <w:spacing w:line="360" w:lineRule="auto"/>
            </w:pPr>
            <w:r w:rsidRPr="00C478E7">
              <w:t>High</w:t>
            </w:r>
          </w:p>
        </w:tc>
      </w:tr>
    </w:tbl>
    <w:p w14:paraId="44F4D7CA" w14:textId="77777777" w:rsidR="002760CF" w:rsidRDefault="002760CF" w:rsidP="000C6687">
      <w:pPr>
        <w:spacing w:line="360" w:lineRule="auto"/>
      </w:pPr>
    </w:p>
    <w:p w14:paraId="18C21D03" w14:textId="33F6B5F8" w:rsidR="009066E2" w:rsidRPr="00227670" w:rsidRDefault="00975063" w:rsidP="000C6687">
      <w:pPr>
        <w:pStyle w:val="Heading3"/>
        <w:spacing w:line="360" w:lineRule="auto"/>
      </w:pPr>
      <w:bookmarkStart w:id="52" w:name="_Toc240635691"/>
      <w:r w:rsidRPr="00975063">
        <w:t>3.</w:t>
      </w:r>
      <w:r w:rsidR="00117A3D">
        <w:t>19</w:t>
      </w:r>
      <w:r w:rsidRPr="00975063">
        <w:t xml:space="preserve"> Data Characteristics / Data Extraction</w:t>
      </w:r>
      <w:bookmarkEnd w:id="52"/>
    </w:p>
    <w:p w14:paraId="1BBD62D5" w14:textId="433481C5" w:rsidR="00975063" w:rsidRPr="005F7CD4" w:rsidRDefault="00975063" w:rsidP="000C6687">
      <w:pPr>
        <w:spacing w:line="360" w:lineRule="auto"/>
      </w:pPr>
      <w:r>
        <w:t>Data extraction is an essential stage of a systematic review</w:t>
      </w:r>
      <w:r w:rsidR="00E82C91">
        <w:t>,</w:t>
      </w:r>
      <w:r>
        <w:t xml:space="preserve"> </w:t>
      </w:r>
      <w:r w:rsidR="00E82C91">
        <w:t>which involves the</w:t>
      </w:r>
      <w:r>
        <w:t xml:space="preserve"> collection of relevant information from different studies </w:t>
      </w:r>
      <w:r w:rsidR="00E82C91">
        <w:t>included in</w:t>
      </w:r>
      <w:r>
        <w:t xml:space="preserve"> this review</w:t>
      </w:r>
      <w:r w:rsidR="008F263F">
        <w:t xml:space="preserve"> (</w:t>
      </w:r>
      <w:r w:rsidR="008F263F" w:rsidRPr="002F3310">
        <w:t>Schmidt</w:t>
      </w:r>
      <w:r w:rsidR="008F263F">
        <w:t xml:space="preserve"> et al., 2025)</w:t>
      </w:r>
      <w:r>
        <w:t xml:space="preserve">. It ensures </w:t>
      </w:r>
      <w:r w:rsidR="007948CA">
        <w:t xml:space="preserve">that </w:t>
      </w:r>
      <w:r>
        <w:t xml:space="preserve">actual data are obtained to address the research </w:t>
      </w:r>
      <w:r w:rsidR="00E82C91">
        <w:t>objective</w:t>
      </w:r>
      <w:r>
        <w:t xml:space="preserve"> by </w:t>
      </w:r>
      <w:r w:rsidR="00E82C91">
        <w:t>minimising</w:t>
      </w:r>
      <w:r>
        <w:t xml:space="preserve"> bias and errors. A form of standard data extraction will be used to record the key characteristics</w:t>
      </w:r>
      <w:r w:rsidR="00B120ED">
        <w:t xml:space="preserve"> (</w:t>
      </w:r>
      <w:r w:rsidR="00B120ED" w:rsidRPr="004D4B71">
        <w:t>Saberi</w:t>
      </w:r>
      <w:r w:rsidR="00B120ED">
        <w:t xml:space="preserve"> et al., 2025)</w:t>
      </w:r>
      <w:r>
        <w:t xml:space="preserve">. </w:t>
      </w:r>
    </w:p>
    <w:p w14:paraId="50927EDA" w14:textId="618AD45E" w:rsidR="00975063" w:rsidRPr="00975063" w:rsidRDefault="00975063" w:rsidP="000C6687">
      <w:pPr>
        <w:pStyle w:val="Heading3"/>
        <w:spacing w:line="360" w:lineRule="auto"/>
      </w:pPr>
      <w:bookmarkStart w:id="53" w:name="_Toc240635692"/>
      <w:r w:rsidRPr="00975063">
        <w:t>3.2</w:t>
      </w:r>
      <w:r w:rsidR="00117A3D">
        <w:t>0</w:t>
      </w:r>
      <w:r w:rsidRPr="00975063">
        <w:t xml:space="preserve"> Data Synthesis</w:t>
      </w:r>
      <w:bookmarkEnd w:id="53"/>
    </w:p>
    <w:p w14:paraId="60120727" w14:textId="6E0CDC9F" w:rsidR="002E2FEA" w:rsidRDefault="000B7373" w:rsidP="00A34250">
      <w:pPr>
        <w:spacing w:line="360" w:lineRule="auto"/>
      </w:pPr>
      <w:r>
        <w:t xml:space="preserve">Data synthesis is an important process </w:t>
      </w:r>
      <w:r w:rsidR="00E82C91">
        <w:t>of</w:t>
      </w:r>
      <w:r>
        <w:t xml:space="preserve"> integrating evidence from different studies to answer the research question </w:t>
      </w:r>
      <w:r w:rsidR="00E82C91">
        <w:t>and</w:t>
      </w:r>
      <w:r>
        <w:t xml:space="preserve"> find a common pattern across the literature</w:t>
      </w:r>
      <w:r w:rsidR="008F263F">
        <w:t xml:space="preserve"> (</w:t>
      </w:r>
      <w:r w:rsidR="008F263F" w:rsidRPr="002F3310">
        <w:t>Ghamrawi</w:t>
      </w:r>
      <w:r w:rsidR="008F263F">
        <w:t xml:space="preserve"> et al., 2025)</w:t>
      </w:r>
      <w:r>
        <w:t xml:space="preserve">. Thematic synthesis is commonly used in </w:t>
      </w:r>
      <w:r w:rsidR="00E82C91">
        <w:t>systematic reviews</w:t>
      </w:r>
      <w:r>
        <w:t xml:space="preserve">. By using this approach It able to identify </w:t>
      </w:r>
      <w:r w:rsidR="00E82C91">
        <w:t>recurring</w:t>
      </w:r>
      <w:r>
        <w:t xml:space="preserve"> themes related to medication administration error and </w:t>
      </w:r>
      <w:r w:rsidR="00E82C91">
        <w:t>evidence-based</w:t>
      </w:r>
      <w:r>
        <w:t xml:space="preserve"> interventions within the United Kingdom healthcare system. </w:t>
      </w:r>
      <w:r w:rsidR="00D129AD" w:rsidRPr="00D129AD">
        <w:t>The process will involve five stages</w:t>
      </w:r>
      <w:r w:rsidR="008F263F">
        <w:t xml:space="preserve"> (</w:t>
      </w:r>
      <w:r w:rsidR="008F263F" w:rsidRPr="002F3310">
        <w:t>Martinez</w:t>
      </w:r>
      <w:r w:rsidR="008F263F">
        <w:t xml:space="preserve"> et al., 2023)</w:t>
      </w:r>
      <w:r w:rsidR="00D129AD" w:rsidRPr="00D129AD">
        <w:t xml:space="preserve">: </w:t>
      </w:r>
      <w:r w:rsidR="00A34250">
        <w:t xml:space="preserve"> </w:t>
      </w:r>
      <w:r w:rsidR="00D129AD">
        <w:t>F</w:t>
      </w:r>
      <w:r w:rsidR="00D129AD" w:rsidRPr="00D129AD">
        <w:t>amiliarisation with the extracted data through repeated reading</w:t>
      </w:r>
      <w:r w:rsidR="00D129AD">
        <w:t>.</w:t>
      </w:r>
      <w:r w:rsidR="00A34250">
        <w:t xml:space="preserve"> </w:t>
      </w:r>
      <w:r w:rsidR="00D129AD">
        <w:t>G</w:t>
      </w:r>
      <w:r w:rsidR="00D129AD" w:rsidRPr="00D129AD">
        <w:t>eneration of initial codes to identify concepts</w:t>
      </w:r>
      <w:r w:rsidR="00D129AD">
        <w:t>.</w:t>
      </w:r>
      <w:r w:rsidR="00A34250">
        <w:t xml:space="preserve"> </w:t>
      </w:r>
      <w:r w:rsidR="00D129AD">
        <w:t>G</w:t>
      </w:r>
      <w:r w:rsidR="00D129AD" w:rsidRPr="00D129AD">
        <w:t>rouping similar codes into potential themes</w:t>
      </w:r>
      <w:r w:rsidR="00D129AD">
        <w:t>.</w:t>
      </w:r>
      <w:r w:rsidR="00A34250">
        <w:t xml:space="preserve"> </w:t>
      </w:r>
      <w:r w:rsidR="00D129AD">
        <w:t>R</w:t>
      </w:r>
      <w:r w:rsidR="00D129AD" w:rsidRPr="00D129AD">
        <w:t>eviewing and refining the themes to ensure consistency and relevance to the research objectives</w:t>
      </w:r>
      <w:r w:rsidR="00D129AD">
        <w:t>.</w:t>
      </w:r>
      <w:r w:rsidR="00A34250">
        <w:t xml:space="preserve"> </w:t>
      </w:r>
      <w:r w:rsidR="00D129AD">
        <w:t>D</w:t>
      </w:r>
      <w:r w:rsidR="00D129AD" w:rsidRPr="00D129AD">
        <w:t>efining and naming the final themes for presentation in Chapter 4</w:t>
      </w:r>
      <w:r w:rsidR="00D129AD">
        <w:t>.</w:t>
      </w:r>
      <w:r w:rsidR="008F263F">
        <w:t xml:space="preserve">    </w:t>
      </w:r>
    </w:p>
    <w:p w14:paraId="5C35A17B" w14:textId="38976D6E" w:rsidR="00D129AD" w:rsidRDefault="00D129AD" w:rsidP="002E2FEA">
      <w:pPr>
        <w:pStyle w:val="Heading3"/>
      </w:pPr>
      <w:bookmarkStart w:id="54" w:name="_Toc240635693"/>
      <w:r w:rsidRPr="00D129AD">
        <w:t>3.2</w:t>
      </w:r>
      <w:r w:rsidR="00117A3D">
        <w:t>1</w:t>
      </w:r>
      <w:r w:rsidRPr="00D129AD">
        <w:t xml:space="preserve"> Limitations of the Research / Risk of Bias</w:t>
      </w:r>
      <w:bookmarkEnd w:id="54"/>
    </w:p>
    <w:p w14:paraId="2649B271" w14:textId="382E96C8" w:rsidR="00E22683" w:rsidRDefault="00D129AD" w:rsidP="000C6687">
      <w:pPr>
        <w:spacing w:line="360" w:lineRule="auto"/>
      </w:pPr>
      <w:r>
        <w:t xml:space="preserve">This review may be affected by language bias and Publication bias from unpublished negative findings. Study designs in this review and settings may introduce heterogeneity. </w:t>
      </w:r>
      <w:r>
        <w:lastRenderedPageBreak/>
        <w:t>GBI quality appraisal PRISMA guidelines will help to minimise bias and enhance methodological rigour</w:t>
      </w:r>
      <w:r w:rsidR="008F263F">
        <w:t xml:space="preserve"> (</w:t>
      </w:r>
      <w:r w:rsidR="008F263F" w:rsidRPr="002F3310">
        <w:t>Coelho</w:t>
      </w:r>
      <w:r w:rsidR="008F263F">
        <w:t xml:space="preserve"> et al., 2025)</w:t>
      </w:r>
      <w:r>
        <w:t xml:space="preserve">. </w:t>
      </w:r>
    </w:p>
    <w:p w14:paraId="18C5A690" w14:textId="5BE06AE1" w:rsidR="00D129AD" w:rsidRDefault="00D129AD" w:rsidP="000C6687">
      <w:pPr>
        <w:pStyle w:val="Heading3"/>
        <w:spacing w:line="360" w:lineRule="auto"/>
      </w:pPr>
      <w:bookmarkStart w:id="55" w:name="_Toc240635694"/>
      <w:r w:rsidRPr="00D129AD">
        <w:t>3.2</w:t>
      </w:r>
      <w:r w:rsidR="00117A3D">
        <w:t>2</w:t>
      </w:r>
      <w:r w:rsidRPr="00D129AD">
        <w:t xml:space="preserve"> Summary of the Chapter</w:t>
      </w:r>
      <w:bookmarkEnd w:id="55"/>
    </w:p>
    <w:p w14:paraId="03BD46AE" w14:textId="11D1B069" w:rsidR="00081B64" w:rsidRDefault="00D129AD" w:rsidP="002760CF">
      <w:pPr>
        <w:spacing w:line="360" w:lineRule="auto"/>
      </w:pPr>
      <w:r>
        <w:t>In this chapter</w:t>
      </w:r>
      <w:r w:rsidR="00E82C91">
        <w:t>,</w:t>
      </w:r>
      <w:r>
        <w:t xml:space="preserve"> </w:t>
      </w:r>
      <w:r w:rsidR="00E82C91">
        <w:t>the methodological framework</w:t>
      </w:r>
      <w:r>
        <w:t xml:space="preserve"> for </w:t>
      </w:r>
      <w:r w:rsidR="00E82C91">
        <w:t>a systematic review</w:t>
      </w:r>
      <w:r>
        <w:t xml:space="preserve"> was presented. It also </w:t>
      </w:r>
      <w:r w:rsidR="00E82C91">
        <w:t>describes</w:t>
      </w:r>
      <w:r>
        <w:t xml:space="preserve"> the research philosophy</w:t>
      </w:r>
      <w:r w:rsidR="00E82C91">
        <w:t>,</w:t>
      </w:r>
      <w:r>
        <w:t xml:space="preserve"> research approach</w:t>
      </w:r>
      <w:r w:rsidR="00E82C91">
        <w:t>,</w:t>
      </w:r>
      <w:r>
        <w:t xml:space="preserve"> research strategy</w:t>
      </w:r>
      <w:r w:rsidR="00E82C91">
        <w:t>,</w:t>
      </w:r>
      <w:r>
        <w:t xml:space="preserve"> ethical </w:t>
      </w:r>
      <w:r w:rsidR="00E82C91">
        <w:t>considerations,</w:t>
      </w:r>
      <w:r>
        <w:t xml:space="preserve"> and </w:t>
      </w:r>
      <w:r w:rsidR="00E82C91">
        <w:t>systematic</w:t>
      </w:r>
      <w:r>
        <w:t xml:space="preserve"> review design. This chapter outlined the </w:t>
      </w:r>
      <w:r w:rsidR="00E82C91">
        <w:t>methods</w:t>
      </w:r>
      <w:r>
        <w:t xml:space="preserve"> to identify</w:t>
      </w:r>
      <w:r w:rsidR="00E82C91">
        <w:t>,</w:t>
      </w:r>
      <w:r>
        <w:t xml:space="preserve"> screen</w:t>
      </w:r>
      <w:r w:rsidR="00E82C91">
        <w:t>,</w:t>
      </w:r>
      <w:r>
        <w:t xml:space="preserve"> and select studies</w:t>
      </w:r>
      <w:r w:rsidR="00E82C91">
        <w:t>, including the</w:t>
      </w:r>
      <w:r>
        <w:t xml:space="preserve"> PICO framework, study selection process, database selection and search strategy. It</w:t>
      </w:r>
      <w:r w:rsidRPr="00D129AD">
        <w:t xml:space="preserve"> explained the </w:t>
      </w:r>
      <w:r>
        <w:t>process</w:t>
      </w:r>
      <w:r w:rsidRPr="00D129AD">
        <w:t xml:space="preserve"> for quality assessment using the JBI Critical Appraisal Checklists</w:t>
      </w:r>
      <w:r>
        <w:t xml:space="preserve">. </w:t>
      </w:r>
      <w:r w:rsidR="00E82C91">
        <w:t>Finally, the chapter discusses the potential limitations and sources of bias that would influence the review minimize their impact.</w:t>
      </w:r>
    </w:p>
    <w:p w14:paraId="48D6D052" w14:textId="77777777" w:rsidR="00BB22D3" w:rsidRDefault="00BB22D3" w:rsidP="002760CF">
      <w:pPr>
        <w:spacing w:line="360" w:lineRule="auto"/>
      </w:pPr>
    </w:p>
    <w:p w14:paraId="29CE3557" w14:textId="77777777" w:rsidR="00BB22D3" w:rsidRDefault="00BB22D3" w:rsidP="002760CF">
      <w:pPr>
        <w:spacing w:line="360" w:lineRule="auto"/>
      </w:pPr>
    </w:p>
    <w:p w14:paraId="116FE989" w14:textId="77777777" w:rsidR="00BB22D3" w:rsidRDefault="00BB22D3" w:rsidP="002760CF">
      <w:pPr>
        <w:spacing w:line="360" w:lineRule="auto"/>
      </w:pPr>
    </w:p>
    <w:p w14:paraId="3FEAB0C8" w14:textId="77777777" w:rsidR="00BB22D3" w:rsidRDefault="00BB22D3" w:rsidP="002760CF">
      <w:pPr>
        <w:spacing w:line="360" w:lineRule="auto"/>
      </w:pPr>
    </w:p>
    <w:p w14:paraId="531D9FDB" w14:textId="77777777" w:rsidR="00BB22D3" w:rsidRDefault="00BB22D3" w:rsidP="002760CF">
      <w:pPr>
        <w:spacing w:line="360" w:lineRule="auto"/>
      </w:pPr>
    </w:p>
    <w:p w14:paraId="2A09EB18" w14:textId="77777777" w:rsidR="00BB22D3" w:rsidRDefault="00BB22D3" w:rsidP="002760CF">
      <w:pPr>
        <w:spacing w:line="360" w:lineRule="auto"/>
      </w:pPr>
    </w:p>
    <w:p w14:paraId="313BBD0C" w14:textId="77777777" w:rsidR="00BB22D3" w:rsidRDefault="00BB22D3" w:rsidP="002760CF">
      <w:pPr>
        <w:spacing w:line="360" w:lineRule="auto"/>
      </w:pPr>
    </w:p>
    <w:p w14:paraId="543919D1" w14:textId="77777777" w:rsidR="00BB22D3" w:rsidRDefault="00BB22D3" w:rsidP="002760CF">
      <w:pPr>
        <w:spacing w:line="360" w:lineRule="auto"/>
      </w:pPr>
    </w:p>
    <w:p w14:paraId="682CE30D" w14:textId="77777777" w:rsidR="00BB22D3" w:rsidRDefault="00BB22D3" w:rsidP="002760CF">
      <w:pPr>
        <w:spacing w:line="360" w:lineRule="auto"/>
      </w:pPr>
    </w:p>
    <w:p w14:paraId="7CB87D6A" w14:textId="77777777" w:rsidR="00BB22D3" w:rsidRDefault="00BB22D3" w:rsidP="002760CF">
      <w:pPr>
        <w:spacing w:line="360" w:lineRule="auto"/>
      </w:pPr>
    </w:p>
    <w:p w14:paraId="481A705C" w14:textId="77777777" w:rsidR="00BB22D3" w:rsidRDefault="00BB22D3" w:rsidP="002760CF">
      <w:pPr>
        <w:spacing w:line="360" w:lineRule="auto"/>
      </w:pPr>
    </w:p>
    <w:p w14:paraId="678DECA4" w14:textId="77777777" w:rsidR="00BB22D3" w:rsidRDefault="00BB22D3" w:rsidP="002760CF">
      <w:pPr>
        <w:spacing w:line="360" w:lineRule="auto"/>
      </w:pPr>
    </w:p>
    <w:p w14:paraId="027A027B" w14:textId="77777777" w:rsidR="00BB22D3" w:rsidRDefault="00BB22D3" w:rsidP="002760CF">
      <w:pPr>
        <w:spacing w:line="360" w:lineRule="auto"/>
      </w:pPr>
    </w:p>
    <w:p w14:paraId="42DF5DED" w14:textId="77777777" w:rsidR="00BB22D3" w:rsidRDefault="00BB22D3" w:rsidP="002760CF">
      <w:pPr>
        <w:spacing w:line="360" w:lineRule="auto"/>
      </w:pPr>
    </w:p>
    <w:p w14:paraId="1A9CB61A" w14:textId="77777777" w:rsidR="001252C1" w:rsidRPr="001252C1" w:rsidRDefault="001252C1" w:rsidP="00BE6BD9">
      <w:pPr>
        <w:pStyle w:val="Heading1"/>
      </w:pPr>
      <w:bookmarkStart w:id="56" w:name="_Toc240635695"/>
      <w:r w:rsidRPr="001252C1">
        <w:lastRenderedPageBreak/>
        <w:t>Chapter 4</w:t>
      </w:r>
      <w:bookmarkEnd w:id="56"/>
    </w:p>
    <w:p w14:paraId="0B1CACD9" w14:textId="394D0CB9" w:rsidR="00765851" w:rsidRDefault="00765851" w:rsidP="00CB6F73">
      <w:pPr>
        <w:pStyle w:val="Heading2"/>
      </w:pPr>
      <w:bookmarkStart w:id="57" w:name="_Toc240635696"/>
      <w:r>
        <w:t>4.1 Results</w:t>
      </w:r>
      <w:bookmarkEnd w:id="57"/>
    </w:p>
    <w:p w14:paraId="0902D532" w14:textId="52BEC81B" w:rsidR="001252C1" w:rsidRPr="001252C1" w:rsidRDefault="00765851" w:rsidP="00CB6F73">
      <w:pPr>
        <w:pStyle w:val="Heading2"/>
      </w:pPr>
      <w:bookmarkStart w:id="58" w:name="_Toc240635697"/>
      <w:r>
        <w:t>4</w:t>
      </w:r>
      <w:r w:rsidR="001252C1">
        <w:t>.</w:t>
      </w:r>
      <w:r>
        <w:t>2</w:t>
      </w:r>
      <w:r w:rsidR="001252C1">
        <w:t xml:space="preserve"> </w:t>
      </w:r>
      <w:r w:rsidR="001252C1" w:rsidRPr="001252C1">
        <w:t>Introduction</w:t>
      </w:r>
      <w:bookmarkEnd w:id="58"/>
      <w:r w:rsidR="001252C1" w:rsidRPr="001252C1">
        <w:t xml:space="preserve"> </w:t>
      </w:r>
    </w:p>
    <w:p w14:paraId="4CB99928" w14:textId="34B8B963" w:rsidR="001252C1" w:rsidRPr="001252C1" w:rsidRDefault="001252C1" w:rsidP="001252C1">
      <w:pPr>
        <w:spacing w:line="360" w:lineRule="auto"/>
      </w:pPr>
      <w:r w:rsidRPr="001252C1">
        <w:t>The previous chapter</w:t>
      </w:r>
      <w:r>
        <w:t xml:space="preserve"> </w:t>
      </w:r>
      <w:r w:rsidR="007948CA">
        <w:t>provide</w:t>
      </w:r>
      <w:r w:rsidR="00F205C0">
        <w:t>d</w:t>
      </w:r>
      <w:r w:rsidRPr="001252C1">
        <w:t xml:space="preserve"> a detailed analysis of the methodology for examining multi-level factors contributing to medication administration errors, which are totally evidence-based interventions within the United Kingdom healthcare system. Now</w:t>
      </w:r>
      <w:r w:rsidR="007948CA">
        <w:t>,</w:t>
      </w:r>
      <w:r w:rsidRPr="001252C1">
        <w:t xml:space="preserve"> this chapter will present only the results obtained from the previous sections; most importantly, it will present the </w:t>
      </w:r>
      <w:r w:rsidR="007948CA">
        <w:t>results</w:t>
      </w:r>
      <w:r w:rsidRPr="001252C1">
        <w:t xml:space="preserve"> of the systematic database search and study selection process. This chapter will also use the PRISMA flow of identified and included studies; furthermore, the characteristics and extracted data from the final studies </w:t>
      </w:r>
      <w:r w:rsidR="007948CA">
        <w:t>will also</w:t>
      </w:r>
      <w:r w:rsidRPr="001252C1">
        <w:t xml:space="preserve"> be presented</w:t>
      </w:r>
      <w:r w:rsidR="007948CA">
        <w:t>,</w:t>
      </w:r>
      <w:r w:rsidRPr="001252C1">
        <w:t xml:space="preserve"> as this is the </w:t>
      </w:r>
      <w:r w:rsidR="007948CA">
        <w:t>results</w:t>
      </w:r>
      <w:r w:rsidRPr="001252C1">
        <w:t xml:space="preserve"> and discussion section. After extracting the data, the review will move forward to data synthesis, and for this, the thematic data synthesis method has been used. </w:t>
      </w:r>
      <w:r w:rsidR="007948CA">
        <w:t>In</w:t>
      </w:r>
      <w:r w:rsidRPr="001252C1">
        <w:t xml:space="preserve"> the final segment, this chapter will </w:t>
      </w:r>
      <w:r w:rsidR="007948CA">
        <w:t>summarise</w:t>
      </w:r>
      <w:r w:rsidRPr="001252C1">
        <w:t xml:space="preserve"> the principal findings of the dissertation generated through the systematic review.</w:t>
      </w:r>
    </w:p>
    <w:p w14:paraId="07358401" w14:textId="7F09E4D2" w:rsidR="001252C1" w:rsidRPr="001252C1" w:rsidRDefault="00765851" w:rsidP="00CB6F73">
      <w:pPr>
        <w:pStyle w:val="Heading2"/>
      </w:pPr>
      <w:bookmarkStart w:id="59" w:name="_Toc240635698"/>
      <w:r>
        <w:t>4</w:t>
      </w:r>
      <w:r w:rsidR="001252C1">
        <w:t>.</w:t>
      </w:r>
      <w:r>
        <w:t xml:space="preserve">3.1 </w:t>
      </w:r>
      <w:r w:rsidR="001252C1" w:rsidRPr="001252C1">
        <w:t>Systematic search of databases</w:t>
      </w:r>
      <w:bookmarkEnd w:id="59"/>
    </w:p>
    <w:p w14:paraId="154D89AF" w14:textId="1268B4F6" w:rsidR="006376DF" w:rsidRPr="001252C1" w:rsidRDefault="001252C1" w:rsidP="001252C1">
      <w:pPr>
        <w:spacing w:line="360" w:lineRule="auto"/>
      </w:pPr>
      <w:r w:rsidRPr="001252C1">
        <w:t>There have been several databases used for identifying the literature, such as PubMed, CINAHL, Google Scholar, Medline, etc</w:t>
      </w:r>
      <w:r w:rsidR="00BB4B6D">
        <w:t>.</w:t>
      </w:r>
      <w:r w:rsidR="009304E3">
        <w:t xml:space="preserve"> (</w:t>
      </w:r>
      <w:r w:rsidR="009304E3" w:rsidRPr="009304E3">
        <w:t>Saliya</w:t>
      </w:r>
      <w:r w:rsidR="009304E3">
        <w:t xml:space="preserve">, </w:t>
      </w:r>
      <w:r w:rsidR="009304E3" w:rsidRPr="009304E3">
        <w:t>2023)</w:t>
      </w:r>
      <w:r w:rsidR="009304E3">
        <w:t xml:space="preserve">. </w:t>
      </w:r>
      <w:r w:rsidRPr="001252C1">
        <w:t xml:space="preserve">Following </w:t>
      </w:r>
      <w:r w:rsidR="007948CA">
        <w:t>Chapter</w:t>
      </w:r>
      <w:r w:rsidRPr="001252C1">
        <w:t xml:space="preserve"> 3, the screening results reported </w:t>
      </w:r>
      <w:r w:rsidR="007948CA">
        <w:t xml:space="preserve">that </w:t>
      </w:r>
      <w:r w:rsidRPr="001252C1">
        <w:t>a total of 2</w:t>
      </w:r>
      <w:r w:rsidR="008A2A38">
        <w:t>68</w:t>
      </w:r>
      <w:r w:rsidRPr="001252C1">
        <w:t xml:space="preserve"> records were identified; among them, PubMed produced 30 records, CINAHL produced 25 records, and Medline produced 20 records, so all </w:t>
      </w:r>
      <w:r w:rsidR="007948CA">
        <w:t xml:space="preserve">three </w:t>
      </w:r>
      <w:r w:rsidRPr="001252C1">
        <w:t xml:space="preserve">of these databases produced a similar </w:t>
      </w:r>
      <w:r w:rsidR="007948CA">
        <w:t>number</w:t>
      </w:r>
      <w:r w:rsidRPr="001252C1">
        <w:t xml:space="preserve"> of records, but Google Scholar alone produced 150 records. Some hand searching identified an additional 43 records as well. </w:t>
      </w:r>
    </w:p>
    <w:p w14:paraId="7C787A71" w14:textId="2423CD1E" w:rsidR="001252C1" w:rsidRPr="001252C1" w:rsidRDefault="001252C1" w:rsidP="001252C1">
      <w:pPr>
        <w:spacing w:line="360" w:lineRule="auto"/>
      </w:pPr>
      <w:r w:rsidRPr="001252C1">
        <w:t xml:space="preserve">The review provided records gathered from the particular sources. </w:t>
      </w:r>
      <w:r w:rsidR="007948CA">
        <w:t>Between</w:t>
      </w:r>
      <w:r w:rsidRPr="001252C1">
        <w:t xml:space="preserve"> 2021 and 2026, but not all types of data were included in the study. This study exclusively looked at medication administration errors in the UK healthcare system, where a number of medical workers, including nurses and doctors, were either directly or indirectly at fault</w:t>
      </w:r>
      <w:r w:rsidR="000175A7">
        <w:t xml:space="preserve"> </w:t>
      </w:r>
      <w:r w:rsidR="009304E3">
        <w:t>(</w:t>
      </w:r>
      <w:r w:rsidR="009304E3" w:rsidRPr="009304E3">
        <w:t>Al Rowily et al.</w:t>
      </w:r>
      <w:r w:rsidR="009304E3">
        <w:t xml:space="preserve">, </w:t>
      </w:r>
      <w:r w:rsidR="009304E3" w:rsidRPr="009304E3">
        <w:t>2022)</w:t>
      </w:r>
      <w:r w:rsidR="009304E3">
        <w:t>.</w:t>
      </w:r>
      <w:r w:rsidR="009304E3" w:rsidRPr="009304E3">
        <w:t xml:space="preserve"> </w:t>
      </w:r>
      <w:r w:rsidRPr="001252C1">
        <w:t>For this research, some specific healthcare settings were mentioned, such as the NHS hospital's primary care, community health care, and nursing homes within the UK healthcare system. Aside from that, the research included three types of primary research: quantitative research, qualitative research, and mixed-method research, where quantitative research refers to database information, qualitative research refers to consumer perception and experience analysis, and mixed-method research refers to conducting both quantitative and qualitative research simultaneously</w:t>
      </w:r>
      <w:r w:rsidR="009304E3">
        <w:t xml:space="preserve"> (</w:t>
      </w:r>
      <w:r w:rsidR="009304E3" w:rsidRPr="009304E3">
        <w:t>Cross et al.</w:t>
      </w:r>
      <w:r w:rsidR="009304E3">
        <w:t xml:space="preserve">, </w:t>
      </w:r>
      <w:r w:rsidR="009304E3" w:rsidRPr="009304E3">
        <w:t xml:space="preserve">2024) </w:t>
      </w:r>
    </w:p>
    <w:p w14:paraId="34FE33B1" w14:textId="3DE9FB9B" w:rsidR="001252C1" w:rsidRPr="001252C1" w:rsidRDefault="00765851" w:rsidP="00CB6F73">
      <w:pPr>
        <w:pStyle w:val="Heading2"/>
      </w:pPr>
      <w:bookmarkStart w:id="60" w:name="_Toc240635699"/>
      <w:r>
        <w:lastRenderedPageBreak/>
        <w:t xml:space="preserve">4.3.2 </w:t>
      </w:r>
      <w:r w:rsidR="001252C1" w:rsidRPr="001252C1">
        <w:t>PRISMA study selection results</w:t>
      </w:r>
      <w:bookmarkEnd w:id="60"/>
    </w:p>
    <w:p w14:paraId="4CBBA2E6" w14:textId="67B2D117" w:rsidR="009304E3" w:rsidRDefault="001252C1" w:rsidP="001252C1">
      <w:pPr>
        <w:spacing w:line="360" w:lineRule="auto"/>
      </w:pPr>
      <w:r w:rsidRPr="001252C1">
        <w:t xml:space="preserve">This research </w:t>
      </w:r>
      <w:r w:rsidR="00437A55">
        <w:t>included</w:t>
      </w:r>
      <w:r w:rsidRPr="001252C1">
        <w:t xml:space="preserve"> </w:t>
      </w:r>
      <w:r w:rsidR="00437A55" w:rsidRPr="001252C1">
        <w:t>numerous</w:t>
      </w:r>
      <w:r w:rsidRPr="001252C1">
        <w:t xml:space="preserve"> articles and screened them using the PRISMA</w:t>
      </w:r>
      <w:r w:rsidR="00437A55">
        <w:t xml:space="preserve"> (Preferred Reporting Items</w:t>
      </w:r>
      <w:r w:rsidR="00437A55" w:rsidRPr="001252C1">
        <w:t xml:space="preserve"> for </w:t>
      </w:r>
      <w:r w:rsidR="00437A55">
        <w:t>Systematic Reviews</w:t>
      </w:r>
      <w:r w:rsidR="00437A55" w:rsidRPr="001252C1">
        <w:t xml:space="preserve"> and </w:t>
      </w:r>
      <w:r w:rsidR="00437A55">
        <w:t>Meta-Analyses )</w:t>
      </w:r>
      <w:r w:rsidRPr="001252C1">
        <w:t xml:space="preserve"> framework </w:t>
      </w:r>
      <w:r w:rsidR="009304E3">
        <w:t>(</w:t>
      </w:r>
      <w:r w:rsidR="009304E3" w:rsidRPr="009304E3">
        <w:t>Saliya</w:t>
      </w:r>
      <w:r w:rsidR="009304E3">
        <w:t xml:space="preserve">, </w:t>
      </w:r>
      <w:r w:rsidR="009304E3" w:rsidRPr="009304E3">
        <w:t>2023</w:t>
      </w:r>
      <w:r w:rsidR="000175A7">
        <w:t>)</w:t>
      </w:r>
      <w:r w:rsidRPr="001252C1">
        <w:t xml:space="preserve">. This framework </w:t>
      </w:r>
      <w:r w:rsidR="00437A55" w:rsidRPr="001252C1">
        <w:t>described</w:t>
      </w:r>
      <w:r w:rsidRPr="001252C1">
        <w:t xml:space="preserve"> that 2</w:t>
      </w:r>
      <w:r w:rsidR="008A2A38">
        <w:t>68</w:t>
      </w:r>
      <w:r w:rsidRPr="001252C1">
        <w:t xml:space="preserve"> records were identified from the electronic databases; among them, 150 articles were </w:t>
      </w:r>
      <w:r w:rsidR="00437A55" w:rsidRPr="001252C1">
        <w:t>initiate</w:t>
      </w:r>
      <w:r w:rsidR="00437A55">
        <w:t>d</w:t>
      </w:r>
      <w:r w:rsidRPr="001252C1">
        <w:t xml:space="preserve"> from Google Scholar, 30 from PubMed, 25 from CINAHL, and 20 from </w:t>
      </w:r>
      <w:r w:rsidR="007948CA">
        <w:t>MEDLINE</w:t>
      </w:r>
      <w:r w:rsidRPr="001252C1">
        <w:t>. Apart from this</w:t>
      </w:r>
      <w:r w:rsidR="007948CA">
        <w:t>,</w:t>
      </w:r>
      <w:r w:rsidRPr="001252C1">
        <w:t xml:space="preserve"> some </w:t>
      </w:r>
      <w:r w:rsidR="00437A55" w:rsidRPr="001252C1">
        <w:t>supplementary</w:t>
      </w:r>
      <w:r w:rsidRPr="001252C1">
        <w:t xml:space="preserve"> </w:t>
      </w:r>
      <w:r w:rsidR="007948CA">
        <w:t>sources</w:t>
      </w:r>
      <w:r w:rsidRPr="001252C1">
        <w:t xml:space="preserve"> of evidence </w:t>
      </w:r>
      <w:r w:rsidR="007948CA">
        <w:t xml:space="preserve">were </w:t>
      </w:r>
      <w:r w:rsidRPr="001252C1">
        <w:t xml:space="preserve">also included </w:t>
      </w:r>
      <w:r w:rsidR="007948CA">
        <w:t>through manual</w:t>
      </w:r>
      <w:r w:rsidRPr="001252C1">
        <w:t xml:space="preserve"> searching</w:t>
      </w:r>
      <w:r w:rsidR="007948CA">
        <w:t>,</w:t>
      </w:r>
      <w:r w:rsidRPr="001252C1">
        <w:t xml:space="preserve"> which means some </w:t>
      </w:r>
      <w:r w:rsidR="00437A55" w:rsidRPr="001252C1">
        <w:t>related</w:t>
      </w:r>
      <w:r w:rsidRPr="001252C1">
        <w:t xml:space="preserve"> articles </w:t>
      </w:r>
      <w:r w:rsidR="007948CA">
        <w:t>were</w:t>
      </w:r>
      <w:r w:rsidRPr="001252C1">
        <w:t xml:space="preserve"> also analysed</w:t>
      </w:r>
      <w:r w:rsidR="000175A7">
        <w:t xml:space="preserve"> (</w:t>
      </w:r>
      <w:r w:rsidR="009304E3" w:rsidRPr="009304E3">
        <w:t>Härmä et al.</w:t>
      </w:r>
      <w:r w:rsidR="009304E3">
        <w:t xml:space="preserve">, </w:t>
      </w:r>
      <w:r w:rsidR="009304E3" w:rsidRPr="009304E3">
        <w:t>2022)</w:t>
      </w:r>
    </w:p>
    <w:p w14:paraId="245EA771" w14:textId="20983290" w:rsidR="001252C1" w:rsidRDefault="001252C1" w:rsidP="001252C1">
      <w:pPr>
        <w:spacing w:line="360" w:lineRule="auto"/>
      </w:pPr>
      <w:r w:rsidRPr="001252C1">
        <w:t xml:space="preserve">After getting all the resources, 70 duplicate records </w:t>
      </w:r>
      <w:r w:rsidR="007948CA">
        <w:t>were</w:t>
      </w:r>
      <w:r w:rsidRPr="001252C1">
        <w:t xml:space="preserve"> removed, so the remaining 198 records were reported as being screened. </w:t>
      </w:r>
      <w:r w:rsidR="00437A55" w:rsidRPr="001252C1">
        <w:t>Throughout</w:t>
      </w:r>
      <w:r w:rsidRPr="001252C1">
        <w:t xml:space="preserve"> the screening session</w:t>
      </w:r>
      <w:r w:rsidR="007948CA">
        <w:t>,</w:t>
      </w:r>
      <w:r w:rsidRPr="001252C1">
        <w:t xml:space="preserve"> the researcher </w:t>
      </w:r>
      <w:r w:rsidR="00437A55" w:rsidRPr="001252C1">
        <w:t>examined</w:t>
      </w:r>
      <w:r w:rsidRPr="001252C1">
        <w:t xml:space="preserve"> </w:t>
      </w:r>
      <w:r w:rsidR="007948CA">
        <w:t xml:space="preserve">the records </w:t>
      </w:r>
      <w:r w:rsidRPr="001252C1">
        <w:t xml:space="preserve">based on the title and abstract, and a total of 160 records were excluded; among them, 120 records were </w:t>
      </w:r>
      <w:r w:rsidR="007948CA">
        <w:t>excluded</w:t>
      </w:r>
      <w:r w:rsidRPr="001252C1">
        <w:t xml:space="preserve"> because of title </w:t>
      </w:r>
      <w:r w:rsidR="00930752" w:rsidRPr="001252C1">
        <w:t>comparisons</w:t>
      </w:r>
      <w:r w:rsidRPr="001252C1">
        <w:t xml:space="preserve">, and the remaining 40 were screened by abstract </w:t>
      </w:r>
      <w:r w:rsidR="00930752" w:rsidRPr="001252C1">
        <w:t>examination</w:t>
      </w:r>
      <w:r w:rsidRPr="001252C1">
        <w:t xml:space="preserve">. </w:t>
      </w:r>
      <w:r w:rsidR="007948CA">
        <w:t>The</w:t>
      </w:r>
      <w:r w:rsidRPr="001252C1">
        <w:t xml:space="preserve"> remaining 38 articles were selected for </w:t>
      </w:r>
      <w:r w:rsidR="007948CA">
        <w:t>full-text</w:t>
      </w:r>
      <w:r w:rsidRPr="001252C1">
        <w:t xml:space="preserve"> analysis. During this session</w:t>
      </w:r>
      <w:r w:rsidR="007948CA">
        <w:t>,</w:t>
      </w:r>
      <w:r w:rsidRPr="001252C1">
        <w:t xml:space="preserve"> several articles were also excluded, and ten articles were finally included in the review. Among the 38 articles, while reading the full text, 10 of them were considered irrelevant to the research question, and about 13 were excluded because there was no statement relating to ethical approval</w:t>
      </w:r>
      <w:r w:rsidR="007948CA">
        <w:t>;</w:t>
      </w:r>
      <w:r w:rsidRPr="001252C1">
        <w:t xml:space="preserve"> among the articles, there were 5 articles that had no access </w:t>
      </w:r>
      <w:r w:rsidR="007948CA">
        <w:t>to</w:t>
      </w:r>
      <w:r w:rsidRPr="001252C1">
        <w:t xml:space="preserve"> the Internet. However, among the 10 selected articles, there were qualitative studies in three articles, five </w:t>
      </w:r>
      <w:r w:rsidR="007948CA">
        <w:t>were</w:t>
      </w:r>
      <w:r w:rsidRPr="001252C1">
        <w:t xml:space="preserve"> cross-sectional studies, and two </w:t>
      </w:r>
      <w:r w:rsidR="007948CA">
        <w:t>were</w:t>
      </w:r>
      <w:r w:rsidRPr="001252C1">
        <w:t xml:space="preserve"> cohort studies.</w:t>
      </w:r>
    </w:p>
    <w:p w14:paraId="7D4ED524" w14:textId="77777777" w:rsidR="007948CA" w:rsidRDefault="007948CA" w:rsidP="001252C1">
      <w:pPr>
        <w:spacing w:line="360" w:lineRule="auto"/>
      </w:pPr>
    </w:p>
    <w:p w14:paraId="2C71CF56" w14:textId="77777777" w:rsidR="007948CA" w:rsidRDefault="007948CA" w:rsidP="001252C1">
      <w:pPr>
        <w:spacing w:line="360" w:lineRule="auto"/>
      </w:pPr>
    </w:p>
    <w:p w14:paraId="37183D01" w14:textId="77777777" w:rsidR="00BB22D3" w:rsidRDefault="00BB22D3" w:rsidP="001252C1">
      <w:pPr>
        <w:spacing w:line="360" w:lineRule="auto"/>
      </w:pPr>
    </w:p>
    <w:p w14:paraId="4B78BAAA" w14:textId="77777777" w:rsidR="00BE6BD9" w:rsidRDefault="00BE6BD9" w:rsidP="001252C1">
      <w:pPr>
        <w:spacing w:line="360" w:lineRule="auto"/>
      </w:pPr>
    </w:p>
    <w:p w14:paraId="54D0C9F9" w14:textId="77777777" w:rsidR="00BE6BD9" w:rsidRDefault="00BE6BD9" w:rsidP="001252C1">
      <w:pPr>
        <w:spacing w:line="360" w:lineRule="auto"/>
      </w:pPr>
    </w:p>
    <w:p w14:paraId="22FFBB5A" w14:textId="77777777" w:rsidR="00BE6BD9" w:rsidRDefault="00BE6BD9" w:rsidP="001252C1">
      <w:pPr>
        <w:spacing w:line="360" w:lineRule="auto"/>
      </w:pPr>
    </w:p>
    <w:p w14:paraId="24F9DC5D" w14:textId="77777777" w:rsidR="00BE6BD9" w:rsidRDefault="00BE6BD9" w:rsidP="001252C1">
      <w:pPr>
        <w:spacing w:line="360" w:lineRule="auto"/>
      </w:pPr>
    </w:p>
    <w:p w14:paraId="5D3258F2" w14:textId="77777777" w:rsidR="007948CA" w:rsidRPr="001252C1" w:rsidRDefault="007948CA" w:rsidP="001252C1">
      <w:pPr>
        <w:spacing w:line="360" w:lineRule="auto"/>
      </w:pPr>
    </w:p>
    <w:p w14:paraId="5E4A68F3" w14:textId="419FCC87" w:rsidR="001252C1" w:rsidRPr="00765851" w:rsidRDefault="001252C1" w:rsidP="00765851">
      <w:pPr>
        <w:rPr>
          <w:b/>
          <w:bCs/>
        </w:rPr>
      </w:pPr>
      <w:r w:rsidRPr="00765851">
        <w:rPr>
          <w:b/>
          <w:bCs/>
        </w:rPr>
        <w:lastRenderedPageBreak/>
        <w:t>PRISMA flow diagram showing the study selection process</w:t>
      </w:r>
    </w:p>
    <w:p w14:paraId="67A91661" w14:textId="4BFE89C1" w:rsidR="001252C1" w:rsidRPr="001252C1" w:rsidRDefault="00147710" w:rsidP="001252C1">
      <w:pPr>
        <w:spacing w:line="360" w:lineRule="auto"/>
      </w:pPr>
      <w:r w:rsidRPr="001252C1">
        <w:rPr>
          <w:noProof/>
          <w:lang w:val="en-US"/>
        </w:rPr>
        <mc:AlternateContent>
          <mc:Choice Requires="wps">
            <w:drawing>
              <wp:anchor distT="0" distB="0" distL="114300" distR="114300" simplePos="0" relativeHeight="251676672" behindDoc="0" locked="0" layoutInCell="1" allowOverlap="1" wp14:anchorId="6ECF12AE" wp14:editId="7B28803B">
                <wp:simplePos x="0" y="0"/>
                <wp:positionH relativeFrom="column">
                  <wp:posOffset>670560</wp:posOffset>
                </wp:positionH>
                <wp:positionV relativeFrom="paragraph">
                  <wp:posOffset>235585</wp:posOffset>
                </wp:positionV>
                <wp:extent cx="1887220" cy="1516380"/>
                <wp:effectExtent l="0" t="0" r="17780" b="26670"/>
                <wp:wrapNone/>
                <wp:docPr id="2052994294"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5163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51FAAD" w14:textId="77902C16" w:rsidR="00EF0A2E" w:rsidRDefault="00EF0A2E" w:rsidP="001252C1">
                            <w:pPr>
                              <w:spacing w:after="0" w:line="240" w:lineRule="auto"/>
                              <w:rPr>
                                <w:rFonts w:cs="Times New Roman"/>
                                <w:szCs w:val="24"/>
                              </w:rPr>
                            </w:pPr>
                            <w:r>
                              <w:rPr>
                                <w:rFonts w:cs="Times New Roman"/>
                                <w:szCs w:val="24"/>
                              </w:rPr>
                              <w:t>Records identified from database (n=268)</w:t>
                            </w:r>
                          </w:p>
                          <w:p w14:paraId="6C0A8487" w14:textId="3CB67300" w:rsidR="00EF0A2E" w:rsidRDefault="00EF0A2E" w:rsidP="001252C1">
                            <w:pPr>
                              <w:spacing w:after="0"/>
                              <w:rPr>
                                <w:rFonts w:cs="Times New Roman"/>
                                <w:color w:val="000000" w:themeColor="dark1"/>
                                <w:kern w:val="24"/>
                                <w:szCs w:val="24"/>
                              </w:rPr>
                            </w:pPr>
                            <w:r>
                              <w:rPr>
                                <w:rFonts w:cs="Times New Roman"/>
                                <w:color w:val="000000" w:themeColor="dark1"/>
                                <w:kern w:val="24"/>
                                <w:szCs w:val="24"/>
                              </w:rPr>
                              <w:t>Google Scholar (n= 150)</w:t>
                            </w:r>
                          </w:p>
                          <w:p w14:paraId="6A8B2C65" w14:textId="77777777" w:rsidR="00EF0A2E" w:rsidRDefault="00EF0A2E" w:rsidP="001252C1">
                            <w:pPr>
                              <w:spacing w:after="0"/>
                              <w:rPr>
                                <w:rFonts w:cs="Times New Roman"/>
                                <w:color w:val="000000" w:themeColor="dark1"/>
                                <w:kern w:val="24"/>
                                <w:szCs w:val="24"/>
                              </w:rPr>
                            </w:pPr>
                            <w:r>
                              <w:rPr>
                                <w:rFonts w:cs="Times New Roman"/>
                                <w:color w:val="000000" w:themeColor="dark1"/>
                                <w:kern w:val="24"/>
                                <w:szCs w:val="24"/>
                              </w:rPr>
                              <w:t xml:space="preserve"> PubMed (n= 30)</w:t>
                            </w:r>
                          </w:p>
                          <w:p w14:paraId="78331A8B" w14:textId="77777777" w:rsidR="00EF0A2E" w:rsidRDefault="00EF0A2E" w:rsidP="001252C1">
                            <w:pPr>
                              <w:spacing w:after="0"/>
                              <w:rPr>
                                <w:rFonts w:cs="Times New Roman"/>
                                <w:color w:val="000000" w:themeColor="dark1"/>
                                <w:kern w:val="24"/>
                                <w:szCs w:val="24"/>
                              </w:rPr>
                            </w:pPr>
                            <w:r>
                              <w:rPr>
                                <w:rFonts w:cs="Times New Roman"/>
                                <w:color w:val="000000" w:themeColor="dark1"/>
                                <w:kern w:val="24"/>
                                <w:szCs w:val="24"/>
                              </w:rPr>
                              <w:t>Cinhal Utimate (n= 25)</w:t>
                            </w:r>
                          </w:p>
                          <w:p w14:paraId="5B8E505D" w14:textId="77777777" w:rsidR="00EF0A2E" w:rsidRDefault="00EF0A2E" w:rsidP="001252C1">
                            <w:pPr>
                              <w:spacing w:after="0"/>
                              <w:rPr>
                                <w:rFonts w:cs="Times New Roman"/>
                                <w:color w:val="000000" w:themeColor="dark1"/>
                                <w:kern w:val="24"/>
                                <w:szCs w:val="24"/>
                              </w:rPr>
                            </w:pPr>
                            <w:r>
                              <w:rPr>
                                <w:rFonts w:cs="Times New Roman"/>
                                <w:color w:val="000000" w:themeColor="dark1"/>
                                <w:kern w:val="24"/>
                                <w:szCs w:val="24"/>
                              </w:rPr>
                              <w:t>Medine (n= 20)</w:t>
                            </w:r>
                          </w:p>
                          <w:p w14:paraId="7DADE203" w14:textId="6E5B6D55" w:rsidR="00EF0A2E" w:rsidRDefault="00EF0A2E" w:rsidP="001252C1">
                            <w:pPr>
                              <w:spacing w:after="0"/>
                              <w:rPr>
                                <w:rFonts w:cs="Times New Roman"/>
                                <w:color w:val="000000" w:themeColor="dark1"/>
                                <w:kern w:val="24"/>
                                <w:szCs w:val="24"/>
                              </w:rPr>
                            </w:pPr>
                            <w:r>
                              <w:rPr>
                                <w:rFonts w:cs="Times New Roman"/>
                                <w:color w:val="000000" w:themeColor="dark1"/>
                                <w:kern w:val="24"/>
                                <w:szCs w:val="24"/>
                              </w:rPr>
                              <w:t>Handsearch (n=43)</w:t>
                            </w:r>
                          </w:p>
                          <w:p w14:paraId="1A2DDF68" w14:textId="77777777" w:rsidR="00EF0A2E" w:rsidRDefault="00EF0A2E" w:rsidP="001252C1">
                            <w:pPr>
                              <w:spacing w:after="0" w:line="240" w:lineRule="auto"/>
                              <w:ind w:left="284"/>
                              <w:rPr>
                                <w:rFonts w:cs="Arial"/>
                                <w:sz w:val="18"/>
                                <w:szCs w:val="20"/>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ECF12AE" id="Rectangle 55" o:spid="_x0000_s1026" style="position:absolute;left:0;text-align:left;margin-left:52.8pt;margin-top:18.55pt;width:148.6pt;height:119.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" filled="f" strokecolor="black [3213]" strokeweight="1pt">
                <v:path arrowok="t"/>
                <v:textbox>
                  <w:txbxContent>
                    <w:p w14:paraId="2851FAAD" w14:textId="77902C16" w:rsidR="00EF0A2E" w:rsidRDefault="00EF0A2E" w:rsidP="001252C1">
                      <w:pPr>
                        <w:spacing w:after="0" w:line="240" w:lineRule="auto"/>
                        <w:rPr>
                          <w:rFonts w:cs="Times New Roman"/>
                          <w:szCs w:val="24"/>
                        </w:rPr>
                      </w:pPr>
                      <w:r>
                        <w:rPr>
                          <w:rFonts w:cs="Times New Roman"/>
                          <w:szCs w:val="24"/>
                        </w:rPr>
                        <w:t>Records identified from database (n=268)</w:t>
                      </w:r>
                    </w:p>
                    <w:p w14:paraId="6C0A8487" w14:textId="3CB67300" w:rsidR="00EF0A2E" w:rsidRDefault="00EF0A2E" w:rsidP="001252C1">
                      <w:pPr>
                        <w:spacing w:after="0"/>
                        <w:rPr>
                          <w:rFonts w:cs="Times New Roman"/>
                          <w:color w:val="000000" w:themeColor="dark1"/>
                          <w:kern w:val="24"/>
                          <w:szCs w:val="24"/>
                        </w:rPr>
                      </w:pPr>
                      <w:r>
                        <w:rPr>
                          <w:rFonts w:cs="Times New Roman"/>
                          <w:color w:val="000000" w:themeColor="dark1"/>
                          <w:kern w:val="24"/>
                          <w:szCs w:val="24"/>
                        </w:rPr>
                        <w:t>Google Scholar (n= 150)</w:t>
                      </w:r>
                    </w:p>
                    <w:p w14:paraId="6A8B2C65" w14:textId="77777777" w:rsidR="00EF0A2E" w:rsidRDefault="00EF0A2E" w:rsidP="001252C1">
                      <w:pPr>
                        <w:spacing w:after="0"/>
                        <w:rPr>
                          <w:rFonts w:cs="Times New Roman"/>
                          <w:color w:val="000000" w:themeColor="dark1"/>
                          <w:kern w:val="24"/>
                          <w:szCs w:val="24"/>
                        </w:rPr>
                      </w:pPr>
                      <w:r>
                        <w:rPr>
                          <w:rFonts w:cs="Times New Roman"/>
                          <w:color w:val="000000" w:themeColor="dark1"/>
                          <w:kern w:val="24"/>
                          <w:szCs w:val="24"/>
                        </w:rPr>
                        <w:t xml:space="preserve"> PubMed (n= 30)</w:t>
                      </w:r>
                    </w:p>
                    <w:p w14:paraId="78331A8B" w14:textId="77777777" w:rsidR="00EF0A2E" w:rsidRDefault="00EF0A2E" w:rsidP="001252C1">
                      <w:pPr>
                        <w:spacing w:after="0"/>
                        <w:rPr>
                          <w:rFonts w:cs="Times New Roman"/>
                          <w:color w:val="000000" w:themeColor="dark1"/>
                          <w:kern w:val="24"/>
                          <w:szCs w:val="24"/>
                        </w:rPr>
                      </w:pPr>
                      <w:proofErr w:type="spellStart"/>
                      <w:r>
                        <w:rPr>
                          <w:rFonts w:cs="Times New Roman"/>
                          <w:color w:val="000000" w:themeColor="dark1"/>
                          <w:kern w:val="24"/>
                          <w:szCs w:val="24"/>
                        </w:rPr>
                        <w:t>Cinhal</w:t>
                      </w:r>
                      <w:proofErr w:type="spellEnd"/>
                      <w:r>
                        <w:rPr>
                          <w:rFonts w:cs="Times New Roman"/>
                          <w:color w:val="000000" w:themeColor="dark1"/>
                          <w:kern w:val="24"/>
                          <w:szCs w:val="24"/>
                        </w:rPr>
                        <w:t xml:space="preserve"> </w:t>
                      </w:r>
                      <w:proofErr w:type="spellStart"/>
                      <w:r>
                        <w:rPr>
                          <w:rFonts w:cs="Times New Roman"/>
                          <w:color w:val="000000" w:themeColor="dark1"/>
                          <w:kern w:val="24"/>
                          <w:szCs w:val="24"/>
                        </w:rPr>
                        <w:t>Utimate</w:t>
                      </w:r>
                      <w:proofErr w:type="spellEnd"/>
                      <w:r>
                        <w:rPr>
                          <w:rFonts w:cs="Times New Roman"/>
                          <w:color w:val="000000" w:themeColor="dark1"/>
                          <w:kern w:val="24"/>
                          <w:szCs w:val="24"/>
                        </w:rPr>
                        <w:t xml:space="preserve"> (n= 25)</w:t>
                      </w:r>
                    </w:p>
                    <w:p w14:paraId="5B8E505D" w14:textId="77777777" w:rsidR="00EF0A2E" w:rsidRDefault="00EF0A2E" w:rsidP="001252C1">
                      <w:pPr>
                        <w:spacing w:after="0"/>
                        <w:rPr>
                          <w:rFonts w:cs="Times New Roman"/>
                          <w:color w:val="000000" w:themeColor="dark1"/>
                          <w:kern w:val="24"/>
                          <w:szCs w:val="24"/>
                        </w:rPr>
                      </w:pPr>
                      <w:r>
                        <w:rPr>
                          <w:rFonts w:cs="Times New Roman"/>
                          <w:color w:val="000000" w:themeColor="dark1"/>
                          <w:kern w:val="24"/>
                          <w:szCs w:val="24"/>
                        </w:rPr>
                        <w:t>Medine (n= 20)</w:t>
                      </w:r>
                    </w:p>
                    <w:p w14:paraId="7DADE203" w14:textId="6E5B6D55" w:rsidR="00EF0A2E" w:rsidRDefault="00EF0A2E" w:rsidP="001252C1">
                      <w:pPr>
                        <w:spacing w:after="0"/>
                        <w:rPr>
                          <w:rFonts w:cs="Times New Roman"/>
                          <w:color w:val="000000" w:themeColor="dark1"/>
                          <w:kern w:val="24"/>
                          <w:szCs w:val="24"/>
                        </w:rPr>
                      </w:pPr>
                      <w:proofErr w:type="spellStart"/>
                      <w:r>
                        <w:rPr>
                          <w:rFonts w:cs="Times New Roman"/>
                          <w:color w:val="000000" w:themeColor="dark1"/>
                          <w:kern w:val="24"/>
                          <w:szCs w:val="24"/>
                        </w:rPr>
                        <w:t>Handsearch</w:t>
                      </w:r>
                      <w:proofErr w:type="spellEnd"/>
                      <w:r>
                        <w:rPr>
                          <w:rFonts w:cs="Times New Roman"/>
                          <w:color w:val="000000" w:themeColor="dark1"/>
                          <w:kern w:val="24"/>
                          <w:szCs w:val="24"/>
                        </w:rPr>
                        <w:t xml:space="preserve"> (n=43)</w:t>
                      </w:r>
                    </w:p>
                    <w:p w14:paraId="1A2DDF68" w14:textId="77777777" w:rsidR="00EF0A2E" w:rsidRDefault="00EF0A2E" w:rsidP="001252C1">
                      <w:pPr>
                        <w:spacing w:after="0" w:line="240" w:lineRule="auto"/>
                        <w:ind w:left="284"/>
                        <w:rPr>
                          <w:rFonts w:cs="Arial"/>
                          <w:sz w:val="18"/>
                          <w:szCs w:val="20"/>
                        </w:rPr>
                      </w:pPr>
                    </w:p>
                  </w:txbxContent>
                </v:textbox>
              </v:rect>
            </w:pict>
          </mc:Fallback>
        </mc:AlternateContent>
      </w:r>
      <w:r w:rsidR="001252C1" w:rsidRPr="001252C1">
        <w:rPr>
          <w:noProof/>
          <w:lang w:val="en-US"/>
        </w:rPr>
        <mc:AlternateContent>
          <mc:Choice Requires="wps">
            <w:drawing>
              <wp:anchor distT="0" distB="0" distL="114300" distR="114300" simplePos="0" relativeHeight="251683840" behindDoc="0" locked="0" layoutInCell="1" allowOverlap="1" wp14:anchorId="7AA6DF3D" wp14:editId="27B17170">
                <wp:simplePos x="0" y="0"/>
                <wp:positionH relativeFrom="margin">
                  <wp:align>left</wp:align>
                </wp:positionH>
                <wp:positionV relativeFrom="paragraph">
                  <wp:posOffset>934720</wp:posOffset>
                </wp:positionV>
                <wp:extent cx="1276985" cy="262890"/>
                <wp:effectExtent l="0" t="7302" r="11112" b="11113"/>
                <wp:wrapNone/>
                <wp:docPr id="1045949816" name="Flowchart: Alternative Process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4609572" w14:textId="77777777" w:rsidR="00EF0A2E" w:rsidRDefault="00EF0A2E" w:rsidP="001252C1">
                            <w:pPr>
                              <w:spacing w:after="0" w:line="240" w:lineRule="auto"/>
                              <w:jc w:val="center"/>
                              <w:rPr>
                                <w:rFonts w:cs="Arial"/>
                                <w:b/>
                                <w:sz w:val="18"/>
                                <w:szCs w:val="18"/>
                              </w:rPr>
                            </w:pPr>
                            <w:r>
                              <w:rPr>
                                <w:rFonts w:cs="Arial"/>
                                <w:b/>
                                <w:sz w:val="18"/>
                                <w:szCs w:val="18"/>
                              </w:rPr>
                              <w:t>Identification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AA6DF3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ive Process 56" o:spid="_x0000_s1027" type="#_x0000_t176" style="position:absolute;left:0;text-align:left;margin-left:0;margin-top:73.6pt;width:100.55pt;height:20.7pt;rotation:-90;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" fillcolor="#9cc2e5 [1944]" strokecolor="black [3213]" strokeweight="1pt">
                <v:path arrowok="t"/>
                <v:textbox>
                  <w:txbxContent>
                    <w:p w14:paraId="24609572" w14:textId="77777777" w:rsidR="00EF0A2E" w:rsidRDefault="00EF0A2E" w:rsidP="001252C1">
                      <w:pPr>
                        <w:spacing w:after="0" w:line="240" w:lineRule="auto"/>
                        <w:jc w:val="center"/>
                        <w:rPr>
                          <w:rFonts w:cs="Arial"/>
                          <w:b/>
                          <w:sz w:val="18"/>
                          <w:szCs w:val="18"/>
                        </w:rPr>
                      </w:pPr>
                      <w:r>
                        <w:rPr>
                          <w:rFonts w:cs="Arial"/>
                          <w:b/>
                          <w:sz w:val="18"/>
                          <w:szCs w:val="18"/>
                        </w:rPr>
                        <w:t>Identification</w:t>
                      </w:r>
                    </w:p>
                  </w:txbxContent>
                </v:textbox>
                <w10:wrap anchorx="margin"/>
              </v:shape>
            </w:pict>
          </mc:Fallback>
        </mc:AlternateContent>
      </w:r>
      <w:r w:rsidR="001252C1" w:rsidRPr="001252C1">
        <w:rPr>
          <w:noProof/>
          <w:lang w:val="en-US"/>
        </w:rPr>
        <mc:AlternateContent>
          <mc:Choice Requires="wps">
            <w:drawing>
              <wp:anchor distT="0" distB="0" distL="114300" distR="114300" simplePos="0" relativeHeight="251677696" behindDoc="0" locked="0" layoutInCell="1" allowOverlap="1" wp14:anchorId="190C903B" wp14:editId="1BA48B9B">
                <wp:simplePos x="0" y="0"/>
                <wp:positionH relativeFrom="column">
                  <wp:posOffset>3126740</wp:posOffset>
                </wp:positionH>
                <wp:positionV relativeFrom="paragraph">
                  <wp:posOffset>301625</wp:posOffset>
                </wp:positionV>
                <wp:extent cx="1887220" cy="1242695"/>
                <wp:effectExtent l="0" t="0" r="17780" b="14605"/>
                <wp:wrapNone/>
                <wp:docPr id="191362476"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2426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E0522D" w14:textId="77777777" w:rsidR="00EF0A2E" w:rsidRDefault="00EF0A2E" w:rsidP="001252C1">
                            <w:pPr>
                              <w:spacing w:after="0" w:line="240" w:lineRule="auto"/>
                              <w:rPr>
                                <w:rFonts w:cs="Times New Roman"/>
                                <w:szCs w:val="24"/>
                              </w:rPr>
                            </w:pPr>
                            <w:r>
                              <w:rPr>
                                <w:rFonts w:cs="Times New Roman"/>
                                <w:szCs w:val="24"/>
                              </w:rPr>
                              <w:t>Records removed before screening:</w:t>
                            </w:r>
                          </w:p>
                          <w:p w14:paraId="74BD676E" w14:textId="77777777" w:rsidR="00EF0A2E" w:rsidRDefault="00EF0A2E" w:rsidP="001252C1">
                            <w:pPr>
                              <w:spacing w:after="0" w:line="240" w:lineRule="auto"/>
                              <w:ind w:left="284"/>
                              <w:rPr>
                                <w:rFonts w:cs="Times New Roman"/>
                                <w:szCs w:val="24"/>
                              </w:rPr>
                            </w:pPr>
                            <w:r>
                              <w:rPr>
                                <w:rFonts w:cs="Times New Roman"/>
                                <w:szCs w:val="24"/>
                              </w:rPr>
                              <w:t>Duplicate records removed (n = 70)</w:t>
                            </w:r>
                          </w:p>
                          <w:p w14:paraId="2135D422" w14:textId="77777777" w:rsidR="00EF0A2E" w:rsidRDefault="00EF0A2E" w:rsidP="001252C1">
                            <w:pPr>
                              <w:spacing w:after="0" w:line="240" w:lineRule="auto"/>
                              <w:ind w:left="284"/>
                              <w:rPr>
                                <w:rFonts w:cs="Arial"/>
                                <w:sz w:val="18"/>
                                <w:szCs w:val="20"/>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90C903B" id="Rectangle 54" o:spid="_x0000_s1028" style="position:absolute;left:0;text-align:left;margin-left:246.2pt;margin-top:23.75pt;width:148.6pt;height:97.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" filled="f" strokecolor="black [3213]" strokeweight="1pt">
                <v:path arrowok="t"/>
                <v:textbox>
                  <w:txbxContent>
                    <w:p w14:paraId="6CE0522D" w14:textId="77777777" w:rsidR="00EF0A2E" w:rsidRDefault="00EF0A2E" w:rsidP="001252C1">
                      <w:pPr>
                        <w:spacing w:after="0" w:line="240" w:lineRule="auto"/>
                        <w:rPr>
                          <w:rFonts w:cs="Times New Roman"/>
                          <w:szCs w:val="24"/>
                        </w:rPr>
                      </w:pPr>
                      <w:r>
                        <w:rPr>
                          <w:rFonts w:cs="Times New Roman"/>
                          <w:szCs w:val="24"/>
                        </w:rPr>
                        <w:t>Records removed before screening:</w:t>
                      </w:r>
                    </w:p>
                    <w:p w14:paraId="74BD676E" w14:textId="77777777" w:rsidR="00EF0A2E" w:rsidRDefault="00EF0A2E" w:rsidP="001252C1">
                      <w:pPr>
                        <w:spacing w:after="0" w:line="240" w:lineRule="auto"/>
                        <w:ind w:left="284"/>
                        <w:rPr>
                          <w:rFonts w:cs="Times New Roman"/>
                          <w:szCs w:val="24"/>
                        </w:rPr>
                      </w:pPr>
                      <w:r>
                        <w:rPr>
                          <w:rFonts w:cs="Times New Roman"/>
                          <w:szCs w:val="24"/>
                        </w:rPr>
                        <w:t>Duplicate records removed (n = 70)</w:t>
                      </w:r>
                    </w:p>
                    <w:p w14:paraId="2135D422" w14:textId="77777777" w:rsidR="00EF0A2E" w:rsidRDefault="00EF0A2E" w:rsidP="001252C1">
                      <w:pPr>
                        <w:spacing w:after="0" w:line="240" w:lineRule="auto"/>
                        <w:ind w:left="284"/>
                        <w:rPr>
                          <w:rFonts w:cs="Arial"/>
                          <w:sz w:val="18"/>
                          <w:szCs w:val="20"/>
                        </w:rPr>
                      </w:pPr>
                    </w:p>
                  </w:txbxContent>
                </v:textbox>
              </v:rect>
            </w:pict>
          </mc:Fallback>
        </mc:AlternateContent>
      </w:r>
      <w:r w:rsidR="001252C1" w:rsidRPr="001252C1">
        <w:rPr>
          <w:noProof/>
          <w:lang w:val="en-US"/>
        </w:rPr>
        <mc:AlternateContent>
          <mc:Choice Requires="wps">
            <w:drawing>
              <wp:anchor distT="4294967295" distB="4294967295" distL="114300" distR="114300" simplePos="0" relativeHeight="251686912" behindDoc="0" locked="0" layoutInCell="1" allowOverlap="1" wp14:anchorId="1205D405" wp14:editId="148F59F2">
                <wp:simplePos x="0" y="0"/>
                <wp:positionH relativeFrom="column">
                  <wp:posOffset>2541270</wp:posOffset>
                </wp:positionH>
                <wp:positionV relativeFrom="paragraph">
                  <wp:posOffset>1056640</wp:posOffset>
                </wp:positionV>
                <wp:extent cx="548640" cy="0"/>
                <wp:effectExtent l="0" t="76200" r="22860" b="95250"/>
                <wp:wrapNone/>
                <wp:docPr id="1842687787" name="Straight Arr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864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D01A6AF" id="_x0000_t32" coordsize="21600,21600" o:spt="32" o:oned="t" path="m,l21600,21600e" filled="f">
                <v:path arrowok="t" fillok="f" o:connecttype="none"/>
                <o:lock v:ext="edit" shapetype="t"/>
              </v:shapetype>
              <v:shape id="Straight Arrow Connector 53" o:spid="_x0000_s1026" type="#_x0000_t32" style="position:absolute;margin-left:200.1pt;margin-top:83.2pt;width:43.2pt;height:0;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" strokecolor="black [3213]" strokeweight=".5pt">
                <v:stroke endarrow="block" joinstyle="miter"/>
                <o:lock v:ext="edit" shapetype="f"/>
              </v:shape>
            </w:pict>
          </mc:Fallback>
        </mc:AlternateContent>
      </w:r>
    </w:p>
    <w:p w14:paraId="5CCC7ADA" w14:textId="65631D49" w:rsidR="001252C1" w:rsidRPr="001252C1" w:rsidRDefault="001252C1" w:rsidP="001252C1">
      <w:pPr>
        <w:spacing w:line="360" w:lineRule="auto"/>
      </w:pPr>
    </w:p>
    <w:p w14:paraId="2B91E173" w14:textId="583C2F82" w:rsidR="001252C1" w:rsidRPr="001252C1" w:rsidRDefault="001252C1" w:rsidP="001252C1">
      <w:pPr>
        <w:spacing w:line="360" w:lineRule="auto"/>
      </w:pPr>
    </w:p>
    <w:p w14:paraId="1682D3F8" w14:textId="0BC35EF3" w:rsidR="001252C1" w:rsidRPr="001252C1" w:rsidRDefault="001252C1" w:rsidP="001252C1">
      <w:pPr>
        <w:spacing w:line="360" w:lineRule="auto"/>
      </w:pPr>
      <w:r w:rsidRPr="001252C1">
        <w:rPr>
          <w:noProof/>
          <w:lang w:val="en-US"/>
        </w:rPr>
        <mc:AlternateContent>
          <mc:Choice Requires="wps">
            <w:drawing>
              <wp:anchor distT="4294967295" distB="4294967295" distL="114300" distR="114300" simplePos="0" relativeHeight="251689984" behindDoc="0" locked="0" layoutInCell="1" allowOverlap="1" wp14:anchorId="04A37A38" wp14:editId="6095DABC">
                <wp:simplePos x="0" y="0"/>
                <wp:positionH relativeFrom="column">
                  <wp:posOffset>266065</wp:posOffset>
                </wp:positionH>
                <wp:positionV relativeFrom="paragraph">
                  <wp:posOffset>16510</wp:posOffset>
                </wp:positionV>
                <wp:extent cx="365760" cy="0"/>
                <wp:effectExtent l="0" t="76200" r="15240" b="95250"/>
                <wp:wrapNone/>
                <wp:docPr id="2043681444"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576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D95BDF1" id="_x0000_t32" coordsize="21600,21600" o:spt="32" o:oned="t" path="m,l21600,21600e" filled="f">
                <v:path arrowok="t" fillok="f" o:connecttype="none"/>
                <o:lock v:ext="edit" shapetype="t"/>
              </v:shapetype>
              <v:shape id="Straight Arrow Connector 52" o:spid="_x0000_s1026" type="#_x0000_t32" style="position:absolute;margin-left:20.95pt;margin-top:1.3pt;width:28.8pt;height:0;z-index:2516899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" strokecolor="black [3213]" strokeweight=".5pt">
                <v:stroke endarrow="block" joinstyle="miter"/>
                <o:lock v:ext="edit" shapetype="f"/>
              </v:shape>
            </w:pict>
          </mc:Fallback>
        </mc:AlternateContent>
      </w:r>
      <w:r w:rsidRPr="001252C1">
        <w:rPr>
          <w:lang w:val="en-US"/>
        </w:rPr>
        <w:t>\</w:t>
      </w:r>
    </w:p>
    <w:p w14:paraId="340A86BE" w14:textId="0A538EA6" w:rsidR="001252C1" w:rsidRPr="001252C1" w:rsidRDefault="001252C1" w:rsidP="001252C1">
      <w:pPr>
        <w:spacing w:line="360" w:lineRule="auto"/>
      </w:pPr>
    </w:p>
    <w:p w14:paraId="12E002F7" w14:textId="407C89DD" w:rsidR="001252C1" w:rsidRPr="001252C1" w:rsidRDefault="001252C1" w:rsidP="001252C1">
      <w:pPr>
        <w:spacing w:line="360" w:lineRule="auto"/>
      </w:pPr>
      <w:r w:rsidRPr="001252C1">
        <w:rPr>
          <w:noProof/>
          <w:lang w:val="en-US"/>
        </w:rPr>
        <mc:AlternateContent>
          <mc:Choice Requires="wps">
            <w:drawing>
              <wp:anchor distT="0" distB="0" distL="114300" distR="114300" simplePos="0" relativeHeight="251679744" behindDoc="0" locked="0" layoutInCell="1" allowOverlap="1" wp14:anchorId="0E9464E1" wp14:editId="03C31B88">
                <wp:simplePos x="0" y="0"/>
                <wp:positionH relativeFrom="column">
                  <wp:posOffset>3243580</wp:posOffset>
                </wp:positionH>
                <wp:positionV relativeFrom="paragraph">
                  <wp:posOffset>444500</wp:posOffset>
                </wp:positionV>
                <wp:extent cx="1887220" cy="609600"/>
                <wp:effectExtent l="0" t="0" r="17780" b="19050"/>
                <wp:wrapNone/>
                <wp:docPr id="26258148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609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17E8DB" w14:textId="77777777" w:rsidR="00EF0A2E" w:rsidRDefault="00EF0A2E" w:rsidP="001252C1">
                            <w:pPr>
                              <w:spacing w:after="0" w:line="240" w:lineRule="auto"/>
                              <w:rPr>
                                <w:rFonts w:cs="Times New Roman"/>
                                <w:szCs w:val="24"/>
                              </w:rPr>
                            </w:pPr>
                            <w:r>
                              <w:rPr>
                                <w:rFonts w:cs="Times New Roman"/>
                                <w:szCs w:val="24"/>
                              </w:rPr>
                              <w:t xml:space="preserve">Records excluded (m=160) </w:t>
                            </w:r>
                            <w:r>
                              <w:rPr>
                                <w:rFonts w:cs="Times New Roman"/>
                                <w:kern w:val="24"/>
                                <w:szCs w:val="24"/>
                              </w:rPr>
                              <w:t xml:space="preserve">based on Title- </w:t>
                            </w:r>
                            <w:r>
                              <w:rPr>
                                <w:rFonts w:cs="Times New Roman"/>
                                <w:color w:val="000000" w:themeColor="dark1"/>
                                <w:kern w:val="24"/>
                                <w:szCs w:val="24"/>
                              </w:rPr>
                              <w:t>(n= 120)</w:t>
                            </w:r>
                          </w:p>
                          <w:p w14:paraId="154CDE7F" w14:textId="77777777" w:rsidR="00EF0A2E" w:rsidRDefault="00EF0A2E" w:rsidP="001252C1">
                            <w:pPr>
                              <w:spacing w:after="0"/>
                              <w:rPr>
                                <w:rFonts w:cs="Times New Roman"/>
                                <w:kern w:val="24"/>
                                <w:szCs w:val="24"/>
                              </w:rPr>
                            </w:pPr>
                            <w:r>
                              <w:rPr>
                                <w:rFonts w:cs="Times New Roman"/>
                                <w:kern w:val="24"/>
                                <w:szCs w:val="24"/>
                              </w:rPr>
                              <w:t xml:space="preserve">Abstract </w:t>
                            </w:r>
                            <w:r>
                              <w:rPr>
                                <w:rFonts w:cs="Times New Roman"/>
                                <w:color w:val="000000" w:themeColor="dark1"/>
                                <w:kern w:val="24"/>
                                <w:szCs w:val="24"/>
                              </w:rPr>
                              <w:t>(n= 40)</w:t>
                            </w:r>
                          </w:p>
                          <w:p w14:paraId="410065CF" w14:textId="77777777" w:rsidR="00EF0A2E" w:rsidRDefault="00EF0A2E" w:rsidP="001252C1">
                            <w:pPr>
                              <w:spacing w:after="0" w:line="240" w:lineRule="auto"/>
                              <w:rPr>
                                <w:rFonts w:cs="Arial"/>
                                <w:sz w:val="18"/>
                                <w:szCs w:val="20"/>
                              </w:rPr>
                            </w:pPr>
                          </w:p>
                          <w:p w14:paraId="474E8E77" w14:textId="77777777" w:rsidR="00EF0A2E" w:rsidRDefault="00EF0A2E" w:rsidP="001252C1">
                            <w:pPr>
                              <w:spacing w:after="0" w:line="240" w:lineRule="auto"/>
                              <w:rPr>
                                <w:rFonts w:cs="Arial"/>
                                <w:sz w:val="18"/>
                                <w:szCs w:val="20"/>
                              </w:rPr>
                            </w:pPr>
                            <w:r>
                              <w:rPr>
                                <w:rFonts w:cs="Arial"/>
                                <w:sz w:val="18"/>
                                <w:szCs w:val="20"/>
                              </w:rPr>
                              <w:t>(n =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E9464E1" id="Rectangle 51" o:spid="_x0000_s1029" style="position:absolute;left:0;text-align:left;margin-left:255.4pt;margin-top:35pt;width:148.6pt;height:4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" filled="f" strokecolor="black [3213]" strokeweight="1pt">
                <v:path arrowok="t"/>
                <v:textbox>
                  <w:txbxContent>
                    <w:p w14:paraId="2917E8DB" w14:textId="77777777" w:rsidR="00EF0A2E" w:rsidRDefault="00EF0A2E" w:rsidP="001252C1">
                      <w:pPr>
                        <w:spacing w:after="0" w:line="240" w:lineRule="auto"/>
                        <w:rPr>
                          <w:rFonts w:cs="Times New Roman"/>
                          <w:szCs w:val="24"/>
                        </w:rPr>
                      </w:pPr>
                      <w:r>
                        <w:rPr>
                          <w:rFonts w:cs="Times New Roman"/>
                          <w:szCs w:val="24"/>
                        </w:rPr>
                        <w:t xml:space="preserve">Records excluded (m=160) </w:t>
                      </w:r>
                      <w:r>
                        <w:rPr>
                          <w:rFonts w:cs="Times New Roman"/>
                          <w:kern w:val="24"/>
                          <w:szCs w:val="24"/>
                        </w:rPr>
                        <w:t xml:space="preserve">based on Title- </w:t>
                      </w:r>
                      <w:r>
                        <w:rPr>
                          <w:rFonts w:cs="Times New Roman"/>
                          <w:color w:val="000000" w:themeColor="dark1"/>
                          <w:kern w:val="24"/>
                          <w:szCs w:val="24"/>
                        </w:rPr>
                        <w:t>(n= 120)</w:t>
                      </w:r>
                    </w:p>
                    <w:p w14:paraId="154CDE7F" w14:textId="77777777" w:rsidR="00EF0A2E" w:rsidRDefault="00EF0A2E" w:rsidP="001252C1">
                      <w:pPr>
                        <w:spacing w:after="0"/>
                        <w:rPr>
                          <w:rFonts w:cs="Times New Roman"/>
                          <w:kern w:val="24"/>
                          <w:szCs w:val="24"/>
                        </w:rPr>
                      </w:pPr>
                      <w:r>
                        <w:rPr>
                          <w:rFonts w:cs="Times New Roman"/>
                          <w:kern w:val="24"/>
                          <w:szCs w:val="24"/>
                        </w:rPr>
                        <w:t xml:space="preserve">Abstract </w:t>
                      </w:r>
                      <w:r>
                        <w:rPr>
                          <w:rFonts w:cs="Times New Roman"/>
                          <w:color w:val="000000" w:themeColor="dark1"/>
                          <w:kern w:val="24"/>
                          <w:szCs w:val="24"/>
                        </w:rPr>
                        <w:t>(n= 40)</w:t>
                      </w:r>
                    </w:p>
                    <w:p w14:paraId="410065CF" w14:textId="77777777" w:rsidR="00EF0A2E" w:rsidRDefault="00EF0A2E" w:rsidP="001252C1">
                      <w:pPr>
                        <w:spacing w:after="0" w:line="240" w:lineRule="auto"/>
                        <w:rPr>
                          <w:rFonts w:cs="Arial"/>
                          <w:sz w:val="18"/>
                          <w:szCs w:val="20"/>
                        </w:rPr>
                      </w:pPr>
                    </w:p>
                    <w:p w14:paraId="474E8E77" w14:textId="77777777" w:rsidR="00EF0A2E" w:rsidRDefault="00EF0A2E" w:rsidP="001252C1">
                      <w:pPr>
                        <w:spacing w:after="0" w:line="240" w:lineRule="auto"/>
                        <w:rPr>
                          <w:rFonts w:cs="Arial"/>
                          <w:sz w:val="18"/>
                          <w:szCs w:val="20"/>
                        </w:rPr>
                      </w:pPr>
                      <w:r>
                        <w:rPr>
                          <w:rFonts w:cs="Arial"/>
                          <w:sz w:val="18"/>
                          <w:szCs w:val="20"/>
                        </w:rPr>
                        <w:t xml:space="preserve">(n </w:t>
                      </w:r>
                      <w:proofErr w:type="gramStart"/>
                      <w:r>
                        <w:rPr>
                          <w:rFonts w:cs="Arial"/>
                          <w:sz w:val="18"/>
                          <w:szCs w:val="20"/>
                        </w:rPr>
                        <w:t>= )</w:t>
                      </w:r>
                      <w:proofErr w:type="gramEnd"/>
                    </w:p>
                  </w:txbxContent>
                </v:textbox>
              </v:rect>
            </w:pict>
          </mc:Fallback>
        </mc:AlternateContent>
      </w:r>
      <w:r w:rsidRPr="001252C1">
        <w:rPr>
          <w:noProof/>
          <w:lang w:val="en-US"/>
        </w:rPr>
        <mc:AlternateContent>
          <mc:Choice Requires="wps">
            <w:drawing>
              <wp:anchor distT="0" distB="0" distL="114300" distR="114300" simplePos="0" relativeHeight="251684864" behindDoc="0" locked="0" layoutInCell="1" allowOverlap="1" wp14:anchorId="6DEEB77E" wp14:editId="443A1D9E">
                <wp:simplePos x="0" y="0"/>
                <wp:positionH relativeFrom="column">
                  <wp:posOffset>-975360</wp:posOffset>
                </wp:positionH>
                <wp:positionV relativeFrom="paragraph">
                  <wp:posOffset>1331595</wp:posOffset>
                </wp:positionV>
                <wp:extent cx="2226945" cy="262890"/>
                <wp:effectExtent l="0" t="8572" r="12382" b="12383"/>
                <wp:wrapNone/>
                <wp:docPr id="1940446520" name="Flowchart: Alternative Process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222694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BBC4406" w14:textId="77777777" w:rsidR="00EF0A2E" w:rsidRDefault="00EF0A2E" w:rsidP="001252C1">
                            <w:pPr>
                              <w:spacing w:after="0" w:line="240" w:lineRule="auto"/>
                              <w:jc w:val="center"/>
                              <w:rPr>
                                <w:rFonts w:cs="Arial"/>
                                <w:b/>
                                <w:sz w:val="18"/>
                                <w:szCs w:val="18"/>
                              </w:rPr>
                            </w:pPr>
                            <w:r>
                              <w:rPr>
                                <w:rFonts w:cs="Arial"/>
                                <w:b/>
                                <w:sz w:val="18"/>
                                <w:szCs w:val="18"/>
                              </w:rPr>
                              <w:t>Screening</w:t>
                            </w:r>
                          </w:p>
                          <w:p w14:paraId="708A5705" w14:textId="77777777" w:rsidR="00EF0A2E" w:rsidRDefault="00EF0A2E" w:rsidP="001252C1">
                            <w:pPr>
                              <w:spacing w:after="0" w:line="240" w:lineRule="auto"/>
                              <w:rPr>
                                <w:rFonts w:cs="Arial"/>
                                <w:b/>
                                <w:sz w:val="18"/>
                                <w:szCs w:val="18"/>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DEEB77E" id="Flowchart: Alternative Process 50" o:spid="_x0000_s1030" type="#_x0000_t176" style="position:absolute;left:0;text-align:left;margin-left:-76.8pt;margin-top:104.85pt;width:175.35pt;height:20.7pt;rotation:-9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" fillcolor="#9cc2e5 [1944]" strokecolor="black [3213]" strokeweight="1pt">
                <v:path arrowok="t"/>
                <v:textbox>
                  <w:txbxContent>
                    <w:p w14:paraId="2BBC4406" w14:textId="77777777" w:rsidR="00EF0A2E" w:rsidRDefault="00EF0A2E" w:rsidP="001252C1">
                      <w:pPr>
                        <w:spacing w:after="0" w:line="240" w:lineRule="auto"/>
                        <w:jc w:val="center"/>
                        <w:rPr>
                          <w:rFonts w:cs="Arial"/>
                          <w:b/>
                          <w:sz w:val="18"/>
                          <w:szCs w:val="18"/>
                        </w:rPr>
                      </w:pPr>
                      <w:r>
                        <w:rPr>
                          <w:rFonts w:cs="Arial"/>
                          <w:b/>
                          <w:sz w:val="18"/>
                          <w:szCs w:val="18"/>
                        </w:rPr>
                        <w:t>Screening</w:t>
                      </w:r>
                    </w:p>
                    <w:p w14:paraId="708A5705" w14:textId="77777777" w:rsidR="00EF0A2E" w:rsidRDefault="00EF0A2E" w:rsidP="001252C1">
                      <w:pPr>
                        <w:spacing w:after="0" w:line="240" w:lineRule="auto"/>
                        <w:rPr>
                          <w:rFonts w:cs="Arial"/>
                          <w:b/>
                          <w:sz w:val="18"/>
                          <w:szCs w:val="18"/>
                        </w:rPr>
                      </w:pPr>
                    </w:p>
                  </w:txbxContent>
                </v:textbox>
              </v:shape>
            </w:pict>
          </mc:Fallback>
        </mc:AlternateContent>
      </w:r>
      <w:r w:rsidRPr="001252C1">
        <w:rPr>
          <w:noProof/>
          <w:lang w:val="en-US"/>
        </w:rPr>
        <mc:AlternateContent>
          <mc:Choice Requires="wps">
            <w:drawing>
              <wp:anchor distT="4294967295" distB="4294967295" distL="114300" distR="114300" simplePos="0" relativeHeight="251691008" behindDoc="0" locked="0" layoutInCell="1" allowOverlap="1" wp14:anchorId="7A025FF8" wp14:editId="06BF3237">
                <wp:simplePos x="0" y="0"/>
                <wp:positionH relativeFrom="column">
                  <wp:posOffset>240030</wp:posOffset>
                </wp:positionH>
                <wp:positionV relativeFrom="paragraph">
                  <wp:posOffset>883285</wp:posOffset>
                </wp:positionV>
                <wp:extent cx="365760" cy="0"/>
                <wp:effectExtent l="0" t="76200" r="15240" b="95250"/>
                <wp:wrapNone/>
                <wp:docPr id="586726323"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576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4105ADF" id="Straight Arrow Connector 49" o:spid="_x0000_s1026" type="#_x0000_t32" style="position:absolute;margin-left:18.9pt;margin-top:69.55pt;width:28.8pt;height:0;z-index:2516910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" strokecolor="black [3213]" strokeweight=".5pt">
                <v:stroke endarrow="block" joinstyle="miter"/>
                <o:lock v:ext="edit" shapetype="f"/>
              </v:shape>
            </w:pict>
          </mc:Fallback>
        </mc:AlternateContent>
      </w:r>
      <w:r w:rsidRPr="001252C1">
        <w:rPr>
          <w:noProof/>
          <w:lang w:val="en-US"/>
        </w:rPr>
        <mc:AlternateContent>
          <mc:Choice Requires="wps">
            <w:drawing>
              <wp:anchor distT="4294967295" distB="4294967295" distL="114300" distR="114300" simplePos="0" relativeHeight="251692032" behindDoc="0" locked="0" layoutInCell="1" allowOverlap="1" wp14:anchorId="4828AF65" wp14:editId="090AF683">
                <wp:simplePos x="0" y="0"/>
                <wp:positionH relativeFrom="column">
                  <wp:posOffset>264795</wp:posOffset>
                </wp:positionH>
                <wp:positionV relativeFrom="paragraph">
                  <wp:posOffset>2007870</wp:posOffset>
                </wp:positionV>
                <wp:extent cx="365760" cy="0"/>
                <wp:effectExtent l="0" t="76200" r="15240" b="95250"/>
                <wp:wrapNone/>
                <wp:docPr id="331781975"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576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9CA58BF" id="Straight Arrow Connector 48" o:spid="_x0000_s1026" type="#_x0000_t32" style="position:absolute;margin-left:20.85pt;margin-top:158.1pt;width:28.8pt;height:0;z-index:251692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" strokecolor="black [3213]" strokeweight=".5pt">
                <v:stroke endarrow="block" joinstyle="miter"/>
                <o:lock v:ext="edit" shapetype="f"/>
              </v:shape>
            </w:pict>
          </mc:Fallback>
        </mc:AlternateContent>
      </w:r>
      <w:r w:rsidRPr="001252C1">
        <w:rPr>
          <w:noProof/>
          <w:lang w:val="en-US"/>
        </w:rPr>
        <mc:AlternateContent>
          <mc:Choice Requires="wps">
            <w:drawing>
              <wp:anchor distT="0" distB="0" distL="114299" distR="114299" simplePos="0" relativeHeight="251695104" behindDoc="0" locked="0" layoutInCell="1" allowOverlap="1" wp14:anchorId="5BDD8ABC" wp14:editId="3BD21A26">
                <wp:simplePos x="0" y="0"/>
                <wp:positionH relativeFrom="column">
                  <wp:posOffset>1459230</wp:posOffset>
                </wp:positionH>
                <wp:positionV relativeFrom="paragraph">
                  <wp:posOffset>1224280</wp:posOffset>
                </wp:positionV>
                <wp:extent cx="0" cy="281305"/>
                <wp:effectExtent l="76200" t="0" r="57150" b="61595"/>
                <wp:wrapNone/>
                <wp:docPr id="1969863684"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92B9EED" id="Straight Arrow Connector 47" o:spid="_x0000_s1026" type="#_x0000_t32" style="position:absolute;margin-left:114.9pt;margin-top:96.4pt;width:0;height:22.15pt;z-index:2516951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" strokecolor="black [3213]" strokeweight=".5pt">
                <v:stroke endarrow="block" joinstyle="miter"/>
                <o:lock v:ext="edit" shapetype="f"/>
              </v:shape>
            </w:pict>
          </mc:Fallback>
        </mc:AlternateContent>
      </w:r>
      <w:r w:rsidRPr="001252C1">
        <w:rPr>
          <w:noProof/>
          <w:lang w:val="en-US"/>
        </w:rPr>
        <mc:AlternateContent>
          <mc:Choice Requires="wps">
            <w:drawing>
              <wp:anchor distT="0" distB="0" distL="114300" distR="114300" simplePos="0" relativeHeight="251681792" behindDoc="0" locked="0" layoutInCell="1" allowOverlap="1" wp14:anchorId="369F2DA7" wp14:editId="52AE3BC3">
                <wp:simplePos x="0" y="0"/>
                <wp:positionH relativeFrom="column">
                  <wp:posOffset>3167380</wp:posOffset>
                </wp:positionH>
                <wp:positionV relativeFrom="paragraph">
                  <wp:posOffset>1604645</wp:posOffset>
                </wp:positionV>
                <wp:extent cx="2265045" cy="1554480"/>
                <wp:effectExtent l="0" t="0" r="20955" b="26670"/>
                <wp:wrapNone/>
                <wp:docPr id="1213665082"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65045" cy="15544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4BDFDF" w14:textId="77777777" w:rsidR="00EF0A2E" w:rsidRDefault="00EF0A2E" w:rsidP="001252C1">
                            <w:pPr>
                              <w:spacing w:after="0"/>
                              <w:rPr>
                                <w:rFonts w:cs="Times New Roman"/>
                                <w:kern w:val="24"/>
                                <w:szCs w:val="24"/>
                              </w:rPr>
                            </w:pPr>
                            <w:r>
                              <w:rPr>
                                <w:rFonts w:cs="Times New Roman"/>
                                <w:kern w:val="24"/>
                                <w:szCs w:val="24"/>
                              </w:rPr>
                              <w:t>Full-text research articles excluded (n=28)</w:t>
                            </w:r>
                          </w:p>
                          <w:p w14:paraId="6BD8350B" w14:textId="77777777" w:rsidR="00EF0A2E" w:rsidRDefault="00EF0A2E" w:rsidP="001252C1">
                            <w:pPr>
                              <w:spacing w:after="0"/>
                              <w:rPr>
                                <w:rFonts w:cs="Times New Roman"/>
                                <w:kern w:val="24"/>
                                <w:szCs w:val="24"/>
                              </w:rPr>
                            </w:pPr>
                            <w:r>
                              <w:rPr>
                                <w:rFonts w:cs="Times New Roman"/>
                                <w:kern w:val="24"/>
                                <w:szCs w:val="24"/>
                              </w:rPr>
                              <w:t>irrelevance (n=10)</w:t>
                            </w:r>
                          </w:p>
                          <w:p w14:paraId="6077C854" w14:textId="77777777" w:rsidR="00EF0A2E" w:rsidRDefault="00EF0A2E" w:rsidP="001252C1">
                            <w:pPr>
                              <w:spacing w:after="0"/>
                              <w:rPr>
                                <w:rFonts w:cs="Times New Roman"/>
                                <w:kern w:val="24"/>
                                <w:szCs w:val="24"/>
                              </w:rPr>
                            </w:pPr>
                            <w:r>
                              <w:rPr>
                                <w:rFonts w:cs="Times New Roman"/>
                                <w:kern w:val="24"/>
                                <w:szCs w:val="24"/>
                              </w:rPr>
                              <w:t>No statement on ethical approval – (n= 13)</w:t>
                            </w:r>
                          </w:p>
                          <w:p w14:paraId="6E4D168E" w14:textId="77777777" w:rsidR="00EF0A2E" w:rsidRDefault="00EF0A2E" w:rsidP="001252C1">
                            <w:pPr>
                              <w:spacing w:after="0"/>
                              <w:rPr>
                                <w:rFonts w:cs="Times New Roman"/>
                                <w:kern w:val="24"/>
                                <w:szCs w:val="24"/>
                              </w:rPr>
                            </w:pPr>
                            <w:r>
                              <w:rPr>
                                <w:rFonts w:cs="Times New Roman"/>
                                <w:kern w:val="24"/>
                                <w:szCs w:val="24"/>
                              </w:rPr>
                              <w:t>No access to full text – (n= 5)</w:t>
                            </w:r>
                          </w:p>
                          <w:p w14:paraId="1E672FD6" w14:textId="77777777" w:rsidR="00EF0A2E" w:rsidRDefault="00EF0A2E" w:rsidP="001252C1">
                            <w:pPr>
                              <w:spacing w:after="0" w:line="240" w:lineRule="auto"/>
                              <w:ind w:left="284"/>
                              <w:rPr>
                                <w:rFonts w:cs="Arial"/>
                                <w:sz w:val="18"/>
                                <w:szCs w:val="20"/>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69F2DA7" id="Rectangle 45" o:spid="_x0000_s1031" style="position:absolute;left:0;text-align:left;margin-left:249.4pt;margin-top:126.35pt;width:178.35pt;height:122.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" filled="f" strokecolor="black [3213]" strokeweight="1pt">
                <v:path arrowok="t"/>
                <v:textbox>
                  <w:txbxContent>
                    <w:p w14:paraId="1A4BDFDF" w14:textId="77777777" w:rsidR="00EF0A2E" w:rsidRDefault="00EF0A2E" w:rsidP="001252C1">
                      <w:pPr>
                        <w:spacing w:after="0"/>
                        <w:rPr>
                          <w:rFonts w:cs="Times New Roman"/>
                          <w:kern w:val="24"/>
                          <w:szCs w:val="24"/>
                        </w:rPr>
                      </w:pPr>
                      <w:r>
                        <w:rPr>
                          <w:rFonts w:cs="Times New Roman"/>
                          <w:kern w:val="24"/>
                          <w:szCs w:val="24"/>
                        </w:rPr>
                        <w:t>Full-text research articles excluded (n=28)</w:t>
                      </w:r>
                    </w:p>
                    <w:p w14:paraId="6BD8350B" w14:textId="77777777" w:rsidR="00EF0A2E" w:rsidRDefault="00EF0A2E" w:rsidP="001252C1">
                      <w:pPr>
                        <w:spacing w:after="0"/>
                        <w:rPr>
                          <w:rFonts w:cs="Times New Roman"/>
                          <w:kern w:val="24"/>
                          <w:szCs w:val="24"/>
                        </w:rPr>
                      </w:pPr>
                      <w:r>
                        <w:rPr>
                          <w:rFonts w:cs="Times New Roman"/>
                          <w:kern w:val="24"/>
                          <w:szCs w:val="24"/>
                        </w:rPr>
                        <w:t>irrelevance (n=10)</w:t>
                      </w:r>
                    </w:p>
                    <w:p w14:paraId="6077C854" w14:textId="77777777" w:rsidR="00EF0A2E" w:rsidRDefault="00EF0A2E" w:rsidP="001252C1">
                      <w:pPr>
                        <w:spacing w:after="0"/>
                        <w:rPr>
                          <w:rFonts w:cs="Times New Roman"/>
                          <w:kern w:val="24"/>
                          <w:szCs w:val="24"/>
                        </w:rPr>
                      </w:pPr>
                      <w:r>
                        <w:rPr>
                          <w:rFonts w:cs="Times New Roman"/>
                          <w:kern w:val="24"/>
                          <w:szCs w:val="24"/>
                        </w:rPr>
                        <w:t>No statement on ethical approval – (n= 13)</w:t>
                      </w:r>
                    </w:p>
                    <w:p w14:paraId="6E4D168E" w14:textId="77777777" w:rsidR="00EF0A2E" w:rsidRDefault="00EF0A2E" w:rsidP="001252C1">
                      <w:pPr>
                        <w:spacing w:after="0"/>
                        <w:rPr>
                          <w:rFonts w:cs="Times New Roman"/>
                          <w:kern w:val="24"/>
                          <w:szCs w:val="24"/>
                        </w:rPr>
                      </w:pPr>
                      <w:r>
                        <w:rPr>
                          <w:rFonts w:cs="Times New Roman"/>
                          <w:kern w:val="24"/>
                          <w:szCs w:val="24"/>
                        </w:rPr>
                        <w:t>No access to full text – (n= 5)</w:t>
                      </w:r>
                    </w:p>
                    <w:p w14:paraId="1E672FD6" w14:textId="77777777" w:rsidR="00EF0A2E" w:rsidRDefault="00EF0A2E" w:rsidP="001252C1">
                      <w:pPr>
                        <w:spacing w:after="0" w:line="240" w:lineRule="auto"/>
                        <w:ind w:left="284"/>
                        <w:rPr>
                          <w:rFonts w:cs="Arial"/>
                          <w:sz w:val="18"/>
                          <w:szCs w:val="20"/>
                        </w:rPr>
                      </w:pPr>
                    </w:p>
                  </w:txbxContent>
                </v:textbox>
              </v:rect>
            </w:pict>
          </mc:Fallback>
        </mc:AlternateContent>
      </w:r>
      <w:r w:rsidRPr="001252C1">
        <w:rPr>
          <w:noProof/>
          <w:lang w:val="en-US"/>
        </w:rPr>
        <mc:AlternateContent>
          <mc:Choice Requires="wps">
            <w:drawing>
              <wp:anchor distT="0" distB="0" distL="114300" distR="114300" simplePos="0" relativeHeight="251682816" behindDoc="0" locked="0" layoutInCell="1" allowOverlap="1" wp14:anchorId="13A73C48" wp14:editId="1EB260A9">
                <wp:simplePos x="0" y="0"/>
                <wp:positionH relativeFrom="column">
                  <wp:posOffset>718185</wp:posOffset>
                </wp:positionH>
                <wp:positionV relativeFrom="paragraph">
                  <wp:posOffset>3088005</wp:posOffset>
                </wp:positionV>
                <wp:extent cx="2349500" cy="1406525"/>
                <wp:effectExtent l="0" t="0" r="12700" b="22225"/>
                <wp:wrapNone/>
                <wp:docPr id="1260787158"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0" cy="1406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A2EE18" w14:textId="77777777" w:rsidR="00EF0A2E" w:rsidRDefault="00EF0A2E" w:rsidP="001252C1">
                            <w:pPr>
                              <w:spacing w:after="0"/>
                              <w:jc w:val="center"/>
                              <w:rPr>
                                <w:rFonts w:cs="Times New Roman"/>
                                <w:kern w:val="24"/>
                                <w:szCs w:val="24"/>
                              </w:rPr>
                            </w:pPr>
                            <w:r>
                              <w:rPr>
                                <w:rFonts w:cs="Times New Roman"/>
                                <w:kern w:val="24"/>
                                <w:szCs w:val="24"/>
                              </w:rPr>
                              <w:t>Included Articles</w:t>
                            </w:r>
                          </w:p>
                          <w:p w14:paraId="40950841" w14:textId="77777777" w:rsidR="00EF0A2E" w:rsidRDefault="00EF0A2E" w:rsidP="001252C1">
                            <w:pPr>
                              <w:spacing w:after="0"/>
                              <w:jc w:val="center"/>
                              <w:rPr>
                                <w:rFonts w:cs="Times New Roman"/>
                                <w:kern w:val="24"/>
                                <w:szCs w:val="24"/>
                              </w:rPr>
                            </w:pPr>
                            <w:r>
                              <w:rPr>
                                <w:rFonts w:cs="Times New Roman"/>
                                <w:kern w:val="24"/>
                                <w:szCs w:val="24"/>
                              </w:rPr>
                              <w:t>(n= 10)</w:t>
                            </w:r>
                          </w:p>
                          <w:p w14:paraId="306A7111" w14:textId="77777777" w:rsidR="00EF0A2E" w:rsidRDefault="00EF0A2E" w:rsidP="001252C1">
                            <w:pPr>
                              <w:spacing w:after="0"/>
                              <w:rPr>
                                <w:rFonts w:cs="Times New Roman"/>
                                <w:kern w:val="24"/>
                                <w:szCs w:val="24"/>
                              </w:rPr>
                            </w:pPr>
                            <w:r>
                              <w:rPr>
                                <w:rFonts w:cs="Times New Roman"/>
                                <w:kern w:val="24"/>
                                <w:szCs w:val="24"/>
                              </w:rPr>
                              <w:t>Qualitative studies (n= 3)</w:t>
                            </w:r>
                          </w:p>
                          <w:p w14:paraId="7E806FA4" w14:textId="77777777" w:rsidR="00EF0A2E" w:rsidRDefault="00EF0A2E" w:rsidP="001252C1">
                            <w:pPr>
                              <w:spacing w:after="0"/>
                              <w:rPr>
                                <w:rFonts w:cs="Times New Roman"/>
                                <w:kern w:val="24"/>
                                <w:szCs w:val="24"/>
                              </w:rPr>
                            </w:pPr>
                            <w:r>
                              <w:rPr>
                                <w:rFonts w:cs="Times New Roman"/>
                                <w:kern w:val="24"/>
                                <w:szCs w:val="24"/>
                              </w:rPr>
                              <w:t>Cross-sectional studies (n= 5)</w:t>
                            </w:r>
                          </w:p>
                          <w:p w14:paraId="2047D7F2" w14:textId="77777777" w:rsidR="00EF0A2E" w:rsidRDefault="00EF0A2E" w:rsidP="001252C1">
                            <w:pPr>
                              <w:spacing w:after="0"/>
                              <w:rPr>
                                <w:rFonts w:cs="Times New Roman"/>
                                <w:kern w:val="24"/>
                                <w:szCs w:val="24"/>
                              </w:rPr>
                            </w:pPr>
                            <w:r>
                              <w:rPr>
                                <w:rFonts w:cs="Times New Roman"/>
                                <w:kern w:val="24"/>
                                <w:szCs w:val="24"/>
                              </w:rPr>
                              <w:t>Cohort studies (n=2)</w:t>
                            </w:r>
                          </w:p>
                          <w:p w14:paraId="7F343202" w14:textId="77777777" w:rsidR="00EF0A2E" w:rsidRDefault="00EF0A2E" w:rsidP="001252C1">
                            <w:pPr>
                              <w:spacing w:after="0" w:line="240" w:lineRule="auto"/>
                              <w:rPr>
                                <w:rFonts w:cs="Arial"/>
                                <w:sz w:val="18"/>
                                <w:szCs w:val="20"/>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3A73C48" id="Rectangle 44" o:spid="_x0000_s1032" style="position:absolute;left:0;text-align:left;margin-left:56.55pt;margin-top:243.15pt;width:185pt;height:110.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" filled="f" strokecolor="black [3213]" strokeweight="1pt">
                <v:path arrowok="t"/>
                <v:textbox>
                  <w:txbxContent>
                    <w:p w14:paraId="77A2EE18" w14:textId="77777777" w:rsidR="00EF0A2E" w:rsidRDefault="00EF0A2E" w:rsidP="001252C1">
                      <w:pPr>
                        <w:spacing w:after="0"/>
                        <w:jc w:val="center"/>
                        <w:rPr>
                          <w:rFonts w:cs="Times New Roman"/>
                          <w:kern w:val="24"/>
                          <w:szCs w:val="24"/>
                        </w:rPr>
                      </w:pPr>
                      <w:r>
                        <w:rPr>
                          <w:rFonts w:cs="Times New Roman"/>
                          <w:kern w:val="24"/>
                          <w:szCs w:val="24"/>
                        </w:rPr>
                        <w:t>Included Articles</w:t>
                      </w:r>
                    </w:p>
                    <w:p w14:paraId="40950841" w14:textId="77777777" w:rsidR="00EF0A2E" w:rsidRDefault="00EF0A2E" w:rsidP="001252C1">
                      <w:pPr>
                        <w:spacing w:after="0"/>
                        <w:jc w:val="center"/>
                        <w:rPr>
                          <w:rFonts w:cs="Times New Roman"/>
                          <w:kern w:val="24"/>
                          <w:szCs w:val="24"/>
                        </w:rPr>
                      </w:pPr>
                      <w:r>
                        <w:rPr>
                          <w:rFonts w:cs="Times New Roman"/>
                          <w:kern w:val="24"/>
                          <w:szCs w:val="24"/>
                        </w:rPr>
                        <w:t>(n= 10)</w:t>
                      </w:r>
                    </w:p>
                    <w:p w14:paraId="306A7111" w14:textId="77777777" w:rsidR="00EF0A2E" w:rsidRDefault="00EF0A2E" w:rsidP="001252C1">
                      <w:pPr>
                        <w:spacing w:after="0"/>
                        <w:rPr>
                          <w:rFonts w:cs="Times New Roman"/>
                          <w:kern w:val="24"/>
                          <w:szCs w:val="24"/>
                        </w:rPr>
                      </w:pPr>
                      <w:r>
                        <w:rPr>
                          <w:rFonts w:cs="Times New Roman"/>
                          <w:kern w:val="24"/>
                          <w:szCs w:val="24"/>
                        </w:rPr>
                        <w:t>Qualitative studies (n= 3)</w:t>
                      </w:r>
                    </w:p>
                    <w:p w14:paraId="7E806FA4" w14:textId="77777777" w:rsidR="00EF0A2E" w:rsidRDefault="00EF0A2E" w:rsidP="001252C1">
                      <w:pPr>
                        <w:spacing w:after="0"/>
                        <w:rPr>
                          <w:rFonts w:cs="Times New Roman"/>
                          <w:kern w:val="24"/>
                          <w:szCs w:val="24"/>
                        </w:rPr>
                      </w:pPr>
                      <w:r>
                        <w:rPr>
                          <w:rFonts w:cs="Times New Roman"/>
                          <w:kern w:val="24"/>
                          <w:szCs w:val="24"/>
                        </w:rPr>
                        <w:t>Cross-sectional studies (n= 5)</w:t>
                      </w:r>
                    </w:p>
                    <w:p w14:paraId="2047D7F2" w14:textId="77777777" w:rsidR="00EF0A2E" w:rsidRDefault="00EF0A2E" w:rsidP="001252C1">
                      <w:pPr>
                        <w:spacing w:after="0"/>
                        <w:rPr>
                          <w:rFonts w:cs="Times New Roman"/>
                          <w:kern w:val="24"/>
                          <w:szCs w:val="24"/>
                        </w:rPr>
                      </w:pPr>
                      <w:r>
                        <w:rPr>
                          <w:rFonts w:cs="Times New Roman"/>
                          <w:kern w:val="24"/>
                          <w:szCs w:val="24"/>
                        </w:rPr>
                        <w:t>Cohort studies (n=2)</w:t>
                      </w:r>
                    </w:p>
                    <w:p w14:paraId="7F343202" w14:textId="77777777" w:rsidR="00EF0A2E" w:rsidRDefault="00EF0A2E" w:rsidP="001252C1">
                      <w:pPr>
                        <w:spacing w:after="0" w:line="240" w:lineRule="auto"/>
                        <w:rPr>
                          <w:rFonts w:cs="Arial"/>
                          <w:sz w:val="18"/>
                          <w:szCs w:val="20"/>
                        </w:rPr>
                      </w:pPr>
                    </w:p>
                  </w:txbxContent>
                </v:textbox>
              </v:rect>
            </w:pict>
          </mc:Fallback>
        </mc:AlternateContent>
      </w:r>
      <w:r w:rsidRPr="001252C1">
        <w:rPr>
          <w:noProof/>
          <w:lang w:val="en-US"/>
        </w:rPr>
        <mc:AlternateContent>
          <mc:Choice Requires="wps">
            <w:drawing>
              <wp:anchor distT="4294967295" distB="4294967295" distL="114300" distR="114300" simplePos="0" relativeHeight="251688960" behindDoc="0" locked="0" layoutInCell="1" allowOverlap="1" wp14:anchorId="11C05D1E" wp14:editId="607FAF3E">
                <wp:simplePos x="0" y="0"/>
                <wp:positionH relativeFrom="column">
                  <wp:posOffset>2574925</wp:posOffset>
                </wp:positionH>
                <wp:positionV relativeFrom="paragraph">
                  <wp:posOffset>2025650</wp:posOffset>
                </wp:positionV>
                <wp:extent cx="563245" cy="0"/>
                <wp:effectExtent l="0" t="76200" r="27305" b="95250"/>
                <wp:wrapNone/>
                <wp:docPr id="744517444"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9B7487" id="Straight Arrow Connector 43" o:spid="_x0000_s1026" type="#_x0000_t32" style="position:absolute;margin-left:202.75pt;margin-top:159.5pt;width:44.35pt;height:0;z-index:251688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" strokecolor="black [3213]" strokeweight=".5pt">
                <v:stroke endarrow="block" joinstyle="miter"/>
                <o:lock v:ext="edit" shapetype="f"/>
              </v:shape>
            </w:pict>
          </mc:Fallback>
        </mc:AlternateContent>
      </w:r>
      <w:r w:rsidRPr="001252C1">
        <w:rPr>
          <w:noProof/>
          <w:lang w:val="en-US"/>
        </w:rPr>
        <mc:AlternateContent>
          <mc:Choice Requires="wps">
            <w:drawing>
              <wp:anchor distT="0" distB="0" distL="114299" distR="114299" simplePos="0" relativeHeight="251696128" behindDoc="0" locked="0" layoutInCell="1" allowOverlap="1" wp14:anchorId="1BC0FBE7" wp14:editId="70BDF257">
                <wp:simplePos x="0" y="0"/>
                <wp:positionH relativeFrom="column">
                  <wp:posOffset>1508760</wp:posOffset>
                </wp:positionH>
                <wp:positionV relativeFrom="paragraph">
                  <wp:posOffset>2626360</wp:posOffset>
                </wp:positionV>
                <wp:extent cx="0" cy="281305"/>
                <wp:effectExtent l="76200" t="0" r="57150" b="61595"/>
                <wp:wrapNone/>
                <wp:docPr id="378204736"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6902B72" id="Straight Arrow Connector 42" o:spid="_x0000_s1026" type="#_x0000_t32" style="position:absolute;margin-left:118.8pt;margin-top:206.8pt;width:0;height:22.15pt;z-index:2516961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" strokecolor="black [3213]" strokeweight=".5pt">
                <v:stroke endarrow="block" joinstyle="miter"/>
                <o:lock v:ext="edit" shapetype="f"/>
              </v:shape>
            </w:pict>
          </mc:Fallback>
        </mc:AlternateContent>
      </w:r>
      <w:r w:rsidRPr="001252C1">
        <w:rPr>
          <w:noProof/>
          <w:lang w:val="en-US"/>
        </w:rPr>
        <mc:AlternateContent>
          <mc:Choice Requires="wps">
            <w:drawing>
              <wp:anchor distT="0" distB="0" distL="114299" distR="114299" simplePos="0" relativeHeight="251694080" behindDoc="0" locked="0" layoutInCell="1" allowOverlap="1" wp14:anchorId="558C82A4" wp14:editId="330AA1D7">
                <wp:simplePos x="0" y="0"/>
                <wp:positionH relativeFrom="column">
                  <wp:posOffset>1426210</wp:posOffset>
                </wp:positionH>
                <wp:positionV relativeFrom="paragraph">
                  <wp:posOffset>74930</wp:posOffset>
                </wp:positionV>
                <wp:extent cx="0" cy="281305"/>
                <wp:effectExtent l="76200" t="0" r="57150" b="61595"/>
                <wp:wrapNone/>
                <wp:docPr id="1548720902"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80342CA" id="Straight Arrow Connector 41" o:spid="_x0000_s1026" type="#_x0000_t32" style="position:absolute;margin-left:112.3pt;margin-top:5.9pt;width:0;height:22.15pt;z-index:2516940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" strokecolor="black [3213]" strokeweight=".5pt">
                <v:stroke endarrow="block" joinstyle="miter"/>
                <o:lock v:ext="edit" shapetype="f"/>
              </v:shape>
            </w:pict>
          </mc:Fallback>
        </mc:AlternateContent>
      </w:r>
      <w:r w:rsidRPr="001252C1">
        <w:rPr>
          <w:noProof/>
          <w:lang w:val="en-US"/>
        </w:rPr>
        <mc:AlternateContent>
          <mc:Choice Requires="wps">
            <w:drawing>
              <wp:anchor distT="0" distB="0" distL="114300" distR="114300" simplePos="0" relativeHeight="251678720" behindDoc="0" locked="0" layoutInCell="1" allowOverlap="1" wp14:anchorId="0A7CB07D" wp14:editId="106E092C">
                <wp:simplePos x="0" y="0"/>
                <wp:positionH relativeFrom="column">
                  <wp:posOffset>687705</wp:posOffset>
                </wp:positionH>
                <wp:positionV relativeFrom="paragraph">
                  <wp:posOffset>514985</wp:posOffset>
                </wp:positionV>
                <wp:extent cx="1887220" cy="526415"/>
                <wp:effectExtent l="0" t="0" r="17780" b="26035"/>
                <wp:wrapNone/>
                <wp:docPr id="2073938142"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6F616D" w14:textId="77777777" w:rsidR="00EF0A2E" w:rsidRDefault="00EF0A2E" w:rsidP="001252C1">
                            <w:pPr>
                              <w:spacing w:after="0"/>
                              <w:jc w:val="center"/>
                              <w:rPr>
                                <w:rFonts w:cs="Times New Roman"/>
                                <w:kern w:val="24"/>
                                <w:szCs w:val="24"/>
                              </w:rPr>
                            </w:pPr>
                            <w:r>
                              <w:rPr>
                                <w:rFonts w:cs="Times New Roman"/>
                                <w:kern w:val="24"/>
                                <w:szCs w:val="24"/>
                              </w:rPr>
                              <w:t>Records screened</w:t>
                            </w:r>
                          </w:p>
                          <w:p w14:paraId="1BF95F40" w14:textId="77777777" w:rsidR="00EF0A2E" w:rsidRDefault="00EF0A2E" w:rsidP="001252C1">
                            <w:pPr>
                              <w:spacing w:after="0"/>
                              <w:jc w:val="center"/>
                              <w:rPr>
                                <w:rFonts w:cs="Times New Roman"/>
                                <w:kern w:val="24"/>
                                <w:szCs w:val="24"/>
                              </w:rPr>
                            </w:pPr>
                            <w:r>
                              <w:rPr>
                                <w:rFonts w:cs="Times New Roman"/>
                                <w:kern w:val="24"/>
                                <w:szCs w:val="24"/>
                              </w:rPr>
                              <w:t>(n=198)</w:t>
                            </w:r>
                          </w:p>
                          <w:p w14:paraId="48C7ED1F" w14:textId="77777777" w:rsidR="00EF0A2E" w:rsidRDefault="00EF0A2E" w:rsidP="001252C1">
                            <w:pPr>
                              <w:spacing w:after="0" w:line="240" w:lineRule="auto"/>
                              <w:rPr>
                                <w:rFonts w:cs="Arial"/>
                                <w:sz w:val="18"/>
                                <w:szCs w:val="20"/>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A7CB07D" id="Rectangle 40" o:spid="_x0000_s1033" style="position:absolute;left:0;text-align:left;margin-left:54.15pt;margin-top:40.55pt;width:148.6pt;height:41.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" filled="f" strokecolor="black [3213]" strokeweight="1pt">
                <v:path arrowok="t"/>
                <v:textbox>
                  <w:txbxContent>
                    <w:p w14:paraId="106F616D" w14:textId="77777777" w:rsidR="00EF0A2E" w:rsidRDefault="00EF0A2E" w:rsidP="001252C1">
                      <w:pPr>
                        <w:spacing w:after="0"/>
                        <w:jc w:val="center"/>
                        <w:rPr>
                          <w:rFonts w:cs="Times New Roman"/>
                          <w:kern w:val="24"/>
                          <w:szCs w:val="24"/>
                        </w:rPr>
                      </w:pPr>
                      <w:r>
                        <w:rPr>
                          <w:rFonts w:cs="Times New Roman"/>
                          <w:kern w:val="24"/>
                          <w:szCs w:val="24"/>
                        </w:rPr>
                        <w:t>Records screened</w:t>
                      </w:r>
                    </w:p>
                    <w:p w14:paraId="1BF95F40" w14:textId="77777777" w:rsidR="00EF0A2E" w:rsidRDefault="00EF0A2E" w:rsidP="001252C1">
                      <w:pPr>
                        <w:spacing w:after="0"/>
                        <w:jc w:val="center"/>
                        <w:rPr>
                          <w:rFonts w:cs="Times New Roman"/>
                          <w:kern w:val="24"/>
                          <w:szCs w:val="24"/>
                        </w:rPr>
                      </w:pPr>
                      <w:r>
                        <w:rPr>
                          <w:rFonts w:cs="Times New Roman"/>
                          <w:kern w:val="24"/>
                          <w:szCs w:val="24"/>
                        </w:rPr>
                        <w:t>(n=198)</w:t>
                      </w:r>
                    </w:p>
                    <w:p w14:paraId="48C7ED1F" w14:textId="77777777" w:rsidR="00EF0A2E" w:rsidRDefault="00EF0A2E" w:rsidP="001252C1">
                      <w:pPr>
                        <w:spacing w:after="0" w:line="240" w:lineRule="auto"/>
                        <w:rPr>
                          <w:rFonts w:cs="Arial"/>
                          <w:sz w:val="18"/>
                          <w:szCs w:val="20"/>
                        </w:rPr>
                      </w:pPr>
                    </w:p>
                  </w:txbxContent>
                </v:textbox>
              </v:rect>
            </w:pict>
          </mc:Fallback>
        </mc:AlternateContent>
      </w:r>
      <w:r w:rsidRPr="001252C1">
        <w:rPr>
          <w:noProof/>
          <w:lang w:val="en-US"/>
        </w:rPr>
        <mc:AlternateContent>
          <mc:Choice Requires="wps">
            <w:drawing>
              <wp:anchor distT="4294967295" distB="4294967295" distL="114300" distR="114300" simplePos="0" relativeHeight="251687936" behindDoc="0" locked="0" layoutInCell="1" allowOverlap="1" wp14:anchorId="6C8B55E4" wp14:editId="58E9B91E">
                <wp:simplePos x="0" y="0"/>
                <wp:positionH relativeFrom="column">
                  <wp:posOffset>2574925</wp:posOffset>
                </wp:positionH>
                <wp:positionV relativeFrom="paragraph">
                  <wp:posOffset>705485</wp:posOffset>
                </wp:positionV>
                <wp:extent cx="563245" cy="0"/>
                <wp:effectExtent l="0" t="76200" r="27305" b="95250"/>
                <wp:wrapNone/>
                <wp:docPr id="380781924"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68AC0D8" id="Straight Arrow Connector 39" o:spid="_x0000_s1026" type="#_x0000_t32" style="position:absolute;margin-left:202.75pt;margin-top:55.55pt;width:44.35pt;height:0;z-index:2516879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" strokecolor="black [3213]" strokeweight=".5pt">
                <v:stroke endarrow="block" joinstyle="miter"/>
                <o:lock v:ext="edit" shapetype="f"/>
              </v:shape>
            </w:pict>
          </mc:Fallback>
        </mc:AlternateContent>
      </w:r>
    </w:p>
    <w:p w14:paraId="36DE6C56" w14:textId="77777777" w:rsidR="001252C1" w:rsidRPr="001252C1" w:rsidRDefault="001252C1" w:rsidP="001252C1">
      <w:pPr>
        <w:spacing w:line="360" w:lineRule="auto"/>
      </w:pPr>
    </w:p>
    <w:p w14:paraId="0DEEF856" w14:textId="6478C9EE" w:rsidR="001252C1" w:rsidRPr="001252C1" w:rsidRDefault="001252C1" w:rsidP="001252C1">
      <w:pPr>
        <w:spacing w:line="360" w:lineRule="auto"/>
      </w:pPr>
    </w:p>
    <w:p w14:paraId="23B9AD99" w14:textId="59CAEF3F" w:rsidR="001252C1" w:rsidRPr="001252C1" w:rsidRDefault="001252C1" w:rsidP="001252C1">
      <w:pPr>
        <w:spacing w:line="360" w:lineRule="auto"/>
      </w:pPr>
    </w:p>
    <w:p w14:paraId="25457C75" w14:textId="04C1B7A9" w:rsidR="001252C1" w:rsidRPr="001252C1" w:rsidRDefault="000A1BB9" w:rsidP="001252C1">
      <w:pPr>
        <w:spacing w:line="360" w:lineRule="auto"/>
      </w:pPr>
      <w:r w:rsidRPr="001252C1">
        <w:rPr>
          <w:noProof/>
          <w:lang w:val="en-US"/>
        </w:rPr>
        <mc:AlternateContent>
          <mc:Choice Requires="wps">
            <w:drawing>
              <wp:anchor distT="0" distB="0" distL="114300" distR="114300" simplePos="0" relativeHeight="251680768" behindDoc="0" locked="0" layoutInCell="1" allowOverlap="1" wp14:anchorId="5D202E5A" wp14:editId="638CC40A">
                <wp:simplePos x="0" y="0"/>
                <wp:positionH relativeFrom="column">
                  <wp:posOffset>692150</wp:posOffset>
                </wp:positionH>
                <wp:positionV relativeFrom="paragraph">
                  <wp:posOffset>48895</wp:posOffset>
                </wp:positionV>
                <wp:extent cx="1887220" cy="933450"/>
                <wp:effectExtent l="0" t="0" r="17780" b="19050"/>
                <wp:wrapNone/>
                <wp:docPr id="479757240"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9334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39478B" w14:textId="77777777" w:rsidR="00EF0A2E" w:rsidRDefault="00EF0A2E" w:rsidP="001252C1">
                            <w:pPr>
                              <w:spacing w:after="0"/>
                              <w:jc w:val="center"/>
                              <w:rPr>
                                <w:rFonts w:cs="Times New Roman"/>
                                <w:kern w:val="24"/>
                                <w:szCs w:val="24"/>
                              </w:rPr>
                            </w:pPr>
                            <w:r>
                              <w:rPr>
                                <w:rFonts w:cs="Times New Roman"/>
                                <w:kern w:val="24"/>
                                <w:szCs w:val="24"/>
                              </w:rPr>
                              <w:t>Full text research articles assessed for eligibility</w:t>
                            </w:r>
                          </w:p>
                          <w:p w14:paraId="5E7A4230" w14:textId="77777777" w:rsidR="00EF0A2E" w:rsidRDefault="00EF0A2E" w:rsidP="001252C1">
                            <w:pPr>
                              <w:spacing w:after="0"/>
                              <w:jc w:val="center"/>
                              <w:rPr>
                                <w:rFonts w:cs="Times New Roman"/>
                                <w:kern w:val="24"/>
                                <w:szCs w:val="24"/>
                              </w:rPr>
                            </w:pPr>
                            <w:r>
                              <w:rPr>
                                <w:rFonts w:cs="Times New Roman"/>
                                <w:kern w:val="24"/>
                                <w:szCs w:val="24"/>
                              </w:rPr>
                              <w:t>(n= 38)</w:t>
                            </w:r>
                          </w:p>
                          <w:p w14:paraId="134A091A" w14:textId="77777777" w:rsidR="00EF0A2E" w:rsidRDefault="00EF0A2E" w:rsidP="001252C1">
                            <w:pPr>
                              <w:spacing w:after="0" w:line="240" w:lineRule="auto"/>
                              <w:rPr>
                                <w:rFonts w:cs="Arial"/>
                                <w:sz w:val="18"/>
                                <w:szCs w:val="20"/>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D202E5A" id="Rectangle 46" o:spid="_x0000_s1034" style="position:absolute;left:0;text-align:left;margin-left:54.5pt;margin-top:3.85pt;width:148.6pt;height:7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" filled="f" strokecolor="black [3213]" strokeweight="1pt">
                <v:path arrowok="t"/>
                <v:textbox>
                  <w:txbxContent>
                    <w:p w14:paraId="0639478B" w14:textId="77777777" w:rsidR="00EF0A2E" w:rsidRDefault="00EF0A2E" w:rsidP="001252C1">
                      <w:pPr>
                        <w:spacing w:after="0"/>
                        <w:jc w:val="center"/>
                        <w:rPr>
                          <w:rFonts w:cs="Times New Roman"/>
                          <w:kern w:val="24"/>
                          <w:szCs w:val="24"/>
                        </w:rPr>
                      </w:pPr>
                      <w:r>
                        <w:rPr>
                          <w:rFonts w:cs="Times New Roman"/>
                          <w:kern w:val="24"/>
                          <w:szCs w:val="24"/>
                        </w:rPr>
                        <w:t>Full text research articles assessed for eligibility</w:t>
                      </w:r>
                    </w:p>
                    <w:p w14:paraId="5E7A4230" w14:textId="77777777" w:rsidR="00EF0A2E" w:rsidRDefault="00EF0A2E" w:rsidP="001252C1">
                      <w:pPr>
                        <w:spacing w:after="0"/>
                        <w:jc w:val="center"/>
                        <w:rPr>
                          <w:rFonts w:cs="Times New Roman"/>
                          <w:kern w:val="24"/>
                          <w:szCs w:val="24"/>
                        </w:rPr>
                      </w:pPr>
                      <w:r>
                        <w:rPr>
                          <w:rFonts w:cs="Times New Roman"/>
                          <w:kern w:val="24"/>
                          <w:szCs w:val="24"/>
                        </w:rPr>
                        <w:t>(n= 38)</w:t>
                      </w:r>
                    </w:p>
                    <w:p w14:paraId="134A091A" w14:textId="77777777" w:rsidR="00EF0A2E" w:rsidRDefault="00EF0A2E" w:rsidP="001252C1">
                      <w:pPr>
                        <w:spacing w:after="0" w:line="240" w:lineRule="auto"/>
                        <w:rPr>
                          <w:rFonts w:cs="Arial"/>
                          <w:sz w:val="18"/>
                          <w:szCs w:val="20"/>
                        </w:rPr>
                      </w:pPr>
                    </w:p>
                  </w:txbxContent>
                </v:textbox>
              </v:rect>
            </w:pict>
          </mc:Fallback>
        </mc:AlternateContent>
      </w:r>
    </w:p>
    <w:p w14:paraId="75C45EFB" w14:textId="6B05965B" w:rsidR="001252C1" w:rsidRPr="001252C1" w:rsidRDefault="001252C1" w:rsidP="001252C1">
      <w:pPr>
        <w:spacing w:line="360" w:lineRule="auto"/>
      </w:pPr>
    </w:p>
    <w:p w14:paraId="097CB228" w14:textId="77777777" w:rsidR="001252C1" w:rsidRPr="001252C1" w:rsidRDefault="001252C1" w:rsidP="001252C1">
      <w:pPr>
        <w:spacing w:line="360" w:lineRule="auto"/>
      </w:pPr>
    </w:p>
    <w:p w14:paraId="0FCB5C76" w14:textId="77777777" w:rsidR="001252C1" w:rsidRPr="001252C1" w:rsidRDefault="001252C1" w:rsidP="001252C1">
      <w:pPr>
        <w:spacing w:line="360" w:lineRule="auto"/>
      </w:pPr>
    </w:p>
    <w:p w14:paraId="07A6C9A0" w14:textId="745B9CBE" w:rsidR="001252C1" w:rsidRPr="001252C1" w:rsidRDefault="001252C1" w:rsidP="001252C1">
      <w:pPr>
        <w:spacing w:line="360" w:lineRule="auto"/>
      </w:pPr>
    </w:p>
    <w:p w14:paraId="2491BFCA" w14:textId="6DE19900" w:rsidR="001252C1" w:rsidRPr="001252C1" w:rsidRDefault="001252C1" w:rsidP="001252C1">
      <w:pPr>
        <w:spacing w:line="360" w:lineRule="auto"/>
      </w:pPr>
      <w:r w:rsidRPr="001252C1">
        <w:rPr>
          <w:noProof/>
          <w:lang w:val="en-US"/>
        </w:rPr>
        <mc:AlternateContent>
          <mc:Choice Requires="wps">
            <w:drawing>
              <wp:anchor distT="4294967295" distB="4294967295" distL="114300" distR="114300" simplePos="0" relativeHeight="251693056" behindDoc="0" locked="0" layoutInCell="1" allowOverlap="1" wp14:anchorId="386B0BA8" wp14:editId="5351D232">
                <wp:simplePos x="0" y="0"/>
                <wp:positionH relativeFrom="column">
                  <wp:posOffset>351790</wp:posOffset>
                </wp:positionH>
                <wp:positionV relativeFrom="paragraph">
                  <wp:posOffset>285750</wp:posOffset>
                </wp:positionV>
                <wp:extent cx="365760" cy="0"/>
                <wp:effectExtent l="0" t="76200" r="15240" b="95250"/>
                <wp:wrapNone/>
                <wp:docPr id="216878334"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576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1F4B0D4" id="Straight Arrow Connector 38" o:spid="_x0000_s1026" type="#_x0000_t32" style="position:absolute;margin-left:27.7pt;margin-top:22.5pt;width:28.8pt;height:0;z-index:251693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" strokecolor="black [3213]" strokeweight=".5pt">
                <v:stroke endarrow="block" joinstyle="miter"/>
                <o:lock v:ext="edit" shapetype="f"/>
              </v:shape>
            </w:pict>
          </mc:Fallback>
        </mc:AlternateContent>
      </w:r>
      <w:r w:rsidRPr="001252C1">
        <w:rPr>
          <w:noProof/>
          <w:lang w:val="en-US"/>
        </w:rPr>
        <mc:AlternateContent>
          <mc:Choice Requires="wps">
            <w:drawing>
              <wp:anchor distT="0" distB="0" distL="114300" distR="114300" simplePos="0" relativeHeight="251685888" behindDoc="0" locked="0" layoutInCell="1" allowOverlap="1" wp14:anchorId="7DAB015F" wp14:editId="28D36C6E">
                <wp:simplePos x="0" y="0"/>
                <wp:positionH relativeFrom="column">
                  <wp:posOffset>-517525</wp:posOffset>
                </wp:positionH>
                <wp:positionV relativeFrom="paragraph">
                  <wp:posOffset>138430</wp:posOffset>
                </wp:positionV>
                <wp:extent cx="1388745" cy="339090"/>
                <wp:effectExtent l="0" t="8572" r="12382" b="12383"/>
                <wp:wrapNone/>
                <wp:docPr id="1233831254" name="Flowchart: Alternative Process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388745" cy="3390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38E0940E" w14:textId="77777777" w:rsidR="00EF0A2E" w:rsidRDefault="00EF0A2E" w:rsidP="001252C1">
                            <w:pPr>
                              <w:spacing w:after="0" w:line="240" w:lineRule="auto"/>
                              <w:jc w:val="center"/>
                              <w:rPr>
                                <w:rFonts w:cs="Arial"/>
                                <w:b/>
                                <w:sz w:val="18"/>
                                <w:szCs w:val="18"/>
                              </w:rPr>
                            </w:pPr>
                            <w:r>
                              <w:rPr>
                                <w:rFonts w:cs="Arial"/>
                                <w:b/>
                                <w:sz w:val="18"/>
                                <w:szCs w:val="18"/>
                              </w:rPr>
                              <w:t>Included</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DAB015F" id="Flowchart: Alternative Process 37" o:spid="_x0000_s1035" type="#_x0000_t176" style="position:absolute;left:0;text-align:left;margin-left:-40.75pt;margin-top:10.9pt;width:109.35pt;height:26.7pt;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" fillcolor="#9cc2e5 [1944]" strokecolor="black [3213]" strokeweight="1pt">
                <v:path arrowok="t"/>
                <v:textbox>
                  <w:txbxContent>
                    <w:p w14:paraId="38E0940E" w14:textId="77777777" w:rsidR="00EF0A2E" w:rsidRDefault="00EF0A2E" w:rsidP="001252C1">
                      <w:pPr>
                        <w:spacing w:after="0" w:line="240" w:lineRule="auto"/>
                        <w:jc w:val="center"/>
                        <w:rPr>
                          <w:rFonts w:cs="Arial"/>
                          <w:b/>
                          <w:sz w:val="18"/>
                          <w:szCs w:val="18"/>
                        </w:rPr>
                      </w:pPr>
                      <w:r>
                        <w:rPr>
                          <w:rFonts w:cs="Arial"/>
                          <w:b/>
                          <w:sz w:val="18"/>
                          <w:szCs w:val="18"/>
                        </w:rPr>
                        <w:t>Included</w:t>
                      </w:r>
                    </w:p>
                  </w:txbxContent>
                </v:textbox>
              </v:shape>
            </w:pict>
          </mc:Fallback>
        </mc:AlternateContent>
      </w:r>
      <w:r w:rsidRPr="001252C1">
        <w:tab/>
      </w:r>
    </w:p>
    <w:p w14:paraId="067778DC" w14:textId="2BBB5033" w:rsidR="001252C1" w:rsidRPr="001252C1" w:rsidRDefault="001252C1" w:rsidP="001252C1">
      <w:pPr>
        <w:spacing w:line="360" w:lineRule="auto"/>
        <w:rPr>
          <w:b/>
        </w:rPr>
      </w:pPr>
    </w:p>
    <w:p w14:paraId="3064468C" w14:textId="4C0091BD" w:rsidR="001252C1" w:rsidRPr="001252C1" w:rsidRDefault="00BE4D9D" w:rsidP="001252C1">
      <w:pPr>
        <w:spacing w:line="360" w:lineRule="auto"/>
        <w:rPr>
          <w:b/>
        </w:rPr>
      </w:pPr>
      <w:r>
        <w:rPr>
          <w:noProof/>
          <w:lang w:val="en-US"/>
        </w:rPr>
        <mc:AlternateContent>
          <mc:Choice Requires="wps">
            <w:drawing>
              <wp:anchor distT="0" distB="0" distL="114300" distR="114300" simplePos="0" relativeHeight="251703296" behindDoc="0" locked="0" layoutInCell="1" allowOverlap="1" wp14:anchorId="3A874319" wp14:editId="432D9933">
                <wp:simplePos x="0" y="0"/>
                <wp:positionH relativeFrom="column">
                  <wp:posOffset>861060</wp:posOffset>
                </wp:positionH>
                <wp:positionV relativeFrom="paragraph">
                  <wp:posOffset>641985</wp:posOffset>
                </wp:positionV>
                <wp:extent cx="3886200" cy="635"/>
                <wp:effectExtent l="0" t="0" r="0" b="8255"/>
                <wp:wrapNone/>
                <wp:docPr id="1552730737" name="Text Box 1"/>
                <wp:cNvGraphicFramePr/>
                <a:graphic xmlns:a="http://schemas.openxmlformats.org/drawingml/2006/main">
                  <a:graphicData uri="http://schemas.microsoft.com/office/word/2010/wordprocessingShape">
                    <wps:wsp>
                      <wps:cNvSpPr txBox="1"/>
                      <wps:spPr>
                        <a:xfrm>
                          <a:off x="0" y="0"/>
                          <a:ext cx="3886200" cy="635"/>
                        </a:xfrm>
                        <a:prstGeom prst="rect">
                          <a:avLst/>
                        </a:prstGeom>
                        <a:solidFill>
                          <a:prstClr val="white"/>
                        </a:solidFill>
                        <a:ln>
                          <a:noFill/>
                        </a:ln>
                      </wps:spPr>
                      <wps:txbx>
                        <w:txbxContent>
                          <w:p w14:paraId="5C5F9DA7" w14:textId="7D1720EC" w:rsidR="00EF0A2E" w:rsidRPr="00BE4D9D" w:rsidRDefault="00EF0A2E" w:rsidP="00BE4D9D">
                            <w:pPr>
                              <w:pStyle w:val="Caption"/>
                              <w:rPr>
                                <w:i w:val="0"/>
                                <w:iCs w:val="0"/>
                                <w:noProof/>
                                <w:color w:val="000000" w:themeColor="text1"/>
                                <w:sz w:val="20"/>
                                <w:szCs w:val="20"/>
                              </w:rPr>
                            </w:pPr>
                            <w:bookmarkStart w:id="61" w:name="_Toc240558658"/>
                            <w:r w:rsidRPr="00BE4D9D">
                              <w:rPr>
                                <w:i w:val="0"/>
                                <w:iCs w:val="0"/>
                                <w:sz w:val="20"/>
                                <w:szCs w:val="20"/>
                              </w:rPr>
                              <w:t xml:space="preserve">Figure </w:t>
                            </w:r>
                            <w:r w:rsidRPr="00BE4D9D">
                              <w:rPr>
                                <w:i w:val="0"/>
                                <w:iCs w:val="0"/>
                                <w:sz w:val="20"/>
                                <w:szCs w:val="20"/>
                              </w:rPr>
                              <w:fldChar w:fldCharType="begin"/>
                            </w:r>
                            <w:r w:rsidRPr="00BE4D9D">
                              <w:rPr>
                                <w:i w:val="0"/>
                                <w:iCs w:val="0"/>
                                <w:sz w:val="20"/>
                                <w:szCs w:val="20"/>
                              </w:rPr>
                              <w:instrText xml:space="preserve"> SEQ Figure \* ARABIC </w:instrText>
                            </w:r>
                            <w:r w:rsidRPr="00BE4D9D">
                              <w:rPr>
                                <w:i w:val="0"/>
                                <w:iCs w:val="0"/>
                                <w:sz w:val="20"/>
                                <w:szCs w:val="20"/>
                              </w:rPr>
                              <w:fldChar w:fldCharType="separate"/>
                            </w:r>
                            <w:r w:rsidRPr="00BE4D9D">
                              <w:rPr>
                                <w:i w:val="0"/>
                                <w:iCs w:val="0"/>
                                <w:noProof/>
                                <w:sz w:val="20"/>
                                <w:szCs w:val="20"/>
                              </w:rPr>
                              <w:t>1</w:t>
                            </w:r>
                            <w:r w:rsidRPr="00BE4D9D">
                              <w:rPr>
                                <w:i w:val="0"/>
                                <w:iCs w:val="0"/>
                                <w:sz w:val="20"/>
                                <w:szCs w:val="20"/>
                              </w:rPr>
                              <w:fldChar w:fldCharType="end"/>
                            </w:r>
                            <w:r w:rsidRPr="00BE4D9D">
                              <w:rPr>
                                <w:i w:val="0"/>
                                <w:iCs w:val="0"/>
                                <w:sz w:val="20"/>
                                <w:szCs w:val="20"/>
                              </w:rPr>
                              <w:t xml:space="preserve"> PRISMA flow diagram showing the study selection process</w:t>
                            </w:r>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A874319" id="_x0000_t202" coordsize="21600,21600" o:spt="202" path="m,l,21600r21600,l21600,xe">
                <v:stroke joinstyle="miter"/>
                <v:path gradientshapeok="t" o:connecttype="rect"/>
              </v:shapetype>
              <v:shape id="Text Box 1" o:spid="_x0000_s1036" type="#_x0000_t202" style="position:absolute;left:0;text-align:left;margin-left:67.8pt;margin-top:50.55pt;width:306pt;height:.0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" stroked="f">
                <v:textbox style="mso-fit-shape-to-text:t" inset="0,0,0,0">
                  <w:txbxContent>
                    <w:p w14:paraId="5C5F9DA7" w14:textId="7D1720EC" w:rsidR="00EF0A2E" w:rsidRPr="00BE4D9D" w:rsidRDefault="00EF0A2E" w:rsidP="00BE4D9D">
                      <w:pPr>
                        <w:pStyle w:val="Caption"/>
                        <w:rPr>
                          <w:i w:val="0"/>
                          <w:iCs w:val="0"/>
                          <w:noProof/>
                          <w:color w:val="000000" w:themeColor="text1"/>
                          <w:sz w:val="20"/>
                          <w:szCs w:val="20"/>
                        </w:rPr>
                      </w:pPr>
                      <w:bookmarkStart w:id="61" w:name="_Toc240558658"/>
                      <w:r w:rsidRPr="00BE4D9D">
                        <w:rPr>
                          <w:i w:val="0"/>
                          <w:iCs w:val="0"/>
                          <w:sz w:val="20"/>
                          <w:szCs w:val="20"/>
                        </w:rPr>
                        <w:t xml:space="preserve">Figure </w:t>
                      </w:r>
                      <w:r w:rsidRPr="00BE4D9D">
                        <w:rPr>
                          <w:i w:val="0"/>
                          <w:iCs w:val="0"/>
                          <w:sz w:val="20"/>
                          <w:szCs w:val="20"/>
                        </w:rPr>
                        <w:fldChar w:fldCharType="begin"/>
                      </w:r>
                      <w:r w:rsidRPr="00BE4D9D">
                        <w:rPr>
                          <w:i w:val="0"/>
                          <w:iCs w:val="0"/>
                          <w:sz w:val="20"/>
                          <w:szCs w:val="20"/>
                        </w:rPr>
                        <w:instrText xml:space="preserve"> SEQ Figure \* ARABIC </w:instrText>
                      </w:r>
                      <w:r w:rsidRPr="00BE4D9D">
                        <w:rPr>
                          <w:i w:val="0"/>
                          <w:iCs w:val="0"/>
                          <w:sz w:val="20"/>
                          <w:szCs w:val="20"/>
                        </w:rPr>
                        <w:fldChar w:fldCharType="separate"/>
                      </w:r>
                      <w:r w:rsidRPr="00BE4D9D">
                        <w:rPr>
                          <w:i w:val="0"/>
                          <w:iCs w:val="0"/>
                          <w:noProof/>
                          <w:sz w:val="20"/>
                          <w:szCs w:val="20"/>
                        </w:rPr>
                        <w:t>1</w:t>
                      </w:r>
                      <w:r w:rsidRPr="00BE4D9D">
                        <w:rPr>
                          <w:i w:val="0"/>
                          <w:iCs w:val="0"/>
                          <w:sz w:val="20"/>
                          <w:szCs w:val="20"/>
                        </w:rPr>
                        <w:fldChar w:fldCharType="end"/>
                      </w:r>
                      <w:r w:rsidRPr="00BE4D9D">
                        <w:rPr>
                          <w:i w:val="0"/>
                          <w:iCs w:val="0"/>
                          <w:sz w:val="20"/>
                          <w:szCs w:val="20"/>
                        </w:rPr>
                        <w:t xml:space="preserve"> PRISMA flow diagram showing the study selection process</w:t>
                      </w:r>
                      <w:bookmarkEnd w:id="61"/>
                    </w:p>
                  </w:txbxContent>
                </v:textbox>
              </v:shape>
            </w:pict>
          </mc:Fallback>
        </mc:AlternateContent>
      </w:r>
    </w:p>
    <w:p w14:paraId="600C0D0F" w14:textId="77777777" w:rsidR="00BE4D9D" w:rsidRDefault="00BE4D9D" w:rsidP="00CB6F73">
      <w:pPr>
        <w:pStyle w:val="Heading2"/>
      </w:pPr>
    </w:p>
    <w:p w14:paraId="0543740F" w14:textId="77777777" w:rsidR="00BB22D3" w:rsidRPr="00BB22D3" w:rsidRDefault="00BB22D3" w:rsidP="00BB22D3"/>
    <w:p w14:paraId="11F32C4C" w14:textId="1E0FD285" w:rsidR="001252C1" w:rsidRPr="001252C1" w:rsidRDefault="00765851" w:rsidP="00CB6F73">
      <w:pPr>
        <w:pStyle w:val="Heading2"/>
      </w:pPr>
      <w:bookmarkStart w:id="62" w:name="_Toc240635700"/>
      <w:r>
        <w:t>4.3</w:t>
      </w:r>
      <w:r w:rsidR="00CB6F73">
        <w:t>.3</w:t>
      </w:r>
      <w:r>
        <w:t xml:space="preserve"> </w:t>
      </w:r>
      <w:r w:rsidR="001252C1" w:rsidRPr="001252C1">
        <w:t>Characteristics and the included studies</w:t>
      </w:r>
      <w:bookmarkEnd w:id="62"/>
    </w:p>
    <w:p w14:paraId="38F7255E" w14:textId="137D47D0" w:rsidR="001252C1" w:rsidRPr="001252C1" w:rsidRDefault="001252C1" w:rsidP="001252C1">
      <w:pPr>
        <w:spacing w:line="360" w:lineRule="auto"/>
      </w:pPr>
      <w:r w:rsidRPr="001252C1">
        <w:t xml:space="preserve">The final sample for the systematic review is made up of ten studies, with three qualitative studies, five cross-sectional studies, and two cohort studies in common. This review </w:t>
      </w:r>
      <w:r w:rsidR="007948CA">
        <w:t xml:space="preserve">must adhere to systematic review guidelines and characteristics, such as clearly stating the </w:t>
      </w:r>
      <w:r w:rsidR="007948CA">
        <w:lastRenderedPageBreak/>
        <w:t>objective and</w:t>
      </w:r>
      <w:r w:rsidRPr="001252C1">
        <w:t xml:space="preserve"> sample. Explain the technique and the suitability of the study design. In addition, the researcher must identify the merits and flaws of the research findings</w:t>
      </w:r>
      <w:r w:rsidR="000175A7">
        <w:t xml:space="preserve"> (</w:t>
      </w:r>
      <w:r w:rsidR="009304E3" w:rsidRPr="009304E3">
        <w:t>Tanlaka &amp; Aryal</w:t>
      </w:r>
      <w:r w:rsidR="009304E3">
        <w:t xml:space="preserve">, </w:t>
      </w:r>
      <w:r w:rsidR="009304E3" w:rsidRPr="009304E3">
        <w:t>2025</w:t>
      </w:r>
      <w:r w:rsidR="000175A7">
        <w:t>)</w:t>
      </w:r>
      <w:r w:rsidRPr="001252C1">
        <w:t>. Finally, the results will be presented, and the study will be concluded without any additional information.</w:t>
      </w:r>
    </w:p>
    <w:p w14:paraId="601FEB1A" w14:textId="6C5B6E99" w:rsidR="00BE4D9D" w:rsidRPr="00BB22D3" w:rsidRDefault="00BE4D9D" w:rsidP="00BE4D9D">
      <w:pPr>
        <w:pStyle w:val="Caption"/>
        <w:keepNext/>
        <w:rPr>
          <w:sz w:val="24"/>
          <w:szCs w:val="24"/>
        </w:rPr>
      </w:pPr>
      <w:bookmarkStart w:id="63" w:name="_Toc240559138"/>
      <w:r w:rsidRPr="00BB22D3">
        <w:rPr>
          <w:sz w:val="24"/>
          <w:szCs w:val="24"/>
        </w:rPr>
        <w:t xml:space="preserve">Table </w:t>
      </w:r>
      <w:r w:rsidRPr="00BB22D3">
        <w:rPr>
          <w:sz w:val="24"/>
          <w:szCs w:val="24"/>
        </w:rPr>
        <w:fldChar w:fldCharType="begin"/>
      </w:r>
      <w:r w:rsidRPr="00BB22D3">
        <w:rPr>
          <w:sz w:val="24"/>
          <w:szCs w:val="24"/>
        </w:rPr>
        <w:instrText xml:space="preserve"> SEQ Table \* ARABIC </w:instrText>
      </w:r>
      <w:r w:rsidRPr="00BB22D3">
        <w:rPr>
          <w:sz w:val="24"/>
          <w:szCs w:val="24"/>
        </w:rPr>
        <w:fldChar w:fldCharType="separate"/>
      </w:r>
      <w:r w:rsidRPr="00BB22D3">
        <w:rPr>
          <w:noProof/>
          <w:sz w:val="24"/>
          <w:szCs w:val="24"/>
        </w:rPr>
        <w:t>8</w:t>
      </w:r>
      <w:r w:rsidRPr="00BB22D3">
        <w:rPr>
          <w:sz w:val="24"/>
          <w:szCs w:val="24"/>
        </w:rPr>
        <w:fldChar w:fldCharType="end"/>
      </w:r>
      <w:r w:rsidRPr="00BB22D3">
        <w:rPr>
          <w:sz w:val="24"/>
          <w:szCs w:val="24"/>
        </w:rPr>
        <w:t xml:space="preserve"> Characteristics, Data Extraction and Themes of Included Studies</w:t>
      </w:r>
      <w:bookmarkEnd w:id="63"/>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7"/>
        <w:gridCol w:w="967"/>
        <w:gridCol w:w="945"/>
        <w:gridCol w:w="1073"/>
        <w:gridCol w:w="552"/>
        <w:gridCol w:w="749"/>
        <w:gridCol w:w="967"/>
        <w:gridCol w:w="670"/>
        <w:gridCol w:w="669"/>
        <w:gridCol w:w="715"/>
        <w:gridCol w:w="746"/>
      </w:tblGrid>
      <w:tr w:rsidR="00754690" w:rsidRPr="00754690" w14:paraId="7930454E" w14:textId="77777777" w:rsidTr="00754690">
        <w:trPr>
          <w:tblHeader/>
          <w:tblCellSpacing w:w="15" w:type="dxa"/>
        </w:trPr>
        <w:tc>
          <w:tcPr>
            <w:tcW w:w="0" w:type="auto"/>
            <w:vAlign w:val="center"/>
            <w:hideMark/>
          </w:tcPr>
          <w:p w14:paraId="2D41DE87" w14:textId="77777777" w:rsidR="00754690" w:rsidRPr="00754690" w:rsidRDefault="00754690" w:rsidP="00754690">
            <w:pPr>
              <w:spacing w:line="360" w:lineRule="auto"/>
              <w:rPr>
                <w:b/>
                <w:bCs/>
                <w:sz w:val="14"/>
                <w:szCs w:val="14"/>
              </w:rPr>
            </w:pPr>
            <w:r w:rsidRPr="00754690">
              <w:rPr>
                <w:b/>
                <w:bCs/>
                <w:sz w:val="14"/>
                <w:szCs w:val="14"/>
              </w:rPr>
              <w:t>Study</w:t>
            </w:r>
          </w:p>
        </w:tc>
        <w:tc>
          <w:tcPr>
            <w:tcW w:w="0" w:type="auto"/>
            <w:vAlign w:val="center"/>
            <w:hideMark/>
          </w:tcPr>
          <w:p w14:paraId="5302B4BD" w14:textId="77777777" w:rsidR="00754690" w:rsidRPr="00754690" w:rsidRDefault="00754690" w:rsidP="00754690">
            <w:pPr>
              <w:spacing w:line="360" w:lineRule="auto"/>
              <w:rPr>
                <w:b/>
                <w:bCs/>
                <w:sz w:val="14"/>
                <w:szCs w:val="14"/>
              </w:rPr>
            </w:pPr>
            <w:r w:rsidRPr="00754690">
              <w:rPr>
                <w:b/>
                <w:bCs/>
                <w:sz w:val="14"/>
                <w:szCs w:val="14"/>
              </w:rPr>
              <w:t>Objective/Purpose</w:t>
            </w:r>
          </w:p>
        </w:tc>
        <w:tc>
          <w:tcPr>
            <w:tcW w:w="0" w:type="auto"/>
            <w:vAlign w:val="center"/>
            <w:hideMark/>
          </w:tcPr>
          <w:p w14:paraId="29DC8C61" w14:textId="77777777" w:rsidR="00754690" w:rsidRPr="00754690" w:rsidRDefault="00754690" w:rsidP="00754690">
            <w:pPr>
              <w:spacing w:line="360" w:lineRule="auto"/>
              <w:rPr>
                <w:b/>
                <w:bCs/>
                <w:sz w:val="14"/>
                <w:szCs w:val="14"/>
              </w:rPr>
            </w:pPr>
            <w:r w:rsidRPr="00754690">
              <w:rPr>
                <w:b/>
                <w:bCs/>
                <w:sz w:val="14"/>
                <w:szCs w:val="14"/>
              </w:rPr>
              <w:t>Setting/Sample</w:t>
            </w:r>
          </w:p>
        </w:tc>
        <w:tc>
          <w:tcPr>
            <w:tcW w:w="0" w:type="auto"/>
            <w:vAlign w:val="center"/>
            <w:hideMark/>
          </w:tcPr>
          <w:p w14:paraId="0D02374A" w14:textId="77777777" w:rsidR="00754690" w:rsidRPr="00754690" w:rsidRDefault="00754690" w:rsidP="00754690">
            <w:pPr>
              <w:spacing w:line="360" w:lineRule="auto"/>
              <w:rPr>
                <w:b/>
                <w:bCs/>
                <w:sz w:val="14"/>
                <w:szCs w:val="14"/>
              </w:rPr>
            </w:pPr>
            <w:r w:rsidRPr="00754690">
              <w:rPr>
                <w:b/>
                <w:bCs/>
                <w:sz w:val="14"/>
                <w:szCs w:val="14"/>
              </w:rPr>
              <w:t>Methodology/Design</w:t>
            </w:r>
          </w:p>
        </w:tc>
        <w:tc>
          <w:tcPr>
            <w:tcW w:w="0" w:type="auto"/>
            <w:vAlign w:val="center"/>
            <w:hideMark/>
          </w:tcPr>
          <w:p w14:paraId="290FC164" w14:textId="77777777" w:rsidR="00754690" w:rsidRPr="00754690" w:rsidRDefault="00754690" w:rsidP="00754690">
            <w:pPr>
              <w:spacing w:line="360" w:lineRule="auto"/>
              <w:rPr>
                <w:b/>
                <w:bCs/>
                <w:sz w:val="14"/>
                <w:szCs w:val="14"/>
              </w:rPr>
            </w:pPr>
            <w:r w:rsidRPr="00754690">
              <w:rPr>
                <w:b/>
                <w:bCs/>
                <w:sz w:val="14"/>
                <w:szCs w:val="14"/>
              </w:rPr>
              <w:t>Strengths</w:t>
            </w:r>
          </w:p>
        </w:tc>
        <w:tc>
          <w:tcPr>
            <w:tcW w:w="0" w:type="auto"/>
            <w:vAlign w:val="center"/>
            <w:hideMark/>
          </w:tcPr>
          <w:p w14:paraId="5C7AD2F2" w14:textId="77777777" w:rsidR="00754690" w:rsidRPr="00754690" w:rsidRDefault="00754690" w:rsidP="00754690">
            <w:pPr>
              <w:spacing w:line="360" w:lineRule="auto"/>
              <w:rPr>
                <w:b/>
                <w:bCs/>
                <w:sz w:val="14"/>
                <w:szCs w:val="14"/>
              </w:rPr>
            </w:pPr>
            <w:r w:rsidRPr="00754690">
              <w:rPr>
                <w:b/>
                <w:bCs/>
                <w:sz w:val="14"/>
                <w:szCs w:val="14"/>
              </w:rPr>
              <w:t>Weaknesses</w:t>
            </w:r>
          </w:p>
        </w:tc>
        <w:tc>
          <w:tcPr>
            <w:tcW w:w="0" w:type="auto"/>
            <w:vAlign w:val="center"/>
            <w:hideMark/>
          </w:tcPr>
          <w:p w14:paraId="6EFB81E7" w14:textId="77777777" w:rsidR="00754690" w:rsidRPr="00754690" w:rsidRDefault="00754690" w:rsidP="00754690">
            <w:pPr>
              <w:spacing w:line="360" w:lineRule="auto"/>
              <w:rPr>
                <w:b/>
                <w:bCs/>
                <w:sz w:val="14"/>
                <w:szCs w:val="14"/>
              </w:rPr>
            </w:pPr>
            <w:r w:rsidRPr="00754690">
              <w:rPr>
                <w:b/>
                <w:bCs/>
                <w:sz w:val="14"/>
                <w:szCs w:val="14"/>
              </w:rPr>
              <w:t>Results/Outcomes</w:t>
            </w:r>
          </w:p>
        </w:tc>
        <w:tc>
          <w:tcPr>
            <w:tcW w:w="0" w:type="auto"/>
            <w:vAlign w:val="center"/>
            <w:hideMark/>
          </w:tcPr>
          <w:p w14:paraId="41B35BA7" w14:textId="77777777" w:rsidR="00754690" w:rsidRPr="00754690" w:rsidRDefault="00754690" w:rsidP="00754690">
            <w:pPr>
              <w:spacing w:line="360" w:lineRule="auto"/>
              <w:rPr>
                <w:b/>
                <w:bCs/>
                <w:sz w:val="14"/>
                <w:szCs w:val="14"/>
              </w:rPr>
            </w:pPr>
            <w:r w:rsidRPr="00754690">
              <w:rPr>
                <w:b/>
                <w:bCs/>
                <w:sz w:val="14"/>
                <w:szCs w:val="14"/>
              </w:rPr>
              <w:t>Conclusion</w:t>
            </w:r>
          </w:p>
        </w:tc>
        <w:tc>
          <w:tcPr>
            <w:tcW w:w="0" w:type="auto"/>
            <w:vAlign w:val="center"/>
            <w:hideMark/>
          </w:tcPr>
          <w:p w14:paraId="18CFDC54" w14:textId="77777777" w:rsidR="00754690" w:rsidRPr="00754690" w:rsidRDefault="00754690" w:rsidP="00754690">
            <w:pPr>
              <w:spacing w:line="360" w:lineRule="auto"/>
              <w:rPr>
                <w:b/>
                <w:bCs/>
                <w:sz w:val="14"/>
                <w:szCs w:val="14"/>
              </w:rPr>
            </w:pPr>
            <w:r w:rsidRPr="00754690">
              <w:rPr>
                <w:b/>
                <w:bCs/>
                <w:sz w:val="14"/>
                <w:szCs w:val="14"/>
              </w:rPr>
              <w:t>Factors contributing to MAEs</w:t>
            </w:r>
          </w:p>
        </w:tc>
        <w:tc>
          <w:tcPr>
            <w:tcW w:w="0" w:type="auto"/>
            <w:vAlign w:val="center"/>
            <w:hideMark/>
          </w:tcPr>
          <w:p w14:paraId="79444101" w14:textId="77777777" w:rsidR="00754690" w:rsidRPr="00754690" w:rsidRDefault="00754690" w:rsidP="00754690">
            <w:pPr>
              <w:spacing w:line="360" w:lineRule="auto"/>
              <w:rPr>
                <w:b/>
                <w:bCs/>
                <w:sz w:val="14"/>
                <w:szCs w:val="14"/>
              </w:rPr>
            </w:pPr>
            <w:r w:rsidRPr="00754690">
              <w:rPr>
                <w:b/>
                <w:bCs/>
                <w:sz w:val="14"/>
                <w:szCs w:val="14"/>
              </w:rPr>
              <w:t>Evidence-based interventions</w:t>
            </w:r>
          </w:p>
        </w:tc>
        <w:tc>
          <w:tcPr>
            <w:tcW w:w="0" w:type="auto"/>
            <w:vAlign w:val="center"/>
            <w:hideMark/>
          </w:tcPr>
          <w:p w14:paraId="4A7EAFEF" w14:textId="77777777" w:rsidR="00754690" w:rsidRPr="00754690" w:rsidRDefault="00754690" w:rsidP="00754690">
            <w:pPr>
              <w:spacing w:line="360" w:lineRule="auto"/>
              <w:rPr>
                <w:b/>
                <w:bCs/>
                <w:sz w:val="14"/>
                <w:szCs w:val="14"/>
              </w:rPr>
            </w:pPr>
            <w:r w:rsidRPr="00754690">
              <w:rPr>
                <w:b/>
                <w:bCs/>
                <w:sz w:val="14"/>
                <w:szCs w:val="14"/>
              </w:rPr>
              <w:t>Themes</w:t>
            </w:r>
          </w:p>
        </w:tc>
      </w:tr>
      <w:tr w:rsidR="00754690" w:rsidRPr="00754690" w14:paraId="1B4FD8DC" w14:textId="77777777" w:rsidTr="00754690">
        <w:trPr>
          <w:tblCellSpacing w:w="15" w:type="dxa"/>
        </w:trPr>
        <w:tc>
          <w:tcPr>
            <w:tcW w:w="0" w:type="auto"/>
            <w:vAlign w:val="center"/>
            <w:hideMark/>
          </w:tcPr>
          <w:p w14:paraId="4BDFA73D" w14:textId="77777777" w:rsidR="00754690" w:rsidRPr="00754690" w:rsidRDefault="00754690" w:rsidP="00754690">
            <w:pPr>
              <w:spacing w:line="360" w:lineRule="auto"/>
              <w:rPr>
                <w:sz w:val="14"/>
                <w:szCs w:val="14"/>
              </w:rPr>
            </w:pPr>
            <w:r w:rsidRPr="00754690">
              <w:rPr>
                <w:b/>
                <w:bCs/>
                <w:sz w:val="14"/>
                <w:szCs w:val="14"/>
              </w:rPr>
              <w:t>Al Rowily et al. (2022)</w:t>
            </w:r>
          </w:p>
        </w:tc>
        <w:tc>
          <w:tcPr>
            <w:tcW w:w="0" w:type="auto"/>
            <w:vAlign w:val="center"/>
            <w:hideMark/>
          </w:tcPr>
          <w:p w14:paraId="5E1FAA32" w14:textId="77777777" w:rsidR="00754690" w:rsidRPr="00754690" w:rsidRDefault="00754690" w:rsidP="00754690">
            <w:pPr>
              <w:spacing w:line="360" w:lineRule="auto"/>
              <w:rPr>
                <w:sz w:val="14"/>
                <w:szCs w:val="14"/>
              </w:rPr>
            </w:pPr>
            <w:r w:rsidRPr="00754690">
              <w:rPr>
                <w:sz w:val="14"/>
                <w:szCs w:val="14"/>
              </w:rPr>
              <w:t>Explore medication-safety factors</w:t>
            </w:r>
          </w:p>
        </w:tc>
        <w:tc>
          <w:tcPr>
            <w:tcW w:w="0" w:type="auto"/>
            <w:vAlign w:val="center"/>
            <w:hideMark/>
          </w:tcPr>
          <w:p w14:paraId="7FD13499" w14:textId="77777777" w:rsidR="00754690" w:rsidRPr="00754690" w:rsidRDefault="00754690" w:rsidP="00754690">
            <w:pPr>
              <w:spacing w:line="360" w:lineRule="auto"/>
              <w:rPr>
                <w:sz w:val="14"/>
                <w:szCs w:val="14"/>
              </w:rPr>
            </w:pPr>
            <w:r w:rsidRPr="00754690">
              <w:rPr>
                <w:sz w:val="14"/>
                <w:szCs w:val="14"/>
              </w:rPr>
              <w:t>Healthcare professionals</w:t>
            </w:r>
          </w:p>
        </w:tc>
        <w:tc>
          <w:tcPr>
            <w:tcW w:w="0" w:type="auto"/>
            <w:vAlign w:val="center"/>
            <w:hideMark/>
          </w:tcPr>
          <w:p w14:paraId="17DBDC21" w14:textId="77777777" w:rsidR="00754690" w:rsidRPr="00754690" w:rsidRDefault="00754690" w:rsidP="00754690">
            <w:pPr>
              <w:spacing w:line="360" w:lineRule="auto"/>
              <w:rPr>
                <w:sz w:val="14"/>
                <w:szCs w:val="14"/>
              </w:rPr>
            </w:pPr>
            <w:r w:rsidRPr="00754690">
              <w:rPr>
                <w:sz w:val="14"/>
                <w:szCs w:val="14"/>
              </w:rPr>
              <w:t>Qualitative</w:t>
            </w:r>
          </w:p>
        </w:tc>
        <w:tc>
          <w:tcPr>
            <w:tcW w:w="0" w:type="auto"/>
            <w:vAlign w:val="center"/>
            <w:hideMark/>
          </w:tcPr>
          <w:p w14:paraId="68988BEB" w14:textId="77777777" w:rsidR="00754690" w:rsidRPr="00754690" w:rsidRDefault="00754690" w:rsidP="00754690">
            <w:pPr>
              <w:spacing w:line="360" w:lineRule="auto"/>
              <w:rPr>
                <w:sz w:val="14"/>
                <w:szCs w:val="14"/>
              </w:rPr>
            </w:pPr>
            <w:r w:rsidRPr="00754690">
              <w:rPr>
                <w:sz w:val="14"/>
                <w:szCs w:val="14"/>
              </w:rPr>
              <w:t>High quality</w:t>
            </w:r>
          </w:p>
        </w:tc>
        <w:tc>
          <w:tcPr>
            <w:tcW w:w="0" w:type="auto"/>
            <w:vAlign w:val="center"/>
            <w:hideMark/>
          </w:tcPr>
          <w:p w14:paraId="3F3C9D79" w14:textId="77777777" w:rsidR="00754690" w:rsidRPr="00754690" w:rsidRDefault="00754690" w:rsidP="00754690">
            <w:pPr>
              <w:spacing w:line="360" w:lineRule="auto"/>
              <w:rPr>
                <w:sz w:val="14"/>
                <w:szCs w:val="14"/>
              </w:rPr>
            </w:pPr>
            <w:r w:rsidRPr="00754690">
              <w:rPr>
                <w:sz w:val="14"/>
                <w:szCs w:val="14"/>
              </w:rPr>
              <w:t>Limited generalisability</w:t>
            </w:r>
          </w:p>
        </w:tc>
        <w:tc>
          <w:tcPr>
            <w:tcW w:w="0" w:type="auto"/>
            <w:vAlign w:val="center"/>
            <w:hideMark/>
          </w:tcPr>
          <w:p w14:paraId="13720267" w14:textId="77777777" w:rsidR="00754690" w:rsidRPr="00754690" w:rsidRDefault="00754690" w:rsidP="00754690">
            <w:pPr>
              <w:spacing w:line="360" w:lineRule="auto"/>
              <w:rPr>
                <w:sz w:val="14"/>
                <w:szCs w:val="14"/>
              </w:rPr>
            </w:pPr>
            <w:r w:rsidRPr="00754690">
              <w:rPr>
                <w:sz w:val="14"/>
                <w:szCs w:val="14"/>
              </w:rPr>
              <w:t>Human and system barriers identified</w:t>
            </w:r>
          </w:p>
        </w:tc>
        <w:tc>
          <w:tcPr>
            <w:tcW w:w="0" w:type="auto"/>
            <w:vAlign w:val="center"/>
            <w:hideMark/>
          </w:tcPr>
          <w:p w14:paraId="17D2DBEC" w14:textId="77777777" w:rsidR="00754690" w:rsidRPr="00754690" w:rsidRDefault="00754690" w:rsidP="00754690">
            <w:pPr>
              <w:spacing w:line="360" w:lineRule="auto"/>
              <w:rPr>
                <w:sz w:val="14"/>
                <w:szCs w:val="14"/>
              </w:rPr>
            </w:pPr>
            <w:r w:rsidRPr="00754690">
              <w:rPr>
                <w:sz w:val="14"/>
                <w:szCs w:val="14"/>
              </w:rPr>
              <w:t>MAEs are multifactorial</w:t>
            </w:r>
          </w:p>
        </w:tc>
        <w:tc>
          <w:tcPr>
            <w:tcW w:w="0" w:type="auto"/>
            <w:vAlign w:val="center"/>
            <w:hideMark/>
          </w:tcPr>
          <w:p w14:paraId="0F4BB08C" w14:textId="41D2B4FE" w:rsidR="00754690" w:rsidRPr="00754690" w:rsidRDefault="00754690" w:rsidP="00754690">
            <w:pPr>
              <w:spacing w:line="360" w:lineRule="auto"/>
              <w:rPr>
                <w:sz w:val="14"/>
                <w:szCs w:val="14"/>
              </w:rPr>
            </w:pPr>
          </w:p>
        </w:tc>
        <w:tc>
          <w:tcPr>
            <w:tcW w:w="0" w:type="auto"/>
            <w:vAlign w:val="center"/>
            <w:hideMark/>
          </w:tcPr>
          <w:p w14:paraId="65C0AD18" w14:textId="4B765A1A" w:rsidR="00754690" w:rsidRPr="00754690" w:rsidRDefault="00754690" w:rsidP="00754690">
            <w:pPr>
              <w:spacing w:line="360" w:lineRule="auto"/>
              <w:rPr>
                <w:sz w:val="14"/>
                <w:szCs w:val="14"/>
              </w:rPr>
            </w:pPr>
          </w:p>
        </w:tc>
        <w:tc>
          <w:tcPr>
            <w:tcW w:w="0" w:type="auto"/>
            <w:vAlign w:val="center"/>
            <w:hideMark/>
          </w:tcPr>
          <w:p w14:paraId="2BBD6170" w14:textId="77777777" w:rsidR="00754690" w:rsidRPr="00754690" w:rsidRDefault="00754690" w:rsidP="00754690">
            <w:pPr>
              <w:spacing w:line="360" w:lineRule="auto"/>
              <w:rPr>
                <w:sz w:val="14"/>
                <w:szCs w:val="14"/>
              </w:rPr>
            </w:pPr>
            <w:r w:rsidRPr="00754690">
              <w:rPr>
                <w:sz w:val="14"/>
                <w:szCs w:val="14"/>
              </w:rPr>
              <w:t>Human &amp; professional factors</w:t>
            </w:r>
          </w:p>
        </w:tc>
      </w:tr>
      <w:tr w:rsidR="00754690" w:rsidRPr="00754690" w14:paraId="672BA60F" w14:textId="77777777" w:rsidTr="00754690">
        <w:trPr>
          <w:tblCellSpacing w:w="15" w:type="dxa"/>
        </w:trPr>
        <w:tc>
          <w:tcPr>
            <w:tcW w:w="0" w:type="auto"/>
            <w:vAlign w:val="center"/>
            <w:hideMark/>
          </w:tcPr>
          <w:p w14:paraId="613F3B39" w14:textId="77777777" w:rsidR="00754690" w:rsidRPr="00754690" w:rsidRDefault="00754690" w:rsidP="00754690">
            <w:pPr>
              <w:spacing w:line="360" w:lineRule="auto"/>
              <w:rPr>
                <w:sz w:val="14"/>
                <w:szCs w:val="14"/>
              </w:rPr>
            </w:pPr>
            <w:r w:rsidRPr="00754690">
              <w:rPr>
                <w:b/>
                <w:bCs/>
                <w:sz w:val="14"/>
                <w:szCs w:val="14"/>
              </w:rPr>
              <w:t>Ayre et al. (2023)</w:t>
            </w:r>
          </w:p>
        </w:tc>
        <w:tc>
          <w:tcPr>
            <w:tcW w:w="0" w:type="auto"/>
            <w:vAlign w:val="center"/>
            <w:hideMark/>
          </w:tcPr>
          <w:p w14:paraId="51CFE89A" w14:textId="77777777" w:rsidR="00754690" w:rsidRPr="00754690" w:rsidRDefault="00754690" w:rsidP="00754690">
            <w:pPr>
              <w:spacing w:line="360" w:lineRule="auto"/>
              <w:rPr>
                <w:sz w:val="14"/>
                <w:szCs w:val="14"/>
              </w:rPr>
            </w:pPr>
            <w:r w:rsidRPr="00754690">
              <w:rPr>
                <w:sz w:val="14"/>
                <w:szCs w:val="14"/>
              </w:rPr>
              <w:t>Explore organisational influences</w:t>
            </w:r>
          </w:p>
        </w:tc>
        <w:tc>
          <w:tcPr>
            <w:tcW w:w="0" w:type="auto"/>
            <w:vAlign w:val="center"/>
            <w:hideMark/>
          </w:tcPr>
          <w:p w14:paraId="301B2F31" w14:textId="77777777" w:rsidR="00754690" w:rsidRPr="00754690" w:rsidRDefault="00754690" w:rsidP="00754690">
            <w:pPr>
              <w:spacing w:line="360" w:lineRule="auto"/>
              <w:rPr>
                <w:sz w:val="14"/>
                <w:szCs w:val="14"/>
              </w:rPr>
            </w:pPr>
            <w:r w:rsidRPr="00754690">
              <w:rPr>
                <w:sz w:val="14"/>
                <w:szCs w:val="14"/>
              </w:rPr>
              <w:t>Healthcare staff</w:t>
            </w:r>
          </w:p>
        </w:tc>
        <w:tc>
          <w:tcPr>
            <w:tcW w:w="0" w:type="auto"/>
            <w:vAlign w:val="center"/>
            <w:hideMark/>
          </w:tcPr>
          <w:p w14:paraId="1DEE3D13" w14:textId="77777777" w:rsidR="00754690" w:rsidRPr="00754690" w:rsidRDefault="00754690" w:rsidP="00754690">
            <w:pPr>
              <w:spacing w:line="360" w:lineRule="auto"/>
              <w:rPr>
                <w:sz w:val="14"/>
                <w:szCs w:val="14"/>
              </w:rPr>
            </w:pPr>
            <w:r w:rsidRPr="00754690">
              <w:rPr>
                <w:sz w:val="14"/>
                <w:szCs w:val="14"/>
              </w:rPr>
              <w:t>Qualitative</w:t>
            </w:r>
          </w:p>
        </w:tc>
        <w:tc>
          <w:tcPr>
            <w:tcW w:w="0" w:type="auto"/>
            <w:vAlign w:val="center"/>
            <w:hideMark/>
          </w:tcPr>
          <w:p w14:paraId="57A9C650" w14:textId="77777777" w:rsidR="00754690" w:rsidRPr="00754690" w:rsidRDefault="00754690" w:rsidP="00754690">
            <w:pPr>
              <w:spacing w:line="360" w:lineRule="auto"/>
              <w:rPr>
                <w:sz w:val="14"/>
                <w:szCs w:val="14"/>
              </w:rPr>
            </w:pPr>
            <w:r w:rsidRPr="00754690">
              <w:rPr>
                <w:sz w:val="14"/>
                <w:szCs w:val="14"/>
              </w:rPr>
              <w:t>High quality</w:t>
            </w:r>
          </w:p>
        </w:tc>
        <w:tc>
          <w:tcPr>
            <w:tcW w:w="0" w:type="auto"/>
            <w:vAlign w:val="center"/>
            <w:hideMark/>
          </w:tcPr>
          <w:p w14:paraId="2729BEAF" w14:textId="77777777" w:rsidR="00754690" w:rsidRPr="00754690" w:rsidRDefault="00754690" w:rsidP="00754690">
            <w:pPr>
              <w:spacing w:line="360" w:lineRule="auto"/>
              <w:rPr>
                <w:sz w:val="14"/>
                <w:szCs w:val="14"/>
              </w:rPr>
            </w:pPr>
            <w:r w:rsidRPr="00754690">
              <w:rPr>
                <w:sz w:val="14"/>
                <w:szCs w:val="14"/>
              </w:rPr>
              <w:t>Some criteria unclear</w:t>
            </w:r>
          </w:p>
        </w:tc>
        <w:tc>
          <w:tcPr>
            <w:tcW w:w="0" w:type="auto"/>
            <w:vAlign w:val="center"/>
            <w:hideMark/>
          </w:tcPr>
          <w:p w14:paraId="07850E54" w14:textId="77777777" w:rsidR="00754690" w:rsidRPr="00754690" w:rsidRDefault="00754690" w:rsidP="00754690">
            <w:pPr>
              <w:spacing w:line="360" w:lineRule="auto"/>
              <w:rPr>
                <w:sz w:val="14"/>
                <w:szCs w:val="14"/>
              </w:rPr>
            </w:pPr>
            <w:r w:rsidRPr="00754690">
              <w:rPr>
                <w:sz w:val="14"/>
                <w:szCs w:val="14"/>
              </w:rPr>
              <w:t>Organisational barriers identified</w:t>
            </w:r>
          </w:p>
        </w:tc>
        <w:tc>
          <w:tcPr>
            <w:tcW w:w="0" w:type="auto"/>
            <w:vAlign w:val="center"/>
            <w:hideMark/>
          </w:tcPr>
          <w:p w14:paraId="16835C53" w14:textId="77777777" w:rsidR="00754690" w:rsidRPr="00754690" w:rsidRDefault="00754690" w:rsidP="00754690">
            <w:pPr>
              <w:spacing w:line="360" w:lineRule="auto"/>
              <w:rPr>
                <w:sz w:val="14"/>
                <w:szCs w:val="14"/>
              </w:rPr>
            </w:pPr>
            <w:r w:rsidRPr="00754690">
              <w:rPr>
                <w:sz w:val="14"/>
                <w:szCs w:val="14"/>
              </w:rPr>
              <w:t>Systems influence MAEs</w:t>
            </w:r>
          </w:p>
        </w:tc>
        <w:tc>
          <w:tcPr>
            <w:tcW w:w="0" w:type="auto"/>
            <w:vAlign w:val="center"/>
            <w:hideMark/>
          </w:tcPr>
          <w:p w14:paraId="48798B48" w14:textId="166B6B85" w:rsidR="00754690" w:rsidRPr="00754690" w:rsidRDefault="00754690" w:rsidP="00754690">
            <w:pPr>
              <w:spacing w:line="360" w:lineRule="auto"/>
              <w:rPr>
                <w:sz w:val="14"/>
                <w:szCs w:val="14"/>
              </w:rPr>
            </w:pPr>
          </w:p>
        </w:tc>
        <w:tc>
          <w:tcPr>
            <w:tcW w:w="0" w:type="auto"/>
            <w:vAlign w:val="center"/>
            <w:hideMark/>
          </w:tcPr>
          <w:p w14:paraId="79E12CA8" w14:textId="32087927" w:rsidR="00754690" w:rsidRPr="00754690" w:rsidRDefault="00754690" w:rsidP="00754690">
            <w:pPr>
              <w:spacing w:line="360" w:lineRule="auto"/>
              <w:rPr>
                <w:sz w:val="14"/>
                <w:szCs w:val="14"/>
              </w:rPr>
            </w:pPr>
          </w:p>
        </w:tc>
        <w:tc>
          <w:tcPr>
            <w:tcW w:w="0" w:type="auto"/>
            <w:vAlign w:val="center"/>
            <w:hideMark/>
          </w:tcPr>
          <w:p w14:paraId="4E7B31A0" w14:textId="77777777" w:rsidR="00754690" w:rsidRPr="00754690" w:rsidRDefault="00754690" w:rsidP="00754690">
            <w:pPr>
              <w:spacing w:line="360" w:lineRule="auto"/>
              <w:rPr>
                <w:sz w:val="14"/>
                <w:szCs w:val="14"/>
              </w:rPr>
            </w:pPr>
            <w:r w:rsidRPr="00754690">
              <w:rPr>
                <w:sz w:val="14"/>
                <w:szCs w:val="14"/>
              </w:rPr>
              <w:t>Organisational factors</w:t>
            </w:r>
          </w:p>
        </w:tc>
      </w:tr>
      <w:tr w:rsidR="00754690" w:rsidRPr="00754690" w14:paraId="14566CE2" w14:textId="77777777" w:rsidTr="00754690">
        <w:trPr>
          <w:tblCellSpacing w:w="15" w:type="dxa"/>
        </w:trPr>
        <w:tc>
          <w:tcPr>
            <w:tcW w:w="0" w:type="auto"/>
            <w:vAlign w:val="center"/>
            <w:hideMark/>
          </w:tcPr>
          <w:p w14:paraId="108E6C9D" w14:textId="77777777" w:rsidR="00754690" w:rsidRPr="00754690" w:rsidRDefault="00754690" w:rsidP="00754690">
            <w:pPr>
              <w:spacing w:line="360" w:lineRule="auto"/>
              <w:rPr>
                <w:sz w:val="14"/>
                <w:szCs w:val="14"/>
              </w:rPr>
            </w:pPr>
            <w:r w:rsidRPr="00754690">
              <w:rPr>
                <w:b/>
                <w:bCs/>
                <w:sz w:val="14"/>
                <w:szCs w:val="14"/>
              </w:rPr>
              <w:t>Kellett (2025)</w:t>
            </w:r>
          </w:p>
        </w:tc>
        <w:tc>
          <w:tcPr>
            <w:tcW w:w="0" w:type="auto"/>
            <w:vAlign w:val="center"/>
            <w:hideMark/>
          </w:tcPr>
          <w:p w14:paraId="42E96A5F" w14:textId="77777777" w:rsidR="00754690" w:rsidRPr="00754690" w:rsidRDefault="00754690" w:rsidP="00754690">
            <w:pPr>
              <w:spacing w:line="360" w:lineRule="auto"/>
              <w:rPr>
                <w:sz w:val="14"/>
                <w:szCs w:val="14"/>
              </w:rPr>
            </w:pPr>
            <w:r w:rsidRPr="00754690">
              <w:rPr>
                <w:sz w:val="14"/>
                <w:szCs w:val="14"/>
              </w:rPr>
              <w:t>Examine nursing practice</w:t>
            </w:r>
          </w:p>
        </w:tc>
        <w:tc>
          <w:tcPr>
            <w:tcW w:w="0" w:type="auto"/>
            <w:vAlign w:val="center"/>
            <w:hideMark/>
          </w:tcPr>
          <w:p w14:paraId="0FA2A637" w14:textId="77777777" w:rsidR="00754690" w:rsidRPr="00754690" w:rsidRDefault="00754690" w:rsidP="00754690">
            <w:pPr>
              <w:spacing w:line="360" w:lineRule="auto"/>
              <w:rPr>
                <w:sz w:val="14"/>
                <w:szCs w:val="14"/>
              </w:rPr>
            </w:pPr>
            <w:r w:rsidRPr="00754690">
              <w:rPr>
                <w:sz w:val="14"/>
                <w:szCs w:val="14"/>
              </w:rPr>
              <w:t>Nurses</w:t>
            </w:r>
          </w:p>
        </w:tc>
        <w:tc>
          <w:tcPr>
            <w:tcW w:w="0" w:type="auto"/>
            <w:vAlign w:val="center"/>
            <w:hideMark/>
          </w:tcPr>
          <w:p w14:paraId="6DCF4E70" w14:textId="77777777" w:rsidR="00754690" w:rsidRPr="00754690" w:rsidRDefault="00754690" w:rsidP="00754690">
            <w:pPr>
              <w:spacing w:line="360" w:lineRule="auto"/>
              <w:rPr>
                <w:sz w:val="14"/>
                <w:szCs w:val="14"/>
              </w:rPr>
            </w:pPr>
            <w:r w:rsidRPr="00754690">
              <w:rPr>
                <w:sz w:val="14"/>
                <w:szCs w:val="14"/>
              </w:rPr>
              <w:t>Qualitative</w:t>
            </w:r>
          </w:p>
        </w:tc>
        <w:tc>
          <w:tcPr>
            <w:tcW w:w="0" w:type="auto"/>
            <w:vAlign w:val="center"/>
            <w:hideMark/>
          </w:tcPr>
          <w:p w14:paraId="45012350" w14:textId="77777777" w:rsidR="00754690" w:rsidRPr="00754690" w:rsidRDefault="00754690" w:rsidP="00754690">
            <w:pPr>
              <w:spacing w:line="360" w:lineRule="auto"/>
              <w:rPr>
                <w:sz w:val="14"/>
                <w:szCs w:val="14"/>
              </w:rPr>
            </w:pPr>
            <w:r w:rsidRPr="00754690">
              <w:rPr>
                <w:sz w:val="14"/>
                <w:szCs w:val="14"/>
              </w:rPr>
              <w:t>Several criteria met</w:t>
            </w:r>
          </w:p>
        </w:tc>
        <w:tc>
          <w:tcPr>
            <w:tcW w:w="0" w:type="auto"/>
            <w:vAlign w:val="center"/>
            <w:hideMark/>
          </w:tcPr>
          <w:p w14:paraId="57B47B05" w14:textId="77777777" w:rsidR="00754690" w:rsidRPr="00754690" w:rsidRDefault="00754690" w:rsidP="00754690">
            <w:pPr>
              <w:spacing w:line="360" w:lineRule="auto"/>
              <w:rPr>
                <w:sz w:val="14"/>
                <w:szCs w:val="14"/>
              </w:rPr>
            </w:pPr>
            <w:r w:rsidRPr="00754690">
              <w:rPr>
                <w:sz w:val="14"/>
                <w:szCs w:val="14"/>
              </w:rPr>
              <w:t>Moderate quality</w:t>
            </w:r>
          </w:p>
        </w:tc>
        <w:tc>
          <w:tcPr>
            <w:tcW w:w="0" w:type="auto"/>
            <w:vAlign w:val="center"/>
            <w:hideMark/>
          </w:tcPr>
          <w:p w14:paraId="41E0492E" w14:textId="77777777" w:rsidR="00754690" w:rsidRPr="00754690" w:rsidRDefault="00754690" w:rsidP="00754690">
            <w:pPr>
              <w:spacing w:line="360" w:lineRule="auto"/>
              <w:rPr>
                <w:sz w:val="14"/>
                <w:szCs w:val="14"/>
              </w:rPr>
            </w:pPr>
            <w:r w:rsidRPr="00754690">
              <w:rPr>
                <w:sz w:val="14"/>
                <w:szCs w:val="14"/>
              </w:rPr>
              <w:t>Practice and culture affected safety</w:t>
            </w:r>
          </w:p>
        </w:tc>
        <w:tc>
          <w:tcPr>
            <w:tcW w:w="0" w:type="auto"/>
            <w:vAlign w:val="center"/>
            <w:hideMark/>
          </w:tcPr>
          <w:p w14:paraId="546445CC" w14:textId="77777777" w:rsidR="00754690" w:rsidRPr="00754690" w:rsidRDefault="00754690" w:rsidP="00754690">
            <w:pPr>
              <w:spacing w:line="360" w:lineRule="auto"/>
              <w:rPr>
                <w:sz w:val="14"/>
                <w:szCs w:val="14"/>
              </w:rPr>
            </w:pPr>
            <w:r w:rsidRPr="00754690">
              <w:rPr>
                <w:sz w:val="14"/>
                <w:szCs w:val="14"/>
              </w:rPr>
              <w:t>Nursing practice influences MAEs</w:t>
            </w:r>
          </w:p>
        </w:tc>
        <w:tc>
          <w:tcPr>
            <w:tcW w:w="0" w:type="auto"/>
            <w:vAlign w:val="center"/>
            <w:hideMark/>
          </w:tcPr>
          <w:p w14:paraId="25D68604" w14:textId="0A1C8A9D" w:rsidR="00754690" w:rsidRPr="00754690" w:rsidRDefault="00754690" w:rsidP="00754690">
            <w:pPr>
              <w:spacing w:line="360" w:lineRule="auto"/>
              <w:rPr>
                <w:sz w:val="14"/>
                <w:szCs w:val="14"/>
              </w:rPr>
            </w:pPr>
          </w:p>
        </w:tc>
        <w:tc>
          <w:tcPr>
            <w:tcW w:w="0" w:type="auto"/>
            <w:vAlign w:val="center"/>
            <w:hideMark/>
          </w:tcPr>
          <w:p w14:paraId="31E0184D" w14:textId="03FE5A6B" w:rsidR="00754690" w:rsidRPr="00754690" w:rsidRDefault="00754690" w:rsidP="00754690">
            <w:pPr>
              <w:spacing w:line="360" w:lineRule="auto"/>
              <w:rPr>
                <w:sz w:val="14"/>
                <w:szCs w:val="14"/>
              </w:rPr>
            </w:pPr>
          </w:p>
        </w:tc>
        <w:tc>
          <w:tcPr>
            <w:tcW w:w="0" w:type="auto"/>
            <w:vAlign w:val="center"/>
            <w:hideMark/>
          </w:tcPr>
          <w:p w14:paraId="7D111B6F" w14:textId="77777777" w:rsidR="00754690" w:rsidRPr="00754690" w:rsidRDefault="00754690" w:rsidP="00754690">
            <w:pPr>
              <w:spacing w:line="360" w:lineRule="auto"/>
              <w:rPr>
                <w:sz w:val="14"/>
                <w:szCs w:val="14"/>
              </w:rPr>
            </w:pPr>
            <w:r w:rsidRPr="00754690">
              <w:rPr>
                <w:sz w:val="14"/>
                <w:szCs w:val="14"/>
              </w:rPr>
              <w:t>Nursing &amp; safety culture</w:t>
            </w:r>
          </w:p>
        </w:tc>
      </w:tr>
      <w:tr w:rsidR="00754690" w:rsidRPr="00754690" w14:paraId="24A340A5" w14:textId="77777777" w:rsidTr="00754690">
        <w:trPr>
          <w:tblCellSpacing w:w="15" w:type="dxa"/>
        </w:trPr>
        <w:tc>
          <w:tcPr>
            <w:tcW w:w="0" w:type="auto"/>
            <w:vAlign w:val="center"/>
            <w:hideMark/>
          </w:tcPr>
          <w:p w14:paraId="529BE1CF" w14:textId="77777777" w:rsidR="00754690" w:rsidRPr="00754690" w:rsidRDefault="00754690" w:rsidP="00754690">
            <w:pPr>
              <w:spacing w:line="360" w:lineRule="auto"/>
              <w:rPr>
                <w:sz w:val="14"/>
                <w:szCs w:val="14"/>
              </w:rPr>
            </w:pPr>
            <w:r w:rsidRPr="00754690">
              <w:rPr>
                <w:b/>
                <w:bCs/>
                <w:sz w:val="14"/>
                <w:szCs w:val="14"/>
              </w:rPr>
              <w:t>Marzi et al. (2025)</w:t>
            </w:r>
          </w:p>
        </w:tc>
        <w:tc>
          <w:tcPr>
            <w:tcW w:w="0" w:type="auto"/>
            <w:vAlign w:val="center"/>
            <w:hideMark/>
          </w:tcPr>
          <w:p w14:paraId="41329585" w14:textId="77777777" w:rsidR="00754690" w:rsidRPr="00754690" w:rsidRDefault="00754690" w:rsidP="00754690">
            <w:pPr>
              <w:spacing w:line="360" w:lineRule="auto"/>
              <w:rPr>
                <w:sz w:val="14"/>
                <w:szCs w:val="14"/>
              </w:rPr>
            </w:pPr>
            <w:r w:rsidRPr="00754690">
              <w:rPr>
                <w:sz w:val="14"/>
                <w:szCs w:val="14"/>
              </w:rPr>
              <w:t>Assess medication-safety factors</w:t>
            </w:r>
          </w:p>
        </w:tc>
        <w:tc>
          <w:tcPr>
            <w:tcW w:w="0" w:type="auto"/>
            <w:vAlign w:val="center"/>
            <w:hideMark/>
          </w:tcPr>
          <w:p w14:paraId="4C9EE88E" w14:textId="77777777" w:rsidR="00754690" w:rsidRPr="00754690" w:rsidRDefault="00754690" w:rsidP="00754690">
            <w:pPr>
              <w:spacing w:line="360" w:lineRule="auto"/>
              <w:rPr>
                <w:sz w:val="14"/>
                <w:szCs w:val="14"/>
              </w:rPr>
            </w:pPr>
            <w:r w:rsidRPr="00754690">
              <w:rPr>
                <w:sz w:val="14"/>
                <w:szCs w:val="14"/>
              </w:rPr>
              <w:t>Healthcare setting</w:t>
            </w:r>
          </w:p>
        </w:tc>
        <w:tc>
          <w:tcPr>
            <w:tcW w:w="0" w:type="auto"/>
            <w:vAlign w:val="center"/>
            <w:hideMark/>
          </w:tcPr>
          <w:p w14:paraId="074C763E" w14:textId="77777777" w:rsidR="00754690" w:rsidRPr="00754690" w:rsidRDefault="00754690" w:rsidP="00754690">
            <w:pPr>
              <w:spacing w:line="360" w:lineRule="auto"/>
              <w:rPr>
                <w:sz w:val="14"/>
                <w:szCs w:val="14"/>
              </w:rPr>
            </w:pPr>
            <w:r w:rsidRPr="00754690">
              <w:rPr>
                <w:sz w:val="14"/>
                <w:szCs w:val="14"/>
              </w:rPr>
              <w:t>Cross-sectional</w:t>
            </w:r>
          </w:p>
        </w:tc>
        <w:tc>
          <w:tcPr>
            <w:tcW w:w="0" w:type="auto"/>
            <w:vAlign w:val="center"/>
            <w:hideMark/>
          </w:tcPr>
          <w:p w14:paraId="1B60D628" w14:textId="77777777" w:rsidR="00754690" w:rsidRPr="00754690" w:rsidRDefault="00754690" w:rsidP="00754690">
            <w:pPr>
              <w:spacing w:line="360" w:lineRule="auto"/>
              <w:rPr>
                <w:sz w:val="14"/>
                <w:szCs w:val="14"/>
              </w:rPr>
            </w:pPr>
            <w:r w:rsidRPr="00754690">
              <w:rPr>
                <w:sz w:val="14"/>
                <w:szCs w:val="14"/>
              </w:rPr>
              <w:t>High appraisal</w:t>
            </w:r>
          </w:p>
        </w:tc>
        <w:tc>
          <w:tcPr>
            <w:tcW w:w="0" w:type="auto"/>
            <w:vAlign w:val="center"/>
            <w:hideMark/>
          </w:tcPr>
          <w:p w14:paraId="6D0487C2" w14:textId="77777777" w:rsidR="00754690" w:rsidRPr="00754690" w:rsidRDefault="00754690" w:rsidP="00754690">
            <w:pPr>
              <w:spacing w:line="360" w:lineRule="auto"/>
              <w:rPr>
                <w:sz w:val="14"/>
                <w:szCs w:val="14"/>
              </w:rPr>
            </w:pPr>
            <w:r w:rsidRPr="00754690">
              <w:rPr>
                <w:sz w:val="14"/>
                <w:szCs w:val="14"/>
              </w:rPr>
              <w:t>Some information unclear</w:t>
            </w:r>
          </w:p>
        </w:tc>
        <w:tc>
          <w:tcPr>
            <w:tcW w:w="0" w:type="auto"/>
            <w:vAlign w:val="center"/>
            <w:hideMark/>
          </w:tcPr>
          <w:p w14:paraId="61D90566" w14:textId="77777777" w:rsidR="00754690" w:rsidRPr="00754690" w:rsidRDefault="00754690" w:rsidP="00754690">
            <w:pPr>
              <w:spacing w:line="360" w:lineRule="auto"/>
              <w:rPr>
                <w:sz w:val="14"/>
                <w:szCs w:val="14"/>
              </w:rPr>
            </w:pPr>
            <w:r w:rsidRPr="00754690">
              <w:rPr>
                <w:sz w:val="14"/>
                <w:szCs w:val="14"/>
              </w:rPr>
              <w:t>Multiple risk factors identified</w:t>
            </w:r>
          </w:p>
        </w:tc>
        <w:tc>
          <w:tcPr>
            <w:tcW w:w="0" w:type="auto"/>
            <w:vAlign w:val="center"/>
            <w:hideMark/>
          </w:tcPr>
          <w:p w14:paraId="5DB117DC" w14:textId="77777777" w:rsidR="00754690" w:rsidRPr="00754690" w:rsidRDefault="00754690" w:rsidP="00754690">
            <w:pPr>
              <w:spacing w:line="360" w:lineRule="auto"/>
              <w:rPr>
                <w:sz w:val="14"/>
                <w:szCs w:val="14"/>
              </w:rPr>
            </w:pPr>
            <w:r w:rsidRPr="00754690">
              <w:rPr>
                <w:sz w:val="14"/>
                <w:szCs w:val="14"/>
              </w:rPr>
              <w:t>Multifactorial prevention needed</w:t>
            </w:r>
          </w:p>
        </w:tc>
        <w:tc>
          <w:tcPr>
            <w:tcW w:w="0" w:type="auto"/>
            <w:vAlign w:val="center"/>
            <w:hideMark/>
          </w:tcPr>
          <w:p w14:paraId="6DED2BC9" w14:textId="4FDF62E2" w:rsidR="00754690" w:rsidRPr="00754690" w:rsidRDefault="00754690" w:rsidP="00754690">
            <w:pPr>
              <w:spacing w:line="360" w:lineRule="auto"/>
              <w:rPr>
                <w:sz w:val="14"/>
                <w:szCs w:val="14"/>
              </w:rPr>
            </w:pPr>
          </w:p>
        </w:tc>
        <w:tc>
          <w:tcPr>
            <w:tcW w:w="0" w:type="auto"/>
            <w:vAlign w:val="center"/>
            <w:hideMark/>
          </w:tcPr>
          <w:p w14:paraId="3EB5A831" w14:textId="47E151CA" w:rsidR="00754690" w:rsidRPr="00754690" w:rsidRDefault="00754690" w:rsidP="00754690">
            <w:pPr>
              <w:spacing w:line="360" w:lineRule="auto"/>
              <w:rPr>
                <w:sz w:val="14"/>
                <w:szCs w:val="14"/>
              </w:rPr>
            </w:pPr>
          </w:p>
        </w:tc>
        <w:tc>
          <w:tcPr>
            <w:tcW w:w="0" w:type="auto"/>
            <w:vAlign w:val="center"/>
            <w:hideMark/>
          </w:tcPr>
          <w:p w14:paraId="5A024879" w14:textId="77777777" w:rsidR="00754690" w:rsidRPr="00754690" w:rsidRDefault="00754690" w:rsidP="00754690">
            <w:pPr>
              <w:spacing w:line="360" w:lineRule="auto"/>
              <w:rPr>
                <w:sz w:val="14"/>
                <w:szCs w:val="14"/>
              </w:rPr>
            </w:pPr>
            <w:r w:rsidRPr="00754690">
              <w:rPr>
                <w:sz w:val="14"/>
                <w:szCs w:val="14"/>
              </w:rPr>
              <w:t>Evidence &amp; methodology</w:t>
            </w:r>
          </w:p>
        </w:tc>
      </w:tr>
      <w:tr w:rsidR="00754690" w:rsidRPr="00754690" w14:paraId="0BA20993" w14:textId="77777777" w:rsidTr="00754690">
        <w:trPr>
          <w:tblCellSpacing w:w="15" w:type="dxa"/>
        </w:trPr>
        <w:tc>
          <w:tcPr>
            <w:tcW w:w="0" w:type="auto"/>
            <w:vAlign w:val="center"/>
            <w:hideMark/>
          </w:tcPr>
          <w:p w14:paraId="25F3C8FE" w14:textId="77777777" w:rsidR="00754690" w:rsidRPr="00754690" w:rsidRDefault="00754690" w:rsidP="00754690">
            <w:pPr>
              <w:spacing w:line="360" w:lineRule="auto"/>
              <w:rPr>
                <w:sz w:val="14"/>
                <w:szCs w:val="14"/>
              </w:rPr>
            </w:pPr>
            <w:r w:rsidRPr="00754690">
              <w:rPr>
                <w:b/>
                <w:bCs/>
                <w:sz w:val="14"/>
                <w:szCs w:val="14"/>
              </w:rPr>
              <w:t>Saliya (2023)</w:t>
            </w:r>
          </w:p>
        </w:tc>
        <w:tc>
          <w:tcPr>
            <w:tcW w:w="0" w:type="auto"/>
            <w:vAlign w:val="center"/>
            <w:hideMark/>
          </w:tcPr>
          <w:p w14:paraId="147283F4" w14:textId="77777777" w:rsidR="00754690" w:rsidRPr="00754690" w:rsidRDefault="00754690" w:rsidP="00754690">
            <w:pPr>
              <w:spacing w:line="360" w:lineRule="auto"/>
              <w:rPr>
                <w:sz w:val="14"/>
                <w:szCs w:val="14"/>
              </w:rPr>
            </w:pPr>
            <w:r w:rsidRPr="00754690">
              <w:rPr>
                <w:sz w:val="14"/>
                <w:szCs w:val="14"/>
              </w:rPr>
              <w:t>Identify MAE factors</w:t>
            </w:r>
          </w:p>
        </w:tc>
        <w:tc>
          <w:tcPr>
            <w:tcW w:w="0" w:type="auto"/>
            <w:vAlign w:val="center"/>
            <w:hideMark/>
          </w:tcPr>
          <w:p w14:paraId="083CECA7" w14:textId="77777777" w:rsidR="00754690" w:rsidRPr="00754690" w:rsidRDefault="00754690" w:rsidP="00754690">
            <w:pPr>
              <w:spacing w:line="360" w:lineRule="auto"/>
              <w:rPr>
                <w:sz w:val="14"/>
                <w:szCs w:val="14"/>
              </w:rPr>
            </w:pPr>
            <w:r w:rsidRPr="00754690">
              <w:rPr>
                <w:sz w:val="14"/>
                <w:szCs w:val="14"/>
              </w:rPr>
              <w:t>Healthcare professionals</w:t>
            </w:r>
          </w:p>
        </w:tc>
        <w:tc>
          <w:tcPr>
            <w:tcW w:w="0" w:type="auto"/>
            <w:vAlign w:val="center"/>
            <w:hideMark/>
          </w:tcPr>
          <w:p w14:paraId="244F814F" w14:textId="77777777" w:rsidR="00754690" w:rsidRPr="00754690" w:rsidRDefault="00754690" w:rsidP="00754690">
            <w:pPr>
              <w:spacing w:line="360" w:lineRule="auto"/>
              <w:rPr>
                <w:sz w:val="14"/>
                <w:szCs w:val="14"/>
              </w:rPr>
            </w:pPr>
            <w:r w:rsidRPr="00754690">
              <w:rPr>
                <w:sz w:val="14"/>
                <w:szCs w:val="14"/>
              </w:rPr>
              <w:t>Cross-sectional</w:t>
            </w:r>
          </w:p>
        </w:tc>
        <w:tc>
          <w:tcPr>
            <w:tcW w:w="0" w:type="auto"/>
            <w:vAlign w:val="center"/>
            <w:hideMark/>
          </w:tcPr>
          <w:p w14:paraId="192087D9" w14:textId="77777777" w:rsidR="00754690" w:rsidRPr="00754690" w:rsidRDefault="00754690" w:rsidP="00754690">
            <w:pPr>
              <w:spacing w:line="360" w:lineRule="auto"/>
              <w:rPr>
                <w:sz w:val="14"/>
                <w:szCs w:val="14"/>
              </w:rPr>
            </w:pPr>
            <w:r w:rsidRPr="00754690">
              <w:rPr>
                <w:sz w:val="14"/>
                <w:szCs w:val="14"/>
              </w:rPr>
              <w:t>High appraisal</w:t>
            </w:r>
          </w:p>
        </w:tc>
        <w:tc>
          <w:tcPr>
            <w:tcW w:w="0" w:type="auto"/>
            <w:vAlign w:val="center"/>
            <w:hideMark/>
          </w:tcPr>
          <w:p w14:paraId="100842A3" w14:textId="77777777" w:rsidR="00754690" w:rsidRPr="00754690" w:rsidRDefault="00754690" w:rsidP="00754690">
            <w:pPr>
              <w:spacing w:line="360" w:lineRule="auto"/>
              <w:rPr>
                <w:sz w:val="14"/>
                <w:szCs w:val="14"/>
              </w:rPr>
            </w:pPr>
            <w:r w:rsidRPr="00754690">
              <w:rPr>
                <w:sz w:val="14"/>
                <w:szCs w:val="14"/>
              </w:rPr>
              <w:t>One criterion unclear</w:t>
            </w:r>
          </w:p>
        </w:tc>
        <w:tc>
          <w:tcPr>
            <w:tcW w:w="0" w:type="auto"/>
            <w:vAlign w:val="center"/>
            <w:hideMark/>
          </w:tcPr>
          <w:p w14:paraId="27F12089" w14:textId="77777777" w:rsidR="00754690" w:rsidRPr="00754690" w:rsidRDefault="00754690" w:rsidP="00754690">
            <w:pPr>
              <w:spacing w:line="360" w:lineRule="auto"/>
              <w:rPr>
                <w:sz w:val="14"/>
                <w:szCs w:val="14"/>
              </w:rPr>
            </w:pPr>
            <w:r w:rsidRPr="00754690">
              <w:rPr>
                <w:sz w:val="14"/>
                <w:szCs w:val="14"/>
              </w:rPr>
              <w:t>Several risk factors identified</w:t>
            </w:r>
          </w:p>
        </w:tc>
        <w:tc>
          <w:tcPr>
            <w:tcW w:w="0" w:type="auto"/>
            <w:vAlign w:val="center"/>
            <w:hideMark/>
          </w:tcPr>
          <w:p w14:paraId="6879FFE2" w14:textId="77777777" w:rsidR="00754690" w:rsidRPr="00754690" w:rsidRDefault="00754690" w:rsidP="00754690">
            <w:pPr>
              <w:spacing w:line="360" w:lineRule="auto"/>
              <w:rPr>
                <w:sz w:val="14"/>
                <w:szCs w:val="14"/>
              </w:rPr>
            </w:pPr>
            <w:r w:rsidRPr="00754690">
              <w:rPr>
                <w:sz w:val="14"/>
                <w:szCs w:val="14"/>
              </w:rPr>
              <w:t>Targeted interventions needed</w:t>
            </w:r>
          </w:p>
        </w:tc>
        <w:tc>
          <w:tcPr>
            <w:tcW w:w="0" w:type="auto"/>
            <w:vAlign w:val="center"/>
            <w:hideMark/>
          </w:tcPr>
          <w:p w14:paraId="2B5A7252" w14:textId="2A0B9C7C" w:rsidR="00754690" w:rsidRPr="00754690" w:rsidRDefault="00754690" w:rsidP="00754690">
            <w:pPr>
              <w:spacing w:line="360" w:lineRule="auto"/>
              <w:rPr>
                <w:sz w:val="14"/>
                <w:szCs w:val="14"/>
              </w:rPr>
            </w:pPr>
          </w:p>
        </w:tc>
        <w:tc>
          <w:tcPr>
            <w:tcW w:w="0" w:type="auto"/>
            <w:vAlign w:val="center"/>
            <w:hideMark/>
          </w:tcPr>
          <w:p w14:paraId="47E078DF" w14:textId="1A7EFC51" w:rsidR="00754690" w:rsidRPr="00754690" w:rsidRDefault="00754690" w:rsidP="00754690">
            <w:pPr>
              <w:spacing w:line="360" w:lineRule="auto"/>
              <w:rPr>
                <w:sz w:val="14"/>
                <w:szCs w:val="14"/>
              </w:rPr>
            </w:pPr>
          </w:p>
        </w:tc>
        <w:tc>
          <w:tcPr>
            <w:tcW w:w="0" w:type="auto"/>
            <w:vAlign w:val="center"/>
            <w:hideMark/>
          </w:tcPr>
          <w:p w14:paraId="0989EEFD" w14:textId="77777777" w:rsidR="00754690" w:rsidRPr="00754690" w:rsidRDefault="00754690" w:rsidP="00754690">
            <w:pPr>
              <w:spacing w:line="360" w:lineRule="auto"/>
              <w:rPr>
                <w:sz w:val="14"/>
                <w:szCs w:val="14"/>
              </w:rPr>
            </w:pPr>
            <w:r w:rsidRPr="00754690">
              <w:rPr>
                <w:sz w:val="14"/>
                <w:szCs w:val="14"/>
              </w:rPr>
              <w:t>Evidence &amp; methodology</w:t>
            </w:r>
          </w:p>
        </w:tc>
      </w:tr>
      <w:tr w:rsidR="00754690" w:rsidRPr="00754690" w14:paraId="6F9DD9FC" w14:textId="77777777" w:rsidTr="00754690">
        <w:trPr>
          <w:tblCellSpacing w:w="15" w:type="dxa"/>
        </w:trPr>
        <w:tc>
          <w:tcPr>
            <w:tcW w:w="0" w:type="auto"/>
            <w:vAlign w:val="center"/>
            <w:hideMark/>
          </w:tcPr>
          <w:p w14:paraId="6255FF94" w14:textId="77777777" w:rsidR="00754690" w:rsidRPr="00754690" w:rsidRDefault="00754690" w:rsidP="00754690">
            <w:pPr>
              <w:spacing w:line="360" w:lineRule="auto"/>
              <w:rPr>
                <w:sz w:val="14"/>
                <w:szCs w:val="14"/>
              </w:rPr>
            </w:pPr>
            <w:r w:rsidRPr="00754690">
              <w:rPr>
                <w:b/>
                <w:bCs/>
                <w:sz w:val="14"/>
                <w:szCs w:val="14"/>
              </w:rPr>
              <w:t>Almusaed et al. (2025)</w:t>
            </w:r>
          </w:p>
        </w:tc>
        <w:tc>
          <w:tcPr>
            <w:tcW w:w="0" w:type="auto"/>
            <w:vAlign w:val="center"/>
            <w:hideMark/>
          </w:tcPr>
          <w:p w14:paraId="183AACEE" w14:textId="77777777" w:rsidR="00754690" w:rsidRPr="00754690" w:rsidRDefault="00754690" w:rsidP="00754690">
            <w:pPr>
              <w:spacing w:line="360" w:lineRule="auto"/>
              <w:rPr>
                <w:sz w:val="14"/>
                <w:szCs w:val="14"/>
              </w:rPr>
            </w:pPr>
            <w:r w:rsidRPr="00754690">
              <w:rPr>
                <w:sz w:val="14"/>
                <w:szCs w:val="14"/>
              </w:rPr>
              <w:t>Assess medication errors</w:t>
            </w:r>
          </w:p>
        </w:tc>
        <w:tc>
          <w:tcPr>
            <w:tcW w:w="0" w:type="auto"/>
            <w:vAlign w:val="center"/>
            <w:hideMark/>
          </w:tcPr>
          <w:p w14:paraId="1E08E9F9" w14:textId="77777777" w:rsidR="00754690" w:rsidRPr="00754690" w:rsidRDefault="00754690" w:rsidP="00754690">
            <w:pPr>
              <w:spacing w:line="360" w:lineRule="auto"/>
              <w:rPr>
                <w:sz w:val="14"/>
                <w:szCs w:val="14"/>
              </w:rPr>
            </w:pPr>
            <w:r w:rsidRPr="00754690">
              <w:rPr>
                <w:sz w:val="14"/>
                <w:szCs w:val="14"/>
              </w:rPr>
              <w:t>Healthcare setting</w:t>
            </w:r>
          </w:p>
        </w:tc>
        <w:tc>
          <w:tcPr>
            <w:tcW w:w="0" w:type="auto"/>
            <w:vAlign w:val="center"/>
            <w:hideMark/>
          </w:tcPr>
          <w:p w14:paraId="5704C22F" w14:textId="77777777" w:rsidR="00754690" w:rsidRPr="00754690" w:rsidRDefault="00754690" w:rsidP="00754690">
            <w:pPr>
              <w:spacing w:line="360" w:lineRule="auto"/>
              <w:rPr>
                <w:sz w:val="14"/>
                <w:szCs w:val="14"/>
              </w:rPr>
            </w:pPr>
            <w:r w:rsidRPr="00754690">
              <w:rPr>
                <w:sz w:val="14"/>
                <w:szCs w:val="14"/>
              </w:rPr>
              <w:t>Cross-sectional</w:t>
            </w:r>
          </w:p>
        </w:tc>
        <w:tc>
          <w:tcPr>
            <w:tcW w:w="0" w:type="auto"/>
            <w:vAlign w:val="center"/>
            <w:hideMark/>
          </w:tcPr>
          <w:p w14:paraId="6C9A5EE9" w14:textId="77777777" w:rsidR="00754690" w:rsidRPr="00754690" w:rsidRDefault="00754690" w:rsidP="00754690">
            <w:pPr>
              <w:spacing w:line="360" w:lineRule="auto"/>
              <w:rPr>
                <w:sz w:val="14"/>
                <w:szCs w:val="14"/>
              </w:rPr>
            </w:pPr>
            <w:r w:rsidRPr="00754690">
              <w:rPr>
                <w:sz w:val="14"/>
                <w:szCs w:val="14"/>
              </w:rPr>
              <w:t>Several criteria met</w:t>
            </w:r>
          </w:p>
        </w:tc>
        <w:tc>
          <w:tcPr>
            <w:tcW w:w="0" w:type="auto"/>
            <w:vAlign w:val="center"/>
            <w:hideMark/>
          </w:tcPr>
          <w:p w14:paraId="793808AD" w14:textId="77777777" w:rsidR="00754690" w:rsidRPr="00754690" w:rsidRDefault="00754690" w:rsidP="00754690">
            <w:pPr>
              <w:spacing w:line="360" w:lineRule="auto"/>
              <w:rPr>
                <w:sz w:val="14"/>
                <w:szCs w:val="14"/>
              </w:rPr>
            </w:pPr>
            <w:r w:rsidRPr="00754690">
              <w:rPr>
                <w:sz w:val="14"/>
                <w:szCs w:val="14"/>
              </w:rPr>
              <w:t>Moderate quality</w:t>
            </w:r>
          </w:p>
        </w:tc>
        <w:tc>
          <w:tcPr>
            <w:tcW w:w="0" w:type="auto"/>
            <w:vAlign w:val="center"/>
            <w:hideMark/>
          </w:tcPr>
          <w:p w14:paraId="75B1D4BF" w14:textId="77777777" w:rsidR="00754690" w:rsidRPr="00754690" w:rsidRDefault="00754690" w:rsidP="00754690">
            <w:pPr>
              <w:spacing w:line="360" w:lineRule="auto"/>
              <w:rPr>
                <w:sz w:val="14"/>
                <w:szCs w:val="14"/>
              </w:rPr>
            </w:pPr>
            <w:r w:rsidRPr="00754690">
              <w:rPr>
                <w:sz w:val="14"/>
                <w:szCs w:val="14"/>
              </w:rPr>
              <w:t>Professional and system factors identified</w:t>
            </w:r>
          </w:p>
        </w:tc>
        <w:tc>
          <w:tcPr>
            <w:tcW w:w="0" w:type="auto"/>
            <w:vAlign w:val="center"/>
            <w:hideMark/>
          </w:tcPr>
          <w:p w14:paraId="423BA5FD" w14:textId="77777777" w:rsidR="00754690" w:rsidRPr="00754690" w:rsidRDefault="00754690" w:rsidP="00754690">
            <w:pPr>
              <w:spacing w:line="360" w:lineRule="auto"/>
              <w:rPr>
                <w:sz w:val="14"/>
                <w:szCs w:val="14"/>
              </w:rPr>
            </w:pPr>
            <w:r w:rsidRPr="00754690">
              <w:rPr>
                <w:sz w:val="14"/>
                <w:szCs w:val="14"/>
              </w:rPr>
              <w:t>Multifactorial causes</w:t>
            </w:r>
          </w:p>
        </w:tc>
        <w:tc>
          <w:tcPr>
            <w:tcW w:w="0" w:type="auto"/>
            <w:vAlign w:val="center"/>
            <w:hideMark/>
          </w:tcPr>
          <w:p w14:paraId="055BA578" w14:textId="14A27CE8" w:rsidR="00754690" w:rsidRPr="00754690" w:rsidRDefault="00754690" w:rsidP="00754690">
            <w:pPr>
              <w:spacing w:line="360" w:lineRule="auto"/>
              <w:rPr>
                <w:sz w:val="14"/>
                <w:szCs w:val="14"/>
              </w:rPr>
            </w:pPr>
          </w:p>
        </w:tc>
        <w:tc>
          <w:tcPr>
            <w:tcW w:w="0" w:type="auto"/>
            <w:vAlign w:val="center"/>
            <w:hideMark/>
          </w:tcPr>
          <w:p w14:paraId="27E795CE" w14:textId="389E7CB7" w:rsidR="00754690" w:rsidRPr="00754690" w:rsidRDefault="00754690" w:rsidP="00754690">
            <w:pPr>
              <w:spacing w:line="360" w:lineRule="auto"/>
              <w:rPr>
                <w:sz w:val="14"/>
                <w:szCs w:val="14"/>
              </w:rPr>
            </w:pPr>
          </w:p>
        </w:tc>
        <w:tc>
          <w:tcPr>
            <w:tcW w:w="0" w:type="auto"/>
            <w:vAlign w:val="center"/>
            <w:hideMark/>
          </w:tcPr>
          <w:p w14:paraId="7A6AD5ED" w14:textId="77777777" w:rsidR="00754690" w:rsidRPr="00754690" w:rsidRDefault="00754690" w:rsidP="00754690">
            <w:pPr>
              <w:spacing w:line="360" w:lineRule="auto"/>
              <w:rPr>
                <w:sz w:val="14"/>
                <w:szCs w:val="14"/>
              </w:rPr>
            </w:pPr>
            <w:r w:rsidRPr="00754690">
              <w:rPr>
                <w:sz w:val="14"/>
                <w:szCs w:val="14"/>
              </w:rPr>
              <w:t>Evidence &amp; methodology</w:t>
            </w:r>
          </w:p>
        </w:tc>
      </w:tr>
      <w:tr w:rsidR="00754690" w:rsidRPr="00754690" w14:paraId="48A58C31" w14:textId="77777777" w:rsidTr="00754690">
        <w:trPr>
          <w:tblCellSpacing w:w="15" w:type="dxa"/>
        </w:trPr>
        <w:tc>
          <w:tcPr>
            <w:tcW w:w="0" w:type="auto"/>
            <w:vAlign w:val="center"/>
            <w:hideMark/>
          </w:tcPr>
          <w:p w14:paraId="15C0802D" w14:textId="77777777" w:rsidR="00754690" w:rsidRPr="00754690" w:rsidRDefault="00754690" w:rsidP="00754690">
            <w:pPr>
              <w:spacing w:line="360" w:lineRule="auto"/>
              <w:rPr>
                <w:sz w:val="14"/>
                <w:szCs w:val="14"/>
              </w:rPr>
            </w:pPr>
            <w:r w:rsidRPr="00754690">
              <w:rPr>
                <w:b/>
                <w:bCs/>
                <w:sz w:val="14"/>
                <w:szCs w:val="14"/>
              </w:rPr>
              <w:t>Tanlaka &amp; Aryal (2025)</w:t>
            </w:r>
          </w:p>
        </w:tc>
        <w:tc>
          <w:tcPr>
            <w:tcW w:w="0" w:type="auto"/>
            <w:vAlign w:val="center"/>
            <w:hideMark/>
          </w:tcPr>
          <w:p w14:paraId="1501F9EB" w14:textId="77777777" w:rsidR="00754690" w:rsidRPr="00754690" w:rsidRDefault="00754690" w:rsidP="00754690">
            <w:pPr>
              <w:spacing w:line="360" w:lineRule="auto"/>
              <w:rPr>
                <w:sz w:val="14"/>
                <w:szCs w:val="14"/>
              </w:rPr>
            </w:pPr>
            <w:r w:rsidRPr="00754690">
              <w:rPr>
                <w:sz w:val="14"/>
                <w:szCs w:val="14"/>
              </w:rPr>
              <w:t>Assess medication-safety practices</w:t>
            </w:r>
          </w:p>
        </w:tc>
        <w:tc>
          <w:tcPr>
            <w:tcW w:w="0" w:type="auto"/>
            <w:vAlign w:val="center"/>
            <w:hideMark/>
          </w:tcPr>
          <w:p w14:paraId="07DD6F5C" w14:textId="77777777" w:rsidR="00754690" w:rsidRPr="00754690" w:rsidRDefault="00754690" w:rsidP="00754690">
            <w:pPr>
              <w:spacing w:line="360" w:lineRule="auto"/>
              <w:rPr>
                <w:sz w:val="14"/>
                <w:szCs w:val="14"/>
              </w:rPr>
            </w:pPr>
            <w:r w:rsidRPr="00754690">
              <w:rPr>
                <w:sz w:val="14"/>
                <w:szCs w:val="14"/>
              </w:rPr>
              <w:t>Healthcare professionals</w:t>
            </w:r>
          </w:p>
        </w:tc>
        <w:tc>
          <w:tcPr>
            <w:tcW w:w="0" w:type="auto"/>
            <w:vAlign w:val="center"/>
            <w:hideMark/>
          </w:tcPr>
          <w:p w14:paraId="5505DEBC" w14:textId="77777777" w:rsidR="00754690" w:rsidRPr="00754690" w:rsidRDefault="00754690" w:rsidP="00754690">
            <w:pPr>
              <w:spacing w:line="360" w:lineRule="auto"/>
              <w:rPr>
                <w:sz w:val="14"/>
                <w:szCs w:val="14"/>
              </w:rPr>
            </w:pPr>
            <w:r w:rsidRPr="00754690">
              <w:rPr>
                <w:sz w:val="14"/>
                <w:szCs w:val="14"/>
              </w:rPr>
              <w:t>Cross-sectional</w:t>
            </w:r>
          </w:p>
        </w:tc>
        <w:tc>
          <w:tcPr>
            <w:tcW w:w="0" w:type="auto"/>
            <w:vAlign w:val="center"/>
            <w:hideMark/>
          </w:tcPr>
          <w:p w14:paraId="5D3EA29E" w14:textId="77777777" w:rsidR="00754690" w:rsidRPr="00754690" w:rsidRDefault="00754690" w:rsidP="00754690">
            <w:pPr>
              <w:spacing w:line="360" w:lineRule="auto"/>
              <w:rPr>
                <w:sz w:val="14"/>
                <w:szCs w:val="14"/>
              </w:rPr>
            </w:pPr>
            <w:r w:rsidRPr="00754690">
              <w:rPr>
                <w:sz w:val="14"/>
                <w:szCs w:val="14"/>
              </w:rPr>
              <w:t>All criteria met</w:t>
            </w:r>
          </w:p>
        </w:tc>
        <w:tc>
          <w:tcPr>
            <w:tcW w:w="0" w:type="auto"/>
            <w:vAlign w:val="center"/>
            <w:hideMark/>
          </w:tcPr>
          <w:p w14:paraId="46F17CD0" w14:textId="77777777" w:rsidR="00754690" w:rsidRPr="00754690" w:rsidRDefault="00754690" w:rsidP="00754690">
            <w:pPr>
              <w:spacing w:line="360" w:lineRule="auto"/>
              <w:rPr>
                <w:sz w:val="14"/>
                <w:szCs w:val="14"/>
              </w:rPr>
            </w:pPr>
            <w:r w:rsidRPr="00754690">
              <w:rPr>
                <w:sz w:val="14"/>
                <w:szCs w:val="14"/>
              </w:rPr>
              <w:t>Article assessment needed</w:t>
            </w:r>
          </w:p>
        </w:tc>
        <w:tc>
          <w:tcPr>
            <w:tcW w:w="0" w:type="auto"/>
            <w:vAlign w:val="center"/>
            <w:hideMark/>
          </w:tcPr>
          <w:p w14:paraId="394E033E" w14:textId="77777777" w:rsidR="00754690" w:rsidRPr="00754690" w:rsidRDefault="00754690" w:rsidP="00754690">
            <w:pPr>
              <w:spacing w:line="360" w:lineRule="auto"/>
              <w:rPr>
                <w:sz w:val="14"/>
                <w:szCs w:val="14"/>
              </w:rPr>
            </w:pPr>
            <w:r w:rsidRPr="00754690">
              <w:rPr>
                <w:sz w:val="14"/>
                <w:szCs w:val="14"/>
              </w:rPr>
              <w:t>Practice affected medication safety</w:t>
            </w:r>
          </w:p>
        </w:tc>
        <w:tc>
          <w:tcPr>
            <w:tcW w:w="0" w:type="auto"/>
            <w:vAlign w:val="center"/>
            <w:hideMark/>
          </w:tcPr>
          <w:p w14:paraId="00DF2689" w14:textId="77777777" w:rsidR="00754690" w:rsidRPr="00754690" w:rsidRDefault="00754690" w:rsidP="00754690">
            <w:pPr>
              <w:spacing w:line="360" w:lineRule="auto"/>
              <w:rPr>
                <w:sz w:val="14"/>
                <w:szCs w:val="14"/>
              </w:rPr>
            </w:pPr>
            <w:r w:rsidRPr="00754690">
              <w:rPr>
                <w:sz w:val="14"/>
                <w:szCs w:val="14"/>
              </w:rPr>
              <w:t>Competence improves safety</w:t>
            </w:r>
          </w:p>
        </w:tc>
        <w:tc>
          <w:tcPr>
            <w:tcW w:w="0" w:type="auto"/>
            <w:vAlign w:val="center"/>
            <w:hideMark/>
          </w:tcPr>
          <w:p w14:paraId="0BD6146A" w14:textId="3323474E" w:rsidR="00754690" w:rsidRPr="00754690" w:rsidRDefault="00754690" w:rsidP="00754690">
            <w:pPr>
              <w:spacing w:line="360" w:lineRule="auto"/>
              <w:rPr>
                <w:sz w:val="14"/>
                <w:szCs w:val="14"/>
              </w:rPr>
            </w:pPr>
          </w:p>
        </w:tc>
        <w:tc>
          <w:tcPr>
            <w:tcW w:w="0" w:type="auto"/>
            <w:vAlign w:val="center"/>
            <w:hideMark/>
          </w:tcPr>
          <w:p w14:paraId="2ED9D44B" w14:textId="6B735878" w:rsidR="00754690" w:rsidRPr="00754690" w:rsidRDefault="00754690" w:rsidP="00754690">
            <w:pPr>
              <w:spacing w:line="360" w:lineRule="auto"/>
              <w:rPr>
                <w:sz w:val="14"/>
                <w:szCs w:val="14"/>
              </w:rPr>
            </w:pPr>
          </w:p>
        </w:tc>
        <w:tc>
          <w:tcPr>
            <w:tcW w:w="0" w:type="auto"/>
            <w:vAlign w:val="center"/>
            <w:hideMark/>
          </w:tcPr>
          <w:p w14:paraId="75B1FF8C" w14:textId="77777777" w:rsidR="00754690" w:rsidRPr="00754690" w:rsidRDefault="00754690" w:rsidP="00754690">
            <w:pPr>
              <w:spacing w:line="360" w:lineRule="auto"/>
              <w:rPr>
                <w:sz w:val="14"/>
                <w:szCs w:val="14"/>
              </w:rPr>
            </w:pPr>
            <w:r w:rsidRPr="00754690">
              <w:rPr>
                <w:sz w:val="14"/>
                <w:szCs w:val="14"/>
              </w:rPr>
              <w:t>Professional practice</w:t>
            </w:r>
          </w:p>
        </w:tc>
      </w:tr>
      <w:tr w:rsidR="00754690" w:rsidRPr="00754690" w14:paraId="282B11DF" w14:textId="77777777" w:rsidTr="00754690">
        <w:trPr>
          <w:tblCellSpacing w:w="15" w:type="dxa"/>
        </w:trPr>
        <w:tc>
          <w:tcPr>
            <w:tcW w:w="0" w:type="auto"/>
            <w:vAlign w:val="center"/>
            <w:hideMark/>
          </w:tcPr>
          <w:p w14:paraId="12000C72" w14:textId="77777777" w:rsidR="00754690" w:rsidRPr="00754690" w:rsidRDefault="00754690" w:rsidP="00754690">
            <w:pPr>
              <w:spacing w:line="360" w:lineRule="auto"/>
              <w:rPr>
                <w:sz w:val="14"/>
                <w:szCs w:val="14"/>
              </w:rPr>
            </w:pPr>
            <w:r w:rsidRPr="00754690">
              <w:rPr>
                <w:b/>
                <w:bCs/>
                <w:sz w:val="14"/>
                <w:szCs w:val="14"/>
              </w:rPr>
              <w:lastRenderedPageBreak/>
              <w:t>Ali (2024)</w:t>
            </w:r>
          </w:p>
        </w:tc>
        <w:tc>
          <w:tcPr>
            <w:tcW w:w="0" w:type="auto"/>
            <w:vAlign w:val="center"/>
            <w:hideMark/>
          </w:tcPr>
          <w:p w14:paraId="26EA2052" w14:textId="77777777" w:rsidR="00754690" w:rsidRPr="00754690" w:rsidRDefault="00754690" w:rsidP="00754690">
            <w:pPr>
              <w:spacing w:line="360" w:lineRule="auto"/>
              <w:rPr>
                <w:sz w:val="14"/>
                <w:szCs w:val="14"/>
              </w:rPr>
            </w:pPr>
            <w:r w:rsidRPr="00754690">
              <w:rPr>
                <w:sz w:val="14"/>
                <w:szCs w:val="14"/>
              </w:rPr>
              <w:t>Examine medication errors</w:t>
            </w:r>
          </w:p>
        </w:tc>
        <w:tc>
          <w:tcPr>
            <w:tcW w:w="0" w:type="auto"/>
            <w:vAlign w:val="center"/>
            <w:hideMark/>
          </w:tcPr>
          <w:p w14:paraId="7EE6B863" w14:textId="77777777" w:rsidR="00754690" w:rsidRPr="00754690" w:rsidRDefault="00754690" w:rsidP="00754690">
            <w:pPr>
              <w:spacing w:line="360" w:lineRule="auto"/>
              <w:rPr>
                <w:sz w:val="14"/>
                <w:szCs w:val="14"/>
              </w:rPr>
            </w:pPr>
            <w:r w:rsidRPr="00754690">
              <w:rPr>
                <w:sz w:val="14"/>
                <w:szCs w:val="14"/>
              </w:rPr>
              <w:t>Healthcare setting</w:t>
            </w:r>
          </w:p>
        </w:tc>
        <w:tc>
          <w:tcPr>
            <w:tcW w:w="0" w:type="auto"/>
            <w:vAlign w:val="center"/>
            <w:hideMark/>
          </w:tcPr>
          <w:p w14:paraId="743C9C8E" w14:textId="77777777" w:rsidR="00754690" w:rsidRPr="00754690" w:rsidRDefault="00754690" w:rsidP="00754690">
            <w:pPr>
              <w:spacing w:line="360" w:lineRule="auto"/>
              <w:rPr>
                <w:sz w:val="14"/>
                <w:szCs w:val="14"/>
              </w:rPr>
            </w:pPr>
            <w:r w:rsidRPr="00754690">
              <w:rPr>
                <w:sz w:val="14"/>
                <w:szCs w:val="14"/>
              </w:rPr>
              <w:t>Cross-sectional</w:t>
            </w:r>
          </w:p>
        </w:tc>
        <w:tc>
          <w:tcPr>
            <w:tcW w:w="0" w:type="auto"/>
            <w:vAlign w:val="center"/>
            <w:hideMark/>
          </w:tcPr>
          <w:p w14:paraId="544EF7AF" w14:textId="77777777" w:rsidR="00754690" w:rsidRPr="00754690" w:rsidRDefault="00754690" w:rsidP="00754690">
            <w:pPr>
              <w:spacing w:line="360" w:lineRule="auto"/>
              <w:rPr>
                <w:sz w:val="14"/>
                <w:szCs w:val="14"/>
              </w:rPr>
            </w:pPr>
            <w:r w:rsidRPr="00754690">
              <w:rPr>
                <w:sz w:val="14"/>
                <w:szCs w:val="14"/>
              </w:rPr>
              <w:t>Some criteria met</w:t>
            </w:r>
          </w:p>
        </w:tc>
        <w:tc>
          <w:tcPr>
            <w:tcW w:w="0" w:type="auto"/>
            <w:vAlign w:val="center"/>
            <w:hideMark/>
          </w:tcPr>
          <w:p w14:paraId="7480D767" w14:textId="77777777" w:rsidR="00754690" w:rsidRPr="00754690" w:rsidRDefault="00754690" w:rsidP="00754690">
            <w:pPr>
              <w:spacing w:line="360" w:lineRule="auto"/>
              <w:rPr>
                <w:sz w:val="14"/>
                <w:szCs w:val="14"/>
              </w:rPr>
            </w:pPr>
            <w:r w:rsidRPr="00754690">
              <w:rPr>
                <w:sz w:val="14"/>
                <w:szCs w:val="14"/>
              </w:rPr>
              <w:t>Lowest appraisal score</w:t>
            </w:r>
          </w:p>
        </w:tc>
        <w:tc>
          <w:tcPr>
            <w:tcW w:w="0" w:type="auto"/>
            <w:vAlign w:val="center"/>
            <w:hideMark/>
          </w:tcPr>
          <w:p w14:paraId="0DD47AAA" w14:textId="77777777" w:rsidR="00754690" w:rsidRPr="00754690" w:rsidRDefault="00754690" w:rsidP="00754690">
            <w:pPr>
              <w:spacing w:line="360" w:lineRule="auto"/>
              <w:rPr>
                <w:sz w:val="14"/>
                <w:szCs w:val="14"/>
              </w:rPr>
            </w:pPr>
            <w:r w:rsidRPr="00754690">
              <w:rPr>
                <w:sz w:val="14"/>
                <w:szCs w:val="14"/>
              </w:rPr>
              <w:t>Multiple risk factors identified</w:t>
            </w:r>
          </w:p>
        </w:tc>
        <w:tc>
          <w:tcPr>
            <w:tcW w:w="0" w:type="auto"/>
            <w:vAlign w:val="center"/>
            <w:hideMark/>
          </w:tcPr>
          <w:p w14:paraId="2B728322" w14:textId="77777777" w:rsidR="00754690" w:rsidRPr="00754690" w:rsidRDefault="00754690" w:rsidP="00754690">
            <w:pPr>
              <w:spacing w:line="360" w:lineRule="auto"/>
              <w:rPr>
                <w:sz w:val="14"/>
                <w:szCs w:val="14"/>
              </w:rPr>
            </w:pPr>
            <w:r w:rsidRPr="00754690">
              <w:rPr>
                <w:sz w:val="14"/>
                <w:szCs w:val="14"/>
              </w:rPr>
              <w:t>Findings require cautious interpretation</w:t>
            </w:r>
          </w:p>
        </w:tc>
        <w:tc>
          <w:tcPr>
            <w:tcW w:w="0" w:type="auto"/>
            <w:vAlign w:val="center"/>
            <w:hideMark/>
          </w:tcPr>
          <w:p w14:paraId="631D6BBE" w14:textId="4315EB54" w:rsidR="00754690" w:rsidRPr="00754690" w:rsidRDefault="00754690" w:rsidP="00754690">
            <w:pPr>
              <w:spacing w:line="360" w:lineRule="auto"/>
              <w:rPr>
                <w:sz w:val="14"/>
                <w:szCs w:val="14"/>
              </w:rPr>
            </w:pPr>
          </w:p>
        </w:tc>
        <w:tc>
          <w:tcPr>
            <w:tcW w:w="0" w:type="auto"/>
            <w:vAlign w:val="center"/>
            <w:hideMark/>
          </w:tcPr>
          <w:p w14:paraId="7ABB414B" w14:textId="3AF1D98C" w:rsidR="00754690" w:rsidRPr="00754690" w:rsidRDefault="00754690" w:rsidP="00754690">
            <w:pPr>
              <w:spacing w:line="360" w:lineRule="auto"/>
              <w:rPr>
                <w:sz w:val="14"/>
                <w:szCs w:val="14"/>
              </w:rPr>
            </w:pPr>
          </w:p>
        </w:tc>
        <w:tc>
          <w:tcPr>
            <w:tcW w:w="0" w:type="auto"/>
            <w:vAlign w:val="center"/>
            <w:hideMark/>
          </w:tcPr>
          <w:p w14:paraId="7CC4E250" w14:textId="77777777" w:rsidR="00754690" w:rsidRPr="00754690" w:rsidRDefault="00754690" w:rsidP="00754690">
            <w:pPr>
              <w:spacing w:line="360" w:lineRule="auto"/>
              <w:rPr>
                <w:sz w:val="14"/>
                <w:szCs w:val="14"/>
              </w:rPr>
            </w:pPr>
            <w:r w:rsidRPr="00754690">
              <w:rPr>
                <w:sz w:val="14"/>
                <w:szCs w:val="14"/>
              </w:rPr>
              <w:t>Evidence &amp; methodology</w:t>
            </w:r>
          </w:p>
        </w:tc>
      </w:tr>
      <w:tr w:rsidR="00754690" w:rsidRPr="00754690" w14:paraId="520658B7" w14:textId="77777777" w:rsidTr="00754690">
        <w:trPr>
          <w:tblCellSpacing w:w="15" w:type="dxa"/>
        </w:trPr>
        <w:tc>
          <w:tcPr>
            <w:tcW w:w="0" w:type="auto"/>
            <w:vAlign w:val="center"/>
            <w:hideMark/>
          </w:tcPr>
          <w:p w14:paraId="175966C4" w14:textId="77777777" w:rsidR="00754690" w:rsidRPr="00754690" w:rsidRDefault="00754690" w:rsidP="00754690">
            <w:pPr>
              <w:spacing w:line="360" w:lineRule="auto"/>
              <w:rPr>
                <w:sz w:val="14"/>
                <w:szCs w:val="14"/>
              </w:rPr>
            </w:pPr>
            <w:r w:rsidRPr="00754690">
              <w:rPr>
                <w:b/>
                <w:bCs/>
                <w:sz w:val="14"/>
                <w:szCs w:val="14"/>
              </w:rPr>
              <w:t>Härmä et al. (2022)</w:t>
            </w:r>
          </w:p>
        </w:tc>
        <w:tc>
          <w:tcPr>
            <w:tcW w:w="0" w:type="auto"/>
            <w:vAlign w:val="center"/>
            <w:hideMark/>
          </w:tcPr>
          <w:p w14:paraId="5BC81D02" w14:textId="77777777" w:rsidR="00754690" w:rsidRPr="00754690" w:rsidRDefault="00754690" w:rsidP="00754690">
            <w:pPr>
              <w:spacing w:line="360" w:lineRule="auto"/>
              <w:rPr>
                <w:sz w:val="14"/>
                <w:szCs w:val="14"/>
              </w:rPr>
            </w:pPr>
            <w:r w:rsidRPr="00754690">
              <w:rPr>
                <w:sz w:val="14"/>
                <w:szCs w:val="14"/>
              </w:rPr>
              <w:t>Examine medication-related outcomes</w:t>
            </w:r>
          </w:p>
        </w:tc>
        <w:tc>
          <w:tcPr>
            <w:tcW w:w="0" w:type="auto"/>
            <w:vAlign w:val="center"/>
            <w:hideMark/>
          </w:tcPr>
          <w:p w14:paraId="270DAB39" w14:textId="77777777" w:rsidR="00754690" w:rsidRPr="00754690" w:rsidRDefault="00754690" w:rsidP="00754690">
            <w:pPr>
              <w:spacing w:line="360" w:lineRule="auto"/>
              <w:rPr>
                <w:sz w:val="14"/>
                <w:szCs w:val="14"/>
              </w:rPr>
            </w:pPr>
            <w:r w:rsidRPr="00754690">
              <w:rPr>
                <w:sz w:val="14"/>
                <w:szCs w:val="14"/>
              </w:rPr>
              <w:t>Patients/healthcare</w:t>
            </w:r>
          </w:p>
        </w:tc>
        <w:tc>
          <w:tcPr>
            <w:tcW w:w="0" w:type="auto"/>
            <w:vAlign w:val="center"/>
            <w:hideMark/>
          </w:tcPr>
          <w:p w14:paraId="526E66D9" w14:textId="77777777" w:rsidR="00754690" w:rsidRPr="00754690" w:rsidRDefault="00754690" w:rsidP="00754690">
            <w:pPr>
              <w:spacing w:line="360" w:lineRule="auto"/>
              <w:rPr>
                <w:sz w:val="14"/>
                <w:szCs w:val="14"/>
              </w:rPr>
            </w:pPr>
            <w:r w:rsidRPr="00754690">
              <w:rPr>
                <w:sz w:val="14"/>
                <w:szCs w:val="14"/>
              </w:rPr>
              <w:t>Cohort</w:t>
            </w:r>
          </w:p>
        </w:tc>
        <w:tc>
          <w:tcPr>
            <w:tcW w:w="0" w:type="auto"/>
            <w:vAlign w:val="center"/>
            <w:hideMark/>
          </w:tcPr>
          <w:p w14:paraId="706C750F" w14:textId="77777777" w:rsidR="00754690" w:rsidRPr="00754690" w:rsidRDefault="00754690" w:rsidP="00754690">
            <w:pPr>
              <w:spacing w:line="360" w:lineRule="auto"/>
              <w:rPr>
                <w:sz w:val="14"/>
                <w:szCs w:val="14"/>
              </w:rPr>
            </w:pPr>
            <w:r w:rsidRPr="00754690">
              <w:rPr>
                <w:sz w:val="14"/>
                <w:szCs w:val="14"/>
              </w:rPr>
              <w:t>High appraisal</w:t>
            </w:r>
          </w:p>
        </w:tc>
        <w:tc>
          <w:tcPr>
            <w:tcW w:w="0" w:type="auto"/>
            <w:vAlign w:val="center"/>
            <w:hideMark/>
          </w:tcPr>
          <w:p w14:paraId="0BD3C5AD" w14:textId="77777777" w:rsidR="00754690" w:rsidRPr="00754690" w:rsidRDefault="00754690" w:rsidP="00754690">
            <w:pPr>
              <w:spacing w:line="360" w:lineRule="auto"/>
              <w:rPr>
                <w:sz w:val="14"/>
                <w:szCs w:val="14"/>
              </w:rPr>
            </w:pPr>
            <w:r w:rsidRPr="00754690">
              <w:rPr>
                <w:sz w:val="14"/>
                <w:szCs w:val="14"/>
              </w:rPr>
              <w:t>One criterion unclear</w:t>
            </w:r>
          </w:p>
        </w:tc>
        <w:tc>
          <w:tcPr>
            <w:tcW w:w="0" w:type="auto"/>
            <w:vAlign w:val="center"/>
            <w:hideMark/>
          </w:tcPr>
          <w:p w14:paraId="56532FD3" w14:textId="77777777" w:rsidR="00754690" w:rsidRPr="00754690" w:rsidRDefault="00754690" w:rsidP="00754690">
            <w:pPr>
              <w:spacing w:line="360" w:lineRule="auto"/>
              <w:rPr>
                <w:sz w:val="14"/>
                <w:szCs w:val="14"/>
              </w:rPr>
            </w:pPr>
            <w:r w:rsidRPr="00754690">
              <w:rPr>
                <w:sz w:val="14"/>
                <w:szCs w:val="14"/>
              </w:rPr>
              <w:t>Medication-related risks identified</w:t>
            </w:r>
          </w:p>
        </w:tc>
        <w:tc>
          <w:tcPr>
            <w:tcW w:w="0" w:type="auto"/>
            <w:vAlign w:val="center"/>
            <w:hideMark/>
          </w:tcPr>
          <w:p w14:paraId="505E9169" w14:textId="77777777" w:rsidR="00754690" w:rsidRPr="00754690" w:rsidRDefault="00754690" w:rsidP="00754690">
            <w:pPr>
              <w:spacing w:line="360" w:lineRule="auto"/>
              <w:rPr>
                <w:sz w:val="14"/>
                <w:szCs w:val="14"/>
              </w:rPr>
            </w:pPr>
            <w:r w:rsidRPr="00754690">
              <w:rPr>
                <w:sz w:val="14"/>
                <w:szCs w:val="14"/>
              </w:rPr>
              <w:t>Monitoring improves safety</w:t>
            </w:r>
          </w:p>
        </w:tc>
        <w:tc>
          <w:tcPr>
            <w:tcW w:w="0" w:type="auto"/>
            <w:vAlign w:val="center"/>
            <w:hideMark/>
          </w:tcPr>
          <w:p w14:paraId="56FD483A" w14:textId="6B339624" w:rsidR="00754690" w:rsidRPr="00754690" w:rsidRDefault="00754690" w:rsidP="00754690">
            <w:pPr>
              <w:spacing w:line="360" w:lineRule="auto"/>
              <w:rPr>
                <w:sz w:val="14"/>
                <w:szCs w:val="14"/>
              </w:rPr>
            </w:pPr>
          </w:p>
        </w:tc>
        <w:tc>
          <w:tcPr>
            <w:tcW w:w="0" w:type="auto"/>
            <w:vAlign w:val="center"/>
            <w:hideMark/>
          </w:tcPr>
          <w:p w14:paraId="4DC8C62A" w14:textId="3513CB74" w:rsidR="00754690" w:rsidRPr="00754690" w:rsidRDefault="00754690" w:rsidP="00754690">
            <w:pPr>
              <w:spacing w:line="360" w:lineRule="auto"/>
              <w:rPr>
                <w:sz w:val="14"/>
                <w:szCs w:val="14"/>
              </w:rPr>
            </w:pPr>
          </w:p>
        </w:tc>
        <w:tc>
          <w:tcPr>
            <w:tcW w:w="0" w:type="auto"/>
            <w:vAlign w:val="center"/>
            <w:hideMark/>
          </w:tcPr>
          <w:p w14:paraId="2A672515" w14:textId="77777777" w:rsidR="00754690" w:rsidRPr="00754690" w:rsidRDefault="00754690" w:rsidP="00754690">
            <w:pPr>
              <w:spacing w:line="360" w:lineRule="auto"/>
              <w:rPr>
                <w:sz w:val="14"/>
                <w:szCs w:val="14"/>
              </w:rPr>
            </w:pPr>
            <w:r w:rsidRPr="00754690">
              <w:rPr>
                <w:sz w:val="14"/>
                <w:szCs w:val="14"/>
              </w:rPr>
              <w:t>Patient safety</w:t>
            </w:r>
          </w:p>
        </w:tc>
      </w:tr>
      <w:tr w:rsidR="00754690" w:rsidRPr="00754690" w14:paraId="525EF6D5" w14:textId="77777777" w:rsidTr="00754690">
        <w:trPr>
          <w:tblCellSpacing w:w="15" w:type="dxa"/>
        </w:trPr>
        <w:tc>
          <w:tcPr>
            <w:tcW w:w="0" w:type="auto"/>
            <w:vAlign w:val="center"/>
            <w:hideMark/>
          </w:tcPr>
          <w:p w14:paraId="58864643" w14:textId="77777777" w:rsidR="00754690" w:rsidRPr="00754690" w:rsidRDefault="00754690" w:rsidP="00754690">
            <w:pPr>
              <w:spacing w:line="360" w:lineRule="auto"/>
              <w:rPr>
                <w:sz w:val="14"/>
                <w:szCs w:val="14"/>
              </w:rPr>
            </w:pPr>
            <w:r w:rsidRPr="00754690">
              <w:rPr>
                <w:b/>
                <w:bCs/>
                <w:sz w:val="14"/>
                <w:szCs w:val="14"/>
              </w:rPr>
              <w:t>Cross et al. (2024)</w:t>
            </w:r>
          </w:p>
        </w:tc>
        <w:tc>
          <w:tcPr>
            <w:tcW w:w="0" w:type="auto"/>
            <w:vAlign w:val="center"/>
            <w:hideMark/>
          </w:tcPr>
          <w:p w14:paraId="324253C1" w14:textId="77777777" w:rsidR="00754690" w:rsidRPr="00754690" w:rsidRDefault="00754690" w:rsidP="00754690">
            <w:pPr>
              <w:spacing w:line="360" w:lineRule="auto"/>
              <w:rPr>
                <w:sz w:val="14"/>
                <w:szCs w:val="14"/>
              </w:rPr>
            </w:pPr>
            <w:r w:rsidRPr="00754690">
              <w:rPr>
                <w:sz w:val="14"/>
                <w:szCs w:val="14"/>
              </w:rPr>
              <w:t>Examine medication-related outcomes</w:t>
            </w:r>
          </w:p>
        </w:tc>
        <w:tc>
          <w:tcPr>
            <w:tcW w:w="0" w:type="auto"/>
            <w:vAlign w:val="center"/>
            <w:hideMark/>
          </w:tcPr>
          <w:p w14:paraId="3593DDAB" w14:textId="77777777" w:rsidR="00754690" w:rsidRPr="00754690" w:rsidRDefault="00754690" w:rsidP="00754690">
            <w:pPr>
              <w:spacing w:line="360" w:lineRule="auto"/>
              <w:rPr>
                <w:sz w:val="14"/>
                <w:szCs w:val="14"/>
              </w:rPr>
            </w:pPr>
            <w:r w:rsidRPr="00754690">
              <w:rPr>
                <w:sz w:val="14"/>
                <w:szCs w:val="14"/>
              </w:rPr>
              <w:t>Patients/healthcare</w:t>
            </w:r>
          </w:p>
        </w:tc>
        <w:tc>
          <w:tcPr>
            <w:tcW w:w="0" w:type="auto"/>
            <w:vAlign w:val="center"/>
            <w:hideMark/>
          </w:tcPr>
          <w:p w14:paraId="04ABB8B3" w14:textId="77777777" w:rsidR="00754690" w:rsidRPr="00754690" w:rsidRDefault="00754690" w:rsidP="00754690">
            <w:pPr>
              <w:spacing w:line="360" w:lineRule="auto"/>
              <w:rPr>
                <w:sz w:val="14"/>
                <w:szCs w:val="14"/>
              </w:rPr>
            </w:pPr>
            <w:r w:rsidRPr="00754690">
              <w:rPr>
                <w:sz w:val="14"/>
                <w:szCs w:val="14"/>
              </w:rPr>
              <w:t>Cohort</w:t>
            </w:r>
          </w:p>
        </w:tc>
        <w:tc>
          <w:tcPr>
            <w:tcW w:w="0" w:type="auto"/>
            <w:vAlign w:val="center"/>
            <w:hideMark/>
          </w:tcPr>
          <w:p w14:paraId="4AD95AC2" w14:textId="77777777" w:rsidR="00754690" w:rsidRPr="00754690" w:rsidRDefault="00754690" w:rsidP="00754690">
            <w:pPr>
              <w:spacing w:line="360" w:lineRule="auto"/>
              <w:rPr>
                <w:sz w:val="14"/>
                <w:szCs w:val="14"/>
              </w:rPr>
            </w:pPr>
            <w:r w:rsidRPr="00754690">
              <w:rPr>
                <w:sz w:val="14"/>
                <w:szCs w:val="14"/>
              </w:rPr>
              <w:t>High appraisal</w:t>
            </w:r>
          </w:p>
        </w:tc>
        <w:tc>
          <w:tcPr>
            <w:tcW w:w="0" w:type="auto"/>
            <w:vAlign w:val="center"/>
            <w:hideMark/>
          </w:tcPr>
          <w:p w14:paraId="0F7B9301" w14:textId="77777777" w:rsidR="00754690" w:rsidRPr="00754690" w:rsidRDefault="00754690" w:rsidP="00754690">
            <w:pPr>
              <w:spacing w:line="360" w:lineRule="auto"/>
              <w:rPr>
                <w:sz w:val="14"/>
                <w:szCs w:val="14"/>
              </w:rPr>
            </w:pPr>
            <w:r w:rsidRPr="00754690">
              <w:rPr>
                <w:sz w:val="14"/>
                <w:szCs w:val="14"/>
              </w:rPr>
              <w:t>One criterion unclear</w:t>
            </w:r>
          </w:p>
        </w:tc>
        <w:tc>
          <w:tcPr>
            <w:tcW w:w="0" w:type="auto"/>
            <w:vAlign w:val="center"/>
            <w:hideMark/>
          </w:tcPr>
          <w:p w14:paraId="12C34EA1" w14:textId="77777777" w:rsidR="00754690" w:rsidRPr="00754690" w:rsidRDefault="00754690" w:rsidP="00754690">
            <w:pPr>
              <w:spacing w:line="360" w:lineRule="auto"/>
              <w:rPr>
                <w:sz w:val="14"/>
                <w:szCs w:val="14"/>
              </w:rPr>
            </w:pPr>
            <w:r w:rsidRPr="00754690">
              <w:rPr>
                <w:sz w:val="14"/>
                <w:szCs w:val="14"/>
              </w:rPr>
              <w:t>Medication-safety risks identified</w:t>
            </w:r>
          </w:p>
        </w:tc>
        <w:tc>
          <w:tcPr>
            <w:tcW w:w="0" w:type="auto"/>
            <w:vAlign w:val="center"/>
            <w:hideMark/>
          </w:tcPr>
          <w:p w14:paraId="69AC31FB" w14:textId="77777777" w:rsidR="00754690" w:rsidRPr="00754690" w:rsidRDefault="00754690" w:rsidP="00754690">
            <w:pPr>
              <w:spacing w:line="360" w:lineRule="auto"/>
              <w:rPr>
                <w:sz w:val="14"/>
                <w:szCs w:val="14"/>
              </w:rPr>
            </w:pPr>
            <w:r w:rsidRPr="00754690">
              <w:rPr>
                <w:sz w:val="14"/>
                <w:szCs w:val="14"/>
              </w:rPr>
              <w:t>Coordinated care is important</w:t>
            </w:r>
          </w:p>
        </w:tc>
        <w:tc>
          <w:tcPr>
            <w:tcW w:w="0" w:type="auto"/>
            <w:vAlign w:val="center"/>
            <w:hideMark/>
          </w:tcPr>
          <w:p w14:paraId="0E064C91" w14:textId="5370FC07" w:rsidR="00754690" w:rsidRPr="00754690" w:rsidRDefault="00754690" w:rsidP="00754690">
            <w:pPr>
              <w:spacing w:line="360" w:lineRule="auto"/>
              <w:rPr>
                <w:sz w:val="14"/>
                <w:szCs w:val="14"/>
              </w:rPr>
            </w:pPr>
          </w:p>
        </w:tc>
        <w:tc>
          <w:tcPr>
            <w:tcW w:w="0" w:type="auto"/>
            <w:vAlign w:val="center"/>
            <w:hideMark/>
          </w:tcPr>
          <w:p w14:paraId="22B41D1C" w14:textId="30817F0C" w:rsidR="00754690" w:rsidRPr="00754690" w:rsidRDefault="00754690" w:rsidP="00754690">
            <w:pPr>
              <w:spacing w:line="360" w:lineRule="auto"/>
              <w:rPr>
                <w:sz w:val="14"/>
                <w:szCs w:val="14"/>
              </w:rPr>
            </w:pPr>
          </w:p>
        </w:tc>
        <w:tc>
          <w:tcPr>
            <w:tcW w:w="0" w:type="auto"/>
            <w:vAlign w:val="center"/>
            <w:hideMark/>
          </w:tcPr>
          <w:p w14:paraId="72CD8B1E" w14:textId="77777777" w:rsidR="00754690" w:rsidRPr="00754690" w:rsidRDefault="00754690" w:rsidP="00754690">
            <w:pPr>
              <w:spacing w:line="360" w:lineRule="auto"/>
              <w:rPr>
                <w:sz w:val="14"/>
                <w:szCs w:val="14"/>
              </w:rPr>
            </w:pPr>
            <w:r w:rsidRPr="00754690">
              <w:rPr>
                <w:sz w:val="14"/>
                <w:szCs w:val="14"/>
              </w:rPr>
              <w:t>Patient safety</w:t>
            </w:r>
          </w:p>
        </w:tc>
      </w:tr>
    </w:tbl>
    <w:p w14:paraId="06D40E22" w14:textId="77777777" w:rsidR="001252C1" w:rsidRPr="00CB6F73" w:rsidRDefault="001252C1" w:rsidP="001252C1">
      <w:pPr>
        <w:spacing w:line="360" w:lineRule="auto"/>
        <w:rPr>
          <w:sz w:val="14"/>
          <w:szCs w:val="14"/>
        </w:rPr>
      </w:pPr>
    </w:p>
    <w:p w14:paraId="6DF05ABE" w14:textId="199965ED" w:rsidR="001252C1" w:rsidRPr="001252C1" w:rsidRDefault="00765851" w:rsidP="00CB6F73">
      <w:pPr>
        <w:pStyle w:val="Heading2"/>
      </w:pPr>
      <w:bookmarkStart w:id="64" w:name="_Toc240635701"/>
      <w:r>
        <w:t>4.</w:t>
      </w:r>
      <w:r w:rsidR="007948CA">
        <w:t>4</w:t>
      </w:r>
      <w:r>
        <w:t xml:space="preserve"> </w:t>
      </w:r>
      <w:r w:rsidR="001252C1" w:rsidRPr="001252C1">
        <w:t>Data extraction and synthesis</w:t>
      </w:r>
      <w:bookmarkEnd w:id="64"/>
    </w:p>
    <w:p w14:paraId="38D60FBA" w14:textId="58A9B760" w:rsidR="001252C1" w:rsidRPr="001252C1" w:rsidRDefault="00765851" w:rsidP="001252C1">
      <w:pPr>
        <w:pStyle w:val="Heading3"/>
      </w:pPr>
      <w:bookmarkStart w:id="65" w:name="_Toc240635702"/>
      <w:r>
        <w:t>4.</w:t>
      </w:r>
      <w:r w:rsidR="007948CA">
        <w:t>4</w:t>
      </w:r>
      <w:r>
        <w:t xml:space="preserve">.1 </w:t>
      </w:r>
      <w:r w:rsidR="001252C1" w:rsidRPr="001252C1">
        <w:t>Data extraction</w:t>
      </w:r>
      <w:bookmarkEnd w:id="65"/>
      <w:r w:rsidR="001252C1" w:rsidRPr="001252C1">
        <w:t xml:space="preserve"> </w:t>
      </w:r>
    </w:p>
    <w:p w14:paraId="168C5A69" w14:textId="6A57EB91" w:rsidR="007948CA" w:rsidRDefault="001252C1" w:rsidP="007948CA">
      <w:pPr>
        <w:spacing w:line="360" w:lineRule="auto"/>
      </w:pPr>
      <w:r w:rsidRPr="001252C1">
        <w:t xml:space="preserve">An appropriate data extraction plan is required to ensure that all relevant information </w:t>
      </w:r>
      <w:r w:rsidR="004E70E4">
        <w:t>is</w:t>
      </w:r>
      <w:r w:rsidRPr="001252C1">
        <w:t xml:space="preserve"> obtained in a systematic manner from all selected studies</w:t>
      </w:r>
      <w:r w:rsidR="000175A7">
        <w:t xml:space="preserve"> (</w:t>
      </w:r>
      <w:r w:rsidR="009304E3" w:rsidRPr="009304E3">
        <w:t>Ayre et al.</w:t>
      </w:r>
      <w:r w:rsidR="009304E3">
        <w:t xml:space="preserve">, </w:t>
      </w:r>
      <w:r w:rsidR="009304E3" w:rsidRPr="009304E3">
        <w:t>2023</w:t>
      </w:r>
      <w:r w:rsidR="000175A7">
        <w:t>)</w:t>
      </w:r>
      <w:r w:rsidRPr="001252C1">
        <w:t>. The extraction process include</w:t>
      </w:r>
      <w:r w:rsidR="00CE0C32">
        <w:t>d</w:t>
      </w:r>
      <w:r w:rsidRPr="001252C1">
        <w:t xml:space="preserve"> information about study characteristics, methodological approach, healthcare settings, and the common reasons for medication administration errors, along with interventions to overcome the issue and establish medication safety. The data extraction process was directly related to the research objective because this research </w:t>
      </w:r>
      <w:r w:rsidR="00CE0C32">
        <w:t>was</w:t>
      </w:r>
      <w:r w:rsidRPr="001252C1">
        <w:t xml:space="preserve"> not only identify the issues, but it </w:t>
      </w:r>
      <w:r w:rsidR="00BB4B6D">
        <w:t>is</w:t>
      </w:r>
      <w:r w:rsidRPr="001252C1">
        <w:t xml:space="preserve"> </w:t>
      </w:r>
      <w:r w:rsidR="007948CA">
        <w:t xml:space="preserve">also </w:t>
      </w:r>
      <w:r w:rsidRPr="001252C1">
        <w:t>specifically intended to identify the multi-level factors contributing to the medication administration issues by providing evidence-based analysis to get the support and address these problems. The extraction process should follow four broad areas.</w:t>
      </w:r>
    </w:p>
    <w:p w14:paraId="5F3A818A" w14:textId="3401734D" w:rsidR="001252C1" w:rsidRPr="001252C1" w:rsidRDefault="001252C1" w:rsidP="007948CA">
      <w:pPr>
        <w:spacing w:line="360" w:lineRule="auto"/>
      </w:pPr>
      <w:r w:rsidRPr="001252C1">
        <w:t xml:space="preserve">First of all, </w:t>
      </w:r>
      <w:r w:rsidR="007948CA">
        <w:t>to get</w:t>
      </w:r>
      <w:r w:rsidRPr="001252C1">
        <w:t xml:space="preserve"> exact results, the methodology of this study should be recorded, such as how the study was designed, the methodology, the setting, and the sample</w:t>
      </w:r>
      <w:r w:rsidR="000175A7">
        <w:t xml:space="preserve"> (</w:t>
      </w:r>
      <w:r w:rsidR="009304E3" w:rsidRPr="009304E3">
        <w:t>Marzi et al.</w:t>
      </w:r>
      <w:r w:rsidR="009304E3">
        <w:t xml:space="preserve">, </w:t>
      </w:r>
      <w:r w:rsidR="009304E3" w:rsidRPr="009304E3">
        <w:t>202</w:t>
      </w:r>
      <w:r w:rsidR="009304E3">
        <w:t>5</w:t>
      </w:r>
      <w:r w:rsidR="000175A7">
        <w:t>)</w:t>
      </w:r>
      <w:r w:rsidRPr="001252C1">
        <w:t>. This information is necessary so that the reviewer will understand the whole context of the research and how the findings were generated.</w:t>
      </w:r>
    </w:p>
    <w:p w14:paraId="62886951" w14:textId="5568E838" w:rsidR="001252C1" w:rsidRPr="001252C1" w:rsidRDefault="001252C1" w:rsidP="007948CA">
      <w:pPr>
        <w:spacing w:line="360" w:lineRule="auto"/>
      </w:pPr>
      <w:r w:rsidRPr="001252C1">
        <w:lastRenderedPageBreak/>
        <w:t xml:space="preserve">Second, the main findings, which means the results from medication administration </w:t>
      </w:r>
      <w:r w:rsidR="007948CA">
        <w:t>errors</w:t>
      </w:r>
      <w:r w:rsidRPr="001252C1">
        <w:t xml:space="preserve">, should be extracted because there should be evidence of these factors identified by the authors </w:t>
      </w:r>
      <w:r w:rsidR="00BB4B6D">
        <w:t>to claim</w:t>
      </w:r>
      <w:r w:rsidRPr="001252C1">
        <w:t xml:space="preserve"> </w:t>
      </w:r>
      <w:r w:rsidR="007948CA">
        <w:t xml:space="preserve">that </w:t>
      </w:r>
      <w:r w:rsidRPr="001252C1">
        <w:t>the consequences are unsafe medication administration</w:t>
      </w:r>
      <w:r w:rsidR="00C45A0B">
        <w:t xml:space="preserve"> </w:t>
      </w:r>
      <w:r w:rsidR="009304E3">
        <w:t>(</w:t>
      </w:r>
      <w:r w:rsidR="009304E3" w:rsidRPr="009304E3">
        <w:t>Marzi et al.</w:t>
      </w:r>
      <w:r w:rsidR="009304E3">
        <w:t xml:space="preserve">, </w:t>
      </w:r>
      <w:r w:rsidR="009304E3" w:rsidRPr="009304E3">
        <w:t>202</w:t>
      </w:r>
      <w:r w:rsidR="009304E3">
        <w:t>5)</w:t>
      </w:r>
      <w:r w:rsidRPr="001252C1">
        <w:t xml:space="preserve">. </w:t>
      </w:r>
    </w:p>
    <w:p w14:paraId="263D2EA1" w14:textId="48744DFE" w:rsidR="001252C1" w:rsidRPr="001252C1" w:rsidRDefault="001252C1" w:rsidP="007948CA">
      <w:pPr>
        <w:spacing w:line="360" w:lineRule="auto"/>
      </w:pPr>
      <w:r w:rsidRPr="001252C1">
        <w:t xml:space="preserve">Third, all the factors should be </w:t>
      </w:r>
      <w:r w:rsidR="007948CA">
        <w:t>organised</w:t>
      </w:r>
      <w:r w:rsidRPr="001252C1">
        <w:t xml:space="preserve"> appropriately; it is better to </w:t>
      </w:r>
      <w:r w:rsidR="007948CA">
        <w:t>organise</w:t>
      </w:r>
      <w:r w:rsidRPr="001252C1">
        <w:t xml:space="preserve"> them according to their level of influence where appropriate</w:t>
      </w:r>
      <w:r w:rsidR="00C45A0B">
        <w:t xml:space="preserve"> </w:t>
      </w:r>
      <w:r w:rsidR="009304E3">
        <w:t>(</w:t>
      </w:r>
      <w:r w:rsidR="009304E3" w:rsidRPr="009304E3">
        <w:t>Al Rowily et al.</w:t>
      </w:r>
      <w:r w:rsidR="009304E3">
        <w:t xml:space="preserve">, </w:t>
      </w:r>
      <w:r w:rsidR="009304E3" w:rsidRPr="009304E3">
        <w:t>2022)</w:t>
      </w:r>
      <w:r w:rsidR="009304E3">
        <w:t>.</w:t>
      </w:r>
      <w:r w:rsidR="009304E3" w:rsidRPr="009304E3">
        <w:t xml:space="preserve"> </w:t>
      </w:r>
      <w:r w:rsidRPr="001252C1">
        <w:t xml:space="preserve">For this study, several factors are included, such as healthcare professional factors, </w:t>
      </w:r>
      <w:r w:rsidR="007948CA">
        <w:t>organisational</w:t>
      </w:r>
      <w:r w:rsidRPr="001252C1">
        <w:t xml:space="preserve"> factors, and system-level factors.</w:t>
      </w:r>
    </w:p>
    <w:p w14:paraId="1432A70A" w14:textId="0917C7D6" w:rsidR="001252C1" w:rsidRPr="001252C1" w:rsidRDefault="001252C1" w:rsidP="007948CA">
      <w:pPr>
        <w:spacing w:line="360" w:lineRule="auto"/>
      </w:pPr>
      <w:r w:rsidRPr="001252C1">
        <w:t xml:space="preserve">Fourth, all evidence </w:t>
      </w:r>
      <w:r w:rsidR="007948CA">
        <w:t>about</w:t>
      </w:r>
      <w:r w:rsidRPr="001252C1">
        <w:t xml:space="preserve"> interventions should be extracted appropriately; for example, evidence of proper education needs, technological system monitoring, and medication checking processes should be discussed with evidence</w:t>
      </w:r>
      <w:r w:rsidR="00C45A0B">
        <w:t xml:space="preserve"> (</w:t>
      </w:r>
      <w:r w:rsidR="009304E3" w:rsidRPr="009304E3">
        <w:t>Almusaed et al</w:t>
      </w:r>
      <w:r w:rsidR="009304E3">
        <w:t xml:space="preserve">., </w:t>
      </w:r>
      <w:r w:rsidR="009304E3" w:rsidRPr="009304E3">
        <w:t>2025)</w:t>
      </w:r>
      <w:r w:rsidR="009304E3">
        <w:t>.</w:t>
      </w:r>
    </w:p>
    <w:p w14:paraId="763EE839" w14:textId="70EC1DAD" w:rsidR="001252C1" w:rsidRPr="001252C1" w:rsidRDefault="00765851" w:rsidP="001252C1">
      <w:pPr>
        <w:pStyle w:val="Heading3"/>
      </w:pPr>
      <w:bookmarkStart w:id="66" w:name="_Toc240635703"/>
      <w:r>
        <w:t>4.</w:t>
      </w:r>
      <w:r w:rsidR="007948CA">
        <w:t>4</w:t>
      </w:r>
      <w:r>
        <w:t xml:space="preserve">.2 </w:t>
      </w:r>
      <w:r w:rsidR="001252C1" w:rsidRPr="001252C1">
        <w:t>Data synthesis</w:t>
      </w:r>
      <w:bookmarkEnd w:id="66"/>
    </w:p>
    <w:p w14:paraId="665FB862" w14:textId="4D14A10A" w:rsidR="001252C1" w:rsidRPr="001252C1" w:rsidRDefault="001252C1" w:rsidP="001252C1">
      <w:pPr>
        <w:spacing w:line="360" w:lineRule="auto"/>
      </w:pPr>
      <w:r w:rsidRPr="001252C1">
        <w:t xml:space="preserve">This review used thematic synthesis and ensured that all the findings </w:t>
      </w:r>
      <w:r w:rsidR="004E70E4">
        <w:t>were</w:t>
      </w:r>
      <w:r w:rsidRPr="001252C1">
        <w:t xml:space="preserve"> analysed from the included literature</w:t>
      </w:r>
      <w:r w:rsidR="009304E3">
        <w:t xml:space="preserve">. </w:t>
      </w:r>
      <w:r w:rsidRPr="001252C1">
        <w:t>The thematic synthesis means identifying common patterns across several studies</w:t>
      </w:r>
      <w:r w:rsidR="007948CA">
        <w:t>;</w:t>
      </w:r>
      <w:r w:rsidRPr="001252C1">
        <w:t xml:space="preserve"> in this case</w:t>
      </w:r>
      <w:r w:rsidR="007948CA">
        <w:t>,</w:t>
      </w:r>
      <w:r w:rsidRPr="001252C1">
        <w:t xml:space="preserve"> 10 selected studies </w:t>
      </w:r>
      <w:r w:rsidR="00CE0C32">
        <w:t>were</w:t>
      </w:r>
      <w:r w:rsidRPr="001252C1">
        <w:t xml:space="preserve"> analysed while retaining the contextual information provided by individual research </w:t>
      </w:r>
      <w:r w:rsidR="007948CA">
        <w:t>designs</w:t>
      </w:r>
      <w:r w:rsidRPr="001252C1">
        <w:t xml:space="preserve">. The synthesis looks like an easy process, but it </w:t>
      </w:r>
      <w:r w:rsidR="007948CA">
        <w:t>consists</w:t>
      </w:r>
      <w:r w:rsidRPr="001252C1">
        <w:t xml:space="preserve"> of several stages.</w:t>
      </w:r>
    </w:p>
    <w:p w14:paraId="44EDC8F6" w14:textId="72D3AC82" w:rsidR="001252C1" w:rsidRPr="001252C1" w:rsidRDefault="001252C1" w:rsidP="007948CA">
      <w:pPr>
        <w:spacing w:line="360" w:lineRule="auto"/>
      </w:pPr>
      <w:r w:rsidRPr="001252C1">
        <w:t>The first stage involve</w:t>
      </w:r>
      <w:r w:rsidR="00CE0C32">
        <w:t>d</w:t>
      </w:r>
      <w:r w:rsidRPr="001252C1">
        <w:t xml:space="preserve"> </w:t>
      </w:r>
      <w:r w:rsidR="007948CA">
        <w:t>familiarisation</w:t>
      </w:r>
      <w:r w:rsidRPr="001252C1">
        <w:t xml:space="preserve">, where the researcher will extract similar information, which </w:t>
      </w:r>
      <w:r w:rsidR="007948CA">
        <w:t>requires</w:t>
      </w:r>
      <w:r w:rsidRPr="001252C1">
        <w:t xml:space="preserve"> careful reading of the findings from all the included studies</w:t>
      </w:r>
      <w:r w:rsidR="00C45A0B">
        <w:t xml:space="preserve"> (</w:t>
      </w:r>
      <w:r w:rsidR="000D5238" w:rsidRPr="000D5238">
        <w:t>Härmä et al.</w:t>
      </w:r>
      <w:r w:rsidR="000D5238">
        <w:t xml:space="preserve">, </w:t>
      </w:r>
      <w:r w:rsidR="000D5238" w:rsidRPr="000D5238">
        <w:t>2022)</w:t>
      </w:r>
      <w:r w:rsidR="000D5238">
        <w:t xml:space="preserve">. </w:t>
      </w:r>
      <w:r w:rsidRPr="001252C1">
        <w:t xml:space="preserve">The second stage will generate some initial </w:t>
      </w:r>
      <w:r w:rsidR="009A67C9">
        <w:t>codes</w:t>
      </w:r>
      <w:r w:rsidRPr="001252C1">
        <w:t xml:space="preserve"> in simple terms using keywords to highlight important findings relevant to the research objectives</w:t>
      </w:r>
      <w:r w:rsidR="00C45A0B">
        <w:t xml:space="preserve"> </w:t>
      </w:r>
      <w:r w:rsidR="000D5238">
        <w:t>(</w:t>
      </w:r>
      <w:r w:rsidR="000D5238" w:rsidRPr="000D5238">
        <w:t>Tanlaka &amp; Aryal</w:t>
      </w:r>
      <w:r w:rsidR="000D5238">
        <w:t xml:space="preserve">, </w:t>
      </w:r>
      <w:r w:rsidR="000D5238" w:rsidRPr="000D5238">
        <w:t>2025</w:t>
      </w:r>
      <w:r w:rsidR="00C45A0B">
        <w:t>)</w:t>
      </w:r>
      <w:r w:rsidRPr="001252C1">
        <w:t>.</w:t>
      </w:r>
      <w:r w:rsidR="000D5238">
        <w:t xml:space="preserve"> </w:t>
      </w:r>
      <w:r w:rsidR="007948CA">
        <w:t>In</w:t>
      </w:r>
      <w:r w:rsidRPr="001252C1">
        <w:t xml:space="preserve"> the third stage, the researcher will group the similar </w:t>
      </w:r>
      <w:r w:rsidR="00BB4B6D">
        <w:t>codes</w:t>
      </w:r>
      <w:r w:rsidRPr="001252C1">
        <w:t xml:space="preserve"> and move them under a broader category. The fourth stage involved </w:t>
      </w:r>
      <w:r w:rsidR="007948CA">
        <w:t xml:space="preserve">the </w:t>
      </w:r>
      <w:r w:rsidRPr="001252C1">
        <w:t xml:space="preserve">development of potential themes, which means all the related categories will </w:t>
      </w:r>
      <w:r w:rsidR="007948CA">
        <w:t>be grouped</w:t>
      </w:r>
      <w:r w:rsidRPr="001252C1">
        <w:t xml:space="preserve"> together to identify broader concepts so that they could explain similar patterns</w:t>
      </w:r>
      <w:r w:rsidR="00C45A0B">
        <w:t xml:space="preserve"> </w:t>
      </w:r>
      <w:r w:rsidR="000D5238">
        <w:t>(Ali, 2024</w:t>
      </w:r>
      <w:r w:rsidR="00C45A0B">
        <w:t>)</w:t>
      </w:r>
      <w:r w:rsidRPr="001252C1">
        <w:t>.</w:t>
      </w:r>
      <w:r w:rsidR="000D5238">
        <w:t xml:space="preserve"> </w:t>
      </w:r>
      <w:r w:rsidRPr="001252C1">
        <w:t>Finally, the themes were assessed carefully, and the researcher needed to make sure that there was no unnecessary overlap between categories and define them with appropriate names.</w:t>
      </w:r>
    </w:p>
    <w:p w14:paraId="71437169" w14:textId="5BB9EA27" w:rsidR="001252C1" w:rsidRPr="001252C1" w:rsidRDefault="00765851" w:rsidP="001252C1">
      <w:pPr>
        <w:pStyle w:val="Heading3"/>
      </w:pPr>
      <w:bookmarkStart w:id="67" w:name="_Toc240635704"/>
      <w:r>
        <w:t>4.</w:t>
      </w:r>
      <w:r w:rsidR="007948CA">
        <w:t>4</w:t>
      </w:r>
      <w:r>
        <w:t xml:space="preserve">.3 </w:t>
      </w:r>
      <w:r w:rsidR="001252C1" w:rsidRPr="001252C1">
        <w:t>Common themes identified in the case of medication administration errors</w:t>
      </w:r>
      <w:bookmarkEnd w:id="67"/>
    </w:p>
    <w:p w14:paraId="1A09D78B" w14:textId="6976337D" w:rsidR="001252C1" w:rsidRPr="001252C1" w:rsidRDefault="001252C1" w:rsidP="007948CA">
      <w:pPr>
        <w:spacing w:line="360" w:lineRule="auto"/>
      </w:pPr>
      <w:r w:rsidRPr="001252C1">
        <w:t xml:space="preserve">This review identified four overarching themes related to the research topics, which </w:t>
      </w:r>
      <w:r w:rsidR="007948CA">
        <w:t>are: healthcare</w:t>
      </w:r>
      <w:r w:rsidRPr="001252C1">
        <w:t xml:space="preserve"> professional and human factors</w:t>
      </w:r>
      <w:r w:rsidR="007948CA">
        <w:t xml:space="preserve">, </w:t>
      </w:r>
      <w:r w:rsidRPr="001252C1">
        <w:t>Organizational and system-level factors</w:t>
      </w:r>
      <w:r w:rsidR="007948CA">
        <w:t xml:space="preserve">, </w:t>
      </w:r>
      <w:r w:rsidRPr="001252C1">
        <w:lastRenderedPageBreak/>
        <w:t>Medication safety interventions, technology, and safety processes</w:t>
      </w:r>
      <w:r w:rsidR="007948CA">
        <w:t xml:space="preserve"> and </w:t>
      </w:r>
      <w:r w:rsidRPr="001252C1">
        <w:t>Evidence-based interventions and medication safety barriers</w:t>
      </w:r>
      <w:r w:rsidR="007948CA">
        <w:t>.</w:t>
      </w:r>
    </w:p>
    <w:p w14:paraId="0A839D58" w14:textId="07C82457" w:rsidR="00D43B5C" w:rsidRPr="001252C1" w:rsidRDefault="007948CA" w:rsidP="001252C1">
      <w:pPr>
        <w:spacing w:line="360" w:lineRule="auto"/>
      </w:pPr>
      <w:r>
        <w:t>In</w:t>
      </w:r>
      <w:r w:rsidR="001252C1" w:rsidRPr="001252C1">
        <w:t xml:space="preserve"> the selected reviewed articles, there was </w:t>
      </w:r>
      <w:r>
        <w:t xml:space="preserve">a </w:t>
      </w:r>
      <w:r w:rsidR="001252C1" w:rsidRPr="001252C1">
        <w:t xml:space="preserve">multi-level focus and evidence of the information, so these four themes </w:t>
      </w:r>
      <w:r>
        <w:t>were</w:t>
      </w:r>
      <w:r w:rsidR="001252C1" w:rsidRPr="001252C1">
        <w:t xml:space="preserve"> identified and given </w:t>
      </w:r>
      <w:r w:rsidR="009A67C9">
        <w:t>priority</w:t>
      </w:r>
      <w:r w:rsidR="001252C1" w:rsidRPr="001252C1">
        <w:t xml:space="preserve"> among other issues.</w:t>
      </w:r>
    </w:p>
    <w:p w14:paraId="0E9FBEFA" w14:textId="77777777" w:rsidR="001252C1" w:rsidRPr="00765851" w:rsidRDefault="001252C1" w:rsidP="00765851">
      <w:pPr>
        <w:rPr>
          <w:b/>
          <w:bCs/>
        </w:rPr>
      </w:pPr>
      <w:r w:rsidRPr="00765851">
        <w:rPr>
          <w:b/>
          <w:bCs/>
        </w:rPr>
        <w:t>Theme one: healthcare professionals and human factors</w:t>
      </w:r>
    </w:p>
    <w:p w14:paraId="216E3DC9" w14:textId="181F45DE" w:rsidR="001252C1" w:rsidRPr="001252C1" w:rsidRDefault="001252C1" w:rsidP="001252C1">
      <w:pPr>
        <w:spacing w:line="360" w:lineRule="auto"/>
      </w:pPr>
      <w:r w:rsidRPr="001252C1">
        <w:t xml:space="preserve">The first overarching theme is about the healthcare professional and human </w:t>
      </w:r>
      <w:r w:rsidR="007948CA">
        <w:t>factors</w:t>
      </w:r>
      <w:r w:rsidRPr="001252C1">
        <w:t xml:space="preserve">. This theme emerged because the researcher </w:t>
      </w:r>
      <w:r w:rsidR="007948CA">
        <w:t>recognised</w:t>
      </w:r>
      <w:r w:rsidRPr="001252C1">
        <w:t xml:space="preserve"> that medication administration is a very careful and complex clinical activity, so the healthcare professionals who have the responsibility of his patience need to interpret the prescriptions, identify the patients, and prepare and administer medicines correctly</w:t>
      </w:r>
      <w:r w:rsidR="00C45A0B">
        <w:t xml:space="preserve"> (</w:t>
      </w:r>
      <w:r w:rsidR="000D5238" w:rsidRPr="000D5238">
        <w:t>Ayre et al.</w:t>
      </w:r>
      <w:r w:rsidR="000D5238">
        <w:t xml:space="preserve">, </w:t>
      </w:r>
      <w:r w:rsidR="000D5238" w:rsidRPr="000D5238">
        <w:t>2023</w:t>
      </w:r>
      <w:r w:rsidR="00C45A0B">
        <w:t>)</w:t>
      </w:r>
      <w:r w:rsidRPr="001252C1">
        <w:t>. This whole process is the responsibility of the healthcare professionals; along with that, he needs to communicate the relevant information and monitor the outcomes. The review methodology identified that the healthcare professionals are failing to administer the medication appropriately to the population of interest</w:t>
      </w:r>
      <w:r w:rsidR="00C45A0B">
        <w:t xml:space="preserve"> </w:t>
      </w:r>
      <w:r w:rsidR="000D5238">
        <w:t>(</w:t>
      </w:r>
      <w:r w:rsidR="000D5238" w:rsidRPr="000D5238">
        <w:t>Ayre et al.</w:t>
      </w:r>
      <w:r w:rsidR="000D5238">
        <w:t xml:space="preserve">, </w:t>
      </w:r>
      <w:r w:rsidR="000D5238" w:rsidRPr="000D5238">
        <w:t>2023</w:t>
      </w:r>
      <w:r w:rsidR="00C45A0B">
        <w:t>)</w:t>
      </w:r>
      <w:r w:rsidRPr="001252C1">
        <w:t xml:space="preserve">. However, there </w:t>
      </w:r>
      <w:r w:rsidR="00BB4B6D">
        <w:t>is</w:t>
      </w:r>
      <w:r w:rsidRPr="001252C1">
        <w:t xml:space="preserve"> evidence-based indication that medication administration errors are not only the result of individual mistakes, but they are a collaborative matter</w:t>
      </w:r>
      <w:r w:rsidR="00F114ED">
        <w:t xml:space="preserve"> (</w:t>
      </w:r>
      <w:r w:rsidR="00F114ED" w:rsidRPr="000D5238">
        <w:t>Ayre et al.</w:t>
      </w:r>
      <w:r w:rsidR="00F114ED">
        <w:t xml:space="preserve">, </w:t>
      </w:r>
      <w:r w:rsidR="00F114ED" w:rsidRPr="000D5238">
        <w:t>2023</w:t>
      </w:r>
      <w:r w:rsidR="00F114ED">
        <w:t>)</w:t>
      </w:r>
      <w:r w:rsidRPr="001252C1">
        <w:t xml:space="preserve">. It is true that medication administration errors </w:t>
      </w:r>
      <w:r w:rsidR="007948CA">
        <w:t>happen</w:t>
      </w:r>
      <w:r w:rsidRPr="001252C1">
        <w:t xml:space="preserve"> because of individual performance, but it occurs within a clinical environment, and the clinical environment can either support or interfere with practice</w:t>
      </w:r>
      <w:r w:rsidR="00C45A0B">
        <w:t xml:space="preserve"> (</w:t>
      </w:r>
      <w:r w:rsidR="000D5238" w:rsidRPr="000D5238">
        <w:t>Kellett</w:t>
      </w:r>
      <w:r w:rsidR="000D5238">
        <w:t xml:space="preserve">, </w:t>
      </w:r>
      <w:r w:rsidR="000D5238" w:rsidRPr="000D5238">
        <w:t>2025</w:t>
      </w:r>
      <w:r w:rsidR="00C45A0B">
        <w:t>)</w:t>
      </w:r>
      <w:r w:rsidRPr="001252C1">
        <w:t xml:space="preserve">. </w:t>
      </w:r>
      <w:r w:rsidR="007948CA">
        <w:t>Healthcare</w:t>
      </w:r>
      <w:r w:rsidRPr="001252C1">
        <w:t xml:space="preserve"> professionals, such as nurses, are not </w:t>
      </w:r>
      <w:r w:rsidR="004E70E4">
        <w:t xml:space="preserve">always </w:t>
      </w:r>
      <w:r w:rsidRPr="001252C1">
        <w:t>able to communicate transparently. There might be workload pressure</w:t>
      </w:r>
      <w:r w:rsidR="007948CA">
        <w:t>,</w:t>
      </w:r>
      <w:r w:rsidRPr="001252C1">
        <w:t xml:space="preserve"> so the </w:t>
      </w:r>
      <w:r w:rsidR="00BB4B6D">
        <w:t>overall</w:t>
      </w:r>
      <w:r w:rsidRPr="001252C1">
        <w:t xml:space="preserve"> </w:t>
      </w:r>
      <w:r w:rsidR="007948CA">
        <w:t>organisational</w:t>
      </w:r>
      <w:r w:rsidRPr="001252C1">
        <w:t xml:space="preserve"> and environmental conditions are related to this issue.</w:t>
      </w:r>
    </w:p>
    <w:p w14:paraId="1D450E01" w14:textId="634B3837" w:rsidR="001252C1" w:rsidRPr="001252C1" w:rsidRDefault="001252C1" w:rsidP="001252C1">
      <w:pPr>
        <w:spacing w:line="360" w:lineRule="auto"/>
      </w:pPr>
      <w:r w:rsidRPr="001252C1">
        <w:t xml:space="preserve">This theme is related to qualitative evidence because it allows researchers to explore </w:t>
      </w:r>
      <w:r w:rsidR="007948CA">
        <w:t>experiences</w:t>
      </w:r>
      <w:r w:rsidRPr="001252C1">
        <w:t xml:space="preserve"> and perceptions far beyond capturing through numerical measures</w:t>
      </w:r>
      <w:r w:rsidR="00C45A0B">
        <w:t xml:space="preserve"> (</w:t>
      </w:r>
      <w:r w:rsidR="000D5238" w:rsidRPr="000D5238">
        <w:t>Tanlaka &amp; Aryal</w:t>
      </w:r>
      <w:r w:rsidR="000D5238">
        <w:t xml:space="preserve">, </w:t>
      </w:r>
      <w:r w:rsidR="000D5238" w:rsidRPr="000D5238">
        <w:t>2025)</w:t>
      </w:r>
      <w:r w:rsidR="000D5238">
        <w:t xml:space="preserve">. </w:t>
      </w:r>
      <w:r w:rsidR="007948CA">
        <w:t>Qualitative</w:t>
      </w:r>
      <w:r w:rsidRPr="001252C1">
        <w:t xml:space="preserve"> research means understanding human </w:t>
      </w:r>
      <w:r w:rsidR="007948CA">
        <w:t>perspectives</w:t>
      </w:r>
      <w:r w:rsidRPr="001252C1">
        <w:t xml:space="preserve"> and their </w:t>
      </w:r>
      <w:r w:rsidR="007948CA">
        <w:t>experiences;</w:t>
      </w:r>
      <w:r w:rsidRPr="001252C1">
        <w:t xml:space="preserve"> therefore</w:t>
      </w:r>
      <w:r w:rsidR="000A1BB9">
        <w:t>,</w:t>
      </w:r>
      <w:r w:rsidRPr="001252C1">
        <w:t xml:space="preserve"> provided an opportunity to understand how medication safety was experienced within healthcare practice.</w:t>
      </w:r>
    </w:p>
    <w:p w14:paraId="7D3708DD" w14:textId="2F0178E2" w:rsidR="001252C1" w:rsidRPr="001252C1" w:rsidRDefault="004E70E4" w:rsidP="001252C1">
      <w:pPr>
        <w:spacing w:line="360" w:lineRule="auto"/>
      </w:pPr>
      <w:r>
        <w:t>Healthcare</w:t>
      </w:r>
      <w:r w:rsidR="001252C1" w:rsidRPr="001252C1">
        <w:t xml:space="preserve"> professionals need to work on themselves because the review specifically considered staff education as a potential intervention</w:t>
      </w:r>
      <w:r w:rsidR="0020274A">
        <w:t xml:space="preserve"> (</w:t>
      </w:r>
      <w:r w:rsidR="000D5238" w:rsidRPr="000D5238">
        <w:t>Härmä et al.</w:t>
      </w:r>
      <w:r w:rsidR="000D5238">
        <w:t xml:space="preserve">, </w:t>
      </w:r>
      <w:r w:rsidR="000D5238" w:rsidRPr="000D5238">
        <w:t>2022</w:t>
      </w:r>
      <w:r w:rsidR="0020274A">
        <w:t>)</w:t>
      </w:r>
      <w:r w:rsidR="001252C1" w:rsidRPr="001252C1">
        <w:t xml:space="preserve">. In the area of medicines, medication administration procedures, and safety practices, individuals have proper training and education. Communication is another important component </w:t>
      </w:r>
      <w:r w:rsidR="00BB4B6D">
        <w:t>at</w:t>
      </w:r>
      <w:r w:rsidR="001252C1" w:rsidRPr="001252C1">
        <w:t xml:space="preserve"> the professional level because if the individual does not state their </w:t>
      </w:r>
      <w:r w:rsidR="007948CA">
        <w:t>lack</w:t>
      </w:r>
      <w:r w:rsidR="001252C1" w:rsidRPr="001252C1">
        <w:t xml:space="preserve">, the </w:t>
      </w:r>
      <w:r w:rsidR="007948CA">
        <w:t>organisation</w:t>
      </w:r>
      <w:r w:rsidR="001252C1" w:rsidRPr="001252C1">
        <w:t xml:space="preserve"> </w:t>
      </w:r>
      <w:r w:rsidR="001252C1" w:rsidRPr="001252C1">
        <w:lastRenderedPageBreak/>
        <w:t>cannot understand the core issue</w:t>
      </w:r>
      <w:r w:rsidR="0020274A">
        <w:t xml:space="preserve"> </w:t>
      </w:r>
      <w:r w:rsidR="000D5238">
        <w:t>(</w:t>
      </w:r>
      <w:r w:rsidR="000D5238" w:rsidRPr="000D5238">
        <w:t>Tanlaka &amp; Aryal</w:t>
      </w:r>
      <w:r w:rsidR="000D5238">
        <w:t xml:space="preserve">, </w:t>
      </w:r>
      <w:r w:rsidR="000D5238" w:rsidRPr="000D5238">
        <w:t>2025)</w:t>
      </w:r>
      <w:r w:rsidR="001252C1" w:rsidRPr="001252C1">
        <w:t>. So there should be an open communication channel for verbal interactions</w:t>
      </w:r>
      <w:r w:rsidR="007948CA">
        <w:t>,</w:t>
      </w:r>
      <w:r w:rsidR="001252C1" w:rsidRPr="001252C1">
        <w:t xml:space="preserve"> documentation</w:t>
      </w:r>
      <w:r w:rsidR="007948CA">
        <w:t>, and electronic prescription</w:t>
      </w:r>
      <w:r w:rsidR="001252C1" w:rsidRPr="001252C1">
        <w:t xml:space="preserve"> systems, and also the healthcare providers also need to have medication records.</w:t>
      </w:r>
    </w:p>
    <w:p w14:paraId="435BF195" w14:textId="6A669CB5" w:rsidR="001252C1" w:rsidRPr="001252C1" w:rsidRDefault="001252C1" w:rsidP="001252C1">
      <w:pPr>
        <w:spacing w:line="360" w:lineRule="auto"/>
      </w:pPr>
      <w:r w:rsidRPr="001252C1">
        <w:t xml:space="preserve">The theme therefore demonstrated that the medication administration's safety is not only an individual priority but also involves the </w:t>
      </w:r>
      <w:r w:rsidR="007948CA">
        <w:t>organisation</w:t>
      </w:r>
      <w:r w:rsidRPr="001252C1">
        <w:t xml:space="preserve"> as a whole</w:t>
      </w:r>
      <w:r w:rsidR="0020274A">
        <w:t xml:space="preserve"> </w:t>
      </w:r>
      <w:r w:rsidR="000D5238">
        <w:t>(</w:t>
      </w:r>
      <w:r w:rsidR="000D5238" w:rsidRPr="000D5238">
        <w:t>Tanlaka &amp; Aryal</w:t>
      </w:r>
      <w:r w:rsidR="000D5238">
        <w:t xml:space="preserve">, </w:t>
      </w:r>
      <w:r w:rsidR="000D5238" w:rsidRPr="000D5238">
        <w:t>2025)</w:t>
      </w:r>
      <w:r w:rsidRPr="001252C1">
        <w:t>. However, qualitative studies could provide detailed descriptions of professional experience, but there are some limitations in these studies because they could not necessarily establish the frequency with which a particular factor occurred because of limitations in numerical data. On the other hand, the cross-sectional studies could identify associations, but there are also some limitations to these studies because they could not establish that a particular traditional factor directly caused an error, so the differences represented an important caveat</w:t>
      </w:r>
      <w:r w:rsidR="0020274A">
        <w:t xml:space="preserve"> </w:t>
      </w:r>
      <w:r w:rsidR="000D5238">
        <w:t>(</w:t>
      </w:r>
      <w:r w:rsidR="000D5238" w:rsidRPr="000D5238">
        <w:t>Saliya</w:t>
      </w:r>
      <w:r w:rsidR="000D5238">
        <w:t xml:space="preserve">, </w:t>
      </w:r>
      <w:r w:rsidR="000D5238" w:rsidRPr="000D5238">
        <w:t>2023</w:t>
      </w:r>
      <w:r w:rsidR="0020274A">
        <w:t>)</w:t>
      </w:r>
      <w:r w:rsidRPr="001252C1">
        <w:t xml:space="preserve">. In </w:t>
      </w:r>
      <w:r w:rsidR="007948CA">
        <w:t>cases</w:t>
      </w:r>
      <w:r w:rsidRPr="001252C1">
        <w:t xml:space="preserve"> where the researcher wanted to interpret the overall evidence.</w:t>
      </w:r>
    </w:p>
    <w:p w14:paraId="394FBF2A" w14:textId="28266D03" w:rsidR="001252C1" w:rsidRPr="00765851" w:rsidRDefault="001252C1" w:rsidP="00765851">
      <w:pPr>
        <w:rPr>
          <w:b/>
          <w:bCs/>
        </w:rPr>
      </w:pPr>
      <w:r w:rsidRPr="00765851">
        <w:rPr>
          <w:b/>
          <w:bCs/>
        </w:rPr>
        <w:t xml:space="preserve">Theme two- </w:t>
      </w:r>
      <w:r w:rsidR="007948CA">
        <w:rPr>
          <w:b/>
          <w:bCs/>
        </w:rPr>
        <w:t>organisational</w:t>
      </w:r>
      <w:r w:rsidRPr="00765851">
        <w:rPr>
          <w:b/>
          <w:bCs/>
        </w:rPr>
        <w:t xml:space="preserve"> and system-level factors</w:t>
      </w:r>
    </w:p>
    <w:p w14:paraId="43658686" w14:textId="5A596AFC" w:rsidR="001252C1" w:rsidRPr="001252C1" w:rsidRDefault="001252C1" w:rsidP="001252C1">
      <w:pPr>
        <w:spacing w:line="360" w:lineRule="auto"/>
      </w:pPr>
      <w:r w:rsidRPr="001252C1">
        <w:t xml:space="preserve">The second theme is </w:t>
      </w:r>
      <w:r w:rsidR="007948CA">
        <w:t>organisational</w:t>
      </w:r>
      <w:r w:rsidRPr="001252C1">
        <w:t xml:space="preserve"> and system-level factors. As part of the research, one of the main goals for medication administration was the healthcare organization’s structured medication process, allocating resources, supporting staff, and maintaining safety systems</w:t>
      </w:r>
      <w:r w:rsidR="0020274A">
        <w:t xml:space="preserve"> </w:t>
      </w:r>
      <w:r w:rsidR="000D5238">
        <w:t>(</w:t>
      </w:r>
      <w:r w:rsidR="000D5238" w:rsidRPr="000D5238">
        <w:t>Tanlaka &amp; Aryal</w:t>
      </w:r>
      <w:r w:rsidR="000D5238">
        <w:t xml:space="preserve">, </w:t>
      </w:r>
      <w:r w:rsidR="000D5238" w:rsidRPr="000D5238">
        <w:t>2025)</w:t>
      </w:r>
      <w:r w:rsidRPr="001252C1">
        <w:t xml:space="preserve">. In every </w:t>
      </w:r>
      <w:r w:rsidR="007948CA">
        <w:t>organisation</w:t>
      </w:r>
      <w:r w:rsidR="004E70E4">
        <w:t>,</w:t>
      </w:r>
      <w:r w:rsidRPr="001252C1">
        <w:t xml:space="preserve"> culture is a very important component because it ensures medication safety. When the employee gets a positive safety culture, it encourages them to report any kind of incident or near miss, so without getting desperate and anxious, healthcare professionals will learn from errors and participate in improvement</w:t>
      </w:r>
      <w:r w:rsidR="0020274A">
        <w:t xml:space="preserve"> </w:t>
      </w:r>
      <w:r w:rsidR="000D5238">
        <w:t>(</w:t>
      </w:r>
      <w:r w:rsidR="000D5238" w:rsidRPr="000D5238">
        <w:t>Ayre et al.</w:t>
      </w:r>
      <w:r w:rsidR="000D5238">
        <w:t xml:space="preserve">, </w:t>
      </w:r>
      <w:r w:rsidR="000D5238" w:rsidRPr="000D5238">
        <w:t>2023</w:t>
      </w:r>
      <w:r w:rsidR="0020274A">
        <w:t>)</w:t>
      </w:r>
      <w:r w:rsidRPr="001252C1">
        <w:t xml:space="preserve">. On the other hand, in a blame-oriented culture, it negatively </w:t>
      </w:r>
      <w:r w:rsidR="007948CA">
        <w:t>impacts</w:t>
      </w:r>
      <w:r w:rsidRPr="001252C1">
        <w:t xml:space="preserve"> healthcare professionals because they may fear disciplinary actions, criticisms, or damage to their professional reputation.</w:t>
      </w:r>
    </w:p>
    <w:p w14:paraId="28E69B79" w14:textId="5DEBA4C3" w:rsidR="001252C1" w:rsidRPr="001252C1" w:rsidRDefault="001252C1" w:rsidP="001252C1">
      <w:pPr>
        <w:spacing w:line="360" w:lineRule="auto"/>
      </w:pPr>
      <w:r w:rsidRPr="001252C1">
        <w:t xml:space="preserve">Any kind of medication incidents or errors must be reported to the </w:t>
      </w:r>
      <w:r w:rsidR="007948CA">
        <w:t>organisation</w:t>
      </w:r>
      <w:r w:rsidRPr="001252C1">
        <w:t xml:space="preserve"> to identify weaknesses and develop preventive strategies. Because of underreported culture, the </w:t>
      </w:r>
      <w:r w:rsidR="007948CA">
        <w:t>organisation</w:t>
      </w:r>
      <w:r w:rsidRPr="001252C1">
        <w:t xml:space="preserve"> may not receive an accurate picture of the risk present in their form, and eventually they fail to take necessary steps afterwards, and the same kind of incident happens </w:t>
      </w:r>
      <w:r w:rsidR="007948CA">
        <w:t>repeatedly</w:t>
      </w:r>
      <w:r w:rsidR="000D5238">
        <w:t xml:space="preserve"> (</w:t>
      </w:r>
      <w:r w:rsidR="000D5238" w:rsidRPr="000D5238">
        <w:t>Ayre et al.</w:t>
      </w:r>
      <w:r w:rsidR="000D5238">
        <w:t xml:space="preserve">, </w:t>
      </w:r>
      <w:r w:rsidR="000D5238" w:rsidRPr="000D5238">
        <w:t>2023</w:t>
      </w:r>
      <w:r w:rsidR="000D5238">
        <w:t>)</w:t>
      </w:r>
      <w:r w:rsidRPr="001252C1">
        <w:t>. On this theme, an effective leadership approach is also one of the major factors because he has the responsibility to ensure medication safety through resource allocation, professional development, implementation of policies, and multidisciplinary collaboration. Overall</w:t>
      </w:r>
      <w:r w:rsidR="007948CA">
        <w:t>,</w:t>
      </w:r>
      <w:r w:rsidRPr="001252C1">
        <w:t xml:space="preserve"> the findings suggest that medication safety </w:t>
      </w:r>
      <w:r w:rsidRPr="001252C1">
        <w:lastRenderedPageBreak/>
        <w:t xml:space="preserve">requires an effective </w:t>
      </w:r>
      <w:r w:rsidR="007948CA">
        <w:t>organisational</w:t>
      </w:r>
      <w:r w:rsidRPr="001252C1">
        <w:t xml:space="preserve"> culture, and it </w:t>
      </w:r>
      <w:r w:rsidR="007948CA">
        <w:t>cannot rely solely</w:t>
      </w:r>
      <w:r w:rsidRPr="001252C1">
        <w:t xml:space="preserve"> on frontline professionals, especially the leaders</w:t>
      </w:r>
      <w:r w:rsidR="0020274A">
        <w:t xml:space="preserve"> (</w:t>
      </w:r>
      <w:r w:rsidR="00107F1F" w:rsidRPr="00107F1F">
        <w:t>Cross et al.</w:t>
      </w:r>
      <w:r w:rsidR="00107F1F">
        <w:t xml:space="preserve">, </w:t>
      </w:r>
      <w:r w:rsidR="00107F1F" w:rsidRPr="00107F1F">
        <w:t>2024</w:t>
      </w:r>
      <w:r w:rsidR="0020274A">
        <w:t>)</w:t>
      </w:r>
      <w:r w:rsidRPr="001252C1">
        <w:t>.</w:t>
      </w:r>
    </w:p>
    <w:p w14:paraId="0C6EF275" w14:textId="6257DB4D" w:rsidR="00107F1F" w:rsidRDefault="004E70E4" w:rsidP="001252C1">
      <w:pPr>
        <w:spacing w:line="360" w:lineRule="auto"/>
      </w:pPr>
      <w:r>
        <w:t>A sufficient</w:t>
      </w:r>
      <w:r w:rsidR="001252C1" w:rsidRPr="001252C1">
        <w:t xml:space="preserve"> number of </w:t>
      </w:r>
      <w:r w:rsidR="007948CA">
        <w:t>staff</w:t>
      </w:r>
      <w:r w:rsidR="001252C1" w:rsidRPr="001252C1">
        <w:t xml:space="preserve"> and workload </w:t>
      </w:r>
      <w:r w:rsidR="007948CA">
        <w:t>management are also needed to handle this</w:t>
      </w:r>
      <w:r w:rsidR="001252C1" w:rsidRPr="001252C1">
        <w:t xml:space="preserve"> effectively because it is also linked </w:t>
      </w:r>
      <w:r w:rsidR="005727CE">
        <w:t>to</w:t>
      </w:r>
      <w:r w:rsidR="001252C1" w:rsidRPr="001252C1">
        <w:t xml:space="preserve"> </w:t>
      </w:r>
      <w:r>
        <w:t>organisational</w:t>
      </w:r>
      <w:r w:rsidR="001252C1" w:rsidRPr="001252C1">
        <w:t xml:space="preserve"> factors</w:t>
      </w:r>
      <w:r w:rsidR="0020274A">
        <w:t xml:space="preserve"> (</w:t>
      </w:r>
      <w:r w:rsidR="00107F1F" w:rsidRPr="00107F1F">
        <w:t>Ayre et al.</w:t>
      </w:r>
      <w:r w:rsidR="00107F1F">
        <w:t xml:space="preserve">, </w:t>
      </w:r>
      <w:r w:rsidR="00107F1F" w:rsidRPr="00107F1F">
        <w:t>2023)</w:t>
      </w:r>
      <w:r w:rsidR="00107F1F">
        <w:t xml:space="preserve">. </w:t>
      </w:r>
      <w:r w:rsidR="001252C1" w:rsidRPr="001252C1">
        <w:t xml:space="preserve">Every person has their personal life, so in an </w:t>
      </w:r>
      <w:r>
        <w:t>organisation</w:t>
      </w:r>
      <w:r w:rsidR="001252C1" w:rsidRPr="001252C1">
        <w:t xml:space="preserve"> where staffing levels are inadequate, healthcare professionals need to manage a high number of patients, which increases their workload</w:t>
      </w:r>
      <w:r w:rsidR="0020274A">
        <w:t xml:space="preserve"> </w:t>
      </w:r>
      <w:r w:rsidR="00107F1F">
        <w:t>(</w:t>
      </w:r>
      <w:r w:rsidR="00107F1F" w:rsidRPr="00107F1F">
        <w:t>Ayre et al.</w:t>
      </w:r>
      <w:r w:rsidR="00107F1F">
        <w:t xml:space="preserve">, </w:t>
      </w:r>
      <w:r w:rsidR="00107F1F" w:rsidRPr="00107F1F">
        <w:t>2023)</w:t>
      </w:r>
      <w:r w:rsidR="001252C1" w:rsidRPr="001252C1">
        <w:t xml:space="preserve">. This kind of pressure in the healthcare sector is totally </w:t>
      </w:r>
      <w:r>
        <w:t>unacceptable</w:t>
      </w:r>
      <w:r w:rsidR="001252C1" w:rsidRPr="001252C1">
        <w:t xml:space="preserve"> because it increases interruptions and reduces time available for medication checking, which is very risky for handling critical patients. This research also identified the importance of </w:t>
      </w:r>
      <w:r>
        <w:t>standardisation</w:t>
      </w:r>
      <w:r w:rsidR="001252C1" w:rsidRPr="001252C1">
        <w:t xml:space="preserve">, which is a procedure in medication that can reduce variation in practice and provide healthcare professionals with clear expectations so that they can provide service effectively. In this </w:t>
      </w:r>
      <w:r>
        <w:t>standardised</w:t>
      </w:r>
      <w:r w:rsidR="001252C1" w:rsidRPr="001252C1">
        <w:t xml:space="preserve"> process, healthcare professionals will get proper training, monitoring, and </w:t>
      </w:r>
      <w:r>
        <w:t>organisational</w:t>
      </w:r>
      <w:r w:rsidR="001252C1" w:rsidRPr="001252C1">
        <w:t xml:space="preserve"> support</w:t>
      </w:r>
      <w:r w:rsidR="00DD5D67">
        <w:t xml:space="preserve"> </w:t>
      </w:r>
      <w:r w:rsidR="00107F1F">
        <w:t>(</w:t>
      </w:r>
      <w:r w:rsidR="00107F1F" w:rsidRPr="00107F1F">
        <w:t>Ayre et al.</w:t>
      </w:r>
      <w:r w:rsidR="00107F1F">
        <w:t xml:space="preserve">, </w:t>
      </w:r>
      <w:r w:rsidR="00107F1F" w:rsidRPr="00107F1F">
        <w:t>2023)</w:t>
      </w:r>
      <w:r w:rsidR="00107F1F">
        <w:t>.</w:t>
      </w:r>
    </w:p>
    <w:p w14:paraId="49298325" w14:textId="5899062B" w:rsidR="00F114ED" w:rsidRPr="001252C1" w:rsidRDefault="001252C1" w:rsidP="001252C1">
      <w:pPr>
        <w:spacing w:line="360" w:lineRule="auto"/>
      </w:pPr>
      <w:r w:rsidRPr="001252C1">
        <w:t>Overall, effective communication between different stages of the medication process is necessary, and it is the formation of the system-level theme. Medication administration is a very critical process because healthcare professionals need to ensure that they accurately transferred between prescribing, dispensing, administration documentation, and monitoring</w:t>
      </w:r>
      <w:r w:rsidR="00DD5D67">
        <w:t xml:space="preserve"> (</w:t>
      </w:r>
      <w:r w:rsidR="00107F1F" w:rsidRPr="00107F1F">
        <w:t>Marzi et al.</w:t>
      </w:r>
      <w:r w:rsidR="00107F1F">
        <w:t xml:space="preserve">, </w:t>
      </w:r>
      <w:r w:rsidR="00107F1F" w:rsidRPr="00107F1F">
        <w:t>2025</w:t>
      </w:r>
      <w:r w:rsidR="00DD5D67">
        <w:t>)</w:t>
      </w:r>
      <w:r w:rsidRPr="001252C1">
        <w:t xml:space="preserve">. There is no chance for any kind of mistake; a weakness at any stage can create conditions for subsequent error. The evidence therefore demonstrates that one of the major reasons for medication administration error is because of </w:t>
      </w:r>
      <w:r w:rsidR="007948CA">
        <w:t>organisational</w:t>
      </w:r>
      <w:r w:rsidRPr="001252C1">
        <w:t xml:space="preserve"> and system-level factors that may not directly produce an error but can increase the likelihood of the occurrence repetitively</w:t>
      </w:r>
      <w:r w:rsidR="00DD5D67">
        <w:t xml:space="preserve"> (</w:t>
      </w:r>
      <w:r w:rsidR="00107F1F" w:rsidRPr="00107F1F">
        <w:t>Marzi et al.</w:t>
      </w:r>
      <w:r w:rsidR="00107F1F">
        <w:t xml:space="preserve">, </w:t>
      </w:r>
      <w:r w:rsidR="00107F1F" w:rsidRPr="00107F1F">
        <w:t>2025</w:t>
      </w:r>
      <w:r w:rsidR="00DD5D67">
        <w:t>)</w:t>
      </w:r>
      <w:r w:rsidRPr="001252C1">
        <w:t>.</w:t>
      </w:r>
    </w:p>
    <w:p w14:paraId="5C68CF5C" w14:textId="3732EABE" w:rsidR="001252C1" w:rsidRPr="00765851" w:rsidRDefault="001252C1" w:rsidP="00765851">
      <w:pPr>
        <w:rPr>
          <w:b/>
          <w:bCs/>
        </w:rPr>
      </w:pPr>
      <w:r w:rsidRPr="00765851">
        <w:rPr>
          <w:b/>
          <w:bCs/>
        </w:rPr>
        <w:t>Theme three- environmental</w:t>
      </w:r>
      <w:r w:rsidR="007948CA">
        <w:rPr>
          <w:b/>
          <w:bCs/>
        </w:rPr>
        <w:t>,</w:t>
      </w:r>
      <w:r w:rsidRPr="00765851">
        <w:rPr>
          <w:b/>
          <w:bCs/>
        </w:rPr>
        <w:t xml:space="preserve"> technological and communication factors</w:t>
      </w:r>
    </w:p>
    <w:p w14:paraId="3BE7D31D" w14:textId="24981520" w:rsidR="001252C1" w:rsidRPr="001252C1" w:rsidRDefault="001252C1" w:rsidP="001252C1">
      <w:pPr>
        <w:spacing w:line="360" w:lineRule="auto"/>
      </w:pPr>
      <w:r w:rsidRPr="001252C1">
        <w:t>The third theme is a combination of several factors, such as environmental, technological, and communication factors, which influence the error because these factors affect the clinical context in which medication administration occurs</w:t>
      </w:r>
      <w:r w:rsidR="00107F1F">
        <w:t>.</w:t>
      </w:r>
    </w:p>
    <w:p w14:paraId="479ADF71" w14:textId="7CC393E3" w:rsidR="001252C1" w:rsidRPr="001252C1" w:rsidRDefault="001252C1" w:rsidP="001252C1">
      <w:pPr>
        <w:spacing w:line="360" w:lineRule="auto"/>
      </w:pPr>
      <w:r w:rsidRPr="001252C1">
        <w:t xml:space="preserve">First of all, environmental factors create disruptions, such as any kind of noise, </w:t>
      </w:r>
      <w:r w:rsidR="004E70E4">
        <w:t>disruptions</w:t>
      </w:r>
      <w:r w:rsidRPr="001252C1">
        <w:t xml:space="preserve"> in lighting, overcrowding, and other distractions, which can cause medication errors and mental pressure for healthcare professionals because this process is very complex and requires concentration and attention to detail. Interruptions from telephone calls, </w:t>
      </w:r>
      <w:r w:rsidRPr="001252C1">
        <w:lastRenderedPageBreak/>
        <w:t xml:space="preserve">colleagues, or any kind of distraction disrupt the medication </w:t>
      </w:r>
      <w:r w:rsidR="004E70E4">
        <w:t>administration</w:t>
      </w:r>
      <w:r w:rsidRPr="001252C1">
        <w:t xml:space="preserve"> process and increase the chances of making mistakes</w:t>
      </w:r>
      <w:r w:rsidR="00DD5D67">
        <w:t xml:space="preserve"> (</w:t>
      </w:r>
      <w:r w:rsidR="00107F1F" w:rsidRPr="00107F1F">
        <w:t>Marzi et al.</w:t>
      </w:r>
      <w:r w:rsidR="00107F1F">
        <w:t xml:space="preserve">, </w:t>
      </w:r>
      <w:r w:rsidR="00107F1F" w:rsidRPr="00107F1F">
        <w:t>2025</w:t>
      </w:r>
      <w:r w:rsidR="00107F1F">
        <w:t>)</w:t>
      </w:r>
      <w:r w:rsidRPr="001252C1">
        <w:t>.</w:t>
      </w:r>
    </w:p>
    <w:p w14:paraId="1B7ADF13" w14:textId="0B42DE29" w:rsidR="001252C1" w:rsidRPr="001252C1" w:rsidRDefault="001252C1" w:rsidP="001252C1">
      <w:pPr>
        <w:spacing w:line="360" w:lineRule="auto"/>
      </w:pPr>
      <w:r w:rsidRPr="001252C1">
        <w:t xml:space="preserve">Similarly, technological factors represent another important component of </w:t>
      </w:r>
      <w:r w:rsidR="004E70E4">
        <w:t>medication</w:t>
      </w:r>
      <w:r w:rsidRPr="001252C1">
        <w:t xml:space="preserve"> safety because nowadays everything is getting digital. </w:t>
      </w:r>
      <w:r w:rsidR="004E70E4">
        <w:t>Healthcare organisations</w:t>
      </w:r>
      <w:r w:rsidRPr="001252C1">
        <w:t xml:space="preserve"> are using electronic prescribing technology and the barcode </w:t>
      </w:r>
      <w:r w:rsidR="004E70E4">
        <w:t>medication</w:t>
      </w:r>
      <w:r w:rsidRPr="001252C1">
        <w:t xml:space="preserve"> administration method</w:t>
      </w:r>
      <w:r w:rsidR="00DD5D67">
        <w:t xml:space="preserve"> (</w:t>
      </w:r>
      <w:r w:rsidR="00107F1F" w:rsidRPr="00107F1F">
        <w:t>Ayre et al.</w:t>
      </w:r>
      <w:r w:rsidR="00107F1F">
        <w:t xml:space="preserve">, </w:t>
      </w:r>
      <w:r w:rsidR="00107F1F" w:rsidRPr="00107F1F">
        <w:t>2023</w:t>
      </w:r>
      <w:r w:rsidR="00DD5D67">
        <w:t>)</w:t>
      </w:r>
      <w:r w:rsidRPr="001252C1">
        <w:t>. Electronic medicine delivery necessitates the use of technology, implying that technology is widely used in the healthcare sector and is critical to patient care. Healthcare professionals are also employing automated dispensing technology to promote patient safety by eliminating the need for handwritten information</w:t>
      </w:r>
      <w:r w:rsidR="00DD5D67">
        <w:t xml:space="preserve"> </w:t>
      </w:r>
      <w:r w:rsidR="00107F1F">
        <w:t>(</w:t>
      </w:r>
      <w:r w:rsidR="00107F1F" w:rsidRPr="00107F1F">
        <w:t>Ayre et al.</w:t>
      </w:r>
      <w:r w:rsidR="00107F1F">
        <w:t xml:space="preserve">, </w:t>
      </w:r>
      <w:r w:rsidR="00107F1F" w:rsidRPr="00107F1F">
        <w:t>2023</w:t>
      </w:r>
      <w:r w:rsidR="00107F1F">
        <w:t>)</w:t>
      </w:r>
      <w:r w:rsidRPr="001252C1">
        <w:t xml:space="preserve">. However, the </w:t>
      </w:r>
      <w:r w:rsidR="00BB4B6D">
        <w:t>findings</w:t>
      </w:r>
      <w:r w:rsidRPr="001252C1">
        <w:t xml:space="preserve"> also identified several limitations of the technological factor because it does not automatically eliminate medication administration errors. Even using technology can create new </w:t>
      </w:r>
      <w:r w:rsidR="004E70E4">
        <w:t>risks</w:t>
      </w:r>
      <w:r w:rsidRPr="001252C1">
        <w:t xml:space="preserve"> when implementation </w:t>
      </w:r>
      <w:r w:rsidR="004E70E4">
        <w:t>results in</w:t>
      </w:r>
      <w:r w:rsidRPr="001252C1">
        <w:t xml:space="preserve"> users </w:t>
      </w:r>
      <w:r w:rsidR="004E70E4">
        <w:t>receiving</w:t>
      </w:r>
      <w:r w:rsidRPr="001252C1">
        <w:t xml:space="preserve"> insufficient training and </w:t>
      </w:r>
      <w:r w:rsidR="004E70E4">
        <w:t>lacking</w:t>
      </w:r>
      <w:r w:rsidRPr="001252C1">
        <w:t xml:space="preserve"> knowledge, so system failure and excessive reliance on automated systems are also causing additional vulnerabilities</w:t>
      </w:r>
      <w:r w:rsidR="00DD5D67">
        <w:t xml:space="preserve"> </w:t>
      </w:r>
      <w:r w:rsidR="00107F1F">
        <w:t>(</w:t>
      </w:r>
      <w:r w:rsidR="00107F1F" w:rsidRPr="00107F1F">
        <w:t>Ayre et al.</w:t>
      </w:r>
      <w:r w:rsidR="00107F1F">
        <w:t xml:space="preserve">, </w:t>
      </w:r>
      <w:r w:rsidR="00107F1F" w:rsidRPr="00107F1F">
        <w:t>2023</w:t>
      </w:r>
      <w:r w:rsidR="00107F1F">
        <w:t>)</w:t>
      </w:r>
      <w:r w:rsidRPr="001252C1">
        <w:t>.</w:t>
      </w:r>
    </w:p>
    <w:p w14:paraId="53CC9A64" w14:textId="17BBDA5A" w:rsidR="001252C1" w:rsidRPr="001252C1" w:rsidRDefault="001252C1" w:rsidP="001252C1">
      <w:pPr>
        <w:spacing w:line="360" w:lineRule="auto"/>
      </w:pPr>
      <w:r w:rsidRPr="001252C1">
        <w:t>For both environmental and technological factors, effective communication is mandatory. In recent years</w:t>
      </w:r>
      <w:r w:rsidR="004E70E4">
        <w:t>,</w:t>
      </w:r>
      <w:r w:rsidRPr="001252C1">
        <w:t xml:space="preserve"> medication information has been communicated verbally, in written documentation, and especially electronically</w:t>
      </w:r>
      <w:r w:rsidR="00DD5D67">
        <w:t xml:space="preserve"> </w:t>
      </w:r>
      <w:r w:rsidR="00107F1F">
        <w:t>(</w:t>
      </w:r>
      <w:r w:rsidR="00107F1F" w:rsidRPr="00107F1F">
        <w:t>Ayre et al.</w:t>
      </w:r>
      <w:r w:rsidR="00107F1F">
        <w:t xml:space="preserve">, </w:t>
      </w:r>
      <w:r w:rsidR="00107F1F" w:rsidRPr="00107F1F">
        <w:t>2023</w:t>
      </w:r>
      <w:r w:rsidR="00107F1F">
        <w:t>)</w:t>
      </w:r>
      <w:r w:rsidRPr="001252C1">
        <w:t>. Whether the communication channel is verbal or electronic, each method can introduce opportunities for error because of incomplete information or unclear or unavailable data. So the communication channel between the hospital's primary care and healthcare professionals must be appropriate. This dissertation identified that there was limited access to patient information, incomplete documentation, and reduced multidisciplinary communication within the hospital sector.</w:t>
      </w:r>
    </w:p>
    <w:p w14:paraId="6B4BDAE6" w14:textId="77777777" w:rsidR="001252C1" w:rsidRPr="00765851" w:rsidRDefault="001252C1" w:rsidP="00765851">
      <w:pPr>
        <w:rPr>
          <w:b/>
          <w:bCs/>
        </w:rPr>
      </w:pPr>
      <w:r w:rsidRPr="00765851">
        <w:rPr>
          <w:b/>
          <w:bCs/>
        </w:rPr>
        <w:t>Theme four- evidence-based interventions and medication safety barriers</w:t>
      </w:r>
    </w:p>
    <w:p w14:paraId="58198AF6" w14:textId="73595961" w:rsidR="001252C1" w:rsidRPr="001252C1" w:rsidRDefault="001252C1" w:rsidP="001252C1">
      <w:pPr>
        <w:spacing w:line="360" w:lineRule="auto"/>
      </w:pPr>
      <w:r w:rsidRPr="001252C1">
        <w:t xml:space="preserve">This is the fourth and final theme of this review, which concerned </w:t>
      </w:r>
      <w:r w:rsidR="004E70E4">
        <w:t>interventions</w:t>
      </w:r>
      <w:r w:rsidRPr="001252C1">
        <w:t xml:space="preserve"> intended to prevent or reduce medication administration errors. The reason for </w:t>
      </w:r>
      <w:r w:rsidR="00D40822">
        <w:t>the emergence of</w:t>
      </w:r>
      <w:r w:rsidRPr="001252C1">
        <w:t xml:space="preserve"> this theme was </w:t>
      </w:r>
      <w:r w:rsidR="004E70E4">
        <w:t xml:space="preserve">that </w:t>
      </w:r>
      <w:r w:rsidRPr="001252C1">
        <w:t>the dissertation identified several interventions</w:t>
      </w:r>
      <w:r w:rsidR="004E70E4">
        <w:t>,</w:t>
      </w:r>
      <w:r w:rsidRPr="001252C1">
        <w:t xml:space="preserve"> which are staff education</w:t>
      </w:r>
      <w:r w:rsidR="004E70E4">
        <w:t>, double-checking</w:t>
      </w:r>
      <w:r w:rsidRPr="001252C1">
        <w:t xml:space="preserve"> procedures</w:t>
      </w:r>
      <w:r w:rsidR="004E70E4">
        <w:t>,</w:t>
      </w:r>
      <w:r w:rsidRPr="001252C1">
        <w:t xml:space="preserve"> electronic prescribing</w:t>
      </w:r>
      <w:r w:rsidR="004E70E4">
        <w:t>,</w:t>
      </w:r>
      <w:r w:rsidRPr="001252C1">
        <w:t xml:space="preserve"> clinical decision collaborate with pharmacists for dose calculation</w:t>
      </w:r>
      <w:r w:rsidR="004E70E4">
        <w:t>,</w:t>
      </w:r>
      <w:r w:rsidRPr="001252C1">
        <w:t xml:space="preserve"> and implementing effective reporting systems that reshape the </w:t>
      </w:r>
      <w:r w:rsidR="004E70E4">
        <w:t>organisational</w:t>
      </w:r>
      <w:r w:rsidRPr="001252C1">
        <w:t xml:space="preserve"> structure</w:t>
      </w:r>
      <w:r w:rsidR="00DD5D67">
        <w:t xml:space="preserve"> (</w:t>
      </w:r>
      <w:r w:rsidR="00107F1F" w:rsidRPr="00107F1F">
        <w:t>Almusae d et al.</w:t>
      </w:r>
      <w:r w:rsidR="00107F1F">
        <w:t xml:space="preserve">, </w:t>
      </w:r>
      <w:r w:rsidR="00107F1F" w:rsidRPr="00107F1F">
        <w:t>2025)</w:t>
      </w:r>
    </w:p>
    <w:p w14:paraId="66F4DE4D" w14:textId="3D21FC25" w:rsidR="001252C1" w:rsidRPr="001252C1" w:rsidRDefault="001252C1" w:rsidP="001252C1">
      <w:pPr>
        <w:spacing w:line="360" w:lineRule="auto"/>
      </w:pPr>
      <w:r w:rsidRPr="001252C1">
        <w:lastRenderedPageBreak/>
        <w:t xml:space="preserve">It is true that all healthcare professionals are educated enough to provide medication, but it is a very complex </w:t>
      </w:r>
      <w:r w:rsidR="004E70E4">
        <w:t>process</w:t>
      </w:r>
      <w:r w:rsidRPr="001252C1">
        <w:t>, so continuous education and professional development are necessary for patient safety</w:t>
      </w:r>
      <w:r w:rsidR="00107F1F">
        <w:t xml:space="preserve"> </w:t>
      </w:r>
      <w:r w:rsidR="00DD5D67">
        <w:t>(</w:t>
      </w:r>
      <w:r w:rsidR="00107F1F" w:rsidRPr="00107F1F">
        <w:t>Almusae d et al.</w:t>
      </w:r>
      <w:r w:rsidR="00107F1F">
        <w:t xml:space="preserve">, </w:t>
      </w:r>
      <w:r w:rsidR="00107F1F" w:rsidRPr="00107F1F">
        <w:t>2025)</w:t>
      </w:r>
      <w:r w:rsidR="00107F1F">
        <w:t xml:space="preserve">. </w:t>
      </w:r>
      <w:r w:rsidRPr="001252C1">
        <w:t xml:space="preserve">Besides education, it can help healthcare providers understand more about handling medication </w:t>
      </w:r>
      <w:r w:rsidR="004E70E4">
        <w:t>risks</w:t>
      </w:r>
      <w:r w:rsidRPr="001252C1">
        <w:t xml:space="preserve"> and the procedures, even if nowadays they are using several kinds of technologies that are automated, but yet the healthcare professionals </w:t>
      </w:r>
      <w:r w:rsidR="004E70E4">
        <w:t xml:space="preserve">still </w:t>
      </w:r>
      <w:r w:rsidRPr="001252C1">
        <w:t xml:space="preserve">need to understand the appropriate use of technological systems. Without human support, the method of using technology is nothing </w:t>
      </w:r>
      <w:r w:rsidR="004E70E4">
        <w:t>more</w:t>
      </w:r>
      <w:r w:rsidRPr="001252C1">
        <w:t xml:space="preserve"> than lifeless tools</w:t>
      </w:r>
      <w:r w:rsidR="00FB7050">
        <w:t xml:space="preserve"> (</w:t>
      </w:r>
      <w:r w:rsidR="00107F1F" w:rsidRPr="00107F1F">
        <w:t>Cross et al.</w:t>
      </w:r>
      <w:r w:rsidR="00107F1F">
        <w:t xml:space="preserve">, </w:t>
      </w:r>
      <w:r w:rsidR="00107F1F" w:rsidRPr="00107F1F">
        <w:t>2024</w:t>
      </w:r>
      <w:r w:rsidR="00FB7050">
        <w:t>)</w:t>
      </w:r>
      <w:r w:rsidRPr="001252C1">
        <w:t xml:space="preserve">. However, healthcare professionals also need to get </w:t>
      </w:r>
      <w:r w:rsidR="004E70E4">
        <w:t xml:space="preserve">into </w:t>
      </w:r>
      <w:r w:rsidRPr="001252C1">
        <w:t>the habit of double-checking procedures because it can ensure that the right patients are getting the right medication</w:t>
      </w:r>
      <w:r w:rsidR="004E70E4">
        <w:t>;</w:t>
      </w:r>
      <w:r w:rsidRPr="001252C1">
        <w:t xml:space="preserve"> but because of workload and several other distractions, healthcare providers are not using double-checking procedures, which introduces another opportunity for an error to be identified before reaching the patient</w:t>
      </w:r>
      <w:r w:rsidR="00FB7050">
        <w:t xml:space="preserve"> (</w:t>
      </w:r>
      <w:r w:rsidR="00107F1F" w:rsidRPr="00107F1F">
        <w:t>Cross et al.</w:t>
      </w:r>
      <w:r w:rsidR="00107F1F">
        <w:t xml:space="preserve">, </w:t>
      </w:r>
      <w:r w:rsidR="00107F1F" w:rsidRPr="00107F1F">
        <w:t>2024</w:t>
      </w:r>
      <w:r w:rsidR="00FB7050">
        <w:t>)</w:t>
      </w:r>
      <w:r w:rsidRPr="001252C1">
        <w:t>.</w:t>
      </w:r>
    </w:p>
    <w:p w14:paraId="5B010F21" w14:textId="215BFD50" w:rsidR="001252C1" w:rsidRPr="001252C1" w:rsidRDefault="001252C1" w:rsidP="001252C1">
      <w:pPr>
        <w:spacing w:line="360" w:lineRule="auto"/>
      </w:pPr>
      <w:r w:rsidRPr="001252C1">
        <w:t>Along with doctors, the healthcare sector must have multidisciplinary collaboration because collaborating with nurses, pharmacists, and other professionals can provide better treatment to the patient, as these groups are the strength of the medication management process</w:t>
      </w:r>
      <w:r w:rsidR="00FB7050">
        <w:t xml:space="preserve"> </w:t>
      </w:r>
      <w:r w:rsidR="00107F1F">
        <w:t>(</w:t>
      </w:r>
      <w:r w:rsidR="00107F1F" w:rsidRPr="00107F1F">
        <w:t>Härmä et al.</w:t>
      </w:r>
      <w:r w:rsidR="00107F1F">
        <w:t xml:space="preserve">, </w:t>
      </w:r>
      <w:r w:rsidR="00107F1F" w:rsidRPr="00107F1F">
        <w:t>2022</w:t>
      </w:r>
      <w:r w:rsidR="00FB7050">
        <w:t>)</w:t>
      </w:r>
      <w:r w:rsidRPr="001252C1">
        <w:t>. Overall</w:t>
      </w:r>
      <w:r w:rsidR="004E70E4">
        <w:t>,</w:t>
      </w:r>
      <w:r w:rsidRPr="001252C1">
        <w:t xml:space="preserve"> this finding suggests that there are several factors that need to be included within the healthcare </w:t>
      </w:r>
      <w:r w:rsidR="004E70E4">
        <w:t>organisational</w:t>
      </w:r>
      <w:r w:rsidRPr="001252C1">
        <w:t xml:space="preserve"> culture, and there is no single intervention that should be viewed as sufficient to eliminate medication administration errors.</w:t>
      </w:r>
    </w:p>
    <w:p w14:paraId="52AE590D" w14:textId="77777777" w:rsidR="001252C1" w:rsidRPr="006376DF" w:rsidRDefault="001252C1" w:rsidP="006376DF">
      <w:pPr>
        <w:rPr>
          <w:b/>
          <w:bCs/>
        </w:rPr>
      </w:pPr>
      <w:r w:rsidRPr="006376DF">
        <w:rPr>
          <w:b/>
          <w:bCs/>
        </w:rPr>
        <w:t>Findings in relation to the research objectives</w:t>
      </w:r>
    </w:p>
    <w:p w14:paraId="3424909D" w14:textId="0096DE20" w:rsidR="001252C1" w:rsidRDefault="001252C1" w:rsidP="001252C1">
      <w:pPr>
        <w:spacing w:line="360" w:lineRule="auto"/>
      </w:pPr>
      <w:r w:rsidRPr="001252C1">
        <w:t xml:space="preserve">The research </w:t>
      </w:r>
      <w:r w:rsidR="004E70E4">
        <w:t>objectives are listed</w:t>
      </w:r>
      <w:r w:rsidRPr="001252C1">
        <w:t xml:space="preserve"> below:</w:t>
      </w:r>
    </w:p>
    <w:p w14:paraId="704358EC" w14:textId="573F128E" w:rsidR="001252C1" w:rsidRPr="001252C1" w:rsidRDefault="001252C1" w:rsidP="005727CE">
      <w:pPr>
        <w:spacing w:line="360" w:lineRule="auto"/>
      </w:pPr>
      <w:r w:rsidRPr="001252C1">
        <w:t>To identify the different types of medication administration errors</w:t>
      </w:r>
      <w:r w:rsidR="004E70E4">
        <w:t>,</w:t>
      </w:r>
      <w:r w:rsidRPr="001252C1">
        <w:t xml:space="preserve"> as it is one of the frequent phenomena occurring within UK healthcare settings</w:t>
      </w:r>
      <w:r w:rsidR="00107F1F">
        <w:t xml:space="preserve">. </w:t>
      </w:r>
      <w:r w:rsidRPr="001252C1">
        <w:t xml:space="preserve">The review chose to research the reasons behind medication administration errors within the conceptual and empirical evidence examined. The main finding of this review is </w:t>
      </w:r>
      <w:r w:rsidR="004E70E4">
        <w:t>an analysis of</w:t>
      </w:r>
      <w:r w:rsidRPr="001252C1">
        <w:t xml:space="preserve"> the </w:t>
      </w:r>
      <w:r w:rsidR="004E70E4">
        <w:t>reasons</w:t>
      </w:r>
      <w:r w:rsidRPr="001252C1">
        <w:t xml:space="preserve"> behind medication administration errors; these include wrong medication, incorrect dose, incorrect route, and incorrect timing. </w:t>
      </w:r>
      <w:r w:rsidR="004E70E4">
        <w:t>Sometimes</w:t>
      </w:r>
      <w:r w:rsidRPr="001252C1">
        <w:t xml:space="preserve"> healthcare professionals </w:t>
      </w:r>
      <w:r w:rsidR="004E70E4">
        <w:t>provide</w:t>
      </w:r>
      <w:r w:rsidRPr="001252C1">
        <w:t xml:space="preserve"> the wrong medication to the wrong patient</w:t>
      </w:r>
      <w:r w:rsidR="00FB7050">
        <w:t xml:space="preserve"> </w:t>
      </w:r>
      <w:r w:rsidR="00107F1F">
        <w:t>(</w:t>
      </w:r>
      <w:r w:rsidR="00107F1F" w:rsidRPr="00107F1F">
        <w:t>Saliya</w:t>
      </w:r>
      <w:r w:rsidR="00107F1F">
        <w:t xml:space="preserve">, </w:t>
      </w:r>
      <w:r w:rsidR="00107F1F" w:rsidRPr="00107F1F">
        <w:t>2023</w:t>
      </w:r>
      <w:r w:rsidR="00FB7050">
        <w:t>)</w:t>
      </w:r>
      <w:r w:rsidRPr="001252C1">
        <w:t xml:space="preserve">. This finding not only </w:t>
      </w:r>
      <w:r w:rsidR="004E70E4">
        <w:t>identifies</w:t>
      </w:r>
      <w:r w:rsidRPr="001252C1">
        <w:t xml:space="preserve"> the reason behind the error but also demonstrates that medication administration errors can occur at different points during the administration process, so it is very important to select the medication, </w:t>
      </w:r>
      <w:r w:rsidR="009A67C9">
        <w:t xml:space="preserve">verify </w:t>
      </w:r>
      <w:r w:rsidRPr="001252C1">
        <w:t xml:space="preserve">patient identification, and </w:t>
      </w:r>
      <w:r w:rsidR="009A67C9">
        <w:t>perform</w:t>
      </w:r>
      <w:r w:rsidRPr="001252C1">
        <w:t xml:space="preserve"> dose calculation, as the dose is </w:t>
      </w:r>
      <w:r w:rsidRPr="001252C1">
        <w:lastRenderedPageBreak/>
        <w:t>related to patient age, variance in drug absorption, and variance in the route of drug administration</w:t>
      </w:r>
      <w:r w:rsidR="00107F1F">
        <w:t xml:space="preserve"> (</w:t>
      </w:r>
      <w:r w:rsidR="00107F1F" w:rsidRPr="00107F1F">
        <w:t>Saliya</w:t>
      </w:r>
      <w:r w:rsidR="00107F1F">
        <w:t xml:space="preserve">, </w:t>
      </w:r>
      <w:r w:rsidR="00107F1F" w:rsidRPr="00107F1F">
        <w:t>2023</w:t>
      </w:r>
      <w:r w:rsidR="00107F1F">
        <w:t xml:space="preserve">). </w:t>
      </w:r>
      <w:r w:rsidRPr="001252C1">
        <w:t>Most importantly, healthcare providers should document all of this data effectively.</w:t>
      </w:r>
      <w:r w:rsidR="005727CE">
        <w:t xml:space="preserve"> </w:t>
      </w:r>
      <w:r w:rsidRPr="001252C1">
        <w:t>Besides, healthcare professionals in this review examine system-related factors contributing to the error.</w:t>
      </w:r>
    </w:p>
    <w:p w14:paraId="62B74886" w14:textId="053534BA" w:rsidR="001252C1" w:rsidRPr="001252C1" w:rsidRDefault="001252C1" w:rsidP="001252C1">
      <w:pPr>
        <w:spacing w:line="360" w:lineRule="auto"/>
      </w:pPr>
      <w:r w:rsidRPr="001252C1">
        <w:t>This review also identified that</w:t>
      </w:r>
      <w:r w:rsidR="004E70E4">
        <w:t>,</w:t>
      </w:r>
      <w:r w:rsidRPr="001252C1">
        <w:t xml:space="preserve"> behind the medication administration error, </w:t>
      </w:r>
      <w:r w:rsidR="004E70E4">
        <w:t xml:space="preserve">not </w:t>
      </w:r>
      <w:r w:rsidRPr="001252C1">
        <w:t>only healthcare professionals are responsible, but communication failures, documentation problems, interruptions, and technology limitations also caused the error. This finding demonstrates that medication administration errors can emerge from the interaction of multiple healthcare processes, so it is not appropriate to blame a single action by an individual professional</w:t>
      </w:r>
      <w:r w:rsidR="00F114ED">
        <w:t xml:space="preserve"> </w:t>
      </w:r>
      <w:r w:rsidR="00107F1F">
        <w:t>(</w:t>
      </w:r>
      <w:r w:rsidR="00107F1F" w:rsidRPr="00107F1F">
        <w:t>Saliya</w:t>
      </w:r>
      <w:r w:rsidR="00107F1F">
        <w:t xml:space="preserve">, </w:t>
      </w:r>
      <w:r w:rsidR="00107F1F" w:rsidRPr="00107F1F">
        <w:t>2023</w:t>
      </w:r>
      <w:r w:rsidR="00107F1F">
        <w:t>).</w:t>
      </w:r>
    </w:p>
    <w:p w14:paraId="650D2BE1" w14:textId="3BE585AB" w:rsidR="001252C1" w:rsidRPr="001252C1" w:rsidRDefault="001252C1" w:rsidP="00FB7050">
      <w:r w:rsidRPr="001252C1">
        <w:t xml:space="preserve">Evaluate the impact of </w:t>
      </w:r>
      <w:r w:rsidR="004E70E4">
        <w:t>medication</w:t>
      </w:r>
      <w:r w:rsidRPr="001252C1">
        <w:t xml:space="preserve"> administration errors on the most important person, the patient.</w:t>
      </w:r>
      <w:r w:rsidR="00FB7050">
        <w:t xml:space="preserve"> </w:t>
      </w:r>
      <w:r w:rsidRPr="001252C1">
        <w:t xml:space="preserve">The patient is the primary victim of medication administration errors, which shows that the problem </w:t>
      </w:r>
      <w:r w:rsidR="004E70E4">
        <w:t>has</w:t>
      </w:r>
      <w:r w:rsidRPr="001252C1">
        <w:t xml:space="preserve"> a substantial influence on the patient's safety because the incorrect medication is being provided to them directly</w:t>
      </w:r>
      <w:r w:rsidR="00FB7050">
        <w:t xml:space="preserve"> (</w:t>
      </w:r>
      <w:r w:rsidR="00107F1F" w:rsidRPr="00107F1F">
        <w:t>Almusaed et al.</w:t>
      </w:r>
      <w:r w:rsidR="00107F1F">
        <w:t xml:space="preserve">, </w:t>
      </w:r>
      <w:r w:rsidR="00107F1F" w:rsidRPr="00107F1F">
        <w:t>2025)</w:t>
      </w:r>
      <w:r w:rsidRPr="001252C1">
        <w:t>. Medication errors can sometimes have minor consequences, such as dizziness or vomiting, but they can also be fatal. As a result, errors can lead to further clinical problems, and healthcare providers must enhance the requirement for monitoring interventions and further treatment.</w:t>
      </w:r>
    </w:p>
    <w:p w14:paraId="455954FE" w14:textId="77777777" w:rsidR="001252C1" w:rsidRPr="001252C1" w:rsidRDefault="001252C1" w:rsidP="001252C1">
      <w:r w:rsidRPr="001252C1">
        <w:t>The objective of the review is not only to provide data but also to identify evidence-based interventions used to reduce medication administration errors.</w:t>
      </w:r>
    </w:p>
    <w:p w14:paraId="0F1E7097" w14:textId="68607A54" w:rsidR="001252C1" w:rsidRPr="001252C1" w:rsidRDefault="001252C1" w:rsidP="001252C1">
      <w:pPr>
        <w:spacing w:line="360" w:lineRule="auto"/>
      </w:pPr>
      <w:r w:rsidRPr="001252C1">
        <w:t>This review identified several intervention categories, such as one of the crucial points being professional education and double-checking before administering any medication to the patient using electronic prescribing to avoid writing mistakes</w:t>
      </w:r>
      <w:r w:rsidR="004E70E4">
        <w:t>;</w:t>
      </w:r>
      <w:r w:rsidRPr="001252C1">
        <w:t xml:space="preserve"> along with that, monitoring the prescription's barcode, medication administration, </w:t>
      </w:r>
      <w:r w:rsidR="004E70E4">
        <w:t xml:space="preserve">and </w:t>
      </w:r>
      <w:r w:rsidRPr="001252C1">
        <w:t>documenting all patient data involving the pharmacist for dose calculation, side effect analysis, etc</w:t>
      </w:r>
      <w:r w:rsidR="00107F1F">
        <w:t xml:space="preserve">. </w:t>
      </w:r>
      <w:r w:rsidR="00FB7050">
        <w:t>(</w:t>
      </w:r>
      <w:r w:rsidR="00107F1F" w:rsidRPr="00107F1F">
        <w:t>Härmä et al.</w:t>
      </w:r>
      <w:r w:rsidR="00107F1F">
        <w:t xml:space="preserve">, </w:t>
      </w:r>
      <w:r w:rsidR="00107F1F" w:rsidRPr="00107F1F">
        <w:t>2022</w:t>
      </w:r>
      <w:r w:rsidR="00FB7050">
        <w:t>)</w:t>
      </w:r>
      <w:r w:rsidRPr="001252C1">
        <w:t>.</w:t>
      </w:r>
    </w:p>
    <w:p w14:paraId="1DD1FBF1" w14:textId="6FEB31C2" w:rsidR="001252C1" w:rsidRPr="001252C1" w:rsidRDefault="00765851" w:rsidP="00CB6F73">
      <w:pPr>
        <w:pStyle w:val="Heading2"/>
        <w:rPr>
          <w:lang w:val="en-US"/>
        </w:rPr>
      </w:pPr>
      <w:bookmarkStart w:id="68" w:name="_Toc240635705"/>
      <w:r>
        <w:t>4</w:t>
      </w:r>
      <w:r w:rsidR="007948CA">
        <w:t>.5</w:t>
      </w:r>
      <w:r>
        <w:t xml:space="preserve"> </w:t>
      </w:r>
      <w:r w:rsidR="001252C1" w:rsidRPr="001252C1">
        <w:t>Summary of the main findings</w:t>
      </w:r>
      <w:bookmarkEnd w:id="68"/>
    </w:p>
    <w:p w14:paraId="1BBB110A" w14:textId="5400F84B" w:rsidR="001252C1" w:rsidRPr="001252C1" w:rsidRDefault="001252C1" w:rsidP="001252C1">
      <w:pPr>
        <w:spacing w:line="360" w:lineRule="auto"/>
      </w:pPr>
      <w:r w:rsidRPr="001252C1">
        <w:t xml:space="preserve">This systematic review identified several factors that </w:t>
      </w:r>
      <w:r w:rsidR="00D40822">
        <w:t>contribute</w:t>
      </w:r>
      <w:r w:rsidRPr="001252C1">
        <w:t xml:space="preserve"> to medication administration errors</w:t>
      </w:r>
      <w:r w:rsidR="00D40822">
        <w:t>,</w:t>
      </w:r>
      <w:r w:rsidRPr="001252C1">
        <w:t xml:space="preserve"> so the healthcare sector can easily use interventions that will help them improve medication safety within healthcare settings. For this review</w:t>
      </w:r>
      <w:r w:rsidR="004E70E4">
        <w:t>,</w:t>
      </w:r>
      <w:r w:rsidRPr="001252C1">
        <w:t xml:space="preserve"> the researcher used systematic search screening and eligibility assessment, and after </w:t>
      </w:r>
      <w:r w:rsidR="004E70E4">
        <w:t>analysing</w:t>
      </w:r>
      <w:r w:rsidRPr="001252C1">
        <w:t xml:space="preserve"> 2</w:t>
      </w:r>
      <w:r w:rsidR="008A2A38">
        <w:t>68</w:t>
      </w:r>
      <w:r w:rsidRPr="001252C1">
        <w:t xml:space="preserve"> review papers, a total of 10 studies were included in the dissertation. Among the included </w:t>
      </w:r>
      <w:r w:rsidR="00CE0C32">
        <w:lastRenderedPageBreak/>
        <w:t>studies</w:t>
      </w:r>
      <w:r w:rsidRPr="001252C1">
        <w:t xml:space="preserve">, there was evidence </w:t>
      </w:r>
      <w:r w:rsidR="004E70E4">
        <w:t>comprising</w:t>
      </w:r>
      <w:r w:rsidRPr="001252C1">
        <w:t xml:space="preserve"> three qualitative studies, five cross-sectional studies, and two cohort studies.</w:t>
      </w:r>
    </w:p>
    <w:p w14:paraId="728960DB" w14:textId="30B47C5F" w:rsidR="001252C1" w:rsidRPr="001252C1" w:rsidRDefault="001252C1" w:rsidP="001252C1">
      <w:pPr>
        <w:spacing w:line="360" w:lineRule="auto"/>
      </w:pPr>
      <w:r w:rsidRPr="001252C1">
        <w:t>The review also used thematic synthesis and identified four main areas that are causing the issues; among them, the first is healthcare professionals and human factors. The main concept of this theme is that healthcare professionals may face workload stress, lack of experience, and interruptions</w:t>
      </w:r>
      <w:r w:rsidR="004E70E4">
        <w:t>,</w:t>
      </w:r>
      <w:r w:rsidRPr="001252C1">
        <w:t xml:space="preserve"> </w:t>
      </w:r>
      <w:r w:rsidR="004E70E4">
        <w:t>leading to</w:t>
      </w:r>
      <w:r w:rsidRPr="001252C1">
        <w:t xml:space="preserve"> medication administration errors. The second area was </w:t>
      </w:r>
      <w:r w:rsidR="004E70E4">
        <w:t>organisational</w:t>
      </w:r>
      <w:r w:rsidRPr="001252C1">
        <w:t xml:space="preserve"> and system-level factors, as the review identified that the </w:t>
      </w:r>
      <w:r w:rsidR="004E70E4">
        <w:t>organisation</w:t>
      </w:r>
      <w:r w:rsidRPr="001252C1">
        <w:t xml:space="preserve"> was also responsible for the error. There were staffing levels, workload issues, leadership problems, and a lack of safety culture. The third theme that the review identified is the environmental, technological, and communication factors. This factor </w:t>
      </w:r>
      <w:r w:rsidR="004E70E4">
        <w:t>comes</w:t>
      </w:r>
      <w:r w:rsidRPr="001252C1">
        <w:t xml:space="preserve"> up because interruptions and environmental pressures also affect concentration during medication administration errors, and because it is a very complex and critical task, any kind of disruption can hamper medication safety</w:t>
      </w:r>
      <w:r w:rsidR="00D40822">
        <w:t xml:space="preserve"> (</w:t>
      </w:r>
      <w:r w:rsidR="00F114ED" w:rsidRPr="00F114ED">
        <w:t>Ayre et al.</w:t>
      </w:r>
      <w:r w:rsidR="00F114ED">
        <w:t xml:space="preserve">, </w:t>
      </w:r>
      <w:r w:rsidR="00F114ED" w:rsidRPr="00F114ED">
        <w:t>2023</w:t>
      </w:r>
      <w:r w:rsidR="00D40822">
        <w:t>)</w:t>
      </w:r>
      <w:r w:rsidRPr="001252C1">
        <w:t>. The 4th and final identified theme is evidence-based interventions and medication safety barriers. Overall</w:t>
      </w:r>
      <w:r w:rsidR="004E70E4">
        <w:t>,</w:t>
      </w:r>
      <w:r w:rsidRPr="001252C1">
        <w:t xml:space="preserve"> the </w:t>
      </w:r>
      <w:r w:rsidR="004E70E4">
        <w:t>findings</w:t>
      </w:r>
      <w:r w:rsidRPr="001252C1">
        <w:t xml:space="preserve"> demonstrated the </w:t>
      </w:r>
      <w:r w:rsidR="004E70E4">
        <w:t>reasons</w:t>
      </w:r>
      <w:r w:rsidRPr="001252C1">
        <w:t xml:space="preserve"> for medication administration errors from multiple perspectives rather than a single cause. This review offered data about the flaws of professional organizational, environmental, technological, and communication elements, which are critical areas of drug safety.</w:t>
      </w:r>
    </w:p>
    <w:p w14:paraId="1B55A28E" w14:textId="215F35CE" w:rsidR="001252C1" w:rsidRPr="001252C1" w:rsidRDefault="007948CA" w:rsidP="00CB6F73">
      <w:pPr>
        <w:pStyle w:val="Heading2"/>
      </w:pPr>
      <w:bookmarkStart w:id="69" w:name="_Toc240635706"/>
      <w:r>
        <w:t>4.6</w:t>
      </w:r>
      <w:r w:rsidR="00765851">
        <w:t xml:space="preserve"> </w:t>
      </w:r>
      <w:r w:rsidR="001252C1" w:rsidRPr="001252C1">
        <w:t>Conclusion</w:t>
      </w:r>
      <w:bookmarkEnd w:id="69"/>
      <w:r w:rsidR="001252C1" w:rsidRPr="001252C1">
        <w:t xml:space="preserve"> </w:t>
      </w:r>
    </w:p>
    <w:p w14:paraId="2C269743" w14:textId="4228149E" w:rsidR="007948CA" w:rsidRDefault="001252C1" w:rsidP="002760CF">
      <w:pPr>
        <w:spacing w:line="360" w:lineRule="auto"/>
      </w:pPr>
      <w:r w:rsidRPr="001252C1">
        <w:t xml:space="preserve">In conclusion, this chapter presented the findings of the systematic review concerning multi-level factors that contribute to medication administration errors in the UK, </w:t>
      </w:r>
      <w:r w:rsidR="00D40822">
        <w:t>as well as</w:t>
      </w:r>
      <w:r w:rsidRPr="001252C1">
        <w:t xml:space="preserve"> evidence-based interventions. This was the </w:t>
      </w:r>
      <w:r w:rsidR="004E70E4">
        <w:t>results</w:t>
      </w:r>
      <w:r w:rsidRPr="001252C1">
        <w:t xml:space="preserve"> chapter, and it described how the researchers searched and screened all the articles and chose ten among 2</w:t>
      </w:r>
      <w:r w:rsidR="008A2A38">
        <w:t>68</w:t>
      </w:r>
      <w:r w:rsidRPr="001252C1">
        <w:t xml:space="preserve"> articles. The researcher included ten articles for </w:t>
      </w:r>
      <w:r w:rsidR="004E70E4">
        <w:t>full-text</w:t>
      </w:r>
      <w:r w:rsidRPr="001252C1">
        <w:t xml:space="preserve"> analysis, which were basically qualitative cross-sectional and cohort studies. After that, this chapter moves to data extraction and synthesis. This review used thematic synthesis and identified four major themes</w:t>
      </w:r>
      <w:r w:rsidR="004E70E4">
        <w:t>:</w:t>
      </w:r>
      <w:r w:rsidRPr="001252C1">
        <w:t xml:space="preserve"> healthcare professional and human factors</w:t>
      </w:r>
      <w:r w:rsidR="004E70E4">
        <w:t>; organisational</w:t>
      </w:r>
      <w:r w:rsidRPr="001252C1">
        <w:t xml:space="preserve"> and system-level factors</w:t>
      </w:r>
      <w:r w:rsidR="004E70E4">
        <w:t>;</w:t>
      </w:r>
      <w:r w:rsidRPr="001252C1">
        <w:t xml:space="preserve"> environmental, technological, and communication factors</w:t>
      </w:r>
      <w:r w:rsidR="004E70E4">
        <w:t>;</w:t>
      </w:r>
      <w:r w:rsidRPr="001252C1">
        <w:t xml:space="preserve"> and</w:t>
      </w:r>
      <w:r w:rsidR="004E70E4">
        <w:t>,</w:t>
      </w:r>
      <w:r w:rsidRPr="001252C1">
        <w:t xml:space="preserve"> lastly, this review included evidence-based interventions and medication safety barriers. After describing all four themes, this chapter closed </w:t>
      </w:r>
      <w:r w:rsidR="004E70E4">
        <w:t>by</w:t>
      </w:r>
      <w:r w:rsidRPr="001252C1">
        <w:t xml:space="preserve"> discussing the main findings and </w:t>
      </w:r>
      <w:r w:rsidR="004E70E4">
        <w:t>providing</w:t>
      </w:r>
      <w:r w:rsidRPr="001252C1">
        <w:t xml:space="preserve"> a summary of them.</w:t>
      </w:r>
    </w:p>
    <w:p w14:paraId="66B49D68" w14:textId="77777777" w:rsidR="00BB4B6D" w:rsidRDefault="00BB4B6D" w:rsidP="00081B64"/>
    <w:p w14:paraId="1EA6D027" w14:textId="5421268E" w:rsidR="00BB4B6D" w:rsidRPr="00BB4B6D" w:rsidRDefault="00BB4B6D" w:rsidP="00BE6BD9">
      <w:pPr>
        <w:pStyle w:val="Heading1"/>
        <w:rPr>
          <w:lang w:val="en-US"/>
        </w:rPr>
      </w:pPr>
      <w:bookmarkStart w:id="70" w:name="_Toc240635707"/>
      <w:r w:rsidRPr="00BB4B6D">
        <w:lastRenderedPageBreak/>
        <w:t>Chapter 5</w:t>
      </w:r>
      <w:bookmarkEnd w:id="70"/>
    </w:p>
    <w:p w14:paraId="008C21CB" w14:textId="77777777" w:rsidR="00BB4B6D" w:rsidRPr="00BB4B6D" w:rsidRDefault="00BB4B6D" w:rsidP="00BB4B6D">
      <w:pPr>
        <w:pStyle w:val="Heading2"/>
      </w:pPr>
      <w:bookmarkStart w:id="71" w:name="_Toc240635708"/>
      <w:r w:rsidRPr="00BB4B6D">
        <w:t>5.1 Introduction</w:t>
      </w:r>
      <w:bookmarkEnd w:id="71"/>
    </w:p>
    <w:p w14:paraId="5FE7FD75" w14:textId="4D034E48" w:rsidR="00BB4B6D" w:rsidRPr="00BB4B6D" w:rsidRDefault="00BB4B6D" w:rsidP="00BB4B6D">
      <w:r w:rsidRPr="00BB4B6D">
        <w:t>This discussion chapter evaluates the systematic review's findings on multi-level factors that contribute to medication administration errors. This chapter also provides evidence-based interventions to improve medication safety within the UK healthcare system. This discussion chapter interprets the findings and does not simply repeat the results presented in chapter 4. This review found four themes through thematic synthesis by analysing several research papers, with evidence from the wider literature and international medication safety research.</w:t>
      </w:r>
      <w:r w:rsidR="00C73240">
        <w:t xml:space="preserve"> </w:t>
      </w:r>
      <w:r w:rsidR="00CE0C32">
        <w:t>T</w:t>
      </w:r>
      <w:r w:rsidRPr="00BB4B6D">
        <w:t xml:space="preserve">he review identified that the issue of medication administration error did not happen because of a single factor; instead, there were several phenomena of what was going on, such as errors by healthcare professionals, </w:t>
      </w:r>
      <w:r>
        <w:t>organisational</w:t>
      </w:r>
      <w:r w:rsidRPr="00BB4B6D">
        <w:t xml:space="preserve"> structure, working environment, communication process, technology, recurrence system, and many more</w:t>
      </w:r>
      <w:r w:rsidR="00F65788">
        <w:t xml:space="preserve"> (</w:t>
      </w:r>
      <w:r w:rsidR="00F65788" w:rsidRPr="00EE3CDF">
        <w:t>Yenet</w:t>
      </w:r>
      <w:r w:rsidR="00F65788">
        <w:t xml:space="preserve"> et al., 2023)</w:t>
      </w:r>
      <w:r w:rsidRPr="00BB4B6D">
        <w:t xml:space="preserve">. This discussion chapter will </w:t>
      </w:r>
      <w:r>
        <w:t>summarise</w:t>
      </w:r>
      <w:r w:rsidRPr="00BB4B6D">
        <w:t xml:space="preserve"> the findings and therefore evaluate whether the evidence identified through this systematic review is actually addressing the research question and each research objective.</w:t>
      </w:r>
    </w:p>
    <w:p w14:paraId="61F369F3" w14:textId="77777777" w:rsidR="00BB4B6D" w:rsidRPr="00BB4B6D" w:rsidRDefault="00BB4B6D" w:rsidP="00BB4B6D">
      <w:pPr>
        <w:pStyle w:val="Heading2"/>
      </w:pPr>
      <w:bookmarkStart w:id="72" w:name="_Toc240635709"/>
      <w:r w:rsidRPr="00BB4B6D">
        <w:t>5.2 Discussion of the main findings</w:t>
      </w:r>
      <w:bookmarkEnd w:id="72"/>
    </w:p>
    <w:p w14:paraId="778DD754" w14:textId="77777777" w:rsidR="00BB4B6D" w:rsidRDefault="00BB4B6D" w:rsidP="00BB4B6D">
      <w:pPr>
        <w:rPr>
          <w:b/>
        </w:rPr>
      </w:pPr>
      <w:r w:rsidRPr="00BB4B6D">
        <w:rPr>
          <w:b/>
        </w:rPr>
        <w:t>Healthcare professional and human factors</w:t>
      </w:r>
    </w:p>
    <w:p w14:paraId="427D355E" w14:textId="1E83573C" w:rsidR="00BB4B6D" w:rsidRPr="00BB4B6D" w:rsidRDefault="00BB4B6D" w:rsidP="00BB4B6D">
      <w:pPr>
        <w:rPr>
          <w:b/>
        </w:rPr>
      </w:pPr>
      <w:r w:rsidRPr="00BB4B6D">
        <w:t>The major theme that the review identified was healthcare professional and human factors. This finding was about showcasing that medication administration is a complex clinical activity; therefore, healthcare professionals must have the experience and skill to interpret medication information, identify patients correctly, and calculate and administer appropriate doses because the dosage of each medication is different from person to person according to their age and weight</w:t>
      </w:r>
      <w:r w:rsidR="00F65788">
        <w:t xml:space="preserve"> (</w:t>
      </w:r>
      <w:r w:rsidR="00F65788" w:rsidRPr="00EE3CDF">
        <w:t>Wang</w:t>
      </w:r>
      <w:r w:rsidR="00F65788">
        <w:t xml:space="preserve"> et al., 2024)</w:t>
      </w:r>
      <w:r w:rsidRPr="00BB4B6D">
        <w:t xml:space="preserve">. </w:t>
      </w:r>
    </w:p>
    <w:p w14:paraId="58753A34" w14:textId="18C692EF" w:rsidR="00BB4B6D" w:rsidRPr="00BB4B6D" w:rsidRDefault="00BB4B6D" w:rsidP="00BB4B6D">
      <w:r>
        <w:rPr>
          <w:b/>
          <w:bCs/>
        </w:rPr>
        <w:t>Organisational</w:t>
      </w:r>
      <w:r w:rsidRPr="00BB4B6D">
        <w:rPr>
          <w:b/>
          <w:bCs/>
        </w:rPr>
        <w:t xml:space="preserve"> and system-level factors</w:t>
      </w:r>
    </w:p>
    <w:p w14:paraId="2446BBAD" w14:textId="51A2B77B" w:rsidR="00BB4B6D" w:rsidRPr="00BB4B6D" w:rsidRDefault="00BB4B6D" w:rsidP="00BB4B6D">
      <w:r w:rsidRPr="00BB4B6D">
        <w:t xml:space="preserve">The second theme demonstrates that another factor for MAEs is </w:t>
      </w:r>
      <w:r>
        <w:t>organisational</w:t>
      </w:r>
      <w:r w:rsidRPr="00BB4B6D">
        <w:t xml:space="preserve"> and system-level factors. Lack of enough staff present in the hospitals, excessive workload, lack of an effective leadership approach, and </w:t>
      </w:r>
      <w:r w:rsidR="005727CE">
        <w:t>the absence of</w:t>
      </w:r>
      <w:r w:rsidRPr="00BB4B6D">
        <w:t xml:space="preserve"> a safety culture are important influences on medication safety</w:t>
      </w:r>
      <w:r w:rsidR="00F65788">
        <w:t xml:space="preserve"> (</w:t>
      </w:r>
      <w:r w:rsidR="00F65788" w:rsidRPr="00EE3CDF">
        <w:t>Dirik</w:t>
      </w:r>
      <w:r w:rsidR="00F65788">
        <w:t xml:space="preserve"> et al., 2026)</w:t>
      </w:r>
      <w:r w:rsidRPr="00BB4B6D">
        <w:t>. This interpretation is strongly supported by wider systematic evidence.</w:t>
      </w:r>
    </w:p>
    <w:p w14:paraId="489AAD12" w14:textId="77777777" w:rsidR="00BB4B6D" w:rsidRPr="00BB4B6D" w:rsidRDefault="00BB4B6D" w:rsidP="00BB4B6D">
      <w:pPr>
        <w:rPr>
          <w:b/>
        </w:rPr>
      </w:pPr>
      <w:r w:rsidRPr="00BB4B6D">
        <w:rPr>
          <w:b/>
        </w:rPr>
        <w:t>Environmental, technological, and communication factors</w:t>
      </w:r>
    </w:p>
    <w:p w14:paraId="70EE617B" w14:textId="2940325A" w:rsidR="00BB4B6D" w:rsidRDefault="00BB4B6D" w:rsidP="00BB4B6D">
      <w:r w:rsidRPr="00BB4B6D">
        <w:t>The third theme demonstrated the importance of environmental conditions, technology, and communication, as all three factors are interconnected with each other. External interruptions such as phone calls and emails are very distracting during treatment; poor access to information and a lack of proper documentation are also major causes of medication administration errors</w:t>
      </w:r>
      <w:r w:rsidR="00F65788">
        <w:t xml:space="preserve"> (</w:t>
      </w:r>
      <w:r w:rsidR="00F65788" w:rsidRPr="00EE3CDF">
        <w:t>Hawkins</w:t>
      </w:r>
      <w:r w:rsidR="00F65788">
        <w:t xml:space="preserve"> </w:t>
      </w:r>
      <w:r w:rsidR="00F65788" w:rsidRPr="00EE3CDF">
        <w:t>and Morse, 2022</w:t>
      </w:r>
      <w:r w:rsidR="00F65788">
        <w:t>)</w:t>
      </w:r>
      <w:r w:rsidRPr="00BB4B6D">
        <w:t>.</w:t>
      </w:r>
    </w:p>
    <w:p w14:paraId="326C8E42" w14:textId="77777777" w:rsidR="005727CE" w:rsidRPr="00BB4B6D" w:rsidRDefault="005727CE" w:rsidP="00BB4B6D"/>
    <w:p w14:paraId="041E92A4" w14:textId="77777777" w:rsidR="00BB4B6D" w:rsidRPr="00BB4B6D" w:rsidRDefault="00BB4B6D" w:rsidP="00BB4B6D">
      <w:r w:rsidRPr="00BB4B6D">
        <w:rPr>
          <w:b/>
          <w:bCs/>
        </w:rPr>
        <w:lastRenderedPageBreak/>
        <w:t>Evidence-based interventions and medication safety barriers</w:t>
      </w:r>
    </w:p>
    <w:p w14:paraId="23EC40DF" w14:textId="13738F6D" w:rsidR="00BB4B6D" w:rsidRPr="00BB4B6D" w:rsidRDefault="00BB4B6D" w:rsidP="00BB4B6D">
      <w:r w:rsidRPr="00BB4B6D">
        <w:t>The fourth and final theme that the review demonstrated was that professional education, double-checking standard operating procedures, and electronic prescribing are very important strategies. Before handing over the prescription to the patient, double-checking is necessary. Besides, the healthcare system might need to implement multidisciplinary collaboration, such as collaborating with pharmacists to calculate the doses</w:t>
      </w:r>
      <w:r w:rsidR="00F65788">
        <w:t xml:space="preserve"> (</w:t>
      </w:r>
      <w:r w:rsidR="00F65788" w:rsidRPr="00EE3CDF">
        <w:t>Zaij</w:t>
      </w:r>
      <w:r w:rsidR="00F65788">
        <w:t xml:space="preserve"> et al., 2023)</w:t>
      </w:r>
      <w:r w:rsidRPr="00BB4B6D">
        <w:t xml:space="preserve">. This suggests that intervention effectiveness is totally dependent on how the </w:t>
      </w:r>
      <w:r>
        <w:t>organisation</w:t>
      </w:r>
      <w:r w:rsidRPr="00BB4B6D">
        <w:t xml:space="preserve"> implements the strategies to establish medication safety.</w:t>
      </w:r>
    </w:p>
    <w:p w14:paraId="398173B1" w14:textId="77777777" w:rsidR="00BB4B6D" w:rsidRPr="00BB4B6D" w:rsidRDefault="00BB4B6D" w:rsidP="00BB4B6D">
      <w:pPr>
        <w:pStyle w:val="Heading2"/>
      </w:pPr>
      <w:bookmarkStart w:id="73" w:name="_Toc240635710"/>
      <w:r w:rsidRPr="00BB4B6D">
        <w:t>5.3 Discussion in relation to the research objective</w:t>
      </w:r>
      <w:bookmarkEnd w:id="73"/>
    </w:p>
    <w:p w14:paraId="36402E7C" w14:textId="77777777" w:rsidR="00BB4B6D" w:rsidRPr="00BB4B6D" w:rsidRDefault="00BB4B6D" w:rsidP="00BB4B6D">
      <w:pPr>
        <w:pStyle w:val="Heading3"/>
      </w:pPr>
      <w:bookmarkStart w:id="74" w:name="_Toc240635711"/>
      <w:r w:rsidRPr="00BB4B6D">
        <w:t>5.3.1 Identifying the different types of medication administration errors reported within UK healthcare settings</w:t>
      </w:r>
      <w:bookmarkEnd w:id="74"/>
    </w:p>
    <w:p w14:paraId="57441513" w14:textId="25B4202F" w:rsidR="00BB4B6D" w:rsidRPr="00BB4B6D" w:rsidRDefault="00BB4B6D" w:rsidP="00BB4B6D">
      <w:r w:rsidRPr="00BB4B6D">
        <w:t xml:space="preserve">The first objective was </w:t>
      </w:r>
      <w:r w:rsidR="00CE0C32" w:rsidRPr="00CE0C32">
        <w:t>addressed</w:t>
      </w:r>
      <w:r w:rsidR="00CE0C32">
        <w:t xml:space="preserve"> </w:t>
      </w:r>
      <w:r w:rsidRPr="00BB4B6D">
        <w:t>properly. The review successfully identified several kinds of medication administration errors; among them, the major reasons were wrong medication, incorrect dose, and incorrect route.</w:t>
      </w:r>
    </w:p>
    <w:p w14:paraId="69E9656C" w14:textId="77777777" w:rsidR="00BB4B6D" w:rsidRPr="00BB4B6D" w:rsidRDefault="00BB4B6D" w:rsidP="00BB4B6D">
      <w:r w:rsidRPr="00BB4B6D">
        <w:t>According to Al Rowily et al. (2022), one of the leading causes of medication administration errors is incorrect medication, incorrect dose, incorrect route of administration, improper timing, and administration of medication to the wrong patient, all of which are the responsibility of a healthcare professional, such as a doctor, nurse, or pharmacist. If the doctor does not know the right drug, route, or timing, and the nurse does not know the outpatient handling system, it is apparent that an error will occur.</w:t>
      </w:r>
    </w:p>
    <w:p w14:paraId="39E4D32D" w14:textId="4653E86F" w:rsidR="00BB4B6D" w:rsidRPr="00BB4B6D" w:rsidRDefault="00BB4B6D" w:rsidP="00BB4B6D">
      <w:r w:rsidRPr="00BB4B6D">
        <w:t>A wider systemic analysis discovered that slips and lapses, knowledge-based mistakes, equipment issues, and other factors all contributed to prescription delivery errors</w:t>
      </w:r>
      <w:r w:rsidR="00F65788">
        <w:t xml:space="preserve"> (</w:t>
      </w:r>
      <w:r w:rsidR="00F65788" w:rsidRPr="00EE3CDF">
        <w:t>Naseralallah</w:t>
      </w:r>
      <w:r w:rsidR="00F65788">
        <w:t xml:space="preserve"> et al., 2022)</w:t>
      </w:r>
      <w:r w:rsidRPr="00BB4B6D">
        <w:t>. Supporting this interpretation, there is wide evidence available on this. A systematic review of nurses' perceived causes of medication administration errors found that, behind these errors, the main cause was knowledge-related personal and contextual factors that were interconnected with workload and interruptions during the provision of the treatment.</w:t>
      </w:r>
    </w:p>
    <w:p w14:paraId="1A863141" w14:textId="77777777" w:rsidR="00BB4B6D" w:rsidRPr="00BB4B6D" w:rsidRDefault="00BB4B6D" w:rsidP="00BB4B6D">
      <w:pPr>
        <w:pStyle w:val="Heading3"/>
      </w:pPr>
      <w:bookmarkStart w:id="75" w:name="_Toc240635712"/>
      <w:r w:rsidRPr="00BB4B6D">
        <w:t>5.3.2 to examine the system-related factors contributing to medication administration errors</w:t>
      </w:r>
      <w:bookmarkEnd w:id="75"/>
    </w:p>
    <w:p w14:paraId="291C3E2A" w14:textId="29B39FE7" w:rsidR="00BB4B6D" w:rsidRPr="00BB4B6D" w:rsidRDefault="00BB4B6D" w:rsidP="00BB4B6D">
      <w:r w:rsidRPr="00BB4B6D">
        <w:t xml:space="preserve">This objective was also </w:t>
      </w:r>
      <w:r w:rsidR="009005D8" w:rsidRPr="009005D8">
        <w:t>addressed</w:t>
      </w:r>
      <w:r w:rsidRPr="00BB4B6D">
        <w:t xml:space="preserve">. After identifying different types of medication administration errors, the review revealed that workload, staffing, communication, and </w:t>
      </w:r>
      <w:r>
        <w:t>organisational</w:t>
      </w:r>
      <w:r w:rsidRPr="00BB4B6D">
        <w:t xml:space="preserve"> culture are also major contributors to medication administration errors.</w:t>
      </w:r>
    </w:p>
    <w:p w14:paraId="3B89A9E6" w14:textId="6B73C7D2" w:rsidR="00BB4B6D" w:rsidRPr="00BB4B6D" w:rsidRDefault="00BB4B6D" w:rsidP="00BB4B6D">
      <w:r w:rsidRPr="00BB4B6D">
        <w:t xml:space="preserve">Ayre et al. (2023) and Kellett (2025) identified that there are several system-related factors, including workload, staffing issues, communication problems, lack of proper documentation, complex </w:t>
      </w:r>
      <w:r>
        <w:t>organisational</w:t>
      </w:r>
      <w:r w:rsidRPr="00BB4B6D">
        <w:t xml:space="preserve"> culture, inappropriate leadership approach, and lack of knowledge to use the technology effectively, which are some of the major issues.</w:t>
      </w:r>
    </w:p>
    <w:p w14:paraId="2B47B1D3" w14:textId="09286791" w:rsidR="00BB4B6D" w:rsidRPr="00BB4B6D" w:rsidRDefault="00BB4B6D" w:rsidP="00BB4B6D">
      <w:r w:rsidRPr="00BB4B6D">
        <w:lastRenderedPageBreak/>
        <w:t>The international evidence also showcased that technology may introduce unintended problems when users cannot handle the tool properly, or there were several times when systems did not fit clinical workflow</w:t>
      </w:r>
      <w:r w:rsidR="00F65788">
        <w:t xml:space="preserve"> (V</w:t>
      </w:r>
      <w:r w:rsidR="00F65788" w:rsidRPr="00EE3CDF">
        <w:t>an Offenbeek</w:t>
      </w:r>
      <w:r w:rsidR="00F65788">
        <w:t xml:space="preserve"> et al., 2024)</w:t>
      </w:r>
      <w:r w:rsidRPr="00BB4B6D">
        <w:t>.</w:t>
      </w:r>
    </w:p>
    <w:p w14:paraId="787DBA40" w14:textId="77777777" w:rsidR="00BB4B6D" w:rsidRPr="00BB4B6D" w:rsidRDefault="00BB4B6D" w:rsidP="005727CE">
      <w:pPr>
        <w:pStyle w:val="Heading3"/>
      </w:pPr>
      <w:bookmarkStart w:id="76" w:name="_Toc240635713"/>
      <w:r w:rsidRPr="00BB4B6D">
        <w:t>5.3.3 Evaluating the impact of medication administration errors on patient safety</w:t>
      </w:r>
      <w:bookmarkEnd w:id="76"/>
    </w:p>
    <w:p w14:paraId="0A5F17D9" w14:textId="24675DCF" w:rsidR="00BB4B6D" w:rsidRPr="00BB4B6D" w:rsidRDefault="00BB4B6D" w:rsidP="00BB4B6D">
      <w:r w:rsidRPr="00BB4B6D">
        <w:t xml:space="preserve">The third objective was also </w:t>
      </w:r>
      <w:r w:rsidR="009005D8" w:rsidRPr="009005D8">
        <w:t>addressed</w:t>
      </w:r>
      <w:r w:rsidRPr="00BB4B6D">
        <w:t>. This review demonstrated that these issues will directly affect patient safety and will not only cause minor adverse effects, but they can potentially be life-threatening.</w:t>
      </w:r>
    </w:p>
    <w:p w14:paraId="7D229733" w14:textId="77777777" w:rsidR="00BB4B6D" w:rsidRPr="00BB4B6D" w:rsidRDefault="00BB4B6D" w:rsidP="00BB4B6D">
      <w:r w:rsidRPr="00BB4B6D">
        <w:t>This review included two cohort studies, which are Härmä et al. (2022) and Cross et al. (2024) emphasized and explored medication-related outcomes and patient safety. Both of these publications included many types of evidence, but the primary focus was on patient safety because cohort research may investigate the links between exposure or working conditions and outcomes across time.</w:t>
      </w:r>
    </w:p>
    <w:p w14:paraId="330F88A6" w14:textId="327397DF" w:rsidR="00BB4B6D" w:rsidRPr="00BB4B6D" w:rsidRDefault="00BB4B6D" w:rsidP="00BB4B6D">
      <w:r w:rsidRPr="00BB4B6D">
        <w:t>Aside from the research included in the review, there is a larger literature that acknowledges medication-related concerns as a substantial patient safety issue</w:t>
      </w:r>
      <w:r w:rsidR="00C73240">
        <w:t xml:space="preserve"> (</w:t>
      </w:r>
      <w:r w:rsidR="00C73240" w:rsidRPr="00C73240">
        <w:t>Bourne</w:t>
      </w:r>
      <w:r w:rsidR="00C73240">
        <w:t xml:space="preserve"> et al., 2022)</w:t>
      </w:r>
      <w:r w:rsidRPr="00BB4B6D">
        <w:t>. According to research, not all pharmaceutical delivery errors cause the same level of harm, which indicates that certain errors can be discovered and addressed before they reach the patient</w:t>
      </w:r>
      <w:r w:rsidR="00F65788">
        <w:t xml:space="preserve"> (</w:t>
      </w:r>
      <w:r w:rsidR="00C73240" w:rsidRPr="00C73240">
        <w:t>Al-Worafi, 2023</w:t>
      </w:r>
      <w:r w:rsidR="00F65788">
        <w:t>)</w:t>
      </w:r>
      <w:r w:rsidRPr="00BB4B6D">
        <w:t>. On the other hand, there are several times when the error reached the patient but caused no observable harm.</w:t>
      </w:r>
    </w:p>
    <w:p w14:paraId="75FA0B5D" w14:textId="77777777" w:rsidR="00BB4B6D" w:rsidRPr="00BB4B6D" w:rsidRDefault="00BB4B6D" w:rsidP="00BB4B6D">
      <w:pPr>
        <w:pStyle w:val="Heading3"/>
      </w:pPr>
      <w:bookmarkStart w:id="77" w:name="_Toc240635714"/>
      <w:r w:rsidRPr="00BB4B6D">
        <w:t>5.3.4 Identifying evidence-based interventions used to reduce medication administration errors</w:t>
      </w:r>
      <w:bookmarkEnd w:id="77"/>
    </w:p>
    <w:p w14:paraId="1492DE6E" w14:textId="6D8F4DD1" w:rsidR="00BB4B6D" w:rsidRPr="00BB4B6D" w:rsidRDefault="00BB4B6D" w:rsidP="00BB4B6D">
      <w:r w:rsidRPr="00BB4B6D">
        <w:t xml:space="preserve">The 4th objective was appropriately </w:t>
      </w:r>
      <w:r w:rsidR="009005D8" w:rsidRPr="009005D8">
        <w:t>addressed</w:t>
      </w:r>
      <w:r w:rsidRPr="00BB4B6D">
        <w:t xml:space="preserve">. For the 4th objective, the review provided several methods for reducing medication administration errors, such as educating healthcare professionals more and more, double-checking, </w:t>
      </w:r>
      <w:r>
        <w:t>standardisation</w:t>
      </w:r>
      <w:r w:rsidRPr="00BB4B6D">
        <w:t>, electronic prescribing, and barcode systems, along with recruiting proper employees to handle these digital tools</w:t>
      </w:r>
      <w:r w:rsidR="009005D8">
        <w:t xml:space="preserve"> and </w:t>
      </w:r>
      <w:r w:rsidRPr="00BB4B6D">
        <w:t>multidisciplinary collaboration.</w:t>
      </w:r>
    </w:p>
    <w:p w14:paraId="616BEE50" w14:textId="215C4F8A" w:rsidR="00BB4B6D" w:rsidRPr="00BB4B6D" w:rsidRDefault="00BB4B6D" w:rsidP="00BB4B6D">
      <w:r w:rsidRPr="00BB4B6D">
        <w:t xml:space="preserve">Among the 10 studies, Marzi et al. (2025), Saliya (2023), Almusaed et al. (2025), Tanlaka and Aryal (2025), and Ali (2024) identified </w:t>
      </w:r>
      <w:r>
        <w:t>several</w:t>
      </w:r>
      <w:r w:rsidRPr="00BB4B6D">
        <w:t xml:space="preserve"> interventions and safety barrier approaches, including the need for staff education, </w:t>
      </w:r>
      <w:r>
        <w:t>providing a</w:t>
      </w:r>
      <w:r w:rsidRPr="00BB4B6D">
        <w:t xml:space="preserve"> proper environment </w:t>
      </w:r>
      <w:r>
        <w:t>for</w:t>
      </w:r>
      <w:r w:rsidRPr="00BB4B6D">
        <w:t xml:space="preserve"> continued professional development, ensuring double-checking, electronic prescribing, barcode medication administration, pharmacist involvement, dose checking after calculating the dose, and, most importantly, monitoring the outcome.</w:t>
      </w:r>
    </w:p>
    <w:p w14:paraId="04A2506D" w14:textId="399F7CD3" w:rsidR="00BB4B6D" w:rsidRPr="00BB4B6D" w:rsidRDefault="00BB4B6D" w:rsidP="00BB4B6D">
      <w:r w:rsidRPr="00BB4B6D">
        <w:t>Among the other investigations, some systematic evaluations discovered evidence that the healthcare system is extremely complicated, and combining education with risk management measures can assist the business in reducing mishaps</w:t>
      </w:r>
      <w:r w:rsidR="00F65788">
        <w:t xml:space="preserve"> (</w:t>
      </w:r>
      <w:r w:rsidR="00F65788" w:rsidRPr="00EE3CDF">
        <w:t>Singh</w:t>
      </w:r>
      <w:r w:rsidR="00F65788">
        <w:t xml:space="preserve"> et al., 2023)</w:t>
      </w:r>
      <w:r w:rsidRPr="00BB4B6D">
        <w:t>. According to certain studies, the increase in errors or patient injury is solely due to a lack of recording and double-checking</w:t>
      </w:r>
      <w:r w:rsidR="00B04592">
        <w:t xml:space="preserve"> (</w:t>
      </w:r>
      <w:r w:rsidR="00C73240" w:rsidRPr="00C73240">
        <w:t>Martey, 2025</w:t>
      </w:r>
      <w:r w:rsidR="00B04592">
        <w:t>)</w:t>
      </w:r>
      <w:r w:rsidRPr="00BB4B6D">
        <w:t>.</w:t>
      </w:r>
    </w:p>
    <w:p w14:paraId="61F42582" w14:textId="77777777" w:rsidR="00BB4B6D" w:rsidRPr="00BB4B6D" w:rsidRDefault="00BB4B6D" w:rsidP="00BB4B6D">
      <w:pPr>
        <w:pStyle w:val="Heading3"/>
      </w:pPr>
      <w:bookmarkStart w:id="78" w:name="_Toc240635715"/>
      <w:r w:rsidRPr="00BB4B6D">
        <w:lastRenderedPageBreak/>
        <w:t>5.3.5 Providing recommendations for improving medication administration practice and improving patient safety within the healthcare system,</w:t>
      </w:r>
      <w:bookmarkEnd w:id="78"/>
    </w:p>
    <w:p w14:paraId="6E4FEA1B" w14:textId="1B303910" w:rsidR="00BB4B6D" w:rsidRPr="00BB4B6D" w:rsidRDefault="00BB4B6D" w:rsidP="00BB4B6D">
      <w:r w:rsidRPr="00BB4B6D">
        <w:t xml:space="preserve">The 5th and final objective was also </w:t>
      </w:r>
      <w:r w:rsidR="009005D8" w:rsidRPr="009005D8">
        <w:t>addressed</w:t>
      </w:r>
      <w:r w:rsidRPr="00BB4B6D">
        <w:t xml:space="preserve">. This objective was met through the identification of practical recommendations arising from the themes because each theme provided the problem, and giving recommendations and evidence supports continuous </w:t>
      </w:r>
      <w:r>
        <w:t>professional</w:t>
      </w:r>
      <w:r w:rsidRPr="00BB4B6D">
        <w:t xml:space="preserve"> education, adequate staffing, workload management, improved communication, and proper use of technology. Working with several skilled people, such as pharmacists and nurses, is mandatory.</w:t>
      </w:r>
    </w:p>
    <w:p w14:paraId="0AD4EDA5" w14:textId="4CC8A674" w:rsidR="00BB4B6D" w:rsidRPr="00BB4B6D" w:rsidRDefault="00BB4B6D" w:rsidP="00BB4B6D">
      <w:r w:rsidRPr="00BB4B6D">
        <w:t xml:space="preserve">The aggregate findings of the ten included </w:t>
      </w:r>
      <w:r w:rsidR="00C73240">
        <w:t>studies</w:t>
      </w:r>
      <w:r w:rsidRPr="00BB4B6D">
        <w:t xml:space="preserve"> support multiple levels of recommendation. All of the research included in this review made professional-level recommendations for continuing education competency development and correct documentation, as well as improvements to specific activities. All of these research papers </w:t>
      </w:r>
      <w:r>
        <w:t>emphasised</w:t>
      </w:r>
      <w:r w:rsidRPr="00BB4B6D">
        <w:t xml:space="preserve"> the importance of adequate staffing at the management and </w:t>
      </w:r>
      <w:r>
        <w:t>organisational</w:t>
      </w:r>
      <w:r w:rsidRPr="00BB4B6D">
        <w:t xml:space="preserve"> levels, workload management, and a supportive leadership approach to ensure employees are free of stress or external disruption and are encouraged, as a positive safety culture is critical</w:t>
      </w:r>
      <w:r w:rsidR="00C73240">
        <w:t>.</w:t>
      </w:r>
    </w:p>
    <w:p w14:paraId="25AD92B5" w14:textId="215C13B1" w:rsidR="00BB4B6D" w:rsidRPr="00BB4B6D" w:rsidRDefault="00BB4B6D" w:rsidP="00BB4B6D">
      <w:r w:rsidRPr="00BB4B6D">
        <w:t xml:space="preserve">A wide spectrum of research, as well as WHO's methodology, suggests that coordination among several healthcare providers, patients, and the drug system </w:t>
      </w:r>
      <w:r>
        <w:t>is</w:t>
      </w:r>
      <w:r w:rsidRPr="00BB4B6D">
        <w:t xml:space="preserve"> necessary. According to WHO, transitions in care are one of the most important worldwide actions</w:t>
      </w:r>
      <w:r w:rsidR="00B04592">
        <w:t xml:space="preserve"> (</w:t>
      </w:r>
      <w:r w:rsidR="00B04592" w:rsidRPr="002157AD">
        <w:t>Souza</w:t>
      </w:r>
      <w:r w:rsidR="00B04592">
        <w:t xml:space="preserve"> et al., 2024)</w:t>
      </w:r>
      <w:r w:rsidRPr="00BB4B6D">
        <w:t>.  Evidence and interventions also suggest that healthcare professionals must know about risk management and the appropriate use of technology</w:t>
      </w:r>
      <w:r w:rsidR="00B04592">
        <w:t xml:space="preserve"> (</w:t>
      </w:r>
      <w:r w:rsidR="00B04592" w:rsidRPr="002157AD">
        <w:t>Alhuwaydi, 2024</w:t>
      </w:r>
      <w:r w:rsidR="00B04592">
        <w:t>)</w:t>
      </w:r>
      <w:r w:rsidRPr="00BB4B6D">
        <w:t>.</w:t>
      </w:r>
    </w:p>
    <w:p w14:paraId="0EE1F356" w14:textId="77777777" w:rsidR="00BB4B6D" w:rsidRPr="00BB4B6D" w:rsidRDefault="00BB4B6D" w:rsidP="00BB4B6D">
      <w:pPr>
        <w:pStyle w:val="Heading2"/>
      </w:pPr>
      <w:bookmarkStart w:id="79" w:name="_Toc240635716"/>
      <w:r w:rsidRPr="00BB4B6D">
        <w:t>5.4 Implications and future research needs</w:t>
      </w:r>
      <w:bookmarkEnd w:id="79"/>
    </w:p>
    <w:p w14:paraId="7DFE1191" w14:textId="631FB787" w:rsidR="00BB4B6D" w:rsidRPr="00BB4B6D" w:rsidRDefault="00BB4B6D" w:rsidP="00BB4B6D">
      <w:r w:rsidRPr="00BB4B6D">
        <w:t xml:space="preserve">Moving toward reshaping the </w:t>
      </w:r>
      <w:r>
        <w:t>organisational</w:t>
      </w:r>
      <w:r w:rsidRPr="00BB4B6D">
        <w:t xml:space="preserve"> structure, they should examine the staffing workload, communication systems, effective use of technology, and any kind of incident while investigating.</w:t>
      </w:r>
      <w:r>
        <w:t xml:space="preserve"> </w:t>
      </w:r>
      <w:r w:rsidRPr="00BB4B6D">
        <w:t xml:space="preserve">The </w:t>
      </w:r>
      <w:r>
        <w:t>organisation</w:t>
      </w:r>
      <w:r w:rsidRPr="00BB4B6D">
        <w:t xml:space="preserve"> should </w:t>
      </w:r>
      <w:r>
        <w:t>organise</w:t>
      </w:r>
      <w:r w:rsidRPr="00BB4B6D">
        <w:t xml:space="preserve"> training including medication knowledge, dose calculation, patient identification, and proper documentation practices</w:t>
      </w:r>
      <w:r w:rsidR="00B04592">
        <w:t xml:space="preserve"> (</w:t>
      </w:r>
      <w:r w:rsidR="00B04592" w:rsidRPr="002157AD">
        <w:t>Saif</w:t>
      </w:r>
      <w:r w:rsidR="00B04592">
        <w:t xml:space="preserve"> et al., 2024)</w:t>
      </w:r>
      <w:r w:rsidRPr="00BB4B6D">
        <w:t>.</w:t>
      </w:r>
      <w:r>
        <w:t xml:space="preserve"> </w:t>
      </w:r>
      <w:r w:rsidRPr="00BB4B6D">
        <w:t xml:space="preserve">The </w:t>
      </w:r>
      <w:r>
        <w:t>organisation</w:t>
      </w:r>
      <w:r w:rsidRPr="00BB4B6D">
        <w:t xml:space="preserve"> should implement electronic prescribing and barcode systems technology along with appropriate training, monitoring, and assessment of the handling procedures for people who handle these technologies to avoid unintended consequences.</w:t>
      </w:r>
    </w:p>
    <w:p w14:paraId="16F4D6B9" w14:textId="77777777" w:rsidR="00BB4B6D" w:rsidRPr="00BB4B6D" w:rsidRDefault="00BB4B6D" w:rsidP="00BB4B6D">
      <w:pPr>
        <w:pStyle w:val="Heading2"/>
      </w:pPr>
      <w:bookmarkStart w:id="80" w:name="_Toc240635717"/>
      <w:r w:rsidRPr="00BB4B6D">
        <w:t>5.5 Strengths and limitations</w:t>
      </w:r>
      <w:bookmarkEnd w:id="80"/>
    </w:p>
    <w:p w14:paraId="49DE322D" w14:textId="77777777" w:rsidR="00BB4B6D" w:rsidRPr="00BB4B6D" w:rsidRDefault="00BB4B6D" w:rsidP="00BB4B6D">
      <w:pPr>
        <w:pStyle w:val="Heading3"/>
      </w:pPr>
      <w:bookmarkStart w:id="81" w:name="_Toc240635718"/>
      <w:r w:rsidRPr="00BB4B6D">
        <w:t>5.5.1 Strength</w:t>
      </w:r>
      <w:bookmarkEnd w:id="81"/>
    </w:p>
    <w:p w14:paraId="6C37C050" w14:textId="3153752C" w:rsidR="00BB4B6D" w:rsidRPr="00BB4B6D" w:rsidRDefault="00BB4B6D" w:rsidP="00BB4B6D">
      <w:r w:rsidRPr="00BB4B6D">
        <w:t xml:space="preserve">The major strength of this systematic review is that, rather than identifying a single or a few reasons for the research topic, it focuses on the multi-level nature of medication administration errors. Along with concentrating on the main individuals, who are the healthcare professionals, the review considered all dimensional factors, such as </w:t>
      </w:r>
      <w:r w:rsidRPr="00BB4B6D">
        <w:lastRenderedPageBreak/>
        <w:t xml:space="preserve">professional, </w:t>
      </w:r>
      <w:r>
        <w:t>organisational</w:t>
      </w:r>
      <w:r w:rsidRPr="00BB4B6D">
        <w:t>, environmental, technological, and communication factors</w:t>
      </w:r>
      <w:r w:rsidR="00B04592">
        <w:t xml:space="preserve"> (</w:t>
      </w:r>
      <w:r w:rsidR="00B04592" w:rsidRPr="002157AD">
        <w:t>Nagle</w:t>
      </w:r>
      <w:r w:rsidR="00B04592">
        <w:t xml:space="preserve"> et al., 2024)</w:t>
      </w:r>
      <w:r w:rsidRPr="00BB4B6D">
        <w:t>.</w:t>
      </w:r>
    </w:p>
    <w:p w14:paraId="31D9A058" w14:textId="4B7C0CC6" w:rsidR="00BB4B6D" w:rsidRPr="00BB4B6D" w:rsidRDefault="00BB4B6D" w:rsidP="00BB4B6D">
      <w:pPr>
        <w:pStyle w:val="Heading3"/>
      </w:pPr>
      <w:bookmarkStart w:id="82" w:name="_Toc240635719"/>
      <w:r w:rsidRPr="00BB4B6D">
        <w:t>5.5.</w:t>
      </w:r>
      <w:r w:rsidR="00117A3D">
        <w:t>2</w:t>
      </w:r>
      <w:r w:rsidRPr="00BB4B6D">
        <w:t xml:space="preserve"> Limitations</w:t>
      </w:r>
      <w:bookmarkEnd w:id="82"/>
    </w:p>
    <w:p w14:paraId="387BD589" w14:textId="42F35FC8" w:rsidR="00E36408" w:rsidRPr="00BB4B6D" w:rsidRDefault="00BB4B6D" w:rsidP="00BB4B6D">
      <w:r w:rsidRPr="00BB4B6D">
        <w:t>Despite this, several limitations should be acknowledged as well. Even though the researcher screened 2</w:t>
      </w:r>
      <w:r w:rsidR="008A2A38">
        <w:t>68</w:t>
      </w:r>
      <w:r w:rsidRPr="00BB4B6D">
        <w:t xml:space="preserve"> </w:t>
      </w:r>
      <w:r w:rsidR="009005D8" w:rsidRPr="009005D8">
        <w:t xml:space="preserve">records </w:t>
      </w:r>
      <w:r w:rsidRPr="00BB4B6D">
        <w:t>initially, only 10 studies were included in the final synthesis, which restricts several available pieces of evidence related to this issue. Most of these studies were assessed as high quality, but some of them were rated as moderate quality</w:t>
      </w:r>
      <w:r w:rsidR="00E36408">
        <w:t>, which may limit the strength of the evidence</w:t>
      </w:r>
      <w:r w:rsidRPr="00BB4B6D">
        <w:t>.</w:t>
      </w:r>
      <w:r w:rsidR="00BD4019">
        <w:t xml:space="preserve"> </w:t>
      </w:r>
      <w:r w:rsidR="00E36408" w:rsidRPr="00E36408">
        <w:t xml:space="preserve">A primary research study could have </w:t>
      </w:r>
      <w:r w:rsidR="00E36408">
        <w:t>find</w:t>
      </w:r>
      <w:r w:rsidR="00E36408" w:rsidRPr="00E36408">
        <w:t xml:space="preserve"> some of these limitations by collecting context-specific data </w:t>
      </w:r>
      <w:r w:rsidR="00BD4019" w:rsidRPr="00E36408">
        <w:t>straight</w:t>
      </w:r>
      <w:r w:rsidR="00BD4019">
        <w:t>ly</w:t>
      </w:r>
      <w:r w:rsidR="00E36408" w:rsidRPr="00E36408">
        <w:t xml:space="preserve"> from healthcare professionals and clinical settings.</w:t>
      </w:r>
    </w:p>
    <w:p w14:paraId="7E189156" w14:textId="77777777" w:rsidR="00BB4B6D" w:rsidRPr="00BB4B6D" w:rsidRDefault="00BB4B6D" w:rsidP="00BB4B6D">
      <w:pPr>
        <w:pStyle w:val="Heading2"/>
      </w:pPr>
      <w:bookmarkStart w:id="83" w:name="_Toc240635720"/>
      <w:r w:rsidRPr="00BB4B6D">
        <w:t>Conclusion</w:t>
      </w:r>
      <w:bookmarkEnd w:id="83"/>
    </w:p>
    <w:p w14:paraId="0F8C898E" w14:textId="52A6DBA4" w:rsidR="00BB4B6D" w:rsidRPr="00BB4B6D" w:rsidRDefault="00BB4B6D" w:rsidP="00BB4B6D">
      <w:pPr>
        <w:rPr>
          <w:lang w:val="en-US"/>
        </w:rPr>
      </w:pPr>
      <w:r w:rsidRPr="00BB4B6D">
        <w:t xml:space="preserve">In conclusion, this chapter was the discussion chapter, which critically evaluated the findings of the systematic review and identified whether the </w:t>
      </w:r>
      <w:r w:rsidR="009005D8" w:rsidRPr="009005D8">
        <w:t>findings</w:t>
      </w:r>
      <w:r w:rsidR="009005D8">
        <w:t xml:space="preserve"> </w:t>
      </w:r>
      <w:r w:rsidR="00BD4019">
        <w:t>have</w:t>
      </w:r>
      <w:r w:rsidRPr="00BB4B6D">
        <w:t xml:space="preserve"> a relation to the research question and five research objectives. First of all, the discussion demonstrated that the research identified </w:t>
      </w:r>
      <w:r w:rsidR="00BD4019">
        <w:t>multifactorial</w:t>
      </w:r>
      <w:r w:rsidRPr="00BB4B6D">
        <w:t xml:space="preserve"> events that are causing medication administration errors, which are the interactions between human, </w:t>
      </w:r>
      <w:r>
        <w:t>organisational</w:t>
      </w:r>
      <w:r w:rsidRPr="00BB4B6D">
        <w:t xml:space="preserve">, environmental, technological, and communication factors. After that, this chapter ensures that all five research objectives were addressed by the systematic review, as it identified the main types of medication administration errors; after that, this review examined system-related contributing factors. Finally, this review developed recommendations for improving medication administration practice. </w:t>
      </w:r>
      <w:r>
        <w:t>After</w:t>
      </w:r>
      <w:r w:rsidRPr="00BB4B6D">
        <w:t xml:space="preserve"> discussing the whole systematic review, the most significant conclusion is that medication administration errors cannot be effectively addressed by focusing only on a specific individual or education alone because there are a variety of consequences. </w:t>
      </w:r>
    </w:p>
    <w:p w14:paraId="1D85C310" w14:textId="77777777" w:rsidR="00BB4B6D" w:rsidRPr="00BB4B6D" w:rsidRDefault="00BB4B6D" w:rsidP="00BB4B6D"/>
    <w:p w14:paraId="2F98F250" w14:textId="77777777" w:rsidR="00BB4B6D" w:rsidRPr="00BB4B6D" w:rsidRDefault="00BB4B6D" w:rsidP="00BB4B6D"/>
    <w:p w14:paraId="4BD65B7E" w14:textId="77777777" w:rsidR="00BB4B6D" w:rsidRDefault="00BB4B6D" w:rsidP="00081B64"/>
    <w:p w14:paraId="6FEE88EF" w14:textId="77777777" w:rsidR="00F114ED" w:rsidRDefault="00F114ED" w:rsidP="00081B64"/>
    <w:p w14:paraId="0DAD496D" w14:textId="77777777" w:rsidR="00BB4B6D" w:rsidRDefault="00BB4B6D" w:rsidP="00081B64"/>
    <w:p w14:paraId="69498507" w14:textId="77777777" w:rsidR="00BB4B6D" w:rsidRDefault="00BB4B6D" w:rsidP="00081B64"/>
    <w:p w14:paraId="36A19FA1" w14:textId="77777777" w:rsidR="00BB4B6D" w:rsidRDefault="00BB4B6D" w:rsidP="00081B64"/>
    <w:p w14:paraId="11C34FFC" w14:textId="77777777" w:rsidR="00BB4B6D" w:rsidRDefault="00BB4B6D" w:rsidP="00081B64"/>
    <w:p w14:paraId="18509FDD" w14:textId="77777777" w:rsidR="00BB4B6D" w:rsidRDefault="00BB4B6D" w:rsidP="00081B64"/>
    <w:p w14:paraId="48FBE255" w14:textId="77777777" w:rsidR="00BB4B6D" w:rsidRPr="00081B64" w:rsidRDefault="00BB4B6D" w:rsidP="00081B64"/>
    <w:p w14:paraId="65E64231" w14:textId="35BE29BA" w:rsidR="005727CE" w:rsidRDefault="008F263F" w:rsidP="00BE6BD9">
      <w:pPr>
        <w:pStyle w:val="Heading1"/>
      </w:pPr>
      <w:bookmarkStart w:id="84" w:name="_Toc240635721"/>
      <w:r>
        <w:lastRenderedPageBreak/>
        <w:t>Reference</w:t>
      </w:r>
      <w:bookmarkEnd w:id="84"/>
    </w:p>
    <w:p w14:paraId="4D86499C" w14:textId="77777777" w:rsidR="005727CE" w:rsidRPr="00EF6A8F" w:rsidRDefault="005727CE" w:rsidP="00EF6A8F">
      <w:pPr>
        <w:pStyle w:val="ListParagraph"/>
      </w:pPr>
    </w:p>
    <w:p w14:paraId="100CAB6B" w14:textId="77777777" w:rsidR="00BB22D3" w:rsidRPr="00BA2BF3" w:rsidRDefault="00BB22D3" w:rsidP="00F114ED">
      <w:pPr>
        <w:pStyle w:val="ListParagraph"/>
        <w:numPr>
          <w:ilvl w:val="0"/>
          <w:numId w:val="2"/>
        </w:numPr>
        <w:spacing w:after="160" w:line="259" w:lineRule="auto"/>
        <w:jc w:val="left"/>
      </w:pPr>
      <w:r w:rsidRPr="00BA2BF3">
        <w:t>Abdulmutalib, I. and Safwat, A., 2020. Nursing strategies for reducing medication errors. </w:t>
      </w:r>
      <w:r w:rsidRPr="00BA2BF3">
        <w:rPr>
          <w:i/>
          <w:iCs/>
        </w:rPr>
        <w:t>Egyptian Journal of Nursing and Health Sciences</w:t>
      </w:r>
      <w:r w:rsidRPr="00BA2BF3">
        <w:t>, </w:t>
      </w:r>
      <w:r w:rsidRPr="00BA2BF3">
        <w:rPr>
          <w:i/>
          <w:iCs/>
        </w:rPr>
        <w:t>1</w:t>
      </w:r>
      <w:r w:rsidRPr="00BA2BF3">
        <w:t>(First Issue), pp.77-98.</w:t>
      </w:r>
    </w:p>
    <w:p w14:paraId="5118D56D" w14:textId="77777777" w:rsidR="00BB22D3" w:rsidRPr="00BA2BF3" w:rsidRDefault="00BB22D3" w:rsidP="00F114ED">
      <w:pPr>
        <w:pStyle w:val="ListParagraph"/>
        <w:numPr>
          <w:ilvl w:val="0"/>
          <w:numId w:val="2"/>
        </w:numPr>
        <w:spacing w:after="160" w:line="259" w:lineRule="auto"/>
        <w:jc w:val="left"/>
      </w:pPr>
      <w:r w:rsidRPr="00BA2BF3">
        <w:t>Adeyemi, C., Adegoke, B.O. and Odugbose, T., 2024. The impact of healthcare information technology on reducing medication errors: A review of recent advances. </w:t>
      </w:r>
      <w:r w:rsidRPr="00BA2BF3">
        <w:rPr>
          <w:i/>
          <w:iCs/>
        </w:rPr>
        <w:t>Int J Front Med Surg Res [online]</w:t>
      </w:r>
      <w:r w:rsidRPr="00BA2BF3">
        <w:t>, </w:t>
      </w:r>
      <w:r w:rsidRPr="00BA2BF3">
        <w:rPr>
          <w:i/>
          <w:iCs/>
        </w:rPr>
        <w:t>5</w:t>
      </w:r>
      <w:r w:rsidRPr="00BA2BF3">
        <w:t>(2), pp.020-029.</w:t>
      </w:r>
    </w:p>
    <w:p w14:paraId="40C0A139" w14:textId="77777777" w:rsidR="00BB22D3" w:rsidRPr="00BA2BF3" w:rsidRDefault="00BB22D3" w:rsidP="00F114ED">
      <w:pPr>
        <w:pStyle w:val="ListParagraph"/>
        <w:numPr>
          <w:ilvl w:val="0"/>
          <w:numId w:val="2"/>
        </w:numPr>
        <w:spacing w:after="160" w:line="259" w:lineRule="auto"/>
        <w:jc w:val="left"/>
      </w:pPr>
      <w:r w:rsidRPr="00BA2BF3">
        <w:t>Afaya, A., Konlan, K.D. and Kim Do, H., 2021. Improving patient safety through identifying barriers to reporting medication administration errors among nurses: an integrative review. </w:t>
      </w:r>
      <w:r w:rsidRPr="00BA2BF3">
        <w:rPr>
          <w:i/>
          <w:iCs/>
        </w:rPr>
        <w:t>BMC Health Services Research</w:t>
      </w:r>
      <w:r w:rsidRPr="00BA2BF3">
        <w:t>, </w:t>
      </w:r>
      <w:r w:rsidRPr="00BA2BF3">
        <w:rPr>
          <w:i/>
          <w:iCs/>
        </w:rPr>
        <w:t>21</w:t>
      </w:r>
      <w:r w:rsidRPr="00BA2BF3">
        <w:t>(1), p.1156.</w:t>
      </w:r>
    </w:p>
    <w:p w14:paraId="38F5CD64" w14:textId="77777777" w:rsidR="00BB22D3" w:rsidRPr="00BA2BF3" w:rsidRDefault="00BB22D3" w:rsidP="00F114ED">
      <w:pPr>
        <w:pStyle w:val="ListParagraph"/>
        <w:numPr>
          <w:ilvl w:val="0"/>
          <w:numId w:val="2"/>
        </w:numPr>
      </w:pPr>
      <w:r w:rsidRPr="00BA2BF3">
        <w:t>Ahmad, Z., Khalid, F., Aljanabi, H.M., Alshahrani, M.M.R., Jahlan, I., Bakarman, S.S., Kehlini, M.A., Aljanabi, A.M. and Shahbal, S., 2024. Occupational stress, job performance and role overload among nurses working in the healthcare sector: A mediational model. </w:t>
      </w:r>
      <w:r w:rsidRPr="00BA2BF3">
        <w:rPr>
          <w:i/>
          <w:iCs/>
        </w:rPr>
        <w:t>Kurdish Studies</w:t>
      </w:r>
      <w:r w:rsidRPr="00BA2BF3">
        <w:t>, </w:t>
      </w:r>
      <w:r w:rsidRPr="00BA2BF3">
        <w:rPr>
          <w:i/>
          <w:iCs/>
        </w:rPr>
        <w:t>12</w:t>
      </w:r>
      <w:r w:rsidRPr="00BA2BF3">
        <w:t>(1), pp.2883-2894.</w:t>
      </w:r>
    </w:p>
    <w:p w14:paraId="48D54C52" w14:textId="77777777" w:rsidR="00BB22D3" w:rsidRPr="00BA2BF3" w:rsidRDefault="00BB22D3" w:rsidP="00F114ED">
      <w:pPr>
        <w:pStyle w:val="ListParagraph"/>
        <w:numPr>
          <w:ilvl w:val="0"/>
          <w:numId w:val="2"/>
        </w:numPr>
      </w:pPr>
      <w:r w:rsidRPr="00BA2BF3">
        <w:t>Ahmed, L., Constantinidou, A. and Chatzittofis, A., 2023. Patients' perspectives related to ethical issues and risks in precision medicine: a systematic review. </w:t>
      </w:r>
      <w:r w:rsidRPr="00BA2BF3">
        <w:rPr>
          <w:i/>
          <w:iCs/>
        </w:rPr>
        <w:t>Frontiers in Medicine</w:t>
      </w:r>
      <w:r w:rsidRPr="00BA2BF3">
        <w:t>, </w:t>
      </w:r>
      <w:r w:rsidRPr="00BA2BF3">
        <w:rPr>
          <w:i/>
          <w:iCs/>
        </w:rPr>
        <w:t>10</w:t>
      </w:r>
      <w:r w:rsidRPr="00BA2BF3">
        <w:t>, p.1215663.</w:t>
      </w:r>
    </w:p>
    <w:p w14:paraId="39DDBB35" w14:textId="77777777" w:rsidR="00BB22D3" w:rsidRPr="00BA2BF3" w:rsidRDefault="00BB22D3" w:rsidP="00F114ED">
      <w:pPr>
        <w:pStyle w:val="ListParagraph"/>
        <w:numPr>
          <w:ilvl w:val="0"/>
          <w:numId w:val="2"/>
        </w:numPr>
      </w:pPr>
      <w:r w:rsidRPr="00BA2BF3">
        <w:t>Al Khatib, I. and Ndiaye, M., 2025. Examining the role of AI in changing the role of nurses in patient care: systematic review. </w:t>
      </w:r>
      <w:r w:rsidRPr="00BA2BF3">
        <w:rPr>
          <w:i/>
          <w:iCs/>
        </w:rPr>
        <w:t>JMIR nursing</w:t>
      </w:r>
      <w:r w:rsidRPr="00BA2BF3">
        <w:t>, </w:t>
      </w:r>
      <w:r w:rsidRPr="00BA2BF3">
        <w:rPr>
          <w:i/>
          <w:iCs/>
        </w:rPr>
        <w:t>8</w:t>
      </w:r>
      <w:r w:rsidRPr="00BA2BF3">
        <w:t>(1), p.e63335.</w:t>
      </w:r>
    </w:p>
    <w:p w14:paraId="0A63BCCB" w14:textId="77777777" w:rsidR="00BB22D3" w:rsidRPr="00BA2BF3" w:rsidRDefault="00BB22D3" w:rsidP="00F114ED">
      <w:pPr>
        <w:pStyle w:val="ListParagraph"/>
        <w:numPr>
          <w:ilvl w:val="0"/>
          <w:numId w:val="2"/>
        </w:numPr>
        <w:spacing w:line="259" w:lineRule="auto"/>
      </w:pPr>
      <w:r w:rsidRPr="00BA2BF3">
        <w:t>Al Rowily, A., Aloudah, N., Jalal, Z., Abutaleb, M.H. and Paudyal, V., 2022. Views, experiences and contributory factors related to medication errors associated with direct oral anticoagulants: a qualitative study with physicians and nurses. </w:t>
      </w:r>
      <w:r w:rsidRPr="00BA2BF3">
        <w:rPr>
          <w:i/>
          <w:iCs/>
        </w:rPr>
        <w:t>International Journal of Clinical Pharmacy</w:t>
      </w:r>
      <w:r w:rsidRPr="00BA2BF3">
        <w:t>, </w:t>
      </w:r>
      <w:r w:rsidRPr="00BA2BF3">
        <w:rPr>
          <w:i/>
          <w:iCs/>
        </w:rPr>
        <w:t>44</w:t>
      </w:r>
      <w:r w:rsidRPr="00BA2BF3">
        <w:t>(4), pp.1057-1066.</w:t>
      </w:r>
    </w:p>
    <w:p w14:paraId="2F4E77BC" w14:textId="77777777" w:rsidR="00BB22D3" w:rsidRPr="00BA2BF3" w:rsidRDefault="00BB22D3" w:rsidP="00F114ED">
      <w:pPr>
        <w:pStyle w:val="ListParagraph"/>
        <w:numPr>
          <w:ilvl w:val="0"/>
          <w:numId w:val="2"/>
        </w:numPr>
      </w:pPr>
      <w:r w:rsidRPr="00BA2BF3">
        <w:t>Alhawsawi, A.N., Muhammed, W.M., Almaimony, A.G., Alraffaa, Y.A., Jeadi, M.A., Aldossari, W.H., Sofy, A.J., Almutairi, F.M., Almutairy, A.A.S., Alzaagi, B.S. and Alghamdi, L.M., 2023. Exploring interprofessional communication and collaboration among pharmacists, nurses, and laboratories enhancing patient safety and healthcare outcomes. </w:t>
      </w:r>
      <w:r w:rsidRPr="00BA2BF3">
        <w:rPr>
          <w:i/>
          <w:iCs/>
        </w:rPr>
        <w:t>International Journal of Health Sciences</w:t>
      </w:r>
      <w:r w:rsidRPr="00BA2BF3">
        <w:t>, </w:t>
      </w:r>
      <w:r w:rsidRPr="00BA2BF3">
        <w:rPr>
          <w:i/>
          <w:iCs/>
        </w:rPr>
        <w:t>7</w:t>
      </w:r>
      <w:r w:rsidRPr="00BA2BF3">
        <w:t>(S1), pp.3165-3177.</w:t>
      </w:r>
    </w:p>
    <w:p w14:paraId="705445C7" w14:textId="77777777" w:rsidR="00BB22D3" w:rsidRPr="00BA2BF3" w:rsidRDefault="00BB22D3" w:rsidP="00F114ED">
      <w:pPr>
        <w:pStyle w:val="ListParagraph"/>
        <w:numPr>
          <w:ilvl w:val="0"/>
          <w:numId w:val="2"/>
        </w:numPr>
        <w:spacing w:line="259" w:lineRule="auto"/>
      </w:pPr>
      <w:r w:rsidRPr="00BA2BF3">
        <w:t>Alhozim, B.M.A., Almutairi, E.T., Albutyan, Z.Y., Alzahrani, N.A., Alonizy, M.M., Albutyan, L.Y., Refaei, I.A.A., Al-Otaibi, F.A.A.A., Saleh, A.M.B., Khurmi, A.M.A. and Alsahli, M.M., 2024. The impact of polypharmacy on drug efficacy and safety in geriatric populations. </w:t>
      </w:r>
      <w:r w:rsidRPr="00BA2BF3">
        <w:rPr>
          <w:i/>
          <w:iCs/>
        </w:rPr>
        <w:t>Egyptian Journal of Chemistry</w:t>
      </w:r>
      <w:r w:rsidRPr="00BA2BF3">
        <w:t>, </w:t>
      </w:r>
      <w:r w:rsidRPr="00BA2BF3">
        <w:rPr>
          <w:i/>
          <w:iCs/>
        </w:rPr>
        <w:t>67</w:t>
      </w:r>
      <w:r w:rsidRPr="00BA2BF3">
        <w:t>(13), pp.1533-1540.</w:t>
      </w:r>
    </w:p>
    <w:p w14:paraId="6C05E55E" w14:textId="77777777" w:rsidR="00BB22D3" w:rsidRPr="00BA2BF3" w:rsidRDefault="00BB22D3" w:rsidP="00F114ED">
      <w:pPr>
        <w:pStyle w:val="ListParagraph"/>
        <w:numPr>
          <w:ilvl w:val="0"/>
          <w:numId w:val="2"/>
        </w:numPr>
        <w:spacing w:line="259" w:lineRule="auto"/>
      </w:pPr>
      <w:r w:rsidRPr="00BA2BF3">
        <w:t>Alhur, A., Alhur, A.A., Al-Rowais, D., Asiri, S., Muslim, H., Alotaibi, D., Al-Rowais, B., Alotaibi, F., Al-Hussayein, S., Alamri, A. and Faya, B., 2024. Enhancing patient safety through effective interprofessional communication: a focus on medication error prevention. </w:t>
      </w:r>
      <w:r w:rsidRPr="00BA2BF3">
        <w:rPr>
          <w:i/>
          <w:iCs/>
        </w:rPr>
        <w:t>Cureus</w:t>
      </w:r>
      <w:r w:rsidRPr="00BA2BF3">
        <w:t>, </w:t>
      </w:r>
      <w:r w:rsidRPr="00BA2BF3">
        <w:rPr>
          <w:i/>
          <w:iCs/>
        </w:rPr>
        <w:t>16</w:t>
      </w:r>
      <w:r w:rsidRPr="00BA2BF3">
        <w:t>(4).</w:t>
      </w:r>
    </w:p>
    <w:p w14:paraId="393D2D93" w14:textId="77777777" w:rsidR="00BB22D3" w:rsidRDefault="00BB22D3" w:rsidP="00B04592">
      <w:pPr>
        <w:pStyle w:val="ListParagraph"/>
        <w:numPr>
          <w:ilvl w:val="0"/>
          <w:numId w:val="2"/>
        </w:numPr>
        <w:spacing w:after="160" w:line="259" w:lineRule="auto"/>
        <w:jc w:val="left"/>
      </w:pPr>
      <w:r w:rsidRPr="002157AD">
        <w:t xml:space="preserve">Alhuwaydi, A.M., 2024. Exploring the role of artificial intelligence in mental healthcare: current trends and future directions–a narrative review for a comprehensive insight. </w:t>
      </w:r>
      <w:r w:rsidRPr="002157AD">
        <w:rPr>
          <w:i/>
          <w:iCs/>
        </w:rPr>
        <w:t xml:space="preserve">Risk </w:t>
      </w:r>
      <w:r>
        <w:rPr>
          <w:i/>
          <w:iCs/>
        </w:rPr>
        <w:t>Management</w:t>
      </w:r>
      <w:r w:rsidRPr="002157AD">
        <w:rPr>
          <w:i/>
          <w:iCs/>
        </w:rPr>
        <w:t xml:space="preserve"> and </w:t>
      </w:r>
      <w:r>
        <w:rPr>
          <w:i/>
          <w:iCs/>
        </w:rPr>
        <w:t>Healthcare Policy</w:t>
      </w:r>
      <w:r w:rsidRPr="002157AD">
        <w:t>, pp.1339-1348.</w:t>
      </w:r>
    </w:p>
    <w:p w14:paraId="7B0A45ED" w14:textId="77777777" w:rsidR="00BB22D3" w:rsidRPr="00BA2BF3" w:rsidRDefault="00BB22D3" w:rsidP="00F114ED">
      <w:pPr>
        <w:pStyle w:val="ListParagraph"/>
        <w:numPr>
          <w:ilvl w:val="0"/>
          <w:numId w:val="2"/>
        </w:numPr>
      </w:pPr>
      <w:r w:rsidRPr="00BA2BF3">
        <w:t>Ali, I.M., 2024. A guide for positivist research paradigm: From philosophy to methodology. </w:t>
      </w:r>
      <w:r w:rsidRPr="00BA2BF3">
        <w:rPr>
          <w:i/>
          <w:iCs/>
        </w:rPr>
        <w:t>Ideology Journal</w:t>
      </w:r>
      <w:r w:rsidRPr="00BA2BF3">
        <w:t>, </w:t>
      </w:r>
      <w:r w:rsidRPr="00BA2BF3">
        <w:rPr>
          <w:i/>
          <w:iCs/>
        </w:rPr>
        <w:t>9</w:t>
      </w:r>
      <w:r w:rsidRPr="00BA2BF3">
        <w:t>(2).</w:t>
      </w:r>
    </w:p>
    <w:p w14:paraId="54299A05" w14:textId="77777777" w:rsidR="00BB22D3" w:rsidRPr="00BA2BF3" w:rsidRDefault="00BB22D3" w:rsidP="00F114ED">
      <w:pPr>
        <w:pStyle w:val="ListParagraph"/>
        <w:numPr>
          <w:ilvl w:val="0"/>
          <w:numId w:val="2"/>
        </w:numPr>
      </w:pPr>
      <w:r w:rsidRPr="00BA2BF3">
        <w:lastRenderedPageBreak/>
        <w:t>Almughamisi, A.F., Alshehri, A.A.M., Alandijani, M.A., Alqarni, S.D., Alshehri, F.H., Alshehri, K.H., Alnefaie, A., Alshehri, A., Alrajhi, M., Albalawi, H. and Alqurashi, A., 2025. Multidisciplinary team group effort in healthcare</w:t>
      </w:r>
      <w:r>
        <w:t>:</w:t>
      </w:r>
      <w:r w:rsidRPr="00BA2BF3">
        <w:t xml:space="preserve"> the role of emergency, clinical, and administrative professionals in improving outcomes and hospital performance. </w:t>
      </w:r>
      <w:r w:rsidRPr="00BA2BF3">
        <w:rPr>
          <w:i/>
          <w:iCs/>
        </w:rPr>
        <w:t>Saudi J Med Pharm Sci</w:t>
      </w:r>
      <w:r w:rsidRPr="00BA2BF3">
        <w:t>, </w:t>
      </w:r>
      <w:r w:rsidRPr="00BA2BF3">
        <w:rPr>
          <w:i/>
          <w:iCs/>
        </w:rPr>
        <w:t>11</w:t>
      </w:r>
      <w:r w:rsidRPr="00BA2BF3">
        <w:t>(10), pp.928-41.</w:t>
      </w:r>
    </w:p>
    <w:p w14:paraId="5B0694A5" w14:textId="77777777" w:rsidR="00BB22D3" w:rsidRPr="00BA2BF3" w:rsidRDefault="00BB22D3" w:rsidP="00F114ED">
      <w:pPr>
        <w:pStyle w:val="ListParagraph"/>
        <w:numPr>
          <w:ilvl w:val="0"/>
          <w:numId w:val="2"/>
        </w:numPr>
      </w:pPr>
      <w:r w:rsidRPr="00BA2BF3">
        <w:t>Almusaed, A., Almssad, A. and Yitmen, I., 2025. Philosophical foundations of research. In </w:t>
      </w:r>
      <w:r w:rsidRPr="00BA2BF3">
        <w:rPr>
          <w:i/>
          <w:iCs/>
        </w:rPr>
        <w:t>Practice of research methodology in civil engineering and architecture: A comprehensive guide</w:t>
      </w:r>
      <w:r w:rsidRPr="00BA2BF3">
        <w:t> (pp. 169-204). Cham: Springer Nature Switzerland.</w:t>
      </w:r>
    </w:p>
    <w:p w14:paraId="26816E30" w14:textId="77777777" w:rsidR="00BB22D3" w:rsidRPr="00BA2BF3" w:rsidRDefault="00BB22D3" w:rsidP="00F114ED">
      <w:pPr>
        <w:pStyle w:val="ListParagraph"/>
        <w:numPr>
          <w:ilvl w:val="0"/>
          <w:numId w:val="2"/>
        </w:numPr>
        <w:spacing w:line="259" w:lineRule="auto"/>
      </w:pPr>
      <w:r w:rsidRPr="00BA2BF3">
        <w:t>Alotaibi, A.G., Alkhalaf, D.A., Alhabeeb, A.A., Alzahrani, A.O., Alsamadani, A.H., Asiri, A.A.M., Alyami, S.A., Yahya, A.N.M., Alkhunayfir, A., Alenzi, L.S.R. and Almulhim, D.A.A., 2025. Healthcare Worker Fatigue Detection Using Wearable Sensors Preventing Medical Errors Through Biometric Alertness Monitoring. </w:t>
      </w:r>
      <w:r w:rsidRPr="00BA2BF3">
        <w:rPr>
          <w:i/>
          <w:iCs/>
        </w:rPr>
        <w:t>The Review of Diabetic Studies</w:t>
      </w:r>
      <w:r w:rsidRPr="00BA2BF3">
        <w:t>, pp.442-456.</w:t>
      </w:r>
    </w:p>
    <w:p w14:paraId="4E6CDEA9" w14:textId="77777777" w:rsidR="00BB22D3" w:rsidRPr="00BA2BF3" w:rsidRDefault="00BB22D3" w:rsidP="00F114ED">
      <w:pPr>
        <w:pStyle w:val="ListParagraph"/>
        <w:numPr>
          <w:ilvl w:val="0"/>
          <w:numId w:val="2"/>
        </w:numPr>
      </w:pPr>
      <w:r w:rsidRPr="00BA2BF3">
        <w:t>Al-Qahtani, F.F.M., Al-Turaiki, T.M., Alharbi, S.S.A., Almubarak, A.A., Alotaibai, A.M., Alotaibi, A.M., Alshammari, S.K., Albaqami, B.K.S., Altuwaijri, F.A., Al-Anzi, B.T.A. and Bahanshel, M.A., 2022. Enhancing medication safety and care transitions: A systematic review of roles and strategies in healthcare settings. </w:t>
      </w:r>
      <w:r w:rsidRPr="00BA2BF3">
        <w:rPr>
          <w:i/>
          <w:iCs/>
        </w:rPr>
        <w:t>Journal of Primeasia</w:t>
      </w:r>
      <w:r w:rsidRPr="00BA2BF3">
        <w:t>, </w:t>
      </w:r>
      <w:r w:rsidRPr="00BA2BF3">
        <w:rPr>
          <w:i/>
          <w:iCs/>
        </w:rPr>
        <w:t>3</w:t>
      </w:r>
      <w:r w:rsidRPr="00BA2BF3">
        <w:t>(1), pp.1-10.</w:t>
      </w:r>
    </w:p>
    <w:p w14:paraId="41A6CE37" w14:textId="77777777" w:rsidR="00BB22D3" w:rsidRDefault="00BB22D3" w:rsidP="00B04592">
      <w:pPr>
        <w:pStyle w:val="ListParagraph"/>
        <w:numPr>
          <w:ilvl w:val="0"/>
          <w:numId w:val="2"/>
        </w:numPr>
        <w:spacing w:after="160" w:line="259" w:lineRule="auto"/>
        <w:jc w:val="left"/>
      </w:pPr>
      <w:r w:rsidRPr="00C73240">
        <w:t xml:space="preserve">Al-Worafi, Y., 2023. </w:t>
      </w:r>
      <w:r w:rsidRPr="00C73240">
        <w:rPr>
          <w:i/>
          <w:iCs/>
        </w:rPr>
        <w:t>Patient safety in developing countries: Education, research, case studies</w:t>
      </w:r>
      <w:r w:rsidRPr="00C73240">
        <w:t>. CRC Press.</w:t>
      </w:r>
    </w:p>
    <w:p w14:paraId="3741DF22" w14:textId="77777777" w:rsidR="00BB22D3" w:rsidRPr="00BA2BF3" w:rsidRDefault="00BB22D3" w:rsidP="00F114ED">
      <w:pPr>
        <w:pStyle w:val="ListParagraph"/>
        <w:numPr>
          <w:ilvl w:val="0"/>
          <w:numId w:val="2"/>
        </w:numPr>
        <w:spacing w:after="160" w:line="259" w:lineRule="auto"/>
        <w:jc w:val="left"/>
      </w:pPr>
      <w:r w:rsidRPr="00BA2BF3">
        <w:t>Al-Worafi, Y.M., 2023. </w:t>
      </w:r>
      <w:r w:rsidRPr="00BA2BF3">
        <w:rPr>
          <w:i/>
          <w:iCs/>
        </w:rPr>
        <w:t>Technology for drug safety: Current status and future developments</w:t>
      </w:r>
      <w:r w:rsidRPr="00BA2BF3">
        <w:t>. Springer Nature.</w:t>
      </w:r>
    </w:p>
    <w:p w14:paraId="7519FC4E" w14:textId="77777777" w:rsidR="00BB22D3" w:rsidRPr="00BA2BF3" w:rsidRDefault="00BB22D3" w:rsidP="00F114ED">
      <w:pPr>
        <w:pStyle w:val="ListParagraph"/>
        <w:numPr>
          <w:ilvl w:val="0"/>
          <w:numId w:val="2"/>
        </w:numPr>
        <w:spacing w:after="160" w:line="259" w:lineRule="auto"/>
        <w:jc w:val="left"/>
      </w:pPr>
      <w:r w:rsidRPr="00BA2BF3">
        <w:t xml:space="preserve">Anderson, M., Pitchforth, E., Edwards, N., Alderwick, H., McGuire, A. and Mossialos, E., 2022. United Kingdom: </w:t>
      </w:r>
      <w:r>
        <w:t>Health</w:t>
      </w:r>
      <w:r w:rsidRPr="00BA2BF3">
        <w:t xml:space="preserve"> system review.</w:t>
      </w:r>
    </w:p>
    <w:p w14:paraId="00F13E31" w14:textId="77777777" w:rsidR="00BB22D3" w:rsidRPr="00BA2BF3" w:rsidRDefault="00BB22D3" w:rsidP="00F114ED">
      <w:pPr>
        <w:pStyle w:val="ListParagraph"/>
        <w:numPr>
          <w:ilvl w:val="0"/>
          <w:numId w:val="2"/>
        </w:numPr>
      </w:pPr>
      <w:r w:rsidRPr="00BA2BF3">
        <w:t>Annamalah, S., Abdullah, S.A.K., Anthonysamy, L. and Ahmed, S., 2026. Case study research in qualitative inquiry: A structured guide to design, data collection and analysis. </w:t>
      </w:r>
      <w:r w:rsidRPr="00BA2BF3">
        <w:rPr>
          <w:i/>
          <w:iCs/>
        </w:rPr>
        <w:t>Qualitative Research Journal</w:t>
      </w:r>
      <w:r w:rsidRPr="00BA2BF3">
        <w:t>, pp.1-28.</w:t>
      </w:r>
    </w:p>
    <w:p w14:paraId="41EB8909" w14:textId="77777777" w:rsidR="00BB22D3" w:rsidRPr="00BA2BF3" w:rsidRDefault="00BB22D3" w:rsidP="00F114ED">
      <w:pPr>
        <w:pStyle w:val="ListParagraph"/>
        <w:numPr>
          <w:ilvl w:val="0"/>
          <w:numId w:val="2"/>
        </w:numPr>
      </w:pPr>
      <w:r w:rsidRPr="00BA2BF3">
        <w:t>Antari, N.P.U., 2024. Effective Communication in Providing Medication Information and Patient Satisfaction: A Cross-sectional Survey in Denpasar. </w:t>
      </w:r>
      <w:r w:rsidRPr="00BA2BF3">
        <w:rPr>
          <w:i/>
          <w:iCs/>
        </w:rPr>
        <w:t xml:space="preserve">Jurnal </w:t>
      </w:r>
      <w:r>
        <w:rPr>
          <w:i/>
          <w:iCs/>
        </w:rPr>
        <w:t>Manajemen</w:t>
      </w:r>
      <w:r w:rsidRPr="00BA2BF3">
        <w:rPr>
          <w:i/>
          <w:iCs/>
        </w:rPr>
        <w:t xml:space="preserve"> dan </w:t>
      </w:r>
      <w:r>
        <w:rPr>
          <w:i/>
          <w:iCs/>
        </w:rPr>
        <w:t>Pelayanan Farmasi</w:t>
      </w:r>
      <w:r w:rsidRPr="00BA2BF3">
        <w:rPr>
          <w:i/>
          <w:iCs/>
        </w:rPr>
        <w:t xml:space="preserve"> (Journal of </w:t>
      </w:r>
      <w:r>
        <w:rPr>
          <w:i/>
          <w:iCs/>
        </w:rPr>
        <w:t>Management</w:t>
      </w:r>
      <w:r w:rsidRPr="00BA2BF3">
        <w:rPr>
          <w:i/>
          <w:iCs/>
        </w:rPr>
        <w:t xml:space="preserve"> and </w:t>
      </w:r>
      <w:r>
        <w:rPr>
          <w:i/>
          <w:iCs/>
        </w:rPr>
        <w:t>Pharmacy Practice</w:t>
      </w:r>
      <w:r w:rsidRPr="00BA2BF3">
        <w:rPr>
          <w:i/>
          <w:iCs/>
        </w:rPr>
        <w:t>)</w:t>
      </w:r>
      <w:r w:rsidRPr="00BA2BF3">
        <w:t>.</w:t>
      </w:r>
    </w:p>
    <w:p w14:paraId="03F4F0B2" w14:textId="77777777" w:rsidR="00BB22D3" w:rsidRPr="00BA2BF3" w:rsidRDefault="00BB22D3" w:rsidP="00F114ED">
      <w:pPr>
        <w:pStyle w:val="ListParagraph"/>
        <w:numPr>
          <w:ilvl w:val="0"/>
          <w:numId w:val="2"/>
        </w:numPr>
      </w:pPr>
      <w:r w:rsidRPr="00BA2BF3">
        <w:t>Aspbury, M., 2023. </w:t>
      </w:r>
      <w:r w:rsidRPr="00BA2BF3">
        <w:rPr>
          <w:i/>
          <w:iCs/>
        </w:rPr>
        <w:t>Developing neuroimaging methods for clinical translation and better understanding neonatal brain development</w:t>
      </w:r>
      <w:r w:rsidRPr="00BA2BF3">
        <w:t> (Doctoral dissertation, University of Oxford).</w:t>
      </w:r>
    </w:p>
    <w:p w14:paraId="66C2941C" w14:textId="77777777" w:rsidR="00BB22D3" w:rsidRPr="00BA2BF3" w:rsidRDefault="00BB22D3" w:rsidP="00F114ED">
      <w:pPr>
        <w:pStyle w:val="ListParagraph"/>
        <w:numPr>
          <w:ilvl w:val="0"/>
          <w:numId w:val="2"/>
        </w:numPr>
        <w:spacing w:after="160" w:line="259" w:lineRule="auto"/>
        <w:jc w:val="left"/>
      </w:pPr>
      <w:r w:rsidRPr="00BA2BF3">
        <w:t>Ayre, M.J., Lewis, P.J., Phipps, D.L. and Keers, R.N., 2023. Understanding the cauSes of medication errors and adVerse drug evEnts for patients with mental illness in community caRe (DISCOVER): a qualitative study. </w:t>
      </w:r>
      <w:r w:rsidRPr="00BA2BF3">
        <w:rPr>
          <w:i/>
          <w:iCs/>
        </w:rPr>
        <w:t>Frontiers in Psychiatry</w:t>
      </w:r>
      <w:r w:rsidRPr="00BA2BF3">
        <w:t>, </w:t>
      </w:r>
      <w:r w:rsidRPr="00BA2BF3">
        <w:rPr>
          <w:i/>
          <w:iCs/>
        </w:rPr>
        <w:t>14</w:t>
      </w:r>
      <w:r w:rsidRPr="00BA2BF3">
        <w:t>, p.1241445.</w:t>
      </w:r>
    </w:p>
    <w:p w14:paraId="51B8DFE5" w14:textId="77777777" w:rsidR="00BB22D3" w:rsidRPr="00BA2BF3" w:rsidRDefault="00BB22D3" w:rsidP="00F114ED">
      <w:pPr>
        <w:pStyle w:val="ListParagraph"/>
        <w:numPr>
          <w:ilvl w:val="0"/>
          <w:numId w:val="2"/>
        </w:numPr>
      </w:pPr>
      <w:r w:rsidRPr="00BA2BF3">
        <w:t>Badri, R. and Dawood, I., 2024. The implications of the Sudan war on healthcare workers and facilities: a health system tragedy. </w:t>
      </w:r>
      <w:r w:rsidRPr="00BA2BF3">
        <w:rPr>
          <w:i/>
          <w:iCs/>
        </w:rPr>
        <w:t>Conflict and Health</w:t>
      </w:r>
      <w:r w:rsidRPr="00BA2BF3">
        <w:t>, </w:t>
      </w:r>
      <w:r w:rsidRPr="00BA2BF3">
        <w:rPr>
          <w:i/>
          <w:iCs/>
        </w:rPr>
        <w:t>18</w:t>
      </w:r>
      <w:r w:rsidRPr="00BA2BF3">
        <w:t>(1), p.22.</w:t>
      </w:r>
    </w:p>
    <w:p w14:paraId="3C723958" w14:textId="77777777" w:rsidR="00BB22D3" w:rsidRPr="00BA2BF3" w:rsidRDefault="00BB22D3" w:rsidP="00F114ED">
      <w:pPr>
        <w:pStyle w:val="ListParagraph"/>
        <w:numPr>
          <w:ilvl w:val="0"/>
          <w:numId w:val="2"/>
        </w:numPr>
      </w:pPr>
      <w:r w:rsidRPr="00BA2BF3">
        <w:t>Baecker, L., Iyengar, U., Del Piccolo, M.C. and Mechelli, A., 2025. Impacts of extreme heat on mental health: Systematic review and qualitative investigation of the underpinning mechanisms. </w:t>
      </w:r>
      <w:r w:rsidRPr="00BA2BF3">
        <w:rPr>
          <w:i/>
          <w:iCs/>
        </w:rPr>
        <w:t>The Journal of Climate Change and Health</w:t>
      </w:r>
      <w:r w:rsidRPr="00BA2BF3">
        <w:t>, </w:t>
      </w:r>
      <w:r w:rsidRPr="00BA2BF3">
        <w:rPr>
          <w:i/>
          <w:iCs/>
        </w:rPr>
        <w:t>22</w:t>
      </w:r>
      <w:r w:rsidRPr="00BA2BF3">
        <w:t>, p.100446.</w:t>
      </w:r>
    </w:p>
    <w:p w14:paraId="050EC70E" w14:textId="77777777" w:rsidR="00BB22D3" w:rsidRPr="00BA2BF3" w:rsidRDefault="00BB22D3" w:rsidP="00F114ED">
      <w:pPr>
        <w:pStyle w:val="ListParagraph"/>
        <w:numPr>
          <w:ilvl w:val="0"/>
          <w:numId w:val="2"/>
        </w:numPr>
      </w:pPr>
      <w:r w:rsidRPr="00BA2BF3">
        <w:lastRenderedPageBreak/>
        <w:t>Balalle, H. and Pannilage, S., 2025. Reassessing academic integrity in the age of AI: A systematic literature review on AI and academic integrity. </w:t>
      </w:r>
      <w:r w:rsidRPr="00BA2BF3">
        <w:rPr>
          <w:i/>
          <w:iCs/>
        </w:rPr>
        <w:t>Social Sciences &amp; Humanities Open</w:t>
      </w:r>
      <w:r w:rsidRPr="00BA2BF3">
        <w:t>, </w:t>
      </w:r>
      <w:r w:rsidRPr="00BA2BF3">
        <w:rPr>
          <w:i/>
          <w:iCs/>
        </w:rPr>
        <w:t>11</w:t>
      </w:r>
      <w:r w:rsidRPr="00BA2BF3">
        <w:t>, p.101299.</w:t>
      </w:r>
    </w:p>
    <w:p w14:paraId="22F70EA6" w14:textId="77777777" w:rsidR="00BB22D3" w:rsidRPr="00BA2BF3" w:rsidRDefault="00BB22D3" w:rsidP="00F114ED">
      <w:pPr>
        <w:pStyle w:val="ListParagraph"/>
        <w:numPr>
          <w:ilvl w:val="0"/>
          <w:numId w:val="2"/>
        </w:numPr>
      </w:pPr>
      <w:r w:rsidRPr="00BA2BF3">
        <w:t>Baporikar, N., 2024. Role of information technology in enhancing healthcare services. In </w:t>
      </w:r>
      <w:r w:rsidRPr="00BA2BF3">
        <w:rPr>
          <w:i/>
          <w:iCs/>
        </w:rPr>
        <w:t>Digital Technologies for a Resource Efficient Economy</w:t>
      </w:r>
      <w:r w:rsidRPr="00BA2BF3">
        <w:t> (pp. 63-87). IGI Global Scientific Publishing.</w:t>
      </w:r>
    </w:p>
    <w:p w14:paraId="7AF9B05F" w14:textId="77777777" w:rsidR="00BB22D3" w:rsidRPr="00BA2BF3" w:rsidRDefault="00BB22D3" w:rsidP="00F114ED">
      <w:pPr>
        <w:pStyle w:val="ListParagraph"/>
        <w:numPr>
          <w:ilvl w:val="0"/>
          <w:numId w:val="2"/>
        </w:numPr>
      </w:pPr>
      <w:r w:rsidRPr="00BA2BF3">
        <w:t>Barker, T.H., Hasanoff, S., Aromataris, E., Stone, J.C., Leonardi-Bee, J., Sears, K., Habibi, N., Klugar, M., Tufanaru, C., Moola, S. and Liu, X.L., 2025. The revised JBI critical appraisal tool for the assessment of risk of bias for cohort studies. </w:t>
      </w:r>
      <w:r w:rsidRPr="00BA2BF3">
        <w:rPr>
          <w:i/>
          <w:iCs/>
        </w:rPr>
        <w:t>JBI Evidence Synthesis</w:t>
      </w:r>
      <w:r w:rsidRPr="00BA2BF3">
        <w:t>, </w:t>
      </w:r>
      <w:r w:rsidRPr="00BA2BF3">
        <w:rPr>
          <w:i/>
          <w:iCs/>
        </w:rPr>
        <w:t>23</w:t>
      </w:r>
      <w:r w:rsidRPr="00BA2BF3">
        <w:t>(3), pp.441-453.</w:t>
      </w:r>
    </w:p>
    <w:p w14:paraId="57F023F2" w14:textId="77777777" w:rsidR="00BB22D3" w:rsidRPr="00BA2BF3" w:rsidRDefault="00BB22D3" w:rsidP="00F114ED">
      <w:pPr>
        <w:pStyle w:val="ListParagraph"/>
        <w:numPr>
          <w:ilvl w:val="0"/>
          <w:numId w:val="2"/>
        </w:numPr>
      </w:pPr>
      <w:r w:rsidRPr="00BA2BF3">
        <w:t>Bayramzadeh, S. and Aghaei, P., 2021. Technology integration in complex healthcare environments: A systematic literature review. </w:t>
      </w:r>
      <w:r w:rsidRPr="00BA2BF3">
        <w:rPr>
          <w:i/>
          <w:iCs/>
        </w:rPr>
        <w:t xml:space="preserve">Applied </w:t>
      </w:r>
      <w:r>
        <w:rPr>
          <w:i/>
          <w:iCs/>
        </w:rPr>
        <w:t>Ergonomics</w:t>
      </w:r>
      <w:r w:rsidRPr="00BA2BF3">
        <w:t>, </w:t>
      </w:r>
      <w:r w:rsidRPr="00BA2BF3">
        <w:rPr>
          <w:i/>
          <w:iCs/>
        </w:rPr>
        <w:t>92</w:t>
      </w:r>
      <w:r w:rsidRPr="00BA2BF3">
        <w:t>, p.103351.</w:t>
      </w:r>
    </w:p>
    <w:p w14:paraId="329FE96F" w14:textId="77777777" w:rsidR="00BB22D3" w:rsidRPr="00BA2BF3" w:rsidRDefault="00BB22D3" w:rsidP="00F114ED">
      <w:pPr>
        <w:pStyle w:val="ListParagraph"/>
        <w:numPr>
          <w:ilvl w:val="0"/>
          <w:numId w:val="2"/>
        </w:numPr>
      </w:pPr>
      <w:r w:rsidRPr="00BA2BF3">
        <w:t>Beer, P. and Mulder, R.H., 2020. The effects of technological developments on work and their implications for continuous vocational education and training: A systematic review. </w:t>
      </w:r>
      <w:r w:rsidRPr="00BA2BF3">
        <w:rPr>
          <w:i/>
          <w:iCs/>
        </w:rPr>
        <w:t>Frontiers in Psychology</w:t>
      </w:r>
      <w:r w:rsidRPr="00BA2BF3">
        <w:t>, </w:t>
      </w:r>
      <w:r w:rsidRPr="00BA2BF3">
        <w:rPr>
          <w:i/>
          <w:iCs/>
        </w:rPr>
        <w:t>11</w:t>
      </w:r>
      <w:r w:rsidRPr="00BA2BF3">
        <w:t>, p.918.</w:t>
      </w:r>
    </w:p>
    <w:p w14:paraId="3BCB1E17" w14:textId="77777777" w:rsidR="00BB22D3" w:rsidRPr="00BA2BF3" w:rsidRDefault="00BB22D3" w:rsidP="00F114ED">
      <w:pPr>
        <w:pStyle w:val="ListParagraph"/>
        <w:numPr>
          <w:ilvl w:val="0"/>
          <w:numId w:val="2"/>
        </w:numPr>
      </w:pPr>
      <w:r w:rsidRPr="00BA2BF3">
        <w:t>Béïque, L. and Zvonar, R., 2015. Addressing concerns about changing the route of antimicrobial administration from intravenous to oral in adult inpatients. </w:t>
      </w:r>
      <w:r w:rsidRPr="00BA2BF3">
        <w:rPr>
          <w:i/>
          <w:iCs/>
        </w:rPr>
        <w:t xml:space="preserve">The Canadian </w:t>
      </w:r>
      <w:r>
        <w:rPr>
          <w:i/>
          <w:iCs/>
        </w:rPr>
        <w:t>Journal</w:t>
      </w:r>
      <w:r w:rsidRPr="00BA2BF3">
        <w:rPr>
          <w:i/>
          <w:iCs/>
        </w:rPr>
        <w:t xml:space="preserve"> of </w:t>
      </w:r>
      <w:r>
        <w:rPr>
          <w:i/>
          <w:iCs/>
        </w:rPr>
        <w:t>Hospital Pharmacy</w:t>
      </w:r>
      <w:r w:rsidRPr="00BA2BF3">
        <w:t>, </w:t>
      </w:r>
      <w:r w:rsidRPr="00BA2BF3">
        <w:rPr>
          <w:i/>
          <w:iCs/>
        </w:rPr>
        <w:t>68</w:t>
      </w:r>
      <w:r w:rsidRPr="00BA2BF3">
        <w:t>(4), p.318.</w:t>
      </w:r>
    </w:p>
    <w:p w14:paraId="7A4E3F3B" w14:textId="77777777" w:rsidR="00BB22D3" w:rsidRPr="00BA2BF3" w:rsidRDefault="00BB22D3" w:rsidP="00F114ED">
      <w:pPr>
        <w:pStyle w:val="ListParagraph"/>
        <w:numPr>
          <w:ilvl w:val="0"/>
          <w:numId w:val="2"/>
        </w:numPr>
        <w:spacing w:line="259" w:lineRule="auto"/>
      </w:pPr>
      <w:r w:rsidRPr="00BA2BF3">
        <w:t>Blignaut, A.J., Coetzee, S.K., Klopper, H.C. and Ellis, S.M., 2017. Medication administration errors and related deviations from safe practice: an observational study. </w:t>
      </w:r>
      <w:r w:rsidRPr="00BA2BF3">
        <w:rPr>
          <w:i/>
          <w:iCs/>
        </w:rPr>
        <w:t>Journal of Clinical Nursing</w:t>
      </w:r>
      <w:r w:rsidRPr="00BA2BF3">
        <w:t>, </w:t>
      </w:r>
      <w:r w:rsidRPr="00BA2BF3">
        <w:rPr>
          <w:i/>
          <w:iCs/>
        </w:rPr>
        <w:t>26</w:t>
      </w:r>
      <w:r w:rsidRPr="00BA2BF3">
        <w:t>(21-22), pp.3610-3623.</w:t>
      </w:r>
    </w:p>
    <w:p w14:paraId="26DCA356" w14:textId="77777777" w:rsidR="00BB22D3" w:rsidRPr="00BA2BF3" w:rsidRDefault="00BB22D3" w:rsidP="00F114ED">
      <w:pPr>
        <w:pStyle w:val="ListParagraph"/>
        <w:numPr>
          <w:ilvl w:val="0"/>
          <w:numId w:val="2"/>
        </w:numPr>
      </w:pPr>
      <w:r w:rsidRPr="00BA2BF3">
        <w:t>Booth, A., Sutton, A., Clowes, M. and Martyn-St James, M., 2022. </w:t>
      </w:r>
      <w:r w:rsidRPr="00BA2BF3">
        <w:rPr>
          <w:i/>
          <w:iCs/>
        </w:rPr>
        <w:t>Systematic approaches to a successful literature review</w:t>
      </w:r>
      <w:r w:rsidRPr="00BA2BF3">
        <w:t>. SAGE Publications Ltd.</w:t>
      </w:r>
    </w:p>
    <w:p w14:paraId="7972D91B" w14:textId="77777777" w:rsidR="00BB22D3" w:rsidRPr="00BA2BF3" w:rsidRDefault="00BB22D3" w:rsidP="00F114ED">
      <w:pPr>
        <w:pStyle w:val="ListParagraph"/>
        <w:numPr>
          <w:ilvl w:val="0"/>
          <w:numId w:val="2"/>
        </w:numPr>
      </w:pPr>
      <w:r w:rsidRPr="00BA2BF3">
        <w:t>Borrelli, E.P., Lucaci, J.D., Wilson, N.S., Taneja, A., Weiss, M. and Beer, I., 2025. Evaluating the impact of smart infusion pump interoperability on reducing medication administration errors: a systematic literature review. </w:t>
      </w:r>
      <w:r w:rsidRPr="00BA2BF3">
        <w:rPr>
          <w:i/>
          <w:iCs/>
        </w:rPr>
        <w:t>Medical Devices: Evidence and Research</w:t>
      </w:r>
      <w:r w:rsidRPr="00BA2BF3">
        <w:t>, pp.247-260.</w:t>
      </w:r>
    </w:p>
    <w:p w14:paraId="45FFC9DC" w14:textId="77777777" w:rsidR="00BB22D3" w:rsidRDefault="00BB22D3" w:rsidP="00B04592">
      <w:pPr>
        <w:pStyle w:val="ListParagraph"/>
        <w:numPr>
          <w:ilvl w:val="0"/>
          <w:numId w:val="2"/>
        </w:numPr>
        <w:spacing w:after="160" w:line="259" w:lineRule="auto"/>
        <w:jc w:val="left"/>
      </w:pPr>
      <w:r w:rsidRPr="00C73240">
        <w:t xml:space="preserve">Bourne, R.S., Jennings, J.K., Panagioti, M., Hodkinson, A., Sutton, A. and Ashcroft, D.M., 2022. Medication-related interventions to improve medication safety and patient outcomes on transition from adult intensive care settings: a systematic review and meta-analysis. </w:t>
      </w:r>
      <w:r w:rsidRPr="00C73240">
        <w:rPr>
          <w:i/>
          <w:iCs/>
        </w:rPr>
        <w:t>BMJ quality &amp; safety</w:t>
      </w:r>
      <w:r w:rsidRPr="00C73240">
        <w:t xml:space="preserve">, </w:t>
      </w:r>
      <w:r w:rsidRPr="00C73240">
        <w:rPr>
          <w:i/>
          <w:iCs/>
        </w:rPr>
        <w:t>31</w:t>
      </w:r>
      <w:r w:rsidRPr="00C73240">
        <w:t>(8), pp.609-622.</w:t>
      </w:r>
    </w:p>
    <w:p w14:paraId="00EFC9E1" w14:textId="77777777" w:rsidR="00BB22D3" w:rsidRPr="00BA2BF3" w:rsidRDefault="00BB22D3" w:rsidP="00F114ED">
      <w:pPr>
        <w:pStyle w:val="ListParagraph"/>
        <w:numPr>
          <w:ilvl w:val="0"/>
          <w:numId w:val="2"/>
        </w:numPr>
      </w:pPr>
      <w:r w:rsidRPr="00BA2BF3">
        <w:t>Brabcova, I., Hajduchova, H., Tóthová, V., Chloubova, I., Červený, M., Prokešová, R., Malý, J., Vlček, J., Doseděl, M., Malá-Ládová, K. and Tesař, O., 2023. Reasons for medication administration errors, barriers to reporting them and the number of reported medication administration errors from the perspective of nurses: A cross-sectional survey. </w:t>
      </w:r>
      <w:r w:rsidRPr="00BA2BF3">
        <w:rPr>
          <w:i/>
          <w:iCs/>
        </w:rPr>
        <w:t>Nurse Education in Practice</w:t>
      </w:r>
      <w:r w:rsidRPr="00BA2BF3">
        <w:t>, </w:t>
      </w:r>
      <w:r w:rsidRPr="00BA2BF3">
        <w:rPr>
          <w:i/>
          <w:iCs/>
        </w:rPr>
        <w:t>70</w:t>
      </w:r>
      <w:r w:rsidRPr="00BA2BF3">
        <w:t>, p.103642.</w:t>
      </w:r>
    </w:p>
    <w:p w14:paraId="0A205EC2" w14:textId="77777777" w:rsidR="00BB22D3" w:rsidRPr="00BA2BF3" w:rsidRDefault="00BB22D3" w:rsidP="00F114ED">
      <w:pPr>
        <w:pStyle w:val="ListParagraph"/>
        <w:numPr>
          <w:ilvl w:val="0"/>
          <w:numId w:val="2"/>
        </w:numPr>
      </w:pPr>
      <w:r w:rsidRPr="00BA2BF3">
        <w:t>Briand, J., Mangin, T., Tremblay, J. and Pageaux, B., 2025. Bridging Inductive and Deductive Reasoning: A Proposal to Enhance the Evaluation and Development of Models in Sports and Exercise Science: J. Briand et al. </w:t>
      </w:r>
      <w:r w:rsidRPr="00BA2BF3">
        <w:rPr>
          <w:i/>
          <w:iCs/>
        </w:rPr>
        <w:t>Sports Medicine</w:t>
      </w:r>
      <w:r w:rsidRPr="00BA2BF3">
        <w:t>, </w:t>
      </w:r>
      <w:r w:rsidRPr="00BA2BF3">
        <w:rPr>
          <w:i/>
          <w:iCs/>
        </w:rPr>
        <w:t>55</w:t>
      </w:r>
      <w:r w:rsidRPr="00BA2BF3">
        <w:t>(11), pp.2707-2719.</w:t>
      </w:r>
    </w:p>
    <w:p w14:paraId="16DFFDCA" w14:textId="77777777" w:rsidR="00BB22D3" w:rsidRPr="00BA2BF3" w:rsidRDefault="00BB22D3" w:rsidP="00F114ED">
      <w:pPr>
        <w:pStyle w:val="ListParagraph"/>
        <w:numPr>
          <w:ilvl w:val="0"/>
          <w:numId w:val="2"/>
        </w:numPr>
      </w:pPr>
      <w:r w:rsidRPr="00BA2BF3">
        <w:t>Brown, T., 2025. The importance of incorporating grey literature evidence in occupational therapy scoping review search protocols. </w:t>
      </w:r>
      <w:r w:rsidRPr="00BA2BF3">
        <w:rPr>
          <w:i/>
          <w:iCs/>
        </w:rPr>
        <w:t>Australian Occupational Therapy Journal</w:t>
      </w:r>
      <w:r w:rsidRPr="00BA2BF3">
        <w:t>, </w:t>
      </w:r>
      <w:r w:rsidRPr="00BA2BF3">
        <w:rPr>
          <w:i/>
          <w:iCs/>
        </w:rPr>
        <w:t>72</w:t>
      </w:r>
      <w:r w:rsidRPr="00BA2BF3">
        <w:t>(6), p.e70056.</w:t>
      </w:r>
    </w:p>
    <w:p w14:paraId="2A17EE09" w14:textId="77777777" w:rsidR="00BB22D3" w:rsidRPr="00BA2BF3" w:rsidRDefault="00BB22D3" w:rsidP="00F114ED">
      <w:pPr>
        <w:pStyle w:val="ListParagraph"/>
        <w:numPr>
          <w:ilvl w:val="0"/>
          <w:numId w:val="2"/>
        </w:numPr>
      </w:pPr>
      <w:r w:rsidRPr="00BA2BF3">
        <w:lastRenderedPageBreak/>
        <w:t>Burgeno, L.M., Farero, R.D., Murray, N.L., Panayi, M.C., Steger, J.S., Soden, M.E., Evans, S.B., Sandberg, S.G., Willuhn, I., Zweifel, L.S. and Phillips, P.E., 2025. Cocaine seeking and consumption are oppositely regulated by mesolimbic dopamine in male rats. </w:t>
      </w:r>
      <w:r w:rsidRPr="00BA2BF3">
        <w:rPr>
          <w:i/>
          <w:iCs/>
        </w:rPr>
        <w:t>Nature Communications</w:t>
      </w:r>
      <w:r w:rsidRPr="00BA2BF3">
        <w:t>, </w:t>
      </w:r>
      <w:r w:rsidRPr="00BA2BF3">
        <w:rPr>
          <w:i/>
          <w:iCs/>
        </w:rPr>
        <w:t>16</w:t>
      </w:r>
      <w:r w:rsidRPr="00BA2BF3">
        <w:t>(1), p.9954.</w:t>
      </w:r>
    </w:p>
    <w:p w14:paraId="7313A193" w14:textId="77777777" w:rsidR="00BB22D3" w:rsidRPr="00BA2BF3" w:rsidRDefault="00BB22D3" w:rsidP="00F114ED">
      <w:pPr>
        <w:pStyle w:val="ListParagraph"/>
        <w:numPr>
          <w:ilvl w:val="0"/>
          <w:numId w:val="2"/>
        </w:numPr>
        <w:spacing w:line="259" w:lineRule="auto"/>
      </w:pPr>
      <w:r w:rsidRPr="00BA2BF3">
        <w:t>Cancarevic, I., Plichtová, L. and Malik, B.H., 2021. Healthcare systems around the world. In </w:t>
      </w:r>
      <w:r w:rsidRPr="00BA2BF3">
        <w:rPr>
          <w:i/>
          <w:iCs/>
        </w:rPr>
        <w:t>International medical graduates in the United States: a complete guide to challenges and solutions</w:t>
      </w:r>
      <w:r w:rsidRPr="00BA2BF3">
        <w:t> (pp. 45-79). Cham: Springer International Publishing.</w:t>
      </w:r>
    </w:p>
    <w:p w14:paraId="532A85D7" w14:textId="77777777" w:rsidR="00BB22D3" w:rsidRPr="00BA2BF3" w:rsidRDefault="00BB22D3" w:rsidP="00F114ED">
      <w:pPr>
        <w:pStyle w:val="ListParagraph"/>
        <w:numPr>
          <w:ilvl w:val="0"/>
          <w:numId w:val="2"/>
        </w:numPr>
      </w:pPr>
      <w:r w:rsidRPr="00BA2BF3">
        <w:t>Cascini, F., Pantovic, A., Al-Ajlouni, Y.A., Puleo, V., De Maio, L. and Ricciardi, W., 2024. Health data sharing attitudes towards primary and secondary use of data: a systematic review. </w:t>
      </w:r>
      <w:r>
        <w:rPr>
          <w:i/>
          <w:iCs/>
        </w:rPr>
        <w:t>eClinicalMedicine</w:t>
      </w:r>
      <w:r w:rsidRPr="00BA2BF3">
        <w:t>, </w:t>
      </w:r>
      <w:r w:rsidRPr="00BA2BF3">
        <w:rPr>
          <w:i/>
          <w:iCs/>
        </w:rPr>
        <w:t>71</w:t>
      </w:r>
      <w:r w:rsidRPr="00BA2BF3">
        <w:t>.</w:t>
      </w:r>
    </w:p>
    <w:p w14:paraId="215D6DE3" w14:textId="77777777" w:rsidR="00BB22D3" w:rsidRPr="00BA2BF3" w:rsidRDefault="00BB22D3" w:rsidP="00F114ED">
      <w:pPr>
        <w:pStyle w:val="ListParagraph"/>
        <w:numPr>
          <w:ilvl w:val="0"/>
          <w:numId w:val="2"/>
        </w:numPr>
        <w:spacing w:after="160" w:line="259" w:lineRule="auto"/>
        <w:jc w:val="left"/>
      </w:pPr>
      <w:r w:rsidRPr="00BA2BF3">
        <w:t>Challenge, W.G.P.S., 2017. Medication without harm. </w:t>
      </w:r>
      <w:r w:rsidRPr="00BA2BF3">
        <w:rPr>
          <w:i/>
          <w:iCs/>
        </w:rPr>
        <w:t>World Health Organisation</w:t>
      </w:r>
      <w:r w:rsidRPr="00BA2BF3">
        <w:t>.</w:t>
      </w:r>
    </w:p>
    <w:p w14:paraId="184D5CB5" w14:textId="77777777" w:rsidR="00BB22D3" w:rsidRPr="00BA2BF3" w:rsidRDefault="00BB22D3" w:rsidP="00F114ED">
      <w:pPr>
        <w:pStyle w:val="ListParagraph"/>
        <w:numPr>
          <w:ilvl w:val="0"/>
          <w:numId w:val="2"/>
        </w:numPr>
      </w:pPr>
      <w:r w:rsidRPr="00BA2BF3">
        <w:t>Coelho, F., Gonçalves, D. and Abreu, A.M., 2025. The impact of game-based interventions on adult cognition: A systematic review. </w:t>
      </w:r>
      <w:r w:rsidRPr="00BA2BF3">
        <w:rPr>
          <w:i/>
          <w:iCs/>
        </w:rPr>
        <w:t>International Journal of Human–Computer Interaction</w:t>
      </w:r>
      <w:r w:rsidRPr="00BA2BF3">
        <w:t>, </w:t>
      </w:r>
      <w:r w:rsidRPr="00BA2BF3">
        <w:rPr>
          <w:i/>
          <w:iCs/>
        </w:rPr>
        <w:t>41</w:t>
      </w:r>
      <w:r w:rsidRPr="00BA2BF3">
        <w:t>(19), pp.12479-12514.</w:t>
      </w:r>
    </w:p>
    <w:p w14:paraId="6AEA4AEB" w14:textId="77777777" w:rsidR="00BB22D3" w:rsidRPr="00BA2BF3" w:rsidRDefault="00BB22D3" w:rsidP="00F114ED">
      <w:pPr>
        <w:pStyle w:val="ListParagraph"/>
        <w:numPr>
          <w:ilvl w:val="0"/>
          <w:numId w:val="2"/>
        </w:numPr>
        <w:spacing w:line="259" w:lineRule="auto"/>
      </w:pPr>
      <w:r w:rsidRPr="00BA2BF3">
        <w:t>Cortes, D., Leung, J., Ryl, A. and Lieu, J., 2018. Pharmacy informatics: Where medication use and technology meet. </w:t>
      </w:r>
      <w:r w:rsidRPr="00BA2BF3">
        <w:rPr>
          <w:i/>
          <w:iCs/>
        </w:rPr>
        <w:t>The Canadian Journal of Hospital Pharmacy</w:t>
      </w:r>
      <w:r w:rsidRPr="00BA2BF3">
        <w:t>, </w:t>
      </w:r>
      <w:r w:rsidRPr="00BA2BF3">
        <w:rPr>
          <w:i/>
          <w:iCs/>
        </w:rPr>
        <w:t>72</w:t>
      </w:r>
      <w:r w:rsidRPr="00BA2BF3">
        <w:t>(4), p.320.</w:t>
      </w:r>
    </w:p>
    <w:p w14:paraId="3948F7EE" w14:textId="77777777" w:rsidR="00BB22D3" w:rsidRPr="00BA2BF3" w:rsidRDefault="00BB22D3" w:rsidP="00F114ED">
      <w:pPr>
        <w:pStyle w:val="ListParagraph"/>
        <w:numPr>
          <w:ilvl w:val="0"/>
          <w:numId w:val="2"/>
        </w:numPr>
      </w:pPr>
      <w:r w:rsidRPr="00BA2BF3">
        <w:t>Cross, B., Turner, R.M., Zhang, J.E. and Pirmohamed, M., 2024. Being precise with anticoagulation to reduce adverse drug reactions: are we there yet?. </w:t>
      </w:r>
      <w:r w:rsidRPr="00BA2BF3">
        <w:rPr>
          <w:i/>
          <w:iCs/>
        </w:rPr>
        <w:t xml:space="preserve">The </w:t>
      </w:r>
      <w:r>
        <w:rPr>
          <w:i/>
          <w:iCs/>
        </w:rPr>
        <w:t>Pharmacogenomics Journal</w:t>
      </w:r>
      <w:r w:rsidRPr="00BA2BF3">
        <w:t>, </w:t>
      </w:r>
      <w:r w:rsidRPr="00BA2BF3">
        <w:rPr>
          <w:i/>
          <w:iCs/>
        </w:rPr>
        <w:t>24</w:t>
      </w:r>
      <w:r w:rsidRPr="00BA2BF3">
        <w:t>(2), p.7.</w:t>
      </w:r>
    </w:p>
    <w:p w14:paraId="3F5C484B" w14:textId="77777777" w:rsidR="00BB22D3" w:rsidRPr="00BA2BF3" w:rsidRDefault="00BB22D3" w:rsidP="00F114ED">
      <w:pPr>
        <w:pStyle w:val="ListParagraph"/>
        <w:numPr>
          <w:ilvl w:val="0"/>
          <w:numId w:val="2"/>
        </w:numPr>
      </w:pPr>
      <w:r w:rsidRPr="00BA2BF3">
        <w:t>da Cunha, D.T., Hakim, M.P., Soon, J.M. and Stedefeldt, E., 2022. Swiss Cheese Model of food safety incidents: Preventing foodborne illness through multiple layers of defence. </w:t>
      </w:r>
      <w:r w:rsidRPr="00BA2BF3">
        <w:rPr>
          <w:i/>
          <w:iCs/>
        </w:rPr>
        <w:t>Food Control</w:t>
      </w:r>
      <w:r w:rsidRPr="00BA2BF3">
        <w:t>, </w:t>
      </w:r>
      <w:r w:rsidRPr="00BA2BF3">
        <w:rPr>
          <w:i/>
          <w:iCs/>
        </w:rPr>
        <w:t>139</w:t>
      </w:r>
      <w:r w:rsidRPr="00BA2BF3">
        <w:t>, p.109053.</w:t>
      </w:r>
    </w:p>
    <w:p w14:paraId="524E2F20" w14:textId="77777777" w:rsidR="00BB22D3" w:rsidRPr="00BA2BF3" w:rsidRDefault="00BB22D3" w:rsidP="00F114ED">
      <w:pPr>
        <w:pStyle w:val="ListParagraph"/>
        <w:numPr>
          <w:ilvl w:val="0"/>
          <w:numId w:val="2"/>
        </w:numPr>
        <w:spacing w:line="259" w:lineRule="auto"/>
      </w:pPr>
      <w:r w:rsidRPr="00BA2BF3">
        <w:t>Davies, E., 2024. </w:t>
      </w:r>
      <w:r w:rsidRPr="00BA2BF3">
        <w:rPr>
          <w:i/>
          <w:iCs/>
        </w:rPr>
        <w:t>Strategies to Reduce Medication Errors in Hospitals</w:t>
      </w:r>
      <w:r w:rsidRPr="00BA2BF3">
        <w:t> (Doctoral dissertation, Walden University).</w:t>
      </w:r>
    </w:p>
    <w:p w14:paraId="1C72BC37" w14:textId="77777777" w:rsidR="00BB22D3" w:rsidRPr="00BA2BF3" w:rsidRDefault="00BB22D3" w:rsidP="00F114ED">
      <w:pPr>
        <w:pStyle w:val="ListParagraph"/>
        <w:numPr>
          <w:ilvl w:val="0"/>
          <w:numId w:val="2"/>
        </w:numPr>
      </w:pPr>
      <w:r w:rsidRPr="00BA2BF3">
        <w:t>Davis, C.M. and Musolino, G.M., 2024. </w:t>
      </w:r>
      <w:r w:rsidRPr="00BA2BF3">
        <w:rPr>
          <w:i/>
          <w:iCs/>
        </w:rPr>
        <w:t>Patient practitioner interaction: An experiential manual for developing the art of health care</w:t>
      </w:r>
      <w:r w:rsidRPr="00BA2BF3">
        <w:t>. Taylor &amp; Francis.</w:t>
      </w:r>
    </w:p>
    <w:p w14:paraId="78AB386F" w14:textId="77777777" w:rsidR="00BB22D3" w:rsidRPr="00BA2BF3" w:rsidRDefault="00BB22D3" w:rsidP="00F114ED">
      <w:pPr>
        <w:pStyle w:val="ListParagraph"/>
        <w:numPr>
          <w:ilvl w:val="0"/>
          <w:numId w:val="2"/>
        </w:numPr>
        <w:spacing w:after="160" w:line="259" w:lineRule="auto"/>
        <w:jc w:val="left"/>
      </w:pPr>
      <w:r w:rsidRPr="00BA2BF3">
        <w:t>Dawkins, B., Renwick, C., Ensor, T., Shinkins, B., Jayne, D. and Meads, D., 2021. What factors affect patients’ ability to access healthcare? An overview of systematic reviews. </w:t>
      </w:r>
      <w:r w:rsidRPr="00BA2BF3">
        <w:rPr>
          <w:i/>
          <w:iCs/>
        </w:rPr>
        <w:t>Tropical Medicine &amp; International Health</w:t>
      </w:r>
      <w:r w:rsidRPr="00BA2BF3">
        <w:t>, </w:t>
      </w:r>
      <w:r w:rsidRPr="00BA2BF3">
        <w:rPr>
          <w:i/>
          <w:iCs/>
        </w:rPr>
        <w:t>26</w:t>
      </w:r>
      <w:r w:rsidRPr="00BA2BF3">
        <w:t>(10), pp.1177-1188.</w:t>
      </w:r>
    </w:p>
    <w:p w14:paraId="5BA0EBD7" w14:textId="77777777" w:rsidR="00BB22D3" w:rsidRPr="00BA2BF3" w:rsidRDefault="00BB22D3" w:rsidP="00F114ED">
      <w:pPr>
        <w:pStyle w:val="ListParagraph"/>
        <w:numPr>
          <w:ilvl w:val="0"/>
          <w:numId w:val="2"/>
        </w:numPr>
      </w:pPr>
      <w:r w:rsidRPr="00BA2BF3">
        <w:t>De Baetselier, E., Dilles, T., Feyen, H., Haegdorens, F., Mortelmans, L. and Van Rompaey, B., 2022. Nurses' responsibilities and tasks in pharmaceutical care: a scoping review. </w:t>
      </w:r>
      <w:r w:rsidRPr="00BA2BF3">
        <w:rPr>
          <w:i/>
          <w:iCs/>
        </w:rPr>
        <w:t>Nursing Open</w:t>
      </w:r>
      <w:r w:rsidRPr="00BA2BF3">
        <w:t>, </w:t>
      </w:r>
      <w:r w:rsidRPr="00BA2BF3">
        <w:rPr>
          <w:i/>
          <w:iCs/>
        </w:rPr>
        <w:t>9</w:t>
      </w:r>
      <w:r w:rsidRPr="00BA2BF3">
        <w:t>(6), pp.2562-2571.</w:t>
      </w:r>
    </w:p>
    <w:p w14:paraId="47847823" w14:textId="77777777" w:rsidR="00BB22D3" w:rsidRPr="00BA2BF3" w:rsidRDefault="00BB22D3" w:rsidP="00F114ED">
      <w:pPr>
        <w:pStyle w:val="ListParagraph"/>
        <w:numPr>
          <w:ilvl w:val="0"/>
          <w:numId w:val="2"/>
        </w:numPr>
      </w:pPr>
      <w:r w:rsidRPr="00BA2BF3">
        <w:t>De Bienassis, K., Esmail, L., Lopert, R. and Klazinga, N., 2022. The economics of medication safety: Improving medication safety through collective, real-time learning. </w:t>
      </w:r>
      <w:r w:rsidRPr="00BA2BF3">
        <w:rPr>
          <w:i/>
          <w:iCs/>
        </w:rPr>
        <w:t>OECD Health Working Papers</w:t>
      </w:r>
      <w:r w:rsidRPr="00BA2BF3">
        <w:t>.</w:t>
      </w:r>
    </w:p>
    <w:p w14:paraId="4001B92C" w14:textId="77777777" w:rsidR="00BB22D3" w:rsidRPr="00BA2BF3" w:rsidRDefault="00BB22D3" w:rsidP="00F114ED">
      <w:pPr>
        <w:pStyle w:val="ListParagraph"/>
        <w:numPr>
          <w:ilvl w:val="0"/>
          <w:numId w:val="2"/>
        </w:numPr>
        <w:spacing w:line="259" w:lineRule="auto"/>
      </w:pPr>
      <w:r w:rsidRPr="00BA2BF3">
        <w:t>De Rezende, H.A., Melleiro, M.M. and Shimoda, G.T., 2019. Interventions to reduce patient identification errors in the hospital setting: a systematic review protocol. </w:t>
      </w:r>
      <w:r w:rsidRPr="00BA2BF3">
        <w:rPr>
          <w:i/>
          <w:iCs/>
        </w:rPr>
        <w:t>JBI Evidence Synthesis</w:t>
      </w:r>
      <w:r w:rsidRPr="00BA2BF3">
        <w:t>, </w:t>
      </w:r>
      <w:r w:rsidRPr="00BA2BF3">
        <w:rPr>
          <w:i/>
          <w:iCs/>
        </w:rPr>
        <w:t>17</w:t>
      </w:r>
      <w:r w:rsidRPr="00BA2BF3">
        <w:t>(1), pp.37-42.</w:t>
      </w:r>
    </w:p>
    <w:p w14:paraId="1D299A63" w14:textId="77777777" w:rsidR="00BB22D3" w:rsidRDefault="00BB22D3" w:rsidP="00B04592">
      <w:pPr>
        <w:pStyle w:val="ListParagraph"/>
        <w:numPr>
          <w:ilvl w:val="0"/>
          <w:numId w:val="2"/>
        </w:numPr>
        <w:spacing w:after="160" w:line="259" w:lineRule="auto"/>
        <w:jc w:val="left"/>
      </w:pPr>
      <w:r w:rsidRPr="00EE3CDF">
        <w:t xml:space="preserve">Dirik, H.F., Theiakouli, C. and Efstathiou, N., 2026. The Influence of Nursing Leadership Styles on Medication Safety: A Mixed‐Methods Systematic Review. </w:t>
      </w:r>
      <w:r w:rsidRPr="00EE3CDF">
        <w:rPr>
          <w:i/>
          <w:iCs/>
        </w:rPr>
        <w:t xml:space="preserve">International </w:t>
      </w:r>
      <w:r>
        <w:rPr>
          <w:i/>
          <w:iCs/>
        </w:rPr>
        <w:t>Nursing Review</w:t>
      </w:r>
      <w:r w:rsidRPr="00EE3CDF">
        <w:t xml:space="preserve">, </w:t>
      </w:r>
      <w:r w:rsidRPr="00EE3CDF">
        <w:rPr>
          <w:i/>
          <w:iCs/>
        </w:rPr>
        <w:t>73</w:t>
      </w:r>
      <w:r w:rsidRPr="00EE3CDF">
        <w:t>(1), p.e70166.</w:t>
      </w:r>
    </w:p>
    <w:p w14:paraId="601493CA" w14:textId="77777777" w:rsidR="00BB22D3" w:rsidRPr="00BA2BF3" w:rsidRDefault="00BB22D3" w:rsidP="00F114ED">
      <w:pPr>
        <w:pStyle w:val="ListParagraph"/>
        <w:numPr>
          <w:ilvl w:val="0"/>
          <w:numId w:val="2"/>
        </w:numPr>
      </w:pPr>
      <w:r w:rsidRPr="00BA2BF3">
        <w:t>Downie, L.E., Britten-Jones, A.C., Hogg, R.E., Jalbert, I., Li, T., Lingham, G., Liu, S.H., Qureshi, R., Saldanha, I.J., Singh, S. and Craig, J.P., 2023. TFOS Lifestyle-</w:t>
      </w:r>
      <w:r w:rsidRPr="00BA2BF3">
        <w:lastRenderedPageBreak/>
        <w:t>Evidence quality report: Advancing the evaluation and synthesis of research evidence. </w:t>
      </w:r>
      <w:r w:rsidRPr="00BA2BF3">
        <w:rPr>
          <w:i/>
          <w:iCs/>
        </w:rPr>
        <w:t>The Ocular Surface</w:t>
      </w:r>
      <w:r w:rsidRPr="00BA2BF3">
        <w:t>, </w:t>
      </w:r>
      <w:r w:rsidRPr="00BA2BF3">
        <w:rPr>
          <w:i/>
          <w:iCs/>
        </w:rPr>
        <w:t>28</w:t>
      </w:r>
      <w:r w:rsidRPr="00BA2BF3">
        <w:t>, pp.200-212.</w:t>
      </w:r>
    </w:p>
    <w:p w14:paraId="1076A5B2" w14:textId="77777777" w:rsidR="00BB22D3" w:rsidRPr="00BA2BF3" w:rsidRDefault="00BB22D3" w:rsidP="00F114ED">
      <w:pPr>
        <w:pStyle w:val="ListParagraph"/>
        <w:numPr>
          <w:ilvl w:val="0"/>
          <w:numId w:val="2"/>
        </w:numPr>
      </w:pPr>
      <w:r w:rsidRPr="00BA2BF3">
        <w:t>Doyle, L., McCabe, C., Keogh, B., Brady, A. and McCann, M., 2020. An overview of the qualitative descriptive design within nursing research. </w:t>
      </w:r>
      <w:r w:rsidRPr="00BA2BF3">
        <w:rPr>
          <w:i/>
          <w:iCs/>
        </w:rPr>
        <w:t>Journal of Research in Nursing</w:t>
      </w:r>
      <w:r w:rsidRPr="00BA2BF3">
        <w:t>, </w:t>
      </w:r>
      <w:r w:rsidRPr="00BA2BF3">
        <w:rPr>
          <w:i/>
          <w:iCs/>
        </w:rPr>
        <w:t>25</w:t>
      </w:r>
      <w:r w:rsidRPr="00BA2BF3">
        <w:t>(5), pp.443-455.</w:t>
      </w:r>
    </w:p>
    <w:p w14:paraId="32BF5410" w14:textId="77777777" w:rsidR="00BB22D3" w:rsidRPr="00BA2BF3" w:rsidRDefault="00BB22D3" w:rsidP="00F114ED">
      <w:pPr>
        <w:pStyle w:val="ListParagraph"/>
        <w:numPr>
          <w:ilvl w:val="0"/>
          <w:numId w:val="2"/>
        </w:numPr>
      </w:pPr>
      <w:r w:rsidRPr="00BA2BF3">
        <w:t>Driesen, B.E., Baartmans, M., Merten, H., Otten, R., Walker, C., Nanayakkara, P.W. and Wagner, C., 2022. Root cause analysis using the prevention and recovery information system for monitoring and analysis method in healthcare facilities: a systematic literature review. </w:t>
      </w:r>
      <w:r w:rsidRPr="00BA2BF3">
        <w:rPr>
          <w:i/>
          <w:iCs/>
        </w:rPr>
        <w:t>Journal of Patient Safety</w:t>
      </w:r>
      <w:r w:rsidRPr="00BA2BF3">
        <w:t>, </w:t>
      </w:r>
      <w:r w:rsidRPr="00BA2BF3">
        <w:rPr>
          <w:i/>
          <w:iCs/>
        </w:rPr>
        <w:t>18</w:t>
      </w:r>
      <w:r w:rsidRPr="00BA2BF3">
        <w:t>(4), pp.342-350.</w:t>
      </w:r>
    </w:p>
    <w:p w14:paraId="7108BEB4" w14:textId="77777777" w:rsidR="00BB22D3" w:rsidRPr="00BA2BF3" w:rsidRDefault="00BB22D3" w:rsidP="00F114ED">
      <w:pPr>
        <w:pStyle w:val="ListParagraph"/>
        <w:numPr>
          <w:ilvl w:val="0"/>
          <w:numId w:val="2"/>
        </w:numPr>
        <w:spacing w:line="259" w:lineRule="auto"/>
      </w:pPr>
      <w:r w:rsidRPr="00BA2BF3">
        <w:t>Edmondson, A.C., 2018. </w:t>
      </w:r>
      <w:r w:rsidRPr="00BA2BF3">
        <w:rPr>
          <w:i/>
          <w:iCs/>
        </w:rPr>
        <w:t>The fearless organisation: Creating psychological safety in the workplace for learning, innovation, and growth</w:t>
      </w:r>
      <w:r w:rsidRPr="00BA2BF3">
        <w:t>. John Wiley &amp; Sons.</w:t>
      </w:r>
    </w:p>
    <w:p w14:paraId="7788F7DF" w14:textId="77777777" w:rsidR="00BB22D3" w:rsidRPr="00BA2BF3" w:rsidRDefault="00BB22D3" w:rsidP="00F114ED">
      <w:pPr>
        <w:pStyle w:val="ListParagraph"/>
        <w:numPr>
          <w:ilvl w:val="0"/>
          <w:numId w:val="2"/>
        </w:numPr>
        <w:spacing w:line="259" w:lineRule="auto"/>
      </w:pPr>
      <w:r w:rsidRPr="00BA2BF3">
        <w:t>Elliott, R.A., Camacho, E., Campbell, F., Jankovic, D., Martyn-St James, M., Kaltenthaler, E., Wong, R., Sculpher, M. and Faria, R., 2018. Prevalence and economic burden of medication errors in the NHS in England: rapid evidence synthesis and economic analysis of the prevalence and burden of medication error in the UK.</w:t>
      </w:r>
    </w:p>
    <w:p w14:paraId="5C9A2936" w14:textId="77777777" w:rsidR="00BB22D3" w:rsidRPr="00BA2BF3" w:rsidRDefault="00BB22D3" w:rsidP="00F114ED">
      <w:pPr>
        <w:pStyle w:val="ListParagraph"/>
        <w:numPr>
          <w:ilvl w:val="0"/>
          <w:numId w:val="2"/>
        </w:numPr>
      </w:pPr>
      <w:r w:rsidRPr="00BA2BF3">
        <w:t>Eze, A.U., Marufu, T., Amagyei, A., Nelson, D., Laparidou, D. and C Manning, J., 2026. Assessing the Effectiveness of Interventions Implemented by Nurses to Reduce Medication Administration Errors in Hospitalised Acute Adult Patient Settings: Systematic Review and Meta‐Analysis. </w:t>
      </w:r>
      <w:r w:rsidRPr="00BA2BF3">
        <w:rPr>
          <w:i/>
          <w:iCs/>
        </w:rPr>
        <w:t>Journal of Clinical Nursing</w:t>
      </w:r>
      <w:r w:rsidRPr="00BA2BF3">
        <w:t>, </w:t>
      </w:r>
      <w:r w:rsidRPr="00BA2BF3">
        <w:rPr>
          <w:i/>
          <w:iCs/>
        </w:rPr>
        <w:t>35</w:t>
      </w:r>
      <w:r w:rsidRPr="00BA2BF3">
        <w:t>(3), pp.1104-1124.</w:t>
      </w:r>
    </w:p>
    <w:p w14:paraId="212BD88E" w14:textId="77777777" w:rsidR="00BB22D3" w:rsidRPr="00BA2BF3" w:rsidRDefault="00BB22D3" w:rsidP="00F114ED">
      <w:pPr>
        <w:pStyle w:val="ListParagraph"/>
        <w:numPr>
          <w:ilvl w:val="0"/>
          <w:numId w:val="2"/>
        </w:numPr>
        <w:spacing w:line="259" w:lineRule="auto"/>
      </w:pPr>
      <w:r w:rsidRPr="00BA2BF3">
        <w:t>Falade, I.M., Gyampoh, G.K.S., Akpamgbo, E.O., Chika, O.C., Obodo, O.R., Okobi, O.E., Aguguo, J.C. and Chukwu, V.U., 2024. A comprehensive review of effective patient safety and quality improvement programs in healthcare facilities. </w:t>
      </w:r>
      <w:r w:rsidRPr="00BA2BF3">
        <w:rPr>
          <w:i/>
          <w:iCs/>
        </w:rPr>
        <w:t>Medical Research Archives</w:t>
      </w:r>
      <w:r w:rsidRPr="00BA2BF3">
        <w:t>, </w:t>
      </w:r>
      <w:r w:rsidRPr="00BA2BF3">
        <w:rPr>
          <w:i/>
          <w:iCs/>
        </w:rPr>
        <w:t>12</w:t>
      </w:r>
      <w:r w:rsidRPr="00BA2BF3">
        <w:t>(7).</w:t>
      </w:r>
    </w:p>
    <w:p w14:paraId="2A1F948E" w14:textId="77777777" w:rsidR="00BB22D3" w:rsidRPr="00BA2BF3" w:rsidRDefault="00BB22D3" w:rsidP="00F114ED">
      <w:pPr>
        <w:pStyle w:val="ListParagraph"/>
        <w:numPr>
          <w:ilvl w:val="0"/>
          <w:numId w:val="2"/>
        </w:numPr>
        <w:spacing w:line="259" w:lineRule="auto"/>
      </w:pPr>
      <w:r w:rsidRPr="00BA2BF3">
        <w:t>Feller, S., Feller, L., Bhayat, A., Feller, G., Khammissa, R.A.G. and Vally, Z.I., 2023, December. Situational awareness in the context of clinical practice. In </w:t>
      </w:r>
      <w:r w:rsidRPr="00BA2BF3">
        <w:rPr>
          <w:i/>
          <w:iCs/>
        </w:rPr>
        <w:t>Healthcare</w:t>
      </w:r>
      <w:r w:rsidRPr="00BA2BF3">
        <w:t> (Vol. 11, No. 23, p. 3098). MDPI.</w:t>
      </w:r>
    </w:p>
    <w:p w14:paraId="1892E4AE" w14:textId="77777777" w:rsidR="00BB22D3" w:rsidRPr="00BA2BF3" w:rsidRDefault="00BB22D3" w:rsidP="00F114ED">
      <w:pPr>
        <w:pStyle w:val="ListParagraph"/>
        <w:numPr>
          <w:ilvl w:val="0"/>
          <w:numId w:val="2"/>
        </w:numPr>
      </w:pPr>
      <w:r w:rsidRPr="00BA2BF3">
        <w:t>Ferrah, N., Lovell, J.J. and Ibrahim, J.E., 2017. Systematic review of the prevalence of medication errors resulting in hospitalisation and death of nursing home residents. </w:t>
      </w:r>
      <w:r w:rsidRPr="00BA2BF3">
        <w:rPr>
          <w:i/>
          <w:iCs/>
        </w:rPr>
        <w:t>Journal of the American Geriatrics Society</w:t>
      </w:r>
      <w:r w:rsidRPr="00BA2BF3">
        <w:t>, </w:t>
      </w:r>
      <w:r w:rsidRPr="00BA2BF3">
        <w:rPr>
          <w:i/>
          <w:iCs/>
        </w:rPr>
        <w:t>65</w:t>
      </w:r>
      <w:r w:rsidRPr="00BA2BF3">
        <w:t>(2), pp.433-442.</w:t>
      </w:r>
    </w:p>
    <w:p w14:paraId="565B9990" w14:textId="77777777" w:rsidR="00BB22D3" w:rsidRPr="00BA2BF3" w:rsidRDefault="00BB22D3" w:rsidP="00F114ED">
      <w:pPr>
        <w:pStyle w:val="ListParagraph"/>
        <w:numPr>
          <w:ilvl w:val="0"/>
          <w:numId w:val="2"/>
        </w:numPr>
      </w:pPr>
      <w:r w:rsidRPr="00BA2BF3">
        <w:t>Gebrye, D.B., Wudu, M.A. and Hailu, M.K., 2023. Magnitude and predictors of medication administration errors among nurses in public hospitals in Northeastern Ethiopia. </w:t>
      </w:r>
      <w:r w:rsidRPr="00BA2BF3">
        <w:rPr>
          <w:i/>
          <w:iCs/>
        </w:rPr>
        <w:t>SAGE Open Nursing</w:t>
      </w:r>
      <w:r w:rsidRPr="00BA2BF3">
        <w:t>, </w:t>
      </w:r>
      <w:r w:rsidRPr="00BA2BF3">
        <w:rPr>
          <w:i/>
          <w:iCs/>
        </w:rPr>
        <w:t>9</w:t>
      </w:r>
      <w:r w:rsidRPr="00BA2BF3">
        <w:t>, p.23779608231201466.</w:t>
      </w:r>
    </w:p>
    <w:p w14:paraId="131F058D" w14:textId="77777777" w:rsidR="00BB22D3" w:rsidRPr="00BA2BF3" w:rsidRDefault="00BB22D3" w:rsidP="00F114ED">
      <w:pPr>
        <w:pStyle w:val="ListParagraph"/>
        <w:numPr>
          <w:ilvl w:val="0"/>
          <w:numId w:val="2"/>
        </w:numPr>
      </w:pPr>
      <w:r w:rsidRPr="00BA2BF3">
        <w:t>Ghamrawi, N., Shal, T., Ghamrawi, N.A., Abu-Tineh, A., Alshaboul, Y. and Alazaizeh, M.A., 2025. A step-by-step approach to systematic reviews in educational research. </w:t>
      </w:r>
      <w:r w:rsidRPr="00BA2BF3">
        <w:rPr>
          <w:i/>
          <w:iCs/>
        </w:rPr>
        <w:t>European Journal of Educational Research</w:t>
      </w:r>
      <w:r w:rsidRPr="00BA2BF3">
        <w:t>, </w:t>
      </w:r>
      <w:r w:rsidRPr="00BA2BF3">
        <w:rPr>
          <w:i/>
          <w:iCs/>
        </w:rPr>
        <w:t>14</w:t>
      </w:r>
      <w:r w:rsidRPr="00BA2BF3">
        <w:t>(2), pp.549-566.</w:t>
      </w:r>
    </w:p>
    <w:p w14:paraId="2824BCB4" w14:textId="77777777" w:rsidR="00BB22D3" w:rsidRPr="00BA2BF3" w:rsidRDefault="00BB22D3" w:rsidP="00F114ED">
      <w:pPr>
        <w:pStyle w:val="ListParagraph"/>
        <w:numPr>
          <w:ilvl w:val="0"/>
          <w:numId w:val="2"/>
        </w:numPr>
        <w:spacing w:line="259" w:lineRule="auto"/>
      </w:pPr>
      <w:r w:rsidRPr="00BA2BF3">
        <w:t>Goudarzian, A.H., Hatkehlouei, S.A.T., Taebi, M., Ghazanfari, M.J., Abbasi Dolatabadi, Z. and Nabi Foodani, M., 2025. Decision fatigue in nursing: an evolutionary concept analysis. </w:t>
      </w:r>
      <w:r w:rsidRPr="00BA2BF3">
        <w:rPr>
          <w:i/>
          <w:iCs/>
        </w:rPr>
        <w:t>Health Science Reports</w:t>
      </w:r>
      <w:r w:rsidRPr="00BA2BF3">
        <w:t>, </w:t>
      </w:r>
      <w:r w:rsidRPr="00BA2BF3">
        <w:rPr>
          <w:i/>
          <w:iCs/>
        </w:rPr>
        <w:t>8</w:t>
      </w:r>
      <w:r w:rsidRPr="00BA2BF3">
        <w:t>(8), p.e71166.</w:t>
      </w:r>
    </w:p>
    <w:p w14:paraId="24680E00" w14:textId="77777777" w:rsidR="00BB22D3" w:rsidRPr="00BA2BF3" w:rsidRDefault="00BB22D3" w:rsidP="00F114ED">
      <w:pPr>
        <w:pStyle w:val="ListParagraph"/>
        <w:numPr>
          <w:ilvl w:val="0"/>
          <w:numId w:val="2"/>
        </w:numPr>
        <w:spacing w:line="259" w:lineRule="auto"/>
      </w:pPr>
      <w:r w:rsidRPr="00BA2BF3">
        <w:t>Grant, J., 2017. </w:t>
      </w:r>
      <w:r w:rsidRPr="00BA2BF3">
        <w:rPr>
          <w:i/>
          <w:iCs/>
        </w:rPr>
        <w:t>The good CPD guide: A practical guide to managed continuing professional development in medicine</w:t>
      </w:r>
      <w:r w:rsidRPr="00BA2BF3">
        <w:t>. CRC Press.</w:t>
      </w:r>
    </w:p>
    <w:p w14:paraId="46EDC9DA" w14:textId="77777777" w:rsidR="00BB22D3" w:rsidRPr="00BA2BF3" w:rsidRDefault="00BB22D3" w:rsidP="00F114ED">
      <w:pPr>
        <w:pStyle w:val="ListParagraph"/>
      </w:pPr>
      <w:r w:rsidRPr="00BA2BF3">
        <w:t>Grossmann, R., 2019. </w:t>
      </w:r>
      <w:r w:rsidRPr="00BA2BF3">
        <w:rPr>
          <w:i/>
          <w:iCs/>
        </w:rPr>
        <w:t>The existence of the world: An introduction to ontology</w:t>
      </w:r>
      <w:r w:rsidRPr="00BA2BF3">
        <w:t>. Routledge.</w:t>
      </w:r>
    </w:p>
    <w:p w14:paraId="2B657E59" w14:textId="77777777" w:rsidR="00BB22D3" w:rsidRPr="00BA2BF3" w:rsidRDefault="00BB22D3" w:rsidP="00F114ED">
      <w:pPr>
        <w:pStyle w:val="ListParagraph"/>
        <w:numPr>
          <w:ilvl w:val="0"/>
          <w:numId w:val="2"/>
        </w:numPr>
      </w:pPr>
      <w:r w:rsidRPr="00BA2BF3">
        <w:lastRenderedPageBreak/>
        <w:t>Guntschnig, S., Barbosa, R., Jenzer, H., Greening, M., Hayde, J., Heery, H., Serrano, M.C.I., Lajtmanová, K., Rossin, E., Tentova-Peceva, S. and Kohl, S., 2025. Tackling medication errors: how a systems approach improves patient safety. </w:t>
      </w:r>
      <w:r w:rsidRPr="00BA2BF3">
        <w:rPr>
          <w:i/>
          <w:iCs/>
        </w:rPr>
        <w:t>European Journal of Hospital Pharmacy</w:t>
      </w:r>
      <w:r w:rsidRPr="00BA2BF3">
        <w:t>.</w:t>
      </w:r>
    </w:p>
    <w:p w14:paraId="6FACE11D" w14:textId="77777777" w:rsidR="00BB22D3" w:rsidRPr="00BA2BF3" w:rsidRDefault="00BB22D3" w:rsidP="00F114ED">
      <w:pPr>
        <w:pStyle w:val="ListParagraph"/>
        <w:numPr>
          <w:ilvl w:val="0"/>
          <w:numId w:val="2"/>
        </w:numPr>
        <w:spacing w:line="259" w:lineRule="auto"/>
      </w:pPr>
      <w:r w:rsidRPr="00BA2BF3">
        <w:t>Gusenbauer, M., 2024. Beyond Google Scholar, Scopus, and Web of Science: An evaluation of the backward and forward citation coverage of 59 databases' citation indices. </w:t>
      </w:r>
      <w:r w:rsidRPr="00BA2BF3">
        <w:rPr>
          <w:i/>
          <w:iCs/>
        </w:rPr>
        <w:t>Research Synthesis Methods</w:t>
      </w:r>
      <w:r w:rsidRPr="00BA2BF3">
        <w:t>, </w:t>
      </w:r>
      <w:r w:rsidRPr="00BA2BF3">
        <w:rPr>
          <w:i/>
          <w:iCs/>
        </w:rPr>
        <w:t>15</w:t>
      </w:r>
      <w:r w:rsidRPr="00BA2BF3">
        <w:t>(5), pp.802-817.</w:t>
      </w:r>
    </w:p>
    <w:p w14:paraId="56450BFF" w14:textId="77777777" w:rsidR="00BB22D3" w:rsidRPr="00BA2BF3" w:rsidRDefault="00BB22D3" w:rsidP="00F114ED">
      <w:pPr>
        <w:pStyle w:val="ListParagraph"/>
        <w:numPr>
          <w:ilvl w:val="0"/>
          <w:numId w:val="2"/>
        </w:numPr>
      </w:pPr>
      <w:r w:rsidRPr="00BA2BF3">
        <w:t>Härkänen, M., Tiainen, M. and Haatainen, K., 2018. Wrong‐patient incidents during medication administrations. </w:t>
      </w:r>
      <w:r w:rsidRPr="00BA2BF3">
        <w:rPr>
          <w:i/>
          <w:iCs/>
        </w:rPr>
        <w:t>Journal of Clinical Nursing</w:t>
      </w:r>
      <w:r w:rsidRPr="00BA2BF3">
        <w:t>, </w:t>
      </w:r>
      <w:r w:rsidRPr="00BA2BF3">
        <w:rPr>
          <w:i/>
          <w:iCs/>
        </w:rPr>
        <w:t>27</w:t>
      </w:r>
      <w:r w:rsidRPr="00BA2BF3">
        <w:t>(3-4), pp.715-724.</w:t>
      </w:r>
    </w:p>
    <w:p w14:paraId="31EA1638" w14:textId="77777777" w:rsidR="00BB22D3" w:rsidRPr="00BA2BF3" w:rsidRDefault="00BB22D3" w:rsidP="00F114ED">
      <w:pPr>
        <w:pStyle w:val="ListParagraph"/>
        <w:numPr>
          <w:ilvl w:val="0"/>
          <w:numId w:val="2"/>
        </w:numPr>
      </w:pPr>
      <w:r w:rsidRPr="00BA2BF3">
        <w:t>Härmä, M., Shiri, R., Ervasti, J., Karhula, K., Turunen, J., Koskinen, A., Ropponen, A. and Sallinen, M., 2022. National recommendations for shift scheduling in healthcare: A 5-year prospective cohort study on working hour characteristics. </w:t>
      </w:r>
      <w:r w:rsidRPr="00BA2BF3">
        <w:rPr>
          <w:i/>
          <w:iCs/>
        </w:rPr>
        <w:t>International Journal of Nursing Studies</w:t>
      </w:r>
      <w:r w:rsidRPr="00BA2BF3">
        <w:t>, </w:t>
      </w:r>
      <w:r w:rsidRPr="00BA2BF3">
        <w:rPr>
          <w:i/>
          <w:iCs/>
        </w:rPr>
        <w:t>134</w:t>
      </w:r>
      <w:r w:rsidRPr="00BA2BF3">
        <w:t>, p.104321.</w:t>
      </w:r>
    </w:p>
    <w:p w14:paraId="7C634159" w14:textId="77777777" w:rsidR="00BB22D3" w:rsidRPr="00BA2BF3" w:rsidRDefault="00BB22D3" w:rsidP="00F114ED">
      <w:pPr>
        <w:pStyle w:val="ListParagraph"/>
        <w:numPr>
          <w:ilvl w:val="0"/>
          <w:numId w:val="2"/>
        </w:numPr>
      </w:pPr>
      <w:r w:rsidRPr="00BA2BF3">
        <w:t>Harring, N. and Krockow, E.M., 2021. The social dilemmas of climate change and antibiotic resistance: an analytic comparison and discussion of policy implications. </w:t>
      </w:r>
      <w:r w:rsidRPr="00BA2BF3">
        <w:rPr>
          <w:i/>
          <w:iCs/>
        </w:rPr>
        <w:t>Humanities and Social Sciences Communications</w:t>
      </w:r>
      <w:r w:rsidRPr="00BA2BF3">
        <w:t>, </w:t>
      </w:r>
      <w:r w:rsidRPr="00BA2BF3">
        <w:rPr>
          <w:i/>
          <w:iCs/>
        </w:rPr>
        <w:t>8</w:t>
      </w:r>
      <w:r w:rsidRPr="00BA2BF3">
        <w:t>(1).</w:t>
      </w:r>
    </w:p>
    <w:p w14:paraId="06CEFFD4" w14:textId="77777777" w:rsidR="00BB22D3" w:rsidRPr="00BA2BF3" w:rsidRDefault="00BB22D3" w:rsidP="00F114ED">
      <w:pPr>
        <w:pStyle w:val="ListParagraph"/>
        <w:numPr>
          <w:ilvl w:val="0"/>
          <w:numId w:val="2"/>
        </w:numPr>
      </w:pPr>
      <w:r w:rsidRPr="00BA2BF3">
        <w:t>Hasanain, B., 2024. The role of ergonomic and human factors in sustainable manufacturing: A review. </w:t>
      </w:r>
      <w:r w:rsidRPr="00BA2BF3">
        <w:rPr>
          <w:i/>
          <w:iCs/>
        </w:rPr>
        <w:t>Machines</w:t>
      </w:r>
      <w:r w:rsidRPr="00BA2BF3">
        <w:t>, </w:t>
      </w:r>
      <w:r w:rsidRPr="00BA2BF3">
        <w:rPr>
          <w:i/>
          <w:iCs/>
        </w:rPr>
        <w:t>12</w:t>
      </w:r>
      <w:r w:rsidRPr="00BA2BF3">
        <w:t>(3), p.159.</w:t>
      </w:r>
    </w:p>
    <w:p w14:paraId="4E390B4E" w14:textId="77777777" w:rsidR="00BB22D3" w:rsidRPr="00BA2BF3" w:rsidRDefault="00BB22D3" w:rsidP="00F114ED">
      <w:pPr>
        <w:pStyle w:val="ListParagraph"/>
        <w:numPr>
          <w:ilvl w:val="0"/>
          <w:numId w:val="2"/>
        </w:numPr>
        <w:spacing w:line="259" w:lineRule="auto"/>
      </w:pPr>
      <w:r w:rsidRPr="00BA2BF3">
        <w:t>Hawkins, S.F. and Morse, J.M., 2022. Untenable expectations: nurses’ work in the context of medication administration, error, and the organisation. </w:t>
      </w:r>
      <w:r w:rsidRPr="00BA2BF3">
        <w:rPr>
          <w:i/>
          <w:iCs/>
        </w:rPr>
        <w:t xml:space="preserve">Global </w:t>
      </w:r>
      <w:r>
        <w:rPr>
          <w:i/>
          <w:iCs/>
        </w:rPr>
        <w:t>Qualitative Nursing Research</w:t>
      </w:r>
      <w:r w:rsidRPr="00BA2BF3">
        <w:t>, </w:t>
      </w:r>
      <w:r w:rsidRPr="00BA2BF3">
        <w:rPr>
          <w:i/>
          <w:iCs/>
        </w:rPr>
        <w:t>9</w:t>
      </w:r>
      <w:r w:rsidRPr="00BA2BF3">
        <w:t>, p.23333936221131779.</w:t>
      </w:r>
    </w:p>
    <w:p w14:paraId="7D739E60" w14:textId="77777777" w:rsidR="00BB22D3" w:rsidRPr="00BA2BF3" w:rsidRDefault="00BB22D3" w:rsidP="00F114ED">
      <w:pPr>
        <w:pStyle w:val="ListParagraph"/>
        <w:numPr>
          <w:ilvl w:val="0"/>
          <w:numId w:val="2"/>
        </w:numPr>
        <w:spacing w:after="160" w:line="259" w:lineRule="auto"/>
        <w:jc w:val="left"/>
      </w:pPr>
      <w:r w:rsidRPr="00BA2BF3">
        <w:t>Hijazi, H., Alyahya, M.S., Alolayyan, M.N., Ajayneh, F., Al Abdi, R., Hossain, A., AlMarzooqi, A. and Alameddine, M., 2025. Exploring the impact of interaction dynamics and professional capacity and development on cognitive medical errors: a multiple-case study of healthcare professionals in Jordan. </w:t>
      </w:r>
      <w:r w:rsidRPr="00BA2BF3">
        <w:rPr>
          <w:i/>
          <w:iCs/>
        </w:rPr>
        <w:t>BMC Medical Education</w:t>
      </w:r>
      <w:r w:rsidRPr="00BA2BF3">
        <w:t>, </w:t>
      </w:r>
      <w:r w:rsidRPr="00BA2BF3">
        <w:rPr>
          <w:i/>
          <w:iCs/>
        </w:rPr>
        <w:t>25</w:t>
      </w:r>
      <w:r w:rsidRPr="00BA2BF3">
        <w:t>(1), p.598.</w:t>
      </w:r>
    </w:p>
    <w:p w14:paraId="578FD06B" w14:textId="77777777" w:rsidR="00BB22D3" w:rsidRPr="00BA2BF3" w:rsidRDefault="00BB22D3" w:rsidP="00F114ED">
      <w:pPr>
        <w:pStyle w:val="ListParagraph"/>
        <w:numPr>
          <w:ilvl w:val="0"/>
          <w:numId w:val="2"/>
        </w:numPr>
      </w:pPr>
      <w:r w:rsidRPr="00BA2BF3">
        <w:t>Hodkinson, A., Tyler, N., Ashcroft, D.M., Keers, R.N., Khan, K., Phipps, D., Abuzour, A., Bower, P., Avery, A., Campbell, S. and Panagioti, M., 2020. Preventable medication harm across health care settings: a systematic review and meta-analysis. </w:t>
      </w:r>
      <w:r w:rsidRPr="00BA2BF3">
        <w:rPr>
          <w:i/>
          <w:iCs/>
        </w:rPr>
        <w:t>BMC Medicine</w:t>
      </w:r>
      <w:r w:rsidRPr="00BA2BF3">
        <w:t>, </w:t>
      </w:r>
      <w:r w:rsidRPr="00BA2BF3">
        <w:rPr>
          <w:i/>
          <w:iCs/>
        </w:rPr>
        <w:t>18</w:t>
      </w:r>
      <w:r w:rsidRPr="00BA2BF3">
        <w:t>(1), p.313.</w:t>
      </w:r>
    </w:p>
    <w:p w14:paraId="433B8957" w14:textId="77777777" w:rsidR="00BB22D3" w:rsidRPr="00BA2BF3" w:rsidRDefault="00BB22D3" w:rsidP="00F114ED">
      <w:pPr>
        <w:pStyle w:val="ListParagraph"/>
        <w:numPr>
          <w:ilvl w:val="0"/>
          <w:numId w:val="2"/>
        </w:numPr>
      </w:pPr>
      <w:r w:rsidRPr="00BA2BF3">
        <w:t>Hollands, G.J., Shemilt, I., Sutcliffe, K., Stansfield, C., Sowden, A.J. and Thomas, J., 2025. Harmful health effects of e-cigarettes (vapes) and other non-tobacco oral nicotine products, trends in their use, and interventions: living protocol for a living evidence map and linked research digests. </w:t>
      </w:r>
      <w:r w:rsidRPr="00BA2BF3">
        <w:rPr>
          <w:i/>
          <w:iCs/>
        </w:rPr>
        <w:t>F1000Research</w:t>
      </w:r>
      <w:r w:rsidRPr="00BA2BF3">
        <w:t>, </w:t>
      </w:r>
      <w:r w:rsidRPr="00BA2BF3">
        <w:rPr>
          <w:i/>
          <w:iCs/>
        </w:rPr>
        <w:t>14</w:t>
      </w:r>
      <w:r w:rsidRPr="00BA2BF3">
        <w:t>, p.609.</w:t>
      </w:r>
    </w:p>
    <w:p w14:paraId="5E109ABB" w14:textId="77777777" w:rsidR="00BB22D3" w:rsidRPr="00BA2BF3" w:rsidRDefault="00BB22D3" w:rsidP="00F114ED">
      <w:pPr>
        <w:pStyle w:val="ListParagraph"/>
        <w:numPr>
          <w:ilvl w:val="0"/>
          <w:numId w:val="2"/>
        </w:numPr>
      </w:pPr>
      <w:r w:rsidRPr="00BA2BF3">
        <w:t>Hutton, K., Ding, Q. and Wellman, G., 2021. The effects of bar-coding technology on medication errors: a systematic literature review. </w:t>
      </w:r>
      <w:r w:rsidRPr="00BA2BF3">
        <w:rPr>
          <w:i/>
          <w:iCs/>
        </w:rPr>
        <w:t>Journal of Patient Safety</w:t>
      </w:r>
      <w:r w:rsidRPr="00BA2BF3">
        <w:t>, </w:t>
      </w:r>
      <w:r w:rsidRPr="00BA2BF3">
        <w:rPr>
          <w:i/>
          <w:iCs/>
        </w:rPr>
        <w:t>17</w:t>
      </w:r>
      <w:r w:rsidRPr="00BA2BF3">
        <w:t>(3), pp.e192-e206.</w:t>
      </w:r>
    </w:p>
    <w:p w14:paraId="3E0CE6C1" w14:textId="77777777" w:rsidR="00BB22D3" w:rsidRPr="00BA2BF3" w:rsidRDefault="00BB22D3" w:rsidP="00F114ED">
      <w:pPr>
        <w:pStyle w:val="ListParagraph"/>
        <w:numPr>
          <w:ilvl w:val="0"/>
          <w:numId w:val="2"/>
        </w:numPr>
      </w:pPr>
      <w:r w:rsidRPr="00BA2BF3">
        <w:t>Islam, M.S., Al Mamun, M. and Hoque, I., 2025. A guide to literature reviews: a comprehensive flowchart beyond PRISMA for sample selection and justifications. </w:t>
      </w:r>
      <w:r w:rsidRPr="00BA2BF3">
        <w:rPr>
          <w:i/>
          <w:iCs/>
        </w:rPr>
        <w:t>Management Review Quarterly</w:t>
      </w:r>
      <w:r w:rsidRPr="00BA2BF3">
        <w:t>, pp.1-18.</w:t>
      </w:r>
    </w:p>
    <w:p w14:paraId="0FFD4665" w14:textId="77777777" w:rsidR="00BB22D3" w:rsidRPr="00BA2BF3" w:rsidRDefault="00BB22D3" w:rsidP="00F114ED">
      <w:pPr>
        <w:pStyle w:val="ListParagraph"/>
        <w:numPr>
          <w:ilvl w:val="0"/>
          <w:numId w:val="2"/>
        </w:numPr>
      </w:pPr>
      <w:r w:rsidRPr="00BA2BF3">
        <w:t>Jain, N. and Singh, P., 2026. Critical Decisions, Interpersonal Communication, and Context: Insights Into Doctors’ Decision-Making Process in Cancer Care at a Government Hospital in India. </w:t>
      </w:r>
      <w:r w:rsidRPr="00BA2BF3">
        <w:rPr>
          <w:i/>
          <w:iCs/>
        </w:rPr>
        <w:t>Journal of Cognitive Engineering and Decision Making</w:t>
      </w:r>
      <w:r w:rsidRPr="00BA2BF3">
        <w:t>, p.15553434251412514.</w:t>
      </w:r>
    </w:p>
    <w:p w14:paraId="028240B9" w14:textId="77777777" w:rsidR="00BB22D3" w:rsidRPr="00BA2BF3" w:rsidRDefault="00BB22D3" w:rsidP="00F114ED">
      <w:pPr>
        <w:pStyle w:val="ListParagraph"/>
        <w:numPr>
          <w:ilvl w:val="0"/>
          <w:numId w:val="2"/>
        </w:numPr>
      </w:pPr>
      <w:r w:rsidRPr="00BA2BF3">
        <w:lastRenderedPageBreak/>
        <w:t>Jamaluddin, M., Rahmatullah, A. and Farid, M., 2025. Library research methodology in education: Fundamental concepts and implementation. </w:t>
      </w:r>
      <w:r w:rsidRPr="00BA2BF3">
        <w:rPr>
          <w:i/>
          <w:iCs/>
        </w:rPr>
        <w:t>Cognitive: Jurnal Pendidikan dan Pembelajaran</w:t>
      </w:r>
      <w:r w:rsidRPr="00BA2BF3">
        <w:t>, </w:t>
      </w:r>
      <w:r w:rsidRPr="00BA2BF3">
        <w:rPr>
          <w:i/>
          <w:iCs/>
        </w:rPr>
        <w:t>3</w:t>
      </w:r>
      <w:r w:rsidRPr="00BA2BF3">
        <w:t>(2), pp. 128–187.</w:t>
      </w:r>
    </w:p>
    <w:p w14:paraId="59F9BD3E" w14:textId="77777777" w:rsidR="00BB22D3" w:rsidRPr="00BA2BF3" w:rsidRDefault="00BB22D3" w:rsidP="00F114ED">
      <w:pPr>
        <w:pStyle w:val="ListParagraph"/>
        <w:numPr>
          <w:ilvl w:val="0"/>
          <w:numId w:val="2"/>
        </w:numPr>
      </w:pPr>
      <w:r w:rsidRPr="00BA2BF3">
        <w:t>Jeffrey, E., Dalby, M., Walsh, Á. and Lai, K., 2024. Automated dispensing cabinets and their impact on the rate of omitted and delayed doses: A systematic review. </w:t>
      </w:r>
      <w:r w:rsidRPr="00BA2BF3">
        <w:rPr>
          <w:i/>
          <w:iCs/>
        </w:rPr>
        <w:t>Exploratory research in clinical and social pharmacy</w:t>
      </w:r>
      <w:r w:rsidRPr="00BA2BF3">
        <w:t>, </w:t>
      </w:r>
      <w:r w:rsidRPr="00BA2BF3">
        <w:rPr>
          <w:i/>
          <w:iCs/>
        </w:rPr>
        <w:t>14</w:t>
      </w:r>
      <w:r w:rsidRPr="00BA2BF3">
        <w:t>, p.100451.</w:t>
      </w:r>
    </w:p>
    <w:p w14:paraId="5CDDCAAA" w14:textId="77777777" w:rsidR="00BB22D3" w:rsidRPr="00BA2BF3" w:rsidRDefault="00BB22D3" w:rsidP="00F114ED">
      <w:pPr>
        <w:pStyle w:val="ListParagraph"/>
        <w:numPr>
          <w:ilvl w:val="0"/>
          <w:numId w:val="2"/>
        </w:numPr>
      </w:pPr>
      <w:r w:rsidRPr="00BA2BF3">
        <w:t>Jia, R.M. and Stern, C., 2026. The inclusion or exclusion of studies based on critical appraisal results in JBI qualitative systematic reviews: An analysis of practices. </w:t>
      </w:r>
      <w:r w:rsidRPr="00BA2BF3">
        <w:rPr>
          <w:i/>
          <w:iCs/>
        </w:rPr>
        <w:t>Research Synthesis Methods</w:t>
      </w:r>
      <w:r w:rsidRPr="00BA2BF3">
        <w:t>, </w:t>
      </w:r>
      <w:r w:rsidRPr="00BA2BF3">
        <w:rPr>
          <w:i/>
          <w:iCs/>
        </w:rPr>
        <w:t>17</w:t>
      </w:r>
      <w:r w:rsidRPr="00BA2BF3">
        <w:t>(2), pp.277-292.</w:t>
      </w:r>
    </w:p>
    <w:p w14:paraId="43B4D61E" w14:textId="77777777" w:rsidR="00BB22D3" w:rsidRPr="00BA2BF3" w:rsidRDefault="00BB22D3" w:rsidP="00F114ED">
      <w:pPr>
        <w:pStyle w:val="ListParagraph"/>
        <w:numPr>
          <w:ilvl w:val="0"/>
          <w:numId w:val="2"/>
        </w:numPr>
      </w:pPr>
      <w:r w:rsidRPr="00BA2BF3">
        <w:t>Jones-Hernandez, J., 2025. </w:t>
      </w:r>
      <w:r w:rsidRPr="00BA2BF3">
        <w:rPr>
          <w:i/>
          <w:iCs/>
        </w:rPr>
        <w:t>The Human Factors Affecting EMR Efficiency and the Role of Effective Leadership Strategies; Education and Training in Improving Efficiency and Patient Outcomes in Emergency Department Settings</w:t>
      </w:r>
      <w:r w:rsidRPr="00BA2BF3">
        <w:t> (Doctoral dissertation, University of Arizona Global Campus).</w:t>
      </w:r>
    </w:p>
    <w:p w14:paraId="0B870821" w14:textId="77777777" w:rsidR="00BB22D3" w:rsidRPr="00BA2BF3" w:rsidRDefault="00BB22D3" w:rsidP="00F114ED">
      <w:pPr>
        <w:pStyle w:val="ListParagraph"/>
        <w:numPr>
          <w:ilvl w:val="0"/>
          <w:numId w:val="2"/>
        </w:numPr>
        <w:spacing w:after="160" w:line="259" w:lineRule="auto"/>
        <w:jc w:val="left"/>
      </w:pPr>
      <w:r w:rsidRPr="00BA2BF3">
        <w:t>Keers, R.N., Plácido, M., Bennett, K., Clayton, K., Brown, P. and Ashcroft, D.M., 2018. What causes medication administration errors in a mental health hospital? A qualitative study with nursing staff. </w:t>
      </w:r>
      <w:r w:rsidRPr="00BA2BF3">
        <w:rPr>
          <w:i/>
          <w:iCs/>
        </w:rPr>
        <w:t>PloS one</w:t>
      </w:r>
      <w:r w:rsidRPr="00BA2BF3">
        <w:t>, </w:t>
      </w:r>
      <w:r w:rsidRPr="00BA2BF3">
        <w:rPr>
          <w:i/>
          <w:iCs/>
        </w:rPr>
        <w:t>13</w:t>
      </w:r>
      <w:r w:rsidRPr="00BA2BF3">
        <w:t>(10), p.e0206233.</w:t>
      </w:r>
    </w:p>
    <w:p w14:paraId="564F9B8D" w14:textId="77777777" w:rsidR="00BB22D3" w:rsidRPr="00BA2BF3" w:rsidRDefault="00BB22D3" w:rsidP="00F114ED">
      <w:pPr>
        <w:pStyle w:val="ListParagraph"/>
        <w:numPr>
          <w:ilvl w:val="0"/>
          <w:numId w:val="2"/>
        </w:numPr>
      </w:pPr>
      <w:r w:rsidRPr="00BA2BF3">
        <w:t>Kellett, P.L.R., 2025. </w:t>
      </w:r>
      <w:r w:rsidRPr="00BA2BF3">
        <w:rPr>
          <w:i/>
          <w:iCs/>
        </w:rPr>
        <w:t>The Creation and Maintenance of Safety in Nursing Medication Administration Practice</w:t>
      </w:r>
      <w:r w:rsidRPr="00BA2BF3">
        <w:t> (Doctoral dissertation, University of Leeds).</w:t>
      </w:r>
    </w:p>
    <w:p w14:paraId="470F4797" w14:textId="77777777" w:rsidR="00BB22D3" w:rsidRPr="00BA2BF3" w:rsidRDefault="00BB22D3" w:rsidP="00F114ED">
      <w:pPr>
        <w:pStyle w:val="ListParagraph"/>
        <w:numPr>
          <w:ilvl w:val="0"/>
          <w:numId w:val="2"/>
        </w:numPr>
      </w:pPr>
      <w:r w:rsidRPr="00BA2BF3">
        <w:t>Khalil, H., Bell, B.G., Keers, R.N., Lewis, P.J., Foreman, M., Taylor, A., Iyen, B., Sheikh, A., Ashcroft, D.M. and Avery, A.J., 2026. Systematic Review Examining the Effectiveness of Professional, Organisational and Structural Interventions in Primary Care to Reduce Medication-Related Hospitalisations and Deaths: H. Khalil et al. </w:t>
      </w:r>
      <w:r w:rsidRPr="00BA2BF3">
        <w:rPr>
          <w:i/>
          <w:iCs/>
        </w:rPr>
        <w:t xml:space="preserve">Drug </w:t>
      </w:r>
      <w:r>
        <w:rPr>
          <w:i/>
          <w:iCs/>
        </w:rPr>
        <w:t>Safety</w:t>
      </w:r>
      <w:r w:rsidRPr="00BA2BF3">
        <w:t>, </w:t>
      </w:r>
      <w:r w:rsidRPr="00BA2BF3">
        <w:rPr>
          <w:i/>
          <w:iCs/>
        </w:rPr>
        <w:t>49</w:t>
      </w:r>
      <w:r w:rsidRPr="00BA2BF3">
        <w:t>(4), pp.389-403.</w:t>
      </w:r>
    </w:p>
    <w:p w14:paraId="303A3DC1" w14:textId="77777777" w:rsidR="00BB22D3" w:rsidRPr="00BA2BF3" w:rsidRDefault="00BB22D3" w:rsidP="00F114ED">
      <w:pPr>
        <w:pStyle w:val="ListParagraph"/>
        <w:numPr>
          <w:ilvl w:val="0"/>
          <w:numId w:val="2"/>
        </w:numPr>
      </w:pPr>
      <w:r w:rsidRPr="00BA2BF3">
        <w:t>Khan, N., 2024. Research ethics in education and training. </w:t>
      </w:r>
      <w:r w:rsidRPr="00BA2BF3">
        <w:rPr>
          <w:i/>
          <w:iCs/>
        </w:rPr>
        <w:t>Ethical frameworks in special education: A guide for researchers</w:t>
      </w:r>
      <w:r w:rsidRPr="00BA2BF3">
        <w:t>, </w:t>
      </w:r>
      <w:r w:rsidRPr="00BA2BF3">
        <w:rPr>
          <w:i/>
          <w:iCs/>
        </w:rPr>
        <w:t>2</w:t>
      </w:r>
      <w:r w:rsidRPr="00BA2BF3">
        <w:t>, p.79.</w:t>
      </w:r>
    </w:p>
    <w:p w14:paraId="455FDD0B" w14:textId="77777777" w:rsidR="00BB22D3" w:rsidRPr="00BA2BF3" w:rsidRDefault="00BB22D3" w:rsidP="00F114ED">
      <w:pPr>
        <w:pStyle w:val="ListParagraph"/>
        <w:numPr>
          <w:ilvl w:val="0"/>
          <w:numId w:val="2"/>
        </w:numPr>
      </w:pPr>
      <w:r w:rsidRPr="00BA2BF3">
        <w:t>Khraisha, Q., Put, S., Kappenberg, J., Warraitch, A. and Hadfield, K., 2024. Can large language models replace humans in systematic reviews? Evaluating GPT‐4's efficacy in screening and extracting data from peer‐reviewed and grey literature in multiple languages. </w:t>
      </w:r>
      <w:r w:rsidRPr="00BA2BF3">
        <w:rPr>
          <w:i/>
          <w:iCs/>
        </w:rPr>
        <w:t>Research synthesis methods</w:t>
      </w:r>
      <w:r w:rsidRPr="00BA2BF3">
        <w:t>, </w:t>
      </w:r>
      <w:r w:rsidRPr="00BA2BF3">
        <w:rPr>
          <w:i/>
          <w:iCs/>
        </w:rPr>
        <w:t>15</w:t>
      </w:r>
      <w:r w:rsidRPr="00BA2BF3">
        <w:t>(4), pp.616-626.</w:t>
      </w:r>
    </w:p>
    <w:p w14:paraId="09AFD73A" w14:textId="77777777" w:rsidR="00BB22D3" w:rsidRPr="00BA2BF3" w:rsidRDefault="00BB22D3" w:rsidP="00F114ED">
      <w:pPr>
        <w:pStyle w:val="ListParagraph"/>
        <w:numPr>
          <w:ilvl w:val="0"/>
          <w:numId w:val="2"/>
        </w:numPr>
      </w:pPr>
      <w:r w:rsidRPr="00BA2BF3">
        <w:t>Kibler, E., Vaara, E. and Laine, L., 2025. Cultivating insightful theory-building in qualitative research. </w:t>
      </w:r>
      <w:r w:rsidRPr="00BA2BF3">
        <w:rPr>
          <w:i/>
          <w:iCs/>
        </w:rPr>
        <w:t>Journal of Business Venturing Insights</w:t>
      </w:r>
      <w:r w:rsidRPr="00BA2BF3">
        <w:t>, </w:t>
      </w:r>
      <w:r w:rsidRPr="00BA2BF3">
        <w:rPr>
          <w:i/>
          <w:iCs/>
        </w:rPr>
        <w:t>24</w:t>
      </w:r>
      <w:r w:rsidRPr="00BA2BF3">
        <w:t>, p.e00567.</w:t>
      </w:r>
    </w:p>
    <w:p w14:paraId="39E07296" w14:textId="77777777" w:rsidR="00BB22D3" w:rsidRPr="00BA2BF3" w:rsidRDefault="00BB22D3" w:rsidP="00F114ED">
      <w:pPr>
        <w:pStyle w:val="ListParagraph"/>
        <w:numPr>
          <w:ilvl w:val="0"/>
          <w:numId w:val="2"/>
        </w:numPr>
      </w:pPr>
      <w:r w:rsidRPr="00BA2BF3">
        <w:t xml:space="preserve">Kim, P.C., Shen, J.J., Angosta, A.D., Frakes, K. and Li, C., 2018. Errors associated with the rights of medication administration </w:t>
      </w:r>
      <w:r>
        <w:t>in</w:t>
      </w:r>
      <w:r w:rsidRPr="00BA2BF3">
        <w:t xml:space="preserve"> hospital settings. </w:t>
      </w:r>
      <w:r w:rsidRPr="00BA2BF3">
        <w:rPr>
          <w:i/>
          <w:iCs/>
        </w:rPr>
        <w:t>Journal of Hospital and Healthcare Administration</w:t>
      </w:r>
      <w:r w:rsidRPr="00BA2BF3">
        <w:t>.</w:t>
      </w:r>
    </w:p>
    <w:p w14:paraId="7298A5E7" w14:textId="77777777" w:rsidR="00BB22D3" w:rsidRPr="00BA2BF3" w:rsidRDefault="00BB22D3" w:rsidP="00F114ED">
      <w:pPr>
        <w:pStyle w:val="ListParagraph"/>
        <w:numPr>
          <w:ilvl w:val="0"/>
          <w:numId w:val="2"/>
        </w:numPr>
      </w:pPr>
      <w:r w:rsidRPr="00BA2BF3">
        <w:t>Koskimäki, M., Lähteenmäki, M.L., Mikkonen, K., Kääriäinen, M., Koskinen, C., Mäki‐Hakola, H., Sjögren, T. and Koivula, M., 2021. Continuing professional development among social‐and health‐care educators. </w:t>
      </w:r>
      <w:r w:rsidRPr="00BA2BF3">
        <w:rPr>
          <w:i/>
          <w:iCs/>
        </w:rPr>
        <w:t>Scandinavian Journal of Caring Sciences</w:t>
      </w:r>
      <w:r w:rsidRPr="00BA2BF3">
        <w:t>, </w:t>
      </w:r>
      <w:r w:rsidRPr="00BA2BF3">
        <w:rPr>
          <w:i/>
          <w:iCs/>
        </w:rPr>
        <w:t>35</w:t>
      </w:r>
      <w:r w:rsidRPr="00BA2BF3">
        <w:t>(2), pp.668-677.</w:t>
      </w:r>
    </w:p>
    <w:p w14:paraId="65217EB6" w14:textId="77777777" w:rsidR="00BB22D3" w:rsidRPr="00BA2BF3" w:rsidRDefault="00BB22D3" w:rsidP="00F114ED">
      <w:pPr>
        <w:pStyle w:val="ListParagraph"/>
        <w:numPr>
          <w:ilvl w:val="0"/>
          <w:numId w:val="2"/>
        </w:numPr>
      </w:pPr>
      <w:r w:rsidRPr="00BA2BF3">
        <w:t>Kwon, H., An, S., Lee, H.Y., Cha, W.C., Kim, S., Cho, M. and Kong, H.J., 2022. Review of smart hospital services in real healthcare environments. </w:t>
      </w:r>
      <w:r w:rsidRPr="00BA2BF3">
        <w:rPr>
          <w:i/>
          <w:iCs/>
        </w:rPr>
        <w:t>Healthcare Informatics Research</w:t>
      </w:r>
      <w:r w:rsidRPr="00BA2BF3">
        <w:t>, </w:t>
      </w:r>
      <w:r w:rsidRPr="00BA2BF3">
        <w:rPr>
          <w:i/>
          <w:iCs/>
        </w:rPr>
        <w:t>28</w:t>
      </w:r>
      <w:r w:rsidRPr="00BA2BF3">
        <w:t>(1), pp.3-15.</w:t>
      </w:r>
    </w:p>
    <w:p w14:paraId="5106E641" w14:textId="77777777" w:rsidR="00BB22D3" w:rsidRPr="00BA2BF3" w:rsidRDefault="00BB22D3" w:rsidP="00F114ED">
      <w:pPr>
        <w:pStyle w:val="ListParagraph"/>
        <w:numPr>
          <w:ilvl w:val="0"/>
          <w:numId w:val="2"/>
        </w:numPr>
      </w:pPr>
      <w:r w:rsidRPr="00BA2BF3">
        <w:t>Laari, L., 2025. Inductive-deductive qualitative data analysis logic in health sciences research: A framework for analysing qualitative data. </w:t>
      </w:r>
      <w:r w:rsidRPr="00BA2BF3">
        <w:rPr>
          <w:i/>
          <w:iCs/>
        </w:rPr>
        <w:t>International Journal of Qualitative Methods</w:t>
      </w:r>
      <w:r w:rsidRPr="00BA2BF3">
        <w:t>, </w:t>
      </w:r>
      <w:r w:rsidRPr="00BA2BF3">
        <w:rPr>
          <w:i/>
          <w:iCs/>
        </w:rPr>
        <w:t>24</w:t>
      </w:r>
      <w:r w:rsidRPr="00BA2BF3">
        <w:t>, p.16094069251381706.</w:t>
      </w:r>
    </w:p>
    <w:p w14:paraId="10BC3929" w14:textId="77777777" w:rsidR="00BB22D3" w:rsidRPr="00BA2BF3" w:rsidRDefault="00BB22D3" w:rsidP="00F114ED">
      <w:pPr>
        <w:pStyle w:val="ListParagraph"/>
        <w:numPr>
          <w:ilvl w:val="0"/>
          <w:numId w:val="2"/>
        </w:numPr>
      </w:pPr>
      <w:r w:rsidRPr="00BA2BF3">
        <w:lastRenderedPageBreak/>
        <w:t>Laatikainen, O., Sneck, S. and Turpeinen, M., 2022. Medication-related adverse events in health care—what have we learned? A narrative overview of the current knowledge. </w:t>
      </w:r>
      <w:r w:rsidRPr="00BA2BF3">
        <w:rPr>
          <w:i/>
          <w:iCs/>
        </w:rPr>
        <w:t xml:space="preserve">European </w:t>
      </w:r>
      <w:r>
        <w:rPr>
          <w:i/>
          <w:iCs/>
        </w:rPr>
        <w:t>Journal</w:t>
      </w:r>
      <w:r w:rsidRPr="00BA2BF3">
        <w:rPr>
          <w:i/>
          <w:iCs/>
        </w:rPr>
        <w:t xml:space="preserve"> of </w:t>
      </w:r>
      <w:r>
        <w:rPr>
          <w:i/>
          <w:iCs/>
        </w:rPr>
        <w:t>Clinical Pharmacology</w:t>
      </w:r>
      <w:r w:rsidRPr="00BA2BF3">
        <w:t>, </w:t>
      </w:r>
      <w:r w:rsidRPr="00BA2BF3">
        <w:rPr>
          <w:i/>
          <w:iCs/>
        </w:rPr>
        <w:t>78</w:t>
      </w:r>
      <w:r w:rsidRPr="00BA2BF3">
        <w:t>(2), pp.159-170.</w:t>
      </w:r>
    </w:p>
    <w:p w14:paraId="1FE9A2CD" w14:textId="77777777" w:rsidR="00BB22D3" w:rsidRPr="00BA2BF3" w:rsidRDefault="00BB22D3" w:rsidP="00F114ED">
      <w:pPr>
        <w:pStyle w:val="ListParagraph"/>
        <w:numPr>
          <w:ilvl w:val="0"/>
          <w:numId w:val="2"/>
        </w:numPr>
        <w:spacing w:line="259" w:lineRule="auto"/>
      </w:pPr>
      <w:r w:rsidRPr="00BA2BF3">
        <w:t>Leape, L.L., 2021. </w:t>
      </w:r>
      <w:r w:rsidRPr="00BA2BF3">
        <w:rPr>
          <w:i/>
          <w:iCs/>
        </w:rPr>
        <w:t>Making healthcare safe: the story of the patient safety movement</w:t>
      </w:r>
      <w:r w:rsidRPr="00BA2BF3">
        <w:t> (p. 450). Springer Nature.</w:t>
      </w:r>
    </w:p>
    <w:p w14:paraId="61176232" w14:textId="77777777" w:rsidR="00BB22D3" w:rsidRPr="00BA2BF3" w:rsidRDefault="00BB22D3" w:rsidP="00F114ED">
      <w:pPr>
        <w:pStyle w:val="ListParagraph"/>
        <w:numPr>
          <w:ilvl w:val="0"/>
          <w:numId w:val="2"/>
        </w:numPr>
      </w:pPr>
      <w:r w:rsidRPr="00BA2BF3">
        <w:t xml:space="preserve">Leblanc, V., Hamroun, A., Bentegeac, R., Le Guellec, B., Lenain, R. and Chazard, E., 2024. Added value of medical subject </w:t>
      </w:r>
      <w:r>
        <w:t>heading</w:t>
      </w:r>
      <w:r w:rsidRPr="00BA2BF3">
        <w:t xml:space="preserve"> terms in search strategies of systematic reviews: comparative study. </w:t>
      </w:r>
      <w:r w:rsidRPr="00BA2BF3">
        <w:rPr>
          <w:i/>
          <w:iCs/>
        </w:rPr>
        <w:t>Journal of Medical Internet Research</w:t>
      </w:r>
      <w:r w:rsidRPr="00BA2BF3">
        <w:t>, </w:t>
      </w:r>
      <w:r w:rsidRPr="00BA2BF3">
        <w:rPr>
          <w:i/>
          <w:iCs/>
        </w:rPr>
        <w:t>26</w:t>
      </w:r>
      <w:r w:rsidRPr="00BA2BF3">
        <w:t>, p.e53781.</w:t>
      </w:r>
    </w:p>
    <w:p w14:paraId="591EFC31" w14:textId="77777777" w:rsidR="00BB22D3" w:rsidRPr="00BA2BF3" w:rsidRDefault="00BB22D3" w:rsidP="00F114ED">
      <w:pPr>
        <w:pStyle w:val="ListParagraph"/>
        <w:numPr>
          <w:ilvl w:val="0"/>
          <w:numId w:val="2"/>
        </w:numPr>
      </w:pPr>
      <w:r w:rsidRPr="00BA2BF3">
        <w:t>Lim, W.M., 2025. What is quantitative research? An overview and guidelines. </w:t>
      </w:r>
      <w:r w:rsidRPr="00BA2BF3">
        <w:rPr>
          <w:i/>
          <w:iCs/>
        </w:rPr>
        <w:t>Australasian Marketing Journal</w:t>
      </w:r>
      <w:r w:rsidRPr="00BA2BF3">
        <w:t>, </w:t>
      </w:r>
      <w:r w:rsidRPr="00BA2BF3">
        <w:rPr>
          <w:i/>
          <w:iCs/>
        </w:rPr>
        <w:t>33</w:t>
      </w:r>
      <w:r w:rsidRPr="00BA2BF3">
        <w:t>(3), pp.325-348.</w:t>
      </w:r>
    </w:p>
    <w:p w14:paraId="14BDD073" w14:textId="77777777" w:rsidR="00BB22D3" w:rsidRPr="00BA2BF3" w:rsidRDefault="00BB22D3" w:rsidP="00F114ED">
      <w:pPr>
        <w:pStyle w:val="ListParagraph"/>
        <w:numPr>
          <w:ilvl w:val="0"/>
          <w:numId w:val="2"/>
        </w:numPr>
        <w:spacing w:line="259" w:lineRule="auto"/>
      </w:pPr>
      <w:r w:rsidRPr="00BA2BF3">
        <w:t>Liu, Y., 2022. Risk management of smart healthcare systems: Delimitation, state-of-the-art, process, and perspectives. </w:t>
      </w:r>
      <w:r w:rsidRPr="00BA2BF3">
        <w:rPr>
          <w:i/>
          <w:iCs/>
        </w:rPr>
        <w:t>Journal of Patient Safety and Risk Management</w:t>
      </w:r>
      <w:r w:rsidRPr="00BA2BF3">
        <w:t>, </w:t>
      </w:r>
      <w:r w:rsidRPr="00BA2BF3">
        <w:rPr>
          <w:i/>
          <w:iCs/>
        </w:rPr>
        <w:t>27</w:t>
      </w:r>
      <w:r w:rsidRPr="00BA2BF3">
        <w:t>(3), pp.129-148.</w:t>
      </w:r>
    </w:p>
    <w:p w14:paraId="50F28DCA" w14:textId="77777777" w:rsidR="00BB22D3" w:rsidRPr="00BA2BF3" w:rsidRDefault="00BB22D3" w:rsidP="00F114ED">
      <w:pPr>
        <w:pStyle w:val="ListParagraph"/>
        <w:numPr>
          <w:ilvl w:val="0"/>
          <w:numId w:val="2"/>
        </w:numPr>
        <w:spacing w:line="259" w:lineRule="auto"/>
      </w:pPr>
      <w:r w:rsidRPr="00BA2BF3">
        <w:t>Lustberg, M.B., Kuderer, N.M., Desai, A., Bergerot, C. and Lyman, G.H., 2023. Mitigating long-term and delayed adverse events associated with cancer treatment: implications for survivorship. </w:t>
      </w:r>
      <w:r w:rsidRPr="00BA2BF3">
        <w:rPr>
          <w:i/>
          <w:iCs/>
        </w:rPr>
        <w:t>Nature Reviews Clinical Oncology</w:t>
      </w:r>
      <w:r w:rsidRPr="00BA2BF3">
        <w:t>, </w:t>
      </w:r>
      <w:r w:rsidRPr="00BA2BF3">
        <w:rPr>
          <w:i/>
          <w:iCs/>
        </w:rPr>
        <w:t>20</w:t>
      </w:r>
      <w:r w:rsidRPr="00BA2BF3">
        <w:t>(8), pp.527-542.</w:t>
      </w:r>
    </w:p>
    <w:p w14:paraId="04365933" w14:textId="77777777" w:rsidR="00BB22D3" w:rsidRPr="00BA2BF3" w:rsidRDefault="00BB22D3" w:rsidP="00F114ED">
      <w:pPr>
        <w:pStyle w:val="ListParagraph"/>
        <w:numPr>
          <w:ilvl w:val="0"/>
          <w:numId w:val="2"/>
        </w:numPr>
      </w:pPr>
      <w:r w:rsidRPr="00BA2BF3">
        <w:t>Macrae, C., 2022. Learning from the failure of autonomous and intelligent systems: Accidents, safety, and sociotechnical sources of risk. </w:t>
      </w:r>
      <w:r w:rsidRPr="00BA2BF3">
        <w:rPr>
          <w:i/>
          <w:iCs/>
        </w:rPr>
        <w:t>Risk Analysis</w:t>
      </w:r>
      <w:r w:rsidRPr="00BA2BF3">
        <w:t>, </w:t>
      </w:r>
      <w:r w:rsidRPr="00BA2BF3">
        <w:rPr>
          <w:i/>
          <w:iCs/>
        </w:rPr>
        <w:t>42</w:t>
      </w:r>
      <w:r w:rsidRPr="00BA2BF3">
        <w:t>(9), pp.1999-2025.</w:t>
      </w:r>
    </w:p>
    <w:p w14:paraId="3408B2B3" w14:textId="77777777" w:rsidR="00BB22D3" w:rsidRPr="00BA2BF3" w:rsidRDefault="00BB22D3" w:rsidP="00F114ED">
      <w:pPr>
        <w:pStyle w:val="ListParagraph"/>
        <w:numPr>
          <w:ilvl w:val="0"/>
          <w:numId w:val="2"/>
        </w:numPr>
        <w:spacing w:after="160" w:line="259" w:lineRule="auto"/>
        <w:jc w:val="left"/>
      </w:pPr>
      <w:r w:rsidRPr="00BA2BF3">
        <w:t>Manias, E., Kusljic, S. and Wu, A., 2020. Interventions to reduce medication errors in adult medical and surgical settings: a systematic review. </w:t>
      </w:r>
      <w:r w:rsidRPr="00BA2BF3">
        <w:rPr>
          <w:i/>
          <w:iCs/>
        </w:rPr>
        <w:t xml:space="preserve">Therapeutic </w:t>
      </w:r>
      <w:r>
        <w:rPr>
          <w:i/>
          <w:iCs/>
        </w:rPr>
        <w:t>Advances</w:t>
      </w:r>
      <w:r w:rsidRPr="00BA2BF3">
        <w:rPr>
          <w:i/>
          <w:iCs/>
        </w:rPr>
        <w:t xml:space="preserve"> in </w:t>
      </w:r>
      <w:r>
        <w:rPr>
          <w:i/>
          <w:iCs/>
        </w:rPr>
        <w:t>Drug Safety</w:t>
      </w:r>
      <w:r w:rsidRPr="00BA2BF3">
        <w:t>, </w:t>
      </w:r>
      <w:r w:rsidRPr="00BA2BF3">
        <w:rPr>
          <w:i/>
          <w:iCs/>
        </w:rPr>
        <w:t>11</w:t>
      </w:r>
      <w:r w:rsidRPr="00BA2BF3">
        <w:t>, p.2042098620968309.</w:t>
      </w:r>
    </w:p>
    <w:p w14:paraId="4CBC4735" w14:textId="77777777" w:rsidR="00BB22D3" w:rsidRPr="00BA2BF3" w:rsidRDefault="00BB22D3" w:rsidP="00F114ED">
      <w:pPr>
        <w:pStyle w:val="ListParagraph"/>
        <w:numPr>
          <w:ilvl w:val="0"/>
          <w:numId w:val="2"/>
        </w:numPr>
        <w:spacing w:after="160" w:line="259" w:lineRule="auto"/>
        <w:jc w:val="left"/>
      </w:pPr>
      <w:r w:rsidRPr="00BA2BF3">
        <w:t>Mardani, A., Griffiths, P. and Vaismoradi, M., 2020. The role of the nurse in the management of medicines during transitional care: a systematic review. </w:t>
      </w:r>
      <w:r w:rsidRPr="00BA2BF3">
        <w:rPr>
          <w:i/>
          <w:iCs/>
        </w:rPr>
        <w:t xml:space="preserve">Journal of </w:t>
      </w:r>
      <w:r>
        <w:rPr>
          <w:i/>
          <w:iCs/>
        </w:rPr>
        <w:t>Multidisciplinary Healthcare</w:t>
      </w:r>
      <w:r w:rsidRPr="00BA2BF3">
        <w:t>, pp.1347-1361.</w:t>
      </w:r>
    </w:p>
    <w:p w14:paraId="6E048F59" w14:textId="77777777" w:rsidR="00BB22D3" w:rsidRPr="00BA2BF3" w:rsidRDefault="00BB22D3" w:rsidP="00F114ED">
      <w:pPr>
        <w:pStyle w:val="ListParagraph"/>
        <w:numPr>
          <w:ilvl w:val="0"/>
          <w:numId w:val="2"/>
        </w:numPr>
      </w:pPr>
      <w:r w:rsidRPr="00BA2BF3">
        <w:t>Marks, J.H., 2019. </w:t>
      </w:r>
      <w:r w:rsidRPr="00BA2BF3">
        <w:rPr>
          <w:i/>
          <w:iCs/>
        </w:rPr>
        <w:t>The perils of partnership: industry influence, institutional integrity, and public health</w:t>
      </w:r>
      <w:r w:rsidRPr="00BA2BF3">
        <w:t>. Oxford University Press.</w:t>
      </w:r>
    </w:p>
    <w:p w14:paraId="3FFC3408" w14:textId="77777777" w:rsidR="00BB22D3" w:rsidRDefault="00BB22D3" w:rsidP="00B04592">
      <w:pPr>
        <w:pStyle w:val="ListParagraph"/>
        <w:numPr>
          <w:ilvl w:val="0"/>
          <w:numId w:val="2"/>
        </w:numPr>
        <w:spacing w:after="160" w:line="259" w:lineRule="auto"/>
        <w:jc w:val="left"/>
      </w:pPr>
      <w:r w:rsidRPr="00C73240">
        <w:t>Martey, M., 2025. Implementing Independent Double Check: Safeguarding Insulin Administration for Patient Safety.</w:t>
      </w:r>
    </w:p>
    <w:p w14:paraId="4964E38F" w14:textId="77777777" w:rsidR="00BB22D3" w:rsidRPr="00BA2BF3" w:rsidRDefault="00BB22D3" w:rsidP="00F114ED">
      <w:pPr>
        <w:pStyle w:val="ListParagraph"/>
        <w:numPr>
          <w:ilvl w:val="0"/>
          <w:numId w:val="2"/>
        </w:numPr>
      </w:pPr>
      <w:r w:rsidRPr="00BA2BF3">
        <w:t>Martínez, E.C., Hasbun, P.E.G., Vargas, V.P.S., García-González, O.Y., Madera, M.D.F., Capistrán, D.E.R., Carmona, T.C., Cruz, C.S. and Hooper, C.T., 2025. A comprehensive guide to conduct a systematic review and meta-analysis in medical research. </w:t>
      </w:r>
      <w:r w:rsidRPr="00BA2BF3">
        <w:rPr>
          <w:i/>
          <w:iCs/>
        </w:rPr>
        <w:t>Medicine</w:t>
      </w:r>
      <w:r w:rsidRPr="00BA2BF3">
        <w:t>, </w:t>
      </w:r>
      <w:r w:rsidRPr="00BA2BF3">
        <w:rPr>
          <w:i/>
          <w:iCs/>
        </w:rPr>
        <w:t>104</w:t>
      </w:r>
      <w:r w:rsidRPr="00BA2BF3">
        <w:t>(33), p.e41868.</w:t>
      </w:r>
    </w:p>
    <w:p w14:paraId="3E7AB7D2" w14:textId="77777777" w:rsidR="00BB22D3" w:rsidRPr="00BA2BF3" w:rsidRDefault="00BB22D3" w:rsidP="00F114ED">
      <w:pPr>
        <w:pStyle w:val="ListParagraph"/>
        <w:numPr>
          <w:ilvl w:val="0"/>
          <w:numId w:val="2"/>
        </w:numPr>
      </w:pPr>
      <w:r w:rsidRPr="00BA2BF3">
        <w:t>Martínez, E.C., Valdés, J.R.F., Castillo, J.L., Castillo, J.V., Montecino, R.M.B., Jiménez, J.E.M., Escamilla, D.A. and Diarte, E., 2023. Ten steps to conduct a systematic review. </w:t>
      </w:r>
      <w:r w:rsidRPr="00BA2BF3">
        <w:rPr>
          <w:i/>
          <w:iCs/>
        </w:rPr>
        <w:t>Cureus</w:t>
      </w:r>
      <w:r w:rsidRPr="00BA2BF3">
        <w:t>, </w:t>
      </w:r>
      <w:r w:rsidRPr="00BA2BF3">
        <w:rPr>
          <w:i/>
          <w:iCs/>
        </w:rPr>
        <w:t>15</w:t>
      </w:r>
      <w:r w:rsidRPr="00BA2BF3">
        <w:t>(12).</w:t>
      </w:r>
    </w:p>
    <w:p w14:paraId="04EAC916" w14:textId="77777777" w:rsidR="00BB22D3" w:rsidRPr="00BA2BF3" w:rsidRDefault="00BB22D3" w:rsidP="00F114ED">
      <w:pPr>
        <w:pStyle w:val="ListParagraph"/>
        <w:numPr>
          <w:ilvl w:val="0"/>
          <w:numId w:val="2"/>
        </w:numPr>
      </w:pPr>
      <w:r w:rsidRPr="00BA2BF3">
        <w:t>Marzi, G., Balzano, M., Caputo, A. and Pellegrini, M.M., 2025. Guidelines for bibliometric‐systematic literature reviews: 10 steps to combine analysis, synthesis and theory development. </w:t>
      </w:r>
      <w:r w:rsidRPr="00BA2BF3">
        <w:rPr>
          <w:i/>
          <w:iCs/>
        </w:rPr>
        <w:t>International Journal of Management Reviews</w:t>
      </w:r>
      <w:r w:rsidRPr="00BA2BF3">
        <w:t>, </w:t>
      </w:r>
      <w:r w:rsidRPr="00BA2BF3">
        <w:rPr>
          <w:i/>
          <w:iCs/>
        </w:rPr>
        <w:t>27</w:t>
      </w:r>
      <w:r w:rsidRPr="00BA2BF3">
        <w:t>(1), pp.81-103.</w:t>
      </w:r>
    </w:p>
    <w:p w14:paraId="3E3103A5" w14:textId="77777777" w:rsidR="00BB22D3" w:rsidRPr="00BA2BF3" w:rsidRDefault="00BB22D3" w:rsidP="00F114ED">
      <w:pPr>
        <w:pStyle w:val="ListParagraph"/>
        <w:numPr>
          <w:ilvl w:val="0"/>
          <w:numId w:val="2"/>
        </w:numPr>
      </w:pPr>
      <w:r w:rsidRPr="00BA2BF3">
        <w:t>Mbanaso, U.M., Abrahams, L. and Okafor, K.C., 2023. Research philosophy, design and methodology. In </w:t>
      </w:r>
      <w:r w:rsidRPr="00BA2BF3">
        <w:rPr>
          <w:i/>
          <w:iCs/>
        </w:rPr>
        <w:t xml:space="preserve">Research techniques for computer </w:t>
      </w:r>
      <w:r w:rsidRPr="00BA2BF3">
        <w:rPr>
          <w:i/>
          <w:iCs/>
        </w:rPr>
        <w:lastRenderedPageBreak/>
        <w:t>science, information systems and cybersecurity</w:t>
      </w:r>
      <w:r w:rsidRPr="00BA2BF3">
        <w:t> (pp. 81-113). Cham: Springer Nature Switzerland.</w:t>
      </w:r>
    </w:p>
    <w:p w14:paraId="7965A2AF" w14:textId="77777777" w:rsidR="00BB22D3" w:rsidRPr="00BA2BF3" w:rsidRDefault="00BB22D3" w:rsidP="00F114ED">
      <w:pPr>
        <w:pStyle w:val="ListParagraph"/>
        <w:numPr>
          <w:ilvl w:val="0"/>
          <w:numId w:val="2"/>
        </w:numPr>
      </w:pPr>
      <w:r w:rsidRPr="00BA2BF3">
        <w:t>Morrison, K., Lagisz, M., Liu, M., Santana, M.S., Nakagawa, S. and Yang, Y., 2026. Assessing the diversity, transparency and accessibility of PRISMA guideline extensions. </w:t>
      </w:r>
      <w:r w:rsidRPr="00BA2BF3">
        <w:rPr>
          <w:i/>
          <w:iCs/>
        </w:rPr>
        <w:t>Nature Mental Health</w:t>
      </w:r>
      <w:r w:rsidRPr="00BA2BF3">
        <w:t>, pp.1-11.</w:t>
      </w:r>
    </w:p>
    <w:p w14:paraId="4B1F1A4C" w14:textId="77777777" w:rsidR="00BB22D3" w:rsidRPr="00BA2BF3" w:rsidRDefault="00BB22D3" w:rsidP="00F114ED">
      <w:pPr>
        <w:pStyle w:val="ListParagraph"/>
        <w:numPr>
          <w:ilvl w:val="0"/>
          <w:numId w:val="2"/>
        </w:numPr>
      </w:pPr>
      <w:r w:rsidRPr="00BA2BF3">
        <w:t>Mudgal, S.K., Sharma, S.K., Gaur, R., Sharma, M. and Patidar, V., 2024. Prevalence and severity of nomophobia among nurses: A systematic review and meta-analysis. </w:t>
      </w:r>
      <w:r w:rsidRPr="00BA2BF3">
        <w:rPr>
          <w:i/>
          <w:iCs/>
        </w:rPr>
        <w:t>Investigación y Educación en Enfermería</w:t>
      </w:r>
      <w:r w:rsidRPr="00BA2BF3">
        <w:t>, </w:t>
      </w:r>
      <w:r w:rsidRPr="00BA2BF3">
        <w:rPr>
          <w:i/>
          <w:iCs/>
        </w:rPr>
        <w:t>42</w:t>
      </w:r>
      <w:r w:rsidRPr="00BA2BF3">
        <w:t>(3), p.e05.</w:t>
      </w:r>
    </w:p>
    <w:p w14:paraId="03409FDE" w14:textId="77777777" w:rsidR="00BB22D3" w:rsidRPr="00BA2BF3" w:rsidRDefault="00BB22D3" w:rsidP="00F114ED">
      <w:pPr>
        <w:pStyle w:val="ListParagraph"/>
        <w:numPr>
          <w:ilvl w:val="0"/>
          <w:numId w:val="2"/>
        </w:numPr>
      </w:pPr>
      <w:r w:rsidRPr="00BA2BF3">
        <w:t>Mustafa, Y., 2024. Emergency room nurses' perceptions of medication errors in the emergency department.</w:t>
      </w:r>
    </w:p>
    <w:p w14:paraId="6141BB59" w14:textId="77777777" w:rsidR="00BB22D3" w:rsidRPr="00BA2BF3" w:rsidRDefault="00BB22D3" w:rsidP="00F114ED">
      <w:pPr>
        <w:pStyle w:val="ListParagraph"/>
        <w:numPr>
          <w:ilvl w:val="0"/>
          <w:numId w:val="2"/>
        </w:numPr>
        <w:spacing w:line="259" w:lineRule="auto"/>
      </w:pPr>
      <w:r w:rsidRPr="00BA2BF3">
        <w:t xml:space="preserve">Mutair, A.A., Alhumaid, S., Shamsan, A., Zaidi, A.R.Z., Mohaini, M.A., Al Mutairi, A., Rabaan, A.A., Awad, M. and Al-Omari, A., 2021. </w:t>
      </w:r>
      <w:r>
        <w:t>Effective</w:t>
      </w:r>
      <w:r w:rsidRPr="00BA2BF3">
        <w:t xml:space="preserve"> strategies to avoid medication errors and improve reporting systems. </w:t>
      </w:r>
      <w:r w:rsidRPr="00BA2BF3">
        <w:rPr>
          <w:i/>
          <w:iCs/>
        </w:rPr>
        <w:t>Medicines</w:t>
      </w:r>
      <w:r w:rsidRPr="00BA2BF3">
        <w:t>, </w:t>
      </w:r>
      <w:r w:rsidRPr="00BA2BF3">
        <w:rPr>
          <w:i/>
          <w:iCs/>
        </w:rPr>
        <w:t>8</w:t>
      </w:r>
      <w:r w:rsidRPr="00BA2BF3">
        <w:t>(9), p.46.</w:t>
      </w:r>
    </w:p>
    <w:p w14:paraId="31BD2BEA" w14:textId="77777777" w:rsidR="00BB22D3" w:rsidRDefault="00BB22D3" w:rsidP="00B04592">
      <w:pPr>
        <w:pStyle w:val="ListParagraph"/>
        <w:numPr>
          <w:ilvl w:val="0"/>
          <w:numId w:val="2"/>
        </w:numPr>
        <w:spacing w:after="160" w:line="259" w:lineRule="auto"/>
        <w:jc w:val="left"/>
      </w:pPr>
      <w:r w:rsidRPr="002157AD">
        <w:t xml:space="preserve">Nagle, E., Griskevica, I., Rajevska, O., Ivanovs, A., Mihailova, S. and Skruzkalne, I., 2024. Factors affecting healthcare workers burnout and their conceptual models: scoping review. </w:t>
      </w:r>
      <w:r w:rsidRPr="002157AD">
        <w:rPr>
          <w:i/>
          <w:iCs/>
        </w:rPr>
        <w:t xml:space="preserve">BMC </w:t>
      </w:r>
      <w:r>
        <w:rPr>
          <w:i/>
          <w:iCs/>
        </w:rPr>
        <w:t>Psychology</w:t>
      </w:r>
      <w:r w:rsidRPr="002157AD">
        <w:t xml:space="preserve">, </w:t>
      </w:r>
      <w:r w:rsidRPr="002157AD">
        <w:rPr>
          <w:i/>
          <w:iCs/>
        </w:rPr>
        <w:t>12</w:t>
      </w:r>
      <w:r w:rsidRPr="002157AD">
        <w:t>(1), p.637.</w:t>
      </w:r>
    </w:p>
    <w:p w14:paraId="414A6DAD" w14:textId="77777777" w:rsidR="00BB22D3" w:rsidRDefault="00BB22D3" w:rsidP="00B04592">
      <w:pPr>
        <w:pStyle w:val="ListParagraph"/>
        <w:numPr>
          <w:ilvl w:val="0"/>
          <w:numId w:val="2"/>
        </w:numPr>
        <w:spacing w:after="160" w:line="259" w:lineRule="auto"/>
        <w:jc w:val="left"/>
      </w:pPr>
      <w:r w:rsidRPr="00EE3CDF">
        <w:t xml:space="preserve">Naseralallah, L., Stewart, D., Azfar Ali, R. and Paudyal, V., 2022. An umbrella review of systematic reviews on contributory factors to medication errors in health-care settings. </w:t>
      </w:r>
      <w:r w:rsidRPr="00EE3CDF">
        <w:rPr>
          <w:i/>
          <w:iCs/>
        </w:rPr>
        <w:t xml:space="preserve">Expert </w:t>
      </w:r>
      <w:r>
        <w:rPr>
          <w:i/>
          <w:iCs/>
        </w:rPr>
        <w:t>Opinion</w:t>
      </w:r>
      <w:r w:rsidRPr="00EE3CDF">
        <w:rPr>
          <w:i/>
          <w:iCs/>
        </w:rPr>
        <w:t xml:space="preserve"> on </w:t>
      </w:r>
      <w:r>
        <w:rPr>
          <w:i/>
          <w:iCs/>
        </w:rPr>
        <w:t>Drug Safety</w:t>
      </w:r>
      <w:r w:rsidRPr="00EE3CDF">
        <w:t xml:space="preserve">, </w:t>
      </w:r>
      <w:r w:rsidRPr="00EE3CDF">
        <w:rPr>
          <w:i/>
          <w:iCs/>
        </w:rPr>
        <w:t>21</w:t>
      </w:r>
      <w:r w:rsidRPr="00EE3CDF">
        <w:t>(11), pp.1379-1399.</w:t>
      </w:r>
    </w:p>
    <w:p w14:paraId="5F5E4C21" w14:textId="77777777" w:rsidR="00BB22D3" w:rsidRPr="00BA2BF3" w:rsidRDefault="00BB22D3" w:rsidP="00F114ED">
      <w:pPr>
        <w:pStyle w:val="ListParagraph"/>
        <w:numPr>
          <w:ilvl w:val="0"/>
          <w:numId w:val="2"/>
        </w:numPr>
      </w:pPr>
      <w:r w:rsidRPr="00BA2BF3">
        <w:t>Naylor, R., 2024. </w:t>
      </w:r>
      <w:r w:rsidRPr="00BA2BF3">
        <w:rPr>
          <w:i/>
          <w:iCs/>
        </w:rPr>
        <w:t>Medication errors: Lessons for education and healthcare</w:t>
      </w:r>
      <w:r w:rsidRPr="00BA2BF3">
        <w:t>. CRC Press.</w:t>
      </w:r>
    </w:p>
    <w:p w14:paraId="3F9B765D" w14:textId="77777777" w:rsidR="00BB22D3" w:rsidRPr="00BA2BF3" w:rsidRDefault="00BB22D3" w:rsidP="00F114ED">
      <w:pPr>
        <w:pStyle w:val="ListParagraph"/>
        <w:numPr>
          <w:ilvl w:val="0"/>
          <w:numId w:val="2"/>
        </w:numPr>
      </w:pPr>
      <w:r w:rsidRPr="00BA2BF3">
        <w:t>Niv, Y. and Tal, Y., 2024. Errors in Medication Administration. In </w:t>
      </w:r>
      <w:r w:rsidRPr="00BA2BF3">
        <w:rPr>
          <w:i/>
          <w:iCs/>
        </w:rPr>
        <w:t>Patient Safety and Risk Management in Medicine: From Theory to Practice</w:t>
      </w:r>
      <w:r w:rsidRPr="00BA2BF3">
        <w:t> (pp. 87-93). Cham: Springer Nature Switzerland.</w:t>
      </w:r>
    </w:p>
    <w:p w14:paraId="4A18A899" w14:textId="77777777" w:rsidR="00BB22D3" w:rsidRPr="00BA2BF3" w:rsidRDefault="00BB22D3" w:rsidP="00F114ED">
      <w:pPr>
        <w:pStyle w:val="ListParagraph"/>
        <w:numPr>
          <w:ilvl w:val="0"/>
          <w:numId w:val="2"/>
        </w:numPr>
      </w:pPr>
      <w:r w:rsidRPr="00BA2BF3">
        <w:t>Nouri, A., Lamfon, N.A., Silsilah, G., Silsilah, M., Alabdulwahed, S.M., Alshaer, M., Alanazi, S. and Aldraimly, M., 2024. Defining medication errors, prescribing errors, and adverse drug events: A narrative review. </w:t>
      </w:r>
      <w:r w:rsidRPr="00BA2BF3">
        <w:rPr>
          <w:i/>
          <w:iCs/>
        </w:rPr>
        <w:t>Palestinian Medical and Pharmaceutical Journal (Pal. Med. Pharm. J.)</w:t>
      </w:r>
      <w:r w:rsidRPr="00BA2BF3">
        <w:t>, </w:t>
      </w:r>
      <w:r w:rsidRPr="00BA2BF3">
        <w:rPr>
          <w:i/>
          <w:iCs/>
        </w:rPr>
        <w:t>9</w:t>
      </w:r>
      <w:r w:rsidRPr="00BA2BF3">
        <w:t>(3), pp.323-336.</w:t>
      </w:r>
    </w:p>
    <w:p w14:paraId="2F08D51E" w14:textId="77777777" w:rsidR="00BB22D3" w:rsidRPr="00BA2BF3" w:rsidRDefault="00BB22D3" w:rsidP="00F114ED">
      <w:pPr>
        <w:pStyle w:val="ListParagraph"/>
        <w:numPr>
          <w:ilvl w:val="0"/>
          <w:numId w:val="2"/>
        </w:numPr>
      </w:pPr>
      <w:r w:rsidRPr="00BA2BF3">
        <w:t>Pak, A., Robertson, S.T., Nguyen, B.H., Hodgson, T., Sullivan, C. and Burton-Jones, A., 2025. Mixed methods evaluation of a clinical decision support system to reduce variation in healthcare. </w:t>
      </w:r>
      <w:r w:rsidRPr="00BA2BF3">
        <w:rPr>
          <w:i/>
          <w:iCs/>
        </w:rPr>
        <w:t>npj Digital Medicine</w:t>
      </w:r>
      <w:r w:rsidRPr="00BA2BF3">
        <w:t>.</w:t>
      </w:r>
    </w:p>
    <w:p w14:paraId="00E4AA15" w14:textId="77777777" w:rsidR="00BB22D3" w:rsidRPr="00BA2BF3" w:rsidRDefault="00BB22D3" w:rsidP="00F114ED">
      <w:pPr>
        <w:pStyle w:val="ListParagraph"/>
        <w:numPr>
          <w:ilvl w:val="0"/>
          <w:numId w:val="2"/>
        </w:numPr>
      </w:pPr>
      <w:r w:rsidRPr="00BA2BF3">
        <w:t>Pandey, C.S., Mishra, P., Pandey, S.R., Singh, R.D. and Pandey, S., 2026. Research paradigms: a systematic literature review of methodological shifts and interdisciplinary approaches in research. </w:t>
      </w:r>
      <w:r w:rsidRPr="00BA2BF3">
        <w:rPr>
          <w:i/>
          <w:iCs/>
        </w:rPr>
        <w:t>Quality &amp; Quantity</w:t>
      </w:r>
      <w:r w:rsidRPr="00BA2BF3">
        <w:t>, </w:t>
      </w:r>
      <w:r w:rsidRPr="00BA2BF3">
        <w:rPr>
          <w:i/>
          <w:iCs/>
        </w:rPr>
        <w:t>60</w:t>
      </w:r>
      <w:r w:rsidRPr="00BA2BF3">
        <w:t>(1), pp.2297-2325.</w:t>
      </w:r>
    </w:p>
    <w:p w14:paraId="5F5D945C" w14:textId="77777777" w:rsidR="00BB22D3" w:rsidRPr="00BA2BF3" w:rsidRDefault="00BB22D3" w:rsidP="00F114ED">
      <w:pPr>
        <w:pStyle w:val="ListParagraph"/>
        <w:numPr>
          <w:ilvl w:val="0"/>
          <w:numId w:val="2"/>
        </w:numPr>
      </w:pPr>
      <w:r w:rsidRPr="00BA2BF3">
        <w:t>Parathasarathy, S., Samantaray, A. and Jain, D., 2023. A well-formulated research question: the foundation stone of good research. </w:t>
      </w:r>
      <w:r w:rsidRPr="00BA2BF3">
        <w:rPr>
          <w:i/>
          <w:iCs/>
        </w:rPr>
        <w:t>Indian Journal of Anaesthesia</w:t>
      </w:r>
      <w:r w:rsidRPr="00BA2BF3">
        <w:t>, </w:t>
      </w:r>
      <w:r w:rsidRPr="00BA2BF3">
        <w:rPr>
          <w:i/>
          <w:iCs/>
        </w:rPr>
        <w:t>67</w:t>
      </w:r>
      <w:r w:rsidRPr="00BA2BF3">
        <w:t>(4), p.326.</w:t>
      </w:r>
    </w:p>
    <w:p w14:paraId="2411781F" w14:textId="77777777" w:rsidR="00BB22D3" w:rsidRPr="00BA2BF3" w:rsidRDefault="00BB22D3" w:rsidP="00F114ED">
      <w:pPr>
        <w:pStyle w:val="ListParagraph"/>
        <w:numPr>
          <w:ilvl w:val="0"/>
          <w:numId w:val="2"/>
        </w:numPr>
      </w:pPr>
      <w:r w:rsidRPr="00BA2BF3">
        <w:t>Parkinson, B., Sutton, M. and Meacock, R., 2025. Provision of community health services and use of hospital care in England: Nationwide retrospective observational study. </w:t>
      </w:r>
      <w:r w:rsidRPr="00BA2BF3">
        <w:rPr>
          <w:i/>
          <w:iCs/>
        </w:rPr>
        <w:t>Health Policy</w:t>
      </w:r>
      <w:r w:rsidRPr="00BA2BF3">
        <w:t>, p.105538.</w:t>
      </w:r>
    </w:p>
    <w:p w14:paraId="4D3A1560" w14:textId="77777777" w:rsidR="00BB22D3" w:rsidRPr="00BA2BF3" w:rsidRDefault="00BB22D3" w:rsidP="00F114ED">
      <w:pPr>
        <w:pStyle w:val="ListParagraph"/>
        <w:numPr>
          <w:ilvl w:val="0"/>
          <w:numId w:val="2"/>
        </w:numPr>
      </w:pPr>
      <w:r w:rsidRPr="00BA2BF3">
        <w:t xml:space="preserve">Patterson, M.E., Foust, J.B., Bollinger, S., Coleman, C. and Nguyen, D., 2019. Inter-facility communication barriers delay resolving medication </w:t>
      </w:r>
      <w:r w:rsidRPr="00BA2BF3">
        <w:lastRenderedPageBreak/>
        <w:t>discrepancies during transitions of care. </w:t>
      </w:r>
      <w:r w:rsidRPr="00BA2BF3">
        <w:rPr>
          <w:i/>
          <w:iCs/>
        </w:rPr>
        <w:t>Research in Social and Administrative Pharmacy</w:t>
      </w:r>
      <w:r w:rsidRPr="00BA2BF3">
        <w:t>, </w:t>
      </w:r>
      <w:r w:rsidRPr="00BA2BF3">
        <w:rPr>
          <w:i/>
          <w:iCs/>
        </w:rPr>
        <w:t>15</w:t>
      </w:r>
      <w:r w:rsidRPr="00BA2BF3">
        <w:t>(4), pp.366-369.</w:t>
      </w:r>
    </w:p>
    <w:p w14:paraId="4852F517" w14:textId="77777777" w:rsidR="00BB22D3" w:rsidRPr="00BA2BF3" w:rsidRDefault="00BB22D3" w:rsidP="00F114ED">
      <w:pPr>
        <w:pStyle w:val="ListParagraph"/>
        <w:numPr>
          <w:ilvl w:val="0"/>
          <w:numId w:val="2"/>
        </w:numPr>
      </w:pPr>
      <w:r w:rsidRPr="00BA2BF3">
        <w:t>Pickles, K.J., Ivey, H. and Tӧtemeyer, S., 2025. Support for neurodivergent students in veterinary education, part 2: scoping review of neurodivergent students’ experience in clinical learning environments. </w:t>
      </w:r>
      <w:r w:rsidRPr="00BA2BF3">
        <w:rPr>
          <w:i/>
          <w:iCs/>
        </w:rPr>
        <w:t>Journal of Veterinary Medical Education</w:t>
      </w:r>
      <w:r w:rsidRPr="00BA2BF3">
        <w:t>, (aop), p.e20240152.</w:t>
      </w:r>
    </w:p>
    <w:p w14:paraId="31915ECE" w14:textId="77777777" w:rsidR="00BB22D3" w:rsidRPr="00BA2BF3" w:rsidRDefault="00BB22D3" w:rsidP="00F114ED">
      <w:pPr>
        <w:pStyle w:val="ListParagraph"/>
        <w:numPr>
          <w:ilvl w:val="0"/>
          <w:numId w:val="2"/>
        </w:numPr>
      </w:pPr>
      <w:r w:rsidRPr="00BA2BF3">
        <w:t>Pirnejad, H. and Askari, M., 2026. Novel technologies to support care providers and patients in the medication process. In </w:t>
      </w:r>
      <w:r w:rsidRPr="00BA2BF3">
        <w:rPr>
          <w:i/>
          <w:iCs/>
        </w:rPr>
        <w:t>Digital Healthcare: A Multidisciplinary and Comprehensive Vision</w:t>
      </w:r>
      <w:r w:rsidRPr="00BA2BF3">
        <w:t> (pp. 191-210). Cham: Springer Nature Switzerland.</w:t>
      </w:r>
    </w:p>
    <w:p w14:paraId="30EECA72" w14:textId="77777777" w:rsidR="00BB22D3" w:rsidRPr="00BA2BF3" w:rsidRDefault="00BB22D3" w:rsidP="00F114ED">
      <w:pPr>
        <w:pStyle w:val="ListParagraph"/>
        <w:numPr>
          <w:ilvl w:val="0"/>
          <w:numId w:val="2"/>
        </w:numPr>
      </w:pPr>
      <w:r w:rsidRPr="00BA2BF3">
        <w:t>Popescu, C., El-Chaarani, H., El-Abiad, Z. and Gigauri, I., 2022. Implementation of health information systems to improve patient identification. </w:t>
      </w:r>
      <w:r w:rsidRPr="00BA2BF3">
        <w:rPr>
          <w:i/>
          <w:iCs/>
        </w:rPr>
        <w:t>International Journal of Environmental Research and Public Health</w:t>
      </w:r>
      <w:r w:rsidRPr="00BA2BF3">
        <w:t>, </w:t>
      </w:r>
      <w:r w:rsidRPr="00BA2BF3">
        <w:rPr>
          <w:i/>
          <w:iCs/>
        </w:rPr>
        <w:t>19</w:t>
      </w:r>
      <w:r w:rsidRPr="00BA2BF3">
        <w:t>(22), p.15236.</w:t>
      </w:r>
    </w:p>
    <w:p w14:paraId="53D94770" w14:textId="77777777" w:rsidR="00BB22D3" w:rsidRPr="00BA2BF3" w:rsidRDefault="00BB22D3" w:rsidP="00F114ED">
      <w:pPr>
        <w:pStyle w:val="ListParagraph"/>
        <w:numPr>
          <w:ilvl w:val="0"/>
          <w:numId w:val="2"/>
        </w:numPr>
      </w:pPr>
      <w:r w:rsidRPr="00BA2BF3">
        <w:t>Poudel, B., 2025. The impact of Nurse Workload on Medication Administration Errors.</w:t>
      </w:r>
    </w:p>
    <w:p w14:paraId="51966D3A" w14:textId="77777777" w:rsidR="00BB22D3" w:rsidRPr="00BA2BF3" w:rsidRDefault="00BB22D3" w:rsidP="00F114ED">
      <w:pPr>
        <w:pStyle w:val="ListParagraph"/>
        <w:numPr>
          <w:ilvl w:val="0"/>
          <w:numId w:val="2"/>
        </w:numPr>
      </w:pPr>
      <w:r w:rsidRPr="00BA2BF3">
        <w:t>Preuss, C.V., Kalava, A. and King, K.C., 2025. Prescription of controlled substances: benefits and risks. In </w:t>
      </w:r>
      <w:r w:rsidRPr="00BA2BF3">
        <w:rPr>
          <w:i/>
          <w:iCs/>
        </w:rPr>
        <w:t>StatPearls [</w:t>
      </w:r>
      <w:r>
        <w:rPr>
          <w:i/>
          <w:iCs/>
        </w:rPr>
        <w:t>Internet</w:t>
      </w:r>
      <w:r w:rsidRPr="00BA2BF3">
        <w:rPr>
          <w:i/>
          <w:iCs/>
        </w:rPr>
        <w:t>]</w:t>
      </w:r>
      <w:r w:rsidRPr="00BA2BF3">
        <w:t>. StatPearls Publishing.</w:t>
      </w:r>
    </w:p>
    <w:p w14:paraId="12E9263C" w14:textId="77777777" w:rsidR="00BB22D3" w:rsidRPr="00BA2BF3" w:rsidRDefault="00BB22D3" w:rsidP="00F114ED">
      <w:pPr>
        <w:pStyle w:val="ListParagraph"/>
        <w:numPr>
          <w:ilvl w:val="0"/>
          <w:numId w:val="2"/>
        </w:numPr>
        <w:spacing w:line="259" w:lineRule="auto"/>
      </w:pPr>
      <w:r w:rsidRPr="00BA2BF3">
        <w:t>Razu, S.R., Yasmin, T., Arif, T.B., Islam, M.S., Islam, S.M.S., Gesesew, H.A. and Ward, P., 2021. Challenges faced by healthcare professionals during the COVID-19 pandemic: a qualitative inquiry from Bangladesh. </w:t>
      </w:r>
      <w:r w:rsidRPr="00BA2BF3">
        <w:rPr>
          <w:i/>
          <w:iCs/>
        </w:rPr>
        <w:t>Frontiers in Public Health</w:t>
      </w:r>
      <w:r w:rsidRPr="00BA2BF3">
        <w:t>, </w:t>
      </w:r>
      <w:r w:rsidRPr="00BA2BF3">
        <w:rPr>
          <w:i/>
          <w:iCs/>
        </w:rPr>
        <w:t>9</w:t>
      </w:r>
      <w:r w:rsidRPr="00BA2BF3">
        <w:t>, p.647315.</w:t>
      </w:r>
    </w:p>
    <w:p w14:paraId="156C8F4F" w14:textId="77777777" w:rsidR="00BB22D3" w:rsidRPr="00BA2BF3" w:rsidRDefault="00BB22D3" w:rsidP="00F114ED">
      <w:pPr>
        <w:pStyle w:val="ListParagraph"/>
        <w:numPr>
          <w:ilvl w:val="0"/>
          <w:numId w:val="2"/>
        </w:numPr>
      </w:pPr>
      <w:r w:rsidRPr="00BA2BF3">
        <w:t>Renouard, F., Renouard, E., Rendón, A. and Pinsky, H.M., 2023. Increasing the margin of patient safety for periodontal and implant treatments: The role of human factors. </w:t>
      </w:r>
      <w:r w:rsidRPr="00BA2BF3">
        <w:rPr>
          <w:i/>
          <w:iCs/>
        </w:rPr>
        <w:t>Periodontology 2000</w:t>
      </w:r>
      <w:r w:rsidRPr="00BA2BF3">
        <w:t>, </w:t>
      </w:r>
      <w:r w:rsidRPr="00BA2BF3">
        <w:rPr>
          <w:i/>
          <w:iCs/>
        </w:rPr>
        <w:t>92</w:t>
      </w:r>
      <w:r w:rsidRPr="00BA2BF3">
        <w:t>(1), pp.382-398.</w:t>
      </w:r>
    </w:p>
    <w:p w14:paraId="00C2966E" w14:textId="77777777" w:rsidR="00BB22D3" w:rsidRPr="00BA2BF3" w:rsidRDefault="00BB22D3" w:rsidP="00F114ED">
      <w:pPr>
        <w:pStyle w:val="ListParagraph"/>
        <w:numPr>
          <w:ilvl w:val="0"/>
          <w:numId w:val="2"/>
        </w:numPr>
        <w:spacing w:line="259" w:lineRule="auto"/>
      </w:pPr>
      <w:r w:rsidRPr="00BA2BF3">
        <w:t>Rohde, E. and Domm, E., 2018. Nurses’ clinical reasoning practices that support safe medication administration: An integrative review of the literature. </w:t>
      </w:r>
      <w:r w:rsidRPr="00BA2BF3">
        <w:rPr>
          <w:i/>
          <w:iCs/>
        </w:rPr>
        <w:t>Journal of Clinical Nursing</w:t>
      </w:r>
      <w:r w:rsidRPr="00BA2BF3">
        <w:t>, </w:t>
      </w:r>
      <w:r w:rsidRPr="00BA2BF3">
        <w:rPr>
          <w:i/>
          <w:iCs/>
        </w:rPr>
        <w:t>27</w:t>
      </w:r>
      <w:r w:rsidRPr="00BA2BF3">
        <w:t>(3-4), pp.e402-e411.</w:t>
      </w:r>
    </w:p>
    <w:p w14:paraId="4411AD70" w14:textId="77777777" w:rsidR="00BB22D3" w:rsidRPr="00BA2BF3" w:rsidRDefault="00BB22D3" w:rsidP="00F114ED">
      <w:pPr>
        <w:pStyle w:val="ListParagraph"/>
        <w:numPr>
          <w:ilvl w:val="0"/>
          <w:numId w:val="2"/>
        </w:numPr>
      </w:pPr>
      <w:r w:rsidRPr="00BA2BF3">
        <w:t>Rose, S., Spinks, N. and Canhoto, A.I., 2023. </w:t>
      </w:r>
      <w:r w:rsidRPr="00BA2BF3">
        <w:rPr>
          <w:i/>
          <w:iCs/>
        </w:rPr>
        <w:t>Management research: applying the principles of business research methods</w:t>
      </w:r>
      <w:r w:rsidRPr="00BA2BF3">
        <w:t>. Routledge.</w:t>
      </w:r>
    </w:p>
    <w:p w14:paraId="7537735C" w14:textId="77777777" w:rsidR="00BB22D3" w:rsidRPr="00BA2BF3" w:rsidRDefault="00BB22D3" w:rsidP="00F114ED">
      <w:pPr>
        <w:pStyle w:val="ListParagraph"/>
        <w:numPr>
          <w:ilvl w:val="0"/>
          <w:numId w:val="2"/>
        </w:numPr>
      </w:pPr>
      <w:r w:rsidRPr="00BA2BF3">
        <w:t>Saberi, M.A., Mcheick, H. and Adda, M., 2025. From data silos to health records without borders: a systematic survey on patient-centred data interoperability. </w:t>
      </w:r>
      <w:r w:rsidRPr="00BA2BF3">
        <w:rPr>
          <w:i/>
          <w:iCs/>
        </w:rPr>
        <w:t>Information</w:t>
      </w:r>
      <w:r w:rsidRPr="00BA2BF3">
        <w:t>, </w:t>
      </w:r>
      <w:r w:rsidRPr="00BA2BF3">
        <w:rPr>
          <w:i/>
          <w:iCs/>
        </w:rPr>
        <w:t>16</w:t>
      </w:r>
      <w:r w:rsidRPr="00BA2BF3">
        <w:t>(2), p.106.</w:t>
      </w:r>
    </w:p>
    <w:p w14:paraId="6B517546" w14:textId="77777777" w:rsidR="00BB22D3" w:rsidRDefault="00BB22D3" w:rsidP="00B04592">
      <w:pPr>
        <w:pStyle w:val="ListParagraph"/>
        <w:numPr>
          <w:ilvl w:val="0"/>
          <w:numId w:val="2"/>
        </w:numPr>
        <w:spacing w:after="160" w:line="259" w:lineRule="auto"/>
        <w:jc w:val="left"/>
      </w:pPr>
      <w:r w:rsidRPr="002157AD">
        <w:t xml:space="preserve">Saif, S., Bui, T.T.T., Srivastava, G. and Quintana, Y., 2024. Evaluation of the design and structure of electronic medication labels to improve patient health knowledge and safety: a systematic review. </w:t>
      </w:r>
      <w:r w:rsidRPr="002157AD">
        <w:rPr>
          <w:i/>
          <w:iCs/>
        </w:rPr>
        <w:t>Systematic Reviews</w:t>
      </w:r>
      <w:r w:rsidRPr="002157AD">
        <w:t xml:space="preserve">, </w:t>
      </w:r>
      <w:r w:rsidRPr="002157AD">
        <w:rPr>
          <w:i/>
          <w:iCs/>
        </w:rPr>
        <w:t>13</w:t>
      </w:r>
      <w:r w:rsidRPr="002157AD">
        <w:t>(1), p.12.</w:t>
      </w:r>
    </w:p>
    <w:p w14:paraId="2F0CEB27" w14:textId="77777777" w:rsidR="00BB22D3" w:rsidRPr="00BA2BF3" w:rsidRDefault="00BB22D3" w:rsidP="00F114ED">
      <w:pPr>
        <w:pStyle w:val="ListParagraph"/>
        <w:numPr>
          <w:ilvl w:val="0"/>
          <w:numId w:val="2"/>
        </w:numPr>
      </w:pPr>
      <w:r w:rsidRPr="00BA2BF3">
        <w:t>Salehi, S., Singh, Y., Habibi, P. and Erickson, B.J., 2025. Beyond single systems: how multi-agent AI is reshaping ethics in radiology. </w:t>
      </w:r>
      <w:r w:rsidRPr="00BA2BF3">
        <w:rPr>
          <w:i/>
          <w:iCs/>
        </w:rPr>
        <w:t>Bioengineering</w:t>
      </w:r>
      <w:r w:rsidRPr="00BA2BF3">
        <w:t>, </w:t>
      </w:r>
      <w:r w:rsidRPr="00BA2BF3">
        <w:rPr>
          <w:i/>
          <w:iCs/>
        </w:rPr>
        <w:t>12</w:t>
      </w:r>
      <w:r w:rsidRPr="00BA2BF3">
        <w:t>(10), p.1100.</w:t>
      </w:r>
    </w:p>
    <w:p w14:paraId="1DA6003A" w14:textId="77777777" w:rsidR="00BB22D3" w:rsidRPr="00BA2BF3" w:rsidRDefault="00BB22D3" w:rsidP="00F114ED">
      <w:pPr>
        <w:pStyle w:val="ListParagraph"/>
        <w:numPr>
          <w:ilvl w:val="0"/>
          <w:numId w:val="2"/>
        </w:numPr>
      </w:pPr>
      <w:r w:rsidRPr="00BA2BF3">
        <w:t xml:space="preserve">Saliya, C.A., 2023. Research Philosophy: Paradigms, </w:t>
      </w:r>
      <w:r>
        <w:t>worldviews</w:t>
      </w:r>
      <w:r w:rsidRPr="00BA2BF3">
        <w:t>, perspectives, and theories. In </w:t>
      </w:r>
      <w:r w:rsidRPr="00BA2BF3">
        <w:rPr>
          <w:i/>
          <w:iCs/>
        </w:rPr>
        <w:t>Social research methodology and publishing results: A guide to non-native English speakers</w:t>
      </w:r>
      <w:r w:rsidRPr="00BA2BF3">
        <w:t> (pp. 35-51). IGI Global Scientific Publishing.</w:t>
      </w:r>
    </w:p>
    <w:p w14:paraId="0463685F" w14:textId="77777777" w:rsidR="00BB22D3" w:rsidRPr="00BA2BF3" w:rsidRDefault="00BB22D3" w:rsidP="00F114ED">
      <w:pPr>
        <w:pStyle w:val="ListParagraph"/>
        <w:numPr>
          <w:ilvl w:val="0"/>
          <w:numId w:val="2"/>
        </w:numPr>
      </w:pPr>
      <w:r w:rsidRPr="00BA2BF3">
        <w:lastRenderedPageBreak/>
        <w:t>Schmidt, L., Mutlu, A.N.F., Elmore, R., Olorisade, B.K., Thomas, J. and Higgins, J.P., 2025. Data extraction methods for systematic review (semi) automation: Update of a living systematic review. </w:t>
      </w:r>
      <w:r w:rsidRPr="00BA2BF3">
        <w:rPr>
          <w:i/>
          <w:iCs/>
        </w:rPr>
        <w:t>F1000Research</w:t>
      </w:r>
      <w:r w:rsidRPr="00BA2BF3">
        <w:t>, </w:t>
      </w:r>
      <w:r w:rsidRPr="00BA2BF3">
        <w:rPr>
          <w:i/>
          <w:iCs/>
        </w:rPr>
        <w:t>10</w:t>
      </w:r>
      <w:r w:rsidRPr="00BA2BF3">
        <w:t>, p.401.</w:t>
      </w:r>
    </w:p>
    <w:p w14:paraId="74A7B9EF" w14:textId="77777777" w:rsidR="00BB22D3" w:rsidRPr="00BA2BF3" w:rsidRDefault="00BB22D3" w:rsidP="00F114ED">
      <w:pPr>
        <w:pStyle w:val="ListParagraph"/>
        <w:numPr>
          <w:ilvl w:val="0"/>
          <w:numId w:val="2"/>
        </w:numPr>
        <w:spacing w:after="160" w:line="259" w:lineRule="auto"/>
        <w:jc w:val="left"/>
      </w:pPr>
      <w:r w:rsidRPr="00BA2BF3">
        <w:t>Schroers, G., Ross, J.G. and Moriarty, H., 2021. Nurses’ perceived causes of medication administration errors: a qualitative systematic review. </w:t>
      </w:r>
      <w:r w:rsidRPr="00BA2BF3">
        <w:rPr>
          <w:i/>
          <w:iCs/>
        </w:rPr>
        <w:t>The Joint Commission Journal on Quality and Patient Safety</w:t>
      </w:r>
      <w:r w:rsidRPr="00BA2BF3">
        <w:t>, </w:t>
      </w:r>
      <w:r w:rsidRPr="00BA2BF3">
        <w:rPr>
          <w:i/>
          <w:iCs/>
        </w:rPr>
        <w:t>47</w:t>
      </w:r>
      <w:r w:rsidRPr="00BA2BF3">
        <w:t>(1), pp.38-53.</w:t>
      </w:r>
    </w:p>
    <w:p w14:paraId="6194F338" w14:textId="77777777" w:rsidR="00BB22D3" w:rsidRPr="00BA2BF3" w:rsidRDefault="00BB22D3" w:rsidP="00F114ED">
      <w:pPr>
        <w:pStyle w:val="ListParagraph"/>
        <w:numPr>
          <w:ilvl w:val="0"/>
          <w:numId w:val="2"/>
        </w:numPr>
      </w:pPr>
      <w:r w:rsidRPr="00BA2BF3">
        <w:t xml:space="preserve">Secchi, A., Booth, A., Maidment, I., Sud, D. and Zaman, H., 2022. Medication management in </w:t>
      </w:r>
      <w:r>
        <w:t>minority</w:t>
      </w:r>
      <w:r w:rsidRPr="00BA2BF3">
        <w:t xml:space="preserve">, </w:t>
      </w:r>
      <w:r>
        <w:t>Asian</w:t>
      </w:r>
      <w:r w:rsidRPr="00BA2BF3">
        <w:t xml:space="preserve"> and </w:t>
      </w:r>
      <w:r>
        <w:t>Black</w:t>
      </w:r>
      <w:r w:rsidRPr="00BA2BF3">
        <w:t xml:space="preserve"> ethnic older people in the United Kingdom: A mixed‐studies systematic review. </w:t>
      </w:r>
      <w:r w:rsidRPr="00BA2BF3">
        <w:rPr>
          <w:i/>
          <w:iCs/>
        </w:rPr>
        <w:t xml:space="preserve">Journal of </w:t>
      </w:r>
      <w:r>
        <w:rPr>
          <w:i/>
          <w:iCs/>
        </w:rPr>
        <w:t>Clinical Pharmacy</w:t>
      </w:r>
      <w:r w:rsidRPr="00BA2BF3">
        <w:rPr>
          <w:i/>
          <w:iCs/>
        </w:rPr>
        <w:t xml:space="preserve"> and </w:t>
      </w:r>
      <w:r>
        <w:rPr>
          <w:i/>
          <w:iCs/>
        </w:rPr>
        <w:t>Therapeutics</w:t>
      </w:r>
      <w:r w:rsidRPr="00BA2BF3">
        <w:t>, </w:t>
      </w:r>
      <w:r w:rsidRPr="00BA2BF3">
        <w:rPr>
          <w:i/>
          <w:iCs/>
        </w:rPr>
        <w:t>47</w:t>
      </w:r>
      <w:r w:rsidRPr="00BA2BF3">
        <w:t>(9), pp.1322-1336.</w:t>
      </w:r>
    </w:p>
    <w:p w14:paraId="2A438CAD" w14:textId="77777777" w:rsidR="00BB22D3" w:rsidRPr="00BA2BF3" w:rsidRDefault="00BB22D3" w:rsidP="00F114ED">
      <w:pPr>
        <w:pStyle w:val="ListParagraph"/>
        <w:numPr>
          <w:ilvl w:val="0"/>
          <w:numId w:val="2"/>
        </w:numPr>
        <w:spacing w:line="259" w:lineRule="auto"/>
      </w:pPr>
      <w:r w:rsidRPr="00BA2BF3">
        <w:t>Shabani, T., Jerie, S. and Shabani, T., 2024. A comprehensive review of the Swiss cheese model in risk management. </w:t>
      </w:r>
      <w:r w:rsidRPr="00BA2BF3">
        <w:rPr>
          <w:i/>
          <w:iCs/>
        </w:rPr>
        <w:t>Safety in extreme environments</w:t>
      </w:r>
      <w:r w:rsidRPr="00BA2BF3">
        <w:t>, </w:t>
      </w:r>
      <w:r w:rsidRPr="00BA2BF3">
        <w:rPr>
          <w:i/>
          <w:iCs/>
        </w:rPr>
        <w:t>6</w:t>
      </w:r>
      <w:r w:rsidRPr="00BA2BF3">
        <w:t>(1), pp.43-57.</w:t>
      </w:r>
    </w:p>
    <w:p w14:paraId="7C78A0CF" w14:textId="77777777" w:rsidR="00BB22D3" w:rsidRPr="00BA2BF3" w:rsidRDefault="00BB22D3" w:rsidP="00F114ED">
      <w:pPr>
        <w:pStyle w:val="ListParagraph"/>
        <w:numPr>
          <w:ilvl w:val="0"/>
          <w:numId w:val="2"/>
        </w:numPr>
      </w:pPr>
      <w:r w:rsidRPr="00BA2BF3">
        <w:t>Shabani, T., Jerie, S. and Shabani, T., 2024. A comprehensive review of the Swiss cheese model in risk management. </w:t>
      </w:r>
      <w:r w:rsidRPr="00BA2BF3">
        <w:rPr>
          <w:i/>
          <w:iCs/>
        </w:rPr>
        <w:t>Safety in extreme environments</w:t>
      </w:r>
      <w:r w:rsidRPr="00BA2BF3">
        <w:t>, </w:t>
      </w:r>
      <w:r w:rsidRPr="00BA2BF3">
        <w:rPr>
          <w:i/>
          <w:iCs/>
        </w:rPr>
        <w:t>6</w:t>
      </w:r>
      <w:r w:rsidRPr="00BA2BF3">
        <w:t>(1), pp.43-57.</w:t>
      </w:r>
    </w:p>
    <w:p w14:paraId="3ABE2ED8" w14:textId="77777777" w:rsidR="00BB22D3" w:rsidRPr="00BA2BF3" w:rsidRDefault="00BB22D3" w:rsidP="00F114ED">
      <w:pPr>
        <w:pStyle w:val="ListParagraph"/>
        <w:numPr>
          <w:ilvl w:val="0"/>
          <w:numId w:val="2"/>
        </w:numPr>
      </w:pPr>
      <w:r w:rsidRPr="00BA2BF3">
        <w:t>Shahbodaghi, A., Moghaddasi, H., Asadi, F. and Hosseini, A., 2024. Documentation errors and deficiencies in medical records: a systematic review. </w:t>
      </w:r>
      <w:r w:rsidRPr="00BA2BF3">
        <w:rPr>
          <w:i/>
          <w:iCs/>
        </w:rPr>
        <w:t>Journal of Health Management</w:t>
      </w:r>
      <w:r w:rsidRPr="00BA2BF3">
        <w:t>, </w:t>
      </w:r>
      <w:r w:rsidRPr="00BA2BF3">
        <w:rPr>
          <w:i/>
          <w:iCs/>
        </w:rPr>
        <w:t>26</w:t>
      </w:r>
      <w:r w:rsidRPr="00BA2BF3">
        <w:t>(2), pp.351-368.</w:t>
      </w:r>
    </w:p>
    <w:p w14:paraId="2D17E1DF" w14:textId="77777777" w:rsidR="00BB22D3" w:rsidRPr="00BA2BF3" w:rsidRDefault="00BB22D3" w:rsidP="00F114ED">
      <w:pPr>
        <w:pStyle w:val="ListParagraph"/>
        <w:numPr>
          <w:ilvl w:val="0"/>
          <w:numId w:val="2"/>
        </w:numPr>
        <w:spacing w:after="160" w:line="259" w:lineRule="auto"/>
        <w:jc w:val="left"/>
      </w:pPr>
      <w:r w:rsidRPr="00BA2BF3">
        <w:t>Shaheen, N., Shaheen, A., Ramadan, A., Hefnawy, M.T., Ramadan, A., Ibrahim, I.A., Hassanein, M.E., Ashour, M.E. and Flouty, O., 2023. Appraising systematic reviews: a comprehensive guide to ensuring validity and reliability. </w:t>
      </w:r>
      <w:r w:rsidRPr="00BA2BF3">
        <w:rPr>
          <w:i/>
          <w:iCs/>
        </w:rPr>
        <w:t>Frontiers in Research Metrics and Analytics</w:t>
      </w:r>
      <w:r w:rsidRPr="00BA2BF3">
        <w:t>, </w:t>
      </w:r>
      <w:r w:rsidRPr="00BA2BF3">
        <w:rPr>
          <w:i/>
          <w:iCs/>
        </w:rPr>
        <w:t>8</w:t>
      </w:r>
      <w:r w:rsidRPr="00BA2BF3">
        <w:t>, p.1268045.</w:t>
      </w:r>
    </w:p>
    <w:p w14:paraId="0840F3D8" w14:textId="77777777" w:rsidR="00BB22D3" w:rsidRPr="00BA2BF3" w:rsidRDefault="00BB22D3" w:rsidP="00F114ED">
      <w:pPr>
        <w:pStyle w:val="ListParagraph"/>
        <w:numPr>
          <w:ilvl w:val="0"/>
          <w:numId w:val="2"/>
        </w:numPr>
        <w:spacing w:line="259" w:lineRule="auto"/>
      </w:pPr>
      <w:r w:rsidRPr="00BA2BF3">
        <w:t>Sharma, L., Prakash, A. and Medhi, B., 2024. Ensuring medication and patient safety for better quality healthcare. </w:t>
      </w:r>
      <w:r w:rsidRPr="00BA2BF3">
        <w:rPr>
          <w:i/>
          <w:iCs/>
        </w:rPr>
        <w:t>Indian Journal of Pharmacology</w:t>
      </w:r>
      <w:r w:rsidRPr="00BA2BF3">
        <w:t>, </w:t>
      </w:r>
      <w:r w:rsidRPr="00BA2BF3">
        <w:rPr>
          <w:i/>
          <w:iCs/>
        </w:rPr>
        <w:t>56</w:t>
      </w:r>
      <w:r w:rsidRPr="00BA2BF3">
        <w:t>(6), pp.375-378.</w:t>
      </w:r>
    </w:p>
    <w:p w14:paraId="3ED7520D" w14:textId="77777777" w:rsidR="00BB22D3" w:rsidRPr="00BA2BF3" w:rsidRDefault="00BB22D3" w:rsidP="00F114ED">
      <w:pPr>
        <w:pStyle w:val="ListParagraph"/>
        <w:numPr>
          <w:ilvl w:val="0"/>
          <w:numId w:val="2"/>
        </w:numPr>
        <w:spacing w:after="160" w:line="259" w:lineRule="auto"/>
        <w:jc w:val="left"/>
      </w:pPr>
      <w:r w:rsidRPr="00BA2BF3">
        <w:t>Sheikh, A., Coleman, J., Chuter, A., Williams, R., Lilford, R., Slee, A., Morrison, Z., Cresswell, K., Robertson, A., Slight, S. and Mozaffar, H., 2022. Electronic prescribing systems in hospitals to improve medication safety: a multimethods research programme. </w:t>
      </w:r>
      <w:r w:rsidRPr="00BA2BF3">
        <w:rPr>
          <w:i/>
          <w:iCs/>
        </w:rPr>
        <w:t>Programme Grants for Applied Research</w:t>
      </w:r>
      <w:r w:rsidRPr="00BA2BF3">
        <w:t>, </w:t>
      </w:r>
      <w:r w:rsidRPr="00BA2BF3">
        <w:rPr>
          <w:i/>
          <w:iCs/>
        </w:rPr>
        <w:t>10</w:t>
      </w:r>
      <w:r w:rsidRPr="00BA2BF3">
        <w:t>(7), pp.1-164.</w:t>
      </w:r>
    </w:p>
    <w:p w14:paraId="6573997B" w14:textId="77777777" w:rsidR="00BB22D3" w:rsidRPr="00BA2BF3" w:rsidRDefault="00BB22D3" w:rsidP="00F114ED">
      <w:pPr>
        <w:pStyle w:val="ListParagraph"/>
        <w:numPr>
          <w:ilvl w:val="0"/>
          <w:numId w:val="2"/>
        </w:numPr>
        <w:spacing w:line="259" w:lineRule="auto"/>
      </w:pPr>
      <w:r w:rsidRPr="00BA2BF3">
        <w:t>Sijabat, P.B., Somantri, I., Komariah, M., Aziz, M.A. and Afriana, R., 2026. Barriers and Facilitators to Electronic Health Record Documentation Compliance in Multidisciplinary Hospital Settings: A Scoping Review. </w:t>
      </w:r>
      <w:r w:rsidRPr="00BA2BF3">
        <w:rPr>
          <w:i/>
          <w:iCs/>
        </w:rPr>
        <w:t>Journal of Multidisciplinary Healthcare</w:t>
      </w:r>
      <w:r w:rsidRPr="00BA2BF3">
        <w:t>, p.620050.</w:t>
      </w:r>
    </w:p>
    <w:p w14:paraId="1ED3FEF1" w14:textId="77777777" w:rsidR="00BB22D3" w:rsidRDefault="00BB22D3" w:rsidP="00B04592">
      <w:pPr>
        <w:pStyle w:val="ListParagraph"/>
        <w:numPr>
          <w:ilvl w:val="0"/>
          <w:numId w:val="2"/>
        </w:numPr>
        <w:spacing w:after="160" w:line="259" w:lineRule="auto"/>
        <w:jc w:val="left"/>
      </w:pPr>
      <w:r w:rsidRPr="00EE3CDF">
        <w:t xml:space="preserve">Singh, N., Vayer, P., Tanwar, S., Poyet, J.L., Tsaioun, K. and Villoutreix, B.O., 2023. Drug discovery and development: introduction to the general public and patient groups. </w:t>
      </w:r>
      <w:r w:rsidRPr="00EE3CDF">
        <w:rPr>
          <w:i/>
          <w:iCs/>
        </w:rPr>
        <w:t xml:space="preserve">Frontiers in </w:t>
      </w:r>
      <w:r>
        <w:rPr>
          <w:i/>
          <w:iCs/>
        </w:rPr>
        <w:t>Drug Discovery</w:t>
      </w:r>
      <w:r w:rsidRPr="00EE3CDF">
        <w:t xml:space="preserve">, </w:t>
      </w:r>
      <w:r w:rsidRPr="00EE3CDF">
        <w:rPr>
          <w:i/>
          <w:iCs/>
        </w:rPr>
        <w:t>3</w:t>
      </w:r>
      <w:r w:rsidRPr="00EE3CDF">
        <w:t>, p.1201419.</w:t>
      </w:r>
    </w:p>
    <w:p w14:paraId="45E835AC" w14:textId="77777777" w:rsidR="00BB22D3" w:rsidRPr="00BA2BF3" w:rsidRDefault="00BB22D3" w:rsidP="00F114ED">
      <w:pPr>
        <w:pStyle w:val="ListParagraph"/>
        <w:numPr>
          <w:ilvl w:val="0"/>
          <w:numId w:val="2"/>
        </w:numPr>
      </w:pPr>
      <w:r w:rsidRPr="00BA2BF3">
        <w:t>Smallheer, B., Chidume, T., M’lyn, K.H., Dawkins, D. and Pestano-Harte, M., 2022. A scoping review of the priority of diversity, inclusion, and equity in health care simulation. </w:t>
      </w:r>
      <w:r w:rsidRPr="00BA2BF3">
        <w:rPr>
          <w:i/>
          <w:iCs/>
        </w:rPr>
        <w:t>Clinical Simulation in Nursing</w:t>
      </w:r>
      <w:r w:rsidRPr="00BA2BF3">
        <w:t>, </w:t>
      </w:r>
      <w:r w:rsidRPr="00BA2BF3">
        <w:rPr>
          <w:i/>
          <w:iCs/>
        </w:rPr>
        <w:t>71</w:t>
      </w:r>
      <w:r w:rsidRPr="00BA2BF3">
        <w:t>, pp.41-64.</w:t>
      </w:r>
    </w:p>
    <w:p w14:paraId="785FE451" w14:textId="77777777" w:rsidR="00BB22D3" w:rsidRPr="00BA2BF3" w:rsidRDefault="00BB22D3" w:rsidP="00F114ED">
      <w:pPr>
        <w:pStyle w:val="ListParagraph"/>
        <w:numPr>
          <w:ilvl w:val="0"/>
          <w:numId w:val="2"/>
        </w:numPr>
      </w:pPr>
      <w:r w:rsidRPr="00BA2BF3">
        <w:t>Sol, K. and Heng, K., 2022. Understanding epistemology and its key approaches in research. </w:t>
      </w:r>
      <w:r w:rsidRPr="00BA2BF3">
        <w:rPr>
          <w:i/>
          <w:iCs/>
        </w:rPr>
        <w:t>Cambodian Journal of Educational Research</w:t>
      </w:r>
      <w:r w:rsidRPr="00BA2BF3">
        <w:t>, </w:t>
      </w:r>
      <w:r w:rsidRPr="00BA2BF3">
        <w:rPr>
          <w:i/>
          <w:iCs/>
        </w:rPr>
        <w:t>2</w:t>
      </w:r>
      <w:r w:rsidRPr="00BA2BF3">
        <w:t>(2), pp.80-99.</w:t>
      </w:r>
    </w:p>
    <w:p w14:paraId="11C6F9A8" w14:textId="77777777" w:rsidR="00BB22D3" w:rsidRPr="00BA2BF3" w:rsidRDefault="00BB22D3" w:rsidP="00F114ED">
      <w:pPr>
        <w:pStyle w:val="ListParagraph"/>
        <w:numPr>
          <w:ilvl w:val="0"/>
          <w:numId w:val="2"/>
        </w:numPr>
      </w:pPr>
      <w:r w:rsidRPr="00BA2BF3">
        <w:lastRenderedPageBreak/>
        <w:t>Song, G. and Kim, O., 2022. Influences of organisational communication satisfaction and safety climate on medication safety competence in hospital nurses. </w:t>
      </w:r>
      <w:r w:rsidRPr="00BA2BF3">
        <w:rPr>
          <w:i/>
          <w:iCs/>
        </w:rPr>
        <w:t>Journal of Korean Academy of Nursing Administration</w:t>
      </w:r>
      <w:r w:rsidRPr="00BA2BF3">
        <w:t>, </w:t>
      </w:r>
      <w:r w:rsidRPr="00BA2BF3">
        <w:rPr>
          <w:i/>
          <w:iCs/>
        </w:rPr>
        <w:t>28</w:t>
      </w:r>
      <w:r w:rsidRPr="00BA2BF3">
        <w:t>(3), pp.297-306.</w:t>
      </w:r>
    </w:p>
    <w:p w14:paraId="196449D2" w14:textId="77777777" w:rsidR="00BB22D3" w:rsidRPr="00BA2BF3" w:rsidRDefault="00BB22D3" w:rsidP="00F114ED">
      <w:pPr>
        <w:pStyle w:val="ListParagraph"/>
        <w:numPr>
          <w:ilvl w:val="0"/>
          <w:numId w:val="2"/>
        </w:numPr>
        <w:spacing w:after="160" w:line="259" w:lineRule="auto"/>
        <w:jc w:val="left"/>
      </w:pPr>
      <w:r w:rsidRPr="00BA2BF3">
        <w:t>Soori, H., 2024. Errors in medical procedures. In </w:t>
      </w:r>
      <w:r w:rsidRPr="00BA2BF3">
        <w:rPr>
          <w:i/>
          <w:iCs/>
        </w:rPr>
        <w:t>Errors in medical science investigations</w:t>
      </w:r>
      <w:r w:rsidRPr="00BA2BF3">
        <w:t> (pp. 205-224). Singapore: Springer Nature Singapore.</w:t>
      </w:r>
    </w:p>
    <w:p w14:paraId="3770C213" w14:textId="77777777" w:rsidR="00BB22D3" w:rsidRDefault="00BB22D3" w:rsidP="00B04592">
      <w:pPr>
        <w:pStyle w:val="ListParagraph"/>
        <w:numPr>
          <w:ilvl w:val="0"/>
          <w:numId w:val="2"/>
        </w:numPr>
        <w:spacing w:after="160" w:line="259" w:lineRule="auto"/>
        <w:jc w:val="left"/>
      </w:pPr>
      <w:r w:rsidRPr="002157AD">
        <w:t xml:space="preserve">Souza, J.P., Day, L.T., Rezende-Gomes, A.C., Zhang, J., Mori, R., Baguiya, A., Jayaratne, K., Osoti, A., Vogel, J.P., Campbell, O. and Mugerwa, K.Y., 2024. A global analysis of the determinants of maternal health and transitions in maternal mortality. </w:t>
      </w:r>
      <w:r w:rsidRPr="002157AD">
        <w:rPr>
          <w:i/>
          <w:iCs/>
        </w:rPr>
        <w:t>The Lancet Global Health</w:t>
      </w:r>
      <w:r w:rsidRPr="002157AD">
        <w:t xml:space="preserve">, </w:t>
      </w:r>
      <w:r w:rsidRPr="002157AD">
        <w:rPr>
          <w:i/>
          <w:iCs/>
        </w:rPr>
        <w:t>12</w:t>
      </w:r>
      <w:r w:rsidRPr="002157AD">
        <w:t>(2), pp.e306-e316.</w:t>
      </w:r>
    </w:p>
    <w:p w14:paraId="7BD222FF" w14:textId="77777777" w:rsidR="00BB22D3" w:rsidRPr="00BA2BF3" w:rsidRDefault="00BB22D3" w:rsidP="00F114ED">
      <w:pPr>
        <w:pStyle w:val="ListParagraph"/>
        <w:numPr>
          <w:ilvl w:val="0"/>
          <w:numId w:val="2"/>
        </w:numPr>
        <w:spacing w:line="259" w:lineRule="auto"/>
      </w:pPr>
      <w:r w:rsidRPr="00BA2BF3">
        <w:t>Stewart, K.R., 2016. SBAR, communication, and patient safety: an integrated literature review.</w:t>
      </w:r>
    </w:p>
    <w:p w14:paraId="47959782" w14:textId="77777777" w:rsidR="00BB22D3" w:rsidRPr="00BA2BF3" w:rsidRDefault="00BB22D3" w:rsidP="00F114ED">
      <w:pPr>
        <w:pStyle w:val="ListParagraph"/>
        <w:numPr>
          <w:ilvl w:val="0"/>
          <w:numId w:val="2"/>
        </w:numPr>
      </w:pPr>
      <w:r w:rsidRPr="00BA2BF3">
        <w:t>Stim, R., 2026. </w:t>
      </w:r>
      <w:r w:rsidRPr="00BA2BF3">
        <w:rPr>
          <w:i/>
          <w:iCs/>
        </w:rPr>
        <w:t>Patent, copyright &amp; trademark: an intellectual property desk reference</w:t>
      </w:r>
      <w:r w:rsidRPr="00BA2BF3">
        <w:t>. Nolo.</w:t>
      </w:r>
    </w:p>
    <w:p w14:paraId="50E22E44" w14:textId="77777777" w:rsidR="00BB22D3" w:rsidRPr="00BA2BF3" w:rsidRDefault="00BB22D3" w:rsidP="00F114ED">
      <w:pPr>
        <w:pStyle w:val="ListParagraph"/>
        <w:numPr>
          <w:ilvl w:val="0"/>
          <w:numId w:val="2"/>
        </w:numPr>
      </w:pPr>
      <w:r w:rsidRPr="00BA2BF3">
        <w:t>Sun, L., Teh, J., Liu, W., Lai, C.M. and Chen, L.R., 2025. Impact of electric vehicles on power system reliability and related improvements: A review. </w:t>
      </w:r>
      <w:r w:rsidRPr="00BA2BF3">
        <w:rPr>
          <w:i/>
          <w:iCs/>
        </w:rPr>
        <w:t>Electric Power Systems Research</w:t>
      </w:r>
      <w:r w:rsidRPr="00BA2BF3">
        <w:t>, </w:t>
      </w:r>
      <w:r w:rsidRPr="00BA2BF3">
        <w:rPr>
          <w:i/>
          <w:iCs/>
        </w:rPr>
        <w:t>247</w:t>
      </w:r>
      <w:r w:rsidRPr="00BA2BF3">
        <w:t>, p.111838.</w:t>
      </w:r>
    </w:p>
    <w:p w14:paraId="1015D0F4" w14:textId="77777777" w:rsidR="00BB22D3" w:rsidRPr="00BA2BF3" w:rsidRDefault="00BB22D3" w:rsidP="00F114ED">
      <w:pPr>
        <w:pStyle w:val="ListParagraph"/>
        <w:numPr>
          <w:ilvl w:val="0"/>
          <w:numId w:val="2"/>
        </w:numPr>
        <w:spacing w:line="259" w:lineRule="auto"/>
      </w:pPr>
      <w:r w:rsidRPr="00BA2BF3">
        <w:t>Supapaan, T.S., Songmuang, A., Napaporn, J., Sangsukwow, P., Boonrod, P., Intarapongsakul, P., Jaturapattarawong, A. and Pitchayajittipong, C., 2024. Look-alike/sound-alike medication errors: An in-depth examination through a hospital case study. </w:t>
      </w:r>
      <w:r w:rsidRPr="00BA2BF3">
        <w:rPr>
          <w:i/>
          <w:iCs/>
        </w:rPr>
        <w:t>Pharmacy Practice</w:t>
      </w:r>
      <w:r w:rsidRPr="00BA2BF3">
        <w:t>, </w:t>
      </w:r>
      <w:r w:rsidRPr="00BA2BF3">
        <w:rPr>
          <w:i/>
          <w:iCs/>
        </w:rPr>
        <w:t>22</w:t>
      </w:r>
      <w:r w:rsidRPr="00BA2BF3">
        <w:t>(2), pp.1-13.</w:t>
      </w:r>
    </w:p>
    <w:p w14:paraId="2FFDE9D9" w14:textId="77777777" w:rsidR="00BB22D3" w:rsidRPr="00BA2BF3" w:rsidRDefault="00BB22D3" w:rsidP="00F114ED">
      <w:pPr>
        <w:pStyle w:val="ListParagraph"/>
        <w:numPr>
          <w:ilvl w:val="0"/>
          <w:numId w:val="2"/>
        </w:numPr>
      </w:pPr>
      <w:r w:rsidRPr="00BA2BF3">
        <w:t>Tang, X., Zeng, Z., Huang, H. and Symonds, J., 2025. Quality appraisal tools for quantitative, qualitative, and mixed-methods studies: A review and a brief new checklist. </w:t>
      </w:r>
      <w:r w:rsidRPr="00BA2BF3">
        <w:rPr>
          <w:i/>
          <w:iCs/>
        </w:rPr>
        <w:t>ECNU Review of Education</w:t>
      </w:r>
      <w:r w:rsidRPr="00BA2BF3">
        <w:t>, p.20965311251371227.</w:t>
      </w:r>
    </w:p>
    <w:p w14:paraId="3B00EF11" w14:textId="77777777" w:rsidR="00BB22D3" w:rsidRPr="00BA2BF3" w:rsidRDefault="00BB22D3" w:rsidP="00F114ED">
      <w:pPr>
        <w:pStyle w:val="ListParagraph"/>
        <w:numPr>
          <w:ilvl w:val="0"/>
          <w:numId w:val="2"/>
        </w:numPr>
      </w:pPr>
      <w:r w:rsidRPr="00BA2BF3">
        <w:t>Tanlaka, E.F. and Aryal, S., 2025. Interpretivist constructivism: A valuable approach for qualitative nursing research.</w:t>
      </w:r>
    </w:p>
    <w:p w14:paraId="2DE032B9" w14:textId="77777777" w:rsidR="00BB22D3" w:rsidRPr="00BA2BF3" w:rsidRDefault="00BB22D3" w:rsidP="00F114ED">
      <w:pPr>
        <w:pStyle w:val="ListParagraph"/>
        <w:numPr>
          <w:ilvl w:val="0"/>
          <w:numId w:val="2"/>
        </w:numPr>
        <w:spacing w:line="259" w:lineRule="auto"/>
      </w:pPr>
      <w:r w:rsidRPr="00BA2BF3">
        <w:t>Tantray, J., Patel, A., Wani, S.N., Kosey, S. and Prajapati, B.G., 2024. Prescription precision: a comprehensive review of intelligent prescription systems. </w:t>
      </w:r>
      <w:r w:rsidRPr="00BA2BF3">
        <w:rPr>
          <w:i/>
          <w:iCs/>
        </w:rPr>
        <w:t>Current Pharmaceutical Design</w:t>
      </w:r>
      <w:r w:rsidRPr="00BA2BF3">
        <w:t>, </w:t>
      </w:r>
      <w:r w:rsidRPr="00BA2BF3">
        <w:rPr>
          <w:i/>
          <w:iCs/>
        </w:rPr>
        <w:t>30</w:t>
      </w:r>
      <w:r w:rsidRPr="00BA2BF3">
        <w:t>(34), pp.2671-2684.</w:t>
      </w:r>
    </w:p>
    <w:p w14:paraId="0D06AAFE" w14:textId="77777777" w:rsidR="00BB22D3" w:rsidRPr="00BA2BF3" w:rsidRDefault="00BB22D3" w:rsidP="00F114ED">
      <w:pPr>
        <w:pStyle w:val="ListParagraph"/>
        <w:numPr>
          <w:ilvl w:val="0"/>
          <w:numId w:val="2"/>
        </w:numPr>
      </w:pPr>
      <w:r w:rsidRPr="00BA2BF3">
        <w:t xml:space="preserve">Trivedi, S.K., Patra, P., Srivastava, P.R., Kumar, A. and Ye, F., 2022. Exploring factors affecting users’ </w:t>
      </w:r>
      <w:r>
        <w:t>behavioural</w:t>
      </w:r>
      <w:r w:rsidRPr="00BA2BF3">
        <w:t xml:space="preserve"> intention to adopt digital technologies: The mediating effect of social influence. </w:t>
      </w:r>
      <w:r w:rsidRPr="00BA2BF3">
        <w:rPr>
          <w:i/>
          <w:iCs/>
        </w:rPr>
        <w:t>IEEE Transactions on Engineering Management</w:t>
      </w:r>
      <w:r w:rsidRPr="00BA2BF3">
        <w:t>, </w:t>
      </w:r>
      <w:r w:rsidRPr="00BA2BF3">
        <w:rPr>
          <w:i/>
          <w:iCs/>
        </w:rPr>
        <w:t>71</w:t>
      </w:r>
      <w:r w:rsidRPr="00BA2BF3">
        <w:t>, pp.13814-13826.</w:t>
      </w:r>
    </w:p>
    <w:p w14:paraId="53DA8633" w14:textId="77777777" w:rsidR="00BB22D3" w:rsidRPr="00BA2BF3" w:rsidRDefault="00BB22D3" w:rsidP="00F114ED">
      <w:pPr>
        <w:pStyle w:val="ListParagraph"/>
        <w:numPr>
          <w:ilvl w:val="0"/>
          <w:numId w:val="2"/>
        </w:numPr>
      </w:pPr>
      <w:r w:rsidRPr="00BA2BF3">
        <w:t>Unnisa, M., 2024. A comprehensive review of medication errors in modern healthcare. </w:t>
      </w:r>
      <w:r w:rsidRPr="00BA2BF3">
        <w:rPr>
          <w:i/>
          <w:iCs/>
        </w:rPr>
        <w:t>Journal of drug delivery and therapeutics</w:t>
      </w:r>
      <w:r w:rsidRPr="00BA2BF3">
        <w:t>.</w:t>
      </w:r>
    </w:p>
    <w:p w14:paraId="015B27A6" w14:textId="77777777" w:rsidR="00BB22D3" w:rsidRPr="00BA2BF3" w:rsidRDefault="00BB22D3" w:rsidP="00F114ED">
      <w:pPr>
        <w:pStyle w:val="ListParagraph"/>
        <w:numPr>
          <w:ilvl w:val="0"/>
          <w:numId w:val="2"/>
        </w:numPr>
        <w:spacing w:line="259" w:lineRule="auto"/>
      </w:pPr>
      <w:r w:rsidRPr="00BA2BF3">
        <w:t>Valenza, P.L., McGinley, T.C., Feldman, J., Patel, P., Cornejo, K., Liang, N., Anmolsingh, R. and McNaughton, N., 2017. Dangers of polypharmacy. </w:t>
      </w:r>
      <w:r w:rsidRPr="00BA2BF3">
        <w:rPr>
          <w:i/>
          <w:iCs/>
        </w:rPr>
        <w:t>Vignettes Patient Saf</w:t>
      </w:r>
      <w:r w:rsidRPr="00BA2BF3">
        <w:t>, </w:t>
      </w:r>
      <w:r w:rsidRPr="00BA2BF3">
        <w:rPr>
          <w:i/>
          <w:iCs/>
        </w:rPr>
        <w:t>1</w:t>
      </w:r>
      <w:r w:rsidRPr="00BA2BF3">
        <w:t>(1), pp.47-69.</w:t>
      </w:r>
    </w:p>
    <w:p w14:paraId="210CCBF8" w14:textId="77777777" w:rsidR="00BB22D3" w:rsidRDefault="00BB22D3" w:rsidP="00B04592">
      <w:pPr>
        <w:pStyle w:val="ListParagraph"/>
        <w:numPr>
          <w:ilvl w:val="0"/>
          <w:numId w:val="2"/>
        </w:numPr>
        <w:spacing w:after="160" w:line="259" w:lineRule="auto"/>
        <w:jc w:val="left"/>
      </w:pPr>
      <w:r>
        <w:t>V</w:t>
      </w:r>
      <w:r w:rsidRPr="00EE3CDF">
        <w:t xml:space="preserve">an Offenbeek, M.A., Vos, J.F., van den Hooff, B. and Boonstra, A., 2024. When workarounds aggravate misfits in the use of electronic health record systems. </w:t>
      </w:r>
      <w:r w:rsidRPr="00EE3CDF">
        <w:rPr>
          <w:i/>
          <w:iCs/>
        </w:rPr>
        <w:t>Information Systems Journal</w:t>
      </w:r>
      <w:r w:rsidRPr="00EE3CDF">
        <w:t xml:space="preserve">, </w:t>
      </w:r>
      <w:r w:rsidRPr="00EE3CDF">
        <w:rPr>
          <w:i/>
          <w:iCs/>
        </w:rPr>
        <w:t>34</w:t>
      </w:r>
      <w:r w:rsidRPr="00EE3CDF">
        <w:t>(2), pp.293-326.</w:t>
      </w:r>
    </w:p>
    <w:p w14:paraId="02F9B992" w14:textId="77777777" w:rsidR="00BB22D3" w:rsidRPr="00BA2BF3" w:rsidRDefault="00BB22D3" w:rsidP="00F114ED">
      <w:pPr>
        <w:pStyle w:val="ListParagraph"/>
        <w:numPr>
          <w:ilvl w:val="0"/>
          <w:numId w:val="2"/>
        </w:numPr>
      </w:pPr>
      <w:r w:rsidRPr="00BA2BF3">
        <w:t>Varzeshi, S., Fien, J. and Irajifar, L., 2025. Integrating smart city technologies and urban resilience: A systematic review and research agenda for urban planning and design. </w:t>
      </w:r>
      <w:r w:rsidRPr="00BA2BF3">
        <w:rPr>
          <w:i/>
          <w:iCs/>
        </w:rPr>
        <w:t xml:space="preserve">Smart </w:t>
      </w:r>
      <w:r>
        <w:rPr>
          <w:i/>
          <w:iCs/>
        </w:rPr>
        <w:t>Cities</w:t>
      </w:r>
      <w:r w:rsidRPr="00BA2BF3">
        <w:t>, </w:t>
      </w:r>
      <w:r w:rsidRPr="00BA2BF3">
        <w:rPr>
          <w:i/>
          <w:iCs/>
        </w:rPr>
        <w:t>9</w:t>
      </w:r>
      <w:r w:rsidRPr="00BA2BF3">
        <w:t>(1), p.2.</w:t>
      </w:r>
    </w:p>
    <w:p w14:paraId="4150D82A" w14:textId="77777777" w:rsidR="00BB22D3" w:rsidRPr="00BA2BF3" w:rsidRDefault="00BB22D3" w:rsidP="00F114ED">
      <w:pPr>
        <w:pStyle w:val="ListParagraph"/>
        <w:numPr>
          <w:ilvl w:val="0"/>
          <w:numId w:val="2"/>
        </w:numPr>
      </w:pPr>
      <w:r w:rsidRPr="00BA2BF3">
        <w:lastRenderedPageBreak/>
        <w:t>Venkatesan, K., Begum, S., Srivastava, A. and Tiwari, S., 2025. </w:t>
      </w:r>
      <w:r w:rsidRPr="00BA2BF3">
        <w:rPr>
          <w:i/>
          <w:iCs/>
        </w:rPr>
        <w:t>Essentials of Research Methodology: Approaches and Frameworks: Comprehensive Guide to Research Methods| AGPH Books</w:t>
      </w:r>
      <w:r w:rsidRPr="00BA2BF3">
        <w:t>. AGPH Books.</w:t>
      </w:r>
    </w:p>
    <w:p w14:paraId="55819558" w14:textId="77777777" w:rsidR="00BB22D3" w:rsidRPr="00BA2BF3" w:rsidRDefault="00BB22D3" w:rsidP="00F114ED">
      <w:pPr>
        <w:pStyle w:val="ListParagraph"/>
        <w:numPr>
          <w:ilvl w:val="0"/>
          <w:numId w:val="2"/>
        </w:numPr>
      </w:pPr>
      <w:r w:rsidRPr="00BA2BF3">
        <w:t>Vermaa, V., Singhb, D. and Asthanaa, M.K., 2025. Systematic Analysis of Medication Errors in an Indian Context Using the Swiss Cheese Model. </w:t>
      </w:r>
      <w:r w:rsidRPr="00BA2BF3">
        <w:rPr>
          <w:i/>
          <w:iCs/>
        </w:rPr>
        <w:t>Journal of Systems Thinking in Practice</w:t>
      </w:r>
      <w:r w:rsidRPr="00BA2BF3">
        <w:t>, </w:t>
      </w:r>
      <w:r w:rsidRPr="00BA2BF3">
        <w:rPr>
          <w:i/>
          <w:iCs/>
        </w:rPr>
        <w:t>4</w:t>
      </w:r>
      <w:r w:rsidRPr="00BA2BF3">
        <w:t>(4), pp.27-53.</w:t>
      </w:r>
    </w:p>
    <w:p w14:paraId="674B2E1A" w14:textId="77777777" w:rsidR="00BB22D3" w:rsidRPr="00BA2BF3" w:rsidRDefault="00BB22D3" w:rsidP="00F114ED">
      <w:pPr>
        <w:pStyle w:val="ListParagraph"/>
        <w:numPr>
          <w:ilvl w:val="0"/>
          <w:numId w:val="2"/>
        </w:numPr>
      </w:pPr>
      <w:r w:rsidRPr="00BA2BF3">
        <w:t>Vireque, A., Stolakis, V., Berteli, T., Bertero, M. and Kofinas, J., 2025. Search strategies for systematic reviews in reproductive medicine: a narrative review and practical guide. </w:t>
      </w:r>
      <w:r w:rsidRPr="00BA2BF3">
        <w:rPr>
          <w:i/>
          <w:iCs/>
        </w:rPr>
        <w:t>Journal of Assisted Reproduction and Genetics</w:t>
      </w:r>
      <w:r w:rsidRPr="00BA2BF3">
        <w:t>, </w:t>
      </w:r>
      <w:r w:rsidRPr="00BA2BF3">
        <w:rPr>
          <w:i/>
          <w:iCs/>
        </w:rPr>
        <w:t>42</w:t>
      </w:r>
      <w:r w:rsidRPr="00BA2BF3">
        <w:t>(7), pp.2155-2165.</w:t>
      </w:r>
    </w:p>
    <w:p w14:paraId="4A34932E" w14:textId="77777777" w:rsidR="00BB22D3" w:rsidRPr="00BA2BF3" w:rsidRDefault="00BB22D3" w:rsidP="00F114ED">
      <w:pPr>
        <w:pStyle w:val="ListParagraph"/>
        <w:numPr>
          <w:ilvl w:val="0"/>
          <w:numId w:val="2"/>
        </w:numPr>
      </w:pPr>
      <w:r w:rsidRPr="00BA2BF3">
        <w:t>Wallace, L., Ryan, S., Searle, R.H., Hughes, G., Sorbie, A., Ryan-Blackwell, G., Haider, S. and West, R., 2025. Witness to Harm-Holding to Account. Improving patient, family and colleague experiences of Fitness to Practise proceedings: A mixed-methods study. </w:t>
      </w:r>
      <w:r w:rsidRPr="00BA2BF3">
        <w:rPr>
          <w:i/>
          <w:iCs/>
        </w:rPr>
        <w:t>Health and Social Care Delivery Research</w:t>
      </w:r>
      <w:r w:rsidRPr="00BA2BF3">
        <w:t>, </w:t>
      </w:r>
      <w:r w:rsidRPr="00BA2BF3">
        <w:rPr>
          <w:i/>
          <w:iCs/>
        </w:rPr>
        <w:t>13</w:t>
      </w:r>
      <w:r w:rsidRPr="00BA2BF3">
        <w:t>(44), pp.1-39.</w:t>
      </w:r>
    </w:p>
    <w:p w14:paraId="5DFF2F97" w14:textId="77777777" w:rsidR="00BB22D3" w:rsidRDefault="00BB22D3" w:rsidP="00B04592">
      <w:pPr>
        <w:pStyle w:val="ListParagraph"/>
        <w:numPr>
          <w:ilvl w:val="0"/>
          <w:numId w:val="2"/>
        </w:numPr>
        <w:spacing w:after="160" w:line="259" w:lineRule="auto"/>
        <w:jc w:val="left"/>
      </w:pPr>
      <w:r w:rsidRPr="00EE3CDF">
        <w:t xml:space="preserve">Wang, B. and Manskow, U.S., 2024. Health professionals’ experience and perceived obstacles with managing patients’ medication information in Norway: cross-sectional survey. </w:t>
      </w:r>
      <w:r w:rsidRPr="00EE3CDF">
        <w:rPr>
          <w:i/>
          <w:iCs/>
        </w:rPr>
        <w:t xml:space="preserve">BMC </w:t>
      </w:r>
      <w:r>
        <w:rPr>
          <w:i/>
          <w:iCs/>
        </w:rPr>
        <w:t>Health Services Research</w:t>
      </w:r>
      <w:r w:rsidRPr="00EE3CDF">
        <w:t xml:space="preserve">, </w:t>
      </w:r>
      <w:r w:rsidRPr="00EE3CDF">
        <w:rPr>
          <w:i/>
          <w:iCs/>
        </w:rPr>
        <w:t>24</w:t>
      </w:r>
      <w:r w:rsidRPr="00EE3CDF">
        <w:t>(1), p.68.</w:t>
      </w:r>
    </w:p>
    <w:p w14:paraId="21D19291" w14:textId="77777777" w:rsidR="00BB22D3" w:rsidRPr="00BA2BF3" w:rsidRDefault="00BB22D3" w:rsidP="00F114ED">
      <w:pPr>
        <w:pStyle w:val="ListParagraph"/>
        <w:numPr>
          <w:ilvl w:val="0"/>
          <w:numId w:val="2"/>
        </w:numPr>
      </w:pPr>
      <w:r w:rsidRPr="00BA2BF3">
        <w:t>Wang, V., 2026. Dissertation Research and Scholarly Writing. In </w:t>
      </w:r>
      <w:r w:rsidRPr="00BA2BF3">
        <w:rPr>
          <w:i/>
          <w:iCs/>
        </w:rPr>
        <w:t>The Dissertation Research Guide for the Doctoral Scholar</w:t>
      </w:r>
      <w:r w:rsidRPr="00BA2BF3">
        <w:t> (pp. 1-40). IGI Global Scientific Publishing.</w:t>
      </w:r>
    </w:p>
    <w:p w14:paraId="7FF08EED" w14:textId="77777777" w:rsidR="00BB22D3" w:rsidRPr="00BA2BF3" w:rsidRDefault="00BB22D3" w:rsidP="00F114ED">
      <w:pPr>
        <w:pStyle w:val="ListParagraph"/>
        <w:numPr>
          <w:ilvl w:val="0"/>
          <w:numId w:val="2"/>
        </w:numPr>
      </w:pPr>
      <w:r w:rsidRPr="00BA2BF3">
        <w:t>Wang, W., Schweickle, M.J., Arnold, E.R. and Vella, S.A., 2025. Psychological Interventions to Improve Elite Athlete Mental Wellbeing: A Systematic Review and Meta-analysis: W. Wang et al. </w:t>
      </w:r>
      <w:r w:rsidRPr="00BA2BF3">
        <w:rPr>
          <w:i/>
          <w:iCs/>
        </w:rPr>
        <w:t>Sports Medicine</w:t>
      </w:r>
      <w:r w:rsidRPr="00BA2BF3">
        <w:t>, </w:t>
      </w:r>
      <w:r w:rsidRPr="00BA2BF3">
        <w:rPr>
          <w:i/>
          <w:iCs/>
        </w:rPr>
        <w:t>55</w:t>
      </w:r>
      <w:r w:rsidRPr="00BA2BF3">
        <w:t>(4), pp.877-897.</w:t>
      </w:r>
    </w:p>
    <w:p w14:paraId="4AA81A86" w14:textId="77777777" w:rsidR="00BB22D3" w:rsidRPr="00BA2BF3" w:rsidRDefault="00BB22D3" w:rsidP="00F114ED">
      <w:pPr>
        <w:pStyle w:val="ListParagraph"/>
        <w:numPr>
          <w:ilvl w:val="0"/>
          <w:numId w:val="2"/>
        </w:numPr>
      </w:pPr>
      <w:r w:rsidRPr="00BA2BF3">
        <w:t>Wears, R. and Sutcliffe, K., 2019. </w:t>
      </w:r>
      <w:r w:rsidRPr="00BA2BF3">
        <w:rPr>
          <w:i/>
          <w:iCs/>
        </w:rPr>
        <w:t>Still not safe: patient safety and the middle-managing of American medicine</w:t>
      </w:r>
      <w:r w:rsidRPr="00BA2BF3">
        <w:t>. Oxford University Press.</w:t>
      </w:r>
    </w:p>
    <w:p w14:paraId="2E0E6D68" w14:textId="77777777" w:rsidR="00BB22D3" w:rsidRPr="00BA2BF3" w:rsidRDefault="00BB22D3" w:rsidP="00F114ED">
      <w:pPr>
        <w:pStyle w:val="ListParagraph"/>
        <w:numPr>
          <w:ilvl w:val="0"/>
          <w:numId w:val="2"/>
        </w:numPr>
        <w:spacing w:line="259" w:lineRule="auto"/>
      </w:pPr>
      <w:r w:rsidRPr="00BA2BF3">
        <w:t>Wiegmann, D.A., Wood, L.J., Cohen, T.N. and Shappell, S.A., 2022. Understanding the “Swiss Cheese Model” and its application to patient safety. </w:t>
      </w:r>
      <w:r w:rsidRPr="00BA2BF3">
        <w:rPr>
          <w:i/>
          <w:iCs/>
        </w:rPr>
        <w:t>Journal of Patient Safety</w:t>
      </w:r>
      <w:r w:rsidRPr="00BA2BF3">
        <w:t>, </w:t>
      </w:r>
      <w:r w:rsidRPr="00BA2BF3">
        <w:rPr>
          <w:i/>
          <w:iCs/>
        </w:rPr>
        <w:t>18</w:t>
      </w:r>
      <w:r w:rsidRPr="00BA2BF3">
        <w:t>(2), pp.119-123.</w:t>
      </w:r>
    </w:p>
    <w:p w14:paraId="7A8809BE" w14:textId="77777777" w:rsidR="00BB22D3" w:rsidRPr="00BA2BF3" w:rsidRDefault="00BB22D3" w:rsidP="00F114ED">
      <w:pPr>
        <w:pStyle w:val="ListParagraph"/>
        <w:numPr>
          <w:ilvl w:val="0"/>
          <w:numId w:val="2"/>
        </w:numPr>
        <w:spacing w:after="160" w:line="259" w:lineRule="auto"/>
        <w:jc w:val="left"/>
      </w:pPr>
      <w:r w:rsidRPr="00BA2BF3">
        <w:t>Winkelmann, J., Scarpetti, G., A Williams, G. and B Maier, C., 2022. How can skill-mix innovations support the implementation of integrated care for people with chronic conditions and multimorbidity?.</w:t>
      </w:r>
    </w:p>
    <w:p w14:paraId="4FEAAB7E" w14:textId="77777777" w:rsidR="00BB22D3" w:rsidRPr="00BA2BF3" w:rsidRDefault="00BB22D3" w:rsidP="00F114ED">
      <w:pPr>
        <w:pStyle w:val="ListParagraph"/>
        <w:numPr>
          <w:ilvl w:val="0"/>
          <w:numId w:val="2"/>
        </w:numPr>
        <w:spacing w:line="259" w:lineRule="auto"/>
      </w:pPr>
      <w:r w:rsidRPr="00BA2BF3">
        <w:t>Wittich, C.M., Burkle, C.M. and Lanier, W.L., 2014, August. Medication errors: an overview for clinicians. In </w:t>
      </w:r>
      <w:r w:rsidRPr="00BA2BF3">
        <w:rPr>
          <w:i/>
          <w:iCs/>
        </w:rPr>
        <w:t>Mayo Clinic Proceedings</w:t>
      </w:r>
      <w:r w:rsidRPr="00BA2BF3">
        <w:t> (Vol. 89, No. 8, pp. 1116-1125). Elsevier.</w:t>
      </w:r>
    </w:p>
    <w:p w14:paraId="78C1E925" w14:textId="77777777" w:rsidR="00BB22D3" w:rsidRPr="00BA2BF3" w:rsidRDefault="00BB22D3" w:rsidP="00F114ED">
      <w:pPr>
        <w:pStyle w:val="ListParagraph"/>
        <w:numPr>
          <w:ilvl w:val="0"/>
          <w:numId w:val="2"/>
        </w:numPr>
      </w:pPr>
      <w:r w:rsidRPr="00BA2BF3">
        <w:t>Wohlin, C., Kalinowski, M., Felizardo, K.R. and Mendes, E., 2022. Successful combination of database search and snowballing for identification of primary studies in systematic literature studies. </w:t>
      </w:r>
      <w:r w:rsidRPr="00BA2BF3">
        <w:rPr>
          <w:i/>
          <w:iCs/>
        </w:rPr>
        <w:t>Information and Software Technology</w:t>
      </w:r>
      <w:r w:rsidRPr="00BA2BF3">
        <w:t>, </w:t>
      </w:r>
      <w:r w:rsidRPr="00BA2BF3">
        <w:rPr>
          <w:i/>
          <w:iCs/>
        </w:rPr>
        <w:t>147</w:t>
      </w:r>
      <w:r w:rsidRPr="00BA2BF3">
        <w:t>, p.106908.</w:t>
      </w:r>
    </w:p>
    <w:p w14:paraId="421A319E" w14:textId="77777777" w:rsidR="00BB22D3" w:rsidRPr="00BA2BF3" w:rsidRDefault="00BB22D3" w:rsidP="00F114ED">
      <w:pPr>
        <w:pStyle w:val="ListParagraph"/>
        <w:numPr>
          <w:ilvl w:val="0"/>
          <w:numId w:val="2"/>
        </w:numPr>
        <w:spacing w:line="259" w:lineRule="auto"/>
      </w:pPr>
      <w:r w:rsidRPr="00BA2BF3">
        <w:t>Wondmieneh, A., Alemu, W., Tadele, N. and Demis, A., 2020. Medication administration errors and contributing factors among nurses: a cross-sectional study in tertiary hospitals, Addis Ababa, Ethiopia. </w:t>
      </w:r>
      <w:r w:rsidRPr="00BA2BF3">
        <w:rPr>
          <w:i/>
          <w:iCs/>
        </w:rPr>
        <w:t>BMC Nursing</w:t>
      </w:r>
      <w:r w:rsidRPr="00BA2BF3">
        <w:t>, </w:t>
      </w:r>
      <w:r w:rsidRPr="00BA2BF3">
        <w:rPr>
          <w:i/>
          <w:iCs/>
        </w:rPr>
        <w:t>19</w:t>
      </w:r>
      <w:r w:rsidRPr="00BA2BF3">
        <w:t>(1), p.4.</w:t>
      </w:r>
    </w:p>
    <w:p w14:paraId="01EE59F0" w14:textId="77777777" w:rsidR="00BB22D3" w:rsidRPr="00BA2BF3" w:rsidRDefault="00BB22D3" w:rsidP="00F114ED">
      <w:pPr>
        <w:pStyle w:val="ListParagraph"/>
        <w:numPr>
          <w:ilvl w:val="0"/>
          <w:numId w:val="2"/>
        </w:numPr>
      </w:pPr>
      <w:r w:rsidRPr="00BA2BF3">
        <w:lastRenderedPageBreak/>
        <w:t>World Health Organisation, 2018. Continuity and coordination of care: a practice brief to support implementation of the WHO Framework on integrated people-centred health services.</w:t>
      </w:r>
    </w:p>
    <w:p w14:paraId="2FFCF001" w14:textId="77777777" w:rsidR="00BB22D3" w:rsidRPr="00BA2BF3" w:rsidRDefault="00BB22D3" w:rsidP="00F114ED">
      <w:pPr>
        <w:pStyle w:val="ListParagraph"/>
        <w:numPr>
          <w:ilvl w:val="0"/>
          <w:numId w:val="2"/>
        </w:numPr>
        <w:spacing w:line="259" w:lineRule="auto"/>
      </w:pPr>
      <w:r w:rsidRPr="00BA2BF3">
        <w:t>World Health Organisation, 2019. </w:t>
      </w:r>
      <w:r w:rsidRPr="00BA2BF3">
        <w:rPr>
          <w:i/>
          <w:iCs/>
        </w:rPr>
        <w:t>Medication safety in high-risk situations</w:t>
      </w:r>
      <w:r w:rsidRPr="00BA2BF3">
        <w:t> (No. WHO/UHC/SDS/2019.10). World Health Organisation.</w:t>
      </w:r>
    </w:p>
    <w:p w14:paraId="15902977" w14:textId="77777777" w:rsidR="00BB22D3" w:rsidRPr="00BA2BF3" w:rsidRDefault="00BB22D3" w:rsidP="00F114ED">
      <w:pPr>
        <w:pStyle w:val="ListParagraph"/>
        <w:numPr>
          <w:ilvl w:val="0"/>
          <w:numId w:val="2"/>
        </w:numPr>
        <w:spacing w:after="160" w:line="259" w:lineRule="auto"/>
        <w:jc w:val="left"/>
      </w:pPr>
      <w:r w:rsidRPr="00BA2BF3">
        <w:t>World Health Organisation, 2021. </w:t>
      </w:r>
      <w:r w:rsidRPr="00BA2BF3">
        <w:rPr>
          <w:i/>
          <w:iCs/>
        </w:rPr>
        <w:t>Global patient safety action plan 2021-2030: towards eliminating avoidable harm in health care</w:t>
      </w:r>
      <w:r w:rsidRPr="00BA2BF3">
        <w:t>. World Health Organisation.</w:t>
      </w:r>
    </w:p>
    <w:p w14:paraId="56936F34" w14:textId="77777777" w:rsidR="00BB22D3" w:rsidRPr="00BA2BF3" w:rsidRDefault="00BB22D3" w:rsidP="00F114ED">
      <w:pPr>
        <w:pStyle w:val="ListParagraph"/>
        <w:numPr>
          <w:ilvl w:val="0"/>
          <w:numId w:val="2"/>
        </w:numPr>
      </w:pPr>
      <w:r w:rsidRPr="00BA2BF3">
        <w:t xml:space="preserve">World Health </w:t>
      </w:r>
      <w:r>
        <w:t>Organisation</w:t>
      </w:r>
      <w:r w:rsidRPr="00BA2BF3">
        <w:t>, 2024. Global burden of preventable medication-related harm in health care: a systematic review.</w:t>
      </w:r>
    </w:p>
    <w:p w14:paraId="711E07D6" w14:textId="77777777" w:rsidR="00BB22D3" w:rsidRDefault="00BB22D3" w:rsidP="00B04592">
      <w:pPr>
        <w:pStyle w:val="ListParagraph"/>
        <w:numPr>
          <w:ilvl w:val="0"/>
          <w:numId w:val="2"/>
        </w:numPr>
        <w:spacing w:after="160" w:line="259" w:lineRule="auto"/>
        <w:jc w:val="left"/>
      </w:pPr>
      <w:r w:rsidRPr="00EE3CDF">
        <w:t xml:space="preserve">Yenet, A., Nibret, G. and Tegegne, B.A., 2023. Challenges to the availability and affordability of essential medicines in African countries: a scoping review. </w:t>
      </w:r>
      <w:r w:rsidRPr="00EE3CDF">
        <w:rPr>
          <w:i/>
          <w:iCs/>
        </w:rPr>
        <w:t xml:space="preserve">ClinicoEconomics and </w:t>
      </w:r>
      <w:r>
        <w:rPr>
          <w:i/>
          <w:iCs/>
        </w:rPr>
        <w:t>Outcomes Research</w:t>
      </w:r>
      <w:r w:rsidRPr="00EE3CDF">
        <w:t>, pp.443-458.</w:t>
      </w:r>
    </w:p>
    <w:p w14:paraId="281F96CD" w14:textId="77777777" w:rsidR="00BB22D3" w:rsidRPr="00BA2BF3" w:rsidRDefault="00BB22D3" w:rsidP="00F114ED">
      <w:pPr>
        <w:pStyle w:val="ListParagraph"/>
        <w:numPr>
          <w:ilvl w:val="0"/>
          <w:numId w:val="2"/>
        </w:numPr>
      </w:pPr>
      <w:r w:rsidRPr="00BA2BF3">
        <w:t xml:space="preserve">Yusof, M.M., Takeda, T., Shimai, Y., Mihara, N. and Matsumura, Y., 2024. Evaluating health information systems-related errors using the human, </w:t>
      </w:r>
      <w:r>
        <w:t>organisation</w:t>
      </w:r>
      <w:r w:rsidRPr="00BA2BF3">
        <w:t>, process, technology-fit (HOPT-fit) framework. </w:t>
      </w:r>
      <w:r w:rsidRPr="00BA2BF3">
        <w:rPr>
          <w:i/>
          <w:iCs/>
        </w:rPr>
        <w:t>Health Informatics Journal</w:t>
      </w:r>
      <w:r w:rsidRPr="00BA2BF3">
        <w:t>, </w:t>
      </w:r>
      <w:r w:rsidRPr="00BA2BF3">
        <w:rPr>
          <w:i/>
          <w:iCs/>
        </w:rPr>
        <w:t>30</w:t>
      </w:r>
      <w:r w:rsidRPr="00BA2BF3">
        <w:t>(2), p.14604582241252763.</w:t>
      </w:r>
    </w:p>
    <w:p w14:paraId="5EE90C44" w14:textId="77777777" w:rsidR="00BB22D3" w:rsidRDefault="00BB22D3" w:rsidP="00B04592">
      <w:pPr>
        <w:pStyle w:val="ListParagraph"/>
        <w:numPr>
          <w:ilvl w:val="0"/>
          <w:numId w:val="2"/>
        </w:numPr>
        <w:spacing w:after="160" w:line="259" w:lineRule="auto"/>
        <w:jc w:val="left"/>
      </w:pPr>
      <w:r w:rsidRPr="00EE3CDF">
        <w:t xml:space="preserve">Zaij, S., Pereira Maia, K., Leguelinel-Blache, G., Roux-Marson, C., Kinowski, J.M. and Richard, H., 2023. Intervention of pharmacist included in multidisciplinary team to reduce adverse drug </w:t>
      </w:r>
      <w:r>
        <w:t>events</w:t>
      </w:r>
      <w:r w:rsidRPr="00EE3CDF">
        <w:t xml:space="preserve">: a qualitative systematic review. </w:t>
      </w:r>
      <w:r w:rsidRPr="00EE3CDF">
        <w:rPr>
          <w:i/>
          <w:iCs/>
        </w:rPr>
        <w:t xml:space="preserve">BMC </w:t>
      </w:r>
      <w:r>
        <w:rPr>
          <w:i/>
          <w:iCs/>
        </w:rPr>
        <w:t>Health Services Research</w:t>
      </w:r>
      <w:r w:rsidRPr="00EE3CDF">
        <w:t xml:space="preserve">, </w:t>
      </w:r>
      <w:r w:rsidRPr="00EE3CDF">
        <w:rPr>
          <w:i/>
          <w:iCs/>
        </w:rPr>
        <w:t>23</w:t>
      </w:r>
      <w:r w:rsidRPr="00EE3CDF">
        <w:t>(1), p.927.</w:t>
      </w:r>
    </w:p>
    <w:p w14:paraId="2D8865B8" w14:textId="77777777" w:rsidR="00BB22D3" w:rsidRPr="00BA2BF3" w:rsidRDefault="00BB22D3" w:rsidP="00F114ED">
      <w:pPr>
        <w:pStyle w:val="ListParagraph"/>
        <w:numPr>
          <w:ilvl w:val="0"/>
          <w:numId w:val="2"/>
        </w:numPr>
      </w:pPr>
      <w:r w:rsidRPr="00BA2BF3">
        <w:t>Zairul, M., 2025. Mastering thematic analysis: A step-by-step guide for beginners with tips for systematic analysis using ATLAS. ti 25. </w:t>
      </w:r>
      <w:r w:rsidRPr="00BA2BF3">
        <w:rPr>
          <w:i/>
          <w:iCs/>
        </w:rPr>
        <w:t>International Journal of Qualitative Methods</w:t>
      </w:r>
      <w:r w:rsidRPr="00BA2BF3">
        <w:t>, </w:t>
      </w:r>
      <w:r w:rsidRPr="00BA2BF3">
        <w:rPr>
          <w:i/>
          <w:iCs/>
        </w:rPr>
        <w:t>24</w:t>
      </w:r>
      <w:r w:rsidRPr="00BA2BF3">
        <w:t>, p.16094069251384401.</w:t>
      </w:r>
    </w:p>
    <w:p w14:paraId="64B31597" w14:textId="77777777" w:rsidR="00BB22D3" w:rsidRDefault="00BB22D3" w:rsidP="00F114ED">
      <w:pPr>
        <w:pStyle w:val="ListParagraph"/>
        <w:numPr>
          <w:ilvl w:val="0"/>
          <w:numId w:val="2"/>
        </w:numPr>
      </w:pPr>
      <w:r w:rsidRPr="00BA2BF3">
        <w:t>Zakerabasali, S. and Ayyoubzadeh, S.M., 2022. Internet of Things and healthcare system: A systematic review of ethical issues. </w:t>
      </w:r>
      <w:r w:rsidRPr="00BA2BF3">
        <w:rPr>
          <w:i/>
          <w:iCs/>
        </w:rPr>
        <w:t xml:space="preserve">Health </w:t>
      </w:r>
      <w:r>
        <w:rPr>
          <w:i/>
          <w:iCs/>
        </w:rPr>
        <w:t>Science Reports</w:t>
      </w:r>
      <w:r w:rsidRPr="00BA2BF3">
        <w:t>, </w:t>
      </w:r>
      <w:r w:rsidRPr="00BA2BF3">
        <w:rPr>
          <w:i/>
          <w:iCs/>
        </w:rPr>
        <w:t>5</w:t>
      </w:r>
      <w:r w:rsidRPr="00BA2BF3">
        <w:t>(6), p.e863.</w:t>
      </w:r>
    </w:p>
    <w:sectPr w:rsidR="00BB22D3" w:rsidSect="0044665E">
      <w:footerReference w:type="default" r:id="rId15"/>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1D518D" w14:textId="77777777" w:rsidR="001D1F1E" w:rsidRDefault="001D1F1E" w:rsidP="00247703">
      <w:pPr>
        <w:spacing w:after="0" w:line="240" w:lineRule="auto"/>
      </w:pPr>
      <w:r>
        <w:separator/>
      </w:r>
    </w:p>
  </w:endnote>
  <w:endnote w:type="continuationSeparator" w:id="0">
    <w:p w14:paraId="224CD60C" w14:textId="77777777" w:rsidR="001D1F1E" w:rsidRDefault="001D1F1E" w:rsidP="00247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9432548"/>
      <w:docPartObj>
        <w:docPartGallery w:val="Page Numbers (Bottom of Page)"/>
        <w:docPartUnique/>
      </w:docPartObj>
    </w:sdtPr>
    <w:sdtEndPr/>
    <w:sdtContent>
      <w:p w14:paraId="37EE036A" w14:textId="1D68B936" w:rsidR="00EF0A2E" w:rsidRDefault="00EF0A2E">
        <w:pPr>
          <w:pStyle w:val="Footer"/>
          <w:jc w:val="right"/>
        </w:pPr>
        <w:r>
          <w:fldChar w:fldCharType="begin"/>
        </w:r>
        <w:r>
          <w:instrText>PAGE   \* MERGEFORMAT</w:instrText>
        </w:r>
        <w:r>
          <w:fldChar w:fldCharType="separate"/>
        </w:r>
        <w:r w:rsidR="00B56C8A">
          <w:rPr>
            <w:noProof/>
          </w:rPr>
          <w:t>66</w:t>
        </w:r>
        <w:r>
          <w:fldChar w:fldCharType="end"/>
        </w:r>
      </w:p>
    </w:sdtContent>
  </w:sdt>
  <w:p w14:paraId="454D7376" w14:textId="61487662" w:rsidR="00EF0A2E" w:rsidRDefault="00EF0A2E" w:rsidP="00247703">
    <w:pPr>
      <w:tabs>
        <w:tab w:val="center" w:pos="4405"/>
      </w:tabs>
      <w:spacing w:after="0"/>
    </w:pPr>
    <w:r>
      <w:rPr>
        <w:rFonts w:ascii="Calibri" w:eastAsia="Calibri" w:hAnsi="Calibri" w:cs="Calibri"/>
      </w:rPr>
      <w:t xml:space="preserve">[Tasnim Ahmed] </w:t>
    </w:r>
    <w:r>
      <w:rPr>
        <w:rFonts w:ascii="Calibri" w:eastAsia="Calibri" w:hAnsi="Calibri" w:cs="Calibri"/>
      </w:rPr>
      <w:tab/>
      <w:t xml:space="preserve">Dissertation </w:t>
    </w:r>
  </w:p>
  <w:p w14:paraId="1BAE204F" w14:textId="609E674E" w:rsidR="00EF0A2E" w:rsidRDefault="00EF0A2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7131A3" w14:textId="77777777" w:rsidR="001D1F1E" w:rsidRDefault="001D1F1E" w:rsidP="00247703">
      <w:pPr>
        <w:spacing w:after="0" w:line="240" w:lineRule="auto"/>
      </w:pPr>
      <w:r>
        <w:separator/>
      </w:r>
    </w:p>
  </w:footnote>
  <w:footnote w:type="continuationSeparator" w:id="0">
    <w:p w14:paraId="23F06F13" w14:textId="77777777" w:rsidR="001D1F1E" w:rsidRDefault="001D1F1E" w:rsidP="002477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420ED"/>
    <w:multiLevelType w:val="hybridMultilevel"/>
    <w:tmpl w:val="9960A866"/>
    <w:lvl w:ilvl="0" w:tplc="0409000F">
      <w:start w:val="1"/>
      <w:numFmt w:val="decimal"/>
      <w:lvlText w:val="%1."/>
      <w:lvlJc w:val="left"/>
      <w:pPr>
        <w:ind w:left="775" w:hanging="360"/>
      </w:pPr>
    </w:lvl>
    <w:lvl w:ilvl="1" w:tplc="08090019" w:tentative="1">
      <w:start w:val="1"/>
      <w:numFmt w:val="lowerLetter"/>
      <w:lvlText w:val="%2."/>
      <w:lvlJc w:val="left"/>
      <w:pPr>
        <w:ind w:left="1495" w:hanging="360"/>
      </w:pPr>
    </w:lvl>
    <w:lvl w:ilvl="2" w:tplc="0809001B" w:tentative="1">
      <w:start w:val="1"/>
      <w:numFmt w:val="lowerRoman"/>
      <w:lvlText w:val="%3."/>
      <w:lvlJc w:val="right"/>
      <w:pPr>
        <w:ind w:left="2215" w:hanging="180"/>
      </w:pPr>
    </w:lvl>
    <w:lvl w:ilvl="3" w:tplc="0809000F" w:tentative="1">
      <w:start w:val="1"/>
      <w:numFmt w:val="decimal"/>
      <w:lvlText w:val="%4."/>
      <w:lvlJc w:val="left"/>
      <w:pPr>
        <w:ind w:left="2935" w:hanging="360"/>
      </w:pPr>
    </w:lvl>
    <w:lvl w:ilvl="4" w:tplc="08090019" w:tentative="1">
      <w:start w:val="1"/>
      <w:numFmt w:val="lowerLetter"/>
      <w:lvlText w:val="%5."/>
      <w:lvlJc w:val="left"/>
      <w:pPr>
        <w:ind w:left="3655" w:hanging="360"/>
      </w:pPr>
    </w:lvl>
    <w:lvl w:ilvl="5" w:tplc="0809001B" w:tentative="1">
      <w:start w:val="1"/>
      <w:numFmt w:val="lowerRoman"/>
      <w:lvlText w:val="%6."/>
      <w:lvlJc w:val="right"/>
      <w:pPr>
        <w:ind w:left="4375" w:hanging="180"/>
      </w:pPr>
    </w:lvl>
    <w:lvl w:ilvl="6" w:tplc="0809000F" w:tentative="1">
      <w:start w:val="1"/>
      <w:numFmt w:val="decimal"/>
      <w:lvlText w:val="%7."/>
      <w:lvlJc w:val="left"/>
      <w:pPr>
        <w:ind w:left="5095" w:hanging="360"/>
      </w:pPr>
    </w:lvl>
    <w:lvl w:ilvl="7" w:tplc="08090019" w:tentative="1">
      <w:start w:val="1"/>
      <w:numFmt w:val="lowerLetter"/>
      <w:lvlText w:val="%8."/>
      <w:lvlJc w:val="left"/>
      <w:pPr>
        <w:ind w:left="5815" w:hanging="360"/>
      </w:pPr>
    </w:lvl>
    <w:lvl w:ilvl="8" w:tplc="0809001B" w:tentative="1">
      <w:start w:val="1"/>
      <w:numFmt w:val="lowerRoman"/>
      <w:lvlText w:val="%9."/>
      <w:lvlJc w:val="right"/>
      <w:pPr>
        <w:ind w:left="6535" w:hanging="180"/>
      </w:pPr>
    </w:lvl>
  </w:abstractNum>
  <w:abstractNum w:abstractNumId="1" w15:restartNumberingAfterBreak="0">
    <w:nsid w:val="0D437CEA"/>
    <w:multiLevelType w:val="hybridMultilevel"/>
    <w:tmpl w:val="D7045D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143EEA"/>
    <w:multiLevelType w:val="hybridMultilevel"/>
    <w:tmpl w:val="CBA8A7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142F43"/>
    <w:multiLevelType w:val="hybridMultilevel"/>
    <w:tmpl w:val="AC40B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79A26DD"/>
    <w:multiLevelType w:val="multilevel"/>
    <w:tmpl w:val="5AAA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807933"/>
    <w:multiLevelType w:val="hybridMultilevel"/>
    <w:tmpl w:val="BEBCB1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A833CF4"/>
    <w:multiLevelType w:val="hybridMultilevel"/>
    <w:tmpl w:val="49EEC60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15:restartNumberingAfterBreak="0">
    <w:nsid w:val="214B0554"/>
    <w:multiLevelType w:val="multilevel"/>
    <w:tmpl w:val="2354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486894"/>
    <w:multiLevelType w:val="hybridMultilevel"/>
    <w:tmpl w:val="A858C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4F23AB"/>
    <w:multiLevelType w:val="multilevel"/>
    <w:tmpl w:val="27F67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6A677B"/>
    <w:multiLevelType w:val="multilevel"/>
    <w:tmpl w:val="4DE25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F16D13"/>
    <w:multiLevelType w:val="hybridMultilevel"/>
    <w:tmpl w:val="8A7A06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0F549F"/>
    <w:multiLevelType w:val="multilevel"/>
    <w:tmpl w:val="380EF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ED0142"/>
    <w:multiLevelType w:val="hybridMultilevel"/>
    <w:tmpl w:val="EFCE5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A97E32"/>
    <w:multiLevelType w:val="hybridMultilevel"/>
    <w:tmpl w:val="31B8C1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CA3FF4"/>
    <w:multiLevelType w:val="hybridMultilevel"/>
    <w:tmpl w:val="6B04D4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0A2957"/>
    <w:multiLevelType w:val="hybridMultilevel"/>
    <w:tmpl w:val="73E6E1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00F3AF8"/>
    <w:multiLevelType w:val="hybridMultilevel"/>
    <w:tmpl w:val="E9C24D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2E91560"/>
    <w:multiLevelType w:val="hybridMultilevel"/>
    <w:tmpl w:val="7DBAD3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785F3336"/>
    <w:multiLevelType w:val="hybridMultilevel"/>
    <w:tmpl w:val="CDA0EF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EBE16CB"/>
    <w:multiLevelType w:val="hybridMultilevel"/>
    <w:tmpl w:val="208A9F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11"/>
  </w:num>
  <w:num w:numId="4">
    <w:abstractNumId w:val="15"/>
  </w:num>
  <w:num w:numId="5">
    <w:abstractNumId w:val="4"/>
  </w:num>
  <w:num w:numId="6">
    <w:abstractNumId w:val="8"/>
  </w:num>
  <w:num w:numId="7">
    <w:abstractNumId w:val="20"/>
  </w:num>
  <w:num w:numId="8">
    <w:abstractNumId w:val="13"/>
  </w:num>
  <w:num w:numId="9">
    <w:abstractNumId w:val="17"/>
  </w:num>
  <w:num w:numId="10">
    <w:abstractNumId w:val="19"/>
  </w:num>
  <w:num w:numId="11">
    <w:abstractNumId w:val="3"/>
  </w:num>
  <w:num w:numId="12">
    <w:abstractNumId w:val="16"/>
  </w:num>
  <w:num w:numId="13">
    <w:abstractNumId w:val="5"/>
  </w:num>
  <w:num w:numId="14">
    <w:abstractNumId w:val="7"/>
  </w:num>
  <w:num w:numId="15">
    <w:abstractNumId w:val="12"/>
  </w:num>
  <w:num w:numId="16">
    <w:abstractNumId w:val="9"/>
  </w:num>
  <w:num w:numId="17">
    <w:abstractNumId w:val="10"/>
  </w:num>
  <w:num w:numId="18">
    <w:abstractNumId w:val="0"/>
  </w:num>
  <w:num w:numId="19">
    <w:abstractNumId w:val="6"/>
  </w:num>
  <w:num w:numId="20">
    <w:abstractNumId w:val="18"/>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AA7"/>
    <w:rsid w:val="000175A7"/>
    <w:rsid w:val="00027A2E"/>
    <w:rsid w:val="00032DB9"/>
    <w:rsid w:val="00043B51"/>
    <w:rsid w:val="00081B64"/>
    <w:rsid w:val="000829F3"/>
    <w:rsid w:val="000929AE"/>
    <w:rsid w:val="00097AB3"/>
    <w:rsid w:val="000A1BB9"/>
    <w:rsid w:val="000A2D29"/>
    <w:rsid w:val="000B5187"/>
    <w:rsid w:val="000B6E92"/>
    <w:rsid w:val="000B7373"/>
    <w:rsid w:val="000C478F"/>
    <w:rsid w:val="000C6687"/>
    <w:rsid w:val="000C6B33"/>
    <w:rsid w:val="000D2275"/>
    <w:rsid w:val="000D384E"/>
    <w:rsid w:val="000D5238"/>
    <w:rsid w:val="000E5A06"/>
    <w:rsid w:val="000F5E7F"/>
    <w:rsid w:val="00107F1F"/>
    <w:rsid w:val="00117A3D"/>
    <w:rsid w:val="001252AA"/>
    <w:rsid w:val="001252C1"/>
    <w:rsid w:val="00133734"/>
    <w:rsid w:val="00136019"/>
    <w:rsid w:val="00140E89"/>
    <w:rsid w:val="001411E8"/>
    <w:rsid w:val="00147710"/>
    <w:rsid w:val="00153012"/>
    <w:rsid w:val="00182C93"/>
    <w:rsid w:val="001840EA"/>
    <w:rsid w:val="00197916"/>
    <w:rsid w:val="001B1C7B"/>
    <w:rsid w:val="001D1F1E"/>
    <w:rsid w:val="001D3E5F"/>
    <w:rsid w:val="001E4916"/>
    <w:rsid w:val="001F7B5D"/>
    <w:rsid w:val="0020274A"/>
    <w:rsid w:val="00215A86"/>
    <w:rsid w:val="00227670"/>
    <w:rsid w:val="00230589"/>
    <w:rsid w:val="00247703"/>
    <w:rsid w:val="002542C5"/>
    <w:rsid w:val="0026636F"/>
    <w:rsid w:val="002760CF"/>
    <w:rsid w:val="00283C1E"/>
    <w:rsid w:val="002D2DD9"/>
    <w:rsid w:val="002D5104"/>
    <w:rsid w:val="002E2FEA"/>
    <w:rsid w:val="002E68F1"/>
    <w:rsid w:val="002F1E50"/>
    <w:rsid w:val="003144D2"/>
    <w:rsid w:val="003172F0"/>
    <w:rsid w:val="00325DF7"/>
    <w:rsid w:val="0035791A"/>
    <w:rsid w:val="00360309"/>
    <w:rsid w:val="003724CC"/>
    <w:rsid w:val="00373F36"/>
    <w:rsid w:val="003B0BDB"/>
    <w:rsid w:val="003B1677"/>
    <w:rsid w:val="003C0605"/>
    <w:rsid w:val="003C5AA6"/>
    <w:rsid w:val="003E1B41"/>
    <w:rsid w:val="003F0A90"/>
    <w:rsid w:val="004045EC"/>
    <w:rsid w:val="00414E27"/>
    <w:rsid w:val="00420AA1"/>
    <w:rsid w:val="00431BCE"/>
    <w:rsid w:val="00437A55"/>
    <w:rsid w:val="0044665E"/>
    <w:rsid w:val="00462503"/>
    <w:rsid w:val="0046557B"/>
    <w:rsid w:val="004738A4"/>
    <w:rsid w:val="004838E4"/>
    <w:rsid w:val="0048509F"/>
    <w:rsid w:val="0049146B"/>
    <w:rsid w:val="004C266F"/>
    <w:rsid w:val="004D1DFE"/>
    <w:rsid w:val="004E70E4"/>
    <w:rsid w:val="00502F08"/>
    <w:rsid w:val="0050383A"/>
    <w:rsid w:val="005040C9"/>
    <w:rsid w:val="00520CE1"/>
    <w:rsid w:val="00524215"/>
    <w:rsid w:val="005377DA"/>
    <w:rsid w:val="00541569"/>
    <w:rsid w:val="00543941"/>
    <w:rsid w:val="005614B4"/>
    <w:rsid w:val="005727CE"/>
    <w:rsid w:val="00580263"/>
    <w:rsid w:val="0058714B"/>
    <w:rsid w:val="005A5675"/>
    <w:rsid w:val="005B5550"/>
    <w:rsid w:val="005B6452"/>
    <w:rsid w:val="005C53EC"/>
    <w:rsid w:val="005D025B"/>
    <w:rsid w:val="005D07E5"/>
    <w:rsid w:val="005D36D2"/>
    <w:rsid w:val="005D6FE4"/>
    <w:rsid w:val="005F7C81"/>
    <w:rsid w:val="005F7CD4"/>
    <w:rsid w:val="00604C32"/>
    <w:rsid w:val="00605C5E"/>
    <w:rsid w:val="0061088E"/>
    <w:rsid w:val="006115E7"/>
    <w:rsid w:val="00614352"/>
    <w:rsid w:val="0061748E"/>
    <w:rsid w:val="00631889"/>
    <w:rsid w:val="006376DF"/>
    <w:rsid w:val="00640E0A"/>
    <w:rsid w:val="00664AEC"/>
    <w:rsid w:val="006700AD"/>
    <w:rsid w:val="00676DBA"/>
    <w:rsid w:val="00695E5B"/>
    <w:rsid w:val="006A5517"/>
    <w:rsid w:val="006D002B"/>
    <w:rsid w:val="00706674"/>
    <w:rsid w:val="007068A7"/>
    <w:rsid w:val="00714DD7"/>
    <w:rsid w:val="00720D30"/>
    <w:rsid w:val="007267A7"/>
    <w:rsid w:val="00735184"/>
    <w:rsid w:val="007524C1"/>
    <w:rsid w:val="00754690"/>
    <w:rsid w:val="00763C19"/>
    <w:rsid w:val="00765851"/>
    <w:rsid w:val="00775771"/>
    <w:rsid w:val="007819C4"/>
    <w:rsid w:val="0079149E"/>
    <w:rsid w:val="00793BE2"/>
    <w:rsid w:val="007948CA"/>
    <w:rsid w:val="007A1E43"/>
    <w:rsid w:val="007A43DA"/>
    <w:rsid w:val="007B3AFC"/>
    <w:rsid w:val="007D123E"/>
    <w:rsid w:val="007D2E9F"/>
    <w:rsid w:val="007E4F12"/>
    <w:rsid w:val="007F32FA"/>
    <w:rsid w:val="00826AC4"/>
    <w:rsid w:val="008547C0"/>
    <w:rsid w:val="00860988"/>
    <w:rsid w:val="0086701F"/>
    <w:rsid w:val="0087275E"/>
    <w:rsid w:val="00872FE0"/>
    <w:rsid w:val="00875048"/>
    <w:rsid w:val="008A2A38"/>
    <w:rsid w:val="008B202E"/>
    <w:rsid w:val="008D1176"/>
    <w:rsid w:val="008F263F"/>
    <w:rsid w:val="008F55A6"/>
    <w:rsid w:val="009005D8"/>
    <w:rsid w:val="009066E2"/>
    <w:rsid w:val="009068D8"/>
    <w:rsid w:val="00924114"/>
    <w:rsid w:val="009304E3"/>
    <w:rsid w:val="00930752"/>
    <w:rsid w:val="00946C91"/>
    <w:rsid w:val="0097474B"/>
    <w:rsid w:val="00975063"/>
    <w:rsid w:val="009837DF"/>
    <w:rsid w:val="009A67C9"/>
    <w:rsid w:val="009B343E"/>
    <w:rsid w:val="009C4EBE"/>
    <w:rsid w:val="009D2900"/>
    <w:rsid w:val="009E37E4"/>
    <w:rsid w:val="009E44F7"/>
    <w:rsid w:val="009E5314"/>
    <w:rsid w:val="009E61E1"/>
    <w:rsid w:val="009F15B8"/>
    <w:rsid w:val="00A02AA7"/>
    <w:rsid w:val="00A04B41"/>
    <w:rsid w:val="00A13B7C"/>
    <w:rsid w:val="00A21B8F"/>
    <w:rsid w:val="00A34250"/>
    <w:rsid w:val="00A43E8F"/>
    <w:rsid w:val="00A55BA7"/>
    <w:rsid w:val="00AA64D0"/>
    <w:rsid w:val="00AE03C7"/>
    <w:rsid w:val="00B04592"/>
    <w:rsid w:val="00B0612E"/>
    <w:rsid w:val="00B120ED"/>
    <w:rsid w:val="00B2635F"/>
    <w:rsid w:val="00B52580"/>
    <w:rsid w:val="00B56C8A"/>
    <w:rsid w:val="00B668FA"/>
    <w:rsid w:val="00B75670"/>
    <w:rsid w:val="00B85861"/>
    <w:rsid w:val="00B974B6"/>
    <w:rsid w:val="00BA5294"/>
    <w:rsid w:val="00BA5671"/>
    <w:rsid w:val="00BA60AB"/>
    <w:rsid w:val="00BB22D3"/>
    <w:rsid w:val="00BB2B22"/>
    <w:rsid w:val="00BB4B6D"/>
    <w:rsid w:val="00BB6B8D"/>
    <w:rsid w:val="00BC10AC"/>
    <w:rsid w:val="00BD2E4D"/>
    <w:rsid w:val="00BD4019"/>
    <w:rsid w:val="00BE4D9D"/>
    <w:rsid w:val="00BE6BD9"/>
    <w:rsid w:val="00BF5383"/>
    <w:rsid w:val="00C01E0D"/>
    <w:rsid w:val="00C14089"/>
    <w:rsid w:val="00C2274A"/>
    <w:rsid w:val="00C22AED"/>
    <w:rsid w:val="00C35509"/>
    <w:rsid w:val="00C45A0B"/>
    <w:rsid w:val="00C478E7"/>
    <w:rsid w:val="00C504E3"/>
    <w:rsid w:val="00C73240"/>
    <w:rsid w:val="00C809B8"/>
    <w:rsid w:val="00CA0B2E"/>
    <w:rsid w:val="00CB5E30"/>
    <w:rsid w:val="00CB6F73"/>
    <w:rsid w:val="00CE0C32"/>
    <w:rsid w:val="00CE58BD"/>
    <w:rsid w:val="00D05F64"/>
    <w:rsid w:val="00D129AD"/>
    <w:rsid w:val="00D22F0A"/>
    <w:rsid w:val="00D257F5"/>
    <w:rsid w:val="00D32651"/>
    <w:rsid w:val="00D40822"/>
    <w:rsid w:val="00D41F8E"/>
    <w:rsid w:val="00D421AC"/>
    <w:rsid w:val="00D43B5C"/>
    <w:rsid w:val="00D566F6"/>
    <w:rsid w:val="00D56DBE"/>
    <w:rsid w:val="00D65EB8"/>
    <w:rsid w:val="00D70723"/>
    <w:rsid w:val="00D868D7"/>
    <w:rsid w:val="00D86ABA"/>
    <w:rsid w:val="00D93210"/>
    <w:rsid w:val="00DA4831"/>
    <w:rsid w:val="00DC33A4"/>
    <w:rsid w:val="00DC6630"/>
    <w:rsid w:val="00DD275E"/>
    <w:rsid w:val="00DD5D67"/>
    <w:rsid w:val="00DE1230"/>
    <w:rsid w:val="00DE36F0"/>
    <w:rsid w:val="00DE37B2"/>
    <w:rsid w:val="00E00BF5"/>
    <w:rsid w:val="00E10577"/>
    <w:rsid w:val="00E22683"/>
    <w:rsid w:val="00E36408"/>
    <w:rsid w:val="00E366F9"/>
    <w:rsid w:val="00E37626"/>
    <w:rsid w:val="00E43672"/>
    <w:rsid w:val="00E46BC5"/>
    <w:rsid w:val="00E501A8"/>
    <w:rsid w:val="00E53C93"/>
    <w:rsid w:val="00E57E40"/>
    <w:rsid w:val="00E62DB2"/>
    <w:rsid w:val="00E731FD"/>
    <w:rsid w:val="00E75103"/>
    <w:rsid w:val="00E82C91"/>
    <w:rsid w:val="00E9118D"/>
    <w:rsid w:val="00EA3B0B"/>
    <w:rsid w:val="00EA3CA0"/>
    <w:rsid w:val="00EB7C34"/>
    <w:rsid w:val="00ED4FB5"/>
    <w:rsid w:val="00EE46FD"/>
    <w:rsid w:val="00EE628D"/>
    <w:rsid w:val="00EF085C"/>
    <w:rsid w:val="00EF0A2E"/>
    <w:rsid w:val="00EF4E80"/>
    <w:rsid w:val="00EF6A8F"/>
    <w:rsid w:val="00EF78C4"/>
    <w:rsid w:val="00F078B9"/>
    <w:rsid w:val="00F114ED"/>
    <w:rsid w:val="00F17DC2"/>
    <w:rsid w:val="00F205C0"/>
    <w:rsid w:val="00F20CCA"/>
    <w:rsid w:val="00F318C5"/>
    <w:rsid w:val="00F53377"/>
    <w:rsid w:val="00F61862"/>
    <w:rsid w:val="00F65788"/>
    <w:rsid w:val="00F76818"/>
    <w:rsid w:val="00F76D1F"/>
    <w:rsid w:val="00F973A6"/>
    <w:rsid w:val="00FA4B43"/>
    <w:rsid w:val="00FA58B3"/>
    <w:rsid w:val="00FA6E43"/>
    <w:rsid w:val="00FB3656"/>
    <w:rsid w:val="00FB4A0E"/>
    <w:rsid w:val="00FB7050"/>
    <w:rsid w:val="00FE50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9A5C61"/>
  <w15:chartTrackingRefBased/>
  <w15:docId w15:val="{0C978178-3CF6-4252-842F-DD37CF55F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665E"/>
    <w:pPr>
      <w:spacing w:after="200" w:line="276" w:lineRule="auto"/>
      <w:jc w:val="both"/>
    </w:pPr>
    <w:rPr>
      <w:rFonts w:ascii="Arial" w:hAnsi="Arial"/>
      <w:color w:val="000000" w:themeColor="text1"/>
      <w:kern w:val="2"/>
    </w:rPr>
  </w:style>
  <w:style w:type="paragraph" w:styleId="Heading1">
    <w:name w:val="heading 1"/>
    <w:basedOn w:val="Normal"/>
    <w:next w:val="Normal"/>
    <w:link w:val="Heading1Char"/>
    <w:autoRedefine/>
    <w:uiPriority w:val="9"/>
    <w:qFormat/>
    <w:rsid w:val="00BE6BD9"/>
    <w:pPr>
      <w:keepNext/>
      <w:keepLines/>
      <w:spacing w:before="240" w:after="158" w:line="342" w:lineRule="auto"/>
      <w:jc w:val="center"/>
      <w:outlineLvl w:val="0"/>
    </w:pPr>
    <w:rPr>
      <w:rFonts w:asciiTheme="minorBidi" w:eastAsiaTheme="majorEastAsia" w:hAnsiTheme="minorBidi"/>
      <w:b/>
      <w:color w:val="002060"/>
      <w:sz w:val="28"/>
      <w:szCs w:val="24"/>
    </w:rPr>
  </w:style>
  <w:style w:type="paragraph" w:styleId="Heading2">
    <w:name w:val="heading 2"/>
    <w:basedOn w:val="Normal"/>
    <w:next w:val="Normal"/>
    <w:link w:val="Heading2Char"/>
    <w:autoRedefine/>
    <w:uiPriority w:val="9"/>
    <w:unhideWhenUsed/>
    <w:qFormat/>
    <w:rsid w:val="00754690"/>
    <w:pPr>
      <w:keepNext/>
      <w:keepLines/>
      <w:spacing w:before="40" w:after="0"/>
      <w:outlineLvl w:val="1"/>
    </w:pPr>
    <w:rPr>
      <w:rFonts w:eastAsiaTheme="majorEastAsia" w:cstheme="majorBidi"/>
      <w:b/>
      <w:bCs/>
      <w:color w:val="002060"/>
      <w:sz w:val="28"/>
      <w:szCs w:val="26"/>
    </w:rPr>
  </w:style>
  <w:style w:type="paragraph" w:styleId="Heading3">
    <w:name w:val="heading 3"/>
    <w:basedOn w:val="Normal"/>
    <w:next w:val="Normal"/>
    <w:link w:val="Heading3Char"/>
    <w:uiPriority w:val="9"/>
    <w:unhideWhenUsed/>
    <w:qFormat/>
    <w:rsid w:val="00E62DB2"/>
    <w:pPr>
      <w:keepNext/>
      <w:keepLines/>
      <w:spacing w:before="160" w:after="80"/>
      <w:outlineLvl w:val="2"/>
    </w:pPr>
    <w:rPr>
      <w:rFonts w:eastAsiaTheme="majorEastAsia" w:cstheme="majorBidi"/>
      <w:b/>
      <w:color w:val="002060"/>
      <w:sz w:val="28"/>
      <w:szCs w:val="28"/>
    </w:rPr>
  </w:style>
  <w:style w:type="paragraph" w:styleId="Heading4">
    <w:name w:val="heading 4"/>
    <w:basedOn w:val="Normal"/>
    <w:next w:val="Normal"/>
    <w:link w:val="Heading4Char"/>
    <w:uiPriority w:val="9"/>
    <w:semiHidden/>
    <w:unhideWhenUsed/>
    <w:qFormat/>
    <w:rsid w:val="00A02AA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02AA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02AA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02AA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02AA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02AA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BD9"/>
    <w:rPr>
      <w:rFonts w:asciiTheme="minorBidi" w:eastAsiaTheme="majorEastAsia" w:hAnsiTheme="minorBidi"/>
      <w:b/>
      <w:color w:val="002060"/>
      <w:kern w:val="2"/>
      <w:sz w:val="28"/>
      <w:szCs w:val="24"/>
    </w:rPr>
  </w:style>
  <w:style w:type="character" w:customStyle="1" w:styleId="Heading2Char">
    <w:name w:val="Heading 2 Char"/>
    <w:basedOn w:val="DefaultParagraphFont"/>
    <w:link w:val="Heading2"/>
    <w:uiPriority w:val="9"/>
    <w:rsid w:val="00754690"/>
    <w:rPr>
      <w:rFonts w:ascii="Times New Roman" w:eastAsiaTheme="majorEastAsia" w:hAnsi="Times New Roman" w:cstheme="majorBidi"/>
      <w:b/>
      <w:bCs/>
      <w:color w:val="002060"/>
      <w:kern w:val="2"/>
      <w:sz w:val="28"/>
      <w:szCs w:val="26"/>
    </w:rPr>
  </w:style>
  <w:style w:type="character" w:customStyle="1" w:styleId="Heading3Char">
    <w:name w:val="Heading 3 Char"/>
    <w:basedOn w:val="DefaultParagraphFont"/>
    <w:link w:val="Heading3"/>
    <w:uiPriority w:val="9"/>
    <w:rsid w:val="00E62DB2"/>
    <w:rPr>
      <w:rFonts w:ascii="Times New Roman" w:eastAsiaTheme="majorEastAsia" w:hAnsi="Times New Roman" w:cstheme="majorBidi"/>
      <w:b/>
      <w:color w:val="002060"/>
      <w:kern w:val="2"/>
      <w:sz w:val="28"/>
      <w:szCs w:val="28"/>
    </w:rPr>
  </w:style>
  <w:style w:type="character" w:customStyle="1" w:styleId="Heading4Char">
    <w:name w:val="Heading 4 Char"/>
    <w:basedOn w:val="DefaultParagraphFont"/>
    <w:link w:val="Heading4"/>
    <w:uiPriority w:val="9"/>
    <w:semiHidden/>
    <w:rsid w:val="00A02AA7"/>
    <w:rPr>
      <w:rFonts w:eastAsiaTheme="majorEastAsia" w:cstheme="majorBidi"/>
      <w:i/>
      <w:iCs/>
      <w:color w:val="2F5496" w:themeColor="accent1" w:themeShade="BF"/>
      <w:kern w:val="2"/>
      <w:sz w:val="24"/>
    </w:rPr>
  </w:style>
  <w:style w:type="character" w:customStyle="1" w:styleId="Heading5Char">
    <w:name w:val="Heading 5 Char"/>
    <w:basedOn w:val="DefaultParagraphFont"/>
    <w:link w:val="Heading5"/>
    <w:uiPriority w:val="9"/>
    <w:semiHidden/>
    <w:rsid w:val="00A02AA7"/>
    <w:rPr>
      <w:rFonts w:eastAsiaTheme="majorEastAsia" w:cstheme="majorBidi"/>
      <w:color w:val="2F5496" w:themeColor="accent1" w:themeShade="BF"/>
      <w:kern w:val="2"/>
      <w:sz w:val="24"/>
    </w:rPr>
  </w:style>
  <w:style w:type="character" w:customStyle="1" w:styleId="Heading6Char">
    <w:name w:val="Heading 6 Char"/>
    <w:basedOn w:val="DefaultParagraphFont"/>
    <w:link w:val="Heading6"/>
    <w:uiPriority w:val="9"/>
    <w:semiHidden/>
    <w:rsid w:val="00A02AA7"/>
    <w:rPr>
      <w:rFonts w:eastAsiaTheme="majorEastAsia" w:cstheme="majorBidi"/>
      <w:i/>
      <w:iCs/>
      <w:color w:val="595959" w:themeColor="text1" w:themeTint="A6"/>
      <w:kern w:val="2"/>
      <w:sz w:val="24"/>
    </w:rPr>
  </w:style>
  <w:style w:type="character" w:customStyle="1" w:styleId="Heading7Char">
    <w:name w:val="Heading 7 Char"/>
    <w:basedOn w:val="DefaultParagraphFont"/>
    <w:link w:val="Heading7"/>
    <w:uiPriority w:val="9"/>
    <w:semiHidden/>
    <w:rsid w:val="00A02AA7"/>
    <w:rPr>
      <w:rFonts w:eastAsiaTheme="majorEastAsia" w:cstheme="majorBidi"/>
      <w:color w:val="595959" w:themeColor="text1" w:themeTint="A6"/>
      <w:kern w:val="2"/>
      <w:sz w:val="24"/>
    </w:rPr>
  </w:style>
  <w:style w:type="character" w:customStyle="1" w:styleId="Heading8Char">
    <w:name w:val="Heading 8 Char"/>
    <w:basedOn w:val="DefaultParagraphFont"/>
    <w:link w:val="Heading8"/>
    <w:uiPriority w:val="9"/>
    <w:semiHidden/>
    <w:rsid w:val="00A02AA7"/>
    <w:rPr>
      <w:rFonts w:eastAsiaTheme="majorEastAsia" w:cstheme="majorBidi"/>
      <w:i/>
      <w:iCs/>
      <w:color w:val="272727" w:themeColor="text1" w:themeTint="D8"/>
      <w:kern w:val="2"/>
      <w:sz w:val="24"/>
    </w:rPr>
  </w:style>
  <w:style w:type="character" w:customStyle="1" w:styleId="Heading9Char">
    <w:name w:val="Heading 9 Char"/>
    <w:basedOn w:val="DefaultParagraphFont"/>
    <w:link w:val="Heading9"/>
    <w:uiPriority w:val="9"/>
    <w:semiHidden/>
    <w:rsid w:val="00A02AA7"/>
    <w:rPr>
      <w:rFonts w:eastAsiaTheme="majorEastAsia" w:cstheme="majorBidi"/>
      <w:color w:val="272727" w:themeColor="text1" w:themeTint="D8"/>
      <w:kern w:val="2"/>
      <w:sz w:val="24"/>
    </w:rPr>
  </w:style>
  <w:style w:type="paragraph" w:styleId="Title">
    <w:name w:val="Title"/>
    <w:basedOn w:val="Normal"/>
    <w:next w:val="Normal"/>
    <w:link w:val="TitleChar"/>
    <w:uiPriority w:val="10"/>
    <w:qFormat/>
    <w:rsid w:val="00A02AA7"/>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A02A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2AA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2AA7"/>
    <w:rPr>
      <w:rFonts w:eastAsiaTheme="majorEastAsia" w:cstheme="majorBidi"/>
      <w:color w:val="595959" w:themeColor="text1" w:themeTint="A6"/>
      <w:spacing w:val="15"/>
      <w:kern w:val="2"/>
      <w:sz w:val="28"/>
      <w:szCs w:val="28"/>
    </w:rPr>
  </w:style>
  <w:style w:type="paragraph" w:styleId="Quote">
    <w:name w:val="Quote"/>
    <w:basedOn w:val="Normal"/>
    <w:next w:val="Normal"/>
    <w:link w:val="QuoteChar"/>
    <w:uiPriority w:val="29"/>
    <w:qFormat/>
    <w:rsid w:val="00A02AA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02AA7"/>
    <w:rPr>
      <w:rFonts w:ascii="Times New Roman" w:hAnsi="Times New Roman"/>
      <w:i/>
      <w:iCs/>
      <w:color w:val="404040" w:themeColor="text1" w:themeTint="BF"/>
      <w:kern w:val="2"/>
      <w:sz w:val="24"/>
    </w:rPr>
  </w:style>
  <w:style w:type="paragraph" w:styleId="ListParagraph">
    <w:name w:val="List Paragraph"/>
    <w:basedOn w:val="Normal"/>
    <w:uiPriority w:val="34"/>
    <w:qFormat/>
    <w:rsid w:val="00A02AA7"/>
    <w:pPr>
      <w:ind w:left="720"/>
      <w:contextualSpacing/>
    </w:pPr>
  </w:style>
  <w:style w:type="character" w:styleId="IntenseEmphasis">
    <w:name w:val="Intense Emphasis"/>
    <w:basedOn w:val="DefaultParagraphFont"/>
    <w:uiPriority w:val="21"/>
    <w:qFormat/>
    <w:rsid w:val="00A02AA7"/>
    <w:rPr>
      <w:i/>
      <w:iCs/>
      <w:color w:val="2F5496" w:themeColor="accent1" w:themeShade="BF"/>
    </w:rPr>
  </w:style>
  <w:style w:type="paragraph" w:styleId="IntenseQuote">
    <w:name w:val="Intense Quote"/>
    <w:basedOn w:val="Normal"/>
    <w:next w:val="Normal"/>
    <w:link w:val="IntenseQuoteChar"/>
    <w:uiPriority w:val="30"/>
    <w:qFormat/>
    <w:rsid w:val="00A02A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2AA7"/>
    <w:rPr>
      <w:rFonts w:ascii="Times New Roman" w:hAnsi="Times New Roman"/>
      <w:i/>
      <w:iCs/>
      <w:color w:val="2F5496" w:themeColor="accent1" w:themeShade="BF"/>
      <w:kern w:val="2"/>
      <w:sz w:val="24"/>
    </w:rPr>
  </w:style>
  <w:style w:type="character" w:styleId="IntenseReference">
    <w:name w:val="Intense Reference"/>
    <w:basedOn w:val="DefaultParagraphFont"/>
    <w:uiPriority w:val="32"/>
    <w:qFormat/>
    <w:rsid w:val="00A02AA7"/>
    <w:rPr>
      <w:b/>
      <w:bCs/>
      <w:smallCaps/>
      <w:color w:val="2F5496" w:themeColor="accent1" w:themeShade="BF"/>
      <w:spacing w:val="5"/>
    </w:rPr>
  </w:style>
  <w:style w:type="paragraph" w:styleId="NoSpacing">
    <w:name w:val="No Spacing"/>
    <w:link w:val="NoSpacingChar"/>
    <w:uiPriority w:val="1"/>
    <w:qFormat/>
    <w:rsid w:val="00754690"/>
    <w:pPr>
      <w:spacing w:after="0" w:line="240" w:lineRule="auto"/>
      <w:jc w:val="both"/>
    </w:pPr>
    <w:rPr>
      <w:rFonts w:ascii="Times New Roman" w:hAnsi="Times New Roman"/>
      <w:b/>
      <w:color w:val="000000" w:themeColor="text1"/>
      <w:kern w:val="2"/>
      <w:sz w:val="24"/>
    </w:rPr>
  </w:style>
  <w:style w:type="paragraph" w:styleId="TOCHeading">
    <w:name w:val="TOC Heading"/>
    <w:basedOn w:val="Heading1"/>
    <w:next w:val="Normal"/>
    <w:uiPriority w:val="39"/>
    <w:unhideWhenUsed/>
    <w:qFormat/>
    <w:rsid w:val="003B1677"/>
    <w:pPr>
      <w:spacing w:line="259" w:lineRule="auto"/>
      <w:jc w:val="left"/>
      <w:outlineLvl w:val="9"/>
    </w:pPr>
    <w:rPr>
      <w:rFonts w:asciiTheme="majorHAnsi" w:hAnsiTheme="majorHAnsi"/>
      <w:b w:val="0"/>
      <w:color w:val="2F5496" w:themeColor="accent1" w:themeShade="BF"/>
      <w:kern w:val="0"/>
      <w:lang w:eastAsia="en-GB"/>
      <w14:ligatures w14:val="none"/>
    </w:rPr>
  </w:style>
  <w:style w:type="paragraph" w:styleId="TOC1">
    <w:name w:val="toc 1"/>
    <w:basedOn w:val="Normal"/>
    <w:next w:val="Normal"/>
    <w:autoRedefine/>
    <w:uiPriority w:val="39"/>
    <w:unhideWhenUsed/>
    <w:rsid w:val="00D40822"/>
    <w:pPr>
      <w:tabs>
        <w:tab w:val="right" w:leader="dot" w:pos="9350"/>
      </w:tabs>
      <w:spacing w:after="100"/>
    </w:pPr>
  </w:style>
  <w:style w:type="paragraph" w:styleId="TOC2">
    <w:name w:val="toc 2"/>
    <w:basedOn w:val="Normal"/>
    <w:next w:val="Normal"/>
    <w:autoRedefine/>
    <w:uiPriority w:val="39"/>
    <w:unhideWhenUsed/>
    <w:rsid w:val="003B1677"/>
    <w:pPr>
      <w:spacing w:after="100"/>
      <w:ind w:left="240"/>
    </w:pPr>
  </w:style>
  <w:style w:type="character" w:styleId="Hyperlink">
    <w:name w:val="Hyperlink"/>
    <w:basedOn w:val="DefaultParagraphFont"/>
    <w:uiPriority w:val="99"/>
    <w:unhideWhenUsed/>
    <w:rsid w:val="003B1677"/>
    <w:rPr>
      <w:color w:val="0563C1" w:themeColor="hyperlink"/>
      <w:u w:val="single"/>
    </w:rPr>
  </w:style>
  <w:style w:type="paragraph" w:styleId="TOC3">
    <w:name w:val="toc 3"/>
    <w:basedOn w:val="Normal"/>
    <w:next w:val="Normal"/>
    <w:autoRedefine/>
    <w:uiPriority w:val="39"/>
    <w:unhideWhenUsed/>
    <w:rsid w:val="00614352"/>
    <w:pPr>
      <w:spacing w:after="100"/>
      <w:ind w:left="480"/>
    </w:pPr>
  </w:style>
  <w:style w:type="table" w:styleId="TableGrid">
    <w:name w:val="Table Grid"/>
    <w:basedOn w:val="TableNormal"/>
    <w:uiPriority w:val="39"/>
    <w:rsid w:val="00125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1252C1"/>
    <w:rPr>
      <w:color w:val="605E5C"/>
      <w:shd w:val="clear" w:color="auto" w:fill="E1DFDD"/>
    </w:rPr>
  </w:style>
  <w:style w:type="paragraph" w:styleId="Header">
    <w:name w:val="header"/>
    <w:basedOn w:val="Normal"/>
    <w:link w:val="HeaderChar"/>
    <w:uiPriority w:val="99"/>
    <w:unhideWhenUsed/>
    <w:rsid w:val="002477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7703"/>
    <w:rPr>
      <w:rFonts w:ascii="Times New Roman" w:hAnsi="Times New Roman"/>
      <w:color w:val="000000" w:themeColor="text1"/>
      <w:kern w:val="2"/>
      <w:sz w:val="24"/>
    </w:rPr>
  </w:style>
  <w:style w:type="paragraph" w:styleId="Footer">
    <w:name w:val="footer"/>
    <w:basedOn w:val="Normal"/>
    <w:link w:val="FooterChar"/>
    <w:uiPriority w:val="99"/>
    <w:unhideWhenUsed/>
    <w:rsid w:val="002477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7703"/>
    <w:rPr>
      <w:rFonts w:ascii="Times New Roman" w:hAnsi="Times New Roman"/>
      <w:color w:val="000000" w:themeColor="text1"/>
      <w:kern w:val="2"/>
      <w:sz w:val="24"/>
    </w:rPr>
  </w:style>
  <w:style w:type="paragraph" w:styleId="Caption">
    <w:name w:val="caption"/>
    <w:basedOn w:val="Normal"/>
    <w:next w:val="Normal"/>
    <w:uiPriority w:val="35"/>
    <w:unhideWhenUsed/>
    <w:qFormat/>
    <w:rsid w:val="007068A7"/>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BE4D9D"/>
    <w:pPr>
      <w:spacing w:after="0"/>
    </w:pPr>
  </w:style>
  <w:style w:type="character" w:customStyle="1" w:styleId="NoSpacingChar">
    <w:name w:val="No Spacing Char"/>
    <w:basedOn w:val="DefaultParagraphFont"/>
    <w:link w:val="NoSpacing"/>
    <w:uiPriority w:val="1"/>
    <w:rsid w:val="0044665E"/>
    <w:rPr>
      <w:rFonts w:ascii="Times New Roman" w:hAnsi="Times New Roman"/>
      <w:b/>
      <w:color w:val="000000" w:themeColor="text1"/>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customXml" Target="ink/ink4.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716"/>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332"/>
    </inkml:context>
    <inkml:brush xml:id="br0">
      <inkml:brushProperty name="width" value="0.05" units="cm"/>
      <inkml:brushProperty name="height" value="0.05" units="cm"/>
    </inkml:brush>
  </inkml:definitions>
  <inkml:trace contextRef="#ctx0" brushRef="#br0">0 64 24575,'0'-64'0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6.916"/>
    </inkml:context>
    <inkml:brush xml:id="br0">
      <inkml:brushProperty name="width" value="0.05" units="cm"/>
      <inkml:brushProperty name="height" value="0.0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8:55.710"/>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652B5-42A0-42BC-B674-94A779CC6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24567</Words>
  <Characters>140032</Characters>
  <Application>Microsoft Office Word</Application>
  <DocSecurity>0</DocSecurity>
  <Lines>1166</Lines>
  <Paragraphs>328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Tanim Ahmed</dc:creator>
  <cp:keywords/>
  <dc:description/>
  <cp:lastModifiedBy>TM</cp:lastModifiedBy>
  <cp:revision>3</cp:revision>
  <cp:lastPrinted>2026-08-19T17:52:00Z</cp:lastPrinted>
  <dcterms:created xsi:type="dcterms:W3CDTF">2026-09-21T12:01:00Z</dcterms:created>
  <dcterms:modified xsi:type="dcterms:W3CDTF">2026-09-21T12:01:00Z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d51cc0c4-9d64-447b-bc66-773720be8e8d</vt:lpwstr>
  </property>
</Properties>
</file>