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media/image10.jpeg" ContentType="image/jpeg"/>
  <Override PartName="/word/media/image11.jpeg" ContentType="image/jpeg"/>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 (Web)"/>
        <w:spacing w:before="0" w:after="0"/>
      </w:pPr>
      <w:r>
        <w:drawing xmlns:a="http://schemas.openxmlformats.org/drawingml/2006/main">
          <wp:inline distT="0" distB="0" distL="0" distR="0">
            <wp:extent cx="1908049" cy="635661"/>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TSD_logo2010.png"/>
                    <pic:cNvPicPr>
                      <a:picLocks noChangeAspect="1"/>
                    </pic:cNvPicPr>
                  </pic:nvPicPr>
                  <pic:blipFill>
                    <a:blip r:embed="rId4">
                      <a:extLst/>
                    </a:blip>
                    <a:stretch>
                      <a:fillRect/>
                    </a:stretch>
                  </pic:blipFill>
                  <pic:spPr>
                    <a:xfrm>
                      <a:off x="0" y="0"/>
                      <a:ext cx="1908049" cy="635661"/>
                    </a:xfrm>
                    <a:prstGeom prst="rect">
                      <a:avLst/>
                    </a:prstGeom>
                    <a:ln w="19050" cap="flat">
                      <a:solidFill>
                        <a:srgbClr val="000000"/>
                      </a:solidFill>
                      <a:prstDash val="solid"/>
                      <a:round/>
                    </a:ln>
                    <a:effectLst/>
                  </pic:spPr>
                </pic:pic>
              </a:graphicData>
            </a:graphic>
          </wp:inline>
        </w:drawing>
      </w:r>
    </w:p>
    <w:p>
      <w:pPr>
        <w:pStyle w:val="Normal (Web)"/>
        <w:spacing w:before="0" w:after="0"/>
      </w:pPr>
    </w:p>
    <w:p>
      <w:pPr>
        <w:pStyle w:val="Normal (Web)"/>
        <w:spacing w:before="0" w:after="0"/>
      </w:pPr>
    </w:p>
    <w:p>
      <w:pPr>
        <w:pStyle w:val="Normal (Web)"/>
        <w:spacing w:before="0" w:after="0"/>
        <w:jc w:val="center"/>
        <w:rPr>
          <w:rFonts w:ascii="Arial" w:cs="Arial" w:hAnsi="Arial" w:eastAsia="Arial"/>
          <w:b w:val="1"/>
          <w:bCs w:val="1"/>
          <w:sz w:val="28"/>
          <w:szCs w:val="28"/>
        </w:rPr>
      </w:pPr>
      <w:r>
        <w:rPr>
          <w:rFonts w:ascii="Arial" w:hAnsi="Arial"/>
          <w:b w:val="1"/>
          <w:bCs w:val="1"/>
          <w:sz w:val="28"/>
          <w:szCs w:val="28"/>
          <w:rtl w:val="0"/>
        </w:rPr>
        <w:t xml:space="preserve">Postgraduate/Distance Learning </w:t>
      </w:r>
    </w:p>
    <w:p>
      <w:pPr>
        <w:pStyle w:val="Normal (Web)"/>
        <w:spacing w:before="0" w:after="0"/>
        <w:jc w:val="center"/>
        <w:rPr>
          <w:rFonts w:ascii="Arial" w:cs="Arial" w:hAnsi="Arial" w:eastAsia="Arial"/>
          <w:b w:val="1"/>
          <w:bCs w:val="1"/>
          <w:sz w:val="28"/>
          <w:szCs w:val="28"/>
        </w:rPr>
      </w:pPr>
      <w:r>
        <w:rPr>
          <w:rFonts w:ascii="Arial" w:hAnsi="Arial"/>
          <w:b w:val="1"/>
          <w:bCs w:val="1"/>
          <w:sz w:val="28"/>
          <w:szCs w:val="28"/>
          <w:rtl w:val="0"/>
        </w:rPr>
        <w:t>Assignment coversheet &amp; feedback form</w:t>
      </w:r>
    </w:p>
    <w:tbl>
      <w:tblPr>
        <w:tblW w:w="885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423"/>
        <w:gridCol w:w="1557"/>
        <w:gridCol w:w="285"/>
        <w:gridCol w:w="1803"/>
      </w:tblGrid>
      <w:tr>
        <w:tblPrEx>
          <w:shd w:val="clear" w:color="auto" w:fill="ced7e7"/>
        </w:tblPrEx>
        <w:trPr>
          <w:trHeight w:val="454"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pPr>
            <w:r>
              <w:rPr>
                <w:rFonts w:ascii="Arial" w:hAnsi="Arial"/>
                <w:b w:val="1"/>
                <w:bCs w:val="1"/>
                <w:sz w:val="22"/>
                <w:szCs w:val="22"/>
                <w:shd w:val="nil" w:color="auto" w:fill="auto"/>
                <w:rtl w:val="0"/>
                <w:lang w:val="en-US"/>
              </w:rPr>
              <w:t>For completion by the student</w:t>
            </w:r>
            <w:r>
              <w:rPr>
                <w:rFonts w:ascii="Arial" w:hAnsi="Arial"/>
                <w:sz w:val="22"/>
                <w:szCs w:val="22"/>
                <w:shd w:val="nil" w:color="auto" w:fill="auto"/>
                <w:rtl w:val="0"/>
                <w:lang w:val="en-US"/>
              </w:rPr>
              <w:t>:</w:t>
            </w:r>
          </w:p>
        </w:tc>
      </w:tr>
      <w:tr>
        <w:tblPrEx>
          <w:shd w:val="clear" w:color="auto" w:fill="ced7e7"/>
        </w:tblPrEx>
        <w:trPr>
          <w:trHeight w:val="55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pPr>
            <w:r>
              <w:rPr>
                <w:rFonts w:ascii="Arial" w:hAnsi="Arial"/>
                <w:sz w:val="22"/>
                <w:szCs w:val="22"/>
                <w:shd w:val="nil" w:color="auto" w:fill="auto"/>
                <w:rtl w:val="0"/>
                <w:lang w:val="en-US"/>
              </w:rPr>
              <w:t>Student Name:</w:t>
            </w:r>
            <w:r>
              <w:rPr>
                <w:rFonts w:ascii="Arial" w:hAnsi="Arial"/>
                <w:sz w:val="22"/>
                <w:szCs w:val="22"/>
                <w:shd w:val="nil" w:color="auto" w:fill="auto"/>
                <w:rtl w:val="0"/>
                <w:lang w:val="en-US"/>
              </w:rPr>
              <w:t xml:space="preserve">  Tina Jensen Friis Auster</w:t>
            </w:r>
            <w:r>
              <w:rPr>
                <w:rFonts w:ascii="Arial" w:cs="Arial" w:hAnsi="Arial" w:eastAsia="Arial"/>
                <w:sz w:val="22"/>
                <w:szCs w:val="22"/>
                <w:shd w:val="nil" w:color="auto" w:fill="auto"/>
              </w:rPr>
            </w:r>
          </w:p>
        </w:tc>
      </w:tr>
      <w:tr>
        <w:tblPrEx>
          <w:shd w:val="clear" w:color="auto" w:fill="ced7e7"/>
        </w:tblPrEx>
        <w:trPr>
          <w:trHeight w:val="963"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rPr>
            </w:pPr>
            <w:r>
              <w:rPr>
                <w:rFonts w:ascii="Arial" w:hAnsi="Arial"/>
                <w:sz w:val="22"/>
                <w:szCs w:val="22"/>
                <w:shd w:val="nil" w:color="auto" w:fill="auto"/>
                <w:rtl w:val="0"/>
                <w:lang w:val="en-US"/>
              </w:rPr>
              <w:t>Module code:</w:t>
            </w:r>
            <w:r>
              <w:rPr>
                <w:rFonts w:ascii="Arial" w:hAnsi="Arial"/>
                <w:sz w:val="22"/>
                <w:szCs w:val="22"/>
                <w:shd w:val="nil" w:color="auto" w:fill="auto"/>
                <w:rtl w:val="0"/>
                <w:lang w:val="en-US"/>
              </w:rPr>
              <w:t xml:space="preserve">  HPCA7019</w:t>
            </w:r>
          </w:p>
          <w:p>
            <w:pPr>
              <w:pStyle w:val="Normal (Web)"/>
              <w:spacing w:before="0" w:after="0"/>
              <w:ind w:right="34"/>
              <w:rPr>
                <w:rFonts w:ascii="Arial" w:cs="Arial" w:hAnsi="Arial" w:eastAsia="Arial"/>
                <w:sz w:val="22"/>
                <w:szCs w:val="22"/>
                <w:shd w:val="nil" w:color="auto" w:fill="auto"/>
                <w:lang w:val="en-US"/>
              </w:rPr>
            </w:pPr>
          </w:p>
          <w:p>
            <w:pPr>
              <w:pStyle w:val="Normal (Web)"/>
              <w:bidi w:val="0"/>
              <w:spacing w:before="0" w:after="0"/>
              <w:ind w:left="0" w:right="34" w:firstLine="0"/>
              <w:jc w:val="left"/>
              <w:rPr>
                <w:rtl w:val="0"/>
              </w:rPr>
            </w:pPr>
            <w:r>
              <w:rPr>
                <w:rFonts w:ascii="Arial" w:hAnsi="Arial"/>
                <w:sz w:val="22"/>
                <w:szCs w:val="22"/>
                <w:shd w:val="nil" w:color="auto" w:fill="auto"/>
                <w:rtl w:val="0"/>
                <w:lang w:val="en-US"/>
              </w:rPr>
              <w:t>Module title:</w:t>
            </w:r>
            <w:r>
              <w:rPr>
                <w:rFonts w:ascii="Arial" w:hAnsi="Arial"/>
                <w:sz w:val="22"/>
                <w:szCs w:val="22"/>
                <w:shd w:val="nil" w:color="auto" w:fill="auto"/>
                <w:rtl w:val="0"/>
                <w:lang w:val="en-US"/>
              </w:rPr>
              <w:t xml:space="preserve">  </w:t>
            </w:r>
            <w:r>
              <w:rPr>
                <w:rFonts w:ascii="Arial" w:hAnsi="Arial"/>
                <w:sz w:val="22"/>
                <w:szCs w:val="22"/>
                <w:shd w:val="nil" w:color="auto" w:fill="auto"/>
                <w:rtl w:val="0"/>
                <w:lang w:val="en-US"/>
              </w:rPr>
              <w:t>Sacred Skies</w:t>
            </w:r>
            <w:r>
              <w:rPr>
                <w:rFonts w:ascii="Arial" w:cs="Arial" w:hAnsi="Arial" w:eastAsia="Arial"/>
                <w:sz w:val="22"/>
                <w:szCs w:val="22"/>
                <w:shd w:val="nil" w:color="auto" w:fill="auto"/>
                <w:lang w:val="en-US"/>
              </w:rPr>
            </w:r>
          </w:p>
        </w:tc>
        <w:tc>
          <w:tcPr>
            <w:tcW w:type="dxa" w:w="22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lang w:val="en-US"/>
              </w:rPr>
            </w:pPr>
            <w:r>
              <w:rPr>
                <w:rFonts w:ascii="Arial" w:hAnsi="Arial"/>
                <w:sz w:val="22"/>
                <w:szCs w:val="22"/>
                <w:shd w:val="nil" w:color="auto" w:fill="auto"/>
                <w:rtl w:val="0"/>
                <w:lang w:val="en-US"/>
              </w:rPr>
              <w:t>Student ID number:</w:t>
            </w:r>
          </w:p>
          <w:p>
            <w:pPr>
              <w:pStyle w:val="Normal (Web)"/>
              <w:spacing w:before="0" w:after="0"/>
              <w:ind w:right="34"/>
              <w:rPr>
                <w:rFonts w:ascii="Arial" w:cs="Arial" w:hAnsi="Arial" w:eastAsia="Arial"/>
                <w:sz w:val="22"/>
                <w:szCs w:val="22"/>
                <w:shd w:val="nil" w:color="auto" w:fill="auto"/>
                <w:lang w:val="en-US"/>
              </w:rPr>
            </w:pPr>
          </w:p>
          <w:p>
            <w:pPr>
              <w:pStyle w:val="Normal (Web)"/>
              <w:spacing w:before="0" w:after="0"/>
              <w:ind w:right="34"/>
            </w:pPr>
            <w:r>
              <w:rPr>
                <w:rFonts w:ascii="Arial" w:hAnsi="Arial"/>
                <w:sz w:val="22"/>
                <w:szCs w:val="22"/>
                <w:shd w:val="nil" w:color="auto" w:fill="auto"/>
                <w:rtl w:val="0"/>
                <w:lang w:val="en-US"/>
              </w:rPr>
              <w:t>2024510</w:t>
            </w:r>
          </w:p>
        </w:tc>
        <w:tc>
          <w:tcPr>
            <w:tcW w:type="dxa" w:w="18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rPr>
            </w:pPr>
            <w:r>
              <w:rPr>
                <w:rFonts w:ascii="Arial" w:hAnsi="Arial"/>
                <w:sz w:val="22"/>
                <w:szCs w:val="22"/>
                <w:shd w:val="nil" w:color="auto" w:fill="auto"/>
                <w:rtl w:val="0"/>
                <w:lang w:val="en-US"/>
              </w:rPr>
              <w:t>Educational support needs:</w:t>
            </w:r>
          </w:p>
          <w:p>
            <w:pPr>
              <w:pStyle w:val="Normal (Web)"/>
              <w:bidi w:val="0"/>
              <w:spacing w:before="0" w:after="0"/>
              <w:ind w:left="0" w:right="34" w:firstLine="0"/>
              <w:jc w:val="left"/>
              <w:rPr>
                <w:rtl w:val="0"/>
              </w:rPr>
            </w:pPr>
            <w:r>
              <w:rPr>
                <w:rFonts w:ascii="Arial" w:hAnsi="Arial"/>
                <w:sz w:val="22"/>
                <w:szCs w:val="22"/>
                <w:shd w:val="nil" w:color="auto" w:fill="auto"/>
                <w:rtl w:val="0"/>
                <w:lang w:val="en-US"/>
              </w:rPr>
              <w:t>No</w:t>
            </w:r>
          </w:p>
        </w:tc>
      </w:tr>
      <w:tr>
        <w:tblPrEx>
          <w:shd w:val="clear" w:color="auto" w:fill="ced7e7"/>
        </w:tblPrEx>
        <w:trPr>
          <w:trHeight w:val="979"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rPr>
            </w:pPr>
            <w:r>
              <w:rPr>
                <w:rFonts w:ascii="Arial" w:hAnsi="Arial"/>
                <w:sz w:val="22"/>
                <w:szCs w:val="22"/>
                <w:shd w:val="nil" w:color="auto" w:fill="auto"/>
                <w:rtl w:val="0"/>
                <w:lang w:val="en-US"/>
              </w:rPr>
              <w:t>Module tutor:</w:t>
            </w:r>
            <w:r>
              <w:rPr>
                <w:rFonts w:ascii="Arial" w:hAnsi="Arial"/>
                <w:sz w:val="22"/>
                <w:szCs w:val="22"/>
                <w:shd w:val="nil" w:color="auto" w:fill="auto"/>
                <w:rtl w:val="0"/>
                <w:lang w:val="en-US"/>
              </w:rPr>
              <w:t xml:space="preserve">  </w:t>
            </w:r>
            <w:r>
              <w:rPr>
                <w:rFonts w:ascii="Arial" w:hAnsi="Arial"/>
                <w:sz w:val="22"/>
                <w:szCs w:val="22"/>
                <w:shd w:val="nil" w:color="auto" w:fill="auto"/>
                <w:rtl w:val="0"/>
                <w:lang w:val="en-US"/>
              </w:rPr>
              <w:t>Dr Bernadette Brady</w:t>
            </w:r>
          </w:p>
          <w:p>
            <w:pPr>
              <w:pStyle w:val="Normal (Web)"/>
              <w:spacing w:before="0" w:after="0"/>
              <w:ind w:right="34"/>
              <w:rPr>
                <w:rFonts w:ascii="Arial" w:cs="Arial" w:hAnsi="Arial" w:eastAsia="Arial"/>
                <w:sz w:val="22"/>
                <w:szCs w:val="22"/>
                <w:shd w:val="nil" w:color="auto" w:fill="auto"/>
                <w:lang w:val="en-US"/>
              </w:rPr>
            </w:pPr>
          </w:p>
          <w:p>
            <w:pPr>
              <w:pStyle w:val="Normal (Web)"/>
              <w:spacing w:before="0" w:after="0"/>
              <w:ind w:right="34"/>
              <w:rPr>
                <w:rFonts w:ascii="Arial" w:cs="Arial" w:hAnsi="Arial" w:eastAsia="Arial"/>
                <w:sz w:val="22"/>
                <w:szCs w:val="22"/>
                <w:shd w:val="nil" w:color="auto" w:fill="auto"/>
                <w:lang w:val="en-US"/>
              </w:rPr>
            </w:pPr>
          </w:p>
          <w:p>
            <w:pPr>
              <w:pStyle w:val="Normal (Web)"/>
              <w:bidi w:val="0"/>
              <w:spacing w:before="0" w:after="0"/>
              <w:ind w:left="0" w:right="34" w:firstLine="0"/>
              <w:jc w:val="left"/>
              <w:rPr>
                <w:rtl w:val="0"/>
              </w:rPr>
            </w:pPr>
            <w:r>
              <w:rPr>
                <w:rFonts w:ascii="Arial" w:hAnsi="Arial"/>
                <w:sz w:val="22"/>
                <w:szCs w:val="22"/>
                <w:shd w:val="nil" w:color="auto" w:fill="auto"/>
                <w:rtl w:val="0"/>
                <w:lang w:val="en-US"/>
              </w:rPr>
              <w:t>Assignment due date:</w:t>
            </w:r>
            <w:r>
              <w:rPr>
                <w:rFonts w:ascii="Arial" w:hAnsi="Arial"/>
                <w:sz w:val="22"/>
                <w:szCs w:val="22"/>
                <w:shd w:val="nil" w:color="auto" w:fill="auto"/>
                <w:rtl w:val="0"/>
                <w:lang w:val="en-US"/>
              </w:rPr>
              <w:t xml:space="preserve">  19th March 2021</w:t>
            </w:r>
          </w:p>
        </w:tc>
      </w:tr>
      <w:tr>
        <w:tblPrEx>
          <w:shd w:val="clear" w:color="auto" w:fill="ced7e7"/>
        </w:tblPrEx>
        <w:trPr>
          <w:trHeight w:val="81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Arial" w:cs="Arial" w:hAnsi="Arial" w:eastAsia="Arial"/>
                <w:sz w:val="22"/>
                <w:szCs w:val="22"/>
                <w:shd w:val="nil" w:color="auto" w:fill="auto"/>
              </w:rPr>
            </w:pPr>
            <w:r>
              <w:rPr>
                <w:rFonts w:ascii="Arial" w:hAnsi="Arial"/>
                <w:sz w:val="22"/>
                <w:szCs w:val="22"/>
                <w:shd w:val="nil" w:color="auto" w:fill="auto"/>
                <w:rtl w:val="0"/>
                <w:lang w:val="en-US"/>
              </w:rPr>
              <w:t>If your module has multiple submissions please indicate which piece of work this is.</w:t>
            </w:r>
          </w:p>
          <w:p>
            <w:pPr>
              <w:pStyle w:val="Normal.0"/>
              <w:rPr>
                <w:rFonts w:ascii="Arial" w:cs="Arial" w:hAnsi="Arial" w:eastAsia="Arial"/>
                <w:sz w:val="22"/>
                <w:szCs w:val="22"/>
                <w:shd w:val="nil" w:color="auto" w:fill="auto"/>
                <w:lang w:val="en-US"/>
              </w:rPr>
            </w:pPr>
          </w:p>
          <w:p>
            <w:pPr>
              <w:pStyle w:val="Normal.0"/>
              <w:bidi w:val="0"/>
              <w:ind w:left="0" w:right="0" w:firstLine="0"/>
              <w:jc w:val="left"/>
              <w:rPr>
                <w:rtl w:val="0"/>
              </w:rPr>
            </w:pPr>
            <w:r>
              <w:rPr>
                <w:rFonts w:ascii="Arial" w:hAnsi="Arial"/>
                <w:sz w:val="22"/>
                <w:szCs w:val="22"/>
                <w:shd w:val="nil" w:color="auto" w:fill="auto"/>
                <w:rtl w:val="0"/>
                <w:lang w:val="en-US"/>
              </w:rPr>
              <w:t>1</w:t>
            </w:r>
            <w:r>
              <w:rPr>
                <w:rFonts w:ascii="Arial" w:hAnsi="Arial"/>
                <w:sz w:val="22"/>
                <w:szCs w:val="22"/>
                <w:shd w:val="nil" w:color="auto" w:fill="auto"/>
                <w:vertAlign w:val="superscript"/>
                <w:rtl w:val="0"/>
                <w:lang w:val="en-US"/>
              </w:rPr>
              <w:t>st</w:t>
            </w:r>
          </w:p>
        </w:tc>
      </w:tr>
      <w:tr>
        <w:tblPrEx>
          <w:shd w:val="clear" w:color="auto" w:fill="ced7e7"/>
        </w:tblPrEx>
        <w:trPr>
          <w:trHeight w:val="1537"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rPr>
            </w:pPr>
            <w:r>
              <w:rPr>
                <w:rFonts w:ascii="Arial" w:hAnsi="Arial"/>
                <w:sz w:val="22"/>
                <w:szCs w:val="22"/>
                <w:shd w:val="nil" w:color="auto" w:fill="auto"/>
                <w:rtl w:val="0"/>
                <w:lang w:val="en-US"/>
              </w:rPr>
              <w:t>I confirm that this is my original work and that I have adhered to the University policy on plagiarism.</w:t>
            </w:r>
          </w:p>
          <w:p>
            <w:pPr>
              <w:pStyle w:val="Normal (Web)"/>
              <w:bidi w:val="0"/>
              <w:spacing w:before="0" w:after="0"/>
              <w:ind w:left="0" w:right="34" w:firstLine="0"/>
              <w:jc w:val="left"/>
              <w:rPr>
                <w:rFonts w:ascii="Arial" w:cs="Arial" w:hAnsi="Arial" w:eastAsia="Arial"/>
                <w:sz w:val="22"/>
                <w:szCs w:val="22"/>
                <w:shd w:val="nil" w:color="auto" w:fill="auto"/>
                <w:rtl w:val="0"/>
              </w:rPr>
            </w:pPr>
            <w:r>
              <w:rPr>
                <w:rFonts w:ascii="Arial" w:hAnsi="Arial"/>
                <w:sz w:val="22"/>
                <w:szCs w:val="22"/>
                <w:shd w:val="nil" w:color="auto" w:fill="auto"/>
                <w:rtl w:val="0"/>
                <w:lang w:val="en-US"/>
              </w:rPr>
              <w:t xml:space="preserve">Signed </w:t>
            </w: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Tina J. Friis Auster</w:t>
            </w:r>
            <w:r>
              <w:rPr>
                <w:rFonts w:ascii="Arial" w:hAnsi="Arial" w:hint="default"/>
                <w:sz w:val="22"/>
                <w:szCs w:val="22"/>
                <w:shd w:val="nil" w:color="auto" w:fill="auto"/>
                <w:rtl w:val="0"/>
                <w:lang w:val="en-US"/>
              </w:rPr>
              <w:t>……………………………………………………</w:t>
            </w:r>
          </w:p>
          <w:p>
            <w:pPr>
              <w:pStyle w:val="Normal (Web)"/>
              <w:bidi w:val="0"/>
              <w:spacing w:before="0" w:after="0"/>
              <w:ind w:left="0" w:right="34" w:firstLine="0"/>
              <w:jc w:val="left"/>
              <w:rPr>
                <w:rFonts w:ascii="Calibri" w:cs="Calibri" w:hAnsi="Calibri" w:eastAsia="Calibri"/>
                <w:b w:val="1"/>
                <w:bCs w:val="1"/>
                <w:sz w:val="44"/>
                <w:szCs w:val="44"/>
                <w:shd w:val="nil" w:color="auto" w:fill="auto"/>
                <w:rtl w:val="0"/>
              </w:rPr>
            </w:pPr>
            <w:r>
              <w:rPr>
                <w:rFonts w:ascii="Calibri" w:hAnsi="Calibri"/>
                <w:b w:val="1"/>
                <w:bCs w:val="1"/>
                <w:sz w:val="24"/>
                <w:szCs w:val="24"/>
                <w:shd w:val="nil" w:color="auto" w:fill="auto"/>
                <w:rtl w:val="0"/>
                <w:lang w:val="en-US"/>
              </w:rPr>
              <w:t xml:space="preserve">Email submission: if you are submitting this form via email, please tick this box </w:t>
            </w:r>
            <w:r>
              <w:rPr>
                <w:rFonts w:ascii="Calibri" w:hAnsi="Calibri" w:hint="default"/>
                <w:b w:val="1"/>
                <w:bCs w:val="1"/>
                <w:sz w:val="44"/>
                <w:szCs w:val="44"/>
                <w:shd w:val="nil" w:color="auto" w:fill="auto"/>
                <w:rtl w:val="0"/>
                <w:lang w:val="en-US"/>
              </w:rPr>
              <w:t>□</w:t>
            </w:r>
          </w:p>
          <w:p>
            <w:pPr>
              <w:pStyle w:val="Normal (Web)"/>
              <w:bidi w:val="0"/>
              <w:spacing w:before="0" w:after="0"/>
              <w:ind w:left="0" w:right="34" w:firstLine="0"/>
              <w:jc w:val="left"/>
              <w:rPr>
                <w:rtl w:val="0"/>
              </w:rPr>
            </w:pPr>
            <w:r>
              <w:rPr>
                <w:rFonts w:ascii="Calibri" w:hAnsi="Calibri"/>
                <w:b w:val="1"/>
                <w:bCs w:val="1"/>
                <w:sz w:val="24"/>
                <w:szCs w:val="24"/>
                <w:shd w:val="nil" w:color="auto" w:fill="auto"/>
                <w:rtl w:val="0"/>
                <w:lang w:val="en-US"/>
              </w:rPr>
              <w:t>(as a substitute for your signature) to confirm that you agree to the above declaration.</w:t>
            </w:r>
          </w:p>
        </w:tc>
      </w:tr>
      <w:tr>
        <w:tblPrEx>
          <w:shd w:val="clear" w:color="auto" w:fill="ced7e7"/>
        </w:tblPrEx>
        <w:trPr>
          <w:trHeight w:val="3812"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Arial" w:cs="Arial" w:hAnsi="Arial" w:eastAsia="Arial"/>
                <w:b w:val="1"/>
                <w:bCs w:val="1"/>
                <w:shd w:val="nil" w:color="auto" w:fill="auto"/>
                <w:lang w:val="en-US"/>
              </w:rPr>
            </w:pPr>
          </w:p>
          <w:p>
            <w:pPr>
              <w:pStyle w:val="Normal.0"/>
              <w:bidi w:val="0"/>
              <w:ind w:left="0" w:right="0" w:firstLine="0"/>
              <w:jc w:val="left"/>
              <w:rPr>
                <w:rFonts w:ascii="Arial" w:cs="Arial" w:hAnsi="Arial" w:eastAsia="Arial"/>
                <w:b w:val="1"/>
                <w:bCs w:val="1"/>
                <w:shd w:val="nil" w:color="auto" w:fill="auto"/>
                <w:rtl w:val="0"/>
              </w:rPr>
            </w:pPr>
            <w:r>
              <w:rPr>
                <w:rFonts w:ascii="Arial" w:hAnsi="Arial"/>
                <w:b w:val="1"/>
                <w:bCs w:val="1"/>
                <w:shd w:val="nil" w:color="auto" w:fill="auto"/>
                <w:rtl w:val="0"/>
                <w:lang w:val="en-US"/>
              </w:rPr>
              <w:t>Assignment Mark</w:t>
            </w:r>
          </w:p>
          <w:p>
            <w:pPr>
              <w:pStyle w:val="Normal.0"/>
              <w:rPr>
                <w:rFonts w:ascii="Arial" w:cs="Arial" w:hAnsi="Arial" w:eastAsia="Arial"/>
                <w:sz w:val="20"/>
                <w:szCs w:val="20"/>
                <w:shd w:val="nil" w:color="auto" w:fill="auto"/>
                <w:lang w:val="en-US"/>
              </w:rPr>
            </w:pPr>
          </w:p>
          <w:p>
            <w:pPr>
              <w:pStyle w:val="Normal.0"/>
              <w:rPr>
                <w:rFonts w:ascii="Arial" w:cs="Arial" w:hAnsi="Arial" w:eastAsia="Arial"/>
                <w:b w:val="1"/>
                <w:bCs w:val="1"/>
                <w:sz w:val="20"/>
                <w:szCs w:val="20"/>
                <w:shd w:val="nil" w:color="auto" w:fill="auto"/>
              </w:rPr>
            </w:pPr>
            <w:r>
              <w:rPr>
                <w:rFonts w:ascii="Arial" w:hAnsi="Arial"/>
                <w:b w:val="1"/>
                <w:bCs w:val="1"/>
                <w:sz w:val="20"/>
                <w:szCs w:val="20"/>
                <w:shd w:val="nil" w:color="auto" w:fill="auto"/>
                <w:rtl w:val="0"/>
                <w:lang w:val="en-US"/>
              </w:rPr>
              <w:t>Final Mark</w:t>
            </w:r>
          </w:p>
          <w:p>
            <w:pPr>
              <w:pStyle w:val="Normal.0"/>
              <w:rPr>
                <w:rFonts w:ascii="Arial" w:cs="Arial" w:hAnsi="Arial" w:eastAsia="Arial"/>
                <w:sz w:val="20"/>
                <w:szCs w:val="20"/>
                <w:shd w:val="nil" w:color="auto" w:fill="auto"/>
                <w:lang w:val="en-US"/>
              </w:rPr>
            </w:pPr>
            <w:r>
              <w:rPr>
                <w:rFonts w:ascii="Arial" w:cs="Arial" w:hAnsi="Arial" w:eastAsia="Arial"/>
                <w:b w:val="1"/>
                <w:bCs w:val="1"/>
                <w:sz w:val="20"/>
                <w:szCs w:val="20"/>
                <w:shd w:val="nil" w:color="auto" w:fill="auto"/>
              </w:rPr>
              <w:tab/>
            </w:r>
            <w:r>
              <w:rPr>
                <w:rFonts w:ascii="Arial" w:hAnsi="Arial"/>
                <w:sz w:val="20"/>
                <w:szCs w:val="20"/>
                <w:shd w:val="nil" w:color="auto" w:fill="auto"/>
                <w:rtl w:val="0"/>
                <w:lang w:val="en-US"/>
              </w:rPr>
              <w:t>WILL BE GIVEN ON TURNITIN</w:t>
            </w:r>
          </w:p>
          <w:p>
            <w:pPr>
              <w:pStyle w:val="Normal (Web)"/>
              <w:spacing w:before="0" w:after="0"/>
              <w:ind w:left="142" w:right="34" w:firstLine="0"/>
              <w:rPr>
                <w:rFonts w:ascii="Arial" w:cs="Arial" w:hAnsi="Arial" w:eastAsia="Arial"/>
                <w:b w:val="1"/>
                <w:bCs w:val="1"/>
                <w:sz w:val="22"/>
                <w:szCs w:val="22"/>
                <w:shd w:val="nil" w:color="auto" w:fill="auto"/>
                <w:lang w:val="en-US"/>
              </w:rPr>
            </w:pPr>
          </w:p>
          <w:p>
            <w:pPr>
              <w:pStyle w:val="Normal (Web)"/>
              <w:bidi w:val="0"/>
              <w:spacing w:before="0" w:after="0"/>
              <w:ind w:left="142" w:right="34" w:firstLine="0"/>
              <w:jc w:val="left"/>
              <w:rPr>
                <w:rFonts w:ascii="Arial" w:cs="Arial" w:hAnsi="Arial" w:eastAsia="Arial"/>
                <w:sz w:val="22"/>
                <w:szCs w:val="22"/>
                <w:shd w:val="nil" w:color="auto" w:fill="auto"/>
                <w:rtl w:val="0"/>
              </w:rPr>
            </w:pPr>
            <w:r>
              <w:rPr>
                <w:rFonts w:ascii="Arial" w:hAnsi="Arial"/>
                <w:b w:val="1"/>
                <w:bCs w:val="1"/>
                <w:sz w:val="22"/>
                <w:szCs w:val="22"/>
                <w:shd w:val="nil" w:color="auto" w:fill="auto"/>
                <w:rtl w:val="0"/>
                <w:lang w:val="en-US"/>
              </w:rPr>
              <w:t>NB.</w:t>
            </w:r>
            <w:r>
              <w:rPr>
                <w:rFonts w:ascii="Arial" w:hAnsi="Arial"/>
                <w:sz w:val="22"/>
                <w:szCs w:val="22"/>
                <w:shd w:val="nil" w:color="auto" w:fill="auto"/>
                <w:rtl w:val="0"/>
                <w:lang w:val="en-US"/>
              </w:rPr>
              <w:t xml:space="preserve">  All marks are provisional until confirmed by the Final Examination Board.</w:t>
            </w:r>
          </w:p>
          <w:p>
            <w:pPr>
              <w:pStyle w:val="Normal (Web)"/>
              <w:spacing w:before="0" w:after="0"/>
              <w:rPr>
                <w:rFonts w:ascii="Arial" w:cs="Arial" w:hAnsi="Arial" w:eastAsia="Arial"/>
                <w:b w:val="1"/>
                <w:bCs w:val="1"/>
                <w:sz w:val="22"/>
                <w:szCs w:val="22"/>
                <w:shd w:val="nil" w:color="auto" w:fill="auto"/>
                <w:lang w:val="en-US"/>
              </w:rPr>
            </w:pPr>
          </w:p>
          <w:p>
            <w:pPr>
              <w:pStyle w:val="Normal (Web)"/>
              <w:bidi w:val="0"/>
              <w:spacing w:before="0" w:after="0"/>
              <w:ind w:left="0" w:right="0" w:firstLine="0"/>
              <w:jc w:val="left"/>
              <w:rPr>
                <w:rFonts w:ascii="Arial" w:cs="Arial" w:hAnsi="Arial" w:eastAsia="Arial"/>
                <w:b w:val="1"/>
                <w:bCs w:val="1"/>
                <w:sz w:val="22"/>
                <w:szCs w:val="22"/>
                <w:shd w:val="nil" w:color="auto" w:fill="auto"/>
                <w:rtl w:val="0"/>
              </w:rPr>
            </w:pPr>
            <w:r>
              <w:rPr>
                <w:rFonts w:ascii="Arial" w:hAnsi="Arial"/>
                <w:b w:val="1"/>
                <w:bCs w:val="1"/>
                <w:sz w:val="22"/>
                <w:szCs w:val="22"/>
                <w:shd w:val="nil" w:color="auto" w:fill="auto"/>
                <w:rtl w:val="0"/>
                <w:lang w:val="en-US"/>
              </w:rPr>
              <w:t>PLEASE NOTE: ALL COMMENTS WIL BE POSTED ON TURNITIN</w:t>
            </w:r>
          </w:p>
          <w:p>
            <w:pPr>
              <w:pStyle w:val="Normal (Web)"/>
              <w:spacing w:before="0" w:after="0"/>
              <w:rPr>
                <w:rFonts w:ascii="Arial" w:cs="Arial" w:hAnsi="Arial" w:eastAsia="Arial"/>
                <w:b w:val="1"/>
                <w:bCs w:val="1"/>
                <w:sz w:val="22"/>
                <w:szCs w:val="22"/>
                <w:shd w:val="nil" w:color="auto" w:fill="auto"/>
                <w:lang w:val="en-US"/>
              </w:rPr>
            </w:pPr>
          </w:p>
          <w:p>
            <w:pPr>
              <w:pStyle w:val="Normal (Web)"/>
              <w:spacing w:before="0" w:after="0"/>
              <w:rPr>
                <w:rFonts w:ascii="Arial" w:cs="Arial" w:hAnsi="Arial" w:eastAsia="Arial"/>
                <w:b w:val="1"/>
                <w:bCs w:val="1"/>
                <w:sz w:val="22"/>
                <w:szCs w:val="22"/>
                <w:shd w:val="nil" w:color="auto" w:fill="auto"/>
                <w:lang w:val="en-US"/>
              </w:rPr>
            </w:pPr>
          </w:p>
          <w:p>
            <w:pPr>
              <w:pStyle w:val="Normal (Web)"/>
              <w:bidi w:val="0"/>
              <w:spacing w:before="0" w:after="0"/>
              <w:ind w:left="0" w:right="0" w:firstLine="0"/>
              <w:jc w:val="left"/>
              <w:rPr>
                <w:rFonts w:ascii="Arial" w:cs="Arial" w:hAnsi="Arial" w:eastAsia="Arial"/>
                <w:b w:val="1"/>
                <w:bCs w:val="1"/>
                <w:sz w:val="22"/>
                <w:szCs w:val="22"/>
                <w:shd w:val="nil" w:color="auto" w:fill="auto"/>
                <w:rtl w:val="0"/>
              </w:rPr>
            </w:pPr>
            <w:r>
              <w:rPr>
                <w:rFonts w:ascii="Arial" w:hAnsi="Arial"/>
                <w:b w:val="1"/>
                <w:bCs w:val="1"/>
                <w:sz w:val="22"/>
                <w:szCs w:val="22"/>
                <w:shd w:val="nil" w:color="auto" w:fill="auto"/>
                <w:rtl w:val="0"/>
                <w:lang w:val="en-US"/>
              </w:rPr>
              <w:t>For completion by Marker 1 :</w:t>
            </w:r>
          </w:p>
          <w:p>
            <w:pPr>
              <w:pStyle w:val="Normal (Web)"/>
              <w:bidi w:val="0"/>
              <w:ind w:left="0" w:right="0" w:firstLine="0"/>
              <w:jc w:val="left"/>
              <w:rPr>
                <w:rtl w:val="0"/>
              </w:rPr>
            </w:pPr>
            <w:r>
              <w:rPr>
                <w:rFonts w:ascii="Arial" w:hAnsi="Arial"/>
                <w:sz w:val="22"/>
                <w:szCs w:val="22"/>
                <w:shd w:val="nil" w:color="auto" w:fill="auto"/>
                <w:rtl w:val="0"/>
                <w:lang w:val="en-US"/>
              </w:rPr>
              <w:t>Comments:</w:t>
            </w:r>
            <w:r>
              <w:rPr>
                <w:rFonts w:ascii="Arial" w:cs="Arial" w:hAnsi="Arial" w:eastAsia="Arial"/>
                <w:sz w:val="22"/>
                <w:szCs w:val="22"/>
                <w:shd w:val="nil" w:color="auto" w:fill="auto"/>
              </w:rPr>
            </w:r>
          </w:p>
        </w:tc>
      </w:tr>
      <w:tr>
        <w:tblPrEx>
          <w:shd w:val="clear" w:color="auto" w:fill="ced7e7"/>
        </w:tblPrEx>
        <w:trPr>
          <w:trHeight w:val="332" w:hRule="atLeast"/>
        </w:trPr>
        <w:tc>
          <w:tcPr>
            <w:tcW w:type="dxa" w:w="676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pStyle w:val="Normal (Web)"/>
              <w:ind w:left="142" w:right="34" w:firstLine="0"/>
            </w:pPr>
            <w:r>
              <w:rPr>
                <w:rFonts w:ascii="Arial" w:hAnsi="Arial"/>
                <w:sz w:val="22"/>
                <w:szCs w:val="22"/>
                <w:shd w:val="nil" w:color="auto" w:fill="auto"/>
                <w:rtl w:val="0"/>
                <w:lang w:val="en-US"/>
              </w:rPr>
              <w:t>Marker</w:t>
            </w: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s signature:</w:t>
            </w:r>
          </w:p>
        </w:tc>
        <w:tc>
          <w:tcPr>
            <w:tcW w:type="dxa" w:w="208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pStyle w:val="Normal (Web)"/>
              <w:ind w:left="142" w:right="34" w:firstLine="0"/>
            </w:pPr>
            <w:r>
              <w:rPr>
                <w:rFonts w:ascii="Arial" w:hAnsi="Arial"/>
                <w:sz w:val="22"/>
                <w:szCs w:val="22"/>
                <w:shd w:val="nil" w:color="auto" w:fill="auto"/>
                <w:rtl w:val="0"/>
                <w:lang w:val="en-US"/>
              </w:rPr>
              <w:t>Date:</w:t>
            </w:r>
          </w:p>
        </w:tc>
      </w:tr>
      <w:tr>
        <w:tblPrEx>
          <w:shd w:val="clear" w:color="auto" w:fill="ced7e7"/>
        </w:tblPrEx>
        <w:trPr>
          <w:trHeight w:val="168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spacing w:before="0" w:after="0"/>
              <w:rPr>
                <w:rFonts w:ascii="Arial" w:cs="Arial" w:hAnsi="Arial" w:eastAsia="Arial"/>
                <w:i w:val="1"/>
                <w:iCs w:val="1"/>
                <w:sz w:val="22"/>
                <w:szCs w:val="22"/>
                <w:shd w:val="nil" w:color="auto" w:fill="auto"/>
                <w:lang w:val="en-US"/>
              </w:rPr>
            </w:pPr>
          </w:p>
          <w:p>
            <w:pPr>
              <w:pStyle w:val="Normal (Web)"/>
              <w:bidi w:val="0"/>
              <w:spacing w:before="0" w:after="0"/>
              <w:ind w:left="0" w:right="0" w:firstLine="0"/>
              <w:jc w:val="left"/>
              <w:rPr>
                <w:rFonts w:ascii="Arial" w:cs="Arial" w:hAnsi="Arial" w:eastAsia="Arial"/>
                <w:b w:val="1"/>
                <w:bCs w:val="1"/>
                <w:sz w:val="22"/>
                <w:szCs w:val="22"/>
                <w:shd w:val="nil" w:color="auto" w:fill="auto"/>
                <w:rtl w:val="0"/>
              </w:rPr>
            </w:pPr>
            <w:r>
              <w:rPr>
                <w:rFonts w:ascii="Arial" w:hAnsi="Arial"/>
                <w:b w:val="1"/>
                <w:bCs w:val="1"/>
                <w:sz w:val="22"/>
                <w:szCs w:val="22"/>
                <w:shd w:val="nil" w:color="auto" w:fill="auto"/>
                <w:rtl w:val="0"/>
                <w:lang w:val="en-US"/>
              </w:rPr>
              <w:t>For completion by Marker 2/Moderator:</w:t>
            </w:r>
          </w:p>
          <w:p>
            <w:pPr>
              <w:pStyle w:val="Normal (Web)"/>
              <w:spacing w:before="0" w:after="0"/>
              <w:rPr>
                <w:rFonts w:ascii="Arial" w:cs="Arial" w:hAnsi="Arial" w:eastAsia="Arial"/>
                <w:b w:val="1"/>
                <w:bCs w:val="1"/>
                <w:sz w:val="22"/>
                <w:szCs w:val="22"/>
                <w:shd w:val="nil" w:color="auto" w:fill="auto"/>
                <w:lang w:val="en-US"/>
              </w:rPr>
            </w:pPr>
          </w:p>
          <w:p>
            <w:pPr>
              <w:pStyle w:val="Normal (Web)"/>
              <w:bidi w:val="0"/>
              <w:spacing w:before="0" w:after="0"/>
              <w:ind w:left="0" w:right="0" w:firstLine="0"/>
              <w:jc w:val="left"/>
              <w:rPr>
                <w:rFonts w:ascii="Arial" w:cs="Arial" w:hAnsi="Arial" w:eastAsia="Arial"/>
                <w:sz w:val="22"/>
                <w:szCs w:val="22"/>
                <w:shd w:val="nil" w:color="auto" w:fill="auto"/>
                <w:rtl w:val="0"/>
              </w:rPr>
            </w:pPr>
            <w:r>
              <w:rPr>
                <w:rFonts w:ascii="Arial" w:hAnsi="Arial"/>
                <w:sz w:val="22"/>
                <w:szCs w:val="22"/>
                <w:shd w:val="nil" w:color="auto" w:fill="auto"/>
                <w:rtl w:val="0"/>
                <w:lang w:val="en-US"/>
              </w:rPr>
              <w:t>Comments:</w:t>
            </w:r>
          </w:p>
          <w:p>
            <w:pPr>
              <w:pStyle w:val="Normal (Web)"/>
              <w:spacing w:before="0" w:after="0"/>
              <w:rPr>
                <w:rFonts w:ascii="Arial" w:cs="Arial" w:hAnsi="Arial" w:eastAsia="Arial"/>
                <w:sz w:val="22"/>
                <w:szCs w:val="22"/>
                <w:shd w:val="nil" w:color="auto" w:fill="auto"/>
                <w:lang w:val="en-US"/>
              </w:rPr>
            </w:pPr>
          </w:p>
          <w:p>
            <w:pPr>
              <w:pStyle w:val="Normal (Web)"/>
              <w:spacing w:before="0" w:after="0"/>
            </w:pPr>
            <w:r>
              <w:rPr>
                <w:rFonts w:ascii="Arial" w:cs="Arial" w:hAnsi="Arial" w:eastAsia="Arial"/>
                <w:sz w:val="22"/>
                <w:szCs w:val="22"/>
                <w:shd w:val="nil" w:color="auto" w:fill="auto"/>
                <w:lang w:val="en-US"/>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spacing w:before="0" w:after="0"/>
            </w:pPr>
            <w:r>
              <w:rPr>
                <w:rFonts w:ascii="Arial" w:hAnsi="Arial"/>
                <w:sz w:val="22"/>
                <w:szCs w:val="22"/>
                <w:shd w:val="nil" w:color="auto" w:fill="auto"/>
                <w:rtl w:val="0"/>
                <w:lang w:val="en-US"/>
              </w:rPr>
              <w:t>Marker</w:t>
            </w: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spacing w:before="0" w:after="0"/>
            </w:pPr>
            <w:r>
              <w:rPr>
                <w:rFonts w:ascii="Arial" w:hAnsi="Arial"/>
                <w:sz w:val="22"/>
                <w:szCs w:val="22"/>
                <w:shd w:val="nil" w:color="auto" w:fill="auto"/>
                <w:rtl w:val="0"/>
                <w:lang w:val="en-US"/>
              </w:rPr>
              <w:t>Date:</w:t>
            </w:r>
          </w:p>
        </w:tc>
      </w:tr>
      <w:tr>
        <w:tblPrEx>
          <w:shd w:val="clear" w:color="auto" w:fill="ced7e7"/>
        </w:tblPrEx>
        <w:trPr>
          <w:trHeight w:val="26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AGREED INTERNAL MARK (where necessary):</w:t>
            </w:r>
          </w:p>
          <w:p>
            <w:pPr>
              <w:pStyle w:val="Normal.0"/>
              <w:rPr>
                <w:rFonts w:ascii="Arial" w:cs="Arial" w:hAnsi="Arial" w:eastAsia="Arial"/>
                <w:b w:val="1"/>
                <w:bCs w:val="1"/>
                <w:sz w:val="22"/>
                <w:szCs w:val="22"/>
                <w:shd w:val="nil" w:color="auto" w:fill="auto"/>
                <w:lang w:val="en-US"/>
              </w:rPr>
            </w:pPr>
          </w:p>
          <w:p>
            <w:pPr>
              <w:pStyle w:val="Normal.0"/>
              <w:bidi w:val="0"/>
              <w:ind w:left="0" w:right="0" w:firstLine="0"/>
              <w:jc w:val="left"/>
              <w:rPr>
                <w:rFonts w:ascii="Arial" w:cs="Arial" w:hAnsi="Arial" w:eastAsia="Arial"/>
                <w:b w:val="1"/>
                <w:bCs w:val="1"/>
                <w:sz w:val="22"/>
                <w:szCs w:val="22"/>
                <w:shd w:val="nil" w:color="auto" w:fill="auto"/>
                <w:rtl w:val="0"/>
              </w:rPr>
            </w:pPr>
            <w:r>
              <w:rPr>
                <w:rFonts w:ascii="Arial" w:hAnsi="Arial"/>
                <w:b w:val="1"/>
                <w:bCs w:val="1"/>
                <w:sz w:val="22"/>
                <w:szCs w:val="22"/>
                <w:shd w:val="nil" w:color="auto" w:fill="auto"/>
                <w:rtl w:val="0"/>
                <w:lang w:val="en-US"/>
              </w:rPr>
              <w:t>Comment on process of arriving at agreed mark:</w:t>
            </w:r>
          </w:p>
          <w:p>
            <w:pPr>
              <w:pStyle w:val="Normal.0"/>
              <w:rPr>
                <w:rFonts w:ascii="Arial" w:cs="Arial" w:hAnsi="Arial" w:eastAsia="Arial"/>
                <w:b w:val="1"/>
                <w:bCs w:val="1"/>
                <w:sz w:val="22"/>
                <w:szCs w:val="22"/>
                <w:shd w:val="nil" w:color="auto" w:fill="auto"/>
                <w:lang w:val="en-US"/>
              </w:rPr>
            </w:pPr>
          </w:p>
          <w:p>
            <w:pPr>
              <w:pStyle w:val="Normal.0"/>
              <w:rPr>
                <w:rFonts w:ascii="Arial" w:cs="Arial" w:hAnsi="Arial" w:eastAsia="Arial"/>
                <w:b w:val="1"/>
                <w:bCs w:val="1"/>
                <w:sz w:val="22"/>
                <w:szCs w:val="22"/>
                <w:shd w:val="nil" w:color="auto" w:fill="auto"/>
                <w:lang w:val="en-US"/>
              </w:rPr>
            </w:pPr>
          </w:p>
          <w:p>
            <w:pPr>
              <w:pStyle w:val="Normal.0"/>
              <w:rPr>
                <w:rFonts w:ascii="Arial" w:cs="Arial" w:hAnsi="Arial" w:eastAsia="Arial"/>
                <w:b w:val="1"/>
                <w:bCs w:val="1"/>
                <w:sz w:val="22"/>
                <w:szCs w:val="22"/>
                <w:shd w:val="nil" w:color="auto" w:fill="auto"/>
                <w:lang w:val="en-US"/>
              </w:rPr>
            </w:pPr>
          </w:p>
          <w:p>
            <w:pPr>
              <w:pStyle w:val="Normal.0"/>
              <w:rPr>
                <w:rFonts w:ascii="Arial" w:cs="Arial" w:hAnsi="Arial" w:eastAsia="Arial"/>
                <w:b w:val="1"/>
                <w:bCs w:val="1"/>
                <w:sz w:val="22"/>
                <w:szCs w:val="22"/>
                <w:shd w:val="nil" w:color="auto" w:fill="auto"/>
                <w:lang w:val="en-US"/>
              </w:rPr>
            </w:pPr>
          </w:p>
          <w:p>
            <w:pPr>
              <w:pStyle w:val="Normal.0"/>
              <w:rPr>
                <w:rFonts w:ascii="Arial" w:cs="Arial" w:hAnsi="Arial" w:eastAsia="Arial"/>
                <w:b w:val="1"/>
                <w:bCs w:val="1"/>
                <w:sz w:val="22"/>
                <w:szCs w:val="22"/>
                <w:shd w:val="nil" w:color="auto" w:fill="auto"/>
                <w:lang w:val="en-US"/>
              </w:rPr>
            </w:pPr>
          </w:p>
          <w:p>
            <w:pPr>
              <w:pStyle w:val="Normal.0"/>
              <w:rPr>
                <w:rFonts w:ascii="Arial" w:cs="Arial" w:hAnsi="Arial" w:eastAsia="Arial"/>
                <w:b w:val="1"/>
                <w:bCs w:val="1"/>
                <w:sz w:val="22"/>
                <w:szCs w:val="22"/>
                <w:shd w:val="nil" w:color="auto" w:fill="auto"/>
                <w:lang w:val="en-US"/>
              </w:rPr>
            </w:pPr>
          </w:p>
          <w:p>
            <w:pPr>
              <w:pStyle w:val="Normal.0"/>
            </w:pPr>
            <w:r>
              <w:rPr>
                <w:rFonts w:ascii="Arial" w:cs="Arial" w:hAnsi="Arial" w:eastAsia="Arial"/>
                <w:b w:val="1"/>
                <w:bCs w:val="1"/>
                <w:sz w:val="22"/>
                <w:szCs w:val="22"/>
                <w:shd w:val="nil" w:color="auto" w:fill="auto"/>
                <w:lang w:val="en-US"/>
              </w:rPr>
            </w:r>
          </w:p>
        </w:tc>
      </w:tr>
      <w:tr>
        <w:tblPrEx>
          <w:shd w:val="clear" w:color="auto" w:fill="ced7e7"/>
        </w:tblPrEx>
        <w:trPr>
          <w:trHeight w:val="19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External Examiner</w:t>
            </w:r>
            <w:r>
              <w:rPr>
                <w:rFonts w:ascii="Arial" w:hAnsi="Arial" w:hint="default"/>
                <w:b w:val="1"/>
                <w:bCs w:val="1"/>
                <w:sz w:val="22"/>
                <w:szCs w:val="22"/>
                <w:shd w:val="nil" w:color="auto" w:fill="auto"/>
                <w:rtl w:val="0"/>
                <w:lang w:val="en-US"/>
              </w:rPr>
              <w:t>’</w:t>
            </w:r>
            <w:r>
              <w:rPr>
                <w:rFonts w:ascii="Arial" w:hAnsi="Arial"/>
                <w:b w:val="1"/>
                <w:bCs w:val="1"/>
                <w:sz w:val="22"/>
                <w:szCs w:val="22"/>
                <w:shd w:val="nil" w:color="auto" w:fill="auto"/>
                <w:rtl w:val="0"/>
                <w:lang w:val="en-US"/>
              </w:rPr>
              <w:t>s comments (if relevant)</w:t>
            </w:r>
          </w:p>
          <w:p>
            <w:pPr>
              <w:pStyle w:val="Normal (Web)"/>
              <w:spacing w:before="0" w:after="0"/>
              <w:rPr>
                <w:rFonts w:ascii="Arial" w:cs="Arial" w:hAnsi="Arial" w:eastAsia="Arial"/>
                <w:sz w:val="22"/>
                <w:szCs w:val="22"/>
                <w:shd w:val="nil" w:color="auto" w:fill="auto"/>
                <w:lang w:val="en-US"/>
              </w:rPr>
            </w:pPr>
          </w:p>
          <w:p>
            <w:pPr>
              <w:pStyle w:val="Normal (Web)"/>
              <w:spacing w:before="0" w:after="0"/>
              <w:rPr>
                <w:rFonts w:ascii="Arial" w:cs="Arial" w:hAnsi="Arial" w:eastAsia="Arial"/>
                <w:sz w:val="22"/>
                <w:szCs w:val="22"/>
                <w:shd w:val="nil" w:color="auto" w:fill="auto"/>
                <w:lang w:val="en-US"/>
              </w:rPr>
            </w:pPr>
          </w:p>
          <w:p>
            <w:pPr>
              <w:pStyle w:val="Normal (Web)"/>
              <w:spacing w:before="0" w:after="0"/>
              <w:rPr>
                <w:rFonts w:ascii="Arial" w:cs="Arial" w:hAnsi="Arial" w:eastAsia="Arial"/>
                <w:sz w:val="22"/>
                <w:szCs w:val="22"/>
                <w:shd w:val="nil" w:color="auto" w:fill="auto"/>
                <w:lang w:val="en-US"/>
              </w:rPr>
            </w:pPr>
          </w:p>
          <w:p>
            <w:pPr>
              <w:pStyle w:val="Normal (Web)"/>
              <w:spacing w:before="0" w:after="0"/>
              <w:rPr>
                <w:rFonts w:ascii="Arial" w:cs="Arial" w:hAnsi="Arial" w:eastAsia="Arial"/>
                <w:sz w:val="22"/>
                <w:szCs w:val="22"/>
                <w:shd w:val="nil" w:color="auto" w:fill="auto"/>
                <w:lang w:val="en-US"/>
              </w:rPr>
            </w:pPr>
          </w:p>
          <w:p>
            <w:pPr>
              <w:pStyle w:val="Normal (Web)"/>
              <w:spacing w:before="0" w:after="0"/>
              <w:rPr>
                <w:rFonts w:ascii="Arial" w:cs="Arial" w:hAnsi="Arial" w:eastAsia="Arial"/>
                <w:sz w:val="22"/>
                <w:szCs w:val="22"/>
                <w:shd w:val="nil" w:color="auto" w:fill="auto"/>
                <w:lang w:val="en-US"/>
              </w:rPr>
            </w:pPr>
          </w:p>
          <w:p>
            <w:pPr>
              <w:pStyle w:val="Normal (Web)"/>
              <w:spacing w:before="0" w:after="0"/>
            </w:pPr>
            <w:r>
              <w:rPr>
                <w:rFonts w:ascii="Arial" w:cs="Arial" w:hAnsi="Arial" w:eastAsia="Arial"/>
                <w:sz w:val="22"/>
                <w:szCs w:val="22"/>
                <w:shd w:val="nil" w:color="auto" w:fill="auto"/>
                <w:lang w:val="en-US"/>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sz w:val="22"/>
                <w:szCs w:val="22"/>
                <w:shd w:val="nil" w:color="auto" w:fill="auto"/>
                <w:rtl w:val="0"/>
                <w:lang w:val="en-US"/>
              </w:rPr>
              <w:t>External Examiner</w:t>
            </w: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Arial" w:hAnsi="Arial"/>
                <w:sz w:val="22"/>
                <w:szCs w:val="22"/>
                <w:shd w:val="nil" w:color="auto" w:fill="auto"/>
                <w:rtl w:val="0"/>
                <w:lang w:val="en-US"/>
              </w:rPr>
              <w:t>Date:</w:t>
            </w:r>
          </w:p>
        </w:tc>
      </w:tr>
    </w:tbl>
    <w:p>
      <w:pPr>
        <w:pStyle w:val="Normal.0"/>
        <w:rPr>
          <w:rFonts w:ascii="Trebuchet MS" w:cs="Trebuchet MS" w:hAnsi="Trebuchet MS" w:eastAsia="Trebuchet MS"/>
          <w:sz w:val="28"/>
          <w:szCs w:val="28"/>
        </w:rPr>
      </w:pPr>
    </w:p>
    <w:p>
      <w:pPr>
        <w:pStyle w:val="Normal.0"/>
        <w:rPr>
          <w:rFonts w:ascii="Trebuchet MS" w:cs="Trebuchet MS" w:hAnsi="Trebuchet MS" w:eastAsia="Trebuchet MS"/>
          <w:sz w:val="28"/>
          <w:szCs w:val="28"/>
        </w:rPr>
      </w:pPr>
    </w:p>
    <w:p>
      <w:pPr>
        <w:pStyle w:val="Normal.0"/>
        <w:rPr>
          <w:rFonts w:ascii="Arial" w:cs="Arial" w:hAnsi="Arial" w:eastAsia="Arial"/>
          <w:sz w:val="28"/>
          <w:szCs w:val="28"/>
        </w:rPr>
      </w:pPr>
    </w:p>
    <w:p>
      <w:pPr>
        <w:pStyle w:val="Heading 3"/>
        <w:jc w:val="center"/>
      </w:pPr>
      <w:r>
        <w:rPr>
          <w:rtl w:val="0"/>
        </w:rPr>
        <w:t>THIS SHEET MUST BE THE FIRST PAGE OF THE ASSIGNMENT YOU ARE SUBMITTING  (DO NOT SEND AS A SEPARATE FILE)</w:t>
      </w:r>
    </w:p>
    <w:p>
      <w:pPr>
        <w:pStyle w:val="Heading 3"/>
        <w:jc w:val="center"/>
        <w:rPr>
          <w:rFonts w:ascii="Trebuchet MS" w:cs="Trebuchet MS" w:hAnsi="Trebuchet MS" w:eastAsia="Trebuchet MS"/>
          <w:b w:val="1"/>
          <w:bCs w:val="1"/>
        </w:rPr>
      </w:pPr>
    </w:p>
    <w:p>
      <w:pPr>
        <w:pStyle w:val="Heading 3"/>
        <w:widowControl w:val="0"/>
        <w:ind w:left="0" w:firstLine="0"/>
        <w:jc w:val="center"/>
        <w:rPr>
          <w:rFonts w:ascii="Trebuchet MS" w:cs="Trebuchet MS" w:hAnsi="Trebuchet MS" w:eastAsia="Trebuchet MS"/>
          <w:b w:val="1"/>
          <w:bCs w:val="1"/>
        </w:rPr>
      </w:pPr>
    </w:p>
    <w:p>
      <w:pPr>
        <w:pStyle w:val="Heading 3"/>
        <w:widowControl w:val="0"/>
        <w:ind w:left="0" w:firstLine="0"/>
        <w:jc w:val="center"/>
        <w:sectPr>
          <w:headerReference w:type="default" r:id="rId5"/>
          <w:footerReference w:type="default" r:id="rId6"/>
          <w:pgSz w:w="12240" w:h="15840" w:orient="portrait"/>
          <w:pgMar w:top="1134" w:right="1134" w:bottom="720" w:left="1134" w:header="567" w:footer="720"/>
          <w:pgNumType w:start="1"/>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32"/>
          <w:szCs w:val="32"/>
        </w:rPr>
      </w:pPr>
      <w:r>
        <w:rPr>
          <w:rFonts w:ascii="Palatino" w:hAnsi="Palatino"/>
          <w:sz w:val="32"/>
          <w:szCs w:val="32"/>
          <w:rtl w:val="0"/>
          <w:lang w:val="en-US"/>
        </w:rPr>
        <w:t>Essay based on a Sky Journal</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6"/>
          <w:szCs w:val="26"/>
        </w:rPr>
      </w:pPr>
      <w:r>
        <w:rPr>
          <w:rFonts w:ascii="Palatino" w:hAnsi="Palatino"/>
          <w:sz w:val="26"/>
          <w:szCs w:val="26"/>
          <w:rtl w:val="0"/>
          <w:lang w:val="en-US"/>
        </w:rPr>
        <w:t>Tina Jensen Friis Auster</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Sophia Centre for the Study of Cosmology in Culture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University of Wales Trinity Saint David, Faculty of Humanities and Social Sciences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32"/>
          <w:szCs w:val="32"/>
        </w:rPr>
      </w:pPr>
      <w:r>
        <w:rPr>
          <w:rFonts w:ascii="Palatino" w:hAnsi="Palatino"/>
          <w:sz w:val="32"/>
          <w:szCs w:val="32"/>
          <w:rtl w:val="0"/>
          <w:lang w:val="en-US"/>
        </w:rPr>
        <w:t>Reflections on a February Sky Journal</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1"/>
          <w:bCs w:val="1"/>
          <w:sz w:val="22"/>
          <w:szCs w:val="22"/>
        </w:rPr>
      </w:pPr>
      <w:r>
        <w:rPr>
          <w:rFonts w:ascii="Palatino" w:hAnsi="Palatino"/>
          <w:b w:val="1"/>
          <w:bCs w:val="1"/>
          <w:sz w:val="22"/>
          <w:szCs w:val="22"/>
          <w:rtl w:val="0"/>
          <w:lang w:val="en-US"/>
        </w:rPr>
        <w:t>Introduction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This essay reflects on my February </w:t>
      </w:r>
      <w:r>
        <w:rPr>
          <w:rFonts w:ascii="Palatino" w:hAnsi="Palatino"/>
          <w:sz w:val="22"/>
          <w:szCs w:val="22"/>
          <w:rtl w:val="0"/>
          <w:lang w:val="de-DE"/>
        </w:rPr>
        <w:t>Sky Journal</w:t>
      </w:r>
      <w:r>
        <w:rPr>
          <w:rFonts w:ascii="Palatino" w:hAnsi="Palatino"/>
          <w:sz w:val="22"/>
          <w:szCs w:val="22"/>
          <w:rtl w:val="0"/>
          <w:lang w:val="en-US"/>
        </w:rPr>
        <w:t>, completed as a field study, watching the skies and recording sky observations and reflexive observations.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In my fifty-three years in these skies, I have always felt a bond with nature and </w:t>
      </w:r>
      <w:r>
        <w:rPr>
          <w:rFonts w:ascii="Palatino" w:hAnsi="Palatino"/>
          <w:sz w:val="22"/>
          <w:szCs w:val="22"/>
          <w:rtl w:val="0"/>
          <w:lang w:val="en-US"/>
        </w:rPr>
        <w:t xml:space="preserve">been fascinated by the </w:t>
      </w:r>
      <w:r>
        <w:rPr>
          <w:rFonts w:ascii="Palatino" w:hAnsi="Palatino"/>
          <w:sz w:val="22"/>
          <w:szCs w:val="22"/>
          <w:rtl w:val="0"/>
          <w:lang w:val="en-US"/>
        </w:rPr>
        <w:t xml:space="preserve">cosmos.  A test Sky Journal revealed </w:t>
      </w:r>
      <w:r>
        <w:rPr>
          <w:rFonts w:ascii="Palatino" w:hAnsi="Palatino"/>
          <w:sz w:val="22"/>
          <w:szCs w:val="22"/>
          <w:rtl w:val="0"/>
          <w:lang w:val="en-US"/>
        </w:rPr>
        <w:t xml:space="preserve">limited knowledge about </w:t>
      </w:r>
      <w:r>
        <w:rPr>
          <w:rFonts w:ascii="Palatino" w:hAnsi="Palatino"/>
          <w:sz w:val="22"/>
          <w:szCs w:val="22"/>
          <w:rtl w:val="0"/>
          <w:lang w:val="en-US"/>
        </w:rPr>
        <w:t>astronomy, which stimulated my interest</w:t>
      </w:r>
      <w:r>
        <w:rPr>
          <w:rFonts w:ascii="Palatino" w:hAnsi="Palatino"/>
          <w:sz w:val="22"/>
          <w:szCs w:val="22"/>
          <w:rtl w:val="0"/>
        </w:rPr>
        <w:t xml:space="preserve">. </w:t>
      </w:r>
      <w:r>
        <w:rPr>
          <w:rFonts w:ascii="Palatino" w:hAnsi="Palatino"/>
          <w:sz w:val="22"/>
          <w:szCs w:val="22"/>
          <w:rtl w:val="0"/>
          <w:lang w:val="en-US"/>
        </w:rPr>
        <w:t xml:space="preserve"> Furthermore, </w:t>
      </w:r>
      <w:r>
        <w:rPr>
          <w:rFonts w:ascii="Palatino" w:hAnsi="Palatino"/>
          <w:sz w:val="22"/>
          <w:szCs w:val="22"/>
          <w:rtl w:val="0"/>
          <w:lang w:val="en-US"/>
        </w:rPr>
        <w:t xml:space="preserve">I </w:t>
      </w:r>
      <w:r>
        <w:rPr>
          <w:rFonts w:ascii="Palatino" w:hAnsi="Palatino"/>
          <w:sz w:val="22"/>
          <w:szCs w:val="22"/>
          <w:rtl w:val="0"/>
          <w:lang w:val="en-US"/>
        </w:rPr>
        <w:t xml:space="preserve">noticed a beneficial </w:t>
      </w:r>
      <w:r>
        <w:rPr>
          <w:rFonts w:ascii="Palatino" w:hAnsi="Palatino"/>
          <w:sz w:val="22"/>
          <w:szCs w:val="22"/>
          <w:rtl w:val="0"/>
          <w:lang w:val="en-US"/>
        </w:rPr>
        <w:t xml:space="preserve">change in my </w:t>
      </w:r>
      <w:r>
        <w:rPr>
          <w:rFonts w:ascii="Palatino" w:hAnsi="Palatino"/>
          <w:sz w:val="22"/>
          <w:szCs w:val="22"/>
          <w:rtl w:val="0"/>
          <w:lang w:val="en-US"/>
        </w:rPr>
        <w:t xml:space="preserve">sense of self and my frame of mind, which had been affected by </w:t>
      </w:r>
      <w:r>
        <w:rPr>
          <w:rFonts w:ascii="Palatino" w:hAnsi="Palatino"/>
          <w:sz w:val="22"/>
          <w:szCs w:val="22"/>
          <w:rtl w:val="0"/>
          <w:lang w:val="en-US"/>
        </w:rPr>
        <w:t>grief from multiple losses</w:t>
      </w:r>
      <w:r>
        <w:rPr>
          <w:rFonts w:ascii="Palatino" w:hAnsi="Palatino"/>
          <w:sz w:val="22"/>
          <w:szCs w:val="22"/>
          <w:rtl w:val="0"/>
          <w:lang w:val="en-US"/>
        </w:rPr>
        <w:t xml:space="preserve"> in the previous two years.  My profession within psychological and physical health and wellbeing</w:t>
      </w:r>
      <w:r>
        <w:rPr>
          <w:rFonts w:ascii="Palatino" w:hAnsi="Palatino"/>
          <w:sz w:val="22"/>
          <w:szCs w:val="22"/>
          <w:rtl w:val="0"/>
        </w:rPr>
        <w:t xml:space="preserve"> </w:t>
      </w:r>
      <w:r>
        <w:rPr>
          <w:rFonts w:ascii="Palatino" w:hAnsi="Palatino"/>
          <w:sz w:val="22"/>
          <w:szCs w:val="22"/>
          <w:rtl w:val="0"/>
          <w:lang w:val="en-US"/>
        </w:rPr>
        <w:t>has prompted</w:t>
      </w:r>
      <w:r>
        <w:rPr>
          <w:rFonts w:ascii="Palatino" w:hAnsi="Palatino"/>
          <w:sz w:val="22"/>
          <w:szCs w:val="22"/>
          <w:rtl w:val="0"/>
          <w:lang w:val="en-US"/>
        </w:rPr>
        <w:t xml:space="preserve"> me </w:t>
      </w:r>
      <w:r>
        <w:rPr>
          <w:rFonts w:ascii="Palatino" w:hAnsi="Palatino"/>
          <w:sz w:val="22"/>
          <w:szCs w:val="22"/>
          <w:rtl w:val="0"/>
          <w:lang w:val="en-US"/>
        </w:rPr>
        <w:t>to investigate this felt change</w:t>
      </w:r>
      <w:r>
        <w:rPr>
          <w:rFonts w:ascii="Palatino" w:hAnsi="Palatino"/>
          <w:sz w:val="22"/>
          <w:szCs w:val="22"/>
          <w:rtl w:val="0"/>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The purpose of the Sky Journal is to explore </w:t>
      </w:r>
      <w:r>
        <w:rPr>
          <w:rFonts w:ascii="Palatino" w:hAnsi="Palatino" w:hint="default"/>
          <w:sz w:val="22"/>
          <w:szCs w:val="22"/>
          <w:rtl w:val="0"/>
          <w:lang w:val="en-US"/>
        </w:rPr>
        <w:t>‘</w:t>
      </w:r>
      <w:r>
        <w:rPr>
          <w:rFonts w:ascii="Palatino" w:hAnsi="Palatino"/>
          <w:sz w:val="22"/>
          <w:szCs w:val="22"/>
          <w:rtl w:val="0"/>
          <w:lang w:val="en-US"/>
        </w:rPr>
        <w:t>Focusing</w:t>
      </w:r>
      <w:r>
        <w:rPr>
          <w:rFonts w:ascii="Palatino" w:hAnsi="Palatino" w:hint="default"/>
          <w:sz w:val="22"/>
          <w:szCs w:val="22"/>
          <w:rtl w:val="0"/>
          <w:lang w:val="en-US"/>
        </w:rPr>
        <w:t xml:space="preserve">’ </w:t>
      </w:r>
      <w:r>
        <w:rPr>
          <w:rFonts w:ascii="Palatino" w:hAnsi="Palatino"/>
          <w:sz w:val="22"/>
          <w:szCs w:val="22"/>
          <w:rtl w:val="0"/>
          <w:lang w:val="en-US"/>
        </w:rPr>
        <w:t xml:space="preserve">through sky observation.  </w:t>
      </w:r>
      <w:r>
        <w:rPr>
          <w:rFonts w:ascii="Palatino" w:hAnsi="Palatino" w:hint="default"/>
          <w:sz w:val="22"/>
          <w:szCs w:val="22"/>
          <w:rtl w:val="0"/>
          <w:lang w:val="en-US"/>
        </w:rPr>
        <w:t>‘</w:t>
      </w:r>
      <w:r>
        <w:rPr>
          <w:rFonts w:ascii="Palatino" w:hAnsi="Palatino"/>
          <w:sz w:val="22"/>
          <w:szCs w:val="22"/>
          <w:rtl w:val="0"/>
          <w:lang w:val="en-US"/>
        </w:rPr>
        <w:t>Focusing</w:t>
      </w:r>
      <w:r>
        <w:rPr>
          <w:rFonts w:ascii="Palatino" w:hAnsi="Palatino" w:hint="default"/>
          <w:sz w:val="22"/>
          <w:szCs w:val="22"/>
          <w:rtl w:val="0"/>
          <w:lang w:val="en-US"/>
        </w:rPr>
        <w:t xml:space="preserve">’ </w:t>
      </w:r>
      <w:r>
        <w:rPr>
          <w:rFonts w:ascii="Palatino" w:hAnsi="Palatino"/>
          <w:sz w:val="22"/>
          <w:szCs w:val="22"/>
          <w:rtl w:val="0"/>
          <w:lang w:val="en-US"/>
        </w:rPr>
        <w:t xml:space="preserve">is a theory of resonation with inner felt senses, and the quality of the felt sense, when placing focus on a particular issue, situation or concern, in order to receive answers or responses. </w:t>
      </w:r>
      <w:r>
        <w:rPr>
          <w:rFonts w:ascii="Palatino" w:cs="Palatino" w:hAnsi="Palatino" w:eastAsia="Palatino"/>
          <w:sz w:val="22"/>
          <w:szCs w:val="22"/>
          <w:vertAlign w:val="superscript"/>
        </w:rPr>
        <w:footnoteReference w:id="1"/>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hAnsi="Palatino"/>
          <w:b w:val="1"/>
          <w:bCs w:val="1"/>
          <w:sz w:val="22"/>
          <w:szCs w:val="22"/>
          <w:rtl w:val="0"/>
          <w:lang w:val="en-US"/>
        </w:rPr>
        <w:t>Literature Review</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The Sky Journal was my primary source.  This essay will discuss the findings in the Sky Journal using secondary sources.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7"/>
          <w:footerReference w:type="default" r:id="rId8"/>
          <w:pgSz w:w="12240" w:h="15840" w:orient="portrait"/>
          <w:pgMar w:top="1134" w:right="1134" w:bottom="720" w:left="1134" w:header="567" w:footer="720"/>
          <w:pgNumType w:start="1"/>
          <w:bidi w:val="0"/>
        </w:sectPr>
      </w:pPr>
      <w:r>
        <w:rPr>
          <w:rFonts w:ascii="Palatino" w:cs="Palatino" w:hAnsi="Palatino" w:eastAsia="Palatino"/>
          <w:sz w:val="22"/>
          <w:szCs w:val="22"/>
          <w:rtl w:val="0"/>
        </w:rPr>
        <w:tab/>
        <w:t>The Sky Journal explored Gendlin</w:t>
      </w:r>
      <w:r>
        <w:rPr>
          <w:rFonts w:ascii="Palatino" w:hAnsi="Palatino" w:hint="default"/>
          <w:sz w:val="22"/>
          <w:szCs w:val="22"/>
          <w:rtl w:val="0"/>
          <w:lang w:val="en-US"/>
        </w:rPr>
        <w:t>’</w:t>
      </w:r>
      <w:r>
        <w:rPr>
          <w:rFonts w:ascii="Palatino" w:hAnsi="Palatino"/>
          <w:sz w:val="22"/>
          <w:szCs w:val="22"/>
          <w:rtl w:val="0"/>
          <w:lang w:val="en-US"/>
        </w:rPr>
        <w:t xml:space="preserve">s theory of </w:t>
      </w:r>
      <w:r>
        <w:rPr>
          <w:rFonts w:ascii="Palatino" w:hAnsi="Palatino" w:hint="default"/>
          <w:sz w:val="22"/>
          <w:szCs w:val="22"/>
          <w:rtl w:val="0"/>
          <w:lang w:val="en-US"/>
        </w:rPr>
        <w:t>‘</w:t>
      </w:r>
      <w:r>
        <w:rPr>
          <w:rFonts w:ascii="Palatino" w:hAnsi="Palatino"/>
          <w:sz w:val="22"/>
          <w:szCs w:val="22"/>
          <w:rtl w:val="0"/>
          <w:lang w:val="en-US"/>
        </w:rPr>
        <w:t>Focusing</w:t>
      </w:r>
      <w:r>
        <w:rPr>
          <w:rFonts w:ascii="Palatino" w:hAnsi="Palatino" w:hint="default"/>
          <w:sz w:val="22"/>
          <w:szCs w:val="22"/>
          <w:rtl w:val="0"/>
          <w:lang w:val="en-US"/>
        </w:rPr>
        <w:t xml:space="preserve">’ </w:t>
      </w:r>
      <w:r>
        <w:rPr>
          <w:rFonts w:ascii="Palatino" w:hAnsi="Palatino"/>
          <w:sz w:val="22"/>
          <w:szCs w:val="22"/>
          <w:rtl w:val="0"/>
          <w:lang w:val="en-US"/>
        </w:rPr>
        <w:t xml:space="preserve">which has been challenged by Harris. </w:t>
      </w:r>
      <w:r>
        <w:rPr>
          <w:rFonts w:ascii="Palatino" w:cs="Palatino" w:hAnsi="Palatino" w:eastAsia="Palatino"/>
          <w:sz w:val="22"/>
          <w:szCs w:val="22"/>
          <w:vertAlign w:val="superscript"/>
        </w:rPr>
        <w:footnoteReference w:id="2"/>
      </w:r>
      <w:r>
        <w:rPr>
          <w:rFonts w:ascii="Palatino" w:hAnsi="Palatino"/>
          <w:sz w:val="22"/>
          <w:szCs w:val="22"/>
          <w:rtl w:val="0"/>
          <w:lang w:val="en-US"/>
        </w:rPr>
        <w:t xml:space="preserve">  Harris acknowledged </w:t>
      </w:r>
      <w:r>
        <w:rPr>
          <w:rFonts w:ascii="Palatino" w:hAnsi="Palatino" w:hint="default"/>
          <w:sz w:val="22"/>
          <w:szCs w:val="22"/>
          <w:rtl w:val="0"/>
          <w:lang w:val="en-US"/>
        </w:rPr>
        <w:t>‘</w:t>
      </w:r>
      <w:r>
        <w:rPr>
          <w:rFonts w:ascii="Palatino" w:hAnsi="Palatino"/>
          <w:sz w:val="22"/>
          <w:szCs w:val="22"/>
          <w:rtl w:val="0"/>
          <w:lang w:val="en-US"/>
        </w:rPr>
        <w:t>Focusing</w:t>
      </w:r>
      <w:r>
        <w:rPr>
          <w:rFonts w:ascii="Palatino" w:hAnsi="Palatino" w:hint="default"/>
          <w:sz w:val="22"/>
          <w:szCs w:val="22"/>
          <w:rtl w:val="0"/>
          <w:lang w:val="en-US"/>
        </w:rPr>
        <w:t xml:space="preserve">’ </w:t>
      </w:r>
      <w:r>
        <w:rPr>
          <w:rFonts w:ascii="Palatino" w:hAnsi="Palatino"/>
          <w:sz w:val="22"/>
          <w:szCs w:val="22"/>
          <w:rtl w:val="0"/>
          <w:lang w:val="en-US"/>
        </w:rPr>
        <w:t xml:space="preserve">being given a structure by Gendlin, but argued focusing in nature as an intuitive skill.  The Sky Journal agreed with Harris and found the structure of </w:t>
      </w:r>
      <w:r>
        <w:rPr>
          <w:rFonts w:ascii="Palatino" w:hAnsi="Palatino" w:hint="default"/>
          <w:sz w:val="22"/>
          <w:szCs w:val="22"/>
          <w:rtl w:val="0"/>
          <w:lang w:val="en-US"/>
        </w:rPr>
        <w:t>‘</w:t>
      </w:r>
      <w:r>
        <w:rPr>
          <w:rFonts w:ascii="Palatino" w:hAnsi="Palatino"/>
          <w:sz w:val="22"/>
          <w:szCs w:val="22"/>
          <w:rtl w:val="0"/>
          <w:lang w:val="en-US"/>
        </w:rPr>
        <w:t>Focusing</w:t>
      </w:r>
      <w:r>
        <w:rPr>
          <w:rFonts w:ascii="Palatino" w:hAnsi="Palatino" w:hint="default"/>
          <w:sz w:val="22"/>
          <w:szCs w:val="22"/>
          <w:rtl w:val="0"/>
          <w:lang w:val="en-US"/>
        </w:rPr>
        <w:t xml:space="preserve">’ </w:t>
      </w:r>
      <w:r>
        <w:rPr>
          <w:rFonts w:ascii="Palatino" w:hAnsi="Palatino"/>
          <w:sz w:val="22"/>
          <w:szCs w:val="22"/>
          <w:rtl w:val="0"/>
          <w:lang w:val="en-US"/>
        </w:rPr>
        <w:t>superfluous and by contrast found that intuitive sensing occurred during sky observation.  The essay will discuss Wesley Schultz and Tabanico described senses felt in nature as a sense of nature incorporated into a person</w:t>
      </w:r>
      <w:r>
        <w:rPr>
          <w:rFonts w:ascii="Palatino" w:hAnsi="Palatino" w:hint="default"/>
          <w:sz w:val="22"/>
          <w:szCs w:val="22"/>
          <w:rtl w:val="0"/>
          <w:lang w:val="en-US"/>
        </w:rPr>
        <w:t>’</w:t>
      </w:r>
      <w:r>
        <w:rPr>
          <w:rFonts w:ascii="Palatino" w:hAnsi="Palatino"/>
          <w:sz w:val="22"/>
          <w:szCs w:val="22"/>
          <w:rtl w:val="0"/>
          <w:lang w:val="en-US"/>
        </w:rPr>
        <w:t xml:space="preserve">s sense of self: we create an environmental identity which provides us with a sense of belonging. </w:t>
      </w:r>
      <w:r>
        <w:rPr>
          <w:rFonts w:ascii="Palatino" w:cs="Palatino" w:hAnsi="Palatino" w:eastAsia="Palatino"/>
          <w:sz w:val="22"/>
          <w:szCs w:val="22"/>
          <w:vertAlign w:val="superscript"/>
        </w:rPr>
        <w:footnoteReference w:id="3"/>
      </w:r>
      <w:r>
        <w:rPr>
          <w:rFonts w:ascii="Palatino" w:hAnsi="Palatino"/>
          <w:sz w:val="22"/>
          <w:szCs w:val="22"/>
          <w:rtl w:val="0"/>
          <w:lang w:val="en-US"/>
        </w:rPr>
        <w:t xml:space="preserve">  Fisher elaborated a similar second approach and related the belonging to</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attunement. </w:t>
      </w:r>
      <w:r>
        <w:rPr>
          <w:rFonts w:ascii="Palatino" w:cs="Palatino" w:hAnsi="Palatino" w:eastAsia="Palatino"/>
          <w:sz w:val="22"/>
          <w:szCs w:val="22"/>
          <w:vertAlign w:val="superscript"/>
        </w:rPr>
        <w:footnoteReference w:id="4"/>
      </w:r>
      <w:r>
        <w:rPr>
          <w:rFonts w:ascii="Palatino" w:hAnsi="Palatino"/>
          <w:sz w:val="22"/>
          <w:szCs w:val="22"/>
          <w:rtl w:val="0"/>
          <w:lang w:val="en-US"/>
        </w:rPr>
        <w:t xml:space="preserve">  Such harmonising could refer to the connectedness found in the Sky Journal.  Human</w:t>
      </w:r>
      <w:r>
        <w:rPr>
          <w:rFonts w:ascii="Palatino" w:hAnsi="Palatino" w:hint="default"/>
          <w:sz w:val="22"/>
          <w:szCs w:val="22"/>
          <w:rtl w:val="0"/>
          <w:lang w:val="en-US"/>
        </w:rPr>
        <w:t>’</w:t>
      </w:r>
      <w:r>
        <w:rPr>
          <w:rFonts w:ascii="Palatino" w:hAnsi="Palatino"/>
          <w:sz w:val="22"/>
          <w:szCs w:val="22"/>
          <w:rtl w:val="0"/>
          <w:lang w:val="en-US"/>
        </w:rPr>
        <w:t>s ability of transforming the self in nature was discussed in a third way by Dickens and Ormrod.  They discussed a modifying of the human</w:t>
      </w:r>
      <w:r>
        <w:rPr>
          <w:rFonts w:ascii="Palatino" w:hAnsi="Palatino" w:hint="default"/>
          <w:sz w:val="22"/>
          <w:szCs w:val="22"/>
          <w:rtl w:val="0"/>
          <w:lang w:val="en-US"/>
        </w:rPr>
        <w:t>’</w:t>
      </w:r>
      <w:r>
        <w:rPr>
          <w:rFonts w:ascii="Palatino" w:hAnsi="Palatino"/>
          <w:sz w:val="22"/>
          <w:szCs w:val="22"/>
          <w:rtl w:val="0"/>
          <w:lang w:val="en-US"/>
        </w:rPr>
        <w:t>s own internal nature both when observing external nature and when observing the development of human</w:t>
      </w:r>
      <w:r>
        <w:rPr>
          <w:rFonts w:ascii="Palatino" w:hAnsi="Palatino" w:hint="default"/>
          <w:sz w:val="22"/>
          <w:szCs w:val="22"/>
          <w:rtl w:val="0"/>
          <w:lang w:val="en-US"/>
        </w:rPr>
        <w:t>’</w:t>
      </w:r>
      <w:r>
        <w:rPr>
          <w:rFonts w:ascii="Palatino" w:hAnsi="Palatino"/>
          <w:sz w:val="22"/>
          <w:szCs w:val="22"/>
          <w:rtl w:val="0"/>
          <w:lang w:val="en-US"/>
        </w:rPr>
        <w:t xml:space="preserve">s relationship with the cosmos. </w:t>
      </w:r>
      <w:r>
        <w:rPr>
          <w:rFonts w:ascii="Palatino" w:cs="Palatino" w:hAnsi="Palatino" w:eastAsia="Palatino"/>
          <w:sz w:val="22"/>
          <w:szCs w:val="22"/>
          <w:vertAlign w:val="superscript"/>
        </w:rPr>
        <w:footnoteReference w:id="5"/>
      </w:r>
      <w:r>
        <w:rPr>
          <w:rFonts w:ascii="Palatino" w:hAnsi="Palatino"/>
          <w:sz w:val="22"/>
          <w:szCs w:val="22"/>
          <w:rtl w:val="0"/>
          <w:lang w:val="en-US"/>
        </w:rPr>
        <w:t xml:space="preserve">  The Sky Journal correlated with this view.  As I observed the skies, the expressed sense of connectedness grew.</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Pr>
        <w:tab/>
      </w:r>
      <w:r>
        <w:rPr>
          <w:rFonts w:ascii="Palatino" w:hAnsi="Palatino"/>
          <w:sz w:val="22"/>
          <w:szCs w:val="22"/>
          <w:rtl w:val="0"/>
          <w:lang w:val="en-US"/>
        </w:rPr>
        <w:t xml:space="preserve">The skies are frequently used for describing human mood and emotion in texts, often with a distinct poetic nature. </w:t>
      </w:r>
      <w:r>
        <w:rPr>
          <w:rFonts w:ascii="Palatino" w:cs="Palatino" w:hAnsi="Palatino" w:eastAsia="Palatino"/>
          <w:sz w:val="22"/>
          <w:szCs w:val="22"/>
          <w:vertAlign w:val="superscript"/>
        </w:rPr>
        <w:footnoteReference w:id="6"/>
      </w:r>
      <w:r>
        <w:rPr>
          <w:rFonts w:ascii="Palatino" w:hAnsi="Palatino"/>
          <w:sz w:val="22"/>
          <w:szCs w:val="22"/>
          <w:rtl w:val="0"/>
          <w:lang w:val="en-US"/>
        </w:rPr>
        <w:t xml:space="preserve">  The Sky Journal mirrored this expression describing </w:t>
      </w:r>
      <w:r>
        <w:rPr>
          <w:rFonts w:ascii="Palatino" w:hAnsi="Palatino" w:hint="default"/>
          <w:sz w:val="22"/>
          <w:szCs w:val="22"/>
          <w:rtl w:val="0"/>
          <w:lang w:val="en-US"/>
        </w:rPr>
        <w:t>‘</w:t>
      </w:r>
      <w:r>
        <w:rPr>
          <w:rFonts w:ascii="Palatino" w:hAnsi="Palatino"/>
          <w:sz w:val="22"/>
          <w:szCs w:val="22"/>
          <w:rtl w:val="0"/>
          <w:lang w:val="en-US"/>
        </w:rPr>
        <w:t>the sense of feeling great</w:t>
      </w:r>
      <w:r>
        <w:rPr>
          <w:rFonts w:ascii="Palatino" w:hAnsi="Palatino" w:hint="default"/>
          <w:sz w:val="22"/>
          <w:szCs w:val="22"/>
          <w:rtl w:val="0"/>
          <w:lang w:val="en-US"/>
        </w:rPr>
        <w:t xml:space="preserve">’ </w:t>
      </w:r>
      <w:r>
        <w:rPr>
          <w:rFonts w:ascii="Palatino" w:hAnsi="Palatino"/>
          <w:sz w:val="22"/>
          <w:szCs w:val="22"/>
          <w:rtl w:val="0"/>
          <w:lang w:val="en-US"/>
        </w:rPr>
        <w:t xml:space="preserve">during sky observation, particularly when outdoors and in nature:  </w:t>
      </w:r>
      <w:r>
        <w:rPr>
          <w:rFonts w:ascii="Palatino" w:hAnsi="Palatino" w:hint="default"/>
          <w:sz w:val="22"/>
          <w:szCs w:val="22"/>
          <w:rtl w:val="0"/>
          <w:lang w:val="en-US"/>
        </w:rPr>
        <w:t>‘</w:t>
      </w:r>
      <w:r>
        <w:rPr>
          <w:rFonts w:ascii="Palatino" w:hAnsi="Palatino"/>
          <w:sz w:val="22"/>
          <w:szCs w:val="22"/>
          <w:rtl w:val="0"/>
          <w:lang w:val="en-US"/>
        </w:rPr>
        <w:t>No words, it</w:t>
      </w:r>
      <w:r>
        <w:rPr>
          <w:rFonts w:ascii="Palatino" w:hAnsi="Palatino" w:hint="default"/>
          <w:sz w:val="22"/>
          <w:szCs w:val="22"/>
          <w:rtl w:val="0"/>
          <w:lang w:val="en-US"/>
        </w:rPr>
        <w:t>’</w:t>
      </w:r>
      <w:r>
        <w:rPr>
          <w:rFonts w:ascii="Palatino" w:hAnsi="Palatino"/>
          <w:sz w:val="22"/>
          <w:szCs w:val="22"/>
          <w:rtl w:val="0"/>
          <w:lang w:val="en-US"/>
        </w:rPr>
        <w:t>s all a sense, a feeling, a state of content, a connection, felt in body and mind</w:t>
      </w:r>
      <w:r>
        <w:rPr>
          <w:rFonts w:ascii="Palatino" w:hAnsi="Palatino" w:hint="default"/>
          <w:sz w:val="22"/>
          <w:szCs w:val="22"/>
          <w:rtl w:val="0"/>
          <w:lang w:val="en-US"/>
        </w:rPr>
        <w:t>’</w:t>
      </w:r>
      <w:r>
        <w:rPr>
          <w:rFonts w:ascii="Palatino" w:hAnsi="Palatino"/>
          <w:sz w:val="22"/>
          <w:szCs w:val="22"/>
          <w:rtl w:val="0"/>
          <w:lang w:val="en-US"/>
        </w:rPr>
        <w:t xml:space="preserve">.  Upon asking the skies to define the  </w:t>
      </w:r>
      <w:r>
        <w:rPr>
          <w:rFonts w:ascii="Palatino" w:hAnsi="Palatino" w:hint="default"/>
          <w:sz w:val="22"/>
          <w:szCs w:val="22"/>
          <w:rtl w:val="0"/>
          <w:lang w:val="en-US"/>
        </w:rPr>
        <w:t>‘</w:t>
      </w:r>
      <w:r>
        <w:rPr>
          <w:rFonts w:ascii="Palatino" w:hAnsi="Palatino"/>
          <w:sz w:val="22"/>
          <w:szCs w:val="22"/>
          <w:rtl w:val="0"/>
          <w:lang w:val="en-US"/>
        </w:rPr>
        <w:t>feeling great</w:t>
      </w:r>
      <w:r>
        <w:rPr>
          <w:rFonts w:ascii="Palatino" w:hAnsi="Palatino" w:hint="default"/>
          <w:sz w:val="22"/>
          <w:szCs w:val="22"/>
          <w:rtl w:val="0"/>
          <w:lang w:val="en-US"/>
        </w:rPr>
        <w:t xml:space="preserve">’ </w:t>
      </w:r>
      <w:r>
        <w:rPr>
          <w:rFonts w:ascii="Palatino" w:hAnsi="Palatino"/>
          <w:sz w:val="22"/>
          <w:szCs w:val="22"/>
          <w:rtl w:val="0"/>
          <w:lang w:val="en-US"/>
        </w:rPr>
        <w:t xml:space="preserve">the most prominent answers were: </w:t>
      </w:r>
      <w:r>
        <w:rPr>
          <w:rFonts w:ascii="Palatino" w:hAnsi="Palatino" w:hint="default"/>
          <w:sz w:val="22"/>
          <w:szCs w:val="22"/>
          <w:rtl w:val="0"/>
          <w:lang w:val="en-US"/>
        </w:rPr>
        <w:t>‘</w:t>
      </w:r>
      <w:r>
        <w:rPr>
          <w:rFonts w:ascii="Palatino" w:hAnsi="Palatino"/>
          <w:sz w:val="22"/>
          <w:szCs w:val="22"/>
          <w:rtl w:val="0"/>
          <w:lang w:val="en-US"/>
        </w:rPr>
        <w:t>belonging</w:t>
      </w:r>
      <w:r>
        <w:rPr>
          <w:rFonts w:ascii="Palatino" w:hAnsi="Palatino" w:hint="default"/>
          <w:sz w:val="22"/>
          <w:szCs w:val="22"/>
          <w:rtl w:val="0"/>
          <w:lang w:val="en-US"/>
        </w:rPr>
        <w:t xml:space="preserve">’ </w:t>
      </w:r>
      <w:r>
        <w:rPr>
          <w:rFonts w:ascii="Palatino" w:hAnsi="Palatino"/>
          <w:sz w:val="22"/>
          <w:szCs w:val="22"/>
          <w:rtl w:val="0"/>
          <w:lang w:val="en-US"/>
        </w:rPr>
        <w:t xml:space="preserve">and </w:t>
      </w:r>
      <w:r>
        <w:rPr>
          <w:rFonts w:ascii="Palatino" w:hAnsi="Palatino" w:hint="default"/>
          <w:sz w:val="22"/>
          <w:szCs w:val="22"/>
          <w:rtl w:val="0"/>
          <w:lang w:val="en-US"/>
        </w:rPr>
        <w:t>‘</w:t>
      </w:r>
      <w:r>
        <w:rPr>
          <w:rFonts w:ascii="Palatino" w:hAnsi="Palatino"/>
          <w:sz w:val="22"/>
          <w:szCs w:val="22"/>
          <w:rtl w:val="0"/>
          <w:lang w:val="en-US"/>
        </w:rPr>
        <w:t>connectedness</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hAnsi="Palatino"/>
          <w:sz w:val="22"/>
          <w:szCs w:val="22"/>
          <w:rtl w:val="0"/>
          <w:lang w:val="en-US"/>
        </w:rPr>
        <w:t>The finding of the phenomena of belonging and connectedness may be variational</w:t>
      </w:r>
      <w:r>
        <w:rPr>
          <w:rFonts w:ascii="Palatino" w:hAnsi="Palatino"/>
          <w:sz w:val="22"/>
          <w:szCs w:val="22"/>
          <w:rtl w:val="0"/>
          <w:lang w:val="en-US"/>
        </w:rPr>
        <w:t xml:space="preserve"> and will be discussed.  Brown described belonging as a human need which we must go on a quest to fulfil: we must </w:t>
      </w:r>
      <w:r>
        <w:rPr>
          <w:rFonts w:ascii="Palatino" w:hAnsi="Palatino"/>
          <w:b w:val="1"/>
          <w:bCs w:val="1"/>
          <w:sz w:val="22"/>
          <w:szCs w:val="22"/>
          <w:rtl w:val="0"/>
          <w:lang w:val="en-US"/>
        </w:rPr>
        <w:t>do</w:t>
      </w:r>
      <w:r>
        <w:rPr>
          <w:rFonts w:ascii="Palatino" w:hAnsi="Palatino"/>
          <w:sz w:val="22"/>
          <w:szCs w:val="22"/>
          <w:rtl w:val="0"/>
          <w:lang w:val="en-US"/>
        </w:rPr>
        <w:t xml:space="preserve"> to belong; as opposed to Schrijver and Schrijver who described that we are already living with the stars: we </w:t>
      </w:r>
      <w:r>
        <w:rPr>
          <w:rFonts w:ascii="Palatino" w:hAnsi="Palatino"/>
          <w:b w:val="1"/>
          <w:bCs w:val="1"/>
          <w:sz w:val="22"/>
          <w:szCs w:val="22"/>
          <w:rtl w:val="0"/>
          <w:lang w:val="en-US"/>
        </w:rPr>
        <w:t>are</w:t>
      </w:r>
      <w:r>
        <w:rPr>
          <w:rFonts w:ascii="Palatino" w:hAnsi="Palatino"/>
          <w:sz w:val="22"/>
          <w:szCs w:val="22"/>
          <w:rtl w:val="0"/>
          <w:lang w:val="en-US"/>
        </w:rPr>
        <w:t xml:space="preserve"> already belonging. </w:t>
      </w:r>
      <w:r>
        <w:rPr>
          <w:rFonts w:ascii="Palatino" w:cs="Palatino" w:hAnsi="Palatino" w:eastAsia="Palatino"/>
          <w:sz w:val="22"/>
          <w:szCs w:val="22"/>
          <w:vertAlign w:val="superscript"/>
        </w:rPr>
        <w:footnoteReference w:id="7"/>
      </w:r>
      <w:r>
        <w:rPr>
          <w:rFonts w:ascii="Palatino" w:hAnsi="Palatino"/>
          <w:sz w:val="22"/>
          <w:szCs w:val="22"/>
          <w:rtl w:val="0"/>
          <w:lang w:val="en-US"/>
        </w:rPr>
        <w:t xml:space="preserve">   The Sky Journal replicated this sense of intuitive connectedness, further relevant to the attunement expressed by Fisher. </w:t>
      </w:r>
      <w:r>
        <w:rPr>
          <w:rFonts w:ascii="Palatino" w:cs="Palatino" w:hAnsi="Palatino" w:eastAsia="Palatino"/>
          <w:sz w:val="22"/>
          <w:szCs w:val="22"/>
          <w:vertAlign w:val="superscript"/>
        </w:rPr>
        <w:footnoteReference w:id="8"/>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9"/>
          <w:footerReference w:type="default" r:id="rId10"/>
          <w:pgSz w:w="12240" w:h="15840" w:orient="portrait"/>
          <w:pgMar w:top="1134" w:right="1134" w:bottom="720" w:left="1134" w:header="567" w:footer="720"/>
          <w:bidi w:val="0"/>
        </w:sectPr>
      </w:pPr>
      <w:r>
        <w:rPr>
          <w:rFonts w:ascii="Palatino" w:cs="Palatino" w:hAnsi="Palatino" w:eastAsia="Palatino"/>
          <w:sz w:val="22"/>
          <w:szCs w:val="22"/>
        </w:rPr>
        <w:tab/>
      </w:r>
      <w:r>
        <w:rPr>
          <w:rFonts w:ascii="Palatino" w:hAnsi="Palatino"/>
          <w:sz w:val="22"/>
          <w:szCs w:val="22"/>
          <w:rtl w:val="0"/>
          <w:lang w:val="en-US"/>
        </w:rPr>
        <w:t>The</w:t>
      </w:r>
      <w:r>
        <w:rPr>
          <w:rFonts w:ascii="Palatino" w:hAnsi="Palatino"/>
          <w:sz w:val="22"/>
          <w:szCs w:val="22"/>
          <w:rtl w:val="0"/>
          <w:lang w:val="en-US"/>
        </w:rPr>
        <w:t xml:space="preserve"> Sky Journal expressed relief of grief, pain and a general </w:t>
      </w:r>
      <w:r>
        <w:rPr>
          <w:rFonts w:ascii="Palatino" w:hAnsi="Palatino" w:hint="default"/>
          <w:sz w:val="22"/>
          <w:szCs w:val="22"/>
          <w:rtl w:val="0"/>
          <w:lang w:val="en-US"/>
        </w:rPr>
        <w:t>‘</w:t>
      </w:r>
      <w:r>
        <w:rPr>
          <w:rFonts w:ascii="Palatino" w:hAnsi="Palatino"/>
          <w:sz w:val="22"/>
          <w:szCs w:val="22"/>
          <w:rtl w:val="0"/>
          <w:lang w:val="en-US"/>
        </w:rPr>
        <w:t>sense of feeling great</w:t>
      </w:r>
      <w:r>
        <w:rPr>
          <w:rFonts w:ascii="Palatino" w:hAnsi="Palatino" w:hint="default"/>
          <w:sz w:val="22"/>
          <w:szCs w:val="22"/>
          <w:rtl w:val="0"/>
          <w:lang w:val="en-US"/>
        </w:rPr>
        <w:t xml:space="preserve">’ </w:t>
      </w:r>
      <w:r>
        <w:rPr>
          <w:rFonts w:ascii="Palatino" w:hAnsi="Palatino"/>
          <w:sz w:val="22"/>
          <w:szCs w:val="22"/>
          <w:rtl w:val="0"/>
          <w:lang w:val="it-IT"/>
        </w:rPr>
        <w:t>prevalent</w:t>
      </w:r>
      <w:r>
        <w:rPr>
          <w:rFonts w:ascii="Palatino" w:hAnsi="Palatino"/>
          <w:sz w:val="22"/>
          <w:szCs w:val="22"/>
          <w:rtl w:val="0"/>
          <w:lang w:val="en-US"/>
        </w:rPr>
        <w:t>ly</w:t>
      </w:r>
      <w:r>
        <w:rPr>
          <w:rFonts w:ascii="Palatino" w:hAnsi="Palatino"/>
          <w:sz w:val="22"/>
          <w:szCs w:val="22"/>
          <w:rtl w:val="0"/>
          <w:lang w:val="en-US"/>
        </w:rPr>
        <w:t xml:space="preserve"> when outdoors in nature</w:t>
      </w:r>
      <w:r>
        <w:rPr>
          <w:rFonts w:ascii="Palatino" w:hAnsi="Palatino"/>
          <w:sz w:val="22"/>
          <w:szCs w:val="22"/>
          <w:rtl w:val="0"/>
          <w:lang w:val="en-US"/>
        </w:rPr>
        <w:t>. T</w:t>
      </w:r>
      <w:r>
        <w:rPr>
          <w:rFonts w:ascii="Palatino" w:hAnsi="Palatino"/>
          <w:sz w:val="22"/>
          <w:szCs w:val="22"/>
          <w:rtl w:val="0"/>
          <w:lang w:val="en-US"/>
        </w:rPr>
        <w:t xml:space="preserve">he health and wellbeing benefits of being outdoors - in nature - is widely referenced. </w:t>
      </w:r>
      <w:r>
        <w:rPr>
          <w:rFonts w:ascii="Palatino" w:cs="Palatino" w:hAnsi="Palatino" w:eastAsia="Palatino"/>
          <w:sz w:val="22"/>
          <w:szCs w:val="22"/>
          <w:vertAlign w:val="superscript"/>
        </w:rPr>
        <w:footnoteReference w:id="9"/>
      </w:r>
      <w:r>
        <w:rPr>
          <w:rFonts w:ascii="Palatino" w:hAnsi="Palatino"/>
          <w:sz w:val="22"/>
          <w:szCs w:val="22"/>
          <w:rtl w:val="0"/>
          <w:lang w:val="en-US"/>
        </w:rPr>
        <w:t xml:space="preserve">  In relation to grief, Piper described how nature-based therapy aids healing from grief. </w:t>
      </w:r>
      <w:r>
        <w:rPr>
          <w:rFonts w:ascii="Palatino" w:cs="Palatino" w:hAnsi="Palatino" w:eastAsia="Palatino"/>
          <w:sz w:val="22"/>
          <w:szCs w:val="22"/>
          <w:vertAlign w:val="superscript"/>
        </w:rPr>
        <w:footnoteReference w:id="10"/>
      </w:r>
      <w:r>
        <w:rPr>
          <w:rFonts w:ascii="Palatino" w:hAnsi="Palatino"/>
          <w:sz w:val="22"/>
          <w:szCs w:val="22"/>
          <w:rtl w:val="0"/>
          <w:lang w:val="en-US"/>
        </w:rPr>
        <w:t xml:space="preserve">  There are also numerous articles on websites celebrating and promoting the benefits of sky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observation and star gazing specifically (Appendix 1), which influenced my search for sources.  However, academic sources on health and wellbeing benefits specifically relating to sky observation and star gazing were limited.  Blair described the wellbeing affect of the darkness on the Island of Sark, though not as specific as Bell et.al that explored the potential benefits of star observation as an activity. </w:t>
      </w:r>
      <w:r>
        <w:rPr>
          <w:rFonts w:ascii="Palatino" w:cs="Palatino" w:hAnsi="Palatino" w:eastAsia="Palatino"/>
          <w:sz w:val="22"/>
          <w:szCs w:val="22"/>
          <w:vertAlign w:val="superscript"/>
        </w:rPr>
        <w:footnoteReference w:id="11"/>
      </w:r>
      <w:r>
        <w:rPr>
          <w:rFonts w:ascii="Palatino" w:hAnsi="Palatino"/>
          <w:sz w:val="22"/>
          <w:szCs w:val="22"/>
          <w:rtl w:val="0"/>
          <w:lang w:val="en-US"/>
        </w:rPr>
        <w:t xml:space="preserve">  Bell et.al.</w:t>
      </w:r>
      <w:r>
        <w:rPr>
          <w:rFonts w:ascii="Palatino" w:hAnsi="Palatino" w:hint="default"/>
          <w:sz w:val="22"/>
          <w:szCs w:val="22"/>
          <w:rtl w:val="0"/>
          <w:lang w:val="en-US"/>
        </w:rPr>
        <w:t>’</w:t>
      </w:r>
      <w:r>
        <w:rPr>
          <w:rFonts w:ascii="Palatino" w:hAnsi="Palatino"/>
          <w:sz w:val="22"/>
          <w:szCs w:val="22"/>
          <w:rtl w:val="0"/>
          <w:lang w:val="en-US"/>
        </w:rPr>
        <w:t>s study resembled the Sky Journal with its activity-based foundation.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hAnsi="Palatino"/>
          <w:b w:val="1"/>
          <w:bCs w:val="1"/>
          <w:sz w:val="22"/>
          <w:szCs w:val="22"/>
          <w:rtl w:val="0"/>
          <w:lang w:val="en-US"/>
        </w:rPr>
        <w:t>Methodology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The Sky Journal is a qualitative research </w:t>
      </w:r>
      <w:r>
        <w:rPr>
          <w:rFonts w:ascii="Palatino" w:hAnsi="Palatino"/>
          <w:sz w:val="22"/>
          <w:szCs w:val="22"/>
          <w:rtl w:val="0"/>
          <w:lang w:val="en-US"/>
        </w:rPr>
        <w:t xml:space="preserve">field study </w:t>
      </w:r>
      <w:r>
        <w:rPr>
          <w:rFonts w:ascii="Palatino" w:hAnsi="Palatino"/>
          <w:sz w:val="22"/>
          <w:szCs w:val="22"/>
          <w:rtl w:val="0"/>
          <w:lang w:val="en-US"/>
        </w:rPr>
        <w:t xml:space="preserve">completed in the last 3 weeks of February 2021.  </w:t>
      </w:r>
      <w:r>
        <w:rPr>
          <w:rFonts w:ascii="Palatino" w:hAnsi="Palatino"/>
          <w:sz w:val="22"/>
          <w:szCs w:val="22"/>
          <w:rtl w:val="0"/>
          <w:lang w:val="en-US"/>
        </w:rPr>
        <w:t>It recorded my personal sky observations and reflexive observations with text and photos.</w:t>
      </w:r>
      <w:r>
        <w:rPr>
          <w:rFonts w:ascii="Palatino" w:cs="Palatino" w:hAnsi="Palatino" w:eastAsia="Palatino"/>
          <w:sz w:val="22"/>
          <w:szCs w:val="22"/>
        </w:rPr>
        <w:br w:type="textWrapping"/>
      </w:r>
      <w:r>
        <w:rPr>
          <w:rFonts w:ascii="Palatino" w:hAnsi="Palatino"/>
          <w:sz w:val="22"/>
          <w:szCs w:val="22"/>
          <w:rtl w:val="0"/>
          <w:lang w:val="en-US"/>
        </w:rPr>
        <w:t>S</w:t>
      </w:r>
      <w:r>
        <w:rPr>
          <w:rFonts w:ascii="Palatino" w:hAnsi="Palatino"/>
          <w:sz w:val="22"/>
          <w:szCs w:val="22"/>
          <w:rtl w:val="0"/>
        </w:rPr>
        <w:t>ky</w:t>
      </w:r>
      <w:r>
        <w:rPr>
          <w:rFonts w:ascii="Palatino" w:hAnsi="Palatino"/>
          <w:sz w:val="22"/>
          <w:szCs w:val="22"/>
          <w:rtl w:val="0"/>
          <w:lang w:val="en-US"/>
        </w:rPr>
        <w:t xml:space="preserve"> observation focusing points were </w:t>
      </w:r>
      <w:r>
        <w:rPr>
          <w:rFonts w:ascii="Palatino" w:hAnsi="Palatino"/>
          <w:sz w:val="22"/>
          <w:szCs w:val="22"/>
          <w:rtl w:val="0"/>
          <w:lang w:val="en-US"/>
        </w:rPr>
        <w:t>N/NE sky, towards The Plough</w:t>
      </w:r>
      <w:r>
        <w:rPr>
          <w:rFonts w:ascii="Palatino" w:hAnsi="Palatino"/>
          <w:sz w:val="22"/>
          <w:szCs w:val="22"/>
          <w:rtl w:val="0"/>
          <w:lang w:val="en-US"/>
        </w:rPr>
        <w:t xml:space="preserve">, or </w:t>
      </w:r>
      <w:r>
        <w:rPr>
          <w:rFonts w:ascii="Palatino" w:hAnsi="Palatino"/>
          <w:sz w:val="22"/>
          <w:szCs w:val="22"/>
          <w:rtl w:val="0"/>
          <w:lang w:val="en-US"/>
        </w:rPr>
        <w:t>S/SW sky, towards the Orion</w:t>
      </w:r>
      <w:r>
        <w:rPr>
          <w:rFonts w:ascii="Palatino" w:hAnsi="Palatino" w:hint="default"/>
          <w:sz w:val="22"/>
          <w:szCs w:val="22"/>
          <w:rtl w:val="1"/>
        </w:rPr>
        <w:t>’</w:t>
      </w:r>
      <w:r>
        <w:rPr>
          <w:rFonts w:ascii="Palatino" w:hAnsi="Palatino"/>
          <w:sz w:val="22"/>
          <w:szCs w:val="22"/>
          <w:rtl w:val="0"/>
          <w:lang w:val="de-DE"/>
        </w:rPr>
        <w:t>s Belt</w:t>
      </w:r>
      <w:r>
        <w:rPr>
          <w:rFonts w:ascii="Palatino" w:hAnsi="Palatino"/>
          <w:sz w:val="22"/>
          <w:szCs w:val="22"/>
          <w:rtl w:val="0"/>
          <w:lang w:val="en-US"/>
        </w:rPr>
        <w:t>, from my home on the North Coast of</w:t>
      </w:r>
      <w:r>
        <w:rPr>
          <w:rFonts w:ascii="Palatino" w:hAnsi="Palatino"/>
          <w:sz w:val="22"/>
          <w:szCs w:val="22"/>
          <w:rtl w:val="0"/>
          <w:lang w:val="de-DE"/>
        </w:rPr>
        <w:t xml:space="preserve"> Cornwall, UK</w:t>
      </w:r>
      <w:r>
        <w:rPr>
          <w:rFonts w:ascii="Palatino" w:hAnsi="Palatino"/>
          <w:sz w:val="22"/>
          <w:szCs w:val="22"/>
          <w:rtl w:val="0"/>
          <w:lang w:val="en-US"/>
        </w:rPr>
        <w:t xml:space="preserve">, </w:t>
      </w:r>
      <w:r>
        <w:rPr>
          <w:rFonts w:ascii="Palatino" w:hAnsi="Palatino"/>
          <w:sz w:val="22"/>
          <w:szCs w:val="22"/>
          <w:rtl w:val="0"/>
          <w:lang w:val="en-US"/>
        </w:rPr>
        <w:t>at various times during a day.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I used a star gazing guide and when observing during daylight hours, the</w:t>
      </w:r>
      <w:r>
        <w:rPr>
          <w:rFonts w:ascii="Palatino" w:hAnsi="Palatino"/>
          <w:sz w:val="22"/>
          <w:szCs w:val="22"/>
          <w:rtl w:val="0"/>
          <w:lang w:val="it-IT"/>
        </w:rPr>
        <w:t xml:space="preserve"> planetarium </w:t>
      </w:r>
      <w:r>
        <w:rPr>
          <w:rFonts w:ascii="Palatino" w:hAnsi="Palatino"/>
          <w:sz w:val="22"/>
          <w:szCs w:val="22"/>
          <w:rtl w:val="0"/>
          <w:lang w:val="en-US"/>
        </w:rPr>
        <w:t xml:space="preserve">software </w:t>
      </w:r>
      <w:r>
        <w:rPr>
          <w:rFonts w:ascii="Palatino" w:hAnsi="Palatino"/>
          <w:i w:val="1"/>
          <w:iCs w:val="1"/>
          <w:sz w:val="22"/>
          <w:szCs w:val="22"/>
          <w:rtl w:val="0"/>
          <w:lang w:val="en-US"/>
        </w:rPr>
        <w:t>Stellarium</w:t>
      </w:r>
      <w:r>
        <w:rPr>
          <w:rFonts w:ascii="Palatino" w:hAnsi="Palatino"/>
          <w:sz w:val="22"/>
          <w:szCs w:val="22"/>
          <w:rtl w:val="0"/>
          <w:lang w:val="en-US"/>
        </w:rPr>
        <w:t xml:space="preserve"> allowed me to explore the stars</w:t>
      </w:r>
      <w:r>
        <w:rPr>
          <w:rFonts w:ascii="Palatino" w:hAnsi="Palatino" w:hint="default"/>
          <w:sz w:val="22"/>
          <w:szCs w:val="22"/>
          <w:rtl w:val="0"/>
          <w:lang w:val="en-US"/>
        </w:rPr>
        <w:t xml:space="preserve">’ </w:t>
      </w:r>
      <w:r>
        <w:rPr>
          <w:rFonts w:ascii="Palatino" w:hAnsi="Palatino"/>
          <w:sz w:val="22"/>
          <w:szCs w:val="22"/>
          <w:rtl w:val="0"/>
          <w:lang w:val="en-US"/>
        </w:rPr>
        <w:t xml:space="preserve">position during the day by removing the daylight of the realistic 3D </w:t>
      </w:r>
      <w:r>
        <w:rPr>
          <w:rFonts w:ascii="Palatino" w:hAnsi="Palatino"/>
          <w:sz w:val="22"/>
          <w:szCs w:val="22"/>
          <w:rtl w:val="0"/>
        </w:rPr>
        <w:t xml:space="preserve">sky </w:t>
      </w:r>
      <w:r>
        <w:rPr>
          <w:rFonts w:ascii="Palatino" w:hAnsi="Palatino"/>
          <w:sz w:val="22"/>
          <w:szCs w:val="22"/>
          <w:rtl w:val="0"/>
          <w:lang w:val="en-US"/>
        </w:rPr>
        <w:t>with</w:t>
      </w:r>
      <w:r>
        <w:rPr>
          <w:rFonts w:ascii="Palatino" w:hAnsi="Palatino"/>
          <w:sz w:val="22"/>
          <w:szCs w:val="22"/>
          <w:rtl w:val="0"/>
        </w:rPr>
        <w:t>in</w:t>
      </w:r>
      <w:r>
        <w:rPr>
          <w:rFonts w:ascii="Palatino" w:hAnsi="Palatino"/>
          <w:sz w:val="22"/>
          <w:szCs w:val="22"/>
          <w:rtl w:val="0"/>
          <w:lang w:val="en-US"/>
        </w:rPr>
        <w:t xml:space="preserve"> the software. </w:t>
      </w:r>
      <w:r>
        <w:rPr>
          <w:rFonts w:ascii="Palatino" w:cs="Palatino" w:hAnsi="Palatino" w:eastAsia="Palatino"/>
          <w:sz w:val="22"/>
          <w:szCs w:val="22"/>
          <w:vertAlign w:val="superscript"/>
        </w:rPr>
        <w:footnoteReference w:id="12"/>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Pr>
        <w:tab/>
      </w:r>
      <w:r>
        <w:rPr>
          <w:rFonts w:ascii="Palatino" w:hAnsi="Palatino"/>
          <w:sz w:val="22"/>
          <w:szCs w:val="22"/>
          <w:rtl w:val="0"/>
          <w:lang w:val="en-US"/>
        </w:rPr>
        <w:t>The qualitative reflexive approach was selected to</w:t>
      </w:r>
      <w:r>
        <w:rPr>
          <w:rFonts w:ascii="Palatino" w:hAnsi="Palatino"/>
          <w:sz w:val="22"/>
          <w:szCs w:val="22"/>
          <w:rtl w:val="0"/>
          <w:lang w:val="en-US"/>
        </w:rPr>
        <w:t xml:space="preserve"> understand my own perceptions and attitudes in connection to sky observation. </w:t>
      </w:r>
      <w:r>
        <w:rPr>
          <w:rFonts w:ascii="Palatino" w:cs="Palatino" w:hAnsi="Palatino" w:eastAsia="Palatino"/>
          <w:sz w:val="22"/>
          <w:szCs w:val="22"/>
          <w:vertAlign w:val="superscript"/>
        </w:rPr>
        <w:footnoteReference w:id="13"/>
      </w:r>
      <w:r>
        <w:rPr>
          <w:rFonts w:ascii="Palatino" w:hAnsi="Palatino"/>
          <w:sz w:val="22"/>
          <w:szCs w:val="22"/>
          <w:rtl w:val="0"/>
          <w:lang w:val="en-US"/>
        </w:rPr>
        <w:t xml:space="preserve">  Within this is a challenge to acknowledge how the consequences of my own beliefs, values and experiences may effect the study and results.  Bell and Etherington both justify the reflexive approach in order to create a narrative inquiry of my personal experiences.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The field study revealed an interesting o</w:t>
      </w:r>
      <w:r>
        <w:rPr>
          <w:rFonts w:ascii="Palatino" w:hAnsi="Palatino"/>
          <w:sz w:val="22"/>
          <w:szCs w:val="22"/>
          <w:rtl w:val="0"/>
          <w:lang w:val="en-US"/>
        </w:rPr>
        <w:t>utdoor/indoor/insider/outsider</w:t>
      </w:r>
      <w:r>
        <w:rPr>
          <w:rFonts w:ascii="Palatino" w:hAnsi="Palatino"/>
          <w:sz w:val="22"/>
          <w:szCs w:val="22"/>
          <w:rtl w:val="0"/>
          <w:lang w:val="en-US"/>
        </w:rPr>
        <w:t xml:space="preserve"> aspect of the qualitative research. </w:t>
      </w:r>
      <w:r>
        <w:rPr>
          <w:rFonts w:ascii="Palatino" w:cs="Palatino" w:hAnsi="Palatino" w:eastAsia="Palatino"/>
          <w:sz w:val="22"/>
          <w:szCs w:val="22"/>
          <w:vertAlign w:val="superscript"/>
        </w:rPr>
        <w:footnoteReference w:id="14"/>
      </w:r>
      <w:r>
        <w:rPr>
          <w:rFonts w:ascii="Palatino" w:hAnsi="Palatino"/>
          <w:sz w:val="22"/>
          <w:szCs w:val="22"/>
          <w:rtl w:val="0"/>
          <w:lang w:val="en-US"/>
        </w:rPr>
        <w:t xml:space="preserve">  As Dwyer and Buckle describe, the insider/outsider aspect in qualitative research relates to the researcher</w:t>
      </w:r>
      <w:r>
        <w:rPr>
          <w:rFonts w:ascii="Palatino" w:hAnsi="Palatino" w:hint="default"/>
          <w:sz w:val="22"/>
          <w:szCs w:val="22"/>
          <w:rtl w:val="0"/>
          <w:lang w:val="en-US"/>
        </w:rPr>
        <w:t>’</w:t>
      </w:r>
      <w:r>
        <w:rPr>
          <w:rFonts w:ascii="Palatino" w:hAnsi="Palatino"/>
          <w:sz w:val="22"/>
          <w:szCs w:val="22"/>
          <w:rtl w:val="0"/>
          <w:lang w:val="en-US"/>
        </w:rPr>
        <w:t>s role towards the participants.  As the only human participant to the Sky Journal was myself, I had not taken the insider/outsider role into consideration when planning the study.  This finding is described in the discussion.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11"/>
          <w:footerReference w:type="default" r:id="rId12"/>
          <w:pgSz w:w="12240" w:h="15840" w:orient="portrait"/>
          <w:pgMar w:top="1134" w:right="1134" w:bottom="720" w:left="1134" w:header="567" w:footer="720"/>
          <w:bidi w:val="0"/>
        </w:sectPr>
      </w:pPr>
      <w:r>
        <w:rPr>
          <w:rFonts w:ascii="Palatino" w:cs="Palatino" w:hAnsi="Palatino" w:eastAsia="Palatino"/>
          <w:sz w:val="22"/>
          <w:szCs w:val="22"/>
          <w:rtl w:val="0"/>
        </w:rPr>
        <w:tab/>
        <w:t>The findings of this essay seek to make a contribution to the knowledge within above mentioned scholarships.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1"/>
          <w:bCs w:val="1"/>
          <w:sz w:val="22"/>
          <w:szCs w:val="22"/>
        </w:rPr>
      </w:pPr>
      <w:r>
        <w:rPr>
          <w:rFonts w:ascii="Palatino" w:hAnsi="Palatino"/>
          <w:b w:val="1"/>
          <w:bCs w:val="1"/>
          <w:sz w:val="22"/>
          <w:szCs w:val="22"/>
          <w:rtl w:val="0"/>
          <w:lang w:val="en-US"/>
        </w:rPr>
        <w:t>Discussion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Focusing</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Sky Journal, 17th February, 2021, stated the following: </w:t>
      </w:r>
      <w:r>
        <w:rPr>
          <w:rFonts w:ascii="Palatino" w:cs="Palatino" w:hAnsi="Palatino" w:eastAsia="Palatino"/>
          <w:sz w:val="22"/>
          <w:szCs w:val="22"/>
          <w:vertAlign w:val="superscript"/>
        </w:rPr>
        <w:footnoteReference w:id="15"/>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ind w:left="567" w:right="850" w:firstLine="0"/>
        <w:rPr>
          <w:rFonts w:ascii="Palatino" w:cs="Palatino" w:hAnsi="Palatino" w:eastAsia="Palatino"/>
          <w:sz w:val="22"/>
          <w:szCs w:val="22"/>
        </w:rPr>
      </w:pPr>
      <w:r>
        <w:rPr>
          <w:rFonts w:ascii="Palatino" w:hAnsi="Palatino"/>
          <w:sz w:val="22"/>
          <w:szCs w:val="22"/>
          <w:rtl w:val="0"/>
          <w:lang w:val="en-US"/>
        </w:rPr>
        <w:t xml:space="preserve">I struggle to do the </w:t>
      </w:r>
      <w:r>
        <w:rPr>
          <w:rFonts w:ascii="Palatino" w:hAnsi="Palatino" w:hint="default"/>
          <w:sz w:val="22"/>
          <w:szCs w:val="22"/>
          <w:rtl w:val="0"/>
          <w:lang w:val="en-US"/>
        </w:rPr>
        <w:t>‘</w:t>
      </w:r>
      <w:r>
        <w:rPr>
          <w:rFonts w:ascii="Palatino" w:hAnsi="Palatino"/>
          <w:sz w:val="22"/>
          <w:szCs w:val="22"/>
          <w:rtl w:val="0"/>
          <w:lang w:val="en-US"/>
        </w:rPr>
        <w:t>Focusing</w:t>
      </w:r>
      <w:r>
        <w:rPr>
          <w:rFonts w:ascii="Palatino" w:hAnsi="Palatino" w:hint="default"/>
          <w:sz w:val="22"/>
          <w:szCs w:val="22"/>
          <w:rtl w:val="0"/>
          <w:lang w:val="en-US"/>
        </w:rPr>
        <w:t>’</w:t>
      </w:r>
      <w:r>
        <w:rPr>
          <w:rFonts w:ascii="Palatino" w:hAnsi="Palatino"/>
          <w:sz w:val="22"/>
          <w:szCs w:val="22"/>
          <w:rtl w:val="0"/>
          <w:lang w:val="en-US"/>
        </w:rPr>
        <w:t xml:space="preserve">, it obscures my innate ability to sense.  I have stopped </w:t>
      </w:r>
      <w:r>
        <w:rPr>
          <w:rFonts w:ascii="Palatino" w:hAnsi="Palatino" w:hint="default"/>
          <w:sz w:val="22"/>
          <w:szCs w:val="22"/>
          <w:rtl w:val="0"/>
          <w:lang w:val="en-US"/>
        </w:rPr>
        <w:t>‘</w:t>
      </w:r>
      <w:r>
        <w:rPr>
          <w:rFonts w:ascii="Palatino" w:hAnsi="Palatino"/>
          <w:sz w:val="22"/>
          <w:szCs w:val="22"/>
          <w:rtl w:val="0"/>
          <w:lang w:val="en-US"/>
        </w:rPr>
        <w:t>Focusing</w:t>
      </w:r>
      <w:r>
        <w:rPr>
          <w:rFonts w:ascii="Palatino" w:hAnsi="Palatino" w:hint="default"/>
          <w:sz w:val="22"/>
          <w:szCs w:val="22"/>
          <w:rtl w:val="0"/>
          <w:lang w:val="en-US"/>
        </w:rPr>
        <w:t xml:space="preserve">’ </w:t>
      </w:r>
      <w:r>
        <w:rPr>
          <w:rFonts w:ascii="Palatino" w:hAnsi="Palatino"/>
          <w:sz w:val="22"/>
          <w:szCs w:val="22"/>
          <w:rtl w:val="0"/>
          <w:lang w:val="en-US"/>
        </w:rPr>
        <w:t>now, I am outdoors and my sky observations are very intuitive, I receive more answers, more feelings. More senses, if I do not focus.  A bombardment of  senses.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The Sky Journal described how my attempts to consciously use </w:t>
      </w:r>
      <w:r>
        <w:rPr>
          <w:rFonts w:ascii="Palatino" w:hAnsi="Palatino" w:hint="default"/>
          <w:sz w:val="22"/>
          <w:szCs w:val="22"/>
          <w:rtl w:val="0"/>
          <w:lang w:val="en-US"/>
        </w:rPr>
        <w:t>‘</w:t>
      </w:r>
      <w:r>
        <w:rPr>
          <w:rFonts w:ascii="Palatino" w:hAnsi="Palatino"/>
          <w:sz w:val="22"/>
          <w:szCs w:val="22"/>
          <w:rtl w:val="0"/>
          <w:lang w:val="en-US"/>
        </w:rPr>
        <w:t>Focusing</w:t>
      </w:r>
      <w:r>
        <w:rPr>
          <w:rFonts w:ascii="Palatino" w:hAnsi="Palatino" w:hint="default"/>
          <w:sz w:val="22"/>
          <w:szCs w:val="22"/>
          <w:rtl w:val="0"/>
          <w:lang w:val="en-US"/>
        </w:rPr>
        <w:t>’</w:t>
      </w:r>
      <w:r>
        <w:rPr>
          <w:rFonts w:ascii="Palatino" w:hAnsi="Palatino"/>
          <w:sz w:val="22"/>
          <w:szCs w:val="22"/>
          <w:rtl w:val="0"/>
          <w:lang w:val="en-US"/>
        </w:rPr>
        <w:t xml:space="preserve">, interrupted the potential for what I wished to achieve: to sense.  I found that </w:t>
      </w:r>
      <w:r>
        <w:rPr>
          <w:rFonts w:ascii="Palatino" w:hAnsi="Palatino" w:hint="default"/>
          <w:sz w:val="22"/>
          <w:szCs w:val="22"/>
          <w:rtl w:val="0"/>
          <w:lang w:val="en-US"/>
        </w:rPr>
        <w:t>‘</w:t>
      </w:r>
      <w:r>
        <w:rPr>
          <w:rFonts w:ascii="Palatino" w:hAnsi="Palatino"/>
          <w:sz w:val="22"/>
          <w:szCs w:val="22"/>
          <w:rtl w:val="0"/>
          <w:lang w:val="en-US"/>
        </w:rPr>
        <w:t>Focusing</w:t>
      </w:r>
      <w:r>
        <w:rPr>
          <w:rFonts w:ascii="Palatino" w:hAnsi="Palatino" w:hint="default"/>
          <w:sz w:val="22"/>
          <w:szCs w:val="22"/>
          <w:rtl w:val="0"/>
          <w:lang w:val="en-US"/>
        </w:rPr>
        <w:t xml:space="preserve">’ </w:t>
      </w:r>
      <w:r>
        <w:rPr>
          <w:rFonts w:ascii="Palatino" w:hAnsi="Palatino"/>
          <w:sz w:val="22"/>
          <w:szCs w:val="22"/>
          <w:rtl w:val="0"/>
          <w:lang w:val="en-US"/>
        </w:rPr>
        <w:t xml:space="preserve">was not needed, as sensing occurred naturally, particularly when outdoors.  This was personally beneficial to experience, and added the insider/outsider aspect to the methodology as described later.  During the remaining sky observations, I refrained from using the theory of </w:t>
      </w:r>
      <w:r>
        <w:rPr>
          <w:rFonts w:ascii="Palatino" w:hAnsi="Palatino" w:hint="default"/>
          <w:sz w:val="22"/>
          <w:szCs w:val="22"/>
          <w:rtl w:val="0"/>
          <w:lang w:val="en-US"/>
        </w:rPr>
        <w:t>‘</w:t>
      </w:r>
      <w:r>
        <w:rPr>
          <w:rFonts w:ascii="Palatino" w:hAnsi="Palatino"/>
          <w:sz w:val="22"/>
          <w:szCs w:val="22"/>
          <w:rtl w:val="0"/>
          <w:lang w:val="en-US"/>
        </w:rPr>
        <w:t>Focusing</w:t>
      </w:r>
      <w:r>
        <w:rPr>
          <w:rFonts w:ascii="Palatino" w:hAnsi="Palatino" w:hint="default"/>
          <w:sz w:val="22"/>
          <w:szCs w:val="22"/>
          <w:rtl w:val="0"/>
          <w:lang w:val="en-US"/>
        </w:rPr>
        <w:t>’</w:t>
      </w:r>
      <w:r>
        <w:rPr>
          <w:rFonts w:ascii="Palatino" w:hAnsi="Palatino"/>
          <w:sz w:val="22"/>
          <w:szCs w:val="22"/>
          <w:rtl w:val="0"/>
          <w:lang w:val="en-US"/>
        </w:rPr>
        <w:t>.  This enhanced my intuitive bond with nature, creating the intimate body-world relationship, a</w:t>
      </w:r>
      <w:r>
        <w:rPr>
          <w:rFonts w:ascii="Palatino" w:hAnsi="Palatino"/>
          <w:sz w:val="22"/>
          <w:szCs w:val="22"/>
          <w:rtl w:val="0"/>
          <w:lang w:val="en-US"/>
        </w:rPr>
        <w:t>s discussed by Harris</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16"/>
      </w:r>
      <w:r>
        <w:rPr>
          <w:rFonts w:ascii="Palatino" w:hAnsi="Palatino"/>
          <w:sz w:val="22"/>
          <w:szCs w:val="22"/>
          <w:rtl w:val="0"/>
          <w:lang w:val="en-US"/>
        </w:rPr>
        <w:t xml:space="preserve">  This is further supported by Schultz and Tabanico findings when they explored: </w:t>
      </w:r>
      <w:r>
        <w:rPr>
          <w:rFonts w:ascii="Palatino" w:hAnsi="Palatino" w:hint="default"/>
          <w:sz w:val="22"/>
          <w:szCs w:val="22"/>
          <w:rtl w:val="0"/>
          <w:lang w:val="en-US"/>
        </w:rPr>
        <w:t>‘</w:t>
      </w:r>
      <w:r>
        <w:rPr>
          <w:rFonts w:ascii="Palatino" w:hAnsi="Palatino"/>
          <w:sz w:val="22"/>
          <w:szCs w:val="22"/>
          <w:rtl w:val="0"/>
          <w:lang w:val="en-US"/>
        </w:rPr>
        <w:t>Am I part of nature, or am I separate from nature?</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17"/>
      </w:r>
      <w:r>
        <w:rPr>
          <w:rFonts w:ascii="Palatino" w:hAnsi="Palatino"/>
          <w:sz w:val="22"/>
          <w:szCs w:val="22"/>
          <w:rtl w:val="0"/>
          <w:lang w:val="en-US"/>
        </w:rPr>
        <w:t xml:space="preserve">  The sense of identity and sense of the self through the connectedness with nature are strengthened simply by being physically present in nature.  A record from the last day of my Sky Journal, the 28th February 2021, says: </w:t>
      </w:r>
      <w:r>
        <w:rPr>
          <w:rFonts w:ascii="Palatino" w:hAnsi="Palatino" w:hint="default"/>
          <w:sz w:val="22"/>
          <w:szCs w:val="22"/>
          <w:rtl w:val="0"/>
          <w:lang w:val="en-US"/>
        </w:rPr>
        <w:t>‘</w:t>
      </w:r>
      <w:r>
        <w:rPr>
          <w:rFonts w:ascii="Palatino" w:hAnsi="Palatino"/>
          <w:sz w:val="22"/>
          <w:szCs w:val="22"/>
          <w:rtl w:val="0"/>
          <w:lang w:val="en-US"/>
        </w:rPr>
        <w:t>the skies feel psychologically and physically absorbed into my sense of self</w:t>
      </w:r>
      <w:r>
        <w:rPr>
          <w:rFonts w:ascii="Palatino" w:hAnsi="Palatino" w:hint="default"/>
          <w:sz w:val="22"/>
          <w:szCs w:val="22"/>
          <w:rtl w:val="0"/>
          <w:lang w:val="en-US"/>
        </w:rPr>
        <w:t>’</w:t>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Harris has reflected on the poet Constable</w:t>
      </w:r>
      <w:r>
        <w:rPr>
          <w:rFonts w:ascii="Palatino" w:hAnsi="Palatino" w:hint="default"/>
          <w:sz w:val="22"/>
          <w:szCs w:val="22"/>
          <w:rtl w:val="0"/>
          <w:lang w:val="en-US"/>
        </w:rPr>
        <w:t>’</w:t>
      </w:r>
      <w:r>
        <w:rPr>
          <w:rFonts w:ascii="Palatino" w:hAnsi="Palatino"/>
          <w:sz w:val="22"/>
          <w:szCs w:val="22"/>
          <w:rtl w:val="0"/>
          <w:lang w:val="en-US"/>
        </w:rPr>
        <w:t>s view of the skies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ind w:left="567" w:right="850" w:firstLine="0"/>
        <w:rPr>
          <w:rFonts w:ascii="Palatino" w:cs="Palatino" w:hAnsi="Palatino" w:eastAsia="Palatino"/>
          <w:sz w:val="22"/>
          <w:szCs w:val="22"/>
        </w:rPr>
      </w:pPr>
      <w:r>
        <w:rPr>
          <w:rFonts w:ascii="Palatino" w:hAnsi="Palatino"/>
          <w:sz w:val="22"/>
          <w:szCs w:val="22"/>
          <w:rtl w:val="0"/>
          <w:lang w:val="en-US"/>
        </w:rPr>
        <w:t xml:space="preserve">So if Constable is imagining the landscape as a living being, he may be analysing the dome of the sky as a phrenologist analyses the shape of the head, wanting to find the part of it that feels </w:t>
      </w:r>
      <w:r>
        <w:rPr>
          <w:rFonts w:ascii="Palatino" w:cs="Palatino" w:hAnsi="Palatino" w:eastAsia="Palatino"/>
          <w:sz w:val="22"/>
          <w:szCs w:val="22"/>
          <w:vertAlign w:val="superscript"/>
        </w:rPr>
        <w:footnoteReference w:id="18"/>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suggesting that Constable was exploring the aliveness of the skies, expressing emotions.  Emerson expressed </w:t>
      </w:r>
      <w:r>
        <w:rPr>
          <w:rFonts w:ascii="Palatino" w:hAnsi="Palatino"/>
          <w:sz w:val="22"/>
          <w:szCs w:val="22"/>
          <w:rtl w:val="0"/>
          <w:lang w:val="en-US"/>
        </w:rPr>
        <w:t xml:space="preserve">in his Essay </w:t>
      </w:r>
      <w:r>
        <w:rPr>
          <w:rFonts w:ascii="Palatino" w:hAnsi="Palatino"/>
          <w:i w:val="1"/>
          <w:iCs w:val="1"/>
          <w:sz w:val="22"/>
          <w:szCs w:val="22"/>
          <w:rtl w:val="0"/>
          <w:lang w:val="fr-FR"/>
        </w:rPr>
        <w:t>Nature</w:t>
      </w:r>
      <w:r>
        <w:rPr>
          <w:rFonts w:ascii="Palatino" w:hAnsi="Palatino"/>
          <w:sz w:val="22"/>
          <w:szCs w:val="22"/>
          <w:rtl w:val="0"/>
          <w:lang w:val="en-US"/>
        </w:rPr>
        <w:t xml:space="preserve">: </w:t>
      </w:r>
      <w:r>
        <w:rPr>
          <w:rFonts w:ascii="Palatino" w:hAnsi="Palatino" w:hint="default"/>
          <w:sz w:val="22"/>
          <w:szCs w:val="22"/>
          <w:rtl w:val="0"/>
          <w:lang w:val="en-US"/>
        </w:rPr>
        <w:t>‘</w:t>
      </w:r>
      <w:r>
        <w:rPr>
          <w:rFonts w:ascii="Palatino" w:hAnsi="Palatino"/>
          <w:sz w:val="22"/>
          <w:szCs w:val="22"/>
          <w:rtl w:val="0"/>
          <w:lang w:val="en-US"/>
        </w:rPr>
        <w:t>Have mountains, and waves, and skies, no significance but what we consciously give them when we employ them as emblems of our thoughts?</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19"/>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Th</w:t>
      </w:r>
      <w:r>
        <w:rPr>
          <w:rFonts w:ascii="Palatino" w:hAnsi="Palatino"/>
          <w:sz w:val="22"/>
          <w:szCs w:val="22"/>
          <w:rtl w:val="0"/>
          <w:lang w:val="en-US"/>
        </w:rPr>
        <w:t>ese poetic texts</w:t>
      </w:r>
      <w:r>
        <w:rPr>
          <w:rFonts w:ascii="Palatino" w:hAnsi="Palatino"/>
          <w:sz w:val="22"/>
          <w:szCs w:val="22"/>
          <w:rtl w:val="0"/>
          <w:lang w:val="en-US"/>
        </w:rPr>
        <w:t xml:space="preserve"> show similarity to </w:t>
      </w:r>
      <w:r>
        <w:rPr>
          <w:rFonts w:ascii="Palatino" w:hAnsi="Palatino"/>
          <w:sz w:val="22"/>
          <w:szCs w:val="22"/>
          <w:rtl w:val="0"/>
          <w:lang w:val="en-US"/>
        </w:rPr>
        <w:t>the</w:t>
      </w:r>
      <w:r>
        <w:rPr>
          <w:rFonts w:ascii="Palatino" w:hAnsi="Palatino"/>
          <w:sz w:val="22"/>
          <w:szCs w:val="22"/>
          <w:rtl w:val="0"/>
          <w:lang w:val="en-US"/>
        </w:rPr>
        <w:t xml:space="preserve"> Sky Journal experience</w:t>
      </w:r>
      <w:r>
        <w:rPr>
          <w:rFonts w:ascii="Palatino" w:hAnsi="Palatino"/>
          <w:sz w:val="22"/>
          <w:szCs w:val="22"/>
          <w:rtl w:val="0"/>
          <w:lang w:val="en-US"/>
        </w:rPr>
        <w:t>s</w:t>
      </w:r>
      <w:r>
        <w:rPr>
          <w:rFonts w:ascii="Palatino" w:hAnsi="Palatino"/>
          <w:sz w:val="22"/>
          <w:szCs w:val="22"/>
          <w:rtl w:val="0"/>
        </w:rPr>
        <w:t xml:space="preserve"> </w:t>
      </w:r>
      <w:r>
        <w:rPr>
          <w:rFonts w:ascii="Palatino" w:hAnsi="Palatino"/>
          <w:sz w:val="22"/>
          <w:szCs w:val="22"/>
          <w:rtl w:val="0"/>
          <w:lang w:val="en-US"/>
        </w:rPr>
        <w:t>in relation to</w:t>
      </w:r>
      <w:r>
        <w:rPr>
          <w:rFonts w:ascii="Palatino" w:hAnsi="Palatino"/>
          <w:sz w:val="22"/>
          <w:szCs w:val="22"/>
          <w:rtl w:val="0"/>
        </w:rPr>
        <w:t xml:space="preserve"> </w:t>
      </w:r>
      <w:r>
        <w:rPr>
          <w:rFonts w:ascii="Palatino" w:hAnsi="Palatino"/>
          <w:sz w:val="22"/>
          <w:szCs w:val="22"/>
          <w:rtl w:val="0"/>
          <w:lang w:val="en-US"/>
        </w:rPr>
        <w:t xml:space="preserve">the theory of resonation with senses during sky observation:  </w:t>
      </w:r>
      <w:r>
        <w:rPr>
          <w:rFonts w:ascii="Palatino" w:hAnsi="Palatino" w:hint="default"/>
          <w:sz w:val="22"/>
          <w:szCs w:val="22"/>
          <w:rtl w:val="0"/>
          <w:lang w:val="en-US"/>
        </w:rPr>
        <w:t>‘</w:t>
      </w:r>
      <w:r>
        <w:rPr>
          <w:rFonts w:ascii="Palatino" w:hAnsi="Palatino"/>
          <w:sz w:val="22"/>
          <w:szCs w:val="22"/>
          <w:rtl w:val="0"/>
          <w:lang w:val="en-US"/>
        </w:rPr>
        <w:t>Are these senses owned by me or the skies?</w:t>
      </w:r>
      <w:r>
        <w:rPr>
          <w:rFonts w:ascii="Palatino" w:hAnsi="Palatino" w:hint="default"/>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13"/>
          <w:footerReference w:type="default" r:id="rId14"/>
          <w:pgSz w:w="12240" w:h="15840" w:orient="portrait"/>
          <w:pgMar w:top="1134" w:right="1134" w:bottom="720"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15"/>
          <w:footerReference w:type="default" r:id="rId16"/>
          <w:pgSz w:w="12240" w:h="15840" w:orient="portrait"/>
          <w:pgMar w:top="1134" w:right="1134" w:bottom="720" w:left="1134" w:header="567" w:footer="720"/>
          <w:bidi w:val="0"/>
        </w:sectPr>
      </w:pPr>
      <w:r>
        <w:rPr>
          <w:rFonts w:ascii="Palatino" w:hAnsi="Palatino"/>
          <w:sz w:val="22"/>
          <w:szCs w:val="22"/>
          <w:rtl w:val="0"/>
          <w:lang w:val="en-US"/>
        </w:rPr>
        <w:t>These photos are records from the Sky Journ</w:t>
      </w:r>
      <w:r>
        <w:drawing xmlns:a="http://schemas.openxmlformats.org/drawingml/2006/main">
          <wp:anchor distT="152400" distB="152400" distL="152400" distR="152400" simplePos="0" relativeHeight="251659264" behindDoc="0" locked="0" layoutInCell="1" allowOverlap="1">
            <wp:simplePos x="0" y="0"/>
            <wp:positionH relativeFrom="page">
              <wp:posOffset>4306288</wp:posOffset>
            </wp:positionH>
            <wp:positionV relativeFrom="page">
              <wp:posOffset>3296239</wp:posOffset>
            </wp:positionV>
            <wp:extent cx="2791507" cy="2093630"/>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Moon250221.jpg"/>
                    <pic:cNvPicPr>
                      <a:picLocks noChangeAspect="1"/>
                    </pic:cNvPicPr>
                  </pic:nvPicPr>
                  <pic:blipFill>
                    <a:blip r:embed="rId17">
                      <a:extLst/>
                    </a:blip>
                    <a:stretch>
                      <a:fillRect/>
                    </a:stretch>
                  </pic:blipFill>
                  <pic:spPr>
                    <a:xfrm>
                      <a:off x="0" y="0"/>
                      <a:ext cx="2791507" cy="2093630"/>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4732841</wp:posOffset>
            </wp:positionH>
            <wp:positionV relativeFrom="page">
              <wp:posOffset>1317464</wp:posOffset>
            </wp:positionV>
            <wp:extent cx="2383059" cy="1787294"/>
            <wp:effectExtent l="0" t="0" r="0"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SeaMeetsSky.jpg"/>
                    <pic:cNvPicPr>
                      <a:picLocks noChangeAspect="1"/>
                    </pic:cNvPicPr>
                  </pic:nvPicPr>
                  <pic:blipFill>
                    <a:blip r:embed="rId18">
                      <a:extLst/>
                    </a:blip>
                    <a:stretch>
                      <a:fillRect/>
                    </a:stretch>
                  </pic:blipFill>
                  <pic:spPr>
                    <a:xfrm>
                      <a:off x="0" y="0"/>
                      <a:ext cx="2383059" cy="1787294"/>
                    </a:xfrm>
                    <a:prstGeom prst="rect">
                      <a:avLst/>
                    </a:prstGeom>
                    <a:ln w="12700" cap="flat">
                      <a:noFill/>
                      <a:miter lim="400000"/>
                    </a:ln>
                    <a:effectLst/>
                  </pic:spPr>
                </pic:pic>
              </a:graphicData>
            </a:graphic>
          </wp:anchor>
        </w:drawing>
      </w:r>
      <w:r>
        <w:drawing xmlns:a="http://schemas.openxmlformats.org/drawingml/2006/main">
          <wp:anchor distT="317500" distB="317500" distL="317500" distR="317500" simplePos="0" relativeHeight="251661312" behindDoc="0" locked="0" layoutInCell="1" allowOverlap="1">
            <wp:simplePos x="0" y="0"/>
            <wp:positionH relativeFrom="page">
              <wp:posOffset>1280611</wp:posOffset>
            </wp:positionH>
            <wp:positionV relativeFrom="page">
              <wp:posOffset>3599310</wp:posOffset>
            </wp:positionV>
            <wp:extent cx="3148307" cy="2361230"/>
            <wp:effectExtent l="0" t="0" r="0" b="0"/>
            <wp:wrapTopAndBottom distT="317500" distB="31750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SkySeaLand.jpg"/>
                    <pic:cNvPicPr>
                      <a:picLocks noChangeAspect="1"/>
                    </pic:cNvPicPr>
                  </pic:nvPicPr>
                  <pic:blipFill>
                    <a:blip r:embed="rId19">
                      <a:extLst/>
                    </a:blip>
                    <a:stretch>
                      <a:fillRect/>
                    </a:stretch>
                  </pic:blipFill>
                  <pic:spPr>
                    <a:xfrm>
                      <a:off x="0" y="0"/>
                      <a:ext cx="3148307" cy="2361230"/>
                    </a:xfrm>
                    <a:prstGeom prst="rect">
                      <a:avLst/>
                    </a:prstGeom>
                    <a:ln w="12700" cap="flat">
                      <a:noFill/>
                      <a:miter lim="400000"/>
                    </a:ln>
                    <a:effectLst/>
                  </pic:spPr>
                </pic:pic>
              </a:graphicData>
            </a:graphic>
          </wp:anchor>
        </w:drawing>
      </w:r>
      <w:r>
        <w:drawing xmlns:a="http://schemas.openxmlformats.org/drawingml/2006/main">
          <wp:anchor distT="127000" distB="127000" distL="127000" distR="127000" simplePos="0" relativeHeight="251662336" behindDoc="0" locked="0" layoutInCell="1" allowOverlap="1">
            <wp:simplePos x="0" y="0"/>
            <wp:positionH relativeFrom="page">
              <wp:posOffset>2380523</wp:posOffset>
            </wp:positionH>
            <wp:positionV relativeFrom="page">
              <wp:posOffset>1412277</wp:posOffset>
            </wp:positionV>
            <wp:extent cx="2545472" cy="1562398"/>
            <wp:effectExtent l="0" t="0" r="0" b="0"/>
            <wp:wrapTopAndBottom distT="127000" distB="12700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SunsetClouds.jpg"/>
                    <pic:cNvPicPr>
                      <a:picLocks noChangeAspect="1"/>
                    </pic:cNvPicPr>
                  </pic:nvPicPr>
                  <pic:blipFill>
                    <a:blip r:embed="rId20">
                      <a:extLst/>
                    </a:blip>
                    <a:stretch>
                      <a:fillRect/>
                    </a:stretch>
                  </pic:blipFill>
                  <pic:spPr>
                    <a:xfrm>
                      <a:off x="0" y="0"/>
                      <a:ext cx="2545472" cy="1562398"/>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63360" behindDoc="0" locked="0" layoutInCell="1" allowOverlap="1">
            <wp:simplePos x="0" y="0"/>
            <wp:positionH relativeFrom="page">
              <wp:posOffset>516799</wp:posOffset>
            </wp:positionH>
            <wp:positionV relativeFrom="page">
              <wp:posOffset>1255600</wp:posOffset>
            </wp:positionV>
            <wp:extent cx="1794123" cy="2323565"/>
            <wp:effectExtent l="0" t="0" r="0" b="0"/>
            <wp:wrapThrough wrapText="bothSides" distL="152400" distR="152400">
              <wp:wrapPolygon edited="1">
                <wp:start x="0" y="0"/>
                <wp:lineTo x="21600" y="0"/>
                <wp:lineTo x="21600" y="21600"/>
                <wp:lineTo x="0" y="21600"/>
                <wp:lineTo x="0" y="0"/>
              </wp:wrapPolygon>
            </wp:wrapThrough>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WhiteClouds.jpg"/>
                    <pic:cNvPicPr>
                      <a:picLocks noChangeAspect="1"/>
                    </pic:cNvPicPr>
                  </pic:nvPicPr>
                  <pic:blipFill>
                    <a:blip r:embed="rId21">
                      <a:extLst/>
                    </a:blip>
                    <a:stretch>
                      <a:fillRect/>
                    </a:stretch>
                  </pic:blipFill>
                  <pic:spPr>
                    <a:xfrm>
                      <a:off x="0" y="0"/>
                      <a:ext cx="1794123" cy="2323565"/>
                    </a:xfrm>
                    <a:prstGeom prst="rect">
                      <a:avLst/>
                    </a:prstGeom>
                    <a:ln w="12700" cap="flat">
                      <a:noFill/>
                      <a:miter lim="400000"/>
                    </a:ln>
                    <a:effectLst/>
                  </pic:spPr>
                </pic:pic>
              </a:graphicData>
            </a:graphic>
          </wp:anchor>
        </w:drawing>
      </w:r>
      <w:r>
        <w:drawing xmlns:a="http://schemas.openxmlformats.org/drawingml/2006/main">
          <wp:anchor distT="101600" distB="101600" distL="101600" distR="101600" simplePos="0" relativeHeight="251664384" behindDoc="0" locked="0" layoutInCell="1" allowOverlap="1">
            <wp:simplePos x="0" y="0"/>
            <wp:positionH relativeFrom="page">
              <wp:posOffset>4617339</wp:posOffset>
            </wp:positionH>
            <wp:positionV relativeFrom="page">
              <wp:posOffset>5618412</wp:posOffset>
            </wp:positionV>
            <wp:extent cx="2770850" cy="1915786"/>
            <wp:effectExtent l="0" t="0" r="0" b="0"/>
            <wp:wrapThrough wrapText="bothSides" distL="101600" distR="101600">
              <wp:wrapPolygon edited="1">
                <wp:start x="0" y="0"/>
                <wp:lineTo x="21600" y="0"/>
                <wp:lineTo x="21600" y="21600"/>
                <wp:lineTo x="0" y="21600"/>
                <wp:lineTo x="0" y="0"/>
              </wp:wrapPolygon>
            </wp:wrapThrough>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BlueSkyWhiteClouds.jpg"/>
                    <pic:cNvPicPr>
                      <a:picLocks noChangeAspect="1"/>
                    </pic:cNvPicPr>
                  </pic:nvPicPr>
                  <pic:blipFill>
                    <a:blip r:embed="rId22">
                      <a:extLst/>
                    </a:blip>
                    <a:stretch>
                      <a:fillRect/>
                    </a:stretch>
                  </pic:blipFill>
                  <pic:spPr>
                    <a:xfrm>
                      <a:off x="0" y="0"/>
                      <a:ext cx="2770850" cy="1915786"/>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65408" behindDoc="0" locked="0" layoutInCell="1" allowOverlap="1">
            <wp:simplePos x="0" y="0"/>
            <wp:positionH relativeFrom="page">
              <wp:posOffset>516799</wp:posOffset>
            </wp:positionH>
            <wp:positionV relativeFrom="page">
              <wp:posOffset>7400554</wp:posOffset>
            </wp:positionV>
            <wp:extent cx="2827723" cy="2120792"/>
            <wp:effectExtent l="0" t="0" r="0" b="0"/>
            <wp:wrapThrough wrapText="bothSides" distL="152400" distR="152400">
              <wp:wrapPolygon edited="1">
                <wp:start x="0" y="0"/>
                <wp:lineTo x="21600" y="0"/>
                <wp:lineTo x="21600" y="21600"/>
                <wp:lineTo x="0" y="21600"/>
                <wp:lineTo x="0" y="0"/>
              </wp:wrapPolygon>
            </wp:wrapThrough>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DarkSkies.jpg"/>
                    <pic:cNvPicPr>
                      <a:picLocks noChangeAspect="1"/>
                    </pic:cNvPicPr>
                  </pic:nvPicPr>
                  <pic:blipFill>
                    <a:blip r:embed="rId23">
                      <a:extLst/>
                    </a:blip>
                    <a:stretch>
                      <a:fillRect/>
                    </a:stretch>
                  </pic:blipFill>
                  <pic:spPr>
                    <a:xfrm>
                      <a:off x="0" y="0"/>
                      <a:ext cx="2827723" cy="2120792"/>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66432" behindDoc="0" locked="0" layoutInCell="1" allowOverlap="1">
            <wp:simplePos x="0" y="0"/>
            <wp:positionH relativeFrom="page">
              <wp:posOffset>4439403</wp:posOffset>
            </wp:positionH>
            <wp:positionV relativeFrom="page">
              <wp:posOffset>7413255</wp:posOffset>
            </wp:positionV>
            <wp:extent cx="2741670" cy="2056253"/>
            <wp:effectExtent l="0" t="0" r="0" b="0"/>
            <wp:wrapThrough wrapText="bothSides" distL="152400" distR="152400">
              <wp:wrapPolygon edited="1">
                <wp:start x="0" y="0"/>
                <wp:lineTo x="21600" y="0"/>
                <wp:lineTo x="21600" y="21600"/>
                <wp:lineTo x="0" y="21600"/>
                <wp:lineTo x="0" y="0"/>
              </wp:wrapPolygon>
            </wp:wrapThrough>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DarkSunset.jpg"/>
                    <pic:cNvPicPr>
                      <a:picLocks noChangeAspect="1"/>
                    </pic:cNvPicPr>
                  </pic:nvPicPr>
                  <pic:blipFill>
                    <a:blip r:embed="rId24">
                      <a:extLst/>
                    </a:blip>
                    <a:stretch>
                      <a:fillRect/>
                    </a:stretch>
                  </pic:blipFill>
                  <pic:spPr>
                    <a:xfrm>
                      <a:off x="0" y="0"/>
                      <a:ext cx="2741670" cy="2056253"/>
                    </a:xfrm>
                    <a:prstGeom prst="rect">
                      <a:avLst/>
                    </a:prstGeom>
                    <a:ln w="12700" cap="flat">
                      <a:noFill/>
                      <a:miter lim="400000"/>
                    </a:ln>
                    <a:effectLst/>
                  </pic:spPr>
                </pic:pic>
              </a:graphicData>
            </a:graphic>
          </wp:anchor>
        </w:drawing>
      </w:r>
      <w:r>
        <w:drawing xmlns:a="http://schemas.openxmlformats.org/drawingml/2006/main">
          <wp:anchor distT="190500" distB="190500" distL="190500" distR="190500" simplePos="0" relativeHeight="251667456" behindDoc="0" locked="0" layoutInCell="1" allowOverlap="1">
            <wp:simplePos x="0" y="0"/>
            <wp:positionH relativeFrom="page">
              <wp:posOffset>2847163</wp:posOffset>
            </wp:positionH>
            <wp:positionV relativeFrom="page">
              <wp:posOffset>7959835</wp:posOffset>
            </wp:positionV>
            <wp:extent cx="1734155" cy="1300616"/>
            <wp:effectExtent l="0" t="0" r="0" b="0"/>
            <wp:wrapThrough wrapText="bothSides" distL="190500" distR="190500">
              <wp:wrapPolygon edited="1">
                <wp:start x="0" y="0"/>
                <wp:lineTo x="21600" y="0"/>
                <wp:lineTo x="21600" y="21600"/>
                <wp:lineTo x="0" y="21600"/>
                <wp:lineTo x="0" y="0"/>
              </wp:wrapPolygon>
            </wp:wrapThrough>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EmotionalClouds.jpg"/>
                    <pic:cNvPicPr>
                      <a:picLocks noChangeAspect="1"/>
                    </pic:cNvPicPr>
                  </pic:nvPicPr>
                  <pic:blipFill>
                    <a:blip r:embed="rId25">
                      <a:extLst/>
                    </a:blip>
                    <a:stretch>
                      <a:fillRect/>
                    </a:stretch>
                  </pic:blipFill>
                  <pic:spPr>
                    <a:xfrm>
                      <a:off x="0" y="0"/>
                      <a:ext cx="1734155" cy="1300616"/>
                    </a:xfrm>
                    <a:prstGeom prst="rect">
                      <a:avLst/>
                    </a:prstGeom>
                    <a:ln w="12700" cap="flat">
                      <a:noFill/>
                      <a:miter lim="400000"/>
                    </a:ln>
                    <a:effectLst/>
                  </pic:spPr>
                </pic:pic>
              </a:graphicData>
            </a:graphic>
          </wp:anchor>
        </w:drawing>
      </w:r>
      <w:r>
        <w:drawing xmlns:a="http://schemas.openxmlformats.org/drawingml/2006/main">
          <wp:anchor distT="38100" distB="38100" distL="38100" distR="38100" simplePos="0" relativeHeight="251668480" behindDoc="0" locked="0" layoutInCell="1" allowOverlap="1">
            <wp:simplePos x="0" y="0"/>
            <wp:positionH relativeFrom="page">
              <wp:posOffset>411039</wp:posOffset>
            </wp:positionH>
            <wp:positionV relativeFrom="page">
              <wp:posOffset>5605769</wp:posOffset>
            </wp:positionV>
            <wp:extent cx="2823548" cy="1712528"/>
            <wp:effectExtent l="0" t="0" r="0" b="0"/>
            <wp:wrapThrough wrapText="bothSides" distL="38100" distR="38100">
              <wp:wrapPolygon edited="1">
                <wp:start x="0" y="0"/>
                <wp:lineTo x="21600" y="0"/>
                <wp:lineTo x="21600" y="21600"/>
                <wp:lineTo x="0" y="21600"/>
                <wp:lineTo x="0" y="0"/>
              </wp:wrapPolygon>
            </wp:wrapThrough>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DarkBlueSunset.jpg"/>
                    <pic:cNvPicPr>
                      <a:picLocks noChangeAspect="1"/>
                    </pic:cNvPicPr>
                  </pic:nvPicPr>
                  <pic:blipFill>
                    <a:blip r:embed="rId26">
                      <a:extLst/>
                    </a:blip>
                    <a:stretch>
                      <a:fillRect/>
                    </a:stretch>
                  </pic:blipFill>
                  <pic:spPr>
                    <a:xfrm>
                      <a:off x="0" y="0"/>
                      <a:ext cx="2823548" cy="1712528"/>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69504" behindDoc="0" locked="0" layoutInCell="1" allowOverlap="1">
            <wp:simplePos x="0" y="0"/>
            <wp:positionH relativeFrom="page">
              <wp:posOffset>2783663</wp:posOffset>
            </wp:positionH>
            <wp:positionV relativeFrom="page">
              <wp:posOffset>6426079</wp:posOffset>
            </wp:positionV>
            <wp:extent cx="1916992" cy="1055756"/>
            <wp:effectExtent l="0" t="0" r="0" b="0"/>
            <wp:wrapThrough wrapText="bothSides" distL="152400" distR="152400">
              <wp:wrapPolygon edited="1">
                <wp:start x="0" y="0"/>
                <wp:lineTo x="21600" y="0"/>
                <wp:lineTo x="21600" y="21600"/>
                <wp:lineTo x="0" y="21600"/>
                <wp:lineTo x="0" y="0"/>
              </wp:wrapPolygon>
            </wp:wrapThrough>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MountainInSunset.jpg"/>
                    <pic:cNvPicPr>
                      <a:picLocks noChangeAspect="1"/>
                    </pic:cNvPicPr>
                  </pic:nvPicPr>
                  <pic:blipFill>
                    <a:blip r:embed="rId27">
                      <a:extLst/>
                    </a:blip>
                    <a:stretch>
                      <a:fillRect/>
                    </a:stretch>
                  </pic:blipFill>
                  <pic:spPr>
                    <a:xfrm>
                      <a:off x="0" y="0"/>
                      <a:ext cx="1916992" cy="1055756"/>
                    </a:xfrm>
                    <a:prstGeom prst="rect">
                      <a:avLst/>
                    </a:prstGeom>
                    <a:ln w="12700" cap="flat">
                      <a:noFill/>
                      <a:miter lim="400000"/>
                    </a:ln>
                    <a:effectLst/>
                  </pic:spPr>
                </pic:pic>
              </a:graphicData>
            </a:graphic>
          </wp:anchor>
        </w:drawing>
      </w:r>
      <w:r>
        <w:rPr>
          <w:rFonts w:ascii="Palatino" w:hAnsi="Palatino"/>
          <w:sz w:val="22"/>
          <w:szCs w:val="22"/>
          <w:rtl w:val="0"/>
          <w:lang w:val="en-US"/>
        </w:rPr>
        <w:t>al.  What do you sense when looking at them?</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Do you sense the phenomena of belonging and connectedness, a</w:t>
      </w:r>
      <w:r>
        <w:rPr>
          <w:rFonts w:ascii="Palatino" w:hAnsi="Palatino"/>
          <w:sz w:val="22"/>
          <w:szCs w:val="22"/>
          <w:rtl w:val="0"/>
        </w:rPr>
        <w:t xml:space="preserve">s </w:t>
      </w:r>
      <w:r>
        <w:rPr>
          <w:rFonts w:ascii="Palatino" w:hAnsi="Palatino"/>
          <w:sz w:val="22"/>
          <w:szCs w:val="22"/>
          <w:rtl w:val="0"/>
          <w:lang w:val="en-US"/>
        </w:rPr>
        <w:t xml:space="preserve">I expressed </w:t>
      </w:r>
      <w:r>
        <w:rPr>
          <w:rFonts w:ascii="Palatino" w:hAnsi="Palatino"/>
          <w:sz w:val="22"/>
          <w:szCs w:val="22"/>
          <w:rtl w:val="0"/>
          <w:lang w:val="en-US"/>
        </w:rPr>
        <w:t>in my Sky Journal</w:t>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Belonging / Connectedness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Brown has described the phenomenon of belonging, as a sense influenced by external aspects, such as groups, beliefs, love and a spiritual connection. </w:t>
      </w:r>
      <w:r>
        <w:rPr>
          <w:rFonts w:ascii="Palatino" w:cs="Palatino" w:hAnsi="Palatino" w:eastAsia="Palatino"/>
          <w:sz w:val="22"/>
          <w:szCs w:val="22"/>
          <w:vertAlign w:val="superscript"/>
        </w:rPr>
        <w:footnoteReference w:id="20"/>
      </w:r>
      <w:r>
        <w:rPr>
          <w:rFonts w:ascii="Palatino" w:hAnsi="Palatino"/>
          <w:sz w:val="22"/>
          <w:szCs w:val="22"/>
          <w:rtl w:val="0"/>
          <w:lang w:val="en-US"/>
        </w:rPr>
        <w:t xml:space="preserve">  </w:t>
      </w:r>
      <w:r>
        <w:rPr>
          <w:rFonts w:ascii="Palatino" w:hAnsi="Palatino"/>
          <w:sz w:val="22"/>
          <w:szCs w:val="22"/>
          <w:rtl w:val="0"/>
          <w:lang w:val="en-US"/>
        </w:rPr>
        <w:t>She use</w:t>
      </w:r>
      <w:r>
        <w:rPr>
          <w:rFonts w:ascii="Palatino" w:hAnsi="Palatino"/>
          <w:sz w:val="22"/>
          <w:szCs w:val="22"/>
          <w:rtl w:val="0"/>
          <w:lang w:val="en-US"/>
        </w:rPr>
        <w:t>d</w:t>
      </w:r>
      <w:r>
        <w:rPr>
          <w:rFonts w:ascii="Palatino" w:hAnsi="Palatino"/>
          <w:sz w:val="22"/>
          <w:szCs w:val="22"/>
          <w:rtl w:val="0"/>
          <w:lang w:val="en-US"/>
        </w:rPr>
        <w:t xml:space="preserve"> a metaphor of the</w:t>
      </w:r>
      <w:r>
        <w:rPr>
          <w:rFonts w:ascii="Palatino" w:hAnsi="Palatino"/>
          <w:sz w:val="22"/>
          <w:szCs w:val="22"/>
          <w:rtl w:val="0"/>
          <w:lang w:val="en-US"/>
        </w:rPr>
        <w:t>se</w:t>
      </w:r>
      <w:r>
        <w:rPr>
          <w:rFonts w:ascii="Palatino" w:hAnsi="Palatino"/>
          <w:sz w:val="22"/>
          <w:szCs w:val="22"/>
          <w:rtl w:val="0"/>
          <w:lang w:val="pt-PT"/>
        </w:rPr>
        <w:t xml:space="preserve"> external</w:t>
      </w:r>
      <w:r>
        <w:rPr>
          <w:rFonts w:ascii="Palatino" w:hAnsi="Palatino"/>
          <w:sz w:val="22"/>
          <w:szCs w:val="22"/>
          <w:rtl w:val="0"/>
          <w:lang w:val="en-US"/>
        </w:rPr>
        <w:t xml:space="preserve"> aspects</w:t>
      </w:r>
      <w:r>
        <w:rPr>
          <w:rFonts w:ascii="Palatino" w:hAnsi="Palatino"/>
          <w:sz w:val="22"/>
          <w:szCs w:val="22"/>
          <w:rtl w:val="0"/>
          <w:lang w:val="en-US"/>
        </w:rPr>
        <w:t xml:space="preserve"> as </w:t>
      </w:r>
      <w:r>
        <w:rPr>
          <w:rFonts w:ascii="Palatino" w:hAnsi="Palatino" w:hint="default"/>
          <w:sz w:val="22"/>
          <w:szCs w:val="22"/>
          <w:rtl w:val="0"/>
          <w:lang w:val="en-US"/>
        </w:rPr>
        <w:t>‘</w:t>
      </w:r>
      <w:r>
        <w:rPr>
          <w:rFonts w:ascii="Palatino" w:hAnsi="Palatino"/>
          <w:sz w:val="22"/>
          <w:szCs w:val="22"/>
          <w:rtl w:val="0"/>
          <w:lang w:val="en-US"/>
        </w:rPr>
        <w:t>the wilderness</w:t>
      </w:r>
      <w:r>
        <w:rPr>
          <w:rFonts w:ascii="Palatino" w:hAnsi="Palatino" w:hint="default"/>
          <w:sz w:val="22"/>
          <w:szCs w:val="22"/>
          <w:rtl w:val="0"/>
          <w:lang w:val="en-US"/>
        </w:rPr>
        <w:t>’</w:t>
      </w:r>
      <w:r>
        <w:rPr>
          <w:rFonts w:ascii="Palatino" w:hAnsi="Palatino"/>
          <w:sz w:val="22"/>
          <w:szCs w:val="22"/>
          <w:rtl w:val="0"/>
          <w:lang w:val="en-US"/>
        </w:rPr>
        <w:t xml:space="preserve"> and </w:t>
      </w:r>
      <w:r>
        <w:rPr>
          <w:rFonts w:ascii="Palatino" w:hAnsi="Palatino"/>
          <w:sz w:val="22"/>
          <w:szCs w:val="22"/>
          <w:rtl w:val="0"/>
          <w:lang w:val="en-US"/>
        </w:rPr>
        <w:t xml:space="preserve">in order to sense belonging, </w:t>
      </w:r>
      <w:r>
        <w:rPr>
          <w:rFonts w:ascii="Palatino" w:hAnsi="Palatino"/>
          <w:sz w:val="22"/>
          <w:szCs w:val="22"/>
          <w:rtl w:val="0"/>
          <w:lang w:val="en-US"/>
        </w:rPr>
        <w:t xml:space="preserve">we must become </w:t>
      </w:r>
      <w:r>
        <w:rPr>
          <w:rFonts w:ascii="Palatino" w:hAnsi="Palatino" w:hint="default"/>
          <w:sz w:val="22"/>
          <w:szCs w:val="22"/>
          <w:rtl w:val="0"/>
          <w:lang w:val="en-US"/>
        </w:rPr>
        <w:t>‘</w:t>
      </w:r>
      <w:r>
        <w:rPr>
          <w:rFonts w:ascii="Palatino" w:hAnsi="Palatino"/>
          <w:sz w:val="22"/>
          <w:szCs w:val="22"/>
          <w:rtl w:val="0"/>
          <w:lang w:val="en-US"/>
        </w:rPr>
        <w:t>th</w:t>
      </w:r>
      <w:r>
        <w:rPr>
          <w:rFonts w:ascii="Palatino" w:hAnsi="Palatino"/>
          <w:sz w:val="22"/>
          <w:szCs w:val="22"/>
          <w:rtl w:val="0"/>
          <w:lang w:val="en-US"/>
        </w:rPr>
        <w:t>e</w:t>
      </w:r>
      <w:r>
        <w:rPr>
          <w:rFonts w:ascii="Palatino" w:hAnsi="Palatino"/>
          <w:sz w:val="22"/>
          <w:szCs w:val="22"/>
          <w:rtl w:val="0"/>
          <w:lang w:val="nl-NL"/>
        </w:rPr>
        <w:t xml:space="preserve"> wilderness</w:t>
      </w:r>
      <w:r>
        <w:rPr>
          <w:rFonts w:ascii="Palatino" w:hAnsi="Palatino" w:hint="default"/>
          <w:sz w:val="22"/>
          <w:szCs w:val="22"/>
          <w:rtl w:val="0"/>
          <w:lang w:val="en-US"/>
        </w:rPr>
        <w:t xml:space="preserve">’ </w:t>
      </w:r>
      <w:r>
        <w:rPr>
          <w:rFonts w:ascii="Palatino" w:hAnsi="Palatino"/>
          <w:sz w:val="22"/>
          <w:szCs w:val="22"/>
          <w:rtl w:val="0"/>
        </w:rPr>
        <w:t xml:space="preserve">by </w:t>
      </w:r>
      <w:r>
        <w:rPr>
          <w:rFonts w:ascii="Palatino" w:hAnsi="Palatino"/>
          <w:sz w:val="22"/>
          <w:szCs w:val="22"/>
          <w:rtl w:val="0"/>
          <w:lang w:val="en-US"/>
        </w:rPr>
        <w:t xml:space="preserve">actively </w:t>
      </w:r>
      <w:r>
        <w:rPr>
          <w:rFonts w:ascii="Palatino" w:hAnsi="Palatino"/>
          <w:sz w:val="22"/>
          <w:szCs w:val="22"/>
          <w:rtl w:val="0"/>
          <w:lang w:val="en-US"/>
        </w:rPr>
        <w:t>expressing our true self to the world.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The sense of belonging described in my Sky Journal was however not dependent on doing.  It was an automatic and intuitive sense, as found by Harris. </w:t>
      </w:r>
      <w:r>
        <w:rPr>
          <w:rFonts w:ascii="Palatino" w:cs="Palatino" w:hAnsi="Palatino" w:eastAsia="Palatino"/>
          <w:sz w:val="22"/>
          <w:szCs w:val="22"/>
          <w:vertAlign w:val="superscript"/>
        </w:rPr>
        <w:footnoteReference w:id="21"/>
      </w:r>
      <w:r>
        <w:rPr>
          <w:rFonts w:ascii="Palatino" w:hAnsi="Palatino"/>
          <w:sz w:val="22"/>
          <w:szCs w:val="22"/>
          <w:rtl w:val="0"/>
          <w:lang w:val="en-US"/>
        </w:rPr>
        <w:t xml:space="preserve">  Schrijver and Schrijver explained the intuitive sense of belonging with the skies by humans already being physically connected to the life cycles of the cosmos: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ind w:left="567" w:right="850" w:firstLine="0"/>
        <w:rPr>
          <w:rFonts w:ascii="Palatino" w:cs="Palatino" w:hAnsi="Palatino" w:eastAsia="Palatino"/>
          <w:sz w:val="22"/>
          <w:szCs w:val="22"/>
        </w:rPr>
      </w:pPr>
      <w:r>
        <w:rPr>
          <w:rFonts w:ascii="Palatino" w:hAnsi="Palatino"/>
          <w:sz w:val="22"/>
          <w:szCs w:val="22"/>
          <w:rtl w:val="0"/>
          <w:lang w:val="en-US"/>
        </w:rPr>
        <w:t xml:space="preserve">Early in the history of the solar system, pre-planetary bodies collided. One such collision broke the porto-earth into two pieces: the Earth and its Moon. Fragments of such collision have landed on the Earth, so that our bodies contain traces of other planets, asteroids, and comets. </w:t>
      </w:r>
      <w:r>
        <w:rPr>
          <w:rFonts w:ascii="Palatino" w:cs="Palatino" w:hAnsi="Palatino" w:eastAsia="Palatino"/>
          <w:sz w:val="22"/>
          <w:szCs w:val="22"/>
          <w:vertAlign w:val="superscript"/>
        </w:rPr>
        <w:footnoteReference w:id="22"/>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The differences in Brown</w:t>
      </w:r>
      <w:r>
        <w:rPr>
          <w:rFonts w:ascii="Palatino" w:hAnsi="Palatino" w:hint="default"/>
          <w:sz w:val="22"/>
          <w:szCs w:val="22"/>
          <w:rtl w:val="0"/>
          <w:lang w:val="en-US"/>
        </w:rPr>
        <w:t>’</w:t>
      </w:r>
      <w:r>
        <w:rPr>
          <w:rFonts w:ascii="Palatino" w:hAnsi="Palatino"/>
          <w:sz w:val="22"/>
          <w:szCs w:val="22"/>
          <w:rtl w:val="0"/>
          <w:lang w:val="en-US"/>
        </w:rPr>
        <w:t>s and Schrijver and Schrijver</w:t>
      </w:r>
      <w:r>
        <w:rPr>
          <w:rFonts w:ascii="Palatino" w:hAnsi="Palatino" w:hint="default"/>
          <w:sz w:val="22"/>
          <w:szCs w:val="22"/>
          <w:rtl w:val="0"/>
          <w:lang w:val="en-US"/>
        </w:rPr>
        <w:t>’</w:t>
      </w:r>
      <w:r>
        <w:rPr>
          <w:rFonts w:ascii="Palatino" w:hAnsi="Palatino"/>
          <w:sz w:val="22"/>
          <w:szCs w:val="22"/>
          <w:rtl w:val="0"/>
          <w:lang w:val="en-US"/>
        </w:rPr>
        <w:t xml:space="preserve">s findings carry resemblance to the differences found in Gendlin and Harris. </w:t>
      </w:r>
      <w:r>
        <w:rPr>
          <w:rFonts w:ascii="Palatino" w:cs="Palatino" w:hAnsi="Palatino" w:eastAsia="Palatino"/>
          <w:sz w:val="22"/>
          <w:szCs w:val="22"/>
          <w:vertAlign w:val="superscript"/>
        </w:rPr>
        <w:footnoteReference w:id="23"/>
      </w:r>
      <w:r>
        <w:rPr>
          <w:rFonts w:ascii="Palatino" w:hAnsi="Palatino"/>
          <w:sz w:val="22"/>
          <w:szCs w:val="22"/>
          <w:rtl w:val="0"/>
          <w:lang w:val="en-US"/>
        </w:rPr>
        <w:t xml:space="preserve">  The differences are in sensing as the deliberate doing versus the intuitive or instinctive.  The Sky Journal explored the intuitive, which created a flow of senses, however as sources indicate, whether sensing occurs through doing or intuition may be variational.</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Dickens and Ormrod discussed that as humans interact with the cosmos our internal nature develops. </w:t>
      </w:r>
      <w:r>
        <w:rPr>
          <w:rFonts w:ascii="Palatino" w:cs="Palatino" w:hAnsi="Palatino" w:eastAsia="Palatino"/>
          <w:sz w:val="22"/>
          <w:szCs w:val="22"/>
          <w:vertAlign w:val="superscript"/>
        </w:rPr>
        <w:footnoteReference w:id="24"/>
      </w:r>
      <w:r>
        <w:rPr>
          <w:rFonts w:ascii="Palatino" w:hAnsi="Palatino"/>
          <w:sz w:val="22"/>
          <w:szCs w:val="22"/>
          <w:rtl w:val="0"/>
          <w:lang w:val="en-US"/>
        </w:rPr>
        <w:t xml:space="preserve">  What they described is that our knowledge and understanding of the cosmos has expanded and through this greater knowledge, humans experience a greater sense of belonging and connectedness.  The external nature redefines our internal nature.  This is an interesting perspective though the Sky Journal tends towards the theory as expressed by Fisher: </w:t>
      </w:r>
      <w:r>
        <w:rPr>
          <w:rFonts w:ascii="Palatino" w:hAnsi="Palatino" w:hint="default"/>
          <w:sz w:val="22"/>
          <w:szCs w:val="22"/>
          <w:rtl w:val="0"/>
          <w:lang w:val="en-US"/>
        </w:rPr>
        <w:t>‘</w:t>
      </w:r>
      <w:r>
        <w:rPr>
          <w:rFonts w:ascii="Palatino" w:hAnsi="Palatino"/>
          <w:sz w:val="22"/>
          <w:szCs w:val="22"/>
          <w:rtl w:val="0"/>
          <w:lang w:val="en-US"/>
        </w:rPr>
        <w:t>The more I am able to attune myself to the natural world the more I discover that it is correspondingly attuned to me</w:t>
      </w:r>
      <w:r>
        <w:rPr>
          <w:rFonts w:ascii="Palatino" w:hAnsi="Palatino" w:hint="default"/>
          <w:sz w:val="22"/>
          <w:szCs w:val="22"/>
          <w:rtl w:val="0"/>
          <w:lang w:val="en-US"/>
        </w:rPr>
        <w:t>’</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25"/>
      </w:r>
      <w:r>
        <w:rPr>
          <w:rFonts w:ascii="Palatino" w:hAnsi="Palatino"/>
          <w:sz w:val="22"/>
          <w:szCs w:val="22"/>
          <w:rtl w:val="0"/>
          <w:lang w:val="en-US"/>
        </w:rPr>
        <w:t xml:space="preserve">  The Sky Journal reflected a belonging and connectedness, </w:t>
      </w:r>
      <w:r>
        <w:rPr>
          <w:rFonts w:ascii="Palatino" w:hAnsi="Palatino"/>
          <w:sz w:val="22"/>
          <w:szCs w:val="22"/>
          <w:rtl w:val="0"/>
          <w:lang w:val="en-US"/>
        </w:rPr>
        <w:t>an inner feeling of wellbeing</w:t>
      </w:r>
      <w:r>
        <w:rPr>
          <w:rFonts w:ascii="Palatino" w:hAnsi="Palatino"/>
          <w:sz w:val="22"/>
          <w:szCs w:val="22"/>
          <w:rtl w:val="0"/>
          <w:lang w:val="en-US"/>
        </w:rPr>
        <w:t>, as if the outdoor skies harmonised with me.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28"/>
          <w:footerReference w:type="default" r:id="rId29"/>
          <w:pgSz w:w="12240" w:h="15840" w:orient="portrait"/>
          <w:pgMar w:top="1134" w:right="1134" w:bottom="720"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Indoors/Outdoors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The outdoor sky observation days of the Sky Journal expressed </w:t>
      </w:r>
      <w:r>
        <w:rPr>
          <w:rFonts w:ascii="Palatino" w:hAnsi="Palatino" w:hint="default"/>
          <w:sz w:val="22"/>
          <w:szCs w:val="22"/>
          <w:rtl w:val="0"/>
          <w:lang w:val="en-US"/>
        </w:rPr>
        <w:t>‘</w:t>
      </w:r>
      <w:r>
        <w:rPr>
          <w:rFonts w:ascii="Palatino" w:hAnsi="Palatino"/>
          <w:sz w:val="22"/>
          <w:szCs w:val="22"/>
          <w:rtl w:val="0"/>
          <w:lang w:val="en-US"/>
        </w:rPr>
        <w:t>the sense of feeling great</w:t>
      </w:r>
      <w:r>
        <w:rPr>
          <w:rFonts w:ascii="Palatino" w:hAnsi="Palatino" w:hint="default"/>
          <w:sz w:val="22"/>
          <w:szCs w:val="22"/>
          <w:rtl w:val="0"/>
          <w:lang w:val="en-US"/>
        </w:rPr>
        <w:t xml:space="preserve">’ </w:t>
      </w:r>
      <w:r>
        <w:rPr>
          <w:rFonts w:ascii="Palatino" w:hAnsi="Palatino"/>
          <w:sz w:val="22"/>
          <w:szCs w:val="22"/>
          <w:rtl w:val="0"/>
          <w:lang w:val="en-US"/>
        </w:rPr>
        <w:t>as: calm, bliss and still as well as offering a sense of relief, comfort and drama.  It amazed me how the skies reflect a vastness of emotion and sensation, exactly as itself is vast.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Cervinka et.al. described a range of benefits on human health and wellbeing from outdoor nature experiences. </w:t>
      </w:r>
      <w:r>
        <w:rPr>
          <w:rFonts w:ascii="Palatino" w:cs="Palatino" w:hAnsi="Palatino" w:eastAsia="Palatino"/>
          <w:sz w:val="22"/>
          <w:szCs w:val="22"/>
          <w:vertAlign w:val="superscript"/>
        </w:rPr>
        <w:footnoteReference w:id="26"/>
      </w:r>
      <w:r>
        <w:rPr>
          <w:rFonts w:ascii="Palatino" w:hAnsi="Palatino"/>
          <w:sz w:val="22"/>
          <w:szCs w:val="22"/>
          <w:rtl w:val="0"/>
          <w:lang w:val="en-US"/>
        </w:rPr>
        <w:t xml:space="preserve">  The benefits are both physical and psychological as well as encouraging exercise, social relations and sense of purpose.  The Sky Journal does not fully reflect Cervinka et.al., as records were taken stationary and alone, although it does reflect the benefits, i.e. the </w:t>
      </w:r>
      <w:r>
        <w:rPr>
          <w:rFonts w:ascii="Palatino" w:hAnsi="Palatino" w:hint="default"/>
          <w:sz w:val="22"/>
          <w:szCs w:val="22"/>
          <w:rtl w:val="0"/>
          <w:lang w:val="en-US"/>
        </w:rPr>
        <w:t>‘</w:t>
      </w:r>
      <w:r>
        <w:rPr>
          <w:rFonts w:ascii="Palatino" w:hAnsi="Palatino"/>
          <w:sz w:val="22"/>
          <w:szCs w:val="22"/>
          <w:rtl w:val="0"/>
          <w:lang w:val="en-US"/>
        </w:rPr>
        <w:t>feeling great</w:t>
      </w:r>
      <w:r>
        <w:rPr>
          <w:rFonts w:ascii="Palatino" w:hAnsi="Palatino" w:hint="default"/>
          <w:sz w:val="22"/>
          <w:szCs w:val="22"/>
          <w:rtl w:val="0"/>
          <w:lang w:val="en-US"/>
        </w:rPr>
        <w:t>’</w:t>
      </w:r>
      <w:r>
        <w:rPr>
          <w:rFonts w:ascii="Palatino" w:hAnsi="Palatino"/>
          <w:sz w:val="22"/>
          <w:szCs w:val="22"/>
          <w:rtl w:val="0"/>
          <w:lang w:val="en-US"/>
        </w:rPr>
        <w:t xml:space="preserve">.  This </w:t>
      </w:r>
      <w:r>
        <w:rPr>
          <w:rFonts w:ascii="Palatino" w:hAnsi="Palatino" w:hint="default"/>
          <w:sz w:val="22"/>
          <w:szCs w:val="22"/>
          <w:rtl w:val="0"/>
          <w:lang w:val="en-US"/>
        </w:rPr>
        <w:t>‘</w:t>
      </w:r>
      <w:r>
        <w:rPr>
          <w:rFonts w:ascii="Palatino" w:hAnsi="Palatino"/>
          <w:sz w:val="22"/>
          <w:szCs w:val="22"/>
          <w:rtl w:val="0"/>
          <w:lang w:val="en-US"/>
        </w:rPr>
        <w:t>feeling great</w:t>
      </w:r>
      <w:r>
        <w:rPr>
          <w:rFonts w:ascii="Palatino" w:hAnsi="Palatino" w:hint="default"/>
          <w:sz w:val="22"/>
          <w:szCs w:val="22"/>
          <w:rtl w:val="0"/>
          <w:lang w:val="en-US"/>
        </w:rPr>
        <w:t xml:space="preserve">’ </w:t>
      </w:r>
      <w:r>
        <w:rPr>
          <w:rFonts w:ascii="Palatino" w:hAnsi="Palatino"/>
          <w:sz w:val="22"/>
          <w:szCs w:val="22"/>
          <w:rtl w:val="0"/>
          <w:lang w:val="en-US"/>
        </w:rPr>
        <w:t>is described in Ryan et.al</w:t>
      </w:r>
      <w:r>
        <w:rPr>
          <w:rFonts w:ascii="Palatino" w:hAnsi="Palatino" w:hint="default"/>
          <w:sz w:val="22"/>
          <w:szCs w:val="22"/>
          <w:rtl w:val="0"/>
          <w:lang w:val="en-US"/>
        </w:rPr>
        <w:t>’</w:t>
      </w:r>
      <w:r>
        <w:rPr>
          <w:rFonts w:ascii="Palatino" w:hAnsi="Palatino"/>
          <w:sz w:val="22"/>
          <w:szCs w:val="22"/>
          <w:rtl w:val="0"/>
          <w:lang w:val="en-US"/>
        </w:rPr>
        <w:t>s qualitative study, observing presence in nature</w:t>
      </w:r>
      <w:r>
        <w:rPr>
          <w:rFonts w:ascii="Palatino" w:hAnsi="Palatino" w:hint="default"/>
          <w:sz w:val="22"/>
          <w:szCs w:val="22"/>
          <w:rtl w:val="0"/>
          <w:lang w:val="en-US"/>
        </w:rPr>
        <w:t>’</w:t>
      </w:r>
      <w:r>
        <w:rPr>
          <w:rFonts w:ascii="Palatino" w:hAnsi="Palatino"/>
          <w:sz w:val="22"/>
          <w:szCs w:val="22"/>
          <w:rtl w:val="0"/>
          <w:lang w:val="en-US"/>
        </w:rPr>
        <w:t xml:space="preserve">s effect on vitality. </w:t>
      </w:r>
      <w:r>
        <w:rPr>
          <w:rFonts w:ascii="Palatino" w:cs="Palatino" w:hAnsi="Palatino" w:eastAsia="Palatino"/>
          <w:sz w:val="22"/>
          <w:szCs w:val="22"/>
          <w:vertAlign w:val="superscript"/>
        </w:rPr>
        <w:footnoteReference w:id="27"/>
      </w:r>
      <w:r>
        <w:rPr>
          <w:rFonts w:ascii="Palatino" w:hAnsi="Palatino"/>
          <w:sz w:val="22"/>
          <w:szCs w:val="22"/>
          <w:rtl w:val="0"/>
          <w:lang w:val="en-US"/>
        </w:rPr>
        <w:t xml:space="preserve">  The Sky Journal mirrored this in particular on the day of the full moon, 26th February 2021: </w:t>
      </w:r>
      <w:r>
        <w:rPr>
          <w:rFonts w:ascii="Palatino" w:hAnsi="Palatino" w:hint="default"/>
          <w:sz w:val="22"/>
          <w:szCs w:val="22"/>
          <w:rtl w:val="0"/>
          <w:lang w:val="en-US"/>
        </w:rPr>
        <w:t>‘</w:t>
      </w:r>
      <w:r>
        <w:rPr>
          <w:rFonts w:ascii="Palatino" w:hAnsi="Palatino"/>
          <w:sz w:val="22"/>
          <w:szCs w:val="22"/>
          <w:rtl w:val="0"/>
          <w:lang w:val="en-US"/>
        </w:rPr>
        <w:t>energised, passion, power</w:t>
      </w:r>
      <w:r>
        <w:rPr>
          <w:rFonts w:ascii="Palatino" w:hAnsi="Palatino" w:hint="default"/>
          <w:sz w:val="22"/>
          <w:szCs w:val="22"/>
          <w:rtl w:val="0"/>
          <w:lang w:val="en-US"/>
        </w:rPr>
        <w:t>’</w:t>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On several days of the Sky Journal, I described physical muscular pain.  As if by magic, this pain diminished when outside observing the skies.  Summers and Vivian suggest that the bond humans have with nature (the bond I feel myself as described </w:t>
      </w:r>
      <w:r>
        <w:rPr>
          <w:rFonts w:ascii="Palatino" w:hAnsi="Palatino"/>
          <w:sz w:val="22"/>
          <w:szCs w:val="22"/>
          <w:rtl w:val="0"/>
          <w:lang w:val="en-US"/>
        </w:rPr>
        <w:t>in the introduction</w:t>
      </w:r>
      <w:r>
        <w:rPr>
          <w:rFonts w:ascii="Palatino" w:hAnsi="Palatino"/>
          <w:sz w:val="22"/>
          <w:szCs w:val="22"/>
          <w:rtl w:val="0"/>
          <w:lang w:val="en-US"/>
        </w:rPr>
        <w:t xml:space="preserve">) can reduce pain and could be useful in healthcare. </w:t>
      </w:r>
      <w:r>
        <w:rPr>
          <w:rFonts w:ascii="Palatino" w:cs="Palatino" w:hAnsi="Palatino" w:eastAsia="Palatino"/>
          <w:sz w:val="22"/>
          <w:szCs w:val="22"/>
          <w:vertAlign w:val="superscript"/>
        </w:rPr>
        <w:footnoteReference w:id="28"/>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One day of the Sky Journal, the 18th February 2021, was my mother</w:t>
      </w:r>
      <w:r>
        <w:rPr>
          <w:rFonts w:ascii="Palatino" w:hAnsi="Palatino" w:hint="default"/>
          <w:sz w:val="22"/>
          <w:szCs w:val="22"/>
          <w:rtl w:val="0"/>
          <w:lang w:val="en-US"/>
        </w:rPr>
        <w:t>’</w:t>
      </w:r>
      <w:r>
        <w:rPr>
          <w:rFonts w:ascii="Palatino" w:hAnsi="Palatino"/>
          <w:sz w:val="22"/>
          <w:szCs w:val="22"/>
          <w:rtl w:val="0"/>
          <w:lang w:val="en-US"/>
        </w:rPr>
        <w:t>s first birthday without her in this physical realm.  I noticed how beautiful the skies were on this day, resonating a beautiful memory of my mother which brought me relief.  My mother and I shared the fascination of the cosmos, the love of the stars and the belief that there is more to life and existence than we immediately see.  On this night, the skies</w:t>
      </w:r>
      <w:r>
        <w:rPr>
          <w:rFonts w:ascii="Palatino" w:hAnsi="Palatino" w:hint="default"/>
          <w:sz w:val="22"/>
          <w:szCs w:val="22"/>
          <w:rtl w:val="0"/>
          <w:lang w:val="en-US"/>
        </w:rPr>
        <w:t xml:space="preserve">’ </w:t>
      </w:r>
      <w:r>
        <w:rPr>
          <w:rFonts w:ascii="Palatino" w:hAnsi="Palatino"/>
          <w:sz w:val="22"/>
          <w:szCs w:val="22"/>
          <w:rtl w:val="0"/>
          <w:lang w:val="en-US"/>
        </w:rPr>
        <w:t>darkness and stillness poetically reflected my emotions.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As Piper presented in her qualitative theses, nature based activities could be utilised to help with various aspects of grief and loss.  Piper stated: </w:t>
      </w:r>
      <w:r>
        <w:rPr>
          <w:rFonts w:ascii="Palatino" w:hAnsi="Palatino" w:hint="default"/>
          <w:sz w:val="22"/>
          <w:szCs w:val="22"/>
          <w:rtl w:val="0"/>
          <w:lang w:val="en-US"/>
        </w:rPr>
        <w:t>‘</w:t>
      </w:r>
      <w:r>
        <w:rPr>
          <w:rFonts w:ascii="Palatino" w:hAnsi="Palatino"/>
          <w:sz w:val="22"/>
          <w:szCs w:val="22"/>
          <w:rtl w:val="0"/>
          <w:lang w:val="en-US"/>
        </w:rPr>
        <w:t>Nature-based approaches may be helpful in offering new insights and perspectives in coping, accepting and living with grief and loss.</w:t>
      </w:r>
      <w:r>
        <w:rPr>
          <w:rFonts w:ascii="Palatino" w:hAnsi="Palatino" w:hint="default"/>
          <w:sz w:val="22"/>
          <w:szCs w:val="22"/>
          <w:rtl w:val="0"/>
          <w:lang w:val="en-US"/>
        </w:rPr>
        <w:t xml:space="preserve">’ </w:t>
      </w:r>
      <w:r>
        <w:rPr>
          <w:rFonts w:ascii="Palatino" w:cs="Palatino" w:hAnsi="Palatino" w:eastAsia="Palatino"/>
          <w:sz w:val="22"/>
          <w:szCs w:val="22"/>
          <w:vertAlign w:val="superscript"/>
        </w:rPr>
        <w:footnoteReference w:id="29"/>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The benefits of stargazing as an outdoor activity are researched by Bell et.al. exploring the term </w:t>
      </w:r>
      <w:r>
        <w:rPr>
          <w:rFonts w:ascii="Palatino" w:hAnsi="Palatino"/>
          <w:i w:val="1"/>
          <w:iCs w:val="1"/>
          <w:sz w:val="22"/>
          <w:szCs w:val="22"/>
          <w:rtl w:val="0"/>
          <w:lang w:val="en-US"/>
        </w:rPr>
        <w:t>Dark Nature</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30"/>
      </w:r>
      <w:r>
        <w:rPr>
          <w:rFonts w:ascii="Palatino" w:hAnsi="Palatino"/>
          <w:sz w:val="22"/>
          <w:szCs w:val="22"/>
          <w:rtl w:val="0"/>
          <w:lang w:val="en-US"/>
        </w:rPr>
        <w:t xml:space="preserve">  The authors study find their qualitative data to be an expression of positive attitudes and feelings of awe and wonder which in return promotes a possible capacity to benefit human</w:t>
      </w:r>
      <w:r>
        <w:rPr>
          <w:rFonts w:ascii="Palatino" w:hAnsi="Palatino" w:hint="default"/>
          <w:sz w:val="22"/>
          <w:szCs w:val="22"/>
          <w:rtl w:val="0"/>
          <w:lang w:val="en-US"/>
        </w:rPr>
        <w:t>’</w:t>
      </w:r>
      <w:r>
        <w:rPr>
          <w:rFonts w:ascii="Palatino" w:hAnsi="Palatino"/>
          <w:sz w:val="22"/>
          <w:szCs w:val="22"/>
          <w:rtl w:val="0"/>
          <w:lang w:val="en-US"/>
        </w:rPr>
        <w:t xml:space="preserve">s health and wellbeing.  Blair also found an enjoyment of the dark skies in the people of Sark. </w:t>
      </w:r>
      <w:r>
        <w:rPr>
          <w:rFonts w:ascii="Palatino" w:cs="Palatino" w:hAnsi="Palatino" w:eastAsia="Palatino"/>
          <w:sz w:val="22"/>
          <w:szCs w:val="22"/>
          <w:vertAlign w:val="superscript"/>
        </w:rPr>
        <w:footnoteReference w:id="31"/>
      </w:r>
      <w:r>
        <w:rPr>
          <w:rFonts w:ascii="Palatino" w:hAnsi="Palatino"/>
          <w:sz w:val="22"/>
          <w:szCs w:val="22"/>
          <w:rtl w:val="0"/>
          <w:lang w:val="en-US"/>
        </w:rPr>
        <w:t xml:space="preserve">  In the study it is expressed how being present in the dark sky provided a connection to a loved one, provided relief and comfort.  Piper, Bell et.al. and Blair all found that accompanied activity were preferred by participants for enhanced benefits.  This contradicts the Sky Journal records where merely the company of the skies was sufficient and beneficial.</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The Sky Journal demonstrated beneficial affects of being outdoors which also revealed a significant finding in relation to the chosen methodology.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30"/>
          <w:footerReference w:type="default" r:id="rId31"/>
          <w:pgSz w:w="12240" w:h="15840" w:orient="portrait"/>
          <w:pgMar w:top="1134" w:right="1134" w:bottom="720"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 xml:space="preserve">Methodology, </w:t>
      </w:r>
      <w:r>
        <w:rPr>
          <w:rFonts w:ascii="Palatino" w:hAnsi="Palatino"/>
          <w:i w:val="1"/>
          <w:iCs w:val="1"/>
          <w:sz w:val="22"/>
          <w:szCs w:val="22"/>
          <w:rtl w:val="0"/>
          <w:lang w:val="en-US"/>
        </w:rPr>
        <w:t>Insider/Outsider</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The field study revealed an interesting perspective to the o</w:t>
      </w:r>
      <w:r>
        <w:rPr>
          <w:rFonts w:ascii="Palatino" w:hAnsi="Palatino"/>
          <w:sz w:val="22"/>
          <w:szCs w:val="22"/>
          <w:rtl w:val="0"/>
          <w:lang w:val="en-US"/>
        </w:rPr>
        <w:t>utdoor/indoor/insider/outsider</w:t>
      </w:r>
      <w:r>
        <w:rPr>
          <w:rFonts w:ascii="Palatino" w:hAnsi="Palatino"/>
          <w:sz w:val="22"/>
          <w:szCs w:val="22"/>
          <w:rtl w:val="0"/>
          <w:lang w:val="en-US"/>
        </w:rPr>
        <w:t xml:space="preserve"> aspect in qualitative research, which I had not expected.  The Sky Journal described: </w:t>
      </w:r>
      <w:r>
        <w:rPr>
          <w:rFonts w:ascii="Palatino" w:hAnsi="Palatino" w:hint="default"/>
          <w:sz w:val="22"/>
          <w:szCs w:val="22"/>
          <w:rtl w:val="0"/>
          <w:lang w:val="en-US"/>
        </w:rPr>
        <w:t>‘</w:t>
      </w:r>
      <w:r>
        <w:rPr>
          <w:rFonts w:ascii="Palatino" w:hAnsi="Palatino"/>
          <w:sz w:val="22"/>
          <w:szCs w:val="22"/>
          <w:rtl w:val="0"/>
          <w:lang w:val="en-US"/>
        </w:rPr>
        <w:t>when outdoors, I am a research insider; and when indoors, I am a research outsider</w:t>
      </w:r>
      <w:r>
        <w:rPr>
          <w:rFonts w:ascii="Palatino" w:hAnsi="Palatino" w:hint="default"/>
          <w:sz w:val="22"/>
          <w:szCs w:val="22"/>
          <w:rtl w:val="0"/>
          <w:lang w:val="en-US"/>
        </w:rPr>
        <w:t>’</w:t>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Dwyer explained that when a researcher is an insider, participants in the research may be more open to share details and information. </w:t>
      </w:r>
      <w:r>
        <w:rPr>
          <w:rFonts w:ascii="Palatino" w:cs="Palatino" w:hAnsi="Palatino" w:eastAsia="Palatino"/>
          <w:sz w:val="22"/>
          <w:szCs w:val="22"/>
          <w:vertAlign w:val="superscript"/>
        </w:rPr>
        <w:footnoteReference w:id="32"/>
      </w:r>
      <w:r>
        <w:rPr>
          <w:rFonts w:ascii="Palatino" w:hAnsi="Palatino"/>
          <w:sz w:val="22"/>
          <w:szCs w:val="22"/>
          <w:rtl w:val="0"/>
          <w:lang w:val="en-US"/>
        </w:rPr>
        <w:t xml:space="preserve">  The skies were indeed more willing and open to share information when I joined the skies outdoors.  The Sky Journal contained extensive elaborations of senses and attitudes on the outdoor days.  On the indoor days of the Sky Journal, the barrier caused by the window made the experience completely different, feeling less part of the skies.  I sensed less and the Sky Journal text was reduced.  I became an outsider, gaining less information.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On the 18th January 2021, in grief as described above, I became a double insider, as I was both insider to the skies, and an insider to the grief.</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This was a profound experience and proved Bell</w:t>
      </w:r>
      <w:r>
        <w:rPr>
          <w:rFonts w:ascii="Palatino" w:hAnsi="Palatino" w:hint="default"/>
          <w:sz w:val="22"/>
          <w:szCs w:val="22"/>
          <w:rtl w:val="0"/>
          <w:lang w:val="en-US"/>
        </w:rPr>
        <w:t>’</w:t>
      </w:r>
      <w:r>
        <w:rPr>
          <w:rFonts w:ascii="Palatino" w:hAnsi="Palatino"/>
          <w:sz w:val="22"/>
          <w:szCs w:val="22"/>
          <w:rtl w:val="0"/>
          <w:lang w:val="en-US"/>
        </w:rPr>
        <w:t xml:space="preserve">s point of unexpected findings in qualitative research. </w:t>
      </w:r>
      <w:r>
        <w:rPr>
          <w:rFonts w:ascii="Palatino" w:cs="Palatino" w:hAnsi="Palatino" w:eastAsia="Palatino"/>
          <w:sz w:val="22"/>
          <w:szCs w:val="22"/>
          <w:vertAlign w:val="superscript"/>
        </w:rPr>
        <w:footnoteReference w:id="33"/>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Pr>
        <w:tab/>
      </w:r>
      <w:r>
        <w:rPr>
          <w:rFonts w:ascii="Palatino" w:hAnsi="Palatino"/>
          <w:sz w:val="22"/>
          <w:szCs w:val="22"/>
          <w:rtl w:val="0"/>
          <w:lang w:val="en-US"/>
        </w:rPr>
        <w:t xml:space="preserve">When analysing the results and writing this essay, </w:t>
      </w:r>
      <w:r>
        <w:rPr>
          <w:rFonts w:ascii="Palatino" w:hAnsi="Palatino"/>
          <w:sz w:val="22"/>
          <w:szCs w:val="22"/>
          <w:rtl w:val="0"/>
          <w:lang w:val="en-US"/>
        </w:rPr>
        <w:t xml:space="preserve">I have aimed to </w:t>
      </w:r>
      <w:r>
        <w:rPr>
          <w:rFonts w:ascii="Palatino" w:hAnsi="Palatino"/>
          <w:sz w:val="22"/>
          <w:szCs w:val="22"/>
          <w:rtl w:val="0"/>
          <w:lang w:val="en-US"/>
        </w:rPr>
        <w:t xml:space="preserve">keep my focus on the aspects of bias </w:t>
      </w:r>
      <w:r>
        <w:rPr>
          <w:rFonts w:ascii="Palatino" w:hAnsi="Palatino"/>
          <w:sz w:val="22"/>
          <w:szCs w:val="22"/>
          <w:rtl w:val="0"/>
          <w:lang w:val="en-US"/>
        </w:rPr>
        <w:t>on</w:t>
      </w:r>
      <w:r>
        <w:rPr>
          <w:rFonts w:ascii="Palatino" w:hAnsi="Palatino"/>
          <w:sz w:val="22"/>
          <w:szCs w:val="22"/>
          <w:rtl w:val="0"/>
          <w:lang w:val="en-US"/>
        </w:rPr>
        <w:t xml:space="preserve"> personal phenomena</w:t>
      </w:r>
      <w:r>
        <w:rPr>
          <w:rFonts w:ascii="Palatino" w:hAnsi="Palatino"/>
          <w:sz w:val="22"/>
          <w:szCs w:val="22"/>
          <w:rtl w:val="0"/>
          <w:lang w:val="en-US"/>
        </w:rPr>
        <w:t xml:space="preserve"> and to </w:t>
      </w:r>
      <w:r>
        <w:rPr>
          <w:rFonts w:ascii="Palatino" w:hAnsi="Palatino"/>
          <w:sz w:val="22"/>
          <w:szCs w:val="22"/>
          <w:rtl w:val="0"/>
          <w:lang w:val="en-US"/>
        </w:rPr>
        <w:t>present various opinions of</w:t>
      </w:r>
      <w:r>
        <w:rPr>
          <w:rFonts w:ascii="Palatino" w:hAnsi="Palatino"/>
          <w:sz w:val="22"/>
          <w:szCs w:val="22"/>
          <w:rtl w:val="0"/>
          <w:lang w:val="en-US"/>
        </w:rPr>
        <w:t xml:space="preserve"> and approaches to the discussed aspects. </w:t>
      </w:r>
      <w:r>
        <w:rPr>
          <w:rFonts w:ascii="Palatino" w:cs="Palatino" w:hAnsi="Palatino" w:eastAsia="Palatino"/>
          <w:sz w:val="22"/>
          <w:szCs w:val="22"/>
          <w:vertAlign w:val="superscript"/>
        </w:rPr>
        <w:footnoteReference w:id="34"/>
      </w:r>
      <w:r>
        <w:rPr>
          <w:rFonts w:ascii="Palatino" w:hAnsi="Palatino"/>
          <w:sz w:val="22"/>
          <w:szCs w:val="22"/>
          <w:rtl w:val="0"/>
          <w:lang w:val="en-US"/>
        </w:rPr>
        <w:t xml:space="preserve">  There have been two aspects that may be variational from my personal experience: 1) the finding of doing versus intuition; and 2) the finding of being alone versus accompanied.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0"/>
          <w:bCs w:val="0"/>
          <w:sz w:val="22"/>
          <w:szCs w:val="22"/>
        </w:rPr>
      </w:pPr>
      <w:r>
        <w:rPr>
          <w:rFonts w:ascii="Palatino" w:hAnsi="Palatino"/>
          <w:b w:val="1"/>
          <w:bCs w:val="1"/>
          <w:sz w:val="22"/>
          <w:szCs w:val="22"/>
          <w:rtl w:val="0"/>
          <w:lang w:val="en-US"/>
        </w:rPr>
        <w:t>Conclusion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This essay has reflected on my February Sky Journal.  The Sky Journal broadened my knowledge of astronomy through sky observation with help from the star gazing guide and particularly the software Stellarium, which in its 3D mode can show stars during daylight hours. </w:t>
      </w:r>
      <w:r>
        <w:rPr>
          <w:rFonts w:ascii="Palatino" w:cs="Palatino" w:hAnsi="Palatino" w:eastAsia="Palatino"/>
          <w:sz w:val="22"/>
          <w:szCs w:val="22"/>
          <w:vertAlign w:val="superscript"/>
        </w:rPr>
        <w:footnoteReference w:id="35"/>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The study identified that the theory of </w:t>
      </w:r>
      <w:r>
        <w:rPr>
          <w:rFonts w:ascii="Palatino" w:hAnsi="Palatino" w:hint="default"/>
          <w:sz w:val="22"/>
          <w:szCs w:val="22"/>
          <w:rtl w:val="0"/>
          <w:lang w:val="en-US"/>
        </w:rPr>
        <w:t>‘</w:t>
      </w:r>
      <w:r>
        <w:rPr>
          <w:rFonts w:ascii="Palatino" w:hAnsi="Palatino"/>
          <w:sz w:val="22"/>
          <w:szCs w:val="22"/>
          <w:rtl w:val="0"/>
          <w:lang w:val="en-US"/>
        </w:rPr>
        <w:t>Focusing</w:t>
      </w:r>
      <w:r>
        <w:rPr>
          <w:rFonts w:ascii="Palatino" w:hAnsi="Palatino" w:hint="default"/>
          <w:sz w:val="22"/>
          <w:szCs w:val="22"/>
          <w:rtl w:val="0"/>
          <w:lang w:val="en-US"/>
        </w:rPr>
        <w:t xml:space="preserve">’ </w:t>
      </w:r>
      <w:r>
        <w:rPr>
          <w:rFonts w:ascii="Palatino" w:hAnsi="Palatino"/>
          <w:sz w:val="22"/>
          <w:szCs w:val="22"/>
          <w:rtl w:val="0"/>
          <w:lang w:val="en-US"/>
        </w:rPr>
        <w:t xml:space="preserve">was less useful, as sensing occurred intuitively during sky observation. </w:t>
      </w:r>
      <w:r>
        <w:rPr>
          <w:rFonts w:ascii="Palatino" w:cs="Palatino" w:hAnsi="Palatino" w:eastAsia="Palatino"/>
          <w:sz w:val="22"/>
          <w:szCs w:val="22"/>
          <w:vertAlign w:val="superscript"/>
        </w:rPr>
        <w:footnoteReference w:id="36"/>
      </w:r>
      <w:r>
        <w:rPr>
          <w:rFonts w:ascii="Palatino" w:hAnsi="Palatino"/>
          <w:sz w:val="22"/>
          <w:szCs w:val="22"/>
          <w:rtl w:val="0"/>
          <w:lang w:val="en-US"/>
        </w:rPr>
        <w:t xml:space="preserve">  Allowing the sensing to flow intuitively without consciously trying to focus, broadened the Sky Journal records of both sky and reflexive observations.  This clarified that the act of doing, in this study, was </w:t>
      </w:r>
      <w:r>
        <w:rPr>
          <w:rFonts w:ascii="Palatino" w:hAnsi="Palatino"/>
          <w:sz w:val="22"/>
          <w:szCs w:val="22"/>
          <w:rtl w:val="0"/>
          <w:lang w:val="pt-PT"/>
        </w:rPr>
        <w:t>superfluous</w:t>
      </w:r>
      <w:r>
        <w:rPr>
          <w:rFonts w:ascii="Palatino" w:hAnsi="Palatino"/>
          <w:sz w:val="22"/>
          <w:szCs w:val="22"/>
          <w:rtl w:val="0"/>
          <w:lang w:val="en-US"/>
        </w:rPr>
        <w:t xml:space="preserve"> when with the skies whilst being intuitive presented advantageous results in sensing. </w:t>
      </w:r>
      <w:r>
        <w:rPr>
          <w:rFonts w:ascii="Palatino" w:cs="Palatino" w:hAnsi="Palatino" w:eastAsia="Palatino"/>
          <w:sz w:val="22"/>
          <w:szCs w:val="22"/>
          <w:vertAlign w:val="superscript"/>
        </w:rPr>
        <w:footnoteReference w:id="37"/>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32"/>
          <w:footerReference w:type="default" r:id="rId33"/>
          <w:pgSz w:w="12240" w:h="15840" w:orient="portrait"/>
          <w:pgMar w:top="1134" w:right="1134" w:bottom="720" w:left="1134" w:header="567" w:footer="720"/>
          <w:bidi w:val="0"/>
        </w:sectPr>
      </w:pPr>
      <w:r>
        <w:rPr>
          <w:rFonts w:ascii="Palatino" w:cs="Palatino" w:hAnsi="Palatino" w:eastAsia="Palatino"/>
          <w:sz w:val="22"/>
          <w:szCs w:val="22"/>
          <w:rtl w:val="0"/>
        </w:rPr>
        <w:tab/>
        <w:t>T</w:t>
      </w:r>
      <w:r>
        <w:rPr>
          <w:rFonts w:ascii="Palatino" w:hAnsi="Palatino"/>
          <w:sz w:val="22"/>
          <w:szCs w:val="22"/>
          <w:rtl w:val="0"/>
          <w:lang w:val="en-US"/>
        </w:rPr>
        <w:t>he investigated</w:t>
      </w:r>
      <w:r>
        <w:rPr>
          <w:rFonts w:ascii="Palatino" w:hAnsi="Palatino"/>
          <w:sz w:val="22"/>
          <w:szCs w:val="22"/>
          <w:rtl w:val="0"/>
        </w:rPr>
        <w:t xml:space="preserve"> </w:t>
      </w:r>
      <w:r>
        <w:rPr>
          <w:rFonts w:ascii="Palatino" w:hAnsi="Palatino"/>
          <w:sz w:val="22"/>
          <w:szCs w:val="22"/>
          <w:rtl w:val="0"/>
          <w:lang w:val="en-US"/>
        </w:rPr>
        <w:t xml:space="preserve">beneficial </w:t>
      </w:r>
      <w:r>
        <w:rPr>
          <w:rFonts w:ascii="Palatino" w:hAnsi="Palatino"/>
          <w:sz w:val="22"/>
          <w:szCs w:val="22"/>
          <w:rtl w:val="0"/>
          <w:lang w:val="fr-FR"/>
        </w:rPr>
        <w:t>change</w:t>
      </w:r>
      <w:r>
        <w:rPr>
          <w:rFonts w:ascii="Palatino" w:hAnsi="Palatino"/>
          <w:sz w:val="22"/>
          <w:szCs w:val="22"/>
          <w:rtl w:val="0"/>
          <w:lang w:val="en-US"/>
        </w:rPr>
        <w:t>s</w:t>
      </w:r>
      <w:r>
        <w:rPr>
          <w:rFonts w:ascii="Palatino" w:hAnsi="Palatino"/>
          <w:sz w:val="22"/>
          <w:szCs w:val="22"/>
          <w:rtl w:val="0"/>
          <w:lang w:val="en-US"/>
        </w:rPr>
        <w:t xml:space="preserve"> in </w:t>
      </w:r>
      <w:r>
        <w:rPr>
          <w:rFonts w:ascii="Palatino" w:hAnsi="Palatino"/>
          <w:sz w:val="22"/>
          <w:szCs w:val="22"/>
          <w:rtl w:val="0"/>
          <w:lang w:val="en-US"/>
        </w:rPr>
        <w:t xml:space="preserve">sense of self, frame of mind and </w:t>
      </w:r>
      <w:r>
        <w:rPr>
          <w:rFonts w:ascii="Palatino" w:hAnsi="Palatino"/>
          <w:sz w:val="22"/>
          <w:szCs w:val="22"/>
          <w:rtl w:val="0"/>
          <w:lang w:val="de-DE"/>
        </w:rPr>
        <w:t>grief</w:t>
      </w:r>
      <w:r>
        <w:rPr>
          <w:rFonts w:ascii="Palatino" w:hAnsi="Palatino"/>
          <w:sz w:val="22"/>
          <w:szCs w:val="22"/>
          <w:rtl w:val="0"/>
          <w:lang w:val="en-US"/>
        </w:rPr>
        <w:t xml:space="preserve"> response during sky observation were described as a general sense of </w:t>
      </w:r>
      <w:r>
        <w:rPr>
          <w:rFonts w:ascii="Palatino" w:hAnsi="Palatino" w:hint="default"/>
          <w:sz w:val="22"/>
          <w:szCs w:val="22"/>
          <w:rtl w:val="1"/>
        </w:rPr>
        <w:t>‘</w:t>
      </w:r>
      <w:r>
        <w:rPr>
          <w:rFonts w:ascii="Palatino" w:hAnsi="Palatino"/>
          <w:sz w:val="22"/>
          <w:szCs w:val="22"/>
          <w:rtl w:val="0"/>
          <w:lang w:val="en-US"/>
        </w:rPr>
        <w:t>feeling great</w:t>
      </w:r>
      <w:r>
        <w:rPr>
          <w:rFonts w:ascii="Palatino" w:hAnsi="Palatino" w:hint="default"/>
          <w:sz w:val="22"/>
          <w:szCs w:val="22"/>
          <w:rtl w:val="1"/>
        </w:rPr>
        <w:t>’</w:t>
      </w:r>
      <w:r>
        <w:rPr>
          <w:rFonts w:ascii="Palatino" w:hAnsi="Palatino"/>
          <w:sz w:val="22"/>
          <w:szCs w:val="22"/>
          <w:rtl w:val="0"/>
          <w:lang w:val="en-US"/>
        </w:rPr>
        <w:t xml:space="preserve"> along with the phenomena of </w:t>
      </w:r>
      <w:r>
        <w:rPr>
          <w:rFonts w:ascii="Palatino" w:hAnsi="Palatino" w:hint="default"/>
          <w:sz w:val="22"/>
          <w:szCs w:val="22"/>
          <w:rtl w:val="0"/>
          <w:lang w:val="en-US"/>
        </w:rPr>
        <w:t>‘</w:t>
      </w:r>
      <w:r>
        <w:rPr>
          <w:rFonts w:ascii="Palatino" w:hAnsi="Palatino"/>
          <w:sz w:val="22"/>
          <w:szCs w:val="22"/>
          <w:rtl w:val="0"/>
          <w:lang w:val="en-US"/>
        </w:rPr>
        <w:t>belonging</w:t>
      </w:r>
      <w:r>
        <w:rPr>
          <w:rFonts w:ascii="Palatino" w:hAnsi="Palatino" w:hint="default"/>
          <w:sz w:val="22"/>
          <w:szCs w:val="22"/>
          <w:rtl w:val="0"/>
          <w:lang w:val="en-US"/>
        </w:rPr>
        <w:t xml:space="preserve">’ </w:t>
      </w:r>
      <w:r>
        <w:rPr>
          <w:rFonts w:ascii="Palatino" w:hAnsi="Palatino"/>
          <w:sz w:val="22"/>
          <w:szCs w:val="22"/>
          <w:rtl w:val="0"/>
          <w:lang w:val="en-US"/>
        </w:rPr>
        <w:t xml:space="preserve">and </w:t>
      </w:r>
      <w:r>
        <w:rPr>
          <w:rFonts w:ascii="Palatino" w:hAnsi="Palatino" w:hint="default"/>
          <w:sz w:val="22"/>
          <w:szCs w:val="22"/>
          <w:rtl w:val="0"/>
          <w:lang w:val="en-US"/>
        </w:rPr>
        <w:t>‘</w:t>
      </w:r>
      <w:r>
        <w:rPr>
          <w:rFonts w:ascii="Palatino" w:hAnsi="Palatino"/>
          <w:sz w:val="22"/>
          <w:szCs w:val="22"/>
          <w:rtl w:val="0"/>
          <w:lang w:val="en-US"/>
        </w:rPr>
        <w:t>connectedness</w:t>
      </w:r>
      <w:r>
        <w:rPr>
          <w:rFonts w:ascii="Palatino" w:hAnsi="Palatino" w:hint="default"/>
          <w:sz w:val="22"/>
          <w:szCs w:val="22"/>
          <w:rtl w:val="0"/>
          <w:lang w:val="en-US"/>
        </w:rPr>
        <w:t>’</w:t>
      </w:r>
      <w:r>
        <w:rPr>
          <w:rFonts w:ascii="Palatino" w:hAnsi="Palatino"/>
          <w:sz w:val="22"/>
          <w:szCs w:val="22"/>
          <w:rtl w:val="0"/>
          <w:lang w:val="en-US"/>
        </w:rPr>
        <w:t>.  The Sky Journal study found that sky observation, darkness and presence in nature can have beneficial affects on human health and wellbeing and create a sense of</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belonging.  The findings also showed a benefit in being alone with the skies, which may be variational. </w:t>
      </w:r>
      <w:r>
        <w:rPr>
          <w:rFonts w:ascii="Palatino" w:cs="Palatino" w:hAnsi="Palatino" w:eastAsia="Palatino"/>
          <w:sz w:val="22"/>
          <w:szCs w:val="22"/>
          <w:vertAlign w:val="superscript"/>
        </w:rPr>
        <w:footnoteReference w:id="38"/>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The two qualitative research aspects of 1) not using </w:t>
      </w:r>
      <w:r>
        <w:rPr>
          <w:rFonts w:ascii="Palatino" w:hAnsi="Palatino" w:hint="default"/>
          <w:sz w:val="22"/>
          <w:szCs w:val="22"/>
          <w:rtl w:val="0"/>
          <w:lang w:val="en-US"/>
        </w:rPr>
        <w:t>‘</w:t>
      </w:r>
      <w:r>
        <w:rPr>
          <w:rFonts w:ascii="Palatino" w:hAnsi="Palatino"/>
          <w:sz w:val="22"/>
          <w:szCs w:val="22"/>
          <w:rtl w:val="0"/>
          <w:lang w:val="en-US"/>
        </w:rPr>
        <w:t>Focusing</w:t>
      </w:r>
      <w:r>
        <w:rPr>
          <w:rFonts w:ascii="Palatino" w:hAnsi="Palatino" w:hint="default"/>
          <w:sz w:val="22"/>
          <w:szCs w:val="22"/>
          <w:rtl w:val="0"/>
          <w:lang w:val="en-US"/>
        </w:rPr>
        <w:t>’</w:t>
      </w:r>
      <w:r>
        <w:rPr>
          <w:rFonts w:ascii="Palatino" w:hAnsi="Palatino"/>
          <w:sz w:val="22"/>
          <w:szCs w:val="22"/>
          <w:rtl w:val="0"/>
          <w:lang w:val="en-US"/>
        </w:rPr>
        <w:t xml:space="preserve">, and 2) understanding the insider/outsider relationship with the skies, showed how important it is to be receptive and open-minded in qualitative research. </w:t>
      </w:r>
      <w:r>
        <w:rPr>
          <w:rFonts w:ascii="Palatino" w:cs="Palatino" w:hAnsi="Palatino" w:eastAsia="Palatino"/>
          <w:sz w:val="22"/>
          <w:szCs w:val="22"/>
          <w:vertAlign w:val="superscript"/>
        </w:rPr>
        <w:footnoteReference w:id="39"/>
      </w:r>
      <w:r>
        <w:rPr>
          <w:rFonts w:ascii="Palatino" w:hAnsi="Palatino"/>
          <w:sz w:val="22"/>
          <w:szCs w:val="22"/>
          <w:rtl w:val="0"/>
          <w:lang w:val="en-US"/>
        </w:rPr>
        <w:t xml:space="preserve">  Both aspects added significant detail to the understanding of the </w:t>
      </w:r>
      <w:r>
        <w:rPr>
          <w:rFonts w:ascii="Palatino" w:hAnsi="Palatino"/>
          <w:sz w:val="22"/>
          <w:szCs w:val="22"/>
          <w:rtl w:val="0"/>
          <w:lang w:val="en-US"/>
        </w:rPr>
        <w:t>theory of resonation with inner felt senses</w:t>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It is captivating to think that humans are made of traces from the cosmos, that everything in the natural world is made of traces from the cosmos. </w:t>
      </w:r>
      <w:r>
        <w:rPr>
          <w:rFonts w:ascii="Palatino" w:cs="Palatino" w:hAnsi="Palatino" w:eastAsia="Palatino"/>
          <w:sz w:val="22"/>
          <w:szCs w:val="22"/>
          <w:vertAlign w:val="superscript"/>
        </w:rPr>
        <w:footnoteReference w:id="40"/>
      </w:r>
      <w:r>
        <w:rPr>
          <w:rFonts w:ascii="Palatino" w:hAnsi="Palatino"/>
          <w:sz w:val="22"/>
          <w:szCs w:val="22"/>
          <w:rtl w:val="0"/>
          <w:lang w:val="en-US"/>
        </w:rPr>
        <w:t xml:space="preserve">  From that perspective, the senses of belonging and connectedness found meaning.  When outdoors in the vast skies, the skies are indeed us and we are indeed the skies.  And then we </w:t>
      </w:r>
      <w:r>
        <w:rPr>
          <w:rFonts w:ascii="Palatino" w:hAnsi="Palatino" w:hint="default"/>
          <w:sz w:val="22"/>
          <w:szCs w:val="22"/>
          <w:rtl w:val="0"/>
          <w:lang w:val="en-US"/>
        </w:rPr>
        <w:t>‘</w:t>
      </w:r>
      <w:r>
        <w:rPr>
          <w:rFonts w:ascii="Palatino" w:hAnsi="Palatino"/>
          <w:sz w:val="22"/>
          <w:szCs w:val="22"/>
          <w:rtl w:val="0"/>
          <w:lang w:val="en-US"/>
        </w:rPr>
        <w:t>feel great</w:t>
      </w:r>
      <w:r>
        <w:rPr>
          <w:rFonts w:ascii="Palatino" w:hAnsi="Palatino" w:hint="default"/>
          <w:sz w:val="22"/>
          <w:szCs w:val="22"/>
          <w:rtl w:val="0"/>
          <w:lang w:val="en-US"/>
        </w:rPr>
        <w:t>’</w:t>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34"/>
          <w:footerReference w:type="default" r:id="rId35"/>
          <w:pgSz w:w="12240" w:h="15840" w:orient="portrait"/>
          <w:pgMar w:top="1134" w:right="1134" w:bottom="720"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r>
        <w:rPr>
          <w:rFonts w:ascii="Palatino" w:hAnsi="Palatino"/>
          <w:b w:val="1"/>
          <w:bCs w:val="1"/>
          <w:sz w:val="22"/>
          <w:szCs w:val="22"/>
          <w:rtl w:val="0"/>
          <w:lang w:val="en-US"/>
        </w:rPr>
        <w:t>Bibliography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p>
    <w:p>
      <w:pPr>
        <w:pStyle w:val="Footnote"/>
        <w:rPr>
          <w:sz w:val="20"/>
          <w:szCs w:val="20"/>
        </w:rPr>
      </w:pPr>
      <w:r>
        <w:rPr>
          <w:sz w:val="20"/>
          <w:szCs w:val="20"/>
          <w:rtl w:val="0"/>
          <w:lang w:val="en-US"/>
        </w:rPr>
        <w:t xml:space="preserve">Bell, </w:t>
      </w:r>
      <w:r>
        <w:rPr>
          <w:sz w:val="20"/>
          <w:szCs w:val="20"/>
          <w:rtl w:val="0"/>
          <w:lang w:val="en-US"/>
        </w:rPr>
        <w:t xml:space="preserve">Judith and Stephen Waters, </w:t>
      </w:r>
      <w:r>
        <w:rPr>
          <w:i w:val="1"/>
          <w:iCs w:val="1"/>
          <w:sz w:val="20"/>
          <w:szCs w:val="20"/>
          <w:rtl w:val="0"/>
          <w:lang w:val="en-US"/>
        </w:rPr>
        <w:t>Doing Your Research Project</w:t>
      </w:r>
      <w:r>
        <w:rPr>
          <w:sz w:val="20"/>
          <w:szCs w:val="20"/>
          <w:rtl w:val="0"/>
          <w:lang w:val="en-US"/>
        </w:rPr>
        <w:t>, 7</w:t>
      </w:r>
      <w:r>
        <w:rPr>
          <w:sz w:val="20"/>
          <w:szCs w:val="20"/>
          <w:vertAlign w:val="superscript"/>
          <w:rtl w:val="0"/>
          <w:lang w:val="en-US"/>
        </w:rPr>
        <w:t>th</w:t>
      </w:r>
      <w:r>
        <w:rPr>
          <w:sz w:val="20"/>
          <w:szCs w:val="20"/>
          <w:rtl w:val="0"/>
          <w:lang w:val="en-US"/>
        </w:rPr>
        <w:t xml:space="preserve"> edn. (London: Open University Press, McGraw-Hill Education, 2018).</w:t>
      </w:r>
    </w:p>
    <w:p>
      <w:pPr>
        <w:pStyle w:val="Footnote"/>
        <w:rPr>
          <w:sz w:val="20"/>
          <w:szCs w:val="20"/>
        </w:rPr>
      </w:pPr>
    </w:p>
    <w:p>
      <w:pPr>
        <w:pStyle w:val="Footnote"/>
        <w:rPr>
          <w:sz w:val="20"/>
          <w:szCs w:val="20"/>
        </w:rPr>
      </w:pPr>
      <w:r>
        <w:rPr>
          <w:sz w:val="20"/>
          <w:szCs w:val="20"/>
          <w:rtl w:val="0"/>
          <w:lang w:val="en-US"/>
        </w:rPr>
        <w:t>Bell, Rebecca</w:t>
      </w:r>
      <w:r>
        <w:rPr>
          <w:sz w:val="20"/>
          <w:szCs w:val="20"/>
          <w:rtl w:val="0"/>
        </w:rPr>
        <w:t xml:space="preserve">, </w:t>
      </w:r>
      <w:r>
        <w:rPr>
          <w:sz w:val="20"/>
          <w:szCs w:val="20"/>
          <w:rtl w:val="0"/>
          <w:lang w:val="en-US"/>
        </w:rPr>
        <w:t xml:space="preserve">Katherine N. </w:t>
      </w:r>
      <w:r>
        <w:rPr>
          <w:sz w:val="20"/>
          <w:szCs w:val="20"/>
          <w:rtl w:val="0"/>
        </w:rPr>
        <w:t xml:space="preserve">Irvine, </w:t>
      </w:r>
      <w:r>
        <w:rPr>
          <w:sz w:val="20"/>
          <w:szCs w:val="20"/>
          <w:rtl w:val="0"/>
          <w:lang w:val="en-US"/>
        </w:rPr>
        <w:t xml:space="preserve">Caroline </w:t>
      </w:r>
      <w:r>
        <w:rPr>
          <w:sz w:val="20"/>
          <w:szCs w:val="20"/>
          <w:rtl w:val="0"/>
          <w:lang w:val="en-US"/>
        </w:rPr>
        <w:t xml:space="preserve">Wilson and </w:t>
      </w:r>
      <w:r>
        <w:rPr>
          <w:sz w:val="20"/>
          <w:szCs w:val="20"/>
          <w:rtl w:val="0"/>
          <w:lang w:val="en-US"/>
        </w:rPr>
        <w:t xml:space="preserve">Sara C. </w:t>
      </w:r>
      <w:r>
        <w:rPr>
          <w:sz w:val="20"/>
          <w:szCs w:val="20"/>
          <w:rtl w:val="0"/>
          <w:lang w:val="de-DE"/>
        </w:rPr>
        <w:t>Warber</w:t>
      </w:r>
      <w:r>
        <w:rPr>
          <w:sz w:val="20"/>
          <w:szCs w:val="20"/>
          <w:rtl w:val="0"/>
          <w:lang w:val="en-US"/>
        </w:rPr>
        <w:t>,</w:t>
      </w:r>
      <w:r>
        <w:rPr>
          <w:sz w:val="20"/>
          <w:szCs w:val="20"/>
          <w:rtl w:val="0"/>
        </w:rPr>
        <w:t xml:space="preserve"> </w:t>
      </w:r>
      <w:r>
        <w:rPr>
          <w:sz w:val="20"/>
          <w:szCs w:val="20"/>
          <w:rtl w:val="0"/>
          <w:lang w:val="en-US"/>
        </w:rPr>
        <w:t>‘</w:t>
      </w:r>
      <w:r>
        <w:rPr>
          <w:sz w:val="20"/>
          <w:szCs w:val="20"/>
          <w:rtl w:val="0"/>
          <w:lang w:val="en-US"/>
        </w:rPr>
        <w:t xml:space="preserve">Dark Nature: Exploring </w:t>
      </w:r>
      <w:r>
        <w:rPr>
          <w:sz w:val="20"/>
          <w:szCs w:val="20"/>
          <w:rtl w:val="0"/>
          <w:lang w:val="en-US"/>
        </w:rPr>
        <w:t>P</w:t>
      </w:r>
      <w:r>
        <w:rPr>
          <w:sz w:val="20"/>
          <w:szCs w:val="20"/>
          <w:rtl w:val="0"/>
          <w:lang w:val="en-US"/>
        </w:rPr>
        <w:t xml:space="preserve">otential </w:t>
      </w:r>
      <w:r>
        <w:rPr>
          <w:sz w:val="20"/>
          <w:szCs w:val="20"/>
          <w:rtl w:val="0"/>
          <w:lang w:val="en-US"/>
        </w:rPr>
        <w:t>B</w:t>
      </w:r>
      <w:r>
        <w:rPr>
          <w:sz w:val="20"/>
          <w:szCs w:val="20"/>
          <w:rtl w:val="0"/>
          <w:lang w:val="en-US"/>
        </w:rPr>
        <w:t xml:space="preserve">enefits </w:t>
      </w:r>
      <w:r>
        <w:rPr>
          <w:sz w:val="20"/>
          <w:szCs w:val="20"/>
          <w:rtl w:val="0"/>
          <w:lang w:val="en-US"/>
        </w:rPr>
        <w:t>O</w:t>
      </w:r>
      <w:r>
        <w:rPr>
          <w:sz w:val="20"/>
          <w:szCs w:val="20"/>
          <w:rtl w:val="0"/>
          <w:lang w:val="en-US"/>
        </w:rPr>
        <w:t xml:space="preserve">f </w:t>
      </w:r>
      <w:r>
        <w:rPr>
          <w:sz w:val="20"/>
          <w:szCs w:val="20"/>
          <w:rtl w:val="0"/>
          <w:lang w:val="en-US"/>
        </w:rPr>
        <w:t>N</w:t>
      </w:r>
      <w:r>
        <w:rPr>
          <w:sz w:val="20"/>
          <w:szCs w:val="20"/>
          <w:rtl w:val="0"/>
          <w:lang w:val="pt-PT"/>
        </w:rPr>
        <w:t xml:space="preserve">octurnal </w:t>
      </w:r>
      <w:r>
        <w:rPr>
          <w:sz w:val="20"/>
          <w:szCs w:val="20"/>
          <w:rtl w:val="0"/>
          <w:lang w:val="en-US"/>
        </w:rPr>
        <w:t>N</w:t>
      </w:r>
      <w:r>
        <w:rPr>
          <w:sz w:val="20"/>
          <w:szCs w:val="20"/>
          <w:rtl w:val="0"/>
          <w:lang w:val="fr-FR"/>
        </w:rPr>
        <w:t>ature-</w:t>
      </w:r>
      <w:r>
        <w:rPr>
          <w:sz w:val="20"/>
          <w:szCs w:val="20"/>
          <w:rtl w:val="0"/>
          <w:lang w:val="en-US"/>
        </w:rPr>
        <w:t>B</w:t>
      </w:r>
      <w:r>
        <w:rPr>
          <w:sz w:val="20"/>
          <w:szCs w:val="20"/>
          <w:rtl w:val="0"/>
          <w:lang w:val="en-US"/>
        </w:rPr>
        <w:t xml:space="preserve">ased </w:t>
      </w:r>
      <w:r>
        <w:rPr>
          <w:sz w:val="20"/>
          <w:szCs w:val="20"/>
          <w:rtl w:val="0"/>
          <w:lang w:val="en-US"/>
        </w:rPr>
        <w:t>I</w:t>
      </w:r>
      <w:r>
        <w:rPr>
          <w:sz w:val="20"/>
          <w:szCs w:val="20"/>
          <w:rtl w:val="0"/>
          <w:lang w:val="en-US"/>
        </w:rPr>
        <w:t xml:space="preserve">nteraction </w:t>
      </w:r>
      <w:r>
        <w:rPr>
          <w:sz w:val="20"/>
          <w:szCs w:val="20"/>
          <w:rtl w:val="0"/>
          <w:lang w:val="en-US"/>
        </w:rPr>
        <w:t>F</w:t>
      </w:r>
      <w:r>
        <w:rPr>
          <w:sz w:val="20"/>
          <w:szCs w:val="20"/>
          <w:rtl w:val="0"/>
        </w:rPr>
        <w:t xml:space="preserve">or </w:t>
      </w:r>
      <w:r>
        <w:rPr>
          <w:sz w:val="20"/>
          <w:szCs w:val="20"/>
          <w:rtl w:val="0"/>
          <w:lang w:val="en-US"/>
        </w:rPr>
        <w:t>H</w:t>
      </w:r>
      <w:r>
        <w:rPr>
          <w:sz w:val="20"/>
          <w:szCs w:val="20"/>
          <w:rtl w:val="0"/>
        </w:rPr>
        <w:t xml:space="preserve">uman </w:t>
      </w:r>
      <w:r>
        <w:rPr>
          <w:sz w:val="20"/>
          <w:szCs w:val="20"/>
          <w:rtl w:val="0"/>
          <w:lang w:val="en-US"/>
        </w:rPr>
        <w:t>A</w:t>
      </w:r>
      <w:r>
        <w:rPr>
          <w:sz w:val="20"/>
          <w:szCs w:val="20"/>
          <w:rtl w:val="0"/>
          <w:lang w:val="en-US"/>
        </w:rPr>
        <w:t xml:space="preserve">nd </w:t>
      </w:r>
      <w:r>
        <w:rPr>
          <w:sz w:val="20"/>
          <w:szCs w:val="20"/>
          <w:rtl w:val="0"/>
          <w:lang w:val="en-US"/>
        </w:rPr>
        <w:t>E</w:t>
      </w:r>
      <w:r>
        <w:rPr>
          <w:sz w:val="20"/>
          <w:szCs w:val="20"/>
          <w:rtl w:val="0"/>
          <w:lang w:val="en-US"/>
        </w:rPr>
        <w:t xml:space="preserve">nvironmental </w:t>
      </w:r>
      <w:r>
        <w:rPr>
          <w:sz w:val="20"/>
          <w:szCs w:val="20"/>
          <w:rtl w:val="0"/>
          <w:lang w:val="en-US"/>
        </w:rPr>
        <w:t>H</w:t>
      </w:r>
      <w:r>
        <w:rPr>
          <w:sz w:val="20"/>
          <w:szCs w:val="20"/>
          <w:rtl w:val="0"/>
          <w:lang w:val="en-US"/>
        </w:rPr>
        <w:t>ealth</w:t>
      </w:r>
      <w:r>
        <w:rPr>
          <w:i w:val="1"/>
          <w:iCs w:val="1"/>
          <w:sz w:val="20"/>
          <w:szCs w:val="20"/>
          <w:rtl w:val="0"/>
        </w:rPr>
        <w:t>,</w:t>
      </w:r>
      <w:r>
        <w:rPr>
          <w:sz w:val="20"/>
          <w:szCs w:val="20"/>
          <w:rtl w:val="0"/>
        </w:rPr>
        <w:t xml:space="preserve"> </w:t>
      </w:r>
      <w:r>
        <w:rPr>
          <w:i w:val="1"/>
          <w:iCs w:val="1"/>
          <w:sz w:val="20"/>
          <w:szCs w:val="20"/>
          <w:rtl w:val="0"/>
          <w:lang w:val="en-US"/>
        </w:rPr>
        <w:t>European Journal of Ecopsychology</w:t>
      </w:r>
      <w:r>
        <w:rPr>
          <w:sz w:val="20"/>
          <w:szCs w:val="20"/>
          <w:rtl w:val="0"/>
          <w:lang w:val="it-IT"/>
        </w:rPr>
        <w:t>, volume 5</w:t>
      </w:r>
      <w:r>
        <w:rPr>
          <w:sz w:val="20"/>
          <w:szCs w:val="20"/>
          <w:rtl w:val="0"/>
          <w:lang w:val="en-US"/>
        </w:rPr>
        <w:t xml:space="preserve"> (</w:t>
      </w:r>
      <w:r>
        <w:rPr>
          <w:sz w:val="20"/>
          <w:szCs w:val="20"/>
          <w:rtl w:val="0"/>
        </w:rPr>
        <w:t>2015)</w:t>
      </w:r>
      <w:r>
        <w:rPr>
          <w:sz w:val="20"/>
          <w:szCs w:val="20"/>
          <w:rtl w:val="0"/>
          <w:lang w:val="en-US"/>
        </w:rPr>
        <w:t>, 1-15, &lt;</w:t>
      </w:r>
      <w:r>
        <w:rPr>
          <w:sz w:val="20"/>
          <w:szCs w:val="20"/>
          <w:rtl w:val="0"/>
          <w:lang w:val="en-US"/>
        </w:rPr>
        <w:t>https://www.researchgate.net/publication/305041212_Dark_Nature_Exploring_potential_benefits_of_nocturnal_nature-based_interaction_for_human_and_environmental_health</w:t>
      </w:r>
      <w:r>
        <w:rPr>
          <w:sz w:val="20"/>
          <w:szCs w:val="20"/>
          <w:rtl w:val="0"/>
          <w:lang w:val="en-US"/>
        </w:rPr>
        <w:t>&gt;, [accessed 8th March 2021].</w:t>
      </w:r>
    </w:p>
    <w:p>
      <w:pPr>
        <w:pStyle w:val="Footnote"/>
        <w:rPr>
          <w:sz w:val="20"/>
          <w:szCs w:val="20"/>
        </w:rPr>
      </w:pPr>
    </w:p>
    <w:p>
      <w:pPr>
        <w:pStyle w:val="Footnote"/>
        <w:rPr>
          <w:sz w:val="20"/>
          <w:szCs w:val="20"/>
        </w:rPr>
      </w:pPr>
      <w:r>
        <w:rPr>
          <w:sz w:val="20"/>
          <w:szCs w:val="20"/>
          <w:rtl w:val="0"/>
          <w:lang w:val="en-US"/>
        </w:rPr>
        <w:t xml:space="preserve">Blair, Ada, </w:t>
      </w:r>
      <w:r>
        <w:rPr>
          <w:i w:val="1"/>
          <w:iCs w:val="1"/>
          <w:sz w:val="20"/>
          <w:szCs w:val="20"/>
          <w:rtl w:val="0"/>
          <w:lang w:val="en-US"/>
        </w:rPr>
        <w:t>Sark In The Dark: Wellbeing And Community On The Dark Sky, Island Of Sark</w:t>
      </w:r>
      <w:r>
        <w:rPr>
          <w:sz w:val="20"/>
          <w:szCs w:val="20"/>
          <w:rtl w:val="0"/>
          <w:lang w:val="en-US"/>
        </w:rPr>
        <w:t xml:space="preserve"> (Wales: Sophia Centre Press, 2016).</w:t>
      </w:r>
    </w:p>
    <w:p>
      <w:pPr>
        <w:pStyle w:val="Footnote"/>
        <w:rPr>
          <w:sz w:val="20"/>
          <w:szCs w:val="20"/>
        </w:rPr>
      </w:pPr>
    </w:p>
    <w:p>
      <w:pPr>
        <w:pStyle w:val="Footnote"/>
        <w:rPr>
          <w:sz w:val="20"/>
          <w:szCs w:val="20"/>
        </w:rPr>
      </w:pPr>
      <w:r>
        <w:rPr>
          <w:sz w:val="20"/>
          <w:szCs w:val="20"/>
          <w:rtl w:val="0"/>
          <w:lang w:val="en-US"/>
        </w:rPr>
        <w:t xml:space="preserve">Brown, </w:t>
      </w:r>
      <w:r>
        <w:rPr>
          <w:sz w:val="20"/>
          <w:szCs w:val="20"/>
          <w:rtl w:val="0"/>
        </w:rPr>
        <w:t>Bren</w:t>
      </w:r>
      <w:r>
        <w:rPr>
          <w:sz w:val="20"/>
          <w:szCs w:val="20"/>
          <w:rtl w:val="0"/>
          <w:lang w:val="fr-FR"/>
        </w:rPr>
        <w:t>é</w:t>
      </w:r>
      <w:r>
        <w:rPr>
          <w:sz w:val="20"/>
          <w:szCs w:val="20"/>
          <w:rtl w:val="0"/>
          <w:lang w:val="en-US"/>
        </w:rPr>
        <w:t xml:space="preserve">, </w:t>
      </w:r>
      <w:r>
        <w:rPr>
          <w:i w:val="1"/>
          <w:iCs w:val="1"/>
          <w:sz w:val="20"/>
          <w:szCs w:val="20"/>
          <w:rtl w:val="0"/>
          <w:lang w:val="en-US"/>
        </w:rPr>
        <w:t xml:space="preserve">Braving the Wilderness: The Quest For True Belonging And The Courage To Stand Alone </w:t>
      </w:r>
      <w:r>
        <w:rPr>
          <w:sz w:val="20"/>
          <w:szCs w:val="20"/>
          <w:rtl w:val="0"/>
          <w:lang w:val="en-US"/>
        </w:rPr>
        <w:t>(London: Vermilion, 2017).</w:t>
      </w:r>
    </w:p>
    <w:p>
      <w:pPr>
        <w:pStyle w:val="Footnote"/>
        <w:rPr>
          <w:sz w:val="20"/>
          <w:szCs w:val="20"/>
        </w:rPr>
      </w:pPr>
    </w:p>
    <w:p>
      <w:pPr>
        <w:pStyle w:val="Footnote"/>
        <w:rPr>
          <w:sz w:val="20"/>
          <w:szCs w:val="20"/>
        </w:rPr>
      </w:pPr>
      <w:r>
        <w:rPr>
          <w:sz w:val="20"/>
          <w:szCs w:val="20"/>
          <w:rtl w:val="0"/>
          <w:lang w:val="en-US"/>
        </w:rPr>
        <w:t xml:space="preserve">Cervinka, </w:t>
      </w:r>
      <w:r>
        <w:rPr>
          <w:sz w:val="20"/>
          <w:szCs w:val="20"/>
          <w:rtl w:val="0"/>
          <w:lang w:val="it-IT"/>
        </w:rPr>
        <w:t>Renate</w:t>
      </w:r>
      <w:r>
        <w:rPr>
          <w:sz w:val="20"/>
          <w:szCs w:val="20"/>
          <w:rtl w:val="0"/>
          <w:lang w:val="en-US"/>
        </w:rPr>
        <w:t>, Kathrin R</w:t>
      </w:r>
      <w:r>
        <w:rPr>
          <w:sz w:val="20"/>
          <w:szCs w:val="20"/>
          <w:rtl w:val="0"/>
          <w:lang w:val="da-DK"/>
        </w:rPr>
        <w:t>ö</w:t>
      </w:r>
      <w:r>
        <w:rPr>
          <w:sz w:val="20"/>
          <w:szCs w:val="20"/>
          <w:rtl w:val="0"/>
          <w:lang w:val="en-US"/>
        </w:rPr>
        <w:t xml:space="preserve">derer and Elisabeth Hefler, </w:t>
      </w:r>
      <w:r>
        <w:rPr>
          <w:sz w:val="20"/>
          <w:szCs w:val="20"/>
          <w:rtl w:val="0"/>
          <w:lang w:val="en-US"/>
        </w:rPr>
        <w:t>‘</w:t>
      </w:r>
      <w:r>
        <w:rPr>
          <w:sz w:val="20"/>
          <w:szCs w:val="20"/>
          <w:rtl w:val="0"/>
          <w:lang w:val="en-US"/>
        </w:rPr>
        <w:t>Are nature lovers happy? On various indicators of well-being and connectedness with nature</w:t>
      </w:r>
      <w:r>
        <w:rPr>
          <w:sz w:val="20"/>
          <w:szCs w:val="20"/>
          <w:rtl w:val="0"/>
          <w:lang w:val="en-US"/>
        </w:rPr>
        <w:t>’</w:t>
      </w:r>
      <w:r>
        <w:rPr>
          <w:sz w:val="20"/>
          <w:szCs w:val="20"/>
          <w:rtl w:val="0"/>
          <w:lang w:val="en-US"/>
        </w:rPr>
        <w:t>,</w:t>
      </w:r>
      <w:r>
        <w:rPr>
          <w:i w:val="1"/>
          <w:iCs w:val="1"/>
          <w:sz w:val="20"/>
          <w:szCs w:val="20"/>
          <w:rtl w:val="0"/>
          <w:lang w:val="en-US"/>
        </w:rPr>
        <w:t xml:space="preserve"> Journal of Health Psychology</w:t>
      </w:r>
      <w:r>
        <w:rPr>
          <w:sz w:val="20"/>
          <w:szCs w:val="20"/>
          <w:rtl w:val="0"/>
          <w:lang w:val="en-US"/>
        </w:rPr>
        <w:t>, 17 (3), (2011), 379-388 &lt;DOI: 10.1177/1359105311416873&gt;.</w:t>
      </w:r>
    </w:p>
    <w:p>
      <w:pPr>
        <w:pStyle w:val="Footnote"/>
        <w:rPr>
          <w:sz w:val="20"/>
          <w:szCs w:val="20"/>
        </w:rPr>
      </w:pPr>
    </w:p>
    <w:p>
      <w:pPr>
        <w:pStyle w:val="Footnote"/>
        <w:rPr>
          <w:sz w:val="20"/>
          <w:szCs w:val="20"/>
        </w:rPr>
      </w:pPr>
      <w:r>
        <w:rPr>
          <w:sz w:val="20"/>
          <w:szCs w:val="20"/>
          <w:rtl w:val="0"/>
          <w:lang w:val="en-US"/>
        </w:rPr>
        <w:t xml:space="preserve">Dickens, </w:t>
      </w:r>
      <w:r>
        <w:rPr>
          <w:sz w:val="20"/>
          <w:szCs w:val="20"/>
          <w:rtl w:val="0"/>
          <w:lang w:val="da-DK"/>
        </w:rPr>
        <w:t>Peter</w:t>
      </w:r>
      <w:r>
        <w:rPr>
          <w:sz w:val="20"/>
          <w:szCs w:val="20"/>
          <w:rtl w:val="0"/>
          <w:lang w:val="en-US"/>
        </w:rPr>
        <w:t xml:space="preserve"> and James S. Ormrod, </w:t>
      </w:r>
      <w:r>
        <w:rPr>
          <w:sz w:val="20"/>
          <w:szCs w:val="20"/>
          <w:rtl w:val="0"/>
          <w:lang w:val="en-US"/>
        </w:rPr>
        <w:t>‘</w:t>
      </w:r>
      <w:r>
        <w:rPr>
          <w:sz w:val="20"/>
          <w:szCs w:val="20"/>
          <w:rtl w:val="0"/>
          <w:lang w:val="en-US"/>
        </w:rPr>
        <w:t>Outer Space And Internal Nature: Towards A Sociology Of The Universe</w:t>
      </w:r>
      <w:r>
        <w:rPr>
          <w:sz w:val="20"/>
          <w:szCs w:val="20"/>
          <w:rtl w:val="0"/>
          <w:lang w:val="en-US"/>
        </w:rPr>
        <w:t>’</w:t>
      </w:r>
      <w:r>
        <w:rPr>
          <w:sz w:val="20"/>
          <w:szCs w:val="20"/>
          <w:rtl w:val="0"/>
          <w:lang w:val="en-US"/>
        </w:rPr>
        <w:t xml:space="preserve">, </w:t>
      </w:r>
      <w:r>
        <w:rPr>
          <w:i w:val="1"/>
          <w:iCs w:val="1"/>
          <w:sz w:val="20"/>
          <w:szCs w:val="20"/>
          <w:rtl w:val="0"/>
          <w:lang w:val="en-US"/>
        </w:rPr>
        <w:t>Sociology</w:t>
      </w:r>
      <w:r>
        <w:rPr>
          <w:sz w:val="20"/>
          <w:szCs w:val="20"/>
          <w:rtl w:val="0"/>
          <w:lang w:val="en-US"/>
        </w:rPr>
        <w:t>, Volume 41(4) (2007), 609-626 &lt;DOI 10.1177/0038038507078915&gt;.</w:t>
      </w:r>
    </w:p>
    <w:p>
      <w:pPr>
        <w:pStyle w:val="Footnote"/>
        <w:rPr>
          <w:sz w:val="20"/>
          <w:szCs w:val="20"/>
        </w:rPr>
      </w:pPr>
    </w:p>
    <w:p>
      <w:pPr>
        <w:pStyle w:val="Footnote"/>
        <w:rPr>
          <w:sz w:val="20"/>
          <w:szCs w:val="20"/>
        </w:rPr>
      </w:pPr>
      <w:r>
        <w:rPr>
          <w:sz w:val="20"/>
          <w:szCs w:val="20"/>
          <w:rtl w:val="0"/>
          <w:lang w:val="en-US"/>
        </w:rPr>
        <w:t xml:space="preserve">Dunlop, </w:t>
      </w:r>
      <w:r>
        <w:rPr>
          <w:sz w:val="20"/>
          <w:szCs w:val="20"/>
          <w:rtl w:val="0"/>
        </w:rPr>
        <w:t>Storm</w:t>
      </w:r>
      <w:r>
        <w:rPr>
          <w:sz w:val="20"/>
          <w:szCs w:val="20"/>
          <w:rtl w:val="0"/>
          <w:lang w:val="en-US"/>
        </w:rPr>
        <w:t xml:space="preserve"> and Wil Tirion, </w:t>
      </w:r>
      <w:r>
        <w:rPr>
          <w:i w:val="1"/>
          <w:iCs w:val="1"/>
          <w:sz w:val="20"/>
          <w:szCs w:val="20"/>
          <w:rtl w:val="0"/>
          <w:lang w:val="en-US"/>
        </w:rPr>
        <w:t xml:space="preserve">2021 Guide </w:t>
      </w:r>
      <w:r>
        <w:rPr>
          <w:i w:val="1"/>
          <w:iCs w:val="1"/>
          <w:sz w:val="20"/>
          <w:szCs w:val="20"/>
          <w:rtl w:val="0"/>
          <w:lang w:val="en-US"/>
        </w:rPr>
        <w:t>T</w:t>
      </w:r>
      <w:r>
        <w:rPr>
          <w:i w:val="1"/>
          <w:iCs w:val="1"/>
          <w:sz w:val="20"/>
          <w:szCs w:val="20"/>
          <w:rtl w:val="0"/>
        </w:rPr>
        <w:t xml:space="preserve">o </w:t>
      </w:r>
      <w:r>
        <w:rPr>
          <w:i w:val="1"/>
          <w:iCs w:val="1"/>
          <w:sz w:val="20"/>
          <w:szCs w:val="20"/>
          <w:rtl w:val="0"/>
          <w:lang w:val="en-US"/>
        </w:rPr>
        <w:t>T</w:t>
      </w:r>
      <w:r>
        <w:rPr>
          <w:i w:val="1"/>
          <w:iCs w:val="1"/>
          <w:sz w:val="20"/>
          <w:szCs w:val="20"/>
          <w:rtl w:val="0"/>
          <w:lang w:val="en-US"/>
        </w:rPr>
        <w:t xml:space="preserve">he Night Sky: A </w:t>
      </w:r>
      <w:r>
        <w:rPr>
          <w:i w:val="1"/>
          <w:iCs w:val="1"/>
          <w:sz w:val="20"/>
          <w:szCs w:val="20"/>
          <w:rtl w:val="0"/>
          <w:lang w:val="en-US"/>
        </w:rPr>
        <w:t>M</w:t>
      </w:r>
      <w:r>
        <w:rPr>
          <w:i w:val="1"/>
          <w:iCs w:val="1"/>
          <w:sz w:val="20"/>
          <w:szCs w:val="20"/>
          <w:rtl w:val="0"/>
          <w:lang w:val="en-US"/>
        </w:rPr>
        <w:t>onth-</w:t>
      </w:r>
      <w:r>
        <w:rPr>
          <w:i w:val="1"/>
          <w:iCs w:val="1"/>
          <w:sz w:val="20"/>
          <w:szCs w:val="20"/>
          <w:rtl w:val="0"/>
          <w:lang w:val="en-US"/>
        </w:rPr>
        <w:t>B</w:t>
      </w:r>
      <w:r>
        <w:rPr>
          <w:i w:val="1"/>
          <w:iCs w:val="1"/>
          <w:sz w:val="20"/>
          <w:szCs w:val="20"/>
          <w:rtl w:val="0"/>
        </w:rPr>
        <w:t>y-</w:t>
      </w:r>
      <w:r>
        <w:rPr>
          <w:i w:val="1"/>
          <w:iCs w:val="1"/>
          <w:sz w:val="20"/>
          <w:szCs w:val="20"/>
          <w:rtl w:val="0"/>
          <w:lang w:val="en-US"/>
        </w:rPr>
        <w:t>M</w:t>
      </w:r>
      <w:r>
        <w:rPr>
          <w:i w:val="1"/>
          <w:iCs w:val="1"/>
          <w:sz w:val="20"/>
          <w:szCs w:val="20"/>
          <w:rtl w:val="0"/>
          <w:lang w:val="en-US"/>
        </w:rPr>
        <w:t xml:space="preserve">onth </w:t>
      </w:r>
      <w:r>
        <w:rPr>
          <w:i w:val="1"/>
          <w:iCs w:val="1"/>
          <w:sz w:val="20"/>
          <w:szCs w:val="20"/>
          <w:rtl w:val="0"/>
          <w:lang w:val="en-US"/>
        </w:rPr>
        <w:t>G</w:t>
      </w:r>
      <w:r>
        <w:rPr>
          <w:i w:val="1"/>
          <w:iCs w:val="1"/>
          <w:sz w:val="20"/>
          <w:szCs w:val="20"/>
          <w:rtl w:val="0"/>
          <w:lang w:val="nl-NL"/>
        </w:rPr>
        <w:t xml:space="preserve">uide </w:t>
      </w:r>
      <w:r>
        <w:rPr>
          <w:i w:val="1"/>
          <w:iCs w:val="1"/>
          <w:sz w:val="20"/>
          <w:szCs w:val="20"/>
          <w:rtl w:val="0"/>
          <w:lang w:val="en-US"/>
        </w:rPr>
        <w:t>T</w:t>
      </w:r>
      <w:r>
        <w:rPr>
          <w:i w:val="1"/>
          <w:iCs w:val="1"/>
          <w:sz w:val="20"/>
          <w:szCs w:val="20"/>
          <w:rtl w:val="0"/>
        </w:rPr>
        <w:t xml:space="preserve">o </w:t>
      </w:r>
      <w:r>
        <w:rPr>
          <w:i w:val="1"/>
          <w:iCs w:val="1"/>
          <w:sz w:val="20"/>
          <w:szCs w:val="20"/>
          <w:rtl w:val="0"/>
          <w:lang w:val="en-US"/>
        </w:rPr>
        <w:t>E</w:t>
      </w:r>
      <w:r>
        <w:rPr>
          <w:i w:val="1"/>
          <w:iCs w:val="1"/>
          <w:sz w:val="20"/>
          <w:szCs w:val="20"/>
          <w:rtl w:val="0"/>
          <w:lang w:val="en-US"/>
        </w:rPr>
        <w:t xml:space="preserve">xploring </w:t>
      </w:r>
      <w:r>
        <w:rPr>
          <w:i w:val="1"/>
          <w:iCs w:val="1"/>
          <w:sz w:val="20"/>
          <w:szCs w:val="20"/>
          <w:rtl w:val="0"/>
          <w:lang w:val="en-US"/>
        </w:rPr>
        <w:t>T</w:t>
      </w:r>
      <w:r>
        <w:rPr>
          <w:i w:val="1"/>
          <w:iCs w:val="1"/>
          <w:sz w:val="20"/>
          <w:szCs w:val="20"/>
          <w:rtl w:val="0"/>
          <w:lang w:val="en-US"/>
        </w:rPr>
        <w:t xml:space="preserve">he </w:t>
      </w:r>
      <w:r>
        <w:rPr>
          <w:i w:val="1"/>
          <w:iCs w:val="1"/>
          <w:sz w:val="20"/>
          <w:szCs w:val="20"/>
          <w:rtl w:val="0"/>
          <w:lang w:val="en-US"/>
        </w:rPr>
        <w:t>S</w:t>
      </w:r>
      <w:r>
        <w:rPr>
          <w:i w:val="1"/>
          <w:iCs w:val="1"/>
          <w:sz w:val="20"/>
          <w:szCs w:val="20"/>
          <w:rtl w:val="0"/>
        </w:rPr>
        <w:t xml:space="preserve">kies </w:t>
      </w:r>
      <w:r>
        <w:rPr>
          <w:i w:val="1"/>
          <w:iCs w:val="1"/>
          <w:sz w:val="20"/>
          <w:szCs w:val="20"/>
          <w:rtl w:val="0"/>
          <w:lang w:val="en-US"/>
        </w:rPr>
        <w:t>A</w:t>
      </w:r>
      <w:r>
        <w:rPr>
          <w:i w:val="1"/>
          <w:iCs w:val="1"/>
          <w:sz w:val="20"/>
          <w:szCs w:val="20"/>
          <w:rtl w:val="0"/>
          <w:lang w:val="en-US"/>
        </w:rPr>
        <w:t xml:space="preserve">bove Britain </w:t>
      </w:r>
      <w:r>
        <w:rPr>
          <w:i w:val="1"/>
          <w:iCs w:val="1"/>
          <w:sz w:val="20"/>
          <w:szCs w:val="20"/>
          <w:rtl w:val="0"/>
          <w:lang w:val="en-US"/>
        </w:rPr>
        <w:t>A</w:t>
      </w:r>
      <w:r>
        <w:rPr>
          <w:i w:val="1"/>
          <w:iCs w:val="1"/>
          <w:sz w:val="20"/>
          <w:szCs w:val="20"/>
          <w:rtl w:val="0"/>
          <w:lang w:val="en-US"/>
        </w:rPr>
        <w:t>nd Ireland</w:t>
      </w:r>
      <w:r>
        <w:rPr>
          <w:sz w:val="20"/>
          <w:szCs w:val="20"/>
          <w:rtl w:val="0"/>
          <w:lang w:val="en-US"/>
        </w:rPr>
        <w:t xml:space="preserve"> (Glasgow: Collins, 2020).</w:t>
      </w:r>
    </w:p>
    <w:p>
      <w:pPr>
        <w:pStyle w:val="Footnote"/>
        <w:rPr>
          <w:sz w:val="20"/>
          <w:szCs w:val="20"/>
        </w:rPr>
      </w:pPr>
    </w:p>
    <w:p>
      <w:pPr>
        <w:pStyle w:val="Footnote"/>
        <w:rPr>
          <w:sz w:val="20"/>
          <w:szCs w:val="20"/>
        </w:rPr>
      </w:pPr>
      <w:r>
        <w:rPr>
          <w:sz w:val="20"/>
          <w:szCs w:val="20"/>
          <w:rtl w:val="0"/>
          <w:lang w:val="en-US"/>
        </w:rPr>
        <w:t xml:space="preserve">Corbin Dwyer, </w:t>
      </w:r>
      <w:r>
        <w:rPr>
          <w:sz w:val="20"/>
          <w:szCs w:val="20"/>
          <w:rtl w:val="0"/>
        </w:rPr>
        <w:t>Sonya</w:t>
      </w:r>
      <w:r>
        <w:rPr>
          <w:sz w:val="20"/>
          <w:szCs w:val="20"/>
          <w:rtl w:val="0"/>
          <w:lang w:val="en-US"/>
        </w:rPr>
        <w:t xml:space="preserve"> and Jennifer L. Buckle, </w:t>
      </w:r>
      <w:r>
        <w:rPr>
          <w:sz w:val="20"/>
          <w:szCs w:val="20"/>
          <w:rtl w:val="0"/>
          <w:lang w:val="en-US"/>
        </w:rPr>
        <w:t>‘</w:t>
      </w:r>
      <w:r>
        <w:rPr>
          <w:sz w:val="20"/>
          <w:szCs w:val="20"/>
          <w:rtl w:val="0"/>
          <w:lang w:val="en-US"/>
        </w:rPr>
        <w:t>The Space Between: On Being and Insider-Outsider in Qualitative Research</w:t>
      </w:r>
      <w:r>
        <w:rPr>
          <w:sz w:val="20"/>
          <w:szCs w:val="20"/>
          <w:rtl w:val="0"/>
          <w:lang w:val="en-US"/>
        </w:rPr>
        <w:t xml:space="preserve">’ </w:t>
      </w:r>
      <w:r>
        <w:rPr>
          <w:i w:val="1"/>
          <w:iCs w:val="1"/>
          <w:sz w:val="20"/>
          <w:szCs w:val="20"/>
          <w:rtl w:val="0"/>
          <w:lang w:val="en-US"/>
        </w:rPr>
        <w:t>International Journal of Qualitative Methods</w:t>
      </w:r>
      <w:r>
        <w:rPr>
          <w:sz w:val="20"/>
          <w:szCs w:val="20"/>
          <w:rtl w:val="0"/>
          <w:lang w:val="en-US"/>
        </w:rPr>
        <w:t xml:space="preserve"> 8(1) (2009), 54-63, &lt;DOI: </w:t>
      </w:r>
      <w:r>
        <w:rPr>
          <w:sz w:val="20"/>
          <w:szCs w:val="20"/>
          <w:rtl w:val="0"/>
        </w:rPr>
        <w:t>org/10.1177/160940690900800105</w:t>
      </w:r>
      <w:r>
        <w:rPr>
          <w:sz w:val="20"/>
          <w:szCs w:val="20"/>
          <w:rtl w:val="0"/>
          <w:lang w:val="en-US"/>
        </w:rPr>
        <w:t>&gt;.</w:t>
      </w:r>
    </w:p>
    <w:p>
      <w:pPr>
        <w:pStyle w:val="Footnote"/>
        <w:rPr>
          <w:sz w:val="20"/>
          <w:szCs w:val="20"/>
        </w:rPr>
      </w:pPr>
    </w:p>
    <w:p>
      <w:pPr>
        <w:pStyle w:val="Footnote"/>
        <w:rPr>
          <w:sz w:val="20"/>
          <w:szCs w:val="20"/>
        </w:rPr>
      </w:pPr>
      <w:r>
        <w:rPr>
          <w:sz w:val="20"/>
          <w:szCs w:val="20"/>
          <w:rtl w:val="0"/>
          <w:lang w:val="en-US"/>
        </w:rPr>
        <w:t xml:space="preserve">Emerson, </w:t>
      </w:r>
      <w:r>
        <w:rPr>
          <w:sz w:val="20"/>
          <w:szCs w:val="20"/>
          <w:rtl w:val="0"/>
          <w:lang w:val="de-DE"/>
        </w:rPr>
        <w:t>Ralph Waldo</w:t>
      </w:r>
      <w:r>
        <w:rPr>
          <w:sz w:val="20"/>
          <w:szCs w:val="20"/>
          <w:rtl w:val="0"/>
          <w:lang w:val="en-US"/>
        </w:rPr>
        <w:t xml:space="preserve">, </w:t>
      </w:r>
      <w:r>
        <w:rPr>
          <w:sz w:val="20"/>
          <w:szCs w:val="20"/>
          <w:rtl w:val="0"/>
          <w:lang w:val="en-US"/>
        </w:rPr>
        <w:t>‘</w:t>
      </w:r>
      <w:r>
        <w:rPr>
          <w:sz w:val="20"/>
          <w:szCs w:val="20"/>
          <w:rtl w:val="0"/>
          <w:lang w:val="en-US"/>
        </w:rPr>
        <w:t>Nature</w:t>
      </w:r>
      <w:r>
        <w:rPr>
          <w:sz w:val="20"/>
          <w:szCs w:val="20"/>
          <w:rtl w:val="0"/>
          <w:lang w:val="en-US"/>
        </w:rPr>
        <w:t xml:space="preserve">’ </w:t>
      </w:r>
      <w:r>
        <w:rPr>
          <w:sz w:val="20"/>
          <w:szCs w:val="20"/>
          <w:rtl w:val="0"/>
          <w:lang w:val="en-US"/>
        </w:rPr>
        <w:t xml:space="preserve">in </w:t>
      </w:r>
      <w:r>
        <w:rPr>
          <w:i w:val="1"/>
          <w:iCs w:val="1"/>
          <w:sz w:val="20"/>
          <w:szCs w:val="20"/>
          <w:rtl w:val="0"/>
          <w:lang w:val="en-US"/>
        </w:rPr>
        <w:t>Nature And Selected Essays</w:t>
      </w:r>
      <w:r>
        <w:rPr>
          <w:sz w:val="20"/>
          <w:szCs w:val="20"/>
          <w:rtl w:val="0"/>
          <w:lang w:val="en-US"/>
        </w:rPr>
        <w:t>, 2003 edn. (Penguin Classics, Penguin Group, 1982), 35-82.</w:t>
      </w:r>
    </w:p>
    <w:p>
      <w:pPr>
        <w:pStyle w:val="Footnote"/>
        <w:rPr>
          <w:sz w:val="20"/>
          <w:szCs w:val="20"/>
        </w:rPr>
      </w:pPr>
    </w:p>
    <w:p>
      <w:pPr>
        <w:pStyle w:val="Footnote"/>
        <w:rPr>
          <w:sz w:val="20"/>
          <w:szCs w:val="20"/>
        </w:rPr>
      </w:pPr>
      <w:r>
        <w:rPr>
          <w:sz w:val="20"/>
          <w:szCs w:val="20"/>
          <w:rtl w:val="0"/>
          <w:lang w:val="en-US"/>
        </w:rPr>
        <w:t xml:space="preserve">Etherington, </w:t>
      </w:r>
      <w:r>
        <w:rPr>
          <w:sz w:val="20"/>
          <w:szCs w:val="20"/>
          <w:rtl w:val="0"/>
        </w:rPr>
        <w:t>Kim</w:t>
      </w:r>
      <w:r>
        <w:rPr>
          <w:sz w:val="20"/>
          <w:szCs w:val="20"/>
          <w:rtl w:val="0"/>
          <w:lang w:val="en-US"/>
        </w:rPr>
        <w:t xml:space="preserve">, </w:t>
      </w:r>
      <w:r>
        <w:rPr>
          <w:i w:val="1"/>
          <w:iCs w:val="1"/>
          <w:sz w:val="20"/>
          <w:szCs w:val="20"/>
          <w:rtl w:val="0"/>
          <w:lang w:val="en-US"/>
        </w:rPr>
        <w:t>Becoming A Reflexive Researcher</w:t>
      </w:r>
      <w:r>
        <w:rPr>
          <w:sz w:val="20"/>
          <w:szCs w:val="20"/>
          <w:rtl w:val="0"/>
          <w:lang w:val="en-US"/>
        </w:rPr>
        <w:t xml:space="preserve"> (London: Jessica Kingsley Publishers, 2004).</w:t>
      </w:r>
    </w:p>
    <w:p>
      <w:pPr>
        <w:pStyle w:val="Footnote"/>
        <w:rPr>
          <w:sz w:val="20"/>
          <w:szCs w:val="20"/>
        </w:rPr>
      </w:pPr>
    </w:p>
    <w:p>
      <w:pPr>
        <w:pStyle w:val="Footnote"/>
        <w:rPr>
          <w:sz w:val="20"/>
          <w:szCs w:val="20"/>
        </w:rPr>
      </w:pPr>
      <w:r>
        <w:rPr>
          <w:sz w:val="20"/>
          <w:szCs w:val="20"/>
          <w:rtl w:val="0"/>
          <w:lang w:val="en-US"/>
        </w:rPr>
        <w:t xml:space="preserve">Fisher, </w:t>
      </w:r>
      <w:r>
        <w:rPr>
          <w:sz w:val="20"/>
          <w:szCs w:val="20"/>
          <w:rtl w:val="0"/>
        </w:rPr>
        <w:t>Andy</w:t>
      </w:r>
      <w:r>
        <w:rPr>
          <w:sz w:val="20"/>
          <w:szCs w:val="20"/>
          <w:rtl w:val="0"/>
          <w:lang w:val="en-US"/>
        </w:rPr>
        <w:t xml:space="preserve">, </w:t>
      </w:r>
      <w:r>
        <w:rPr>
          <w:i w:val="1"/>
          <w:iCs w:val="1"/>
          <w:sz w:val="20"/>
          <w:szCs w:val="20"/>
          <w:rtl w:val="0"/>
          <w:lang w:val="en-US"/>
        </w:rPr>
        <w:t xml:space="preserve">Radical Ecopsychology: Psychology </w:t>
      </w:r>
      <w:r>
        <w:rPr>
          <w:i w:val="1"/>
          <w:iCs w:val="1"/>
          <w:sz w:val="20"/>
          <w:szCs w:val="20"/>
          <w:rtl w:val="0"/>
          <w:lang w:val="en-US"/>
        </w:rPr>
        <w:t>I</w:t>
      </w:r>
      <w:r>
        <w:rPr>
          <w:i w:val="1"/>
          <w:iCs w:val="1"/>
          <w:sz w:val="20"/>
          <w:szCs w:val="20"/>
          <w:rtl w:val="0"/>
        </w:rPr>
        <w:t xml:space="preserve">n </w:t>
      </w:r>
      <w:r>
        <w:rPr>
          <w:i w:val="1"/>
          <w:iCs w:val="1"/>
          <w:sz w:val="20"/>
          <w:szCs w:val="20"/>
          <w:rtl w:val="0"/>
          <w:lang w:val="en-US"/>
        </w:rPr>
        <w:t>T</w:t>
      </w:r>
      <w:r>
        <w:rPr>
          <w:i w:val="1"/>
          <w:iCs w:val="1"/>
          <w:sz w:val="20"/>
          <w:szCs w:val="20"/>
          <w:rtl w:val="0"/>
          <w:lang w:val="en-US"/>
        </w:rPr>
        <w:t xml:space="preserve">he Service </w:t>
      </w:r>
      <w:r>
        <w:rPr>
          <w:i w:val="1"/>
          <w:iCs w:val="1"/>
          <w:sz w:val="20"/>
          <w:szCs w:val="20"/>
          <w:rtl w:val="0"/>
          <w:lang w:val="en-US"/>
        </w:rPr>
        <w:t>O</w:t>
      </w:r>
      <w:r>
        <w:rPr>
          <w:i w:val="1"/>
          <w:iCs w:val="1"/>
          <w:sz w:val="20"/>
          <w:szCs w:val="20"/>
          <w:rtl w:val="0"/>
          <w:lang w:val="en-US"/>
        </w:rPr>
        <w:t>f Life</w:t>
      </w:r>
      <w:r>
        <w:rPr>
          <w:sz w:val="20"/>
          <w:szCs w:val="20"/>
          <w:rtl w:val="0"/>
          <w:lang w:val="en-US"/>
        </w:rPr>
        <w:t xml:space="preserve"> (</w:t>
      </w:r>
      <w:r>
        <w:rPr>
          <w:sz w:val="20"/>
          <w:szCs w:val="20"/>
          <w:rtl w:val="0"/>
          <w:lang w:val="en-US"/>
        </w:rPr>
        <w:t>State University of New York Press</w:t>
      </w:r>
      <w:r>
        <w:rPr>
          <w:sz w:val="20"/>
          <w:szCs w:val="20"/>
          <w:rtl w:val="0"/>
          <w:lang w:val="en-US"/>
        </w:rPr>
        <w:t xml:space="preserve">, </w:t>
      </w:r>
      <w:r>
        <w:rPr>
          <w:sz w:val="20"/>
          <w:szCs w:val="20"/>
          <w:rtl w:val="0"/>
        </w:rPr>
        <w:t>2002)</w:t>
      </w:r>
      <w:r>
        <w:rPr>
          <w:sz w:val="20"/>
          <w:szCs w:val="20"/>
          <w:rtl w:val="0"/>
          <w:lang w:val="en-US"/>
        </w:rPr>
        <w:t>.</w:t>
      </w:r>
    </w:p>
    <w:p>
      <w:pPr>
        <w:pStyle w:val="Footnote"/>
        <w:rPr>
          <w:sz w:val="20"/>
          <w:szCs w:val="20"/>
        </w:rPr>
      </w:pPr>
    </w:p>
    <w:p>
      <w:pPr>
        <w:pStyle w:val="Footnote"/>
        <w:rPr>
          <w:sz w:val="20"/>
          <w:szCs w:val="20"/>
        </w:rPr>
      </w:pPr>
      <w:r>
        <w:rPr>
          <w:sz w:val="20"/>
          <w:szCs w:val="20"/>
          <w:rtl w:val="0"/>
          <w:lang w:val="en-US"/>
        </w:rPr>
        <w:t xml:space="preserve">Gendlin, </w:t>
      </w:r>
      <w:r>
        <w:rPr>
          <w:sz w:val="20"/>
          <w:szCs w:val="20"/>
          <w:rtl w:val="0"/>
          <w:lang w:val="de-DE"/>
        </w:rPr>
        <w:t>Eugene T.</w:t>
      </w:r>
      <w:r>
        <w:rPr>
          <w:sz w:val="20"/>
          <w:szCs w:val="20"/>
          <w:rtl w:val="0"/>
          <w:lang w:val="en-US"/>
        </w:rPr>
        <w:t xml:space="preserve">, </w:t>
      </w:r>
      <w:r>
        <w:rPr>
          <w:i w:val="1"/>
          <w:iCs w:val="1"/>
          <w:sz w:val="20"/>
          <w:szCs w:val="20"/>
          <w:rtl w:val="0"/>
          <w:lang w:val="en-US"/>
        </w:rPr>
        <w:t xml:space="preserve">Focusing: How To Gain Direct Access To Your Body's Knowledge: How </w:t>
      </w:r>
      <w:r>
        <w:rPr>
          <w:i w:val="1"/>
          <w:iCs w:val="1"/>
          <w:sz w:val="20"/>
          <w:szCs w:val="20"/>
          <w:rtl w:val="0"/>
          <w:lang w:val="en-US"/>
        </w:rPr>
        <w:t>T</w:t>
      </w:r>
      <w:r>
        <w:rPr>
          <w:i w:val="1"/>
          <w:iCs w:val="1"/>
          <w:sz w:val="20"/>
          <w:szCs w:val="20"/>
          <w:rtl w:val="0"/>
          <w:lang w:val="en-US"/>
        </w:rPr>
        <w:t xml:space="preserve">o Open Up Your Deeper Feelings </w:t>
      </w:r>
      <w:r>
        <w:rPr>
          <w:i w:val="1"/>
          <w:iCs w:val="1"/>
          <w:sz w:val="20"/>
          <w:szCs w:val="20"/>
          <w:rtl w:val="0"/>
          <w:lang w:val="en-US"/>
        </w:rPr>
        <w:t>A</w:t>
      </w:r>
      <w:r>
        <w:rPr>
          <w:i w:val="1"/>
          <w:iCs w:val="1"/>
          <w:sz w:val="20"/>
          <w:szCs w:val="20"/>
          <w:rtl w:val="0"/>
          <w:lang w:val="en-US"/>
        </w:rPr>
        <w:t>nd Intuition</w:t>
      </w:r>
      <w:r>
        <w:rPr>
          <w:sz w:val="20"/>
          <w:szCs w:val="20"/>
          <w:rtl w:val="0"/>
          <w:lang w:val="en-US"/>
        </w:rPr>
        <w:t>, 25th Anniversary edn. (Rider, 2003)</w:t>
      </w:r>
      <w:r>
        <w:rPr>
          <w:i w:val="1"/>
          <w:iCs w:val="1"/>
          <w:sz w:val="20"/>
          <w:szCs w:val="20"/>
          <w:rtl w:val="0"/>
          <w:lang w:val="en-US"/>
        </w:rPr>
        <w:t>.</w:t>
      </w:r>
    </w:p>
    <w:p>
      <w:pPr>
        <w:pStyle w:val="Footnote"/>
        <w:rPr>
          <w:sz w:val="20"/>
          <w:szCs w:val="20"/>
        </w:rPr>
      </w:pPr>
    </w:p>
    <w:p>
      <w:pPr>
        <w:pStyle w:val="Footnote"/>
        <w:rPr>
          <w:sz w:val="20"/>
          <w:szCs w:val="20"/>
        </w:rPr>
      </w:pPr>
      <w:r>
        <w:rPr>
          <w:sz w:val="20"/>
          <w:szCs w:val="20"/>
          <w:rtl w:val="0"/>
          <w:lang w:val="en-US"/>
        </w:rPr>
        <w:t xml:space="preserve">Harris, </w:t>
      </w:r>
      <w:r>
        <w:rPr>
          <w:sz w:val="20"/>
          <w:szCs w:val="20"/>
          <w:rtl w:val="0"/>
        </w:rPr>
        <w:t>Adrian</w:t>
      </w:r>
      <w:r>
        <w:rPr>
          <w:sz w:val="20"/>
          <w:szCs w:val="20"/>
          <w:rtl w:val="0"/>
          <w:lang w:val="en-US"/>
        </w:rPr>
        <w:t xml:space="preserve">, </w:t>
      </w:r>
      <w:r>
        <w:rPr>
          <w:sz w:val="20"/>
          <w:szCs w:val="20"/>
          <w:rtl w:val="0"/>
          <w:lang w:val="en-US"/>
        </w:rPr>
        <w:t>‘</w:t>
      </w:r>
      <w:r>
        <w:rPr>
          <w:sz w:val="20"/>
          <w:szCs w:val="20"/>
          <w:rtl w:val="0"/>
          <w:lang w:val="en-US"/>
        </w:rPr>
        <w:t>Gendlin And Ecopsychology: Focusing In Nature</w:t>
      </w:r>
      <w:r>
        <w:rPr>
          <w:sz w:val="20"/>
          <w:szCs w:val="20"/>
          <w:rtl w:val="0"/>
          <w:lang w:val="en-US"/>
        </w:rPr>
        <w:t xml:space="preserve">’ </w:t>
      </w:r>
      <w:r>
        <w:rPr>
          <w:i w:val="1"/>
          <w:iCs w:val="1"/>
          <w:sz w:val="20"/>
          <w:szCs w:val="20"/>
          <w:rtl w:val="0"/>
          <w:lang w:val="en-US"/>
        </w:rPr>
        <w:t>Person-Centered &amp; Experimental Psychotherapies</w:t>
      </w:r>
      <w:r>
        <w:rPr>
          <w:sz w:val="20"/>
          <w:szCs w:val="20"/>
          <w:rtl w:val="0"/>
          <w:lang w:val="en-US"/>
        </w:rPr>
        <w:t>, Vol. 12, No. 4 (</w:t>
      </w:r>
      <w:r>
        <w:rPr>
          <w:sz w:val="20"/>
          <w:szCs w:val="20"/>
          <w:rtl w:val="0"/>
        </w:rPr>
        <w:t>2013</w:t>
      </w:r>
      <w:r>
        <w:rPr>
          <w:sz w:val="20"/>
          <w:szCs w:val="20"/>
          <w:rtl w:val="0"/>
          <w:lang w:val="en-US"/>
        </w:rPr>
        <w:t>), 330-342 &lt;DOI: 10.1080/14779757.2013.855135&gt;.</w:t>
      </w:r>
    </w:p>
    <w:p>
      <w:pPr>
        <w:pStyle w:val="Footnote"/>
        <w:rPr>
          <w:sz w:val="20"/>
          <w:szCs w:val="20"/>
        </w:rPr>
      </w:pPr>
    </w:p>
    <w:p>
      <w:pPr>
        <w:pStyle w:val="Footnote"/>
        <w:rPr>
          <w:sz w:val="20"/>
          <w:szCs w:val="20"/>
        </w:rPr>
      </w:pPr>
      <w:r>
        <w:rPr>
          <w:sz w:val="20"/>
          <w:szCs w:val="20"/>
          <w:rtl w:val="0"/>
          <w:lang w:val="en-US"/>
        </w:rPr>
        <w:t xml:space="preserve">Harris, </w:t>
      </w:r>
      <w:r>
        <w:rPr>
          <w:sz w:val="20"/>
          <w:szCs w:val="20"/>
          <w:rtl w:val="0"/>
          <w:lang w:val="sv-SE"/>
        </w:rPr>
        <w:t>Alexandra</w:t>
      </w:r>
      <w:r>
        <w:rPr>
          <w:sz w:val="20"/>
          <w:szCs w:val="20"/>
          <w:rtl w:val="0"/>
          <w:lang w:val="en-US"/>
        </w:rPr>
        <w:t xml:space="preserve">, </w:t>
      </w:r>
      <w:r>
        <w:rPr>
          <w:i w:val="1"/>
          <w:iCs w:val="1"/>
          <w:sz w:val="20"/>
          <w:szCs w:val="20"/>
          <w:rtl w:val="0"/>
          <w:lang w:val="en-US"/>
        </w:rPr>
        <w:t>Weatherland</w:t>
      </w:r>
      <w:r>
        <w:rPr>
          <w:sz w:val="20"/>
          <w:szCs w:val="20"/>
          <w:rtl w:val="0"/>
          <w:lang w:val="en-US"/>
        </w:rPr>
        <w:t xml:space="preserve"> (London: Thames &amp; Hudson, 2016).</w:t>
      </w:r>
    </w:p>
    <w:p>
      <w:pPr>
        <w:pStyle w:val="Footnote"/>
        <w:rPr>
          <w:sz w:val="20"/>
          <w:szCs w:val="20"/>
        </w:rPr>
      </w:pPr>
    </w:p>
    <w:p>
      <w:pPr>
        <w:pStyle w:val="Footnote"/>
        <w:rPr>
          <w:sz w:val="20"/>
          <w:szCs w:val="20"/>
        </w:rPr>
      </w:pPr>
      <w:r>
        <w:rPr>
          <w:sz w:val="20"/>
          <w:szCs w:val="20"/>
          <w:rtl w:val="0"/>
          <w:lang w:val="en-US"/>
        </w:rPr>
        <w:t xml:space="preserve">Piper, </w:t>
      </w:r>
      <w:r>
        <w:rPr>
          <w:sz w:val="20"/>
          <w:szCs w:val="20"/>
          <w:rtl w:val="0"/>
          <w:lang w:val="en-US"/>
        </w:rPr>
        <w:t>Emily</w:t>
      </w:r>
      <w:r>
        <w:rPr>
          <w:sz w:val="20"/>
          <w:szCs w:val="20"/>
          <w:rtl w:val="0"/>
          <w:lang w:val="en-US"/>
        </w:rPr>
        <w:t xml:space="preserve">, </w:t>
      </w:r>
      <w:r>
        <w:rPr>
          <w:i w:val="1"/>
          <w:iCs w:val="1"/>
          <w:sz w:val="20"/>
          <w:szCs w:val="20"/>
          <w:rtl w:val="0"/>
          <w:lang w:val="en-US"/>
        </w:rPr>
        <w:t>Towards Healing Ambiguous Grief With Nature-Based Expressive Arts Therapy, Embodiment, And Mindfulness: A Literature Review</w:t>
      </w:r>
      <w:r>
        <w:rPr>
          <w:sz w:val="20"/>
          <w:szCs w:val="20"/>
          <w:rtl w:val="0"/>
          <w:lang w:val="en-US"/>
        </w:rPr>
        <w:t xml:space="preserve"> (Unpublished MA Thesis, 2019, https://digitalcommons.leyley.edu/expressive_theses/166) [accessed 8th March 2021].</w:t>
      </w:r>
    </w:p>
    <w:p>
      <w:pPr>
        <w:pStyle w:val="Footnote"/>
        <w:rPr>
          <w:sz w:val="20"/>
          <w:szCs w:val="20"/>
        </w:rPr>
      </w:pPr>
    </w:p>
    <w:p>
      <w:pPr>
        <w:pStyle w:val="Footnote"/>
        <w:rPr>
          <w:sz w:val="20"/>
          <w:szCs w:val="20"/>
        </w:rPr>
      </w:pPr>
      <w:r>
        <w:rPr>
          <w:sz w:val="20"/>
          <w:szCs w:val="20"/>
          <w:rtl w:val="0"/>
          <w:lang w:val="en-US"/>
        </w:rPr>
        <w:t xml:space="preserve">Ryan, </w:t>
      </w:r>
      <w:r>
        <w:rPr>
          <w:sz w:val="20"/>
          <w:szCs w:val="20"/>
          <w:rtl w:val="0"/>
          <w:lang w:val="de-DE"/>
        </w:rPr>
        <w:t>Richard M.</w:t>
      </w:r>
      <w:r>
        <w:rPr>
          <w:sz w:val="20"/>
          <w:szCs w:val="20"/>
          <w:rtl w:val="0"/>
          <w:lang w:val="en-US"/>
        </w:rPr>
        <w:t>, Netta Weinstein, Jessey Bernstein, Kirk Warren Brown, Louis Mistretta and Maryl</w:t>
      </w:r>
      <w:r>
        <w:rPr>
          <w:sz w:val="20"/>
          <w:szCs w:val="20"/>
          <w:rtl w:val="0"/>
          <w:lang w:val="da-DK"/>
        </w:rPr>
        <w:t>è</w:t>
      </w:r>
      <w:r>
        <w:rPr>
          <w:sz w:val="20"/>
          <w:szCs w:val="20"/>
          <w:rtl w:val="0"/>
          <w:lang w:val="da-DK"/>
        </w:rPr>
        <w:t xml:space="preserve">ne </w:t>
      </w:r>
      <w:r>
        <w:rPr>
          <w:sz w:val="20"/>
          <w:szCs w:val="20"/>
          <w:rtl w:val="0"/>
          <w:lang w:val="en-US"/>
        </w:rPr>
        <w:t xml:space="preserve">Gagne, </w:t>
      </w:r>
      <w:r>
        <w:rPr>
          <w:sz w:val="20"/>
          <w:szCs w:val="20"/>
          <w:rtl w:val="0"/>
          <w:lang w:val="en-US"/>
        </w:rPr>
        <w:t>‘</w:t>
      </w:r>
      <w:r>
        <w:rPr>
          <w:sz w:val="20"/>
          <w:szCs w:val="20"/>
          <w:rtl w:val="0"/>
          <w:lang w:val="en-US"/>
        </w:rPr>
        <w:t>Vitalizing Effects Of Being Outdoors And In Nature</w:t>
      </w:r>
      <w:r>
        <w:rPr>
          <w:sz w:val="20"/>
          <w:szCs w:val="20"/>
          <w:rtl w:val="0"/>
          <w:lang w:val="en-US"/>
        </w:rPr>
        <w:t>’</w:t>
      </w:r>
      <w:r>
        <w:rPr>
          <w:sz w:val="20"/>
          <w:szCs w:val="20"/>
          <w:rtl w:val="0"/>
          <w:lang w:val="en-US"/>
        </w:rPr>
        <w:t xml:space="preserve">, </w:t>
      </w:r>
      <w:r>
        <w:rPr>
          <w:i w:val="1"/>
          <w:iCs w:val="1"/>
          <w:sz w:val="20"/>
          <w:szCs w:val="20"/>
          <w:rtl w:val="0"/>
          <w:lang w:val="en-US"/>
        </w:rPr>
        <w:t>Journal of Environmental Psychology</w:t>
      </w:r>
      <w:r>
        <w:rPr>
          <w:sz w:val="20"/>
          <w:szCs w:val="20"/>
          <w:rtl w:val="0"/>
          <w:lang w:val="en-US"/>
        </w:rPr>
        <w:t>, 30 (2010), 159-168 &lt;DOI: 10.1016/j.jenvp.2009.10.009&gt;.</w:t>
      </w:r>
    </w:p>
    <w:p>
      <w:pPr>
        <w:pStyle w:val="Footnote"/>
        <w:rPr>
          <w:sz w:val="20"/>
          <w:szCs w:val="20"/>
        </w:rPr>
      </w:pPr>
    </w:p>
    <w:p>
      <w:pPr>
        <w:pStyle w:val="Footnote"/>
        <w:rPr>
          <w:sz w:val="20"/>
          <w:szCs w:val="20"/>
        </w:rPr>
      </w:pPr>
      <w:r>
        <w:rPr>
          <w:sz w:val="20"/>
          <w:szCs w:val="20"/>
          <w:rtl w:val="0"/>
          <w:lang w:val="en-US"/>
        </w:rPr>
        <w:t xml:space="preserve">Schrijver, </w:t>
      </w:r>
      <w:r>
        <w:rPr>
          <w:sz w:val="20"/>
          <w:szCs w:val="20"/>
          <w:rtl w:val="0"/>
        </w:rPr>
        <w:t>Karel</w:t>
      </w:r>
      <w:r>
        <w:rPr>
          <w:sz w:val="20"/>
          <w:szCs w:val="20"/>
          <w:rtl w:val="0"/>
          <w:lang w:val="da-DK"/>
        </w:rPr>
        <w:t xml:space="preserve"> and</w:t>
      </w:r>
      <w:r>
        <w:rPr>
          <w:sz w:val="20"/>
          <w:szCs w:val="20"/>
          <w:rtl w:val="0"/>
          <w:lang w:val="en-US"/>
        </w:rPr>
        <w:t xml:space="preserve"> </w:t>
      </w:r>
      <w:r>
        <w:rPr>
          <w:sz w:val="20"/>
          <w:szCs w:val="20"/>
          <w:rtl w:val="0"/>
          <w:lang w:val="da-DK"/>
        </w:rPr>
        <w:t>Iris</w:t>
      </w:r>
      <w:r>
        <w:rPr>
          <w:sz w:val="20"/>
          <w:szCs w:val="20"/>
          <w:rtl w:val="0"/>
          <w:lang w:val="en-US"/>
        </w:rPr>
        <w:t xml:space="preserve"> Schrijver, </w:t>
      </w:r>
      <w:r>
        <w:rPr>
          <w:i w:val="1"/>
          <w:iCs w:val="1"/>
          <w:sz w:val="20"/>
          <w:szCs w:val="20"/>
          <w:rtl w:val="0"/>
          <w:lang w:val="en-US"/>
        </w:rPr>
        <w:t>Living With The Stars</w:t>
      </w:r>
      <w:r>
        <w:rPr>
          <w:sz w:val="20"/>
          <w:szCs w:val="20"/>
          <w:rtl w:val="0"/>
          <w:lang w:val="en-US"/>
        </w:rPr>
        <w:t xml:space="preserve"> (</w:t>
      </w:r>
      <w:r>
        <w:rPr>
          <w:sz w:val="20"/>
          <w:szCs w:val="20"/>
          <w:rtl w:val="0"/>
          <w:lang w:val="da-DK"/>
        </w:rPr>
        <w:t>Oxford</w:t>
      </w:r>
      <w:r>
        <w:rPr>
          <w:sz w:val="20"/>
          <w:szCs w:val="20"/>
          <w:rtl w:val="0"/>
          <w:lang w:val="en-US"/>
        </w:rPr>
        <w:t>: Oxford University Press, 2019).</w:t>
      </w:r>
    </w:p>
    <w:p>
      <w:pPr>
        <w:pStyle w:val="Footnote"/>
        <w:rPr>
          <w:sz w:val="20"/>
          <w:szCs w:val="20"/>
        </w:rPr>
      </w:pPr>
    </w:p>
    <w:p>
      <w:pPr>
        <w:pStyle w:val="Footnote"/>
        <w:rPr>
          <w:sz w:val="20"/>
          <w:szCs w:val="20"/>
        </w:rPr>
      </w:pPr>
      <w:r>
        <w:rPr>
          <w:sz w:val="20"/>
          <w:szCs w:val="20"/>
          <w:rtl w:val="0"/>
          <w:lang w:val="en-US"/>
        </w:rPr>
        <w:t xml:space="preserve">Stellarium, </w:t>
      </w:r>
      <w:r>
        <w:rPr>
          <w:i w:val="1"/>
          <w:iCs w:val="1"/>
          <w:sz w:val="20"/>
          <w:szCs w:val="20"/>
          <w:rtl w:val="0"/>
          <w:lang w:val="en-US"/>
        </w:rPr>
        <w:t>Stellarium Astronomy Software</w:t>
      </w:r>
      <w:r>
        <w:rPr>
          <w:sz w:val="20"/>
          <w:szCs w:val="20"/>
          <w:rtl w:val="0"/>
          <w:lang w:val="en-US"/>
        </w:rPr>
        <w:t>, (</w:t>
      </w:r>
      <w:r>
        <w:rPr>
          <w:sz w:val="20"/>
          <w:szCs w:val="20"/>
          <w:rtl w:val="0"/>
          <w:lang w:val="en-US"/>
        </w:rPr>
        <w:t>Version 0.20.4-1, December 28, 2020</w:t>
      </w:r>
      <w:r>
        <w:rPr>
          <w:sz w:val="20"/>
          <w:szCs w:val="20"/>
          <w:rtl w:val="0"/>
          <w:lang w:val="en-US"/>
        </w:rPr>
        <w:t>) &lt;</w:t>
      </w:r>
      <w:r>
        <w:rPr>
          <w:sz w:val="20"/>
          <w:szCs w:val="20"/>
          <w:rtl w:val="0"/>
          <w:lang w:val="it-IT"/>
        </w:rPr>
        <w:t>www.stellarium.org</w:t>
      </w:r>
      <w:r>
        <w:rPr>
          <w:sz w:val="20"/>
          <w:szCs w:val="20"/>
          <w:rtl w:val="0"/>
          <w:lang w:val="en-US"/>
        </w:rPr>
        <w:t>&gt; [accessed 8th March 2021].</w:t>
      </w:r>
    </w:p>
    <w:p>
      <w:pPr>
        <w:pStyle w:val="Footnote"/>
        <w:rPr>
          <w:sz w:val="20"/>
          <w:szCs w:val="20"/>
        </w:rPr>
      </w:pPr>
    </w:p>
    <w:p>
      <w:pPr>
        <w:pStyle w:val="Footnote"/>
        <w:rPr>
          <w:sz w:val="20"/>
          <w:szCs w:val="20"/>
        </w:rPr>
      </w:pPr>
      <w:r>
        <w:rPr>
          <w:sz w:val="20"/>
          <w:szCs w:val="20"/>
          <w:rtl w:val="0"/>
          <w:lang w:val="en-US"/>
        </w:rPr>
        <w:t xml:space="preserve">Summers, </w:t>
      </w:r>
      <w:r>
        <w:rPr>
          <w:sz w:val="20"/>
          <w:szCs w:val="20"/>
          <w:rtl w:val="0"/>
          <w:lang w:val="de-DE"/>
        </w:rPr>
        <w:t>James K.</w:t>
      </w:r>
      <w:r>
        <w:rPr>
          <w:sz w:val="20"/>
          <w:szCs w:val="20"/>
          <w:rtl w:val="0"/>
          <w:lang w:val="en-US"/>
        </w:rPr>
        <w:t xml:space="preserve"> and Deborah N. Vivian, </w:t>
      </w:r>
      <w:r>
        <w:rPr>
          <w:sz w:val="20"/>
          <w:szCs w:val="20"/>
          <w:rtl w:val="0"/>
          <w:lang w:val="en-US"/>
        </w:rPr>
        <w:t>‘</w:t>
      </w:r>
      <w:r>
        <w:rPr>
          <w:sz w:val="20"/>
          <w:szCs w:val="20"/>
          <w:rtl w:val="0"/>
          <w:lang w:val="en-US"/>
        </w:rPr>
        <w:t>Ecotherapy - A Forgotten Ecosystem Service: A Review</w:t>
      </w:r>
      <w:r>
        <w:rPr>
          <w:sz w:val="20"/>
          <w:szCs w:val="20"/>
          <w:rtl w:val="0"/>
          <w:lang w:val="en-US"/>
        </w:rPr>
        <w:t>’</w:t>
      </w:r>
      <w:r>
        <w:rPr>
          <w:sz w:val="20"/>
          <w:szCs w:val="20"/>
          <w:rtl w:val="0"/>
          <w:lang w:val="en-US"/>
        </w:rPr>
        <w:t xml:space="preserve">,  </w:t>
      </w:r>
      <w:r>
        <w:rPr>
          <w:i w:val="1"/>
          <w:iCs w:val="1"/>
          <w:sz w:val="20"/>
          <w:szCs w:val="20"/>
          <w:rtl w:val="0"/>
          <w:lang w:val="en-US"/>
        </w:rPr>
        <w:t>frontiers in Psychology</w:t>
      </w:r>
      <w:r>
        <w:rPr>
          <w:sz w:val="20"/>
          <w:szCs w:val="20"/>
          <w:rtl w:val="0"/>
          <w:lang w:val="en-US"/>
        </w:rPr>
        <w:t>, Volume 9, Article 1389, (2018), 1-13 &lt;DOI: 10.3389/fpsyg.2018.01389&gt;.</w:t>
      </w:r>
    </w:p>
    <w:p>
      <w:pPr>
        <w:pStyle w:val="Footnote"/>
        <w:rPr>
          <w:sz w:val="20"/>
          <w:szCs w:val="20"/>
        </w:rPr>
      </w:pPr>
    </w:p>
    <w:p>
      <w:pPr>
        <w:pStyle w:val="Footnote"/>
        <w:rPr>
          <w:sz w:val="20"/>
          <w:szCs w:val="20"/>
        </w:rPr>
      </w:pPr>
      <w:r>
        <w:rPr>
          <w:sz w:val="20"/>
          <w:szCs w:val="20"/>
          <w:rtl w:val="0"/>
          <w:lang w:val="en-US"/>
        </w:rPr>
        <w:t xml:space="preserve">Wesley Schultz, </w:t>
      </w:r>
      <w:r>
        <w:rPr>
          <w:sz w:val="20"/>
          <w:szCs w:val="20"/>
          <w:rtl w:val="0"/>
        </w:rPr>
        <w:t>P.</w:t>
      </w:r>
      <w:r>
        <w:rPr>
          <w:sz w:val="20"/>
          <w:szCs w:val="20"/>
          <w:rtl w:val="0"/>
          <w:lang w:val="en-US"/>
        </w:rPr>
        <w:t xml:space="preserve"> and Jennifer Tabanico, </w:t>
      </w:r>
      <w:r>
        <w:rPr>
          <w:sz w:val="20"/>
          <w:szCs w:val="20"/>
          <w:rtl w:val="0"/>
          <w:lang w:val="en-US"/>
        </w:rPr>
        <w:t>‘</w:t>
      </w:r>
      <w:r>
        <w:rPr>
          <w:sz w:val="20"/>
          <w:szCs w:val="20"/>
          <w:rtl w:val="0"/>
          <w:lang w:val="en-US"/>
        </w:rPr>
        <w:t>Self, Identity, And The Natural Environment: Exploring Implicit Connections With Nature</w:t>
      </w:r>
      <w:r>
        <w:rPr>
          <w:sz w:val="20"/>
          <w:szCs w:val="20"/>
          <w:rtl w:val="0"/>
          <w:lang w:val="en-US"/>
        </w:rPr>
        <w:t>’</w:t>
      </w:r>
      <w:r>
        <w:rPr>
          <w:i w:val="1"/>
          <w:iCs w:val="1"/>
          <w:sz w:val="20"/>
          <w:szCs w:val="20"/>
          <w:rtl w:val="0"/>
          <w:lang w:val="en-US"/>
        </w:rPr>
        <w:t>, Journal of Applied Social Psychology</w:t>
      </w:r>
      <w:r>
        <w:rPr>
          <w:sz w:val="20"/>
          <w:szCs w:val="20"/>
          <w:rtl w:val="0"/>
          <w:lang w:val="en-US"/>
        </w:rPr>
        <w:t xml:space="preserve">, 6, (2007), 1219-1247 </w:t>
      </w:r>
      <w:r>
        <w:rPr>
          <w:sz w:val="20"/>
          <w:szCs w:val="20"/>
          <w:rtl w:val="0"/>
        </w:rPr>
        <w:t>&lt;DOI: 10.1111/j.1559-1816.2007.00210.x&gt;</w:t>
      </w:r>
      <w:r>
        <w:rPr>
          <w:sz w:val="20"/>
          <w:szCs w:val="20"/>
          <w:rtl w:val="0"/>
          <w:lang w:val="en-US"/>
        </w:rPr>
        <w:t>.</w:t>
      </w:r>
    </w:p>
    <w:p>
      <w:pPr>
        <w:pStyle w:val="Footnote"/>
        <w:rPr>
          <w:sz w:val="20"/>
          <w:szCs w:val="20"/>
        </w:rPr>
      </w:pPr>
    </w:p>
    <w:p>
      <w:pPr>
        <w:pStyle w:val="Footnote"/>
        <w:sectPr>
          <w:headerReference w:type="default" r:id="rId36"/>
          <w:footerReference w:type="default" r:id="rId37"/>
          <w:pgSz w:w="12240" w:h="15840" w:orient="portrait"/>
          <w:pgMar w:top="1134" w:right="1134" w:bottom="720"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r>
        <w:rPr>
          <w:rFonts w:ascii="Palatino" w:hAnsi="Palatino"/>
          <w:b w:val="1"/>
          <w:bCs w:val="1"/>
          <w:sz w:val="22"/>
          <w:szCs w:val="22"/>
          <w:rtl w:val="0"/>
          <w:lang w:val="en-US"/>
        </w:rPr>
        <w:t>Appendix 1</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r>
        <w:rPr>
          <w:rFonts w:ascii="Palatino" w:hAnsi="Palatino"/>
          <w:b w:val="0"/>
          <w:bCs w:val="0"/>
          <w:sz w:val="22"/>
          <w:szCs w:val="22"/>
          <w:rtl w:val="0"/>
          <w:lang w:val="en-US"/>
        </w:rPr>
        <w:t>List of websites celebrating and promoting the benefits of sky observation and star gazing specifically.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r>
        <w:rPr>
          <w:rFonts w:ascii="Palatino" w:hAnsi="Palatino"/>
          <w:b w:val="0"/>
          <w:bCs w:val="0"/>
          <w:sz w:val="22"/>
          <w:szCs w:val="22"/>
          <w:rtl w:val="0"/>
          <w:lang w:val="en-US"/>
        </w:rPr>
        <w:t xml:space="preserve">Bloodworth, Adam, </w:t>
      </w:r>
      <w:r>
        <w:rPr>
          <w:rFonts w:ascii="Palatino" w:hAnsi="Palatino"/>
          <w:b w:val="0"/>
          <w:bCs w:val="0"/>
          <w:i w:val="1"/>
          <w:iCs w:val="1"/>
          <w:sz w:val="22"/>
          <w:szCs w:val="22"/>
          <w:rtl w:val="0"/>
          <w:lang w:val="en-US"/>
        </w:rPr>
        <w:t>Here</w:t>
      </w:r>
      <w:r>
        <w:rPr>
          <w:rFonts w:ascii="Palatino" w:hAnsi="Palatino" w:hint="default"/>
          <w:b w:val="0"/>
          <w:bCs w:val="0"/>
          <w:i w:val="1"/>
          <w:iCs w:val="1"/>
          <w:sz w:val="22"/>
          <w:szCs w:val="22"/>
          <w:rtl w:val="0"/>
          <w:lang w:val="en-US"/>
        </w:rPr>
        <w:t>’</w:t>
      </w:r>
      <w:r>
        <w:rPr>
          <w:rFonts w:ascii="Palatino" w:hAnsi="Palatino"/>
          <w:b w:val="0"/>
          <w:bCs w:val="0"/>
          <w:i w:val="1"/>
          <w:iCs w:val="1"/>
          <w:sz w:val="22"/>
          <w:szCs w:val="22"/>
          <w:rtl w:val="0"/>
          <w:lang w:val="en-US"/>
        </w:rPr>
        <w:t>s Why We Love Looking At Pictures Of The Sky So Much</w:t>
      </w:r>
      <w:r>
        <w:rPr>
          <w:rFonts w:ascii="Palatino" w:hAnsi="Palatino"/>
          <w:b w:val="0"/>
          <w:bCs w:val="0"/>
          <w:sz w:val="22"/>
          <w:szCs w:val="22"/>
          <w:rtl w:val="0"/>
          <w:lang w:val="en-US"/>
        </w:rPr>
        <w:t xml:space="preserve"> (2021)  &lt;</w:t>
      </w:r>
      <w:r>
        <w:rPr>
          <w:rFonts w:ascii="Palatino" w:hAnsi="Palatino"/>
          <w:b w:val="0"/>
          <w:bCs w:val="0"/>
          <w:sz w:val="22"/>
          <w:szCs w:val="22"/>
          <w:rtl w:val="0"/>
          <w:lang w:val="en-US"/>
        </w:rPr>
        <w:t>www.huffingtonpost.co.uk/entry/the-sky-clouds-mental-health_uk_6007f4cfc5b62c0057c1925b</w:t>
      </w:r>
      <w:r>
        <w:rPr>
          <w:rFonts w:ascii="Palatino" w:hAnsi="Palatino"/>
          <w:b w:val="0"/>
          <w:bCs w:val="0"/>
          <w:sz w:val="22"/>
          <w:szCs w:val="22"/>
          <w:rtl w:val="0"/>
          <w:lang w:val="en-US"/>
        </w:rPr>
        <w:t>&gt; [accessed 11th February 2021].</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r>
        <w:rPr>
          <w:rFonts w:ascii="Palatino" w:hAnsi="Palatino"/>
          <w:b w:val="0"/>
          <w:bCs w:val="0"/>
          <w:sz w:val="22"/>
          <w:szCs w:val="22"/>
          <w:rtl w:val="0"/>
          <w:lang w:val="en-US"/>
        </w:rPr>
        <w:t xml:space="preserve">Bartels, Meghan, </w:t>
      </w:r>
      <w:r>
        <w:rPr>
          <w:rFonts w:ascii="Palatino" w:hAnsi="Palatino"/>
          <w:b w:val="0"/>
          <w:bCs w:val="0"/>
          <w:i w:val="1"/>
          <w:iCs w:val="1"/>
          <w:sz w:val="22"/>
          <w:szCs w:val="22"/>
          <w:rtl w:val="0"/>
          <w:lang w:val="en-US"/>
        </w:rPr>
        <w:t>Watching the clouds go by: and modelling what they may do next</w:t>
      </w:r>
      <w:r>
        <w:rPr>
          <w:rFonts w:ascii="Palatino" w:hAnsi="Palatino"/>
          <w:b w:val="0"/>
          <w:bCs w:val="0"/>
          <w:sz w:val="22"/>
          <w:szCs w:val="22"/>
          <w:rtl w:val="0"/>
          <w:lang w:val="en-US"/>
        </w:rPr>
        <w:t xml:space="preserve"> (2016) &lt;www.</w:t>
      </w:r>
      <w:r>
        <w:rPr>
          <w:rFonts w:ascii="Palatino" w:hAnsi="Palatino"/>
          <w:b w:val="0"/>
          <w:bCs w:val="0"/>
          <w:sz w:val="22"/>
          <w:szCs w:val="22"/>
          <w:rtl w:val="0"/>
          <w:lang w:val="en-US"/>
        </w:rPr>
        <w:t>scienceline.org/2016/06/watching-the-clouds-go-b</w:t>
      </w:r>
      <w:r>
        <w:rPr>
          <w:rFonts w:ascii="Palatino" w:hAnsi="Palatino"/>
          <w:b w:val="0"/>
          <w:bCs w:val="0"/>
          <w:sz w:val="22"/>
          <w:szCs w:val="22"/>
          <w:rtl w:val="0"/>
          <w:lang w:val="en-US"/>
        </w:rPr>
        <w:t>y&gt; [accessed 24th February 2021].</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r>
        <w:rPr>
          <w:rFonts w:ascii="Palatino" w:hAnsi="Palatino"/>
          <w:b w:val="0"/>
          <w:bCs w:val="0"/>
          <w:sz w:val="22"/>
          <w:szCs w:val="22"/>
          <w:rtl w:val="0"/>
          <w:lang w:val="en-US"/>
        </w:rPr>
        <w:t xml:space="preserve">Cloud Appreciation Society, </w:t>
      </w:r>
      <w:r>
        <w:rPr>
          <w:rFonts w:ascii="Palatino" w:hAnsi="Palatino"/>
          <w:b w:val="0"/>
          <w:bCs w:val="0"/>
          <w:i w:val="1"/>
          <w:iCs w:val="1"/>
          <w:sz w:val="22"/>
          <w:szCs w:val="22"/>
          <w:rtl w:val="0"/>
          <w:lang w:val="en-US"/>
        </w:rPr>
        <w:t>Cloud Appreciation Society Manifesto</w:t>
      </w:r>
      <w:r>
        <w:rPr>
          <w:rFonts w:ascii="Palatino" w:hAnsi="Palatino"/>
          <w:b w:val="0"/>
          <w:bCs w:val="0"/>
          <w:sz w:val="22"/>
          <w:szCs w:val="22"/>
          <w:rtl w:val="0"/>
          <w:lang w:val="en-US"/>
        </w:rPr>
        <w:t xml:space="preserve"> &lt;www.</w:t>
      </w:r>
      <w:r>
        <w:rPr>
          <w:rFonts w:ascii="Palatino" w:hAnsi="Palatino"/>
          <w:b w:val="0"/>
          <w:bCs w:val="0"/>
          <w:sz w:val="22"/>
          <w:szCs w:val="22"/>
          <w:rtl w:val="0"/>
          <w:lang w:val="en-US"/>
        </w:rPr>
        <w:t>cloudappreciationsociety.org/manifesto</w:t>
      </w:r>
      <w:r>
        <w:rPr>
          <w:rFonts w:ascii="Palatino" w:hAnsi="Palatino"/>
          <w:b w:val="0"/>
          <w:bCs w:val="0"/>
          <w:sz w:val="22"/>
          <w:szCs w:val="22"/>
          <w:rtl w:val="0"/>
          <w:lang w:val="en-US"/>
        </w:rPr>
        <w:t>&gt; [accessed 8th March 2021].</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r>
        <w:rPr>
          <w:rFonts w:ascii="Palatino" w:hAnsi="Palatino"/>
          <w:b w:val="0"/>
          <w:bCs w:val="0"/>
          <w:sz w:val="22"/>
          <w:szCs w:val="22"/>
          <w:rtl w:val="0"/>
          <w:lang w:val="en-US"/>
        </w:rPr>
        <w:t xml:space="preserve">Connor, Liz, </w:t>
      </w:r>
      <w:r>
        <w:rPr>
          <w:rFonts w:ascii="Palatino" w:hAnsi="Palatino"/>
          <w:b w:val="0"/>
          <w:bCs w:val="0"/>
          <w:i w:val="1"/>
          <w:iCs w:val="1"/>
          <w:sz w:val="22"/>
          <w:szCs w:val="22"/>
          <w:rtl w:val="0"/>
          <w:lang w:val="en-US"/>
        </w:rPr>
        <w:t>5 health benefits of taking up stargazing</w:t>
      </w:r>
      <w:r>
        <w:rPr>
          <w:rFonts w:ascii="Palatino" w:hAnsi="Palatino"/>
          <w:b w:val="0"/>
          <w:bCs w:val="0"/>
          <w:sz w:val="22"/>
          <w:szCs w:val="22"/>
          <w:rtl w:val="0"/>
          <w:lang w:val="en-US"/>
        </w:rPr>
        <w:t xml:space="preserve"> (2020) &lt;www.</w:t>
      </w:r>
      <w:r>
        <w:rPr>
          <w:rFonts w:ascii="Palatino" w:hAnsi="Palatino"/>
          <w:b w:val="0"/>
          <w:bCs w:val="0"/>
          <w:sz w:val="22"/>
          <w:szCs w:val="22"/>
          <w:rtl w:val="0"/>
          <w:lang w:val="en-US"/>
        </w:rPr>
        <w:t>wiselivingmagazine.co.uk/health/wellbeing/5-health-benefits-of-stargazing</w:t>
      </w:r>
      <w:r>
        <w:rPr>
          <w:rFonts w:ascii="Palatino" w:hAnsi="Palatino"/>
          <w:b w:val="0"/>
          <w:bCs w:val="0"/>
          <w:sz w:val="22"/>
          <w:szCs w:val="22"/>
          <w:rtl w:val="0"/>
          <w:lang w:val="en-US"/>
        </w:rPr>
        <w:t>&gt; [accessed 5th February 2021].</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r>
        <w:rPr>
          <w:rFonts w:ascii="Palatino" w:hAnsi="Palatino"/>
          <w:b w:val="0"/>
          <w:bCs w:val="0"/>
          <w:sz w:val="22"/>
          <w:szCs w:val="22"/>
          <w:rtl w:val="0"/>
          <w:lang w:val="en-US"/>
        </w:rPr>
        <w:t xml:space="preserve">Derisz, Ricky, </w:t>
      </w:r>
      <w:r>
        <w:rPr>
          <w:rFonts w:ascii="Palatino" w:hAnsi="Palatino"/>
          <w:b w:val="0"/>
          <w:bCs w:val="0"/>
          <w:i w:val="1"/>
          <w:iCs w:val="1"/>
          <w:sz w:val="22"/>
          <w:szCs w:val="22"/>
          <w:rtl w:val="0"/>
          <w:lang w:val="en-US"/>
        </w:rPr>
        <w:t>Using The Magical Therapy Of Stargazing To Shift Depression</w:t>
      </w:r>
      <w:r>
        <w:rPr>
          <w:rFonts w:ascii="Palatino" w:hAnsi="Palatino"/>
          <w:b w:val="0"/>
          <w:bCs w:val="0"/>
          <w:sz w:val="22"/>
          <w:szCs w:val="22"/>
          <w:rtl w:val="0"/>
          <w:lang w:val="en-US"/>
        </w:rPr>
        <w:t xml:space="preserve"> (2019) &lt;www.</w:t>
      </w:r>
      <w:r>
        <w:rPr>
          <w:rFonts w:ascii="Palatino" w:hAnsi="Palatino"/>
          <w:b w:val="0"/>
          <w:bCs w:val="0"/>
          <w:sz w:val="22"/>
          <w:szCs w:val="22"/>
          <w:rtl w:val="0"/>
          <w:lang w:val="en-US"/>
        </w:rPr>
        <w:t>medium.com/swlh/stargazing-therapy-430d47a8a4ea</w:t>
      </w:r>
      <w:r>
        <w:rPr>
          <w:rFonts w:ascii="Palatino" w:hAnsi="Palatino"/>
          <w:b w:val="0"/>
          <w:bCs w:val="0"/>
          <w:sz w:val="22"/>
          <w:szCs w:val="22"/>
          <w:rtl w:val="0"/>
          <w:lang w:val="en-US"/>
        </w:rPr>
        <w:t>&gt; [accessed 5th February 2021].</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r>
        <w:rPr>
          <w:rFonts w:ascii="Palatino" w:hAnsi="Palatino"/>
          <w:b w:val="0"/>
          <w:bCs w:val="0"/>
          <w:sz w:val="22"/>
          <w:szCs w:val="22"/>
          <w:rtl w:val="0"/>
          <w:lang w:val="en-US"/>
        </w:rPr>
        <w:t xml:space="preserve">Dzogchen Explorations, </w:t>
      </w:r>
      <w:r>
        <w:rPr>
          <w:rFonts w:ascii="Palatino" w:hAnsi="Palatino"/>
          <w:b w:val="0"/>
          <w:bCs w:val="0"/>
          <w:i w:val="1"/>
          <w:iCs w:val="1"/>
          <w:sz w:val="22"/>
          <w:szCs w:val="22"/>
          <w:rtl w:val="0"/>
          <w:lang w:val="en-US"/>
        </w:rPr>
        <w:t>Sky Gazing: Fixing your Gaze on Space</w:t>
      </w:r>
      <w:r>
        <w:rPr>
          <w:rFonts w:ascii="Palatino" w:hAnsi="Palatino"/>
          <w:b w:val="0"/>
          <w:bCs w:val="0"/>
          <w:sz w:val="22"/>
          <w:szCs w:val="22"/>
          <w:rtl w:val="0"/>
          <w:lang w:val="en-US"/>
        </w:rPr>
        <w:t xml:space="preserve"> (2016) &lt;www.</w:t>
      </w:r>
      <w:r>
        <w:rPr>
          <w:rFonts w:ascii="Palatino" w:hAnsi="Palatino"/>
          <w:b w:val="0"/>
          <w:bCs w:val="0"/>
          <w:sz w:val="22"/>
          <w:szCs w:val="22"/>
          <w:rtl w:val="0"/>
          <w:lang w:val="en-US"/>
        </w:rPr>
        <w:t>medium.com/swlh/stargazing-therapy-430d47a8a4ea</w:t>
      </w:r>
      <w:r>
        <w:rPr>
          <w:rFonts w:ascii="Palatino" w:hAnsi="Palatino"/>
          <w:b w:val="0"/>
          <w:bCs w:val="0"/>
          <w:sz w:val="22"/>
          <w:szCs w:val="22"/>
          <w:rtl w:val="0"/>
          <w:lang w:val="en-US"/>
        </w:rPr>
        <w:t>&gt; [accessed 5th February 2021].</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r>
        <w:rPr>
          <w:rFonts w:ascii="Palatino" w:hAnsi="Palatino"/>
          <w:b w:val="0"/>
          <w:bCs w:val="0"/>
          <w:sz w:val="22"/>
          <w:szCs w:val="22"/>
          <w:rtl w:val="0"/>
          <w:lang w:val="en-US"/>
        </w:rPr>
        <w:t xml:space="preserve">Ferriss, Tim, Miller, B.J., Cooke, Ed, </w:t>
      </w:r>
      <w:r>
        <w:rPr>
          <w:rFonts w:ascii="Palatino" w:hAnsi="Palatino"/>
          <w:b w:val="0"/>
          <w:bCs w:val="0"/>
          <w:i w:val="1"/>
          <w:iCs w:val="1"/>
          <w:sz w:val="22"/>
          <w:szCs w:val="22"/>
          <w:rtl w:val="0"/>
          <w:lang w:val="en-US"/>
        </w:rPr>
        <w:t>Stargazing as therapy: reminders to look up at the night sky</w:t>
      </w:r>
      <w:r>
        <w:rPr>
          <w:rFonts w:ascii="Palatino" w:hAnsi="Palatino"/>
          <w:b w:val="0"/>
          <w:bCs w:val="0"/>
          <w:sz w:val="22"/>
          <w:szCs w:val="22"/>
          <w:rtl w:val="0"/>
          <w:lang w:val="en-US"/>
        </w:rPr>
        <w:t xml:space="preserve"> (2017) &lt;</w:t>
      </w:r>
      <w:r>
        <w:rPr>
          <w:rFonts w:ascii="Palatino" w:hAnsi="Palatino"/>
          <w:b w:val="0"/>
          <w:bCs w:val="0"/>
          <w:sz w:val="22"/>
          <w:szCs w:val="22"/>
          <w:rtl w:val="0"/>
          <w:lang w:val="en-US"/>
        </w:rPr>
        <w:t>www.tolstoytherapy.com/stargazing-as-therapy-tim-ferriss-tools-of-titans</w:t>
      </w:r>
      <w:r>
        <w:rPr>
          <w:rFonts w:ascii="Palatino" w:hAnsi="Palatino"/>
          <w:b w:val="0"/>
          <w:bCs w:val="0"/>
          <w:sz w:val="22"/>
          <w:szCs w:val="22"/>
          <w:rtl w:val="0"/>
          <w:lang w:val="en-US"/>
        </w:rPr>
        <w:t>&gt; [accessed 5th February 2021].</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r>
        <w:rPr>
          <w:rFonts w:ascii="Palatino" w:hAnsi="Palatino"/>
          <w:b w:val="0"/>
          <w:bCs w:val="0"/>
          <w:sz w:val="22"/>
          <w:szCs w:val="22"/>
          <w:rtl w:val="0"/>
          <w:lang w:val="en-US"/>
        </w:rPr>
        <w:t xml:space="preserve">Kuhn, Andrea, </w:t>
      </w:r>
      <w:r>
        <w:rPr>
          <w:rFonts w:ascii="Palatino" w:hAnsi="Palatino"/>
          <w:b w:val="0"/>
          <w:bCs w:val="0"/>
          <w:i w:val="1"/>
          <w:iCs w:val="1"/>
          <w:sz w:val="22"/>
          <w:szCs w:val="22"/>
          <w:rtl w:val="0"/>
          <w:lang w:val="en-US"/>
        </w:rPr>
        <w:t>Cosmology can offer us a sense of purpose - by Andy Letcher</w:t>
      </w:r>
      <w:r>
        <w:rPr>
          <w:rFonts w:ascii="Palatino" w:hAnsi="Palatino"/>
          <w:b w:val="0"/>
          <w:bCs w:val="0"/>
          <w:sz w:val="22"/>
          <w:szCs w:val="22"/>
          <w:rtl w:val="0"/>
          <w:lang w:val="en-US"/>
        </w:rPr>
        <w:t xml:space="preserve"> (2019) &lt;</w:t>
      </w:r>
      <w:r>
        <w:rPr>
          <w:rFonts w:ascii="Palatino" w:hAnsi="Palatino"/>
          <w:b w:val="0"/>
          <w:bCs w:val="0"/>
          <w:sz w:val="22"/>
          <w:szCs w:val="22"/>
          <w:rtl w:val="0"/>
          <w:lang w:val="it-IT"/>
        </w:rPr>
        <w:t>www.schumachercollege.org.uk/blog/cosmology-can-offer-us-purpose</w:t>
      </w:r>
      <w:r>
        <w:rPr>
          <w:rFonts w:ascii="Palatino" w:hAnsi="Palatino"/>
          <w:b w:val="0"/>
          <w:bCs w:val="0"/>
          <w:sz w:val="22"/>
          <w:szCs w:val="22"/>
          <w:rtl w:val="0"/>
          <w:lang w:val="en-US"/>
        </w:rPr>
        <w:t>&gt; [accessed 24th February 2021].</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r>
        <w:rPr>
          <w:rFonts w:ascii="Palatino" w:hAnsi="Palatino"/>
          <w:b w:val="0"/>
          <w:bCs w:val="0"/>
          <w:sz w:val="22"/>
          <w:szCs w:val="22"/>
          <w:rtl w:val="0"/>
          <w:lang w:val="en-US"/>
        </w:rPr>
        <w:t xml:space="preserve">Miller, Matthew, M.F., </w:t>
      </w:r>
      <w:r>
        <w:rPr>
          <w:rFonts w:ascii="Palatino" w:hAnsi="Palatino"/>
          <w:b w:val="0"/>
          <w:bCs w:val="0"/>
          <w:i w:val="1"/>
          <w:iCs w:val="1"/>
          <w:sz w:val="22"/>
          <w:szCs w:val="22"/>
          <w:rtl w:val="0"/>
          <w:lang w:val="en-US"/>
        </w:rPr>
        <w:t>Stargazing: A Magical Way to Escape</w:t>
      </w:r>
      <w:r>
        <w:rPr>
          <w:rFonts w:ascii="Palatino" w:hAnsi="Palatino"/>
          <w:b w:val="0"/>
          <w:bCs w:val="0"/>
          <w:sz w:val="22"/>
          <w:szCs w:val="22"/>
          <w:rtl w:val="0"/>
          <w:lang w:val="en-US"/>
        </w:rPr>
        <w:t xml:space="preserve"> &lt;</w:t>
      </w:r>
      <w:r>
        <w:rPr>
          <w:rFonts w:ascii="Palatino" w:hAnsi="Palatino"/>
          <w:b w:val="0"/>
          <w:bCs w:val="0"/>
          <w:sz w:val="22"/>
          <w:szCs w:val="22"/>
          <w:rtl w:val="0"/>
          <w:lang w:val="en-US"/>
        </w:rPr>
        <w:t>www.shondaland.com/live/body/a33419686/stargazing-a-magical-way-to-cenchanting-respite</w:t>
      </w:r>
      <w:r>
        <w:rPr>
          <w:rFonts w:ascii="Palatino" w:hAnsi="Palatino"/>
          <w:b w:val="0"/>
          <w:bCs w:val="0"/>
          <w:sz w:val="22"/>
          <w:szCs w:val="22"/>
          <w:rtl w:val="0"/>
          <w:lang w:val="en-US"/>
        </w:rPr>
        <w:t>&gt; [accessed 5th February 2021].</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r>
        <w:rPr>
          <w:rFonts w:ascii="Palatino" w:hAnsi="Palatino"/>
          <w:b w:val="0"/>
          <w:bCs w:val="0"/>
          <w:sz w:val="22"/>
          <w:szCs w:val="22"/>
          <w:rtl w:val="0"/>
          <w:lang w:val="en-US"/>
        </w:rPr>
        <w:t xml:space="preserve">Natural Health Magazine, </w:t>
      </w:r>
      <w:r>
        <w:rPr>
          <w:rFonts w:ascii="Palatino" w:hAnsi="Palatino"/>
          <w:b w:val="0"/>
          <w:bCs w:val="0"/>
          <w:i w:val="1"/>
          <w:iCs w:val="1"/>
          <w:sz w:val="22"/>
          <w:szCs w:val="22"/>
          <w:rtl w:val="0"/>
          <w:lang w:val="en-US"/>
        </w:rPr>
        <w:t>Stargazing: Your New Mindful Hobby</w:t>
      </w:r>
      <w:r>
        <w:rPr>
          <w:rFonts w:ascii="Palatino" w:hAnsi="Palatino"/>
          <w:b w:val="0"/>
          <w:bCs w:val="0"/>
          <w:sz w:val="22"/>
          <w:szCs w:val="22"/>
          <w:rtl w:val="0"/>
          <w:lang w:val="en-US"/>
        </w:rPr>
        <w:t xml:space="preserve"> (2019)  &lt;</w:t>
      </w:r>
      <w:r>
        <w:rPr>
          <w:rFonts w:ascii="Palatino" w:hAnsi="Palatino"/>
          <w:b w:val="0"/>
          <w:bCs w:val="0"/>
          <w:sz w:val="22"/>
          <w:szCs w:val="22"/>
          <w:rtl w:val="0"/>
          <w:lang w:val="en-US"/>
        </w:rPr>
        <w:t>www.naturalhealthmagazine.co.uk</w:t>
      </w:r>
      <w:r>
        <w:rPr>
          <w:rFonts w:ascii="Palatino" w:hAnsi="Palatino"/>
          <w:b w:val="0"/>
          <w:bCs w:val="0"/>
          <w:sz w:val="22"/>
          <w:szCs w:val="22"/>
          <w:rtl w:val="0"/>
          <w:lang w:val="en-US"/>
        </w:rPr>
        <w:t>/</w:t>
      </w:r>
      <w:r>
        <w:rPr>
          <w:rFonts w:ascii="Palatino" w:hAnsi="Palatino"/>
          <w:b w:val="0"/>
          <w:bCs w:val="0"/>
          <w:sz w:val="22"/>
          <w:szCs w:val="22"/>
          <w:rtl w:val="0"/>
          <w:lang w:val="en-US"/>
        </w:rPr>
        <w:t>wellbeing/stargazing-your-new-mindful-hobby</w:t>
      </w:r>
      <w:r>
        <w:rPr>
          <w:rFonts w:ascii="Palatino" w:hAnsi="Palatino"/>
          <w:b w:val="0"/>
          <w:bCs w:val="0"/>
          <w:sz w:val="22"/>
          <w:szCs w:val="22"/>
          <w:rtl w:val="0"/>
          <w:lang w:val="en-US"/>
        </w:rPr>
        <w:t>&gt; [accessed 5th February 2021].</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r>
        <w:rPr>
          <w:rFonts w:ascii="Palatino" w:hAnsi="Palatino"/>
          <w:b w:val="0"/>
          <w:bCs w:val="0"/>
          <w:sz w:val="22"/>
          <w:szCs w:val="22"/>
          <w:rtl w:val="0"/>
          <w:lang w:val="en-US"/>
        </w:rPr>
        <w:t xml:space="preserve">Sutton, Naima, </w:t>
      </w:r>
      <w:r>
        <w:rPr>
          <w:rFonts w:ascii="Palatino" w:hAnsi="Palatino"/>
          <w:b w:val="0"/>
          <w:bCs w:val="0"/>
          <w:i w:val="1"/>
          <w:iCs w:val="1"/>
          <w:sz w:val="22"/>
          <w:szCs w:val="22"/>
          <w:rtl w:val="0"/>
          <w:lang w:val="en-US"/>
        </w:rPr>
        <w:t>Humanity and the Cosmos</w:t>
      </w:r>
      <w:r>
        <w:rPr>
          <w:rFonts w:ascii="Palatino" w:hAnsi="Palatino"/>
          <w:b w:val="0"/>
          <w:bCs w:val="0"/>
          <w:sz w:val="22"/>
          <w:szCs w:val="22"/>
          <w:rtl w:val="0"/>
          <w:lang w:val="en-US"/>
        </w:rPr>
        <w:t xml:space="preserve"> (2020) &lt;www.</w:t>
      </w:r>
      <w:r>
        <w:rPr>
          <w:rFonts w:ascii="Palatino" w:hAnsi="Palatino"/>
          <w:b w:val="0"/>
          <w:bCs w:val="0"/>
          <w:sz w:val="22"/>
          <w:szCs w:val="22"/>
          <w:rtl w:val="0"/>
          <w:lang w:val="en-US"/>
        </w:rPr>
        <w:t>shadesofnoir.org.uk/humanity-and-the-cosmos</w:t>
      </w:r>
      <w:r>
        <w:rPr>
          <w:rFonts w:ascii="Palatino" w:hAnsi="Palatino"/>
          <w:b w:val="0"/>
          <w:bCs w:val="0"/>
          <w:sz w:val="22"/>
          <w:szCs w:val="22"/>
          <w:rtl w:val="0"/>
          <w:lang w:val="en-US"/>
        </w:rPr>
        <w:t>&gt; [accessed 24th February 2021].</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rPr>
          <w:rFonts w:ascii="Palatino" w:cs="Palatino" w:hAnsi="Palatino" w:eastAsia="Palatino"/>
          <w:b w:val="0"/>
          <w:bCs w:val="0"/>
          <w:sz w:val="22"/>
          <w:szCs w:val="22"/>
        </w:rPr>
      </w:pPr>
      <w:r>
        <w:rPr>
          <w:rFonts w:ascii="Palatino" w:hAnsi="Palatino"/>
          <w:b w:val="0"/>
          <w:bCs w:val="0"/>
          <w:sz w:val="22"/>
          <w:szCs w:val="22"/>
          <w:rtl w:val="0"/>
          <w:lang w:val="en-US"/>
        </w:rPr>
        <w:t xml:space="preserve">Yon, </w:t>
      </w:r>
      <w:r>
        <w:rPr>
          <w:rFonts w:ascii="Palatino" w:hAnsi="Palatino"/>
          <w:b w:val="0"/>
          <w:bCs w:val="0"/>
          <w:i w:val="1"/>
          <w:iCs w:val="1"/>
          <w:sz w:val="22"/>
          <w:szCs w:val="22"/>
          <w:rtl w:val="0"/>
          <w:lang w:val="en-US"/>
        </w:rPr>
        <w:t xml:space="preserve">5 reasons why you should look at the sky every day </w:t>
      </w:r>
      <w:r>
        <w:rPr>
          <w:rFonts w:ascii="Palatino" w:hAnsi="Palatino"/>
          <w:b w:val="0"/>
          <w:bCs w:val="0"/>
          <w:sz w:val="22"/>
          <w:szCs w:val="22"/>
          <w:rtl w:val="0"/>
          <w:lang w:val="en-US"/>
        </w:rPr>
        <w:t>(2017)</w:t>
      </w:r>
      <w:r>
        <w:rPr>
          <w:rFonts w:ascii="Palatino" w:hAnsi="Palatino"/>
          <w:b w:val="0"/>
          <w:bCs w:val="0"/>
          <w:i w:val="1"/>
          <w:iCs w:val="1"/>
          <w:sz w:val="22"/>
          <w:szCs w:val="22"/>
          <w:rtl w:val="0"/>
          <w:lang w:val="en-US"/>
        </w:rPr>
        <w:t xml:space="preserve"> </w:t>
      </w:r>
      <w:r>
        <w:rPr>
          <w:rFonts w:ascii="Palatino" w:hAnsi="Palatino"/>
          <w:b w:val="0"/>
          <w:bCs w:val="0"/>
          <w:sz w:val="22"/>
          <w:szCs w:val="22"/>
          <w:rtl w:val="0"/>
          <w:lang w:val="en-US"/>
        </w:rPr>
        <w:t>&lt;www.</w:t>
      </w:r>
      <w:r>
        <w:rPr>
          <w:rFonts w:ascii="Palatino" w:hAnsi="Palatino"/>
          <w:b w:val="0"/>
          <w:bCs w:val="0"/>
          <w:sz w:val="22"/>
          <w:szCs w:val="22"/>
          <w:rtl w:val="0"/>
          <w:lang w:val="en-US"/>
        </w:rPr>
        <w:t>medium.com/@yonreal/5-reasons-why-you-should-look-at-the-sky-every-day-8618e69c7c70</w:t>
      </w:r>
      <w:r>
        <w:rPr>
          <w:rFonts w:ascii="Palatino" w:hAnsi="Palatino"/>
          <w:b w:val="0"/>
          <w:bCs w:val="0"/>
          <w:sz w:val="22"/>
          <w:szCs w:val="22"/>
          <w:rtl w:val="0"/>
          <w:lang w:val="en-US"/>
        </w:rPr>
        <w:t>&gt; [accessed 24th February 2021].</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pPr>
      <w:r>
        <w:rPr>
          <w:rFonts w:ascii="Palatino" w:cs="Palatino" w:hAnsi="Palatino" w:eastAsia="Palatino"/>
          <w:b w:val="0"/>
          <w:bCs w:val="0"/>
          <w:sz w:val="22"/>
          <w:szCs w:val="22"/>
        </w:rPr>
      </w:r>
    </w:p>
    <w:sectPr>
      <w:headerReference w:type="default" r:id="rId38"/>
      <w:footerReference w:type="default" r:id="rId39"/>
      <w:pgSz w:w="12240" w:h="15840" w:orient="portrait"/>
      <w:pgMar w:top="1134" w:right="1134" w:bottom="720" w:left="1134" w:header="567"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Georgia">
    <w:charset w:val="00"/>
    <w:family w:val="roman"/>
    <w:pitch w:val="default"/>
  </w:font>
  <w:font w:name="Cambria">
    <w:charset w:val="00"/>
    <w:family w:val="roman"/>
    <w:pitch w:val="default"/>
  </w:font>
  <w:font w:name="Calibri">
    <w:charset w:val="00"/>
    <w:family w:val="roman"/>
    <w:pitch w:val="default"/>
  </w:font>
  <w:font w:name="Trebuchet MS">
    <w:charset w:val="00"/>
    <w:family w:val="roman"/>
    <w:pitch w:val="default"/>
  </w:font>
  <w:font w:name="Tahoma Bold">
    <w:charset w:val="00"/>
    <w:family w:val="roman"/>
    <w:pitch w:val="default"/>
  </w:font>
  <w:font w:name="Palatin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4.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5.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6.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7.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8.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9.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10.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1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1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pPr>
      <w:r>
        <w:rPr>
          <w:sz w:val="20"/>
          <w:szCs w:val="20"/>
          <w:vertAlign w:val="superscript"/>
        </w:rPr>
        <w:footnoteRef/>
      </w:r>
      <w:r>
        <w:rPr>
          <w:sz w:val="20"/>
          <w:szCs w:val="20"/>
          <w:rtl w:val="0"/>
        </w:rPr>
        <w:t xml:space="preserve"> </w:t>
      </w:r>
      <w:r>
        <w:rPr>
          <w:sz w:val="20"/>
          <w:szCs w:val="20"/>
          <w:rtl w:val="0"/>
          <w:lang w:val="en-US"/>
        </w:rPr>
        <w:t xml:space="preserve">Eugene T. Gendlin, </w:t>
      </w:r>
      <w:r>
        <w:rPr>
          <w:i w:val="1"/>
          <w:iCs w:val="1"/>
          <w:sz w:val="20"/>
          <w:szCs w:val="20"/>
          <w:rtl w:val="0"/>
          <w:lang w:val="en-US"/>
        </w:rPr>
        <w:t xml:space="preserve">Focusing: How To Gain Direct Access To Your Body's Knowledge: How </w:t>
      </w:r>
      <w:r>
        <w:rPr>
          <w:i w:val="1"/>
          <w:iCs w:val="1"/>
          <w:sz w:val="20"/>
          <w:szCs w:val="20"/>
          <w:rtl w:val="0"/>
          <w:lang w:val="en-US"/>
        </w:rPr>
        <w:t>T</w:t>
      </w:r>
      <w:r>
        <w:rPr>
          <w:i w:val="1"/>
          <w:iCs w:val="1"/>
          <w:sz w:val="20"/>
          <w:szCs w:val="20"/>
          <w:rtl w:val="0"/>
          <w:lang w:val="en-US"/>
        </w:rPr>
        <w:t xml:space="preserve">o Open Up Your Deeper Feelings </w:t>
      </w:r>
      <w:r>
        <w:rPr>
          <w:i w:val="1"/>
          <w:iCs w:val="1"/>
          <w:sz w:val="20"/>
          <w:szCs w:val="20"/>
          <w:rtl w:val="0"/>
          <w:lang w:val="en-US"/>
        </w:rPr>
        <w:t>A</w:t>
      </w:r>
      <w:r>
        <w:rPr>
          <w:i w:val="1"/>
          <w:iCs w:val="1"/>
          <w:sz w:val="20"/>
          <w:szCs w:val="20"/>
          <w:rtl w:val="0"/>
          <w:lang w:val="en-US"/>
        </w:rPr>
        <w:t>nd Intuition</w:t>
      </w:r>
      <w:r>
        <w:rPr>
          <w:sz w:val="20"/>
          <w:szCs w:val="20"/>
          <w:rtl w:val="0"/>
          <w:lang w:val="en-US"/>
        </w:rPr>
        <w:t xml:space="preserve">, 25th Anniversary edn. (Rider, 2003), [hereafter Gendlin, </w:t>
      </w:r>
      <w:r>
        <w:rPr>
          <w:i w:val="1"/>
          <w:iCs w:val="1"/>
          <w:sz w:val="20"/>
          <w:szCs w:val="20"/>
          <w:rtl w:val="0"/>
          <w:lang w:val="en-US"/>
        </w:rPr>
        <w:t>Focusing].</w:t>
      </w:r>
    </w:p>
  </w:footnote>
  <w:footnote w:id="2">
    <w:p>
      <w:pPr>
        <w:pStyle w:val="Footnote"/>
      </w:pPr>
      <w:r>
        <w:rPr>
          <w:sz w:val="20"/>
          <w:szCs w:val="20"/>
          <w:vertAlign w:val="superscript"/>
        </w:rPr>
        <w:footnoteRef/>
      </w:r>
      <w:r>
        <w:rPr>
          <w:sz w:val="20"/>
          <w:szCs w:val="20"/>
          <w:rtl w:val="0"/>
        </w:rPr>
        <w:t xml:space="preserve"> </w:t>
      </w:r>
      <w:r>
        <w:rPr>
          <w:sz w:val="20"/>
          <w:szCs w:val="20"/>
          <w:rtl w:val="0"/>
          <w:lang w:val="en-US"/>
        </w:rPr>
        <w:t xml:space="preserve">Gendlin, </w:t>
      </w:r>
      <w:r>
        <w:rPr>
          <w:i w:val="1"/>
          <w:iCs w:val="1"/>
          <w:sz w:val="20"/>
          <w:szCs w:val="20"/>
          <w:rtl w:val="0"/>
          <w:lang w:val="en-US"/>
        </w:rPr>
        <w:t>Focusing</w:t>
      </w:r>
      <w:r>
        <w:rPr>
          <w:sz w:val="20"/>
          <w:szCs w:val="20"/>
          <w:rtl w:val="0"/>
          <w:lang w:val="en-US"/>
        </w:rPr>
        <w:t>.</w:t>
      </w:r>
      <w:r>
        <w:rPr>
          <w:sz w:val="20"/>
          <w:szCs w:val="20"/>
          <w:rtl w:val="0"/>
          <w:lang w:val="en-US"/>
        </w:rPr>
        <w:br w:type="textWrapping"/>
        <w:t xml:space="preserve">   </w:t>
      </w:r>
      <w:r>
        <w:rPr>
          <w:sz w:val="20"/>
          <w:szCs w:val="20"/>
          <w:rtl w:val="0"/>
          <w:lang w:val="en-US"/>
        </w:rPr>
        <w:t xml:space="preserve">Adrian Harris, </w:t>
      </w:r>
      <w:r>
        <w:rPr>
          <w:sz w:val="20"/>
          <w:szCs w:val="20"/>
          <w:rtl w:val="0"/>
          <w:lang w:val="en-US"/>
        </w:rPr>
        <w:t>‘</w:t>
      </w:r>
      <w:r>
        <w:rPr>
          <w:sz w:val="20"/>
          <w:szCs w:val="20"/>
          <w:rtl w:val="0"/>
          <w:lang w:val="en-US"/>
        </w:rPr>
        <w:t>Gendlin And Ecopsychology: Focusing In Nature</w:t>
      </w:r>
      <w:r>
        <w:rPr>
          <w:sz w:val="20"/>
          <w:szCs w:val="20"/>
          <w:rtl w:val="0"/>
          <w:lang w:val="en-US"/>
        </w:rPr>
        <w:t xml:space="preserve">’ </w:t>
      </w:r>
      <w:r>
        <w:rPr>
          <w:i w:val="1"/>
          <w:iCs w:val="1"/>
          <w:sz w:val="20"/>
          <w:szCs w:val="20"/>
          <w:rtl w:val="0"/>
          <w:lang w:val="en-US"/>
        </w:rPr>
        <w:t>Person-Centered &amp; Experimental Psychotherapies</w:t>
      </w:r>
      <w:r>
        <w:rPr>
          <w:sz w:val="20"/>
          <w:szCs w:val="20"/>
          <w:rtl w:val="0"/>
          <w:lang w:val="en-US"/>
        </w:rPr>
        <w:t>, Vol. 12, No. 4 (</w:t>
      </w:r>
      <w:r>
        <w:rPr>
          <w:sz w:val="20"/>
          <w:szCs w:val="20"/>
          <w:rtl w:val="0"/>
        </w:rPr>
        <w:t>2013</w:t>
      </w:r>
      <w:r>
        <w:rPr>
          <w:sz w:val="20"/>
          <w:szCs w:val="20"/>
          <w:rtl w:val="0"/>
          <w:lang w:val="en-US"/>
        </w:rPr>
        <w:t xml:space="preserve">), [hereafter Harris, </w:t>
      </w:r>
      <w:r>
        <w:rPr>
          <w:i w:val="1"/>
          <w:iCs w:val="1"/>
          <w:sz w:val="20"/>
          <w:szCs w:val="20"/>
          <w:rtl w:val="0"/>
          <w:lang w:val="en-US"/>
        </w:rPr>
        <w:t>Gendlin and ecopsychology</w:t>
      </w:r>
      <w:r>
        <w:rPr>
          <w:sz w:val="20"/>
          <w:szCs w:val="20"/>
          <w:rtl w:val="0"/>
          <w:lang w:val="en-US"/>
        </w:rPr>
        <w:t>], 330-342 &lt;DOI: 10.1080/14779757.2013.855135&gt;.</w:t>
      </w:r>
    </w:p>
  </w:footnote>
  <w:footnote w:id="3">
    <w:p>
      <w:pPr>
        <w:pStyle w:val="Footnote"/>
      </w:pPr>
      <w:r>
        <w:rPr>
          <w:sz w:val="20"/>
          <w:szCs w:val="20"/>
          <w:vertAlign w:val="superscript"/>
        </w:rPr>
        <w:footnoteRef/>
      </w:r>
      <w:r>
        <w:rPr>
          <w:sz w:val="20"/>
          <w:szCs w:val="20"/>
          <w:rtl w:val="0"/>
          <w:lang w:val="en-US"/>
        </w:rPr>
        <w:t xml:space="preserve"> P. Wesley Schultz and Jennifer Tabanico, </w:t>
      </w:r>
      <w:r>
        <w:rPr>
          <w:sz w:val="20"/>
          <w:szCs w:val="20"/>
          <w:rtl w:val="0"/>
          <w:lang w:val="en-US"/>
        </w:rPr>
        <w:t>‘</w:t>
      </w:r>
      <w:r>
        <w:rPr>
          <w:sz w:val="20"/>
          <w:szCs w:val="20"/>
          <w:rtl w:val="0"/>
          <w:lang w:val="en-US"/>
        </w:rPr>
        <w:t>Self, Identity, And The Natural Environment: Exploring Implicit Connections With Nature</w:t>
      </w:r>
      <w:r>
        <w:rPr>
          <w:sz w:val="20"/>
          <w:szCs w:val="20"/>
          <w:rtl w:val="0"/>
          <w:lang w:val="en-US"/>
        </w:rPr>
        <w:t>’</w:t>
      </w:r>
      <w:r>
        <w:rPr>
          <w:i w:val="1"/>
          <w:iCs w:val="1"/>
          <w:sz w:val="20"/>
          <w:szCs w:val="20"/>
          <w:rtl w:val="0"/>
          <w:lang w:val="en-US"/>
        </w:rPr>
        <w:t>, Journal of Applied Social Psychology</w:t>
      </w:r>
      <w:r>
        <w:rPr>
          <w:sz w:val="20"/>
          <w:szCs w:val="20"/>
          <w:rtl w:val="0"/>
          <w:lang w:val="en-US"/>
        </w:rPr>
        <w:t xml:space="preserve">, 6, (2007), [hereafter Wesley Schultz and Tabanico, </w:t>
      </w:r>
      <w:r>
        <w:rPr>
          <w:i w:val="1"/>
          <w:iCs w:val="1"/>
          <w:sz w:val="20"/>
          <w:szCs w:val="20"/>
          <w:rtl w:val="0"/>
          <w:lang w:val="en-US"/>
        </w:rPr>
        <w:t>Self, Identity</w:t>
      </w:r>
      <w:r>
        <w:rPr>
          <w:sz w:val="20"/>
          <w:szCs w:val="20"/>
          <w:rtl w:val="0"/>
          <w:lang w:val="en-US"/>
        </w:rPr>
        <w:t xml:space="preserve">], 1219-1247 </w:t>
      </w:r>
      <w:r>
        <w:rPr>
          <w:sz w:val="20"/>
          <w:szCs w:val="20"/>
          <w:rtl w:val="0"/>
        </w:rPr>
        <w:t>&lt;DOI: 10.1111/j.1559-1816.2007.00210.x&gt;</w:t>
      </w:r>
      <w:r>
        <w:rPr>
          <w:sz w:val="20"/>
          <w:szCs w:val="20"/>
          <w:rtl w:val="0"/>
          <w:lang w:val="en-US"/>
        </w:rPr>
        <w:t>.</w:t>
      </w:r>
    </w:p>
  </w:footnote>
  <w:footnote w:id="4">
    <w:p>
      <w:pPr>
        <w:pStyle w:val="Footnote"/>
      </w:pPr>
      <w:r>
        <w:rPr>
          <w:sz w:val="20"/>
          <w:szCs w:val="20"/>
          <w:vertAlign w:val="superscript"/>
        </w:rPr>
        <w:footnoteRef/>
      </w:r>
      <w:r>
        <w:rPr>
          <w:sz w:val="20"/>
          <w:szCs w:val="20"/>
          <w:rtl w:val="0"/>
        </w:rPr>
        <w:t xml:space="preserve"> </w:t>
      </w:r>
      <w:r>
        <w:rPr>
          <w:sz w:val="20"/>
          <w:szCs w:val="20"/>
          <w:rtl w:val="0"/>
          <w:lang w:val="en-US"/>
        </w:rPr>
        <w:t xml:space="preserve">Andy Fisher, </w:t>
      </w:r>
      <w:r>
        <w:rPr>
          <w:i w:val="1"/>
          <w:iCs w:val="1"/>
          <w:sz w:val="20"/>
          <w:szCs w:val="20"/>
          <w:rtl w:val="0"/>
          <w:lang w:val="en-US"/>
        </w:rPr>
        <w:t xml:space="preserve">Radical Ecopsychology: Psychology </w:t>
      </w:r>
      <w:r>
        <w:rPr>
          <w:i w:val="1"/>
          <w:iCs w:val="1"/>
          <w:sz w:val="20"/>
          <w:szCs w:val="20"/>
          <w:rtl w:val="0"/>
          <w:lang w:val="en-US"/>
        </w:rPr>
        <w:t>I</w:t>
      </w:r>
      <w:r>
        <w:rPr>
          <w:i w:val="1"/>
          <w:iCs w:val="1"/>
          <w:sz w:val="20"/>
          <w:szCs w:val="20"/>
          <w:rtl w:val="0"/>
        </w:rPr>
        <w:t xml:space="preserve">n </w:t>
      </w:r>
      <w:r>
        <w:rPr>
          <w:i w:val="1"/>
          <w:iCs w:val="1"/>
          <w:sz w:val="20"/>
          <w:szCs w:val="20"/>
          <w:rtl w:val="0"/>
          <w:lang w:val="en-US"/>
        </w:rPr>
        <w:t>T</w:t>
      </w:r>
      <w:r>
        <w:rPr>
          <w:i w:val="1"/>
          <w:iCs w:val="1"/>
          <w:sz w:val="20"/>
          <w:szCs w:val="20"/>
          <w:rtl w:val="0"/>
          <w:lang w:val="en-US"/>
        </w:rPr>
        <w:t xml:space="preserve">he Service </w:t>
      </w:r>
      <w:r>
        <w:rPr>
          <w:i w:val="1"/>
          <w:iCs w:val="1"/>
          <w:sz w:val="20"/>
          <w:szCs w:val="20"/>
          <w:rtl w:val="0"/>
          <w:lang w:val="en-US"/>
        </w:rPr>
        <w:t>O</w:t>
      </w:r>
      <w:r>
        <w:rPr>
          <w:i w:val="1"/>
          <w:iCs w:val="1"/>
          <w:sz w:val="20"/>
          <w:szCs w:val="20"/>
          <w:rtl w:val="0"/>
          <w:lang w:val="en-US"/>
        </w:rPr>
        <w:t>f Life</w:t>
      </w:r>
      <w:r>
        <w:rPr>
          <w:sz w:val="20"/>
          <w:szCs w:val="20"/>
          <w:rtl w:val="0"/>
          <w:lang w:val="en-US"/>
        </w:rPr>
        <w:t xml:space="preserve"> (Albany: </w:t>
      </w:r>
      <w:r>
        <w:rPr>
          <w:sz w:val="20"/>
          <w:szCs w:val="20"/>
          <w:rtl w:val="0"/>
          <w:lang w:val="en-US"/>
        </w:rPr>
        <w:t>State University of New York Press</w:t>
      </w:r>
      <w:r>
        <w:rPr>
          <w:sz w:val="20"/>
          <w:szCs w:val="20"/>
          <w:rtl w:val="0"/>
          <w:lang w:val="en-US"/>
        </w:rPr>
        <w:t xml:space="preserve">, </w:t>
      </w:r>
      <w:r>
        <w:rPr>
          <w:sz w:val="20"/>
          <w:szCs w:val="20"/>
          <w:rtl w:val="0"/>
        </w:rPr>
        <w:t>2002)</w:t>
      </w:r>
      <w:r>
        <w:rPr>
          <w:sz w:val="20"/>
          <w:szCs w:val="20"/>
          <w:rtl w:val="0"/>
          <w:lang w:val="en-US"/>
        </w:rPr>
        <w:t xml:space="preserve">, [hereafter Fisher, </w:t>
      </w:r>
      <w:r>
        <w:rPr>
          <w:i w:val="1"/>
          <w:iCs w:val="1"/>
          <w:sz w:val="20"/>
          <w:szCs w:val="20"/>
          <w:rtl w:val="0"/>
          <w:lang w:val="en-US"/>
        </w:rPr>
        <w:t>Radical Ecopsychology</w:t>
      </w:r>
      <w:r>
        <w:rPr>
          <w:sz w:val="20"/>
          <w:szCs w:val="20"/>
          <w:rtl w:val="0"/>
          <w:lang w:val="en-US"/>
        </w:rPr>
        <w:t>].</w:t>
      </w:r>
    </w:p>
  </w:footnote>
  <w:footnote w:id="5">
    <w:p>
      <w:pPr>
        <w:pStyle w:val="Footnote"/>
      </w:pPr>
      <w:r>
        <w:rPr>
          <w:sz w:val="20"/>
          <w:szCs w:val="20"/>
          <w:vertAlign w:val="superscript"/>
        </w:rPr>
        <w:footnoteRef/>
      </w:r>
      <w:r>
        <w:rPr>
          <w:sz w:val="20"/>
          <w:szCs w:val="20"/>
          <w:rtl w:val="0"/>
        </w:rPr>
        <w:t xml:space="preserve"> </w:t>
      </w:r>
      <w:r>
        <w:rPr>
          <w:sz w:val="20"/>
          <w:szCs w:val="20"/>
          <w:rtl w:val="0"/>
          <w:lang w:val="en-US"/>
        </w:rPr>
        <w:t xml:space="preserve">Peter Dickens and James S. Ormrod, </w:t>
      </w:r>
      <w:r>
        <w:rPr>
          <w:sz w:val="20"/>
          <w:szCs w:val="20"/>
          <w:rtl w:val="0"/>
          <w:lang w:val="en-US"/>
        </w:rPr>
        <w:t>‘</w:t>
      </w:r>
      <w:r>
        <w:rPr>
          <w:sz w:val="20"/>
          <w:szCs w:val="20"/>
          <w:rtl w:val="0"/>
          <w:lang w:val="en-US"/>
        </w:rPr>
        <w:t>Outer Space And Internal Nature: Towards A Sociology Of The Universe</w:t>
      </w:r>
      <w:r>
        <w:rPr>
          <w:sz w:val="20"/>
          <w:szCs w:val="20"/>
          <w:rtl w:val="0"/>
          <w:lang w:val="en-US"/>
        </w:rPr>
        <w:t>’</w:t>
      </w:r>
      <w:r>
        <w:rPr>
          <w:sz w:val="20"/>
          <w:szCs w:val="20"/>
          <w:rtl w:val="0"/>
          <w:lang w:val="en-US"/>
        </w:rPr>
        <w:t xml:space="preserve">, </w:t>
      </w:r>
      <w:r>
        <w:rPr>
          <w:i w:val="1"/>
          <w:iCs w:val="1"/>
          <w:sz w:val="20"/>
          <w:szCs w:val="20"/>
          <w:rtl w:val="0"/>
          <w:lang w:val="en-US"/>
        </w:rPr>
        <w:t>Sociology</w:t>
      </w:r>
      <w:r>
        <w:rPr>
          <w:sz w:val="20"/>
          <w:szCs w:val="20"/>
          <w:rtl w:val="0"/>
          <w:lang w:val="en-US"/>
        </w:rPr>
        <w:t xml:space="preserve">, Volume 41(4) (2007), [hereafter Dickens and Ormrod, </w:t>
      </w:r>
      <w:r>
        <w:rPr>
          <w:i w:val="1"/>
          <w:iCs w:val="1"/>
          <w:sz w:val="20"/>
          <w:szCs w:val="20"/>
          <w:rtl w:val="0"/>
          <w:lang w:val="en-US"/>
        </w:rPr>
        <w:t>Outer Space</w:t>
      </w:r>
      <w:r>
        <w:rPr>
          <w:sz w:val="20"/>
          <w:szCs w:val="20"/>
          <w:rtl w:val="0"/>
          <w:lang w:val="en-US"/>
        </w:rPr>
        <w:t>], 609-626 &lt;DOI 10.1177/0038038507078915&gt;.</w:t>
      </w:r>
    </w:p>
  </w:footnote>
  <w:footnote w:id="6">
    <w:p>
      <w:pPr>
        <w:pStyle w:val="Footnote"/>
        <w:rPr>
          <w:sz w:val="20"/>
          <w:szCs w:val="20"/>
        </w:rPr>
      </w:pPr>
      <w:r>
        <w:rPr>
          <w:sz w:val="20"/>
          <w:szCs w:val="20"/>
          <w:vertAlign w:val="superscript"/>
        </w:rPr>
        <w:footnoteRef/>
      </w:r>
      <w:r>
        <w:rPr>
          <w:sz w:val="20"/>
          <w:szCs w:val="20"/>
          <w:rtl w:val="0"/>
        </w:rPr>
        <w:t xml:space="preserve"> </w:t>
      </w:r>
      <w:r>
        <w:rPr>
          <w:sz w:val="20"/>
          <w:szCs w:val="20"/>
          <w:rtl w:val="0"/>
          <w:lang w:val="en-US"/>
        </w:rPr>
        <w:t xml:space="preserve">Ralph Waldo Emerson, </w:t>
      </w:r>
      <w:r>
        <w:rPr>
          <w:sz w:val="20"/>
          <w:szCs w:val="20"/>
          <w:rtl w:val="0"/>
          <w:lang w:val="en-US"/>
        </w:rPr>
        <w:t>‘</w:t>
      </w:r>
      <w:r>
        <w:rPr>
          <w:sz w:val="20"/>
          <w:szCs w:val="20"/>
          <w:rtl w:val="0"/>
          <w:lang w:val="en-US"/>
        </w:rPr>
        <w:t>Nature</w:t>
      </w:r>
      <w:r>
        <w:rPr>
          <w:sz w:val="20"/>
          <w:szCs w:val="20"/>
          <w:rtl w:val="0"/>
          <w:lang w:val="en-US"/>
        </w:rPr>
        <w:t xml:space="preserve">’ </w:t>
      </w:r>
      <w:r>
        <w:rPr>
          <w:sz w:val="20"/>
          <w:szCs w:val="20"/>
          <w:rtl w:val="0"/>
          <w:lang w:val="en-US"/>
        </w:rPr>
        <w:t xml:space="preserve">in </w:t>
      </w:r>
      <w:r>
        <w:rPr>
          <w:i w:val="1"/>
          <w:iCs w:val="1"/>
          <w:sz w:val="20"/>
          <w:szCs w:val="20"/>
          <w:rtl w:val="0"/>
          <w:lang w:val="en-US"/>
        </w:rPr>
        <w:t>Nature And Selected Essays</w:t>
      </w:r>
      <w:r>
        <w:rPr>
          <w:sz w:val="20"/>
          <w:szCs w:val="20"/>
          <w:rtl w:val="0"/>
          <w:lang w:val="en-US"/>
        </w:rPr>
        <w:t xml:space="preserve">, 2003 edn. (Penguin Classics, Penguin Group, 1982), [hereafter Emerson, </w:t>
      </w:r>
      <w:r>
        <w:rPr>
          <w:i w:val="1"/>
          <w:iCs w:val="1"/>
          <w:sz w:val="20"/>
          <w:szCs w:val="20"/>
          <w:rtl w:val="0"/>
          <w:lang w:val="en-US"/>
        </w:rPr>
        <w:t>Nature</w:t>
      </w:r>
      <w:r>
        <w:rPr>
          <w:sz w:val="20"/>
          <w:szCs w:val="20"/>
          <w:rtl w:val="0"/>
          <w:lang w:val="en-US"/>
        </w:rPr>
        <w:t>], 35-82.</w:t>
      </w:r>
    </w:p>
    <w:p>
      <w:pPr>
        <w:pStyle w:val="Footnote"/>
      </w:pPr>
      <w:r>
        <w:rPr>
          <w:sz w:val="20"/>
          <w:szCs w:val="20"/>
          <w:rtl w:val="0"/>
          <w:lang w:val="en-US"/>
        </w:rPr>
        <w:t xml:space="preserve">   Alexandra Harris, </w:t>
      </w:r>
      <w:r>
        <w:rPr>
          <w:i w:val="1"/>
          <w:iCs w:val="1"/>
          <w:sz w:val="20"/>
          <w:szCs w:val="20"/>
          <w:rtl w:val="0"/>
          <w:lang w:val="en-US"/>
        </w:rPr>
        <w:t>Weatherland</w:t>
      </w:r>
      <w:r>
        <w:rPr>
          <w:sz w:val="20"/>
          <w:szCs w:val="20"/>
          <w:rtl w:val="0"/>
          <w:lang w:val="en-US"/>
        </w:rPr>
        <w:t xml:space="preserve"> (London: Thames &amp; Hudson, 2016), [hereafter Harris, </w:t>
      </w:r>
      <w:r>
        <w:rPr>
          <w:i w:val="1"/>
          <w:iCs w:val="1"/>
          <w:sz w:val="20"/>
          <w:szCs w:val="20"/>
          <w:rtl w:val="0"/>
          <w:lang w:val="en-US"/>
        </w:rPr>
        <w:t>Weatherland</w:t>
      </w:r>
      <w:r>
        <w:rPr>
          <w:sz w:val="20"/>
          <w:szCs w:val="20"/>
          <w:rtl w:val="0"/>
          <w:lang w:val="en-US"/>
        </w:rPr>
        <w:t>].</w:t>
      </w:r>
    </w:p>
  </w:footnote>
  <w:footnote w:id="7">
    <w:p>
      <w:pPr>
        <w:pStyle w:val="Footnote"/>
        <w:rPr>
          <w:sz w:val="20"/>
          <w:szCs w:val="20"/>
        </w:rPr>
      </w:pPr>
      <w:r>
        <w:rPr>
          <w:sz w:val="20"/>
          <w:szCs w:val="20"/>
          <w:vertAlign w:val="superscript"/>
        </w:rPr>
        <w:footnoteRef/>
      </w:r>
      <w:r>
        <w:rPr>
          <w:sz w:val="20"/>
          <w:szCs w:val="20"/>
          <w:rtl w:val="0"/>
          <w:lang w:val="en-US"/>
        </w:rPr>
        <w:t xml:space="preserve"> Bren</w:t>
      </w:r>
      <w:r>
        <w:rPr>
          <w:sz w:val="20"/>
          <w:szCs w:val="20"/>
          <w:rtl w:val="0"/>
          <w:lang w:val="da-DK"/>
        </w:rPr>
        <w:t>é</w:t>
      </w:r>
      <w:r>
        <w:rPr>
          <w:sz w:val="20"/>
          <w:szCs w:val="20"/>
          <w:rtl w:val="0"/>
          <w:lang w:val="en-US"/>
        </w:rPr>
        <w:t xml:space="preserve"> Brown, </w:t>
      </w:r>
      <w:r>
        <w:rPr>
          <w:i w:val="1"/>
          <w:iCs w:val="1"/>
          <w:sz w:val="20"/>
          <w:szCs w:val="20"/>
          <w:rtl w:val="0"/>
          <w:lang w:val="en-US"/>
        </w:rPr>
        <w:t xml:space="preserve">Braving the Wilderness: The Quest For True Belonging And The Courage To Stand Alone </w:t>
      </w:r>
      <w:r>
        <w:rPr>
          <w:sz w:val="20"/>
          <w:szCs w:val="20"/>
          <w:rtl w:val="0"/>
          <w:lang w:val="en-US"/>
        </w:rPr>
        <w:t>(London: Vermilion, 2017)</w:t>
      </w:r>
      <w:r>
        <w:rPr>
          <w:i w:val="1"/>
          <w:iCs w:val="1"/>
          <w:sz w:val="20"/>
          <w:szCs w:val="20"/>
          <w:rtl w:val="0"/>
          <w:lang w:val="en-US"/>
        </w:rPr>
        <w:t xml:space="preserve">, </w:t>
      </w:r>
      <w:r>
        <w:rPr>
          <w:sz w:val="20"/>
          <w:szCs w:val="20"/>
          <w:rtl w:val="0"/>
          <w:lang w:val="en-US"/>
        </w:rPr>
        <w:t xml:space="preserve">[hereafter Brown, </w:t>
      </w:r>
      <w:r>
        <w:rPr>
          <w:i w:val="1"/>
          <w:iCs w:val="1"/>
          <w:sz w:val="20"/>
          <w:szCs w:val="20"/>
          <w:rtl w:val="0"/>
          <w:lang w:val="en-US"/>
        </w:rPr>
        <w:t>Braving the Wilderness</w:t>
      </w:r>
      <w:r>
        <w:rPr>
          <w:sz w:val="20"/>
          <w:szCs w:val="20"/>
          <w:rtl w:val="0"/>
          <w:lang w:val="en-US"/>
        </w:rPr>
        <w:t>].</w:t>
      </w:r>
    </w:p>
    <w:p>
      <w:pPr>
        <w:pStyle w:val="Footnote"/>
      </w:pPr>
      <w:r>
        <w:rPr>
          <w:sz w:val="20"/>
          <w:szCs w:val="20"/>
          <w:rtl w:val="0"/>
          <w:lang w:val="en-US"/>
        </w:rPr>
        <w:t xml:space="preserve">   </w:t>
      </w:r>
      <w:r>
        <w:rPr>
          <w:sz w:val="20"/>
          <w:szCs w:val="20"/>
          <w:rtl w:val="0"/>
          <w:lang w:val="da-DK"/>
        </w:rPr>
        <w:t xml:space="preserve">Karel </w:t>
      </w:r>
      <w:r>
        <w:rPr>
          <w:sz w:val="20"/>
          <w:szCs w:val="20"/>
          <w:rtl w:val="0"/>
          <w:lang w:val="en-US"/>
        </w:rPr>
        <w:t>Schrijver</w:t>
      </w:r>
      <w:r>
        <w:rPr>
          <w:sz w:val="20"/>
          <w:szCs w:val="20"/>
          <w:rtl w:val="0"/>
          <w:lang w:val="da-DK"/>
        </w:rPr>
        <w:t xml:space="preserve"> and</w:t>
      </w:r>
      <w:r>
        <w:rPr>
          <w:sz w:val="20"/>
          <w:szCs w:val="20"/>
          <w:rtl w:val="0"/>
          <w:lang w:val="en-US"/>
        </w:rPr>
        <w:t xml:space="preserve"> </w:t>
      </w:r>
      <w:r>
        <w:rPr>
          <w:sz w:val="20"/>
          <w:szCs w:val="20"/>
          <w:rtl w:val="0"/>
          <w:lang w:val="da-DK"/>
        </w:rPr>
        <w:t>Iris</w:t>
      </w:r>
      <w:r>
        <w:rPr>
          <w:sz w:val="20"/>
          <w:szCs w:val="20"/>
          <w:rtl w:val="0"/>
          <w:lang w:val="en-US"/>
        </w:rPr>
        <w:t xml:space="preserve"> Schrijver, </w:t>
      </w:r>
      <w:r>
        <w:rPr>
          <w:i w:val="1"/>
          <w:iCs w:val="1"/>
          <w:sz w:val="20"/>
          <w:szCs w:val="20"/>
          <w:rtl w:val="0"/>
          <w:lang w:val="en-US"/>
        </w:rPr>
        <w:t>Living With The Stars</w:t>
      </w:r>
      <w:r>
        <w:rPr>
          <w:sz w:val="20"/>
          <w:szCs w:val="20"/>
          <w:rtl w:val="0"/>
          <w:lang w:val="en-US"/>
        </w:rPr>
        <w:t xml:space="preserve"> (</w:t>
      </w:r>
      <w:r>
        <w:rPr>
          <w:sz w:val="20"/>
          <w:szCs w:val="20"/>
          <w:rtl w:val="0"/>
          <w:lang w:val="da-DK"/>
        </w:rPr>
        <w:t>Oxford</w:t>
      </w:r>
      <w:r>
        <w:rPr>
          <w:sz w:val="20"/>
          <w:szCs w:val="20"/>
          <w:rtl w:val="0"/>
          <w:lang w:val="en-US"/>
        </w:rPr>
        <w:t xml:space="preserve">: Oxford University Press, 2019), [hereafter Schrijver and Schrijver, </w:t>
      </w:r>
      <w:r>
        <w:rPr>
          <w:i w:val="1"/>
          <w:iCs w:val="1"/>
          <w:sz w:val="20"/>
          <w:szCs w:val="20"/>
          <w:rtl w:val="0"/>
          <w:lang w:val="en-US"/>
        </w:rPr>
        <w:t>Living With The Stars</w:t>
      </w:r>
      <w:r>
        <w:rPr>
          <w:sz w:val="20"/>
          <w:szCs w:val="20"/>
          <w:rtl w:val="0"/>
          <w:lang w:val="en-US"/>
        </w:rPr>
        <w:t>].</w:t>
      </w:r>
    </w:p>
  </w:footnote>
  <w:footnote w:id="8">
    <w:p>
      <w:pPr>
        <w:pStyle w:val="Footnote"/>
      </w:pPr>
      <w:r>
        <w:rPr>
          <w:sz w:val="20"/>
          <w:szCs w:val="20"/>
          <w:vertAlign w:val="superscript"/>
        </w:rPr>
        <w:footnoteRef/>
      </w:r>
      <w:r>
        <w:rPr>
          <w:sz w:val="20"/>
          <w:szCs w:val="20"/>
          <w:rtl w:val="0"/>
        </w:rPr>
        <w:t xml:space="preserve"> </w:t>
      </w:r>
      <w:r>
        <w:rPr>
          <w:sz w:val="20"/>
          <w:szCs w:val="20"/>
          <w:rtl w:val="0"/>
          <w:lang w:val="en-US"/>
        </w:rPr>
        <w:t xml:space="preserve">Fisher, </w:t>
      </w:r>
      <w:r>
        <w:rPr>
          <w:i w:val="1"/>
          <w:iCs w:val="1"/>
          <w:sz w:val="20"/>
          <w:szCs w:val="20"/>
          <w:rtl w:val="0"/>
          <w:lang w:val="en-US"/>
        </w:rPr>
        <w:t>Radical Ecopsychology</w:t>
      </w:r>
      <w:r>
        <w:rPr>
          <w:i w:val="1"/>
          <w:iCs w:val="1"/>
          <w:sz w:val="20"/>
          <w:szCs w:val="20"/>
          <w:rtl w:val="0"/>
          <w:lang w:val="en-US"/>
        </w:rPr>
        <w:t>.</w:t>
      </w:r>
    </w:p>
  </w:footnote>
  <w:footnote w:id="9">
    <w:p>
      <w:pPr>
        <w:pStyle w:val="Footnote"/>
        <w:rPr>
          <w:sz w:val="20"/>
          <w:szCs w:val="20"/>
        </w:rPr>
      </w:pPr>
      <w:r>
        <w:rPr>
          <w:sz w:val="20"/>
          <w:szCs w:val="20"/>
          <w:vertAlign w:val="superscript"/>
        </w:rPr>
        <w:footnoteRef/>
      </w:r>
      <w:r>
        <w:rPr>
          <w:sz w:val="20"/>
          <w:szCs w:val="20"/>
          <w:rtl w:val="0"/>
          <w:lang w:val="en-US"/>
        </w:rPr>
        <w:t xml:space="preserve"> Richard M. Ryan, Netta Weinstein, Jessey Bernstein, Kirk Warren Brown, Louis Mistretta and Maryl</w:t>
      </w:r>
      <w:r>
        <w:rPr>
          <w:sz w:val="20"/>
          <w:szCs w:val="20"/>
          <w:rtl w:val="0"/>
          <w:lang w:val="da-DK"/>
        </w:rPr>
        <w:t>è</w:t>
      </w:r>
      <w:r>
        <w:rPr>
          <w:sz w:val="20"/>
          <w:szCs w:val="20"/>
          <w:rtl w:val="0"/>
          <w:lang w:val="da-DK"/>
        </w:rPr>
        <w:t xml:space="preserve">ne </w:t>
      </w:r>
      <w:r>
        <w:rPr>
          <w:sz w:val="20"/>
          <w:szCs w:val="20"/>
          <w:rtl w:val="0"/>
          <w:lang w:val="en-US"/>
        </w:rPr>
        <w:t xml:space="preserve">Gagne, </w:t>
      </w:r>
      <w:r>
        <w:rPr>
          <w:sz w:val="20"/>
          <w:szCs w:val="20"/>
          <w:rtl w:val="0"/>
          <w:lang w:val="en-US"/>
        </w:rPr>
        <w:t>‘</w:t>
      </w:r>
      <w:r>
        <w:rPr>
          <w:sz w:val="20"/>
          <w:szCs w:val="20"/>
          <w:rtl w:val="0"/>
          <w:lang w:val="en-US"/>
        </w:rPr>
        <w:t>Vitalizing Effects Of Being Outdoors And In Nature</w:t>
      </w:r>
      <w:r>
        <w:rPr>
          <w:sz w:val="20"/>
          <w:szCs w:val="20"/>
          <w:rtl w:val="0"/>
          <w:lang w:val="en-US"/>
        </w:rPr>
        <w:t>’</w:t>
      </w:r>
      <w:r>
        <w:rPr>
          <w:sz w:val="20"/>
          <w:szCs w:val="20"/>
          <w:rtl w:val="0"/>
          <w:lang w:val="en-US"/>
        </w:rPr>
        <w:t xml:space="preserve">, </w:t>
      </w:r>
      <w:r>
        <w:rPr>
          <w:i w:val="1"/>
          <w:iCs w:val="1"/>
          <w:sz w:val="20"/>
          <w:szCs w:val="20"/>
          <w:rtl w:val="0"/>
          <w:lang w:val="en-US"/>
        </w:rPr>
        <w:t>Journal of Environmental Psychology</w:t>
      </w:r>
      <w:r>
        <w:rPr>
          <w:sz w:val="20"/>
          <w:szCs w:val="20"/>
          <w:rtl w:val="0"/>
          <w:lang w:val="en-US"/>
        </w:rPr>
        <w:t xml:space="preserve">, 30 (2010), [hereafter Ryan et.al., </w:t>
      </w:r>
      <w:r>
        <w:rPr>
          <w:i w:val="1"/>
          <w:iCs w:val="1"/>
          <w:sz w:val="20"/>
          <w:szCs w:val="20"/>
          <w:rtl w:val="0"/>
          <w:lang w:val="en-US"/>
        </w:rPr>
        <w:t>Vitalizing Effects</w:t>
      </w:r>
      <w:r>
        <w:rPr>
          <w:sz w:val="20"/>
          <w:szCs w:val="20"/>
          <w:rtl w:val="0"/>
          <w:lang w:val="en-US"/>
        </w:rPr>
        <w:t>], 159-168 &lt;DOI: 10.1016/j.jenvp.2009.10.009&gt;.</w:t>
      </w:r>
    </w:p>
    <w:p>
      <w:pPr>
        <w:pStyle w:val="Footnote"/>
        <w:rPr>
          <w:sz w:val="20"/>
          <w:szCs w:val="20"/>
        </w:rPr>
      </w:pPr>
      <w:r>
        <w:rPr>
          <w:sz w:val="20"/>
          <w:szCs w:val="20"/>
          <w:rtl w:val="0"/>
          <w:lang w:val="en-US"/>
        </w:rPr>
        <w:t xml:space="preserve">   James K. Summers and Deborah N. Vivian, </w:t>
      </w:r>
      <w:r>
        <w:rPr>
          <w:sz w:val="20"/>
          <w:szCs w:val="20"/>
          <w:rtl w:val="0"/>
          <w:lang w:val="en-US"/>
        </w:rPr>
        <w:t>‘</w:t>
      </w:r>
      <w:r>
        <w:rPr>
          <w:sz w:val="20"/>
          <w:szCs w:val="20"/>
          <w:rtl w:val="0"/>
          <w:lang w:val="en-US"/>
        </w:rPr>
        <w:t>Ecotherapy - A Forgotten Ecosystem Service: A Review</w:t>
      </w:r>
      <w:r>
        <w:rPr>
          <w:sz w:val="20"/>
          <w:szCs w:val="20"/>
          <w:rtl w:val="0"/>
          <w:lang w:val="en-US"/>
        </w:rPr>
        <w:t>’</w:t>
      </w:r>
      <w:r>
        <w:rPr>
          <w:sz w:val="20"/>
          <w:szCs w:val="20"/>
          <w:rtl w:val="0"/>
          <w:lang w:val="en-US"/>
        </w:rPr>
        <w:t xml:space="preserve">,  </w:t>
      </w:r>
      <w:r>
        <w:rPr>
          <w:i w:val="1"/>
          <w:iCs w:val="1"/>
          <w:sz w:val="20"/>
          <w:szCs w:val="20"/>
          <w:rtl w:val="0"/>
          <w:lang w:val="en-US"/>
        </w:rPr>
        <w:t>frontiers in Psychology</w:t>
      </w:r>
      <w:r>
        <w:rPr>
          <w:sz w:val="20"/>
          <w:szCs w:val="20"/>
          <w:rtl w:val="0"/>
          <w:lang w:val="en-US"/>
        </w:rPr>
        <w:t xml:space="preserve">, Volume 9, Article 1389, (2018), [hereafter Summers and Vivian, </w:t>
      </w:r>
      <w:r>
        <w:rPr>
          <w:i w:val="1"/>
          <w:iCs w:val="1"/>
          <w:sz w:val="20"/>
          <w:szCs w:val="20"/>
          <w:rtl w:val="0"/>
          <w:lang w:val="en-US"/>
        </w:rPr>
        <w:t>Ecotherapy</w:t>
      </w:r>
      <w:r>
        <w:rPr>
          <w:sz w:val="20"/>
          <w:szCs w:val="20"/>
          <w:rtl w:val="0"/>
          <w:lang w:val="en-US"/>
        </w:rPr>
        <w:t>], 1-13 &lt;DOI: 10.3389/fpsyg.2018.01389&gt;.</w:t>
      </w:r>
    </w:p>
    <w:p>
      <w:pPr>
        <w:pStyle w:val="Footnote"/>
      </w:pPr>
      <w:r>
        <w:rPr>
          <w:sz w:val="20"/>
          <w:szCs w:val="20"/>
          <w:rtl w:val="0"/>
          <w:lang w:val="en-US"/>
        </w:rPr>
        <w:t xml:space="preserve">   Renate Cervinka, Kathrin R</w:t>
      </w:r>
      <w:r>
        <w:rPr>
          <w:sz w:val="20"/>
          <w:szCs w:val="20"/>
          <w:rtl w:val="0"/>
          <w:lang w:val="da-DK"/>
        </w:rPr>
        <w:t>ö</w:t>
      </w:r>
      <w:r>
        <w:rPr>
          <w:sz w:val="20"/>
          <w:szCs w:val="20"/>
          <w:rtl w:val="0"/>
          <w:lang w:val="en-US"/>
        </w:rPr>
        <w:t xml:space="preserve">derer and Elisabeth Hefler, </w:t>
      </w:r>
      <w:r>
        <w:rPr>
          <w:sz w:val="20"/>
          <w:szCs w:val="20"/>
          <w:rtl w:val="0"/>
          <w:lang w:val="en-US"/>
        </w:rPr>
        <w:t>‘</w:t>
      </w:r>
      <w:r>
        <w:rPr>
          <w:sz w:val="20"/>
          <w:szCs w:val="20"/>
          <w:rtl w:val="0"/>
          <w:lang w:val="en-US"/>
        </w:rPr>
        <w:t>Are Nature Lovers Happy? On Various Indicators Of Well-being And Connectedness With Nature</w:t>
      </w:r>
      <w:r>
        <w:rPr>
          <w:sz w:val="20"/>
          <w:szCs w:val="20"/>
          <w:rtl w:val="0"/>
          <w:lang w:val="en-US"/>
        </w:rPr>
        <w:t>’</w:t>
      </w:r>
      <w:r>
        <w:rPr>
          <w:sz w:val="20"/>
          <w:szCs w:val="20"/>
          <w:rtl w:val="0"/>
          <w:lang w:val="en-US"/>
        </w:rPr>
        <w:t>,</w:t>
      </w:r>
      <w:r>
        <w:rPr>
          <w:i w:val="1"/>
          <w:iCs w:val="1"/>
          <w:sz w:val="20"/>
          <w:szCs w:val="20"/>
          <w:rtl w:val="0"/>
          <w:lang w:val="en-US"/>
        </w:rPr>
        <w:t xml:space="preserve"> Journal of Health Psychology</w:t>
      </w:r>
      <w:r>
        <w:rPr>
          <w:sz w:val="20"/>
          <w:szCs w:val="20"/>
          <w:rtl w:val="0"/>
          <w:lang w:val="en-US"/>
        </w:rPr>
        <w:t xml:space="preserve">, 17 (3), (2011), [hereafter Cervinka et.al., </w:t>
      </w:r>
      <w:r>
        <w:rPr>
          <w:i w:val="1"/>
          <w:iCs w:val="1"/>
          <w:sz w:val="20"/>
          <w:szCs w:val="20"/>
          <w:rtl w:val="0"/>
          <w:lang w:val="en-US"/>
        </w:rPr>
        <w:t>Are Nature Lovers Happy?</w:t>
      </w:r>
      <w:r>
        <w:rPr>
          <w:sz w:val="20"/>
          <w:szCs w:val="20"/>
          <w:rtl w:val="0"/>
          <w:lang w:val="en-US"/>
        </w:rPr>
        <w:t>], 379-388 &lt;DOI: 10.1177/1359105311416873&gt;.</w:t>
      </w:r>
    </w:p>
  </w:footnote>
  <w:footnote w:id="10">
    <w:p>
      <w:pPr>
        <w:pStyle w:val="Footnote"/>
      </w:pPr>
      <w:r>
        <w:rPr>
          <w:sz w:val="20"/>
          <w:szCs w:val="20"/>
          <w:vertAlign w:val="superscript"/>
        </w:rPr>
        <w:footnoteRef/>
      </w:r>
      <w:r>
        <w:rPr>
          <w:sz w:val="20"/>
          <w:szCs w:val="20"/>
          <w:rtl w:val="0"/>
        </w:rPr>
        <w:t xml:space="preserve"> </w:t>
      </w:r>
      <w:r>
        <w:rPr>
          <w:sz w:val="20"/>
          <w:szCs w:val="20"/>
          <w:rtl w:val="0"/>
          <w:lang w:val="en-US"/>
        </w:rPr>
        <w:t xml:space="preserve">Emily Piper, </w:t>
      </w:r>
      <w:r>
        <w:rPr>
          <w:i w:val="1"/>
          <w:iCs w:val="1"/>
          <w:sz w:val="20"/>
          <w:szCs w:val="20"/>
          <w:rtl w:val="0"/>
          <w:lang w:val="en-US"/>
        </w:rPr>
        <w:t>Towards Healing Ambiguous Grief With Nature-Based Expressive Arts Therapy, Embodiment, And Mindfulness: A Literature Review</w:t>
      </w:r>
      <w:r>
        <w:rPr>
          <w:sz w:val="20"/>
          <w:szCs w:val="20"/>
          <w:rtl w:val="0"/>
          <w:lang w:val="en-US"/>
        </w:rPr>
        <w:t xml:space="preserve"> (Unpublished MA Thesis, 2019, https://digitalcommons.leyley.edu/expressive_theses/166) [accessed 8th March 2021], [hereafter Piper, </w:t>
      </w:r>
      <w:r>
        <w:rPr>
          <w:i w:val="1"/>
          <w:iCs w:val="1"/>
          <w:sz w:val="20"/>
          <w:szCs w:val="20"/>
          <w:rtl w:val="0"/>
          <w:lang w:val="en-US"/>
        </w:rPr>
        <w:t>Towards Healing</w:t>
      </w:r>
      <w:r>
        <w:rPr>
          <w:sz w:val="20"/>
          <w:szCs w:val="20"/>
          <w:rtl w:val="0"/>
          <w:lang w:val="en-US"/>
        </w:rPr>
        <w:t>].</w:t>
      </w:r>
    </w:p>
  </w:footnote>
  <w:footnote w:id="11">
    <w:p>
      <w:pPr>
        <w:pStyle w:val="Footnote"/>
        <w:rPr>
          <w:sz w:val="20"/>
          <w:szCs w:val="20"/>
        </w:rPr>
      </w:pPr>
      <w:r>
        <w:rPr>
          <w:sz w:val="20"/>
          <w:szCs w:val="20"/>
          <w:vertAlign w:val="superscript"/>
        </w:rPr>
        <w:footnoteRef/>
      </w:r>
      <w:r>
        <w:rPr>
          <w:sz w:val="20"/>
          <w:szCs w:val="20"/>
          <w:rtl w:val="0"/>
        </w:rPr>
        <w:t xml:space="preserve"> </w:t>
      </w:r>
      <w:r>
        <w:rPr>
          <w:sz w:val="20"/>
          <w:szCs w:val="20"/>
          <w:rtl w:val="0"/>
          <w:lang w:val="en-US"/>
        </w:rPr>
        <w:t xml:space="preserve">Ada Blair, </w:t>
      </w:r>
      <w:r>
        <w:rPr>
          <w:i w:val="1"/>
          <w:iCs w:val="1"/>
          <w:sz w:val="20"/>
          <w:szCs w:val="20"/>
          <w:rtl w:val="0"/>
          <w:lang w:val="en-US"/>
        </w:rPr>
        <w:t>Sark In The Dark: Wellbeing And Community On The Dark Sky, Island Of Sark</w:t>
      </w:r>
      <w:r>
        <w:rPr>
          <w:sz w:val="20"/>
          <w:szCs w:val="20"/>
          <w:rtl w:val="0"/>
          <w:lang w:val="en-US"/>
        </w:rPr>
        <w:t xml:space="preserve"> (Wales: Sophia Centre Press, 2016) [hereafter Blair, </w:t>
      </w:r>
      <w:r>
        <w:rPr>
          <w:i w:val="1"/>
          <w:iCs w:val="1"/>
          <w:sz w:val="20"/>
          <w:szCs w:val="20"/>
          <w:rtl w:val="0"/>
          <w:lang w:val="en-US"/>
        </w:rPr>
        <w:t>Sark in the Dark]</w:t>
      </w:r>
      <w:r>
        <w:rPr>
          <w:sz w:val="20"/>
          <w:szCs w:val="20"/>
          <w:rtl w:val="0"/>
          <w:lang w:val="en-US"/>
        </w:rPr>
        <w:t>.</w:t>
      </w:r>
    </w:p>
    <w:p>
      <w:pPr>
        <w:pStyle w:val="Footnote"/>
      </w:pPr>
      <w:r>
        <w:rPr>
          <w:sz w:val="20"/>
          <w:szCs w:val="20"/>
          <w:rtl w:val="0"/>
          <w:lang w:val="en-US"/>
        </w:rPr>
        <w:t xml:space="preserve">  Rebecca </w:t>
      </w:r>
      <w:r>
        <w:rPr>
          <w:sz w:val="20"/>
          <w:szCs w:val="20"/>
          <w:rtl w:val="0"/>
          <w:lang w:val="en-US"/>
        </w:rPr>
        <w:t xml:space="preserve">Bell, </w:t>
      </w:r>
      <w:r>
        <w:rPr>
          <w:sz w:val="20"/>
          <w:szCs w:val="20"/>
          <w:rtl w:val="0"/>
          <w:lang w:val="en-US"/>
        </w:rPr>
        <w:t xml:space="preserve">Katherine N. </w:t>
      </w:r>
      <w:r>
        <w:rPr>
          <w:sz w:val="20"/>
          <w:szCs w:val="20"/>
          <w:rtl w:val="0"/>
        </w:rPr>
        <w:t xml:space="preserve">Irvine, </w:t>
      </w:r>
      <w:r>
        <w:rPr>
          <w:sz w:val="20"/>
          <w:szCs w:val="20"/>
          <w:rtl w:val="0"/>
          <w:lang w:val="en-US"/>
        </w:rPr>
        <w:t xml:space="preserve">Caroline </w:t>
      </w:r>
      <w:r>
        <w:rPr>
          <w:sz w:val="20"/>
          <w:szCs w:val="20"/>
          <w:rtl w:val="0"/>
          <w:lang w:val="en-US"/>
        </w:rPr>
        <w:t xml:space="preserve">Wilson and </w:t>
      </w:r>
      <w:r>
        <w:rPr>
          <w:sz w:val="20"/>
          <w:szCs w:val="20"/>
          <w:rtl w:val="0"/>
          <w:lang w:val="en-US"/>
        </w:rPr>
        <w:t xml:space="preserve">Sara C. </w:t>
      </w:r>
      <w:r>
        <w:rPr>
          <w:sz w:val="20"/>
          <w:szCs w:val="20"/>
          <w:rtl w:val="0"/>
          <w:lang w:val="de-DE"/>
        </w:rPr>
        <w:t>Warber</w:t>
      </w:r>
      <w:r>
        <w:rPr>
          <w:sz w:val="20"/>
          <w:szCs w:val="20"/>
          <w:rtl w:val="0"/>
          <w:lang w:val="en-US"/>
        </w:rPr>
        <w:t>,</w:t>
      </w:r>
      <w:r>
        <w:rPr>
          <w:sz w:val="20"/>
          <w:szCs w:val="20"/>
          <w:rtl w:val="0"/>
        </w:rPr>
        <w:t xml:space="preserve"> </w:t>
      </w:r>
      <w:r>
        <w:rPr>
          <w:sz w:val="20"/>
          <w:szCs w:val="20"/>
          <w:rtl w:val="0"/>
          <w:lang w:val="en-US"/>
        </w:rPr>
        <w:t>‘</w:t>
      </w:r>
      <w:r>
        <w:rPr>
          <w:sz w:val="20"/>
          <w:szCs w:val="20"/>
          <w:rtl w:val="0"/>
          <w:lang w:val="en-US"/>
        </w:rPr>
        <w:t xml:space="preserve">Dark Nature: Exploring </w:t>
      </w:r>
      <w:r>
        <w:rPr>
          <w:sz w:val="20"/>
          <w:szCs w:val="20"/>
          <w:rtl w:val="0"/>
          <w:lang w:val="en-US"/>
        </w:rPr>
        <w:t>P</w:t>
      </w:r>
      <w:r>
        <w:rPr>
          <w:sz w:val="20"/>
          <w:szCs w:val="20"/>
          <w:rtl w:val="0"/>
          <w:lang w:val="en-US"/>
        </w:rPr>
        <w:t xml:space="preserve">otential </w:t>
      </w:r>
      <w:r>
        <w:rPr>
          <w:sz w:val="20"/>
          <w:szCs w:val="20"/>
          <w:rtl w:val="0"/>
          <w:lang w:val="en-US"/>
        </w:rPr>
        <w:t>B</w:t>
      </w:r>
      <w:r>
        <w:rPr>
          <w:sz w:val="20"/>
          <w:szCs w:val="20"/>
          <w:rtl w:val="0"/>
          <w:lang w:val="en-US"/>
        </w:rPr>
        <w:t xml:space="preserve">enefits </w:t>
      </w:r>
      <w:r>
        <w:rPr>
          <w:sz w:val="20"/>
          <w:szCs w:val="20"/>
          <w:rtl w:val="0"/>
          <w:lang w:val="en-US"/>
        </w:rPr>
        <w:t>O</w:t>
      </w:r>
      <w:r>
        <w:rPr>
          <w:sz w:val="20"/>
          <w:szCs w:val="20"/>
          <w:rtl w:val="0"/>
          <w:lang w:val="en-US"/>
        </w:rPr>
        <w:t xml:space="preserve">f </w:t>
      </w:r>
      <w:r>
        <w:rPr>
          <w:sz w:val="20"/>
          <w:szCs w:val="20"/>
          <w:rtl w:val="0"/>
          <w:lang w:val="en-US"/>
        </w:rPr>
        <w:t>N</w:t>
      </w:r>
      <w:r>
        <w:rPr>
          <w:sz w:val="20"/>
          <w:szCs w:val="20"/>
          <w:rtl w:val="0"/>
          <w:lang w:val="pt-PT"/>
        </w:rPr>
        <w:t xml:space="preserve">octurnal </w:t>
      </w:r>
      <w:r>
        <w:rPr>
          <w:sz w:val="20"/>
          <w:szCs w:val="20"/>
          <w:rtl w:val="0"/>
          <w:lang w:val="en-US"/>
        </w:rPr>
        <w:t>N</w:t>
      </w:r>
      <w:r>
        <w:rPr>
          <w:sz w:val="20"/>
          <w:szCs w:val="20"/>
          <w:rtl w:val="0"/>
          <w:lang w:val="fr-FR"/>
        </w:rPr>
        <w:t>ature-</w:t>
      </w:r>
      <w:r>
        <w:rPr>
          <w:sz w:val="20"/>
          <w:szCs w:val="20"/>
          <w:rtl w:val="0"/>
          <w:lang w:val="en-US"/>
        </w:rPr>
        <w:t>B</w:t>
      </w:r>
      <w:r>
        <w:rPr>
          <w:sz w:val="20"/>
          <w:szCs w:val="20"/>
          <w:rtl w:val="0"/>
          <w:lang w:val="en-US"/>
        </w:rPr>
        <w:t xml:space="preserve">ased </w:t>
      </w:r>
      <w:r>
        <w:rPr>
          <w:sz w:val="20"/>
          <w:szCs w:val="20"/>
          <w:rtl w:val="0"/>
          <w:lang w:val="en-US"/>
        </w:rPr>
        <w:t>I</w:t>
      </w:r>
      <w:r>
        <w:rPr>
          <w:sz w:val="20"/>
          <w:szCs w:val="20"/>
          <w:rtl w:val="0"/>
          <w:lang w:val="en-US"/>
        </w:rPr>
        <w:t xml:space="preserve">nteraction </w:t>
      </w:r>
      <w:r>
        <w:rPr>
          <w:sz w:val="20"/>
          <w:szCs w:val="20"/>
          <w:rtl w:val="0"/>
          <w:lang w:val="en-US"/>
        </w:rPr>
        <w:t>F</w:t>
      </w:r>
      <w:r>
        <w:rPr>
          <w:sz w:val="20"/>
          <w:szCs w:val="20"/>
          <w:rtl w:val="0"/>
        </w:rPr>
        <w:t xml:space="preserve">or </w:t>
      </w:r>
      <w:r>
        <w:rPr>
          <w:sz w:val="20"/>
          <w:szCs w:val="20"/>
          <w:rtl w:val="0"/>
          <w:lang w:val="en-US"/>
        </w:rPr>
        <w:t>H</w:t>
      </w:r>
      <w:r>
        <w:rPr>
          <w:sz w:val="20"/>
          <w:szCs w:val="20"/>
          <w:rtl w:val="0"/>
        </w:rPr>
        <w:t xml:space="preserve">uman </w:t>
      </w:r>
      <w:r>
        <w:rPr>
          <w:sz w:val="20"/>
          <w:szCs w:val="20"/>
          <w:rtl w:val="0"/>
          <w:lang w:val="en-US"/>
        </w:rPr>
        <w:t>A</w:t>
      </w:r>
      <w:r>
        <w:rPr>
          <w:sz w:val="20"/>
          <w:szCs w:val="20"/>
          <w:rtl w:val="0"/>
          <w:lang w:val="en-US"/>
        </w:rPr>
        <w:t xml:space="preserve">nd </w:t>
      </w:r>
      <w:r>
        <w:rPr>
          <w:sz w:val="20"/>
          <w:szCs w:val="20"/>
          <w:rtl w:val="0"/>
          <w:lang w:val="en-US"/>
        </w:rPr>
        <w:t>E</w:t>
      </w:r>
      <w:r>
        <w:rPr>
          <w:sz w:val="20"/>
          <w:szCs w:val="20"/>
          <w:rtl w:val="0"/>
          <w:lang w:val="en-US"/>
        </w:rPr>
        <w:t xml:space="preserve">nvironmental </w:t>
      </w:r>
      <w:r>
        <w:rPr>
          <w:sz w:val="20"/>
          <w:szCs w:val="20"/>
          <w:rtl w:val="0"/>
          <w:lang w:val="en-US"/>
        </w:rPr>
        <w:t>H</w:t>
      </w:r>
      <w:r>
        <w:rPr>
          <w:sz w:val="20"/>
          <w:szCs w:val="20"/>
          <w:rtl w:val="0"/>
          <w:lang w:val="en-US"/>
        </w:rPr>
        <w:t>ealth</w:t>
      </w:r>
      <w:r>
        <w:rPr>
          <w:i w:val="1"/>
          <w:iCs w:val="1"/>
          <w:sz w:val="20"/>
          <w:szCs w:val="20"/>
          <w:rtl w:val="0"/>
        </w:rPr>
        <w:t>,</w:t>
      </w:r>
      <w:r>
        <w:rPr>
          <w:sz w:val="20"/>
          <w:szCs w:val="20"/>
          <w:rtl w:val="0"/>
        </w:rPr>
        <w:t xml:space="preserve"> </w:t>
      </w:r>
      <w:r>
        <w:rPr>
          <w:i w:val="1"/>
          <w:iCs w:val="1"/>
          <w:sz w:val="20"/>
          <w:szCs w:val="20"/>
          <w:rtl w:val="0"/>
          <w:lang w:val="en-US"/>
        </w:rPr>
        <w:t>European Journal of Ecopsychology</w:t>
      </w:r>
      <w:r>
        <w:rPr>
          <w:sz w:val="20"/>
          <w:szCs w:val="20"/>
          <w:rtl w:val="0"/>
          <w:lang w:val="it-IT"/>
        </w:rPr>
        <w:t>, volume 5</w:t>
      </w:r>
      <w:r>
        <w:rPr>
          <w:sz w:val="20"/>
          <w:szCs w:val="20"/>
          <w:rtl w:val="0"/>
          <w:lang w:val="en-US"/>
        </w:rPr>
        <w:t xml:space="preserve"> (</w:t>
      </w:r>
      <w:r>
        <w:rPr>
          <w:sz w:val="20"/>
          <w:szCs w:val="20"/>
          <w:rtl w:val="0"/>
        </w:rPr>
        <w:t>2015)</w:t>
      </w:r>
      <w:r>
        <w:rPr>
          <w:sz w:val="20"/>
          <w:szCs w:val="20"/>
          <w:rtl w:val="0"/>
          <w:lang w:val="en-US"/>
        </w:rPr>
        <w:t xml:space="preserve">, [hereafter Bell et.al., </w:t>
      </w:r>
      <w:r>
        <w:rPr>
          <w:i w:val="1"/>
          <w:iCs w:val="1"/>
          <w:sz w:val="20"/>
          <w:szCs w:val="20"/>
          <w:rtl w:val="0"/>
          <w:lang w:val="en-US"/>
        </w:rPr>
        <w:t>Dark Nature</w:t>
      </w:r>
      <w:r>
        <w:rPr>
          <w:sz w:val="20"/>
          <w:szCs w:val="20"/>
          <w:rtl w:val="0"/>
          <w:lang w:val="en-US"/>
        </w:rPr>
        <w:t>], 1-15, &lt;</w:t>
      </w:r>
      <w:r>
        <w:rPr>
          <w:sz w:val="20"/>
          <w:szCs w:val="20"/>
          <w:rtl w:val="0"/>
          <w:lang w:val="en-US"/>
        </w:rPr>
        <w:t>https://www.researchgate.net/publication/305041212_Dark_Nature_Exploring_potential_benefits_of_nocturnal_nature-based_interaction_for_human_and_environmental_health</w:t>
      </w:r>
      <w:r>
        <w:rPr>
          <w:sz w:val="20"/>
          <w:szCs w:val="20"/>
          <w:rtl w:val="0"/>
          <w:lang w:val="en-US"/>
        </w:rPr>
        <w:t>&gt;, [accessed 8th March 2021].</w:t>
      </w:r>
    </w:p>
  </w:footnote>
  <w:footnote w:id="12">
    <w:p>
      <w:pPr>
        <w:pStyle w:val="Footnote"/>
        <w:rPr>
          <w:sz w:val="20"/>
          <w:szCs w:val="20"/>
        </w:rPr>
      </w:pPr>
      <w:r>
        <w:rPr>
          <w:sz w:val="20"/>
          <w:szCs w:val="20"/>
          <w:vertAlign w:val="superscript"/>
        </w:rPr>
        <w:footnoteRef/>
      </w:r>
      <w:r>
        <w:rPr>
          <w:sz w:val="20"/>
          <w:szCs w:val="20"/>
          <w:rtl w:val="0"/>
        </w:rPr>
        <w:t xml:space="preserve"> </w:t>
      </w:r>
      <w:r>
        <w:rPr>
          <w:sz w:val="20"/>
          <w:szCs w:val="20"/>
          <w:rtl w:val="0"/>
          <w:lang w:val="en-US"/>
        </w:rPr>
        <w:t xml:space="preserve">Storm Dunlop and Wil Tirion, </w:t>
      </w:r>
      <w:r>
        <w:rPr>
          <w:i w:val="1"/>
          <w:iCs w:val="1"/>
          <w:sz w:val="20"/>
          <w:szCs w:val="20"/>
          <w:rtl w:val="0"/>
          <w:lang w:val="en-US"/>
        </w:rPr>
        <w:t xml:space="preserve">2021 Guide </w:t>
      </w:r>
      <w:r>
        <w:rPr>
          <w:i w:val="1"/>
          <w:iCs w:val="1"/>
          <w:sz w:val="20"/>
          <w:szCs w:val="20"/>
          <w:rtl w:val="0"/>
          <w:lang w:val="en-US"/>
        </w:rPr>
        <w:t>T</w:t>
      </w:r>
      <w:r>
        <w:rPr>
          <w:i w:val="1"/>
          <w:iCs w:val="1"/>
          <w:sz w:val="20"/>
          <w:szCs w:val="20"/>
          <w:rtl w:val="0"/>
        </w:rPr>
        <w:t xml:space="preserve">o </w:t>
      </w:r>
      <w:r>
        <w:rPr>
          <w:i w:val="1"/>
          <w:iCs w:val="1"/>
          <w:sz w:val="20"/>
          <w:szCs w:val="20"/>
          <w:rtl w:val="0"/>
          <w:lang w:val="en-US"/>
        </w:rPr>
        <w:t>T</w:t>
      </w:r>
      <w:r>
        <w:rPr>
          <w:i w:val="1"/>
          <w:iCs w:val="1"/>
          <w:sz w:val="20"/>
          <w:szCs w:val="20"/>
          <w:rtl w:val="0"/>
          <w:lang w:val="en-US"/>
        </w:rPr>
        <w:t xml:space="preserve">he Night Sky: A </w:t>
      </w:r>
      <w:r>
        <w:rPr>
          <w:i w:val="1"/>
          <w:iCs w:val="1"/>
          <w:sz w:val="20"/>
          <w:szCs w:val="20"/>
          <w:rtl w:val="0"/>
          <w:lang w:val="en-US"/>
        </w:rPr>
        <w:t>M</w:t>
      </w:r>
      <w:r>
        <w:rPr>
          <w:i w:val="1"/>
          <w:iCs w:val="1"/>
          <w:sz w:val="20"/>
          <w:szCs w:val="20"/>
          <w:rtl w:val="0"/>
          <w:lang w:val="en-US"/>
        </w:rPr>
        <w:t>onth-</w:t>
      </w:r>
      <w:r>
        <w:rPr>
          <w:i w:val="1"/>
          <w:iCs w:val="1"/>
          <w:sz w:val="20"/>
          <w:szCs w:val="20"/>
          <w:rtl w:val="0"/>
          <w:lang w:val="en-US"/>
        </w:rPr>
        <w:t>B</w:t>
      </w:r>
      <w:r>
        <w:rPr>
          <w:i w:val="1"/>
          <w:iCs w:val="1"/>
          <w:sz w:val="20"/>
          <w:szCs w:val="20"/>
          <w:rtl w:val="0"/>
        </w:rPr>
        <w:t>y-</w:t>
      </w:r>
      <w:r>
        <w:rPr>
          <w:i w:val="1"/>
          <w:iCs w:val="1"/>
          <w:sz w:val="20"/>
          <w:szCs w:val="20"/>
          <w:rtl w:val="0"/>
          <w:lang w:val="en-US"/>
        </w:rPr>
        <w:t>M</w:t>
      </w:r>
      <w:r>
        <w:rPr>
          <w:i w:val="1"/>
          <w:iCs w:val="1"/>
          <w:sz w:val="20"/>
          <w:szCs w:val="20"/>
          <w:rtl w:val="0"/>
          <w:lang w:val="en-US"/>
        </w:rPr>
        <w:t xml:space="preserve">onth </w:t>
      </w:r>
      <w:r>
        <w:rPr>
          <w:i w:val="1"/>
          <w:iCs w:val="1"/>
          <w:sz w:val="20"/>
          <w:szCs w:val="20"/>
          <w:rtl w:val="0"/>
          <w:lang w:val="en-US"/>
        </w:rPr>
        <w:t>G</w:t>
      </w:r>
      <w:r>
        <w:rPr>
          <w:i w:val="1"/>
          <w:iCs w:val="1"/>
          <w:sz w:val="20"/>
          <w:szCs w:val="20"/>
          <w:rtl w:val="0"/>
          <w:lang w:val="nl-NL"/>
        </w:rPr>
        <w:t xml:space="preserve">uide </w:t>
      </w:r>
      <w:r>
        <w:rPr>
          <w:i w:val="1"/>
          <w:iCs w:val="1"/>
          <w:sz w:val="20"/>
          <w:szCs w:val="20"/>
          <w:rtl w:val="0"/>
          <w:lang w:val="en-US"/>
        </w:rPr>
        <w:t>T</w:t>
      </w:r>
      <w:r>
        <w:rPr>
          <w:i w:val="1"/>
          <w:iCs w:val="1"/>
          <w:sz w:val="20"/>
          <w:szCs w:val="20"/>
          <w:rtl w:val="0"/>
        </w:rPr>
        <w:t xml:space="preserve">o </w:t>
      </w:r>
      <w:r>
        <w:rPr>
          <w:i w:val="1"/>
          <w:iCs w:val="1"/>
          <w:sz w:val="20"/>
          <w:szCs w:val="20"/>
          <w:rtl w:val="0"/>
          <w:lang w:val="en-US"/>
        </w:rPr>
        <w:t>E</w:t>
      </w:r>
      <w:r>
        <w:rPr>
          <w:i w:val="1"/>
          <w:iCs w:val="1"/>
          <w:sz w:val="20"/>
          <w:szCs w:val="20"/>
          <w:rtl w:val="0"/>
          <w:lang w:val="en-US"/>
        </w:rPr>
        <w:t xml:space="preserve">xploring </w:t>
      </w:r>
      <w:r>
        <w:rPr>
          <w:i w:val="1"/>
          <w:iCs w:val="1"/>
          <w:sz w:val="20"/>
          <w:szCs w:val="20"/>
          <w:rtl w:val="0"/>
          <w:lang w:val="en-US"/>
        </w:rPr>
        <w:t>T</w:t>
      </w:r>
      <w:r>
        <w:rPr>
          <w:i w:val="1"/>
          <w:iCs w:val="1"/>
          <w:sz w:val="20"/>
          <w:szCs w:val="20"/>
          <w:rtl w:val="0"/>
          <w:lang w:val="en-US"/>
        </w:rPr>
        <w:t xml:space="preserve">he </w:t>
      </w:r>
      <w:r>
        <w:rPr>
          <w:i w:val="1"/>
          <w:iCs w:val="1"/>
          <w:sz w:val="20"/>
          <w:szCs w:val="20"/>
          <w:rtl w:val="0"/>
          <w:lang w:val="en-US"/>
        </w:rPr>
        <w:t>S</w:t>
      </w:r>
      <w:r>
        <w:rPr>
          <w:i w:val="1"/>
          <w:iCs w:val="1"/>
          <w:sz w:val="20"/>
          <w:szCs w:val="20"/>
          <w:rtl w:val="0"/>
        </w:rPr>
        <w:t xml:space="preserve">kies </w:t>
      </w:r>
      <w:r>
        <w:rPr>
          <w:i w:val="1"/>
          <w:iCs w:val="1"/>
          <w:sz w:val="20"/>
          <w:szCs w:val="20"/>
          <w:rtl w:val="0"/>
          <w:lang w:val="en-US"/>
        </w:rPr>
        <w:t>A</w:t>
      </w:r>
      <w:r>
        <w:rPr>
          <w:i w:val="1"/>
          <w:iCs w:val="1"/>
          <w:sz w:val="20"/>
          <w:szCs w:val="20"/>
          <w:rtl w:val="0"/>
          <w:lang w:val="en-US"/>
        </w:rPr>
        <w:t xml:space="preserve">bove Britain </w:t>
      </w:r>
      <w:r>
        <w:rPr>
          <w:i w:val="1"/>
          <w:iCs w:val="1"/>
          <w:sz w:val="20"/>
          <w:szCs w:val="20"/>
          <w:rtl w:val="0"/>
          <w:lang w:val="en-US"/>
        </w:rPr>
        <w:t>A</w:t>
      </w:r>
      <w:r>
        <w:rPr>
          <w:i w:val="1"/>
          <w:iCs w:val="1"/>
          <w:sz w:val="20"/>
          <w:szCs w:val="20"/>
          <w:rtl w:val="0"/>
          <w:lang w:val="en-US"/>
        </w:rPr>
        <w:t>nd Ireland</w:t>
      </w:r>
      <w:r>
        <w:rPr>
          <w:sz w:val="20"/>
          <w:szCs w:val="20"/>
          <w:rtl w:val="0"/>
          <w:lang w:val="en-US"/>
        </w:rPr>
        <w:t xml:space="preserve"> (Glasgow: Collins, 2020), [hereafter Dunlop et.al., </w:t>
      </w:r>
      <w:r>
        <w:rPr>
          <w:i w:val="1"/>
          <w:iCs w:val="1"/>
          <w:sz w:val="20"/>
          <w:szCs w:val="20"/>
          <w:rtl w:val="0"/>
          <w:lang w:val="en-US"/>
        </w:rPr>
        <w:t>2021 Guide to the Night Sky</w:t>
      </w:r>
      <w:r>
        <w:rPr>
          <w:sz w:val="20"/>
          <w:szCs w:val="20"/>
          <w:rtl w:val="0"/>
          <w:lang w:val="en-US"/>
        </w:rPr>
        <w:t>].</w:t>
      </w:r>
    </w:p>
    <w:p>
      <w:pPr>
        <w:pStyle w:val="Footnote"/>
      </w:pPr>
      <w:r>
        <w:rPr>
          <w:sz w:val="20"/>
          <w:szCs w:val="20"/>
          <w:rtl w:val="0"/>
          <w:lang w:val="en-US"/>
        </w:rPr>
        <w:t xml:space="preserve">   Stellarium, </w:t>
      </w:r>
      <w:r>
        <w:rPr>
          <w:i w:val="1"/>
          <w:iCs w:val="1"/>
          <w:sz w:val="20"/>
          <w:szCs w:val="20"/>
          <w:rtl w:val="0"/>
          <w:lang w:val="en-US"/>
        </w:rPr>
        <w:t>Stellarium Astronomy Software</w:t>
      </w:r>
      <w:r>
        <w:rPr>
          <w:sz w:val="20"/>
          <w:szCs w:val="20"/>
          <w:rtl w:val="0"/>
          <w:lang w:val="en-US"/>
        </w:rPr>
        <w:t>, (</w:t>
      </w:r>
      <w:r>
        <w:rPr>
          <w:sz w:val="20"/>
          <w:szCs w:val="20"/>
          <w:rtl w:val="0"/>
          <w:lang w:val="en-US"/>
        </w:rPr>
        <w:t>Version 0.20.4-1, December 28, 2020</w:t>
      </w:r>
      <w:r>
        <w:rPr>
          <w:sz w:val="20"/>
          <w:szCs w:val="20"/>
          <w:rtl w:val="0"/>
          <w:lang w:val="en-US"/>
        </w:rPr>
        <w:t>) &lt;</w:t>
      </w:r>
      <w:r>
        <w:rPr>
          <w:sz w:val="20"/>
          <w:szCs w:val="20"/>
          <w:rtl w:val="0"/>
          <w:lang w:val="it-IT"/>
        </w:rPr>
        <w:t>www.stellarium.org</w:t>
      </w:r>
      <w:r>
        <w:rPr>
          <w:sz w:val="20"/>
          <w:szCs w:val="20"/>
          <w:rtl w:val="0"/>
          <w:lang w:val="en-US"/>
        </w:rPr>
        <w:t xml:space="preserve">&gt; [accessed 8th March 2021] [hereafter Stellarium, </w:t>
      </w:r>
      <w:r>
        <w:rPr>
          <w:i w:val="1"/>
          <w:iCs w:val="1"/>
          <w:sz w:val="20"/>
          <w:szCs w:val="20"/>
          <w:rtl w:val="0"/>
          <w:lang w:val="en-US"/>
        </w:rPr>
        <w:t>&lt;</w:t>
      </w:r>
      <w:r>
        <w:rPr>
          <w:sz w:val="20"/>
          <w:szCs w:val="20"/>
          <w:rtl w:val="0"/>
          <w:lang w:val="en-US"/>
        </w:rPr>
        <w:t>www.stellarium.org&gt;].</w:t>
      </w:r>
    </w:p>
  </w:footnote>
  <w:footnote w:id="13">
    <w:p>
      <w:pPr>
        <w:pStyle w:val="Footnote"/>
        <w:rPr>
          <w:sz w:val="20"/>
          <w:szCs w:val="20"/>
        </w:rPr>
      </w:pPr>
      <w:r>
        <w:rPr>
          <w:sz w:val="20"/>
          <w:szCs w:val="20"/>
          <w:vertAlign w:val="superscript"/>
        </w:rPr>
        <w:footnoteRef/>
      </w:r>
      <w:r>
        <w:rPr>
          <w:sz w:val="20"/>
          <w:szCs w:val="20"/>
          <w:rtl w:val="0"/>
        </w:rPr>
        <w:t xml:space="preserve"> </w:t>
      </w:r>
      <w:r>
        <w:rPr>
          <w:sz w:val="20"/>
          <w:szCs w:val="20"/>
          <w:rtl w:val="0"/>
          <w:lang w:val="en-US"/>
        </w:rPr>
        <w:t xml:space="preserve">Judith Bell and Stephen Waters, </w:t>
      </w:r>
      <w:r>
        <w:rPr>
          <w:i w:val="1"/>
          <w:iCs w:val="1"/>
          <w:sz w:val="20"/>
          <w:szCs w:val="20"/>
          <w:rtl w:val="0"/>
          <w:lang w:val="en-US"/>
        </w:rPr>
        <w:t>Doing Your Research Project</w:t>
      </w:r>
      <w:r>
        <w:rPr>
          <w:sz w:val="20"/>
          <w:szCs w:val="20"/>
          <w:rtl w:val="0"/>
          <w:lang w:val="en-US"/>
        </w:rPr>
        <w:t>, 7</w:t>
      </w:r>
      <w:r>
        <w:rPr>
          <w:sz w:val="20"/>
          <w:szCs w:val="20"/>
          <w:vertAlign w:val="superscript"/>
          <w:rtl w:val="0"/>
          <w:lang w:val="en-US"/>
        </w:rPr>
        <w:t>th</w:t>
      </w:r>
      <w:r>
        <w:rPr>
          <w:sz w:val="20"/>
          <w:szCs w:val="20"/>
          <w:rtl w:val="0"/>
          <w:lang w:val="en-US"/>
        </w:rPr>
        <w:t xml:space="preserve"> edn. (London: Open University Press, McGraw-Hill Education, 2018), [hereafter Bell and Waters, </w:t>
      </w:r>
      <w:r>
        <w:rPr>
          <w:i w:val="1"/>
          <w:iCs w:val="1"/>
          <w:sz w:val="20"/>
          <w:szCs w:val="20"/>
          <w:rtl w:val="0"/>
          <w:lang w:val="en-US"/>
        </w:rPr>
        <w:t>Doing Your Research Project</w:t>
      </w:r>
      <w:r>
        <w:rPr>
          <w:sz w:val="20"/>
          <w:szCs w:val="20"/>
          <w:rtl w:val="0"/>
          <w:lang w:val="en-US"/>
        </w:rPr>
        <w:t>].</w:t>
      </w:r>
    </w:p>
    <w:p>
      <w:pPr>
        <w:pStyle w:val="Footnote"/>
      </w:pPr>
      <w:r>
        <w:rPr>
          <w:sz w:val="20"/>
          <w:szCs w:val="20"/>
          <w:rtl w:val="0"/>
          <w:lang w:val="en-US"/>
        </w:rPr>
        <w:t xml:space="preserve">   Kim Etherington, </w:t>
      </w:r>
      <w:r>
        <w:rPr>
          <w:i w:val="1"/>
          <w:iCs w:val="1"/>
          <w:sz w:val="20"/>
          <w:szCs w:val="20"/>
          <w:rtl w:val="0"/>
          <w:lang w:val="en-US"/>
        </w:rPr>
        <w:t>Becoming A Reflexive Researcher</w:t>
      </w:r>
      <w:r>
        <w:rPr>
          <w:sz w:val="20"/>
          <w:szCs w:val="20"/>
          <w:rtl w:val="0"/>
          <w:lang w:val="en-US"/>
        </w:rPr>
        <w:t xml:space="preserve"> (London: Jessica Kingsley Publishers, 2004), [hereafter Etherington, </w:t>
      </w:r>
      <w:r>
        <w:rPr>
          <w:i w:val="1"/>
          <w:iCs w:val="1"/>
          <w:sz w:val="20"/>
          <w:szCs w:val="20"/>
          <w:rtl w:val="0"/>
          <w:lang w:val="en-US"/>
        </w:rPr>
        <w:t>Becoming A Reflexive Researcher</w:t>
      </w:r>
      <w:r>
        <w:rPr>
          <w:sz w:val="20"/>
          <w:szCs w:val="20"/>
          <w:rtl w:val="0"/>
          <w:lang w:val="en-US"/>
        </w:rPr>
        <w:t>].</w:t>
      </w:r>
    </w:p>
  </w:footnote>
  <w:footnote w:id="14">
    <w:p>
      <w:pPr>
        <w:pStyle w:val="Footnote"/>
      </w:pPr>
      <w:r>
        <w:rPr>
          <w:sz w:val="20"/>
          <w:szCs w:val="20"/>
          <w:vertAlign w:val="superscript"/>
        </w:rPr>
        <w:footnoteRef/>
      </w:r>
      <w:r>
        <w:rPr>
          <w:sz w:val="20"/>
          <w:szCs w:val="20"/>
          <w:rtl w:val="0"/>
        </w:rPr>
        <w:t xml:space="preserve"> </w:t>
      </w:r>
      <w:r>
        <w:rPr>
          <w:sz w:val="20"/>
          <w:szCs w:val="20"/>
          <w:rtl w:val="0"/>
          <w:lang w:val="en-US"/>
        </w:rPr>
        <w:t xml:space="preserve">Sonya Corbin Dwyer and Jennifer L. Buckle, </w:t>
      </w:r>
      <w:r>
        <w:rPr>
          <w:sz w:val="20"/>
          <w:szCs w:val="20"/>
          <w:rtl w:val="0"/>
          <w:lang w:val="en-US"/>
        </w:rPr>
        <w:t>‘</w:t>
      </w:r>
      <w:r>
        <w:rPr>
          <w:sz w:val="20"/>
          <w:szCs w:val="20"/>
          <w:rtl w:val="0"/>
          <w:lang w:val="en-US"/>
        </w:rPr>
        <w:t>The Space Between: On Being An Insider-Outsider In Qualitative Research</w:t>
      </w:r>
      <w:r>
        <w:rPr>
          <w:sz w:val="20"/>
          <w:szCs w:val="20"/>
          <w:rtl w:val="0"/>
          <w:lang w:val="en-US"/>
        </w:rPr>
        <w:t xml:space="preserve">’ </w:t>
      </w:r>
      <w:r>
        <w:rPr>
          <w:i w:val="1"/>
          <w:iCs w:val="1"/>
          <w:sz w:val="20"/>
          <w:szCs w:val="20"/>
          <w:rtl w:val="0"/>
          <w:lang w:val="en-US"/>
        </w:rPr>
        <w:t>International Journal of Qualitative Methods</w:t>
      </w:r>
      <w:r>
        <w:rPr>
          <w:sz w:val="20"/>
          <w:szCs w:val="20"/>
          <w:rtl w:val="0"/>
          <w:lang w:val="en-US"/>
        </w:rPr>
        <w:t xml:space="preserve"> 8(1) (2009), [hereafter Corbin Dwyer and Buckle, </w:t>
      </w:r>
      <w:r>
        <w:rPr>
          <w:i w:val="1"/>
          <w:iCs w:val="1"/>
          <w:sz w:val="20"/>
          <w:szCs w:val="20"/>
          <w:rtl w:val="0"/>
          <w:lang w:val="en-US"/>
        </w:rPr>
        <w:t xml:space="preserve">The Space </w:t>
      </w:r>
      <w:r>
        <w:rPr>
          <w:sz w:val="20"/>
          <w:szCs w:val="20"/>
          <w:rtl w:val="0"/>
          <w:lang w:val="en-US"/>
        </w:rPr>
        <w:t xml:space="preserve">Between], 54-63, &lt;DOI: </w:t>
      </w:r>
      <w:r>
        <w:rPr>
          <w:sz w:val="20"/>
          <w:szCs w:val="20"/>
          <w:rtl w:val="0"/>
        </w:rPr>
        <w:t>org/10.1177/160940690900800105</w:t>
      </w:r>
      <w:r>
        <w:rPr>
          <w:sz w:val="20"/>
          <w:szCs w:val="20"/>
          <w:rtl w:val="0"/>
          <w:lang w:val="en-US"/>
        </w:rPr>
        <w:t>&gt;.</w:t>
      </w:r>
    </w:p>
  </w:footnote>
  <w:footnote w:id="15">
    <w:p>
      <w:pPr>
        <w:pStyle w:val="Footnote"/>
      </w:pPr>
      <w:r>
        <w:rPr>
          <w:sz w:val="20"/>
          <w:szCs w:val="20"/>
          <w:vertAlign w:val="superscript"/>
        </w:rPr>
        <w:footnoteRef/>
      </w:r>
      <w:r>
        <w:rPr>
          <w:sz w:val="20"/>
          <w:szCs w:val="20"/>
          <w:rtl w:val="0"/>
        </w:rPr>
        <w:t xml:space="preserve"> </w:t>
      </w:r>
      <w:r>
        <w:rPr>
          <w:sz w:val="20"/>
          <w:szCs w:val="20"/>
          <w:rtl w:val="0"/>
          <w:lang w:val="en-US"/>
        </w:rPr>
        <w:t xml:space="preserve">Gendlin, </w:t>
      </w:r>
      <w:r>
        <w:rPr>
          <w:i w:val="1"/>
          <w:iCs w:val="1"/>
          <w:sz w:val="20"/>
          <w:szCs w:val="20"/>
          <w:rtl w:val="0"/>
          <w:lang w:val="en-US"/>
        </w:rPr>
        <w:t>Focusing</w:t>
      </w:r>
      <w:r>
        <w:rPr>
          <w:sz w:val="20"/>
          <w:szCs w:val="20"/>
          <w:rtl w:val="0"/>
          <w:lang w:val="en-US"/>
        </w:rPr>
        <w:t>.</w:t>
      </w:r>
    </w:p>
  </w:footnote>
  <w:footnote w:id="16">
    <w:p>
      <w:pPr>
        <w:pStyle w:val="Footnote"/>
      </w:pPr>
      <w:r>
        <w:rPr>
          <w:sz w:val="20"/>
          <w:szCs w:val="20"/>
          <w:vertAlign w:val="superscript"/>
        </w:rPr>
        <w:footnoteRef/>
      </w:r>
      <w:r>
        <w:rPr>
          <w:sz w:val="20"/>
          <w:szCs w:val="20"/>
          <w:rtl w:val="0"/>
        </w:rPr>
        <w:t xml:space="preserve"> </w:t>
      </w:r>
      <w:r>
        <w:rPr>
          <w:sz w:val="20"/>
          <w:szCs w:val="20"/>
          <w:rtl w:val="0"/>
          <w:lang w:val="en-US"/>
        </w:rPr>
        <w:t xml:space="preserve">Harris, </w:t>
      </w:r>
      <w:r>
        <w:rPr>
          <w:i w:val="1"/>
          <w:iCs w:val="1"/>
          <w:sz w:val="20"/>
          <w:szCs w:val="20"/>
          <w:rtl w:val="0"/>
          <w:lang w:val="en-US"/>
        </w:rPr>
        <w:t>Gendlin And Ecopsychology</w:t>
      </w:r>
      <w:r>
        <w:rPr>
          <w:sz w:val="20"/>
          <w:szCs w:val="20"/>
          <w:rtl w:val="0"/>
          <w:lang w:val="en-US"/>
        </w:rPr>
        <w:t>.</w:t>
      </w:r>
    </w:p>
  </w:footnote>
  <w:footnote w:id="17">
    <w:p>
      <w:pPr>
        <w:pStyle w:val="Footnote"/>
      </w:pPr>
      <w:r>
        <w:rPr>
          <w:sz w:val="20"/>
          <w:szCs w:val="20"/>
          <w:vertAlign w:val="superscript"/>
        </w:rPr>
        <w:footnoteRef/>
      </w:r>
      <w:r>
        <w:rPr>
          <w:sz w:val="20"/>
          <w:szCs w:val="20"/>
          <w:rtl w:val="0"/>
        </w:rPr>
        <w:t xml:space="preserve"> </w:t>
      </w:r>
      <w:r>
        <w:rPr>
          <w:sz w:val="20"/>
          <w:szCs w:val="20"/>
          <w:rtl w:val="0"/>
          <w:lang w:val="en-US"/>
        </w:rPr>
        <w:t xml:space="preserve">Wesley Schultz and Tabanico, </w:t>
      </w:r>
      <w:r>
        <w:rPr>
          <w:i w:val="1"/>
          <w:iCs w:val="1"/>
          <w:sz w:val="20"/>
          <w:szCs w:val="20"/>
          <w:rtl w:val="0"/>
          <w:lang w:val="en-US"/>
        </w:rPr>
        <w:t>Self, Identity</w:t>
      </w:r>
      <w:r>
        <w:rPr>
          <w:sz w:val="20"/>
          <w:szCs w:val="20"/>
          <w:rtl w:val="0"/>
          <w:lang w:val="en-US"/>
        </w:rPr>
        <w:t>.</w:t>
      </w:r>
    </w:p>
  </w:footnote>
  <w:footnote w:id="18">
    <w:p>
      <w:pPr>
        <w:pStyle w:val="Footnote"/>
      </w:pPr>
      <w:r>
        <w:rPr>
          <w:sz w:val="20"/>
          <w:szCs w:val="20"/>
          <w:vertAlign w:val="superscript"/>
        </w:rPr>
        <w:footnoteRef/>
      </w:r>
      <w:r>
        <w:rPr>
          <w:sz w:val="20"/>
          <w:szCs w:val="20"/>
          <w:rtl w:val="0"/>
          <w:lang w:val="en-US"/>
        </w:rPr>
        <w:t xml:space="preserve"> Harris, </w:t>
      </w:r>
      <w:r>
        <w:rPr>
          <w:i w:val="1"/>
          <w:iCs w:val="1"/>
          <w:sz w:val="20"/>
          <w:szCs w:val="20"/>
          <w:rtl w:val="0"/>
          <w:lang w:val="en-US"/>
        </w:rPr>
        <w:t>Weatherland</w:t>
      </w:r>
      <w:r>
        <w:rPr>
          <w:sz w:val="20"/>
          <w:szCs w:val="20"/>
          <w:rtl w:val="0"/>
          <w:lang w:val="en-US"/>
        </w:rPr>
        <w:t>, p. 245</w:t>
      </w:r>
      <w:r>
        <w:rPr>
          <w:i w:val="1"/>
          <w:iCs w:val="1"/>
          <w:sz w:val="20"/>
          <w:szCs w:val="20"/>
          <w:rtl w:val="0"/>
          <w:lang w:val="en-US"/>
        </w:rPr>
        <w:t>.</w:t>
      </w:r>
    </w:p>
  </w:footnote>
  <w:footnote w:id="19">
    <w:p>
      <w:pPr>
        <w:pStyle w:val="Footnote"/>
      </w:pPr>
      <w:r>
        <w:rPr>
          <w:sz w:val="20"/>
          <w:szCs w:val="20"/>
          <w:vertAlign w:val="superscript"/>
        </w:rPr>
        <w:footnoteRef/>
      </w:r>
      <w:r>
        <w:rPr>
          <w:sz w:val="20"/>
          <w:szCs w:val="20"/>
          <w:rtl w:val="0"/>
        </w:rPr>
        <w:t xml:space="preserve"> </w:t>
      </w:r>
      <w:r>
        <w:rPr>
          <w:sz w:val="20"/>
          <w:szCs w:val="20"/>
          <w:rtl w:val="0"/>
          <w:lang w:val="en-US"/>
        </w:rPr>
        <w:t xml:space="preserve">Emerson, </w:t>
      </w:r>
      <w:r>
        <w:rPr>
          <w:i w:val="1"/>
          <w:iCs w:val="1"/>
          <w:sz w:val="20"/>
          <w:szCs w:val="20"/>
          <w:rtl w:val="0"/>
          <w:lang w:val="en-US"/>
        </w:rPr>
        <w:t>Nature,</w:t>
      </w:r>
      <w:r>
        <w:rPr>
          <w:sz w:val="20"/>
          <w:szCs w:val="20"/>
          <w:rtl w:val="0"/>
          <w:lang w:val="en-US"/>
        </w:rPr>
        <w:t xml:space="preserve"> p. 53.</w:t>
      </w:r>
    </w:p>
  </w:footnote>
  <w:footnote w:id="20">
    <w:p>
      <w:pPr>
        <w:pStyle w:val="Footnote"/>
      </w:pPr>
      <w:r>
        <w:rPr>
          <w:sz w:val="20"/>
          <w:szCs w:val="20"/>
          <w:vertAlign w:val="superscript"/>
        </w:rPr>
        <w:footnoteRef/>
      </w:r>
      <w:r>
        <w:rPr>
          <w:sz w:val="20"/>
          <w:szCs w:val="20"/>
          <w:rtl w:val="0"/>
        </w:rPr>
        <w:t xml:space="preserve"> </w:t>
      </w:r>
      <w:r>
        <w:rPr>
          <w:sz w:val="20"/>
          <w:szCs w:val="20"/>
          <w:rtl w:val="0"/>
          <w:lang w:val="en-US"/>
        </w:rPr>
        <w:t xml:space="preserve">Brown, </w:t>
      </w:r>
      <w:r>
        <w:rPr>
          <w:i w:val="1"/>
          <w:iCs w:val="1"/>
          <w:sz w:val="20"/>
          <w:szCs w:val="20"/>
          <w:rtl w:val="0"/>
          <w:lang w:val="en-US"/>
        </w:rPr>
        <w:t>Braving The Wilderness</w:t>
      </w:r>
      <w:r>
        <w:rPr>
          <w:sz w:val="20"/>
          <w:szCs w:val="20"/>
          <w:rtl w:val="0"/>
          <w:lang w:val="en-US"/>
        </w:rPr>
        <w:t>.</w:t>
      </w:r>
    </w:p>
  </w:footnote>
  <w:footnote w:id="21">
    <w:p>
      <w:pPr>
        <w:pStyle w:val="Footnote"/>
      </w:pPr>
      <w:r>
        <w:rPr>
          <w:sz w:val="20"/>
          <w:szCs w:val="20"/>
          <w:vertAlign w:val="superscript"/>
        </w:rPr>
        <w:footnoteRef/>
      </w:r>
      <w:r>
        <w:rPr>
          <w:sz w:val="20"/>
          <w:szCs w:val="20"/>
          <w:rtl w:val="0"/>
        </w:rPr>
        <w:t xml:space="preserve"> </w:t>
      </w:r>
      <w:r>
        <w:rPr>
          <w:sz w:val="20"/>
          <w:szCs w:val="20"/>
          <w:rtl w:val="0"/>
          <w:lang w:val="en-US"/>
        </w:rPr>
        <w:t xml:space="preserve">Harris, </w:t>
      </w:r>
      <w:r>
        <w:rPr>
          <w:i w:val="1"/>
          <w:iCs w:val="1"/>
          <w:sz w:val="20"/>
          <w:szCs w:val="20"/>
          <w:rtl w:val="0"/>
          <w:lang w:val="en-US"/>
        </w:rPr>
        <w:t>Gendlin and ecopsychology</w:t>
      </w:r>
      <w:r>
        <w:rPr>
          <w:sz w:val="20"/>
          <w:szCs w:val="20"/>
          <w:rtl w:val="0"/>
          <w:lang w:val="en-US"/>
        </w:rPr>
        <w:t>.</w:t>
      </w:r>
    </w:p>
  </w:footnote>
  <w:footnote w:id="22">
    <w:p>
      <w:pPr>
        <w:pStyle w:val="Footnote"/>
      </w:pPr>
      <w:r>
        <w:rPr>
          <w:sz w:val="20"/>
          <w:szCs w:val="20"/>
          <w:vertAlign w:val="superscript"/>
        </w:rPr>
        <w:footnoteRef/>
      </w:r>
      <w:r>
        <w:rPr>
          <w:sz w:val="20"/>
          <w:szCs w:val="20"/>
          <w:rtl w:val="0"/>
        </w:rPr>
        <w:t xml:space="preserve"> </w:t>
      </w:r>
      <w:r>
        <w:rPr>
          <w:sz w:val="20"/>
          <w:szCs w:val="20"/>
          <w:rtl w:val="0"/>
          <w:lang w:val="en-US"/>
        </w:rPr>
        <w:t xml:space="preserve">Schrijver and Schrijver, </w:t>
      </w:r>
      <w:r>
        <w:rPr>
          <w:i w:val="1"/>
          <w:iCs w:val="1"/>
          <w:sz w:val="20"/>
          <w:szCs w:val="20"/>
          <w:rtl w:val="0"/>
          <w:lang w:val="en-US"/>
        </w:rPr>
        <w:t>Living With The Stars, p. 189</w:t>
      </w:r>
      <w:r>
        <w:rPr>
          <w:sz w:val="20"/>
          <w:szCs w:val="20"/>
          <w:rtl w:val="0"/>
          <w:lang w:val="en-US"/>
        </w:rPr>
        <w:t>.</w:t>
      </w:r>
    </w:p>
  </w:footnote>
  <w:footnote w:id="23">
    <w:p>
      <w:pPr>
        <w:pStyle w:val="Footnote"/>
        <w:rPr>
          <w:sz w:val="20"/>
          <w:szCs w:val="20"/>
        </w:rPr>
      </w:pPr>
      <w:r>
        <w:rPr>
          <w:sz w:val="20"/>
          <w:szCs w:val="20"/>
          <w:vertAlign w:val="superscript"/>
        </w:rPr>
        <w:footnoteRef/>
      </w:r>
      <w:r>
        <w:rPr>
          <w:sz w:val="20"/>
          <w:szCs w:val="20"/>
          <w:rtl w:val="0"/>
          <w:lang w:val="en-US"/>
        </w:rPr>
        <w:t xml:space="preserve"> Brown, </w:t>
      </w:r>
      <w:r>
        <w:rPr>
          <w:i w:val="1"/>
          <w:iCs w:val="1"/>
          <w:sz w:val="20"/>
          <w:szCs w:val="20"/>
          <w:rtl w:val="0"/>
          <w:lang w:val="en-US"/>
        </w:rPr>
        <w:t xml:space="preserve">Braving </w:t>
      </w:r>
      <w:r>
        <w:rPr>
          <w:i w:val="1"/>
          <w:iCs w:val="1"/>
          <w:sz w:val="20"/>
          <w:szCs w:val="20"/>
          <w:rtl w:val="0"/>
          <w:lang w:val="en-US"/>
        </w:rPr>
        <w:t>T</w:t>
      </w:r>
      <w:r>
        <w:rPr>
          <w:i w:val="1"/>
          <w:iCs w:val="1"/>
          <w:sz w:val="20"/>
          <w:szCs w:val="20"/>
          <w:rtl w:val="0"/>
          <w:lang w:val="de-DE"/>
        </w:rPr>
        <w:t>he Wilderness</w:t>
      </w:r>
      <w:r>
        <w:rPr>
          <w:sz w:val="20"/>
          <w:szCs w:val="20"/>
          <w:rtl w:val="0"/>
        </w:rPr>
        <w:t>.</w:t>
      </w:r>
    </w:p>
    <w:p>
      <w:pPr>
        <w:pStyle w:val="Footnote"/>
        <w:rPr>
          <w:sz w:val="20"/>
          <w:szCs w:val="20"/>
        </w:rPr>
      </w:pPr>
      <w:r>
        <w:rPr>
          <w:sz w:val="20"/>
          <w:szCs w:val="20"/>
          <w:rtl w:val="0"/>
          <w:lang w:val="en-US"/>
        </w:rPr>
        <w:t xml:space="preserve">   Schrijver and Schrijver, </w:t>
      </w:r>
      <w:r>
        <w:rPr>
          <w:i w:val="1"/>
          <w:iCs w:val="1"/>
          <w:sz w:val="20"/>
          <w:szCs w:val="20"/>
          <w:rtl w:val="0"/>
          <w:lang w:val="en-US"/>
        </w:rPr>
        <w:t>Living With The Stars</w:t>
      </w:r>
      <w:r>
        <w:rPr>
          <w:sz w:val="20"/>
          <w:szCs w:val="20"/>
          <w:rtl w:val="0"/>
          <w:lang w:val="en-US"/>
        </w:rPr>
        <w:t>.</w:t>
      </w:r>
    </w:p>
    <w:p>
      <w:pPr>
        <w:pStyle w:val="Footnote"/>
        <w:rPr>
          <w:sz w:val="20"/>
          <w:szCs w:val="20"/>
        </w:rPr>
      </w:pPr>
      <w:r>
        <w:rPr>
          <w:sz w:val="20"/>
          <w:szCs w:val="20"/>
          <w:rtl w:val="0"/>
          <w:lang w:val="en-US"/>
        </w:rPr>
        <w:t xml:space="preserve">   Gendlin, </w:t>
      </w:r>
      <w:r>
        <w:rPr>
          <w:i w:val="1"/>
          <w:iCs w:val="1"/>
          <w:sz w:val="20"/>
          <w:szCs w:val="20"/>
          <w:rtl w:val="0"/>
          <w:lang w:val="en-US"/>
        </w:rPr>
        <w:t>Focusing</w:t>
      </w:r>
      <w:r>
        <w:rPr>
          <w:sz w:val="20"/>
          <w:szCs w:val="20"/>
          <w:rtl w:val="0"/>
          <w:lang w:val="en-US"/>
        </w:rPr>
        <w:t>.</w:t>
      </w:r>
    </w:p>
    <w:p>
      <w:pPr>
        <w:pStyle w:val="Footnote"/>
      </w:pPr>
      <w:r>
        <w:rPr>
          <w:sz w:val="20"/>
          <w:szCs w:val="20"/>
          <w:rtl w:val="0"/>
          <w:lang w:val="en-US"/>
        </w:rPr>
        <w:t xml:space="preserve">   Harris, </w:t>
      </w:r>
      <w:r>
        <w:rPr>
          <w:i w:val="1"/>
          <w:iCs w:val="1"/>
          <w:sz w:val="20"/>
          <w:szCs w:val="20"/>
          <w:rtl w:val="0"/>
          <w:lang w:val="en-US"/>
        </w:rPr>
        <w:t>Gendlin and ecopsychology.</w:t>
      </w:r>
    </w:p>
  </w:footnote>
  <w:footnote w:id="24">
    <w:p>
      <w:pPr>
        <w:pStyle w:val="Footnote"/>
      </w:pPr>
      <w:r>
        <w:rPr>
          <w:sz w:val="20"/>
          <w:szCs w:val="20"/>
          <w:vertAlign w:val="superscript"/>
        </w:rPr>
        <w:footnoteRef/>
      </w:r>
      <w:r>
        <w:rPr>
          <w:sz w:val="20"/>
          <w:szCs w:val="20"/>
          <w:rtl w:val="0"/>
        </w:rPr>
        <w:t xml:space="preserve"> </w:t>
      </w:r>
      <w:r>
        <w:rPr>
          <w:sz w:val="20"/>
          <w:szCs w:val="20"/>
          <w:rtl w:val="0"/>
          <w:lang w:val="en-US"/>
        </w:rPr>
        <w:t xml:space="preserve">Dickens and Ormrod, </w:t>
      </w:r>
      <w:r>
        <w:rPr>
          <w:i w:val="1"/>
          <w:iCs w:val="1"/>
          <w:sz w:val="20"/>
          <w:szCs w:val="20"/>
          <w:rtl w:val="0"/>
          <w:lang w:val="en-US"/>
        </w:rPr>
        <w:t>Outer Space.</w:t>
      </w:r>
    </w:p>
  </w:footnote>
  <w:footnote w:id="25">
    <w:p>
      <w:pPr>
        <w:pStyle w:val="Footnote"/>
      </w:pPr>
      <w:r>
        <w:rPr>
          <w:sz w:val="20"/>
          <w:szCs w:val="20"/>
          <w:vertAlign w:val="superscript"/>
        </w:rPr>
        <w:footnoteRef/>
      </w:r>
      <w:r>
        <w:rPr>
          <w:sz w:val="20"/>
          <w:szCs w:val="20"/>
          <w:rtl w:val="0"/>
        </w:rPr>
        <w:t xml:space="preserve"> </w:t>
      </w:r>
      <w:r>
        <w:rPr>
          <w:sz w:val="20"/>
          <w:szCs w:val="20"/>
          <w:rtl w:val="0"/>
          <w:lang w:val="en-US"/>
        </w:rPr>
        <w:t xml:space="preserve">Fisher, </w:t>
      </w:r>
      <w:r>
        <w:rPr>
          <w:i w:val="1"/>
          <w:iCs w:val="1"/>
          <w:sz w:val="20"/>
          <w:szCs w:val="20"/>
          <w:rtl w:val="0"/>
          <w:lang w:val="en-US"/>
        </w:rPr>
        <w:t>Radical Ecopsychology</w:t>
      </w:r>
      <w:r>
        <w:rPr>
          <w:sz w:val="20"/>
          <w:szCs w:val="20"/>
          <w:rtl w:val="0"/>
          <w:lang w:val="en-US"/>
        </w:rPr>
        <w:t>, p. 103.</w:t>
      </w:r>
    </w:p>
  </w:footnote>
  <w:footnote w:id="26">
    <w:p>
      <w:pPr>
        <w:pStyle w:val="Footnote"/>
      </w:pPr>
      <w:r>
        <w:rPr>
          <w:sz w:val="20"/>
          <w:szCs w:val="20"/>
          <w:vertAlign w:val="superscript"/>
        </w:rPr>
        <w:footnoteRef/>
      </w:r>
      <w:r>
        <w:rPr>
          <w:sz w:val="20"/>
          <w:szCs w:val="20"/>
          <w:rtl w:val="0"/>
        </w:rPr>
        <w:t xml:space="preserve"> </w:t>
      </w:r>
      <w:r>
        <w:rPr>
          <w:sz w:val="20"/>
          <w:szCs w:val="20"/>
          <w:rtl w:val="0"/>
          <w:lang w:val="en-US"/>
        </w:rPr>
        <w:t xml:space="preserve">Cervinka et.al., </w:t>
      </w:r>
      <w:r>
        <w:rPr>
          <w:i w:val="1"/>
          <w:iCs w:val="1"/>
          <w:sz w:val="20"/>
          <w:szCs w:val="20"/>
          <w:rtl w:val="0"/>
          <w:lang w:val="en-US"/>
        </w:rPr>
        <w:t>Are nature lovers happy?</w:t>
      </w:r>
      <w:r>
        <w:rPr>
          <w:i w:val="1"/>
          <w:iCs w:val="1"/>
          <w:sz w:val="20"/>
          <w:szCs w:val="20"/>
          <w:rtl w:val="0"/>
        </w:rPr>
        <w:t>.</w:t>
      </w:r>
    </w:p>
  </w:footnote>
  <w:footnote w:id="27">
    <w:p>
      <w:pPr>
        <w:pStyle w:val="Footnote"/>
      </w:pPr>
      <w:r>
        <w:rPr>
          <w:sz w:val="20"/>
          <w:szCs w:val="20"/>
          <w:vertAlign w:val="superscript"/>
        </w:rPr>
        <w:footnoteRef/>
      </w:r>
      <w:r>
        <w:rPr>
          <w:sz w:val="20"/>
          <w:szCs w:val="20"/>
          <w:rtl w:val="0"/>
        </w:rPr>
        <w:t xml:space="preserve"> </w:t>
      </w:r>
      <w:r>
        <w:rPr>
          <w:sz w:val="20"/>
          <w:szCs w:val="20"/>
          <w:rtl w:val="0"/>
          <w:lang w:val="en-US"/>
        </w:rPr>
        <w:t xml:space="preserve">Ryan et.al., </w:t>
      </w:r>
      <w:r>
        <w:rPr>
          <w:i w:val="1"/>
          <w:iCs w:val="1"/>
          <w:sz w:val="20"/>
          <w:szCs w:val="20"/>
          <w:rtl w:val="0"/>
          <w:lang w:val="en-US"/>
        </w:rPr>
        <w:t>Vitalizing effects</w:t>
      </w:r>
      <w:r>
        <w:rPr>
          <w:sz w:val="20"/>
          <w:szCs w:val="20"/>
          <w:rtl w:val="0"/>
          <w:lang w:val="en-US"/>
        </w:rPr>
        <w:t>.</w:t>
      </w:r>
    </w:p>
  </w:footnote>
  <w:footnote w:id="28">
    <w:p>
      <w:pPr>
        <w:pStyle w:val="Footnote"/>
      </w:pPr>
      <w:r>
        <w:rPr>
          <w:sz w:val="20"/>
          <w:szCs w:val="20"/>
          <w:vertAlign w:val="superscript"/>
        </w:rPr>
        <w:footnoteRef/>
      </w:r>
      <w:r>
        <w:rPr>
          <w:sz w:val="20"/>
          <w:szCs w:val="20"/>
          <w:rtl w:val="0"/>
        </w:rPr>
        <w:t xml:space="preserve"> </w:t>
      </w:r>
      <w:r>
        <w:rPr>
          <w:sz w:val="20"/>
          <w:szCs w:val="20"/>
          <w:rtl w:val="0"/>
          <w:lang w:val="en-US"/>
        </w:rPr>
        <w:t xml:space="preserve">Summers and Vivian, </w:t>
      </w:r>
      <w:r>
        <w:rPr>
          <w:i w:val="1"/>
          <w:iCs w:val="1"/>
          <w:sz w:val="20"/>
          <w:szCs w:val="20"/>
          <w:rtl w:val="0"/>
          <w:lang w:val="en-US"/>
        </w:rPr>
        <w:t>Ecotherapy</w:t>
      </w:r>
      <w:r>
        <w:rPr>
          <w:sz w:val="20"/>
          <w:szCs w:val="20"/>
          <w:rtl w:val="0"/>
          <w:lang w:val="en-US"/>
        </w:rPr>
        <w:t>.</w:t>
      </w:r>
    </w:p>
  </w:footnote>
  <w:footnote w:id="29">
    <w:p>
      <w:pPr>
        <w:pStyle w:val="Footnote"/>
      </w:pPr>
      <w:r>
        <w:rPr>
          <w:sz w:val="20"/>
          <w:szCs w:val="20"/>
          <w:vertAlign w:val="superscript"/>
        </w:rPr>
        <w:footnoteRef/>
      </w:r>
      <w:r>
        <w:rPr>
          <w:sz w:val="20"/>
          <w:szCs w:val="20"/>
          <w:rtl w:val="0"/>
        </w:rPr>
        <w:t xml:space="preserve"> </w:t>
      </w:r>
      <w:r>
        <w:rPr>
          <w:sz w:val="20"/>
          <w:szCs w:val="20"/>
          <w:rtl w:val="0"/>
          <w:lang w:val="en-US"/>
        </w:rPr>
        <w:t xml:space="preserve">Piper, </w:t>
      </w:r>
      <w:r>
        <w:rPr>
          <w:i w:val="1"/>
          <w:iCs w:val="1"/>
          <w:sz w:val="20"/>
          <w:szCs w:val="20"/>
          <w:rtl w:val="0"/>
          <w:lang w:val="en-US"/>
        </w:rPr>
        <w:t>Towards Healing</w:t>
      </w:r>
      <w:r>
        <w:rPr>
          <w:sz w:val="20"/>
          <w:szCs w:val="20"/>
          <w:rtl w:val="0"/>
          <w:lang w:val="en-US"/>
        </w:rPr>
        <w:t>, p. 27</w:t>
      </w:r>
      <w:r>
        <w:rPr>
          <w:i w:val="1"/>
          <w:iCs w:val="1"/>
          <w:sz w:val="20"/>
          <w:szCs w:val="20"/>
          <w:rtl w:val="0"/>
          <w:lang w:val="en-US"/>
        </w:rPr>
        <w:t>.</w:t>
      </w:r>
    </w:p>
  </w:footnote>
  <w:footnote w:id="30">
    <w:p>
      <w:pPr>
        <w:pStyle w:val="Footnote"/>
      </w:pPr>
      <w:r>
        <w:rPr>
          <w:sz w:val="20"/>
          <w:szCs w:val="20"/>
          <w:vertAlign w:val="superscript"/>
        </w:rPr>
        <w:footnoteRef/>
      </w:r>
      <w:r>
        <w:rPr>
          <w:sz w:val="20"/>
          <w:szCs w:val="20"/>
          <w:rtl w:val="0"/>
          <w:lang w:val="it-IT"/>
        </w:rPr>
        <w:t xml:space="preserve"> Bell</w:t>
      </w:r>
      <w:r>
        <w:rPr>
          <w:sz w:val="20"/>
          <w:szCs w:val="20"/>
          <w:rtl w:val="0"/>
          <w:lang w:val="en-US"/>
        </w:rPr>
        <w:t xml:space="preserve"> et.al,</w:t>
      </w:r>
      <w:r>
        <w:rPr>
          <w:sz w:val="20"/>
          <w:szCs w:val="20"/>
          <w:rtl w:val="0"/>
        </w:rPr>
        <w:t xml:space="preserve"> </w:t>
      </w:r>
      <w:r>
        <w:rPr>
          <w:i w:val="1"/>
          <w:iCs w:val="1"/>
          <w:sz w:val="20"/>
          <w:szCs w:val="20"/>
          <w:rtl w:val="0"/>
        </w:rPr>
        <w:t>Dark Nature</w:t>
      </w:r>
      <w:r>
        <w:rPr>
          <w:sz w:val="20"/>
          <w:szCs w:val="20"/>
          <w:rtl w:val="0"/>
          <w:lang w:val="en-US"/>
        </w:rPr>
        <w:t>.</w:t>
      </w:r>
    </w:p>
  </w:footnote>
  <w:footnote w:id="31">
    <w:p>
      <w:pPr>
        <w:pStyle w:val="Footnote"/>
      </w:pPr>
      <w:r>
        <w:rPr>
          <w:sz w:val="20"/>
          <w:szCs w:val="20"/>
          <w:vertAlign w:val="superscript"/>
        </w:rPr>
        <w:footnoteRef/>
      </w:r>
      <w:r>
        <w:rPr>
          <w:sz w:val="20"/>
          <w:szCs w:val="20"/>
          <w:rtl w:val="0"/>
        </w:rPr>
        <w:t xml:space="preserve"> </w:t>
      </w:r>
      <w:r>
        <w:rPr>
          <w:sz w:val="20"/>
          <w:szCs w:val="20"/>
          <w:rtl w:val="0"/>
          <w:lang w:val="en-US"/>
        </w:rPr>
        <w:t xml:space="preserve">Blair, </w:t>
      </w:r>
      <w:r>
        <w:rPr>
          <w:i w:val="1"/>
          <w:iCs w:val="1"/>
          <w:sz w:val="20"/>
          <w:szCs w:val="20"/>
          <w:rtl w:val="0"/>
          <w:lang w:val="en-US"/>
        </w:rPr>
        <w:t>Sark in the Dark</w:t>
      </w:r>
      <w:r>
        <w:rPr>
          <w:sz w:val="20"/>
          <w:szCs w:val="20"/>
          <w:rtl w:val="0"/>
          <w:lang w:val="en-US"/>
        </w:rPr>
        <w:t>.</w:t>
      </w:r>
    </w:p>
  </w:footnote>
  <w:footnote w:id="32">
    <w:p>
      <w:pPr>
        <w:pStyle w:val="Footnote"/>
      </w:pPr>
      <w:r>
        <w:rPr>
          <w:sz w:val="20"/>
          <w:szCs w:val="20"/>
          <w:vertAlign w:val="superscript"/>
        </w:rPr>
        <w:footnoteRef/>
      </w:r>
      <w:r>
        <w:rPr>
          <w:sz w:val="20"/>
          <w:szCs w:val="20"/>
          <w:rtl w:val="0"/>
        </w:rPr>
        <w:t xml:space="preserve"> </w:t>
      </w:r>
      <w:r>
        <w:rPr>
          <w:sz w:val="20"/>
          <w:szCs w:val="20"/>
          <w:rtl w:val="0"/>
          <w:lang w:val="en-US"/>
        </w:rPr>
        <w:t xml:space="preserve">Corbin Dwyer and Buckle, </w:t>
      </w:r>
      <w:r>
        <w:rPr>
          <w:i w:val="1"/>
          <w:iCs w:val="1"/>
          <w:sz w:val="20"/>
          <w:szCs w:val="20"/>
          <w:rtl w:val="0"/>
          <w:lang w:val="en-US"/>
        </w:rPr>
        <w:t>The Space Between</w:t>
      </w:r>
      <w:r>
        <w:rPr>
          <w:sz w:val="20"/>
          <w:szCs w:val="20"/>
          <w:rtl w:val="0"/>
          <w:lang w:val="en-US"/>
        </w:rPr>
        <w:t>.</w:t>
      </w:r>
    </w:p>
  </w:footnote>
  <w:footnote w:id="33">
    <w:p>
      <w:pPr>
        <w:pStyle w:val="Footnote"/>
      </w:pPr>
      <w:r>
        <w:rPr>
          <w:sz w:val="20"/>
          <w:szCs w:val="20"/>
          <w:vertAlign w:val="superscript"/>
        </w:rPr>
        <w:footnoteRef/>
      </w:r>
      <w:r>
        <w:rPr>
          <w:sz w:val="20"/>
          <w:szCs w:val="20"/>
          <w:rtl w:val="0"/>
        </w:rPr>
        <w:t xml:space="preserve"> </w:t>
      </w:r>
      <w:r>
        <w:rPr>
          <w:sz w:val="20"/>
          <w:szCs w:val="20"/>
          <w:rtl w:val="0"/>
          <w:lang w:val="en-US"/>
        </w:rPr>
        <w:t xml:space="preserve">Bell and Waters, </w:t>
      </w:r>
      <w:r>
        <w:rPr>
          <w:i w:val="1"/>
          <w:iCs w:val="1"/>
          <w:sz w:val="20"/>
          <w:szCs w:val="20"/>
          <w:rtl w:val="0"/>
          <w:lang w:val="en-US"/>
        </w:rPr>
        <w:t>Doing Your Research Project</w:t>
      </w:r>
      <w:r>
        <w:rPr>
          <w:sz w:val="20"/>
          <w:szCs w:val="20"/>
          <w:rtl w:val="0"/>
          <w:lang w:val="en-US"/>
        </w:rPr>
        <w:t>.</w:t>
      </w:r>
    </w:p>
  </w:footnote>
  <w:footnote w:id="34">
    <w:p>
      <w:pPr>
        <w:pStyle w:val="Footnote"/>
      </w:pPr>
      <w:r>
        <w:rPr>
          <w:sz w:val="20"/>
          <w:szCs w:val="20"/>
          <w:vertAlign w:val="superscript"/>
        </w:rPr>
        <w:footnoteRef/>
      </w:r>
      <w:r>
        <w:rPr>
          <w:sz w:val="20"/>
          <w:szCs w:val="20"/>
          <w:rtl w:val="0"/>
        </w:rPr>
        <w:t xml:space="preserve"> </w:t>
      </w:r>
      <w:r>
        <w:rPr>
          <w:sz w:val="20"/>
          <w:szCs w:val="20"/>
          <w:rtl w:val="0"/>
          <w:lang w:val="en-US"/>
        </w:rPr>
        <w:t xml:space="preserve">Etherington, </w:t>
      </w:r>
      <w:r>
        <w:rPr>
          <w:i w:val="1"/>
          <w:iCs w:val="1"/>
          <w:sz w:val="20"/>
          <w:szCs w:val="20"/>
          <w:rtl w:val="0"/>
          <w:lang w:val="en-US"/>
        </w:rPr>
        <w:t>Becoming a Reflexive Researcher</w:t>
      </w:r>
      <w:r>
        <w:rPr>
          <w:sz w:val="20"/>
          <w:szCs w:val="20"/>
          <w:rtl w:val="0"/>
          <w:lang w:val="en-US"/>
        </w:rPr>
        <w:t>.</w:t>
      </w:r>
    </w:p>
  </w:footnote>
  <w:footnote w:id="35">
    <w:p>
      <w:pPr>
        <w:pStyle w:val="Footnote"/>
        <w:rPr>
          <w:sz w:val="20"/>
          <w:szCs w:val="20"/>
        </w:rPr>
      </w:pPr>
      <w:r>
        <w:rPr>
          <w:sz w:val="20"/>
          <w:szCs w:val="20"/>
          <w:vertAlign w:val="superscript"/>
        </w:rPr>
        <w:footnoteRef/>
      </w:r>
      <w:r>
        <w:rPr>
          <w:sz w:val="20"/>
          <w:szCs w:val="20"/>
          <w:rtl w:val="0"/>
        </w:rPr>
        <w:t xml:space="preserve"> </w:t>
      </w:r>
      <w:r>
        <w:rPr>
          <w:sz w:val="20"/>
          <w:szCs w:val="20"/>
          <w:rtl w:val="0"/>
          <w:lang w:val="en-US"/>
        </w:rPr>
        <w:t xml:space="preserve">Dunlop et.al, </w:t>
      </w:r>
      <w:r>
        <w:rPr>
          <w:i w:val="1"/>
          <w:iCs w:val="1"/>
          <w:sz w:val="20"/>
          <w:szCs w:val="20"/>
          <w:rtl w:val="0"/>
          <w:lang w:val="en-US"/>
        </w:rPr>
        <w:t>2021 Guide to the Night Sky</w:t>
      </w:r>
      <w:r>
        <w:rPr>
          <w:sz w:val="20"/>
          <w:szCs w:val="20"/>
          <w:rtl w:val="0"/>
          <w:lang w:val="en-US"/>
        </w:rPr>
        <w:t>.</w:t>
      </w:r>
    </w:p>
    <w:p>
      <w:pPr>
        <w:pStyle w:val="Footnote"/>
      </w:pPr>
      <w:r>
        <w:rPr>
          <w:sz w:val="20"/>
          <w:szCs w:val="20"/>
          <w:rtl w:val="0"/>
          <w:lang w:val="en-US"/>
        </w:rPr>
        <w:t xml:space="preserve">   Stellarium, &lt;www.stellarium.org&gt;.</w:t>
      </w:r>
    </w:p>
  </w:footnote>
  <w:footnote w:id="36">
    <w:p>
      <w:pPr>
        <w:pStyle w:val="Footnote"/>
      </w:pPr>
      <w:r>
        <w:rPr>
          <w:sz w:val="20"/>
          <w:szCs w:val="20"/>
          <w:vertAlign w:val="superscript"/>
        </w:rPr>
        <w:footnoteRef/>
      </w:r>
      <w:r>
        <w:rPr>
          <w:sz w:val="20"/>
          <w:szCs w:val="20"/>
          <w:rtl w:val="0"/>
        </w:rPr>
        <w:t xml:space="preserve"> </w:t>
      </w:r>
      <w:r>
        <w:rPr>
          <w:sz w:val="20"/>
          <w:szCs w:val="20"/>
          <w:rtl w:val="0"/>
          <w:lang w:val="en-US"/>
        </w:rPr>
        <w:t xml:space="preserve">Harris, </w:t>
      </w:r>
      <w:r>
        <w:rPr>
          <w:i w:val="1"/>
          <w:iCs w:val="1"/>
          <w:sz w:val="20"/>
          <w:szCs w:val="20"/>
          <w:rtl w:val="0"/>
          <w:lang w:val="en-US"/>
        </w:rPr>
        <w:t>Gendlin and ecopsychology</w:t>
      </w:r>
      <w:r>
        <w:rPr>
          <w:sz w:val="20"/>
          <w:szCs w:val="20"/>
          <w:rtl w:val="0"/>
          <w:lang w:val="en-US"/>
        </w:rPr>
        <w:t>.</w:t>
      </w:r>
    </w:p>
  </w:footnote>
  <w:footnote w:id="37">
    <w:p>
      <w:pPr>
        <w:pStyle w:val="Footnote"/>
        <w:rPr>
          <w:sz w:val="20"/>
          <w:szCs w:val="20"/>
        </w:rPr>
      </w:pPr>
      <w:r>
        <w:rPr>
          <w:sz w:val="20"/>
          <w:szCs w:val="20"/>
          <w:vertAlign w:val="superscript"/>
        </w:rPr>
        <w:footnoteRef/>
      </w:r>
      <w:r>
        <w:rPr>
          <w:sz w:val="20"/>
          <w:szCs w:val="20"/>
          <w:rtl w:val="0"/>
        </w:rPr>
        <w:t xml:space="preserve"> </w:t>
      </w:r>
      <w:r>
        <w:rPr>
          <w:sz w:val="20"/>
          <w:szCs w:val="20"/>
          <w:rtl w:val="0"/>
          <w:lang w:val="en-US"/>
        </w:rPr>
        <w:t xml:space="preserve">Fisher, </w:t>
      </w:r>
      <w:r>
        <w:rPr>
          <w:i w:val="1"/>
          <w:iCs w:val="1"/>
          <w:sz w:val="20"/>
          <w:szCs w:val="20"/>
          <w:rtl w:val="0"/>
          <w:lang w:val="en-US"/>
        </w:rPr>
        <w:t>Radical Ecopsychology</w:t>
      </w:r>
      <w:r>
        <w:rPr>
          <w:sz w:val="20"/>
          <w:szCs w:val="20"/>
          <w:rtl w:val="0"/>
          <w:lang w:val="en-US"/>
        </w:rPr>
        <w:t>.</w:t>
      </w:r>
    </w:p>
    <w:p>
      <w:pPr>
        <w:pStyle w:val="Footnote"/>
        <w:rPr>
          <w:sz w:val="20"/>
          <w:szCs w:val="20"/>
        </w:rPr>
      </w:pPr>
      <w:r>
        <w:rPr>
          <w:sz w:val="20"/>
          <w:szCs w:val="20"/>
          <w:rtl w:val="0"/>
          <w:lang w:val="en-US"/>
        </w:rPr>
        <w:t xml:space="preserve">   Wesley Schultz and Tabanico, </w:t>
      </w:r>
      <w:r>
        <w:rPr>
          <w:i w:val="1"/>
          <w:iCs w:val="1"/>
          <w:sz w:val="20"/>
          <w:szCs w:val="20"/>
          <w:rtl w:val="0"/>
          <w:lang w:val="en-US"/>
        </w:rPr>
        <w:t>Self, Identity, and the Natural Environment</w:t>
      </w:r>
      <w:r>
        <w:rPr>
          <w:sz w:val="20"/>
          <w:szCs w:val="20"/>
          <w:rtl w:val="0"/>
          <w:lang w:val="en-US"/>
        </w:rPr>
        <w:t>.</w:t>
      </w:r>
    </w:p>
    <w:p>
      <w:pPr>
        <w:pStyle w:val="Footnote"/>
      </w:pPr>
      <w:r>
        <w:rPr>
          <w:sz w:val="20"/>
          <w:szCs w:val="20"/>
          <w:rtl w:val="0"/>
          <w:lang w:val="en-US"/>
        </w:rPr>
        <w:t xml:space="preserve">   Schrijver and Schrijver, </w:t>
      </w:r>
      <w:r>
        <w:rPr>
          <w:i w:val="1"/>
          <w:iCs w:val="1"/>
          <w:sz w:val="20"/>
          <w:szCs w:val="20"/>
          <w:rtl w:val="0"/>
          <w:lang w:val="en-US"/>
        </w:rPr>
        <w:t>Living With the Stars</w:t>
      </w:r>
      <w:r>
        <w:rPr>
          <w:sz w:val="20"/>
          <w:szCs w:val="20"/>
          <w:rtl w:val="0"/>
          <w:lang w:val="en-US"/>
        </w:rPr>
        <w:t>.</w:t>
      </w:r>
    </w:p>
  </w:footnote>
  <w:footnote w:id="38">
    <w:p>
      <w:pPr>
        <w:pStyle w:val="Footnote"/>
        <w:rPr>
          <w:i w:val="1"/>
          <w:iCs w:val="1"/>
          <w:sz w:val="20"/>
          <w:szCs w:val="20"/>
        </w:rPr>
      </w:pPr>
      <w:r>
        <w:rPr>
          <w:sz w:val="20"/>
          <w:szCs w:val="20"/>
          <w:vertAlign w:val="superscript"/>
        </w:rPr>
        <w:footnoteRef/>
      </w:r>
      <w:r>
        <w:rPr>
          <w:sz w:val="20"/>
          <w:szCs w:val="20"/>
          <w:rtl w:val="0"/>
        </w:rPr>
        <w:t xml:space="preserve"> </w:t>
      </w:r>
      <w:r>
        <w:rPr>
          <w:sz w:val="20"/>
          <w:szCs w:val="20"/>
          <w:rtl w:val="0"/>
          <w:lang w:val="en-US"/>
        </w:rPr>
        <w:t xml:space="preserve">Piper, </w:t>
      </w:r>
      <w:r>
        <w:rPr>
          <w:i w:val="1"/>
          <w:iCs w:val="1"/>
          <w:sz w:val="20"/>
          <w:szCs w:val="20"/>
          <w:rtl w:val="0"/>
          <w:lang w:val="en-US"/>
        </w:rPr>
        <w:t>Towards Healing.</w:t>
      </w:r>
    </w:p>
    <w:p>
      <w:pPr>
        <w:pStyle w:val="Footnote"/>
        <w:rPr>
          <w:sz w:val="20"/>
          <w:szCs w:val="20"/>
        </w:rPr>
      </w:pPr>
      <w:r>
        <w:rPr>
          <w:i w:val="1"/>
          <w:iCs w:val="1"/>
          <w:sz w:val="20"/>
          <w:szCs w:val="20"/>
          <w:rtl w:val="0"/>
          <w:lang w:val="en-US"/>
        </w:rPr>
        <w:t xml:space="preserve">   </w:t>
      </w:r>
      <w:r>
        <w:rPr>
          <w:sz w:val="20"/>
          <w:szCs w:val="20"/>
          <w:rtl w:val="0"/>
          <w:lang w:val="it-IT"/>
        </w:rPr>
        <w:t>Bell</w:t>
      </w:r>
      <w:r>
        <w:rPr>
          <w:sz w:val="20"/>
          <w:szCs w:val="20"/>
          <w:rtl w:val="0"/>
          <w:lang w:val="en-US"/>
        </w:rPr>
        <w:t xml:space="preserve"> et.al,</w:t>
      </w:r>
      <w:r>
        <w:rPr>
          <w:sz w:val="20"/>
          <w:szCs w:val="20"/>
          <w:rtl w:val="0"/>
        </w:rPr>
        <w:t xml:space="preserve"> </w:t>
      </w:r>
      <w:r>
        <w:rPr>
          <w:i w:val="1"/>
          <w:iCs w:val="1"/>
          <w:sz w:val="20"/>
          <w:szCs w:val="20"/>
          <w:rtl w:val="0"/>
        </w:rPr>
        <w:t>Dark Nature</w:t>
      </w:r>
      <w:r>
        <w:rPr>
          <w:sz w:val="20"/>
          <w:szCs w:val="20"/>
          <w:rtl w:val="0"/>
          <w:lang w:val="en-US"/>
        </w:rPr>
        <w:t>.</w:t>
      </w:r>
    </w:p>
    <w:p>
      <w:pPr>
        <w:pStyle w:val="Footnote"/>
        <w:rPr>
          <w:sz w:val="20"/>
          <w:szCs w:val="20"/>
        </w:rPr>
      </w:pPr>
      <w:r>
        <w:rPr>
          <w:sz w:val="20"/>
          <w:szCs w:val="20"/>
          <w:rtl w:val="0"/>
          <w:lang w:val="en-US"/>
        </w:rPr>
        <w:t xml:space="preserve">   Blair, </w:t>
      </w:r>
      <w:r>
        <w:rPr>
          <w:i w:val="1"/>
          <w:iCs w:val="1"/>
          <w:sz w:val="20"/>
          <w:szCs w:val="20"/>
          <w:rtl w:val="0"/>
          <w:lang w:val="en-US"/>
        </w:rPr>
        <w:t>Sark in the Dark</w:t>
      </w:r>
      <w:r>
        <w:rPr>
          <w:sz w:val="20"/>
          <w:szCs w:val="20"/>
          <w:rtl w:val="0"/>
          <w:lang w:val="en-US"/>
        </w:rPr>
        <w:t>.</w:t>
      </w:r>
    </w:p>
    <w:p>
      <w:pPr>
        <w:pStyle w:val="Footnote"/>
        <w:rPr>
          <w:i w:val="1"/>
          <w:iCs w:val="1"/>
          <w:sz w:val="20"/>
          <w:szCs w:val="20"/>
        </w:rPr>
      </w:pPr>
      <w:r>
        <w:rPr>
          <w:sz w:val="20"/>
          <w:szCs w:val="20"/>
          <w:rtl w:val="0"/>
          <w:lang w:val="en-US"/>
        </w:rPr>
        <w:t xml:space="preserve">   Cervinka et.al., </w:t>
      </w:r>
      <w:r>
        <w:rPr>
          <w:i w:val="1"/>
          <w:iCs w:val="1"/>
          <w:sz w:val="20"/>
          <w:szCs w:val="20"/>
          <w:rtl w:val="0"/>
          <w:lang w:val="en-US"/>
        </w:rPr>
        <w:t>Are nature lovers happy?</w:t>
      </w:r>
      <w:r>
        <w:rPr>
          <w:i w:val="1"/>
          <w:iCs w:val="1"/>
          <w:sz w:val="20"/>
          <w:szCs w:val="20"/>
          <w:rtl w:val="0"/>
        </w:rPr>
        <w:t>.</w:t>
      </w:r>
    </w:p>
    <w:p>
      <w:pPr>
        <w:pStyle w:val="Footnote"/>
      </w:pPr>
      <w:r>
        <w:rPr>
          <w:i w:val="1"/>
          <w:iCs w:val="1"/>
          <w:sz w:val="20"/>
          <w:szCs w:val="20"/>
          <w:rtl w:val="0"/>
          <w:lang w:val="en-US"/>
        </w:rPr>
        <w:t xml:space="preserve">   </w:t>
      </w:r>
      <w:r>
        <w:rPr>
          <w:sz w:val="20"/>
          <w:szCs w:val="20"/>
          <w:rtl w:val="0"/>
          <w:lang w:val="en-US"/>
        </w:rPr>
        <w:t xml:space="preserve">Summers and Vivian, </w:t>
      </w:r>
      <w:r>
        <w:rPr>
          <w:i w:val="1"/>
          <w:iCs w:val="1"/>
          <w:sz w:val="20"/>
          <w:szCs w:val="20"/>
          <w:rtl w:val="0"/>
          <w:lang w:val="en-US"/>
        </w:rPr>
        <w:t>Ecotherapy</w:t>
      </w:r>
      <w:r>
        <w:rPr>
          <w:sz w:val="20"/>
          <w:szCs w:val="20"/>
          <w:rtl w:val="0"/>
          <w:lang w:val="en-US"/>
        </w:rPr>
        <w:t>.</w:t>
      </w:r>
      <w:r>
        <w:rPr>
          <w:i w:val="1"/>
          <w:iCs w:val="1"/>
          <w:sz w:val="20"/>
          <w:szCs w:val="20"/>
          <w:rtl w:val="0"/>
          <w:lang w:val="en-US"/>
        </w:rPr>
        <w:t xml:space="preserve"> </w:t>
      </w:r>
    </w:p>
  </w:footnote>
  <w:footnote w:id="39">
    <w:p>
      <w:pPr>
        <w:pStyle w:val="Footnote"/>
        <w:rPr>
          <w:sz w:val="20"/>
          <w:szCs w:val="20"/>
        </w:rPr>
      </w:pPr>
      <w:r>
        <w:rPr>
          <w:sz w:val="20"/>
          <w:szCs w:val="20"/>
          <w:vertAlign w:val="superscript"/>
        </w:rPr>
        <w:footnoteRef/>
      </w:r>
      <w:r>
        <w:rPr>
          <w:sz w:val="20"/>
          <w:szCs w:val="20"/>
          <w:rtl w:val="0"/>
        </w:rPr>
        <w:t xml:space="preserve"> </w:t>
      </w:r>
      <w:r>
        <w:rPr>
          <w:sz w:val="20"/>
          <w:szCs w:val="20"/>
          <w:rtl w:val="0"/>
          <w:lang w:val="en-US"/>
        </w:rPr>
        <w:t xml:space="preserve">Bell and Waters, </w:t>
      </w:r>
      <w:r>
        <w:rPr>
          <w:i w:val="1"/>
          <w:iCs w:val="1"/>
          <w:sz w:val="20"/>
          <w:szCs w:val="20"/>
          <w:rtl w:val="0"/>
          <w:lang w:val="en-US"/>
        </w:rPr>
        <w:t>Doing Your Research Project</w:t>
      </w:r>
      <w:r>
        <w:rPr>
          <w:sz w:val="20"/>
          <w:szCs w:val="20"/>
          <w:rtl w:val="0"/>
          <w:lang w:val="en-US"/>
        </w:rPr>
        <w:t>.</w:t>
      </w:r>
    </w:p>
    <w:p>
      <w:pPr>
        <w:pStyle w:val="Footnote"/>
        <w:rPr>
          <w:sz w:val="20"/>
          <w:szCs w:val="20"/>
        </w:rPr>
      </w:pPr>
      <w:r>
        <w:rPr>
          <w:sz w:val="20"/>
          <w:szCs w:val="20"/>
          <w:rtl w:val="0"/>
          <w:lang w:val="en-US"/>
        </w:rPr>
        <w:t xml:space="preserve">   Etherington, </w:t>
      </w:r>
      <w:r>
        <w:rPr>
          <w:i w:val="1"/>
          <w:iCs w:val="1"/>
          <w:sz w:val="20"/>
          <w:szCs w:val="20"/>
          <w:rtl w:val="0"/>
          <w:lang w:val="en-US"/>
        </w:rPr>
        <w:t>Becoming a Reflexive Researcher</w:t>
      </w:r>
      <w:r>
        <w:rPr>
          <w:sz w:val="20"/>
          <w:szCs w:val="20"/>
          <w:rtl w:val="0"/>
          <w:lang w:val="en-US"/>
        </w:rPr>
        <w:t>.</w:t>
      </w:r>
    </w:p>
    <w:p>
      <w:pPr>
        <w:pStyle w:val="Footnote"/>
      </w:pPr>
      <w:r>
        <w:rPr>
          <w:sz w:val="20"/>
          <w:szCs w:val="20"/>
          <w:rtl w:val="0"/>
          <w:lang w:val="en-US"/>
        </w:rPr>
        <w:t xml:space="preserve">   Corbin Dwyer and Buckle, </w:t>
      </w:r>
      <w:r>
        <w:rPr>
          <w:i w:val="1"/>
          <w:iCs w:val="1"/>
          <w:sz w:val="20"/>
          <w:szCs w:val="20"/>
          <w:rtl w:val="0"/>
          <w:lang w:val="en-US"/>
        </w:rPr>
        <w:t>The Space Between</w:t>
      </w:r>
      <w:r>
        <w:rPr>
          <w:sz w:val="20"/>
          <w:szCs w:val="20"/>
          <w:rtl w:val="0"/>
          <w:lang w:val="en-US"/>
        </w:rPr>
        <w:t>.</w:t>
      </w:r>
    </w:p>
  </w:footnote>
  <w:footnote w:id="40">
    <w:p>
      <w:pPr>
        <w:pStyle w:val="Footnote"/>
      </w:pPr>
      <w:r>
        <w:rPr>
          <w:sz w:val="20"/>
          <w:szCs w:val="20"/>
          <w:vertAlign w:val="superscript"/>
        </w:rPr>
        <w:footnoteRef/>
      </w:r>
      <w:r>
        <w:rPr>
          <w:sz w:val="20"/>
          <w:szCs w:val="20"/>
          <w:rtl w:val="0"/>
        </w:rPr>
        <w:t xml:space="preserve"> </w:t>
      </w:r>
      <w:r>
        <w:rPr>
          <w:sz w:val="20"/>
          <w:szCs w:val="20"/>
          <w:rtl w:val="0"/>
          <w:lang w:val="en-US"/>
        </w:rPr>
        <w:t xml:space="preserve">Schrijver and Schrijver, </w:t>
      </w:r>
      <w:r>
        <w:rPr>
          <w:i w:val="1"/>
          <w:iCs w:val="1"/>
          <w:sz w:val="20"/>
          <w:szCs w:val="20"/>
          <w:rtl w:val="0"/>
          <w:lang w:val="en-US"/>
        </w:rPr>
        <w:t>Living With the Stars</w:t>
      </w:r>
      <w:r>
        <w:rPr>
          <w:sz w:val="20"/>
          <w:szCs w:val="20"/>
          <w:rtl w:val="0"/>
          <w:lang w:val="en-US"/>
        </w:rPr>
        <w:t>.</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 xml:space="preserve">Essay based on a </w:t>
    </w:r>
    <w:r>
      <w:rPr>
        <w:rFonts w:ascii="Palatino" w:hAnsi="Palatino"/>
        <w:i w:val="1"/>
        <w:iCs w:val="1"/>
        <w:sz w:val="18"/>
        <w:szCs w:val="18"/>
        <w:rtl w:val="0"/>
        <w:lang w:val="en-US"/>
      </w:rPr>
      <w:t>Sky Journal by Tina Jensen Friis Auster, February 2021</w:t>
      <w:tab/>
    </w:r>
    <w:r>
      <w:rPr>
        <w:rFonts w:ascii="Palatino" w:cs="Palatino" w:hAnsi="Palatino" w:eastAsia="Palatino"/>
        <w:i w:val="1"/>
        <w:iCs w:val="1"/>
        <w:sz w:val="22"/>
        <w:szCs w:val="22"/>
      </w:rPr>
      <w:tab/>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 xml:space="preserve">Essay based on a </w:t>
    </w:r>
    <w:r>
      <w:rPr>
        <w:rFonts w:ascii="Palatino" w:hAnsi="Palatino"/>
        <w:i w:val="1"/>
        <w:iCs w:val="1"/>
        <w:sz w:val="18"/>
        <w:szCs w:val="18"/>
        <w:rtl w:val="0"/>
        <w:lang w:val="en-US"/>
      </w:rPr>
      <w:t>Sky Journal by Tina Jensen Friis Auster, February 2021</w:t>
      <w:tab/>
    </w:r>
    <w:r>
      <w:rPr>
        <w:rFonts w:ascii="Palatino" w:cs="Palatino" w:hAnsi="Palatino" w:eastAsia="Palatino"/>
        <w:i w:val="1"/>
        <w:iCs w:val="1"/>
        <w:sz w:val="22"/>
        <w:szCs w:val="22"/>
      </w:rPr>
      <w:tab/>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 xml:space="preserve">Essay based on a </w:t>
    </w:r>
    <w:r>
      <w:rPr>
        <w:rFonts w:ascii="Palatino" w:hAnsi="Palatino"/>
        <w:i w:val="1"/>
        <w:iCs w:val="1"/>
        <w:sz w:val="18"/>
        <w:szCs w:val="18"/>
        <w:rtl w:val="0"/>
        <w:lang w:val="en-US"/>
      </w:rPr>
      <w:t>Sky Journal by Tina Jensen Friis Auster, February 2021</w:t>
      <w:tab/>
    </w:r>
    <w:r>
      <w:rPr>
        <w:rFonts w:ascii="Palatino" w:cs="Palatino" w:hAnsi="Palatino" w:eastAsia="Palatino"/>
        <w:i w:val="1"/>
        <w:iCs w:val="1"/>
        <w:sz w:val="22"/>
        <w:szCs w:val="22"/>
      </w:rPr>
      <w:tab/>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 xml:space="preserve">Essay based on a </w:t>
    </w:r>
    <w:r>
      <w:rPr>
        <w:rFonts w:ascii="Palatino" w:hAnsi="Palatino"/>
        <w:i w:val="1"/>
        <w:iCs w:val="1"/>
        <w:sz w:val="18"/>
        <w:szCs w:val="18"/>
        <w:rtl w:val="0"/>
        <w:lang w:val="en-US"/>
      </w:rPr>
      <w:t>Sky Journal by Tina Jensen Friis Auster, February 2021</w:t>
      <w:tab/>
    </w:r>
    <w:r>
      <w:rPr>
        <w:rFonts w:ascii="Palatino" w:cs="Palatino" w:hAnsi="Palatino" w:eastAsia="Palatino"/>
        <w:i w:val="1"/>
        <w:iCs w:val="1"/>
        <w:sz w:val="22"/>
        <w:szCs w:val="22"/>
      </w:rPr>
      <w:tab/>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 xml:space="preserve">Essay based on a </w:t>
    </w:r>
    <w:r>
      <w:rPr>
        <w:rFonts w:ascii="Palatino" w:hAnsi="Palatino"/>
        <w:i w:val="1"/>
        <w:iCs w:val="1"/>
        <w:sz w:val="18"/>
        <w:szCs w:val="18"/>
        <w:rtl w:val="0"/>
        <w:lang w:val="en-US"/>
      </w:rPr>
      <w:t>Sky Journal by Tina Jensen Friis Auster, February 2021</w:t>
      <w:tab/>
    </w:r>
    <w:r>
      <w:rPr>
        <w:rFonts w:ascii="Palatino" w:cs="Palatino" w:hAnsi="Palatino" w:eastAsia="Palatino"/>
        <w:i w:val="1"/>
        <w:iCs w:val="1"/>
        <w:sz w:val="22"/>
        <w:szCs w:val="22"/>
      </w:rPr>
      <w:tab/>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7.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 xml:space="preserve">Essay based on a </w:t>
    </w:r>
    <w:r>
      <w:rPr>
        <w:rFonts w:ascii="Palatino" w:hAnsi="Palatino"/>
        <w:i w:val="1"/>
        <w:iCs w:val="1"/>
        <w:sz w:val="18"/>
        <w:szCs w:val="18"/>
        <w:rtl w:val="0"/>
        <w:lang w:val="en-US"/>
      </w:rPr>
      <w:t>Sky Journal by Tina Jensen Friis Auster, February 2021</w:t>
      <w:tab/>
    </w:r>
    <w:r>
      <w:rPr>
        <w:rFonts w:ascii="Palatino" w:cs="Palatino" w:hAnsi="Palatino" w:eastAsia="Palatino"/>
        <w:i w:val="1"/>
        <w:iCs w:val="1"/>
        <w:sz w:val="22"/>
        <w:szCs w:val="22"/>
      </w:rPr>
      <w:tab/>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8.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 xml:space="preserve">Essay based on a </w:t>
    </w:r>
    <w:r>
      <w:rPr>
        <w:rFonts w:ascii="Palatino" w:hAnsi="Palatino"/>
        <w:i w:val="1"/>
        <w:iCs w:val="1"/>
        <w:sz w:val="18"/>
        <w:szCs w:val="18"/>
        <w:rtl w:val="0"/>
        <w:lang w:val="en-US"/>
      </w:rPr>
      <w:t>Sky Journal by Tina Jensen Friis Auster, February 2021</w:t>
      <w:tab/>
    </w:r>
    <w:r>
      <w:rPr>
        <w:rFonts w:ascii="Palatino" w:cs="Palatino" w:hAnsi="Palatino" w:eastAsia="Palatino"/>
        <w:i w:val="1"/>
        <w:iCs w:val="1"/>
        <w:sz w:val="22"/>
        <w:szCs w:val="22"/>
      </w:rPr>
      <w:tab/>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9.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 xml:space="preserve">Essay based on a </w:t>
    </w:r>
    <w:r>
      <w:rPr>
        <w:rFonts w:ascii="Palatino" w:hAnsi="Palatino"/>
        <w:i w:val="1"/>
        <w:iCs w:val="1"/>
        <w:sz w:val="18"/>
        <w:szCs w:val="18"/>
        <w:rtl w:val="0"/>
        <w:lang w:val="en-US"/>
      </w:rPr>
      <w:t>Sky Journal by Tina Jensen Friis Auster, February 2021</w:t>
      <w:tab/>
    </w:r>
    <w:r>
      <w:rPr>
        <w:rFonts w:ascii="Palatino" w:cs="Palatino" w:hAnsi="Palatino" w:eastAsia="Palatino"/>
        <w:i w:val="1"/>
        <w:iCs w:val="1"/>
        <w:sz w:val="22"/>
        <w:szCs w:val="22"/>
      </w:rPr>
      <w:tab/>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10.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22"/>
        <w:szCs w:val="22"/>
        <w:rtl w:val="0"/>
        <w:lang w:val="en-US"/>
      </w:rPr>
      <w:t xml:space="preserve">Essay based on a </w:t>
    </w:r>
    <w:r>
      <w:rPr>
        <w:rFonts w:ascii="Palatino" w:hAnsi="Palatino"/>
        <w:i w:val="1"/>
        <w:iCs w:val="1"/>
        <w:sz w:val="18"/>
        <w:szCs w:val="18"/>
        <w:rtl w:val="0"/>
        <w:lang w:val="en-US"/>
      </w:rPr>
      <w:t>Sky Journal by Tina Jensen Friis Auster, February 2021</w:t>
      <w:tab/>
    </w:r>
    <w:r>
      <w:rPr>
        <w:rFonts w:ascii="Palatino" w:cs="Palatino" w:hAnsi="Palatino" w:eastAsia="Palatino"/>
        <w:i w:val="1"/>
        <w:iCs w:val="1"/>
        <w:sz w:val="22"/>
        <w:szCs w:val="22"/>
      </w:rPr>
      <w:tab/>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1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Sky Journal</w:t>
      <w:tab/>
      <w:tab/>
      <w:tab/>
      <w:tab/>
    </w:r>
    <w:r>
      <w:rPr>
        <w:rFonts w:ascii="Palatino" w:cs="Palatino" w:hAnsi="Palatino" w:eastAsia="Palatino"/>
        <w:i w:val="1"/>
        <w:iCs w:val="1"/>
        <w:sz w:val="22"/>
        <w:szCs w:val="22"/>
      </w:rPr>
      <w:tab/>
      <w:tab/>
      <w:tab/>
      <w:tab/>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1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Sky Journal</w:t>
      <w:tab/>
      <w:tab/>
      <w:tab/>
      <w:tab/>
    </w:r>
    <w:r>
      <w:rPr>
        <w:rFonts w:ascii="Palatino" w:cs="Palatino" w:hAnsi="Palatino" w:eastAsia="Palatino"/>
        <w:i w:val="1"/>
        <w:iCs w:val="1"/>
        <w:sz w:val="22"/>
        <w:szCs w:val="22"/>
      </w:rPr>
      <w:tab/>
      <w:tab/>
      <w:tab/>
      <w:tab/>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lang w:val="en-US"/>
      <w14:textFill>
        <w14:solidFill>
          <w14:srgbClr w14:val="000000"/>
        </w14:solidFill>
      </w14:textFill>
    </w:rPr>
  </w:style>
  <w:style w:type="paragraph" w:styleId="Normal.0">
    <w:name w:val="Normal"/>
    <w:next w:val="Normal.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 w:type="paragraph" w:styleId="Heading 3">
    <w:name w:val="Heading 3"/>
    <w:next w:val="Heading 3"/>
    <w:pPr>
      <w:keepNext w:val="1"/>
      <w:keepLines w:val="0"/>
      <w:pageBreakBefore w:val="0"/>
      <w:widowControl w:val="1"/>
      <w:shd w:val="clear" w:color="auto" w:fill="auto"/>
      <w:suppressAutoHyphens w:val="0"/>
      <w:bidi w:val="0"/>
      <w:spacing w:before="0" w:after="0" w:line="240" w:lineRule="auto"/>
      <w:ind w:left="720" w:right="0" w:firstLine="0"/>
      <w:jc w:val="both"/>
      <w:outlineLvl w:val="2"/>
    </w:pPr>
    <w:rPr>
      <w:rFonts w:ascii="Tahoma Bold" w:cs="Arial Unicode MS" w:hAnsi="Tahoma Bold"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header" Target="header5.xml"/><Relationship Id="rId14" Type="http://schemas.openxmlformats.org/officeDocument/2006/relationships/footer" Target="footer5.xml"/><Relationship Id="rId15" Type="http://schemas.openxmlformats.org/officeDocument/2006/relationships/header" Target="header6.xml"/><Relationship Id="rId16" Type="http://schemas.openxmlformats.org/officeDocument/2006/relationships/footer" Target="footer6.xml"/><Relationship Id="rId17" Type="http://schemas.openxmlformats.org/officeDocument/2006/relationships/image" Target="media/image1.jpeg"/><Relationship Id="rId18" Type="http://schemas.openxmlformats.org/officeDocument/2006/relationships/image" Target="media/image2.jpeg"/><Relationship Id="rId19" Type="http://schemas.openxmlformats.org/officeDocument/2006/relationships/image" Target="media/image3.jpeg"/><Relationship Id="rId20" Type="http://schemas.openxmlformats.org/officeDocument/2006/relationships/image" Target="media/image4.jpeg"/><Relationship Id="rId21" Type="http://schemas.openxmlformats.org/officeDocument/2006/relationships/image" Target="media/image5.jpeg"/><Relationship Id="rId22" Type="http://schemas.openxmlformats.org/officeDocument/2006/relationships/image" Target="media/image6.jpeg"/><Relationship Id="rId23" Type="http://schemas.openxmlformats.org/officeDocument/2006/relationships/image" Target="media/image7.jpeg"/><Relationship Id="rId24" Type="http://schemas.openxmlformats.org/officeDocument/2006/relationships/image" Target="media/image8.jpeg"/><Relationship Id="rId25" Type="http://schemas.openxmlformats.org/officeDocument/2006/relationships/image" Target="media/image9.jpeg"/><Relationship Id="rId26" Type="http://schemas.openxmlformats.org/officeDocument/2006/relationships/image" Target="media/image10.jpeg"/><Relationship Id="rId27" Type="http://schemas.openxmlformats.org/officeDocument/2006/relationships/image" Target="media/image11.jpeg"/><Relationship Id="rId28" Type="http://schemas.openxmlformats.org/officeDocument/2006/relationships/header" Target="header7.xml"/><Relationship Id="rId29" Type="http://schemas.openxmlformats.org/officeDocument/2006/relationships/footer" Target="footer7.xml"/><Relationship Id="rId30" Type="http://schemas.openxmlformats.org/officeDocument/2006/relationships/header" Target="header8.xml"/><Relationship Id="rId31" Type="http://schemas.openxmlformats.org/officeDocument/2006/relationships/footer" Target="footer8.xml"/><Relationship Id="rId32" Type="http://schemas.openxmlformats.org/officeDocument/2006/relationships/header" Target="header9.xml"/><Relationship Id="rId33" Type="http://schemas.openxmlformats.org/officeDocument/2006/relationships/footer" Target="footer9.xml"/><Relationship Id="rId34" Type="http://schemas.openxmlformats.org/officeDocument/2006/relationships/header" Target="header10.xml"/><Relationship Id="rId35" Type="http://schemas.openxmlformats.org/officeDocument/2006/relationships/footer" Target="footer10.xml"/><Relationship Id="rId36" Type="http://schemas.openxmlformats.org/officeDocument/2006/relationships/header" Target="header11.xml"/><Relationship Id="rId37" Type="http://schemas.openxmlformats.org/officeDocument/2006/relationships/footer" Target="footer11.xml"/><Relationship Id="rId38" Type="http://schemas.openxmlformats.org/officeDocument/2006/relationships/header" Target="header12.xml"/><Relationship Id="rId39" Type="http://schemas.openxmlformats.org/officeDocument/2006/relationships/footer" Target="footer12.xml"/><Relationship Id="rId40" Type="http://schemas.openxmlformats.org/officeDocument/2006/relationships/footnotes" Target="footnotes.xml"/><Relationship Id="rId4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