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EA1F7" w14:textId="77777777" w:rsidR="000E4B72" w:rsidRPr="00F07845" w:rsidRDefault="000E4B72" w:rsidP="00F07845">
      <w:pPr>
        <w:spacing w:line="360" w:lineRule="auto"/>
        <w:jc w:val="center"/>
        <w:rPr>
          <w:rFonts w:ascii="Arial" w:hAnsi="Arial" w:cs="Arial"/>
          <w:b/>
        </w:rPr>
      </w:pPr>
    </w:p>
    <w:p w14:paraId="5FE2926D" w14:textId="38CBA6C3" w:rsidR="2188A87E" w:rsidRPr="00F07845" w:rsidRDefault="2188A87E" w:rsidP="00F07845">
      <w:pPr>
        <w:spacing w:line="360" w:lineRule="auto"/>
        <w:jc w:val="center"/>
        <w:rPr>
          <w:rFonts w:ascii="Arial" w:hAnsi="Arial" w:cs="Arial"/>
          <w:b/>
        </w:rPr>
      </w:pPr>
      <w:r w:rsidRPr="00F07845">
        <w:rPr>
          <w:rFonts w:ascii="Arial" w:hAnsi="Arial" w:cs="Arial"/>
          <w:b/>
        </w:rPr>
        <w:t>BMSW4004: Problem Solving and Decision Making</w:t>
      </w:r>
    </w:p>
    <w:p w14:paraId="77C96360" w14:textId="77777777" w:rsidR="00DC1278" w:rsidRPr="00F07845" w:rsidRDefault="00DC1278" w:rsidP="00F07845">
      <w:pPr>
        <w:spacing w:line="360" w:lineRule="auto"/>
        <w:jc w:val="center"/>
        <w:rPr>
          <w:rFonts w:ascii="Arial" w:hAnsi="Arial" w:cs="Arial"/>
          <w:b/>
        </w:rPr>
      </w:pPr>
    </w:p>
    <w:p w14:paraId="3E835F5A" w14:textId="599EE5ED" w:rsidR="00EE2115" w:rsidRPr="00F07845" w:rsidRDefault="00EE2115" w:rsidP="00F07845">
      <w:pPr>
        <w:spacing w:line="360" w:lineRule="auto"/>
        <w:jc w:val="center"/>
        <w:rPr>
          <w:rFonts w:ascii="Arial" w:hAnsi="Arial" w:cs="Arial"/>
          <w:b/>
        </w:rPr>
      </w:pPr>
      <w:r w:rsidRPr="00F07845">
        <w:rPr>
          <w:rFonts w:ascii="Arial" w:hAnsi="Arial" w:cs="Arial"/>
          <w:b/>
        </w:rPr>
        <w:t>Addressing the issue of staff shortage at Proper Care UK</w:t>
      </w:r>
    </w:p>
    <w:p w14:paraId="4384E8F1" w14:textId="77777777" w:rsidR="004275AC" w:rsidRPr="00F07845" w:rsidRDefault="004275AC" w:rsidP="00F07845">
      <w:pPr>
        <w:spacing w:line="360" w:lineRule="auto"/>
        <w:jc w:val="center"/>
        <w:rPr>
          <w:rFonts w:ascii="Arial" w:hAnsi="Arial" w:cs="Arial"/>
        </w:rPr>
      </w:pPr>
    </w:p>
    <w:p w14:paraId="7D007C2D" w14:textId="77777777" w:rsidR="004275AC" w:rsidRPr="00F07845" w:rsidRDefault="004275AC" w:rsidP="00F07845">
      <w:pPr>
        <w:spacing w:line="360" w:lineRule="auto"/>
        <w:jc w:val="center"/>
        <w:rPr>
          <w:rFonts w:ascii="Arial" w:hAnsi="Arial" w:cs="Arial"/>
        </w:rPr>
      </w:pPr>
    </w:p>
    <w:p w14:paraId="62AC0959" w14:textId="77777777" w:rsidR="004275AC" w:rsidRPr="00F07845" w:rsidRDefault="004275AC" w:rsidP="00F07845">
      <w:pPr>
        <w:spacing w:line="360" w:lineRule="auto"/>
        <w:jc w:val="center"/>
        <w:rPr>
          <w:rFonts w:ascii="Arial" w:hAnsi="Arial" w:cs="Arial"/>
        </w:rPr>
      </w:pPr>
    </w:p>
    <w:p w14:paraId="0AADFC4E" w14:textId="77777777" w:rsidR="004275AC" w:rsidRPr="00F07845" w:rsidRDefault="004275AC" w:rsidP="00F07845">
      <w:pPr>
        <w:spacing w:line="360" w:lineRule="auto"/>
        <w:jc w:val="center"/>
        <w:rPr>
          <w:rFonts w:ascii="Arial" w:hAnsi="Arial" w:cs="Arial"/>
        </w:rPr>
      </w:pPr>
    </w:p>
    <w:p w14:paraId="6BC28BD6" w14:textId="77777777" w:rsidR="004275AC" w:rsidRPr="00F07845" w:rsidRDefault="004275AC" w:rsidP="00F07845">
      <w:pPr>
        <w:spacing w:line="360" w:lineRule="auto"/>
        <w:jc w:val="center"/>
        <w:rPr>
          <w:rFonts w:ascii="Arial" w:hAnsi="Arial" w:cs="Arial"/>
        </w:rPr>
      </w:pPr>
    </w:p>
    <w:p w14:paraId="18A311A2" w14:textId="77777777" w:rsidR="004275AC" w:rsidRPr="00F07845" w:rsidRDefault="004275AC" w:rsidP="00F07845">
      <w:pPr>
        <w:spacing w:line="360" w:lineRule="auto"/>
        <w:jc w:val="center"/>
        <w:rPr>
          <w:rFonts w:ascii="Arial" w:hAnsi="Arial" w:cs="Arial"/>
        </w:rPr>
      </w:pPr>
    </w:p>
    <w:p w14:paraId="63360546" w14:textId="77777777" w:rsidR="004275AC" w:rsidRPr="00F07845" w:rsidRDefault="004275AC" w:rsidP="00F07845">
      <w:pPr>
        <w:spacing w:line="360" w:lineRule="auto"/>
        <w:jc w:val="center"/>
        <w:rPr>
          <w:rFonts w:ascii="Arial" w:hAnsi="Arial" w:cs="Arial"/>
        </w:rPr>
      </w:pPr>
    </w:p>
    <w:p w14:paraId="707ED838" w14:textId="77777777" w:rsidR="004275AC" w:rsidRPr="00F07845" w:rsidRDefault="004275AC" w:rsidP="00F07845">
      <w:pPr>
        <w:spacing w:line="360" w:lineRule="auto"/>
        <w:jc w:val="center"/>
        <w:rPr>
          <w:rFonts w:ascii="Arial" w:hAnsi="Arial" w:cs="Arial"/>
        </w:rPr>
      </w:pPr>
    </w:p>
    <w:p w14:paraId="4010D5B5" w14:textId="77777777" w:rsidR="004275AC" w:rsidRPr="00F07845" w:rsidRDefault="004275AC" w:rsidP="00F07845">
      <w:pPr>
        <w:spacing w:line="360" w:lineRule="auto"/>
        <w:jc w:val="center"/>
        <w:rPr>
          <w:rFonts w:ascii="Arial" w:hAnsi="Arial" w:cs="Arial"/>
        </w:rPr>
      </w:pPr>
    </w:p>
    <w:p w14:paraId="0C67F2C8" w14:textId="77777777" w:rsidR="004275AC" w:rsidRPr="00F07845" w:rsidRDefault="004275AC" w:rsidP="00F07845">
      <w:pPr>
        <w:spacing w:line="360" w:lineRule="auto"/>
        <w:jc w:val="center"/>
        <w:rPr>
          <w:rFonts w:ascii="Arial" w:hAnsi="Arial" w:cs="Arial"/>
        </w:rPr>
      </w:pPr>
    </w:p>
    <w:p w14:paraId="36D22F83" w14:textId="77777777" w:rsidR="004275AC" w:rsidRPr="00F07845" w:rsidRDefault="004275AC" w:rsidP="00F07845">
      <w:pPr>
        <w:spacing w:line="360" w:lineRule="auto"/>
        <w:rPr>
          <w:rFonts w:ascii="Arial" w:hAnsi="Arial" w:cs="Arial"/>
        </w:rPr>
      </w:pPr>
    </w:p>
    <w:p w14:paraId="0FA6D1FE" w14:textId="77777777" w:rsidR="004275AC" w:rsidRPr="00F07845" w:rsidRDefault="004275AC" w:rsidP="00F07845">
      <w:pPr>
        <w:spacing w:line="360" w:lineRule="auto"/>
        <w:jc w:val="center"/>
        <w:rPr>
          <w:rFonts w:ascii="Arial" w:hAnsi="Arial" w:cs="Arial"/>
        </w:rPr>
      </w:pPr>
    </w:p>
    <w:p w14:paraId="7B04E2D8"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Author: Corina Radu</w:t>
      </w:r>
    </w:p>
    <w:p w14:paraId="057F80EB"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Student Id: 2117956</w:t>
      </w:r>
    </w:p>
    <w:p w14:paraId="07816202"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Title: Addressing the problem of staff shortage in Proper Care, UK.</w:t>
      </w:r>
    </w:p>
    <w:p w14:paraId="0999A7C5"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Module: Problem Solving and Decision Making (BMSW4004)</w:t>
      </w:r>
    </w:p>
    <w:p w14:paraId="66C5D727"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 xml:space="preserve">Lecturer: Zahra </w:t>
      </w:r>
      <w:proofErr w:type="spellStart"/>
      <w:r w:rsidRPr="004275AC">
        <w:rPr>
          <w:rFonts w:ascii="Arial" w:hAnsi="Arial" w:cs="Arial"/>
          <w:b/>
          <w:bCs/>
          <w:lang w:val="en-GB"/>
        </w:rPr>
        <w:t>Mohammadnazari</w:t>
      </w:r>
      <w:proofErr w:type="spellEnd"/>
    </w:p>
    <w:p w14:paraId="45581B82" w14:textId="492D3D29" w:rsidR="00EE2115" w:rsidRPr="00F07845" w:rsidRDefault="00EE2115" w:rsidP="00F07845">
      <w:pPr>
        <w:spacing w:line="360" w:lineRule="auto"/>
        <w:jc w:val="both"/>
        <w:rPr>
          <w:rFonts w:ascii="Arial" w:hAnsi="Arial" w:cs="Arial"/>
        </w:rPr>
      </w:pPr>
      <w:r w:rsidRPr="00F07845">
        <w:rPr>
          <w:rFonts w:ascii="Arial" w:hAnsi="Arial" w:cs="Arial"/>
        </w:rPr>
        <w:br w:type="page"/>
      </w:r>
    </w:p>
    <w:sdt>
      <w:sdtPr>
        <w:rPr>
          <w:rFonts w:asciiTheme="minorHAnsi" w:eastAsiaTheme="minorHAnsi" w:hAnsiTheme="minorHAnsi" w:cstheme="minorBidi"/>
          <w:color w:val="auto"/>
          <w:sz w:val="22"/>
          <w:szCs w:val="22"/>
          <w:lang w:val="en-GB"/>
        </w:rPr>
        <w:id w:val="-547228816"/>
        <w:docPartObj>
          <w:docPartGallery w:val="Table of Contents"/>
          <w:docPartUnique/>
        </w:docPartObj>
      </w:sdtPr>
      <w:sdtEndPr>
        <w:rPr>
          <w:b/>
          <w:bCs/>
          <w:lang w:val="en-US"/>
        </w:rPr>
      </w:sdtEndPr>
      <w:sdtContent>
        <w:p w14:paraId="28573F30" w14:textId="6092C3C4" w:rsidR="00F07845" w:rsidRDefault="00F07845" w:rsidP="00074648">
          <w:pPr>
            <w:pStyle w:val="TOCHeading"/>
            <w:jc w:val="center"/>
            <w:rPr>
              <w:rFonts w:ascii="Arial" w:hAnsi="Arial" w:cs="Arial"/>
              <w:b/>
              <w:bCs/>
              <w:color w:val="auto"/>
              <w:lang w:val="en-GB"/>
            </w:rPr>
          </w:pPr>
          <w:r w:rsidRPr="00074648">
            <w:rPr>
              <w:rFonts w:ascii="Arial" w:hAnsi="Arial" w:cs="Arial"/>
              <w:b/>
              <w:bCs/>
              <w:color w:val="auto"/>
              <w:lang w:val="en-GB"/>
            </w:rPr>
            <w:t>Table of Contents</w:t>
          </w:r>
        </w:p>
        <w:p w14:paraId="796D1668" w14:textId="77777777" w:rsidR="00074648" w:rsidRPr="00074648" w:rsidRDefault="00074648" w:rsidP="00074648">
          <w:pPr>
            <w:rPr>
              <w:lang w:val="en-GB"/>
            </w:rPr>
          </w:pPr>
        </w:p>
        <w:p w14:paraId="0B53A15B" w14:textId="522900F1" w:rsidR="00F07845" w:rsidRDefault="00F0784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11302940" w:history="1">
            <w:r w:rsidRPr="00930B61">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_Toc111302940 \h </w:instrText>
            </w:r>
            <w:r>
              <w:rPr>
                <w:noProof/>
                <w:webHidden/>
              </w:rPr>
            </w:r>
            <w:r>
              <w:rPr>
                <w:noProof/>
                <w:webHidden/>
              </w:rPr>
              <w:fldChar w:fldCharType="separate"/>
            </w:r>
            <w:r w:rsidR="0011316D">
              <w:rPr>
                <w:noProof/>
                <w:webHidden/>
              </w:rPr>
              <w:t>3</w:t>
            </w:r>
            <w:r>
              <w:rPr>
                <w:noProof/>
                <w:webHidden/>
              </w:rPr>
              <w:fldChar w:fldCharType="end"/>
            </w:r>
          </w:hyperlink>
        </w:p>
        <w:p w14:paraId="2261DA0E" w14:textId="71EC5BFA" w:rsidR="00F07845" w:rsidRDefault="00000000">
          <w:pPr>
            <w:pStyle w:val="TOC1"/>
            <w:tabs>
              <w:tab w:val="right" w:leader="dot" w:pos="9350"/>
            </w:tabs>
            <w:rPr>
              <w:rFonts w:eastAsiaTheme="minorEastAsia"/>
              <w:noProof/>
              <w:lang w:val="en-GB" w:eastAsia="en-GB"/>
            </w:rPr>
          </w:pPr>
          <w:hyperlink w:anchor="_Toc111302941" w:history="1">
            <w:r w:rsidR="00F07845" w:rsidRPr="00930B61">
              <w:rPr>
                <w:rStyle w:val="Hyperlink"/>
                <w:rFonts w:ascii="Arial" w:hAnsi="Arial" w:cs="Arial"/>
                <w:b/>
                <w:noProof/>
              </w:rPr>
              <w:t>Workplace Problem</w:t>
            </w:r>
            <w:r w:rsidR="00F07845">
              <w:rPr>
                <w:noProof/>
                <w:webHidden/>
              </w:rPr>
              <w:tab/>
            </w:r>
            <w:r w:rsidR="00F07845">
              <w:rPr>
                <w:noProof/>
                <w:webHidden/>
              </w:rPr>
              <w:fldChar w:fldCharType="begin"/>
            </w:r>
            <w:r w:rsidR="00F07845">
              <w:rPr>
                <w:noProof/>
                <w:webHidden/>
              </w:rPr>
              <w:instrText xml:space="preserve"> PAGEREF _Toc111302941 \h </w:instrText>
            </w:r>
            <w:r w:rsidR="00F07845">
              <w:rPr>
                <w:noProof/>
                <w:webHidden/>
              </w:rPr>
            </w:r>
            <w:r w:rsidR="00F07845">
              <w:rPr>
                <w:noProof/>
                <w:webHidden/>
              </w:rPr>
              <w:fldChar w:fldCharType="separate"/>
            </w:r>
            <w:r w:rsidR="0011316D">
              <w:rPr>
                <w:noProof/>
                <w:webHidden/>
              </w:rPr>
              <w:t>3</w:t>
            </w:r>
            <w:r w:rsidR="00F07845">
              <w:rPr>
                <w:noProof/>
                <w:webHidden/>
              </w:rPr>
              <w:fldChar w:fldCharType="end"/>
            </w:r>
          </w:hyperlink>
        </w:p>
        <w:p w14:paraId="1EF71531" w14:textId="0C5F544D" w:rsidR="00F07845" w:rsidRDefault="00000000">
          <w:pPr>
            <w:pStyle w:val="TOC1"/>
            <w:tabs>
              <w:tab w:val="right" w:leader="dot" w:pos="9350"/>
            </w:tabs>
            <w:rPr>
              <w:rFonts w:eastAsiaTheme="minorEastAsia"/>
              <w:noProof/>
              <w:lang w:val="en-GB" w:eastAsia="en-GB"/>
            </w:rPr>
          </w:pPr>
          <w:hyperlink w:anchor="_Toc111302942" w:history="1">
            <w:r w:rsidR="00F07845" w:rsidRPr="00930B61">
              <w:rPr>
                <w:rStyle w:val="Hyperlink"/>
                <w:rFonts w:ascii="Arial" w:hAnsi="Arial" w:cs="Arial"/>
                <w:b/>
                <w:noProof/>
              </w:rPr>
              <w:t>Staff shortage in a Proper Care UK</w:t>
            </w:r>
            <w:r w:rsidR="00F07845">
              <w:rPr>
                <w:noProof/>
                <w:webHidden/>
              </w:rPr>
              <w:tab/>
            </w:r>
            <w:r w:rsidR="00F07845">
              <w:rPr>
                <w:noProof/>
                <w:webHidden/>
              </w:rPr>
              <w:fldChar w:fldCharType="begin"/>
            </w:r>
            <w:r w:rsidR="00F07845">
              <w:rPr>
                <w:noProof/>
                <w:webHidden/>
              </w:rPr>
              <w:instrText xml:space="preserve"> PAGEREF _Toc111302942 \h </w:instrText>
            </w:r>
            <w:r w:rsidR="00F07845">
              <w:rPr>
                <w:noProof/>
                <w:webHidden/>
              </w:rPr>
            </w:r>
            <w:r w:rsidR="00F07845">
              <w:rPr>
                <w:noProof/>
                <w:webHidden/>
              </w:rPr>
              <w:fldChar w:fldCharType="separate"/>
            </w:r>
            <w:r w:rsidR="0011316D">
              <w:rPr>
                <w:noProof/>
                <w:webHidden/>
              </w:rPr>
              <w:t>3</w:t>
            </w:r>
            <w:r w:rsidR="00F07845">
              <w:rPr>
                <w:noProof/>
                <w:webHidden/>
              </w:rPr>
              <w:fldChar w:fldCharType="end"/>
            </w:r>
          </w:hyperlink>
        </w:p>
        <w:p w14:paraId="07F4C4EF" w14:textId="23D37C5D" w:rsidR="00F07845" w:rsidRDefault="00000000" w:rsidP="00F159E4">
          <w:pPr>
            <w:pStyle w:val="TOC2"/>
            <w:tabs>
              <w:tab w:val="right" w:leader="dot" w:pos="9350"/>
            </w:tabs>
            <w:ind w:left="0"/>
            <w:rPr>
              <w:rFonts w:eastAsiaTheme="minorEastAsia"/>
              <w:noProof/>
              <w:lang w:val="en-GB" w:eastAsia="en-GB"/>
            </w:rPr>
          </w:pPr>
          <w:hyperlink w:anchor="_Toc111302943" w:history="1">
            <w:r w:rsidR="00F07845" w:rsidRPr="00930B61">
              <w:rPr>
                <w:rStyle w:val="Hyperlink"/>
                <w:rFonts w:ascii="Arial" w:hAnsi="Arial" w:cs="Arial"/>
                <w:b/>
                <w:noProof/>
              </w:rPr>
              <w:t>Scope of the problem</w:t>
            </w:r>
            <w:r w:rsidR="00F07845">
              <w:rPr>
                <w:noProof/>
                <w:webHidden/>
              </w:rPr>
              <w:tab/>
            </w:r>
            <w:r w:rsidR="00F07845">
              <w:rPr>
                <w:noProof/>
                <w:webHidden/>
              </w:rPr>
              <w:fldChar w:fldCharType="begin"/>
            </w:r>
            <w:r w:rsidR="00F07845">
              <w:rPr>
                <w:noProof/>
                <w:webHidden/>
              </w:rPr>
              <w:instrText xml:space="preserve"> PAGEREF _Toc111302943 \h </w:instrText>
            </w:r>
            <w:r w:rsidR="00F07845">
              <w:rPr>
                <w:noProof/>
                <w:webHidden/>
              </w:rPr>
            </w:r>
            <w:r w:rsidR="00F07845">
              <w:rPr>
                <w:noProof/>
                <w:webHidden/>
              </w:rPr>
              <w:fldChar w:fldCharType="separate"/>
            </w:r>
            <w:r w:rsidR="0011316D">
              <w:rPr>
                <w:noProof/>
                <w:webHidden/>
              </w:rPr>
              <w:t>3</w:t>
            </w:r>
            <w:r w:rsidR="00F07845">
              <w:rPr>
                <w:noProof/>
                <w:webHidden/>
              </w:rPr>
              <w:fldChar w:fldCharType="end"/>
            </w:r>
          </w:hyperlink>
        </w:p>
        <w:p w14:paraId="5433A6EA" w14:textId="295B7461" w:rsidR="00F07845" w:rsidRDefault="00000000" w:rsidP="00F159E4">
          <w:pPr>
            <w:pStyle w:val="TOC2"/>
            <w:tabs>
              <w:tab w:val="right" w:leader="dot" w:pos="9350"/>
            </w:tabs>
            <w:ind w:left="0"/>
            <w:rPr>
              <w:rFonts w:eastAsiaTheme="minorEastAsia"/>
              <w:noProof/>
              <w:lang w:val="en-GB" w:eastAsia="en-GB"/>
            </w:rPr>
          </w:pPr>
          <w:hyperlink w:anchor="_Toc111302944" w:history="1">
            <w:r w:rsidR="00F07845" w:rsidRPr="00930B61">
              <w:rPr>
                <w:rStyle w:val="Hyperlink"/>
                <w:rFonts w:ascii="Arial" w:hAnsi="Arial" w:cs="Arial"/>
                <w:b/>
                <w:noProof/>
              </w:rPr>
              <w:t>Impact of staff shortage in Proper Care UK</w:t>
            </w:r>
            <w:r w:rsidR="00F07845">
              <w:rPr>
                <w:noProof/>
                <w:webHidden/>
              </w:rPr>
              <w:tab/>
            </w:r>
            <w:r w:rsidR="00F07845">
              <w:rPr>
                <w:noProof/>
                <w:webHidden/>
              </w:rPr>
              <w:fldChar w:fldCharType="begin"/>
            </w:r>
            <w:r w:rsidR="00F07845">
              <w:rPr>
                <w:noProof/>
                <w:webHidden/>
              </w:rPr>
              <w:instrText xml:space="preserve"> PAGEREF _Toc111302944 \h </w:instrText>
            </w:r>
            <w:r w:rsidR="00F07845">
              <w:rPr>
                <w:noProof/>
                <w:webHidden/>
              </w:rPr>
            </w:r>
            <w:r w:rsidR="00F07845">
              <w:rPr>
                <w:noProof/>
                <w:webHidden/>
              </w:rPr>
              <w:fldChar w:fldCharType="separate"/>
            </w:r>
            <w:r w:rsidR="0011316D">
              <w:rPr>
                <w:noProof/>
                <w:webHidden/>
              </w:rPr>
              <w:t>4</w:t>
            </w:r>
            <w:r w:rsidR="00F07845">
              <w:rPr>
                <w:noProof/>
                <w:webHidden/>
              </w:rPr>
              <w:fldChar w:fldCharType="end"/>
            </w:r>
          </w:hyperlink>
        </w:p>
        <w:p w14:paraId="5C9751A6" w14:textId="54F3DAF9" w:rsidR="00F07845" w:rsidRDefault="00000000">
          <w:pPr>
            <w:pStyle w:val="TOC1"/>
            <w:tabs>
              <w:tab w:val="right" w:leader="dot" w:pos="9350"/>
            </w:tabs>
            <w:rPr>
              <w:rFonts w:eastAsiaTheme="minorEastAsia"/>
              <w:noProof/>
              <w:lang w:val="en-GB" w:eastAsia="en-GB"/>
            </w:rPr>
          </w:pPr>
          <w:hyperlink w:anchor="_Toc111302945" w:history="1">
            <w:r w:rsidR="00F07845" w:rsidRPr="00930B61">
              <w:rPr>
                <w:rStyle w:val="Hyperlink"/>
                <w:rFonts w:ascii="Arial" w:hAnsi="Arial" w:cs="Arial"/>
                <w:b/>
                <w:noProof/>
              </w:rPr>
              <w:t>Analysis</w:t>
            </w:r>
            <w:r w:rsidR="00F07845">
              <w:rPr>
                <w:noProof/>
                <w:webHidden/>
              </w:rPr>
              <w:tab/>
            </w:r>
            <w:r w:rsidR="00F07845">
              <w:rPr>
                <w:noProof/>
                <w:webHidden/>
              </w:rPr>
              <w:fldChar w:fldCharType="begin"/>
            </w:r>
            <w:r w:rsidR="00F07845">
              <w:rPr>
                <w:noProof/>
                <w:webHidden/>
              </w:rPr>
              <w:instrText xml:space="preserve"> PAGEREF _Toc111302945 \h </w:instrText>
            </w:r>
            <w:r w:rsidR="00F07845">
              <w:rPr>
                <w:noProof/>
                <w:webHidden/>
              </w:rPr>
            </w:r>
            <w:r w:rsidR="00F07845">
              <w:rPr>
                <w:noProof/>
                <w:webHidden/>
              </w:rPr>
              <w:fldChar w:fldCharType="separate"/>
            </w:r>
            <w:r w:rsidR="0011316D">
              <w:rPr>
                <w:noProof/>
                <w:webHidden/>
              </w:rPr>
              <w:t>4</w:t>
            </w:r>
            <w:r w:rsidR="00F07845">
              <w:rPr>
                <w:noProof/>
                <w:webHidden/>
              </w:rPr>
              <w:fldChar w:fldCharType="end"/>
            </w:r>
          </w:hyperlink>
        </w:p>
        <w:p w14:paraId="342423B3" w14:textId="14C3C48B" w:rsidR="00F07845" w:rsidRDefault="00000000" w:rsidP="00F159E4">
          <w:pPr>
            <w:pStyle w:val="TOC2"/>
            <w:tabs>
              <w:tab w:val="right" w:leader="dot" w:pos="9350"/>
            </w:tabs>
            <w:ind w:left="0"/>
            <w:rPr>
              <w:rFonts w:eastAsiaTheme="minorEastAsia"/>
              <w:noProof/>
              <w:lang w:val="en-GB" w:eastAsia="en-GB"/>
            </w:rPr>
          </w:pPr>
          <w:hyperlink w:anchor="_Toc111302946" w:history="1">
            <w:r w:rsidR="00F07845" w:rsidRPr="00930B61">
              <w:rPr>
                <w:rStyle w:val="Hyperlink"/>
                <w:rFonts w:ascii="Arial" w:hAnsi="Arial" w:cs="Arial"/>
                <w:b/>
                <w:noProof/>
              </w:rPr>
              <w:t>PESTLE Analysis</w:t>
            </w:r>
            <w:r w:rsidR="00F07845">
              <w:rPr>
                <w:noProof/>
                <w:webHidden/>
              </w:rPr>
              <w:tab/>
            </w:r>
            <w:r w:rsidR="00F07845">
              <w:rPr>
                <w:noProof/>
                <w:webHidden/>
              </w:rPr>
              <w:fldChar w:fldCharType="begin"/>
            </w:r>
            <w:r w:rsidR="00F07845">
              <w:rPr>
                <w:noProof/>
                <w:webHidden/>
              </w:rPr>
              <w:instrText xml:space="preserve"> PAGEREF _Toc111302946 \h </w:instrText>
            </w:r>
            <w:r w:rsidR="00F07845">
              <w:rPr>
                <w:noProof/>
                <w:webHidden/>
              </w:rPr>
            </w:r>
            <w:r w:rsidR="00F07845">
              <w:rPr>
                <w:noProof/>
                <w:webHidden/>
              </w:rPr>
              <w:fldChar w:fldCharType="separate"/>
            </w:r>
            <w:r w:rsidR="0011316D">
              <w:rPr>
                <w:noProof/>
                <w:webHidden/>
              </w:rPr>
              <w:t>4</w:t>
            </w:r>
            <w:r w:rsidR="00F07845">
              <w:rPr>
                <w:noProof/>
                <w:webHidden/>
              </w:rPr>
              <w:fldChar w:fldCharType="end"/>
            </w:r>
          </w:hyperlink>
        </w:p>
        <w:p w14:paraId="697A4E0F" w14:textId="10B07F45" w:rsidR="00F07845" w:rsidRDefault="00000000" w:rsidP="00F159E4">
          <w:pPr>
            <w:pStyle w:val="TOC2"/>
            <w:tabs>
              <w:tab w:val="right" w:leader="dot" w:pos="9350"/>
            </w:tabs>
            <w:ind w:left="0"/>
            <w:rPr>
              <w:rFonts w:eastAsiaTheme="minorEastAsia"/>
              <w:noProof/>
              <w:lang w:val="en-GB" w:eastAsia="en-GB"/>
            </w:rPr>
          </w:pPr>
          <w:hyperlink w:anchor="_Toc111302947" w:history="1">
            <w:r w:rsidR="00F07845" w:rsidRPr="00930B61">
              <w:rPr>
                <w:rStyle w:val="Hyperlink"/>
                <w:rFonts w:ascii="Arial" w:hAnsi="Arial" w:cs="Arial"/>
                <w:b/>
                <w:noProof/>
              </w:rPr>
              <w:t>Fishbone Analysis</w:t>
            </w:r>
            <w:r w:rsidR="00F07845">
              <w:rPr>
                <w:noProof/>
                <w:webHidden/>
              </w:rPr>
              <w:tab/>
            </w:r>
            <w:r w:rsidR="00F07845">
              <w:rPr>
                <w:noProof/>
                <w:webHidden/>
              </w:rPr>
              <w:fldChar w:fldCharType="begin"/>
            </w:r>
            <w:r w:rsidR="00F07845">
              <w:rPr>
                <w:noProof/>
                <w:webHidden/>
              </w:rPr>
              <w:instrText xml:space="preserve"> PAGEREF _Toc111302947 \h </w:instrText>
            </w:r>
            <w:r w:rsidR="00F07845">
              <w:rPr>
                <w:noProof/>
                <w:webHidden/>
              </w:rPr>
            </w:r>
            <w:r w:rsidR="00F07845">
              <w:rPr>
                <w:noProof/>
                <w:webHidden/>
              </w:rPr>
              <w:fldChar w:fldCharType="separate"/>
            </w:r>
            <w:r w:rsidR="0011316D">
              <w:rPr>
                <w:noProof/>
                <w:webHidden/>
              </w:rPr>
              <w:t>5</w:t>
            </w:r>
            <w:r w:rsidR="00F07845">
              <w:rPr>
                <w:noProof/>
                <w:webHidden/>
              </w:rPr>
              <w:fldChar w:fldCharType="end"/>
            </w:r>
          </w:hyperlink>
        </w:p>
        <w:p w14:paraId="141192F5" w14:textId="00101B5A" w:rsidR="00F07845" w:rsidRDefault="00000000" w:rsidP="00F159E4">
          <w:pPr>
            <w:pStyle w:val="TOC2"/>
            <w:tabs>
              <w:tab w:val="right" w:leader="dot" w:pos="9350"/>
            </w:tabs>
            <w:ind w:left="0"/>
            <w:rPr>
              <w:rFonts w:eastAsiaTheme="minorEastAsia"/>
              <w:noProof/>
              <w:lang w:val="en-GB" w:eastAsia="en-GB"/>
            </w:rPr>
          </w:pPr>
          <w:hyperlink w:anchor="_Toc111302948" w:history="1">
            <w:r w:rsidR="00F07845" w:rsidRPr="00930B61">
              <w:rPr>
                <w:rStyle w:val="Hyperlink"/>
                <w:rFonts w:ascii="Arial" w:hAnsi="Arial" w:cs="Arial"/>
                <w:b/>
                <w:noProof/>
              </w:rPr>
              <w:t>PMI Analysis</w:t>
            </w:r>
            <w:r w:rsidR="00F07845">
              <w:rPr>
                <w:noProof/>
                <w:webHidden/>
              </w:rPr>
              <w:tab/>
            </w:r>
            <w:r w:rsidR="00F07845">
              <w:rPr>
                <w:noProof/>
                <w:webHidden/>
              </w:rPr>
              <w:fldChar w:fldCharType="begin"/>
            </w:r>
            <w:r w:rsidR="00F07845">
              <w:rPr>
                <w:noProof/>
                <w:webHidden/>
              </w:rPr>
              <w:instrText xml:space="preserve"> PAGEREF _Toc111302948 \h </w:instrText>
            </w:r>
            <w:r w:rsidR="00F07845">
              <w:rPr>
                <w:noProof/>
                <w:webHidden/>
              </w:rPr>
            </w:r>
            <w:r w:rsidR="00F07845">
              <w:rPr>
                <w:noProof/>
                <w:webHidden/>
              </w:rPr>
              <w:fldChar w:fldCharType="separate"/>
            </w:r>
            <w:r w:rsidR="0011316D">
              <w:rPr>
                <w:noProof/>
                <w:webHidden/>
              </w:rPr>
              <w:t>6</w:t>
            </w:r>
            <w:r w:rsidR="00F07845">
              <w:rPr>
                <w:noProof/>
                <w:webHidden/>
              </w:rPr>
              <w:fldChar w:fldCharType="end"/>
            </w:r>
          </w:hyperlink>
        </w:p>
        <w:p w14:paraId="013F7E00" w14:textId="49D4A5A9" w:rsidR="00F07845" w:rsidRDefault="00000000" w:rsidP="00F159E4">
          <w:pPr>
            <w:pStyle w:val="TOC2"/>
            <w:tabs>
              <w:tab w:val="right" w:leader="dot" w:pos="9350"/>
            </w:tabs>
            <w:ind w:left="0"/>
            <w:rPr>
              <w:rFonts w:eastAsiaTheme="minorEastAsia"/>
              <w:noProof/>
              <w:lang w:val="en-GB" w:eastAsia="en-GB"/>
            </w:rPr>
          </w:pPr>
          <w:hyperlink w:anchor="_Toc111302949" w:history="1">
            <w:r w:rsidR="00F07845" w:rsidRPr="00930B61">
              <w:rPr>
                <w:rStyle w:val="Hyperlink"/>
                <w:rFonts w:ascii="Arial" w:hAnsi="Arial" w:cs="Arial"/>
                <w:b/>
                <w:noProof/>
              </w:rPr>
              <w:t>Alternative solutions</w:t>
            </w:r>
            <w:r w:rsidR="00F07845">
              <w:rPr>
                <w:noProof/>
                <w:webHidden/>
              </w:rPr>
              <w:tab/>
            </w:r>
            <w:r w:rsidR="00F07845">
              <w:rPr>
                <w:noProof/>
                <w:webHidden/>
              </w:rPr>
              <w:fldChar w:fldCharType="begin"/>
            </w:r>
            <w:r w:rsidR="00F07845">
              <w:rPr>
                <w:noProof/>
                <w:webHidden/>
              </w:rPr>
              <w:instrText xml:space="preserve"> PAGEREF _Toc111302949 \h </w:instrText>
            </w:r>
            <w:r w:rsidR="00F07845">
              <w:rPr>
                <w:noProof/>
                <w:webHidden/>
              </w:rPr>
            </w:r>
            <w:r w:rsidR="00F07845">
              <w:rPr>
                <w:noProof/>
                <w:webHidden/>
              </w:rPr>
              <w:fldChar w:fldCharType="separate"/>
            </w:r>
            <w:r w:rsidR="0011316D">
              <w:rPr>
                <w:noProof/>
                <w:webHidden/>
              </w:rPr>
              <w:t>8</w:t>
            </w:r>
            <w:r w:rsidR="00F07845">
              <w:rPr>
                <w:noProof/>
                <w:webHidden/>
              </w:rPr>
              <w:fldChar w:fldCharType="end"/>
            </w:r>
          </w:hyperlink>
        </w:p>
        <w:p w14:paraId="7BD173ED" w14:textId="686ED743" w:rsidR="00F07845" w:rsidRDefault="00000000">
          <w:pPr>
            <w:pStyle w:val="TOC1"/>
            <w:tabs>
              <w:tab w:val="right" w:leader="dot" w:pos="9350"/>
            </w:tabs>
            <w:rPr>
              <w:rFonts w:eastAsiaTheme="minorEastAsia"/>
              <w:noProof/>
              <w:lang w:val="en-GB" w:eastAsia="en-GB"/>
            </w:rPr>
          </w:pPr>
          <w:hyperlink w:anchor="_Toc111302950" w:history="1">
            <w:r w:rsidR="00F07845" w:rsidRPr="00930B61">
              <w:rPr>
                <w:rStyle w:val="Hyperlink"/>
                <w:rFonts w:ascii="Arial" w:hAnsi="Arial" w:cs="Arial"/>
                <w:b/>
                <w:noProof/>
              </w:rPr>
              <w:t>Implementation Plan</w:t>
            </w:r>
            <w:r w:rsidR="00F07845">
              <w:rPr>
                <w:noProof/>
                <w:webHidden/>
              </w:rPr>
              <w:tab/>
            </w:r>
            <w:r w:rsidR="00F07845">
              <w:rPr>
                <w:noProof/>
                <w:webHidden/>
              </w:rPr>
              <w:fldChar w:fldCharType="begin"/>
            </w:r>
            <w:r w:rsidR="00F07845">
              <w:rPr>
                <w:noProof/>
                <w:webHidden/>
              </w:rPr>
              <w:instrText xml:space="preserve"> PAGEREF _Toc111302950 \h </w:instrText>
            </w:r>
            <w:r w:rsidR="00F07845">
              <w:rPr>
                <w:noProof/>
                <w:webHidden/>
              </w:rPr>
            </w:r>
            <w:r w:rsidR="00F07845">
              <w:rPr>
                <w:noProof/>
                <w:webHidden/>
              </w:rPr>
              <w:fldChar w:fldCharType="separate"/>
            </w:r>
            <w:r w:rsidR="0011316D">
              <w:rPr>
                <w:noProof/>
                <w:webHidden/>
              </w:rPr>
              <w:t>8</w:t>
            </w:r>
            <w:r w:rsidR="00F07845">
              <w:rPr>
                <w:noProof/>
                <w:webHidden/>
              </w:rPr>
              <w:fldChar w:fldCharType="end"/>
            </w:r>
          </w:hyperlink>
        </w:p>
        <w:p w14:paraId="2D595891" w14:textId="35742E4F" w:rsidR="00F07845" w:rsidRDefault="00000000" w:rsidP="00F159E4">
          <w:pPr>
            <w:pStyle w:val="TOC2"/>
            <w:tabs>
              <w:tab w:val="right" w:leader="dot" w:pos="9350"/>
            </w:tabs>
            <w:ind w:left="0"/>
            <w:rPr>
              <w:rFonts w:eastAsiaTheme="minorEastAsia"/>
              <w:noProof/>
              <w:lang w:val="en-GB" w:eastAsia="en-GB"/>
            </w:rPr>
          </w:pPr>
          <w:hyperlink w:anchor="_Toc111302951" w:history="1">
            <w:r w:rsidR="00F07845" w:rsidRPr="00930B61">
              <w:rPr>
                <w:rStyle w:val="Hyperlink"/>
                <w:rFonts w:ascii="Arial" w:hAnsi="Arial" w:cs="Arial"/>
                <w:b/>
                <w:noProof/>
              </w:rPr>
              <w:t>Stakeholder Communication</w:t>
            </w:r>
            <w:r w:rsidR="00F07845">
              <w:rPr>
                <w:noProof/>
                <w:webHidden/>
              </w:rPr>
              <w:tab/>
            </w:r>
            <w:r w:rsidR="00F07845">
              <w:rPr>
                <w:noProof/>
                <w:webHidden/>
              </w:rPr>
              <w:fldChar w:fldCharType="begin"/>
            </w:r>
            <w:r w:rsidR="00F07845">
              <w:rPr>
                <w:noProof/>
                <w:webHidden/>
              </w:rPr>
              <w:instrText xml:space="preserve"> PAGEREF _Toc111302951 \h </w:instrText>
            </w:r>
            <w:r w:rsidR="00F07845">
              <w:rPr>
                <w:noProof/>
                <w:webHidden/>
              </w:rPr>
            </w:r>
            <w:r w:rsidR="00F07845">
              <w:rPr>
                <w:noProof/>
                <w:webHidden/>
              </w:rPr>
              <w:fldChar w:fldCharType="separate"/>
            </w:r>
            <w:r w:rsidR="0011316D">
              <w:rPr>
                <w:noProof/>
                <w:webHidden/>
              </w:rPr>
              <w:t>9</w:t>
            </w:r>
            <w:r w:rsidR="00F07845">
              <w:rPr>
                <w:noProof/>
                <w:webHidden/>
              </w:rPr>
              <w:fldChar w:fldCharType="end"/>
            </w:r>
          </w:hyperlink>
        </w:p>
        <w:p w14:paraId="57A76F4B" w14:textId="45B04D2D" w:rsidR="00F07845" w:rsidRDefault="00000000">
          <w:pPr>
            <w:pStyle w:val="TOC1"/>
            <w:tabs>
              <w:tab w:val="right" w:leader="dot" w:pos="9350"/>
            </w:tabs>
            <w:rPr>
              <w:rFonts w:eastAsiaTheme="minorEastAsia"/>
              <w:noProof/>
              <w:lang w:val="en-GB" w:eastAsia="en-GB"/>
            </w:rPr>
          </w:pPr>
          <w:hyperlink w:anchor="_Toc111302952" w:history="1">
            <w:r w:rsidR="00F07845" w:rsidRPr="00930B61">
              <w:rPr>
                <w:rStyle w:val="Hyperlink"/>
                <w:rFonts w:ascii="Arial" w:hAnsi="Arial" w:cs="Arial"/>
                <w:b/>
                <w:noProof/>
              </w:rPr>
              <w:t>Monitoring and Evaluation</w:t>
            </w:r>
            <w:r w:rsidR="00F07845">
              <w:rPr>
                <w:noProof/>
                <w:webHidden/>
              </w:rPr>
              <w:tab/>
            </w:r>
            <w:r w:rsidR="00F07845">
              <w:rPr>
                <w:noProof/>
                <w:webHidden/>
              </w:rPr>
              <w:fldChar w:fldCharType="begin"/>
            </w:r>
            <w:r w:rsidR="00F07845">
              <w:rPr>
                <w:noProof/>
                <w:webHidden/>
              </w:rPr>
              <w:instrText xml:space="preserve"> PAGEREF _Toc111302952 \h </w:instrText>
            </w:r>
            <w:r w:rsidR="00F07845">
              <w:rPr>
                <w:noProof/>
                <w:webHidden/>
              </w:rPr>
            </w:r>
            <w:r w:rsidR="00F07845">
              <w:rPr>
                <w:noProof/>
                <w:webHidden/>
              </w:rPr>
              <w:fldChar w:fldCharType="separate"/>
            </w:r>
            <w:r w:rsidR="0011316D">
              <w:rPr>
                <w:noProof/>
                <w:webHidden/>
              </w:rPr>
              <w:t>9</w:t>
            </w:r>
            <w:r w:rsidR="00F07845">
              <w:rPr>
                <w:noProof/>
                <w:webHidden/>
              </w:rPr>
              <w:fldChar w:fldCharType="end"/>
            </w:r>
          </w:hyperlink>
        </w:p>
        <w:p w14:paraId="4D656810" w14:textId="64077246" w:rsidR="00F07845" w:rsidRDefault="00000000" w:rsidP="00F159E4">
          <w:pPr>
            <w:pStyle w:val="TOC2"/>
            <w:tabs>
              <w:tab w:val="right" w:leader="dot" w:pos="9350"/>
            </w:tabs>
            <w:ind w:left="0"/>
            <w:rPr>
              <w:rFonts w:eastAsiaTheme="minorEastAsia"/>
              <w:noProof/>
              <w:lang w:val="en-GB" w:eastAsia="en-GB"/>
            </w:rPr>
          </w:pPr>
          <w:hyperlink w:anchor="_Toc111302953" w:history="1">
            <w:r w:rsidR="00F07845" w:rsidRPr="00930B61">
              <w:rPr>
                <w:rStyle w:val="Hyperlink"/>
                <w:rFonts w:ascii="Arial" w:hAnsi="Arial" w:cs="Arial"/>
                <w:b/>
                <w:noProof/>
              </w:rPr>
              <w:t>Control System</w:t>
            </w:r>
            <w:r w:rsidR="00F07845">
              <w:rPr>
                <w:noProof/>
                <w:webHidden/>
              </w:rPr>
              <w:tab/>
            </w:r>
            <w:r w:rsidR="00F07845">
              <w:rPr>
                <w:noProof/>
                <w:webHidden/>
              </w:rPr>
              <w:fldChar w:fldCharType="begin"/>
            </w:r>
            <w:r w:rsidR="00F07845">
              <w:rPr>
                <w:noProof/>
                <w:webHidden/>
              </w:rPr>
              <w:instrText xml:space="preserve"> PAGEREF _Toc111302953 \h </w:instrText>
            </w:r>
            <w:r w:rsidR="00F07845">
              <w:rPr>
                <w:noProof/>
                <w:webHidden/>
              </w:rPr>
            </w:r>
            <w:r w:rsidR="00F07845">
              <w:rPr>
                <w:noProof/>
                <w:webHidden/>
              </w:rPr>
              <w:fldChar w:fldCharType="separate"/>
            </w:r>
            <w:r w:rsidR="0011316D">
              <w:rPr>
                <w:noProof/>
                <w:webHidden/>
              </w:rPr>
              <w:t>9</w:t>
            </w:r>
            <w:r w:rsidR="00F07845">
              <w:rPr>
                <w:noProof/>
                <w:webHidden/>
              </w:rPr>
              <w:fldChar w:fldCharType="end"/>
            </w:r>
          </w:hyperlink>
        </w:p>
        <w:p w14:paraId="46560328" w14:textId="4985019C" w:rsidR="00F07845" w:rsidRDefault="00000000" w:rsidP="00F159E4">
          <w:pPr>
            <w:pStyle w:val="TOC2"/>
            <w:tabs>
              <w:tab w:val="right" w:leader="dot" w:pos="9350"/>
            </w:tabs>
            <w:ind w:left="0"/>
            <w:rPr>
              <w:rFonts w:eastAsiaTheme="minorEastAsia"/>
              <w:noProof/>
              <w:lang w:val="en-GB" w:eastAsia="en-GB"/>
            </w:rPr>
          </w:pPr>
          <w:hyperlink w:anchor="_Toc111302954" w:history="1">
            <w:r w:rsidR="00F07845" w:rsidRPr="00930B61">
              <w:rPr>
                <w:rStyle w:val="Hyperlink"/>
                <w:rFonts w:ascii="Arial" w:hAnsi="Arial" w:cs="Arial"/>
                <w:b/>
                <w:noProof/>
              </w:rPr>
              <w:t>Behaviour Control</w:t>
            </w:r>
            <w:r w:rsidR="00F07845">
              <w:rPr>
                <w:noProof/>
                <w:webHidden/>
              </w:rPr>
              <w:tab/>
            </w:r>
            <w:r w:rsidR="00F07845">
              <w:rPr>
                <w:noProof/>
                <w:webHidden/>
              </w:rPr>
              <w:fldChar w:fldCharType="begin"/>
            </w:r>
            <w:r w:rsidR="00F07845">
              <w:rPr>
                <w:noProof/>
                <w:webHidden/>
              </w:rPr>
              <w:instrText xml:space="preserve"> PAGEREF _Toc111302954 \h </w:instrText>
            </w:r>
            <w:r w:rsidR="00F07845">
              <w:rPr>
                <w:noProof/>
                <w:webHidden/>
              </w:rPr>
            </w:r>
            <w:r w:rsidR="00F07845">
              <w:rPr>
                <w:noProof/>
                <w:webHidden/>
              </w:rPr>
              <w:fldChar w:fldCharType="separate"/>
            </w:r>
            <w:r w:rsidR="0011316D">
              <w:rPr>
                <w:noProof/>
                <w:webHidden/>
              </w:rPr>
              <w:t>10</w:t>
            </w:r>
            <w:r w:rsidR="00F07845">
              <w:rPr>
                <w:noProof/>
                <w:webHidden/>
              </w:rPr>
              <w:fldChar w:fldCharType="end"/>
            </w:r>
          </w:hyperlink>
        </w:p>
        <w:p w14:paraId="6CC3EB19" w14:textId="26B39B6D" w:rsidR="00F07845" w:rsidRDefault="00000000" w:rsidP="00F159E4">
          <w:pPr>
            <w:pStyle w:val="TOC2"/>
            <w:tabs>
              <w:tab w:val="right" w:leader="dot" w:pos="9350"/>
            </w:tabs>
            <w:ind w:left="0"/>
            <w:rPr>
              <w:rFonts w:eastAsiaTheme="minorEastAsia"/>
              <w:noProof/>
              <w:lang w:val="en-GB" w:eastAsia="en-GB"/>
            </w:rPr>
          </w:pPr>
          <w:hyperlink w:anchor="_Toc111302955" w:history="1">
            <w:r w:rsidR="00F07845" w:rsidRPr="00930B61">
              <w:rPr>
                <w:rStyle w:val="Hyperlink"/>
                <w:rFonts w:ascii="Arial" w:hAnsi="Arial" w:cs="Arial"/>
                <w:b/>
                <w:noProof/>
              </w:rPr>
              <w:t>Management by Objectives ​</w:t>
            </w:r>
            <w:r w:rsidR="00F07845">
              <w:rPr>
                <w:noProof/>
                <w:webHidden/>
              </w:rPr>
              <w:tab/>
            </w:r>
            <w:r w:rsidR="00F07845">
              <w:rPr>
                <w:noProof/>
                <w:webHidden/>
              </w:rPr>
              <w:fldChar w:fldCharType="begin"/>
            </w:r>
            <w:r w:rsidR="00F07845">
              <w:rPr>
                <w:noProof/>
                <w:webHidden/>
              </w:rPr>
              <w:instrText xml:space="preserve"> PAGEREF _Toc111302955 \h </w:instrText>
            </w:r>
            <w:r w:rsidR="00F07845">
              <w:rPr>
                <w:noProof/>
                <w:webHidden/>
              </w:rPr>
            </w:r>
            <w:r w:rsidR="00F07845">
              <w:rPr>
                <w:noProof/>
                <w:webHidden/>
              </w:rPr>
              <w:fldChar w:fldCharType="separate"/>
            </w:r>
            <w:r w:rsidR="0011316D">
              <w:rPr>
                <w:noProof/>
                <w:webHidden/>
              </w:rPr>
              <w:t>10</w:t>
            </w:r>
            <w:r w:rsidR="00F07845">
              <w:rPr>
                <w:noProof/>
                <w:webHidden/>
              </w:rPr>
              <w:fldChar w:fldCharType="end"/>
            </w:r>
          </w:hyperlink>
        </w:p>
        <w:p w14:paraId="331F088E" w14:textId="1632BE33" w:rsidR="00F07845" w:rsidRDefault="00000000" w:rsidP="00F159E4">
          <w:pPr>
            <w:pStyle w:val="TOC2"/>
            <w:tabs>
              <w:tab w:val="right" w:leader="dot" w:pos="9350"/>
            </w:tabs>
            <w:ind w:left="0"/>
            <w:rPr>
              <w:rFonts w:eastAsiaTheme="minorEastAsia"/>
              <w:noProof/>
              <w:lang w:val="en-GB" w:eastAsia="en-GB"/>
            </w:rPr>
          </w:pPr>
          <w:hyperlink w:anchor="_Toc111302956" w:history="1">
            <w:r w:rsidR="00F07845" w:rsidRPr="00930B61">
              <w:rPr>
                <w:rStyle w:val="Hyperlink"/>
                <w:rFonts w:ascii="Arial" w:hAnsi="Arial" w:cs="Arial"/>
                <w:b/>
                <w:noProof/>
              </w:rPr>
              <w:t>Bureaucratic Control​</w:t>
            </w:r>
            <w:r w:rsidR="00F07845">
              <w:rPr>
                <w:noProof/>
                <w:webHidden/>
              </w:rPr>
              <w:tab/>
            </w:r>
            <w:r w:rsidR="00F07845">
              <w:rPr>
                <w:noProof/>
                <w:webHidden/>
              </w:rPr>
              <w:fldChar w:fldCharType="begin"/>
            </w:r>
            <w:r w:rsidR="00F07845">
              <w:rPr>
                <w:noProof/>
                <w:webHidden/>
              </w:rPr>
              <w:instrText xml:space="preserve"> PAGEREF _Toc111302956 \h </w:instrText>
            </w:r>
            <w:r w:rsidR="00F07845">
              <w:rPr>
                <w:noProof/>
                <w:webHidden/>
              </w:rPr>
            </w:r>
            <w:r w:rsidR="00F07845">
              <w:rPr>
                <w:noProof/>
                <w:webHidden/>
              </w:rPr>
              <w:fldChar w:fldCharType="separate"/>
            </w:r>
            <w:r w:rsidR="0011316D">
              <w:rPr>
                <w:noProof/>
                <w:webHidden/>
              </w:rPr>
              <w:t>10</w:t>
            </w:r>
            <w:r w:rsidR="00F07845">
              <w:rPr>
                <w:noProof/>
                <w:webHidden/>
              </w:rPr>
              <w:fldChar w:fldCharType="end"/>
            </w:r>
          </w:hyperlink>
        </w:p>
        <w:p w14:paraId="48980DC5" w14:textId="594DB491" w:rsidR="00F07845" w:rsidRDefault="00000000" w:rsidP="00F159E4">
          <w:pPr>
            <w:pStyle w:val="TOC2"/>
            <w:tabs>
              <w:tab w:val="right" w:leader="dot" w:pos="9350"/>
            </w:tabs>
            <w:ind w:left="0"/>
            <w:rPr>
              <w:rFonts w:eastAsiaTheme="minorEastAsia"/>
              <w:noProof/>
              <w:lang w:val="en-GB" w:eastAsia="en-GB"/>
            </w:rPr>
          </w:pPr>
          <w:hyperlink w:anchor="_Toc111302957" w:history="1">
            <w:r w:rsidR="00F07845" w:rsidRPr="00930B61">
              <w:rPr>
                <w:rStyle w:val="Hyperlink"/>
                <w:rFonts w:ascii="Arial" w:hAnsi="Arial" w:cs="Arial"/>
                <w:b/>
                <w:noProof/>
              </w:rPr>
              <w:t>Organisational Change​</w:t>
            </w:r>
            <w:r w:rsidR="00F07845">
              <w:rPr>
                <w:noProof/>
                <w:webHidden/>
              </w:rPr>
              <w:tab/>
            </w:r>
            <w:r w:rsidR="00F07845">
              <w:rPr>
                <w:noProof/>
                <w:webHidden/>
              </w:rPr>
              <w:fldChar w:fldCharType="begin"/>
            </w:r>
            <w:r w:rsidR="00F07845">
              <w:rPr>
                <w:noProof/>
                <w:webHidden/>
              </w:rPr>
              <w:instrText xml:space="preserve"> PAGEREF _Toc111302957 \h </w:instrText>
            </w:r>
            <w:r w:rsidR="00F07845">
              <w:rPr>
                <w:noProof/>
                <w:webHidden/>
              </w:rPr>
            </w:r>
            <w:r w:rsidR="00F07845">
              <w:rPr>
                <w:noProof/>
                <w:webHidden/>
              </w:rPr>
              <w:fldChar w:fldCharType="separate"/>
            </w:r>
            <w:r w:rsidR="0011316D">
              <w:rPr>
                <w:noProof/>
                <w:webHidden/>
              </w:rPr>
              <w:t>11</w:t>
            </w:r>
            <w:r w:rsidR="00F07845">
              <w:rPr>
                <w:noProof/>
                <w:webHidden/>
              </w:rPr>
              <w:fldChar w:fldCharType="end"/>
            </w:r>
          </w:hyperlink>
        </w:p>
        <w:p w14:paraId="0C5524C6" w14:textId="7A640F01" w:rsidR="00F07845" w:rsidRDefault="00000000" w:rsidP="00F159E4">
          <w:pPr>
            <w:pStyle w:val="TOC2"/>
            <w:tabs>
              <w:tab w:val="right" w:leader="dot" w:pos="9350"/>
            </w:tabs>
            <w:ind w:left="0"/>
            <w:rPr>
              <w:rFonts w:eastAsiaTheme="minorEastAsia"/>
              <w:noProof/>
              <w:lang w:val="en-GB" w:eastAsia="en-GB"/>
            </w:rPr>
          </w:pPr>
          <w:hyperlink w:anchor="_Toc111302958" w:history="1">
            <w:r w:rsidR="00F07845" w:rsidRPr="00930B61">
              <w:rPr>
                <w:rStyle w:val="Hyperlink"/>
                <w:rFonts w:ascii="Arial" w:hAnsi="Arial" w:cs="Arial"/>
                <w:b/>
                <w:noProof/>
              </w:rPr>
              <w:t>Change implementation</w:t>
            </w:r>
            <w:r w:rsidR="00F07845">
              <w:rPr>
                <w:noProof/>
                <w:webHidden/>
              </w:rPr>
              <w:tab/>
            </w:r>
            <w:r w:rsidR="00F07845">
              <w:rPr>
                <w:noProof/>
                <w:webHidden/>
              </w:rPr>
              <w:fldChar w:fldCharType="begin"/>
            </w:r>
            <w:r w:rsidR="00F07845">
              <w:rPr>
                <w:noProof/>
                <w:webHidden/>
              </w:rPr>
              <w:instrText xml:space="preserve"> PAGEREF _Toc111302958 \h </w:instrText>
            </w:r>
            <w:r w:rsidR="00F07845">
              <w:rPr>
                <w:noProof/>
                <w:webHidden/>
              </w:rPr>
            </w:r>
            <w:r w:rsidR="00F07845">
              <w:rPr>
                <w:noProof/>
                <w:webHidden/>
              </w:rPr>
              <w:fldChar w:fldCharType="separate"/>
            </w:r>
            <w:r w:rsidR="0011316D">
              <w:rPr>
                <w:noProof/>
                <w:webHidden/>
              </w:rPr>
              <w:t>11</w:t>
            </w:r>
            <w:r w:rsidR="00F07845">
              <w:rPr>
                <w:noProof/>
                <w:webHidden/>
              </w:rPr>
              <w:fldChar w:fldCharType="end"/>
            </w:r>
          </w:hyperlink>
        </w:p>
        <w:p w14:paraId="39706A1D" w14:textId="03E4080B" w:rsidR="00F07845" w:rsidRDefault="00000000">
          <w:pPr>
            <w:pStyle w:val="TOC1"/>
            <w:tabs>
              <w:tab w:val="right" w:leader="dot" w:pos="9350"/>
            </w:tabs>
            <w:rPr>
              <w:rFonts w:eastAsiaTheme="minorEastAsia"/>
              <w:noProof/>
              <w:lang w:val="en-GB" w:eastAsia="en-GB"/>
            </w:rPr>
          </w:pPr>
          <w:hyperlink w:anchor="_Toc111302959" w:history="1">
            <w:r w:rsidR="00F07845" w:rsidRPr="00930B61">
              <w:rPr>
                <w:rStyle w:val="Hyperlink"/>
                <w:rFonts w:ascii="Arial" w:hAnsi="Arial" w:cs="Arial"/>
                <w:b/>
                <w:noProof/>
              </w:rPr>
              <w:t>Conclusions</w:t>
            </w:r>
            <w:r w:rsidR="00F07845">
              <w:rPr>
                <w:noProof/>
                <w:webHidden/>
              </w:rPr>
              <w:tab/>
            </w:r>
            <w:r w:rsidR="00F07845">
              <w:rPr>
                <w:noProof/>
                <w:webHidden/>
              </w:rPr>
              <w:fldChar w:fldCharType="begin"/>
            </w:r>
            <w:r w:rsidR="00F07845">
              <w:rPr>
                <w:noProof/>
                <w:webHidden/>
              </w:rPr>
              <w:instrText xml:space="preserve"> PAGEREF _Toc111302959 \h </w:instrText>
            </w:r>
            <w:r w:rsidR="00F07845">
              <w:rPr>
                <w:noProof/>
                <w:webHidden/>
              </w:rPr>
            </w:r>
            <w:r w:rsidR="00F07845">
              <w:rPr>
                <w:noProof/>
                <w:webHidden/>
              </w:rPr>
              <w:fldChar w:fldCharType="separate"/>
            </w:r>
            <w:r w:rsidR="0011316D">
              <w:rPr>
                <w:noProof/>
                <w:webHidden/>
              </w:rPr>
              <w:t>11</w:t>
            </w:r>
            <w:r w:rsidR="00F07845">
              <w:rPr>
                <w:noProof/>
                <w:webHidden/>
              </w:rPr>
              <w:fldChar w:fldCharType="end"/>
            </w:r>
          </w:hyperlink>
        </w:p>
        <w:p w14:paraId="28A3BE7E" w14:textId="43C0958C" w:rsidR="00F07845" w:rsidRDefault="00000000">
          <w:pPr>
            <w:pStyle w:val="TOC1"/>
            <w:tabs>
              <w:tab w:val="right" w:leader="dot" w:pos="9350"/>
            </w:tabs>
            <w:rPr>
              <w:rFonts w:eastAsiaTheme="minorEastAsia"/>
              <w:noProof/>
              <w:lang w:val="en-GB" w:eastAsia="en-GB"/>
            </w:rPr>
          </w:pPr>
          <w:hyperlink w:anchor="_Toc111302960" w:history="1">
            <w:r w:rsidR="00F07845" w:rsidRPr="00930B61">
              <w:rPr>
                <w:rStyle w:val="Hyperlink"/>
                <w:rFonts w:ascii="Arial" w:hAnsi="Arial" w:cs="Arial"/>
                <w:b/>
                <w:noProof/>
              </w:rPr>
              <w:t>References</w:t>
            </w:r>
            <w:r w:rsidR="00F07845">
              <w:rPr>
                <w:noProof/>
                <w:webHidden/>
              </w:rPr>
              <w:tab/>
            </w:r>
            <w:r w:rsidR="00F07845">
              <w:rPr>
                <w:noProof/>
                <w:webHidden/>
              </w:rPr>
              <w:fldChar w:fldCharType="begin"/>
            </w:r>
            <w:r w:rsidR="00F07845">
              <w:rPr>
                <w:noProof/>
                <w:webHidden/>
              </w:rPr>
              <w:instrText xml:space="preserve"> PAGEREF _Toc111302960 \h </w:instrText>
            </w:r>
            <w:r w:rsidR="00F07845">
              <w:rPr>
                <w:noProof/>
                <w:webHidden/>
              </w:rPr>
            </w:r>
            <w:r w:rsidR="00F07845">
              <w:rPr>
                <w:noProof/>
                <w:webHidden/>
              </w:rPr>
              <w:fldChar w:fldCharType="separate"/>
            </w:r>
            <w:r w:rsidR="0011316D">
              <w:rPr>
                <w:noProof/>
                <w:webHidden/>
              </w:rPr>
              <w:t>12</w:t>
            </w:r>
            <w:r w:rsidR="00F07845">
              <w:rPr>
                <w:noProof/>
                <w:webHidden/>
              </w:rPr>
              <w:fldChar w:fldCharType="end"/>
            </w:r>
          </w:hyperlink>
        </w:p>
        <w:p w14:paraId="361FD866" w14:textId="7777CDF0" w:rsidR="00F07845" w:rsidRDefault="00F07845">
          <w:r>
            <w:rPr>
              <w:b/>
              <w:bCs/>
            </w:rPr>
            <w:fldChar w:fldCharType="end"/>
          </w:r>
        </w:p>
      </w:sdtContent>
    </w:sdt>
    <w:p w14:paraId="679017FF" w14:textId="149D77E4" w:rsidR="00D77D3D" w:rsidRPr="00F07845" w:rsidRDefault="00D77D3D" w:rsidP="00F07845">
      <w:pPr>
        <w:spacing w:line="360" w:lineRule="auto"/>
        <w:rPr>
          <w:rFonts w:ascii="Arial" w:hAnsi="Arial" w:cs="Arial"/>
        </w:rPr>
      </w:pPr>
      <w:r w:rsidRPr="00F07845">
        <w:rPr>
          <w:rFonts w:ascii="Arial" w:hAnsi="Arial" w:cs="Arial"/>
        </w:rPr>
        <w:br w:type="page"/>
      </w:r>
    </w:p>
    <w:p w14:paraId="780D1E52" w14:textId="77777777" w:rsidR="00EE2115" w:rsidRPr="00F07845" w:rsidRDefault="00EE2115" w:rsidP="00F07845">
      <w:pPr>
        <w:spacing w:line="360" w:lineRule="auto"/>
        <w:jc w:val="both"/>
        <w:rPr>
          <w:rFonts w:ascii="Arial" w:hAnsi="Arial" w:cs="Arial"/>
        </w:rPr>
      </w:pPr>
    </w:p>
    <w:p w14:paraId="07E73E20" w14:textId="77777777" w:rsidR="00F61876" w:rsidRPr="00F07845" w:rsidRDefault="2188A87E" w:rsidP="00F07845">
      <w:pPr>
        <w:pStyle w:val="Heading1"/>
        <w:spacing w:line="360" w:lineRule="auto"/>
        <w:jc w:val="both"/>
        <w:rPr>
          <w:rFonts w:ascii="Arial" w:hAnsi="Arial" w:cs="Arial"/>
          <w:b/>
          <w:color w:val="000000" w:themeColor="text1"/>
          <w:sz w:val="22"/>
          <w:szCs w:val="22"/>
        </w:rPr>
      </w:pPr>
      <w:bookmarkStart w:id="0" w:name="_Toc110911040"/>
      <w:bookmarkStart w:id="1" w:name="_Toc111302940"/>
      <w:r w:rsidRPr="00F07845">
        <w:rPr>
          <w:rFonts w:ascii="Arial" w:hAnsi="Arial" w:cs="Arial"/>
          <w:b/>
          <w:color w:val="000000" w:themeColor="text1"/>
          <w:sz w:val="22"/>
          <w:szCs w:val="22"/>
        </w:rPr>
        <w:t>Introduction</w:t>
      </w:r>
      <w:bookmarkEnd w:id="0"/>
      <w:bookmarkEnd w:id="1"/>
      <w:r w:rsidRPr="00F07845">
        <w:rPr>
          <w:rFonts w:ascii="Arial" w:hAnsi="Arial" w:cs="Arial"/>
          <w:b/>
          <w:color w:val="000000" w:themeColor="text1"/>
          <w:sz w:val="22"/>
          <w:szCs w:val="22"/>
        </w:rPr>
        <w:t xml:space="preserve"> </w:t>
      </w:r>
      <w:bookmarkStart w:id="2" w:name="_Toc110911041"/>
    </w:p>
    <w:p w14:paraId="754DEA56" w14:textId="77777777" w:rsidR="008E548A" w:rsidRPr="00F07845" w:rsidRDefault="008E548A" w:rsidP="00F07845">
      <w:pPr>
        <w:spacing w:line="360" w:lineRule="auto"/>
        <w:rPr>
          <w:rFonts w:ascii="Arial" w:hAnsi="Arial" w:cs="Arial"/>
        </w:rPr>
      </w:pPr>
    </w:p>
    <w:p w14:paraId="1B41D80E" w14:textId="277FEA0F" w:rsidR="00C7357D" w:rsidRPr="00F07845" w:rsidRDefault="00C7357D" w:rsidP="00F07845">
      <w:pPr>
        <w:spacing w:line="360" w:lineRule="auto"/>
        <w:rPr>
          <w:rFonts w:ascii="Arial" w:eastAsiaTheme="majorEastAsia" w:hAnsi="Arial" w:cs="Arial"/>
          <w:b/>
          <w:color w:val="000000" w:themeColor="text1"/>
        </w:rPr>
      </w:pPr>
      <w:r w:rsidRPr="00F07845">
        <w:rPr>
          <w:rFonts w:ascii="Arial" w:hAnsi="Arial" w:cs="Arial"/>
        </w:rPr>
        <w:t xml:space="preserve">A problem-solving strategy is a system of multiple ideas and activities that an </w:t>
      </w:r>
      <w:proofErr w:type="spellStart"/>
      <w:r w:rsidRPr="00F07845">
        <w:rPr>
          <w:rFonts w:ascii="Arial" w:hAnsi="Arial" w:cs="Arial"/>
        </w:rPr>
        <w:t>organisation</w:t>
      </w:r>
      <w:proofErr w:type="spellEnd"/>
      <w:r w:rsidRPr="00F07845">
        <w:rPr>
          <w:rFonts w:ascii="Arial" w:hAnsi="Arial" w:cs="Arial"/>
        </w:rPr>
        <w:t xml:space="preserve"> or individual adopts to address better challenges or issues that individuals or groups in the context may confront (</w:t>
      </w:r>
      <w:proofErr w:type="spellStart"/>
      <w:r w:rsidRPr="00F07845">
        <w:rPr>
          <w:rFonts w:ascii="Arial" w:hAnsi="Arial" w:cs="Arial"/>
        </w:rPr>
        <w:t>Chassin</w:t>
      </w:r>
      <w:proofErr w:type="spellEnd"/>
      <w:r w:rsidRPr="00F07845">
        <w:rPr>
          <w:rFonts w:ascii="Arial" w:hAnsi="Arial" w:cs="Arial"/>
        </w:rPr>
        <w:t xml:space="preserve">, 2013). For example, there is a </w:t>
      </w:r>
      <w:r w:rsidR="008614A4">
        <w:rPr>
          <w:rFonts w:ascii="Arial" w:hAnsi="Arial" w:cs="Arial"/>
        </w:rPr>
        <w:t>massive</w:t>
      </w:r>
      <w:r w:rsidRPr="00F07845">
        <w:rPr>
          <w:rFonts w:ascii="Arial" w:hAnsi="Arial" w:cs="Arial"/>
        </w:rPr>
        <w:t xml:space="preserve"> lack of healthcare professionals after Brexit. Given the risks, every effort must be made to avoid a situation without agreement. The people have the right to make an informed decision on whether to leave the EU. Let them ultimately decide on Brexit (</w:t>
      </w:r>
      <w:proofErr w:type="spellStart"/>
      <w:r w:rsidRPr="00F07845">
        <w:rPr>
          <w:rFonts w:ascii="Arial" w:hAnsi="Arial" w:cs="Arial"/>
        </w:rPr>
        <w:t>Iacobucci</w:t>
      </w:r>
      <w:proofErr w:type="spellEnd"/>
      <w:r w:rsidRPr="00F07845">
        <w:rPr>
          <w:rFonts w:ascii="Arial" w:hAnsi="Arial" w:cs="Arial"/>
        </w:rPr>
        <w:t>, 2019). The NHS has estimated a current deficit of approximately 100,000 FTE workers (The Health Foundation et al., 2018). The report's goal is to examine several problem-solving techniques. However, after the problem has been recognised, Pestel will be used to analyse its scope, impact, and implications. Finally, a recommended solution to the issue will be discussed, evaluated, and put into practice.</w:t>
      </w:r>
    </w:p>
    <w:p w14:paraId="6D4FD886" w14:textId="77777777" w:rsidR="00FF3509" w:rsidRPr="00F07845" w:rsidRDefault="2188A87E" w:rsidP="00F07845">
      <w:pPr>
        <w:pStyle w:val="Heading1"/>
        <w:spacing w:line="360" w:lineRule="auto"/>
        <w:jc w:val="both"/>
        <w:rPr>
          <w:rFonts w:ascii="Arial" w:hAnsi="Arial" w:cs="Arial"/>
          <w:b/>
          <w:color w:val="000000" w:themeColor="text1"/>
          <w:sz w:val="22"/>
          <w:szCs w:val="22"/>
        </w:rPr>
      </w:pPr>
      <w:bookmarkStart w:id="3" w:name="_Toc111302941"/>
      <w:r w:rsidRPr="00F07845">
        <w:rPr>
          <w:rFonts w:ascii="Arial" w:hAnsi="Arial" w:cs="Arial"/>
          <w:b/>
          <w:color w:val="000000" w:themeColor="text1"/>
          <w:sz w:val="22"/>
          <w:szCs w:val="22"/>
        </w:rPr>
        <w:t>Workplac</w:t>
      </w:r>
      <w:r w:rsidR="001D2F11" w:rsidRPr="00F07845">
        <w:rPr>
          <w:rFonts w:ascii="Arial" w:hAnsi="Arial" w:cs="Arial"/>
          <w:b/>
          <w:color w:val="000000" w:themeColor="text1"/>
          <w:sz w:val="22"/>
          <w:szCs w:val="22"/>
        </w:rPr>
        <w:t>e</w:t>
      </w:r>
      <w:r w:rsidRPr="00F07845">
        <w:rPr>
          <w:rFonts w:ascii="Arial" w:hAnsi="Arial" w:cs="Arial"/>
          <w:b/>
          <w:color w:val="000000" w:themeColor="text1"/>
          <w:sz w:val="22"/>
          <w:szCs w:val="22"/>
        </w:rPr>
        <w:t xml:space="preserve"> Problem</w:t>
      </w:r>
      <w:bookmarkStart w:id="4" w:name="_Toc110911042"/>
      <w:bookmarkEnd w:id="2"/>
      <w:bookmarkEnd w:id="3"/>
    </w:p>
    <w:p w14:paraId="05693245" w14:textId="4BED6531" w:rsidR="2188A87E" w:rsidRPr="00F07845" w:rsidRDefault="00623290" w:rsidP="00F07845">
      <w:pPr>
        <w:pStyle w:val="Heading1"/>
        <w:spacing w:line="360" w:lineRule="auto"/>
        <w:jc w:val="both"/>
        <w:rPr>
          <w:rFonts w:ascii="Arial" w:hAnsi="Arial" w:cs="Arial"/>
          <w:b/>
          <w:color w:val="000000" w:themeColor="text1"/>
          <w:sz w:val="22"/>
          <w:szCs w:val="22"/>
        </w:rPr>
      </w:pPr>
      <w:bookmarkStart w:id="5" w:name="_Toc111302942"/>
      <w:r w:rsidRPr="00F07845">
        <w:rPr>
          <w:rFonts w:ascii="Arial" w:hAnsi="Arial" w:cs="Arial"/>
          <w:b/>
          <w:color w:val="000000" w:themeColor="text1"/>
          <w:sz w:val="22"/>
          <w:szCs w:val="22"/>
        </w:rPr>
        <w:t>Staff shortage in a Proper Care UK</w:t>
      </w:r>
      <w:bookmarkEnd w:id="4"/>
      <w:bookmarkEnd w:id="5"/>
    </w:p>
    <w:p w14:paraId="2DA9C029" w14:textId="25A30FA9" w:rsidR="2188A87E" w:rsidRPr="00F07845" w:rsidRDefault="2188A87E" w:rsidP="00F07845">
      <w:pPr>
        <w:spacing w:line="360" w:lineRule="auto"/>
        <w:rPr>
          <w:rFonts w:ascii="Arial" w:hAnsi="Arial" w:cs="Arial"/>
        </w:rPr>
      </w:pPr>
      <w:r w:rsidRPr="00F07845">
        <w:rPr>
          <w:rFonts w:ascii="Arial" w:hAnsi="Arial" w:cs="Arial"/>
        </w:rPr>
        <w:t xml:space="preserve">The NHS experiences widespread staffing shortages in all </w:t>
      </w:r>
      <w:proofErr w:type="spellStart"/>
      <w:r w:rsidR="00D768B7" w:rsidRPr="00F07845">
        <w:rPr>
          <w:rFonts w:ascii="Arial" w:hAnsi="Arial" w:cs="Arial"/>
        </w:rPr>
        <w:t>specialities</w:t>
      </w:r>
      <w:proofErr w:type="spellEnd"/>
      <w:r w:rsidR="0063522A" w:rsidRPr="00F07845">
        <w:rPr>
          <w:rFonts w:ascii="Arial" w:hAnsi="Arial" w:cs="Arial"/>
        </w:rPr>
        <w:t xml:space="preserve"> and</w:t>
      </w:r>
      <w:r w:rsidRPr="00F07845">
        <w:rPr>
          <w:rFonts w:ascii="Arial" w:hAnsi="Arial" w:cs="Arial"/>
        </w:rPr>
        <w:t xml:space="preserve"> is in danger of collapsing due to a lack of nurses, midwives, GPs, hospital doctors, and mental health professionals. </w:t>
      </w:r>
      <w:r w:rsidR="00E1600E" w:rsidRPr="00F07845">
        <w:rPr>
          <w:rFonts w:ascii="Arial" w:hAnsi="Arial" w:cs="Arial"/>
        </w:rPr>
        <w:t xml:space="preserve">Employees </w:t>
      </w:r>
      <w:r w:rsidR="00186976" w:rsidRPr="00F07845">
        <w:rPr>
          <w:rFonts w:ascii="Arial" w:hAnsi="Arial" w:cs="Arial"/>
        </w:rPr>
        <w:t>quit the service because they are dissatisfied with their work, even though recruiting and retention remain challenging</w:t>
      </w:r>
      <w:r w:rsidRPr="00F07845">
        <w:rPr>
          <w:rFonts w:ascii="Arial" w:hAnsi="Arial" w:cs="Arial"/>
        </w:rPr>
        <w:t xml:space="preserve"> (BBC News. 2022).</w:t>
      </w:r>
      <w:r w:rsidR="00241AC1" w:rsidRPr="00F07845">
        <w:rPr>
          <w:rFonts w:ascii="Arial" w:hAnsi="Arial" w:cs="Arial"/>
        </w:rPr>
        <w:t xml:space="preserve"> </w:t>
      </w:r>
    </w:p>
    <w:p w14:paraId="3E232BA0" w14:textId="43105946" w:rsidR="2188A87E" w:rsidRPr="00F07845" w:rsidRDefault="2188A87E" w:rsidP="00F07845">
      <w:pPr>
        <w:pStyle w:val="Heading2"/>
        <w:spacing w:line="360" w:lineRule="auto"/>
        <w:jc w:val="both"/>
        <w:rPr>
          <w:rFonts w:ascii="Arial" w:hAnsi="Arial" w:cs="Arial"/>
          <w:b/>
          <w:color w:val="auto"/>
          <w:sz w:val="22"/>
          <w:szCs w:val="22"/>
        </w:rPr>
      </w:pPr>
      <w:bookmarkStart w:id="6" w:name="_Toc110911043"/>
      <w:bookmarkStart w:id="7" w:name="_Toc111302943"/>
      <w:r w:rsidRPr="00F07845">
        <w:rPr>
          <w:rFonts w:ascii="Arial" w:hAnsi="Arial" w:cs="Arial"/>
          <w:b/>
          <w:color w:val="auto"/>
          <w:sz w:val="22"/>
          <w:szCs w:val="22"/>
        </w:rPr>
        <w:t>Scope of the problem</w:t>
      </w:r>
      <w:bookmarkEnd w:id="6"/>
      <w:bookmarkEnd w:id="7"/>
      <w:r w:rsidRPr="00F07845">
        <w:rPr>
          <w:rFonts w:ascii="Arial" w:hAnsi="Arial" w:cs="Arial"/>
          <w:b/>
          <w:color w:val="auto"/>
          <w:sz w:val="22"/>
          <w:szCs w:val="22"/>
        </w:rPr>
        <w:t xml:space="preserve">  </w:t>
      </w:r>
    </w:p>
    <w:p w14:paraId="27661591" w14:textId="77777777" w:rsidR="00E868E4" w:rsidRPr="00F07845" w:rsidRDefault="00E868E4" w:rsidP="00F07845">
      <w:pPr>
        <w:spacing w:line="360" w:lineRule="auto"/>
        <w:jc w:val="both"/>
        <w:rPr>
          <w:rFonts w:ascii="Arial" w:hAnsi="Arial" w:cs="Arial"/>
        </w:rPr>
      </w:pPr>
    </w:p>
    <w:p w14:paraId="7DD02ABE" w14:textId="466BB5C9" w:rsidR="006029BD" w:rsidRPr="00F07845" w:rsidRDefault="006029BD" w:rsidP="00F07845">
      <w:pPr>
        <w:spacing w:line="360" w:lineRule="auto"/>
        <w:rPr>
          <w:rFonts w:ascii="Arial" w:hAnsi="Arial" w:cs="Arial"/>
        </w:rPr>
      </w:pPr>
      <w:r w:rsidRPr="00F07845">
        <w:rPr>
          <w:rFonts w:ascii="Arial" w:hAnsi="Arial" w:cs="Arial"/>
        </w:rPr>
        <w:t xml:space="preserve">Most health professionals worldwide are nurses. By 2030, the shortage, estimated at nine million in 2014, is expected to drop by two million. Trends in nursing and other healthcare fields are reviewed (Drennan, 2019). ​ King's Fund analysis indicates that by 2030, the NHS workforce shortage might be as high as 250,000. One in every eight positions is empty, which is one of the most significant issues in nursing. Nursing shortages were cited as "the single biggest and most urgent we need to solve" in the Interim NHS People Plan partly because nurses play a crucial role in implementing the NHS Long Term Plan because there are so many open </w:t>
      </w:r>
      <w:r w:rsidR="009B11B8" w:rsidRPr="00F07845">
        <w:rPr>
          <w:rFonts w:ascii="Arial" w:hAnsi="Arial" w:cs="Arial"/>
        </w:rPr>
        <w:t>positions</w:t>
      </w:r>
      <w:r w:rsidR="009B11B8">
        <w:rPr>
          <w:rFonts w:ascii="Arial" w:hAnsi="Arial" w:cs="Arial"/>
        </w:rPr>
        <w:t>.</w:t>
      </w:r>
      <w:r w:rsidRPr="00F07845">
        <w:rPr>
          <w:rFonts w:ascii="Arial" w:hAnsi="Arial" w:cs="Arial"/>
        </w:rPr>
        <w:t xml:space="preserve"> While the number of nurses working in learning disabilities, primary care, and community health decreased by 11% between 2009 and 2019, there are still severe shortages in these fields (</w:t>
      </w:r>
      <w:proofErr w:type="spellStart"/>
      <w:r w:rsidRPr="00F07845">
        <w:rPr>
          <w:rFonts w:ascii="Arial" w:hAnsi="Arial" w:cs="Arial"/>
        </w:rPr>
        <w:t>KingsFund</w:t>
      </w:r>
      <w:proofErr w:type="spellEnd"/>
      <w:r w:rsidRPr="00F07845">
        <w:rPr>
          <w:rFonts w:ascii="Arial" w:hAnsi="Arial" w:cs="Arial"/>
        </w:rPr>
        <w:t>. 2022).</w:t>
      </w:r>
    </w:p>
    <w:p w14:paraId="7290C9A3" w14:textId="467A7F20" w:rsidR="006152C1" w:rsidRPr="00F07845" w:rsidRDefault="001D2F11" w:rsidP="00F07845">
      <w:pPr>
        <w:spacing w:line="360" w:lineRule="auto"/>
        <w:rPr>
          <w:rFonts w:ascii="Arial" w:hAnsi="Arial" w:cs="Arial"/>
        </w:rPr>
      </w:pPr>
      <w:r w:rsidRPr="00F07845">
        <w:rPr>
          <w:rFonts w:ascii="Arial" w:hAnsi="Arial" w:cs="Arial"/>
        </w:rPr>
        <w:lastRenderedPageBreak/>
        <w:t xml:space="preserve">Adult social care employs over 1.1 million full-time equivalents (FTE) workers, whereas the NHS employs approximately 1.2 million FTE employees. The independent sector employs around 78% of social care workers (Fund Our NHS, 2022). A vacancy rate of 12% has been observed in adult social care. Preparing and integrating national social security agendas into nursing services is one of the main recommendations for nursing policy (Mar et al., 2019). ​ A significant issue worldwide is nursing home staffing numbers. Although not recorded globally, researchers expect nursing staff employed in nursing homes will make up </w:t>
      </w:r>
      <w:proofErr w:type="gramStart"/>
      <w:r w:rsidRPr="00F07845">
        <w:rPr>
          <w:rFonts w:ascii="Arial" w:hAnsi="Arial" w:cs="Arial"/>
        </w:rPr>
        <w:t>the majority of</w:t>
      </w:r>
      <w:proofErr w:type="gramEnd"/>
      <w:r w:rsidRPr="00F07845">
        <w:rPr>
          <w:rFonts w:ascii="Arial" w:hAnsi="Arial" w:cs="Arial"/>
        </w:rPr>
        <w:t xml:space="preserve"> health care professionals that pass away from COVID-19 (</w:t>
      </w:r>
      <w:proofErr w:type="spellStart"/>
      <w:r w:rsidRPr="00F07845">
        <w:rPr>
          <w:rFonts w:ascii="Arial" w:hAnsi="Arial" w:cs="Arial"/>
        </w:rPr>
        <w:t>McGilton</w:t>
      </w:r>
      <w:proofErr w:type="spellEnd"/>
      <w:r w:rsidRPr="00F07845">
        <w:rPr>
          <w:rFonts w:ascii="Arial" w:hAnsi="Arial" w:cs="Arial"/>
        </w:rPr>
        <w:t>, 2020).</w:t>
      </w:r>
      <w:r w:rsidR="006342CB" w:rsidRPr="00F07845">
        <w:rPr>
          <w:rFonts w:ascii="Arial" w:hAnsi="Arial" w:cs="Arial"/>
        </w:rPr>
        <w:t xml:space="preserve"> ​</w:t>
      </w:r>
    </w:p>
    <w:p w14:paraId="792F3E99" w14:textId="7B428A39" w:rsidR="2188A87E" w:rsidRPr="00F07845" w:rsidRDefault="2188A87E" w:rsidP="00F07845">
      <w:pPr>
        <w:spacing w:line="360" w:lineRule="auto"/>
        <w:jc w:val="both"/>
        <w:rPr>
          <w:rFonts w:ascii="Arial" w:hAnsi="Arial" w:cs="Arial"/>
        </w:rPr>
      </w:pPr>
    </w:p>
    <w:p w14:paraId="1B0505E7" w14:textId="006DBEC3" w:rsidR="2188A87E" w:rsidRPr="00F07845" w:rsidRDefault="2188A87E" w:rsidP="00F07845">
      <w:pPr>
        <w:pStyle w:val="Heading2"/>
        <w:spacing w:line="360" w:lineRule="auto"/>
        <w:jc w:val="both"/>
        <w:rPr>
          <w:rFonts w:ascii="Arial" w:hAnsi="Arial" w:cs="Arial"/>
          <w:b/>
          <w:color w:val="auto"/>
          <w:sz w:val="22"/>
          <w:szCs w:val="22"/>
        </w:rPr>
      </w:pPr>
      <w:bookmarkStart w:id="8" w:name="_Toc110911044"/>
      <w:bookmarkStart w:id="9" w:name="_Toc111302944"/>
      <w:r w:rsidRPr="00F07845">
        <w:rPr>
          <w:rFonts w:ascii="Arial" w:hAnsi="Arial" w:cs="Arial"/>
          <w:b/>
          <w:color w:val="auto"/>
          <w:sz w:val="22"/>
          <w:szCs w:val="22"/>
        </w:rPr>
        <w:t>Impact of staff shortage in Proper Care UK</w:t>
      </w:r>
      <w:bookmarkEnd w:id="8"/>
      <w:bookmarkEnd w:id="9"/>
      <w:r w:rsidRPr="00F07845">
        <w:rPr>
          <w:rFonts w:ascii="Arial" w:hAnsi="Arial" w:cs="Arial"/>
          <w:b/>
          <w:color w:val="auto"/>
          <w:sz w:val="22"/>
          <w:szCs w:val="22"/>
        </w:rPr>
        <w:t xml:space="preserve"> </w:t>
      </w:r>
    </w:p>
    <w:p w14:paraId="0CEA03A7" w14:textId="77777777" w:rsidR="00FF3509" w:rsidRPr="00F07845" w:rsidRDefault="00FF3509" w:rsidP="00F07845">
      <w:pPr>
        <w:spacing w:line="360" w:lineRule="auto"/>
        <w:jc w:val="both"/>
        <w:rPr>
          <w:rFonts w:ascii="Arial" w:hAnsi="Arial" w:cs="Arial"/>
        </w:rPr>
      </w:pPr>
    </w:p>
    <w:p w14:paraId="440B3AAA" w14:textId="77777777" w:rsidR="00455083" w:rsidRPr="00F07845" w:rsidRDefault="00455083" w:rsidP="00F07845">
      <w:pPr>
        <w:spacing w:line="360" w:lineRule="auto"/>
        <w:rPr>
          <w:rFonts w:ascii="Arial" w:hAnsi="Arial" w:cs="Arial"/>
        </w:rPr>
      </w:pPr>
      <w:bookmarkStart w:id="10" w:name="_Toc110911045"/>
      <w:r w:rsidRPr="00F07845">
        <w:rPr>
          <w:rFonts w:ascii="Arial" w:hAnsi="Arial" w:cs="Arial"/>
        </w:rPr>
        <w:t>Caregiver burnout and service user unhappiness may grow in the event of a worldwide epidemic and staffing shortages. A staffing shortfall also impacts the amount of reimbursement to the facility (Beech et al., 2019).​ Even though there was a massive demand for more caregivers because of the epidemic, hospitals' budget was also cut, which led to staff layoffs. More importantly, given the increasing number of health issues and population increase worldwide relying on a small number of qualified employees to complete a task could result in unhappy customers, low quality of life, and even more catastrophic consequences (</w:t>
      </w:r>
      <w:proofErr w:type="spellStart"/>
      <w:r w:rsidRPr="00F07845">
        <w:rPr>
          <w:rFonts w:ascii="Arial" w:hAnsi="Arial" w:cs="Arial"/>
        </w:rPr>
        <w:t>Giri</w:t>
      </w:r>
      <w:proofErr w:type="spellEnd"/>
      <w:r w:rsidRPr="00F07845">
        <w:rPr>
          <w:rFonts w:ascii="Arial" w:hAnsi="Arial" w:cs="Arial"/>
        </w:rPr>
        <w:t xml:space="preserve"> et al., 2021). In addition, a lack of qualified nurses could make the workload more difficult, increasing the likelihood that shortcuts will be taken rather than according to </w:t>
      </w:r>
      <w:proofErr w:type="spellStart"/>
      <w:r w:rsidRPr="00F07845">
        <w:rPr>
          <w:rFonts w:ascii="Arial" w:hAnsi="Arial" w:cs="Arial"/>
        </w:rPr>
        <w:t>organisation</w:t>
      </w:r>
      <w:proofErr w:type="spellEnd"/>
      <w:r w:rsidRPr="00F07845">
        <w:rPr>
          <w:rFonts w:ascii="Arial" w:hAnsi="Arial" w:cs="Arial"/>
        </w:rPr>
        <w:t xml:space="preserve"> policies based on evidence-based practices (</w:t>
      </w:r>
      <w:proofErr w:type="spellStart"/>
      <w:r w:rsidRPr="00F07845">
        <w:rPr>
          <w:rFonts w:ascii="Arial" w:hAnsi="Arial" w:cs="Arial"/>
        </w:rPr>
        <w:t>Puffett</w:t>
      </w:r>
      <w:proofErr w:type="spellEnd"/>
      <w:r w:rsidRPr="00F07845">
        <w:rPr>
          <w:rFonts w:ascii="Arial" w:hAnsi="Arial" w:cs="Arial"/>
        </w:rPr>
        <w:t>, 2015).</w:t>
      </w:r>
    </w:p>
    <w:p w14:paraId="21432AA4" w14:textId="253F42B1" w:rsidR="2188A87E" w:rsidRPr="00F07845" w:rsidRDefault="2188A87E" w:rsidP="00F07845">
      <w:pPr>
        <w:pStyle w:val="Heading1"/>
        <w:spacing w:line="360" w:lineRule="auto"/>
        <w:jc w:val="both"/>
        <w:rPr>
          <w:rFonts w:ascii="Arial" w:hAnsi="Arial" w:cs="Arial"/>
          <w:b/>
          <w:color w:val="auto"/>
          <w:sz w:val="22"/>
          <w:szCs w:val="22"/>
        </w:rPr>
      </w:pPr>
      <w:bookmarkStart w:id="11" w:name="_Toc111302945"/>
      <w:r w:rsidRPr="00F07845">
        <w:rPr>
          <w:rFonts w:ascii="Arial" w:hAnsi="Arial" w:cs="Arial"/>
          <w:b/>
          <w:color w:val="auto"/>
          <w:sz w:val="22"/>
          <w:szCs w:val="22"/>
        </w:rPr>
        <w:t>Analysis</w:t>
      </w:r>
      <w:bookmarkEnd w:id="10"/>
      <w:bookmarkEnd w:id="11"/>
      <w:r w:rsidRPr="00F07845">
        <w:rPr>
          <w:rFonts w:ascii="Arial" w:hAnsi="Arial" w:cs="Arial"/>
          <w:b/>
          <w:color w:val="auto"/>
          <w:sz w:val="22"/>
          <w:szCs w:val="22"/>
        </w:rPr>
        <w:t xml:space="preserve"> </w:t>
      </w:r>
    </w:p>
    <w:p w14:paraId="06EE4876" w14:textId="77777777" w:rsidR="00C62A8D" w:rsidRPr="00F07845" w:rsidRDefault="00C62A8D" w:rsidP="00F07845">
      <w:pPr>
        <w:spacing w:line="360" w:lineRule="auto"/>
        <w:rPr>
          <w:rFonts w:ascii="Arial" w:hAnsi="Arial" w:cs="Arial"/>
        </w:rPr>
      </w:pPr>
    </w:p>
    <w:p w14:paraId="749E1111" w14:textId="7E63F332" w:rsidR="2188A87E" w:rsidRPr="00F07845" w:rsidRDefault="2188A87E" w:rsidP="00F07845">
      <w:pPr>
        <w:pStyle w:val="Heading2"/>
        <w:spacing w:line="360" w:lineRule="auto"/>
        <w:jc w:val="both"/>
        <w:rPr>
          <w:rFonts w:ascii="Arial" w:hAnsi="Arial" w:cs="Arial"/>
          <w:b/>
          <w:color w:val="auto"/>
          <w:sz w:val="22"/>
          <w:szCs w:val="22"/>
        </w:rPr>
      </w:pPr>
      <w:bookmarkStart w:id="12" w:name="_Toc110911046"/>
      <w:bookmarkStart w:id="13" w:name="_Toc111302946"/>
      <w:r w:rsidRPr="00F07845">
        <w:rPr>
          <w:rFonts w:ascii="Arial" w:hAnsi="Arial" w:cs="Arial"/>
          <w:b/>
          <w:color w:val="auto"/>
          <w:sz w:val="22"/>
          <w:szCs w:val="22"/>
        </w:rPr>
        <w:t>PESTE</w:t>
      </w:r>
      <w:r w:rsidR="00FA0F8A">
        <w:rPr>
          <w:rFonts w:ascii="Arial" w:hAnsi="Arial" w:cs="Arial"/>
          <w:b/>
          <w:color w:val="auto"/>
          <w:sz w:val="22"/>
          <w:szCs w:val="22"/>
        </w:rPr>
        <w:t>L</w:t>
      </w:r>
      <w:r w:rsidRPr="00F07845">
        <w:rPr>
          <w:rFonts w:ascii="Arial" w:hAnsi="Arial" w:cs="Arial"/>
          <w:b/>
          <w:color w:val="auto"/>
          <w:sz w:val="22"/>
          <w:szCs w:val="22"/>
        </w:rPr>
        <w:t xml:space="preserve"> Analysis</w:t>
      </w:r>
      <w:bookmarkEnd w:id="12"/>
      <w:bookmarkEnd w:id="13"/>
      <w:r w:rsidRPr="00F07845">
        <w:rPr>
          <w:rFonts w:ascii="Arial" w:hAnsi="Arial" w:cs="Arial"/>
          <w:b/>
          <w:color w:val="auto"/>
          <w:sz w:val="22"/>
          <w:szCs w:val="22"/>
        </w:rPr>
        <w:t xml:space="preserve"> </w:t>
      </w:r>
    </w:p>
    <w:p w14:paraId="3A9C4FA6" w14:textId="77777777" w:rsidR="009D4BCD" w:rsidRPr="00F07845" w:rsidRDefault="009D4BCD" w:rsidP="00F07845">
      <w:pPr>
        <w:spacing w:line="360" w:lineRule="auto"/>
        <w:jc w:val="both"/>
        <w:rPr>
          <w:rFonts w:ascii="Arial" w:hAnsi="Arial" w:cs="Arial"/>
        </w:rPr>
      </w:pPr>
    </w:p>
    <w:p w14:paraId="03875CCA" w14:textId="48E19B43"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bookmarkStart w:id="14" w:name="_Toc110911047"/>
      <w:r w:rsidRPr="00F07845">
        <w:rPr>
          <w:rFonts w:ascii="Arial" w:hAnsi="Arial" w:cs="Arial"/>
          <w:color w:val="0E101A"/>
          <w:sz w:val="22"/>
          <w:szCs w:val="22"/>
        </w:rPr>
        <w:t>The business environment in which a firm works is commonly evaluated using the analytical framework known as a PESTEL study. The framework's name is Political, Economic, Social,</w:t>
      </w:r>
      <w:r w:rsidR="00D44325" w:rsidRPr="00F07845">
        <w:rPr>
          <w:rFonts w:ascii="Arial" w:hAnsi="Arial" w:cs="Arial"/>
          <w:color w:val="0E101A"/>
          <w:sz w:val="22"/>
          <w:szCs w:val="22"/>
        </w:rPr>
        <w:t xml:space="preserve"> </w:t>
      </w:r>
      <w:r w:rsidRPr="00F07845">
        <w:rPr>
          <w:rFonts w:ascii="Arial" w:hAnsi="Arial" w:cs="Arial"/>
          <w:color w:val="0E101A"/>
          <w:sz w:val="22"/>
          <w:szCs w:val="22"/>
        </w:rPr>
        <w:t>Technological</w:t>
      </w:r>
      <w:r w:rsidR="00D44325" w:rsidRPr="00F07845">
        <w:rPr>
          <w:rFonts w:ascii="Arial" w:hAnsi="Arial" w:cs="Arial"/>
          <w:color w:val="0E101A"/>
          <w:sz w:val="22"/>
          <w:szCs w:val="22"/>
        </w:rPr>
        <w:t>, Environmental and Legal</w:t>
      </w:r>
      <w:r w:rsidRPr="00F07845">
        <w:rPr>
          <w:rFonts w:ascii="Arial" w:hAnsi="Arial" w:cs="Arial"/>
          <w:color w:val="0E101A"/>
          <w:sz w:val="22"/>
          <w:szCs w:val="22"/>
        </w:rPr>
        <w:t xml:space="preserve"> (PEST</w:t>
      </w:r>
      <w:r w:rsidR="00665B35" w:rsidRPr="00F07845">
        <w:rPr>
          <w:rFonts w:ascii="Arial" w:hAnsi="Arial" w:cs="Arial"/>
          <w:color w:val="0E101A"/>
          <w:sz w:val="22"/>
          <w:szCs w:val="22"/>
        </w:rPr>
        <w:t>EL</w:t>
      </w:r>
      <w:r w:rsidRPr="00F07845">
        <w:rPr>
          <w:rFonts w:ascii="Arial" w:hAnsi="Arial" w:cs="Arial"/>
          <w:color w:val="0E101A"/>
          <w:sz w:val="22"/>
          <w:szCs w:val="22"/>
        </w:rPr>
        <w:t>) analysis; more recently, the framework's scope has been broadened to include environmental and legal factors (</w:t>
      </w:r>
      <w:proofErr w:type="spellStart"/>
      <w:r w:rsidRPr="00F07845">
        <w:rPr>
          <w:rFonts w:ascii="Arial" w:hAnsi="Arial" w:cs="Arial"/>
          <w:color w:val="0E101A"/>
          <w:sz w:val="22"/>
          <w:szCs w:val="22"/>
        </w:rPr>
        <w:t>Perera</w:t>
      </w:r>
      <w:proofErr w:type="spellEnd"/>
      <w:r w:rsidRPr="00F07845">
        <w:rPr>
          <w:rFonts w:ascii="Arial" w:hAnsi="Arial" w:cs="Arial"/>
          <w:color w:val="0E101A"/>
          <w:sz w:val="22"/>
          <w:szCs w:val="22"/>
        </w:rPr>
        <w:t>, 2017).</w:t>
      </w:r>
    </w:p>
    <w:p w14:paraId="7AFF6228"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p>
    <w:p w14:paraId="3265A240"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lastRenderedPageBreak/>
        <w:t>Political: </w:t>
      </w:r>
      <w:r w:rsidRPr="00F07845">
        <w:rPr>
          <w:rFonts w:ascii="Arial" w:hAnsi="Arial" w:cs="Arial"/>
          <w:color w:val="0E101A"/>
          <w:sz w:val="22"/>
          <w:szCs w:val="22"/>
        </w:rPr>
        <w:t>There are worries that if Brexit leads to harsher or less hospitable living circumstances for foreigners, the workforce of the care home may suffer, given the high percentage of medical professionals who are natives of other European nations (</w:t>
      </w:r>
      <w:proofErr w:type="spellStart"/>
      <w:r w:rsidRPr="00F07845">
        <w:rPr>
          <w:rFonts w:ascii="Arial" w:hAnsi="Arial" w:cs="Arial"/>
          <w:color w:val="0E101A"/>
          <w:sz w:val="22"/>
          <w:szCs w:val="22"/>
        </w:rPr>
        <w:t>Iacobucci</w:t>
      </w:r>
      <w:proofErr w:type="spellEnd"/>
      <w:r w:rsidRPr="00F07845">
        <w:rPr>
          <w:rFonts w:ascii="Arial" w:hAnsi="Arial" w:cs="Arial"/>
          <w:color w:val="0E101A"/>
          <w:sz w:val="22"/>
          <w:szCs w:val="22"/>
        </w:rPr>
        <w:t>, 2019). </w:t>
      </w:r>
    </w:p>
    <w:p w14:paraId="000E45B3"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Economic: </w:t>
      </w:r>
      <w:r w:rsidRPr="00F07845">
        <w:rPr>
          <w:rFonts w:ascii="Arial" w:hAnsi="Arial" w:cs="Arial"/>
          <w:color w:val="0E101A"/>
          <w:sz w:val="22"/>
          <w:szCs w:val="22"/>
        </w:rPr>
        <w:t>Following the Brexit controversy, the UK's economy was also hit (</w:t>
      </w:r>
      <w:proofErr w:type="spellStart"/>
      <w:r w:rsidRPr="00F07845">
        <w:rPr>
          <w:rFonts w:ascii="Arial" w:hAnsi="Arial" w:cs="Arial"/>
          <w:color w:val="0E101A"/>
          <w:sz w:val="22"/>
          <w:szCs w:val="22"/>
        </w:rPr>
        <w:t>Hantzsche</w:t>
      </w:r>
      <w:proofErr w:type="spellEnd"/>
      <w:r w:rsidRPr="00F07845">
        <w:rPr>
          <w:rFonts w:ascii="Arial" w:hAnsi="Arial" w:cs="Arial"/>
          <w:color w:val="0E101A"/>
          <w:sz w:val="22"/>
          <w:szCs w:val="22"/>
        </w:rPr>
        <w:t xml:space="preserve"> et al., 2019). In the years after the global financial crisis of 2008, economies worldwide have been in decline, making it challenging for the care facility to give their clients high-quality treatment (</w:t>
      </w:r>
      <w:proofErr w:type="spellStart"/>
      <w:r w:rsidRPr="00F07845">
        <w:rPr>
          <w:rFonts w:ascii="Arial" w:hAnsi="Arial" w:cs="Arial"/>
          <w:color w:val="0E101A"/>
          <w:sz w:val="22"/>
          <w:szCs w:val="22"/>
        </w:rPr>
        <w:t>Karanikolos</w:t>
      </w:r>
      <w:proofErr w:type="spellEnd"/>
      <w:r w:rsidRPr="00F07845">
        <w:rPr>
          <w:rFonts w:ascii="Arial" w:hAnsi="Arial" w:cs="Arial"/>
          <w:color w:val="0E101A"/>
          <w:sz w:val="22"/>
          <w:szCs w:val="22"/>
        </w:rPr>
        <w:t xml:space="preserve"> et al., 2013). </w:t>
      </w:r>
    </w:p>
    <w:p w14:paraId="3E948C57" w14:textId="77777777" w:rsidR="00C156EE" w:rsidRPr="00F07845" w:rsidRDefault="00C156EE" w:rsidP="00F07845">
      <w:pPr>
        <w:spacing w:line="360" w:lineRule="auto"/>
        <w:rPr>
          <w:rFonts w:ascii="Arial" w:hAnsi="Arial" w:cs="Arial"/>
        </w:rPr>
      </w:pPr>
      <w:r w:rsidRPr="00F07845">
        <w:rPr>
          <w:rStyle w:val="Strong"/>
          <w:rFonts w:ascii="Arial" w:hAnsi="Arial" w:cs="Arial"/>
          <w:color w:val="0E101A"/>
        </w:rPr>
        <w:t>Social: </w:t>
      </w:r>
      <w:r w:rsidRPr="00F07845">
        <w:rPr>
          <w:rFonts w:ascii="Arial" w:hAnsi="Arial" w:cs="Arial"/>
        </w:rPr>
        <w:t>The expectations of service users have increased significantly because of the development of social media and better educational institutions. Even while this decreases mortality and is, once more, a largely beneficial improvement, it does present new difficulties for the care facility because they are now required to deliver more outstanding care than before. With 12 million individuals over the age of 65, the population of the UK is likewise ageing (Foster, 2018).</w:t>
      </w:r>
    </w:p>
    <w:p w14:paraId="63D8B4CE"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Technological: </w:t>
      </w:r>
      <w:r w:rsidRPr="00F07845">
        <w:rPr>
          <w:rFonts w:ascii="Arial" w:hAnsi="Arial" w:cs="Arial"/>
          <w:color w:val="0E101A"/>
          <w:sz w:val="22"/>
          <w:szCs w:val="22"/>
        </w:rPr>
        <w:t>Adopting new technologies has made it difficult for some staff to use (</w:t>
      </w:r>
      <w:proofErr w:type="spellStart"/>
      <w:r w:rsidRPr="00F07845">
        <w:rPr>
          <w:rFonts w:ascii="Arial" w:hAnsi="Arial" w:cs="Arial"/>
          <w:color w:val="0E101A"/>
          <w:sz w:val="22"/>
          <w:szCs w:val="22"/>
        </w:rPr>
        <w:t>Vayena</w:t>
      </w:r>
      <w:proofErr w:type="spellEnd"/>
      <w:r w:rsidRPr="00F07845">
        <w:rPr>
          <w:rFonts w:ascii="Arial" w:hAnsi="Arial" w:cs="Arial"/>
          <w:color w:val="0E101A"/>
          <w:sz w:val="22"/>
          <w:szCs w:val="22"/>
        </w:rPr>
        <w:t xml:space="preserve"> et al., 2018).</w:t>
      </w:r>
    </w:p>
    <w:p w14:paraId="0B9D2A17"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Environmental: </w:t>
      </w:r>
      <w:r w:rsidRPr="00F07845">
        <w:rPr>
          <w:rFonts w:ascii="Arial" w:hAnsi="Arial" w:cs="Arial"/>
          <w:color w:val="0E101A"/>
          <w:sz w:val="22"/>
          <w:szCs w:val="22"/>
        </w:rPr>
        <w:t>The healthcare industry generates a large amount of waste which may lead to an unsafe environment (Thakur, 2021). ​</w:t>
      </w:r>
    </w:p>
    <w:p w14:paraId="2764735F" w14:textId="57D82BF6"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Legal: </w:t>
      </w:r>
      <w:r w:rsidRPr="00F07845">
        <w:rPr>
          <w:rFonts w:ascii="Arial" w:hAnsi="Arial" w:cs="Arial"/>
          <w:color w:val="0E101A"/>
          <w:sz w:val="22"/>
          <w:szCs w:val="22"/>
        </w:rPr>
        <w:t>Litigation in all kinds of situations is a growing trend worldwide. Because they are disappointed with the quality of their treatment, disgruntled clients are going to the courts to seek retribution (Coates and Mofidi, 2019).​</w:t>
      </w:r>
    </w:p>
    <w:p w14:paraId="1B1B5250" w14:textId="77777777" w:rsidR="00A7430F" w:rsidRPr="00F07845" w:rsidRDefault="00A7430F" w:rsidP="00F07845">
      <w:pPr>
        <w:pStyle w:val="NormalWeb"/>
        <w:spacing w:before="0" w:beforeAutospacing="0" w:after="0" w:afterAutospacing="0" w:line="360" w:lineRule="auto"/>
        <w:rPr>
          <w:rFonts w:ascii="Arial" w:hAnsi="Arial" w:cs="Arial"/>
          <w:color w:val="0E101A"/>
          <w:sz w:val="22"/>
          <w:szCs w:val="22"/>
        </w:rPr>
      </w:pPr>
    </w:p>
    <w:p w14:paraId="5C49BCDC" w14:textId="3ACEFBEE" w:rsidR="2188A87E" w:rsidRPr="00F07845" w:rsidRDefault="2188A87E" w:rsidP="00F07845">
      <w:pPr>
        <w:pStyle w:val="Heading2"/>
        <w:spacing w:line="360" w:lineRule="auto"/>
        <w:jc w:val="both"/>
        <w:rPr>
          <w:rFonts w:ascii="Arial" w:hAnsi="Arial" w:cs="Arial"/>
          <w:b/>
          <w:color w:val="auto"/>
          <w:sz w:val="22"/>
          <w:szCs w:val="22"/>
        </w:rPr>
      </w:pPr>
      <w:bookmarkStart w:id="15" w:name="_Toc111302947"/>
      <w:r w:rsidRPr="00F07845">
        <w:rPr>
          <w:rFonts w:ascii="Arial" w:hAnsi="Arial" w:cs="Arial"/>
          <w:b/>
          <w:color w:val="auto"/>
          <w:sz w:val="22"/>
          <w:szCs w:val="22"/>
        </w:rPr>
        <w:t>Fishbone Analysis</w:t>
      </w:r>
      <w:bookmarkEnd w:id="14"/>
      <w:bookmarkEnd w:id="15"/>
      <w:r w:rsidRPr="00F07845">
        <w:rPr>
          <w:rFonts w:ascii="Arial" w:hAnsi="Arial" w:cs="Arial"/>
          <w:b/>
          <w:color w:val="auto"/>
          <w:sz w:val="22"/>
          <w:szCs w:val="22"/>
        </w:rPr>
        <w:t xml:space="preserve"> </w:t>
      </w:r>
    </w:p>
    <w:p w14:paraId="412DDB2C" w14:textId="77777777" w:rsidR="00A7430F" w:rsidRPr="00F07845" w:rsidRDefault="00A7430F" w:rsidP="00F07845">
      <w:pPr>
        <w:spacing w:line="360" w:lineRule="auto"/>
        <w:jc w:val="both"/>
        <w:rPr>
          <w:rFonts w:ascii="Arial" w:hAnsi="Arial" w:cs="Arial"/>
        </w:rPr>
      </w:pPr>
    </w:p>
    <w:p w14:paraId="04A79603" w14:textId="3E6BDCE7" w:rsidR="2188A87E" w:rsidRPr="00F07845" w:rsidRDefault="2188A87E" w:rsidP="00F07845">
      <w:pPr>
        <w:spacing w:line="360" w:lineRule="auto"/>
        <w:jc w:val="both"/>
        <w:rPr>
          <w:rFonts w:ascii="Arial" w:hAnsi="Arial" w:cs="Arial"/>
        </w:rPr>
      </w:pPr>
      <w:r w:rsidRPr="00F07845">
        <w:rPr>
          <w:rFonts w:ascii="Arial" w:hAnsi="Arial" w:cs="Arial"/>
        </w:rPr>
        <w:t xml:space="preserve">A cause-and-effect analysis for an issue one is attempting to solve may be done </w:t>
      </w:r>
      <w:r w:rsidR="008614A4">
        <w:rPr>
          <w:rFonts w:ascii="Arial" w:hAnsi="Arial" w:cs="Arial"/>
        </w:rPr>
        <w:t>using</w:t>
      </w:r>
      <w:r w:rsidRPr="00F07845">
        <w:rPr>
          <w:rFonts w:ascii="Arial" w:hAnsi="Arial" w:cs="Arial"/>
        </w:rPr>
        <w:t xml:space="preserve"> a fishbone diagram</w:t>
      </w:r>
      <w:r w:rsidR="00F23EB6" w:rsidRPr="00F07845">
        <w:rPr>
          <w:rFonts w:ascii="Arial" w:hAnsi="Arial" w:cs="Arial"/>
        </w:rPr>
        <w:t xml:space="preserve"> </w:t>
      </w:r>
      <w:r w:rsidRPr="00F07845">
        <w:rPr>
          <w:rFonts w:ascii="Arial" w:hAnsi="Arial" w:cs="Arial"/>
        </w:rPr>
        <w:t>(</w:t>
      </w:r>
      <w:r w:rsidR="005F2100" w:rsidRPr="00F07845">
        <w:rPr>
          <w:rFonts w:ascii="Arial" w:hAnsi="Arial" w:cs="Arial"/>
        </w:rPr>
        <w:t>Kumar et al., 2020)</w:t>
      </w:r>
      <w:r w:rsidR="00B932C1" w:rsidRPr="00F07845">
        <w:rPr>
          <w:rFonts w:ascii="Arial" w:hAnsi="Arial" w:cs="Arial"/>
        </w:rPr>
        <w:t xml:space="preserve">. </w:t>
      </w:r>
      <w:r w:rsidR="003F27DE" w:rsidRPr="00F07845">
        <w:rPr>
          <w:rFonts w:ascii="Arial" w:hAnsi="Arial" w:cs="Arial"/>
        </w:rPr>
        <w:t>The fishbone analysis allows heal</w:t>
      </w:r>
      <w:r w:rsidR="00987C8E" w:rsidRPr="00F07845">
        <w:rPr>
          <w:rFonts w:ascii="Arial" w:hAnsi="Arial" w:cs="Arial"/>
        </w:rPr>
        <w:t xml:space="preserve">thcare </w:t>
      </w:r>
      <w:proofErr w:type="spellStart"/>
      <w:r w:rsidR="00987C8E" w:rsidRPr="00F07845">
        <w:rPr>
          <w:rFonts w:ascii="Arial" w:hAnsi="Arial" w:cs="Arial"/>
        </w:rPr>
        <w:t>organi</w:t>
      </w:r>
      <w:r w:rsidR="00CA7E57" w:rsidRPr="00F07845">
        <w:rPr>
          <w:rFonts w:ascii="Arial" w:hAnsi="Arial" w:cs="Arial"/>
        </w:rPr>
        <w:t>s</w:t>
      </w:r>
      <w:r w:rsidR="00987C8E" w:rsidRPr="00F07845">
        <w:rPr>
          <w:rFonts w:ascii="Arial" w:hAnsi="Arial" w:cs="Arial"/>
        </w:rPr>
        <w:t>ations</w:t>
      </w:r>
      <w:proofErr w:type="spellEnd"/>
      <w:r w:rsidR="00987C8E" w:rsidRPr="00F07845">
        <w:rPr>
          <w:rFonts w:ascii="Arial" w:hAnsi="Arial" w:cs="Arial"/>
        </w:rPr>
        <w:t xml:space="preserve"> to evaluate several reasons </w:t>
      </w:r>
      <w:r w:rsidR="00B932C1" w:rsidRPr="00F07845">
        <w:rPr>
          <w:rFonts w:ascii="Arial" w:hAnsi="Arial" w:cs="Arial"/>
        </w:rPr>
        <w:t>(Riaz et al., 2019).</w:t>
      </w:r>
    </w:p>
    <w:p w14:paraId="20E0098E" w14:textId="4CADF762" w:rsidR="2188A87E" w:rsidRPr="00F07845" w:rsidRDefault="004D2A15" w:rsidP="00F07845">
      <w:pPr>
        <w:spacing w:line="360" w:lineRule="auto"/>
        <w:jc w:val="both"/>
        <w:rPr>
          <w:rFonts w:ascii="Arial" w:hAnsi="Arial" w:cs="Arial"/>
        </w:rPr>
      </w:pPr>
      <w:r w:rsidRPr="00F07845">
        <w:rPr>
          <w:rFonts w:ascii="Arial" w:hAnsi="Arial" w:cs="Arial"/>
        </w:rPr>
        <w:lastRenderedPageBreak/>
        <w:t>  </w:t>
      </w:r>
      <w:r w:rsidR="003455FF" w:rsidRPr="00F07845">
        <w:rPr>
          <w:rFonts w:ascii="Arial" w:hAnsi="Arial" w:cs="Arial"/>
          <w:noProof/>
        </w:rPr>
        <w:drawing>
          <wp:inline distT="0" distB="0" distL="0" distR="0" wp14:anchorId="48F845F0" wp14:editId="79C15933">
            <wp:extent cx="5943600" cy="2858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858770"/>
                    </a:xfrm>
                    <a:prstGeom prst="rect">
                      <a:avLst/>
                    </a:prstGeom>
                  </pic:spPr>
                </pic:pic>
              </a:graphicData>
            </a:graphic>
          </wp:inline>
        </w:drawing>
      </w:r>
    </w:p>
    <w:p w14:paraId="030C107F" w14:textId="70A7B2D9" w:rsidR="003455FF" w:rsidRPr="00F07845" w:rsidRDefault="0089729C" w:rsidP="00F07845">
      <w:pPr>
        <w:spacing w:line="360" w:lineRule="auto"/>
        <w:jc w:val="both"/>
        <w:rPr>
          <w:rFonts w:ascii="Arial" w:hAnsi="Arial" w:cs="Arial"/>
        </w:rPr>
      </w:pPr>
      <w:r w:rsidRPr="00F07845">
        <w:rPr>
          <w:rFonts w:ascii="Arial" w:hAnsi="Arial" w:cs="Arial"/>
        </w:rPr>
        <w:t xml:space="preserve">The newest in a long series of stories highlighting the significant and nuanced difficulties with staffing in care homes is the recent announcement that the management </w:t>
      </w:r>
      <w:proofErr w:type="spellStart"/>
      <w:r w:rsidRPr="00F07845">
        <w:rPr>
          <w:rFonts w:ascii="Arial" w:hAnsi="Arial" w:cs="Arial"/>
        </w:rPr>
        <w:t>organisation</w:t>
      </w:r>
      <w:proofErr w:type="spellEnd"/>
      <w:r w:rsidRPr="00F07845">
        <w:rPr>
          <w:rFonts w:ascii="Arial" w:hAnsi="Arial" w:cs="Arial"/>
        </w:rPr>
        <w:t xml:space="preserve"> the Employers has approved the training of carers and pharmacists to "step in" for healthcare professionals. However, the underlying roots of the current predicament are all too frequently misinterpreted, and government efforts to make things better have yet to show any signs of progress. The </w:t>
      </w:r>
      <w:r w:rsidR="008B3A52">
        <w:rPr>
          <w:rFonts w:ascii="Arial" w:hAnsi="Arial" w:cs="Arial"/>
        </w:rPr>
        <w:t>recent</w:t>
      </w:r>
      <w:r w:rsidRPr="00F07845">
        <w:rPr>
          <w:rFonts w:ascii="Arial" w:hAnsi="Arial" w:cs="Arial"/>
        </w:rPr>
        <w:t xml:space="preserve"> severe scarcity of permanent healthcare workers results from the ageing population, retirement cliffs, and a lack of talent pipelines. Because of this shortage, the care home managers are more than ever depending on a flexible workforce to keep up with demand</w:t>
      </w:r>
      <w:r w:rsidR="008B3A52">
        <w:rPr>
          <w:rFonts w:ascii="Arial" w:hAnsi="Arial" w:cs="Arial"/>
        </w:rPr>
        <w:t>.</w:t>
      </w:r>
    </w:p>
    <w:p w14:paraId="5AD123B0" w14:textId="77777777" w:rsidR="006801DE" w:rsidRPr="00F07845" w:rsidRDefault="006801DE" w:rsidP="00F07845">
      <w:pPr>
        <w:spacing w:line="360" w:lineRule="auto"/>
        <w:jc w:val="both"/>
        <w:rPr>
          <w:rFonts w:ascii="Arial" w:hAnsi="Arial" w:cs="Arial"/>
        </w:rPr>
      </w:pPr>
    </w:p>
    <w:p w14:paraId="49EAAFC6" w14:textId="7138AA85" w:rsidR="2188A87E" w:rsidRPr="00F07845" w:rsidRDefault="2188A87E" w:rsidP="00F07845">
      <w:pPr>
        <w:pStyle w:val="Heading2"/>
        <w:spacing w:line="360" w:lineRule="auto"/>
        <w:jc w:val="both"/>
        <w:rPr>
          <w:rFonts w:ascii="Arial" w:hAnsi="Arial" w:cs="Arial"/>
          <w:b/>
          <w:color w:val="auto"/>
          <w:sz w:val="22"/>
          <w:szCs w:val="22"/>
        </w:rPr>
      </w:pPr>
      <w:bookmarkStart w:id="16" w:name="_Toc110911048"/>
      <w:bookmarkStart w:id="17" w:name="_Toc111302948"/>
      <w:r w:rsidRPr="00F07845">
        <w:rPr>
          <w:rFonts w:ascii="Arial" w:hAnsi="Arial" w:cs="Arial"/>
          <w:b/>
          <w:color w:val="auto"/>
          <w:sz w:val="22"/>
          <w:szCs w:val="22"/>
        </w:rPr>
        <w:t>PMI Analysis</w:t>
      </w:r>
      <w:bookmarkEnd w:id="16"/>
      <w:bookmarkEnd w:id="17"/>
      <w:r w:rsidRPr="00F07845">
        <w:rPr>
          <w:rFonts w:ascii="Arial" w:hAnsi="Arial" w:cs="Arial"/>
          <w:b/>
          <w:color w:val="auto"/>
          <w:sz w:val="22"/>
          <w:szCs w:val="22"/>
        </w:rPr>
        <w:t xml:space="preserve"> </w:t>
      </w:r>
    </w:p>
    <w:p w14:paraId="270A5D3B" w14:textId="77777777" w:rsidR="006801DE" w:rsidRPr="00F07845" w:rsidRDefault="006801DE" w:rsidP="00F07845">
      <w:pPr>
        <w:spacing w:line="360" w:lineRule="auto"/>
        <w:jc w:val="both"/>
        <w:rPr>
          <w:rFonts w:ascii="Arial" w:hAnsi="Arial" w:cs="Arial"/>
        </w:rPr>
      </w:pPr>
    </w:p>
    <w:p w14:paraId="68D6E9C2" w14:textId="4EDAD512" w:rsidR="008F51CF" w:rsidRPr="00F07845" w:rsidRDefault="008F51CF" w:rsidP="00F07845">
      <w:pPr>
        <w:spacing w:line="360" w:lineRule="auto"/>
        <w:rPr>
          <w:rFonts w:ascii="Arial" w:eastAsia="Arial" w:hAnsi="Arial" w:cs="Arial"/>
        </w:rPr>
      </w:pPr>
      <w:r w:rsidRPr="00F07845">
        <w:rPr>
          <w:rFonts w:ascii="Arial" w:eastAsia="Arial" w:hAnsi="Arial" w:cs="Arial"/>
        </w:rPr>
        <w:t xml:space="preserve">The </w:t>
      </w:r>
      <w:r w:rsidRPr="00F07845">
        <w:rPr>
          <w:rFonts w:ascii="Arial" w:eastAsia="Arial" w:hAnsi="Arial" w:cs="Arial"/>
          <w:b/>
        </w:rPr>
        <w:t>PMI - Plus, Minus, Interesting</w:t>
      </w:r>
      <w:r w:rsidRPr="00F07845">
        <w:rPr>
          <w:rFonts w:ascii="Arial" w:eastAsia="Arial" w:hAnsi="Arial" w:cs="Arial"/>
        </w:rPr>
        <w:t xml:space="preserve"> is a critical thinking tool that allows the user to assess the possible positive or negative changes after a decision is taken. The UK’s health care has recently faced a massive shortage of staff that has adapted over the equality of service for Proper Care in the </w:t>
      </w:r>
      <w:r w:rsidR="009B006E" w:rsidRPr="00F07845">
        <w:rPr>
          <w:rFonts w:ascii="Arial" w:eastAsia="Arial" w:hAnsi="Arial" w:cs="Arial"/>
        </w:rPr>
        <w:t xml:space="preserve">UK. </w:t>
      </w:r>
    </w:p>
    <w:p w14:paraId="20EE1636" w14:textId="77777777" w:rsidR="008F51CF" w:rsidRPr="00F07845" w:rsidRDefault="008F51CF" w:rsidP="00F07845">
      <w:pPr>
        <w:spacing w:line="360" w:lineRule="auto"/>
        <w:jc w:val="both"/>
        <w:rPr>
          <w:rFonts w:ascii="Arial" w:hAnsi="Arial" w:cs="Arial"/>
        </w:rPr>
      </w:pPr>
    </w:p>
    <w:p w14:paraId="0B17A0C9" w14:textId="77777777" w:rsidR="00885C39" w:rsidRPr="00F07845" w:rsidRDefault="00885C39" w:rsidP="00F07845">
      <w:pPr>
        <w:spacing w:line="360" w:lineRule="auto"/>
        <w:jc w:val="both"/>
        <w:rPr>
          <w:rFonts w:ascii="Arial" w:hAnsi="Arial" w:cs="Arial"/>
          <w:b/>
        </w:rPr>
      </w:pPr>
    </w:p>
    <w:p w14:paraId="5C333C0C" w14:textId="77777777" w:rsidR="00885C39" w:rsidRPr="00F07845" w:rsidRDefault="00885C39" w:rsidP="00F07845">
      <w:pPr>
        <w:spacing w:line="360" w:lineRule="auto"/>
        <w:jc w:val="both"/>
        <w:rPr>
          <w:rFonts w:ascii="Arial" w:hAnsi="Arial" w:cs="Arial"/>
          <w:b/>
        </w:rPr>
      </w:pPr>
    </w:p>
    <w:p w14:paraId="1AAFFC40" w14:textId="77777777" w:rsidR="00885C39" w:rsidRPr="00F07845" w:rsidRDefault="00885C39" w:rsidP="00F07845">
      <w:pPr>
        <w:spacing w:line="360" w:lineRule="auto"/>
        <w:jc w:val="both"/>
        <w:rPr>
          <w:rFonts w:ascii="Arial" w:hAnsi="Arial" w:cs="Arial"/>
          <w:b/>
        </w:rPr>
      </w:pPr>
    </w:p>
    <w:p w14:paraId="58C0C5E9" w14:textId="34938708" w:rsidR="2188A87E" w:rsidRPr="00F07845" w:rsidRDefault="003455FF" w:rsidP="00F07845">
      <w:pPr>
        <w:spacing w:line="360" w:lineRule="auto"/>
        <w:jc w:val="both"/>
        <w:rPr>
          <w:rFonts w:ascii="Arial" w:hAnsi="Arial" w:cs="Arial"/>
          <w:b/>
        </w:rPr>
      </w:pPr>
      <w:r w:rsidRPr="00F07845">
        <w:rPr>
          <w:rFonts w:ascii="Arial" w:hAnsi="Arial" w:cs="Arial"/>
          <w:b/>
        </w:rPr>
        <w:t>Improving working conditions</w:t>
      </w:r>
    </w:p>
    <w:p w14:paraId="0E1E9FD1" w14:textId="7608F294" w:rsidR="003455FF" w:rsidRPr="00F07845" w:rsidRDefault="003455FF" w:rsidP="00F07845">
      <w:pPr>
        <w:spacing w:line="360" w:lineRule="auto"/>
        <w:jc w:val="both"/>
        <w:rPr>
          <w:rFonts w:ascii="Arial" w:hAnsi="Arial" w:cs="Arial"/>
        </w:rPr>
      </w:pPr>
      <w:r w:rsidRPr="00F07845">
        <w:rPr>
          <w:rFonts w:ascii="Arial" w:hAnsi="Arial" w:cs="Arial"/>
          <w:noProof/>
        </w:rPr>
        <w:drawing>
          <wp:inline distT="0" distB="0" distL="0" distR="0" wp14:anchorId="276B7F86" wp14:editId="2F840036">
            <wp:extent cx="5943600"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38400"/>
                    </a:xfrm>
                    <a:prstGeom prst="rect">
                      <a:avLst/>
                    </a:prstGeom>
                  </pic:spPr>
                </pic:pic>
              </a:graphicData>
            </a:graphic>
          </wp:inline>
        </w:drawing>
      </w:r>
    </w:p>
    <w:p w14:paraId="504F10BD" w14:textId="27AE18E0" w:rsidR="003455FF" w:rsidRPr="00F07845" w:rsidRDefault="008A79C5" w:rsidP="00F07845">
      <w:pPr>
        <w:spacing w:line="360" w:lineRule="auto"/>
        <w:jc w:val="both"/>
        <w:rPr>
          <w:rFonts w:ascii="Arial" w:hAnsi="Arial" w:cs="Arial"/>
          <w:b/>
        </w:rPr>
      </w:pPr>
      <w:r w:rsidRPr="00F07845">
        <w:rPr>
          <w:rFonts w:ascii="Arial" w:hAnsi="Arial" w:cs="Arial"/>
          <w:b/>
        </w:rPr>
        <w:t xml:space="preserve">International </w:t>
      </w:r>
      <w:r w:rsidR="008B3A52">
        <w:rPr>
          <w:rFonts w:ascii="Arial" w:hAnsi="Arial" w:cs="Arial"/>
          <w:b/>
        </w:rPr>
        <w:t>Recruiting</w:t>
      </w:r>
    </w:p>
    <w:p w14:paraId="4E27300D" w14:textId="2E42D8EA" w:rsidR="003455FF" w:rsidRPr="00F07845" w:rsidRDefault="003455FF" w:rsidP="00F07845">
      <w:pPr>
        <w:spacing w:line="360" w:lineRule="auto"/>
        <w:jc w:val="both"/>
        <w:rPr>
          <w:rFonts w:ascii="Arial" w:hAnsi="Arial" w:cs="Arial"/>
        </w:rPr>
      </w:pPr>
      <w:r w:rsidRPr="00F07845">
        <w:rPr>
          <w:rFonts w:ascii="Arial" w:hAnsi="Arial" w:cs="Arial"/>
          <w:noProof/>
        </w:rPr>
        <w:drawing>
          <wp:inline distT="0" distB="0" distL="0" distR="0" wp14:anchorId="558848EC" wp14:editId="09B5A7D4">
            <wp:extent cx="5943600" cy="244948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9556"/>
                    <a:stretch/>
                  </pic:blipFill>
                  <pic:spPr bwMode="auto">
                    <a:xfrm>
                      <a:off x="0" y="0"/>
                      <a:ext cx="5943600" cy="2449483"/>
                    </a:xfrm>
                    <a:prstGeom prst="rect">
                      <a:avLst/>
                    </a:prstGeom>
                    <a:ln>
                      <a:noFill/>
                    </a:ln>
                    <a:extLst>
                      <a:ext uri="{53640926-AAD7-44D8-BBD7-CCE9431645EC}">
                        <a14:shadowObscured xmlns:a14="http://schemas.microsoft.com/office/drawing/2010/main"/>
                      </a:ext>
                    </a:extLst>
                  </pic:spPr>
                </pic:pic>
              </a:graphicData>
            </a:graphic>
          </wp:inline>
        </w:drawing>
      </w:r>
    </w:p>
    <w:p w14:paraId="609B5EB6" w14:textId="77777777" w:rsidR="0013564F" w:rsidRPr="00F07845" w:rsidRDefault="0013564F" w:rsidP="00F07845">
      <w:pPr>
        <w:spacing w:line="360" w:lineRule="auto"/>
        <w:jc w:val="both"/>
        <w:rPr>
          <w:rFonts w:ascii="Arial" w:hAnsi="Arial" w:cs="Arial"/>
        </w:rPr>
      </w:pPr>
    </w:p>
    <w:p w14:paraId="27EC3C5F" w14:textId="5CFD2084" w:rsidR="2188A87E" w:rsidRPr="00F07845" w:rsidRDefault="2188A87E" w:rsidP="00F07845">
      <w:pPr>
        <w:spacing w:line="360" w:lineRule="auto"/>
        <w:jc w:val="both"/>
        <w:rPr>
          <w:rFonts w:ascii="Arial" w:hAnsi="Arial" w:cs="Arial"/>
        </w:rPr>
      </w:pPr>
      <w:r w:rsidRPr="00F07845">
        <w:rPr>
          <w:rFonts w:ascii="Arial" w:hAnsi="Arial" w:cs="Arial"/>
        </w:rPr>
        <w:t xml:space="preserve">The above-described PMI </w:t>
      </w:r>
      <w:r w:rsidR="00750248" w:rsidRPr="00F07845">
        <w:rPr>
          <w:rFonts w:ascii="Arial" w:hAnsi="Arial" w:cs="Arial"/>
        </w:rPr>
        <w:t>graphics</w:t>
      </w:r>
      <w:r w:rsidRPr="00F07845">
        <w:rPr>
          <w:rFonts w:ascii="Arial" w:hAnsi="Arial" w:cs="Arial"/>
        </w:rPr>
        <w:t xml:space="preserve"> </w:t>
      </w:r>
      <w:r w:rsidR="00750248" w:rsidRPr="00F07845">
        <w:rPr>
          <w:rFonts w:ascii="Arial" w:hAnsi="Arial" w:cs="Arial"/>
        </w:rPr>
        <w:t>are</w:t>
      </w:r>
      <w:r w:rsidRPr="00F07845">
        <w:rPr>
          <w:rFonts w:ascii="Arial" w:hAnsi="Arial" w:cs="Arial"/>
        </w:rPr>
        <w:t xml:space="preserve"> based on educating our care facility's service users </w:t>
      </w:r>
      <w:r w:rsidR="000567B7" w:rsidRPr="00F07845">
        <w:rPr>
          <w:rFonts w:ascii="Arial" w:hAnsi="Arial" w:cs="Arial"/>
        </w:rPr>
        <w:t xml:space="preserve">and </w:t>
      </w:r>
      <w:r w:rsidRPr="00F07845">
        <w:rPr>
          <w:rFonts w:ascii="Arial" w:hAnsi="Arial" w:cs="Arial"/>
        </w:rPr>
        <w:t>providers</w:t>
      </w:r>
      <w:r w:rsidR="00C61D31" w:rsidRPr="00F07845">
        <w:rPr>
          <w:rFonts w:ascii="Arial" w:hAnsi="Arial" w:cs="Arial"/>
        </w:rPr>
        <w:t xml:space="preserve"> </w:t>
      </w:r>
      <w:r w:rsidR="00905509" w:rsidRPr="00F07845">
        <w:rPr>
          <w:rFonts w:ascii="Arial" w:hAnsi="Arial" w:cs="Arial"/>
        </w:rPr>
        <w:t xml:space="preserve">about staff </w:t>
      </w:r>
      <w:r w:rsidR="000567B7" w:rsidRPr="00F07845">
        <w:rPr>
          <w:rFonts w:ascii="Arial" w:hAnsi="Arial" w:cs="Arial"/>
        </w:rPr>
        <w:t>shortages</w:t>
      </w:r>
      <w:r w:rsidRPr="00F07845">
        <w:rPr>
          <w:rFonts w:ascii="Arial" w:hAnsi="Arial" w:cs="Arial"/>
        </w:rPr>
        <w:t>. In the graph</w:t>
      </w:r>
      <w:r w:rsidR="00750248" w:rsidRPr="00F07845">
        <w:rPr>
          <w:rFonts w:ascii="Arial" w:hAnsi="Arial" w:cs="Arial"/>
        </w:rPr>
        <w:t>s</w:t>
      </w:r>
      <w:r w:rsidRPr="00F07845">
        <w:rPr>
          <w:rFonts w:ascii="Arial" w:hAnsi="Arial" w:cs="Arial"/>
        </w:rPr>
        <w:t xml:space="preserve">, </w:t>
      </w:r>
      <w:r w:rsidR="009868D6" w:rsidRPr="00F07845">
        <w:rPr>
          <w:rFonts w:ascii="Arial" w:hAnsi="Arial" w:cs="Arial"/>
        </w:rPr>
        <w:t>the</w:t>
      </w:r>
      <w:r w:rsidRPr="00F07845">
        <w:rPr>
          <w:rFonts w:ascii="Arial" w:hAnsi="Arial" w:cs="Arial"/>
        </w:rPr>
        <w:t xml:space="preserve"> </w:t>
      </w:r>
      <w:r w:rsidR="00C61D31" w:rsidRPr="00F07845">
        <w:rPr>
          <w:rFonts w:ascii="Arial" w:hAnsi="Arial" w:cs="Arial"/>
        </w:rPr>
        <w:t>negative</w:t>
      </w:r>
      <w:r w:rsidRPr="00F07845">
        <w:rPr>
          <w:rFonts w:ascii="Arial" w:hAnsi="Arial" w:cs="Arial"/>
        </w:rPr>
        <w:t xml:space="preserve"> </w:t>
      </w:r>
      <w:r w:rsidR="00697893" w:rsidRPr="00F07845">
        <w:rPr>
          <w:rFonts w:ascii="Arial" w:hAnsi="Arial" w:cs="Arial"/>
        </w:rPr>
        <w:t>outweighs</w:t>
      </w:r>
      <w:r w:rsidRPr="00F07845">
        <w:rPr>
          <w:rFonts w:ascii="Arial" w:hAnsi="Arial" w:cs="Arial"/>
        </w:rPr>
        <w:t xml:space="preserve"> all the </w:t>
      </w:r>
      <w:r w:rsidR="00C61D31" w:rsidRPr="00F07845">
        <w:rPr>
          <w:rFonts w:ascii="Arial" w:hAnsi="Arial" w:cs="Arial"/>
        </w:rPr>
        <w:t>positive</w:t>
      </w:r>
      <w:r w:rsidRPr="00F07845">
        <w:rPr>
          <w:rFonts w:ascii="Arial" w:hAnsi="Arial" w:cs="Arial"/>
        </w:rPr>
        <w:t>, guaranteeing that</w:t>
      </w:r>
      <w:r w:rsidR="00C61D31" w:rsidRPr="00F07845">
        <w:rPr>
          <w:rFonts w:ascii="Arial" w:hAnsi="Arial" w:cs="Arial"/>
        </w:rPr>
        <w:t xml:space="preserve"> the care facility will have to use more of the positive </w:t>
      </w:r>
      <w:r w:rsidRPr="00F07845">
        <w:rPr>
          <w:rFonts w:ascii="Arial" w:hAnsi="Arial" w:cs="Arial"/>
        </w:rPr>
        <w:t>to lessen the difficulty of a staff shortage.</w:t>
      </w:r>
    </w:p>
    <w:p w14:paraId="0B9A9C45" w14:textId="77777777" w:rsidR="009868D6" w:rsidRPr="00F07845" w:rsidRDefault="009868D6" w:rsidP="00F07845">
      <w:pPr>
        <w:spacing w:line="360" w:lineRule="auto"/>
        <w:jc w:val="both"/>
        <w:rPr>
          <w:rFonts w:ascii="Arial" w:hAnsi="Arial" w:cs="Arial"/>
        </w:rPr>
      </w:pPr>
    </w:p>
    <w:p w14:paraId="60BD7E74" w14:textId="77777777" w:rsidR="0039334F" w:rsidRPr="00F07845" w:rsidRDefault="0039334F" w:rsidP="00F07845">
      <w:pPr>
        <w:pStyle w:val="Heading2"/>
        <w:spacing w:line="360" w:lineRule="auto"/>
        <w:rPr>
          <w:rFonts w:ascii="Arial" w:hAnsi="Arial" w:cs="Arial"/>
          <w:b/>
          <w:color w:val="auto"/>
          <w:sz w:val="22"/>
          <w:szCs w:val="22"/>
        </w:rPr>
      </w:pPr>
      <w:bookmarkStart w:id="18" w:name="_Toc110911049"/>
      <w:bookmarkStart w:id="19" w:name="_Toc111302949"/>
      <w:r w:rsidRPr="00F07845">
        <w:rPr>
          <w:rFonts w:ascii="Arial" w:hAnsi="Arial" w:cs="Arial"/>
          <w:b/>
          <w:color w:val="auto"/>
          <w:sz w:val="22"/>
          <w:szCs w:val="22"/>
        </w:rPr>
        <w:lastRenderedPageBreak/>
        <w:t>Alternative solutions</w:t>
      </w:r>
      <w:bookmarkEnd w:id="18"/>
      <w:bookmarkEnd w:id="19"/>
    </w:p>
    <w:p w14:paraId="10D78B73" w14:textId="56318A8F" w:rsidR="009F2508" w:rsidRPr="00F07845" w:rsidRDefault="009F2508" w:rsidP="00F07845">
      <w:pPr>
        <w:spacing w:line="360" w:lineRule="auto"/>
        <w:rPr>
          <w:rFonts w:ascii="Arial" w:hAnsi="Arial" w:cs="Arial"/>
        </w:rPr>
      </w:pPr>
      <w:bookmarkStart w:id="20" w:name="_Toc110911050"/>
      <w:r w:rsidRPr="00F07845">
        <w:rPr>
          <w:rFonts w:ascii="Arial" w:hAnsi="Arial" w:cs="Arial"/>
        </w:rPr>
        <w:t xml:space="preserve">The care home can collaborate with regional career counsellors to spread more knowledge about adult social care because, unlike the path of becoming a nurse or doctor, it does not receive enough exposure. The care home may also include pages on its website addressing </w:t>
      </w:r>
      <w:r w:rsidR="009C7044">
        <w:rPr>
          <w:rFonts w:ascii="Arial" w:hAnsi="Arial" w:cs="Arial"/>
        </w:rPr>
        <w:t>EU citizens’ questions</w:t>
      </w:r>
      <w:r w:rsidRPr="00F07845">
        <w:rPr>
          <w:rFonts w:ascii="Arial" w:hAnsi="Arial" w:cs="Arial"/>
        </w:rPr>
        <w:t xml:space="preserve"> about the Brexit situation. Regular training in health and social care is required. Not only does it result in a better experience for the residents, but it also helps the development of the personnel, giving them a sense of value by catering to their professional aspirations.</w:t>
      </w:r>
    </w:p>
    <w:p w14:paraId="47DC411E" w14:textId="77777777" w:rsidR="00DA2A3C" w:rsidRPr="00F07845" w:rsidRDefault="00DA2A3C" w:rsidP="00F07845">
      <w:pPr>
        <w:spacing w:line="360" w:lineRule="auto"/>
        <w:rPr>
          <w:rFonts w:ascii="Arial" w:hAnsi="Arial" w:cs="Arial"/>
        </w:rPr>
      </w:pPr>
    </w:p>
    <w:p w14:paraId="3637A0CA" w14:textId="42CB6B13" w:rsidR="001F083B" w:rsidRPr="00F07845" w:rsidRDefault="001F083B" w:rsidP="00F07845">
      <w:pPr>
        <w:pStyle w:val="Heading1"/>
        <w:spacing w:line="360" w:lineRule="auto"/>
        <w:jc w:val="both"/>
        <w:rPr>
          <w:rFonts w:ascii="Arial" w:hAnsi="Arial" w:cs="Arial"/>
          <w:b/>
          <w:color w:val="auto"/>
          <w:sz w:val="22"/>
          <w:szCs w:val="22"/>
        </w:rPr>
      </w:pPr>
      <w:bookmarkStart w:id="21" w:name="_Toc111302950"/>
      <w:r w:rsidRPr="00F07845">
        <w:rPr>
          <w:rFonts w:ascii="Arial" w:hAnsi="Arial" w:cs="Arial"/>
          <w:b/>
          <w:color w:val="auto"/>
          <w:sz w:val="22"/>
          <w:szCs w:val="22"/>
        </w:rPr>
        <w:t>Implementation Plan</w:t>
      </w:r>
      <w:bookmarkEnd w:id="20"/>
      <w:bookmarkEnd w:id="21"/>
      <w:r w:rsidRPr="00F07845">
        <w:rPr>
          <w:rFonts w:ascii="Arial" w:hAnsi="Arial" w:cs="Arial"/>
          <w:b/>
          <w:color w:val="auto"/>
          <w:sz w:val="22"/>
          <w:szCs w:val="22"/>
        </w:rPr>
        <w:t xml:space="preserve"> </w:t>
      </w:r>
    </w:p>
    <w:p w14:paraId="2FFDC78B" w14:textId="77777777" w:rsidR="0013564F" w:rsidRPr="00F07845" w:rsidRDefault="0013564F" w:rsidP="00F07845">
      <w:pPr>
        <w:spacing w:line="360" w:lineRule="auto"/>
        <w:jc w:val="both"/>
        <w:rPr>
          <w:rFonts w:ascii="Arial" w:hAnsi="Arial" w:cs="Arial"/>
        </w:rPr>
      </w:pPr>
    </w:p>
    <w:p w14:paraId="220D8EFF" w14:textId="4590A940" w:rsidR="005471AA" w:rsidRDefault="005471AA" w:rsidP="00F07845">
      <w:pPr>
        <w:spacing w:line="360" w:lineRule="auto"/>
        <w:rPr>
          <w:rFonts w:ascii="Arial" w:hAnsi="Arial" w:cs="Arial"/>
        </w:rPr>
      </w:pPr>
      <w:bookmarkStart w:id="22" w:name="_Toc110911051"/>
      <w:r w:rsidRPr="00F07845">
        <w:rPr>
          <w:rFonts w:ascii="Arial" w:hAnsi="Arial" w:cs="Arial"/>
        </w:rPr>
        <w:t>Implementation is the carrying out, execution, or practice of a plan, technique, or any design, concept, model, specification, standard, or policy for a particular task. The implementation process consists of the activities that transform a strategic plan into actions that assist in achieving goals and objectives. Planned implementation is a significant factor in determining the success of a project since, without it, strategic objectives are inapplicable (Waddell et al., 2007). ​ The implementation strategy will frame the discussion of the suggested solution. Education, timing, and the locations to be used are the first activities that support the implementation plan.</w:t>
      </w:r>
      <w:r w:rsidR="009C7044">
        <w:rPr>
          <w:rFonts w:ascii="Arial" w:hAnsi="Arial" w:cs="Arial"/>
        </w:rPr>
        <w:t xml:space="preserve"> A</w:t>
      </w:r>
      <w:r w:rsidRPr="00F07845">
        <w:rPr>
          <w:rFonts w:ascii="Arial" w:hAnsi="Arial" w:cs="Arial"/>
        </w:rPr>
        <w:t xml:space="preserve"> brochure will be created and posted to the care facility's notice board to inform the staff and residents of the training and educational opportunities' locations, times, and dates. The firm's actions have an impact on the stakeholders that are participating in the execution plan. The stakeholders include the management team, service providers, service recipients, and family members. Therefore, it is necessary to notify a stakeholder of all the action's particulars via their input and dialogue. A communication plan with the relevant parties will also be devised to guarantee the strategy's success.</w:t>
      </w:r>
    </w:p>
    <w:p w14:paraId="59B9E706" w14:textId="4BE0A4CD" w:rsidR="00DA3C0C" w:rsidRDefault="00DA3C0C" w:rsidP="00F07845">
      <w:pPr>
        <w:spacing w:line="360" w:lineRule="auto"/>
        <w:rPr>
          <w:rFonts w:ascii="Arial" w:hAnsi="Arial" w:cs="Arial"/>
        </w:rPr>
      </w:pPr>
    </w:p>
    <w:p w14:paraId="041F1B3A" w14:textId="38642FE0" w:rsidR="00DA3C0C" w:rsidRDefault="00DA3C0C" w:rsidP="00F07845">
      <w:pPr>
        <w:spacing w:line="360" w:lineRule="auto"/>
        <w:rPr>
          <w:rFonts w:ascii="Arial" w:hAnsi="Arial" w:cs="Arial"/>
        </w:rPr>
      </w:pPr>
    </w:p>
    <w:p w14:paraId="768D79DD" w14:textId="77777777" w:rsidR="00DA3C0C" w:rsidRPr="00F07845" w:rsidRDefault="00DA3C0C" w:rsidP="00F07845">
      <w:pPr>
        <w:spacing w:line="360" w:lineRule="auto"/>
        <w:rPr>
          <w:rFonts w:ascii="Arial" w:hAnsi="Arial" w:cs="Arial"/>
        </w:rPr>
      </w:pPr>
    </w:p>
    <w:p w14:paraId="70002481" w14:textId="77777777" w:rsidR="009977D1" w:rsidRPr="00F07845" w:rsidRDefault="009977D1" w:rsidP="00F07845">
      <w:pPr>
        <w:spacing w:line="360" w:lineRule="auto"/>
        <w:rPr>
          <w:rFonts w:ascii="Arial" w:hAnsi="Arial" w:cs="Arial"/>
        </w:rPr>
      </w:pPr>
    </w:p>
    <w:p w14:paraId="78D1140F" w14:textId="36A3B6C5" w:rsidR="00DA3C0C" w:rsidRPr="00DA3C0C" w:rsidRDefault="004B3A31" w:rsidP="00DA3C0C">
      <w:pPr>
        <w:pStyle w:val="Heading2"/>
        <w:spacing w:line="360" w:lineRule="auto"/>
        <w:rPr>
          <w:rFonts w:ascii="Arial" w:hAnsi="Arial" w:cs="Arial"/>
          <w:b/>
          <w:color w:val="auto"/>
          <w:sz w:val="22"/>
          <w:szCs w:val="22"/>
        </w:rPr>
      </w:pPr>
      <w:bookmarkStart w:id="23" w:name="_Toc111302951"/>
      <w:r w:rsidRPr="00F07845">
        <w:rPr>
          <w:rFonts w:ascii="Arial" w:hAnsi="Arial" w:cs="Arial"/>
          <w:b/>
          <w:color w:val="auto"/>
          <w:sz w:val="22"/>
          <w:szCs w:val="22"/>
        </w:rPr>
        <w:lastRenderedPageBreak/>
        <w:t>Stakeholder Communication</w:t>
      </w:r>
      <w:bookmarkEnd w:id="22"/>
      <w:bookmarkEnd w:id="23"/>
    </w:p>
    <w:p w14:paraId="545E6D37" w14:textId="77777777" w:rsidR="00DA3C0C" w:rsidRPr="00DA3C0C" w:rsidRDefault="00DA3C0C" w:rsidP="00DA3C0C"/>
    <w:tbl>
      <w:tblPr>
        <w:tblStyle w:val="TableGrid"/>
        <w:tblW w:w="9498" w:type="dxa"/>
        <w:tblInd w:w="-8" w:type="dxa"/>
        <w:tblLayout w:type="fixed"/>
        <w:tblLook w:val="04A0" w:firstRow="1" w:lastRow="0" w:firstColumn="1" w:lastColumn="0" w:noHBand="0" w:noVBand="1"/>
      </w:tblPr>
      <w:tblGrid>
        <w:gridCol w:w="1701"/>
        <w:gridCol w:w="1701"/>
        <w:gridCol w:w="1368"/>
        <w:gridCol w:w="1893"/>
        <w:gridCol w:w="1417"/>
        <w:gridCol w:w="1418"/>
      </w:tblGrid>
      <w:tr w:rsidR="2188A87E" w:rsidRPr="00F07845" w14:paraId="3B08D8BD" w14:textId="77777777" w:rsidTr="002B3E79">
        <w:tc>
          <w:tcPr>
            <w:tcW w:w="1701" w:type="dxa"/>
            <w:tcBorders>
              <w:top w:val="single" w:sz="6" w:space="0" w:color="auto"/>
              <w:left w:val="single" w:sz="6" w:space="0" w:color="auto"/>
              <w:bottom w:val="single" w:sz="6" w:space="0" w:color="auto"/>
              <w:right w:val="single" w:sz="6" w:space="0" w:color="auto"/>
            </w:tcBorders>
            <w:shd w:val="clear" w:color="auto" w:fill="1E8BCD"/>
          </w:tcPr>
          <w:p w14:paraId="3E824C59" w14:textId="2B1F389F" w:rsidR="2188A87E" w:rsidRPr="00F07845" w:rsidRDefault="2188A87E" w:rsidP="00F07845">
            <w:pPr>
              <w:spacing w:line="360" w:lineRule="auto"/>
              <w:rPr>
                <w:rFonts w:ascii="Arial" w:eastAsia="Calibri" w:hAnsi="Arial" w:cs="Arial"/>
                <w:b/>
                <w:bCs/>
                <w:color w:val="000000" w:themeColor="text1"/>
              </w:rPr>
            </w:pPr>
            <w:r w:rsidRPr="00F07845">
              <w:rPr>
                <w:rFonts w:ascii="Arial" w:eastAsia="Calibri" w:hAnsi="Arial" w:cs="Arial"/>
                <w:b/>
                <w:bCs/>
                <w:color w:val="000000" w:themeColor="text1"/>
                <w:lang w:val="en-GB"/>
              </w:rPr>
              <w:t>Stakeholder</w:t>
            </w:r>
          </w:p>
        </w:tc>
        <w:tc>
          <w:tcPr>
            <w:tcW w:w="1701" w:type="dxa"/>
            <w:tcBorders>
              <w:top w:val="single" w:sz="6" w:space="0" w:color="auto"/>
              <w:left w:val="single" w:sz="6" w:space="0" w:color="auto"/>
              <w:bottom w:val="single" w:sz="6" w:space="0" w:color="auto"/>
              <w:right w:val="single" w:sz="6" w:space="0" w:color="auto"/>
            </w:tcBorders>
            <w:shd w:val="clear" w:color="auto" w:fill="1E8BCD"/>
          </w:tcPr>
          <w:p w14:paraId="5EF736A8" w14:textId="77777777" w:rsidR="00046845" w:rsidRPr="00F07845" w:rsidRDefault="2188A87E" w:rsidP="00F07845">
            <w:pPr>
              <w:spacing w:line="360" w:lineRule="auto"/>
              <w:jc w:val="center"/>
              <w:rPr>
                <w:rFonts w:ascii="Arial" w:eastAsia="Calibri" w:hAnsi="Arial" w:cs="Arial"/>
                <w:b/>
                <w:bCs/>
                <w:color w:val="000000" w:themeColor="text1"/>
                <w:lang w:val="en-GB"/>
              </w:rPr>
            </w:pPr>
            <w:r w:rsidRPr="00F07845">
              <w:rPr>
                <w:rFonts w:ascii="Arial" w:eastAsia="Calibri" w:hAnsi="Arial" w:cs="Arial"/>
                <w:b/>
                <w:bCs/>
                <w:color w:val="000000" w:themeColor="text1"/>
                <w:lang w:val="en-GB"/>
              </w:rPr>
              <w:t>Power/</w:t>
            </w:r>
          </w:p>
          <w:p w14:paraId="57A65D9F" w14:textId="5AA3F4E7" w:rsidR="2188A87E" w:rsidRPr="00F07845" w:rsidRDefault="2188A87E" w:rsidP="00F07845">
            <w:pPr>
              <w:spacing w:line="360" w:lineRule="auto"/>
              <w:jc w:val="center"/>
              <w:rPr>
                <w:rFonts w:ascii="Arial" w:eastAsia="Calibri" w:hAnsi="Arial" w:cs="Arial"/>
                <w:b/>
                <w:bCs/>
                <w:color w:val="000000" w:themeColor="text1"/>
              </w:rPr>
            </w:pPr>
            <w:r w:rsidRPr="00F07845">
              <w:rPr>
                <w:rFonts w:ascii="Arial" w:eastAsia="Calibri" w:hAnsi="Arial" w:cs="Arial"/>
                <w:b/>
                <w:bCs/>
                <w:color w:val="000000" w:themeColor="text1"/>
                <w:lang w:val="en-GB"/>
              </w:rPr>
              <w:t>Interest</w:t>
            </w:r>
          </w:p>
        </w:tc>
        <w:tc>
          <w:tcPr>
            <w:tcW w:w="1368" w:type="dxa"/>
            <w:tcBorders>
              <w:top w:val="single" w:sz="6" w:space="0" w:color="auto"/>
              <w:left w:val="single" w:sz="6" w:space="0" w:color="auto"/>
              <w:bottom w:val="single" w:sz="6" w:space="0" w:color="auto"/>
              <w:right w:val="single" w:sz="6" w:space="0" w:color="auto"/>
            </w:tcBorders>
            <w:shd w:val="clear" w:color="auto" w:fill="1E8BCD"/>
          </w:tcPr>
          <w:p w14:paraId="79D410F0" w14:textId="77777777" w:rsidR="00046845" w:rsidRPr="00F07845" w:rsidRDefault="2188A87E" w:rsidP="00F07845">
            <w:pPr>
              <w:spacing w:line="360" w:lineRule="auto"/>
              <w:jc w:val="center"/>
              <w:rPr>
                <w:rFonts w:ascii="Arial" w:eastAsia="Calibri" w:hAnsi="Arial" w:cs="Arial"/>
                <w:b/>
                <w:bCs/>
                <w:color w:val="000000" w:themeColor="text1"/>
                <w:lang w:val="en-GB"/>
              </w:rPr>
            </w:pPr>
            <w:r w:rsidRPr="00F07845">
              <w:rPr>
                <w:rFonts w:ascii="Arial" w:eastAsia="Calibri" w:hAnsi="Arial" w:cs="Arial"/>
                <w:b/>
                <w:bCs/>
                <w:color w:val="000000" w:themeColor="text1"/>
                <w:lang w:val="en-GB"/>
              </w:rPr>
              <w:t>Key Interests/</w:t>
            </w:r>
          </w:p>
          <w:p w14:paraId="6E5E95DC" w14:textId="4CF8A4B8" w:rsidR="2188A87E" w:rsidRPr="00F07845" w:rsidRDefault="2188A87E" w:rsidP="00F07845">
            <w:pPr>
              <w:spacing w:line="360" w:lineRule="auto"/>
              <w:jc w:val="center"/>
              <w:rPr>
                <w:rFonts w:ascii="Arial" w:eastAsia="Calibri" w:hAnsi="Arial" w:cs="Arial"/>
                <w:b/>
                <w:bCs/>
                <w:color w:val="000000" w:themeColor="text1"/>
              </w:rPr>
            </w:pPr>
            <w:r w:rsidRPr="00F07845">
              <w:rPr>
                <w:rFonts w:ascii="Arial" w:eastAsia="Calibri" w:hAnsi="Arial" w:cs="Arial"/>
                <w:b/>
                <w:bCs/>
                <w:color w:val="000000" w:themeColor="text1"/>
                <w:lang w:val="en-GB"/>
              </w:rPr>
              <w:t>Issues</w:t>
            </w:r>
          </w:p>
        </w:tc>
        <w:tc>
          <w:tcPr>
            <w:tcW w:w="1893" w:type="dxa"/>
            <w:tcBorders>
              <w:top w:val="single" w:sz="6" w:space="0" w:color="auto"/>
              <w:left w:val="single" w:sz="6" w:space="0" w:color="auto"/>
              <w:bottom w:val="single" w:sz="6" w:space="0" w:color="auto"/>
              <w:right w:val="single" w:sz="6" w:space="0" w:color="auto"/>
            </w:tcBorders>
            <w:shd w:val="clear" w:color="auto" w:fill="1E8BCD"/>
          </w:tcPr>
          <w:p w14:paraId="3B257B30" w14:textId="40B5DE2F" w:rsidR="2188A87E" w:rsidRPr="00F07845" w:rsidRDefault="2188A87E" w:rsidP="00F07845">
            <w:pPr>
              <w:spacing w:line="360" w:lineRule="auto"/>
              <w:jc w:val="center"/>
              <w:rPr>
                <w:rFonts w:ascii="Arial" w:eastAsia="Calibri" w:hAnsi="Arial" w:cs="Arial"/>
                <w:b/>
                <w:bCs/>
                <w:color w:val="000000" w:themeColor="text1"/>
              </w:rPr>
            </w:pPr>
            <w:r w:rsidRPr="00F07845">
              <w:rPr>
                <w:rFonts w:ascii="Arial" w:eastAsia="Calibri" w:hAnsi="Arial" w:cs="Arial"/>
                <w:b/>
                <w:bCs/>
                <w:color w:val="000000" w:themeColor="text1"/>
                <w:lang w:val="en-GB"/>
              </w:rPr>
              <w:t>Communication Vehicle</w:t>
            </w:r>
          </w:p>
        </w:tc>
        <w:tc>
          <w:tcPr>
            <w:tcW w:w="1417" w:type="dxa"/>
            <w:tcBorders>
              <w:top w:val="single" w:sz="6" w:space="0" w:color="auto"/>
              <w:left w:val="single" w:sz="6" w:space="0" w:color="auto"/>
              <w:bottom w:val="single" w:sz="6" w:space="0" w:color="auto"/>
              <w:right w:val="single" w:sz="6" w:space="0" w:color="auto"/>
            </w:tcBorders>
            <w:shd w:val="clear" w:color="auto" w:fill="1E8BCD"/>
          </w:tcPr>
          <w:p w14:paraId="0B2F79A0" w14:textId="60B3A309" w:rsidR="2188A87E" w:rsidRPr="00F07845" w:rsidRDefault="2188A87E" w:rsidP="00F07845">
            <w:pPr>
              <w:spacing w:line="360" w:lineRule="auto"/>
              <w:rPr>
                <w:rFonts w:ascii="Arial" w:eastAsia="Calibri" w:hAnsi="Arial" w:cs="Arial"/>
                <w:b/>
                <w:bCs/>
                <w:color w:val="000000" w:themeColor="text1"/>
              </w:rPr>
            </w:pPr>
            <w:r w:rsidRPr="00F07845">
              <w:rPr>
                <w:rFonts w:ascii="Arial" w:eastAsia="Calibri" w:hAnsi="Arial" w:cs="Arial"/>
                <w:b/>
                <w:bCs/>
                <w:color w:val="000000" w:themeColor="text1"/>
                <w:lang w:val="en-GB"/>
              </w:rPr>
              <w:t>Frequency</w:t>
            </w:r>
          </w:p>
        </w:tc>
        <w:tc>
          <w:tcPr>
            <w:tcW w:w="1418" w:type="dxa"/>
            <w:tcBorders>
              <w:top w:val="single" w:sz="6" w:space="0" w:color="auto"/>
              <w:left w:val="single" w:sz="6" w:space="0" w:color="auto"/>
              <w:bottom w:val="single" w:sz="6" w:space="0" w:color="auto"/>
              <w:right w:val="single" w:sz="6" w:space="0" w:color="auto"/>
            </w:tcBorders>
            <w:shd w:val="clear" w:color="auto" w:fill="1E8BCD"/>
          </w:tcPr>
          <w:p w14:paraId="6C5D09AC" w14:textId="3F3B7F4D" w:rsidR="2188A87E" w:rsidRPr="00F07845" w:rsidRDefault="2188A87E" w:rsidP="00F07845">
            <w:pPr>
              <w:spacing w:line="360" w:lineRule="auto"/>
              <w:rPr>
                <w:rFonts w:ascii="Arial" w:eastAsia="Calibri" w:hAnsi="Arial" w:cs="Arial"/>
                <w:b/>
                <w:bCs/>
                <w:color w:val="000000" w:themeColor="text1"/>
              </w:rPr>
            </w:pPr>
            <w:r w:rsidRPr="00F07845">
              <w:rPr>
                <w:rFonts w:ascii="Arial" w:eastAsia="Calibri" w:hAnsi="Arial" w:cs="Arial"/>
                <w:b/>
                <w:bCs/>
                <w:color w:val="000000" w:themeColor="text1"/>
                <w:lang w:val="en-GB"/>
              </w:rPr>
              <w:t>Comments</w:t>
            </w:r>
          </w:p>
        </w:tc>
      </w:tr>
      <w:tr w:rsidR="2188A87E" w:rsidRPr="00F07845" w14:paraId="3A67D3EC" w14:textId="77777777" w:rsidTr="002B3E79">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48DE4CC2" w14:textId="3577875E"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Management and service providers</w:t>
            </w:r>
          </w:p>
        </w:tc>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1104BF62" w14:textId="05C326AF"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Management- Assuring the health and safety of service users</w:t>
            </w:r>
          </w:p>
        </w:tc>
        <w:tc>
          <w:tcPr>
            <w:tcW w:w="1368" w:type="dxa"/>
            <w:tcBorders>
              <w:top w:val="single" w:sz="6" w:space="0" w:color="auto"/>
              <w:left w:val="single" w:sz="6" w:space="0" w:color="auto"/>
              <w:bottom w:val="single" w:sz="6" w:space="0" w:color="auto"/>
              <w:right w:val="single" w:sz="6" w:space="0" w:color="auto"/>
            </w:tcBorders>
            <w:shd w:val="clear" w:color="auto" w:fill="FFFFFF" w:themeFill="background1"/>
          </w:tcPr>
          <w:p w14:paraId="096DCAE2" w14:textId="643578AA"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addressing the staff shortage issue</w:t>
            </w:r>
          </w:p>
          <w:p w14:paraId="08656229" w14:textId="6D8D0E57" w:rsidR="2188A87E" w:rsidRPr="00F07845" w:rsidRDefault="2188A87E" w:rsidP="00F07845">
            <w:pPr>
              <w:spacing w:line="360" w:lineRule="auto"/>
              <w:rPr>
                <w:rFonts w:ascii="Arial" w:eastAsia="Calibri" w:hAnsi="Arial" w:cs="Arial"/>
                <w:color w:val="000000" w:themeColor="text1"/>
              </w:rPr>
            </w:pPr>
          </w:p>
        </w:tc>
        <w:tc>
          <w:tcPr>
            <w:tcW w:w="1893" w:type="dxa"/>
            <w:tcBorders>
              <w:top w:val="single" w:sz="6" w:space="0" w:color="auto"/>
              <w:left w:val="single" w:sz="6" w:space="0" w:color="auto"/>
              <w:bottom w:val="single" w:sz="6" w:space="0" w:color="auto"/>
              <w:right w:val="single" w:sz="6" w:space="0" w:color="auto"/>
            </w:tcBorders>
            <w:shd w:val="clear" w:color="auto" w:fill="FFFFFF" w:themeFill="background1"/>
          </w:tcPr>
          <w:p w14:paraId="0964CD21" w14:textId="00A44935"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Emails</w:t>
            </w:r>
          </w:p>
          <w:p w14:paraId="7E3B4688" w14:textId="5409820C"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meetings</w:t>
            </w:r>
          </w:p>
        </w:tc>
        <w:tc>
          <w:tcPr>
            <w:tcW w:w="1417" w:type="dxa"/>
            <w:tcBorders>
              <w:top w:val="single" w:sz="6" w:space="0" w:color="auto"/>
              <w:left w:val="single" w:sz="6" w:space="0" w:color="auto"/>
              <w:bottom w:val="single" w:sz="6" w:space="0" w:color="auto"/>
              <w:right w:val="single" w:sz="6" w:space="0" w:color="auto"/>
            </w:tcBorders>
            <w:shd w:val="clear" w:color="auto" w:fill="FFFFFF" w:themeFill="background1"/>
          </w:tcPr>
          <w:p w14:paraId="01218511" w14:textId="57C76B0B"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rPr>
              <w:t>Weekly</w:t>
            </w:r>
          </w:p>
        </w:tc>
        <w:tc>
          <w:tcPr>
            <w:tcW w:w="1418" w:type="dxa"/>
            <w:tcBorders>
              <w:top w:val="single" w:sz="6" w:space="0" w:color="auto"/>
              <w:left w:val="single" w:sz="6" w:space="0" w:color="auto"/>
              <w:bottom w:val="single" w:sz="6" w:space="0" w:color="auto"/>
              <w:right w:val="single" w:sz="6" w:space="0" w:color="auto"/>
            </w:tcBorders>
            <w:shd w:val="clear" w:color="auto" w:fill="FFFFFF" w:themeFill="background1"/>
          </w:tcPr>
          <w:p w14:paraId="50D83332" w14:textId="1D39ED5B"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Effective service provision</w:t>
            </w:r>
          </w:p>
        </w:tc>
      </w:tr>
      <w:tr w:rsidR="2188A87E" w:rsidRPr="00F07845" w14:paraId="428F9E88" w14:textId="77777777" w:rsidTr="002B3E79">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2527F0A3" w14:textId="3E38335C" w:rsidR="2188A87E" w:rsidRPr="00F07845" w:rsidRDefault="2188A87E" w:rsidP="00F07845">
            <w:pPr>
              <w:spacing w:line="360" w:lineRule="auto"/>
              <w:rPr>
                <w:rFonts w:ascii="Arial" w:hAnsi="Arial" w:cs="Arial"/>
              </w:rPr>
            </w:pPr>
            <w:r w:rsidRPr="00F07845">
              <w:rPr>
                <w:rFonts w:ascii="Arial" w:eastAsia="Calibri" w:hAnsi="Arial" w:cs="Arial"/>
                <w:color w:val="000000" w:themeColor="text1"/>
                <w:lang w:val="en-GB"/>
              </w:rPr>
              <w:t>Service users</w:t>
            </w:r>
          </w:p>
        </w:tc>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7B11D63F" w14:textId="4BADFC95"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having a secure and safe environment</w:t>
            </w:r>
          </w:p>
        </w:tc>
        <w:tc>
          <w:tcPr>
            <w:tcW w:w="1368" w:type="dxa"/>
            <w:tcBorders>
              <w:top w:val="single" w:sz="6" w:space="0" w:color="auto"/>
              <w:left w:val="single" w:sz="6" w:space="0" w:color="auto"/>
              <w:bottom w:val="single" w:sz="6" w:space="0" w:color="auto"/>
              <w:right w:val="single" w:sz="6" w:space="0" w:color="auto"/>
            </w:tcBorders>
            <w:shd w:val="clear" w:color="auto" w:fill="FFFFFF" w:themeFill="background1"/>
          </w:tcPr>
          <w:p w14:paraId="23F3AD9F" w14:textId="632CEAE2"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 xml:space="preserve">Wellbeing, </w:t>
            </w:r>
            <w:r w:rsidR="002B3E79" w:rsidRPr="00F07845">
              <w:rPr>
                <w:rFonts w:ascii="Arial" w:eastAsia="Calibri" w:hAnsi="Arial" w:cs="Arial"/>
                <w:color w:val="000000" w:themeColor="text1"/>
                <w:lang w:val="en-GB"/>
              </w:rPr>
              <w:t>safety,</w:t>
            </w:r>
            <w:r w:rsidRPr="00F07845">
              <w:rPr>
                <w:rFonts w:ascii="Arial" w:eastAsia="Calibri" w:hAnsi="Arial" w:cs="Arial"/>
                <w:color w:val="000000" w:themeColor="text1"/>
                <w:lang w:val="en-GB"/>
              </w:rPr>
              <w:t xml:space="preserve"> and satisfaction for service users. </w:t>
            </w:r>
          </w:p>
        </w:tc>
        <w:tc>
          <w:tcPr>
            <w:tcW w:w="1893" w:type="dxa"/>
            <w:tcBorders>
              <w:top w:val="single" w:sz="6" w:space="0" w:color="auto"/>
              <w:left w:val="single" w:sz="6" w:space="0" w:color="auto"/>
              <w:bottom w:val="single" w:sz="6" w:space="0" w:color="auto"/>
              <w:right w:val="single" w:sz="6" w:space="0" w:color="auto"/>
            </w:tcBorders>
            <w:shd w:val="clear" w:color="auto" w:fill="FFFFFF" w:themeFill="background1"/>
          </w:tcPr>
          <w:p w14:paraId="6FB84F60" w14:textId="2716056F"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Brochures</w:t>
            </w:r>
          </w:p>
          <w:p w14:paraId="3933D0BA" w14:textId="729275DF" w:rsidR="2188A87E" w:rsidRPr="00F07845" w:rsidRDefault="2188A87E" w:rsidP="00F07845">
            <w:pPr>
              <w:spacing w:line="360" w:lineRule="auto"/>
              <w:rPr>
                <w:rFonts w:ascii="Arial" w:eastAsia="Calibri" w:hAnsi="Arial" w:cs="Arial"/>
                <w:color w:val="000000" w:themeColor="text1"/>
              </w:rPr>
            </w:pPr>
          </w:p>
        </w:tc>
        <w:tc>
          <w:tcPr>
            <w:tcW w:w="1417" w:type="dxa"/>
            <w:tcBorders>
              <w:top w:val="single" w:sz="6" w:space="0" w:color="auto"/>
              <w:left w:val="single" w:sz="6" w:space="0" w:color="auto"/>
              <w:bottom w:val="single" w:sz="6" w:space="0" w:color="auto"/>
              <w:right w:val="single" w:sz="6" w:space="0" w:color="auto"/>
            </w:tcBorders>
            <w:shd w:val="clear" w:color="auto" w:fill="FFFFFF" w:themeFill="background1"/>
          </w:tcPr>
          <w:p w14:paraId="6A5C7E61" w14:textId="407C0BFD"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 xml:space="preserve">Daily </w:t>
            </w:r>
          </w:p>
        </w:tc>
        <w:tc>
          <w:tcPr>
            <w:tcW w:w="1418" w:type="dxa"/>
            <w:tcBorders>
              <w:top w:val="single" w:sz="6" w:space="0" w:color="auto"/>
              <w:left w:val="single" w:sz="6" w:space="0" w:color="auto"/>
              <w:bottom w:val="single" w:sz="6" w:space="0" w:color="auto"/>
              <w:right w:val="single" w:sz="6" w:space="0" w:color="auto"/>
            </w:tcBorders>
            <w:shd w:val="clear" w:color="auto" w:fill="FFFFFF" w:themeFill="background1"/>
          </w:tcPr>
          <w:p w14:paraId="3F30811A" w14:textId="26AE7931"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staying in a secure environment where caregivers are constantly on call for assistance as needed</w:t>
            </w:r>
          </w:p>
        </w:tc>
      </w:tr>
    </w:tbl>
    <w:p w14:paraId="4D5877BE" w14:textId="5198B6CE" w:rsidR="00256D03" w:rsidRPr="00F07845" w:rsidRDefault="00256D03" w:rsidP="00F07845">
      <w:pPr>
        <w:spacing w:line="360" w:lineRule="auto"/>
        <w:jc w:val="both"/>
        <w:rPr>
          <w:rFonts w:ascii="Arial" w:hAnsi="Arial" w:cs="Arial"/>
        </w:rPr>
      </w:pPr>
    </w:p>
    <w:p w14:paraId="7EB7FEC7" w14:textId="2550794A" w:rsidR="001F083B" w:rsidRPr="00F07845" w:rsidRDefault="2188A87E" w:rsidP="00F07845">
      <w:pPr>
        <w:pStyle w:val="Heading1"/>
        <w:spacing w:line="360" w:lineRule="auto"/>
        <w:rPr>
          <w:rFonts w:ascii="Arial" w:hAnsi="Arial" w:cs="Arial"/>
          <w:b/>
          <w:color w:val="auto"/>
          <w:sz w:val="22"/>
          <w:szCs w:val="22"/>
        </w:rPr>
      </w:pPr>
      <w:bookmarkStart w:id="24" w:name="_Toc110911052"/>
      <w:bookmarkStart w:id="25" w:name="_Toc111302952"/>
      <w:r w:rsidRPr="00F07845">
        <w:rPr>
          <w:rFonts w:ascii="Arial" w:hAnsi="Arial" w:cs="Arial"/>
          <w:b/>
          <w:color w:val="auto"/>
          <w:sz w:val="22"/>
          <w:szCs w:val="22"/>
        </w:rPr>
        <w:t xml:space="preserve">Monitoring </w:t>
      </w:r>
      <w:r w:rsidR="001F083B" w:rsidRPr="00F07845">
        <w:rPr>
          <w:rFonts w:ascii="Arial" w:hAnsi="Arial" w:cs="Arial"/>
          <w:b/>
          <w:color w:val="auto"/>
          <w:sz w:val="22"/>
          <w:szCs w:val="22"/>
        </w:rPr>
        <w:t>and Evaluation</w:t>
      </w:r>
      <w:bookmarkEnd w:id="24"/>
      <w:bookmarkEnd w:id="25"/>
    </w:p>
    <w:p w14:paraId="7CE3A45D" w14:textId="6F0A6569" w:rsidR="001F083B" w:rsidRPr="00F07845" w:rsidRDefault="001F083B" w:rsidP="00F07845">
      <w:pPr>
        <w:pStyle w:val="Heading2"/>
        <w:spacing w:line="360" w:lineRule="auto"/>
        <w:rPr>
          <w:rFonts w:ascii="Arial" w:hAnsi="Arial" w:cs="Arial"/>
          <w:b/>
          <w:color w:val="auto"/>
          <w:sz w:val="22"/>
          <w:szCs w:val="22"/>
        </w:rPr>
      </w:pPr>
      <w:bookmarkStart w:id="26" w:name="_Toc110911053"/>
      <w:bookmarkStart w:id="27" w:name="_Toc111302953"/>
      <w:r w:rsidRPr="00F07845">
        <w:rPr>
          <w:rFonts w:ascii="Arial" w:hAnsi="Arial" w:cs="Arial"/>
          <w:b/>
          <w:color w:val="auto"/>
          <w:sz w:val="22"/>
          <w:szCs w:val="22"/>
        </w:rPr>
        <w:t>Control System</w:t>
      </w:r>
      <w:bookmarkEnd w:id="26"/>
      <w:bookmarkEnd w:id="27"/>
      <w:r w:rsidRPr="00F07845">
        <w:rPr>
          <w:rFonts w:ascii="Arial" w:hAnsi="Arial" w:cs="Arial"/>
          <w:b/>
          <w:color w:val="auto"/>
          <w:sz w:val="22"/>
          <w:szCs w:val="22"/>
        </w:rPr>
        <w:t xml:space="preserve"> </w:t>
      </w:r>
    </w:p>
    <w:p w14:paraId="04924EBA" w14:textId="77777777" w:rsidR="000047A6" w:rsidRPr="00F07845" w:rsidRDefault="000047A6" w:rsidP="00F07845">
      <w:pPr>
        <w:pStyle w:val="Heading2"/>
        <w:spacing w:line="360" w:lineRule="auto"/>
        <w:rPr>
          <w:rFonts w:ascii="Arial" w:eastAsiaTheme="minorHAnsi" w:hAnsi="Arial" w:cs="Arial"/>
          <w:color w:val="auto"/>
          <w:sz w:val="22"/>
          <w:szCs w:val="22"/>
        </w:rPr>
      </w:pPr>
      <w:bookmarkStart w:id="28" w:name="_Toc110911054"/>
    </w:p>
    <w:p w14:paraId="07CFCA38" w14:textId="7529F692" w:rsidR="000567B7" w:rsidRPr="00F07845" w:rsidRDefault="00155D91" w:rsidP="00F07845">
      <w:pPr>
        <w:spacing w:line="360" w:lineRule="auto"/>
        <w:rPr>
          <w:rFonts w:ascii="Arial" w:hAnsi="Arial" w:cs="Arial"/>
        </w:rPr>
      </w:pPr>
      <w:r w:rsidRPr="00F07845">
        <w:rPr>
          <w:rFonts w:ascii="Arial" w:hAnsi="Arial" w:cs="Arial"/>
        </w:rPr>
        <w:t xml:space="preserve">Control systems are formal processes for defining goals, monitoring, evaluating, and providing feedback to management regarding the efficacy and efficiency of an </w:t>
      </w:r>
      <w:proofErr w:type="spellStart"/>
      <w:r w:rsidR="009C7044">
        <w:rPr>
          <w:rFonts w:ascii="Arial" w:hAnsi="Arial" w:cs="Arial"/>
        </w:rPr>
        <w:t>organisation’s</w:t>
      </w:r>
      <w:proofErr w:type="spellEnd"/>
      <w:r w:rsidRPr="00F07845">
        <w:rPr>
          <w:rFonts w:ascii="Arial" w:hAnsi="Arial" w:cs="Arial"/>
        </w:rPr>
        <w:t xml:space="preserve"> strategy and structure. ​Feedforward Controls, Concurrent Controls, and Feedback Controls are three types of control </w:t>
      </w:r>
      <w:r w:rsidR="00DA3C0C">
        <w:rPr>
          <w:rFonts w:ascii="Arial" w:hAnsi="Arial" w:cs="Arial"/>
        </w:rPr>
        <w:t>system</w:t>
      </w:r>
      <w:r w:rsidRPr="00F07845">
        <w:rPr>
          <w:rFonts w:ascii="Arial" w:hAnsi="Arial" w:cs="Arial"/>
        </w:rPr>
        <w:t xml:space="preserve"> types. </w:t>
      </w:r>
      <w:r w:rsidR="009C7044" w:rsidRPr="009C7044">
        <w:rPr>
          <w:rFonts w:ascii="Arial" w:hAnsi="Arial" w:cs="Arial"/>
        </w:rPr>
        <w:t>Feedforward controls are employed to prevent issues from developing later during the conversion process</w:t>
      </w:r>
      <w:r w:rsidRPr="00F07845">
        <w:rPr>
          <w:rFonts w:ascii="Arial" w:hAnsi="Arial" w:cs="Arial"/>
        </w:rPr>
        <w:t xml:space="preserve">. Managers receive quick feedback from concurrent controls on how well inputs are converted into outputs. Feedback controls are used to gather data at the output stage on how customers are responding to products and services so that, if necessary, corrective action can be made (Waddell et al., 2007). For example, the control systems at </w:t>
      </w:r>
      <w:r w:rsidRPr="00F07845">
        <w:rPr>
          <w:rFonts w:ascii="Arial" w:hAnsi="Arial" w:cs="Arial"/>
        </w:rPr>
        <w:lastRenderedPageBreak/>
        <w:t>Proper Care UK will be used to track medications and equipment as they are moved around the nursing home.</w:t>
      </w:r>
      <w:r w:rsidR="000047A6" w:rsidRPr="00F07845">
        <w:rPr>
          <w:rFonts w:ascii="Arial" w:hAnsi="Arial" w:cs="Arial"/>
        </w:rPr>
        <w:t xml:space="preserve"> </w:t>
      </w:r>
    </w:p>
    <w:p w14:paraId="304BAD30" w14:textId="4E074430" w:rsidR="001F083B" w:rsidRPr="00F07845" w:rsidRDefault="001F083B" w:rsidP="00F07845">
      <w:pPr>
        <w:spacing w:line="360" w:lineRule="auto"/>
        <w:rPr>
          <w:rFonts w:ascii="Arial" w:hAnsi="Arial" w:cs="Arial"/>
          <w:b/>
        </w:rPr>
      </w:pPr>
      <w:r w:rsidRPr="00F07845">
        <w:rPr>
          <w:rFonts w:ascii="Arial" w:hAnsi="Arial" w:cs="Arial"/>
          <w:b/>
        </w:rPr>
        <w:t>Financial Measures of Performance​</w:t>
      </w:r>
      <w:bookmarkEnd w:id="28"/>
      <w:r w:rsidRPr="00F07845">
        <w:rPr>
          <w:rFonts w:ascii="Arial" w:hAnsi="Arial" w:cs="Arial"/>
          <w:b/>
        </w:rPr>
        <w:t xml:space="preserve"> </w:t>
      </w:r>
    </w:p>
    <w:p w14:paraId="46C0D980" w14:textId="3D6492A5" w:rsidR="001F083B" w:rsidRPr="00F07845" w:rsidRDefault="004D54BF" w:rsidP="00F07845">
      <w:pPr>
        <w:spacing w:line="360" w:lineRule="auto"/>
        <w:rPr>
          <w:rFonts w:ascii="Arial" w:hAnsi="Arial" w:cs="Arial"/>
        </w:rPr>
      </w:pPr>
      <w:r w:rsidRPr="00F07845">
        <w:rPr>
          <w:rFonts w:ascii="Arial" w:hAnsi="Arial" w:cs="Arial"/>
        </w:rPr>
        <w:t xml:space="preserve">The managers </w:t>
      </w:r>
      <w:r w:rsidR="00FD127E">
        <w:rPr>
          <w:rFonts w:ascii="Arial" w:hAnsi="Arial" w:cs="Arial"/>
        </w:rPr>
        <w:t>must</w:t>
      </w:r>
      <w:r w:rsidRPr="00F07845">
        <w:rPr>
          <w:rFonts w:ascii="Arial" w:hAnsi="Arial" w:cs="Arial"/>
        </w:rPr>
        <w:t xml:space="preserve"> </w:t>
      </w:r>
      <w:proofErr w:type="spellStart"/>
      <w:r w:rsidR="002462CD" w:rsidRPr="00F07845">
        <w:rPr>
          <w:rFonts w:ascii="Arial" w:hAnsi="Arial" w:cs="Arial"/>
        </w:rPr>
        <w:t>utilise</w:t>
      </w:r>
      <w:proofErr w:type="spellEnd"/>
      <w:r w:rsidRPr="00F07845">
        <w:rPr>
          <w:rFonts w:ascii="Arial" w:hAnsi="Arial" w:cs="Arial"/>
        </w:rPr>
        <w:t xml:space="preserve"> all the resources available at the care home before requesting new ones. This will help save a lot of money hence reducing the final cost of the implementation plan. </w:t>
      </w:r>
      <w:r w:rsidR="007A4540" w:rsidRPr="00F07845">
        <w:rPr>
          <w:rFonts w:ascii="Arial" w:hAnsi="Arial" w:cs="Arial"/>
        </w:rPr>
        <w:t>​</w:t>
      </w:r>
    </w:p>
    <w:p w14:paraId="59317B2B" w14:textId="1BB420E7" w:rsidR="007A4540" w:rsidRPr="00F07845" w:rsidRDefault="00966A72" w:rsidP="00F07845">
      <w:pPr>
        <w:pStyle w:val="Heading2"/>
        <w:spacing w:line="360" w:lineRule="auto"/>
        <w:rPr>
          <w:rFonts w:ascii="Arial" w:hAnsi="Arial" w:cs="Arial"/>
          <w:b/>
          <w:color w:val="auto"/>
          <w:sz w:val="22"/>
          <w:szCs w:val="22"/>
        </w:rPr>
      </w:pPr>
      <w:bookmarkStart w:id="29" w:name="_Toc110911055"/>
      <w:bookmarkStart w:id="30" w:name="_Toc111302954"/>
      <w:proofErr w:type="spellStart"/>
      <w:r w:rsidRPr="00F07845">
        <w:rPr>
          <w:rFonts w:ascii="Arial" w:hAnsi="Arial" w:cs="Arial"/>
          <w:b/>
          <w:color w:val="auto"/>
          <w:sz w:val="22"/>
          <w:szCs w:val="22"/>
        </w:rPr>
        <w:t>Behaviour</w:t>
      </w:r>
      <w:proofErr w:type="spellEnd"/>
      <w:r w:rsidR="001F083B" w:rsidRPr="00F07845">
        <w:rPr>
          <w:rFonts w:ascii="Arial" w:hAnsi="Arial" w:cs="Arial"/>
          <w:b/>
          <w:color w:val="auto"/>
          <w:sz w:val="22"/>
          <w:szCs w:val="22"/>
        </w:rPr>
        <w:t xml:space="preserve"> Control</w:t>
      </w:r>
      <w:bookmarkEnd w:id="29"/>
      <w:bookmarkEnd w:id="30"/>
      <w:r w:rsidR="007A4540" w:rsidRPr="00F07845">
        <w:rPr>
          <w:rFonts w:ascii="Arial" w:hAnsi="Arial" w:cs="Arial"/>
          <w:b/>
          <w:color w:val="auto"/>
          <w:sz w:val="22"/>
          <w:szCs w:val="22"/>
        </w:rPr>
        <w:t xml:space="preserve"> </w:t>
      </w:r>
    </w:p>
    <w:p w14:paraId="0EF525A3" w14:textId="77777777" w:rsidR="00966A72" w:rsidRPr="00F07845" w:rsidRDefault="00966A72" w:rsidP="00F07845">
      <w:pPr>
        <w:spacing w:line="360" w:lineRule="auto"/>
        <w:rPr>
          <w:rFonts w:ascii="Arial" w:hAnsi="Arial" w:cs="Arial"/>
        </w:rPr>
      </w:pPr>
    </w:p>
    <w:p w14:paraId="39185D34" w14:textId="593E45E5" w:rsidR="002462CD" w:rsidRPr="00F07845" w:rsidRDefault="00EE2A63" w:rsidP="00F07845">
      <w:pPr>
        <w:spacing w:line="360" w:lineRule="auto"/>
        <w:rPr>
          <w:rFonts w:ascii="Arial" w:hAnsi="Arial" w:cs="Arial"/>
        </w:rPr>
      </w:pPr>
      <w:bookmarkStart w:id="31" w:name="_Toc110911056"/>
      <w:r w:rsidRPr="00F07845">
        <w:rPr>
          <w:rFonts w:ascii="Arial" w:hAnsi="Arial" w:cs="Arial"/>
        </w:rPr>
        <w:t xml:space="preserve">Direct supervision indicates that supervisors are actively watching and observing subordinates' conduct. Direct </w:t>
      </w:r>
      <w:r w:rsidR="00FD127E">
        <w:rPr>
          <w:rFonts w:ascii="Arial" w:hAnsi="Arial" w:cs="Arial"/>
        </w:rPr>
        <w:t>control</w:t>
      </w:r>
      <w:r w:rsidRPr="00F07845">
        <w:rPr>
          <w:rFonts w:ascii="Arial" w:hAnsi="Arial" w:cs="Arial"/>
        </w:rPr>
        <w:t xml:space="preserve"> teaches subordinates acceptable </w:t>
      </w:r>
      <w:proofErr w:type="spellStart"/>
      <w:r w:rsidRPr="00F07845">
        <w:rPr>
          <w:rFonts w:ascii="Arial" w:hAnsi="Arial" w:cs="Arial"/>
        </w:rPr>
        <w:t>behaviour</w:t>
      </w:r>
      <w:proofErr w:type="spellEnd"/>
      <w:r w:rsidRPr="00F07845">
        <w:rPr>
          <w:rFonts w:ascii="Arial" w:hAnsi="Arial" w:cs="Arial"/>
        </w:rPr>
        <w:t xml:space="preserve"> and intervenes to remediate inappropriate </w:t>
      </w:r>
      <w:proofErr w:type="spellStart"/>
      <w:r w:rsidR="00FD127E">
        <w:rPr>
          <w:rFonts w:ascii="Arial" w:hAnsi="Arial" w:cs="Arial"/>
        </w:rPr>
        <w:t>behaviour</w:t>
      </w:r>
      <w:proofErr w:type="spellEnd"/>
      <w:r w:rsidRPr="00F07845">
        <w:rPr>
          <w:rFonts w:ascii="Arial" w:hAnsi="Arial" w:cs="Arial"/>
        </w:rPr>
        <w:t>. However, this direct supervision is very costly since a manager can only successfully supervise a limited number of employees (Waddell et al., 2007). At Proper Care UK, supervisors will need to watch the employees throughout the service, either face-to-face or via a communication device, and this will have the ability to affect service user care instantly.</w:t>
      </w:r>
    </w:p>
    <w:p w14:paraId="0797D959" w14:textId="0F6BE40C" w:rsidR="00921687" w:rsidRPr="00F07845" w:rsidRDefault="001F083B" w:rsidP="00F07845">
      <w:pPr>
        <w:pStyle w:val="Heading2"/>
        <w:spacing w:line="360" w:lineRule="auto"/>
        <w:rPr>
          <w:rFonts w:ascii="Arial" w:hAnsi="Arial" w:cs="Arial"/>
          <w:b/>
          <w:color w:val="auto"/>
          <w:sz w:val="22"/>
          <w:szCs w:val="22"/>
        </w:rPr>
      </w:pPr>
      <w:bookmarkStart w:id="32" w:name="_Toc111302955"/>
      <w:r w:rsidRPr="00F07845">
        <w:rPr>
          <w:rFonts w:ascii="Arial" w:hAnsi="Arial" w:cs="Arial"/>
          <w:b/>
          <w:color w:val="auto"/>
          <w:sz w:val="22"/>
          <w:szCs w:val="22"/>
        </w:rPr>
        <w:t>Management by Objectives ​</w:t>
      </w:r>
      <w:bookmarkEnd w:id="31"/>
      <w:bookmarkEnd w:id="32"/>
    </w:p>
    <w:p w14:paraId="7963331C" w14:textId="77777777" w:rsidR="002462CD" w:rsidRPr="00F07845" w:rsidRDefault="002462CD" w:rsidP="00F07845">
      <w:pPr>
        <w:spacing w:line="360" w:lineRule="auto"/>
        <w:rPr>
          <w:rFonts w:ascii="Arial" w:hAnsi="Arial" w:cs="Arial"/>
        </w:rPr>
      </w:pPr>
    </w:p>
    <w:p w14:paraId="20F76988" w14:textId="52CC4C73" w:rsidR="00D64568" w:rsidRPr="00D64568" w:rsidRDefault="00D64568" w:rsidP="00F07845">
      <w:p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 xml:space="preserve">A systematic technique of assessing subordinates for their capacity to fulfil operational budgets and accomplish specific organisational goals or performance criteria is known as management by objectives (MBO) (Waddell et al., 2007). The </w:t>
      </w:r>
      <w:r w:rsidR="00FD127E">
        <w:rPr>
          <w:rFonts w:ascii="Arial" w:eastAsia="Times New Roman" w:hAnsi="Arial" w:cs="Arial"/>
          <w:color w:val="0E101A"/>
          <w:lang w:val="en-GB" w:eastAsia="en-GB"/>
        </w:rPr>
        <w:t>purposes</w:t>
      </w:r>
      <w:r w:rsidRPr="00D64568">
        <w:rPr>
          <w:rFonts w:ascii="Arial" w:eastAsia="Times New Roman" w:hAnsi="Arial" w:cs="Arial"/>
          <w:color w:val="0E101A"/>
          <w:lang w:val="en-GB" w:eastAsia="en-GB"/>
        </w:rPr>
        <w:t xml:space="preserve"> of this change implementation </w:t>
      </w:r>
      <w:r w:rsidRPr="00F07845">
        <w:rPr>
          <w:rFonts w:ascii="Arial" w:eastAsia="Times New Roman" w:hAnsi="Arial" w:cs="Arial"/>
          <w:color w:val="0E101A"/>
          <w:lang w:val="en-GB" w:eastAsia="en-GB"/>
        </w:rPr>
        <w:t>include.</w:t>
      </w:r>
    </w:p>
    <w:p w14:paraId="4E983D7A" w14:textId="3C1B6B94" w:rsidR="00D64568" w:rsidRPr="00D64568" w:rsidRDefault="00D64568" w:rsidP="00F07845">
      <w:pPr>
        <w:numPr>
          <w:ilvl w:val="0"/>
          <w:numId w:val="15"/>
        </w:num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 xml:space="preserve">To ensure all employees are satisfied with their </w:t>
      </w:r>
      <w:r w:rsidRPr="00F07845">
        <w:rPr>
          <w:rFonts w:ascii="Arial" w:eastAsia="Times New Roman" w:hAnsi="Arial" w:cs="Arial"/>
          <w:color w:val="0E101A"/>
          <w:lang w:val="en-GB" w:eastAsia="en-GB"/>
        </w:rPr>
        <w:t>job.</w:t>
      </w:r>
    </w:p>
    <w:p w14:paraId="417B5E91" w14:textId="2DAD5732" w:rsidR="00D64568" w:rsidRPr="00D64568" w:rsidRDefault="00D64568" w:rsidP="00F07845">
      <w:pPr>
        <w:numPr>
          <w:ilvl w:val="0"/>
          <w:numId w:val="15"/>
        </w:num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 xml:space="preserve">To ensure there are enough care workers in the care home to care for all service users and meet all their </w:t>
      </w:r>
      <w:r w:rsidRPr="00F07845">
        <w:rPr>
          <w:rFonts w:ascii="Arial" w:eastAsia="Times New Roman" w:hAnsi="Arial" w:cs="Arial"/>
          <w:color w:val="0E101A"/>
          <w:lang w:val="en-GB" w:eastAsia="en-GB"/>
        </w:rPr>
        <w:t>needs.</w:t>
      </w:r>
    </w:p>
    <w:p w14:paraId="34E7B412" w14:textId="77777777" w:rsidR="00D64568" w:rsidRPr="00D64568" w:rsidRDefault="00D64568" w:rsidP="00F07845">
      <w:pPr>
        <w:numPr>
          <w:ilvl w:val="0"/>
          <w:numId w:val="15"/>
        </w:num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To improve productivity in the care home leading to service user satisfaction</w:t>
      </w:r>
    </w:p>
    <w:p w14:paraId="00E631E0" w14:textId="77777777" w:rsidR="0089319B" w:rsidRPr="00F07845" w:rsidRDefault="0089319B" w:rsidP="00F07845">
      <w:pPr>
        <w:spacing w:line="360" w:lineRule="auto"/>
        <w:rPr>
          <w:rFonts w:ascii="Arial" w:hAnsi="Arial" w:cs="Arial"/>
        </w:rPr>
      </w:pPr>
    </w:p>
    <w:p w14:paraId="7DF9FD8F" w14:textId="73A818DA" w:rsidR="00256D03" w:rsidRPr="00F07845" w:rsidRDefault="001F083B" w:rsidP="00F07845">
      <w:pPr>
        <w:pStyle w:val="Heading2"/>
        <w:spacing w:line="360" w:lineRule="auto"/>
        <w:rPr>
          <w:rFonts w:ascii="Arial" w:hAnsi="Arial" w:cs="Arial"/>
          <w:b/>
          <w:color w:val="auto"/>
          <w:sz w:val="22"/>
          <w:szCs w:val="22"/>
        </w:rPr>
      </w:pPr>
      <w:bookmarkStart w:id="33" w:name="_Toc110911057"/>
      <w:bookmarkStart w:id="34" w:name="_Toc111302956"/>
      <w:r w:rsidRPr="00F07845">
        <w:rPr>
          <w:rFonts w:ascii="Arial" w:hAnsi="Arial" w:cs="Arial"/>
          <w:b/>
          <w:color w:val="auto"/>
          <w:sz w:val="22"/>
          <w:szCs w:val="22"/>
        </w:rPr>
        <w:t>Bureaucratic Control​</w:t>
      </w:r>
      <w:bookmarkEnd w:id="33"/>
      <w:bookmarkEnd w:id="34"/>
      <w:r w:rsidRPr="00F07845">
        <w:rPr>
          <w:rFonts w:ascii="Arial" w:hAnsi="Arial" w:cs="Arial"/>
          <w:b/>
          <w:color w:val="auto"/>
          <w:sz w:val="22"/>
          <w:szCs w:val="22"/>
        </w:rPr>
        <w:t xml:space="preserve"> </w:t>
      </w:r>
    </w:p>
    <w:p w14:paraId="6CC42D1E" w14:textId="77777777" w:rsidR="00D64568" w:rsidRPr="00F07845" w:rsidRDefault="00D64568" w:rsidP="00F07845">
      <w:pPr>
        <w:spacing w:line="360" w:lineRule="auto"/>
        <w:rPr>
          <w:rFonts w:ascii="Arial" w:hAnsi="Arial" w:cs="Arial"/>
        </w:rPr>
      </w:pPr>
    </w:p>
    <w:p w14:paraId="29BC0676" w14:textId="70E494D5" w:rsidR="00825680" w:rsidRPr="00F07845" w:rsidRDefault="00445157" w:rsidP="00F07845">
      <w:pPr>
        <w:spacing w:line="360" w:lineRule="auto"/>
        <w:rPr>
          <w:rFonts w:ascii="Arial" w:hAnsi="Arial" w:cs="Arial"/>
        </w:rPr>
      </w:pPr>
      <w:bookmarkStart w:id="35" w:name="_Toc110911058"/>
      <w:r w:rsidRPr="00F07845">
        <w:rPr>
          <w:rFonts w:ascii="Arial" w:hAnsi="Arial" w:cs="Arial"/>
        </w:rPr>
        <w:t xml:space="preserve">Bureaucratic control shapes and regulates divisional, functional, and individual </w:t>
      </w:r>
      <w:proofErr w:type="spellStart"/>
      <w:r w:rsidRPr="00F07845">
        <w:rPr>
          <w:rFonts w:ascii="Arial" w:hAnsi="Arial" w:cs="Arial"/>
        </w:rPr>
        <w:t>behaviour</w:t>
      </w:r>
      <w:proofErr w:type="spellEnd"/>
      <w:r w:rsidRPr="00F07845">
        <w:rPr>
          <w:rFonts w:ascii="Arial" w:hAnsi="Arial" w:cs="Arial"/>
        </w:rPr>
        <w:t xml:space="preserve"> </w:t>
      </w:r>
      <w:r w:rsidR="00FD127E">
        <w:rPr>
          <w:rFonts w:ascii="Arial" w:hAnsi="Arial" w:cs="Arial"/>
        </w:rPr>
        <w:t>through</w:t>
      </w:r>
      <w:r w:rsidRPr="00F07845">
        <w:rPr>
          <w:rFonts w:ascii="Arial" w:hAnsi="Arial" w:cs="Arial"/>
        </w:rPr>
        <w:t xml:space="preserve"> regulations and standard operating procedures (SOPs) (Waddell et al., 2007). At Proper </w:t>
      </w:r>
      <w:r w:rsidRPr="00F07845">
        <w:rPr>
          <w:rFonts w:ascii="Arial" w:hAnsi="Arial" w:cs="Arial"/>
        </w:rPr>
        <w:lastRenderedPageBreak/>
        <w:t>Care Home, maintaining this control is primarily done to raise employee happiness, retention, and output.</w:t>
      </w:r>
    </w:p>
    <w:p w14:paraId="3A56213C" w14:textId="3A31F620" w:rsidR="00AD792D" w:rsidRPr="00F07845" w:rsidRDefault="00921687" w:rsidP="00F07845">
      <w:pPr>
        <w:pStyle w:val="Heading2"/>
        <w:spacing w:line="360" w:lineRule="auto"/>
        <w:rPr>
          <w:rFonts w:ascii="Arial" w:hAnsi="Arial" w:cs="Arial"/>
          <w:b/>
          <w:color w:val="auto"/>
          <w:sz w:val="22"/>
          <w:szCs w:val="22"/>
        </w:rPr>
      </w:pPr>
      <w:bookmarkStart w:id="36" w:name="_Toc111302957"/>
      <w:proofErr w:type="spellStart"/>
      <w:r w:rsidRPr="00F07845">
        <w:rPr>
          <w:rFonts w:ascii="Arial" w:hAnsi="Arial" w:cs="Arial"/>
          <w:b/>
          <w:color w:val="auto"/>
          <w:sz w:val="22"/>
          <w:szCs w:val="22"/>
        </w:rPr>
        <w:t>Organi</w:t>
      </w:r>
      <w:r w:rsidR="00CA7E57" w:rsidRPr="00F07845">
        <w:rPr>
          <w:rFonts w:ascii="Arial" w:hAnsi="Arial" w:cs="Arial"/>
          <w:b/>
          <w:color w:val="auto"/>
          <w:sz w:val="22"/>
          <w:szCs w:val="22"/>
        </w:rPr>
        <w:t>s</w:t>
      </w:r>
      <w:r w:rsidRPr="00F07845">
        <w:rPr>
          <w:rFonts w:ascii="Arial" w:hAnsi="Arial" w:cs="Arial"/>
          <w:b/>
          <w:color w:val="auto"/>
          <w:sz w:val="22"/>
          <w:szCs w:val="22"/>
        </w:rPr>
        <w:t>ational</w:t>
      </w:r>
      <w:proofErr w:type="spellEnd"/>
      <w:r w:rsidRPr="00F07845">
        <w:rPr>
          <w:rFonts w:ascii="Arial" w:hAnsi="Arial" w:cs="Arial"/>
          <w:b/>
          <w:color w:val="auto"/>
          <w:sz w:val="22"/>
          <w:szCs w:val="22"/>
        </w:rPr>
        <w:t xml:space="preserve"> Change​</w:t>
      </w:r>
      <w:bookmarkEnd w:id="35"/>
      <w:bookmarkEnd w:id="36"/>
      <w:r w:rsidR="00AD792D" w:rsidRPr="00F07845">
        <w:rPr>
          <w:rFonts w:ascii="Arial" w:hAnsi="Arial" w:cs="Arial"/>
          <w:b/>
          <w:color w:val="auto"/>
          <w:sz w:val="22"/>
          <w:szCs w:val="22"/>
        </w:rPr>
        <w:t xml:space="preserve"> </w:t>
      </w:r>
    </w:p>
    <w:p w14:paraId="31C4D0DB" w14:textId="45AF6A40" w:rsidR="00AD792D" w:rsidRPr="00F07845" w:rsidRDefault="006860D7" w:rsidP="00F07845">
      <w:pPr>
        <w:spacing w:line="360" w:lineRule="auto"/>
        <w:rPr>
          <w:rFonts w:ascii="Arial" w:hAnsi="Arial" w:cs="Arial"/>
        </w:rPr>
      </w:pPr>
      <w:r w:rsidRPr="00F07845">
        <w:rPr>
          <w:rFonts w:ascii="Arial" w:hAnsi="Arial" w:cs="Arial"/>
        </w:rPr>
        <w:t xml:space="preserve">Proper care UK </w:t>
      </w:r>
      <w:r w:rsidR="008A7FE0" w:rsidRPr="00F07845">
        <w:rPr>
          <w:rFonts w:ascii="Arial" w:hAnsi="Arial" w:cs="Arial"/>
        </w:rPr>
        <w:t>will</w:t>
      </w:r>
      <w:r w:rsidRPr="00F07845">
        <w:rPr>
          <w:rFonts w:ascii="Arial" w:hAnsi="Arial" w:cs="Arial"/>
        </w:rPr>
        <w:t xml:space="preserve"> have to move from </w:t>
      </w:r>
      <w:r w:rsidR="00246D78" w:rsidRPr="00F07845">
        <w:rPr>
          <w:rFonts w:ascii="Arial" w:hAnsi="Arial" w:cs="Arial"/>
        </w:rPr>
        <w:t>a</w:t>
      </w:r>
      <w:r w:rsidRPr="00F07845">
        <w:rPr>
          <w:rFonts w:ascii="Arial" w:hAnsi="Arial" w:cs="Arial"/>
        </w:rPr>
        <w:t xml:space="preserve"> state of not having enough staff caring for the service users to </w:t>
      </w:r>
      <w:r w:rsidR="008A7FE0" w:rsidRPr="00F07845">
        <w:rPr>
          <w:rFonts w:ascii="Arial" w:hAnsi="Arial" w:cs="Arial"/>
        </w:rPr>
        <w:t>a setting with enough skilled workers to care for service users</w:t>
      </w:r>
      <w:r w:rsidR="00AA145F" w:rsidRPr="00F07845">
        <w:rPr>
          <w:rFonts w:ascii="Arial" w:hAnsi="Arial" w:cs="Arial"/>
        </w:rPr>
        <w:t>'</w:t>
      </w:r>
      <w:r w:rsidR="008A7FE0" w:rsidRPr="00F07845">
        <w:rPr>
          <w:rFonts w:ascii="Arial" w:hAnsi="Arial" w:cs="Arial"/>
        </w:rPr>
        <w:t xml:space="preserve"> needs. </w:t>
      </w:r>
    </w:p>
    <w:p w14:paraId="1F96B4F0" w14:textId="7965E8B3" w:rsidR="00921687" w:rsidRPr="00F07845" w:rsidRDefault="00AD792D" w:rsidP="00F07845">
      <w:pPr>
        <w:pStyle w:val="Heading2"/>
        <w:spacing w:line="360" w:lineRule="auto"/>
        <w:rPr>
          <w:rFonts w:ascii="Arial" w:hAnsi="Arial" w:cs="Arial"/>
          <w:b/>
          <w:color w:val="auto"/>
          <w:sz w:val="22"/>
          <w:szCs w:val="22"/>
        </w:rPr>
      </w:pPr>
      <w:bookmarkStart w:id="37" w:name="_Toc110911059"/>
      <w:bookmarkStart w:id="38" w:name="_Toc111302958"/>
      <w:r w:rsidRPr="00F07845">
        <w:rPr>
          <w:rFonts w:ascii="Arial" w:hAnsi="Arial" w:cs="Arial"/>
          <w:b/>
          <w:color w:val="auto"/>
          <w:sz w:val="22"/>
          <w:szCs w:val="22"/>
        </w:rPr>
        <w:t>Change implementation</w:t>
      </w:r>
      <w:bookmarkEnd w:id="37"/>
      <w:bookmarkEnd w:id="38"/>
      <w:r w:rsidRPr="00F07845">
        <w:rPr>
          <w:rFonts w:ascii="Arial" w:hAnsi="Arial" w:cs="Arial"/>
          <w:b/>
          <w:color w:val="auto"/>
          <w:sz w:val="22"/>
          <w:szCs w:val="22"/>
        </w:rPr>
        <w:t xml:space="preserve"> </w:t>
      </w:r>
    </w:p>
    <w:p w14:paraId="003961E6" w14:textId="0C2E90A4" w:rsidR="00003CDF" w:rsidRPr="00F07845" w:rsidRDefault="00D119C5" w:rsidP="00F07845">
      <w:pPr>
        <w:spacing w:line="360" w:lineRule="auto"/>
        <w:rPr>
          <w:rFonts w:ascii="Arial" w:hAnsi="Arial" w:cs="Arial"/>
        </w:rPr>
      </w:pPr>
      <w:bookmarkStart w:id="39" w:name="_Toc110911060"/>
      <w:r w:rsidRPr="00F07845">
        <w:rPr>
          <w:rFonts w:ascii="Arial" w:hAnsi="Arial" w:cs="Arial"/>
        </w:rPr>
        <w:t xml:space="preserve">The management at Proper Care UK has </w:t>
      </w:r>
      <w:proofErr w:type="spellStart"/>
      <w:r w:rsidRPr="00F07845">
        <w:rPr>
          <w:rFonts w:ascii="Arial" w:hAnsi="Arial" w:cs="Arial"/>
        </w:rPr>
        <w:t>recognised</w:t>
      </w:r>
      <w:proofErr w:type="spellEnd"/>
      <w:r w:rsidRPr="00F07845">
        <w:rPr>
          <w:rFonts w:ascii="Arial" w:hAnsi="Arial" w:cs="Arial"/>
        </w:rPr>
        <w:t xml:space="preserve"> a big problem in the care home: staff shortage. The source of the problem is perceived to be much workload on the staff caring for the service users. This has brought about the need to implement various strategies to prevent future staff shortages. A few leaders have tried to object to the change since it would mean more work to ensure the staff are satisfied with their work. To implement the change, the top managers will identify what needs to be changed and implement the change throughout the care home. The tasks that the top managers need to take </w:t>
      </w:r>
      <w:r w:rsidR="00381572" w:rsidRPr="00F07845">
        <w:rPr>
          <w:rFonts w:ascii="Arial" w:hAnsi="Arial" w:cs="Arial"/>
        </w:rPr>
        <w:t>include</w:t>
      </w:r>
      <w:r w:rsidRPr="00F07845">
        <w:rPr>
          <w:rFonts w:ascii="Arial" w:hAnsi="Arial" w:cs="Arial"/>
        </w:rPr>
        <w:t xml:space="preserve"> hiring new skilled workers to help reduce the workload on the existing staff. Another action entails cancelling all unnecessary visits and treatments to the service user's residents to reduce the long shifts. </w:t>
      </w:r>
    </w:p>
    <w:p w14:paraId="3F86DC6A" w14:textId="6CF4A3B6" w:rsidR="0039334F" w:rsidRPr="00F07845" w:rsidRDefault="0039334F" w:rsidP="00F07845">
      <w:pPr>
        <w:spacing w:line="360" w:lineRule="auto"/>
        <w:rPr>
          <w:rFonts w:ascii="Arial" w:hAnsi="Arial" w:cs="Arial"/>
          <w:b/>
        </w:rPr>
      </w:pPr>
      <w:r w:rsidRPr="00F07845">
        <w:rPr>
          <w:rFonts w:ascii="Arial" w:hAnsi="Arial" w:cs="Arial"/>
          <w:b/>
        </w:rPr>
        <w:t>Recommendations</w:t>
      </w:r>
      <w:bookmarkEnd w:id="39"/>
    </w:p>
    <w:p w14:paraId="658F4B60" w14:textId="29A7A08B" w:rsidR="007856FF" w:rsidRPr="00F07845" w:rsidRDefault="007856FF" w:rsidP="00F07845">
      <w:pPr>
        <w:pStyle w:val="ListParagraph"/>
        <w:numPr>
          <w:ilvl w:val="0"/>
          <w:numId w:val="13"/>
        </w:numPr>
        <w:spacing w:line="360" w:lineRule="auto"/>
        <w:jc w:val="both"/>
        <w:rPr>
          <w:rStyle w:val="normaltextrun"/>
          <w:rFonts w:ascii="Arial" w:eastAsiaTheme="majorEastAsia" w:hAnsi="Arial" w:cs="Arial"/>
          <w:color w:val="000000"/>
          <w:position w:val="-1"/>
          <w:lang w:val="en-GB"/>
        </w:rPr>
      </w:pPr>
      <w:r w:rsidRPr="00F07845">
        <w:rPr>
          <w:rStyle w:val="normaltextrun"/>
          <w:rFonts w:ascii="Arial" w:eastAsiaTheme="majorEastAsia" w:hAnsi="Arial" w:cs="Arial"/>
          <w:color w:val="000000"/>
          <w:position w:val="-1"/>
          <w:lang w:val="en-GB"/>
        </w:rPr>
        <w:t>A specific reward system must be established.</w:t>
      </w:r>
    </w:p>
    <w:p w14:paraId="7DAD57F0" w14:textId="44A97FD7" w:rsidR="007856FF" w:rsidRPr="00F07845" w:rsidRDefault="007856FF" w:rsidP="00F07845">
      <w:pPr>
        <w:pStyle w:val="ListParagraph"/>
        <w:numPr>
          <w:ilvl w:val="0"/>
          <w:numId w:val="13"/>
        </w:numPr>
        <w:spacing w:line="360" w:lineRule="auto"/>
        <w:jc w:val="both"/>
        <w:rPr>
          <w:rStyle w:val="normaltextrun"/>
          <w:rFonts w:ascii="Arial" w:eastAsiaTheme="majorEastAsia" w:hAnsi="Arial" w:cs="Arial"/>
          <w:color w:val="000000"/>
          <w:position w:val="-1"/>
          <w:lang w:val="en-GB"/>
        </w:rPr>
      </w:pPr>
      <w:r w:rsidRPr="00F07845">
        <w:rPr>
          <w:rStyle w:val="normaltextrun"/>
          <w:rFonts w:ascii="Arial" w:eastAsiaTheme="majorEastAsia" w:hAnsi="Arial" w:cs="Arial"/>
          <w:color w:val="000000"/>
          <w:position w:val="-1"/>
          <w:lang w:val="en-GB"/>
        </w:rPr>
        <w:t>Improvements will be made to the organi</w:t>
      </w:r>
      <w:r w:rsidR="00CA7E57" w:rsidRPr="00F07845">
        <w:rPr>
          <w:rStyle w:val="normaltextrun"/>
          <w:rFonts w:ascii="Arial" w:eastAsiaTheme="majorEastAsia" w:hAnsi="Arial" w:cs="Arial"/>
          <w:color w:val="000000"/>
          <w:position w:val="-1"/>
          <w:lang w:val="en-GB"/>
        </w:rPr>
        <w:t>s</w:t>
      </w:r>
      <w:r w:rsidRPr="00F07845">
        <w:rPr>
          <w:rStyle w:val="normaltextrun"/>
          <w:rFonts w:ascii="Arial" w:eastAsiaTheme="majorEastAsia" w:hAnsi="Arial" w:cs="Arial"/>
          <w:color w:val="000000"/>
          <w:position w:val="-1"/>
          <w:lang w:val="en-GB"/>
        </w:rPr>
        <w:t>ations</w:t>
      </w:r>
      <w:r w:rsidR="00003CDF" w:rsidRPr="00F07845">
        <w:rPr>
          <w:rStyle w:val="normaltextrun"/>
          <w:rFonts w:ascii="Arial" w:eastAsiaTheme="majorEastAsia" w:hAnsi="Arial" w:cs="Arial"/>
          <w:color w:val="000000"/>
          <w:position w:val="-1"/>
          <w:lang w:val="en-GB"/>
        </w:rPr>
        <w:t>’</w:t>
      </w:r>
      <w:r w:rsidRPr="00F07845">
        <w:rPr>
          <w:rStyle w:val="normaltextrun"/>
          <w:rFonts w:ascii="Arial" w:eastAsiaTheme="majorEastAsia" w:hAnsi="Arial" w:cs="Arial"/>
          <w:color w:val="000000"/>
          <w:position w:val="-1"/>
          <w:lang w:val="en-GB"/>
        </w:rPr>
        <w:t xml:space="preserve"> educational and training facilities.</w:t>
      </w:r>
    </w:p>
    <w:p w14:paraId="5205FF81" w14:textId="17B92FFC" w:rsidR="007856FF" w:rsidRPr="00F07845" w:rsidRDefault="007856FF" w:rsidP="00F07845">
      <w:pPr>
        <w:pStyle w:val="ListParagraph"/>
        <w:numPr>
          <w:ilvl w:val="0"/>
          <w:numId w:val="13"/>
        </w:numPr>
        <w:spacing w:line="360" w:lineRule="auto"/>
        <w:jc w:val="both"/>
        <w:rPr>
          <w:rStyle w:val="normaltextrun"/>
          <w:rFonts w:ascii="Arial" w:eastAsiaTheme="majorEastAsia" w:hAnsi="Arial" w:cs="Arial"/>
          <w:color w:val="000000"/>
          <w:position w:val="-1"/>
          <w:lang w:val="en-GB"/>
        </w:rPr>
      </w:pPr>
      <w:r w:rsidRPr="00F07845">
        <w:rPr>
          <w:rStyle w:val="normaltextrun"/>
          <w:rFonts w:ascii="Arial" w:eastAsiaTheme="majorEastAsia" w:hAnsi="Arial" w:cs="Arial"/>
          <w:color w:val="000000"/>
          <w:position w:val="-1"/>
          <w:lang w:val="en-GB"/>
        </w:rPr>
        <w:t>The workforce may be redesigned by assigning the appropriate jobs.</w:t>
      </w:r>
    </w:p>
    <w:p w14:paraId="4ABEF412" w14:textId="4B27C890" w:rsidR="0039334F" w:rsidRPr="00F07845" w:rsidRDefault="007856FF" w:rsidP="00F07845">
      <w:pPr>
        <w:pStyle w:val="ListParagraph"/>
        <w:numPr>
          <w:ilvl w:val="0"/>
          <w:numId w:val="13"/>
        </w:numPr>
        <w:spacing w:line="360" w:lineRule="auto"/>
        <w:jc w:val="both"/>
        <w:rPr>
          <w:rFonts w:ascii="Arial" w:hAnsi="Arial" w:cs="Arial"/>
        </w:rPr>
      </w:pPr>
      <w:r w:rsidRPr="00F07845">
        <w:rPr>
          <w:rStyle w:val="normaltextrun"/>
          <w:rFonts w:ascii="Arial" w:eastAsiaTheme="majorEastAsia" w:hAnsi="Arial" w:cs="Arial"/>
          <w:color w:val="000000"/>
          <w:position w:val="-1"/>
          <w:lang w:val="en-GB"/>
        </w:rPr>
        <w:t>Expand the recruiting process to include international borders.</w:t>
      </w:r>
    </w:p>
    <w:p w14:paraId="07FC72B5" w14:textId="6A98B905" w:rsidR="2188A87E" w:rsidRPr="00F07845" w:rsidRDefault="2188A87E" w:rsidP="00F07845">
      <w:pPr>
        <w:pStyle w:val="Heading1"/>
        <w:spacing w:line="360" w:lineRule="auto"/>
        <w:jc w:val="both"/>
        <w:rPr>
          <w:rFonts w:ascii="Arial" w:hAnsi="Arial" w:cs="Arial"/>
          <w:b/>
          <w:color w:val="auto"/>
          <w:sz w:val="22"/>
          <w:szCs w:val="22"/>
        </w:rPr>
      </w:pPr>
      <w:bookmarkStart w:id="40" w:name="_Toc110911061"/>
      <w:bookmarkStart w:id="41" w:name="_Toc111302959"/>
      <w:r w:rsidRPr="00F07845">
        <w:rPr>
          <w:rFonts w:ascii="Arial" w:hAnsi="Arial" w:cs="Arial"/>
          <w:b/>
          <w:color w:val="auto"/>
          <w:sz w:val="22"/>
          <w:szCs w:val="22"/>
        </w:rPr>
        <w:t>Conclusions</w:t>
      </w:r>
      <w:bookmarkEnd w:id="40"/>
      <w:bookmarkEnd w:id="41"/>
    </w:p>
    <w:p w14:paraId="24D496A3" w14:textId="77777777" w:rsidR="00003CDF" w:rsidRPr="00F07845" w:rsidRDefault="00003CDF" w:rsidP="00F07845">
      <w:pPr>
        <w:spacing w:line="360" w:lineRule="auto"/>
        <w:jc w:val="both"/>
        <w:rPr>
          <w:rFonts w:ascii="Arial" w:hAnsi="Arial" w:cs="Arial"/>
        </w:rPr>
      </w:pPr>
    </w:p>
    <w:p w14:paraId="7450647F" w14:textId="5494C56F" w:rsidR="2188A87E" w:rsidRPr="00F07845" w:rsidRDefault="2188A87E" w:rsidP="00F07845">
      <w:pPr>
        <w:spacing w:line="360" w:lineRule="auto"/>
        <w:jc w:val="both"/>
        <w:rPr>
          <w:rFonts w:ascii="Arial" w:hAnsi="Arial" w:cs="Arial"/>
        </w:rPr>
      </w:pPr>
      <w:r w:rsidRPr="00F07845">
        <w:rPr>
          <w:rFonts w:ascii="Arial" w:hAnsi="Arial" w:cs="Arial"/>
        </w:rPr>
        <w:t xml:space="preserve">In conclusion, every </w:t>
      </w:r>
      <w:proofErr w:type="spellStart"/>
      <w:r w:rsidRPr="00F07845">
        <w:rPr>
          <w:rFonts w:ascii="Arial" w:hAnsi="Arial" w:cs="Arial"/>
        </w:rPr>
        <w:t>organi</w:t>
      </w:r>
      <w:r w:rsidR="00CA7E57" w:rsidRPr="00F07845">
        <w:rPr>
          <w:rFonts w:ascii="Arial" w:hAnsi="Arial" w:cs="Arial"/>
        </w:rPr>
        <w:t>s</w:t>
      </w:r>
      <w:r w:rsidRPr="00F07845">
        <w:rPr>
          <w:rFonts w:ascii="Arial" w:hAnsi="Arial" w:cs="Arial"/>
        </w:rPr>
        <w:t>ation</w:t>
      </w:r>
      <w:proofErr w:type="spellEnd"/>
      <w:r w:rsidRPr="00F07845">
        <w:rPr>
          <w:rFonts w:ascii="Arial" w:hAnsi="Arial" w:cs="Arial"/>
        </w:rPr>
        <w:t xml:space="preserve"> has difficulties. Therefore, </w:t>
      </w:r>
      <w:r w:rsidR="00FD127E" w:rsidRPr="00FD127E">
        <w:rPr>
          <w:rFonts w:ascii="Arial" w:hAnsi="Arial" w:cs="Arial"/>
        </w:rPr>
        <w:t>developing a precise structure to manage the difficulties is essential</w:t>
      </w:r>
      <w:r w:rsidRPr="00F07845">
        <w:rPr>
          <w:rFonts w:ascii="Arial" w:hAnsi="Arial" w:cs="Arial"/>
        </w:rPr>
        <w:t xml:space="preserve">. </w:t>
      </w:r>
      <w:r w:rsidR="00FD127E">
        <w:rPr>
          <w:rFonts w:ascii="Arial" w:hAnsi="Arial" w:cs="Arial"/>
        </w:rPr>
        <w:t>To</w:t>
      </w:r>
      <w:r w:rsidRPr="00F07845">
        <w:rPr>
          <w:rFonts w:ascii="Arial" w:hAnsi="Arial" w:cs="Arial"/>
        </w:rPr>
        <w:t xml:space="preserve"> achieve the intended condition in the care facility, </w:t>
      </w:r>
      <w:proofErr w:type="spellStart"/>
      <w:r w:rsidRPr="00F07845">
        <w:rPr>
          <w:rFonts w:ascii="Arial" w:hAnsi="Arial" w:cs="Arial"/>
        </w:rPr>
        <w:t>organi</w:t>
      </w:r>
      <w:r w:rsidR="00CA7E57" w:rsidRPr="00F07845">
        <w:rPr>
          <w:rFonts w:ascii="Arial" w:hAnsi="Arial" w:cs="Arial"/>
        </w:rPr>
        <w:t>s</w:t>
      </w:r>
      <w:r w:rsidRPr="00F07845">
        <w:rPr>
          <w:rFonts w:ascii="Arial" w:hAnsi="Arial" w:cs="Arial"/>
        </w:rPr>
        <w:t>ations</w:t>
      </w:r>
      <w:proofErr w:type="spellEnd"/>
      <w:r w:rsidRPr="00F07845">
        <w:rPr>
          <w:rFonts w:ascii="Arial" w:hAnsi="Arial" w:cs="Arial"/>
        </w:rPr>
        <w:t xml:space="preserve"> and individuals use decision-making and problem-solving techniques. The issue of abuse in nursing homes has been addressed in the report. The challenge has been raised by the usage of evaluation tools like PESTLE. Fishbone diagrams have also been used to evaluate potential solutions.</w:t>
      </w:r>
    </w:p>
    <w:p w14:paraId="5EE8BDA2" w14:textId="23381B11" w:rsidR="00623290" w:rsidRPr="00F07845" w:rsidRDefault="00623290" w:rsidP="00F07845">
      <w:pPr>
        <w:spacing w:line="360" w:lineRule="auto"/>
        <w:rPr>
          <w:rFonts w:ascii="Arial" w:hAnsi="Arial" w:cs="Arial"/>
        </w:rPr>
      </w:pPr>
      <w:r w:rsidRPr="00F07845">
        <w:rPr>
          <w:rFonts w:ascii="Arial" w:hAnsi="Arial" w:cs="Arial"/>
        </w:rPr>
        <w:br w:type="page"/>
      </w:r>
    </w:p>
    <w:p w14:paraId="3A732D26" w14:textId="77777777" w:rsidR="2188A87E" w:rsidRPr="00F07845" w:rsidRDefault="2188A87E" w:rsidP="00F07845">
      <w:pPr>
        <w:spacing w:line="360" w:lineRule="auto"/>
        <w:jc w:val="both"/>
        <w:rPr>
          <w:rFonts w:ascii="Arial" w:hAnsi="Arial" w:cs="Arial"/>
        </w:rPr>
      </w:pPr>
    </w:p>
    <w:p w14:paraId="4960428B" w14:textId="4A40DB3F" w:rsidR="2188A87E" w:rsidRPr="00F07845" w:rsidRDefault="009A44C4" w:rsidP="00F07845">
      <w:pPr>
        <w:pStyle w:val="Heading1"/>
        <w:spacing w:line="360" w:lineRule="auto"/>
        <w:jc w:val="both"/>
        <w:rPr>
          <w:rFonts w:ascii="Arial" w:hAnsi="Arial" w:cs="Arial"/>
          <w:b/>
          <w:color w:val="auto"/>
          <w:sz w:val="22"/>
          <w:szCs w:val="22"/>
        </w:rPr>
      </w:pPr>
      <w:bookmarkStart w:id="42" w:name="_Toc110911062"/>
      <w:r w:rsidRPr="00F07845">
        <w:rPr>
          <w:rFonts w:ascii="Arial" w:hAnsi="Arial" w:cs="Arial"/>
          <w:b/>
          <w:color w:val="auto"/>
          <w:sz w:val="22"/>
          <w:szCs w:val="22"/>
        </w:rPr>
        <w:t xml:space="preserve">      </w:t>
      </w:r>
      <w:bookmarkStart w:id="43" w:name="_Toc111302960"/>
      <w:r w:rsidR="2188A87E" w:rsidRPr="00F07845">
        <w:rPr>
          <w:rFonts w:ascii="Arial" w:hAnsi="Arial" w:cs="Arial"/>
          <w:b/>
          <w:color w:val="auto"/>
          <w:sz w:val="22"/>
          <w:szCs w:val="22"/>
        </w:rPr>
        <w:t>References</w:t>
      </w:r>
      <w:bookmarkEnd w:id="42"/>
      <w:bookmarkEnd w:id="43"/>
      <w:r w:rsidR="2188A87E" w:rsidRPr="00F07845">
        <w:rPr>
          <w:rFonts w:ascii="Arial" w:hAnsi="Arial" w:cs="Arial"/>
          <w:b/>
          <w:color w:val="auto"/>
          <w:sz w:val="22"/>
          <w:szCs w:val="22"/>
        </w:rPr>
        <w:t xml:space="preserve"> </w:t>
      </w:r>
    </w:p>
    <w:p w14:paraId="6CD1B382" w14:textId="77777777" w:rsidR="0006531C" w:rsidRPr="0011316D" w:rsidRDefault="0006531C" w:rsidP="00F07845">
      <w:pPr>
        <w:spacing w:line="360" w:lineRule="auto"/>
        <w:rPr>
          <w:rFonts w:ascii="Arial" w:eastAsia="Calibri" w:hAnsi="Arial" w:cs="Arial"/>
        </w:rPr>
      </w:pPr>
    </w:p>
    <w:p w14:paraId="43E0758B" w14:textId="52E04804" w:rsidR="0006531C" w:rsidRPr="0011316D" w:rsidRDefault="0006531C" w:rsidP="00F07845">
      <w:pPr>
        <w:spacing w:line="360" w:lineRule="auto"/>
        <w:ind w:left="360"/>
        <w:rPr>
          <w:rFonts w:ascii="Arial" w:hAnsi="Arial" w:cs="Arial"/>
        </w:rPr>
      </w:pPr>
      <w:r w:rsidRPr="0011316D">
        <w:rPr>
          <w:rFonts w:ascii="Arial" w:hAnsi="Arial" w:cs="Arial"/>
        </w:rPr>
        <w:t>BBC News</w:t>
      </w:r>
      <w:r w:rsidR="00AA06AB" w:rsidRPr="0011316D">
        <w:rPr>
          <w:rFonts w:ascii="Arial" w:hAnsi="Arial" w:cs="Arial"/>
        </w:rPr>
        <w:t xml:space="preserve"> (</w:t>
      </w:r>
      <w:r w:rsidRPr="0011316D">
        <w:rPr>
          <w:rFonts w:ascii="Arial" w:hAnsi="Arial" w:cs="Arial"/>
        </w:rPr>
        <w:t>2022</w:t>
      </w:r>
      <w:r w:rsidR="00AA06AB" w:rsidRPr="0011316D">
        <w:rPr>
          <w:rFonts w:ascii="Arial" w:hAnsi="Arial" w:cs="Arial"/>
        </w:rPr>
        <w:t>)</w:t>
      </w:r>
      <w:r w:rsidRPr="0011316D">
        <w:rPr>
          <w:rFonts w:ascii="Arial" w:hAnsi="Arial" w:cs="Arial"/>
        </w:rPr>
        <w:t xml:space="preserve"> </w:t>
      </w:r>
      <w:r w:rsidRPr="0011316D">
        <w:rPr>
          <w:rFonts w:ascii="Arial" w:hAnsi="Arial" w:cs="Arial"/>
          <w:i/>
          <w:iCs/>
        </w:rPr>
        <w:t>Care staff shortages pile pressure on NHS, say hospital managers</w:t>
      </w:r>
      <w:r w:rsidRPr="0011316D">
        <w:rPr>
          <w:rFonts w:ascii="Arial" w:hAnsi="Arial" w:cs="Arial"/>
        </w:rPr>
        <w:t xml:space="preserve">. Available at: </w:t>
      </w:r>
      <w:hyperlink r:id="rId11" w:history="1">
        <w:r w:rsidR="00AA35EC" w:rsidRPr="0011316D">
          <w:rPr>
            <w:rStyle w:val="Hyperlink"/>
            <w:rFonts w:ascii="Arial" w:hAnsi="Arial" w:cs="Arial"/>
          </w:rPr>
          <w:t>https://www.bbc.co.uk/news/health-58884651</w:t>
        </w:r>
      </w:hyperlink>
      <w:r w:rsidR="00AA35EC" w:rsidRPr="0011316D">
        <w:rPr>
          <w:rFonts w:ascii="Arial" w:hAnsi="Arial" w:cs="Arial"/>
        </w:rPr>
        <w:t xml:space="preserve"> </w:t>
      </w:r>
      <w:r w:rsidR="00DD4400" w:rsidRPr="0011316D">
        <w:rPr>
          <w:rFonts w:ascii="Arial" w:hAnsi="Arial" w:cs="Arial"/>
        </w:rPr>
        <w:t>(</w:t>
      </w:r>
      <w:r w:rsidRPr="0011316D">
        <w:rPr>
          <w:rFonts w:ascii="Arial" w:hAnsi="Arial" w:cs="Arial"/>
        </w:rPr>
        <w:t>Accessed</w:t>
      </w:r>
      <w:r w:rsidR="00AE0A1A" w:rsidRPr="0011316D">
        <w:rPr>
          <w:rFonts w:ascii="Arial" w:hAnsi="Arial" w:cs="Arial"/>
        </w:rPr>
        <w:t>:</w:t>
      </w:r>
      <w:r w:rsidRPr="0011316D">
        <w:rPr>
          <w:rFonts w:ascii="Arial" w:hAnsi="Arial" w:cs="Arial"/>
        </w:rPr>
        <w:t xml:space="preserve"> 5 August 2022</w:t>
      </w:r>
      <w:r w:rsidR="00DD4400" w:rsidRPr="0011316D">
        <w:rPr>
          <w:rFonts w:ascii="Arial" w:hAnsi="Arial" w:cs="Arial"/>
        </w:rPr>
        <w:t>)</w:t>
      </w:r>
      <w:r w:rsidRPr="0011316D">
        <w:rPr>
          <w:rFonts w:ascii="Arial" w:hAnsi="Arial" w:cs="Arial"/>
        </w:rPr>
        <w:t xml:space="preserve">. </w:t>
      </w:r>
    </w:p>
    <w:p w14:paraId="40504DBE" w14:textId="52157C9A" w:rsidR="000E3EB9" w:rsidRPr="0011316D" w:rsidRDefault="00EF252D" w:rsidP="00F07845">
      <w:pPr>
        <w:spacing w:line="360" w:lineRule="auto"/>
        <w:ind w:left="360"/>
        <w:rPr>
          <w:rFonts w:ascii="Arial" w:hAnsi="Arial" w:cs="Arial"/>
          <w:color w:val="222222"/>
          <w:shd w:val="clear" w:color="auto" w:fill="FFFFFF"/>
        </w:rPr>
      </w:pPr>
      <w:r w:rsidRPr="0011316D">
        <w:rPr>
          <w:rFonts w:ascii="Arial" w:hAnsi="Arial" w:cs="Arial"/>
          <w:color w:val="222222"/>
          <w:shd w:val="clear" w:color="auto" w:fill="FFFFFF"/>
        </w:rPr>
        <w:t xml:space="preserve">Beech, J., </w:t>
      </w:r>
      <w:proofErr w:type="spellStart"/>
      <w:r w:rsidRPr="0011316D">
        <w:rPr>
          <w:rFonts w:ascii="Arial" w:hAnsi="Arial" w:cs="Arial"/>
          <w:color w:val="222222"/>
          <w:shd w:val="clear" w:color="auto" w:fill="FFFFFF"/>
        </w:rPr>
        <w:t>Bottery</w:t>
      </w:r>
      <w:proofErr w:type="spellEnd"/>
      <w:r w:rsidRPr="0011316D">
        <w:rPr>
          <w:rFonts w:ascii="Arial" w:hAnsi="Arial" w:cs="Arial"/>
          <w:color w:val="222222"/>
          <w:shd w:val="clear" w:color="auto" w:fill="FFFFFF"/>
        </w:rPr>
        <w:t xml:space="preserve">, S., Charlesworth, A., Evans, H., </w:t>
      </w:r>
      <w:proofErr w:type="spellStart"/>
      <w:r w:rsidRPr="0011316D">
        <w:rPr>
          <w:rFonts w:ascii="Arial" w:hAnsi="Arial" w:cs="Arial"/>
          <w:color w:val="222222"/>
          <w:shd w:val="clear" w:color="auto" w:fill="FFFFFF"/>
        </w:rPr>
        <w:t>Gershlick</w:t>
      </w:r>
      <w:proofErr w:type="spellEnd"/>
      <w:r w:rsidRPr="0011316D">
        <w:rPr>
          <w:rFonts w:ascii="Arial" w:hAnsi="Arial" w:cs="Arial"/>
          <w:color w:val="222222"/>
          <w:shd w:val="clear" w:color="auto" w:fill="FFFFFF"/>
        </w:rPr>
        <w:t xml:space="preserve">, B., Hemmings, N., </w:t>
      </w:r>
      <w:proofErr w:type="spellStart"/>
      <w:r w:rsidRPr="0011316D">
        <w:rPr>
          <w:rFonts w:ascii="Arial" w:hAnsi="Arial" w:cs="Arial"/>
          <w:color w:val="222222"/>
          <w:shd w:val="clear" w:color="auto" w:fill="FFFFFF"/>
        </w:rPr>
        <w:t>Imison</w:t>
      </w:r>
      <w:proofErr w:type="spellEnd"/>
      <w:r w:rsidRPr="0011316D">
        <w:rPr>
          <w:rFonts w:ascii="Arial" w:hAnsi="Arial" w:cs="Arial"/>
          <w:color w:val="222222"/>
          <w:shd w:val="clear" w:color="auto" w:fill="FFFFFF"/>
        </w:rPr>
        <w:t xml:space="preserve">, C., </w:t>
      </w:r>
      <w:proofErr w:type="spellStart"/>
      <w:r w:rsidRPr="0011316D">
        <w:rPr>
          <w:rFonts w:ascii="Arial" w:hAnsi="Arial" w:cs="Arial"/>
          <w:color w:val="222222"/>
          <w:shd w:val="clear" w:color="auto" w:fill="FFFFFF"/>
        </w:rPr>
        <w:t>Kahtan</w:t>
      </w:r>
      <w:proofErr w:type="spellEnd"/>
      <w:r w:rsidRPr="0011316D">
        <w:rPr>
          <w:rFonts w:ascii="Arial" w:hAnsi="Arial" w:cs="Arial"/>
          <w:color w:val="222222"/>
          <w:shd w:val="clear" w:color="auto" w:fill="FFFFFF"/>
        </w:rPr>
        <w:t>, P., McKenna, H., Murray, R. and Palmer, B.</w:t>
      </w:r>
      <w:r w:rsidR="000E3EB9" w:rsidRPr="0011316D">
        <w:rPr>
          <w:rFonts w:ascii="Arial" w:hAnsi="Arial" w:cs="Arial"/>
          <w:color w:val="222222"/>
          <w:shd w:val="clear" w:color="auto" w:fill="FFFFFF"/>
        </w:rPr>
        <w:t xml:space="preserve"> (</w:t>
      </w:r>
      <w:r w:rsidRPr="0011316D">
        <w:rPr>
          <w:rFonts w:ascii="Arial" w:hAnsi="Arial" w:cs="Arial"/>
          <w:color w:val="222222"/>
          <w:shd w:val="clear" w:color="auto" w:fill="FFFFFF"/>
        </w:rPr>
        <w:t>2019</w:t>
      </w:r>
      <w:r w:rsidR="000E3EB9" w:rsidRPr="0011316D">
        <w:rPr>
          <w:rFonts w:ascii="Arial" w:hAnsi="Arial" w:cs="Arial"/>
          <w:color w:val="222222"/>
          <w:shd w:val="clear" w:color="auto" w:fill="FFFFFF"/>
        </w:rPr>
        <w:t>)</w:t>
      </w:r>
      <w:r w:rsidRPr="0011316D">
        <w:rPr>
          <w:rFonts w:ascii="Arial" w:hAnsi="Arial" w:cs="Arial"/>
          <w:color w:val="222222"/>
          <w:shd w:val="clear" w:color="auto" w:fill="FFFFFF"/>
        </w:rPr>
        <w:t xml:space="preserve"> Closing the gap. </w:t>
      </w:r>
      <w:r w:rsidRPr="0011316D">
        <w:rPr>
          <w:rFonts w:ascii="Arial" w:hAnsi="Arial" w:cs="Arial"/>
          <w:i/>
          <w:iCs/>
          <w:color w:val="222222"/>
          <w:shd w:val="clear" w:color="auto" w:fill="FFFFFF"/>
        </w:rPr>
        <w:t>Key Areas for Action on the Health and Care Workforce</w:t>
      </w:r>
      <w:r w:rsidRPr="0011316D">
        <w:rPr>
          <w:rFonts w:ascii="Arial" w:hAnsi="Arial" w:cs="Arial"/>
          <w:color w:val="222222"/>
          <w:shd w:val="clear" w:color="auto" w:fill="FFFFFF"/>
        </w:rPr>
        <w:t>.</w:t>
      </w:r>
    </w:p>
    <w:p w14:paraId="129A47E2" w14:textId="77777777" w:rsidR="003A01C8" w:rsidRPr="0011316D" w:rsidRDefault="003A01C8" w:rsidP="00F07845">
      <w:pPr>
        <w:spacing w:line="360" w:lineRule="auto"/>
        <w:ind w:left="360"/>
        <w:rPr>
          <w:rFonts w:ascii="Arial" w:hAnsi="Arial" w:cs="Arial"/>
          <w:color w:val="3A3A3A"/>
          <w:shd w:val="clear" w:color="auto" w:fill="FFFFFF"/>
        </w:rPr>
      </w:pPr>
      <w:proofErr w:type="spellStart"/>
      <w:r w:rsidRPr="0011316D">
        <w:rPr>
          <w:rFonts w:ascii="Arial" w:hAnsi="Arial" w:cs="Arial"/>
          <w:shd w:val="clear" w:color="auto" w:fill="FFFFFF"/>
        </w:rPr>
        <w:t>Chassin</w:t>
      </w:r>
      <w:proofErr w:type="spellEnd"/>
      <w:r w:rsidRPr="0011316D">
        <w:rPr>
          <w:rFonts w:ascii="Arial" w:hAnsi="Arial" w:cs="Arial"/>
          <w:shd w:val="clear" w:color="auto" w:fill="FFFFFF"/>
        </w:rPr>
        <w:t xml:space="preserve">, M.R. (2013) ‘Improving </w:t>
      </w:r>
      <w:proofErr w:type="gramStart"/>
      <w:r w:rsidRPr="0011316D">
        <w:rPr>
          <w:rFonts w:ascii="Arial" w:hAnsi="Arial" w:cs="Arial"/>
          <w:shd w:val="clear" w:color="auto" w:fill="FFFFFF"/>
        </w:rPr>
        <w:t>The</w:t>
      </w:r>
      <w:proofErr w:type="gramEnd"/>
      <w:r w:rsidRPr="0011316D">
        <w:rPr>
          <w:rFonts w:ascii="Arial" w:hAnsi="Arial" w:cs="Arial"/>
          <w:shd w:val="clear" w:color="auto" w:fill="FFFFFF"/>
        </w:rPr>
        <w:t xml:space="preserve"> Quality Of Health Care: What’s Taking So Long?’, </w:t>
      </w:r>
      <w:r w:rsidRPr="0011316D">
        <w:rPr>
          <w:rFonts w:ascii="Arial" w:hAnsi="Arial" w:cs="Arial"/>
          <w:i/>
          <w:iCs/>
          <w:shd w:val="clear" w:color="auto" w:fill="FFFFFF"/>
        </w:rPr>
        <w:t>Health Affairs</w:t>
      </w:r>
      <w:r w:rsidRPr="0011316D">
        <w:rPr>
          <w:rFonts w:ascii="Arial" w:hAnsi="Arial" w:cs="Arial"/>
          <w:shd w:val="clear" w:color="auto" w:fill="FFFFFF"/>
        </w:rPr>
        <w:t>, 32(10), pp. 1761–1765</w:t>
      </w:r>
      <w:r w:rsidRPr="0011316D">
        <w:rPr>
          <w:rFonts w:ascii="Arial" w:hAnsi="Arial" w:cs="Arial"/>
          <w:color w:val="3A3A3A"/>
          <w:shd w:val="clear" w:color="auto" w:fill="FFFFFF"/>
        </w:rPr>
        <w:t>.</w:t>
      </w:r>
    </w:p>
    <w:p w14:paraId="10046693" w14:textId="77777777" w:rsidR="00C11772" w:rsidRPr="0011316D" w:rsidRDefault="00C11772" w:rsidP="00F07845">
      <w:pPr>
        <w:spacing w:line="360" w:lineRule="auto"/>
        <w:ind w:left="360"/>
        <w:rPr>
          <w:rFonts w:ascii="Arial" w:hAnsi="Arial" w:cs="Arial"/>
          <w:shd w:val="clear" w:color="auto" w:fill="FFFFFF"/>
        </w:rPr>
      </w:pPr>
      <w:r w:rsidRPr="0011316D">
        <w:rPr>
          <w:rFonts w:ascii="Arial" w:hAnsi="Arial" w:cs="Arial"/>
          <w:shd w:val="clear" w:color="auto" w:fill="FFFFFF"/>
        </w:rPr>
        <w:t>Drennan, V.M. and Ross, F. (2019) ‘Global nurse shortages-the facts, the impact and action for change’, </w:t>
      </w:r>
      <w:r w:rsidRPr="0011316D">
        <w:rPr>
          <w:rFonts w:ascii="Arial" w:hAnsi="Arial" w:cs="Arial"/>
          <w:i/>
          <w:iCs/>
          <w:shd w:val="clear" w:color="auto" w:fill="FFFFFF"/>
        </w:rPr>
        <w:t>British medical bulletin</w:t>
      </w:r>
      <w:r w:rsidRPr="0011316D">
        <w:rPr>
          <w:rFonts w:ascii="Arial" w:hAnsi="Arial" w:cs="Arial"/>
          <w:shd w:val="clear" w:color="auto" w:fill="FFFFFF"/>
        </w:rPr>
        <w:t>, 130(1), pp. 25–37.</w:t>
      </w:r>
    </w:p>
    <w:p w14:paraId="0AAD604E" w14:textId="50BC4C50" w:rsidR="0006531C" w:rsidRPr="0011316D" w:rsidRDefault="00967A29" w:rsidP="00F07845">
      <w:pPr>
        <w:spacing w:line="360" w:lineRule="auto"/>
        <w:ind w:left="360"/>
        <w:rPr>
          <w:rFonts w:ascii="Arial" w:eastAsia="Open Sans" w:hAnsi="Arial" w:cs="Arial"/>
        </w:rPr>
      </w:pPr>
      <w:r w:rsidRPr="0011316D">
        <w:rPr>
          <w:rFonts w:ascii="Arial" w:hAnsi="Arial" w:cs="Arial"/>
          <w:shd w:val="clear" w:color="auto" w:fill="FFFFFF"/>
        </w:rPr>
        <w:t>Foster, L. (2017) ‘Active Ageing, Pensions and Retirement in the UK’, </w:t>
      </w:r>
      <w:r w:rsidRPr="0011316D">
        <w:rPr>
          <w:rFonts w:ascii="Arial" w:hAnsi="Arial" w:cs="Arial"/>
          <w:i/>
          <w:iCs/>
          <w:shd w:val="clear" w:color="auto" w:fill="FFFFFF"/>
        </w:rPr>
        <w:t>Journal of population ageing</w:t>
      </w:r>
      <w:r w:rsidRPr="0011316D">
        <w:rPr>
          <w:rFonts w:ascii="Arial" w:hAnsi="Arial" w:cs="Arial"/>
          <w:shd w:val="clear" w:color="auto" w:fill="FFFFFF"/>
        </w:rPr>
        <w:t>, 11(2), pp. 117–132.</w:t>
      </w:r>
    </w:p>
    <w:p w14:paraId="38544D54" w14:textId="5D833819" w:rsidR="0006531C" w:rsidRPr="0011316D" w:rsidRDefault="0006531C" w:rsidP="00F07845">
      <w:pPr>
        <w:spacing w:line="360" w:lineRule="auto"/>
        <w:ind w:left="360"/>
        <w:rPr>
          <w:rFonts w:ascii="Arial" w:eastAsia="Open Sans" w:hAnsi="Arial" w:cs="Arial"/>
          <w:color w:val="000000" w:themeColor="text1"/>
        </w:rPr>
      </w:pPr>
      <w:r w:rsidRPr="0011316D">
        <w:rPr>
          <w:rFonts w:ascii="Arial" w:eastAsia="Open Sans" w:hAnsi="Arial" w:cs="Arial"/>
          <w:color w:val="000000" w:themeColor="text1"/>
        </w:rPr>
        <w:t xml:space="preserve">Fund Our NHS </w:t>
      </w:r>
      <w:r w:rsidR="00663A7D" w:rsidRPr="0011316D">
        <w:rPr>
          <w:rFonts w:ascii="Arial" w:eastAsia="Open Sans" w:hAnsi="Arial" w:cs="Arial"/>
          <w:color w:val="000000" w:themeColor="text1"/>
        </w:rPr>
        <w:t>(</w:t>
      </w:r>
      <w:r w:rsidRPr="0011316D">
        <w:rPr>
          <w:rFonts w:ascii="Arial" w:eastAsia="Open Sans" w:hAnsi="Arial" w:cs="Arial"/>
          <w:color w:val="000000" w:themeColor="text1"/>
        </w:rPr>
        <w:t>202</w:t>
      </w:r>
      <w:r w:rsidR="00663A7D" w:rsidRPr="0011316D">
        <w:rPr>
          <w:rFonts w:ascii="Arial" w:eastAsia="Open Sans" w:hAnsi="Arial" w:cs="Arial"/>
          <w:color w:val="000000" w:themeColor="text1"/>
        </w:rPr>
        <w:t>0</w:t>
      </w:r>
      <w:r w:rsidR="00F716F5">
        <w:rPr>
          <w:rFonts w:ascii="Arial" w:eastAsia="Open Sans" w:hAnsi="Arial" w:cs="Arial"/>
          <w:color w:val="000000" w:themeColor="text1"/>
        </w:rPr>
        <w:t>)</w:t>
      </w:r>
      <w:r w:rsidRPr="0011316D">
        <w:rPr>
          <w:rFonts w:ascii="Arial" w:eastAsia="Open Sans" w:hAnsi="Arial" w:cs="Arial"/>
          <w:color w:val="000000" w:themeColor="text1"/>
        </w:rPr>
        <w:t xml:space="preserve"> </w:t>
      </w:r>
      <w:r w:rsidRPr="0011316D">
        <w:rPr>
          <w:rFonts w:ascii="Arial" w:eastAsia="Open Sans" w:hAnsi="Arial" w:cs="Arial"/>
          <w:i/>
          <w:iCs/>
          <w:color w:val="000000" w:themeColor="text1"/>
        </w:rPr>
        <w:t>Staff shortages</w:t>
      </w:r>
      <w:r w:rsidR="00067E78" w:rsidRPr="0011316D">
        <w:rPr>
          <w:rFonts w:ascii="Arial" w:eastAsia="Open Sans" w:hAnsi="Arial" w:cs="Arial"/>
          <w:i/>
          <w:iCs/>
          <w:color w:val="000000" w:themeColor="text1"/>
        </w:rPr>
        <w:t>.</w:t>
      </w:r>
      <w:r w:rsidR="00224580" w:rsidRPr="0011316D">
        <w:rPr>
          <w:rFonts w:ascii="Arial" w:eastAsia="Open Sans" w:hAnsi="Arial" w:cs="Arial"/>
          <w:color w:val="000000" w:themeColor="text1"/>
        </w:rPr>
        <w:t xml:space="preserve"> </w:t>
      </w:r>
      <w:r w:rsidRPr="0011316D">
        <w:rPr>
          <w:rFonts w:ascii="Arial" w:eastAsia="Open Sans" w:hAnsi="Arial" w:cs="Arial"/>
          <w:color w:val="000000" w:themeColor="text1"/>
        </w:rPr>
        <w:t>Available at:</w:t>
      </w:r>
      <w:r w:rsidR="00FC4EEE" w:rsidRPr="0011316D">
        <w:rPr>
          <w:rFonts w:ascii="Arial" w:eastAsia="Open Sans" w:hAnsi="Arial" w:cs="Arial"/>
          <w:color w:val="000000" w:themeColor="text1"/>
        </w:rPr>
        <w:t xml:space="preserve"> </w:t>
      </w:r>
      <w:hyperlink r:id="rId12" w:history="1">
        <w:r w:rsidR="00FC4EEE" w:rsidRPr="0011316D">
          <w:rPr>
            <w:rStyle w:val="Hyperlink"/>
            <w:rFonts w:ascii="Arial" w:eastAsia="Open Sans" w:hAnsi="Arial" w:cs="Arial"/>
          </w:rPr>
          <w:t>https://commonslibrary.parliament.uk/the-health-and-social-care-workforce-gap/</w:t>
        </w:r>
      </w:hyperlink>
      <w:r w:rsidR="00FC4EEE" w:rsidRPr="0011316D">
        <w:rPr>
          <w:rFonts w:ascii="Arial" w:eastAsia="Open Sans" w:hAnsi="Arial" w:cs="Arial"/>
          <w:color w:val="000000" w:themeColor="text1"/>
        </w:rPr>
        <w:t xml:space="preserve"> (</w:t>
      </w:r>
      <w:r w:rsidRPr="0011316D">
        <w:rPr>
          <w:rFonts w:ascii="Arial" w:eastAsia="Open Sans" w:hAnsi="Arial" w:cs="Arial"/>
          <w:color w:val="000000" w:themeColor="text1"/>
        </w:rPr>
        <w:t>Accessed</w:t>
      </w:r>
      <w:r w:rsidR="00AE0A1A" w:rsidRPr="0011316D">
        <w:rPr>
          <w:rFonts w:ascii="Arial" w:eastAsia="Open Sans" w:hAnsi="Arial" w:cs="Arial"/>
          <w:color w:val="000000" w:themeColor="text1"/>
        </w:rPr>
        <w:t>:</w:t>
      </w:r>
      <w:r w:rsidRPr="0011316D">
        <w:rPr>
          <w:rFonts w:ascii="Arial" w:eastAsia="Open Sans" w:hAnsi="Arial" w:cs="Arial"/>
          <w:color w:val="000000" w:themeColor="text1"/>
        </w:rPr>
        <w:t xml:space="preserve"> 5 August 2022</w:t>
      </w:r>
      <w:r w:rsidR="00AE0A1A" w:rsidRPr="0011316D">
        <w:rPr>
          <w:rFonts w:ascii="Arial" w:eastAsia="Open Sans" w:hAnsi="Arial" w:cs="Arial"/>
          <w:color w:val="000000" w:themeColor="text1"/>
        </w:rPr>
        <w:t>)</w:t>
      </w:r>
      <w:r w:rsidRPr="0011316D">
        <w:rPr>
          <w:rFonts w:ascii="Arial" w:eastAsia="Open Sans" w:hAnsi="Arial" w:cs="Arial"/>
          <w:color w:val="000000" w:themeColor="text1"/>
        </w:rPr>
        <w:t>.</w:t>
      </w:r>
    </w:p>
    <w:p w14:paraId="6927BF3E" w14:textId="77777777" w:rsidR="00CD21F0" w:rsidRPr="0011316D" w:rsidRDefault="00CD21F0" w:rsidP="00F07845">
      <w:pPr>
        <w:spacing w:line="360" w:lineRule="auto"/>
        <w:ind w:left="360"/>
        <w:rPr>
          <w:rFonts w:ascii="Arial" w:hAnsi="Arial" w:cs="Arial"/>
          <w:shd w:val="clear" w:color="auto" w:fill="FFFFFF"/>
        </w:rPr>
      </w:pPr>
      <w:proofErr w:type="spellStart"/>
      <w:r w:rsidRPr="0011316D">
        <w:rPr>
          <w:rFonts w:ascii="Arial" w:hAnsi="Arial" w:cs="Arial"/>
          <w:shd w:val="clear" w:color="auto" w:fill="FFFFFF"/>
        </w:rPr>
        <w:t>Giri</w:t>
      </w:r>
      <w:proofErr w:type="spellEnd"/>
      <w:r w:rsidRPr="0011316D">
        <w:rPr>
          <w:rFonts w:ascii="Arial" w:hAnsi="Arial" w:cs="Arial"/>
          <w:shd w:val="clear" w:color="auto" w:fill="FFFFFF"/>
        </w:rPr>
        <w:t xml:space="preserve">, S., </w:t>
      </w:r>
      <w:proofErr w:type="spellStart"/>
      <w:r w:rsidRPr="0011316D">
        <w:rPr>
          <w:rFonts w:ascii="Arial" w:hAnsi="Arial" w:cs="Arial"/>
          <w:shd w:val="clear" w:color="auto" w:fill="FFFFFF"/>
        </w:rPr>
        <w:t>Chenn</w:t>
      </w:r>
      <w:proofErr w:type="spellEnd"/>
      <w:r w:rsidRPr="0011316D">
        <w:rPr>
          <w:rFonts w:ascii="Arial" w:hAnsi="Arial" w:cs="Arial"/>
          <w:shd w:val="clear" w:color="auto" w:fill="FFFFFF"/>
        </w:rPr>
        <w:t>, L.M. and Romero-</w:t>
      </w:r>
      <w:proofErr w:type="spellStart"/>
      <w:r w:rsidRPr="0011316D">
        <w:rPr>
          <w:rFonts w:ascii="Arial" w:hAnsi="Arial" w:cs="Arial"/>
          <w:shd w:val="clear" w:color="auto" w:fill="FFFFFF"/>
        </w:rPr>
        <w:t>Ortuno</w:t>
      </w:r>
      <w:proofErr w:type="spellEnd"/>
      <w:r w:rsidRPr="0011316D">
        <w:rPr>
          <w:rFonts w:ascii="Arial" w:hAnsi="Arial" w:cs="Arial"/>
          <w:shd w:val="clear" w:color="auto" w:fill="FFFFFF"/>
        </w:rPr>
        <w:t>, R. (2021) ‘Nursing homes during the COVID-19 pandemic: a scoping review of challenges and responses’, </w:t>
      </w:r>
      <w:r w:rsidRPr="0011316D">
        <w:rPr>
          <w:rFonts w:ascii="Arial" w:hAnsi="Arial" w:cs="Arial"/>
          <w:i/>
          <w:iCs/>
          <w:shd w:val="clear" w:color="auto" w:fill="FFFFFF"/>
        </w:rPr>
        <w:t>European geriatric medicine</w:t>
      </w:r>
      <w:r w:rsidRPr="0011316D">
        <w:rPr>
          <w:rFonts w:ascii="Arial" w:hAnsi="Arial" w:cs="Arial"/>
          <w:shd w:val="clear" w:color="auto" w:fill="FFFFFF"/>
        </w:rPr>
        <w:t>, 12(6), pp. 1127–1136.</w:t>
      </w:r>
    </w:p>
    <w:p w14:paraId="4FC26CCF" w14:textId="77777777" w:rsidR="00F25AED" w:rsidRPr="0011316D" w:rsidRDefault="00F25AED" w:rsidP="00F07845">
      <w:pPr>
        <w:spacing w:line="360" w:lineRule="auto"/>
        <w:ind w:left="360"/>
        <w:rPr>
          <w:rFonts w:ascii="Arial" w:hAnsi="Arial" w:cs="Arial"/>
          <w:shd w:val="clear" w:color="auto" w:fill="FFFFFF"/>
        </w:rPr>
      </w:pPr>
      <w:proofErr w:type="spellStart"/>
      <w:r w:rsidRPr="0011316D">
        <w:rPr>
          <w:rFonts w:ascii="Arial" w:hAnsi="Arial" w:cs="Arial"/>
          <w:shd w:val="clear" w:color="auto" w:fill="FFFFFF"/>
        </w:rPr>
        <w:t>Hantzsche</w:t>
      </w:r>
      <w:proofErr w:type="spellEnd"/>
      <w:r w:rsidRPr="0011316D">
        <w:rPr>
          <w:rFonts w:ascii="Arial" w:hAnsi="Arial" w:cs="Arial"/>
          <w:shd w:val="clear" w:color="auto" w:fill="FFFFFF"/>
        </w:rPr>
        <w:t>, A., Kara, A. and Young, G. (2019) ‘The economic effects of the UK government’s proposed Brexit deal’, </w:t>
      </w:r>
      <w:r w:rsidRPr="0011316D">
        <w:rPr>
          <w:rFonts w:ascii="Arial" w:hAnsi="Arial" w:cs="Arial"/>
          <w:i/>
          <w:iCs/>
          <w:shd w:val="clear" w:color="auto" w:fill="FFFFFF"/>
        </w:rPr>
        <w:t>World economy</w:t>
      </w:r>
      <w:r w:rsidRPr="0011316D">
        <w:rPr>
          <w:rFonts w:ascii="Arial" w:hAnsi="Arial" w:cs="Arial"/>
          <w:shd w:val="clear" w:color="auto" w:fill="FFFFFF"/>
        </w:rPr>
        <w:t>, 42(1), pp. 5–20.</w:t>
      </w:r>
    </w:p>
    <w:p w14:paraId="7A203970" w14:textId="77777777" w:rsidR="00BC3276" w:rsidRPr="0011316D" w:rsidRDefault="00BC3276" w:rsidP="00F07845">
      <w:pPr>
        <w:spacing w:line="360" w:lineRule="auto"/>
        <w:ind w:left="360"/>
        <w:rPr>
          <w:rFonts w:ascii="Arial" w:hAnsi="Arial" w:cs="Arial"/>
          <w:shd w:val="clear" w:color="auto" w:fill="FFFFFF"/>
        </w:rPr>
      </w:pPr>
      <w:proofErr w:type="spellStart"/>
      <w:r w:rsidRPr="0011316D">
        <w:rPr>
          <w:rFonts w:ascii="Arial" w:hAnsi="Arial" w:cs="Arial"/>
          <w:shd w:val="clear" w:color="auto" w:fill="FFFFFF"/>
        </w:rPr>
        <w:t>Iacobucci</w:t>
      </w:r>
      <w:proofErr w:type="spellEnd"/>
      <w:r w:rsidRPr="0011316D">
        <w:rPr>
          <w:rFonts w:ascii="Arial" w:hAnsi="Arial" w:cs="Arial"/>
          <w:shd w:val="clear" w:color="auto" w:fill="FFFFFF"/>
        </w:rPr>
        <w:t>, G. (2019) ‘No deal Brexit will have a “catastrophic” impact on the NHS, BMA warns’, </w:t>
      </w:r>
      <w:r w:rsidRPr="0011316D">
        <w:rPr>
          <w:rFonts w:ascii="Arial" w:hAnsi="Arial" w:cs="Arial"/>
          <w:i/>
          <w:iCs/>
          <w:shd w:val="clear" w:color="auto" w:fill="FFFFFF"/>
        </w:rPr>
        <w:t>BMJ (Online)</w:t>
      </w:r>
      <w:r w:rsidRPr="0011316D">
        <w:rPr>
          <w:rFonts w:ascii="Arial" w:hAnsi="Arial" w:cs="Arial"/>
          <w:shd w:val="clear" w:color="auto" w:fill="FFFFFF"/>
        </w:rPr>
        <w:t>, 366, pp. l5343–l5343. </w:t>
      </w:r>
    </w:p>
    <w:p w14:paraId="30333360" w14:textId="234F4D2E" w:rsidR="0006531C" w:rsidRPr="0011316D" w:rsidRDefault="0006531C" w:rsidP="00F07845">
      <w:pPr>
        <w:spacing w:line="360" w:lineRule="auto"/>
        <w:ind w:left="360"/>
        <w:rPr>
          <w:rFonts w:ascii="Arial" w:eastAsia="Open Sans" w:hAnsi="Arial" w:cs="Arial"/>
        </w:rPr>
      </w:pPr>
      <w:proofErr w:type="spellStart"/>
      <w:r w:rsidRPr="0011316D">
        <w:rPr>
          <w:rFonts w:ascii="Arial" w:eastAsia="Open Sans" w:hAnsi="Arial" w:cs="Arial"/>
        </w:rPr>
        <w:t>Jusufi-Bajrami</w:t>
      </w:r>
      <w:proofErr w:type="spellEnd"/>
      <w:r w:rsidRPr="0011316D">
        <w:rPr>
          <w:rFonts w:ascii="Arial" w:eastAsia="Open Sans" w:hAnsi="Arial" w:cs="Arial"/>
        </w:rPr>
        <w:t>, T.</w:t>
      </w:r>
      <w:r w:rsidR="007E7F35" w:rsidRPr="0011316D">
        <w:rPr>
          <w:rFonts w:ascii="Arial" w:eastAsia="Open Sans" w:hAnsi="Arial" w:cs="Arial"/>
        </w:rPr>
        <w:t xml:space="preserve"> (</w:t>
      </w:r>
      <w:r w:rsidRPr="0011316D">
        <w:rPr>
          <w:rFonts w:ascii="Arial" w:eastAsia="Open Sans" w:hAnsi="Arial" w:cs="Arial"/>
        </w:rPr>
        <w:t>2019</w:t>
      </w:r>
      <w:r w:rsidR="007E7F35" w:rsidRPr="0011316D">
        <w:rPr>
          <w:rFonts w:ascii="Arial" w:eastAsia="Open Sans" w:hAnsi="Arial" w:cs="Arial"/>
        </w:rPr>
        <w:t>)</w:t>
      </w:r>
      <w:r w:rsidRPr="0011316D">
        <w:rPr>
          <w:rFonts w:ascii="Arial" w:eastAsia="Open Sans" w:hAnsi="Arial" w:cs="Arial"/>
        </w:rPr>
        <w:t xml:space="preserve"> ALTERNATIVE APPLICATION OF EDWARD DE BONO'S THINKING TECHNIQUES, STRATEGIES AND PROGRAMS. EDUCATION Journal of Educational Research, 1(1-2), pp.32-37.</w:t>
      </w:r>
    </w:p>
    <w:p w14:paraId="3746ADB0" w14:textId="7E8496BB" w:rsidR="0006531C" w:rsidRPr="0011316D" w:rsidRDefault="0006531C" w:rsidP="00F07845">
      <w:pPr>
        <w:spacing w:line="360" w:lineRule="auto"/>
        <w:ind w:left="360"/>
        <w:rPr>
          <w:rFonts w:ascii="Arial" w:hAnsi="Arial" w:cs="Arial"/>
        </w:rPr>
      </w:pPr>
      <w:proofErr w:type="spellStart"/>
      <w:r w:rsidRPr="0011316D">
        <w:rPr>
          <w:rFonts w:ascii="Arial" w:hAnsi="Arial" w:cs="Arial"/>
        </w:rPr>
        <w:lastRenderedPageBreak/>
        <w:t>Karanikolos</w:t>
      </w:r>
      <w:proofErr w:type="spellEnd"/>
      <w:r w:rsidRPr="0011316D">
        <w:rPr>
          <w:rFonts w:ascii="Arial" w:hAnsi="Arial" w:cs="Arial"/>
        </w:rPr>
        <w:t xml:space="preserve">, M., </w:t>
      </w:r>
      <w:proofErr w:type="spellStart"/>
      <w:r w:rsidRPr="0011316D">
        <w:rPr>
          <w:rFonts w:ascii="Arial" w:hAnsi="Arial" w:cs="Arial"/>
        </w:rPr>
        <w:t>Mladovsky</w:t>
      </w:r>
      <w:proofErr w:type="spellEnd"/>
      <w:r w:rsidRPr="0011316D">
        <w:rPr>
          <w:rFonts w:ascii="Arial" w:hAnsi="Arial" w:cs="Arial"/>
        </w:rPr>
        <w:t xml:space="preserve">, P., </w:t>
      </w:r>
      <w:proofErr w:type="spellStart"/>
      <w:r w:rsidRPr="0011316D">
        <w:rPr>
          <w:rFonts w:ascii="Arial" w:hAnsi="Arial" w:cs="Arial"/>
        </w:rPr>
        <w:t>Cylus</w:t>
      </w:r>
      <w:proofErr w:type="spellEnd"/>
      <w:r w:rsidRPr="0011316D">
        <w:rPr>
          <w:rFonts w:ascii="Arial" w:hAnsi="Arial" w:cs="Arial"/>
        </w:rPr>
        <w:t xml:space="preserve">, J., Thomson, S., </w:t>
      </w:r>
      <w:proofErr w:type="spellStart"/>
      <w:r w:rsidRPr="0011316D">
        <w:rPr>
          <w:rFonts w:ascii="Arial" w:hAnsi="Arial" w:cs="Arial"/>
        </w:rPr>
        <w:t>Basu</w:t>
      </w:r>
      <w:proofErr w:type="spellEnd"/>
      <w:r w:rsidRPr="0011316D">
        <w:rPr>
          <w:rFonts w:ascii="Arial" w:hAnsi="Arial" w:cs="Arial"/>
        </w:rPr>
        <w:t xml:space="preserve">, S., </w:t>
      </w:r>
      <w:proofErr w:type="spellStart"/>
      <w:r w:rsidRPr="0011316D">
        <w:rPr>
          <w:rFonts w:ascii="Arial" w:hAnsi="Arial" w:cs="Arial"/>
        </w:rPr>
        <w:t>Stuckler</w:t>
      </w:r>
      <w:proofErr w:type="spellEnd"/>
      <w:r w:rsidRPr="0011316D">
        <w:rPr>
          <w:rFonts w:ascii="Arial" w:hAnsi="Arial" w:cs="Arial"/>
        </w:rPr>
        <w:t xml:space="preserve">, D., </w:t>
      </w:r>
      <w:proofErr w:type="spellStart"/>
      <w:r w:rsidRPr="0011316D">
        <w:rPr>
          <w:rFonts w:ascii="Arial" w:hAnsi="Arial" w:cs="Arial"/>
        </w:rPr>
        <w:t>Mackenbach</w:t>
      </w:r>
      <w:proofErr w:type="spellEnd"/>
      <w:r w:rsidRPr="0011316D">
        <w:rPr>
          <w:rFonts w:ascii="Arial" w:hAnsi="Arial" w:cs="Arial"/>
        </w:rPr>
        <w:t xml:space="preserve">, J.P. and McKee, M. </w:t>
      </w:r>
      <w:r w:rsidR="00A61044" w:rsidRPr="0011316D">
        <w:rPr>
          <w:rFonts w:ascii="Arial" w:hAnsi="Arial" w:cs="Arial"/>
        </w:rPr>
        <w:t>(</w:t>
      </w:r>
      <w:r w:rsidRPr="0011316D">
        <w:rPr>
          <w:rFonts w:ascii="Arial" w:hAnsi="Arial" w:cs="Arial"/>
        </w:rPr>
        <w:t>2013</w:t>
      </w:r>
      <w:r w:rsidR="00A61044" w:rsidRPr="0011316D">
        <w:rPr>
          <w:rFonts w:ascii="Arial" w:hAnsi="Arial" w:cs="Arial"/>
        </w:rPr>
        <w:t>)</w:t>
      </w:r>
      <w:r w:rsidRPr="0011316D">
        <w:rPr>
          <w:rFonts w:ascii="Arial" w:hAnsi="Arial" w:cs="Arial"/>
        </w:rPr>
        <w:t xml:space="preserve"> </w:t>
      </w:r>
      <w:r w:rsidR="008022C3" w:rsidRPr="0011316D">
        <w:rPr>
          <w:rFonts w:ascii="Arial" w:hAnsi="Arial" w:cs="Arial"/>
        </w:rPr>
        <w:t>‘</w:t>
      </w:r>
      <w:r w:rsidRPr="0011316D">
        <w:rPr>
          <w:rFonts w:ascii="Arial" w:hAnsi="Arial" w:cs="Arial"/>
        </w:rPr>
        <w:t>Financial crisis, austerity, and health in Europe</w:t>
      </w:r>
      <w:r w:rsidR="00EB06CF" w:rsidRPr="0011316D">
        <w:rPr>
          <w:rFonts w:ascii="Arial" w:hAnsi="Arial" w:cs="Arial"/>
        </w:rPr>
        <w:t>’,</w:t>
      </w:r>
      <w:r w:rsidRPr="0011316D">
        <w:rPr>
          <w:rFonts w:ascii="Arial" w:hAnsi="Arial" w:cs="Arial"/>
        </w:rPr>
        <w:t xml:space="preserve"> </w:t>
      </w:r>
      <w:r w:rsidRPr="0011316D">
        <w:rPr>
          <w:rFonts w:ascii="Arial" w:hAnsi="Arial" w:cs="Arial"/>
          <w:i/>
          <w:iCs/>
        </w:rPr>
        <w:t>The Lancet</w:t>
      </w:r>
      <w:r w:rsidRPr="0011316D">
        <w:rPr>
          <w:rFonts w:ascii="Arial" w:hAnsi="Arial" w:cs="Arial"/>
        </w:rPr>
        <w:t xml:space="preserve">, 381(9874), pp.1323-1331. </w:t>
      </w:r>
    </w:p>
    <w:p w14:paraId="2D81FB2D" w14:textId="21278855" w:rsidR="0006531C" w:rsidRPr="0011316D" w:rsidRDefault="0006531C" w:rsidP="00F07845">
      <w:pPr>
        <w:spacing w:line="360" w:lineRule="auto"/>
        <w:ind w:left="360"/>
        <w:rPr>
          <w:rFonts w:ascii="Arial" w:hAnsi="Arial" w:cs="Arial"/>
        </w:rPr>
      </w:pPr>
      <w:r w:rsidRPr="0011316D">
        <w:rPr>
          <w:rFonts w:ascii="Arial" w:hAnsi="Arial" w:cs="Arial"/>
        </w:rPr>
        <w:t xml:space="preserve">Kumar, S., Kline, R. and </w:t>
      </w:r>
      <w:proofErr w:type="spellStart"/>
      <w:r w:rsidRPr="0011316D">
        <w:rPr>
          <w:rFonts w:ascii="Arial" w:hAnsi="Arial" w:cs="Arial"/>
        </w:rPr>
        <w:t>Boylin</w:t>
      </w:r>
      <w:proofErr w:type="spellEnd"/>
      <w:r w:rsidRPr="0011316D">
        <w:rPr>
          <w:rFonts w:ascii="Arial" w:hAnsi="Arial" w:cs="Arial"/>
        </w:rPr>
        <w:t xml:space="preserve">, T. </w:t>
      </w:r>
      <w:r w:rsidR="00AD609F" w:rsidRPr="0011316D">
        <w:rPr>
          <w:rFonts w:ascii="Arial" w:hAnsi="Arial" w:cs="Arial"/>
        </w:rPr>
        <w:t>(</w:t>
      </w:r>
      <w:r w:rsidRPr="0011316D">
        <w:rPr>
          <w:rFonts w:ascii="Arial" w:hAnsi="Arial" w:cs="Arial"/>
        </w:rPr>
        <w:t>2020</w:t>
      </w:r>
      <w:r w:rsidR="00AD609F" w:rsidRPr="0011316D">
        <w:rPr>
          <w:rFonts w:ascii="Arial" w:hAnsi="Arial" w:cs="Arial"/>
        </w:rPr>
        <w:t>)</w:t>
      </w:r>
      <w:r w:rsidRPr="0011316D">
        <w:rPr>
          <w:rFonts w:ascii="Arial" w:hAnsi="Arial" w:cs="Arial"/>
        </w:rPr>
        <w:t xml:space="preserve"> </w:t>
      </w:r>
      <w:r w:rsidR="00D004B3" w:rsidRPr="0011316D">
        <w:rPr>
          <w:rFonts w:ascii="Arial" w:hAnsi="Arial" w:cs="Arial"/>
        </w:rPr>
        <w:t>‘</w:t>
      </w:r>
      <w:r w:rsidRPr="0011316D">
        <w:rPr>
          <w:rFonts w:ascii="Arial" w:hAnsi="Arial" w:cs="Arial"/>
        </w:rPr>
        <w:t>Root cause analysis in the NHS: time for change?</w:t>
      </w:r>
      <w:r w:rsidR="00D004B3" w:rsidRPr="0011316D">
        <w:rPr>
          <w:rFonts w:ascii="Arial" w:hAnsi="Arial" w:cs="Arial"/>
        </w:rPr>
        <w:t>’</w:t>
      </w:r>
      <w:r w:rsidR="00461168" w:rsidRPr="0011316D">
        <w:rPr>
          <w:rFonts w:ascii="Arial" w:hAnsi="Arial" w:cs="Arial"/>
        </w:rPr>
        <w:t xml:space="preserve">, </w:t>
      </w:r>
      <w:r w:rsidRPr="0011316D">
        <w:rPr>
          <w:rFonts w:ascii="Arial" w:hAnsi="Arial" w:cs="Arial"/>
          <w:i/>
          <w:iCs/>
        </w:rPr>
        <w:t>British Journal of Hospital Medicine</w:t>
      </w:r>
      <w:r w:rsidRPr="0011316D">
        <w:rPr>
          <w:rFonts w:ascii="Arial" w:hAnsi="Arial" w:cs="Arial"/>
        </w:rPr>
        <w:t>, 81(4), pp.1-4.</w:t>
      </w:r>
    </w:p>
    <w:p w14:paraId="6E8DB6B3" w14:textId="7A820D35" w:rsidR="0006531C" w:rsidRPr="0011316D" w:rsidRDefault="0006531C" w:rsidP="00D004B3">
      <w:pPr>
        <w:spacing w:line="360" w:lineRule="auto"/>
        <w:ind w:left="360"/>
        <w:jc w:val="both"/>
        <w:rPr>
          <w:rFonts w:ascii="Arial" w:hAnsi="Arial" w:cs="Arial"/>
        </w:rPr>
      </w:pPr>
      <w:proofErr w:type="spellStart"/>
      <w:r w:rsidRPr="0011316D">
        <w:rPr>
          <w:rFonts w:ascii="Arial" w:hAnsi="Arial" w:cs="Arial"/>
        </w:rPr>
        <w:t>Marć</w:t>
      </w:r>
      <w:proofErr w:type="spellEnd"/>
      <w:r w:rsidRPr="0011316D">
        <w:rPr>
          <w:rFonts w:ascii="Arial" w:hAnsi="Arial" w:cs="Arial"/>
        </w:rPr>
        <w:t xml:space="preserve">, M., </w:t>
      </w:r>
      <w:proofErr w:type="spellStart"/>
      <w:r w:rsidRPr="0011316D">
        <w:rPr>
          <w:rFonts w:ascii="Arial" w:hAnsi="Arial" w:cs="Arial"/>
        </w:rPr>
        <w:t>Bartosiewicz</w:t>
      </w:r>
      <w:proofErr w:type="spellEnd"/>
      <w:r w:rsidRPr="0011316D">
        <w:rPr>
          <w:rFonts w:ascii="Arial" w:hAnsi="Arial" w:cs="Arial"/>
        </w:rPr>
        <w:t xml:space="preserve">, A., </w:t>
      </w:r>
      <w:proofErr w:type="spellStart"/>
      <w:r w:rsidRPr="0011316D">
        <w:rPr>
          <w:rFonts w:ascii="Arial" w:hAnsi="Arial" w:cs="Arial"/>
        </w:rPr>
        <w:t>Burzyńska</w:t>
      </w:r>
      <w:proofErr w:type="spellEnd"/>
      <w:r w:rsidRPr="0011316D">
        <w:rPr>
          <w:rFonts w:ascii="Arial" w:hAnsi="Arial" w:cs="Arial"/>
        </w:rPr>
        <w:t xml:space="preserve">, J., </w:t>
      </w:r>
      <w:proofErr w:type="spellStart"/>
      <w:r w:rsidRPr="0011316D">
        <w:rPr>
          <w:rFonts w:ascii="Arial" w:hAnsi="Arial" w:cs="Arial"/>
        </w:rPr>
        <w:t>Chmiel</w:t>
      </w:r>
      <w:proofErr w:type="spellEnd"/>
      <w:r w:rsidRPr="0011316D">
        <w:rPr>
          <w:rFonts w:ascii="Arial" w:hAnsi="Arial" w:cs="Arial"/>
        </w:rPr>
        <w:t xml:space="preserve">, Z. and </w:t>
      </w:r>
      <w:proofErr w:type="spellStart"/>
      <w:r w:rsidRPr="0011316D">
        <w:rPr>
          <w:rFonts w:ascii="Arial" w:hAnsi="Arial" w:cs="Arial"/>
        </w:rPr>
        <w:t>Januszewicz</w:t>
      </w:r>
      <w:proofErr w:type="spellEnd"/>
      <w:r w:rsidRPr="0011316D">
        <w:rPr>
          <w:rFonts w:ascii="Arial" w:hAnsi="Arial" w:cs="Arial"/>
        </w:rPr>
        <w:t>, P.</w:t>
      </w:r>
      <w:r w:rsidR="00252A1F" w:rsidRPr="0011316D">
        <w:rPr>
          <w:rFonts w:ascii="Arial" w:hAnsi="Arial" w:cs="Arial"/>
        </w:rPr>
        <w:t xml:space="preserve"> (</w:t>
      </w:r>
      <w:r w:rsidRPr="0011316D">
        <w:rPr>
          <w:rFonts w:ascii="Arial" w:hAnsi="Arial" w:cs="Arial"/>
        </w:rPr>
        <w:t>2019</w:t>
      </w:r>
      <w:r w:rsidR="00252A1F" w:rsidRPr="0011316D">
        <w:rPr>
          <w:rFonts w:ascii="Arial" w:hAnsi="Arial" w:cs="Arial"/>
        </w:rPr>
        <w:t>)</w:t>
      </w:r>
      <w:r w:rsidRPr="0011316D">
        <w:rPr>
          <w:rFonts w:ascii="Arial" w:hAnsi="Arial" w:cs="Arial"/>
        </w:rPr>
        <w:t xml:space="preserve"> </w:t>
      </w:r>
      <w:r w:rsidR="00396555" w:rsidRPr="0011316D">
        <w:rPr>
          <w:rFonts w:ascii="Arial" w:hAnsi="Arial" w:cs="Arial"/>
        </w:rPr>
        <w:t>‘</w:t>
      </w:r>
      <w:r w:rsidRPr="0011316D">
        <w:rPr>
          <w:rFonts w:ascii="Arial" w:hAnsi="Arial" w:cs="Arial"/>
        </w:rPr>
        <w:t>A nursing shortage–a prospect of global and local policies</w:t>
      </w:r>
      <w:r w:rsidR="00396555" w:rsidRPr="0011316D">
        <w:rPr>
          <w:rFonts w:ascii="Arial" w:hAnsi="Arial" w:cs="Arial"/>
        </w:rPr>
        <w:t>’</w:t>
      </w:r>
      <w:r w:rsidR="00252A1F" w:rsidRPr="0011316D">
        <w:rPr>
          <w:rFonts w:ascii="Arial" w:hAnsi="Arial" w:cs="Arial"/>
        </w:rPr>
        <w:t>,</w:t>
      </w:r>
      <w:r w:rsidRPr="0011316D">
        <w:rPr>
          <w:rFonts w:ascii="Arial" w:hAnsi="Arial" w:cs="Arial"/>
        </w:rPr>
        <w:t xml:space="preserve"> </w:t>
      </w:r>
      <w:proofErr w:type="gramStart"/>
      <w:r w:rsidRPr="0011316D">
        <w:rPr>
          <w:rFonts w:ascii="Arial" w:hAnsi="Arial" w:cs="Arial"/>
          <w:i/>
          <w:iCs/>
        </w:rPr>
        <w:t>International</w:t>
      </w:r>
      <w:proofErr w:type="gramEnd"/>
      <w:r w:rsidRPr="0011316D">
        <w:rPr>
          <w:rFonts w:ascii="Arial" w:hAnsi="Arial" w:cs="Arial"/>
          <w:i/>
          <w:iCs/>
        </w:rPr>
        <w:t xml:space="preserve"> nursing review</w:t>
      </w:r>
      <w:r w:rsidRPr="0011316D">
        <w:rPr>
          <w:rFonts w:ascii="Arial" w:hAnsi="Arial" w:cs="Arial"/>
        </w:rPr>
        <w:t>, 66(1), pp.9-16.</w:t>
      </w:r>
    </w:p>
    <w:p w14:paraId="09904526" w14:textId="3983B812" w:rsidR="00C81448" w:rsidRPr="0011316D" w:rsidRDefault="00C81448" w:rsidP="00D004B3">
      <w:pPr>
        <w:spacing w:line="360" w:lineRule="auto"/>
        <w:ind w:left="360"/>
        <w:jc w:val="both"/>
        <w:rPr>
          <w:rFonts w:ascii="Arial" w:eastAsia="Arial" w:hAnsi="Arial" w:cs="Arial"/>
        </w:rPr>
      </w:pPr>
      <w:proofErr w:type="spellStart"/>
      <w:r w:rsidRPr="0011316D">
        <w:rPr>
          <w:rFonts w:ascii="Arial" w:eastAsia="Arial" w:hAnsi="Arial" w:cs="Arial"/>
        </w:rPr>
        <w:t>McGilton</w:t>
      </w:r>
      <w:proofErr w:type="spellEnd"/>
      <w:r w:rsidRPr="0011316D">
        <w:rPr>
          <w:rFonts w:ascii="Arial" w:eastAsia="Arial" w:hAnsi="Arial" w:cs="Arial"/>
        </w:rPr>
        <w:t xml:space="preserve">, K.S., </w:t>
      </w:r>
      <w:proofErr w:type="spellStart"/>
      <w:r w:rsidRPr="0011316D">
        <w:rPr>
          <w:rFonts w:ascii="Arial" w:eastAsia="Arial" w:hAnsi="Arial" w:cs="Arial"/>
        </w:rPr>
        <w:t>Escrig-Pinol</w:t>
      </w:r>
      <w:proofErr w:type="spellEnd"/>
      <w:r w:rsidRPr="0011316D">
        <w:rPr>
          <w:rFonts w:ascii="Arial" w:eastAsia="Arial" w:hAnsi="Arial" w:cs="Arial"/>
        </w:rPr>
        <w:t xml:space="preserve">, A., Gordon, A., Chu, C.H., </w:t>
      </w:r>
      <w:proofErr w:type="spellStart"/>
      <w:r w:rsidRPr="0011316D">
        <w:rPr>
          <w:rFonts w:ascii="Arial" w:eastAsia="Arial" w:hAnsi="Arial" w:cs="Arial"/>
        </w:rPr>
        <w:t>Zúñiga</w:t>
      </w:r>
      <w:proofErr w:type="spellEnd"/>
      <w:r w:rsidRPr="0011316D">
        <w:rPr>
          <w:rFonts w:ascii="Arial" w:eastAsia="Arial" w:hAnsi="Arial" w:cs="Arial"/>
        </w:rPr>
        <w:t xml:space="preserve">, F., Sanchez, M.G., </w:t>
      </w:r>
      <w:proofErr w:type="spellStart"/>
      <w:r w:rsidRPr="0011316D">
        <w:rPr>
          <w:rFonts w:ascii="Arial" w:eastAsia="Arial" w:hAnsi="Arial" w:cs="Arial"/>
        </w:rPr>
        <w:t>Boscart</w:t>
      </w:r>
      <w:proofErr w:type="spellEnd"/>
      <w:r w:rsidRPr="0011316D">
        <w:rPr>
          <w:rFonts w:ascii="Arial" w:eastAsia="Arial" w:hAnsi="Arial" w:cs="Arial"/>
        </w:rPr>
        <w:t xml:space="preserve">, V., Meyer, J., </w:t>
      </w:r>
      <w:proofErr w:type="spellStart"/>
      <w:r w:rsidRPr="0011316D">
        <w:rPr>
          <w:rFonts w:ascii="Arial" w:eastAsia="Arial" w:hAnsi="Arial" w:cs="Arial"/>
        </w:rPr>
        <w:t>Corazzini</w:t>
      </w:r>
      <w:proofErr w:type="spellEnd"/>
      <w:r w:rsidRPr="0011316D">
        <w:rPr>
          <w:rFonts w:ascii="Arial" w:eastAsia="Arial" w:hAnsi="Arial" w:cs="Arial"/>
        </w:rPr>
        <w:t xml:space="preserve">, K.N., Jacinto, A.F., </w:t>
      </w:r>
      <w:proofErr w:type="spellStart"/>
      <w:r w:rsidRPr="0011316D">
        <w:rPr>
          <w:rFonts w:ascii="Arial" w:eastAsia="Arial" w:hAnsi="Arial" w:cs="Arial"/>
        </w:rPr>
        <w:t>Spilsbury</w:t>
      </w:r>
      <w:proofErr w:type="spellEnd"/>
      <w:r w:rsidRPr="0011316D">
        <w:rPr>
          <w:rFonts w:ascii="Arial" w:eastAsia="Arial" w:hAnsi="Arial" w:cs="Arial"/>
        </w:rPr>
        <w:t xml:space="preserve">, K., Backman, A., Scales, K., </w:t>
      </w:r>
      <w:proofErr w:type="spellStart"/>
      <w:r w:rsidRPr="0011316D">
        <w:rPr>
          <w:rFonts w:ascii="Arial" w:eastAsia="Arial" w:hAnsi="Arial" w:cs="Arial"/>
        </w:rPr>
        <w:t>Fagertun</w:t>
      </w:r>
      <w:proofErr w:type="spellEnd"/>
      <w:r w:rsidRPr="0011316D">
        <w:rPr>
          <w:rFonts w:ascii="Arial" w:eastAsia="Arial" w:hAnsi="Arial" w:cs="Arial"/>
        </w:rPr>
        <w:t xml:space="preserve">, A., Wu, B., </w:t>
      </w:r>
      <w:proofErr w:type="spellStart"/>
      <w:r w:rsidRPr="0011316D">
        <w:rPr>
          <w:rFonts w:ascii="Arial" w:eastAsia="Arial" w:hAnsi="Arial" w:cs="Arial"/>
        </w:rPr>
        <w:t>Edvardsson</w:t>
      </w:r>
      <w:proofErr w:type="spellEnd"/>
      <w:r w:rsidRPr="0011316D">
        <w:rPr>
          <w:rFonts w:ascii="Arial" w:eastAsia="Arial" w:hAnsi="Arial" w:cs="Arial"/>
        </w:rPr>
        <w:t xml:space="preserve">, D., Lepore, M.J., Leung, A.Y.M., Siegel, E.O. and Noguchi-Watanabe, M. (2020) ‘Uncovering the Devaluation of Nursing Home Staff During COVID-19: Are We </w:t>
      </w:r>
      <w:proofErr w:type="spellStart"/>
      <w:r w:rsidRPr="0011316D">
        <w:rPr>
          <w:rFonts w:ascii="Arial" w:eastAsia="Arial" w:hAnsi="Arial" w:cs="Arial"/>
        </w:rPr>
        <w:t>Fuelling</w:t>
      </w:r>
      <w:proofErr w:type="spellEnd"/>
      <w:r w:rsidRPr="0011316D">
        <w:rPr>
          <w:rFonts w:ascii="Arial" w:eastAsia="Arial" w:hAnsi="Arial" w:cs="Arial"/>
        </w:rPr>
        <w:t xml:space="preserve"> the Next Health Care Crisis?’ Journal of the American Medical Directors Association, 21(7), pp.962–965.</w:t>
      </w:r>
    </w:p>
    <w:p w14:paraId="178161C5" w14:textId="79A35211" w:rsidR="0006531C" w:rsidRPr="0011316D" w:rsidRDefault="0006531C" w:rsidP="00D004B3">
      <w:pPr>
        <w:spacing w:line="360" w:lineRule="auto"/>
        <w:ind w:left="360"/>
        <w:jc w:val="both"/>
        <w:rPr>
          <w:rFonts w:ascii="Arial" w:eastAsia="Calibri" w:hAnsi="Arial" w:cs="Arial"/>
        </w:rPr>
      </w:pPr>
      <w:proofErr w:type="spellStart"/>
      <w:r w:rsidRPr="0011316D">
        <w:rPr>
          <w:rFonts w:ascii="Arial" w:eastAsia="Arial" w:hAnsi="Arial" w:cs="Arial"/>
        </w:rPr>
        <w:t>Perera</w:t>
      </w:r>
      <w:proofErr w:type="spellEnd"/>
      <w:r w:rsidRPr="0011316D">
        <w:rPr>
          <w:rFonts w:ascii="Arial" w:eastAsia="Arial" w:hAnsi="Arial" w:cs="Arial"/>
        </w:rPr>
        <w:t>, R.</w:t>
      </w:r>
      <w:r w:rsidR="005822E3" w:rsidRPr="0011316D">
        <w:rPr>
          <w:rFonts w:ascii="Arial" w:eastAsia="Arial" w:hAnsi="Arial" w:cs="Arial"/>
        </w:rPr>
        <w:t xml:space="preserve"> (</w:t>
      </w:r>
      <w:r w:rsidRPr="0011316D">
        <w:rPr>
          <w:rFonts w:ascii="Arial" w:eastAsia="Arial" w:hAnsi="Arial" w:cs="Arial"/>
        </w:rPr>
        <w:t>2017</w:t>
      </w:r>
      <w:r w:rsidR="005822E3" w:rsidRPr="0011316D">
        <w:rPr>
          <w:rFonts w:ascii="Arial" w:eastAsia="Arial" w:hAnsi="Arial" w:cs="Arial"/>
        </w:rPr>
        <w:t>)</w:t>
      </w:r>
      <w:r w:rsidRPr="0011316D">
        <w:rPr>
          <w:rFonts w:ascii="Arial" w:eastAsia="Arial" w:hAnsi="Arial" w:cs="Arial"/>
        </w:rPr>
        <w:t xml:space="preserve"> </w:t>
      </w:r>
      <w:r w:rsidRPr="0011316D">
        <w:rPr>
          <w:rFonts w:ascii="Arial" w:eastAsia="Arial" w:hAnsi="Arial" w:cs="Arial"/>
          <w:i/>
          <w:iCs/>
        </w:rPr>
        <w:t>The PESTLE analysis</w:t>
      </w:r>
      <w:r w:rsidRPr="0011316D">
        <w:rPr>
          <w:rFonts w:ascii="Arial" w:eastAsia="Arial" w:hAnsi="Arial" w:cs="Arial"/>
        </w:rPr>
        <w:t xml:space="preserve">. </w:t>
      </w:r>
      <w:proofErr w:type="spellStart"/>
      <w:r w:rsidRPr="0011316D">
        <w:rPr>
          <w:rFonts w:ascii="Arial" w:eastAsia="Arial" w:hAnsi="Arial" w:cs="Arial"/>
        </w:rPr>
        <w:t>Nerdynaut</w:t>
      </w:r>
      <w:proofErr w:type="spellEnd"/>
      <w:r w:rsidRPr="0011316D">
        <w:rPr>
          <w:rFonts w:ascii="Arial" w:eastAsia="Arial" w:hAnsi="Arial" w:cs="Arial"/>
        </w:rPr>
        <w:t>.</w:t>
      </w:r>
    </w:p>
    <w:p w14:paraId="599072AB" w14:textId="445377D1" w:rsidR="0006531C" w:rsidRPr="0011316D" w:rsidRDefault="0006531C" w:rsidP="00D004B3">
      <w:pPr>
        <w:spacing w:line="360" w:lineRule="auto"/>
        <w:ind w:left="360"/>
        <w:jc w:val="both"/>
        <w:rPr>
          <w:rFonts w:ascii="Arial" w:eastAsia="Calibri" w:hAnsi="Arial" w:cs="Arial"/>
        </w:rPr>
      </w:pPr>
      <w:proofErr w:type="spellStart"/>
      <w:r w:rsidRPr="0011316D">
        <w:rPr>
          <w:rFonts w:ascii="Arial" w:eastAsia="Arial" w:hAnsi="Arial" w:cs="Arial"/>
        </w:rPr>
        <w:t>Puffett</w:t>
      </w:r>
      <w:proofErr w:type="spellEnd"/>
      <w:r w:rsidRPr="0011316D">
        <w:rPr>
          <w:rFonts w:ascii="Arial" w:eastAsia="Arial" w:hAnsi="Arial" w:cs="Arial"/>
        </w:rPr>
        <w:t xml:space="preserve">, N. </w:t>
      </w:r>
      <w:r w:rsidR="002C2CE9" w:rsidRPr="0011316D">
        <w:rPr>
          <w:rFonts w:ascii="Arial" w:eastAsia="Arial" w:hAnsi="Arial" w:cs="Arial"/>
        </w:rPr>
        <w:t>(</w:t>
      </w:r>
      <w:r w:rsidRPr="0011316D">
        <w:rPr>
          <w:rFonts w:ascii="Arial" w:eastAsia="Arial" w:hAnsi="Arial" w:cs="Arial"/>
        </w:rPr>
        <w:t>2015</w:t>
      </w:r>
      <w:r w:rsidR="002C2CE9" w:rsidRPr="0011316D">
        <w:rPr>
          <w:rFonts w:ascii="Arial" w:eastAsia="Arial" w:hAnsi="Arial" w:cs="Arial"/>
        </w:rPr>
        <w:t>)</w:t>
      </w:r>
      <w:r w:rsidRPr="0011316D">
        <w:rPr>
          <w:rFonts w:ascii="Arial" w:eastAsia="Arial" w:hAnsi="Arial" w:cs="Arial"/>
        </w:rPr>
        <w:t xml:space="preserve"> Call to boost status and pay to beat care home staff shortage.</w:t>
      </w:r>
    </w:p>
    <w:p w14:paraId="158BFB7E" w14:textId="37B8D342" w:rsidR="0006531C" w:rsidRPr="0011316D" w:rsidRDefault="0006531C" w:rsidP="00D004B3">
      <w:pPr>
        <w:spacing w:line="360" w:lineRule="auto"/>
        <w:ind w:left="360"/>
        <w:jc w:val="both"/>
        <w:rPr>
          <w:rFonts w:ascii="Arial" w:eastAsia="Calibri" w:hAnsi="Arial" w:cs="Arial"/>
        </w:rPr>
      </w:pPr>
      <w:r w:rsidRPr="0011316D">
        <w:rPr>
          <w:rFonts w:ascii="Arial" w:eastAsia="Calibri" w:hAnsi="Arial" w:cs="Arial"/>
        </w:rPr>
        <w:t xml:space="preserve">Riaz, M.T., Jahan, M.S., </w:t>
      </w:r>
      <w:proofErr w:type="spellStart"/>
      <w:r w:rsidRPr="0011316D">
        <w:rPr>
          <w:rFonts w:ascii="Arial" w:eastAsia="Calibri" w:hAnsi="Arial" w:cs="Arial"/>
        </w:rPr>
        <w:t>Arif</w:t>
      </w:r>
      <w:proofErr w:type="spellEnd"/>
      <w:r w:rsidRPr="0011316D">
        <w:rPr>
          <w:rFonts w:ascii="Arial" w:eastAsia="Calibri" w:hAnsi="Arial" w:cs="Arial"/>
        </w:rPr>
        <w:t>, K.S. and Butt, W</w:t>
      </w:r>
      <w:r w:rsidR="00A9428D" w:rsidRPr="0011316D">
        <w:rPr>
          <w:rFonts w:ascii="Arial" w:eastAsia="Calibri" w:hAnsi="Arial" w:cs="Arial"/>
        </w:rPr>
        <w:t>.</w:t>
      </w:r>
      <w:r w:rsidRPr="0011316D">
        <w:rPr>
          <w:rFonts w:ascii="Arial" w:eastAsia="Calibri" w:hAnsi="Arial" w:cs="Arial"/>
        </w:rPr>
        <w:t>H</w:t>
      </w:r>
      <w:r w:rsidR="00A9428D" w:rsidRPr="0011316D">
        <w:rPr>
          <w:rFonts w:ascii="Arial" w:eastAsia="Calibri" w:hAnsi="Arial" w:cs="Arial"/>
        </w:rPr>
        <w:t>.</w:t>
      </w:r>
      <w:r w:rsidRPr="0011316D">
        <w:rPr>
          <w:rFonts w:ascii="Arial" w:eastAsia="Calibri" w:hAnsi="Arial" w:cs="Arial"/>
        </w:rPr>
        <w:t xml:space="preserve"> </w:t>
      </w:r>
      <w:r w:rsidR="00A9428D" w:rsidRPr="0011316D">
        <w:rPr>
          <w:rFonts w:ascii="Arial" w:eastAsia="Calibri" w:hAnsi="Arial" w:cs="Arial"/>
        </w:rPr>
        <w:t>(</w:t>
      </w:r>
      <w:r w:rsidRPr="0011316D">
        <w:rPr>
          <w:rFonts w:ascii="Arial" w:eastAsia="Calibri" w:hAnsi="Arial" w:cs="Arial"/>
        </w:rPr>
        <w:t>2019</w:t>
      </w:r>
      <w:r w:rsidR="00A9428D" w:rsidRPr="0011316D">
        <w:rPr>
          <w:rFonts w:ascii="Arial" w:eastAsia="Calibri" w:hAnsi="Arial" w:cs="Arial"/>
        </w:rPr>
        <w:t>)</w:t>
      </w:r>
      <w:r w:rsidRPr="0011316D">
        <w:rPr>
          <w:rFonts w:ascii="Arial" w:eastAsia="Calibri" w:hAnsi="Arial" w:cs="Arial"/>
        </w:rPr>
        <w:t xml:space="preserve"> </w:t>
      </w:r>
      <w:r w:rsidR="00164983" w:rsidRPr="0011316D">
        <w:rPr>
          <w:rFonts w:ascii="Arial" w:eastAsia="Calibri" w:hAnsi="Arial" w:cs="Arial"/>
        </w:rPr>
        <w:t>‘</w:t>
      </w:r>
      <w:r w:rsidRPr="0011316D">
        <w:rPr>
          <w:rFonts w:ascii="Arial" w:eastAsia="Calibri" w:hAnsi="Arial" w:cs="Arial"/>
        </w:rPr>
        <w:t>Risk Assessment on Software Development using Fishbone Analysis</w:t>
      </w:r>
      <w:r w:rsidR="00164983" w:rsidRPr="0011316D">
        <w:rPr>
          <w:rFonts w:ascii="Arial" w:eastAsia="Calibri" w:hAnsi="Arial" w:cs="Arial"/>
        </w:rPr>
        <w:t>’,</w:t>
      </w:r>
      <w:r w:rsidRPr="0011316D">
        <w:rPr>
          <w:rFonts w:ascii="Arial" w:eastAsia="Calibri" w:hAnsi="Arial" w:cs="Arial"/>
        </w:rPr>
        <w:t xml:space="preserve"> In</w:t>
      </w:r>
      <w:r w:rsidRPr="0011316D">
        <w:rPr>
          <w:rFonts w:ascii="Arial" w:eastAsia="Calibri" w:hAnsi="Arial" w:cs="Arial"/>
          <w:i/>
          <w:iCs/>
        </w:rPr>
        <w:t xml:space="preserve"> 2019 International Conference on Data and Software Engineering (</w:t>
      </w:r>
      <w:proofErr w:type="spellStart"/>
      <w:r w:rsidRPr="0011316D">
        <w:rPr>
          <w:rFonts w:ascii="Arial" w:eastAsia="Calibri" w:hAnsi="Arial" w:cs="Arial"/>
          <w:i/>
          <w:iCs/>
        </w:rPr>
        <w:t>ICoDSE</w:t>
      </w:r>
      <w:proofErr w:type="spellEnd"/>
      <w:r w:rsidRPr="0011316D">
        <w:rPr>
          <w:rFonts w:ascii="Arial" w:eastAsia="Calibri" w:hAnsi="Arial" w:cs="Arial"/>
          <w:i/>
          <w:iCs/>
        </w:rPr>
        <w:t>)</w:t>
      </w:r>
      <w:r w:rsidRPr="0011316D">
        <w:rPr>
          <w:rFonts w:ascii="Arial" w:eastAsia="Calibri" w:hAnsi="Arial" w:cs="Arial"/>
        </w:rPr>
        <w:t xml:space="preserve"> (pp. 1-6). IEEE.</w:t>
      </w:r>
    </w:p>
    <w:p w14:paraId="363BBD6E" w14:textId="1579FB8A" w:rsidR="0006531C" w:rsidRPr="0011316D" w:rsidRDefault="0006531C" w:rsidP="00D004B3">
      <w:pPr>
        <w:spacing w:line="360" w:lineRule="auto"/>
        <w:ind w:left="360"/>
        <w:jc w:val="both"/>
        <w:rPr>
          <w:rFonts w:ascii="Arial" w:eastAsia="Calibri" w:hAnsi="Arial" w:cs="Arial"/>
        </w:rPr>
      </w:pPr>
      <w:r w:rsidRPr="0011316D">
        <w:rPr>
          <w:rFonts w:ascii="Arial" w:eastAsia="Calibri" w:hAnsi="Arial" w:cs="Arial"/>
        </w:rPr>
        <w:t xml:space="preserve">Thakur, V. </w:t>
      </w:r>
      <w:r w:rsidR="00545D4D" w:rsidRPr="0011316D">
        <w:rPr>
          <w:rFonts w:ascii="Arial" w:eastAsia="Calibri" w:hAnsi="Arial" w:cs="Arial"/>
        </w:rPr>
        <w:t>(</w:t>
      </w:r>
      <w:r w:rsidRPr="0011316D">
        <w:rPr>
          <w:rFonts w:ascii="Arial" w:eastAsia="Calibri" w:hAnsi="Arial" w:cs="Arial"/>
        </w:rPr>
        <w:t>2021</w:t>
      </w:r>
      <w:r w:rsidR="00545D4D" w:rsidRPr="0011316D">
        <w:rPr>
          <w:rFonts w:ascii="Arial" w:eastAsia="Calibri" w:hAnsi="Arial" w:cs="Arial"/>
        </w:rPr>
        <w:t>)</w:t>
      </w:r>
      <w:r w:rsidRPr="0011316D">
        <w:rPr>
          <w:rFonts w:ascii="Arial" w:eastAsia="Calibri" w:hAnsi="Arial" w:cs="Arial"/>
        </w:rPr>
        <w:t xml:space="preserve"> </w:t>
      </w:r>
      <w:r w:rsidR="00D276F4" w:rsidRPr="0011316D">
        <w:rPr>
          <w:rFonts w:ascii="Arial" w:eastAsia="Calibri" w:hAnsi="Arial" w:cs="Arial"/>
        </w:rPr>
        <w:t>‘</w:t>
      </w:r>
      <w:r w:rsidRPr="0011316D">
        <w:rPr>
          <w:rFonts w:ascii="Arial" w:eastAsia="Calibri" w:hAnsi="Arial" w:cs="Arial"/>
        </w:rPr>
        <w:t>Framework for PESTEL dimensions of sustainable healthcare waste management: Learnings from COVID-19 outbreak</w:t>
      </w:r>
      <w:r w:rsidR="00D276F4" w:rsidRPr="0011316D">
        <w:rPr>
          <w:rFonts w:ascii="Arial" w:eastAsia="Calibri" w:hAnsi="Arial" w:cs="Arial"/>
        </w:rPr>
        <w:t>’,</w:t>
      </w:r>
      <w:r w:rsidRPr="0011316D">
        <w:rPr>
          <w:rFonts w:ascii="Arial" w:eastAsia="Calibri" w:hAnsi="Arial" w:cs="Arial"/>
        </w:rPr>
        <w:t xml:space="preserve"> </w:t>
      </w:r>
      <w:r w:rsidRPr="0011316D">
        <w:rPr>
          <w:rFonts w:ascii="Arial" w:eastAsia="Calibri" w:hAnsi="Arial" w:cs="Arial"/>
          <w:i/>
          <w:iCs/>
        </w:rPr>
        <w:t>Journal of cleaner production</w:t>
      </w:r>
      <w:r w:rsidRPr="0011316D">
        <w:rPr>
          <w:rFonts w:ascii="Arial" w:eastAsia="Calibri" w:hAnsi="Arial" w:cs="Arial"/>
        </w:rPr>
        <w:t>, 287, p.125562.</w:t>
      </w:r>
    </w:p>
    <w:p w14:paraId="2CDF08B1" w14:textId="01D73637" w:rsidR="0006531C" w:rsidRPr="0011316D" w:rsidRDefault="0006531C" w:rsidP="00D004B3">
      <w:pPr>
        <w:spacing w:line="360" w:lineRule="auto"/>
        <w:ind w:left="360"/>
        <w:jc w:val="both"/>
        <w:rPr>
          <w:rFonts w:ascii="Arial" w:eastAsia="Calibri" w:hAnsi="Arial" w:cs="Arial"/>
        </w:rPr>
      </w:pPr>
      <w:proofErr w:type="spellStart"/>
      <w:r w:rsidRPr="0011316D">
        <w:rPr>
          <w:rFonts w:ascii="Arial" w:eastAsia="Calibri" w:hAnsi="Arial" w:cs="Arial"/>
        </w:rPr>
        <w:t>Vayena</w:t>
      </w:r>
      <w:proofErr w:type="spellEnd"/>
      <w:r w:rsidRPr="0011316D">
        <w:rPr>
          <w:rFonts w:ascii="Arial" w:eastAsia="Calibri" w:hAnsi="Arial" w:cs="Arial"/>
        </w:rPr>
        <w:t xml:space="preserve">, E., </w:t>
      </w:r>
      <w:proofErr w:type="spellStart"/>
      <w:r w:rsidRPr="0011316D">
        <w:rPr>
          <w:rFonts w:ascii="Arial" w:eastAsia="Calibri" w:hAnsi="Arial" w:cs="Arial"/>
        </w:rPr>
        <w:t>Dzenowagis</w:t>
      </w:r>
      <w:proofErr w:type="spellEnd"/>
      <w:r w:rsidRPr="0011316D">
        <w:rPr>
          <w:rFonts w:ascii="Arial" w:eastAsia="Calibri" w:hAnsi="Arial" w:cs="Arial"/>
        </w:rPr>
        <w:t>, J., Brownstein, J.S. and Sheikh, A.</w:t>
      </w:r>
      <w:r w:rsidR="00C9176E" w:rsidRPr="0011316D">
        <w:rPr>
          <w:rFonts w:ascii="Arial" w:eastAsia="Calibri" w:hAnsi="Arial" w:cs="Arial"/>
        </w:rPr>
        <w:t xml:space="preserve"> (</w:t>
      </w:r>
      <w:r w:rsidRPr="0011316D">
        <w:rPr>
          <w:rFonts w:ascii="Arial" w:eastAsia="Calibri" w:hAnsi="Arial" w:cs="Arial"/>
        </w:rPr>
        <w:t>2018</w:t>
      </w:r>
      <w:r w:rsidR="00C9176E" w:rsidRPr="0011316D">
        <w:rPr>
          <w:rFonts w:ascii="Arial" w:eastAsia="Calibri" w:hAnsi="Arial" w:cs="Arial"/>
        </w:rPr>
        <w:t>)</w:t>
      </w:r>
      <w:r w:rsidRPr="0011316D">
        <w:rPr>
          <w:rFonts w:ascii="Arial" w:eastAsia="Calibri" w:hAnsi="Arial" w:cs="Arial"/>
        </w:rPr>
        <w:t xml:space="preserve"> </w:t>
      </w:r>
      <w:r w:rsidR="00C733A9" w:rsidRPr="0011316D">
        <w:rPr>
          <w:rFonts w:ascii="Arial" w:eastAsia="Calibri" w:hAnsi="Arial" w:cs="Arial"/>
        </w:rPr>
        <w:t>‘</w:t>
      </w:r>
      <w:r w:rsidRPr="0011316D">
        <w:rPr>
          <w:rFonts w:ascii="Arial" w:eastAsia="Calibri" w:hAnsi="Arial" w:cs="Arial"/>
        </w:rPr>
        <w:t>Policy implications of big data in the health sector</w:t>
      </w:r>
      <w:r w:rsidR="00C733A9" w:rsidRPr="0011316D">
        <w:rPr>
          <w:rFonts w:ascii="Arial" w:eastAsia="Calibri" w:hAnsi="Arial" w:cs="Arial"/>
        </w:rPr>
        <w:t>’,</w:t>
      </w:r>
      <w:r w:rsidRPr="0011316D">
        <w:rPr>
          <w:rFonts w:ascii="Arial" w:eastAsia="Calibri" w:hAnsi="Arial" w:cs="Arial"/>
        </w:rPr>
        <w:t xml:space="preserve"> </w:t>
      </w:r>
      <w:r w:rsidRPr="0011316D">
        <w:rPr>
          <w:rFonts w:ascii="Arial" w:eastAsia="Calibri" w:hAnsi="Arial" w:cs="Arial"/>
          <w:i/>
          <w:iCs/>
        </w:rPr>
        <w:t>Bulletin of the World Health Organization</w:t>
      </w:r>
      <w:r w:rsidRPr="0011316D">
        <w:rPr>
          <w:rFonts w:ascii="Arial" w:eastAsia="Calibri" w:hAnsi="Arial" w:cs="Arial"/>
        </w:rPr>
        <w:t>, 96(1), p.66.</w:t>
      </w:r>
    </w:p>
    <w:p w14:paraId="035D3F14" w14:textId="728C3183" w:rsidR="0006531C" w:rsidRPr="0011316D" w:rsidRDefault="0006531C" w:rsidP="00D004B3">
      <w:pPr>
        <w:spacing w:line="360" w:lineRule="auto"/>
        <w:ind w:left="360"/>
        <w:jc w:val="both"/>
        <w:rPr>
          <w:rFonts w:ascii="Arial" w:eastAsia="Calibri" w:hAnsi="Arial" w:cs="Arial"/>
        </w:rPr>
      </w:pPr>
      <w:r w:rsidRPr="0011316D">
        <w:rPr>
          <w:rFonts w:ascii="Arial" w:eastAsia="Calibri" w:hAnsi="Arial" w:cs="Arial"/>
        </w:rPr>
        <w:t xml:space="preserve">Waddell, D., Devine, J., Jones, G.R. and George, J.M. </w:t>
      </w:r>
      <w:r w:rsidR="00440A2A" w:rsidRPr="0011316D">
        <w:rPr>
          <w:rFonts w:ascii="Arial" w:eastAsia="Calibri" w:hAnsi="Arial" w:cs="Arial"/>
        </w:rPr>
        <w:t>(</w:t>
      </w:r>
      <w:r w:rsidRPr="0011316D">
        <w:rPr>
          <w:rFonts w:ascii="Arial" w:eastAsia="Calibri" w:hAnsi="Arial" w:cs="Arial"/>
        </w:rPr>
        <w:t>2007</w:t>
      </w:r>
      <w:r w:rsidR="00440A2A" w:rsidRPr="0011316D">
        <w:rPr>
          <w:rFonts w:ascii="Arial" w:eastAsia="Calibri" w:hAnsi="Arial" w:cs="Arial"/>
        </w:rPr>
        <w:t>)</w:t>
      </w:r>
      <w:r w:rsidRPr="0011316D">
        <w:rPr>
          <w:rFonts w:ascii="Arial" w:eastAsia="Calibri" w:hAnsi="Arial" w:cs="Arial"/>
        </w:rPr>
        <w:t xml:space="preserve"> </w:t>
      </w:r>
      <w:r w:rsidRPr="0011316D">
        <w:rPr>
          <w:rFonts w:ascii="Arial" w:eastAsia="Calibri" w:hAnsi="Arial" w:cs="Arial"/>
          <w:i/>
          <w:iCs/>
        </w:rPr>
        <w:t>Contemporary management</w:t>
      </w:r>
      <w:r w:rsidRPr="0011316D">
        <w:rPr>
          <w:rFonts w:ascii="Arial" w:eastAsia="Calibri" w:hAnsi="Arial" w:cs="Arial"/>
        </w:rPr>
        <w:t xml:space="preserve">. </w:t>
      </w:r>
      <w:r w:rsidR="005363E5" w:rsidRPr="0011316D">
        <w:rPr>
          <w:rFonts w:ascii="Arial" w:hAnsi="Arial" w:cs="Arial"/>
          <w:color w:val="000000"/>
          <w:shd w:val="clear" w:color="auto" w:fill="FFFFFF"/>
        </w:rPr>
        <w:t>North Ryde, N.S.W.</w:t>
      </w:r>
      <w:r w:rsidR="00F459D7" w:rsidRPr="0011316D">
        <w:rPr>
          <w:rFonts w:ascii="Arial" w:hAnsi="Arial" w:cs="Arial"/>
          <w:color w:val="000000"/>
          <w:shd w:val="clear" w:color="auto" w:fill="FFFFFF"/>
        </w:rPr>
        <w:t>:</w:t>
      </w:r>
      <w:r w:rsidR="0011316D" w:rsidRPr="0011316D">
        <w:rPr>
          <w:rFonts w:ascii="Arial" w:hAnsi="Arial" w:cs="Arial"/>
          <w:color w:val="000000"/>
          <w:shd w:val="clear" w:color="auto" w:fill="FFFFFF"/>
        </w:rPr>
        <w:t xml:space="preserve"> </w:t>
      </w:r>
      <w:r w:rsidRPr="0011316D">
        <w:rPr>
          <w:rFonts w:ascii="Arial" w:eastAsia="Calibri" w:hAnsi="Arial" w:cs="Arial"/>
        </w:rPr>
        <w:t>Mc Graw Hill Irwin.</w:t>
      </w:r>
    </w:p>
    <w:sectPr w:rsidR="0006531C" w:rsidRPr="0011316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74AD3" w14:textId="77777777" w:rsidR="003845B1" w:rsidRDefault="003845B1" w:rsidP="00F23EB6">
      <w:pPr>
        <w:spacing w:after="0" w:line="240" w:lineRule="auto"/>
      </w:pPr>
      <w:r>
        <w:separator/>
      </w:r>
    </w:p>
  </w:endnote>
  <w:endnote w:type="continuationSeparator" w:id="0">
    <w:p w14:paraId="1642A7AA" w14:textId="77777777" w:rsidR="003845B1" w:rsidRDefault="003845B1" w:rsidP="00F23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013132"/>
      <w:docPartObj>
        <w:docPartGallery w:val="Page Numbers (Bottom of Page)"/>
        <w:docPartUnique/>
      </w:docPartObj>
    </w:sdtPr>
    <w:sdtContent>
      <w:p w14:paraId="2E2EB521" w14:textId="70F798DA" w:rsidR="00F67AAB" w:rsidRDefault="00F67AAB">
        <w:pPr>
          <w:pStyle w:val="Footer"/>
          <w:jc w:val="right"/>
        </w:pPr>
        <w:r>
          <w:fldChar w:fldCharType="begin"/>
        </w:r>
        <w:r>
          <w:instrText>PAGE   \* MERGEFORMAT</w:instrText>
        </w:r>
        <w:r>
          <w:fldChar w:fldCharType="separate"/>
        </w:r>
        <w:r>
          <w:rPr>
            <w:lang w:val="en-GB"/>
          </w:rPr>
          <w:t>2</w:t>
        </w:r>
        <w:r>
          <w:fldChar w:fldCharType="end"/>
        </w:r>
      </w:p>
    </w:sdtContent>
  </w:sdt>
  <w:p w14:paraId="0E5929C3" w14:textId="77777777" w:rsidR="00F67AAB" w:rsidRDefault="00F67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60057" w14:textId="77777777" w:rsidR="003845B1" w:rsidRDefault="003845B1" w:rsidP="00F23EB6">
      <w:pPr>
        <w:spacing w:after="0" w:line="240" w:lineRule="auto"/>
      </w:pPr>
      <w:r>
        <w:separator/>
      </w:r>
    </w:p>
  </w:footnote>
  <w:footnote w:type="continuationSeparator" w:id="0">
    <w:p w14:paraId="7CCA16A3" w14:textId="77777777" w:rsidR="003845B1" w:rsidRDefault="003845B1" w:rsidP="00F23EB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061kb/Irx8HT9" int2:id="o1w3c4nH">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8C43F"/>
    <w:multiLevelType w:val="hybridMultilevel"/>
    <w:tmpl w:val="9D60F85C"/>
    <w:lvl w:ilvl="0" w:tplc="8BDCE014">
      <w:start w:val="1"/>
      <w:numFmt w:val="bullet"/>
      <w:lvlText w:val=""/>
      <w:lvlJc w:val="left"/>
      <w:pPr>
        <w:ind w:left="720" w:hanging="360"/>
      </w:pPr>
      <w:rPr>
        <w:rFonts w:ascii="Symbol" w:hAnsi="Symbol" w:hint="default"/>
      </w:rPr>
    </w:lvl>
    <w:lvl w:ilvl="1" w:tplc="F89AD532">
      <w:start w:val="1"/>
      <w:numFmt w:val="bullet"/>
      <w:lvlText w:val="o"/>
      <w:lvlJc w:val="left"/>
      <w:pPr>
        <w:ind w:left="1440" w:hanging="360"/>
      </w:pPr>
      <w:rPr>
        <w:rFonts w:ascii="Courier New" w:hAnsi="Courier New" w:hint="default"/>
      </w:rPr>
    </w:lvl>
    <w:lvl w:ilvl="2" w:tplc="8C984B26">
      <w:start w:val="1"/>
      <w:numFmt w:val="bullet"/>
      <w:lvlText w:val=""/>
      <w:lvlJc w:val="left"/>
      <w:pPr>
        <w:ind w:left="2160" w:hanging="360"/>
      </w:pPr>
      <w:rPr>
        <w:rFonts w:ascii="Wingdings" w:hAnsi="Wingdings" w:hint="default"/>
      </w:rPr>
    </w:lvl>
    <w:lvl w:ilvl="3" w:tplc="5C965850">
      <w:start w:val="1"/>
      <w:numFmt w:val="bullet"/>
      <w:lvlText w:val=""/>
      <w:lvlJc w:val="left"/>
      <w:pPr>
        <w:ind w:left="2880" w:hanging="360"/>
      </w:pPr>
      <w:rPr>
        <w:rFonts w:ascii="Symbol" w:hAnsi="Symbol" w:hint="default"/>
      </w:rPr>
    </w:lvl>
    <w:lvl w:ilvl="4" w:tplc="87A66662">
      <w:start w:val="1"/>
      <w:numFmt w:val="bullet"/>
      <w:lvlText w:val="o"/>
      <w:lvlJc w:val="left"/>
      <w:pPr>
        <w:ind w:left="3600" w:hanging="360"/>
      </w:pPr>
      <w:rPr>
        <w:rFonts w:ascii="Courier New" w:hAnsi="Courier New" w:hint="default"/>
      </w:rPr>
    </w:lvl>
    <w:lvl w:ilvl="5" w:tplc="2B98F5E8">
      <w:start w:val="1"/>
      <w:numFmt w:val="bullet"/>
      <w:lvlText w:val=""/>
      <w:lvlJc w:val="left"/>
      <w:pPr>
        <w:ind w:left="4320" w:hanging="360"/>
      </w:pPr>
      <w:rPr>
        <w:rFonts w:ascii="Wingdings" w:hAnsi="Wingdings" w:hint="default"/>
      </w:rPr>
    </w:lvl>
    <w:lvl w:ilvl="6" w:tplc="745C8592">
      <w:start w:val="1"/>
      <w:numFmt w:val="bullet"/>
      <w:lvlText w:val=""/>
      <w:lvlJc w:val="left"/>
      <w:pPr>
        <w:ind w:left="5040" w:hanging="360"/>
      </w:pPr>
      <w:rPr>
        <w:rFonts w:ascii="Symbol" w:hAnsi="Symbol" w:hint="default"/>
      </w:rPr>
    </w:lvl>
    <w:lvl w:ilvl="7" w:tplc="AAE218F6">
      <w:start w:val="1"/>
      <w:numFmt w:val="bullet"/>
      <w:lvlText w:val="o"/>
      <w:lvlJc w:val="left"/>
      <w:pPr>
        <w:ind w:left="5760" w:hanging="360"/>
      </w:pPr>
      <w:rPr>
        <w:rFonts w:ascii="Courier New" w:hAnsi="Courier New" w:hint="default"/>
      </w:rPr>
    </w:lvl>
    <w:lvl w:ilvl="8" w:tplc="F646994E">
      <w:start w:val="1"/>
      <w:numFmt w:val="bullet"/>
      <w:lvlText w:val=""/>
      <w:lvlJc w:val="left"/>
      <w:pPr>
        <w:ind w:left="6480" w:hanging="360"/>
      </w:pPr>
      <w:rPr>
        <w:rFonts w:ascii="Wingdings" w:hAnsi="Wingdings" w:hint="default"/>
      </w:rPr>
    </w:lvl>
  </w:abstractNum>
  <w:abstractNum w:abstractNumId="1" w15:restartNumberingAfterBreak="0">
    <w:nsid w:val="0EEB782F"/>
    <w:multiLevelType w:val="hybridMultilevel"/>
    <w:tmpl w:val="322413D2"/>
    <w:lvl w:ilvl="0" w:tplc="BFF46614">
      <w:start w:val="1"/>
      <w:numFmt w:val="bullet"/>
      <w:lvlText w:val=""/>
      <w:lvlJc w:val="left"/>
      <w:pPr>
        <w:ind w:left="720" w:hanging="360"/>
      </w:pPr>
      <w:rPr>
        <w:rFonts w:ascii="Symbol" w:hAnsi="Symbol" w:hint="default"/>
      </w:rPr>
    </w:lvl>
    <w:lvl w:ilvl="1" w:tplc="75D87E52">
      <w:start w:val="1"/>
      <w:numFmt w:val="bullet"/>
      <w:lvlText w:val="o"/>
      <w:lvlJc w:val="left"/>
      <w:pPr>
        <w:ind w:left="1440" w:hanging="360"/>
      </w:pPr>
      <w:rPr>
        <w:rFonts w:ascii="Courier New" w:hAnsi="Courier New" w:hint="default"/>
      </w:rPr>
    </w:lvl>
    <w:lvl w:ilvl="2" w:tplc="90BC14E6">
      <w:start w:val="1"/>
      <w:numFmt w:val="bullet"/>
      <w:lvlText w:val=""/>
      <w:lvlJc w:val="left"/>
      <w:pPr>
        <w:ind w:left="2160" w:hanging="360"/>
      </w:pPr>
      <w:rPr>
        <w:rFonts w:ascii="Wingdings" w:hAnsi="Wingdings" w:hint="default"/>
      </w:rPr>
    </w:lvl>
    <w:lvl w:ilvl="3" w:tplc="17021182">
      <w:start w:val="1"/>
      <w:numFmt w:val="bullet"/>
      <w:lvlText w:val=""/>
      <w:lvlJc w:val="left"/>
      <w:pPr>
        <w:ind w:left="2880" w:hanging="360"/>
      </w:pPr>
      <w:rPr>
        <w:rFonts w:ascii="Symbol" w:hAnsi="Symbol" w:hint="default"/>
      </w:rPr>
    </w:lvl>
    <w:lvl w:ilvl="4" w:tplc="F8882784">
      <w:start w:val="1"/>
      <w:numFmt w:val="bullet"/>
      <w:lvlText w:val="o"/>
      <w:lvlJc w:val="left"/>
      <w:pPr>
        <w:ind w:left="3600" w:hanging="360"/>
      </w:pPr>
      <w:rPr>
        <w:rFonts w:ascii="Courier New" w:hAnsi="Courier New" w:hint="default"/>
      </w:rPr>
    </w:lvl>
    <w:lvl w:ilvl="5" w:tplc="533EC650">
      <w:start w:val="1"/>
      <w:numFmt w:val="bullet"/>
      <w:lvlText w:val=""/>
      <w:lvlJc w:val="left"/>
      <w:pPr>
        <w:ind w:left="4320" w:hanging="360"/>
      </w:pPr>
      <w:rPr>
        <w:rFonts w:ascii="Wingdings" w:hAnsi="Wingdings" w:hint="default"/>
      </w:rPr>
    </w:lvl>
    <w:lvl w:ilvl="6" w:tplc="5E5E910A">
      <w:start w:val="1"/>
      <w:numFmt w:val="bullet"/>
      <w:lvlText w:val=""/>
      <w:lvlJc w:val="left"/>
      <w:pPr>
        <w:ind w:left="5040" w:hanging="360"/>
      </w:pPr>
      <w:rPr>
        <w:rFonts w:ascii="Symbol" w:hAnsi="Symbol" w:hint="default"/>
      </w:rPr>
    </w:lvl>
    <w:lvl w:ilvl="7" w:tplc="D3B8E6BE">
      <w:start w:val="1"/>
      <w:numFmt w:val="bullet"/>
      <w:lvlText w:val="o"/>
      <w:lvlJc w:val="left"/>
      <w:pPr>
        <w:ind w:left="5760" w:hanging="360"/>
      </w:pPr>
      <w:rPr>
        <w:rFonts w:ascii="Courier New" w:hAnsi="Courier New" w:hint="default"/>
      </w:rPr>
    </w:lvl>
    <w:lvl w:ilvl="8" w:tplc="A46420F4">
      <w:start w:val="1"/>
      <w:numFmt w:val="bullet"/>
      <w:lvlText w:val=""/>
      <w:lvlJc w:val="left"/>
      <w:pPr>
        <w:ind w:left="6480" w:hanging="360"/>
      </w:pPr>
      <w:rPr>
        <w:rFonts w:ascii="Wingdings" w:hAnsi="Wingdings" w:hint="default"/>
      </w:rPr>
    </w:lvl>
  </w:abstractNum>
  <w:abstractNum w:abstractNumId="2" w15:restartNumberingAfterBreak="0">
    <w:nsid w:val="1313FF94"/>
    <w:multiLevelType w:val="hybridMultilevel"/>
    <w:tmpl w:val="9678E930"/>
    <w:lvl w:ilvl="0" w:tplc="7AF21B02">
      <w:start w:val="1"/>
      <w:numFmt w:val="bullet"/>
      <w:lvlText w:val=""/>
      <w:lvlJc w:val="left"/>
      <w:pPr>
        <w:ind w:left="720" w:hanging="360"/>
      </w:pPr>
      <w:rPr>
        <w:rFonts w:ascii="Symbol" w:hAnsi="Symbol" w:hint="default"/>
      </w:rPr>
    </w:lvl>
    <w:lvl w:ilvl="1" w:tplc="60D66058">
      <w:start w:val="1"/>
      <w:numFmt w:val="bullet"/>
      <w:lvlText w:val="o"/>
      <w:lvlJc w:val="left"/>
      <w:pPr>
        <w:ind w:left="1440" w:hanging="360"/>
      </w:pPr>
      <w:rPr>
        <w:rFonts w:ascii="Courier New" w:hAnsi="Courier New" w:hint="default"/>
      </w:rPr>
    </w:lvl>
    <w:lvl w:ilvl="2" w:tplc="AC14317A">
      <w:start w:val="1"/>
      <w:numFmt w:val="bullet"/>
      <w:lvlText w:val=""/>
      <w:lvlJc w:val="left"/>
      <w:pPr>
        <w:ind w:left="2160" w:hanging="360"/>
      </w:pPr>
      <w:rPr>
        <w:rFonts w:ascii="Wingdings" w:hAnsi="Wingdings" w:hint="default"/>
      </w:rPr>
    </w:lvl>
    <w:lvl w:ilvl="3" w:tplc="87A66570">
      <w:start w:val="1"/>
      <w:numFmt w:val="bullet"/>
      <w:lvlText w:val=""/>
      <w:lvlJc w:val="left"/>
      <w:pPr>
        <w:ind w:left="2880" w:hanging="360"/>
      </w:pPr>
      <w:rPr>
        <w:rFonts w:ascii="Symbol" w:hAnsi="Symbol" w:hint="default"/>
      </w:rPr>
    </w:lvl>
    <w:lvl w:ilvl="4" w:tplc="D6E0D370">
      <w:start w:val="1"/>
      <w:numFmt w:val="bullet"/>
      <w:lvlText w:val="o"/>
      <w:lvlJc w:val="left"/>
      <w:pPr>
        <w:ind w:left="3600" w:hanging="360"/>
      </w:pPr>
      <w:rPr>
        <w:rFonts w:ascii="Courier New" w:hAnsi="Courier New" w:hint="default"/>
      </w:rPr>
    </w:lvl>
    <w:lvl w:ilvl="5" w:tplc="1EF60748">
      <w:start w:val="1"/>
      <w:numFmt w:val="bullet"/>
      <w:lvlText w:val=""/>
      <w:lvlJc w:val="left"/>
      <w:pPr>
        <w:ind w:left="4320" w:hanging="360"/>
      </w:pPr>
      <w:rPr>
        <w:rFonts w:ascii="Wingdings" w:hAnsi="Wingdings" w:hint="default"/>
      </w:rPr>
    </w:lvl>
    <w:lvl w:ilvl="6" w:tplc="BA6A0052">
      <w:start w:val="1"/>
      <w:numFmt w:val="bullet"/>
      <w:lvlText w:val=""/>
      <w:lvlJc w:val="left"/>
      <w:pPr>
        <w:ind w:left="5040" w:hanging="360"/>
      </w:pPr>
      <w:rPr>
        <w:rFonts w:ascii="Symbol" w:hAnsi="Symbol" w:hint="default"/>
      </w:rPr>
    </w:lvl>
    <w:lvl w:ilvl="7" w:tplc="BF548912">
      <w:start w:val="1"/>
      <w:numFmt w:val="bullet"/>
      <w:lvlText w:val="o"/>
      <w:lvlJc w:val="left"/>
      <w:pPr>
        <w:ind w:left="5760" w:hanging="360"/>
      </w:pPr>
      <w:rPr>
        <w:rFonts w:ascii="Courier New" w:hAnsi="Courier New" w:hint="default"/>
      </w:rPr>
    </w:lvl>
    <w:lvl w:ilvl="8" w:tplc="2222F73E">
      <w:start w:val="1"/>
      <w:numFmt w:val="bullet"/>
      <w:lvlText w:val=""/>
      <w:lvlJc w:val="left"/>
      <w:pPr>
        <w:ind w:left="6480" w:hanging="360"/>
      </w:pPr>
      <w:rPr>
        <w:rFonts w:ascii="Wingdings" w:hAnsi="Wingdings" w:hint="default"/>
      </w:rPr>
    </w:lvl>
  </w:abstractNum>
  <w:abstractNum w:abstractNumId="3" w15:restartNumberingAfterBreak="0">
    <w:nsid w:val="1A653BF8"/>
    <w:multiLevelType w:val="hybridMultilevel"/>
    <w:tmpl w:val="FF4A6778"/>
    <w:lvl w:ilvl="0" w:tplc="F5E85A0A">
      <w:start w:val="1"/>
      <w:numFmt w:val="bullet"/>
      <w:lvlText w:val=""/>
      <w:lvlJc w:val="left"/>
      <w:pPr>
        <w:ind w:left="720" w:hanging="360"/>
      </w:pPr>
      <w:rPr>
        <w:rFonts w:ascii="Symbol" w:hAnsi="Symbol" w:hint="default"/>
      </w:rPr>
    </w:lvl>
    <w:lvl w:ilvl="1" w:tplc="A866DD6A">
      <w:start w:val="1"/>
      <w:numFmt w:val="bullet"/>
      <w:lvlText w:val="o"/>
      <w:lvlJc w:val="left"/>
      <w:pPr>
        <w:ind w:left="1440" w:hanging="360"/>
      </w:pPr>
      <w:rPr>
        <w:rFonts w:ascii="Courier New" w:hAnsi="Courier New" w:hint="default"/>
      </w:rPr>
    </w:lvl>
    <w:lvl w:ilvl="2" w:tplc="DD0CD174">
      <w:start w:val="1"/>
      <w:numFmt w:val="bullet"/>
      <w:lvlText w:val=""/>
      <w:lvlJc w:val="left"/>
      <w:pPr>
        <w:ind w:left="2160" w:hanging="360"/>
      </w:pPr>
      <w:rPr>
        <w:rFonts w:ascii="Wingdings" w:hAnsi="Wingdings" w:hint="default"/>
      </w:rPr>
    </w:lvl>
    <w:lvl w:ilvl="3" w:tplc="01BE33C4">
      <w:start w:val="1"/>
      <w:numFmt w:val="bullet"/>
      <w:lvlText w:val=""/>
      <w:lvlJc w:val="left"/>
      <w:pPr>
        <w:ind w:left="2880" w:hanging="360"/>
      </w:pPr>
      <w:rPr>
        <w:rFonts w:ascii="Symbol" w:hAnsi="Symbol" w:hint="default"/>
      </w:rPr>
    </w:lvl>
    <w:lvl w:ilvl="4" w:tplc="69C4E41E">
      <w:start w:val="1"/>
      <w:numFmt w:val="bullet"/>
      <w:lvlText w:val="o"/>
      <w:lvlJc w:val="left"/>
      <w:pPr>
        <w:ind w:left="3600" w:hanging="360"/>
      </w:pPr>
      <w:rPr>
        <w:rFonts w:ascii="Courier New" w:hAnsi="Courier New" w:hint="default"/>
      </w:rPr>
    </w:lvl>
    <w:lvl w:ilvl="5" w:tplc="D3B07DBA">
      <w:start w:val="1"/>
      <w:numFmt w:val="bullet"/>
      <w:lvlText w:val=""/>
      <w:lvlJc w:val="left"/>
      <w:pPr>
        <w:ind w:left="4320" w:hanging="360"/>
      </w:pPr>
      <w:rPr>
        <w:rFonts w:ascii="Wingdings" w:hAnsi="Wingdings" w:hint="default"/>
      </w:rPr>
    </w:lvl>
    <w:lvl w:ilvl="6" w:tplc="C7F495EC">
      <w:start w:val="1"/>
      <w:numFmt w:val="bullet"/>
      <w:lvlText w:val=""/>
      <w:lvlJc w:val="left"/>
      <w:pPr>
        <w:ind w:left="5040" w:hanging="360"/>
      </w:pPr>
      <w:rPr>
        <w:rFonts w:ascii="Symbol" w:hAnsi="Symbol" w:hint="default"/>
      </w:rPr>
    </w:lvl>
    <w:lvl w:ilvl="7" w:tplc="226861F8">
      <w:start w:val="1"/>
      <w:numFmt w:val="bullet"/>
      <w:lvlText w:val="o"/>
      <w:lvlJc w:val="left"/>
      <w:pPr>
        <w:ind w:left="5760" w:hanging="360"/>
      </w:pPr>
      <w:rPr>
        <w:rFonts w:ascii="Courier New" w:hAnsi="Courier New" w:hint="default"/>
      </w:rPr>
    </w:lvl>
    <w:lvl w:ilvl="8" w:tplc="C7860B34">
      <w:start w:val="1"/>
      <w:numFmt w:val="bullet"/>
      <w:lvlText w:val=""/>
      <w:lvlJc w:val="left"/>
      <w:pPr>
        <w:ind w:left="6480" w:hanging="360"/>
      </w:pPr>
      <w:rPr>
        <w:rFonts w:ascii="Wingdings" w:hAnsi="Wingdings" w:hint="default"/>
      </w:rPr>
    </w:lvl>
  </w:abstractNum>
  <w:abstractNum w:abstractNumId="4" w15:restartNumberingAfterBreak="0">
    <w:nsid w:val="1AB302CB"/>
    <w:multiLevelType w:val="multilevel"/>
    <w:tmpl w:val="8AFC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5E0C81"/>
    <w:multiLevelType w:val="hybridMultilevel"/>
    <w:tmpl w:val="B5CCF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AA54AA"/>
    <w:multiLevelType w:val="hybridMultilevel"/>
    <w:tmpl w:val="9D64A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A621EB"/>
    <w:multiLevelType w:val="hybridMultilevel"/>
    <w:tmpl w:val="B4720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726256"/>
    <w:multiLevelType w:val="hybridMultilevel"/>
    <w:tmpl w:val="74AAF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954E80"/>
    <w:multiLevelType w:val="hybridMultilevel"/>
    <w:tmpl w:val="BC52235A"/>
    <w:lvl w:ilvl="0" w:tplc="B27A7BAE">
      <w:start w:val="1"/>
      <w:numFmt w:val="decimal"/>
      <w:lvlText w:val="%1."/>
      <w:lvlJc w:val="left"/>
      <w:pPr>
        <w:ind w:left="720" w:hanging="360"/>
      </w:pPr>
    </w:lvl>
    <w:lvl w:ilvl="1" w:tplc="22EC4202">
      <w:start w:val="1"/>
      <w:numFmt w:val="lowerLetter"/>
      <w:lvlText w:val="%2."/>
      <w:lvlJc w:val="left"/>
      <w:pPr>
        <w:ind w:left="1440" w:hanging="360"/>
      </w:pPr>
    </w:lvl>
    <w:lvl w:ilvl="2" w:tplc="ADFE598C">
      <w:start w:val="1"/>
      <w:numFmt w:val="lowerRoman"/>
      <w:lvlText w:val="%3."/>
      <w:lvlJc w:val="right"/>
      <w:pPr>
        <w:ind w:left="2160" w:hanging="180"/>
      </w:pPr>
    </w:lvl>
    <w:lvl w:ilvl="3" w:tplc="C85E52D4">
      <w:start w:val="1"/>
      <w:numFmt w:val="decimal"/>
      <w:lvlText w:val="%4."/>
      <w:lvlJc w:val="left"/>
      <w:pPr>
        <w:ind w:left="2880" w:hanging="360"/>
      </w:pPr>
    </w:lvl>
    <w:lvl w:ilvl="4" w:tplc="ED64B952">
      <w:start w:val="1"/>
      <w:numFmt w:val="lowerLetter"/>
      <w:lvlText w:val="%5."/>
      <w:lvlJc w:val="left"/>
      <w:pPr>
        <w:ind w:left="3600" w:hanging="360"/>
      </w:pPr>
    </w:lvl>
    <w:lvl w:ilvl="5" w:tplc="1F22CAD0">
      <w:start w:val="1"/>
      <w:numFmt w:val="lowerRoman"/>
      <w:lvlText w:val="%6."/>
      <w:lvlJc w:val="right"/>
      <w:pPr>
        <w:ind w:left="4320" w:hanging="180"/>
      </w:pPr>
    </w:lvl>
    <w:lvl w:ilvl="6" w:tplc="1150986E">
      <w:start w:val="1"/>
      <w:numFmt w:val="decimal"/>
      <w:lvlText w:val="%7."/>
      <w:lvlJc w:val="left"/>
      <w:pPr>
        <w:ind w:left="5040" w:hanging="360"/>
      </w:pPr>
    </w:lvl>
    <w:lvl w:ilvl="7" w:tplc="3162C70A">
      <w:start w:val="1"/>
      <w:numFmt w:val="lowerLetter"/>
      <w:lvlText w:val="%8."/>
      <w:lvlJc w:val="left"/>
      <w:pPr>
        <w:ind w:left="5760" w:hanging="360"/>
      </w:pPr>
    </w:lvl>
    <w:lvl w:ilvl="8" w:tplc="7730E078">
      <w:start w:val="1"/>
      <w:numFmt w:val="lowerRoman"/>
      <w:lvlText w:val="%9."/>
      <w:lvlJc w:val="right"/>
      <w:pPr>
        <w:ind w:left="6480" w:hanging="180"/>
      </w:pPr>
    </w:lvl>
  </w:abstractNum>
  <w:abstractNum w:abstractNumId="10" w15:restartNumberingAfterBreak="0">
    <w:nsid w:val="4BF40F52"/>
    <w:multiLevelType w:val="multilevel"/>
    <w:tmpl w:val="C936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9F30159"/>
    <w:multiLevelType w:val="multilevel"/>
    <w:tmpl w:val="E6FE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F5375B"/>
    <w:multiLevelType w:val="hybridMultilevel"/>
    <w:tmpl w:val="A988496C"/>
    <w:lvl w:ilvl="0" w:tplc="3508BDD8">
      <w:start w:val="1"/>
      <w:numFmt w:val="bullet"/>
      <w:lvlText w:val=""/>
      <w:lvlJc w:val="left"/>
      <w:pPr>
        <w:ind w:left="720" w:hanging="360"/>
      </w:pPr>
      <w:rPr>
        <w:rFonts w:ascii="Symbol" w:hAnsi="Symbol" w:hint="default"/>
      </w:rPr>
    </w:lvl>
    <w:lvl w:ilvl="1" w:tplc="A1527516">
      <w:start w:val="1"/>
      <w:numFmt w:val="bullet"/>
      <w:lvlText w:val="o"/>
      <w:lvlJc w:val="left"/>
      <w:pPr>
        <w:ind w:left="1440" w:hanging="360"/>
      </w:pPr>
      <w:rPr>
        <w:rFonts w:ascii="Courier New" w:hAnsi="Courier New" w:hint="default"/>
      </w:rPr>
    </w:lvl>
    <w:lvl w:ilvl="2" w:tplc="2B6E78C2">
      <w:start w:val="1"/>
      <w:numFmt w:val="bullet"/>
      <w:lvlText w:val=""/>
      <w:lvlJc w:val="left"/>
      <w:pPr>
        <w:ind w:left="2160" w:hanging="360"/>
      </w:pPr>
      <w:rPr>
        <w:rFonts w:ascii="Wingdings" w:hAnsi="Wingdings" w:hint="default"/>
      </w:rPr>
    </w:lvl>
    <w:lvl w:ilvl="3" w:tplc="42DA0ADA">
      <w:start w:val="1"/>
      <w:numFmt w:val="bullet"/>
      <w:lvlText w:val=""/>
      <w:lvlJc w:val="left"/>
      <w:pPr>
        <w:ind w:left="2880" w:hanging="360"/>
      </w:pPr>
      <w:rPr>
        <w:rFonts w:ascii="Symbol" w:hAnsi="Symbol" w:hint="default"/>
      </w:rPr>
    </w:lvl>
    <w:lvl w:ilvl="4" w:tplc="C6428C40">
      <w:start w:val="1"/>
      <w:numFmt w:val="bullet"/>
      <w:lvlText w:val="o"/>
      <w:lvlJc w:val="left"/>
      <w:pPr>
        <w:ind w:left="3600" w:hanging="360"/>
      </w:pPr>
      <w:rPr>
        <w:rFonts w:ascii="Courier New" w:hAnsi="Courier New" w:hint="default"/>
      </w:rPr>
    </w:lvl>
    <w:lvl w:ilvl="5" w:tplc="1D18610E">
      <w:start w:val="1"/>
      <w:numFmt w:val="bullet"/>
      <w:lvlText w:val=""/>
      <w:lvlJc w:val="left"/>
      <w:pPr>
        <w:ind w:left="4320" w:hanging="360"/>
      </w:pPr>
      <w:rPr>
        <w:rFonts w:ascii="Wingdings" w:hAnsi="Wingdings" w:hint="default"/>
      </w:rPr>
    </w:lvl>
    <w:lvl w:ilvl="6" w:tplc="D1F40D44">
      <w:start w:val="1"/>
      <w:numFmt w:val="bullet"/>
      <w:lvlText w:val=""/>
      <w:lvlJc w:val="left"/>
      <w:pPr>
        <w:ind w:left="5040" w:hanging="360"/>
      </w:pPr>
      <w:rPr>
        <w:rFonts w:ascii="Symbol" w:hAnsi="Symbol" w:hint="default"/>
      </w:rPr>
    </w:lvl>
    <w:lvl w:ilvl="7" w:tplc="3990C0DA">
      <w:start w:val="1"/>
      <w:numFmt w:val="bullet"/>
      <w:lvlText w:val="o"/>
      <w:lvlJc w:val="left"/>
      <w:pPr>
        <w:ind w:left="5760" w:hanging="360"/>
      </w:pPr>
      <w:rPr>
        <w:rFonts w:ascii="Courier New" w:hAnsi="Courier New" w:hint="default"/>
      </w:rPr>
    </w:lvl>
    <w:lvl w:ilvl="8" w:tplc="FA38D9D0">
      <w:start w:val="1"/>
      <w:numFmt w:val="bullet"/>
      <w:lvlText w:val=""/>
      <w:lvlJc w:val="left"/>
      <w:pPr>
        <w:ind w:left="6480" w:hanging="360"/>
      </w:pPr>
      <w:rPr>
        <w:rFonts w:ascii="Wingdings" w:hAnsi="Wingdings" w:hint="default"/>
      </w:rPr>
    </w:lvl>
  </w:abstractNum>
  <w:abstractNum w:abstractNumId="13" w15:restartNumberingAfterBreak="0">
    <w:nsid w:val="65930C64"/>
    <w:multiLevelType w:val="multilevel"/>
    <w:tmpl w:val="3ABE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9A33F8C"/>
    <w:multiLevelType w:val="multilevel"/>
    <w:tmpl w:val="6328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0507275">
    <w:abstractNumId w:val="9"/>
  </w:num>
  <w:num w:numId="2" w16cid:durableId="1167087269">
    <w:abstractNumId w:val="3"/>
  </w:num>
  <w:num w:numId="3" w16cid:durableId="101072431">
    <w:abstractNumId w:val="1"/>
  </w:num>
  <w:num w:numId="4" w16cid:durableId="1180849218">
    <w:abstractNumId w:val="12"/>
  </w:num>
  <w:num w:numId="5" w16cid:durableId="616912374">
    <w:abstractNumId w:val="2"/>
  </w:num>
  <w:num w:numId="6" w16cid:durableId="359476479">
    <w:abstractNumId w:val="0"/>
  </w:num>
  <w:num w:numId="7" w16cid:durableId="1999264190">
    <w:abstractNumId w:val="10"/>
  </w:num>
  <w:num w:numId="8" w16cid:durableId="1175002145">
    <w:abstractNumId w:val="13"/>
  </w:num>
  <w:num w:numId="9" w16cid:durableId="1226989413">
    <w:abstractNumId w:val="11"/>
  </w:num>
  <w:num w:numId="10" w16cid:durableId="108205031">
    <w:abstractNumId w:val="4"/>
  </w:num>
  <w:num w:numId="11" w16cid:durableId="1701935778">
    <w:abstractNumId w:val="7"/>
  </w:num>
  <w:num w:numId="12" w16cid:durableId="784888509">
    <w:abstractNumId w:val="5"/>
  </w:num>
  <w:num w:numId="13" w16cid:durableId="1777552176">
    <w:abstractNumId w:val="8"/>
  </w:num>
  <w:num w:numId="14" w16cid:durableId="299191852">
    <w:abstractNumId w:val="6"/>
  </w:num>
  <w:num w:numId="15" w16cid:durableId="3856433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EwNzYxNDA0N7a0MDVR0lEKTi0uzszPAykwqQUAfblowywAAAA="/>
  </w:docVars>
  <w:rsids>
    <w:rsidRoot w:val="36A048BE"/>
    <w:rsid w:val="0000135E"/>
    <w:rsid w:val="00003CDF"/>
    <w:rsid w:val="000047A6"/>
    <w:rsid w:val="00011F3B"/>
    <w:rsid w:val="00046845"/>
    <w:rsid w:val="000567B7"/>
    <w:rsid w:val="0006531C"/>
    <w:rsid w:val="00067E78"/>
    <w:rsid w:val="00074648"/>
    <w:rsid w:val="00077562"/>
    <w:rsid w:val="000952E9"/>
    <w:rsid w:val="000B2EFF"/>
    <w:rsid w:val="000B353F"/>
    <w:rsid w:val="000B5352"/>
    <w:rsid w:val="000D72F5"/>
    <w:rsid w:val="000E1EC4"/>
    <w:rsid w:val="000E3EB9"/>
    <w:rsid w:val="000E4B72"/>
    <w:rsid w:val="000E74F3"/>
    <w:rsid w:val="0011316D"/>
    <w:rsid w:val="00133363"/>
    <w:rsid w:val="0013564F"/>
    <w:rsid w:val="00154D63"/>
    <w:rsid w:val="00155D91"/>
    <w:rsid w:val="00164983"/>
    <w:rsid w:val="00165AA1"/>
    <w:rsid w:val="00167A3B"/>
    <w:rsid w:val="00186976"/>
    <w:rsid w:val="001D2F11"/>
    <w:rsid w:val="001F083B"/>
    <w:rsid w:val="00224580"/>
    <w:rsid w:val="00241AC1"/>
    <w:rsid w:val="002462CD"/>
    <w:rsid w:val="00246D78"/>
    <w:rsid w:val="0025061D"/>
    <w:rsid w:val="00251C35"/>
    <w:rsid w:val="00252A1F"/>
    <w:rsid w:val="00256D03"/>
    <w:rsid w:val="002832D0"/>
    <w:rsid w:val="00291CB6"/>
    <w:rsid w:val="002940D2"/>
    <w:rsid w:val="0029596A"/>
    <w:rsid w:val="002A4072"/>
    <w:rsid w:val="002B3E79"/>
    <w:rsid w:val="002C2CE9"/>
    <w:rsid w:val="002D57FD"/>
    <w:rsid w:val="002E6CE2"/>
    <w:rsid w:val="00302C7A"/>
    <w:rsid w:val="003064D8"/>
    <w:rsid w:val="003122CD"/>
    <w:rsid w:val="00343C52"/>
    <w:rsid w:val="003455FF"/>
    <w:rsid w:val="00381572"/>
    <w:rsid w:val="003845B1"/>
    <w:rsid w:val="003929BA"/>
    <w:rsid w:val="0039334F"/>
    <w:rsid w:val="00396555"/>
    <w:rsid w:val="003A01C8"/>
    <w:rsid w:val="003B3FCE"/>
    <w:rsid w:val="003F27DE"/>
    <w:rsid w:val="004275AC"/>
    <w:rsid w:val="0043388F"/>
    <w:rsid w:val="004344F9"/>
    <w:rsid w:val="00440A2A"/>
    <w:rsid w:val="00445157"/>
    <w:rsid w:val="00455083"/>
    <w:rsid w:val="00461168"/>
    <w:rsid w:val="00477A6C"/>
    <w:rsid w:val="004861C7"/>
    <w:rsid w:val="00492FB1"/>
    <w:rsid w:val="00497E64"/>
    <w:rsid w:val="004A21A4"/>
    <w:rsid w:val="004A343E"/>
    <w:rsid w:val="004B3A31"/>
    <w:rsid w:val="004C6EDD"/>
    <w:rsid w:val="004D01D0"/>
    <w:rsid w:val="004D2A15"/>
    <w:rsid w:val="004D54BF"/>
    <w:rsid w:val="004E08D4"/>
    <w:rsid w:val="004F52AC"/>
    <w:rsid w:val="0051163F"/>
    <w:rsid w:val="005358DF"/>
    <w:rsid w:val="005363E5"/>
    <w:rsid w:val="005428B1"/>
    <w:rsid w:val="00545D4D"/>
    <w:rsid w:val="005471AA"/>
    <w:rsid w:val="00555B36"/>
    <w:rsid w:val="00572DE7"/>
    <w:rsid w:val="005801CE"/>
    <w:rsid w:val="005822E3"/>
    <w:rsid w:val="005A69F3"/>
    <w:rsid w:val="005B7A27"/>
    <w:rsid w:val="005F2100"/>
    <w:rsid w:val="005F2405"/>
    <w:rsid w:val="005F59D7"/>
    <w:rsid w:val="006029BD"/>
    <w:rsid w:val="006130E0"/>
    <w:rsid w:val="006152C1"/>
    <w:rsid w:val="00623290"/>
    <w:rsid w:val="00625742"/>
    <w:rsid w:val="006342CB"/>
    <w:rsid w:val="0063522A"/>
    <w:rsid w:val="0066301B"/>
    <w:rsid w:val="00663A7D"/>
    <w:rsid w:val="00665B35"/>
    <w:rsid w:val="00666DCD"/>
    <w:rsid w:val="006801DE"/>
    <w:rsid w:val="0068512B"/>
    <w:rsid w:val="006860D7"/>
    <w:rsid w:val="00697893"/>
    <w:rsid w:val="006E3881"/>
    <w:rsid w:val="0071488E"/>
    <w:rsid w:val="00743312"/>
    <w:rsid w:val="00750248"/>
    <w:rsid w:val="007856FF"/>
    <w:rsid w:val="007A3454"/>
    <w:rsid w:val="007A4540"/>
    <w:rsid w:val="007D4668"/>
    <w:rsid w:val="007E7F35"/>
    <w:rsid w:val="007F627D"/>
    <w:rsid w:val="008022C3"/>
    <w:rsid w:val="00804420"/>
    <w:rsid w:val="00825680"/>
    <w:rsid w:val="008614A4"/>
    <w:rsid w:val="00863A94"/>
    <w:rsid w:val="00885C39"/>
    <w:rsid w:val="0089319B"/>
    <w:rsid w:val="0089729C"/>
    <w:rsid w:val="008A79C5"/>
    <w:rsid w:val="008A7FE0"/>
    <w:rsid w:val="008B04A1"/>
    <w:rsid w:val="008B3A52"/>
    <w:rsid w:val="008C2269"/>
    <w:rsid w:val="008D2176"/>
    <w:rsid w:val="008E3865"/>
    <w:rsid w:val="008E548A"/>
    <w:rsid w:val="008F51CF"/>
    <w:rsid w:val="008F6D55"/>
    <w:rsid w:val="00905509"/>
    <w:rsid w:val="00921687"/>
    <w:rsid w:val="00966A72"/>
    <w:rsid w:val="00967A29"/>
    <w:rsid w:val="00972177"/>
    <w:rsid w:val="00976CAB"/>
    <w:rsid w:val="009868D6"/>
    <w:rsid w:val="00987C8E"/>
    <w:rsid w:val="009977D1"/>
    <w:rsid w:val="009A44C4"/>
    <w:rsid w:val="009B006E"/>
    <w:rsid w:val="009B11B8"/>
    <w:rsid w:val="009C36FA"/>
    <w:rsid w:val="009C7044"/>
    <w:rsid w:val="009D4BCD"/>
    <w:rsid w:val="009F2508"/>
    <w:rsid w:val="009F644F"/>
    <w:rsid w:val="009F6FD6"/>
    <w:rsid w:val="00A25AD1"/>
    <w:rsid w:val="00A61044"/>
    <w:rsid w:val="00A664A5"/>
    <w:rsid w:val="00A7430F"/>
    <w:rsid w:val="00A86867"/>
    <w:rsid w:val="00A9428D"/>
    <w:rsid w:val="00AA06AB"/>
    <w:rsid w:val="00AA145F"/>
    <w:rsid w:val="00AA35EC"/>
    <w:rsid w:val="00AD609F"/>
    <w:rsid w:val="00AD792D"/>
    <w:rsid w:val="00AE0A1A"/>
    <w:rsid w:val="00AF020B"/>
    <w:rsid w:val="00B14A93"/>
    <w:rsid w:val="00B25EC3"/>
    <w:rsid w:val="00B323A2"/>
    <w:rsid w:val="00B36104"/>
    <w:rsid w:val="00B65FC8"/>
    <w:rsid w:val="00B83CC6"/>
    <w:rsid w:val="00B932C1"/>
    <w:rsid w:val="00BB4453"/>
    <w:rsid w:val="00BC3276"/>
    <w:rsid w:val="00C11772"/>
    <w:rsid w:val="00C156EE"/>
    <w:rsid w:val="00C5665A"/>
    <w:rsid w:val="00C571E2"/>
    <w:rsid w:val="00C61D31"/>
    <w:rsid w:val="00C62A8D"/>
    <w:rsid w:val="00C733A9"/>
    <w:rsid w:val="00C7357D"/>
    <w:rsid w:val="00C81448"/>
    <w:rsid w:val="00C9176E"/>
    <w:rsid w:val="00CA7E57"/>
    <w:rsid w:val="00CB3558"/>
    <w:rsid w:val="00CC2B46"/>
    <w:rsid w:val="00CD21F0"/>
    <w:rsid w:val="00CE69AD"/>
    <w:rsid w:val="00D004B3"/>
    <w:rsid w:val="00D119C5"/>
    <w:rsid w:val="00D276F4"/>
    <w:rsid w:val="00D32ECB"/>
    <w:rsid w:val="00D44325"/>
    <w:rsid w:val="00D524C0"/>
    <w:rsid w:val="00D64568"/>
    <w:rsid w:val="00D768B7"/>
    <w:rsid w:val="00D77D3D"/>
    <w:rsid w:val="00D83905"/>
    <w:rsid w:val="00DA2A3C"/>
    <w:rsid w:val="00DA3C0C"/>
    <w:rsid w:val="00DC1278"/>
    <w:rsid w:val="00DD4400"/>
    <w:rsid w:val="00DD7F69"/>
    <w:rsid w:val="00E1600E"/>
    <w:rsid w:val="00E25F8E"/>
    <w:rsid w:val="00E43088"/>
    <w:rsid w:val="00E835CE"/>
    <w:rsid w:val="00E868E4"/>
    <w:rsid w:val="00EB06CF"/>
    <w:rsid w:val="00EE2115"/>
    <w:rsid w:val="00EE2A63"/>
    <w:rsid w:val="00EF252D"/>
    <w:rsid w:val="00F07845"/>
    <w:rsid w:val="00F14ECB"/>
    <w:rsid w:val="00F159E4"/>
    <w:rsid w:val="00F23EB6"/>
    <w:rsid w:val="00F25AED"/>
    <w:rsid w:val="00F262D0"/>
    <w:rsid w:val="00F375C8"/>
    <w:rsid w:val="00F459D7"/>
    <w:rsid w:val="00F45D4A"/>
    <w:rsid w:val="00F52FE0"/>
    <w:rsid w:val="00F61876"/>
    <w:rsid w:val="00F67AAB"/>
    <w:rsid w:val="00F716F5"/>
    <w:rsid w:val="00F754DE"/>
    <w:rsid w:val="00F933DA"/>
    <w:rsid w:val="00F93575"/>
    <w:rsid w:val="00FA0F8A"/>
    <w:rsid w:val="00FB3BE6"/>
    <w:rsid w:val="00FB4D1D"/>
    <w:rsid w:val="00FC1C1C"/>
    <w:rsid w:val="00FC4EEE"/>
    <w:rsid w:val="00FD127E"/>
    <w:rsid w:val="00FF3509"/>
    <w:rsid w:val="1E7BB645"/>
    <w:rsid w:val="2188A87E"/>
    <w:rsid w:val="36A048BE"/>
    <w:rsid w:val="604DA0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048BE"/>
  <w15:chartTrackingRefBased/>
  <w15:docId w15:val="{12F65E57-B486-4319-B50C-2BFCB20B1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2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32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32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F083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6232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32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2329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77D3D"/>
    <w:pPr>
      <w:outlineLvl w:val="9"/>
    </w:pPr>
  </w:style>
  <w:style w:type="paragraph" w:styleId="TOC1">
    <w:name w:val="toc 1"/>
    <w:basedOn w:val="Normal"/>
    <w:next w:val="Normal"/>
    <w:autoRedefine/>
    <w:uiPriority w:val="39"/>
    <w:unhideWhenUsed/>
    <w:rsid w:val="00D77D3D"/>
    <w:pPr>
      <w:spacing w:after="100"/>
    </w:pPr>
  </w:style>
  <w:style w:type="paragraph" w:styleId="TOC2">
    <w:name w:val="toc 2"/>
    <w:basedOn w:val="Normal"/>
    <w:next w:val="Normal"/>
    <w:autoRedefine/>
    <w:uiPriority w:val="39"/>
    <w:unhideWhenUsed/>
    <w:rsid w:val="00D77D3D"/>
    <w:pPr>
      <w:spacing w:after="100"/>
      <w:ind w:left="220"/>
    </w:pPr>
  </w:style>
  <w:style w:type="paragraph" w:styleId="TOC3">
    <w:name w:val="toc 3"/>
    <w:basedOn w:val="Normal"/>
    <w:next w:val="Normal"/>
    <w:autoRedefine/>
    <w:uiPriority w:val="39"/>
    <w:unhideWhenUsed/>
    <w:rsid w:val="00D77D3D"/>
    <w:pPr>
      <w:spacing w:after="100"/>
      <w:ind w:left="440"/>
    </w:pPr>
  </w:style>
  <w:style w:type="character" w:styleId="Hyperlink">
    <w:name w:val="Hyperlink"/>
    <w:basedOn w:val="DefaultParagraphFont"/>
    <w:uiPriority w:val="99"/>
    <w:unhideWhenUsed/>
    <w:rsid w:val="00D77D3D"/>
    <w:rPr>
      <w:color w:val="0563C1" w:themeColor="hyperlink"/>
      <w:u w:val="single"/>
    </w:rPr>
  </w:style>
  <w:style w:type="paragraph" w:customStyle="1" w:styleId="paragraph">
    <w:name w:val="paragraph"/>
    <w:basedOn w:val="Normal"/>
    <w:rsid w:val="003455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3455FF"/>
  </w:style>
  <w:style w:type="character" w:customStyle="1" w:styleId="normaltextrun">
    <w:name w:val="normaltextrun"/>
    <w:basedOn w:val="DefaultParagraphFont"/>
    <w:rsid w:val="003455FF"/>
  </w:style>
  <w:style w:type="character" w:customStyle="1" w:styleId="Heading4Char">
    <w:name w:val="Heading 4 Char"/>
    <w:basedOn w:val="DefaultParagraphFont"/>
    <w:link w:val="Heading4"/>
    <w:uiPriority w:val="9"/>
    <w:rsid w:val="001F083B"/>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C156E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C156EE"/>
    <w:rPr>
      <w:b/>
      <w:bCs/>
    </w:rPr>
  </w:style>
  <w:style w:type="paragraph" w:styleId="Header">
    <w:name w:val="header"/>
    <w:basedOn w:val="Normal"/>
    <w:link w:val="HeaderChar"/>
    <w:uiPriority w:val="99"/>
    <w:unhideWhenUsed/>
    <w:rsid w:val="00F23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EB6"/>
  </w:style>
  <w:style w:type="paragraph" w:styleId="Footer">
    <w:name w:val="footer"/>
    <w:basedOn w:val="Normal"/>
    <w:link w:val="FooterChar"/>
    <w:uiPriority w:val="99"/>
    <w:unhideWhenUsed/>
    <w:rsid w:val="00F23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EB6"/>
  </w:style>
  <w:style w:type="character" w:styleId="UnresolvedMention">
    <w:name w:val="Unresolved Mention"/>
    <w:basedOn w:val="DefaultParagraphFont"/>
    <w:uiPriority w:val="99"/>
    <w:semiHidden/>
    <w:unhideWhenUsed/>
    <w:rsid w:val="00AA35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457925">
      <w:bodyDiv w:val="1"/>
      <w:marLeft w:val="0"/>
      <w:marRight w:val="0"/>
      <w:marTop w:val="0"/>
      <w:marBottom w:val="0"/>
      <w:divBdr>
        <w:top w:val="none" w:sz="0" w:space="0" w:color="auto"/>
        <w:left w:val="none" w:sz="0" w:space="0" w:color="auto"/>
        <w:bottom w:val="none" w:sz="0" w:space="0" w:color="auto"/>
        <w:right w:val="none" w:sz="0" w:space="0" w:color="auto"/>
      </w:divBdr>
    </w:div>
    <w:div w:id="360520526">
      <w:bodyDiv w:val="1"/>
      <w:marLeft w:val="0"/>
      <w:marRight w:val="0"/>
      <w:marTop w:val="0"/>
      <w:marBottom w:val="0"/>
      <w:divBdr>
        <w:top w:val="none" w:sz="0" w:space="0" w:color="auto"/>
        <w:left w:val="none" w:sz="0" w:space="0" w:color="auto"/>
        <w:bottom w:val="none" w:sz="0" w:space="0" w:color="auto"/>
        <w:right w:val="none" w:sz="0" w:space="0" w:color="auto"/>
      </w:divBdr>
    </w:div>
    <w:div w:id="640771222">
      <w:bodyDiv w:val="1"/>
      <w:marLeft w:val="0"/>
      <w:marRight w:val="0"/>
      <w:marTop w:val="0"/>
      <w:marBottom w:val="0"/>
      <w:divBdr>
        <w:top w:val="none" w:sz="0" w:space="0" w:color="auto"/>
        <w:left w:val="none" w:sz="0" w:space="0" w:color="auto"/>
        <w:bottom w:val="none" w:sz="0" w:space="0" w:color="auto"/>
        <w:right w:val="none" w:sz="0" w:space="0" w:color="auto"/>
      </w:divBdr>
    </w:div>
    <w:div w:id="657004858">
      <w:bodyDiv w:val="1"/>
      <w:marLeft w:val="0"/>
      <w:marRight w:val="0"/>
      <w:marTop w:val="0"/>
      <w:marBottom w:val="0"/>
      <w:divBdr>
        <w:top w:val="none" w:sz="0" w:space="0" w:color="auto"/>
        <w:left w:val="none" w:sz="0" w:space="0" w:color="auto"/>
        <w:bottom w:val="none" w:sz="0" w:space="0" w:color="auto"/>
        <w:right w:val="none" w:sz="0" w:space="0" w:color="auto"/>
      </w:divBdr>
    </w:div>
    <w:div w:id="763190069">
      <w:bodyDiv w:val="1"/>
      <w:marLeft w:val="0"/>
      <w:marRight w:val="0"/>
      <w:marTop w:val="0"/>
      <w:marBottom w:val="0"/>
      <w:divBdr>
        <w:top w:val="none" w:sz="0" w:space="0" w:color="auto"/>
        <w:left w:val="none" w:sz="0" w:space="0" w:color="auto"/>
        <w:bottom w:val="none" w:sz="0" w:space="0" w:color="auto"/>
        <w:right w:val="none" w:sz="0" w:space="0" w:color="auto"/>
      </w:divBdr>
    </w:div>
    <w:div w:id="964233010">
      <w:bodyDiv w:val="1"/>
      <w:marLeft w:val="0"/>
      <w:marRight w:val="0"/>
      <w:marTop w:val="0"/>
      <w:marBottom w:val="0"/>
      <w:divBdr>
        <w:top w:val="none" w:sz="0" w:space="0" w:color="auto"/>
        <w:left w:val="none" w:sz="0" w:space="0" w:color="auto"/>
        <w:bottom w:val="none" w:sz="0" w:space="0" w:color="auto"/>
        <w:right w:val="none" w:sz="0" w:space="0" w:color="auto"/>
      </w:divBdr>
    </w:div>
    <w:div w:id="984744548">
      <w:bodyDiv w:val="1"/>
      <w:marLeft w:val="0"/>
      <w:marRight w:val="0"/>
      <w:marTop w:val="0"/>
      <w:marBottom w:val="0"/>
      <w:divBdr>
        <w:top w:val="none" w:sz="0" w:space="0" w:color="auto"/>
        <w:left w:val="none" w:sz="0" w:space="0" w:color="auto"/>
        <w:bottom w:val="none" w:sz="0" w:space="0" w:color="auto"/>
        <w:right w:val="none" w:sz="0" w:space="0" w:color="auto"/>
      </w:divBdr>
    </w:div>
    <w:div w:id="1164319322">
      <w:bodyDiv w:val="1"/>
      <w:marLeft w:val="0"/>
      <w:marRight w:val="0"/>
      <w:marTop w:val="0"/>
      <w:marBottom w:val="0"/>
      <w:divBdr>
        <w:top w:val="none" w:sz="0" w:space="0" w:color="auto"/>
        <w:left w:val="none" w:sz="0" w:space="0" w:color="auto"/>
        <w:bottom w:val="none" w:sz="0" w:space="0" w:color="auto"/>
        <w:right w:val="none" w:sz="0" w:space="0" w:color="auto"/>
      </w:divBdr>
    </w:div>
    <w:div w:id="1188056391">
      <w:bodyDiv w:val="1"/>
      <w:marLeft w:val="0"/>
      <w:marRight w:val="0"/>
      <w:marTop w:val="0"/>
      <w:marBottom w:val="0"/>
      <w:divBdr>
        <w:top w:val="none" w:sz="0" w:space="0" w:color="auto"/>
        <w:left w:val="none" w:sz="0" w:space="0" w:color="auto"/>
        <w:bottom w:val="none" w:sz="0" w:space="0" w:color="auto"/>
        <w:right w:val="none" w:sz="0" w:space="0" w:color="auto"/>
      </w:divBdr>
    </w:div>
    <w:div w:id="1835140490">
      <w:bodyDiv w:val="1"/>
      <w:marLeft w:val="0"/>
      <w:marRight w:val="0"/>
      <w:marTop w:val="0"/>
      <w:marBottom w:val="0"/>
      <w:divBdr>
        <w:top w:val="none" w:sz="0" w:space="0" w:color="auto"/>
        <w:left w:val="none" w:sz="0" w:space="0" w:color="auto"/>
        <w:bottom w:val="none" w:sz="0" w:space="0" w:color="auto"/>
        <w:right w:val="none" w:sz="0" w:space="0" w:color="auto"/>
      </w:divBdr>
    </w:div>
    <w:div w:id="1857234143">
      <w:bodyDiv w:val="1"/>
      <w:marLeft w:val="0"/>
      <w:marRight w:val="0"/>
      <w:marTop w:val="0"/>
      <w:marBottom w:val="0"/>
      <w:divBdr>
        <w:top w:val="none" w:sz="0" w:space="0" w:color="auto"/>
        <w:left w:val="none" w:sz="0" w:space="0" w:color="auto"/>
        <w:bottom w:val="none" w:sz="0" w:space="0" w:color="auto"/>
        <w:right w:val="none" w:sz="0" w:space="0" w:color="auto"/>
      </w:divBdr>
    </w:div>
    <w:div w:id="1980652125">
      <w:bodyDiv w:val="1"/>
      <w:marLeft w:val="0"/>
      <w:marRight w:val="0"/>
      <w:marTop w:val="0"/>
      <w:marBottom w:val="0"/>
      <w:divBdr>
        <w:top w:val="none" w:sz="0" w:space="0" w:color="auto"/>
        <w:left w:val="none" w:sz="0" w:space="0" w:color="auto"/>
        <w:bottom w:val="none" w:sz="0" w:space="0" w:color="auto"/>
        <w:right w:val="none" w:sz="0" w:space="0" w:color="auto"/>
      </w:divBdr>
    </w:div>
    <w:div w:id="202069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library.parliament.uk/the-health-and-social-care-workforce-gap/"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health-5888465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741F19-9878-4905-8976-984B4C334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13</Pages>
  <Words>2999</Words>
  <Characters>17099</Characters>
  <Application>Microsoft Office Word</Application>
  <DocSecurity>0</DocSecurity>
  <Lines>142</Lines>
  <Paragraphs>40</Paragraphs>
  <ScaleCrop>false</ScaleCrop>
  <Company/>
  <LinksUpToDate>false</LinksUpToDate>
  <CharactersWithSpaces>20058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3</dc:creator>
  <cp:keywords/>
  <dc:description/>
  <cp:lastModifiedBy>Corina Radu</cp:lastModifiedBy>
  <cp:revision>258</cp:revision>
  <dcterms:created xsi:type="dcterms:W3CDTF">2022-08-04T22:05:00Z</dcterms:created>
  <dcterms:modified xsi:type="dcterms:W3CDTF">2022-08-13T23:18:00Z</dcterms:modified>
</cp:coreProperties>
</file>