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sdt>
      <w:sdtPr>
        <w:id w:val="636381056"/>
        <w:docPartObj>
          <w:docPartGallery w:val="Cover Pages"/>
          <w:docPartUnique/>
        </w:docPartObj>
      </w:sdtPr>
      <w:sdtEndPr>
        <w:rPr>
          <w:rFonts w:ascii="Arial" w:hAnsi="Arial" w:cs="Arial"/>
          <w:b/>
          <w:bCs/>
          <w:sz w:val="24"/>
          <w:szCs w:val="24"/>
        </w:rPr>
      </w:sdtEndPr>
      <w:sdtContent>
        <w:p w14:paraId="6F07A724" w14:textId="77777777" w:rsidR="003876B7" w:rsidRDefault="003876B7" w:rsidP="003876B7">
          <w:pPr>
            <w:rPr>
              <w:b/>
              <w:noProof/>
              <w:lang w:val="en-GB"/>
            </w:rPr>
          </w:pPr>
        </w:p>
        <w:p w14:paraId="13A403D8" w14:textId="77777777" w:rsidR="003876B7" w:rsidRDefault="003876B7" w:rsidP="00E009DF">
          <w:pPr>
            <w:rPr>
              <w:b/>
              <w:bCs/>
              <w:lang w:val="en-GB"/>
            </w:rPr>
          </w:pPr>
          <w:r>
            <w:rPr>
              <w:b/>
              <w:noProof/>
              <w:lang w:val="en-GB"/>
            </w:rPr>
            <w:drawing>
              <wp:inline distT="0" distB="0" distL="0" distR="0" wp14:anchorId="30BAA459" wp14:editId="033FC706">
                <wp:extent cx="5166360" cy="1714500"/>
                <wp:effectExtent l="0" t="0" r="0" b="0"/>
                <wp:docPr id="11311408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6360" cy="1714500"/>
                        </a:xfrm>
                        <a:prstGeom prst="rect">
                          <a:avLst/>
                        </a:prstGeom>
                        <a:noFill/>
                        <a:ln>
                          <a:noFill/>
                        </a:ln>
                      </pic:spPr>
                    </pic:pic>
                  </a:graphicData>
                </a:graphic>
              </wp:inline>
            </w:drawing>
          </w:r>
        </w:p>
        <w:p w14:paraId="16344160" w14:textId="77777777" w:rsidR="003876B7" w:rsidRDefault="003876B7" w:rsidP="003876B7">
          <w:pPr>
            <w:rPr>
              <w:b/>
              <w:bCs/>
              <w:lang w:val="en-GB"/>
            </w:rPr>
          </w:pPr>
        </w:p>
        <w:p w14:paraId="6DBCB36C" w14:textId="77777777" w:rsidR="003876B7" w:rsidRDefault="003876B7" w:rsidP="003876B7">
          <w:pPr>
            <w:rPr>
              <w:b/>
              <w:bCs/>
              <w:lang w:val="en-GB"/>
            </w:rPr>
          </w:pPr>
        </w:p>
        <w:p w14:paraId="7B3C353C" w14:textId="77777777" w:rsidR="003876B7" w:rsidRDefault="003876B7" w:rsidP="003876B7">
          <w:pPr>
            <w:rPr>
              <w:b/>
              <w:bCs/>
              <w:lang w:val="en-GB"/>
            </w:rPr>
          </w:pPr>
        </w:p>
        <w:p w14:paraId="4FD33A81" w14:textId="77777777" w:rsidR="003876B7" w:rsidRDefault="003876B7" w:rsidP="003876B7">
          <w:pPr>
            <w:rPr>
              <w:b/>
              <w:bCs/>
              <w:lang w:val="en-GB"/>
            </w:rPr>
          </w:pPr>
        </w:p>
        <w:p w14:paraId="75783C81" w14:textId="77777777" w:rsidR="003876B7" w:rsidRDefault="003876B7" w:rsidP="003876B7">
          <w:pPr>
            <w:rPr>
              <w:b/>
              <w:bCs/>
              <w:lang w:val="en-GB"/>
            </w:rPr>
          </w:pPr>
        </w:p>
        <w:p w14:paraId="20B6124F" w14:textId="77777777" w:rsidR="003876B7" w:rsidRDefault="003876B7" w:rsidP="003876B7">
          <w:pPr>
            <w:rPr>
              <w:b/>
              <w:bCs/>
              <w:lang w:val="en-GB"/>
            </w:rPr>
          </w:pPr>
        </w:p>
        <w:p w14:paraId="03E9147B" w14:textId="77777777" w:rsidR="003876B7" w:rsidRDefault="003876B7" w:rsidP="003876B7">
          <w:pPr>
            <w:rPr>
              <w:b/>
              <w:bCs/>
              <w:lang w:val="en-GB"/>
            </w:rPr>
          </w:pPr>
        </w:p>
        <w:p w14:paraId="1FC35381" w14:textId="77777777" w:rsidR="003876B7" w:rsidRDefault="003876B7" w:rsidP="003876B7">
          <w:pPr>
            <w:rPr>
              <w:b/>
              <w:bCs/>
              <w:lang w:val="en-GB"/>
            </w:rPr>
          </w:pPr>
        </w:p>
        <w:p w14:paraId="236744C5" w14:textId="4DD45D20" w:rsidR="003876B7" w:rsidRDefault="00E009DF" w:rsidP="00E009DF">
          <w:pPr>
            <w:jc w:val="center"/>
            <w:rPr>
              <w:b/>
              <w:bCs/>
              <w:lang w:val="en-GB"/>
            </w:rPr>
          </w:pPr>
          <w:r>
            <w:rPr>
              <w:b/>
              <w:bCs/>
              <w:noProof/>
              <w:lang w:val="en-GB"/>
            </w:rPr>
            <w:drawing>
              <wp:inline distT="0" distB="0" distL="0" distR="0" wp14:anchorId="1A1C473E" wp14:editId="496F8F7E">
                <wp:extent cx="5074887" cy="2120630"/>
                <wp:effectExtent l="0" t="0" r="0" b="0"/>
                <wp:docPr id="2092737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1491" cy="2131747"/>
                        </a:xfrm>
                        <a:prstGeom prst="rect">
                          <a:avLst/>
                        </a:prstGeom>
                        <a:noFill/>
                      </pic:spPr>
                    </pic:pic>
                  </a:graphicData>
                </a:graphic>
              </wp:inline>
            </w:drawing>
          </w:r>
        </w:p>
        <w:p w14:paraId="4BC6094A" w14:textId="77777777" w:rsidR="003876B7" w:rsidRDefault="003876B7" w:rsidP="003876B7">
          <w:pPr>
            <w:jc w:val="center"/>
            <w:rPr>
              <w:b/>
              <w:bCs/>
              <w:lang w:val="en-GB"/>
            </w:rPr>
          </w:pPr>
        </w:p>
        <w:p w14:paraId="075F3FEA" w14:textId="77777777" w:rsidR="003876B7" w:rsidRDefault="003876B7" w:rsidP="003876B7">
          <w:pPr>
            <w:jc w:val="center"/>
            <w:rPr>
              <w:b/>
              <w:bCs/>
              <w:lang w:val="en-GB"/>
            </w:rPr>
          </w:pPr>
        </w:p>
        <w:p w14:paraId="6C23BA4A" w14:textId="77777777" w:rsidR="003876B7" w:rsidRDefault="003876B7" w:rsidP="003876B7">
          <w:pPr>
            <w:jc w:val="center"/>
            <w:rPr>
              <w:b/>
              <w:bCs/>
              <w:lang w:val="en-GB"/>
            </w:rPr>
          </w:pPr>
        </w:p>
        <w:p w14:paraId="31AE9142" w14:textId="77777777" w:rsidR="003876B7" w:rsidRDefault="003876B7" w:rsidP="003876B7">
          <w:pPr>
            <w:jc w:val="center"/>
            <w:rPr>
              <w:b/>
              <w:bCs/>
              <w:lang w:val="en-GB"/>
            </w:rPr>
          </w:pPr>
        </w:p>
        <w:p w14:paraId="3AC861A5" w14:textId="57E0B2CF" w:rsidR="003876B7" w:rsidRDefault="00B07C86" w:rsidP="00E009DF">
          <w:pPr>
            <w:tabs>
              <w:tab w:val="left" w:pos="16759"/>
            </w:tabs>
            <w:rPr>
              <w:b/>
              <w:bCs/>
              <w:lang w:val="en-GB"/>
            </w:rPr>
          </w:pPr>
          <w:r>
            <w:rPr>
              <w:b/>
              <w:bCs/>
              <w:lang w:val="en-GB"/>
            </w:rPr>
            <w:tab/>
          </w:r>
        </w:p>
        <w:p w14:paraId="3456BD00" w14:textId="77777777" w:rsidR="003876B7" w:rsidRDefault="003876B7" w:rsidP="003876B7">
          <w:pPr>
            <w:jc w:val="center"/>
            <w:rPr>
              <w:b/>
              <w:bCs/>
              <w:lang w:val="en-GB"/>
            </w:rPr>
          </w:pPr>
        </w:p>
        <w:p w14:paraId="7E9D7C77" w14:textId="4A8460DA" w:rsidR="003876B7" w:rsidRDefault="003876B7" w:rsidP="003876B7">
          <w:pPr>
            <w:jc w:val="center"/>
            <w:rPr>
              <w:rFonts w:ascii="Arial" w:hAnsi="Arial" w:cs="Arial"/>
              <w:b/>
              <w:bCs/>
              <w:sz w:val="32"/>
              <w:szCs w:val="32"/>
              <w:lang w:val="en-GB"/>
            </w:rPr>
          </w:pPr>
          <w:r>
            <w:rPr>
              <w:rFonts w:ascii="Arial" w:hAnsi="Arial" w:cs="Arial"/>
              <w:b/>
              <w:bCs/>
              <w:sz w:val="32"/>
              <w:szCs w:val="32"/>
              <w:lang w:val="en-GB"/>
            </w:rPr>
            <w:t xml:space="preserve">Assignment </w:t>
          </w:r>
          <w:r w:rsidR="00B07C86">
            <w:rPr>
              <w:rFonts w:ascii="Arial" w:hAnsi="Arial" w:cs="Arial"/>
              <w:b/>
              <w:bCs/>
              <w:sz w:val="32"/>
              <w:szCs w:val="32"/>
              <w:lang w:val="en-GB"/>
            </w:rPr>
            <w:t>2</w:t>
          </w:r>
        </w:p>
        <w:p w14:paraId="7ABCEEC4" w14:textId="53BDBBD6" w:rsidR="003876B7" w:rsidRDefault="003876B7" w:rsidP="003876B7">
          <w:pPr>
            <w:jc w:val="center"/>
            <w:rPr>
              <w:rFonts w:ascii="Arial" w:hAnsi="Arial" w:cs="Arial"/>
              <w:b/>
              <w:bCs/>
              <w:sz w:val="32"/>
              <w:szCs w:val="32"/>
              <w:lang w:val="en-GB"/>
            </w:rPr>
          </w:pPr>
          <w:r>
            <w:rPr>
              <w:rFonts w:ascii="Arial" w:hAnsi="Arial" w:cs="Arial"/>
              <w:b/>
              <w:bCs/>
              <w:sz w:val="32"/>
              <w:szCs w:val="32"/>
              <w:lang w:val="en-GB"/>
            </w:rPr>
            <w:t>Subject Name: Marketing Management</w:t>
          </w:r>
        </w:p>
        <w:p w14:paraId="3D20DA0D" w14:textId="6AB55745" w:rsidR="003876B7" w:rsidRDefault="003876B7" w:rsidP="003876B7">
          <w:pPr>
            <w:jc w:val="center"/>
            <w:rPr>
              <w:rFonts w:ascii="Arial" w:hAnsi="Arial" w:cs="Arial"/>
              <w:b/>
              <w:bCs/>
              <w:sz w:val="32"/>
              <w:szCs w:val="32"/>
              <w:lang w:val="en-GB"/>
            </w:rPr>
          </w:pPr>
          <w:r>
            <w:rPr>
              <w:rFonts w:ascii="Arial" w:hAnsi="Arial" w:cs="Arial"/>
              <w:b/>
              <w:bCs/>
              <w:sz w:val="32"/>
              <w:szCs w:val="32"/>
              <w:lang w:val="en-GB"/>
            </w:rPr>
            <w:t>Subject Code: LCMB7024</w:t>
          </w:r>
        </w:p>
        <w:p w14:paraId="0E57FA02" w14:textId="46AD46C2" w:rsidR="00E009DF" w:rsidRDefault="00E009DF" w:rsidP="003876B7">
          <w:pPr>
            <w:jc w:val="center"/>
            <w:rPr>
              <w:rFonts w:ascii="Arial" w:hAnsi="Arial" w:cs="Arial"/>
              <w:b/>
              <w:bCs/>
              <w:sz w:val="32"/>
              <w:szCs w:val="32"/>
              <w:lang w:val="en-GB"/>
            </w:rPr>
          </w:pPr>
          <w:r>
            <w:rPr>
              <w:rFonts w:ascii="Arial" w:hAnsi="Arial" w:cs="Arial"/>
              <w:b/>
              <w:bCs/>
              <w:sz w:val="32"/>
              <w:szCs w:val="32"/>
              <w:lang w:val="en-GB"/>
            </w:rPr>
            <w:t xml:space="preserve">Company Name: </w:t>
          </w:r>
          <w:proofErr w:type="spellStart"/>
          <w:r>
            <w:rPr>
              <w:rFonts w:ascii="Arial" w:hAnsi="Arial" w:cs="Arial"/>
              <w:b/>
              <w:bCs/>
              <w:sz w:val="32"/>
              <w:szCs w:val="32"/>
              <w:lang w:val="en-GB"/>
            </w:rPr>
            <w:t>AirBnB</w:t>
          </w:r>
          <w:proofErr w:type="spellEnd"/>
        </w:p>
        <w:p w14:paraId="305A0083" w14:textId="5C77D1B6" w:rsidR="003876B7" w:rsidRPr="004E12F2" w:rsidRDefault="003876B7" w:rsidP="003876B7">
          <w:pPr>
            <w:jc w:val="center"/>
            <w:rPr>
              <w:rFonts w:ascii="Arial" w:hAnsi="Arial" w:cs="Arial"/>
              <w:b/>
              <w:bCs/>
              <w:sz w:val="32"/>
              <w:szCs w:val="32"/>
            </w:rPr>
          </w:pPr>
          <w:r w:rsidRPr="004E12F2">
            <w:rPr>
              <w:rFonts w:ascii="Arial" w:hAnsi="Arial" w:cs="Arial"/>
              <w:b/>
              <w:bCs/>
              <w:sz w:val="32"/>
              <w:szCs w:val="32"/>
            </w:rPr>
            <w:t xml:space="preserve">Lecturer: Dr </w:t>
          </w:r>
          <w:r w:rsidR="00C2558F">
            <w:rPr>
              <w:rFonts w:ascii="Arial" w:hAnsi="Arial" w:cs="Arial"/>
              <w:b/>
              <w:bCs/>
              <w:sz w:val="32"/>
              <w:szCs w:val="32"/>
            </w:rPr>
            <w:t xml:space="preserve">Laila </w:t>
          </w:r>
          <w:proofErr w:type="spellStart"/>
          <w:r w:rsidR="00C2558F">
            <w:rPr>
              <w:rFonts w:ascii="Arial" w:hAnsi="Arial" w:cs="Arial"/>
              <w:b/>
              <w:bCs/>
              <w:sz w:val="32"/>
              <w:szCs w:val="32"/>
            </w:rPr>
            <w:t>Maazouz</w:t>
          </w:r>
          <w:proofErr w:type="spellEnd"/>
        </w:p>
        <w:p w14:paraId="07D268A0" w14:textId="714CA39F" w:rsidR="003876B7" w:rsidRPr="004E12F2" w:rsidRDefault="003876B7" w:rsidP="003876B7">
          <w:pPr>
            <w:jc w:val="center"/>
            <w:rPr>
              <w:rFonts w:ascii="Arial" w:hAnsi="Arial" w:cs="Arial"/>
              <w:b/>
              <w:bCs/>
              <w:sz w:val="32"/>
              <w:szCs w:val="32"/>
            </w:rPr>
          </w:pPr>
          <w:r w:rsidRPr="004E12F2">
            <w:rPr>
              <w:rFonts w:ascii="Arial" w:hAnsi="Arial" w:cs="Arial"/>
              <w:b/>
              <w:bCs/>
              <w:sz w:val="32"/>
              <w:szCs w:val="32"/>
            </w:rPr>
            <w:t xml:space="preserve">Course: </w:t>
          </w:r>
          <w:r>
            <w:rPr>
              <w:rFonts w:ascii="Arial" w:hAnsi="Arial" w:cs="Arial"/>
              <w:b/>
              <w:bCs/>
              <w:sz w:val="32"/>
              <w:szCs w:val="32"/>
            </w:rPr>
            <w:t>MBA</w:t>
          </w:r>
          <w:r w:rsidR="00EC332E">
            <w:rPr>
              <w:rFonts w:ascii="Arial" w:hAnsi="Arial" w:cs="Arial"/>
              <w:b/>
              <w:bCs/>
              <w:sz w:val="32"/>
              <w:szCs w:val="32"/>
            </w:rPr>
            <w:t xml:space="preserve"> international business </w:t>
          </w:r>
        </w:p>
        <w:p w14:paraId="2E047D18" w14:textId="64D1D1A8" w:rsidR="003876B7" w:rsidRDefault="00AA43AB" w:rsidP="003876B7">
          <w:pPr>
            <w:jc w:val="center"/>
            <w:rPr>
              <w:rFonts w:ascii="Arial" w:hAnsi="Arial" w:cs="Arial"/>
              <w:b/>
              <w:bCs/>
              <w:sz w:val="32"/>
              <w:szCs w:val="32"/>
              <w:lang w:val="en-GB"/>
            </w:rPr>
          </w:pPr>
          <w:r>
            <w:rPr>
              <w:rFonts w:ascii="Arial" w:hAnsi="Arial" w:cs="Arial"/>
              <w:b/>
              <w:bCs/>
              <w:sz w:val="32"/>
              <w:szCs w:val="32"/>
              <w:lang w:val="en-GB"/>
            </w:rPr>
            <w:t>Term</w:t>
          </w:r>
          <w:r w:rsidR="003876B7">
            <w:rPr>
              <w:rFonts w:ascii="Arial" w:hAnsi="Arial" w:cs="Arial"/>
              <w:b/>
              <w:bCs/>
              <w:sz w:val="32"/>
              <w:szCs w:val="32"/>
              <w:lang w:val="en-GB"/>
            </w:rPr>
            <w:t>: 1</w:t>
          </w:r>
        </w:p>
        <w:p w14:paraId="7D3FD9AE" w14:textId="77777777" w:rsidR="003876B7" w:rsidRDefault="003876B7" w:rsidP="003876B7">
          <w:pPr>
            <w:jc w:val="center"/>
            <w:rPr>
              <w:rFonts w:ascii="Arial" w:hAnsi="Arial" w:cs="Arial"/>
              <w:b/>
              <w:bCs/>
              <w:sz w:val="32"/>
              <w:szCs w:val="32"/>
              <w:lang w:val="en-GB"/>
            </w:rPr>
          </w:pPr>
        </w:p>
        <w:p w14:paraId="323903EF" w14:textId="16301852" w:rsidR="003876B7" w:rsidRDefault="00EC332E" w:rsidP="00EC332E">
          <w:pPr>
            <w:rPr>
              <w:rFonts w:ascii="Arial" w:hAnsi="Arial" w:cs="Arial"/>
              <w:b/>
              <w:bCs/>
              <w:sz w:val="32"/>
              <w:szCs w:val="32"/>
              <w:lang w:val="en-GB"/>
            </w:rPr>
          </w:pPr>
          <w:r>
            <w:rPr>
              <w:rFonts w:ascii="Arial" w:hAnsi="Arial" w:cs="Arial"/>
              <w:b/>
              <w:bCs/>
              <w:sz w:val="32"/>
              <w:szCs w:val="32"/>
              <w:lang w:val="en-GB"/>
            </w:rPr>
            <w:t xml:space="preserve">      </w:t>
          </w:r>
          <w:r w:rsidR="003876B7">
            <w:rPr>
              <w:rFonts w:ascii="Arial" w:hAnsi="Arial" w:cs="Arial"/>
              <w:b/>
              <w:bCs/>
              <w:sz w:val="32"/>
              <w:szCs w:val="32"/>
              <w:lang w:val="en-GB"/>
            </w:rPr>
            <w:t>Student Name:</w:t>
          </w:r>
          <w:r w:rsidR="00C2558F">
            <w:rPr>
              <w:rFonts w:ascii="Arial" w:hAnsi="Arial" w:cs="Arial"/>
              <w:b/>
              <w:bCs/>
              <w:sz w:val="32"/>
              <w:szCs w:val="32"/>
              <w:lang w:val="en-GB"/>
            </w:rPr>
            <w:t xml:space="preserve"> </w:t>
          </w:r>
          <w:proofErr w:type="spellStart"/>
          <w:r w:rsidR="00C2558F">
            <w:rPr>
              <w:rFonts w:ascii="Arial" w:hAnsi="Arial" w:cs="Arial"/>
              <w:b/>
              <w:bCs/>
              <w:sz w:val="32"/>
              <w:szCs w:val="32"/>
              <w:lang w:val="en-GB"/>
            </w:rPr>
            <w:t>Hemin</w:t>
          </w:r>
          <w:proofErr w:type="spellEnd"/>
          <w:r w:rsidR="00C2558F">
            <w:rPr>
              <w:rFonts w:ascii="Arial" w:hAnsi="Arial" w:cs="Arial"/>
              <w:b/>
              <w:bCs/>
              <w:sz w:val="32"/>
              <w:szCs w:val="32"/>
              <w:lang w:val="en-GB"/>
            </w:rPr>
            <w:t xml:space="preserve"> </w:t>
          </w:r>
          <w:proofErr w:type="spellStart"/>
          <w:r w:rsidR="00C2558F">
            <w:rPr>
              <w:rFonts w:ascii="Arial" w:hAnsi="Arial" w:cs="Arial"/>
              <w:b/>
              <w:bCs/>
              <w:sz w:val="32"/>
              <w:szCs w:val="32"/>
              <w:lang w:val="en-GB"/>
            </w:rPr>
            <w:t>Jiteshbhai</w:t>
          </w:r>
          <w:proofErr w:type="spellEnd"/>
          <w:r w:rsidR="00C2558F">
            <w:rPr>
              <w:rFonts w:ascii="Arial" w:hAnsi="Arial" w:cs="Arial"/>
              <w:b/>
              <w:bCs/>
              <w:sz w:val="32"/>
              <w:szCs w:val="32"/>
              <w:lang w:val="en-GB"/>
            </w:rPr>
            <w:t xml:space="preserve"> </w:t>
          </w:r>
          <w:proofErr w:type="spellStart"/>
          <w:r w:rsidR="00C2558F">
            <w:rPr>
              <w:rFonts w:ascii="Arial" w:hAnsi="Arial" w:cs="Arial"/>
              <w:b/>
              <w:bCs/>
              <w:sz w:val="32"/>
              <w:szCs w:val="32"/>
              <w:lang w:val="en-GB"/>
            </w:rPr>
            <w:t>Suvagiya</w:t>
          </w:r>
          <w:proofErr w:type="spellEnd"/>
        </w:p>
        <w:p w14:paraId="5058BCDE" w14:textId="701BFF20" w:rsidR="003876B7" w:rsidRDefault="00EC332E" w:rsidP="003876B7">
          <w:pPr>
            <w:jc w:val="center"/>
            <w:rPr>
              <w:rFonts w:ascii="Arial" w:hAnsi="Arial" w:cs="Arial"/>
              <w:b/>
              <w:bCs/>
              <w:sz w:val="32"/>
              <w:szCs w:val="32"/>
              <w:lang w:val="en-GB"/>
            </w:rPr>
          </w:pPr>
          <w:r>
            <w:rPr>
              <w:rFonts w:ascii="Arial" w:hAnsi="Arial" w:cs="Arial"/>
              <w:b/>
              <w:bCs/>
              <w:sz w:val="32"/>
              <w:szCs w:val="32"/>
              <w:lang w:val="en-GB"/>
            </w:rPr>
            <w:t xml:space="preserve">    </w:t>
          </w:r>
          <w:r w:rsidR="003876B7">
            <w:rPr>
              <w:rFonts w:ascii="Arial" w:hAnsi="Arial" w:cs="Arial"/>
              <w:b/>
              <w:bCs/>
              <w:sz w:val="32"/>
              <w:szCs w:val="32"/>
              <w:lang w:val="en-GB"/>
            </w:rPr>
            <w:t>Student Number:</w:t>
          </w:r>
          <w:r w:rsidR="00C2558F">
            <w:rPr>
              <w:rFonts w:ascii="Arial" w:hAnsi="Arial" w:cs="Arial"/>
              <w:b/>
              <w:bCs/>
              <w:sz w:val="32"/>
              <w:szCs w:val="32"/>
              <w:lang w:val="en-GB"/>
            </w:rPr>
            <w:t xml:space="preserve"> 2421689</w:t>
          </w:r>
        </w:p>
        <w:p w14:paraId="0D2C8EAA" w14:textId="6B8C593C" w:rsidR="003876B7" w:rsidRDefault="00EC332E" w:rsidP="003876B7">
          <w:pPr>
            <w:jc w:val="center"/>
            <w:rPr>
              <w:rFonts w:ascii="Arial" w:hAnsi="Arial" w:cs="Arial"/>
              <w:b/>
              <w:bCs/>
              <w:sz w:val="32"/>
              <w:szCs w:val="32"/>
              <w:lang w:val="en-GB"/>
            </w:rPr>
          </w:pPr>
          <w:r>
            <w:rPr>
              <w:rFonts w:ascii="Arial" w:hAnsi="Arial" w:cs="Arial"/>
              <w:b/>
              <w:bCs/>
              <w:sz w:val="32"/>
              <w:szCs w:val="32"/>
              <w:lang w:val="en-GB"/>
            </w:rPr>
            <w:t xml:space="preserve">  </w:t>
          </w:r>
          <w:r w:rsidR="003876B7">
            <w:rPr>
              <w:rFonts w:ascii="Arial" w:hAnsi="Arial" w:cs="Arial"/>
              <w:b/>
              <w:bCs/>
              <w:sz w:val="32"/>
              <w:szCs w:val="32"/>
              <w:lang w:val="en-GB"/>
            </w:rPr>
            <w:t>Word Count: 2</w:t>
          </w:r>
          <w:r w:rsidR="00E009DF">
            <w:rPr>
              <w:rFonts w:ascii="Arial" w:hAnsi="Arial" w:cs="Arial"/>
              <w:b/>
              <w:bCs/>
              <w:sz w:val="32"/>
              <w:szCs w:val="32"/>
              <w:lang w:val="en-GB"/>
            </w:rPr>
            <w:t>6</w:t>
          </w:r>
          <w:r w:rsidR="00C2558F">
            <w:rPr>
              <w:rFonts w:ascii="Arial" w:hAnsi="Arial" w:cs="Arial"/>
              <w:b/>
              <w:bCs/>
              <w:sz w:val="32"/>
              <w:szCs w:val="32"/>
              <w:lang w:val="en-GB"/>
            </w:rPr>
            <w:t>26</w:t>
          </w:r>
        </w:p>
        <w:p w14:paraId="1F96D5F0" w14:textId="775270B4" w:rsidR="002A3D2C" w:rsidRDefault="002A3D2C"/>
        <w:p w14:paraId="1FB191CF" w14:textId="780BA94E" w:rsidR="002A3D2C" w:rsidRDefault="002A3D2C">
          <w:r>
            <w:br w:type="page"/>
          </w:r>
        </w:p>
        <w:sdt>
          <w:sdtPr>
            <w:rPr>
              <w:rFonts w:ascii="Times New Roman" w:eastAsia="Times New Roman" w:hAnsi="Times New Roman" w:cs="Times New Roman"/>
              <w:color w:val="auto"/>
              <w:sz w:val="20"/>
              <w:szCs w:val="20"/>
              <w:lang w:val="en-IN" w:eastAsia="en-IN"/>
            </w:rPr>
            <w:id w:val="-539208879"/>
            <w:docPartObj>
              <w:docPartGallery w:val="Table of Contents"/>
              <w:docPartUnique/>
            </w:docPartObj>
          </w:sdtPr>
          <w:sdtEndPr>
            <w:rPr>
              <w:b/>
              <w:bCs/>
              <w:noProof/>
            </w:rPr>
          </w:sdtEndPr>
          <w:sdtContent>
            <w:p w14:paraId="6F2AD1DA" w14:textId="2EC8FF14" w:rsidR="002A3D2C" w:rsidRDefault="002A3D2C">
              <w:pPr>
                <w:pStyle w:val="TOCHeading"/>
              </w:pPr>
              <w:r>
                <w:t>Table of Contents</w:t>
              </w:r>
            </w:p>
            <w:p w14:paraId="76F32B5E" w14:textId="47FBE16A" w:rsidR="003573CB" w:rsidRDefault="002A3D2C">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95725507" w:history="1">
                <w:r w:rsidR="003573CB" w:rsidRPr="00895927">
                  <w:rPr>
                    <w:rStyle w:val="Hyperlink"/>
                    <w:rFonts w:ascii="Arial" w:hAnsi="Arial" w:cs="Arial"/>
                    <w:b/>
                    <w:bCs/>
                    <w:noProof/>
                  </w:rPr>
                  <w:t>1. Introduction</w:t>
                </w:r>
                <w:r w:rsidR="003573CB">
                  <w:rPr>
                    <w:noProof/>
                    <w:webHidden/>
                  </w:rPr>
                  <w:tab/>
                </w:r>
                <w:r w:rsidR="003573CB">
                  <w:rPr>
                    <w:noProof/>
                    <w:webHidden/>
                  </w:rPr>
                  <w:fldChar w:fldCharType="begin"/>
                </w:r>
                <w:r w:rsidR="003573CB">
                  <w:rPr>
                    <w:noProof/>
                    <w:webHidden/>
                  </w:rPr>
                  <w:instrText xml:space="preserve"> PAGEREF _Toc195725507 \h </w:instrText>
                </w:r>
                <w:r w:rsidR="003573CB">
                  <w:rPr>
                    <w:noProof/>
                    <w:webHidden/>
                  </w:rPr>
                </w:r>
                <w:r w:rsidR="003573CB">
                  <w:rPr>
                    <w:noProof/>
                    <w:webHidden/>
                  </w:rPr>
                  <w:fldChar w:fldCharType="separate"/>
                </w:r>
                <w:r w:rsidR="003573CB">
                  <w:rPr>
                    <w:noProof/>
                    <w:webHidden/>
                  </w:rPr>
                  <w:t>2</w:t>
                </w:r>
                <w:r w:rsidR="003573CB">
                  <w:rPr>
                    <w:noProof/>
                    <w:webHidden/>
                  </w:rPr>
                  <w:fldChar w:fldCharType="end"/>
                </w:r>
              </w:hyperlink>
            </w:p>
            <w:p w14:paraId="69D3B8B6" w14:textId="73811209" w:rsidR="003573CB" w:rsidRDefault="003573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725508" w:history="1">
                <w:r w:rsidRPr="00895927">
                  <w:rPr>
                    <w:rStyle w:val="Hyperlink"/>
                    <w:rFonts w:ascii="Arial" w:hAnsi="Arial" w:cs="Arial"/>
                    <w:b/>
                    <w:bCs/>
                    <w:noProof/>
                  </w:rPr>
                  <w:t>2. Brand Extension Concept</w:t>
                </w:r>
                <w:r>
                  <w:rPr>
                    <w:noProof/>
                    <w:webHidden/>
                  </w:rPr>
                  <w:tab/>
                </w:r>
                <w:r>
                  <w:rPr>
                    <w:noProof/>
                    <w:webHidden/>
                  </w:rPr>
                  <w:fldChar w:fldCharType="begin"/>
                </w:r>
                <w:r>
                  <w:rPr>
                    <w:noProof/>
                    <w:webHidden/>
                  </w:rPr>
                  <w:instrText xml:space="preserve"> PAGEREF _Toc195725508 \h </w:instrText>
                </w:r>
                <w:r>
                  <w:rPr>
                    <w:noProof/>
                    <w:webHidden/>
                  </w:rPr>
                </w:r>
                <w:r>
                  <w:rPr>
                    <w:noProof/>
                    <w:webHidden/>
                  </w:rPr>
                  <w:fldChar w:fldCharType="separate"/>
                </w:r>
                <w:r>
                  <w:rPr>
                    <w:noProof/>
                    <w:webHidden/>
                  </w:rPr>
                  <w:t>4</w:t>
                </w:r>
                <w:r>
                  <w:rPr>
                    <w:noProof/>
                    <w:webHidden/>
                  </w:rPr>
                  <w:fldChar w:fldCharType="end"/>
                </w:r>
              </w:hyperlink>
            </w:p>
            <w:p w14:paraId="7A620DAF" w14:textId="795A04F8" w:rsidR="003573CB" w:rsidRDefault="003573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725509" w:history="1">
                <w:r w:rsidRPr="00895927">
                  <w:rPr>
                    <w:rStyle w:val="Hyperlink"/>
                    <w:rFonts w:ascii="Arial" w:hAnsi="Arial" w:cs="Arial"/>
                    <w:b/>
                    <w:bCs/>
                    <w:noProof/>
                  </w:rPr>
                  <w:t>3. Segmentation, Targeting, and Positioning (STP)</w:t>
                </w:r>
                <w:r>
                  <w:rPr>
                    <w:noProof/>
                    <w:webHidden/>
                  </w:rPr>
                  <w:tab/>
                </w:r>
                <w:r>
                  <w:rPr>
                    <w:noProof/>
                    <w:webHidden/>
                  </w:rPr>
                  <w:fldChar w:fldCharType="begin"/>
                </w:r>
                <w:r>
                  <w:rPr>
                    <w:noProof/>
                    <w:webHidden/>
                  </w:rPr>
                  <w:instrText xml:space="preserve"> PAGEREF _Toc195725509 \h </w:instrText>
                </w:r>
                <w:r>
                  <w:rPr>
                    <w:noProof/>
                    <w:webHidden/>
                  </w:rPr>
                </w:r>
                <w:r>
                  <w:rPr>
                    <w:noProof/>
                    <w:webHidden/>
                  </w:rPr>
                  <w:fldChar w:fldCharType="separate"/>
                </w:r>
                <w:r>
                  <w:rPr>
                    <w:noProof/>
                    <w:webHidden/>
                  </w:rPr>
                  <w:t>6</w:t>
                </w:r>
                <w:r>
                  <w:rPr>
                    <w:noProof/>
                    <w:webHidden/>
                  </w:rPr>
                  <w:fldChar w:fldCharType="end"/>
                </w:r>
              </w:hyperlink>
            </w:p>
            <w:p w14:paraId="1EB3DE2C" w14:textId="57EF87F9" w:rsidR="003573CB" w:rsidRDefault="003573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725510" w:history="1">
                <w:r w:rsidRPr="00895927">
                  <w:rPr>
                    <w:rStyle w:val="Hyperlink"/>
                    <w:rFonts w:ascii="Arial" w:hAnsi="Arial" w:cs="Arial"/>
                    <w:b/>
                    <w:bCs/>
                    <w:noProof/>
                  </w:rPr>
                  <w:t>4. Customer Persona</w:t>
                </w:r>
                <w:r>
                  <w:rPr>
                    <w:noProof/>
                    <w:webHidden/>
                  </w:rPr>
                  <w:tab/>
                </w:r>
                <w:r>
                  <w:rPr>
                    <w:noProof/>
                    <w:webHidden/>
                  </w:rPr>
                  <w:fldChar w:fldCharType="begin"/>
                </w:r>
                <w:r>
                  <w:rPr>
                    <w:noProof/>
                    <w:webHidden/>
                  </w:rPr>
                  <w:instrText xml:space="preserve"> PAGEREF _Toc195725510 \h </w:instrText>
                </w:r>
                <w:r>
                  <w:rPr>
                    <w:noProof/>
                    <w:webHidden/>
                  </w:rPr>
                </w:r>
                <w:r>
                  <w:rPr>
                    <w:noProof/>
                    <w:webHidden/>
                  </w:rPr>
                  <w:fldChar w:fldCharType="separate"/>
                </w:r>
                <w:r>
                  <w:rPr>
                    <w:noProof/>
                    <w:webHidden/>
                  </w:rPr>
                  <w:t>10</w:t>
                </w:r>
                <w:r>
                  <w:rPr>
                    <w:noProof/>
                    <w:webHidden/>
                  </w:rPr>
                  <w:fldChar w:fldCharType="end"/>
                </w:r>
              </w:hyperlink>
            </w:p>
            <w:p w14:paraId="755F1187" w14:textId="73A7C055" w:rsidR="003573CB" w:rsidRDefault="003573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725511" w:history="1">
                <w:r w:rsidRPr="00895927">
                  <w:rPr>
                    <w:rStyle w:val="Hyperlink"/>
                    <w:rFonts w:ascii="Arial" w:hAnsi="Arial" w:cs="Arial"/>
                    <w:b/>
                    <w:bCs/>
                    <w:noProof/>
                  </w:rPr>
                  <w:t>5. Marketing Mix (7 Ps)</w:t>
                </w:r>
                <w:r>
                  <w:rPr>
                    <w:noProof/>
                    <w:webHidden/>
                  </w:rPr>
                  <w:tab/>
                </w:r>
                <w:r>
                  <w:rPr>
                    <w:noProof/>
                    <w:webHidden/>
                  </w:rPr>
                  <w:fldChar w:fldCharType="begin"/>
                </w:r>
                <w:r>
                  <w:rPr>
                    <w:noProof/>
                    <w:webHidden/>
                  </w:rPr>
                  <w:instrText xml:space="preserve"> PAGEREF _Toc195725511 \h </w:instrText>
                </w:r>
                <w:r>
                  <w:rPr>
                    <w:noProof/>
                    <w:webHidden/>
                  </w:rPr>
                </w:r>
                <w:r>
                  <w:rPr>
                    <w:noProof/>
                    <w:webHidden/>
                  </w:rPr>
                  <w:fldChar w:fldCharType="separate"/>
                </w:r>
                <w:r>
                  <w:rPr>
                    <w:noProof/>
                    <w:webHidden/>
                  </w:rPr>
                  <w:t>12</w:t>
                </w:r>
                <w:r>
                  <w:rPr>
                    <w:noProof/>
                    <w:webHidden/>
                  </w:rPr>
                  <w:fldChar w:fldCharType="end"/>
                </w:r>
              </w:hyperlink>
            </w:p>
            <w:p w14:paraId="5B305630" w14:textId="221D8FF5" w:rsidR="003573CB" w:rsidRDefault="003573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725512" w:history="1">
                <w:r w:rsidRPr="00895927">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_Toc195725512 \h </w:instrText>
                </w:r>
                <w:r>
                  <w:rPr>
                    <w:noProof/>
                    <w:webHidden/>
                  </w:rPr>
                </w:r>
                <w:r>
                  <w:rPr>
                    <w:noProof/>
                    <w:webHidden/>
                  </w:rPr>
                  <w:fldChar w:fldCharType="separate"/>
                </w:r>
                <w:r>
                  <w:rPr>
                    <w:noProof/>
                    <w:webHidden/>
                  </w:rPr>
                  <w:t>17</w:t>
                </w:r>
                <w:r>
                  <w:rPr>
                    <w:noProof/>
                    <w:webHidden/>
                  </w:rPr>
                  <w:fldChar w:fldCharType="end"/>
                </w:r>
              </w:hyperlink>
            </w:p>
            <w:p w14:paraId="686749E0" w14:textId="7D783CBC" w:rsidR="003573CB" w:rsidRDefault="003573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725513" w:history="1">
                <w:r w:rsidRPr="0089592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_Toc195725513 \h </w:instrText>
                </w:r>
                <w:r>
                  <w:rPr>
                    <w:noProof/>
                    <w:webHidden/>
                  </w:rPr>
                </w:r>
                <w:r>
                  <w:rPr>
                    <w:noProof/>
                    <w:webHidden/>
                  </w:rPr>
                  <w:fldChar w:fldCharType="separate"/>
                </w:r>
                <w:r>
                  <w:rPr>
                    <w:noProof/>
                    <w:webHidden/>
                  </w:rPr>
                  <w:t>18</w:t>
                </w:r>
                <w:r>
                  <w:rPr>
                    <w:noProof/>
                    <w:webHidden/>
                  </w:rPr>
                  <w:fldChar w:fldCharType="end"/>
                </w:r>
              </w:hyperlink>
            </w:p>
            <w:p w14:paraId="58C18849" w14:textId="5D89F96E" w:rsidR="002A3D2C" w:rsidRDefault="002A3D2C">
              <w:r>
                <w:rPr>
                  <w:b/>
                  <w:bCs/>
                  <w:noProof/>
                </w:rPr>
                <w:fldChar w:fldCharType="end"/>
              </w:r>
            </w:p>
          </w:sdtContent>
        </w:sdt>
        <w:p w14:paraId="289F904A" w14:textId="736791ED" w:rsidR="002A3D2C" w:rsidRDefault="002A3D2C"/>
        <w:p w14:paraId="3DF5CE18" w14:textId="5EBBFA34" w:rsidR="002A3D2C" w:rsidRPr="00F779C8" w:rsidRDefault="002A3D2C">
          <w:r>
            <w:br w:type="page"/>
          </w:r>
        </w:p>
      </w:sdtContent>
    </w:sdt>
    <w:p w14:paraId="76EA2FEF" w14:textId="1AFB83A3" w:rsidR="002A3D2C" w:rsidRPr="00F779C8" w:rsidRDefault="002A3D2C" w:rsidP="00F779C8">
      <w:pPr>
        <w:pStyle w:val="Heading1"/>
        <w:spacing w:before="240"/>
        <w:jc w:val="both"/>
        <w:rPr>
          <w:rFonts w:ascii="Arial" w:hAnsi="Arial" w:cs="Arial"/>
          <w:b/>
          <w:bCs/>
          <w:sz w:val="24"/>
          <w:szCs w:val="24"/>
        </w:rPr>
      </w:pPr>
      <w:bookmarkStart w:id="0" w:name="_Toc195725507"/>
      <w:r w:rsidRPr="00F779C8">
        <w:rPr>
          <w:rFonts w:ascii="Arial" w:hAnsi="Arial" w:cs="Arial"/>
          <w:b/>
          <w:bCs/>
          <w:sz w:val="24"/>
          <w:szCs w:val="24"/>
        </w:rPr>
        <w:t>1. Introduction</w:t>
      </w:r>
      <w:bookmarkEnd w:id="0"/>
    </w:p>
    <w:p w14:paraId="0A8AB861" w14:textId="621ACD08"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Since its inception, Airbnb has experienced extraordinary development, establishing itself as a disruptive force in the global travel and hospitality industry. The platform has recorded approximately 1.5 billion visitor check-ins since its inception, and it has hosted more than five million listings as of 2024</w:t>
      </w:r>
      <w:r w:rsidR="00F779C8">
        <w:rPr>
          <w:rFonts w:ascii="Arial" w:hAnsi="Arial" w:cs="Arial"/>
          <w:sz w:val="24"/>
          <w:szCs w:val="24"/>
        </w:rPr>
        <w:t xml:space="preserve"> </w:t>
      </w:r>
      <w:r w:rsidR="00F779C8" w:rsidRPr="00F779C8">
        <w:rPr>
          <w:rFonts w:ascii="Arial" w:hAnsi="Arial" w:cs="Arial"/>
          <w:sz w:val="24"/>
          <w:szCs w:val="24"/>
        </w:rPr>
        <w:t>(Statista, 2025)</w:t>
      </w:r>
      <w:r w:rsidRPr="00F779C8">
        <w:rPr>
          <w:rFonts w:ascii="Arial" w:hAnsi="Arial" w:cs="Arial"/>
          <w:sz w:val="24"/>
          <w:szCs w:val="24"/>
        </w:rPr>
        <w:t xml:space="preserve">. In that single year, over 490 million nights and experiences were reserved, resulting in a revenue of over 11 billion U.S. dollars. </w:t>
      </w:r>
    </w:p>
    <w:p w14:paraId="27A883DB" w14:textId="6DE9F7C9" w:rsidR="00A81096" w:rsidRPr="00F779C8" w:rsidRDefault="00A81096" w:rsidP="00F779C8">
      <w:pPr>
        <w:spacing w:before="240" w:line="360" w:lineRule="auto"/>
        <w:jc w:val="both"/>
        <w:rPr>
          <w:rFonts w:ascii="Arial" w:hAnsi="Arial" w:cs="Arial"/>
          <w:sz w:val="24"/>
          <w:szCs w:val="24"/>
        </w:rPr>
      </w:pPr>
      <w:r>
        <w:rPr>
          <w:noProof/>
        </w:rPr>
        <w:drawing>
          <wp:inline distT="0" distB="0" distL="0" distR="0" wp14:anchorId="79BBE7FB" wp14:editId="56BE3CB2">
            <wp:extent cx="5731510" cy="5731510"/>
            <wp:effectExtent l="0" t="0" r="2540" b="2540"/>
            <wp:docPr id="1741421015" name="Picture 1" descr="Chart: Airbnb Bookings Already Past Pre-Pandemic High in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Airbnb Bookings Already Past Pre-Pandemic High in 2023 |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AF522CE" w14:textId="35A4123D"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Although Airbnb continues to be a significant player in the online travel industry, it is presently ranked third in terms of revenue, following Booking Holdings and Expedia Group</w:t>
      </w:r>
      <w:r w:rsidR="00F779C8">
        <w:rPr>
          <w:rFonts w:ascii="Arial" w:hAnsi="Arial" w:cs="Arial"/>
          <w:sz w:val="24"/>
          <w:szCs w:val="24"/>
        </w:rPr>
        <w:t xml:space="preserve"> </w:t>
      </w:r>
      <w:r w:rsidR="00F779C8" w:rsidRPr="00F779C8">
        <w:rPr>
          <w:rFonts w:ascii="Arial" w:hAnsi="Arial" w:cs="Arial"/>
          <w:sz w:val="24"/>
          <w:szCs w:val="24"/>
        </w:rPr>
        <w:t>(Statista, 2025)</w:t>
      </w:r>
      <w:r w:rsidRPr="00F779C8">
        <w:rPr>
          <w:rFonts w:ascii="Arial" w:hAnsi="Arial" w:cs="Arial"/>
          <w:sz w:val="24"/>
          <w:szCs w:val="24"/>
        </w:rPr>
        <w:t>. In addition, it was the third most visited travel website in 2025 and the fourth most downloaded travel app globally in 2024, surpassing some of its direct competitors, such as Booking.com, in this regard.</w:t>
      </w:r>
    </w:p>
    <w:p w14:paraId="294534EB" w14:textId="62388777" w:rsidR="005D7F70" w:rsidRDefault="003F5914" w:rsidP="00F779C8">
      <w:pPr>
        <w:spacing w:before="240" w:line="360" w:lineRule="auto"/>
        <w:jc w:val="both"/>
        <w:rPr>
          <w:rFonts w:ascii="Arial" w:hAnsi="Arial" w:cs="Arial"/>
          <w:sz w:val="24"/>
          <w:szCs w:val="24"/>
        </w:rPr>
      </w:pPr>
      <w:r w:rsidRPr="00F779C8">
        <w:rPr>
          <w:rFonts w:ascii="Arial" w:hAnsi="Arial" w:cs="Arial"/>
          <w:sz w:val="24"/>
          <w:szCs w:val="24"/>
        </w:rPr>
        <w:t>The brand's swift expansion has not been without obstacles. The platform has already been altered by regulatory pushbacks, such as New York's short-term rental laws</w:t>
      </w:r>
      <w:r w:rsidR="00F779C8">
        <w:rPr>
          <w:rFonts w:ascii="Arial" w:hAnsi="Arial" w:cs="Arial"/>
          <w:sz w:val="24"/>
          <w:szCs w:val="24"/>
        </w:rPr>
        <w:t xml:space="preserve"> </w:t>
      </w:r>
      <w:r w:rsidR="00F779C8" w:rsidRPr="00F779C8">
        <w:rPr>
          <w:rFonts w:ascii="Arial" w:hAnsi="Arial" w:cs="Arial"/>
          <w:sz w:val="24"/>
          <w:szCs w:val="24"/>
        </w:rPr>
        <w:t>(Statista, 2025)</w:t>
      </w:r>
      <w:r w:rsidRPr="00F779C8">
        <w:rPr>
          <w:rFonts w:ascii="Arial" w:hAnsi="Arial" w:cs="Arial"/>
          <w:sz w:val="24"/>
          <w:szCs w:val="24"/>
        </w:rPr>
        <w:t>. Nevertheless, Airbnb's market capitalisation surpassed 83.3 billion U.S. dollars in 2024, and its expansion continues to be robust.</w:t>
      </w:r>
    </w:p>
    <w:p w14:paraId="4E05B57C" w14:textId="21C9EC7F" w:rsidR="00A81096" w:rsidRPr="00A81096" w:rsidRDefault="00A81096" w:rsidP="00A81096">
      <w:pPr>
        <w:spacing w:before="240" w:line="360" w:lineRule="auto"/>
        <w:jc w:val="center"/>
        <w:rPr>
          <w:rFonts w:ascii="Arial" w:hAnsi="Arial" w:cs="Arial"/>
          <w:i/>
          <w:iCs/>
          <w:sz w:val="24"/>
          <w:szCs w:val="24"/>
        </w:rPr>
      </w:pPr>
      <w:r w:rsidRPr="00A81096">
        <w:rPr>
          <w:i/>
          <w:iCs/>
          <w:noProof/>
        </w:rPr>
        <w:drawing>
          <wp:inline distT="0" distB="0" distL="0" distR="0" wp14:anchorId="2A6BE76A" wp14:editId="673E57B1">
            <wp:extent cx="5731510" cy="4356100"/>
            <wp:effectExtent l="0" t="0" r="2540" b="6350"/>
            <wp:docPr id="1567887854" name="Picture 3" descr="Airbnb Revenue and Booking Statistics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irbnb Revenue and Booking Statistics (202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356100"/>
                    </a:xfrm>
                    <a:prstGeom prst="rect">
                      <a:avLst/>
                    </a:prstGeom>
                    <a:noFill/>
                    <a:ln>
                      <a:noFill/>
                    </a:ln>
                  </pic:spPr>
                </pic:pic>
              </a:graphicData>
            </a:graphic>
          </wp:inline>
        </w:drawing>
      </w:r>
    </w:p>
    <w:p w14:paraId="545F511D" w14:textId="6EB66B0D" w:rsidR="00A81096" w:rsidRPr="00A81096" w:rsidRDefault="00A81096" w:rsidP="00A81096">
      <w:pPr>
        <w:spacing w:before="240" w:line="360" w:lineRule="auto"/>
        <w:jc w:val="center"/>
        <w:rPr>
          <w:rFonts w:ascii="Arial" w:hAnsi="Arial" w:cs="Arial"/>
          <w:b/>
          <w:bCs/>
          <w:i/>
          <w:iCs/>
          <w:sz w:val="24"/>
          <w:szCs w:val="24"/>
        </w:rPr>
      </w:pPr>
      <w:r w:rsidRPr="00A81096">
        <w:rPr>
          <w:rFonts w:ascii="Arial" w:hAnsi="Arial" w:cs="Arial"/>
          <w:i/>
          <w:iCs/>
          <w:sz w:val="24"/>
          <w:szCs w:val="24"/>
        </w:rPr>
        <w:t>Source: https://backlinko.com/airbnb-stats</w:t>
      </w:r>
    </w:p>
    <w:p w14:paraId="5F0BED6A" w14:textId="77777777" w:rsidR="005D7F70" w:rsidRDefault="003F5914" w:rsidP="00F779C8">
      <w:pPr>
        <w:spacing w:before="240" w:line="360" w:lineRule="auto"/>
        <w:jc w:val="both"/>
        <w:rPr>
          <w:rFonts w:ascii="Arial" w:hAnsi="Arial" w:cs="Arial"/>
          <w:sz w:val="24"/>
          <w:szCs w:val="24"/>
        </w:rPr>
      </w:pPr>
      <w:r w:rsidRPr="00F779C8">
        <w:rPr>
          <w:rFonts w:ascii="Arial" w:hAnsi="Arial" w:cs="Arial"/>
          <w:sz w:val="24"/>
          <w:szCs w:val="24"/>
        </w:rPr>
        <w:t>In this context, the introduction of Airbnb Workspaces is a strategic brand extension. It is designed to take advantage of the global trend towards remote and hybrid work by providing flexible, productivity-enhancing accommodations that are specifically designed for business travellers and digital nomads.</w:t>
      </w:r>
    </w:p>
    <w:p w14:paraId="142E2098" w14:textId="77777777" w:rsidR="00A81096" w:rsidRPr="00F779C8" w:rsidRDefault="00A81096" w:rsidP="00F779C8">
      <w:pPr>
        <w:spacing w:before="240" w:line="360" w:lineRule="auto"/>
        <w:jc w:val="both"/>
        <w:rPr>
          <w:rFonts w:ascii="Arial" w:hAnsi="Arial" w:cs="Arial"/>
          <w:sz w:val="24"/>
          <w:szCs w:val="24"/>
        </w:rPr>
      </w:pPr>
    </w:p>
    <w:p w14:paraId="7AD44982" w14:textId="77777777" w:rsidR="002A3D2C" w:rsidRPr="00053F73" w:rsidRDefault="002A3D2C" w:rsidP="00F779C8">
      <w:pPr>
        <w:pStyle w:val="Heading1"/>
        <w:spacing w:before="240"/>
        <w:jc w:val="both"/>
        <w:rPr>
          <w:rFonts w:ascii="Arial" w:hAnsi="Arial" w:cs="Arial"/>
          <w:b/>
          <w:bCs/>
          <w:sz w:val="24"/>
          <w:szCs w:val="24"/>
        </w:rPr>
      </w:pPr>
      <w:bookmarkStart w:id="1" w:name="_Toc195725508"/>
      <w:r w:rsidRPr="00F779C8">
        <w:rPr>
          <w:rFonts w:ascii="Arial" w:hAnsi="Arial" w:cs="Arial"/>
          <w:b/>
          <w:bCs/>
          <w:sz w:val="24"/>
          <w:szCs w:val="24"/>
        </w:rPr>
        <w:t xml:space="preserve">2. </w:t>
      </w:r>
      <w:r w:rsidRPr="00053F73">
        <w:rPr>
          <w:rFonts w:ascii="Arial" w:hAnsi="Arial" w:cs="Arial"/>
          <w:b/>
          <w:bCs/>
          <w:sz w:val="24"/>
          <w:szCs w:val="24"/>
        </w:rPr>
        <w:t>Brand Extension Concept</w:t>
      </w:r>
      <w:bookmarkEnd w:id="1"/>
    </w:p>
    <w:p w14:paraId="3D14FDE2" w14:textId="77777777" w:rsidR="002A3D2C" w:rsidRPr="00053F73" w:rsidRDefault="002A3D2C" w:rsidP="00F779C8">
      <w:pPr>
        <w:spacing w:before="240" w:after="160" w:line="259" w:lineRule="auto"/>
        <w:jc w:val="both"/>
        <w:rPr>
          <w:rFonts w:ascii="Arial" w:hAnsi="Arial" w:cs="Arial"/>
          <w:sz w:val="24"/>
          <w:szCs w:val="24"/>
        </w:rPr>
      </w:pPr>
      <w:r w:rsidRPr="00053F73">
        <w:rPr>
          <w:rFonts w:ascii="Arial" w:hAnsi="Arial" w:cs="Arial"/>
          <w:b/>
          <w:bCs/>
          <w:sz w:val="24"/>
          <w:szCs w:val="24"/>
        </w:rPr>
        <w:t xml:space="preserve">Description </w:t>
      </w:r>
    </w:p>
    <w:p w14:paraId="554D4A18" w14:textId="4D4F784A"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 Workspaces is a strategic brand extension that capitalises on Airbnb's global reputation for short-term accommodations by providing a coworking-oriented service that is specifically designed for corporate teams, entrepreneurs, freelancers, and remote workers. In contrast to conventional Airbnb listings, Airbnb Workspaces will provide verified, productivity-optimized spaces that include amenities such as ergonomic desks, high-speed internet, conference rooms, printing stations, coffee lounges, and quiet zones</w:t>
      </w:r>
      <w:r w:rsidR="00430136">
        <w:rPr>
          <w:rFonts w:ascii="Arial" w:hAnsi="Arial" w:cs="Arial"/>
          <w:sz w:val="24"/>
          <w:szCs w:val="24"/>
        </w:rPr>
        <w:t xml:space="preserve"> </w:t>
      </w:r>
      <w:r w:rsidR="00430136" w:rsidRPr="00430136">
        <w:rPr>
          <w:rFonts w:ascii="Arial" w:hAnsi="Arial" w:cs="Arial"/>
          <w:sz w:val="24"/>
          <w:szCs w:val="24"/>
        </w:rPr>
        <w:t xml:space="preserve">(Chua </w:t>
      </w:r>
      <w:r w:rsidR="00430136" w:rsidRPr="00430136">
        <w:rPr>
          <w:rFonts w:ascii="Arial" w:hAnsi="Arial" w:cs="Arial"/>
          <w:i/>
          <w:iCs/>
          <w:sz w:val="24"/>
          <w:szCs w:val="24"/>
        </w:rPr>
        <w:t>et al.</w:t>
      </w:r>
      <w:r w:rsidR="00430136" w:rsidRPr="00430136">
        <w:rPr>
          <w:rFonts w:ascii="Arial" w:hAnsi="Arial" w:cs="Arial"/>
          <w:sz w:val="24"/>
          <w:szCs w:val="24"/>
        </w:rPr>
        <w:t>, 2024)</w:t>
      </w:r>
      <w:r w:rsidRPr="00F779C8">
        <w:rPr>
          <w:rFonts w:ascii="Arial" w:hAnsi="Arial" w:cs="Arial"/>
          <w:sz w:val="24"/>
          <w:szCs w:val="24"/>
        </w:rPr>
        <w:t xml:space="preserve">. </w:t>
      </w:r>
    </w:p>
    <w:p w14:paraId="05DAA650" w14:textId="77777777" w:rsidR="00B07942" w:rsidRPr="00B07942" w:rsidRDefault="00B07942" w:rsidP="00B07942">
      <w:pPr>
        <w:spacing w:before="240" w:line="360" w:lineRule="auto"/>
        <w:jc w:val="center"/>
        <w:rPr>
          <w:rFonts w:ascii="Arial" w:hAnsi="Arial" w:cs="Arial"/>
          <w:b/>
          <w:bCs/>
          <w:sz w:val="24"/>
          <w:szCs w:val="24"/>
        </w:rPr>
      </w:pPr>
      <w:r w:rsidRPr="00B07942">
        <w:rPr>
          <w:rFonts w:ascii="Arial" w:hAnsi="Arial" w:cs="Arial"/>
          <w:b/>
          <w:bCs/>
          <w:sz w:val="24"/>
          <w:szCs w:val="24"/>
        </w:rPr>
        <w:t>Who Uses Coworking Spaces?</w:t>
      </w:r>
    </w:p>
    <w:p w14:paraId="3E28B9EB" w14:textId="2A5EA05C" w:rsidR="00B07942" w:rsidRPr="00B07942" w:rsidRDefault="00B07942" w:rsidP="00B07942">
      <w:pPr>
        <w:spacing w:before="240" w:line="360" w:lineRule="auto"/>
        <w:jc w:val="center"/>
        <w:rPr>
          <w:rFonts w:ascii="Arial" w:hAnsi="Arial" w:cs="Arial"/>
          <w:i/>
          <w:iCs/>
        </w:rPr>
      </w:pPr>
      <w:r w:rsidRPr="00B07942">
        <w:rPr>
          <w:i/>
          <w:iCs/>
          <w:noProof/>
        </w:rPr>
        <w:drawing>
          <wp:inline distT="0" distB="0" distL="0" distR="0" wp14:anchorId="556EE015" wp14:editId="742D6B26">
            <wp:extent cx="5731510" cy="3528695"/>
            <wp:effectExtent l="0" t="0" r="2540" b="0"/>
            <wp:docPr id="2025254895" name="Picture 5" descr="Who Uses Coworking Spaces? Most Common Demographics - Coworking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o Uses Coworking Spaces? Most Common Demographics - Coworking Insigh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28695"/>
                    </a:xfrm>
                    <a:prstGeom prst="rect">
                      <a:avLst/>
                    </a:prstGeom>
                    <a:noFill/>
                    <a:ln>
                      <a:noFill/>
                    </a:ln>
                  </pic:spPr>
                </pic:pic>
              </a:graphicData>
            </a:graphic>
          </wp:inline>
        </w:drawing>
      </w:r>
    </w:p>
    <w:p w14:paraId="4C6A45C8" w14:textId="35981675" w:rsidR="00B07942" w:rsidRPr="00B07942" w:rsidRDefault="00B07942" w:rsidP="00B07942">
      <w:pPr>
        <w:spacing w:before="240" w:line="360" w:lineRule="auto"/>
        <w:jc w:val="center"/>
        <w:rPr>
          <w:rFonts w:ascii="Arial" w:hAnsi="Arial" w:cs="Arial"/>
          <w:i/>
          <w:iCs/>
        </w:rPr>
      </w:pPr>
      <w:r w:rsidRPr="00B07942">
        <w:rPr>
          <w:rFonts w:ascii="Arial" w:hAnsi="Arial" w:cs="Arial"/>
          <w:i/>
          <w:iCs/>
        </w:rPr>
        <w:t>Source: https://coworkinginsights.com/who-uses-coworking-spaces-most-common-demographics/</w:t>
      </w:r>
    </w:p>
    <w:p w14:paraId="557CA091" w14:textId="73C12FA2" w:rsidR="005D7F70" w:rsidRDefault="003F5914" w:rsidP="00F779C8">
      <w:pPr>
        <w:spacing w:before="240" w:line="360" w:lineRule="auto"/>
        <w:jc w:val="both"/>
        <w:rPr>
          <w:rFonts w:ascii="Arial" w:hAnsi="Arial" w:cs="Arial"/>
          <w:sz w:val="24"/>
          <w:szCs w:val="24"/>
        </w:rPr>
      </w:pPr>
      <w:r w:rsidRPr="00F779C8">
        <w:rPr>
          <w:rFonts w:ascii="Arial" w:hAnsi="Arial" w:cs="Arial"/>
          <w:sz w:val="24"/>
          <w:szCs w:val="24"/>
        </w:rPr>
        <w:t>These listings will be searchable under a new category and can be filtered by workspace features, enabling business travellers and digital nomads to locate both accommodation and a professional workspace in a single, seamless platform. Additionally, Select Workspaces will provide networking opportunities, seminars, and community-building events.</w:t>
      </w:r>
    </w:p>
    <w:p w14:paraId="6CCB2B5D" w14:textId="77777777" w:rsidR="00B07942" w:rsidRPr="00F779C8" w:rsidRDefault="00B07942" w:rsidP="00F779C8">
      <w:pPr>
        <w:spacing w:before="240" w:line="360" w:lineRule="auto"/>
        <w:jc w:val="both"/>
        <w:rPr>
          <w:rFonts w:ascii="Arial" w:hAnsi="Arial" w:cs="Arial"/>
          <w:sz w:val="24"/>
          <w:szCs w:val="24"/>
        </w:rPr>
      </w:pPr>
    </w:p>
    <w:p w14:paraId="1E32618D" w14:textId="77777777" w:rsidR="002A3D2C" w:rsidRPr="00053F73" w:rsidRDefault="002A3D2C" w:rsidP="00F779C8">
      <w:pPr>
        <w:spacing w:before="240" w:after="160" w:line="259" w:lineRule="auto"/>
        <w:jc w:val="both"/>
        <w:rPr>
          <w:rFonts w:ascii="Arial" w:hAnsi="Arial" w:cs="Arial"/>
          <w:sz w:val="24"/>
          <w:szCs w:val="24"/>
        </w:rPr>
      </w:pPr>
      <w:r w:rsidRPr="00053F73">
        <w:rPr>
          <w:rFonts w:ascii="Arial" w:hAnsi="Arial" w:cs="Arial"/>
          <w:b/>
          <w:bCs/>
          <w:sz w:val="24"/>
          <w:szCs w:val="24"/>
        </w:rPr>
        <w:t xml:space="preserve">Strategic Rationale </w:t>
      </w:r>
    </w:p>
    <w:p w14:paraId="20EE3CE6" w14:textId="534110A8"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The coworking industry is currently experiencing a substantial transformation. The market is expected to reach $82.12 billion by 2034, with a 14.1% annual growth rate, with a global value of $22.01 billion in 2024</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This expansion is driven by the increasing number of freelancers, entrepreneurs, and remote corporate teams that are in search of collaborative, affordable, and flexible workspaces</w:t>
      </w:r>
      <w:r w:rsidR="00430136">
        <w:rPr>
          <w:rFonts w:ascii="Arial" w:hAnsi="Arial" w:cs="Arial"/>
          <w:sz w:val="24"/>
          <w:szCs w:val="24"/>
        </w:rPr>
        <w:t xml:space="preserve"> </w:t>
      </w:r>
      <w:r w:rsidR="00430136" w:rsidRPr="00430136">
        <w:rPr>
          <w:rFonts w:ascii="Arial" w:hAnsi="Arial" w:cs="Arial"/>
          <w:sz w:val="24"/>
          <w:szCs w:val="24"/>
        </w:rPr>
        <w:t>(Dubai World Trade Centre, 2022)</w:t>
      </w:r>
      <w:r w:rsidRPr="00F779C8">
        <w:rPr>
          <w:rFonts w:ascii="Arial" w:hAnsi="Arial" w:cs="Arial"/>
          <w:sz w:val="24"/>
          <w:szCs w:val="24"/>
        </w:rPr>
        <w:t xml:space="preserve">. Within the next two years, nearly 60% of businesses intend to increase their office presence by utilising coworking solutions. </w:t>
      </w:r>
    </w:p>
    <w:p w14:paraId="0048D87D" w14:textId="0FA46D41" w:rsidR="00A81096" w:rsidRDefault="00A81096" w:rsidP="00F779C8">
      <w:pPr>
        <w:spacing w:before="240" w:line="360" w:lineRule="auto"/>
        <w:jc w:val="both"/>
        <w:rPr>
          <w:rFonts w:ascii="Arial" w:hAnsi="Arial" w:cs="Arial"/>
          <w:sz w:val="24"/>
          <w:szCs w:val="24"/>
        </w:rPr>
      </w:pPr>
      <w:r>
        <w:rPr>
          <w:noProof/>
        </w:rPr>
        <w:drawing>
          <wp:inline distT="0" distB="0" distL="0" distR="0" wp14:anchorId="7A634FD2" wp14:editId="0773F23D">
            <wp:extent cx="5731510" cy="4083685"/>
            <wp:effectExtent l="0" t="0" r="2540" b="0"/>
            <wp:docPr id="386992156" name="Picture 4" descr="Chart: Coworking Spaces Grew More Than 1,000% In A Decad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t: Coworking Spaces Grew More Than 1,000% In A Decade | Statis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083685"/>
                    </a:xfrm>
                    <a:prstGeom prst="rect">
                      <a:avLst/>
                    </a:prstGeom>
                    <a:noFill/>
                    <a:ln>
                      <a:noFill/>
                    </a:ln>
                  </pic:spPr>
                </pic:pic>
              </a:graphicData>
            </a:graphic>
          </wp:inline>
        </w:drawing>
      </w:r>
    </w:p>
    <w:p w14:paraId="1AAA71BB" w14:textId="737FF785" w:rsidR="005D7F70"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 is well-positioned to capitalise on this market due to its extensive network, technological infrastructure, and existing host relationships. Airbnb Workspaces not only addresses a pressing market need but also aligns with the global trend towards hybrid and remote work models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enabling the company to reduce its reliance on leisure tourism and diversify its revenue streams.</w:t>
      </w:r>
    </w:p>
    <w:p w14:paraId="7268D546" w14:textId="77777777" w:rsidR="00B07942" w:rsidRDefault="00B07942" w:rsidP="00F779C8">
      <w:pPr>
        <w:spacing w:before="240" w:line="360" w:lineRule="auto"/>
        <w:jc w:val="both"/>
        <w:rPr>
          <w:rFonts w:ascii="Arial" w:hAnsi="Arial" w:cs="Arial"/>
          <w:sz w:val="24"/>
          <w:szCs w:val="24"/>
        </w:rPr>
      </w:pPr>
    </w:p>
    <w:p w14:paraId="14D152E8" w14:textId="77777777" w:rsidR="00B07942" w:rsidRPr="00F779C8" w:rsidRDefault="00B07942" w:rsidP="00F779C8">
      <w:pPr>
        <w:spacing w:before="240" w:line="360" w:lineRule="auto"/>
        <w:jc w:val="both"/>
        <w:rPr>
          <w:rFonts w:ascii="Arial" w:hAnsi="Arial" w:cs="Arial"/>
          <w:sz w:val="24"/>
          <w:szCs w:val="24"/>
        </w:rPr>
      </w:pPr>
    </w:p>
    <w:p w14:paraId="5A9A9317" w14:textId="77777777" w:rsidR="002A3D2C" w:rsidRPr="00053F73" w:rsidRDefault="002A3D2C" w:rsidP="00F779C8">
      <w:pPr>
        <w:spacing w:before="240" w:after="160" w:line="259" w:lineRule="auto"/>
        <w:jc w:val="both"/>
        <w:rPr>
          <w:rFonts w:ascii="Arial" w:hAnsi="Arial" w:cs="Arial"/>
          <w:sz w:val="24"/>
          <w:szCs w:val="24"/>
        </w:rPr>
      </w:pPr>
      <w:r w:rsidRPr="00053F73">
        <w:rPr>
          <w:rFonts w:ascii="Arial" w:hAnsi="Arial" w:cs="Arial"/>
          <w:b/>
          <w:bCs/>
          <w:sz w:val="24"/>
          <w:szCs w:val="24"/>
        </w:rPr>
        <w:t>Competitive Advantage</w:t>
      </w:r>
    </w:p>
    <w:p w14:paraId="7F3BE4EF" w14:textId="1253248A"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 has a distinctive competitive advantage in the introduction of Workspaces.</w:t>
      </w:r>
      <w:r w:rsidR="00E009DF">
        <w:rPr>
          <w:rFonts w:ascii="Arial" w:hAnsi="Arial" w:cs="Arial"/>
          <w:sz w:val="24"/>
          <w:szCs w:val="24"/>
        </w:rPr>
        <w:t xml:space="preserve"> </w:t>
      </w:r>
      <w:r w:rsidRPr="00F779C8">
        <w:rPr>
          <w:rFonts w:ascii="Arial" w:hAnsi="Arial" w:cs="Arial"/>
          <w:sz w:val="24"/>
          <w:szCs w:val="24"/>
        </w:rPr>
        <w:t>This asset-light model enables a broader geographic scope and increased adaptability</w:t>
      </w:r>
      <w:r w:rsidR="00430136">
        <w:rPr>
          <w:rFonts w:ascii="Arial" w:hAnsi="Arial" w:cs="Arial"/>
          <w:sz w:val="24"/>
          <w:szCs w:val="24"/>
        </w:rPr>
        <w:t xml:space="preserve"> </w:t>
      </w:r>
      <w:r w:rsidR="00430136" w:rsidRPr="00430136">
        <w:rPr>
          <w:rFonts w:ascii="Arial" w:hAnsi="Arial" w:cs="Arial"/>
          <w:sz w:val="24"/>
          <w:szCs w:val="24"/>
        </w:rPr>
        <w:t xml:space="preserve">(Ni </w:t>
      </w:r>
      <w:r w:rsidR="00430136" w:rsidRPr="00430136">
        <w:rPr>
          <w:rFonts w:ascii="Arial" w:hAnsi="Arial" w:cs="Arial"/>
          <w:i/>
          <w:iCs/>
          <w:sz w:val="24"/>
          <w:szCs w:val="24"/>
        </w:rPr>
        <w:t>et al.</w:t>
      </w:r>
      <w:r w:rsidR="00430136" w:rsidRPr="00430136">
        <w:rPr>
          <w:rFonts w:ascii="Arial" w:hAnsi="Arial" w:cs="Arial"/>
          <w:sz w:val="24"/>
          <w:szCs w:val="24"/>
        </w:rPr>
        <w:t>, 2024)</w:t>
      </w:r>
      <w:r w:rsidRPr="00F779C8">
        <w:rPr>
          <w:rFonts w:ascii="Arial" w:hAnsi="Arial" w:cs="Arial"/>
          <w:sz w:val="24"/>
          <w:szCs w:val="24"/>
        </w:rPr>
        <w:t xml:space="preserve">. </w:t>
      </w:r>
    </w:p>
    <w:p w14:paraId="1A457B00" w14:textId="1F0708C8" w:rsidR="00B07942" w:rsidRPr="00B07942" w:rsidRDefault="00B07942" w:rsidP="00B07942">
      <w:pPr>
        <w:spacing w:before="240" w:line="360" w:lineRule="auto"/>
        <w:jc w:val="center"/>
        <w:rPr>
          <w:rFonts w:ascii="Arial" w:hAnsi="Arial" w:cs="Arial"/>
          <w:i/>
          <w:iCs/>
        </w:rPr>
      </w:pPr>
      <w:r w:rsidRPr="00B07942">
        <w:rPr>
          <w:i/>
          <w:iCs/>
          <w:noProof/>
        </w:rPr>
        <w:drawing>
          <wp:inline distT="0" distB="0" distL="0" distR="0" wp14:anchorId="46F57529" wp14:editId="5BEBD7BF">
            <wp:extent cx="5731510" cy="3908425"/>
            <wp:effectExtent l="0" t="0" r="2540" b="0"/>
            <wp:docPr id="2091378912" name="Picture 6" descr="Coworking Sector is Ripe with Opportunity | CRE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working Sector is Ripe with Opportunity | CREte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908425"/>
                    </a:xfrm>
                    <a:prstGeom prst="rect">
                      <a:avLst/>
                    </a:prstGeom>
                    <a:noFill/>
                    <a:ln>
                      <a:noFill/>
                    </a:ln>
                  </pic:spPr>
                </pic:pic>
              </a:graphicData>
            </a:graphic>
          </wp:inline>
        </w:drawing>
      </w:r>
    </w:p>
    <w:p w14:paraId="5675EA8C" w14:textId="25A7BEBE" w:rsidR="00B07942" w:rsidRPr="00B07942" w:rsidRDefault="00B07942" w:rsidP="00B07942">
      <w:pPr>
        <w:spacing w:before="240" w:line="360" w:lineRule="auto"/>
        <w:jc w:val="center"/>
        <w:rPr>
          <w:rFonts w:ascii="Arial" w:hAnsi="Arial" w:cs="Arial"/>
          <w:i/>
          <w:iCs/>
        </w:rPr>
      </w:pPr>
      <w:r w:rsidRPr="00B07942">
        <w:rPr>
          <w:rFonts w:ascii="Arial" w:hAnsi="Arial" w:cs="Arial"/>
          <w:i/>
          <w:iCs/>
        </w:rPr>
        <w:t>Source: https://www.cretech.com/cretech-blog/coworking-sector-is-ripe-with-opportunity/</w:t>
      </w:r>
    </w:p>
    <w:p w14:paraId="1938B4D6" w14:textId="0EBEAE3B"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Furthermore, Airbnb's platform already facilitates secure payment processing, millions of users, and hosts worldwide, which provides it with an advantage in terms of integration and trust. This category will combine hospitality with professional productivity and lifestyle.</w:t>
      </w:r>
    </w:p>
    <w:p w14:paraId="2F7E306A" w14:textId="77777777" w:rsidR="005D7F70" w:rsidRPr="00F779C8" w:rsidRDefault="003F5914" w:rsidP="00F779C8">
      <w:pPr>
        <w:pStyle w:val="Heading1"/>
        <w:spacing w:before="240"/>
        <w:jc w:val="both"/>
        <w:rPr>
          <w:rFonts w:ascii="Arial" w:hAnsi="Arial" w:cs="Arial"/>
          <w:b/>
          <w:bCs/>
          <w:sz w:val="24"/>
          <w:szCs w:val="24"/>
        </w:rPr>
      </w:pPr>
      <w:bookmarkStart w:id="2" w:name="_Toc195725509"/>
      <w:r w:rsidRPr="00F779C8">
        <w:rPr>
          <w:rFonts w:ascii="Arial" w:hAnsi="Arial" w:cs="Arial"/>
          <w:b/>
          <w:bCs/>
          <w:sz w:val="24"/>
          <w:szCs w:val="24"/>
        </w:rPr>
        <w:t>3. Segmentation, Targeting, and Positioning (STP)</w:t>
      </w:r>
      <w:bookmarkEnd w:id="2"/>
    </w:p>
    <w:p w14:paraId="40B48A95" w14:textId="77777777" w:rsidR="00430136" w:rsidRDefault="003F5914" w:rsidP="00F779C8">
      <w:pPr>
        <w:spacing w:before="240" w:line="360" w:lineRule="auto"/>
        <w:jc w:val="both"/>
        <w:rPr>
          <w:rFonts w:ascii="Arial" w:hAnsi="Arial" w:cs="Arial"/>
          <w:sz w:val="24"/>
          <w:szCs w:val="24"/>
        </w:rPr>
      </w:pPr>
      <w:r w:rsidRPr="00F779C8">
        <w:rPr>
          <w:rFonts w:ascii="Arial" w:hAnsi="Arial" w:cs="Arial"/>
          <w:sz w:val="24"/>
          <w:szCs w:val="24"/>
        </w:rPr>
        <w:t xml:space="preserve">The coworking industry has developed into a dynamic market that caters to a diverse array of professionals and enterprises. It is imperative to comprehend the coworking market through segmentation in order to effectively position Airbnb Workspaces as a competitive brand extension. </w:t>
      </w:r>
    </w:p>
    <w:p w14:paraId="52957099" w14:textId="77777777" w:rsidR="00B07942" w:rsidRDefault="003F5914" w:rsidP="00F779C8">
      <w:pPr>
        <w:spacing w:before="240" w:line="360" w:lineRule="auto"/>
        <w:jc w:val="both"/>
        <w:rPr>
          <w:rFonts w:ascii="Arial" w:hAnsi="Arial" w:cs="Arial"/>
          <w:sz w:val="24"/>
          <w:szCs w:val="24"/>
        </w:rPr>
      </w:pPr>
      <w:r w:rsidRPr="00F779C8">
        <w:rPr>
          <w:rFonts w:ascii="Arial" w:hAnsi="Arial" w:cs="Arial"/>
          <w:sz w:val="24"/>
          <w:szCs w:val="24"/>
        </w:rPr>
        <w:t xml:space="preserve">Demographic segmentation indicates that there is a substantial demand from corporate teams, entrepreneurs, remote workers, and freelancers. As of 2023, corporate users comprised 27.6% of the coworking market, a figure that is anticipated to increase as more organisations adopt hybrid models. </w:t>
      </w:r>
    </w:p>
    <w:p w14:paraId="63963712" w14:textId="48CC316E" w:rsidR="00B07942" w:rsidRPr="00B07942" w:rsidRDefault="00B07942" w:rsidP="00B07942">
      <w:pPr>
        <w:spacing w:before="240" w:line="360" w:lineRule="auto"/>
        <w:jc w:val="center"/>
        <w:rPr>
          <w:rFonts w:ascii="Arial" w:hAnsi="Arial" w:cs="Arial"/>
          <w:b/>
          <w:bCs/>
          <w:sz w:val="24"/>
          <w:szCs w:val="24"/>
        </w:rPr>
      </w:pPr>
      <w:r w:rsidRPr="00B07942">
        <w:rPr>
          <w:rFonts w:ascii="Arial" w:hAnsi="Arial" w:cs="Arial"/>
          <w:b/>
          <w:bCs/>
          <w:sz w:val="24"/>
          <w:szCs w:val="24"/>
        </w:rPr>
        <w:t>User Preferences for Coworking Spaces</w:t>
      </w:r>
    </w:p>
    <w:p w14:paraId="05A4CE21" w14:textId="7E984F41" w:rsidR="00B07942" w:rsidRPr="00B07942" w:rsidRDefault="00B07942" w:rsidP="00B07942">
      <w:pPr>
        <w:spacing w:before="240" w:line="360" w:lineRule="auto"/>
        <w:jc w:val="center"/>
        <w:rPr>
          <w:rFonts w:ascii="Arial" w:hAnsi="Arial" w:cs="Arial"/>
          <w:i/>
          <w:iCs/>
        </w:rPr>
      </w:pPr>
      <w:r w:rsidRPr="00B07942">
        <w:rPr>
          <w:i/>
          <w:iCs/>
          <w:noProof/>
        </w:rPr>
        <w:drawing>
          <wp:inline distT="0" distB="0" distL="0" distR="0" wp14:anchorId="2A2E84B5" wp14:editId="222CB9A4">
            <wp:extent cx="5731510" cy="4874260"/>
            <wp:effectExtent l="0" t="0" r="2540" b="2540"/>
            <wp:docPr id="1204135244" name="Picture 7" descr="User preferences for coworking spaces; a comparison between the  Netherlands, Germany and the Czech Republic | Review of Managerial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ser preferences for coworking spaces; a comparison between the  Netherlands, Germany and the Czech Republic | Review of Managerial Sci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874260"/>
                    </a:xfrm>
                    <a:prstGeom prst="rect">
                      <a:avLst/>
                    </a:prstGeom>
                    <a:noFill/>
                    <a:ln>
                      <a:noFill/>
                    </a:ln>
                  </pic:spPr>
                </pic:pic>
              </a:graphicData>
            </a:graphic>
          </wp:inline>
        </w:drawing>
      </w:r>
    </w:p>
    <w:p w14:paraId="4977A70C" w14:textId="6BF43C4A" w:rsidR="00B07942" w:rsidRPr="00B07942" w:rsidRDefault="00B07942" w:rsidP="00B07942">
      <w:pPr>
        <w:spacing w:before="240" w:line="360" w:lineRule="auto"/>
        <w:jc w:val="center"/>
        <w:rPr>
          <w:rFonts w:ascii="Arial" w:hAnsi="Arial" w:cs="Arial"/>
          <w:i/>
          <w:iCs/>
        </w:rPr>
      </w:pPr>
      <w:r w:rsidRPr="00B07942">
        <w:rPr>
          <w:rFonts w:ascii="Arial" w:hAnsi="Arial" w:cs="Arial"/>
          <w:i/>
          <w:iCs/>
        </w:rPr>
        <w:t>Source: https://link.springer.com/article/10.1007/s11846-020-00414-z</w:t>
      </w:r>
    </w:p>
    <w:p w14:paraId="17140E9A" w14:textId="519451D7"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This segment is primarily populated by professionals between the ages of 25 and 44, who prioritise a sense of community and flexibility in their work environment</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Large corporations, particularly those in the IT (50%) and financial services (50%) sectors, are currently significant investors in coworking spaces.</w:t>
      </w:r>
    </w:p>
    <w:p w14:paraId="17A4C82E" w14:textId="4E05DDD1"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The global distribution of coworking spaces is underscored by geographic segmentation, which is characterised by prominence in North America, Europe, and the Asia-Pacific region. In 2024, the United States had 7,695 coworking spaces, with Los Angeles and Dallas-Fort Worth having the most locations, with 292 and 286 respectively. London (895) and Dublin (120) were the most prevalent among the 3,326 coworking spaces in the United Kingdom and Ireland</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xml:space="preserve">. </w:t>
      </w:r>
    </w:p>
    <w:p w14:paraId="29E2911A" w14:textId="38A4A319" w:rsidR="00B07942" w:rsidRPr="00B07942" w:rsidRDefault="00B07942" w:rsidP="00B07942">
      <w:pPr>
        <w:spacing w:before="240" w:line="360" w:lineRule="auto"/>
        <w:jc w:val="center"/>
        <w:rPr>
          <w:rFonts w:ascii="Arial" w:hAnsi="Arial" w:cs="Arial"/>
          <w:i/>
          <w:iCs/>
        </w:rPr>
      </w:pPr>
      <w:r w:rsidRPr="00B07942">
        <w:rPr>
          <w:i/>
          <w:iCs/>
          <w:noProof/>
        </w:rPr>
        <w:drawing>
          <wp:inline distT="0" distB="0" distL="0" distR="0" wp14:anchorId="5FC261E3" wp14:editId="4CE7AA0A">
            <wp:extent cx="4419600" cy="5543841"/>
            <wp:effectExtent l="0" t="0" r="0" b="0"/>
            <wp:docPr id="2005664403" name="Picture 8" descr="2020 Desk Price Index Report - Coworking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2020 Desk Price Index Report - Coworking Insigh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22402" cy="5547355"/>
                    </a:xfrm>
                    <a:prstGeom prst="rect">
                      <a:avLst/>
                    </a:prstGeom>
                    <a:noFill/>
                    <a:ln>
                      <a:noFill/>
                    </a:ln>
                  </pic:spPr>
                </pic:pic>
              </a:graphicData>
            </a:graphic>
          </wp:inline>
        </w:drawing>
      </w:r>
    </w:p>
    <w:p w14:paraId="7F4637A6" w14:textId="0CD2ECB4" w:rsidR="00B07942" w:rsidRPr="00B07942" w:rsidRDefault="00B07942" w:rsidP="00B07942">
      <w:pPr>
        <w:spacing w:before="240" w:line="360" w:lineRule="auto"/>
        <w:jc w:val="center"/>
        <w:rPr>
          <w:rFonts w:ascii="Arial" w:hAnsi="Arial" w:cs="Arial"/>
          <w:i/>
          <w:iCs/>
        </w:rPr>
      </w:pPr>
      <w:r w:rsidRPr="00B07942">
        <w:rPr>
          <w:rFonts w:ascii="Arial" w:hAnsi="Arial" w:cs="Arial"/>
          <w:i/>
          <w:iCs/>
        </w:rPr>
        <w:t>Source: https://coworkinginsights.com/product/2020-desk-price-index-report/</w:t>
      </w:r>
    </w:p>
    <w:p w14:paraId="7780F758" w14:textId="28FD6894"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Nevertheless, urban centres are no longer the exclusive domain of coworking</w:t>
      </w:r>
      <w:r w:rsidR="00430136">
        <w:rPr>
          <w:rFonts w:ascii="Arial" w:hAnsi="Arial" w:cs="Arial"/>
          <w:sz w:val="24"/>
          <w:szCs w:val="24"/>
        </w:rPr>
        <w:t xml:space="preserve"> </w:t>
      </w:r>
      <w:r w:rsidR="00430136" w:rsidRPr="00430136">
        <w:rPr>
          <w:rFonts w:ascii="Arial" w:hAnsi="Arial" w:cs="Arial"/>
          <w:sz w:val="24"/>
          <w:szCs w:val="24"/>
        </w:rPr>
        <w:t>(Krasilnikova, 2023)</w:t>
      </w:r>
      <w:r w:rsidRPr="00F779C8">
        <w:rPr>
          <w:rFonts w:ascii="Arial" w:hAnsi="Arial" w:cs="Arial"/>
          <w:sz w:val="24"/>
          <w:szCs w:val="24"/>
        </w:rPr>
        <w:t>. A growing trend towards decentralisation is evident in the emergence of interest in suburban and rural coworking spaces, which is attributed to the pursuit of affordability and lifestyle changes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w:t>
      </w:r>
    </w:p>
    <w:p w14:paraId="299DDD29" w14:textId="0208D423" w:rsidR="005D7F70" w:rsidRDefault="003F5914" w:rsidP="00F779C8">
      <w:pPr>
        <w:spacing w:before="240" w:line="360" w:lineRule="auto"/>
        <w:jc w:val="both"/>
        <w:rPr>
          <w:rFonts w:ascii="Arial" w:hAnsi="Arial" w:cs="Arial"/>
          <w:sz w:val="24"/>
          <w:szCs w:val="24"/>
        </w:rPr>
      </w:pPr>
      <w:r w:rsidRPr="00F779C8">
        <w:rPr>
          <w:rFonts w:ascii="Arial" w:hAnsi="Arial" w:cs="Arial"/>
          <w:sz w:val="24"/>
          <w:szCs w:val="24"/>
        </w:rPr>
        <w:t>From the perspective of behavioural segmentation, cost-efficiency and flexibility are significant factors. 59% of businesses intend to increase their office space by utilising coworking facilities rather than conventional leases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This is especially appealing in the post-COVID-19 era, when companies are in search of high-quality yet affordable spaces that offer amenities such as fast internet, conference rooms, wellness areas, and childcare</w:t>
      </w:r>
      <w:r w:rsidR="00430136">
        <w:rPr>
          <w:rFonts w:ascii="Arial" w:hAnsi="Arial" w:cs="Arial"/>
          <w:sz w:val="24"/>
          <w:szCs w:val="24"/>
        </w:rPr>
        <w:t xml:space="preserve"> </w:t>
      </w:r>
      <w:r w:rsidR="00430136" w:rsidRPr="00430136">
        <w:rPr>
          <w:rFonts w:ascii="Arial" w:hAnsi="Arial" w:cs="Arial"/>
          <w:sz w:val="24"/>
          <w:szCs w:val="24"/>
        </w:rPr>
        <w:t>(Rishi, Breslau and Miscovich, 2021)</w:t>
      </w:r>
      <w:r w:rsidRPr="00F779C8">
        <w:rPr>
          <w:rFonts w:ascii="Arial" w:hAnsi="Arial" w:cs="Arial"/>
          <w:sz w:val="24"/>
          <w:szCs w:val="24"/>
        </w:rPr>
        <w:t>.</w:t>
      </w:r>
    </w:p>
    <w:p w14:paraId="54671ACC" w14:textId="1B7C159C" w:rsidR="00B07942" w:rsidRPr="00813AF6" w:rsidRDefault="00B07942" w:rsidP="00813AF6">
      <w:pPr>
        <w:spacing w:before="240" w:line="360" w:lineRule="auto"/>
        <w:jc w:val="center"/>
        <w:rPr>
          <w:rFonts w:ascii="Arial" w:hAnsi="Arial" w:cs="Arial"/>
          <w:i/>
          <w:iCs/>
          <w:sz w:val="18"/>
          <w:szCs w:val="18"/>
        </w:rPr>
      </w:pPr>
      <w:r w:rsidRPr="00813AF6">
        <w:rPr>
          <w:i/>
          <w:iCs/>
          <w:noProof/>
          <w:sz w:val="18"/>
          <w:szCs w:val="18"/>
        </w:rPr>
        <w:drawing>
          <wp:inline distT="0" distB="0" distL="0" distR="0" wp14:anchorId="6926F31A" wp14:editId="474ACBDF">
            <wp:extent cx="5669280" cy="3703320"/>
            <wp:effectExtent l="0" t="0" r="7620" b="0"/>
            <wp:docPr id="1780443034" name="Picture 9" descr="most important factor when choosing an office 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ost important factor when choosing an office spa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69280" cy="3703320"/>
                    </a:xfrm>
                    <a:prstGeom prst="rect">
                      <a:avLst/>
                    </a:prstGeom>
                    <a:noFill/>
                    <a:ln>
                      <a:noFill/>
                    </a:ln>
                  </pic:spPr>
                </pic:pic>
              </a:graphicData>
            </a:graphic>
          </wp:inline>
        </w:drawing>
      </w:r>
    </w:p>
    <w:p w14:paraId="5B299599" w14:textId="6FECC05D" w:rsidR="00813AF6" w:rsidRPr="00813AF6" w:rsidRDefault="00813AF6" w:rsidP="00813AF6">
      <w:pPr>
        <w:spacing w:before="240" w:line="360" w:lineRule="auto"/>
        <w:jc w:val="center"/>
        <w:rPr>
          <w:rFonts w:ascii="Arial" w:hAnsi="Arial" w:cs="Arial"/>
          <w:i/>
          <w:iCs/>
          <w:sz w:val="18"/>
          <w:szCs w:val="18"/>
        </w:rPr>
      </w:pPr>
      <w:r w:rsidRPr="00813AF6">
        <w:rPr>
          <w:rFonts w:ascii="Arial" w:hAnsi="Arial" w:cs="Arial"/>
          <w:i/>
          <w:iCs/>
          <w:sz w:val="18"/>
          <w:szCs w:val="18"/>
        </w:rPr>
        <w:t>Source:</w:t>
      </w:r>
      <w:r w:rsidRPr="00813AF6">
        <w:rPr>
          <w:i/>
          <w:iCs/>
          <w:sz w:val="18"/>
          <w:szCs w:val="18"/>
        </w:rPr>
        <w:t xml:space="preserve"> </w:t>
      </w:r>
      <w:r w:rsidRPr="00813AF6">
        <w:rPr>
          <w:rFonts w:ascii="Arial" w:hAnsi="Arial" w:cs="Arial"/>
          <w:i/>
          <w:iCs/>
          <w:sz w:val="18"/>
          <w:szCs w:val="18"/>
        </w:rPr>
        <w:t>https://www.theofficepass.com/toppings/different-personalities-you-meet-in-a-coworking-space.html</w:t>
      </w:r>
    </w:p>
    <w:p w14:paraId="625EC5E4" w14:textId="77777777" w:rsidR="00430136" w:rsidRDefault="003F5914" w:rsidP="00F779C8">
      <w:pPr>
        <w:spacing w:before="240" w:line="360" w:lineRule="auto"/>
        <w:jc w:val="both"/>
        <w:rPr>
          <w:rFonts w:ascii="Arial" w:hAnsi="Arial" w:cs="Arial"/>
          <w:sz w:val="24"/>
          <w:szCs w:val="24"/>
        </w:rPr>
      </w:pPr>
      <w:r w:rsidRPr="00F779C8">
        <w:rPr>
          <w:rFonts w:ascii="Arial" w:hAnsi="Arial" w:cs="Arial"/>
          <w:sz w:val="24"/>
          <w:szCs w:val="24"/>
        </w:rPr>
        <w:t>Psychographic segmentation illuminates the values and lifestyles of users. Independence, innovation, and work-life balance are highly valued by numerous coworking customers. Coworking spaces are frequently utilised by freelancers to alleviate isolation and enhance productivity, while corporate teams seek environments that encourage collaboration and innovation</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xml:space="preserve">. </w:t>
      </w:r>
    </w:p>
    <w:p w14:paraId="283A40D8" w14:textId="1F5A7AA2"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Those who prioritise holistic well-being in their workplace are drawn to coworking spaces that incorporate wellness programs, meditation zones, or social lounges</w:t>
      </w:r>
      <w:r w:rsidR="00430136">
        <w:rPr>
          <w:rFonts w:ascii="Arial" w:hAnsi="Arial" w:cs="Arial"/>
          <w:sz w:val="24"/>
          <w:szCs w:val="24"/>
        </w:rPr>
        <w:t xml:space="preserve"> (Bucci, 2023)</w:t>
      </w:r>
      <w:r w:rsidRPr="00F779C8">
        <w:rPr>
          <w:rFonts w:ascii="Arial" w:hAnsi="Arial" w:cs="Arial"/>
          <w:sz w:val="24"/>
          <w:szCs w:val="24"/>
        </w:rPr>
        <w:t>. Airbnb Workspaces, with its hospitality origins, can provide a lifestyle-centric, personalised alternative to conventional, impersonal offices.</w:t>
      </w:r>
    </w:p>
    <w:p w14:paraId="5DD654DD" w14:textId="64C39E4A"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 xml:space="preserve">Airbnb Workspaces will implement a multi-segment targeting strategy that targets corporate clients, freelancers, and hybrid workers from a variety of industries. It will emphasise the seamless integration of work and stay and the unparalleled global flexibility of its positioning strategy. </w:t>
      </w:r>
    </w:p>
    <w:p w14:paraId="02829D8C" w14:textId="77777777" w:rsidR="005D7F70" w:rsidRPr="00F779C8" w:rsidRDefault="003F5914" w:rsidP="00F779C8">
      <w:pPr>
        <w:pStyle w:val="Heading1"/>
        <w:spacing w:before="240"/>
        <w:jc w:val="both"/>
        <w:rPr>
          <w:rFonts w:ascii="Arial" w:hAnsi="Arial" w:cs="Arial"/>
          <w:b/>
          <w:bCs/>
          <w:sz w:val="24"/>
          <w:szCs w:val="24"/>
        </w:rPr>
      </w:pPr>
      <w:bookmarkStart w:id="3" w:name="_Toc195725510"/>
      <w:r w:rsidRPr="00F779C8">
        <w:rPr>
          <w:rFonts w:ascii="Arial" w:hAnsi="Arial" w:cs="Arial"/>
          <w:b/>
          <w:bCs/>
          <w:sz w:val="24"/>
          <w:szCs w:val="24"/>
        </w:rPr>
        <w:t>4. Customer Persona</w:t>
      </w:r>
      <w:bookmarkEnd w:id="3"/>
      <w:r w:rsidRPr="00F779C8">
        <w:rPr>
          <w:rFonts w:ascii="Arial" w:hAnsi="Arial" w:cs="Arial"/>
          <w:b/>
          <w:bCs/>
          <w:sz w:val="24"/>
          <w:szCs w:val="24"/>
        </w:rPr>
        <w:t xml:space="preserve"> </w:t>
      </w:r>
    </w:p>
    <w:p w14:paraId="67E2AF9E" w14:textId="77777777" w:rsidR="005D7F70" w:rsidRPr="00430136" w:rsidRDefault="003F5914" w:rsidP="00F779C8">
      <w:pPr>
        <w:spacing w:before="240" w:line="360" w:lineRule="auto"/>
        <w:jc w:val="both"/>
        <w:rPr>
          <w:rFonts w:ascii="Arial" w:hAnsi="Arial" w:cs="Arial"/>
          <w:b/>
          <w:bCs/>
          <w:sz w:val="24"/>
          <w:szCs w:val="24"/>
        </w:rPr>
      </w:pPr>
      <w:r w:rsidRPr="00430136">
        <w:rPr>
          <w:rFonts w:ascii="Arial" w:hAnsi="Arial" w:cs="Arial"/>
          <w:b/>
          <w:bCs/>
          <w:sz w:val="24"/>
          <w:szCs w:val="24"/>
        </w:rPr>
        <w:t>Demographic Profile</w:t>
      </w:r>
    </w:p>
    <w:p w14:paraId="4D579A3E" w14:textId="6FD6FFFD"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Alex Carter, a 34-year-old freelance UX designer from Manchester, UK, is a member of the largest and fastest-growing demographic of coworking users: independent professionals aged 25–44. This group is the foundation of the coworking industry, which identified freelancers and startups as the primary user categories in global markets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xml:space="preserve">. Alex is an independent consultant who primarily serves international clients in the technology and e-commerce industries. </w:t>
      </w:r>
    </w:p>
    <w:p w14:paraId="7E781D3C" w14:textId="0A12C30B" w:rsidR="005D7F70" w:rsidRDefault="003F5914" w:rsidP="00F779C8">
      <w:pPr>
        <w:spacing w:before="240" w:line="360" w:lineRule="auto"/>
        <w:jc w:val="both"/>
        <w:rPr>
          <w:rFonts w:ascii="Arial" w:hAnsi="Arial" w:cs="Arial"/>
          <w:sz w:val="24"/>
          <w:szCs w:val="24"/>
        </w:rPr>
      </w:pPr>
      <w:r w:rsidRPr="00F779C8">
        <w:rPr>
          <w:rFonts w:ascii="Arial" w:hAnsi="Arial" w:cs="Arial"/>
          <w:sz w:val="24"/>
          <w:szCs w:val="24"/>
        </w:rPr>
        <w:t>According to research, 66% of coworking spaces are designed for freelancers and teams of fewer than 10 individuals, which is consistent with his requirement for agile, temporary workspaces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He is highly adaptable, mobile, and tech-savvy, which are the characteristics of the digital-first workforce that is propelling the sector's evolution.</w:t>
      </w:r>
    </w:p>
    <w:p w14:paraId="65015CBE" w14:textId="77777777" w:rsidR="00813AF6" w:rsidRPr="00F779C8" w:rsidRDefault="00813AF6" w:rsidP="00F779C8">
      <w:pPr>
        <w:spacing w:before="240" w:line="360" w:lineRule="auto"/>
        <w:jc w:val="both"/>
        <w:rPr>
          <w:rFonts w:ascii="Arial" w:hAnsi="Arial" w:cs="Arial"/>
          <w:sz w:val="24"/>
          <w:szCs w:val="24"/>
        </w:rPr>
      </w:pPr>
    </w:p>
    <w:p w14:paraId="610679A9" w14:textId="77777777" w:rsidR="005D7F70" w:rsidRPr="00430136" w:rsidRDefault="003F5914" w:rsidP="00F779C8">
      <w:pPr>
        <w:spacing w:before="240" w:line="360" w:lineRule="auto"/>
        <w:jc w:val="both"/>
        <w:rPr>
          <w:rFonts w:ascii="Arial" w:hAnsi="Arial" w:cs="Arial"/>
          <w:b/>
          <w:bCs/>
          <w:sz w:val="24"/>
          <w:szCs w:val="24"/>
        </w:rPr>
      </w:pPr>
      <w:r w:rsidRPr="00430136">
        <w:rPr>
          <w:rFonts w:ascii="Arial" w:hAnsi="Arial" w:cs="Arial"/>
          <w:b/>
          <w:bCs/>
          <w:sz w:val="24"/>
          <w:szCs w:val="24"/>
        </w:rPr>
        <w:t>Psychographic Profile</w:t>
      </w:r>
    </w:p>
    <w:p w14:paraId="6B8A746F" w14:textId="713E093F"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Alex is purpose-driven, independent, and prioritises experiences that integrate productivity with lifestyle. Many users are motivated by the psychological benefits of working in vibrant, communal environments, such as reducing isolation and fostering creativity, in addition to their professional requirements</w:t>
      </w:r>
      <w:r w:rsidR="00430136" w:rsidRPr="00430136">
        <w:rPr>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w:t>
      </w:r>
      <w:r w:rsidR="00F779C8">
        <w:rPr>
          <w:rFonts w:ascii="Arial" w:hAnsi="Arial" w:cs="Arial"/>
          <w:sz w:val="24"/>
          <w:szCs w:val="24"/>
        </w:rPr>
        <w:t xml:space="preserve"> </w:t>
      </w:r>
    </w:p>
    <w:p w14:paraId="507633C4" w14:textId="627709DF"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Alex, like 59% of global coworking users, favours environments that prioritise balance, including wellness zones, ergonomic design, and networking events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He actively avoids conventional office environments in favour of dynamic spaces that facilitate his mental focus and lifestyle flexibility.</w:t>
      </w:r>
    </w:p>
    <w:p w14:paraId="7828269E" w14:textId="77777777" w:rsidR="002A3D2C" w:rsidRPr="00F779C8" w:rsidRDefault="002A3D2C" w:rsidP="00F779C8">
      <w:pPr>
        <w:spacing w:before="240" w:line="360" w:lineRule="auto"/>
        <w:jc w:val="both"/>
        <w:rPr>
          <w:rFonts w:ascii="Arial" w:hAnsi="Arial" w:cs="Arial"/>
          <w:sz w:val="24"/>
          <w:szCs w:val="24"/>
        </w:rPr>
      </w:pPr>
      <w:r w:rsidRPr="00B45DC5">
        <w:rPr>
          <w:rFonts w:ascii="Arial" w:hAnsi="Arial" w:cs="Arial"/>
          <w:b/>
          <w:bCs/>
          <w:sz w:val="24"/>
          <w:szCs w:val="24"/>
        </w:rPr>
        <w:t>Pain Points</w:t>
      </w:r>
      <w:r w:rsidRPr="00F779C8">
        <w:rPr>
          <w:rFonts w:ascii="Arial" w:hAnsi="Arial" w:cs="Arial"/>
          <w:b/>
          <w:bCs/>
          <w:sz w:val="24"/>
          <w:szCs w:val="24"/>
        </w:rPr>
        <w:t xml:space="preserve"> </w:t>
      </w:r>
      <w:r w:rsidRPr="00B45DC5">
        <w:rPr>
          <w:rFonts w:ascii="Arial" w:hAnsi="Arial" w:cs="Arial"/>
          <w:b/>
          <w:bCs/>
          <w:sz w:val="24"/>
          <w:szCs w:val="24"/>
        </w:rPr>
        <w:t>and Motivations</w:t>
      </w:r>
      <w:r w:rsidRPr="00F779C8">
        <w:rPr>
          <w:rFonts w:ascii="Arial" w:hAnsi="Arial" w:cs="Arial"/>
          <w:sz w:val="24"/>
          <w:szCs w:val="24"/>
        </w:rPr>
        <w:t xml:space="preserve"> </w:t>
      </w:r>
    </w:p>
    <w:p w14:paraId="4E318F62" w14:textId="77777777" w:rsidR="00430136" w:rsidRDefault="003F5914" w:rsidP="00F779C8">
      <w:pPr>
        <w:spacing w:before="240" w:line="360" w:lineRule="auto"/>
        <w:jc w:val="both"/>
        <w:rPr>
          <w:rFonts w:ascii="Arial" w:hAnsi="Arial" w:cs="Arial"/>
          <w:sz w:val="24"/>
          <w:szCs w:val="24"/>
        </w:rPr>
      </w:pPr>
      <w:r w:rsidRPr="00F779C8">
        <w:rPr>
          <w:rFonts w:ascii="Arial" w:hAnsi="Arial" w:cs="Arial"/>
          <w:sz w:val="24"/>
          <w:szCs w:val="24"/>
        </w:rPr>
        <w:t xml:space="preserve">The data identifies high-priority coworking demands, including reliable high-speed internet, quiet work zones, access to meeting rooms, and flexible terms, which are consistent with Alex's professional requirements. The inconsistency in workstation quality when travelling, particularly in terms of </w:t>
      </w:r>
      <w:proofErr w:type="spellStart"/>
      <w:r w:rsidRPr="00F779C8">
        <w:rPr>
          <w:rFonts w:ascii="Arial" w:hAnsi="Arial" w:cs="Arial"/>
          <w:sz w:val="24"/>
          <w:szCs w:val="24"/>
        </w:rPr>
        <w:t>WiFi</w:t>
      </w:r>
      <w:proofErr w:type="spellEnd"/>
      <w:r w:rsidRPr="00F779C8">
        <w:rPr>
          <w:rFonts w:ascii="Arial" w:hAnsi="Arial" w:cs="Arial"/>
          <w:sz w:val="24"/>
          <w:szCs w:val="24"/>
        </w:rPr>
        <w:t xml:space="preserve"> stability, noise levels, and workspace ergonomics, is one of his primary sources of frustration. These issues were frequently identified as significant sources of dissatisfaction</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xml:space="preserve">. </w:t>
      </w:r>
    </w:p>
    <w:p w14:paraId="3CFC8466" w14:textId="6805247B"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He is also cost-conscious, which is consistent with industry concerns. It is worth noting that nearly 25% of coworking spaces are operating at a loss, and there is a noted tension between pricing and profitability</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Alex is in search of transparent, value-driven offerings that are free of concealed fees and rigid contracts.</w:t>
      </w:r>
    </w:p>
    <w:p w14:paraId="3E701638" w14:textId="74F7AF17"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Alex is driven by the seamless integration of productivity and mobility. By utilising Airbnb's platform trust and reach, the Airbnb Workspaces extension provides verified, user-rated, and amenity-filtered workspaces in a variety of global locations, thereby addressing these fundamental requirements. The coworking industry is expected to experience a 14.1% compound annual growth rate (CAGR) from $22.01 billion in 2024 to $82.12 billion by 2034</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Users such as Alex represent a strategic customer base: urban professionals whose demand for flexible, lifestyle-integrated workspaces will influence the future of work.</w:t>
      </w:r>
    </w:p>
    <w:p w14:paraId="6D114206" w14:textId="77777777" w:rsidR="005D7F70" w:rsidRPr="00F779C8" w:rsidRDefault="003F5914" w:rsidP="00F779C8">
      <w:pPr>
        <w:pStyle w:val="Heading1"/>
        <w:spacing w:before="240"/>
        <w:jc w:val="both"/>
        <w:rPr>
          <w:rFonts w:ascii="Arial" w:hAnsi="Arial" w:cs="Arial"/>
          <w:b/>
          <w:bCs/>
          <w:sz w:val="24"/>
          <w:szCs w:val="24"/>
        </w:rPr>
      </w:pPr>
      <w:bookmarkStart w:id="4" w:name="_Toc195725511"/>
      <w:r w:rsidRPr="00F779C8">
        <w:rPr>
          <w:rFonts w:ascii="Arial" w:hAnsi="Arial" w:cs="Arial"/>
          <w:b/>
          <w:bCs/>
          <w:sz w:val="24"/>
          <w:szCs w:val="24"/>
        </w:rPr>
        <w:t>5. Marketing Mix (7 Ps)</w:t>
      </w:r>
      <w:bookmarkEnd w:id="4"/>
      <w:r w:rsidRPr="00F779C8">
        <w:rPr>
          <w:rFonts w:ascii="Arial" w:hAnsi="Arial" w:cs="Arial"/>
          <w:b/>
          <w:bCs/>
          <w:sz w:val="24"/>
          <w:szCs w:val="24"/>
        </w:rPr>
        <w:t xml:space="preserve"> </w:t>
      </w:r>
    </w:p>
    <w:p w14:paraId="4A1EDEA9" w14:textId="77777777" w:rsidR="005D7F70" w:rsidRPr="00430136" w:rsidRDefault="003F5914" w:rsidP="00F779C8">
      <w:pPr>
        <w:spacing w:before="240" w:line="360" w:lineRule="auto"/>
        <w:jc w:val="both"/>
        <w:rPr>
          <w:rFonts w:ascii="Arial" w:hAnsi="Arial" w:cs="Arial"/>
          <w:b/>
          <w:bCs/>
          <w:sz w:val="24"/>
          <w:szCs w:val="24"/>
        </w:rPr>
      </w:pPr>
      <w:r w:rsidRPr="00430136">
        <w:rPr>
          <w:rFonts w:ascii="Arial" w:hAnsi="Arial" w:cs="Arial"/>
          <w:b/>
          <w:bCs/>
          <w:sz w:val="24"/>
          <w:szCs w:val="24"/>
        </w:rPr>
        <w:t>Product</w:t>
      </w:r>
    </w:p>
    <w:p w14:paraId="2D4472F7" w14:textId="5786278F"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 Workspaces is a brand extension that emphasises productivity. It provides ergonomically optimised living and working environments that are specifically designed for corporate teams, entrepreneurs, and remote workers. High-speed internet (minimum 100 Mbps), ergonomic workstations, quiet zones, and noise-insulated meeting rooms are all included in each listing. In response to the demand for wellness-oriented spaces, certain Workspaces will include on-site fitness areas, coffee lounges, and meditation chambers</w:t>
      </w:r>
      <w:r w:rsidR="00A81096">
        <w:rPr>
          <w:rFonts w:ascii="Arial" w:hAnsi="Arial" w:cs="Arial"/>
          <w:sz w:val="24"/>
          <w:szCs w:val="24"/>
        </w:rPr>
        <w:t xml:space="preserve"> </w:t>
      </w:r>
      <w:r w:rsidR="00A81096" w:rsidRPr="00A81096">
        <w:rPr>
          <w:rFonts w:ascii="Arial" w:hAnsi="Arial" w:cs="Arial"/>
          <w:sz w:val="24"/>
          <w:szCs w:val="24"/>
        </w:rPr>
        <w:t>(Teter, 2025)</w:t>
      </w:r>
      <w:r w:rsidRPr="00F779C8">
        <w:rPr>
          <w:rFonts w:ascii="Arial" w:hAnsi="Arial" w:cs="Arial"/>
          <w:sz w:val="24"/>
          <w:szCs w:val="24"/>
        </w:rPr>
        <w:t xml:space="preserve">. </w:t>
      </w:r>
    </w:p>
    <w:p w14:paraId="662D13C3" w14:textId="77777777" w:rsidR="00430136" w:rsidRDefault="003F5914" w:rsidP="00F779C8">
      <w:pPr>
        <w:spacing w:before="240" w:line="360" w:lineRule="auto"/>
        <w:jc w:val="both"/>
        <w:rPr>
          <w:rFonts w:ascii="Arial" w:hAnsi="Arial" w:cs="Arial"/>
          <w:sz w:val="24"/>
          <w:szCs w:val="24"/>
        </w:rPr>
      </w:pPr>
      <w:r w:rsidRPr="00F779C8">
        <w:rPr>
          <w:rFonts w:ascii="Arial" w:hAnsi="Arial" w:cs="Arial"/>
          <w:sz w:val="24"/>
          <w:szCs w:val="24"/>
        </w:rPr>
        <w:t>Listings are verified for efficacy and can be filtered by workspace features, thereby addressing a significant user pain point—workspace inconsistency</w:t>
      </w:r>
      <w:r w:rsidR="00430136" w:rsidRPr="00430136">
        <w:rPr>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Freelancers and startups, which comprised 66% of users in the 2023 Global Coworking Survey, are catered to by community-building features such as seminars and networking events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xml:space="preserve">. </w:t>
      </w:r>
    </w:p>
    <w:p w14:paraId="1D50C440" w14:textId="2F19D185"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The product is also integrated with Airbnb's climate-conscious initiatives</w:t>
      </w:r>
      <w:r w:rsidR="00430136">
        <w:rPr>
          <w:rFonts w:ascii="Arial" w:hAnsi="Arial" w:cs="Arial"/>
          <w:sz w:val="24"/>
          <w:szCs w:val="24"/>
        </w:rPr>
        <w:t xml:space="preserve"> </w:t>
      </w:r>
      <w:r w:rsidR="00430136" w:rsidRPr="00430136">
        <w:rPr>
          <w:rFonts w:ascii="Arial" w:hAnsi="Arial" w:cs="Arial"/>
          <w:sz w:val="24"/>
          <w:szCs w:val="24"/>
        </w:rPr>
        <w:t>(Airbnb, 2023)</w:t>
      </w:r>
      <w:r w:rsidRPr="00F779C8">
        <w:rPr>
          <w:rFonts w:ascii="Arial" w:hAnsi="Arial" w:cs="Arial"/>
          <w:sz w:val="24"/>
          <w:szCs w:val="24"/>
        </w:rPr>
        <w:t>. The new Workspaces will motivate hosts to implement energy-efficient enhancements that are facilitated by Airbnb's regional retrofit programs, and 78,000 Airbnb listings already include EV chargers.</w:t>
      </w:r>
    </w:p>
    <w:p w14:paraId="3E859056" w14:textId="4E0FEA03" w:rsidR="005D7F70" w:rsidRPr="00430136" w:rsidRDefault="002A3D2C" w:rsidP="00F779C8">
      <w:pPr>
        <w:spacing w:before="240" w:line="360" w:lineRule="auto"/>
        <w:jc w:val="both"/>
        <w:rPr>
          <w:rFonts w:ascii="Arial" w:hAnsi="Arial" w:cs="Arial"/>
          <w:b/>
          <w:bCs/>
          <w:sz w:val="24"/>
          <w:szCs w:val="24"/>
        </w:rPr>
      </w:pPr>
      <w:r w:rsidRPr="00430136">
        <w:rPr>
          <w:rFonts w:ascii="Arial" w:hAnsi="Arial" w:cs="Arial"/>
          <w:b/>
          <w:bCs/>
          <w:sz w:val="24"/>
          <w:szCs w:val="24"/>
        </w:rPr>
        <w:t>Price</w:t>
      </w:r>
    </w:p>
    <w:p w14:paraId="039C61B9" w14:textId="6FB39963"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 Workspaces utilises a dynamic, value-based pricing model that provides daily, weekly, and monthly arrangements. Tiered pricing enables the segmentation of listings into basic, premium, and enterprise-class categories</w:t>
      </w:r>
      <w:r w:rsidR="00A81096">
        <w:rPr>
          <w:rFonts w:ascii="Arial" w:hAnsi="Arial" w:cs="Arial"/>
          <w:sz w:val="24"/>
          <w:szCs w:val="24"/>
        </w:rPr>
        <w:t xml:space="preserve"> </w:t>
      </w:r>
      <w:r w:rsidR="00A81096" w:rsidRPr="00A81096">
        <w:rPr>
          <w:rFonts w:ascii="Arial" w:hAnsi="Arial" w:cs="Arial"/>
          <w:sz w:val="24"/>
          <w:szCs w:val="24"/>
        </w:rPr>
        <w:t>(</w:t>
      </w:r>
      <w:proofErr w:type="spellStart"/>
      <w:r w:rsidR="00A81096" w:rsidRPr="00A81096">
        <w:rPr>
          <w:rFonts w:ascii="Arial" w:hAnsi="Arial" w:cs="Arial"/>
          <w:sz w:val="24"/>
          <w:szCs w:val="24"/>
        </w:rPr>
        <w:t>Magretta</w:t>
      </w:r>
      <w:proofErr w:type="spellEnd"/>
      <w:r w:rsidR="00A81096" w:rsidRPr="00A81096">
        <w:rPr>
          <w:rFonts w:ascii="Arial" w:hAnsi="Arial" w:cs="Arial"/>
          <w:sz w:val="24"/>
          <w:szCs w:val="24"/>
        </w:rPr>
        <w:t>, 2011)</w:t>
      </w:r>
      <w:r w:rsidRPr="00F779C8">
        <w:rPr>
          <w:rFonts w:ascii="Arial" w:hAnsi="Arial" w:cs="Arial"/>
          <w:sz w:val="24"/>
          <w:szCs w:val="24"/>
        </w:rPr>
        <w:t xml:space="preserve">. Unlike WeWork and Regus, which incur high lease expenditures, Airbnb's asset-light infrastructure enables the company to pass on savings and offer rates that are up to 30% more cost-effective. This pricing strategy capitalises on this advantage. </w:t>
      </w:r>
    </w:p>
    <w:p w14:paraId="24FEF8DA" w14:textId="680C3304"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The average annual profit margin of profitable coworking spaces in 2023 was 21.6%</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The trimmed mean values suggest that this is a reliable benchmark for financial planning. Airbnb addresses the 25% of users who identify cost unpredictability as a significant concern by incorporating pricing transparency, user ratings, and cost control through host-enabled flexibility. In addition, corporate clients, who currently constitute 27.6% of coworking users, prefer pricing structures that are both flexible and non-committal, which are in perfect harmony with Airbnb's pay-as-you-go model.</w:t>
      </w:r>
    </w:p>
    <w:p w14:paraId="649D9338" w14:textId="3C368C6F" w:rsidR="005D7F70" w:rsidRPr="00430136" w:rsidRDefault="002A3D2C" w:rsidP="00F779C8">
      <w:pPr>
        <w:spacing w:before="240" w:line="360" w:lineRule="auto"/>
        <w:jc w:val="both"/>
        <w:rPr>
          <w:rFonts w:ascii="Arial" w:hAnsi="Arial" w:cs="Arial"/>
          <w:b/>
          <w:bCs/>
          <w:sz w:val="24"/>
          <w:szCs w:val="24"/>
        </w:rPr>
      </w:pPr>
      <w:r w:rsidRPr="00430136">
        <w:rPr>
          <w:rFonts w:ascii="Arial" w:hAnsi="Arial" w:cs="Arial"/>
          <w:b/>
          <w:bCs/>
          <w:sz w:val="24"/>
          <w:szCs w:val="24"/>
        </w:rPr>
        <w:t>Place</w:t>
      </w:r>
    </w:p>
    <w:p w14:paraId="3ADA60B7" w14:textId="7B25C02C"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 Workspaces capitalises on the platform's extensive presence in more than 220 countries and regions to facilitate rapid deployment in critical coworking markets. In 2024, the United States had 7,695 coworking spaces, with Los Angeles (292), New York City (275), and Dallas-Fort Worth (286) being the most prevalent cities. Leading the way are London (895) and Dublin (120) with a total of 3,326 coworking locations in the United Kingdom and Ireland</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xml:space="preserve">. Airbnb is able to expand into these metropolitan centres and simultaneously capture demand in emerging rural and suburban markets due to its scale. </w:t>
      </w:r>
    </w:p>
    <w:p w14:paraId="28DAC719" w14:textId="173AB04D" w:rsidR="00A81096" w:rsidRDefault="00A81096" w:rsidP="00F779C8">
      <w:pPr>
        <w:spacing w:before="240" w:line="360" w:lineRule="auto"/>
        <w:jc w:val="both"/>
        <w:rPr>
          <w:rFonts w:ascii="Arial" w:hAnsi="Arial" w:cs="Arial"/>
          <w:sz w:val="24"/>
          <w:szCs w:val="24"/>
        </w:rPr>
      </w:pPr>
      <w:r>
        <w:rPr>
          <w:noProof/>
        </w:rPr>
        <w:drawing>
          <wp:inline distT="0" distB="0" distL="0" distR="0" wp14:anchorId="19447E98" wp14:editId="7CBDBF29">
            <wp:extent cx="5731510" cy="4083685"/>
            <wp:effectExtent l="0" t="0" r="2540" b="0"/>
            <wp:docPr id="1086520314" name="Picture 2" descr="Chart: London Is the World's Airbnb Capital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London Is the World's Airbnb Capital | Statist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083685"/>
                    </a:xfrm>
                    <a:prstGeom prst="rect">
                      <a:avLst/>
                    </a:prstGeom>
                    <a:noFill/>
                    <a:ln>
                      <a:noFill/>
                    </a:ln>
                  </pic:spPr>
                </pic:pic>
              </a:graphicData>
            </a:graphic>
          </wp:inline>
        </w:drawing>
      </w:r>
    </w:p>
    <w:p w14:paraId="0C25A4E3" w14:textId="59DA39DE"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It is worth noting that 43% of coworking spaces in towns with fewer than 100,000 inhabitants were profitable in 2023, indicating that the market is becoming more viable beyond metropolitan centres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 With a global presence in over 100,000 cities and a total of 1.5 billion visitor check-ins by 2024, Airbnb provides unparalleled geographic flexibility for the deployment of Workspace listings in digital nomad hotspots, eco-tourism areas, and business travel corridors</w:t>
      </w:r>
      <w:r w:rsidR="00430136">
        <w:rPr>
          <w:rFonts w:ascii="Arial" w:hAnsi="Arial" w:cs="Arial"/>
          <w:sz w:val="24"/>
          <w:szCs w:val="24"/>
        </w:rPr>
        <w:t xml:space="preserve"> </w:t>
      </w:r>
      <w:r w:rsidR="00430136" w:rsidRPr="00430136">
        <w:rPr>
          <w:rFonts w:ascii="Arial" w:hAnsi="Arial" w:cs="Arial"/>
          <w:sz w:val="24"/>
          <w:szCs w:val="24"/>
        </w:rPr>
        <w:t>(Airbnb, 2023)</w:t>
      </w:r>
      <w:r w:rsidRPr="00F779C8">
        <w:rPr>
          <w:rFonts w:ascii="Arial" w:hAnsi="Arial" w:cs="Arial"/>
          <w:sz w:val="24"/>
          <w:szCs w:val="24"/>
        </w:rPr>
        <w:t>.</w:t>
      </w:r>
    </w:p>
    <w:p w14:paraId="1B334E44" w14:textId="69A7CBA1" w:rsidR="005D7F70" w:rsidRPr="00430136" w:rsidRDefault="002A3D2C" w:rsidP="00F779C8">
      <w:pPr>
        <w:spacing w:before="240" w:line="360" w:lineRule="auto"/>
        <w:jc w:val="both"/>
        <w:rPr>
          <w:rFonts w:ascii="Arial" w:hAnsi="Arial" w:cs="Arial"/>
          <w:b/>
          <w:bCs/>
          <w:sz w:val="24"/>
          <w:szCs w:val="24"/>
        </w:rPr>
      </w:pPr>
      <w:r w:rsidRPr="00430136">
        <w:rPr>
          <w:rFonts w:ascii="Arial" w:hAnsi="Arial" w:cs="Arial"/>
          <w:b/>
          <w:bCs/>
          <w:sz w:val="24"/>
          <w:szCs w:val="24"/>
        </w:rPr>
        <w:t>Promotion</w:t>
      </w:r>
    </w:p>
    <w:p w14:paraId="01F82384" w14:textId="40442B77"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 xml:space="preserve">The promotion of Airbnb Workspaces will emphasise its distinctive combination of productivity, sustainability, and adaptability. Airbnb will implement digital campaigns on LinkedIn, Instagram, and niche platforms such as </w:t>
      </w:r>
      <w:proofErr w:type="spellStart"/>
      <w:r w:rsidRPr="00F779C8">
        <w:rPr>
          <w:rFonts w:ascii="Arial" w:hAnsi="Arial" w:cs="Arial"/>
          <w:sz w:val="24"/>
          <w:szCs w:val="24"/>
        </w:rPr>
        <w:t>NomadList</w:t>
      </w:r>
      <w:proofErr w:type="spellEnd"/>
      <w:r w:rsidRPr="00F779C8">
        <w:rPr>
          <w:rFonts w:ascii="Arial" w:hAnsi="Arial" w:cs="Arial"/>
          <w:sz w:val="24"/>
          <w:szCs w:val="24"/>
        </w:rPr>
        <w:t xml:space="preserve"> and Product Hunt to target corporate teams, tech entrepreneurs, and freelancers. Influencer partnerships and content marketing will emphasise data-driven advantages, including Airbnb's corporate net-zero objective, a 78.4% reduction in Scope 1 and 2 emissions by 2030, and workspace integration with 100% renewable electricity in offices</w:t>
      </w:r>
      <w:r w:rsidR="00430136">
        <w:rPr>
          <w:rFonts w:ascii="Arial" w:hAnsi="Arial" w:cs="Arial"/>
          <w:sz w:val="24"/>
          <w:szCs w:val="24"/>
        </w:rPr>
        <w:t xml:space="preserve"> </w:t>
      </w:r>
      <w:r w:rsidR="00430136" w:rsidRPr="00430136">
        <w:rPr>
          <w:rFonts w:ascii="Arial" w:hAnsi="Arial" w:cs="Arial"/>
          <w:sz w:val="24"/>
          <w:szCs w:val="24"/>
        </w:rPr>
        <w:t>(Airbnb, 2023)</w:t>
      </w:r>
      <w:r w:rsidRPr="00F779C8">
        <w:rPr>
          <w:rFonts w:ascii="Arial" w:hAnsi="Arial" w:cs="Arial"/>
          <w:sz w:val="24"/>
          <w:szCs w:val="24"/>
        </w:rPr>
        <w:t xml:space="preserve">. </w:t>
      </w:r>
    </w:p>
    <w:p w14:paraId="124248F4" w14:textId="4F2D8321" w:rsidR="00813AF6" w:rsidRDefault="00813AF6" w:rsidP="00F779C8">
      <w:pPr>
        <w:spacing w:before="240" w:line="360" w:lineRule="auto"/>
        <w:jc w:val="both"/>
        <w:rPr>
          <w:rFonts w:ascii="Arial" w:hAnsi="Arial" w:cs="Arial"/>
          <w:sz w:val="24"/>
          <w:szCs w:val="24"/>
        </w:rPr>
      </w:pPr>
      <w:r w:rsidRPr="00813AF6">
        <w:rPr>
          <w:rFonts w:ascii="Arial" w:hAnsi="Arial" w:cs="Arial"/>
          <w:noProof/>
          <w:sz w:val="24"/>
          <w:szCs w:val="24"/>
        </w:rPr>
        <w:drawing>
          <wp:inline distT="0" distB="0" distL="0" distR="0" wp14:anchorId="200C7AF5" wp14:editId="321F4B25">
            <wp:extent cx="5731510" cy="3678555"/>
            <wp:effectExtent l="0" t="0" r="2540" b="0"/>
            <wp:docPr id="1622218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18917" name=""/>
                    <pic:cNvPicPr/>
                  </pic:nvPicPr>
                  <pic:blipFill>
                    <a:blip r:embed="rId19"/>
                    <a:stretch>
                      <a:fillRect/>
                    </a:stretch>
                  </pic:blipFill>
                  <pic:spPr>
                    <a:xfrm>
                      <a:off x="0" y="0"/>
                      <a:ext cx="5731510" cy="3678555"/>
                    </a:xfrm>
                    <a:prstGeom prst="rect">
                      <a:avLst/>
                    </a:prstGeom>
                  </pic:spPr>
                </pic:pic>
              </a:graphicData>
            </a:graphic>
          </wp:inline>
        </w:drawing>
      </w:r>
    </w:p>
    <w:p w14:paraId="152B360A" w14:textId="285C6521" w:rsidR="00813AF6" w:rsidRPr="00813AF6" w:rsidRDefault="00813AF6" w:rsidP="00813AF6">
      <w:pPr>
        <w:spacing w:before="240" w:line="360" w:lineRule="auto"/>
        <w:jc w:val="center"/>
        <w:rPr>
          <w:rFonts w:ascii="Arial" w:hAnsi="Arial" w:cs="Arial"/>
          <w:i/>
          <w:iCs/>
        </w:rPr>
      </w:pPr>
      <w:r w:rsidRPr="00813AF6">
        <w:rPr>
          <w:rFonts w:ascii="Arial" w:hAnsi="Arial" w:cs="Arial"/>
          <w:i/>
          <w:iCs/>
        </w:rPr>
        <w:t>Source:</w:t>
      </w:r>
      <w:r w:rsidRPr="00813AF6">
        <w:rPr>
          <w:i/>
          <w:iCs/>
        </w:rPr>
        <w:t xml:space="preserve"> </w:t>
      </w:r>
      <w:r w:rsidRPr="00813AF6">
        <w:rPr>
          <w:rFonts w:ascii="Arial" w:hAnsi="Arial" w:cs="Arial"/>
          <w:i/>
          <w:iCs/>
        </w:rPr>
        <w:t>https://news.airbnb.com/an-update-on-environmental-sustainability-at-airbnb/</w:t>
      </w:r>
    </w:p>
    <w:p w14:paraId="1A4E4A37" w14:textId="3A12C928"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Airbnb's $6 million in sustainability grants to over 20 programs on six continents will be utilised to establish Workspace as a climate-forward initiative</w:t>
      </w:r>
      <w:r w:rsidR="00430136">
        <w:rPr>
          <w:rFonts w:ascii="Arial" w:hAnsi="Arial" w:cs="Arial"/>
          <w:sz w:val="24"/>
          <w:szCs w:val="24"/>
        </w:rPr>
        <w:t xml:space="preserve"> </w:t>
      </w:r>
      <w:r w:rsidR="00430136" w:rsidRPr="00430136">
        <w:rPr>
          <w:rFonts w:ascii="Arial" w:hAnsi="Arial" w:cs="Arial"/>
          <w:sz w:val="24"/>
          <w:szCs w:val="24"/>
        </w:rPr>
        <w:t>(Airbnb, 2023)</w:t>
      </w:r>
      <w:r w:rsidRPr="00F779C8">
        <w:rPr>
          <w:rFonts w:ascii="Arial" w:hAnsi="Arial" w:cs="Arial"/>
          <w:sz w:val="24"/>
          <w:szCs w:val="24"/>
        </w:rPr>
        <w:t>. Additionally, Airbnb's platform features, including listing insignia for "Green Workspace Certified" or "Workspace Verified," will function as "in-platform promotion tools." Using whitepapers and business-focused seminars, corporate marketing initiatives will capitalise on the 59% of firms that intend to expand through coworking rather than long-term leases</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w:t>
      </w:r>
    </w:p>
    <w:p w14:paraId="4881ECB5" w14:textId="79AAC6FC" w:rsidR="005D7F70" w:rsidRPr="00430136" w:rsidRDefault="002A3D2C" w:rsidP="00F779C8">
      <w:pPr>
        <w:spacing w:before="240" w:line="360" w:lineRule="auto"/>
        <w:jc w:val="both"/>
        <w:rPr>
          <w:rFonts w:ascii="Arial" w:hAnsi="Arial" w:cs="Arial"/>
          <w:b/>
          <w:bCs/>
          <w:sz w:val="24"/>
          <w:szCs w:val="24"/>
        </w:rPr>
      </w:pPr>
      <w:r w:rsidRPr="00430136">
        <w:rPr>
          <w:rFonts w:ascii="Arial" w:hAnsi="Arial" w:cs="Arial"/>
          <w:b/>
          <w:bCs/>
          <w:sz w:val="24"/>
          <w:szCs w:val="24"/>
        </w:rPr>
        <w:t>People</w:t>
      </w:r>
    </w:p>
    <w:p w14:paraId="231B7489" w14:textId="05A06097"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Hosts, guests, and platform support personnel comprise the Airbnb Workspaces ecosystem. Sustainability training and guidelines for workspace conversion will be provided to hosts during the onboarding process. In the United Kingdom alone, more than 6,000 hosts have submitted applications for retrofit support, and more than 500 have successfully completed energy-efficiency renovations</w:t>
      </w:r>
      <w:r w:rsidR="00430136">
        <w:rPr>
          <w:rFonts w:ascii="Arial" w:hAnsi="Arial" w:cs="Arial"/>
          <w:sz w:val="24"/>
          <w:szCs w:val="24"/>
        </w:rPr>
        <w:t xml:space="preserve"> </w:t>
      </w:r>
      <w:r w:rsidR="00430136" w:rsidRPr="00430136">
        <w:rPr>
          <w:rFonts w:ascii="Arial" w:hAnsi="Arial" w:cs="Arial"/>
          <w:sz w:val="24"/>
          <w:szCs w:val="24"/>
        </w:rPr>
        <w:t>(Airbnb, 2023)</w:t>
      </w:r>
      <w:r w:rsidRPr="00F779C8">
        <w:rPr>
          <w:rFonts w:ascii="Arial" w:hAnsi="Arial" w:cs="Arial"/>
          <w:sz w:val="24"/>
          <w:szCs w:val="24"/>
        </w:rPr>
        <w:t xml:space="preserve">. With the engagement of 70 suppliers, Airbnb's Supplier Sustainability Program has established an industry standard for operational accountability and emissions reduction, which accounts for 61% of Airbnb's 2022 emissions. </w:t>
      </w:r>
    </w:p>
    <w:p w14:paraId="36166142" w14:textId="0955CCBD" w:rsidR="00813AF6" w:rsidRPr="00813AF6" w:rsidRDefault="00813AF6" w:rsidP="00813AF6">
      <w:pPr>
        <w:spacing w:before="240" w:line="360" w:lineRule="auto"/>
        <w:jc w:val="center"/>
        <w:rPr>
          <w:rFonts w:ascii="Arial" w:hAnsi="Arial" w:cs="Arial"/>
          <w:i/>
          <w:iCs/>
          <w:sz w:val="18"/>
          <w:szCs w:val="18"/>
        </w:rPr>
      </w:pPr>
      <w:r w:rsidRPr="00813AF6">
        <w:rPr>
          <w:i/>
          <w:iCs/>
          <w:noProof/>
          <w:sz w:val="18"/>
          <w:szCs w:val="18"/>
        </w:rPr>
        <w:drawing>
          <wp:inline distT="0" distB="0" distL="0" distR="0" wp14:anchorId="6D1AB965" wp14:editId="4B11EA49">
            <wp:extent cx="5669280" cy="3848100"/>
            <wp:effectExtent l="0" t="0" r="7620" b="0"/>
            <wp:docPr id="331780951" name="Picture 10" descr="most common demographics of coworking space us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ost common demographics of coworking space us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69280" cy="3848100"/>
                    </a:xfrm>
                    <a:prstGeom prst="rect">
                      <a:avLst/>
                    </a:prstGeom>
                    <a:noFill/>
                    <a:ln>
                      <a:noFill/>
                    </a:ln>
                  </pic:spPr>
                </pic:pic>
              </a:graphicData>
            </a:graphic>
          </wp:inline>
        </w:drawing>
      </w:r>
    </w:p>
    <w:p w14:paraId="6E15FE8F" w14:textId="7E0D84BF" w:rsidR="00813AF6" w:rsidRPr="00813AF6" w:rsidRDefault="00813AF6" w:rsidP="00813AF6">
      <w:pPr>
        <w:spacing w:before="240" w:line="360" w:lineRule="auto"/>
        <w:jc w:val="center"/>
        <w:rPr>
          <w:rFonts w:ascii="Arial" w:hAnsi="Arial" w:cs="Arial"/>
          <w:i/>
          <w:iCs/>
          <w:sz w:val="18"/>
          <w:szCs w:val="18"/>
        </w:rPr>
      </w:pPr>
      <w:r w:rsidRPr="00813AF6">
        <w:rPr>
          <w:rFonts w:ascii="Arial" w:hAnsi="Arial" w:cs="Arial"/>
          <w:i/>
          <w:iCs/>
          <w:sz w:val="18"/>
          <w:szCs w:val="18"/>
        </w:rPr>
        <w:t>Source: https://www.theofficepass.com/toppings/different-personalities-you-meet-in-a-coworking-space.html</w:t>
      </w:r>
    </w:p>
    <w:p w14:paraId="3B62B598" w14:textId="056EBB75"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The primary users on the guest side are extremely mobile, tech-savvy, and aged 25–44. Airbnb Workspaces embeds these attributes through design and host interaction, while these professionals prioritise autonomy, social connection, and lifestyle-work integration. Airbnb's current trust ecosystem, which is utilised by millions of hosts and visitors, guarantees accountability by providing verified IDs, secure payments, and 24/7 support services</w:t>
      </w:r>
      <w:r w:rsidR="00A81096">
        <w:rPr>
          <w:rFonts w:ascii="Arial" w:hAnsi="Arial" w:cs="Arial"/>
          <w:sz w:val="24"/>
          <w:szCs w:val="24"/>
        </w:rPr>
        <w:t xml:space="preserve"> </w:t>
      </w:r>
      <w:r w:rsidR="00A81096" w:rsidRPr="00A81096">
        <w:rPr>
          <w:rFonts w:ascii="Arial" w:hAnsi="Arial" w:cs="Arial"/>
          <w:sz w:val="24"/>
          <w:szCs w:val="24"/>
        </w:rPr>
        <w:t>(Airbnb, 2023)</w:t>
      </w:r>
      <w:r w:rsidRPr="00F779C8">
        <w:rPr>
          <w:rFonts w:ascii="Arial" w:hAnsi="Arial" w:cs="Arial"/>
          <w:sz w:val="24"/>
          <w:szCs w:val="24"/>
        </w:rPr>
        <w:t>.</w:t>
      </w:r>
    </w:p>
    <w:p w14:paraId="54DD59E4" w14:textId="56CFE6DD" w:rsidR="005D7F70" w:rsidRPr="00430136" w:rsidRDefault="003F5914" w:rsidP="00F779C8">
      <w:pPr>
        <w:spacing w:before="240" w:line="360" w:lineRule="auto"/>
        <w:jc w:val="both"/>
        <w:rPr>
          <w:rFonts w:ascii="Arial" w:hAnsi="Arial" w:cs="Arial"/>
          <w:b/>
          <w:bCs/>
          <w:sz w:val="24"/>
          <w:szCs w:val="24"/>
        </w:rPr>
      </w:pPr>
      <w:r w:rsidRPr="00430136">
        <w:rPr>
          <w:rFonts w:ascii="Arial" w:hAnsi="Arial" w:cs="Arial"/>
          <w:b/>
          <w:bCs/>
          <w:sz w:val="24"/>
          <w:szCs w:val="24"/>
        </w:rPr>
        <w:t>Proce</w:t>
      </w:r>
      <w:r w:rsidR="002A3D2C" w:rsidRPr="00430136">
        <w:rPr>
          <w:rFonts w:ascii="Arial" w:hAnsi="Arial" w:cs="Arial"/>
          <w:b/>
          <w:bCs/>
          <w:sz w:val="24"/>
          <w:szCs w:val="24"/>
        </w:rPr>
        <w:t>ss</w:t>
      </w:r>
    </w:p>
    <w:p w14:paraId="462B24E9" w14:textId="77777777"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 xml:space="preserve">The Airbnb Workspaces booking and usage procedure is intended to be seamless. The Airbnb platform is directly integrated with workspace listings, which include filters for workspace-specific features such as "quiet zones," "group collaboration areas," and "tech setup included." Each listing is subject to a verification checklist to ensure that it meets the standards of sustainability compliance, ergonomic design, and high-speed Wi-Fi. </w:t>
      </w:r>
    </w:p>
    <w:p w14:paraId="26CAF735" w14:textId="4C69B26B" w:rsidR="00430136"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 offers guests the option to book on demand or reserve a long-term stay, with cancellation and modification policies that are consistent with the company's flexibilities</w:t>
      </w:r>
      <w:r w:rsidR="00A81096">
        <w:rPr>
          <w:rFonts w:ascii="Arial" w:hAnsi="Arial" w:cs="Arial"/>
          <w:sz w:val="24"/>
          <w:szCs w:val="24"/>
        </w:rPr>
        <w:t xml:space="preserve"> </w:t>
      </w:r>
      <w:r w:rsidR="00A81096" w:rsidRPr="00A81096">
        <w:rPr>
          <w:rFonts w:ascii="Arial" w:hAnsi="Arial" w:cs="Arial"/>
          <w:sz w:val="24"/>
          <w:szCs w:val="24"/>
        </w:rPr>
        <w:t>(Airbnb, 2023)</w:t>
      </w:r>
      <w:r w:rsidRPr="00F779C8">
        <w:rPr>
          <w:rFonts w:ascii="Arial" w:hAnsi="Arial" w:cs="Arial"/>
          <w:sz w:val="24"/>
          <w:szCs w:val="24"/>
        </w:rPr>
        <w:t xml:space="preserve">. Hosting onboarding is simplified by the provision of online training modules and sustainability permit access. </w:t>
      </w:r>
    </w:p>
    <w:p w14:paraId="4ACE5938" w14:textId="74A631A2"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Secure payments, automated communications, and ID verification are all supported by Airbnb's backend process. It is crucial to note that Airbnb's platform guarantees high occupancy and low vacancy through dynamic demand algorithms, which are essential for profitability. In 2023, 71% of coworking spaces with a vacancy rate of less than 20% were profitable</w:t>
      </w:r>
      <w:r w:rsidR="00430136">
        <w:rPr>
          <w:rFonts w:ascii="Arial" w:hAnsi="Arial" w:cs="Arial"/>
          <w:sz w:val="24"/>
          <w:szCs w:val="24"/>
        </w:rPr>
        <w:t xml:space="preserve"> </w:t>
      </w:r>
      <w:r w:rsidR="00430136" w:rsidRPr="00430136">
        <w:rPr>
          <w:rFonts w:ascii="Arial" w:hAnsi="Arial" w:cs="Arial"/>
          <w:sz w:val="24"/>
          <w:szCs w:val="24"/>
        </w:rPr>
        <w:t>(Teter, 2025)</w:t>
      </w:r>
      <w:r w:rsidRPr="00F779C8">
        <w:rPr>
          <w:rFonts w:ascii="Arial" w:hAnsi="Arial" w:cs="Arial"/>
          <w:sz w:val="24"/>
          <w:szCs w:val="24"/>
        </w:rPr>
        <w:t>.</w:t>
      </w:r>
    </w:p>
    <w:p w14:paraId="69418791" w14:textId="77777777" w:rsidR="005D7F70" w:rsidRPr="00430136" w:rsidRDefault="003F5914" w:rsidP="00F779C8">
      <w:pPr>
        <w:spacing w:before="240" w:line="360" w:lineRule="auto"/>
        <w:jc w:val="both"/>
        <w:rPr>
          <w:rFonts w:ascii="Arial" w:hAnsi="Arial" w:cs="Arial"/>
          <w:b/>
          <w:bCs/>
          <w:sz w:val="24"/>
          <w:szCs w:val="24"/>
        </w:rPr>
      </w:pPr>
      <w:r w:rsidRPr="00430136">
        <w:rPr>
          <w:rFonts w:ascii="Arial" w:hAnsi="Arial" w:cs="Arial"/>
          <w:b/>
          <w:bCs/>
          <w:sz w:val="24"/>
          <w:szCs w:val="24"/>
        </w:rPr>
        <w:t>Physical Evidence</w:t>
      </w:r>
    </w:p>
    <w:p w14:paraId="629FC0B7" w14:textId="3949FBC4" w:rsid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Airbnb Workspaces prioritises sustainability features, verified workspace design, and tangible branding to emphasise tangibility. Visual certifications, such as "Workspace Verified," and sustainability ratings that are determined by energy efficiency, local procurement, and carbon footprint, will be included in the listings. The current eco-friendly categories on Airbnb, such as "Earth Homes" (4,000+ listings) and "Off-the-Grid" (9,000+ listings), provide a model for workspace classification</w:t>
      </w:r>
      <w:r w:rsidR="00A81096">
        <w:rPr>
          <w:rFonts w:ascii="Arial" w:hAnsi="Arial" w:cs="Arial"/>
          <w:sz w:val="24"/>
          <w:szCs w:val="24"/>
        </w:rPr>
        <w:t xml:space="preserve"> </w:t>
      </w:r>
      <w:r w:rsidR="00A81096" w:rsidRPr="00A81096">
        <w:rPr>
          <w:rFonts w:ascii="Arial" w:hAnsi="Arial" w:cs="Arial"/>
          <w:sz w:val="24"/>
          <w:szCs w:val="24"/>
        </w:rPr>
        <w:t>(Airbnb, 2023)</w:t>
      </w:r>
      <w:r w:rsidRPr="00F779C8">
        <w:rPr>
          <w:rFonts w:ascii="Arial" w:hAnsi="Arial" w:cs="Arial"/>
          <w:sz w:val="24"/>
          <w:szCs w:val="24"/>
        </w:rPr>
        <w:t xml:space="preserve">. </w:t>
      </w:r>
    </w:p>
    <w:p w14:paraId="11FAB7CB" w14:textId="0033E9DF"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Hosts have the option to display digital or physical signage that verifies the certification of the workspace and its adherence to safety and sustainability protocols. Listings will emphasise energy-efficient appliances, solar panels, and EV connections. Authenticity and trust will be further bolstered by user-generated content, which includes feedback, photographs, and 5-star workspace reviews.</w:t>
      </w:r>
    </w:p>
    <w:p w14:paraId="5A69B2B9" w14:textId="771B3670" w:rsidR="005D7F70" w:rsidRPr="00F779C8" w:rsidRDefault="003F5914" w:rsidP="00F779C8">
      <w:pPr>
        <w:pStyle w:val="Heading1"/>
        <w:spacing w:before="240"/>
        <w:jc w:val="both"/>
        <w:rPr>
          <w:rFonts w:ascii="Arial" w:hAnsi="Arial" w:cs="Arial"/>
          <w:b/>
          <w:bCs/>
          <w:sz w:val="24"/>
          <w:szCs w:val="24"/>
        </w:rPr>
      </w:pPr>
      <w:bookmarkStart w:id="5" w:name="_Toc195725512"/>
      <w:r w:rsidRPr="00F779C8">
        <w:rPr>
          <w:rFonts w:ascii="Arial" w:hAnsi="Arial" w:cs="Arial"/>
          <w:b/>
          <w:bCs/>
          <w:sz w:val="24"/>
          <w:szCs w:val="24"/>
        </w:rPr>
        <w:t xml:space="preserve">6. </w:t>
      </w:r>
      <w:r w:rsidR="002A3D2C" w:rsidRPr="00F779C8">
        <w:rPr>
          <w:rFonts w:ascii="Arial" w:hAnsi="Arial" w:cs="Arial"/>
          <w:b/>
          <w:bCs/>
          <w:sz w:val="24"/>
          <w:szCs w:val="24"/>
        </w:rPr>
        <w:t>C</w:t>
      </w:r>
      <w:r w:rsidRPr="00F779C8">
        <w:rPr>
          <w:rFonts w:ascii="Arial" w:hAnsi="Arial" w:cs="Arial"/>
          <w:b/>
          <w:bCs/>
          <w:sz w:val="24"/>
          <w:szCs w:val="24"/>
        </w:rPr>
        <w:t>onclusion</w:t>
      </w:r>
      <w:bookmarkEnd w:id="5"/>
      <w:r w:rsidRPr="00F779C8">
        <w:rPr>
          <w:rFonts w:ascii="Arial" w:hAnsi="Arial" w:cs="Arial"/>
          <w:b/>
          <w:bCs/>
          <w:sz w:val="24"/>
          <w:szCs w:val="24"/>
        </w:rPr>
        <w:t xml:space="preserve"> </w:t>
      </w:r>
    </w:p>
    <w:p w14:paraId="23FA4417" w14:textId="77777777" w:rsidR="005D7F70" w:rsidRPr="00F779C8" w:rsidRDefault="003F5914" w:rsidP="00F779C8">
      <w:pPr>
        <w:spacing w:before="240" w:line="360" w:lineRule="auto"/>
        <w:jc w:val="both"/>
        <w:rPr>
          <w:rFonts w:ascii="Arial" w:hAnsi="Arial" w:cs="Arial"/>
          <w:sz w:val="24"/>
          <w:szCs w:val="24"/>
        </w:rPr>
      </w:pPr>
      <w:r w:rsidRPr="00F779C8">
        <w:rPr>
          <w:rFonts w:ascii="Arial" w:hAnsi="Arial" w:cs="Arial"/>
          <w:sz w:val="24"/>
          <w:szCs w:val="24"/>
        </w:rPr>
        <w:t xml:space="preserve">To conclude, Airbnb Workspaces is a strategic and timely brand extension that capitalises on the global move towards remote and hybrid work. This innovation provides a distinctive value proposition that integrates professional productivity with lifestyle flexibility by capitalising on Airbnb's extensive digital infrastructure, global presence, and trusted user base. Airbnb is well-positioned to spearhead this transformation, as the coworking industry is expected to expand to $82.12 billion by 2034 and more than 27.6% of its users are now corporate teams. </w:t>
      </w:r>
    </w:p>
    <w:p w14:paraId="5312FAE0" w14:textId="77777777" w:rsidR="005D7F70" w:rsidRDefault="003F5914" w:rsidP="00F779C8">
      <w:pPr>
        <w:spacing w:before="240" w:line="360" w:lineRule="auto"/>
        <w:jc w:val="both"/>
        <w:rPr>
          <w:rFonts w:ascii="Arial" w:hAnsi="Arial" w:cs="Arial"/>
          <w:sz w:val="24"/>
          <w:szCs w:val="24"/>
        </w:rPr>
      </w:pPr>
      <w:r w:rsidRPr="00F779C8">
        <w:rPr>
          <w:rFonts w:ascii="Arial" w:hAnsi="Arial" w:cs="Arial"/>
          <w:sz w:val="24"/>
          <w:szCs w:val="24"/>
        </w:rPr>
        <w:t>The asset-light model, community-focused design, and integrated sustainability practices of Airbnb Workspaces provide a unique competitive advantage over traditional coworking providers. Additionally, the data-driven segmentation, user-centric pricing, and environmentally conscious initiatives are consistent with the changing values and business requirements of the consumer base. In a future where travel, business, and life increasingly intersect, Airbnb Workspaces not only diversifies the platform's offerings but also reinforces its relevance. This is due to the evolving nature of work.</w:t>
      </w:r>
    </w:p>
    <w:p w14:paraId="06E36AD7" w14:textId="77777777" w:rsidR="00813AF6" w:rsidRDefault="00813AF6" w:rsidP="00F779C8">
      <w:pPr>
        <w:spacing w:before="240" w:line="360" w:lineRule="auto"/>
        <w:jc w:val="both"/>
        <w:rPr>
          <w:rFonts w:ascii="Arial" w:hAnsi="Arial" w:cs="Arial"/>
          <w:sz w:val="24"/>
          <w:szCs w:val="24"/>
        </w:rPr>
      </w:pPr>
    </w:p>
    <w:p w14:paraId="086EC715" w14:textId="77777777" w:rsidR="00813AF6" w:rsidRDefault="00813AF6" w:rsidP="00F779C8">
      <w:pPr>
        <w:spacing w:before="240" w:line="360" w:lineRule="auto"/>
        <w:jc w:val="both"/>
        <w:rPr>
          <w:rFonts w:ascii="Arial" w:hAnsi="Arial" w:cs="Arial"/>
          <w:sz w:val="24"/>
          <w:szCs w:val="24"/>
        </w:rPr>
      </w:pPr>
    </w:p>
    <w:p w14:paraId="6C35C1E9" w14:textId="77777777" w:rsidR="00813AF6" w:rsidRDefault="00813AF6" w:rsidP="00F779C8">
      <w:pPr>
        <w:spacing w:before="240" w:line="360" w:lineRule="auto"/>
        <w:jc w:val="both"/>
        <w:rPr>
          <w:rFonts w:ascii="Arial" w:hAnsi="Arial" w:cs="Arial"/>
          <w:sz w:val="24"/>
          <w:szCs w:val="24"/>
        </w:rPr>
      </w:pPr>
    </w:p>
    <w:p w14:paraId="6F671494" w14:textId="77777777" w:rsidR="00813AF6" w:rsidRDefault="00813AF6" w:rsidP="00F779C8">
      <w:pPr>
        <w:spacing w:before="240" w:line="360" w:lineRule="auto"/>
        <w:jc w:val="both"/>
        <w:rPr>
          <w:rFonts w:ascii="Arial" w:hAnsi="Arial" w:cs="Arial"/>
          <w:sz w:val="24"/>
          <w:szCs w:val="24"/>
        </w:rPr>
      </w:pPr>
    </w:p>
    <w:p w14:paraId="31DE03F4" w14:textId="77777777" w:rsidR="00813AF6" w:rsidRDefault="00813AF6" w:rsidP="00F779C8">
      <w:pPr>
        <w:spacing w:before="240" w:line="360" w:lineRule="auto"/>
        <w:jc w:val="both"/>
        <w:rPr>
          <w:rFonts w:ascii="Arial" w:hAnsi="Arial" w:cs="Arial"/>
          <w:sz w:val="24"/>
          <w:szCs w:val="24"/>
        </w:rPr>
      </w:pPr>
    </w:p>
    <w:p w14:paraId="48535AFE" w14:textId="77777777" w:rsidR="00813AF6" w:rsidRDefault="00813AF6" w:rsidP="00F779C8">
      <w:pPr>
        <w:spacing w:before="240" w:line="360" w:lineRule="auto"/>
        <w:jc w:val="both"/>
        <w:rPr>
          <w:rFonts w:ascii="Arial" w:hAnsi="Arial" w:cs="Arial"/>
          <w:sz w:val="24"/>
          <w:szCs w:val="24"/>
        </w:rPr>
      </w:pPr>
    </w:p>
    <w:p w14:paraId="1FE94979" w14:textId="77777777" w:rsidR="00813AF6" w:rsidRDefault="00813AF6" w:rsidP="00F779C8">
      <w:pPr>
        <w:spacing w:before="240" w:line="360" w:lineRule="auto"/>
        <w:jc w:val="both"/>
        <w:rPr>
          <w:rFonts w:ascii="Arial" w:hAnsi="Arial" w:cs="Arial"/>
          <w:sz w:val="24"/>
          <w:szCs w:val="24"/>
        </w:rPr>
      </w:pPr>
    </w:p>
    <w:p w14:paraId="70A6830F" w14:textId="77777777" w:rsidR="00813AF6" w:rsidRDefault="00813AF6" w:rsidP="00F779C8">
      <w:pPr>
        <w:spacing w:before="240" w:line="360" w:lineRule="auto"/>
        <w:jc w:val="both"/>
        <w:rPr>
          <w:rFonts w:ascii="Arial" w:hAnsi="Arial" w:cs="Arial"/>
          <w:sz w:val="24"/>
          <w:szCs w:val="24"/>
        </w:rPr>
      </w:pPr>
    </w:p>
    <w:p w14:paraId="34280713" w14:textId="77777777" w:rsidR="00813AF6" w:rsidRPr="00F779C8" w:rsidRDefault="00813AF6" w:rsidP="00F779C8">
      <w:pPr>
        <w:spacing w:before="240" w:line="360" w:lineRule="auto"/>
        <w:jc w:val="both"/>
        <w:rPr>
          <w:rFonts w:ascii="Arial" w:hAnsi="Arial" w:cs="Arial"/>
          <w:sz w:val="24"/>
          <w:szCs w:val="24"/>
        </w:rPr>
      </w:pPr>
    </w:p>
    <w:p w14:paraId="423D34FE" w14:textId="6D2B873E" w:rsidR="002A3D2C" w:rsidRPr="00F779C8" w:rsidRDefault="002A3D2C" w:rsidP="00F779C8">
      <w:pPr>
        <w:pStyle w:val="Heading1"/>
        <w:spacing w:before="240"/>
        <w:jc w:val="both"/>
        <w:rPr>
          <w:rFonts w:ascii="Arial" w:hAnsi="Arial" w:cs="Arial"/>
          <w:b/>
          <w:bCs/>
          <w:sz w:val="24"/>
          <w:szCs w:val="24"/>
        </w:rPr>
      </w:pPr>
      <w:bookmarkStart w:id="6" w:name="_Toc195725513"/>
      <w:r w:rsidRPr="00F779C8">
        <w:rPr>
          <w:rFonts w:ascii="Arial" w:hAnsi="Arial" w:cs="Arial"/>
          <w:b/>
          <w:bCs/>
          <w:sz w:val="24"/>
          <w:szCs w:val="24"/>
        </w:rPr>
        <w:t>References</w:t>
      </w:r>
      <w:bookmarkEnd w:id="6"/>
    </w:p>
    <w:p w14:paraId="7ADCEF9F" w14:textId="77777777" w:rsidR="00A81096" w:rsidRPr="0095449D" w:rsidRDefault="00A81096" w:rsidP="00A81096">
      <w:pPr>
        <w:spacing w:before="240" w:after="160" w:line="360" w:lineRule="auto"/>
        <w:rPr>
          <w:rFonts w:ascii="Arial" w:hAnsi="Arial" w:cs="Arial"/>
          <w:sz w:val="24"/>
          <w:szCs w:val="24"/>
        </w:rPr>
      </w:pPr>
      <w:r w:rsidRPr="0095449D">
        <w:rPr>
          <w:rFonts w:ascii="Arial" w:hAnsi="Arial" w:cs="Arial"/>
          <w:sz w:val="24"/>
          <w:szCs w:val="24"/>
        </w:rPr>
        <w:t xml:space="preserve">Airbnb (2023) </w:t>
      </w:r>
      <w:r w:rsidRPr="0095449D">
        <w:rPr>
          <w:rFonts w:ascii="Arial" w:hAnsi="Arial" w:cs="Arial"/>
          <w:i/>
          <w:iCs/>
          <w:sz w:val="24"/>
          <w:szCs w:val="24"/>
        </w:rPr>
        <w:t>Sustainability and community update</w:t>
      </w:r>
      <w:r w:rsidRPr="0095449D">
        <w:rPr>
          <w:rFonts w:ascii="Arial" w:hAnsi="Arial" w:cs="Arial"/>
          <w:sz w:val="24"/>
          <w:szCs w:val="24"/>
        </w:rPr>
        <w:t>. https://airbnb2020ipo.q4web.com/files/doc_downloads/governance_doc_updated/2023/Airbnb-SustainabilityandCommunityUpdate-2023-111623.pdf.</w:t>
      </w:r>
    </w:p>
    <w:p w14:paraId="08E193B6" w14:textId="77777777" w:rsidR="00A81096" w:rsidRPr="00EE7D30" w:rsidRDefault="00A81096" w:rsidP="00A81096">
      <w:pPr>
        <w:spacing w:before="240" w:after="160" w:line="360" w:lineRule="auto"/>
        <w:rPr>
          <w:rFonts w:ascii="Arial" w:hAnsi="Arial" w:cs="Arial"/>
          <w:sz w:val="24"/>
          <w:szCs w:val="24"/>
        </w:rPr>
      </w:pPr>
      <w:r w:rsidRPr="00EE7D30">
        <w:rPr>
          <w:rFonts w:ascii="Arial" w:hAnsi="Arial" w:cs="Arial"/>
          <w:sz w:val="24"/>
          <w:szCs w:val="24"/>
        </w:rPr>
        <w:t xml:space="preserve">Bucci, D. J. (2023). </w:t>
      </w:r>
      <w:r w:rsidRPr="00EE7D30">
        <w:rPr>
          <w:rFonts w:ascii="Arial" w:hAnsi="Arial" w:cs="Arial"/>
          <w:i/>
          <w:iCs/>
          <w:sz w:val="24"/>
          <w:szCs w:val="24"/>
        </w:rPr>
        <w:t>Worker Experiences of Well-Being in a Coworking Space</w:t>
      </w:r>
      <w:r w:rsidRPr="00EE7D30">
        <w:rPr>
          <w:rFonts w:ascii="Arial" w:hAnsi="Arial" w:cs="Arial"/>
          <w:sz w:val="24"/>
          <w:szCs w:val="24"/>
        </w:rPr>
        <w:t>. Fielding Graduate University.</w:t>
      </w:r>
    </w:p>
    <w:p w14:paraId="50EC64CA" w14:textId="663DA0DA" w:rsidR="00A81096" w:rsidRPr="00EE7D30" w:rsidRDefault="00A81096" w:rsidP="00A81096">
      <w:pPr>
        <w:spacing w:before="240" w:after="160" w:line="360" w:lineRule="auto"/>
        <w:rPr>
          <w:rFonts w:ascii="Arial" w:hAnsi="Arial" w:cs="Arial"/>
          <w:sz w:val="24"/>
          <w:szCs w:val="24"/>
        </w:rPr>
      </w:pPr>
      <w:r w:rsidRPr="00EE7D30">
        <w:rPr>
          <w:rFonts w:ascii="Arial" w:hAnsi="Arial" w:cs="Arial"/>
          <w:sz w:val="24"/>
          <w:szCs w:val="24"/>
        </w:rPr>
        <w:t xml:space="preserve">Chua, S.J.L. </w:t>
      </w:r>
      <w:r w:rsidRPr="00EE7D30">
        <w:rPr>
          <w:rFonts w:ascii="Arial" w:hAnsi="Arial" w:cs="Arial"/>
          <w:i/>
          <w:iCs/>
          <w:sz w:val="24"/>
          <w:szCs w:val="24"/>
        </w:rPr>
        <w:t>et al.</w:t>
      </w:r>
      <w:r w:rsidRPr="00EE7D30">
        <w:rPr>
          <w:rFonts w:ascii="Arial" w:hAnsi="Arial" w:cs="Arial"/>
          <w:sz w:val="24"/>
          <w:szCs w:val="24"/>
        </w:rPr>
        <w:t xml:space="preserve"> (2024) 'Ascendancy of coworking space: user perceptions toward workspace features,' </w:t>
      </w:r>
      <w:r w:rsidRPr="00EE7D30">
        <w:rPr>
          <w:rFonts w:ascii="Arial" w:hAnsi="Arial" w:cs="Arial"/>
          <w:i/>
          <w:iCs/>
          <w:sz w:val="24"/>
          <w:szCs w:val="24"/>
        </w:rPr>
        <w:t>Journal of Corporate Real Estate</w:t>
      </w:r>
      <w:r w:rsidRPr="00EE7D30">
        <w:rPr>
          <w:rFonts w:ascii="Arial" w:hAnsi="Arial" w:cs="Arial"/>
          <w:sz w:val="24"/>
          <w:szCs w:val="24"/>
        </w:rPr>
        <w:t xml:space="preserve"> [Preprint].</w:t>
      </w:r>
      <w:r w:rsidR="00A8074F">
        <w:rPr>
          <w:rFonts w:ascii="Arial" w:hAnsi="Arial" w:cs="Arial"/>
          <w:sz w:val="24"/>
          <w:szCs w:val="24"/>
        </w:rPr>
        <w:t xml:space="preserve"> https://www.emerald.com/insight/content/doi/10.1108/jcre-06-2023-0023/full/html?skipTracking=true</w:t>
      </w:r>
    </w:p>
    <w:p w14:paraId="17E371A7" w14:textId="77777777" w:rsidR="00A81096" w:rsidRPr="00EE7D30" w:rsidRDefault="00A81096" w:rsidP="00A81096">
      <w:pPr>
        <w:spacing w:before="240" w:after="160" w:line="360" w:lineRule="auto"/>
        <w:rPr>
          <w:rFonts w:ascii="Arial" w:hAnsi="Arial" w:cs="Arial"/>
          <w:sz w:val="24"/>
          <w:szCs w:val="24"/>
        </w:rPr>
      </w:pPr>
      <w:r w:rsidRPr="00EE7D30">
        <w:rPr>
          <w:rFonts w:ascii="Arial" w:hAnsi="Arial" w:cs="Arial"/>
          <w:sz w:val="24"/>
          <w:szCs w:val="24"/>
        </w:rPr>
        <w:t xml:space="preserve">Dubai World Trade Centre (2022) </w:t>
      </w:r>
      <w:r w:rsidRPr="00EE7D30">
        <w:rPr>
          <w:rFonts w:ascii="Arial" w:hAnsi="Arial" w:cs="Arial"/>
          <w:i/>
          <w:iCs/>
          <w:sz w:val="24"/>
          <w:szCs w:val="24"/>
        </w:rPr>
        <w:t>How coworking spaces nurture industry ecosystems</w:t>
      </w:r>
      <w:r w:rsidRPr="00EE7D30">
        <w:rPr>
          <w:rFonts w:ascii="Arial" w:hAnsi="Arial" w:cs="Arial"/>
          <w:sz w:val="24"/>
          <w:szCs w:val="24"/>
        </w:rPr>
        <w:t>. https://www.dwtc.com/en/industry-insights/how-coworking-spaces-nurture-industry-ecosystems/ (Accessed: April 16, 2025).</w:t>
      </w:r>
    </w:p>
    <w:p w14:paraId="0B8BC619" w14:textId="6AF4D030" w:rsidR="00A81096" w:rsidRPr="00EE7D30" w:rsidRDefault="00A81096" w:rsidP="00A81096">
      <w:pPr>
        <w:spacing w:before="240" w:after="160" w:line="360" w:lineRule="auto"/>
        <w:rPr>
          <w:rFonts w:ascii="Arial" w:hAnsi="Arial" w:cs="Arial"/>
          <w:sz w:val="24"/>
          <w:szCs w:val="24"/>
        </w:rPr>
      </w:pPr>
      <w:r w:rsidRPr="00EE7D30">
        <w:rPr>
          <w:rFonts w:ascii="Arial" w:hAnsi="Arial" w:cs="Arial"/>
          <w:sz w:val="24"/>
          <w:szCs w:val="24"/>
        </w:rPr>
        <w:t xml:space="preserve">Krasilnikova, N. (2023) </w:t>
      </w:r>
      <w:proofErr w:type="spellStart"/>
      <w:r w:rsidRPr="00EE7D30">
        <w:rPr>
          <w:rFonts w:ascii="Arial" w:hAnsi="Arial" w:cs="Arial"/>
          <w:sz w:val="24"/>
          <w:szCs w:val="24"/>
        </w:rPr>
        <w:t>'Re</w:t>
      </w:r>
      <w:proofErr w:type="spellEnd"/>
      <w:r w:rsidRPr="00EE7D30">
        <w:rPr>
          <w:rFonts w:ascii="Arial" w:hAnsi="Arial" w:cs="Arial"/>
          <w:sz w:val="24"/>
          <w:szCs w:val="24"/>
        </w:rPr>
        <w:t xml:space="preserve">-thinking the role of municipalities in mobility transitions: Co-working spaces in suburban and rural areas as a “new normal”,' </w:t>
      </w:r>
      <w:r w:rsidRPr="00EE7D30">
        <w:rPr>
          <w:rFonts w:ascii="Arial" w:hAnsi="Arial" w:cs="Arial"/>
          <w:i/>
          <w:iCs/>
          <w:sz w:val="24"/>
          <w:szCs w:val="24"/>
        </w:rPr>
        <w:t>Cities</w:t>
      </w:r>
      <w:r w:rsidRPr="00EE7D30">
        <w:rPr>
          <w:rFonts w:ascii="Arial" w:hAnsi="Arial" w:cs="Arial"/>
          <w:sz w:val="24"/>
          <w:szCs w:val="24"/>
        </w:rPr>
        <w:t>, 145, p. 104672.</w:t>
      </w:r>
      <w:r w:rsidR="0030269A">
        <w:rPr>
          <w:rFonts w:ascii="Arial" w:hAnsi="Arial" w:cs="Arial"/>
          <w:sz w:val="24"/>
          <w:szCs w:val="24"/>
        </w:rPr>
        <w:t xml:space="preserve"> https://colab.ws/articles/10.1016%2Fj.cities.2023.104672</w:t>
      </w:r>
    </w:p>
    <w:p w14:paraId="0C3B69ED" w14:textId="77777777" w:rsidR="00A81096" w:rsidRPr="0095449D" w:rsidRDefault="00A81096" w:rsidP="00A81096">
      <w:pPr>
        <w:spacing w:before="240" w:after="160" w:line="360" w:lineRule="auto"/>
        <w:rPr>
          <w:rFonts w:ascii="Arial" w:hAnsi="Arial" w:cs="Arial"/>
          <w:sz w:val="24"/>
          <w:szCs w:val="24"/>
        </w:rPr>
      </w:pPr>
      <w:proofErr w:type="spellStart"/>
      <w:r w:rsidRPr="0095449D">
        <w:rPr>
          <w:rFonts w:ascii="Arial" w:hAnsi="Arial" w:cs="Arial"/>
          <w:sz w:val="24"/>
          <w:szCs w:val="24"/>
        </w:rPr>
        <w:t>Magretta</w:t>
      </w:r>
      <w:proofErr w:type="spellEnd"/>
      <w:r w:rsidRPr="0095449D">
        <w:rPr>
          <w:rFonts w:ascii="Arial" w:hAnsi="Arial" w:cs="Arial"/>
          <w:sz w:val="24"/>
          <w:szCs w:val="24"/>
        </w:rPr>
        <w:t xml:space="preserve">, J. (2011) </w:t>
      </w:r>
      <w:r w:rsidRPr="0095449D">
        <w:rPr>
          <w:rFonts w:ascii="Arial" w:hAnsi="Arial" w:cs="Arial"/>
          <w:i/>
          <w:iCs/>
          <w:sz w:val="24"/>
          <w:szCs w:val="24"/>
        </w:rPr>
        <w:t>Understanding Michael Porter: The Essential Guide to Competition and Strategy</w:t>
      </w:r>
      <w:r w:rsidRPr="0095449D">
        <w:rPr>
          <w:rFonts w:ascii="Arial" w:hAnsi="Arial" w:cs="Arial"/>
          <w:sz w:val="24"/>
          <w:szCs w:val="24"/>
        </w:rPr>
        <w:t>. Harvard Business Press.</w:t>
      </w:r>
    </w:p>
    <w:p w14:paraId="74CFA47B" w14:textId="119B3664" w:rsidR="00A81096" w:rsidRPr="00EE7D30" w:rsidRDefault="00A81096" w:rsidP="00A81096">
      <w:pPr>
        <w:spacing w:before="240" w:after="160" w:line="360" w:lineRule="auto"/>
        <w:rPr>
          <w:rFonts w:ascii="Arial" w:hAnsi="Arial" w:cs="Arial"/>
          <w:sz w:val="24"/>
          <w:szCs w:val="24"/>
        </w:rPr>
      </w:pPr>
      <w:r w:rsidRPr="00EE7D30">
        <w:rPr>
          <w:rFonts w:ascii="Arial" w:hAnsi="Arial" w:cs="Arial"/>
          <w:sz w:val="24"/>
          <w:szCs w:val="24"/>
        </w:rPr>
        <w:t xml:space="preserve">Rishi, S., Breslau, B. and Miscovich, P. (2021) </w:t>
      </w:r>
      <w:r w:rsidRPr="00EE7D30">
        <w:rPr>
          <w:rFonts w:ascii="Arial" w:hAnsi="Arial" w:cs="Arial"/>
          <w:i/>
          <w:iCs/>
          <w:sz w:val="24"/>
          <w:szCs w:val="24"/>
        </w:rPr>
        <w:t>The workplace you need now: Shaping Spaces for the Future of Work</w:t>
      </w:r>
      <w:r w:rsidRPr="00EE7D30">
        <w:rPr>
          <w:rFonts w:ascii="Arial" w:hAnsi="Arial" w:cs="Arial"/>
          <w:sz w:val="24"/>
          <w:szCs w:val="24"/>
        </w:rPr>
        <w:t>. John Wiley &amp; Sons.</w:t>
      </w:r>
      <w:r w:rsidR="00357AED">
        <w:rPr>
          <w:rFonts w:ascii="Arial" w:hAnsi="Arial" w:cs="Arial"/>
          <w:sz w:val="24"/>
          <w:szCs w:val="24"/>
        </w:rPr>
        <w:t xml:space="preserve"> https://www.wiley.com/en-cn/The+Workplace+You+Need+Now%3A+Shaping+Spaces+for+the+Future+of+Work-p-9781119814801</w:t>
      </w:r>
    </w:p>
    <w:p w14:paraId="5CE5FFBD" w14:textId="77777777" w:rsidR="00A81096" w:rsidRPr="00BF2440" w:rsidRDefault="00A81096" w:rsidP="00A81096">
      <w:pPr>
        <w:spacing w:before="240" w:after="160" w:line="360" w:lineRule="auto"/>
        <w:rPr>
          <w:rFonts w:ascii="Arial" w:hAnsi="Arial" w:cs="Arial"/>
          <w:i/>
          <w:iCs/>
          <w:sz w:val="24"/>
          <w:szCs w:val="24"/>
        </w:rPr>
      </w:pPr>
      <w:r w:rsidRPr="00BF2440">
        <w:rPr>
          <w:rFonts w:ascii="Arial" w:hAnsi="Arial" w:cs="Arial"/>
          <w:i/>
          <w:iCs/>
          <w:sz w:val="24"/>
          <w:szCs w:val="24"/>
        </w:rPr>
        <w:t>Statista (2025) Airbnb. https://www.statista.com/topics/2273/airbnb/#topicOverview (Accessed: April 16, 2025).</w:t>
      </w:r>
    </w:p>
    <w:p w14:paraId="7E90D5A4" w14:textId="77777777" w:rsidR="00A81096" w:rsidRPr="00BF2440" w:rsidRDefault="00A81096" w:rsidP="00A81096">
      <w:pPr>
        <w:spacing w:before="240" w:after="160" w:line="360" w:lineRule="auto"/>
        <w:rPr>
          <w:rFonts w:ascii="Arial" w:hAnsi="Arial" w:cs="Arial"/>
          <w:sz w:val="24"/>
          <w:szCs w:val="24"/>
        </w:rPr>
      </w:pPr>
      <w:r w:rsidRPr="00BF2440">
        <w:rPr>
          <w:rFonts w:ascii="Arial" w:hAnsi="Arial" w:cs="Arial"/>
          <w:sz w:val="24"/>
          <w:szCs w:val="24"/>
        </w:rPr>
        <w:t xml:space="preserve">Teter, B. (2025) 'The Latest Coworking Statistics &amp; Industry Trends [2025],' </w:t>
      </w:r>
      <w:r w:rsidRPr="00BF2440">
        <w:rPr>
          <w:rFonts w:ascii="Arial" w:hAnsi="Arial" w:cs="Arial"/>
          <w:i/>
          <w:iCs/>
          <w:sz w:val="24"/>
          <w:szCs w:val="24"/>
        </w:rPr>
        <w:t>Archie Blog</w:t>
      </w:r>
      <w:r w:rsidRPr="00BF2440">
        <w:rPr>
          <w:rFonts w:ascii="Arial" w:hAnsi="Arial" w:cs="Arial"/>
          <w:sz w:val="24"/>
          <w:szCs w:val="24"/>
        </w:rPr>
        <w:t>, 15 April. https://archieapp.co/blog/coworking-statistics/ (Accessed: April 16, 2025).</w:t>
      </w:r>
    </w:p>
    <w:sectPr w:rsidR="00A81096" w:rsidRPr="00BF2440" w:rsidSect="002A3D2C">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86927" w14:textId="77777777" w:rsidR="009C1DB5" w:rsidRDefault="009C1DB5" w:rsidP="00F779C8">
      <w:r>
        <w:separator/>
      </w:r>
    </w:p>
  </w:endnote>
  <w:endnote w:type="continuationSeparator" w:id="0">
    <w:p w14:paraId="00DF43EB" w14:textId="77777777" w:rsidR="009C1DB5" w:rsidRDefault="009C1DB5" w:rsidP="00F779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640A35" w14:textId="77777777" w:rsidR="003E409C" w:rsidRDefault="003E40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2887236"/>
      <w:docPartObj>
        <w:docPartGallery w:val="Page Numbers (Bottom of Page)"/>
        <w:docPartUnique/>
      </w:docPartObj>
    </w:sdtPr>
    <w:sdtEndPr/>
    <w:sdtContent>
      <w:p w14:paraId="02CFDCF2" w14:textId="03D8EA67" w:rsidR="00A81096" w:rsidRDefault="00A8109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2754AEA" w14:textId="77777777" w:rsidR="00F779C8" w:rsidRDefault="00F779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BBB0F" w14:textId="77777777" w:rsidR="003E409C" w:rsidRDefault="003E4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03F5B" w14:textId="77777777" w:rsidR="009C1DB5" w:rsidRDefault="009C1DB5" w:rsidP="00F779C8">
      <w:r>
        <w:separator/>
      </w:r>
    </w:p>
  </w:footnote>
  <w:footnote w:type="continuationSeparator" w:id="0">
    <w:p w14:paraId="212D7A70" w14:textId="77777777" w:rsidR="009C1DB5" w:rsidRDefault="009C1DB5" w:rsidP="00F779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3BA3A" w14:textId="77777777" w:rsidR="003E409C" w:rsidRDefault="003E40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A60A3" w14:textId="77777777" w:rsidR="003E409C" w:rsidRDefault="003E40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745A78" w14:textId="77777777" w:rsidR="003E409C" w:rsidRDefault="003E40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F52341"/>
    <w:multiLevelType w:val="hybridMultilevel"/>
    <w:tmpl w:val="6C3E2438"/>
    <w:lvl w:ilvl="0" w:tplc="E6B688BC">
      <w:start w:val="1"/>
      <w:numFmt w:val="bullet"/>
      <w:lvlText w:val="●"/>
      <w:lvlJc w:val="left"/>
      <w:pPr>
        <w:ind w:left="720" w:hanging="360"/>
      </w:pPr>
    </w:lvl>
    <w:lvl w:ilvl="1" w:tplc="05BE9412">
      <w:start w:val="1"/>
      <w:numFmt w:val="bullet"/>
      <w:lvlText w:val="○"/>
      <w:lvlJc w:val="left"/>
      <w:pPr>
        <w:ind w:left="1440" w:hanging="360"/>
      </w:pPr>
    </w:lvl>
    <w:lvl w:ilvl="2" w:tplc="E674AA48">
      <w:start w:val="1"/>
      <w:numFmt w:val="bullet"/>
      <w:lvlText w:val="■"/>
      <w:lvlJc w:val="left"/>
      <w:pPr>
        <w:ind w:left="2160" w:hanging="360"/>
      </w:pPr>
    </w:lvl>
    <w:lvl w:ilvl="3" w:tplc="2B221084">
      <w:start w:val="1"/>
      <w:numFmt w:val="bullet"/>
      <w:lvlText w:val="●"/>
      <w:lvlJc w:val="left"/>
      <w:pPr>
        <w:ind w:left="2880" w:hanging="360"/>
      </w:pPr>
    </w:lvl>
    <w:lvl w:ilvl="4" w:tplc="0C6CD9B8">
      <w:start w:val="1"/>
      <w:numFmt w:val="bullet"/>
      <w:lvlText w:val="○"/>
      <w:lvlJc w:val="left"/>
      <w:pPr>
        <w:ind w:left="3600" w:hanging="360"/>
      </w:pPr>
    </w:lvl>
    <w:lvl w:ilvl="5" w:tplc="E6560962">
      <w:start w:val="1"/>
      <w:numFmt w:val="bullet"/>
      <w:lvlText w:val="■"/>
      <w:lvlJc w:val="left"/>
      <w:pPr>
        <w:ind w:left="4320" w:hanging="360"/>
      </w:pPr>
    </w:lvl>
    <w:lvl w:ilvl="6" w:tplc="57968BE6">
      <w:start w:val="1"/>
      <w:numFmt w:val="bullet"/>
      <w:lvlText w:val="●"/>
      <w:lvlJc w:val="left"/>
      <w:pPr>
        <w:ind w:left="5040" w:hanging="360"/>
      </w:pPr>
    </w:lvl>
    <w:lvl w:ilvl="7" w:tplc="58A067FE">
      <w:start w:val="1"/>
      <w:numFmt w:val="bullet"/>
      <w:lvlText w:val="●"/>
      <w:lvlJc w:val="left"/>
      <w:pPr>
        <w:ind w:left="5760" w:hanging="360"/>
      </w:pPr>
    </w:lvl>
    <w:lvl w:ilvl="8" w:tplc="13528A3C">
      <w:start w:val="1"/>
      <w:numFmt w:val="bullet"/>
      <w:lvlText w:val="●"/>
      <w:lvlJc w:val="left"/>
      <w:pPr>
        <w:ind w:left="6480" w:hanging="360"/>
      </w:pPr>
    </w:lvl>
  </w:abstractNum>
  <w:num w:numId="1" w16cid:durableId="152393844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displayBackgroundShap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7F70"/>
    <w:rsid w:val="00004B12"/>
    <w:rsid w:val="0007483E"/>
    <w:rsid w:val="00145951"/>
    <w:rsid w:val="001B6665"/>
    <w:rsid w:val="002A3D2C"/>
    <w:rsid w:val="0030269A"/>
    <w:rsid w:val="003573CB"/>
    <w:rsid w:val="00357AED"/>
    <w:rsid w:val="003876B7"/>
    <w:rsid w:val="003E409C"/>
    <w:rsid w:val="003F5914"/>
    <w:rsid w:val="00430136"/>
    <w:rsid w:val="004A4C7C"/>
    <w:rsid w:val="00553E7C"/>
    <w:rsid w:val="005D7F70"/>
    <w:rsid w:val="00676ADD"/>
    <w:rsid w:val="00683C66"/>
    <w:rsid w:val="00813AF6"/>
    <w:rsid w:val="008C7272"/>
    <w:rsid w:val="009177DD"/>
    <w:rsid w:val="009704A4"/>
    <w:rsid w:val="009C1DB5"/>
    <w:rsid w:val="009F28F1"/>
    <w:rsid w:val="009F68F6"/>
    <w:rsid w:val="00A4491D"/>
    <w:rsid w:val="00A45674"/>
    <w:rsid w:val="00A8074F"/>
    <w:rsid w:val="00A81096"/>
    <w:rsid w:val="00A95399"/>
    <w:rsid w:val="00AA43AB"/>
    <w:rsid w:val="00B07942"/>
    <w:rsid w:val="00B07C86"/>
    <w:rsid w:val="00B54164"/>
    <w:rsid w:val="00B57565"/>
    <w:rsid w:val="00BF783D"/>
    <w:rsid w:val="00C2558F"/>
    <w:rsid w:val="00C315D5"/>
    <w:rsid w:val="00D7103B"/>
    <w:rsid w:val="00E009DF"/>
    <w:rsid w:val="00EC332E"/>
    <w:rsid w:val="00F73788"/>
    <w:rsid w:val="00F779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F0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Spacing">
    <w:name w:val="No Spacing"/>
    <w:link w:val="NoSpacingChar"/>
    <w:uiPriority w:val="1"/>
    <w:qFormat/>
    <w:rsid w:val="002A3D2C"/>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A3D2C"/>
    <w:rPr>
      <w:rFonts w:asciiTheme="minorHAnsi" w:eastAsiaTheme="minorEastAsia" w:hAnsiTheme="minorHAnsi" w:cstheme="minorBidi"/>
      <w:sz w:val="22"/>
      <w:szCs w:val="22"/>
      <w:lang w:val="en-US" w:eastAsia="en-US"/>
    </w:rPr>
  </w:style>
  <w:style w:type="paragraph" w:styleId="TOCHeading">
    <w:name w:val="TOC Heading"/>
    <w:basedOn w:val="Heading1"/>
    <w:next w:val="Normal"/>
    <w:uiPriority w:val="39"/>
    <w:unhideWhenUsed/>
    <w:qFormat/>
    <w:rsid w:val="002A3D2C"/>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2A3D2C"/>
    <w:pPr>
      <w:spacing w:after="100"/>
    </w:pPr>
  </w:style>
  <w:style w:type="paragraph" w:styleId="Header">
    <w:name w:val="header"/>
    <w:basedOn w:val="Normal"/>
    <w:link w:val="HeaderChar"/>
    <w:uiPriority w:val="99"/>
    <w:unhideWhenUsed/>
    <w:rsid w:val="00F779C8"/>
    <w:pPr>
      <w:tabs>
        <w:tab w:val="center" w:pos="4513"/>
        <w:tab w:val="right" w:pos="9026"/>
      </w:tabs>
    </w:pPr>
  </w:style>
  <w:style w:type="character" w:customStyle="1" w:styleId="HeaderChar">
    <w:name w:val="Header Char"/>
    <w:basedOn w:val="DefaultParagraphFont"/>
    <w:link w:val="Header"/>
    <w:uiPriority w:val="99"/>
    <w:rsid w:val="00F779C8"/>
  </w:style>
  <w:style w:type="paragraph" w:styleId="Footer">
    <w:name w:val="footer"/>
    <w:basedOn w:val="Normal"/>
    <w:link w:val="FooterChar"/>
    <w:uiPriority w:val="99"/>
    <w:unhideWhenUsed/>
    <w:rsid w:val="00F779C8"/>
    <w:pPr>
      <w:tabs>
        <w:tab w:val="center" w:pos="4513"/>
        <w:tab w:val="right" w:pos="9026"/>
      </w:tabs>
    </w:pPr>
  </w:style>
  <w:style w:type="character" w:customStyle="1" w:styleId="FooterChar">
    <w:name w:val="Footer Char"/>
    <w:basedOn w:val="DefaultParagraphFont"/>
    <w:link w:val="Footer"/>
    <w:uiPriority w:val="99"/>
    <w:rsid w:val="00F779C8"/>
  </w:style>
  <w:style w:type="character" w:styleId="UnresolvedMention">
    <w:name w:val="Unresolved Mention"/>
    <w:basedOn w:val="DefaultParagraphFont"/>
    <w:uiPriority w:val="99"/>
    <w:semiHidden/>
    <w:unhideWhenUsed/>
    <w:rsid w:val="00B079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02646">
      <w:bodyDiv w:val="1"/>
      <w:marLeft w:val="0"/>
      <w:marRight w:val="0"/>
      <w:marTop w:val="0"/>
      <w:marBottom w:val="0"/>
      <w:divBdr>
        <w:top w:val="none" w:sz="0" w:space="0" w:color="auto"/>
        <w:left w:val="none" w:sz="0" w:space="0" w:color="auto"/>
        <w:bottom w:val="none" w:sz="0" w:space="0" w:color="auto"/>
        <w:right w:val="none" w:sz="0" w:space="0" w:color="auto"/>
      </w:divBdr>
    </w:div>
    <w:div w:id="76638162">
      <w:bodyDiv w:val="1"/>
      <w:marLeft w:val="0"/>
      <w:marRight w:val="0"/>
      <w:marTop w:val="0"/>
      <w:marBottom w:val="0"/>
      <w:divBdr>
        <w:top w:val="none" w:sz="0" w:space="0" w:color="auto"/>
        <w:left w:val="none" w:sz="0" w:space="0" w:color="auto"/>
        <w:bottom w:val="none" w:sz="0" w:space="0" w:color="auto"/>
        <w:right w:val="none" w:sz="0" w:space="0" w:color="auto"/>
      </w:divBdr>
    </w:div>
    <w:div w:id="79640704">
      <w:bodyDiv w:val="1"/>
      <w:marLeft w:val="0"/>
      <w:marRight w:val="0"/>
      <w:marTop w:val="0"/>
      <w:marBottom w:val="0"/>
      <w:divBdr>
        <w:top w:val="none" w:sz="0" w:space="0" w:color="auto"/>
        <w:left w:val="none" w:sz="0" w:space="0" w:color="auto"/>
        <w:bottom w:val="none" w:sz="0" w:space="0" w:color="auto"/>
        <w:right w:val="none" w:sz="0" w:space="0" w:color="auto"/>
      </w:divBdr>
    </w:div>
    <w:div w:id="90049467">
      <w:bodyDiv w:val="1"/>
      <w:marLeft w:val="0"/>
      <w:marRight w:val="0"/>
      <w:marTop w:val="0"/>
      <w:marBottom w:val="0"/>
      <w:divBdr>
        <w:top w:val="none" w:sz="0" w:space="0" w:color="auto"/>
        <w:left w:val="none" w:sz="0" w:space="0" w:color="auto"/>
        <w:bottom w:val="none" w:sz="0" w:space="0" w:color="auto"/>
        <w:right w:val="none" w:sz="0" w:space="0" w:color="auto"/>
      </w:divBdr>
    </w:div>
    <w:div w:id="91703780">
      <w:bodyDiv w:val="1"/>
      <w:marLeft w:val="0"/>
      <w:marRight w:val="0"/>
      <w:marTop w:val="0"/>
      <w:marBottom w:val="0"/>
      <w:divBdr>
        <w:top w:val="none" w:sz="0" w:space="0" w:color="auto"/>
        <w:left w:val="none" w:sz="0" w:space="0" w:color="auto"/>
        <w:bottom w:val="none" w:sz="0" w:space="0" w:color="auto"/>
        <w:right w:val="none" w:sz="0" w:space="0" w:color="auto"/>
      </w:divBdr>
    </w:div>
    <w:div w:id="101148803">
      <w:bodyDiv w:val="1"/>
      <w:marLeft w:val="0"/>
      <w:marRight w:val="0"/>
      <w:marTop w:val="0"/>
      <w:marBottom w:val="0"/>
      <w:divBdr>
        <w:top w:val="none" w:sz="0" w:space="0" w:color="auto"/>
        <w:left w:val="none" w:sz="0" w:space="0" w:color="auto"/>
        <w:bottom w:val="none" w:sz="0" w:space="0" w:color="auto"/>
        <w:right w:val="none" w:sz="0" w:space="0" w:color="auto"/>
      </w:divBdr>
    </w:div>
    <w:div w:id="103230024">
      <w:bodyDiv w:val="1"/>
      <w:marLeft w:val="0"/>
      <w:marRight w:val="0"/>
      <w:marTop w:val="0"/>
      <w:marBottom w:val="0"/>
      <w:divBdr>
        <w:top w:val="none" w:sz="0" w:space="0" w:color="auto"/>
        <w:left w:val="none" w:sz="0" w:space="0" w:color="auto"/>
        <w:bottom w:val="none" w:sz="0" w:space="0" w:color="auto"/>
        <w:right w:val="none" w:sz="0" w:space="0" w:color="auto"/>
      </w:divBdr>
    </w:div>
    <w:div w:id="115099813">
      <w:bodyDiv w:val="1"/>
      <w:marLeft w:val="0"/>
      <w:marRight w:val="0"/>
      <w:marTop w:val="0"/>
      <w:marBottom w:val="0"/>
      <w:divBdr>
        <w:top w:val="none" w:sz="0" w:space="0" w:color="auto"/>
        <w:left w:val="none" w:sz="0" w:space="0" w:color="auto"/>
        <w:bottom w:val="none" w:sz="0" w:space="0" w:color="auto"/>
        <w:right w:val="none" w:sz="0" w:space="0" w:color="auto"/>
      </w:divBdr>
    </w:div>
    <w:div w:id="124859831">
      <w:bodyDiv w:val="1"/>
      <w:marLeft w:val="0"/>
      <w:marRight w:val="0"/>
      <w:marTop w:val="0"/>
      <w:marBottom w:val="0"/>
      <w:divBdr>
        <w:top w:val="none" w:sz="0" w:space="0" w:color="auto"/>
        <w:left w:val="none" w:sz="0" w:space="0" w:color="auto"/>
        <w:bottom w:val="none" w:sz="0" w:space="0" w:color="auto"/>
        <w:right w:val="none" w:sz="0" w:space="0" w:color="auto"/>
      </w:divBdr>
    </w:div>
    <w:div w:id="129515109">
      <w:bodyDiv w:val="1"/>
      <w:marLeft w:val="0"/>
      <w:marRight w:val="0"/>
      <w:marTop w:val="0"/>
      <w:marBottom w:val="0"/>
      <w:divBdr>
        <w:top w:val="none" w:sz="0" w:space="0" w:color="auto"/>
        <w:left w:val="none" w:sz="0" w:space="0" w:color="auto"/>
        <w:bottom w:val="none" w:sz="0" w:space="0" w:color="auto"/>
        <w:right w:val="none" w:sz="0" w:space="0" w:color="auto"/>
      </w:divBdr>
    </w:div>
    <w:div w:id="151533182">
      <w:bodyDiv w:val="1"/>
      <w:marLeft w:val="0"/>
      <w:marRight w:val="0"/>
      <w:marTop w:val="0"/>
      <w:marBottom w:val="0"/>
      <w:divBdr>
        <w:top w:val="none" w:sz="0" w:space="0" w:color="auto"/>
        <w:left w:val="none" w:sz="0" w:space="0" w:color="auto"/>
        <w:bottom w:val="none" w:sz="0" w:space="0" w:color="auto"/>
        <w:right w:val="none" w:sz="0" w:space="0" w:color="auto"/>
      </w:divBdr>
    </w:div>
    <w:div w:id="159275904">
      <w:bodyDiv w:val="1"/>
      <w:marLeft w:val="0"/>
      <w:marRight w:val="0"/>
      <w:marTop w:val="0"/>
      <w:marBottom w:val="0"/>
      <w:divBdr>
        <w:top w:val="none" w:sz="0" w:space="0" w:color="auto"/>
        <w:left w:val="none" w:sz="0" w:space="0" w:color="auto"/>
        <w:bottom w:val="none" w:sz="0" w:space="0" w:color="auto"/>
        <w:right w:val="none" w:sz="0" w:space="0" w:color="auto"/>
      </w:divBdr>
    </w:div>
    <w:div w:id="160321304">
      <w:bodyDiv w:val="1"/>
      <w:marLeft w:val="0"/>
      <w:marRight w:val="0"/>
      <w:marTop w:val="0"/>
      <w:marBottom w:val="0"/>
      <w:divBdr>
        <w:top w:val="none" w:sz="0" w:space="0" w:color="auto"/>
        <w:left w:val="none" w:sz="0" w:space="0" w:color="auto"/>
        <w:bottom w:val="none" w:sz="0" w:space="0" w:color="auto"/>
        <w:right w:val="none" w:sz="0" w:space="0" w:color="auto"/>
      </w:divBdr>
    </w:div>
    <w:div w:id="197934342">
      <w:bodyDiv w:val="1"/>
      <w:marLeft w:val="0"/>
      <w:marRight w:val="0"/>
      <w:marTop w:val="0"/>
      <w:marBottom w:val="0"/>
      <w:divBdr>
        <w:top w:val="none" w:sz="0" w:space="0" w:color="auto"/>
        <w:left w:val="none" w:sz="0" w:space="0" w:color="auto"/>
        <w:bottom w:val="none" w:sz="0" w:space="0" w:color="auto"/>
        <w:right w:val="none" w:sz="0" w:space="0" w:color="auto"/>
      </w:divBdr>
    </w:div>
    <w:div w:id="282227160">
      <w:bodyDiv w:val="1"/>
      <w:marLeft w:val="0"/>
      <w:marRight w:val="0"/>
      <w:marTop w:val="0"/>
      <w:marBottom w:val="0"/>
      <w:divBdr>
        <w:top w:val="none" w:sz="0" w:space="0" w:color="auto"/>
        <w:left w:val="none" w:sz="0" w:space="0" w:color="auto"/>
        <w:bottom w:val="none" w:sz="0" w:space="0" w:color="auto"/>
        <w:right w:val="none" w:sz="0" w:space="0" w:color="auto"/>
      </w:divBdr>
    </w:div>
    <w:div w:id="292912082">
      <w:bodyDiv w:val="1"/>
      <w:marLeft w:val="0"/>
      <w:marRight w:val="0"/>
      <w:marTop w:val="0"/>
      <w:marBottom w:val="0"/>
      <w:divBdr>
        <w:top w:val="none" w:sz="0" w:space="0" w:color="auto"/>
        <w:left w:val="none" w:sz="0" w:space="0" w:color="auto"/>
        <w:bottom w:val="none" w:sz="0" w:space="0" w:color="auto"/>
        <w:right w:val="none" w:sz="0" w:space="0" w:color="auto"/>
      </w:divBdr>
    </w:div>
    <w:div w:id="337001253">
      <w:bodyDiv w:val="1"/>
      <w:marLeft w:val="0"/>
      <w:marRight w:val="0"/>
      <w:marTop w:val="0"/>
      <w:marBottom w:val="0"/>
      <w:divBdr>
        <w:top w:val="none" w:sz="0" w:space="0" w:color="auto"/>
        <w:left w:val="none" w:sz="0" w:space="0" w:color="auto"/>
        <w:bottom w:val="none" w:sz="0" w:space="0" w:color="auto"/>
        <w:right w:val="none" w:sz="0" w:space="0" w:color="auto"/>
      </w:divBdr>
    </w:div>
    <w:div w:id="439103370">
      <w:bodyDiv w:val="1"/>
      <w:marLeft w:val="0"/>
      <w:marRight w:val="0"/>
      <w:marTop w:val="0"/>
      <w:marBottom w:val="0"/>
      <w:divBdr>
        <w:top w:val="none" w:sz="0" w:space="0" w:color="auto"/>
        <w:left w:val="none" w:sz="0" w:space="0" w:color="auto"/>
        <w:bottom w:val="none" w:sz="0" w:space="0" w:color="auto"/>
        <w:right w:val="none" w:sz="0" w:space="0" w:color="auto"/>
      </w:divBdr>
    </w:div>
    <w:div w:id="456460610">
      <w:bodyDiv w:val="1"/>
      <w:marLeft w:val="0"/>
      <w:marRight w:val="0"/>
      <w:marTop w:val="0"/>
      <w:marBottom w:val="0"/>
      <w:divBdr>
        <w:top w:val="none" w:sz="0" w:space="0" w:color="auto"/>
        <w:left w:val="none" w:sz="0" w:space="0" w:color="auto"/>
        <w:bottom w:val="none" w:sz="0" w:space="0" w:color="auto"/>
        <w:right w:val="none" w:sz="0" w:space="0" w:color="auto"/>
      </w:divBdr>
    </w:div>
    <w:div w:id="472720474">
      <w:bodyDiv w:val="1"/>
      <w:marLeft w:val="0"/>
      <w:marRight w:val="0"/>
      <w:marTop w:val="0"/>
      <w:marBottom w:val="0"/>
      <w:divBdr>
        <w:top w:val="none" w:sz="0" w:space="0" w:color="auto"/>
        <w:left w:val="none" w:sz="0" w:space="0" w:color="auto"/>
        <w:bottom w:val="none" w:sz="0" w:space="0" w:color="auto"/>
        <w:right w:val="none" w:sz="0" w:space="0" w:color="auto"/>
      </w:divBdr>
    </w:div>
    <w:div w:id="524565923">
      <w:bodyDiv w:val="1"/>
      <w:marLeft w:val="0"/>
      <w:marRight w:val="0"/>
      <w:marTop w:val="0"/>
      <w:marBottom w:val="0"/>
      <w:divBdr>
        <w:top w:val="none" w:sz="0" w:space="0" w:color="auto"/>
        <w:left w:val="none" w:sz="0" w:space="0" w:color="auto"/>
        <w:bottom w:val="none" w:sz="0" w:space="0" w:color="auto"/>
        <w:right w:val="none" w:sz="0" w:space="0" w:color="auto"/>
      </w:divBdr>
    </w:div>
    <w:div w:id="540436514">
      <w:bodyDiv w:val="1"/>
      <w:marLeft w:val="0"/>
      <w:marRight w:val="0"/>
      <w:marTop w:val="0"/>
      <w:marBottom w:val="0"/>
      <w:divBdr>
        <w:top w:val="none" w:sz="0" w:space="0" w:color="auto"/>
        <w:left w:val="none" w:sz="0" w:space="0" w:color="auto"/>
        <w:bottom w:val="none" w:sz="0" w:space="0" w:color="auto"/>
        <w:right w:val="none" w:sz="0" w:space="0" w:color="auto"/>
      </w:divBdr>
    </w:div>
    <w:div w:id="644702834">
      <w:bodyDiv w:val="1"/>
      <w:marLeft w:val="0"/>
      <w:marRight w:val="0"/>
      <w:marTop w:val="0"/>
      <w:marBottom w:val="0"/>
      <w:divBdr>
        <w:top w:val="none" w:sz="0" w:space="0" w:color="auto"/>
        <w:left w:val="none" w:sz="0" w:space="0" w:color="auto"/>
        <w:bottom w:val="none" w:sz="0" w:space="0" w:color="auto"/>
        <w:right w:val="none" w:sz="0" w:space="0" w:color="auto"/>
      </w:divBdr>
    </w:div>
    <w:div w:id="687297187">
      <w:bodyDiv w:val="1"/>
      <w:marLeft w:val="0"/>
      <w:marRight w:val="0"/>
      <w:marTop w:val="0"/>
      <w:marBottom w:val="0"/>
      <w:divBdr>
        <w:top w:val="none" w:sz="0" w:space="0" w:color="auto"/>
        <w:left w:val="none" w:sz="0" w:space="0" w:color="auto"/>
        <w:bottom w:val="none" w:sz="0" w:space="0" w:color="auto"/>
        <w:right w:val="none" w:sz="0" w:space="0" w:color="auto"/>
      </w:divBdr>
    </w:div>
    <w:div w:id="727150401">
      <w:bodyDiv w:val="1"/>
      <w:marLeft w:val="0"/>
      <w:marRight w:val="0"/>
      <w:marTop w:val="0"/>
      <w:marBottom w:val="0"/>
      <w:divBdr>
        <w:top w:val="none" w:sz="0" w:space="0" w:color="auto"/>
        <w:left w:val="none" w:sz="0" w:space="0" w:color="auto"/>
        <w:bottom w:val="none" w:sz="0" w:space="0" w:color="auto"/>
        <w:right w:val="none" w:sz="0" w:space="0" w:color="auto"/>
      </w:divBdr>
    </w:div>
    <w:div w:id="733820389">
      <w:bodyDiv w:val="1"/>
      <w:marLeft w:val="0"/>
      <w:marRight w:val="0"/>
      <w:marTop w:val="0"/>
      <w:marBottom w:val="0"/>
      <w:divBdr>
        <w:top w:val="none" w:sz="0" w:space="0" w:color="auto"/>
        <w:left w:val="none" w:sz="0" w:space="0" w:color="auto"/>
        <w:bottom w:val="none" w:sz="0" w:space="0" w:color="auto"/>
        <w:right w:val="none" w:sz="0" w:space="0" w:color="auto"/>
      </w:divBdr>
    </w:div>
    <w:div w:id="771128141">
      <w:bodyDiv w:val="1"/>
      <w:marLeft w:val="0"/>
      <w:marRight w:val="0"/>
      <w:marTop w:val="0"/>
      <w:marBottom w:val="0"/>
      <w:divBdr>
        <w:top w:val="none" w:sz="0" w:space="0" w:color="auto"/>
        <w:left w:val="none" w:sz="0" w:space="0" w:color="auto"/>
        <w:bottom w:val="none" w:sz="0" w:space="0" w:color="auto"/>
        <w:right w:val="none" w:sz="0" w:space="0" w:color="auto"/>
      </w:divBdr>
    </w:div>
    <w:div w:id="789326275">
      <w:bodyDiv w:val="1"/>
      <w:marLeft w:val="0"/>
      <w:marRight w:val="0"/>
      <w:marTop w:val="0"/>
      <w:marBottom w:val="0"/>
      <w:divBdr>
        <w:top w:val="none" w:sz="0" w:space="0" w:color="auto"/>
        <w:left w:val="none" w:sz="0" w:space="0" w:color="auto"/>
        <w:bottom w:val="none" w:sz="0" w:space="0" w:color="auto"/>
        <w:right w:val="none" w:sz="0" w:space="0" w:color="auto"/>
      </w:divBdr>
    </w:div>
    <w:div w:id="820464243">
      <w:bodyDiv w:val="1"/>
      <w:marLeft w:val="0"/>
      <w:marRight w:val="0"/>
      <w:marTop w:val="0"/>
      <w:marBottom w:val="0"/>
      <w:divBdr>
        <w:top w:val="none" w:sz="0" w:space="0" w:color="auto"/>
        <w:left w:val="none" w:sz="0" w:space="0" w:color="auto"/>
        <w:bottom w:val="none" w:sz="0" w:space="0" w:color="auto"/>
        <w:right w:val="none" w:sz="0" w:space="0" w:color="auto"/>
      </w:divBdr>
    </w:div>
    <w:div w:id="823013165">
      <w:bodyDiv w:val="1"/>
      <w:marLeft w:val="0"/>
      <w:marRight w:val="0"/>
      <w:marTop w:val="0"/>
      <w:marBottom w:val="0"/>
      <w:divBdr>
        <w:top w:val="none" w:sz="0" w:space="0" w:color="auto"/>
        <w:left w:val="none" w:sz="0" w:space="0" w:color="auto"/>
        <w:bottom w:val="none" w:sz="0" w:space="0" w:color="auto"/>
        <w:right w:val="none" w:sz="0" w:space="0" w:color="auto"/>
      </w:divBdr>
    </w:div>
    <w:div w:id="845822300">
      <w:bodyDiv w:val="1"/>
      <w:marLeft w:val="0"/>
      <w:marRight w:val="0"/>
      <w:marTop w:val="0"/>
      <w:marBottom w:val="0"/>
      <w:divBdr>
        <w:top w:val="none" w:sz="0" w:space="0" w:color="auto"/>
        <w:left w:val="none" w:sz="0" w:space="0" w:color="auto"/>
        <w:bottom w:val="none" w:sz="0" w:space="0" w:color="auto"/>
        <w:right w:val="none" w:sz="0" w:space="0" w:color="auto"/>
      </w:divBdr>
    </w:div>
    <w:div w:id="932250592">
      <w:bodyDiv w:val="1"/>
      <w:marLeft w:val="0"/>
      <w:marRight w:val="0"/>
      <w:marTop w:val="0"/>
      <w:marBottom w:val="0"/>
      <w:divBdr>
        <w:top w:val="none" w:sz="0" w:space="0" w:color="auto"/>
        <w:left w:val="none" w:sz="0" w:space="0" w:color="auto"/>
        <w:bottom w:val="none" w:sz="0" w:space="0" w:color="auto"/>
        <w:right w:val="none" w:sz="0" w:space="0" w:color="auto"/>
      </w:divBdr>
    </w:div>
    <w:div w:id="936450952">
      <w:bodyDiv w:val="1"/>
      <w:marLeft w:val="0"/>
      <w:marRight w:val="0"/>
      <w:marTop w:val="0"/>
      <w:marBottom w:val="0"/>
      <w:divBdr>
        <w:top w:val="none" w:sz="0" w:space="0" w:color="auto"/>
        <w:left w:val="none" w:sz="0" w:space="0" w:color="auto"/>
        <w:bottom w:val="none" w:sz="0" w:space="0" w:color="auto"/>
        <w:right w:val="none" w:sz="0" w:space="0" w:color="auto"/>
      </w:divBdr>
    </w:div>
    <w:div w:id="978463012">
      <w:bodyDiv w:val="1"/>
      <w:marLeft w:val="0"/>
      <w:marRight w:val="0"/>
      <w:marTop w:val="0"/>
      <w:marBottom w:val="0"/>
      <w:divBdr>
        <w:top w:val="none" w:sz="0" w:space="0" w:color="auto"/>
        <w:left w:val="none" w:sz="0" w:space="0" w:color="auto"/>
        <w:bottom w:val="none" w:sz="0" w:space="0" w:color="auto"/>
        <w:right w:val="none" w:sz="0" w:space="0" w:color="auto"/>
      </w:divBdr>
    </w:div>
    <w:div w:id="1008799737">
      <w:bodyDiv w:val="1"/>
      <w:marLeft w:val="0"/>
      <w:marRight w:val="0"/>
      <w:marTop w:val="0"/>
      <w:marBottom w:val="0"/>
      <w:divBdr>
        <w:top w:val="none" w:sz="0" w:space="0" w:color="auto"/>
        <w:left w:val="none" w:sz="0" w:space="0" w:color="auto"/>
        <w:bottom w:val="none" w:sz="0" w:space="0" w:color="auto"/>
        <w:right w:val="none" w:sz="0" w:space="0" w:color="auto"/>
      </w:divBdr>
    </w:div>
    <w:div w:id="1013803072">
      <w:bodyDiv w:val="1"/>
      <w:marLeft w:val="0"/>
      <w:marRight w:val="0"/>
      <w:marTop w:val="0"/>
      <w:marBottom w:val="0"/>
      <w:divBdr>
        <w:top w:val="none" w:sz="0" w:space="0" w:color="auto"/>
        <w:left w:val="none" w:sz="0" w:space="0" w:color="auto"/>
        <w:bottom w:val="none" w:sz="0" w:space="0" w:color="auto"/>
        <w:right w:val="none" w:sz="0" w:space="0" w:color="auto"/>
      </w:divBdr>
    </w:div>
    <w:div w:id="1031034104">
      <w:bodyDiv w:val="1"/>
      <w:marLeft w:val="0"/>
      <w:marRight w:val="0"/>
      <w:marTop w:val="0"/>
      <w:marBottom w:val="0"/>
      <w:divBdr>
        <w:top w:val="none" w:sz="0" w:space="0" w:color="auto"/>
        <w:left w:val="none" w:sz="0" w:space="0" w:color="auto"/>
        <w:bottom w:val="none" w:sz="0" w:space="0" w:color="auto"/>
        <w:right w:val="none" w:sz="0" w:space="0" w:color="auto"/>
      </w:divBdr>
    </w:div>
    <w:div w:id="1031762164">
      <w:bodyDiv w:val="1"/>
      <w:marLeft w:val="0"/>
      <w:marRight w:val="0"/>
      <w:marTop w:val="0"/>
      <w:marBottom w:val="0"/>
      <w:divBdr>
        <w:top w:val="none" w:sz="0" w:space="0" w:color="auto"/>
        <w:left w:val="none" w:sz="0" w:space="0" w:color="auto"/>
        <w:bottom w:val="none" w:sz="0" w:space="0" w:color="auto"/>
        <w:right w:val="none" w:sz="0" w:space="0" w:color="auto"/>
      </w:divBdr>
    </w:div>
    <w:div w:id="1040011748">
      <w:bodyDiv w:val="1"/>
      <w:marLeft w:val="0"/>
      <w:marRight w:val="0"/>
      <w:marTop w:val="0"/>
      <w:marBottom w:val="0"/>
      <w:divBdr>
        <w:top w:val="none" w:sz="0" w:space="0" w:color="auto"/>
        <w:left w:val="none" w:sz="0" w:space="0" w:color="auto"/>
        <w:bottom w:val="none" w:sz="0" w:space="0" w:color="auto"/>
        <w:right w:val="none" w:sz="0" w:space="0" w:color="auto"/>
      </w:divBdr>
    </w:div>
    <w:div w:id="1117141563">
      <w:bodyDiv w:val="1"/>
      <w:marLeft w:val="0"/>
      <w:marRight w:val="0"/>
      <w:marTop w:val="0"/>
      <w:marBottom w:val="0"/>
      <w:divBdr>
        <w:top w:val="none" w:sz="0" w:space="0" w:color="auto"/>
        <w:left w:val="none" w:sz="0" w:space="0" w:color="auto"/>
        <w:bottom w:val="none" w:sz="0" w:space="0" w:color="auto"/>
        <w:right w:val="none" w:sz="0" w:space="0" w:color="auto"/>
      </w:divBdr>
    </w:div>
    <w:div w:id="1126700445">
      <w:bodyDiv w:val="1"/>
      <w:marLeft w:val="0"/>
      <w:marRight w:val="0"/>
      <w:marTop w:val="0"/>
      <w:marBottom w:val="0"/>
      <w:divBdr>
        <w:top w:val="none" w:sz="0" w:space="0" w:color="auto"/>
        <w:left w:val="none" w:sz="0" w:space="0" w:color="auto"/>
        <w:bottom w:val="none" w:sz="0" w:space="0" w:color="auto"/>
        <w:right w:val="none" w:sz="0" w:space="0" w:color="auto"/>
      </w:divBdr>
    </w:div>
    <w:div w:id="1137843637">
      <w:bodyDiv w:val="1"/>
      <w:marLeft w:val="0"/>
      <w:marRight w:val="0"/>
      <w:marTop w:val="0"/>
      <w:marBottom w:val="0"/>
      <w:divBdr>
        <w:top w:val="none" w:sz="0" w:space="0" w:color="auto"/>
        <w:left w:val="none" w:sz="0" w:space="0" w:color="auto"/>
        <w:bottom w:val="none" w:sz="0" w:space="0" w:color="auto"/>
        <w:right w:val="none" w:sz="0" w:space="0" w:color="auto"/>
      </w:divBdr>
    </w:div>
    <w:div w:id="1155607056">
      <w:bodyDiv w:val="1"/>
      <w:marLeft w:val="0"/>
      <w:marRight w:val="0"/>
      <w:marTop w:val="0"/>
      <w:marBottom w:val="0"/>
      <w:divBdr>
        <w:top w:val="none" w:sz="0" w:space="0" w:color="auto"/>
        <w:left w:val="none" w:sz="0" w:space="0" w:color="auto"/>
        <w:bottom w:val="none" w:sz="0" w:space="0" w:color="auto"/>
        <w:right w:val="none" w:sz="0" w:space="0" w:color="auto"/>
      </w:divBdr>
    </w:div>
    <w:div w:id="1180660368">
      <w:bodyDiv w:val="1"/>
      <w:marLeft w:val="0"/>
      <w:marRight w:val="0"/>
      <w:marTop w:val="0"/>
      <w:marBottom w:val="0"/>
      <w:divBdr>
        <w:top w:val="none" w:sz="0" w:space="0" w:color="auto"/>
        <w:left w:val="none" w:sz="0" w:space="0" w:color="auto"/>
        <w:bottom w:val="none" w:sz="0" w:space="0" w:color="auto"/>
        <w:right w:val="none" w:sz="0" w:space="0" w:color="auto"/>
      </w:divBdr>
    </w:div>
    <w:div w:id="1185359921">
      <w:bodyDiv w:val="1"/>
      <w:marLeft w:val="0"/>
      <w:marRight w:val="0"/>
      <w:marTop w:val="0"/>
      <w:marBottom w:val="0"/>
      <w:divBdr>
        <w:top w:val="none" w:sz="0" w:space="0" w:color="auto"/>
        <w:left w:val="none" w:sz="0" w:space="0" w:color="auto"/>
        <w:bottom w:val="none" w:sz="0" w:space="0" w:color="auto"/>
        <w:right w:val="none" w:sz="0" w:space="0" w:color="auto"/>
      </w:divBdr>
    </w:div>
    <w:div w:id="1190725553">
      <w:bodyDiv w:val="1"/>
      <w:marLeft w:val="0"/>
      <w:marRight w:val="0"/>
      <w:marTop w:val="0"/>
      <w:marBottom w:val="0"/>
      <w:divBdr>
        <w:top w:val="none" w:sz="0" w:space="0" w:color="auto"/>
        <w:left w:val="none" w:sz="0" w:space="0" w:color="auto"/>
        <w:bottom w:val="none" w:sz="0" w:space="0" w:color="auto"/>
        <w:right w:val="none" w:sz="0" w:space="0" w:color="auto"/>
      </w:divBdr>
    </w:div>
    <w:div w:id="1297878747">
      <w:bodyDiv w:val="1"/>
      <w:marLeft w:val="0"/>
      <w:marRight w:val="0"/>
      <w:marTop w:val="0"/>
      <w:marBottom w:val="0"/>
      <w:divBdr>
        <w:top w:val="none" w:sz="0" w:space="0" w:color="auto"/>
        <w:left w:val="none" w:sz="0" w:space="0" w:color="auto"/>
        <w:bottom w:val="none" w:sz="0" w:space="0" w:color="auto"/>
        <w:right w:val="none" w:sz="0" w:space="0" w:color="auto"/>
      </w:divBdr>
    </w:div>
    <w:div w:id="1304383426">
      <w:bodyDiv w:val="1"/>
      <w:marLeft w:val="0"/>
      <w:marRight w:val="0"/>
      <w:marTop w:val="0"/>
      <w:marBottom w:val="0"/>
      <w:divBdr>
        <w:top w:val="none" w:sz="0" w:space="0" w:color="auto"/>
        <w:left w:val="none" w:sz="0" w:space="0" w:color="auto"/>
        <w:bottom w:val="none" w:sz="0" w:space="0" w:color="auto"/>
        <w:right w:val="none" w:sz="0" w:space="0" w:color="auto"/>
      </w:divBdr>
    </w:div>
    <w:div w:id="1381399138">
      <w:bodyDiv w:val="1"/>
      <w:marLeft w:val="0"/>
      <w:marRight w:val="0"/>
      <w:marTop w:val="0"/>
      <w:marBottom w:val="0"/>
      <w:divBdr>
        <w:top w:val="none" w:sz="0" w:space="0" w:color="auto"/>
        <w:left w:val="none" w:sz="0" w:space="0" w:color="auto"/>
        <w:bottom w:val="none" w:sz="0" w:space="0" w:color="auto"/>
        <w:right w:val="none" w:sz="0" w:space="0" w:color="auto"/>
      </w:divBdr>
    </w:div>
    <w:div w:id="1392849561">
      <w:bodyDiv w:val="1"/>
      <w:marLeft w:val="0"/>
      <w:marRight w:val="0"/>
      <w:marTop w:val="0"/>
      <w:marBottom w:val="0"/>
      <w:divBdr>
        <w:top w:val="none" w:sz="0" w:space="0" w:color="auto"/>
        <w:left w:val="none" w:sz="0" w:space="0" w:color="auto"/>
        <w:bottom w:val="none" w:sz="0" w:space="0" w:color="auto"/>
        <w:right w:val="none" w:sz="0" w:space="0" w:color="auto"/>
      </w:divBdr>
    </w:div>
    <w:div w:id="1395817049">
      <w:bodyDiv w:val="1"/>
      <w:marLeft w:val="0"/>
      <w:marRight w:val="0"/>
      <w:marTop w:val="0"/>
      <w:marBottom w:val="0"/>
      <w:divBdr>
        <w:top w:val="none" w:sz="0" w:space="0" w:color="auto"/>
        <w:left w:val="none" w:sz="0" w:space="0" w:color="auto"/>
        <w:bottom w:val="none" w:sz="0" w:space="0" w:color="auto"/>
        <w:right w:val="none" w:sz="0" w:space="0" w:color="auto"/>
      </w:divBdr>
    </w:div>
    <w:div w:id="1398672168">
      <w:bodyDiv w:val="1"/>
      <w:marLeft w:val="0"/>
      <w:marRight w:val="0"/>
      <w:marTop w:val="0"/>
      <w:marBottom w:val="0"/>
      <w:divBdr>
        <w:top w:val="none" w:sz="0" w:space="0" w:color="auto"/>
        <w:left w:val="none" w:sz="0" w:space="0" w:color="auto"/>
        <w:bottom w:val="none" w:sz="0" w:space="0" w:color="auto"/>
        <w:right w:val="none" w:sz="0" w:space="0" w:color="auto"/>
      </w:divBdr>
    </w:div>
    <w:div w:id="1421678737">
      <w:bodyDiv w:val="1"/>
      <w:marLeft w:val="0"/>
      <w:marRight w:val="0"/>
      <w:marTop w:val="0"/>
      <w:marBottom w:val="0"/>
      <w:divBdr>
        <w:top w:val="none" w:sz="0" w:space="0" w:color="auto"/>
        <w:left w:val="none" w:sz="0" w:space="0" w:color="auto"/>
        <w:bottom w:val="none" w:sz="0" w:space="0" w:color="auto"/>
        <w:right w:val="none" w:sz="0" w:space="0" w:color="auto"/>
      </w:divBdr>
    </w:div>
    <w:div w:id="1455563383">
      <w:bodyDiv w:val="1"/>
      <w:marLeft w:val="0"/>
      <w:marRight w:val="0"/>
      <w:marTop w:val="0"/>
      <w:marBottom w:val="0"/>
      <w:divBdr>
        <w:top w:val="none" w:sz="0" w:space="0" w:color="auto"/>
        <w:left w:val="none" w:sz="0" w:space="0" w:color="auto"/>
        <w:bottom w:val="none" w:sz="0" w:space="0" w:color="auto"/>
        <w:right w:val="none" w:sz="0" w:space="0" w:color="auto"/>
      </w:divBdr>
    </w:div>
    <w:div w:id="1461336804">
      <w:bodyDiv w:val="1"/>
      <w:marLeft w:val="0"/>
      <w:marRight w:val="0"/>
      <w:marTop w:val="0"/>
      <w:marBottom w:val="0"/>
      <w:divBdr>
        <w:top w:val="none" w:sz="0" w:space="0" w:color="auto"/>
        <w:left w:val="none" w:sz="0" w:space="0" w:color="auto"/>
        <w:bottom w:val="none" w:sz="0" w:space="0" w:color="auto"/>
        <w:right w:val="none" w:sz="0" w:space="0" w:color="auto"/>
      </w:divBdr>
    </w:div>
    <w:div w:id="1484351750">
      <w:bodyDiv w:val="1"/>
      <w:marLeft w:val="0"/>
      <w:marRight w:val="0"/>
      <w:marTop w:val="0"/>
      <w:marBottom w:val="0"/>
      <w:divBdr>
        <w:top w:val="none" w:sz="0" w:space="0" w:color="auto"/>
        <w:left w:val="none" w:sz="0" w:space="0" w:color="auto"/>
        <w:bottom w:val="none" w:sz="0" w:space="0" w:color="auto"/>
        <w:right w:val="none" w:sz="0" w:space="0" w:color="auto"/>
      </w:divBdr>
    </w:div>
    <w:div w:id="1498685821">
      <w:bodyDiv w:val="1"/>
      <w:marLeft w:val="0"/>
      <w:marRight w:val="0"/>
      <w:marTop w:val="0"/>
      <w:marBottom w:val="0"/>
      <w:divBdr>
        <w:top w:val="none" w:sz="0" w:space="0" w:color="auto"/>
        <w:left w:val="none" w:sz="0" w:space="0" w:color="auto"/>
        <w:bottom w:val="none" w:sz="0" w:space="0" w:color="auto"/>
        <w:right w:val="none" w:sz="0" w:space="0" w:color="auto"/>
      </w:divBdr>
    </w:div>
    <w:div w:id="1532038330">
      <w:bodyDiv w:val="1"/>
      <w:marLeft w:val="0"/>
      <w:marRight w:val="0"/>
      <w:marTop w:val="0"/>
      <w:marBottom w:val="0"/>
      <w:divBdr>
        <w:top w:val="none" w:sz="0" w:space="0" w:color="auto"/>
        <w:left w:val="none" w:sz="0" w:space="0" w:color="auto"/>
        <w:bottom w:val="none" w:sz="0" w:space="0" w:color="auto"/>
        <w:right w:val="none" w:sz="0" w:space="0" w:color="auto"/>
      </w:divBdr>
    </w:div>
    <w:div w:id="1535583856">
      <w:bodyDiv w:val="1"/>
      <w:marLeft w:val="0"/>
      <w:marRight w:val="0"/>
      <w:marTop w:val="0"/>
      <w:marBottom w:val="0"/>
      <w:divBdr>
        <w:top w:val="none" w:sz="0" w:space="0" w:color="auto"/>
        <w:left w:val="none" w:sz="0" w:space="0" w:color="auto"/>
        <w:bottom w:val="none" w:sz="0" w:space="0" w:color="auto"/>
        <w:right w:val="none" w:sz="0" w:space="0" w:color="auto"/>
      </w:divBdr>
    </w:div>
    <w:div w:id="1562056544">
      <w:bodyDiv w:val="1"/>
      <w:marLeft w:val="0"/>
      <w:marRight w:val="0"/>
      <w:marTop w:val="0"/>
      <w:marBottom w:val="0"/>
      <w:divBdr>
        <w:top w:val="none" w:sz="0" w:space="0" w:color="auto"/>
        <w:left w:val="none" w:sz="0" w:space="0" w:color="auto"/>
        <w:bottom w:val="none" w:sz="0" w:space="0" w:color="auto"/>
        <w:right w:val="none" w:sz="0" w:space="0" w:color="auto"/>
      </w:divBdr>
    </w:div>
    <w:div w:id="1574663745">
      <w:bodyDiv w:val="1"/>
      <w:marLeft w:val="0"/>
      <w:marRight w:val="0"/>
      <w:marTop w:val="0"/>
      <w:marBottom w:val="0"/>
      <w:divBdr>
        <w:top w:val="none" w:sz="0" w:space="0" w:color="auto"/>
        <w:left w:val="none" w:sz="0" w:space="0" w:color="auto"/>
        <w:bottom w:val="none" w:sz="0" w:space="0" w:color="auto"/>
        <w:right w:val="none" w:sz="0" w:space="0" w:color="auto"/>
      </w:divBdr>
    </w:div>
    <w:div w:id="1615864110">
      <w:bodyDiv w:val="1"/>
      <w:marLeft w:val="0"/>
      <w:marRight w:val="0"/>
      <w:marTop w:val="0"/>
      <w:marBottom w:val="0"/>
      <w:divBdr>
        <w:top w:val="none" w:sz="0" w:space="0" w:color="auto"/>
        <w:left w:val="none" w:sz="0" w:space="0" w:color="auto"/>
        <w:bottom w:val="none" w:sz="0" w:space="0" w:color="auto"/>
        <w:right w:val="none" w:sz="0" w:space="0" w:color="auto"/>
      </w:divBdr>
    </w:div>
    <w:div w:id="1631595398">
      <w:bodyDiv w:val="1"/>
      <w:marLeft w:val="0"/>
      <w:marRight w:val="0"/>
      <w:marTop w:val="0"/>
      <w:marBottom w:val="0"/>
      <w:divBdr>
        <w:top w:val="none" w:sz="0" w:space="0" w:color="auto"/>
        <w:left w:val="none" w:sz="0" w:space="0" w:color="auto"/>
        <w:bottom w:val="none" w:sz="0" w:space="0" w:color="auto"/>
        <w:right w:val="none" w:sz="0" w:space="0" w:color="auto"/>
      </w:divBdr>
    </w:div>
    <w:div w:id="1653868415">
      <w:bodyDiv w:val="1"/>
      <w:marLeft w:val="0"/>
      <w:marRight w:val="0"/>
      <w:marTop w:val="0"/>
      <w:marBottom w:val="0"/>
      <w:divBdr>
        <w:top w:val="none" w:sz="0" w:space="0" w:color="auto"/>
        <w:left w:val="none" w:sz="0" w:space="0" w:color="auto"/>
        <w:bottom w:val="none" w:sz="0" w:space="0" w:color="auto"/>
        <w:right w:val="none" w:sz="0" w:space="0" w:color="auto"/>
      </w:divBdr>
    </w:div>
    <w:div w:id="1667247988">
      <w:bodyDiv w:val="1"/>
      <w:marLeft w:val="0"/>
      <w:marRight w:val="0"/>
      <w:marTop w:val="0"/>
      <w:marBottom w:val="0"/>
      <w:divBdr>
        <w:top w:val="none" w:sz="0" w:space="0" w:color="auto"/>
        <w:left w:val="none" w:sz="0" w:space="0" w:color="auto"/>
        <w:bottom w:val="none" w:sz="0" w:space="0" w:color="auto"/>
        <w:right w:val="none" w:sz="0" w:space="0" w:color="auto"/>
      </w:divBdr>
    </w:div>
    <w:div w:id="1667902430">
      <w:bodyDiv w:val="1"/>
      <w:marLeft w:val="0"/>
      <w:marRight w:val="0"/>
      <w:marTop w:val="0"/>
      <w:marBottom w:val="0"/>
      <w:divBdr>
        <w:top w:val="none" w:sz="0" w:space="0" w:color="auto"/>
        <w:left w:val="none" w:sz="0" w:space="0" w:color="auto"/>
        <w:bottom w:val="none" w:sz="0" w:space="0" w:color="auto"/>
        <w:right w:val="none" w:sz="0" w:space="0" w:color="auto"/>
      </w:divBdr>
    </w:div>
    <w:div w:id="1682391823">
      <w:bodyDiv w:val="1"/>
      <w:marLeft w:val="0"/>
      <w:marRight w:val="0"/>
      <w:marTop w:val="0"/>
      <w:marBottom w:val="0"/>
      <w:divBdr>
        <w:top w:val="none" w:sz="0" w:space="0" w:color="auto"/>
        <w:left w:val="none" w:sz="0" w:space="0" w:color="auto"/>
        <w:bottom w:val="none" w:sz="0" w:space="0" w:color="auto"/>
        <w:right w:val="none" w:sz="0" w:space="0" w:color="auto"/>
      </w:divBdr>
    </w:div>
    <w:div w:id="1701281783">
      <w:bodyDiv w:val="1"/>
      <w:marLeft w:val="0"/>
      <w:marRight w:val="0"/>
      <w:marTop w:val="0"/>
      <w:marBottom w:val="0"/>
      <w:divBdr>
        <w:top w:val="none" w:sz="0" w:space="0" w:color="auto"/>
        <w:left w:val="none" w:sz="0" w:space="0" w:color="auto"/>
        <w:bottom w:val="none" w:sz="0" w:space="0" w:color="auto"/>
        <w:right w:val="none" w:sz="0" w:space="0" w:color="auto"/>
      </w:divBdr>
    </w:div>
    <w:div w:id="1760907754">
      <w:bodyDiv w:val="1"/>
      <w:marLeft w:val="0"/>
      <w:marRight w:val="0"/>
      <w:marTop w:val="0"/>
      <w:marBottom w:val="0"/>
      <w:divBdr>
        <w:top w:val="none" w:sz="0" w:space="0" w:color="auto"/>
        <w:left w:val="none" w:sz="0" w:space="0" w:color="auto"/>
        <w:bottom w:val="none" w:sz="0" w:space="0" w:color="auto"/>
        <w:right w:val="none" w:sz="0" w:space="0" w:color="auto"/>
      </w:divBdr>
    </w:div>
    <w:div w:id="1805348863">
      <w:bodyDiv w:val="1"/>
      <w:marLeft w:val="0"/>
      <w:marRight w:val="0"/>
      <w:marTop w:val="0"/>
      <w:marBottom w:val="0"/>
      <w:divBdr>
        <w:top w:val="none" w:sz="0" w:space="0" w:color="auto"/>
        <w:left w:val="none" w:sz="0" w:space="0" w:color="auto"/>
        <w:bottom w:val="none" w:sz="0" w:space="0" w:color="auto"/>
        <w:right w:val="none" w:sz="0" w:space="0" w:color="auto"/>
      </w:divBdr>
    </w:div>
    <w:div w:id="1876195830">
      <w:bodyDiv w:val="1"/>
      <w:marLeft w:val="0"/>
      <w:marRight w:val="0"/>
      <w:marTop w:val="0"/>
      <w:marBottom w:val="0"/>
      <w:divBdr>
        <w:top w:val="none" w:sz="0" w:space="0" w:color="auto"/>
        <w:left w:val="none" w:sz="0" w:space="0" w:color="auto"/>
        <w:bottom w:val="none" w:sz="0" w:space="0" w:color="auto"/>
        <w:right w:val="none" w:sz="0" w:space="0" w:color="auto"/>
      </w:divBdr>
    </w:div>
    <w:div w:id="1878540281">
      <w:bodyDiv w:val="1"/>
      <w:marLeft w:val="0"/>
      <w:marRight w:val="0"/>
      <w:marTop w:val="0"/>
      <w:marBottom w:val="0"/>
      <w:divBdr>
        <w:top w:val="none" w:sz="0" w:space="0" w:color="auto"/>
        <w:left w:val="none" w:sz="0" w:space="0" w:color="auto"/>
        <w:bottom w:val="none" w:sz="0" w:space="0" w:color="auto"/>
        <w:right w:val="none" w:sz="0" w:space="0" w:color="auto"/>
      </w:divBdr>
    </w:div>
    <w:div w:id="1903128380">
      <w:bodyDiv w:val="1"/>
      <w:marLeft w:val="0"/>
      <w:marRight w:val="0"/>
      <w:marTop w:val="0"/>
      <w:marBottom w:val="0"/>
      <w:divBdr>
        <w:top w:val="none" w:sz="0" w:space="0" w:color="auto"/>
        <w:left w:val="none" w:sz="0" w:space="0" w:color="auto"/>
        <w:bottom w:val="none" w:sz="0" w:space="0" w:color="auto"/>
        <w:right w:val="none" w:sz="0" w:space="0" w:color="auto"/>
      </w:divBdr>
    </w:div>
    <w:div w:id="1905918611">
      <w:bodyDiv w:val="1"/>
      <w:marLeft w:val="0"/>
      <w:marRight w:val="0"/>
      <w:marTop w:val="0"/>
      <w:marBottom w:val="0"/>
      <w:divBdr>
        <w:top w:val="none" w:sz="0" w:space="0" w:color="auto"/>
        <w:left w:val="none" w:sz="0" w:space="0" w:color="auto"/>
        <w:bottom w:val="none" w:sz="0" w:space="0" w:color="auto"/>
        <w:right w:val="none" w:sz="0" w:space="0" w:color="auto"/>
      </w:divBdr>
    </w:div>
    <w:div w:id="2005548338">
      <w:bodyDiv w:val="1"/>
      <w:marLeft w:val="0"/>
      <w:marRight w:val="0"/>
      <w:marTop w:val="0"/>
      <w:marBottom w:val="0"/>
      <w:divBdr>
        <w:top w:val="none" w:sz="0" w:space="0" w:color="auto"/>
        <w:left w:val="none" w:sz="0" w:space="0" w:color="auto"/>
        <w:bottom w:val="none" w:sz="0" w:space="0" w:color="auto"/>
        <w:right w:val="none" w:sz="0" w:space="0" w:color="auto"/>
      </w:divBdr>
    </w:div>
    <w:div w:id="2061702970">
      <w:bodyDiv w:val="1"/>
      <w:marLeft w:val="0"/>
      <w:marRight w:val="0"/>
      <w:marTop w:val="0"/>
      <w:marBottom w:val="0"/>
      <w:divBdr>
        <w:top w:val="none" w:sz="0" w:space="0" w:color="auto"/>
        <w:left w:val="none" w:sz="0" w:space="0" w:color="auto"/>
        <w:bottom w:val="none" w:sz="0" w:space="0" w:color="auto"/>
        <w:right w:val="none" w:sz="0" w:space="0" w:color="auto"/>
      </w:divBdr>
    </w:div>
    <w:div w:id="2070957705">
      <w:bodyDiv w:val="1"/>
      <w:marLeft w:val="0"/>
      <w:marRight w:val="0"/>
      <w:marTop w:val="0"/>
      <w:marBottom w:val="0"/>
      <w:divBdr>
        <w:top w:val="none" w:sz="0" w:space="0" w:color="auto"/>
        <w:left w:val="none" w:sz="0" w:space="0" w:color="auto"/>
        <w:bottom w:val="none" w:sz="0" w:space="0" w:color="auto"/>
        <w:right w:val="none" w:sz="0" w:space="0" w:color="auto"/>
      </w:divBdr>
    </w:div>
    <w:div w:id="2073582737">
      <w:bodyDiv w:val="1"/>
      <w:marLeft w:val="0"/>
      <w:marRight w:val="0"/>
      <w:marTop w:val="0"/>
      <w:marBottom w:val="0"/>
      <w:divBdr>
        <w:top w:val="none" w:sz="0" w:space="0" w:color="auto"/>
        <w:left w:val="none" w:sz="0" w:space="0" w:color="auto"/>
        <w:bottom w:val="none" w:sz="0" w:space="0" w:color="auto"/>
        <w:right w:val="none" w:sz="0" w:space="0" w:color="auto"/>
      </w:divBdr>
    </w:div>
    <w:div w:id="2078743784">
      <w:bodyDiv w:val="1"/>
      <w:marLeft w:val="0"/>
      <w:marRight w:val="0"/>
      <w:marTop w:val="0"/>
      <w:marBottom w:val="0"/>
      <w:divBdr>
        <w:top w:val="none" w:sz="0" w:space="0" w:color="auto"/>
        <w:left w:val="none" w:sz="0" w:space="0" w:color="auto"/>
        <w:bottom w:val="none" w:sz="0" w:space="0" w:color="auto"/>
        <w:right w:val="none" w:sz="0" w:space="0" w:color="auto"/>
      </w:divBdr>
    </w:div>
    <w:div w:id="2094694153">
      <w:bodyDiv w:val="1"/>
      <w:marLeft w:val="0"/>
      <w:marRight w:val="0"/>
      <w:marTop w:val="0"/>
      <w:marBottom w:val="0"/>
      <w:divBdr>
        <w:top w:val="none" w:sz="0" w:space="0" w:color="auto"/>
        <w:left w:val="none" w:sz="0" w:space="0" w:color="auto"/>
        <w:bottom w:val="none" w:sz="0" w:space="0" w:color="auto"/>
        <w:right w:val="none" w:sz="0" w:space="0" w:color="auto"/>
      </w:divBdr>
    </w:div>
    <w:div w:id="2103716147">
      <w:bodyDiv w:val="1"/>
      <w:marLeft w:val="0"/>
      <w:marRight w:val="0"/>
      <w:marTop w:val="0"/>
      <w:marBottom w:val="0"/>
      <w:divBdr>
        <w:top w:val="none" w:sz="0" w:space="0" w:color="auto"/>
        <w:left w:val="none" w:sz="0" w:space="0" w:color="auto"/>
        <w:bottom w:val="none" w:sz="0" w:space="0" w:color="auto"/>
        <w:right w:val="none" w:sz="0" w:space="0" w:color="auto"/>
      </w:divBdr>
    </w:div>
    <w:div w:id="21186021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jpeg" /><Relationship Id="rId18" Type="http://schemas.openxmlformats.org/officeDocument/2006/relationships/image" Target="media/image11.jpeg" /><Relationship Id="rId26" Type="http://schemas.openxmlformats.org/officeDocument/2006/relationships/footer" Target="footer3.xml" /><Relationship Id="rId3" Type="http://schemas.openxmlformats.org/officeDocument/2006/relationships/styles" Target="styles.xml" /><Relationship Id="rId21"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jpeg" /><Relationship Id="rId25"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oter" Target="footer1.xml" /><Relationship Id="rId28" Type="http://schemas.openxmlformats.org/officeDocument/2006/relationships/theme" Target="theme/theme1.xml" /><Relationship Id="rId10" Type="http://schemas.openxmlformats.org/officeDocument/2006/relationships/image" Target="media/image3.jpe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eader" Target="header2.xm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96CCCF-27A1-49DE-B8B5-7029697046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3344</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2025-04-27T23:26:00Z</dcterms:created>
  <dcterms:modified xsi:type="dcterms:W3CDTF">2025-04-27T23:26:00Z</dcterms:modified>
</cp:coreProperties>
</file>