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FCED8" w14:textId="1389B84B" w:rsidR="00A53281" w:rsidRDefault="00A53281"/>
    <w:p w14:paraId="256FBE75" w14:textId="0605C1DE" w:rsidR="00671A42" w:rsidRDefault="00671A42" w:rsidP="00634421">
      <w:pPr>
        <w:spacing w:line="360" w:lineRule="auto"/>
        <w:jc w:val="center"/>
        <w:rPr>
          <w:rFonts w:ascii="Arial" w:hAnsi="Arial" w:cs="Arial"/>
          <w:u w:val="single"/>
        </w:rPr>
      </w:pPr>
      <w:r>
        <w:rPr>
          <w:rFonts w:ascii="Arial" w:hAnsi="Arial" w:cs="Arial"/>
          <w:u w:val="single"/>
        </w:rPr>
        <w:t>Play Portfolio</w:t>
      </w:r>
    </w:p>
    <w:p w14:paraId="25EB2037" w14:textId="483FAB28" w:rsidR="00671A42" w:rsidRDefault="00671A42" w:rsidP="00634421">
      <w:pPr>
        <w:spacing w:line="360" w:lineRule="auto"/>
        <w:jc w:val="both"/>
        <w:rPr>
          <w:rFonts w:ascii="Arial" w:hAnsi="Arial" w:cs="Arial"/>
          <w:u w:val="single"/>
        </w:rPr>
      </w:pPr>
    </w:p>
    <w:p w14:paraId="4D95FAD1" w14:textId="73B7F942" w:rsidR="00671A42" w:rsidRPr="00634421" w:rsidRDefault="00671A42" w:rsidP="004A628C">
      <w:pPr>
        <w:spacing w:line="360" w:lineRule="auto"/>
        <w:jc w:val="both"/>
        <w:rPr>
          <w:rFonts w:ascii="Arial" w:hAnsi="Arial" w:cs="Arial"/>
          <w:u w:val="single"/>
        </w:rPr>
      </w:pPr>
      <w:r w:rsidRPr="00634421">
        <w:rPr>
          <w:rFonts w:ascii="Arial" w:hAnsi="Arial" w:cs="Arial"/>
          <w:u w:val="single"/>
        </w:rPr>
        <w:t>Section 1</w:t>
      </w:r>
    </w:p>
    <w:p w14:paraId="73E2434C" w14:textId="245C9BFA" w:rsidR="00B03F1C" w:rsidRPr="00634421" w:rsidRDefault="00B03F1C" w:rsidP="004A628C">
      <w:pPr>
        <w:spacing w:line="360" w:lineRule="auto"/>
        <w:jc w:val="both"/>
        <w:rPr>
          <w:rFonts w:ascii="Arial" w:hAnsi="Arial" w:cs="Arial"/>
        </w:rPr>
      </w:pPr>
      <w:r w:rsidRPr="00634421">
        <w:rPr>
          <w:rFonts w:ascii="Arial" w:hAnsi="Arial" w:cs="Arial"/>
        </w:rPr>
        <w:t xml:space="preserve">Piaget (1962) argues that play is something a child does to act out their own theories of how the world around them works. Piaget’s views are that the sole purpose of a child playing is for enjoyment, and that although through play, a child can call upon previously acquired knowledge, they cannot learn new skills and develop cognitively by playing. Vygotsky (1978) has contrasting beliefs on this matter and insists that play is of importance to a child and aids their holistic development, allowing them to progress cognitively, emotionally and socially. Fox (1996) explains how observations have provided evidence to back both theorists’ ideas. In an observation, a child dressed as a firefighter and saved a cuddly toy from a make-believe burning building. This backs Piaget’s argument, as the child is acting out his prior knowledge of what a firefighter does. However, Fox (1996) also discusses another observation where a child was playing with blocks, where they identified that they had built a shape and told their teacher that they had learned how to make a rectangle. This observation backs Vygotsky’s (1978) theory that through play, a child can develop new skills, in this case by playing with the blocks, the child has learnt how to form a shape that they didn’t know how to make before. </w:t>
      </w:r>
    </w:p>
    <w:p w14:paraId="0FD882F7" w14:textId="255B762A" w:rsidR="00B03F1C" w:rsidRPr="00634421" w:rsidRDefault="00B03F1C" w:rsidP="004A628C">
      <w:pPr>
        <w:spacing w:line="360" w:lineRule="auto"/>
        <w:jc w:val="both"/>
        <w:rPr>
          <w:rFonts w:ascii="Arial" w:hAnsi="Arial" w:cs="Arial"/>
        </w:rPr>
      </w:pPr>
      <w:r w:rsidRPr="00634421">
        <w:rPr>
          <w:rFonts w:ascii="Arial" w:hAnsi="Arial" w:cs="Arial"/>
        </w:rPr>
        <w:t xml:space="preserve">       The Welsh Government (2014) were the first Government in the world that made it statutory legislation that every child in wales should be given the opportunity to play. The Welsh Government (2014) insist that play enhances a child’s physical, cognitive, social and emotional development and view play as a building block that will enable children to achieve as high as possible in later life. They also emphasise that play should be inclusive and are dedicated to providing disabled children with equal play opportunities to allow the same holistic development. </w:t>
      </w:r>
    </w:p>
    <w:p w14:paraId="44563DBE" w14:textId="4FE70BF0" w:rsidR="00B03F1C" w:rsidRPr="00634421" w:rsidRDefault="00B03F1C" w:rsidP="004A628C">
      <w:pPr>
        <w:spacing w:line="360" w:lineRule="auto"/>
        <w:jc w:val="both"/>
        <w:rPr>
          <w:rFonts w:ascii="Arial" w:hAnsi="Arial" w:cs="Arial"/>
        </w:rPr>
      </w:pPr>
      <w:r w:rsidRPr="00634421">
        <w:rPr>
          <w:rFonts w:ascii="Arial" w:hAnsi="Arial" w:cs="Arial"/>
        </w:rPr>
        <w:t xml:space="preserve">              Hollis Montessori School (2018) define self-directed play as when children use their own initiative and imagination. Self-directed play is led by the children and adults do not influence how the children play or the outcome of play.</w:t>
      </w:r>
      <w:r w:rsidR="00FB54B9" w:rsidRPr="00634421">
        <w:rPr>
          <w:rFonts w:ascii="Arial" w:hAnsi="Arial" w:cs="Arial"/>
        </w:rPr>
        <w:t xml:space="preserve"> </w:t>
      </w:r>
      <w:r w:rsidR="005663D9" w:rsidRPr="00634421">
        <w:rPr>
          <w:rFonts w:ascii="Arial" w:hAnsi="Arial" w:cs="Arial"/>
        </w:rPr>
        <w:t>Children</w:t>
      </w:r>
      <w:r w:rsidR="00FB54B9" w:rsidRPr="00634421">
        <w:rPr>
          <w:rFonts w:ascii="Arial" w:hAnsi="Arial" w:cs="Arial"/>
        </w:rPr>
        <w:t xml:space="preserve"> have freedom to choose what they want to do.</w:t>
      </w:r>
      <w:r w:rsidR="005663D9" w:rsidRPr="00634421">
        <w:rPr>
          <w:rFonts w:ascii="Arial" w:hAnsi="Arial" w:cs="Arial"/>
        </w:rPr>
        <w:t xml:space="preserve"> </w:t>
      </w:r>
      <w:r w:rsidRPr="00634421">
        <w:rPr>
          <w:rFonts w:ascii="Arial" w:hAnsi="Arial" w:cs="Arial"/>
        </w:rPr>
        <w:t xml:space="preserve"> The Welsh Government (2002) has the same view on self-directed play and also adds that self- directed play should </w:t>
      </w:r>
      <w:r w:rsidR="005663D9" w:rsidRPr="00634421">
        <w:rPr>
          <w:rFonts w:ascii="Arial" w:hAnsi="Arial" w:cs="Arial"/>
        </w:rPr>
        <w:t>be</w:t>
      </w:r>
      <w:r w:rsidRPr="00634421">
        <w:rPr>
          <w:rFonts w:ascii="Arial" w:hAnsi="Arial" w:cs="Arial"/>
        </w:rPr>
        <w:t xml:space="preserve"> </w:t>
      </w:r>
      <w:r w:rsidR="005663D9" w:rsidRPr="00634421">
        <w:rPr>
          <w:rFonts w:ascii="Arial" w:hAnsi="Arial" w:cs="Arial"/>
        </w:rPr>
        <w:t xml:space="preserve">intrinsically </w:t>
      </w:r>
      <w:r w:rsidRPr="00634421">
        <w:rPr>
          <w:rFonts w:ascii="Arial" w:hAnsi="Arial" w:cs="Arial"/>
        </w:rPr>
        <w:t>motiva</w:t>
      </w:r>
      <w:r w:rsidR="00FB54B9" w:rsidRPr="00634421">
        <w:rPr>
          <w:rFonts w:ascii="Arial" w:hAnsi="Arial" w:cs="Arial"/>
        </w:rPr>
        <w:t>ted</w:t>
      </w:r>
      <w:r w:rsidRPr="00634421">
        <w:rPr>
          <w:rFonts w:ascii="Arial" w:hAnsi="Arial" w:cs="Arial"/>
        </w:rPr>
        <w:t xml:space="preserve"> </w:t>
      </w:r>
      <w:r w:rsidR="00FB54B9" w:rsidRPr="00634421">
        <w:rPr>
          <w:rFonts w:ascii="Arial" w:hAnsi="Arial" w:cs="Arial"/>
        </w:rPr>
        <w:t>and have no</w:t>
      </w:r>
      <w:r w:rsidRPr="00634421">
        <w:rPr>
          <w:rFonts w:ascii="Arial" w:hAnsi="Arial" w:cs="Arial"/>
        </w:rPr>
        <w:t xml:space="preserve"> end goal. The Welsh Government (2002) also </w:t>
      </w:r>
      <w:r w:rsidRPr="00634421">
        <w:rPr>
          <w:rFonts w:ascii="Arial" w:hAnsi="Arial" w:cs="Arial"/>
        </w:rPr>
        <w:lastRenderedPageBreak/>
        <w:t xml:space="preserve">argue that play is not only beneficial for the development of the child, but also for the community they live in. </w:t>
      </w:r>
    </w:p>
    <w:p w14:paraId="2014E2F8" w14:textId="0E626D9E" w:rsidR="00B03F1C" w:rsidRPr="00634421" w:rsidRDefault="00B03F1C" w:rsidP="004A628C">
      <w:pPr>
        <w:spacing w:line="360" w:lineRule="auto"/>
        <w:jc w:val="both"/>
        <w:rPr>
          <w:rFonts w:ascii="Arial" w:hAnsi="Arial" w:cs="Arial"/>
        </w:rPr>
      </w:pPr>
      <w:r w:rsidRPr="00634421">
        <w:rPr>
          <w:rFonts w:ascii="Arial" w:hAnsi="Arial" w:cs="Arial"/>
        </w:rPr>
        <w:t xml:space="preserve">                            A type of play is Role Play. This is when children can use their imagination to adopt the role of different occupations and act out realistic everyday scenarios (Millwood education, 2016). An example of a role that can allow a child to develop holistically, is a shopkeeper. Within this role, a child can develop and enhance a number of skills. Through serving pretend customers and discussing the items the child has in their shop, the child can say sentences they may have picked up when they were at a real shop, but have not had the right situation to say them. Interacting with other children in this way can improve social skills and vocabulary (baba me, no date). Another important social skill a child can learn through this role play is turn taking. Acting as a shopkeeper can also improve a child’s writing abilities, by writing out product names and lists. Furthermore, baba me (No date) argues that playing shopkeeper can also benefit a child’s cognitive skills by providing them with problems they have to solve. For example, what can they give customers to carry their products in if they have no shopping bags, they might decide to use a box. Playing shop can also progress a child’s numeracy and money skills, they can work out how much they want to sell each product for and ask ‘customers’ for money to pay for their goods (baba me, no date). </w:t>
      </w:r>
    </w:p>
    <w:p w14:paraId="57FB5CCB" w14:textId="3CDD5367" w:rsidR="00B03F1C" w:rsidRPr="00634421" w:rsidRDefault="00B03F1C" w:rsidP="004A628C">
      <w:pPr>
        <w:spacing w:line="360" w:lineRule="auto"/>
        <w:jc w:val="both"/>
        <w:rPr>
          <w:rFonts w:ascii="Arial" w:hAnsi="Arial" w:cs="Arial"/>
        </w:rPr>
      </w:pPr>
      <w:r w:rsidRPr="00634421">
        <w:rPr>
          <w:rFonts w:ascii="Arial" w:hAnsi="Arial" w:cs="Arial"/>
        </w:rPr>
        <w:t xml:space="preserve">                                          Ledendecker (2020) suggests how adults can support self-directed play for children. The main role of the adult in supporting self-directed play is to provide the environment for the children to be able to play. Ledendecker (2020) advises that the adult provides the children with the materials they will need, with instruction that these materials should be as basic as possible to allow the children to explore and use their imagination and creativity. Ledendecker (2020) explains that the adult should provide the child with a secure environment to play in, but it should be open enough for them to move around. The adult’s role in self-directed play is to let the child take charge and enter their own world of creativity. </w:t>
      </w:r>
    </w:p>
    <w:p w14:paraId="4087B61F" w14:textId="476A8255" w:rsidR="004D1157" w:rsidRPr="00634421" w:rsidRDefault="004D1157" w:rsidP="004A628C">
      <w:pPr>
        <w:spacing w:line="360" w:lineRule="auto"/>
        <w:jc w:val="both"/>
        <w:rPr>
          <w:rFonts w:ascii="Arial" w:hAnsi="Arial" w:cs="Arial"/>
        </w:rPr>
      </w:pPr>
      <w:r w:rsidRPr="00634421">
        <w:rPr>
          <w:rFonts w:ascii="Arial" w:hAnsi="Arial" w:cs="Arial"/>
        </w:rPr>
        <w:t xml:space="preserve">                                                     </w:t>
      </w:r>
      <w:r w:rsidR="00CE0557" w:rsidRPr="00634421">
        <w:rPr>
          <w:rFonts w:ascii="Arial" w:hAnsi="Arial" w:cs="Arial"/>
        </w:rPr>
        <w:t xml:space="preserve">Sturrock and Else (1998) discuss the role of the adult as being a resource to the child. They categorised an </w:t>
      </w:r>
      <w:r w:rsidR="00F048A3" w:rsidRPr="00634421">
        <w:rPr>
          <w:rFonts w:ascii="Arial" w:hAnsi="Arial" w:cs="Arial"/>
        </w:rPr>
        <w:t>adult’s</w:t>
      </w:r>
      <w:r w:rsidR="00CE0557" w:rsidRPr="00634421">
        <w:rPr>
          <w:rFonts w:ascii="Arial" w:hAnsi="Arial" w:cs="Arial"/>
        </w:rPr>
        <w:t xml:space="preserve"> involvement in play as simple involvement, </w:t>
      </w:r>
      <w:r w:rsidR="00F048A3" w:rsidRPr="00634421">
        <w:rPr>
          <w:rFonts w:ascii="Arial" w:hAnsi="Arial" w:cs="Arial"/>
        </w:rPr>
        <w:t>where, like Ledendecker (2020) stated adults just supply the materials needed for play. There’s then medial involvement, where the adult is invited to play by the child but only temporary to fulfil an idea. There</w:t>
      </w:r>
      <w:r w:rsidR="005A2E8E" w:rsidRPr="00634421">
        <w:rPr>
          <w:rFonts w:ascii="Arial" w:hAnsi="Arial" w:cs="Arial"/>
        </w:rPr>
        <w:t xml:space="preserve"> is</w:t>
      </w:r>
      <w:r w:rsidR="00F048A3" w:rsidRPr="00634421">
        <w:rPr>
          <w:rFonts w:ascii="Arial" w:hAnsi="Arial" w:cs="Arial"/>
        </w:rPr>
        <w:t xml:space="preserve"> then complex </w:t>
      </w:r>
      <w:r w:rsidR="00F048A3" w:rsidRPr="00634421">
        <w:rPr>
          <w:rFonts w:ascii="Arial" w:hAnsi="Arial" w:cs="Arial"/>
        </w:rPr>
        <w:lastRenderedPageBreak/>
        <w:t xml:space="preserve">involvement, where </w:t>
      </w:r>
      <w:r w:rsidR="00996D29" w:rsidRPr="00634421">
        <w:rPr>
          <w:rFonts w:ascii="Arial" w:hAnsi="Arial" w:cs="Arial"/>
        </w:rPr>
        <w:t xml:space="preserve">there is overlap between the child and adult is extended. Lastly, they discuss integrity of the participation, this involves an adult stepping in to say who won if there is a dispute for example. </w:t>
      </w:r>
    </w:p>
    <w:p w14:paraId="4092ABB5" w14:textId="5A667D3C" w:rsidR="00B03F1C" w:rsidRPr="00634421" w:rsidRDefault="00B03F1C" w:rsidP="004A628C">
      <w:pPr>
        <w:spacing w:line="360" w:lineRule="auto"/>
        <w:jc w:val="both"/>
        <w:rPr>
          <w:rFonts w:ascii="Arial" w:hAnsi="Arial" w:cs="Arial"/>
          <w:u w:val="single"/>
        </w:rPr>
      </w:pPr>
      <w:r w:rsidRPr="00634421">
        <w:rPr>
          <w:rFonts w:ascii="Arial" w:hAnsi="Arial" w:cs="Arial"/>
          <w:u w:val="single"/>
        </w:rPr>
        <w:t>Section 2</w:t>
      </w:r>
    </w:p>
    <w:p w14:paraId="28DF54F1" w14:textId="750F54F5" w:rsidR="00B03F1C" w:rsidRPr="00634421" w:rsidRDefault="00B03F1C" w:rsidP="004A628C">
      <w:pPr>
        <w:spacing w:line="360" w:lineRule="auto"/>
        <w:jc w:val="both"/>
        <w:rPr>
          <w:rFonts w:ascii="Arial" w:hAnsi="Arial" w:cs="Arial"/>
        </w:rPr>
      </w:pPr>
      <w:r w:rsidRPr="00634421">
        <w:rPr>
          <w:rFonts w:ascii="Arial" w:hAnsi="Arial" w:cs="Arial"/>
        </w:rPr>
        <w:t xml:space="preserve">Hackitt (2015), Chair of the Health and Safety Executive gave a speech at a Play Wales conference. In which, she shared her beliefs that children should be exposed to risky play because it will not only be enjoyable for the child, but also because risky play has benefits that will positively influence a child and enable them to reach full potential as adults. Hackitt (2015) explains how “wrapping children in cotton wool” will do more harm than good and make them unable to cope with challenges that life will inevitably present. Not experiencing risk can make children lack confidence and struggle with decision making. The HSE (2012) explains how the guidelines are not there to stop a child from being exposed to risk, but to look at the risks versus the benefits if they take the risk. The HSE (2012) recognise that a child will never understand risks if they are never exposed to them. </w:t>
      </w:r>
      <w:r w:rsidR="00F37C97" w:rsidRPr="00634421">
        <w:rPr>
          <w:rFonts w:ascii="Arial" w:hAnsi="Arial" w:cs="Arial"/>
        </w:rPr>
        <w:t xml:space="preserve">The HSE (2012) views are that exposing children to risk allows them to gain life skills and also how to cope with risks on their own when they are presented with them. </w:t>
      </w:r>
    </w:p>
    <w:p w14:paraId="763BC7EE" w14:textId="77D43609" w:rsidR="00B03F1C" w:rsidRPr="00634421" w:rsidRDefault="00B03F1C" w:rsidP="004A628C">
      <w:pPr>
        <w:spacing w:line="360" w:lineRule="auto"/>
        <w:jc w:val="both"/>
        <w:rPr>
          <w:rFonts w:ascii="Arial" w:hAnsi="Arial" w:cs="Arial"/>
        </w:rPr>
      </w:pPr>
      <w:r w:rsidRPr="00634421">
        <w:rPr>
          <w:rFonts w:ascii="Arial" w:hAnsi="Arial" w:cs="Arial"/>
        </w:rPr>
        <w:t xml:space="preserve">        Blincoe (2015) expresses her views that exposing a child to risk is all part of providing children with a balanced upbringing. She also discusses that through risk and fear, children will get to know themselves and understand their strengths and weaknesses. Blincoe (2015) suggests that the parents of children of this generation are over protective and try to prevent anything and everything that may put their child at risk. Whilst parents think their doing the right thing, Blincoe (2015) indicates that they are doing more harm than good. Children are becoming more addicted to video games, as it’s becoming the only place they can experience a sense of danger and an adrenaline rush. Blincoe says that children that are not exposed to risk will look to seek it elsewhere as they grow up and it can manifest in addictions and self-damaging actions</w:t>
      </w:r>
      <w:r w:rsidR="00F37C97" w:rsidRPr="00634421">
        <w:rPr>
          <w:rFonts w:ascii="Arial" w:hAnsi="Arial" w:cs="Arial"/>
        </w:rPr>
        <w:t>, so it is beneficial for them to experience risk in early life.</w:t>
      </w:r>
      <w:r w:rsidR="002A04DD" w:rsidRPr="00634421">
        <w:rPr>
          <w:rFonts w:ascii="Arial" w:hAnsi="Arial" w:cs="Arial"/>
        </w:rPr>
        <w:t xml:space="preserve"> Welsh Government Foundation Phase (2009) have a similar view to Blincoe (2015) and agree that </w:t>
      </w:r>
      <w:r w:rsidR="00D27551" w:rsidRPr="00634421">
        <w:rPr>
          <w:rFonts w:ascii="Arial" w:hAnsi="Arial" w:cs="Arial"/>
        </w:rPr>
        <w:t xml:space="preserve">it is beneficial for </w:t>
      </w:r>
      <w:r w:rsidR="002A04DD" w:rsidRPr="00634421">
        <w:rPr>
          <w:rFonts w:ascii="Arial" w:hAnsi="Arial" w:cs="Arial"/>
        </w:rPr>
        <w:t>children</w:t>
      </w:r>
      <w:r w:rsidR="00D27551" w:rsidRPr="00634421">
        <w:rPr>
          <w:rFonts w:ascii="Arial" w:hAnsi="Arial" w:cs="Arial"/>
        </w:rPr>
        <w:t xml:space="preserve"> to </w:t>
      </w:r>
      <w:r w:rsidR="002A04DD" w:rsidRPr="00634421">
        <w:rPr>
          <w:rFonts w:ascii="Arial" w:hAnsi="Arial" w:cs="Arial"/>
        </w:rPr>
        <w:t xml:space="preserve">experience a certain level of risk through supervised play to stop them wanting to feel adrenaline in scenarios where they are not supervised and could come to harm. </w:t>
      </w:r>
    </w:p>
    <w:p w14:paraId="0E032C1B" w14:textId="5BB2E588" w:rsidR="00F23E99" w:rsidRPr="00634421" w:rsidRDefault="00F23E99" w:rsidP="004A628C">
      <w:pPr>
        <w:spacing w:line="360" w:lineRule="auto"/>
        <w:jc w:val="both"/>
        <w:rPr>
          <w:rFonts w:ascii="Arial" w:hAnsi="Arial" w:cs="Arial"/>
        </w:rPr>
      </w:pPr>
      <w:r w:rsidRPr="00634421">
        <w:rPr>
          <w:rFonts w:ascii="Arial" w:hAnsi="Arial" w:cs="Arial"/>
        </w:rPr>
        <w:lastRenderedPageBreak/>
        <w:t xml:space="preserve">                   </w:t>
      </w:r>
      <w:r w:rsidR="00770B89" w:rsidRPr="00634421">
        <w:rPr>
          <w:rFonts w:ascii="Arial" w:hAnsi="Arial" w:cs="Arial"/>
        </w:rPr>
        <w:t xml:space="preserve">An example of a physical risk a child may be exposed to is a muddy hill. The risk is that the child may slip and injure themselves. If the child climbs the hill and gets to the top, the benefit outweighs the risk because they now have a sense of achievement and self-confidence. However, if they try to climb the </w:t>
      </w:r>
      <w:r w:rsidR="002A04DD" w:rsidRPr="00634421">
        <w:rPr>
          <w:rFonts w:ascii="Arial" w:hAnsi="Arial" w:cs="Arial"/>
        </w:rPr>
        <w:t>hill</w:t>
      </w:r>
      <w:r w:rsidR="00770B89" w:rsidRPr="00634421">
        <w:rPr>
          <w:rFonts w:ascii="Arial" w:hAnsi="Arial" w:cs="Arial"/>
        </w:rPr>
        <w:t xml:space="preserve"> and keep slipping no matter how many times they try, they will begin to understand that it is fine that they cannot climb the hill and that there’s always going to be things they can and cannot do. This will teach them a lesson for other events in life (Early Impact, no date). </w:t>
      </w:r>
    </w:p>
    <w:p w14:paraId="58B1A3C4" w14:textId="791C7A2E" w:rsidR="00770B89" w:rsidRPr="00634421" w:rsidRDefault="00635E1C" w:rsidP="004A628C">
      <w:pPr>
        <w:spacing w:line="360" w:lineRule="auto"/>
        <w:jc w:val="both"/>
        <w:rPr>
          <w:rFonts w:ascii="Arial" w:hAnsi="Arial" w:cs="Arial"/>
        </w:rPr>
      </w:pPr>
      <w:r w:rsidRPr="00634421">
        <w:rPr>
          <w:rFonts w:ascii="Arial" w:hAnsi="Arial" w:cs="Arial"/>
        </w:rPr>
        <w:t xml:space="preserve">As well as physical risks, children should also be exposed to emotional risks. Sandseter (2011) explains how an example of an emotional risk could be hide and seek, as </w:t>
      </w:r>
      <w:r w:rsidR="001707FC" w:rsidRPr="00634421">
        <w:rPr>
          <w:rFonts w:ascii="Arial" w:hAnsi="Arial" w:cs="Arial"/>
        </w:rPr>
        <w:t xml:space="preserve">children will feel </w:t>
      </w:r>
      <w:r w:rsidR="007861B6" w:rsidRPr="00634421">
        <w:rPr>
          <w:rFonts w:ascii="Arial" w:hAnsi="Arial" w:cs="Arial"/>
        </w:rPr>
        <w:t>scared to be separated from an attachment</w:t>
      </w:r>
      <w:r w:rsidR="001707FC" w:rsidRPr="00634421">
        <w:rPr>
          <w:rFonts w:ascii="Arial" w:hAnsi="Arial" w:cs="Arial"/>
        </w:rPr>
        <w:t xml:space="preserve">, but will know they are not </w:t>
      </w:r>
      <w:r w:rsidR="007861B6" w:rsidRPr="00634421">
        <w:rPr>
          <w:rFonts w:ascii="Arial" w:hAnsi="Arial" w:cs="Arial"/>
        </w:rPr>
        <w:t>lost</w:t>
      </w:r>
      <w:r w:rsidR="001707FC" w:rsidRPr="00634421">
        <w:rPr>
          <w:rFonts w:ascii="Arial" w:hAnsi="Arial" w:cs="Arial"/>
        </w:rPr>
        <w:t>. This is beneficial as it allows children to develop coping mechanisms that they could use in real life events.</w:t>
      </w:r>
      <w:r w:rsidR="007861B6" w:rsidRPr="00634421">
        <w:rPr>
          <w:rFonts w:ascii="Arial" w:hAnsi="Arial" w:cs="Arial"/>
        </w:rPr>
        <w:t xml:space="preserve"> </w:t>
      </w:r>
    </w:p>
    <w:p w14:paraId="3E8164FF" w14:textId="744A8F59" w:rsidR="007861B6" w:rsidRPr="00634421" w:rsidRDefault="00C171A3" w:rsidP="004A628C">
      <w:pPr>
        <w:spacing w:line="360" w:lineRule="auto"/>
        <w:jc w:val="both"/>
        <w:rPr>
          <w:rFonts w:ascii="Arial" w:hAnsi="Arial" w:cs="Arial"/>
        </w:rPr>
      </w:pPr>
      <w:r w:rsidRPr="00634421">
        <w:rPr>
          <w:rFonts w:ascii="Arial" w:hAnsi="Arial" w:cs="Arial"/>
        </w:rPr>
        <w:t xml:space="preserve">                              The role of the adult in risky play is to inspire children and give them the encouragement they need to attempt something new. The adult must always be observant of the children whether indoors or outdoors, but they should give the children the </w:t>
      </w:r>
      <w:r w:rsidR="00701582" w:rsidRPr="00634421">
        <w:rPr>
          <w:rFonts w:ascii="Arial" w:hAnsi="Arial" w:cs="Arial"/>
        </w:rPr>
        <w:t xml:space="preserve">space to engage in risky self-directed play. The adult is responsible for conducting risk assessments on any area being used daily and follow health and safety protocol, (Early Years Resources, 2018). </w:t>
      </w:r>
      <w:r w:rsidR="00C06AD9" w:rsidRPr="00634421">
        <w:rPr>
          <w:rFonts w:ascii="Arial" w:hAnsi="Arial" w:cs="Arial"/>
        </w:rPr>
        <w:t xml:space="preserve">The role of the adult is also to expose children to risk, but keeping them safe from harm. Adults fear </w:t>
      </w:r>
      <w:r w:rsidR="00355848" w:rsidRPr="00634421">
        <w:rPr>
          <w:rFonts w:ascii="Arial" w:hAnsi="Arial" w:cs="Arial"/>
        </w:rPr>
        <w:t xml:space="preserve">is reflected on the child, so when observing a child playing, the adult should use certain language. If a child is on an unstable footbridge for example, rather than saying “Get down, that’s not safe.” It would be beneficial to guide the child and ask questions such as,” where are you going to go now?” This will prompt the child to think about where they are going to put their foot (Arnerich, 2018). </w:t>
      </w:r>
      <w:r w:rsidR="00F37C97" w:rsidRPr="00634421">
        <w:rPr>
          <w:rFonts w:ascii="Arial" w:hAnsi="Arial" w:cs="Arial"/>
        </w:rPr>
        <w:t xml:space="preserve">Gill (2016) implies that a balanced approach to risk and benefit involves bringing the both together. This is called a risk benefit assessment, in which both the risks and benefits are discussed to decide if an activity is provided or taken away.  </w:t>
      </w:r>
    </w:p>
    <w:p w14:paraId="6B6A42A3" w14:textId="5C4405BD" w:rsidR="00D27551" w:rsidRPr="00634421" w:rsidRDefault="00D27551" w:rsidP="004A628C">
      <w:pPr>
        <w:spacing w:line="360" w:lineRule="auto"/>
        <w:jc w:val="both"/>
        <w:rPr>
          <w:rFonts w:ascii="Arial" w:hAnsi="Arial" w:cs="Arial"/>
          <w:u w:val="single"/>
        </w:rPr>
      </w:pPr>
      <w:r w:rsidRPr="00634421">
        <w:rPr>
          <w:rFonts w:ascii="Arial" w:hAnsi="Arial" w:cs="Arial"/>
          <w:u w:val="single"/>
        </w:rPr>
        <w:t xml:space="preserve">Section 3 </w:t>
      </w:r>
    </w:p>
    <w:p w14:paraId="5F3F16EE" w14:textId="1153AE4F" w:rsidR="00782F2D" w:rsidRPr="00634421" w:rsidRDefault="009502A8" w:rsidP="004A628C">
      <w:pPr>
        <w:spacing w:line="360" w:lineRule="auto"/>
        <w:jc w:val="both"/>
        <w:rPr>
          <w:rFonts w:ascii="Arial" w:hAnsi="Arial" w:cs="Arial"/>
        </w:rPr>
      </w:pPr>
      <w:r w:rsidRPr="00634421">
        <w:rPr>
          <w:rFonts w:ascii="Arial" w:hAnsi="Arial" w:cs="Arial"/>
        </w:rPr>
        <w:t>Spree</w:t>
      </w:r>
      <w:r w:rsidR="00412582" w:rsidRPr="00634421">
        <w:rPr>
          <w:rFonts w:ascii="Arial" w:hAnsi="Arial" w:cs="Arial"/>
        </w:rPr>
        <w:t>uwenberg (2020) says that observations in early years are important as it allows us to monitor a child’s progression along a certain timescale. An observation is when a child is watched and detailed notes are made on the child’s behaviour</w:t>
      </w:r>
      <w:r w:rsidR="005401F0" w:rsidRPr="00634421">
        <w:rPr>
          <w:rFonts w:ascii="Arial" w:hAnsi="Arial" w:cs="Arial"/>
        </w:rPr>
        <w:t xml:space="preserve"> and interactions</w:t>
      </w:r>
      <w:r w:rsidR="00412582" w:rsidRPr="00634421">
        <w:rPr>
          <w:rFonts w:ascii="Arial" w:hAnsi="Arial" w:cs="Arial"/>
        </w:rPr>
        <w:t xml:space="preserve">. These notes can then be used to build a picture of the child and how they think and act. Practitioners can then use these notes to </w:t>
      </w:r>
      <w:r w:rsidR="005401F0" w:rsidRPr="00634421">
        <w:rPr>
          <w:rFonts w:ascii="Arial" w:hAnsi="Arial" w:cs="Arial"/>
        </w:rPr>
        <w:t xml:space="preserve">adapt surroundings to facilitate </w:t>
      </w:r>
      <w:r w:rsidR="005401F0" w:rsidRPr="00634421">
        <w:rPr>
          <w:rFonts w:ascii="Arial" w:hAnsi="Arial" w:cs="Arial"/>
        </w:rPr>
        <w:lastRenderedPageBreak/>
        <w:t xml:space="preserve">the growth and development of the child. </w:t>
      </w:r>
      <w:r w:rsidR="00412582" w:rsidRPr="00634421">
        <w:rPr>
          <w:rFonts w:ascii="Arial" w:hAnsi="Arial" w:cs="Arial"/>
        </w:rPr>
        <w:t xml:space="preserve"> </w:t>
      </w:r>
      <w:r w:rsidR="005401F0" w:rsidRPr="00634421">
        <w:rPr>
          <w:rFonts w:ascii="Arial" w:hAnsi="Arial" w:cs="Arial"/>
        </w:rPr>
        <w:t xml:space="preserve">Pacey (2016) supports the views of Spreeuwenberg (2020) </w:t>
      </w:r>
      <w:r w:rsidR="00782F2D" w:rsidRPr="00634421">
        <w:rPr>
          <w:rFonts w:ascii="Arial" w:hAnsi="Arial" w:cs="Arial"/>
        </w:rPr>
        <w:t xml:space="preserve">and explains how observations can allow us to see the holistic development of a child by looking at how they communicate with adults and peers, how they handle their emotions, how they learn and any behaviour or language issues. </w:t>
      </w:r>
    </w:p>
    <w:p w14:paraId="5252CFD6" w14:textId="3C5EBC52" w:rsidR="00782F2D" w:rsidRPr="00634421" w:rsidRDefault="00782F2D" w:rsidP="004A628C">
      <w:pPr>
        <w:spacing w:line="360" w:lineRule="auto"/>
        <w:jc w:val="both"/>
        <w:rPr>
          <w:rFonts w:ascii="Arial" w:hAnsi="Arial" w:cs="Arial"/>
        </w:rPr>
      </w:pPr>
      <w:r w:rsidRPr="00634421">
        <w:rPr>
          <w:rFonts w:ascii="Arial" w:hAnsi="Arial" w:cs="Arial"/>
        </w:rPr>
        <w:t xml:space="preserve">         </w:t>
      </w:r>
      <w:r w:rsidR="00D030DE" w:rsidRPr="00634421">
        <w:rPr>
          <w:rFonts w:ascii="Arial" w:hAnsi="Arial" w:cs="Arial"/>
        </w:rPr>
        <w:t xml:space="preserve">The foundation phase in Wales is the education path for all children aged 3 to 7. Practitioners in the foundation phase facilitate learning for children and enable them to use their imagination to build their own concepts of the world they live in. The foundation phase in Wales focusses on 7 </w:t>
      </w:r>
      <w:r w:rsidR="005A0288" w:rsidRPr="00634421">
        <w:rPr>
          <w:rFonts w:ascii="Arial" w:hAnsi="Arial" w:cs="Arial"/>
        </w:rPr>
        <w:t xml:space="preserve">areas of a child’s development and the child will learn through a mixture of indoor and outdoor activities, (Early Years Wales, no date). </w:t>
      </w:r>
    </w:p>
    <w:p w14:paraId="196B7CAB" w14:textId="1ECD1F43" w:rsidR="005A0288" w:rsidRPr="00634421" w:rsidRDefault="005A0288" w:rsidP="004A628C">
      <w:pPr>
        <w:spacing w:line="360" w:lineRule="auto"/>
        <w:jc w:val="both"/>
        <w:rPr>
          <w:rFonts w:ascii="Arial" w:hAnsi="Arial" w:cs="Arial"/>
        </w:rPr>
      </w:pPr>
      <w:r w:rsidRPr="00634421">
        <w:rPr>
          <w:rFonts w:ascii="Arial" w:hAnsi="Arial" w:cs="Arial"/>
        </w:rPr>
        <w:t xml:space="preserve">                       An observation tool used in The Foundation Phase in Wales is called the Foundation Phase Profile or ‘the Profile’. This observation method was introduced as part of the Welsh Government’s Early Years Development and Assessment Framework (EYDAF)</w:t>
      </w:r>
      <w:r w:rsidR="00E77598" w:rsidRPr="00634421">
        <w:rPr>
          <w:rFonts w:ascii="Arial" w:hAnsi="Arial" w:cs="Arial"/>
        </w:rPr>
        <w:t xml:space="preserve">. The Foundation Phase Profile enables practitioners to track a child’s progression from the time they enter the Foundation Phase at 3 years old, to the time they leave at 7 years old. The goal of the Profile is to create a </w:t>
      </w:r>
      <w:r w:rsidR="00FA38FA" w:rsidRPr="00634421">
        <w:rPr>
          <w:rFonts w:ascii="Arial" w:hAnsi="Arial" w:cs="Arial"/>
        </w:rPr>
        <w:t xml:space="preserve">statutory </w:t>
      </w:r>
      <w:r w:rsidR="00E77598" w:rsidRPr="00634421">
        <w:rPr>
          <w:rFonts w:ascii="Arial" w:hAnsi="Arial" w:cs="Arial"/>
        </w:rPr>
        <w:t xml:space="preserve">baseline assessment that is reflected throughout Wales and to ensure children have met the developmental criteria set out by the Welsh Government by the time they leave The Foundation Phase, </w:t>
      </w:r>
      <w:r w:rsidR="00FA38FA" w:rsidRPr="00634421">
        <w:rPr>
          <w:rFonts w:ascii="Arial" w:hAnsi="Arial" w:cs="Arial"/>
        </w:rPr>
        <w:t>(Welsh</w:t>
      </w:r>
      <w:r w:rsidR="00E77598" w:rsidRPr="00634421">
        <w:rPr>
          <w:rFonts w:ascii="Arial" w:hAnsi="Arial" w:cs="Arial"/>
        </w:rPr>
        <w:t xml:space="preserve"> Government, 2017). </w:t>
      </w:r>
      <w:r w:rsidR="00FA38FA" w:rsidRPr="00634421">
        <w:rPr>
          <w:rFonts w:ascii="Arial" w:hAnsi="Arial" w:cs="Arial"/>
        </w:rPr>
        <w:t xml:space="preserve">Assessments conducted by healthcare experts have influenced the design of the Profile, as it has been created to look at if a development aligns with an expert’s assessment. This </w:t>
      </w:r>
      <w:r w:rsidR="007C3C2E" w:rsidRPr="00634421">
        <w:rPr>
          <w:rFonts w:ascii="Arial" w:hAnsi="Arial" w:cs="Arial"/>
        </w:rPr>
        <w:t xml:space="preserve">is a strength as it </w:t>
      </w:r>
      <w:r w:rsidR="00FA38FA" w:rsidRPr="00634421">
        <w:rPr>
          <w:rFonts w:ascii="Arial" w:hAnsi="Arial" w:cs="Arial"/>
        </w:rPr>
        <w:t xml:space="preserve">allows for children with ALN to be picked up early and given extra </w:t>
      </w:r>
      <w:r w:rsidR="006604E1" w:rsidRPr="00634421">
        <w:rPr>
          <w:rFonts w:ascii="Arial" w:hAnsi="Arial" w:cs="Arial"/>
        </w:rPr>
        <w:t xml:space="preserve">support. However, although the FPP can help pick up ALN, </w:t>
      </w:r>
      <w:r w:rsidR="00DF1D2B" w:rsidRPr="00634421">
        <w:rPr>
          <w:rFonts w:ascii="Arial" w:hAnsi="Arial" w:cs="Arial"/>
        </w:rPr>
        <w:t xml:space="preserve">a weakness is that </w:t>
      </w:r>
      <w:r w:rsidR="006604E1" w:rsidRPr="00634421">
        <w:rPr>
          <w:rFonts w:ascii="Arial" w:hAnsi="Arial" w:cs="Arial"/>
        </w:rPr>
        <w:t xml:space="preserve">it does not change the way </w:t>
      </w:r>
      <w:r w:rsidR="002D391D" w:rsidRPr="00634421">
        <w:rPr>
          <w:rFonts w:ascii="Arial" w:hAnsi="Arial" w:cs="Arial"/>
        </w:rPr>
        <w:t>ALN</w:t>
      </w:r>
      <w:r w:rsidR="006604E1" w:rsidRPr="00634421">
        <w:rPr>
          <w:rFonts w:ascii="Arial" w:hAnsi="Arial" w:cs="Arial"/>
        </w:rPr>
        <w:t xml:space="preserve"> children are monitored on the skills ladder. Fun Foundations (No date) argues that every child is unique and that trying to put a child into a certain category is an inaccurate representation of the child. </w:t>
      </w:r>
    </w:p>
    <w:p w14:paraId="7C737D52" w14:textId="1F376D33" w:rsidR="00FA38FA" w:rsidRPr="00634421" w:rsidRDefault="00FA38FA" w:rsidP="004A628C">
      <w:pPr>
        <w:spacing w:line="360" w:lineRule="auto"/>
        <w:jc w:val="both"/>
        <w:rPr>
          <w:rFonts w:ascii="Arial" w:hAnsi="Arial" w:cs="Arial"/>
        </w:rPr>
      </w:pPr>
      <w:r w:rsidRPr="00634421">
        <w:rPr>
          <w:rFonts w:ascii="Arial" w:hAnsi="Arial" w:cs="Arial"/>
        </w:rPr>
        <w:t xml:space="preserve">                               The Welsh Government (2016) </w:t>
      </w:r>
      <w:r w:rsidR="00A62843" w:rsidRPr="00634421">
        <w:rPr>
          <w:rFonts w:ascii="Arial" w:hAnsi="Arial" w:cs="Arial"/>
        </w:rPr>
        <w:t xml:space="preserve">states that the Profile is in place to monitor the holistic development of a child across 4 areas. The first area being their Social and emotional Development, the second being their Language and Communication skills, the third being their numeracy progression and the fourth being their physical progression. </w:t>
      </w:r>
      <w:r w:rsidR="007C3C2E" w:rsidRPr="00634421">
        <w:rPr>
          <w:rFonts w:ascii="Arial" w:hAnsi="Arial" w:cs="Arial"/>
        </w:rPr>
        <w:t>This is a strength as it looks at the whole child.</w:t>
      </w:r>
      <w:r w:rsidR="004D1157" w:rsidRPr="00634421">
        <w:rPr>
          <w:rFonts w:ascii="Arial" w:hAnsi="Arial" w:cs="Arial"/>
        </w:rPr>
        <w:t xml:space="preserve"> </w:t>
      </w:r>
      <w:r w:rsidR="002D391D" w:rsidRPr="00634421">
        <w:rPr>
          <w:rFonts w:ascii="Arial" w:hAnsi="Arial" w:cs="Arial"/>
        </w:rPr>
        <w:t>However, looking</w:t>
      </w:r>
      <w:r w:rsidR="004D1157" w:rsidRPr="00634421">
        <w:rPr>
          <w:rFonts w:ascii="Arial" w:hAnsi="Arial" w:cs="Arial"/>
        </w:rPr>
        <w:t xml:space="preserve"> at the whole child</w:t>
      </w:r>
      <w:r w:rsidR="002D391D" w:rsidRPr="00634421">
        <w:rPr>
          <w:rFonts w:ascii="Arial" w:hAnsi="Arial" w:cs="Arial"/>
        </w:rPr>
        <w:t xml:space="preserve"> means </w:t>
      </w:r>
      <w:r w:rsidR="004D1157" w:rsidRPr="00634421">
        <w:rPr>
          <w:rFonts w:ascii="Arial" w:hAnsi="Arial" w:cs="Arial"/>
        </w:rPr>
        <w:t>reading through 42 pages of the FPP</w:t>
      </w:r>
      <w:r w:rsidR="002D391D" w:rsidRPr="00634421">
        <w:rPr>
          <w:rFonts w:ascii="Arial" w:hAnsi="Arial" w:cs="Arial"/>
        </w:rPr>
        <w:t xml:space="preserve"> which</w:t>
      </w:r>
      <w:r w:rsidR="004D1157" w:rsidRPr="00634421">
        <w:rPr>
          <w:rFonts w:ascii="Arial" w:hAnsi="Arial" w:cs="Arial"/>
        </w:rPr>
        <w:t xml:space="preserve"> will be time consuming</w:t>
      </w:r>
      <w:r w:rsidR="00596D64" w:rsidRPr="00634421">
        <w:rPr>
          <w:rFonts w:ascii="Arial" w:hAnsi="Arial" w:cs="Arial"/>
        </w:rPr>
        <w:t>.</w:t>
      </w:r>
      <w:r w:rsidR="00BC374A" w:rsidRPr="00634421">
        <w:rPr>
          <w:rFonts w:ascii="Arial" w:hAnsi="Arial" w:cs="Arial"/>
        </w:rPr>
        <w:t xml:space="preserve"> </w:t>
      </w:r>
      <w:r w:rsidR="00A62843" w:rsidRPr="00634421">
        <w:rPr>
          <w:rFonts w:ascii="Arial" w:hAnsi="Arial" w:cs="Arial"/>
        </w:rPr>
        <w:t xml:space="preserve">The language and numeracy skills set out in area 2 and 3 are part of </w:t>
      </w:r>
      <w:r w:rsidR="00A62843" w:rsidRPr="00634421">
        <w:rPr>
          <w:rFonts w:ascii="Arial" w:hAnsi="Arial" w:cs="Arial"/>
        </w:rPr>
        <w:lastRenderedPageBreak/>
        <w:t>the National Literacy and Numeracy Framework (LNF). For e</w:t>
      </w:r>
      <w:r w:rsidR="00AE7210" w:rsidRPr="00634421">
        <w:rPr>
          <w:rFonts w:ascii="Arial" w:hAnsi="Arial" w:cs="Arial"/>
        </w:rPr>
        <w:t>very area of development</w:t>
      </w:r>
      <w:r w:rsidR="00A62843" w:rsidRPr="00634421">
        <w:rPr>
          <w:rFonts w:ascii="Arial" w:hAnsi="Arial" w:cs="Arial"/>
        </w:rPr>
        <w:t>, there are skill ladders</w:t>
      </w:r>
      <w:r w:rsidR="00AE7210" w:rsidRPr="00634421">
        <w:rPr>
          <w:rFonts w:ascii="Arial" w:hAnsi="Arial" w:cs="Arial"/>
        </w:rPr>
        <w:t>. Every skill within the ladder then has descriptions of observations that can be seen to decide if the child has met the skill, which is a strength of the Profile as it promotes consistency for Practitioners across Wales.</w:t>
      </w:r>
      <w:r w:rsidR="00BC374A" w:rsidRPr="00634421">
        <w:rPr>
          <w:rFonts w:ascii="Arial" w:hAnsi="Arial" w:cs="Arial"/>
        </w:rPr>
        <w:t xml:space="preserve"> </w:t>
      </w:r>
      <w:r w:rsidR="002D391D" w:rsidRPr="00634421">
        <w:rPr>
          <w:rFonts w:ascii="Arial" w:hAnsi="Arial" w:cs="Arial"/>
        </w:rPr>
        <w:t xml:space="preserve">The Profile can tell which skills the child has or has not met, but it cannot tell the practitioner why a child is so good in a particular area, or why they are struggling in another.  </w:t>
      </w:r>
      <w:r w:rsidR="00BC374A" w:rsidRPr="00634421">
        <w:rPr>
          <w:rFonts w:ascii="Arial" w:hAnsi="Arial" w:cs="Arial"/>
        </w:rPr>
        <w:t xml:space="preserve">Ofsted (2017) state that </w:t>
      </w:r>
      <w:r w:rsidR="002D391D" w:rsidRPr="00634421">
        <w:rPr>
          <w:rFonts w:ascii="Arial" w:hAnsi="Arial" w:cs="Arial"/>
        </w:rPr>
        <w:t xml:space="preserve">some practitioners </w:t>
      </w:r>
      <w:r w:rsidR="00BC374A" w:rsidRPr="00634421">
        <w:rPr>
          <w:rFonts w:ascii="Arial" w:hAnsi="Arial" w:cs="Arial"/>
        </w:rPr>
        <w:t>f</w:t>
      </w:r>
      <w:r w:rsidR="002D391D" w:rsidRPr="00634421">
        <w:rPr>
          <w:rFonts w:ascii="Arial" w:hAnsi="Arial" w:cs="Arial"/>
        </w:rPr>
        <w:t>ind</w:t>
      </w:r>
      <w:r w:rsidR="00BC374A" w:rsidRPr="00634421">
        <w:rPr>
          <w:rFonts w:ascii="Arial" w:hAnsi="Arial" w:cs="Arial"/>
        </w:rPr>
        <w:t xml:space="preserve"> </w:t>
      </w:r>
      <w:r w:rsidR="002D391D" w:rsidRPr="00634421">
        <w:rPr>
          <w:rFonts w:ascii="Arial" w:hAnsi="Arial" w:cs="Arial"/>
        </w:rPr>
        <w:t xml:space="preserve">Foundation Phase </w:t>
      </w:r>
      <w:r w:rsidR="00BC374A" w:rsidRPr="00634421">
        <w:rPr>
          <w:rFonts w:ascii="Arial" w:hAnsi="Arial" w:cs="Arial"/>
        </w:rPr>
        <w:t>Profile</w:t>
      </w:r>
      <w:r w:rsidR="002D391D" w:rsidRPr="00634421">
        <w:rPr>
          <w:rFonts w:ascii="Arial" w:hAnsi="Arial" w:cs="Arial"/>
        </w:rPr>
        <w:t>s</w:t>
      </w:r>
      <w:r w:rsidR="00BC374A" w:rsidRPr="00634421">
        <w:rPr>
          <w:rFonts w:ascii="Arial" w:hAnsi="Arial" w:cs="Arial"/>
        </w:rPr>
        <w:t xml:space="preserve"> to be a hindrance and that they would purposely plan activities just to say the child had reached the target, which is negative as it is difficult to say whether the child would have met the target organically. </w:t>
      </w:r>
      <w:r w:rsidR="00AE7210" w:rsidRPr="00634421">
        <w:rPr>
          <w:rFonts w:ascii="Arial" w:hAnsi="Arial" w:cs="Arial"/>
        </w:rPr>
        <w:t xml:space="preserve"> </w:t>
      </w:r>
      <w:r w:rsidR="00BC374A" w:rsidRPr="00634421">
        <w:rPr>
          <w:rFonts w:ascii="Arial" w:hAnsi="Arial" w:cs="Arial"/>
        </w:rPr>
        <w:t xml:space="preserve">The FPP </w:t>
      </w:r>
      <w:r w:rsidR="00AE7210" w:rsidRPr="00634421">
        <w:rPr>
          <w:rFonts w:ascii="Arial" w:hAnsi="Arial" w:cs="Arial"/>
        </w:rPr>
        <w:t xml:space="preserve">also consists of </w:t>
      </w:r>
      <w:r w:rsidR="007C3C2E" w:rsidRPr="00634421">
        <w:rPr>
          <w:rFonts w:ascii="Arial" w:hAnsi="Arial" w:cs="Arial"/>
        </w:rPr>
        <w:t xml:space="preserve">a </w:t>
      </w:r>
      <w:r w:rsidR="00AE7210" w:rsidRPr="00634421">
        <w:rPr>
          <w:rFonts w:ascii="Arial" w:hAnsi="Arial" w:cs="Arial"/>
        </w:rPr>
        <w:t>scoring system that is also in place throughout Wales.</w:t>
      </w:r>
      <w:r w:rsidR="00A061A2" w:rsidRPr="00634421">
        <w:rPr>
          <w:rFonts w:ascii="Arial" w:hAnsi="Arial" w:cs="Arial"/>
        </w:rPr>
        <w:t xml:space="preserve"> Practitioners can use these observations to plan relevant learning activities.</w:t>
      </w:r>
      <w:r w:rsidR="006604E1" w:rsidRPr="00634421">
        <w:rPr>
          <w:rFonts w:ascii="Arial" w:hAnsi="Arial" w:cs="Arial"/>
        </w:rPr>
        <w:t xml:space="preserve"> This </w:t>
      </w:r>
      <w:r w:rsidR="00AE7210" w:rsidRPr="00634421">
        <w:rPr>
          <w:rFonts w:ascii="Arial" w:hAnsi="Arial" w:cs="Arial"/>
        </w:rPr>
        <w:t xml:space="preserve">scoring system allows practitioners to score a child in each of the four development areas. The Welsh Government (2016) explain that practitioners are not required </w:t>
      </w:r>
      <w:r w:rsidR="002018E0" w:rsidRPr="00634421">
        <w:rPr>
          <w:rFonts w:ascii="Arial" w:hAnsi="Arial" w:cs="Arial"/>
        </w:rPr>
        <w:t xml:space="preserve">to disclose scores to parents or guardians, but that it can be a good tool to open communication with them on how the child is progressing. </w:t>
      </w:r>
      <w:r w:rsidR="007C3C2E" w:rsidRPr="00634421">
        <w:rPr>
          <w:rFonts w:ascii="Arial" w:hAnsi="Arial" w:cs="Arial"/>
        </w:rPr>
        <w:t xml:space="preserve">A </w:t>
      </w:r>
      <w:r w:rsidR="00A061A2" w:rsidRPr="00634421">
        <w:rPr>
          <w:rFonts w:ascii="Arial" w:hAnsi="Arial" w:cs="Arial"/>
        </w:rPr>
        <w:t xml:space="preserve">strength of the Profile as outlined by the Welsh Government (2016) is that it links to assessments that take place before a child is age 3 so developmental delays can be noticed timely. </w:t>
      </w:r>
      <w:r w:rsidR="002D391D" w:rsidRPr="00634421">
        <w:rPr>
          <w:rFonts w:ascii="Arial" w:hAnsi="Arial" w:cs="Arial"/>
        </w:rPr>
        <w:t xml:space="preserve">Although the FPP can identify that there is a developmental delay it does not tell the practitioner why there is a developmental delay. </w:t>
      </w:r>
    </w:p>
    <w:p w14:paraId="49BDB6FB" w14:textId="78FB54E2" w:rsidR="002018E0" w:rsidRPr="00634421" w:rsidRDefault="002018E0" w:rsidP="004A628C">
      <w:pPr>
        <w:spacing w:line="360" w:lineRule="auto"/>
        <w:jc w:val="both"/>
        <w:rPr>
          <w:rFonts w:ascii="Arial" w:hAnsi="Arial" w:cs="Arial"/>
        </w:rPr>
      </w:pPr>
      <w:r w:rsidRPr="00634421">
        <w:rPr>
          <w:rFonts w:ascii="Arial" w:hAnsi="Arial" w:cs="Arial"/>
        </w:rPr>
        <w:t xml:space="preserve">                                       </w:t>
      </w:r>
      <w:r w:rsidR="002F139E" w:rsidRPr="00634421">
        <w:rPr>
          <w:rFonts w:ascii="Arial" w:hAnsi="Arial" w:cs="Arial"/>
        </w:rPr>
        <w:t xml:space="preserve">   </w:t>
      </w:r>
      <w:r w:rsidRPr="00634421">
        <w:rPr>
          <w:rFonts w:ascii="Arial" w:hAnsi="Arial" w:cs="Arial"/>
        </w:rPr>
        <w:t xml:space="preserve"> The Welsh Government (2017) </w:t>
      </w:r>
      <w:r w:rsidR="002F139E" w:rsidRPr="00634421">
        <w:rPr>
          <w:rFonts w:ascii="Arial" w:hAnsi="Arial" w:cs="Arial"/>
        </w:rPr>
        <w:t xml:space="preserve">states that a practitioner should begin the Profile when a child enters The Foundation Phase in nursery or other years settings. This is to get a picture of where the child is developmentally when they first enter the setting and can then be built upon as the child transitions to track progression in the 4 learning areas. The Welsh Government (2017) explains that it is important to take into consideration that when a child starts The Foundation Phase, they need time to adjust, so the observations should be over the initial 6 weeks in reception class before the statutory baseline assessment is created. This is called the Compact Profile. When a child reaches the end of The Foundation Phase, the Profile is referred to as the Full Profile, where all skills for each area have been identified and the outcome of the child can be assessed against the outcomes set by the Government to see if the child has met them. </w:t>
      </w:r>
    </w:p>
    <w:p w14:paraId="30DCF86A" w14:textId="77777777" w:rsidR="00634421" w:rsidRPr="00634421" w:rsidRDefault="00634421" w:rsidP="004A628C">
      <w:pPr>
        <w:spacing w:line="360" w:lineRule="auto"/>
        <w:jc w:val="both"/>
        <w:rPr>
          <w:rFonts w:ascii="Arial" w:hAnsi="Arial" w:cs="Arial"/>
          <w:u w:val="single"/>
        </w:rPr>
      </w:pPr>
    </w:p>
    <w:p w14:paraId="3DB0928B" w14:textId="77777777" w:rsidR="00634421" w:rsidRPr="00634421" w:rsidRDefault="00634421" w:rsidP="004A628C">
      <w:pPr>
        <w:spacing w:line="360" w:lineRule="auto"/>
        <w:jc w:val="both"/>
        <w:rPr>
          <w:rFonts w:ascii="Arial" w:hAnsi="Arial" w:cs="Arial"/>
          <w:u w:val="single"/>
        </w:rPr>
      </w:pPr>
    </w:p>
    <w:p w14:paraId="5CF45A49" w14:textId="2832BE05" w:rsidR="003D0D24" w:rsidRPr="00634421" w:rsidRDefault="003D0D24" w:rsidP="004A628C">
      <w:pPr>
        <w:spacing w:line="360" w:lineRule="auto"/>
        <w:jc w:val="both"/>
        <w:rPr>
          <w:rFonts w:ascii="Arial" w:hAnsi="Arial" w:cs="Arial"/>
          <w:u w:val="single"/>
        </w:rPr>
      </w:pPr>
      <w:r w:rsidRPr="00634421">
        <w:rPr>
          <w:rFonts w:ascii="Arial" w:hAnsi="Arial" w:cs="Arial"/>
          <w:u w:val="single"/>
        </w:rPr>
        <w:lastRenderedPageBreak/>
        <w:t>Section 4</w:t>
      </w:r>
    </w:p>
    <w:p w14:paraId="0E6A6AB7" w14:textId="459807B4" w:rsidR="006444D9" w:rsidRPr="00634421" w:rsidRDefault="00655AA6" w:rsidP="004A628C">
      <w:pPr>
        <w:spacing w:line="360" w:lineRule="auto"/>
        <w:jc w:val="both"/>
        <w:rPr>
          <w:rFonts w:ascii="Arial" w:hAnsi="Arial" w:cs="Arial"/>
        </w:rPr>
      </w:pPr>
      <w:r w:rsidRPr="00634421">
        <w:rPr>
          <w:rFonts w:ascii="Arial" w:hAnsi="Arial" w:cs="Arial"/>
        </w:rPr>
        <w:t>Louis (2018) states that practitioners should undertake observations of children while they are playing as it will provide a better insight to th</w:t>
      </w:r>
      <w:r w:rsidR="008932B1" w:rsidRPr="00634421">
        <w:rPr>
          <w:rFonts w:ascii="Arial" w:hAnsi="Arial" w:cs="Arial"/>
        </w:rPr>
        <w:t xml:space="preserve">ings they are confident doing, versus things they are not confident doing and will also enable practitioners to identify the specific needs of children. </w:t>
      </w:r>
    </w:p>
    <w:p w14:paraId="746C5935" w14:textId="72BBD675" w:rsidR="008932B1" w:rsidRPr="00634421" w:rsidRDefault="008932B1" w:rsidP="004A628C">
      <w:pPr>
        <w:spacing w:line="360" w:lineRule="auto"/>
        <w:jc w:val="both"/>
        <w:rPr>
          <w:rFonts w:ascii="Arial" w:hAnsi="Arial" w:cs="Arial"/>
        </w:rPr>
      </w:pPr>
      <w:r w:rsidRPr="00634421">
        <w:rPr>
          <w:rFonts w:ascii="Arial" w:hAnsi="Arial" w:cs="Arial"/>
        </w:rPr>
        <w:t xml:space="preserve">     </w:t>
      </w:r>
      <w:r w:rsidR="00901D13" w:rsidRPr="00634421">
        <w:rPr>
          <w:rFonts w:ascii="Arial" w:hAnsi="Arial" w:cs="Arial"/>
        </w:rPr>
        <w:t xml:space="preserve"> </w:t>
      </w:r>
      <w:r w:rsidRPr="00634421">
        <w:rPr>
          <w:rFonts w:ascii="Arial" w:hAnsi="Arial" w:cs="Arial"/>
        </w:rPr>
        <w:t xml:space="preserve"> Howard and McInnes (2012) </w:t>
      </w:r>
      <w:r w:rsidR="00901D13" w:rsidRPr="00634421">
        <w:rPr>
          <w:rFonts w:ascii="Arial" w:hAnsi="Arial" w:cs="Arial"/>
        </w:rPr>
        <w:t xml:space="preserve">argue that when a child recognizes an activity as play, the child’s emotional well-being is higher than that during an equal activity that they do not recognize as play. They put this hypothesis to the test by conducting a research study. In this study, they recruited 129 children between the ages 3 and 5. They set up two </w:t>
      </w:r>
      <w:r w:rsidR="00597A99" w:rsidRPr="00634421">
        <w:rPr>
          <w:rFonts w:ascii="Arial" w:hAnsi="Arial" w:cs="Arial"/>
        </w:rPr>
        <w:t xml:space="preserve">identical activities, and allocated the children to each session. The only difference in the activities was the verbal cues used. One activity was made to feel ‘like play’, whereas the latter was made to </w:t>
      </w:r>
      <w:r w:rsidR="00634421" w:rsidRPr="00634421">
        <w:rPr>
          <w:rFonts w:ascii="Arial" w:hAnsi="Arial" w:cs="Arial"/>
        </w:rPr>
        <w:t>‘</w:t>
      </w:r>
      <w:r w:rsidR="00597A99" w:rsidRPr="00634421">
        <w:rPr>
          <w:rFonts w:ascii="Arial" w:hAnsi="Arial" w:cs="Arial"/>
        </w:rPr>
        <w:t>not feel like play</w:t>
      </w:r>
      <w:r w:rsidR="00634421" w:rsidRPr="00634421">
        <w:rPr>
          <w:rFonts w:ascii="Arial" w:hAnsi="Arial" w:cs="Arial"/>
        </w:rPr>
        <w:t>’</w:t>
      </w:r>
      <w:r w:rsidR="00597A99" w:rsidRPr="00634421">
        <w:rPr>
          <w:rFonts w:ascii="Arial" w:hAnsi="Arial" w:cs="Arial"/>
        </w:rPr>
        <w:t xml:space="preserve">. Howard and McInnes (2012) reported a significant variation in results between the two groups. The children </w:t>
      </w:r>
      <w:r w:rsidR="00EC483A" w:rsidRPr="00634421">
        <w:rPr>
          <w:rFonts w:ascii="Arial" w:hAnsi="Arial" w:cs="Arial"/>
        </w:rPr>
        <w:t>whose</w:t>
      </w:r>
      <w:r w:rsidR="00597A99" w:rsidRPr="00634421">
        <w:rPr>
          <w:rFonts w:ascii="Arial" w:hAnsi="Arial" w:cs="Arial"/>
        </w:rPr>
        <w:t xml:space="preserve"> activity was ‘like play’ achieved higher results than the children </w:t>
      </w:r>
      <w:r w:rsidR="00EC483A" w:rsidRPr="00634421">
        <w:rPr>
          <w:rFonts w:ascii="Arial" w:hAnsi="Arial" w:cs="Arial"/>
        </w:rPr>
        <w:t>whose</w:t>
      </w:r>
      <w:r w:rsidR="00597A99" w:rsidRPr="00634421">
        <w:rPr>
          <w:rFonts w:ascii="Arial" w:hAnsi="Arial" w:cs="Arial"/>
        </w:rPr>
        <w:t xml:space="preserve"> activity was ‘not like play’. </w:t>
      </w:r>
      <w:r w:rsidR="00EC483A" w:rsidRPr="00634421">
        <w:rPr>
          <w:rFonts w:ascii="Arial" w:hAnsi="Arial" w:cs="Arial"/>
        </w:rPr>
        <w:t xml:space="preserve">Howard and McInnes (2012) study provided evidence that observing children through play gives a good indication of the child’s behaviour. They also stated the importance of play to develop and improve a child’s mental health and suggest that practitioners facilitate enjoyable play scenarios to utilize the beneficial development effects of play. </w:t>
      </w:r>
      <w:r w:rsidR="00131382" w:rsidRPr="00634421">
        <w:rPr>
          <w:rFonts w:ascii="Arial" w:hAnsi="Arial" w:cs="Arial"/>
        </w:rPr>
        <w:t xml:space="preserve">Raising Children </w:t>
      </w:r>
      <w:r w:rsidR="00634421" w:rsidRPr="00634421">
        <w:rPr>
          <w:rFonts w:ascii="Arial" w:hAnsi="Arial" w:cs="Arial"/>
        </w:rPr>
        <w:t>(No</w:t>
      </w:r>
      <w:r w:rsidR="00131382" w:rsidRPr="00634421">
        <w:rPr>
          <w:rFonts w:ascii="Arial" w:hAnsi="Arial" w:cs="Arial"/>
        </w:rPr>
        <w:t xml:space="preserve"> date) say that if a child has good emotional well-being, they will have self-confidence, have a good capacity to learn, develop good relationships and be resilient. Therefore, link</w:t>
      </w:r>
      <w:r w:rsidR="00866535" w:rsidRPr="00634421">
        <w:rPr>
          <w:rFonts w:ascii="Arial" w:hAnsi="Arial" w:cs="Arial"/>
        </w:rPr>
        <w:t>ing</w:t>
      </w:r>
      <w:r w:rsidR="00131382" w:rsidRPr="00634421">
        <w:rPr>
          <w:rFonts w:ascii="Arial" w:hAnsi="Arial" w:cs="Arial"/>
        </w:rPr>
        <w:t xml:space="preserve"> this to Howard and McInnes (2012), when a child is doing what they see as play, they will have good emotional well-being and subsequently feel happy about what they are doing and be more likely to engage, meaning play is a good time to get a true reflection of the child working at their best. </w:t>
      </w:r>
    </w:p>
    <w:p w14:paraId="4785A929" w14:textId="4886F306" w:rsidR="00866535" w:rsidRPr="00634421" w:rsidRDefault="00866535" w:rsidP="004A628C">
      <w:pPr>
        <w:spacing w:line="360" w:lineRule="auto"/>
        <w:jc w:val="both"/>
        <w:rPr>
          <w:rFonts w:ascii="Arial" w:hAnsi="Arial" w:cs="Arial"/>
        </w:rPr>
      </w:pPr>
      <w:r w:rsidRPr="00634421">
        <w:rPr>
          <w:rFonts w:ascii="Arial" w:hAnsi="Arial" w:cs="Arial"/>
        </w:rPr>
        <w:t xml:space="preserve">                  McInnes</w:t>
      </w:r>
      <w:r w:rsidR="001D68BE" w:rsidRPr="00634421">
        <w:rPr>
          <w:rFonts w:ascii="Arial" w:hAnsi="Arial" w:cs="Arial"/>
        </w:rPr>
        <w:t xml:space="preserve"> et al. (2013) research supports the earlier Howard and McInnes (2012) theory that children perform better if they believe that what they are doing is play.  </w:t>
      </w:r>
      <w:r w:rsidR="00E178DB" w:rsidRPr="00634421">
        <w:rPr>
          <w:rFonts w:ascii="Arial" w:hAnsi="Arial" w:cs="Arial"/>
        </w:rPr>
        <w:t xml:space="preserve">McInnes et al. (2013) claims that in a study, children were given a </w:t>
      </w:r>
      <w:r w:rsidR="00A507BE" w:rsidRPr="00634421">
        <w:rPr>
          <w:rFonts w:ascii="Arial" w:hAnsi="Arial" w:cs="Arial"/>
        </w:rPr>
        <w:t>problem-solving</w:t>
      </w:r>
      <w:r w:rsidR="00E178DB" w:rsidRPr="00634421">
        <w:rPr>
          <w:rFonts w:ascii="Arial" w:hAnsi="Arial" w:cs="Arial"/>
        </w:rPr>
        <w:t xml:space="preserve"> activity </w:t>
      </w:r>
      <w:r w:rsidR="00134B06" w:rsidRPr="00634421">
        <w:rPr>
          <w:rFonts w:ascii="Arial" w:hAnsi="Arial" w:cs="Arial"/>
        </w:rPr>
        <w:t xml:space="preserve">in a formal environment and the identical activity in a relaxed environment that felt ‘like play’. The findings were that the when the children completed the activity in a ‘like play’ situation, the problem was solved quicker and more accurately than in the formal situation. </w:t>
      </w:r>
      <w:r w:rsidR="00A507BE" w:rsidRPr="00634421">
        <w:rPr>
          <w:rFonts w:ascii="Arial" w:hAnsi="Arial" w:cs="Arial"/>
        </w:rPr>
        <w:t>Additionally, despite</w:t>
      </w:r>
      <w:r w:rsidR="00134B06" w:rsidRPr="00634421">
        <w:rPr>
          <w:rFonts w:ascii="Arial" w:hAnsi="Arial" w:cs="Arial"/>
        </w:rPr>
        <w:t xml:space="preserve"> the ‘like play’ environment, the children </w:t>
      </w:r>
      <w:r w:rsidR="00A507BE" w:rsidRPr="00634421">
        <w:rPr>
          <w:rFonts w:ascii="Arial" w:hAnsi="Arial" w:cs="Arial"/>
        </w:rPr>
        <w:t xml:space="preserve">displayed a better ability to pay attention and were more driven to </w:t>
      </w:r>
      <w:r w:rsidR="00A507BE" w:rsidRPr="00634421">
        <w:rPr>
          <w:rFonts w:ascii="Arial" w:hAnsi="Arial" w:cs="Arial"/>
        </w:rPr>
        <w:lastRenderedPageBreak/>
        <w:t xml:space="preserve">complete the activity, compared to when they were completing it in a formal setting. This supports the idea that observing children do these tasks in a setting they see to be play will give the practitioner a true idea of what the child is capable of. </w:t>
      </w:r>
    </w:p>
    <w:p w14:paraId="73CFA60F" w14:textId="443DC485" w:rsidR="00AE7210" w:rsidRPr="00634421" w:rsidRDefault="00687B2D" w:rsidP="004A628C">
      <w:pPr>
        <w:spacing w:line="360" w:lineRule="auto"/>
        <w:jc w:val="both"/>
        <w:rPr>
          <w:rFonts w:ascii="Arial" w:hAnsi="Arial" w:cs="Arial"/>
        </w:rPr>
      </w:pPr>
      <w:r w:rsidRPr="00634421">
        <w:rPr>
          <w:rFonts w:ascii="Arial" w:hAnsi="Arial" w:cs="Arial"/>
        </w:rPr>
        <w:t xml:space="preserve">                          McInnes et al. (2013) experience is that when an adult is involved in play, </w:t>
      </w:r>
      <w:r w:rsidR="00AF1E91" w:rsidRPr="00634421">
        <w:rPr>
          <w:rFonts w:ascii="Arial" w:hAnsi="Arial" w:cs="Arial"/>
        </w:rPr>
        <w:t>the child is unlikely to view the activity as play. It is suggested that when adults engage with children during play</w:t>
      </w:r>
      <w:r w:rsidR="00567C21" w:rsidRPr="00634421">
        <w:rPr>
          <w:rFonts w:ascii="Arial" w:hAnsi="Arial" w:cs="Arial"/>
        </w:rPr>
        <w:t xml:space="preserve">, the child no longer see’s the activity they are doing as self-directed. A possible theory as to why this happens, is that when an adult becomes involved in play, the child struggles with concepts of choice when playing and the control the presence of an adult naturally asserts for them. When play is self-directed, the child perceives it as play. Whereas, when an adult engages in this play, the child no longer feels in charge and does not see it as enjoyable. </w:t>
      </w:r>
      <w:r w:rsidR="0064115B" w:rsidRPr="00634421">
        <w:rPr>
          <w:rFonts w:ascii="Arial" w:hAnsi="Arial" w:cs="Arial"/>
        </w:rPr>
        <w:t>Ryman</w:t>
      </w:r>
      <w:r w:rsidR="003F1FCF" w:rsidRPr="00634421">
        <w:rPr>
          <w:rFonts w:ascii="Arial" w:hAnsi="Arial" w:cs="Arial"/>
        </w:rPr>
        <w:t>owicz (2015) suggests that the adult should support play, not take charge of it. Adults can support play by creating a stimulating setting where children want to explore and play, they should also provide children with choices and allow them to make their own decisions and mistakes</w:t>
      </w:r>
      <w:r w:rsidR="00671827" w:rsidRPr="00634421">
        <w:rPr>
          <w:rFonts w:ascii="Arial" w:hAnsi="Arial" w:cs="Arial"/>
        </w:rPr>
        <w:t xml:space="preserve">. Sturrock and Else (1998) believe that adults should respond to play cues in play and know when to intervene and step back. </w:t>
      </w:r>
      <w:r w:rsidR="00AE7210" w:rsidRPr="00634421">
        <w:rPr>
          <w:rFonts w:ascii="Arial" w:hAnsi="Arial" w:cs="Arial"/>
        </w:rPr>
        <w:t xml:space="preserve">        </w:t>
      </w:r>
    </w:p>
    <w:p w14:paraId="5FE880F3" w14:textId="3BF1D2CE" w:rsidR="00FA38FA" w:rsidRPr="00634421" w:rsidRDefault="00FA38FA" w:rsidP="004A628C">
      <w:pPr>
        <w:spacing w:line="360" w:lineRule="auto"/>
        <w:jc w:val="both"/>
        <w:rPr>
          <w:rFonts w:ascii="Arial" w:hAnsi="Arial" w:cs="Arial"/>
        </w:rPr>
      </w:pPr>
      <w:r w:rsidRPr="00634421">
        <w:rPr>
          <w:rFonts w:ascii="Arial" w:hAnsi="Arial" w:cs="Arial"/>
        </w:rPr>
        <w:t xml:space="preserve">                           </w:t>
      </w:r>
    </w:p>
    <w:p w14:paraId="389D1374" w14:textId="56E459BE" w:rsidR="00D27551" w:rsidRPr="00634421" w:rsidRDefault="00782F2D" w:rsidP="004A628C">
      <w:pPr>
        <w:spacing w:line="360" w:lineRule="auto"/>
        <w:jc w:val="both"/>
        <w:rPr>
          <w:rFonts w:ascii="Arial" w:hAnsi="Arial" w:cs="Arial"/>
        </w:rPr>
      </w:pPr>
      <w:r w:rsidRPr="00634421">
        <w:rPr>
          <w:rFonts w:ascii="Arial" w:hAnsi="Arial" w:cs="Arial"/>
        </w:rPr>
        <w:t xml:space="preserve">          </w:t>
      </w:r>
    </w:p>
    <w:p w14:paraId="4A30CE68" w14:textId="4DF77C6E" w:rsidR="005401F0" w:rsidRPr="00634421" w:rsidRDefault="00701582" w:rsidP="004A628C">
      <w:pPr>
        <w:spacing w:line="360" w:lineRule="auto"/>
        <w:jc w:val="both"/>
        <w:rPr>
          <w:rFonts w:ascii="Arial" w:hAnsi="Arial" w:cs="Arial"/>
        </w:rPr>
      </w:pPr>
      <w:r w:rsidRPr="00634421">
        <w:rPr>
          <w:rFonts w:ascii="Arial" w:hAnsi="Arial" w:cs="Arial"/>
        </w:rPr>
        <w:t xml:space="preserve">                                    </w:t>
      </w:r>
    </w:p>
    <w:p w14:paraId="02429F2A" w14:textId="77777777" w:rsidR="00770B89" w:rsidRPr="00634421" w:rsidRDefault="00770B89" w:rsidP="004A628C">
      <w:pPr>
        <w:spacing w:line="360" w:lineRule="auto"/>
        <w:jc w:val="both"/>
        <w:rPr>
          <w:rFonts w:ascii="Arial" w:hAnsi="Arial" w:cs="Arial"/>
        </w:rPr>
      </w:pPr>
    </w:p>
    <w:p w14:paraId="5A3AA8EB" w14:textId="1ED2AB50" w:rsidR="00B03F1C" w:rsidRPr="00634421" w:rsidRDefault="00B03F1C" w:rsidP="004A628C">
      <w:pPr>
        <w:spacing w:line="360" w:lineRule="auto"/>
        <w:jc w:val="both"/>
        <w:rPr>
          <w:rFonts w:ascii="Arial" w:hAnsi="Arial" w:cs="Arial"/>
        </w:rPr>
      </w:pPr>
      <w:r w:rsidRPr="00634421">
        <w:rPr>
          <w:rFonts w:ascii="Arial" w:hAnsi="Arial" w:cs="Arial"/>
        </w:rPr>
        <w:t xml:space="preserve">                                     </w:t>
      </w:r>
    </w:p>
    <w:p w14:paraId="299E6FBF" w14:textId="77777777" w:rsidR="00B03F1C" w:rsidRPr="00634421" w:rsidRDefault="00B03F1C" w:rsidP="00634421">
      <w:pPr>
        <w:spacing w:line="360" w:lineRule="auto"/>
        <w:jc w:val="both"/>
        <w:rPr>
          <w:rFonts w:ascii="Arial" w:hAnsi="Arial" w:cs="Arial"/>
          <w:u w:val="single"/>
        </w:rPr>
      </w:pPr>
    </w:p>
    <w:p w14:paraId="767B7484" w14:textId="77777777" w:rsidR="00671A42" w:rsidRPr="00634421" w:rsidRDefault="00671A42" w:rsidP="00634421">
      <w:pPr>
        <w:spacing w:line="360" w:lineRule="auto"/>
        <w:jc w:val="both"/>
        <w:rPr>
          <w:rFonts w:ascii="Arial" w:hAnsi="Arial" w:cs="Arial"/>
          <w:u w:val="single"/>
        </w:rPr>
      </w:pPr>
    </w:p>
    <w:p w14:paraId="0ABCF8CE" w14:textId="0EA1B687" w:rsidR="00671A42" w:rsidRPr="00634421" w:rsidRDefault="00671A42" w:rsidP="00634421">
      <w:pPr>
        <w:spacing w:line="360" w:lineRule="auto"/>
        <w:jc w:val="both"/>
        <w:rPr>
          <w:rFonts w:ascii="Arial" w:hAnsi="Arial" w:cs="Arial"/>
          <w:u w:val="single"/>
        </w:rPr>
      </w:pPr>
    </w:p>
    <w:p w14:paraId="6CE41BA7" w14:textId="07F0CF71" w:rsidR="00671A42" w:rsidRPr="00634421" w:rsidRDefault="00671A42" w:rsidP="00634421">
      <w:pPr>
        <w:spacing w:line="360" w:lineRule="auto"/>
        <w:jc w:val="both"/>
        <w:rPr>
          <w:rFonts w:ascii="Arial" w:hAnsi="Arial" w:cs="Arial"/>
          <w:u w:val="single"/>
        </w:rPr>
      </w:pPr>
    </w:p>
    <w:p w14:paraId="3C52C4F8" w14:textId="4E5B2A4C" w:rsidR="00B03F1C" w:rsidRPr="00634421" w:rsidRDefault="00B03F1C" w:rsidP="00634421">
      <w:pPr>
        <w:spacing w:line="360" w:lineRule="auto"/>
        <w:jc w:val="both"/>
        <w:rPr>
          <w:rFonts w:ascii="Arial" w:hAnsi="Arial" w:cs="Arial"/>
          <w:u w:val="single"/>
        </w:rPr>
      </w:pPr>
    </w:p>
    <w:p w14:paraId="1A727509" w14:textId="3400A26D" w:rsidR="00B03F1C" w:rsidRPr="00634421" w:rsidRDefault="00B03F1C" w:rsidP="00634421">
      <w:pPr>
        <w:spacing w:line="360" w:lineRule="auto"/>
        <w:jc w:val="both"/>
        <w:rPr>
          <w:rFonts w:ascii="Arial" w:hAnsi="Arial" w:cs="Arial"/>
          <w:u w:val="single"/>
        </w:rPr>
      </w:pPr>
    </w:p>
    <w:p w14:paraId="1764065E" w14:textId="735504A9" w:rsidR="00B03F1C" w:rsidRPr="00634421" w:rsidRDefault="00B03F1C" w:rsidP="00634421">
      <w:pPr>
        <w:spacing w:line="360" w:lineRule="auto"/>
        <w:jc w:val="both"/>
        <w:rPr>
          <w:rFonts w:ascii="Arial" w:hAnsi="Arial" w:cs="Arial"/>
          <w:u w:val="single"/>
        </w:rPr>
      </w:pPr>
    </w:p>
    <w:p w14:paraId="1FA0B04C" w14:textId="72981279" w:rsidR="00B03F1C" w:rsidRPr="00634421" w:rsidRDefault="00B03F1C" w:rsidP="00634421">
      <w:pPr>
        <w:spacing w:line="360" w:lineRule="auto"/>
        <w:jc w:val="both"/>
        <w:rPr>
          <w:rFonts w:ascii="Arial" w:hAnsi="Arial" w:cs="Arial"/>
          <w:u w:val="single"/>
        </w:rPr>
      </w:pPr>
    </w:p>
    <w:p w14:paraId="4F099502" w14:textId="3DA63AAE" w:rsidR="00B03F1C" w:rsidRPr="00634421" w:rsidRDefault="00B03F1C" w:rsidP="00634421">
      <w:pPr>
        <w:spacing w:line="360" w:lineRule="auto"/>
        <w:jc w:val="both"/>
        <w:rPr>
          <w:rFonts w:ascii="Arial" w:hAnsi="Arial" w:cs="Arial"/>
          <w:u w:val="single"/>
        </w:rPr>
      </w:pPr>
    </w:p>
    <w:p w14:paraId="2D25ED98" w14:textId="2318A588" w:rsidR="00B03F1C" w:rsidRPr="00634421" w:rsidRDefault="00B03F1C" w:rsidP="00634421">
      <w:pPr>
        <w:spacing w:line="360" w:lineRule="auto"/>
        <w:jc w:val="both"/>
        <w:rPr>
          <w:rFonts w:ascii="Arial" w:hAnsi="Arial" w:cs="Arial"/>
          <w:u w:val="single"/>
        </w:rPr>
      </w:pPr>
    </w:p>
    <w:p w14:paraId="0393068F" w14:textId="3A6F5F9C" w:rsidR="00B03F1C" w:rsidRPr="00634421" w:rsidRDefault="00B03F1C" w:rsidP="00634421">
      <w:pPr>
        <w:spacing w:line="360" w:lineRule="auto"/>
        <w:jc w:val="both"/>
        <w:rPr>
          <w:rFonts w:ascii="Arial" w:hAnsi="Arial" w:cs="Arial"/>
          <w:u w:val="single"/>
        </w:rPr>
      </w:pPr>
      <w:bookmarkStart w:id="0" w:name="_GoBack"/>
      <w:bookmarkEnd w:id="0"/>
    </w:p>
    <w:p w14:paraId="5DB3BE55" w14:textId="5399BAD7" w:rsidR="00B03F1C" w:rsidRPr="00634421" w:rsidRDefault="00B03F1C" w:rsidP="00634421">
      <w:pPr>
        <w:spacing w:line="360" w:lineRule="auto"/>
        <w:jc w:val="both"/>
        <w:rPr>
          <w:rFonts w:ascii="Arial" w:hAnsi="Arial" w:cs="Arial"/>
          <w:u w:val="single"/>
        </w:rPr>
      </w:pPr>
    </w:p>
    <w:p w14:paraId="2BCE5D0C" w14:textId="50AEC9AF" w:rsidR="00B03F1C" w:rsidRDefault="00B03F1C" w:rsidP="00634421">
      <w:pPr>
        <w:spacing w:line="360" w:lineRule="auto"/>
        <w:jc w:val="both"/>
        <w:rPr>
          <w:rFonts w:ascii="Arial" w:hAnsi="Arial" w:cs="Arial"/>
          <w:u w:val="single"/>
        </w:rPr>
      </w:pPr>
      <w:r w:rsidRPr="00634421">
        <w:rPr>
          <w:rFonts w:ascii="Arial" w:hAnsi="Arial" w:cs="Arial"/>
          <w:u w:val="single"/>
        </w:rPr>
        <w:lastRenderedPageBreak/>
        <w:t>Reference list</w:t>
      </w:r>
    </w:p>
    <w:p w14:paraId="5ADF0A3F" w14:textId="77777777" w:rsidR="000F30F8" w:rsidRDefault="00634421" w:rsidP="004A628C">
      <w:pPr>
        <w:spacing w:line="360" w:lineRule="auto"/>
        <w:jc w:val="both"/>
        <w:rPr>
          <w:rFonts w:ascii="Arial" w:hAnsi="Arial" w:cs="Arial"/>
        </w:rPr>
      </w:pPr>
      <w:r w:rsidRPr="00634421">
        <w:rPr>
          <w:rFonts w:ascii="Arial" w:hAnsi="Arial" w:cs="Arial"/>
        </w:rPr>
        <w:t xml:space="preserve">Arnerich, M. (2018) </w:t>
      </w:r>
      <w:r w:rsidRPr="00634421">
        <w:rPr>
          <w:rFonts w:ascii="Arial" w:hAnsi="Arial" w:cs="Arial"/>
          <w:i/>
        </w:rPr>
        <w:t xml:space="preserve">How </w:t>
      </w:r>
      <w:r>
        <w:rPr>
          <w:rFonts w:ascii="Arial" w:hAnsi="Arial" w:cs="Arial"/>
          <w:i/>
        </w:rPr>
        <w:t>t</w:t>
      </w:r>
      <w:r w:rsidRPr="00634421">
        <w:rPr>
          <w:rFonts w:ascii="Arial" w:hAnsi="Arial" w:cs="Arial"/>
          <w:i/>
        </w:rPr>
        <w:t xml:space="preserve">o Introduce More Risky Play in the Early Years. </w:t>
      </w:r>
      <w:r w:rsidRPr="00634421">
        <w:rPr>
          <w:rFonts w:ascii="Arial" w:hAnsi="Arial" w:cs="Arial"/>
        </w:rPr>
        <w:t xml:space="preserve">Available at: </w:t>
      </w:r>
      <w:hyperlink r:id="rId6" w:history="1">
        <w:r w:rsidRPr="00634421">
          <w:rPr>
            <w:rStyle w:val="Hyperlink"/>
            <w:rFonts w:ascii="Arial" w:hAnsi="Arial" w:cs="Arial"/>
          </w:rPr>
          <w:t>https://famly.co/blog/management/risky-play-early-years/</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2A507032" w14:textId="77777777" w:rsidR="000F30F8" w:rsidRDefault="000F30F8" w:rsidP="004A628C">
      <w:pPr>
        <w:spacing w:line="360" w:lineRule="auto"/>
        <w:jc w:val="both"/>
        <w:rPr>
          <w:rFonts w:ascii="Arial" w:hAnsi="Arial" w:cs="Arial"/>
        </w:rPr>
      </w:pPr>
    </w:p>
    <w:p w14:paraId="26DF4C20" w14:textId="33B10D1A" w:rsidR="00634421" w:rsidRDefault="00634421" w:rsidP="004A628C">
      <w:pPr>
        <w:spacing w:line="360" w:lineRule="auto"/>
        <w:rPr>
          <w:rFonts w:ascii="Arial" w:hAnsi="Arial" w:cs="Arial"/>
        </w:rPr>
      </w:pPr>
      <w:r w:rsidRPr="00634421">
        <w:rPr>
          <w:rFonts w:ascii="Arial" w:hAnsi="Arial" w:cs="Arial"/>
        </w:rPr>
        <w:t xml:space="preserve">Baba me (No date) </w:t>
      </w:r>
      <w:r w:rsidRPr="00634421">
        <w:rPr>
          <w:rFonts w:ascii="Arial" w:hAnsi="Arial" w:cs="Arial"/>
          <w:i/>
        </w:rPr>
        <w:t xml:space="preserve">Benefits of Pretend Play Shop. </w:t>
      </w:r>
      <w:r w:rsidRPr="00634421">
        <w:rPr>
          <w:rFonts w:ascii="Arial" w:hAnsi="Arial" w:cs="Arial"/>
        </w:rPr>
        <w:t xml:space="preserve">Available at: </w:t>
      </w:r>
      <w:hyperlink r:id="rId7" w:history="1">
        <w:r w:rsidRPr="00634421">
          <w:rPr>
            <w:rStyle w:val="Hyperlink"/>
            <w:rFonts w:ascii="Arial" w:hAnsi="Arial" w:cs="Arial"/>
          </w:rPr>
          <w:t>https://www.babame.com/benefits-of-pretend-play-shop.html</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1D933700" w14:textId="77777777" w:rsidR="000F30F8" w:rsidRDefault="000F30F8" w:rsidP="004A628C">
      <w:pPr>
        <w:spacing w:line="360" w:lineRule="auto"/>
        <w:jc w:val="both"/>
        <w:rPr>
          <w:rFonts w:ascii="Arial" w:hAnsi="Arial" w:cs="Arial"/>
        </w:rPr>
      </w:pPr>
    </w:p>
    <w:p w14:paraId="1BACD321" w14:textId="5231180B" w:rsidR="00634421" w:rsidRDefault="00634421" w:rsidP="00A77AAA">
      <w:pPr>
        <w:spacing w:line="360" w:lineRule="auto"/>
        <w:rPr>
          <w:rFonts w:ascii="Arial" w:hAnsi="Arial" w:cs="Arial"/>
        </w:rPr>
      </w:pPr>
      <w:r w:rsidRPr="00634421">
        <w:rPr>
          <w:rFonts w:ascii="Arial" w:hAnsi="Arial" w:cs="Arial"/>
        </w:rPr>
        <w:t xml:space="preserve">Blincoe, K. (2015) </w:t>
      </w:r>
      <w:r w:rsidRPr="00634421">
        <w:rPr>
          <w:rFonts w:ascii="Arial" w:hAnsi="Arial" w:cs="Arial"/>
          <w:i/>
        </w:rPr>
        <w:t>Risk is essential to childhood- as are scrapes, grazes,</w:t>
      </w:r>
      <w:r w:rsidR="0083321B">
        <w:rPr>
          <w:rFonts w:ascii="Arial" w:hAnsi="Arial" w:cs="Arial"/>
          <w:i/>
        </w:rPr>
        <w:t xml:space="preserve"> </w:t>
      </w:r>
      <w:r w:rsidRPr="00634421">
        <w:rPr>
          <w:rFonts w:ascii="Arial" w:hAnsi="Arial" w:cs="Arial"/>
          <w:i/>
        </w:rPr>
        <w:t>falls and panic.</w:t>
      </w:r>
      <w:r w:rsidRPr="00634421">
        <w:rPr>
          <w:rFonts w:ascii="Arial" w:hAnsi="Arial" w:cs="Arial"/>
        </w:rPr>
        <w:t xml:space="preserve"> Available at: </w:t>
      </w:r>
      <w:hyperlink r:id="rId8" w:history="1">
        <w:r w:rsidRPr="00634421">
          <w:rPr>
            <w:rStyle w:val="Hyperlink"/>
            <w:rFonts w:ascii="Arial" w:hAnsi="Arial" w:cs="Arial"/>
          </w:rPr>
          <w:t>https://www.theguardian.com/commentisfree/2015/oct/14/risk-essential-childhood-children-danger#:~:text=Risk%20is%20an%20essential%20component,limitations%20of%20their%20own%20body</w:t>
        </w:r>
      </w:hyperlink>
      <w:r w:rsidRPr="00634421">
        <w:rPr>
          <w:rFonts w:ascii="Arial" w:hAnsi="Arial" w:cs="Arial"/>
        </w:rPr>
        <w:t>. (Accessed:17</w:t>
      </w:r>
      <w:r w:rsidRPr="00634421">
        <w:rPr>
          <w:rFonts w:ascii="Arial" w:hAnsi="Arial" w:cs="Arial"/>
          <w:vertAlign w:val="superscript"/>
        </w:rPr>
        <w:t>th</w:t>
      </w:r>
      <w:r w:rsidRPr="00634421">
        <w:rPr>
          <w:rFonts w:ascii="Arial" w:hAnsi="Arial" w:cs="Arial"/>
        </w:rPr>
        <w:t xml:space="preserve"> January 2021). </w:t>
      </w:r>
    </w:p>
    <w:p w14:paraId="4633E551" w14:textId="77777777" w:rsidR="000F30F8" w:rsidRDefault="000F30F8" w:rsidP="004A628C">
      <w:pPr>
        <w:spacing w:line="360" w:lineRule="auto"/>
        <w:jc w:val="both"/>
        <w:rPr>
          <w:rFonts w:ascii="Arial" w:hAnsi="Arial" w:cs="Arial"/>
        </w:rPr>
      </w:pPr>
    </w:p>
    <w:p w14:paraId="2594847C" w14:textId="47384B46" w:rsidR="00634421" w:rsidRDefault="00634421" w:rsidP="00A77AAA">
      <w:pPr>
        <w:spacing w:line="360" w:lineRule="auto"/>
        <w:rPr>
          <w:rFonts w:ascii="Arial" w:hAnsi="Arial" w:cs="Arial"/>
        </w:rPr>
      </w:pPr>
      <w:r w:rsidRPr="00634421">
        <w:rPr>
          <w:rFonts w:ascii="Arial" w:hAnsi="Arial" w:cs="Arial"/>
        </w:rPr>
        <w:t xml:space="preserve">Early Impact (No date) </w:t>
      </w:r>
      <w:r w:rsidRPr="00634421">
        <w:rPr>
          <w:rFonts w:ascii="Arial" w:hAnsi="Arial" w:cs="Arial"/>
          <w:i/>
        </w:rPr>
        <w:t xml:space="preserve">21 Benefits </w:t>
      </w:r>
      <w:r w:rsidR="0083321B">
        <w:rPr>
          <w:rFonts w:ascii="Arial" w:hAnsi="Arial" w:cs="Arial"/>
          <w:i/>
        </w:rPr>
        <w:t>o</w:t>
      </w:r>
      <w:r w:rsidRPr="00634421">
        <w:rPr>
          <w:rFonts w:ascii="Arial" w:hAnsi="Arial" w:cs="Arial"/>
          <w:i/>
        </w:rPr>
        <w:t xml:space="preserve">f Risky Play. </w:t>
      </w:r>
      <w:r w:rsidRPr="00634421">
        <w:rPr>
          <w:rFonts w:ascii="Arial" w:hAnsi="Arial" w:cs="Arial"/>
        </w:rPr>
        <w:t xml:space="preserve">Available at: </w:t>
      </w:r>
      <w:hyperlink r:id="rId9" w:history="1">
        <w:r w:rsidRPr="00634421">
          <w:rPr>
            <w:rStyle w:val="Hyperlink"/>
            <w:rFonts w:ascii="Arial" w:hAnsi="Arial" w:cs="Arial"/>
          </w:rPr>
          <w:t>https://earlyimpactlearning.com/21-benefits-of-risky-play-with-examples/</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6FE256E5" w14:textId="77777777" w:rsidR="000F30F8" w:rsidRDefault="000F30F8" w:rsidP="004A628C">
      <w:pPr>
        <w:spacing w:line="360" w:lineRule="auto"/>
        <w:jc w:val="both"/>
        <w:rPr>
          <w:rFonts w:ascii="Arial" w:hAnsi="Arial" w:cs="Arial"/>
        </w:rPr>
      </w:pPr>
    </w:p>
    <w:p w14:paraId="0C66F0DA" w14:textId="4FF11C95" w:rsidR="00634421" w:rsidRDefault="00634421" w:rsidP="004A628C">
      <w:pPr>
        <w:spacing w:line="360" w:lineRule="auto"/>
        <w:rPr>
          <w:rFonts w:ascii="Arial" w:hAnsi="Arial" w:cs="Arial"/>
        </w:rPr>
      </w:pPr>
      <w:r w:rsidRPr="00634421">
        <w:rPr>
          <w:rFonts w:ascii="Arial" w:hAnsi="Arial" w:cs="Arial"/>
        </w:rPr>
        <w:t xml:space="preserve">Early Years Resources (2018) </w:t>
      </w:r>
      <w:r w:rsidRPr="00634421">
        <w:rPr>
          <w:rFonts w:ascii="Arial" w:hAnsi="Arial" w:cs="Arial"/>
          <w:i/>
        </w:rPr>
        <w:t xml:space="preserve">The Importance of Risky Play in Childhood. </w:t>
      </w:r>
      <w:r w:rsidRPr="00634421">
        <w:rPr>
          <w:rFonts w:ascii="Arial" w:hAnsi="Arial" w:cs="Arial"/>
        </w:rPr>
        <w:t xml:space="preserve">Available at: </w:t>
      </w:r>
      <w:hyperlink r:id="rId10" w:history="1">
        <w:r w:rsidRPr="00634421">
          <w:rPr>
            <w:rStyle w:val="Hyperlink"/>
            <w:rFonts w:ascii="Arial" w:hAnsi="Arial" w:cs="Arial"/>
          </w:rPr>
          <w:t>https://www.earlyyearsresources.co.uk/blog/2018/10/risky-play-importance/#:~:text=The%20role%20of%20the%20adult,and%20respond%20to%20their%20questions</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19BA5327" w14:textId="77777777" w:rsidR="000F30F8" w:rsidRDefault="000F30F8" w:rsidP="004A628C">
      <w:pPr>
        <w:spacing w:line="360" w:lineRule="auto"/>
        <w:rPr>
          <w:rFonts w:ascii="Arial" w:hAnsi="Arial" w:cs="Arial"/>
        </w:rPr>
      </w:pPr>
    </w:p>
    <w:p w14:paraId="2F2D20AD" w14:textId="592C7611" w:rsidR="00634421" w:rsidRPr="00634421" w:rsidRDefault="00634421" w:rsidP="004A628C">
      <w:pPr>
        <w:spacing w:line="360" w:lineRule="auto"/>
        <w:rPr>
          <w:rFonts w:ascii="Arial" w:hAnsi="Arial" w:cs="Arial"/>
        </w:rPr>
      </w:pPr>
      <w:r w:rsidRPr="00634421">
        <w:rPr>
          <w:rFonts w:ascii="Arial" w:hAnsi="Arial" w:cs="Arial"/>
        </w:rPr>
        <w:t xml:space="preserve">Early Years Wales (No date) </w:t>
      </w:r>
      <w:r w:rsidRPr="00634421">
        <w:rPr>
          <w:rFonts w:ascii="Arial" w:hAnsi="Arial" w:cs="Arial"/>
          <w:i/>
        </w:rPr>
        <w:t xml:space="preserve">Foundation Phase. </w:t>
      </w:r>
      <w:r w:rsidRPr="00634421">
        <w:rPr>
          <w:rFonts w:ascii="Arial" w:hAnsi="Arial" w:cs="Arial"/>
        </w:rPr>
        <w:t xml:space="preserve">Available at: </w:t>
      </w:r>
      <w:hyperlink r:id="rId11" w:history="1">
        <w:r w:rsidRPr="00634421">
          <w:rPr>
            <w:rStyle w:val="Hyperlink"/>
            <w:rFonts w:ascii="Arial" w:hAnsi="Arial" w:cs="Arial"/>
          </w:rPr>
          <w:t>https://www.earlyyears.wales/en/foundation-phase</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7DFB5D09" w14:textId="77777777" w:rsidR="00634421" w:rsidRDefault="00634421" w:rsidP="004A628C">
      <w:pPr>
        <w:spacing w:line="360" w:lineRule="auto"/>
        <w:jc w:val="both"/>
        <w:rPr>
          <w:rFonts w:ascii="Arial" w:hAnsi="Arial" w:cs="Arial"/>
        </w:rPr>
      </w:pPr>
    </w:p>
    <w:p w14:paraId="1DB976D8" w14:textId="14EA01A6" w:rsidR="00634421" w:rsidRDefault="00634421" w:rsidP="004A628C">
      <w:pPr>
        <w:spacing w:line="360" w:lineRule="auto"/>
        <w:jc w:val="both"/>
        <w:rPr>
          <w:rFonts w:ascii="Arial" w:eastAsia="Times New Roman" w:hAnsi="Arial" w:cs="Arial"/>
        </w:rPr>
      </w:pPr>
      <w:r w:rsidRPr="00634421">
        <w:rPr>
          <w:rFonts w:ascii="Arial" w:eastAsia="Times New Roman" w:hAnsi="Arial" w:cs="Arial"/>
        </w:rPr>
        <w:t xml:space="preserve">Fox, J. E. (1996) ‘Back-to-Basics: Play in Early Childhood’, </w:t>
      </w:r>
      <w:r w:rsidRPr="00634421">
        <w:rPr>
          <w:rFonts w:ascii="Arial" w:eastAsia="Times New Roman" w:hAnsi="Arial" w:cs="Arial"/>
          <w:i/>
        </w:rPr>
        <w:t xml:space="preserve">Early Childhood News, </w:t>
      </w:r>
      <w:r w:rsidRPr="00634421">
        <w:rPr>
          <w:rFonts w:ascii="Arial" w:eastAsia="Times New Roman" w:hAnsi="Arial" w:cs="Arial"/>
        </w:rPr>
        <w:t>8(5), pp.19-24.</w:t>
      </w:r>
    </w:p>
    <w:p w14:paraId="16C3C495" w14:textId="77777777" w:rsidR="0083321B" w:rsidRDefault="0083321B" w:rsidP="004A628C">
      <w:pPr>
        <w:spacing w:line="360" w:lineRule="auto"/>
        <w:jc w:val="both"/>
        <w:rPr>
          <w:rFonts w:ascii="Arial" w:hAnsi="Arial" w:cs="Arial"/>
        </w:rPr>
      </w:pPr>
    </w:p>
    <w:p w14:paraId="4FC8DE87" w14:textId="77777777" w:rsidR="0083321B" w:rsidRDefault="0083321B" w:rsidP="004A628C">
      <w:pPr>
        <w:spacing w:line="360" w:lineRule="auto"/>
        <w:jc w:val="both"/>
        <w:rPr>
          <w:rFonts w:ascii="Arial" w:hAnsi="Arial" w:cs="Arial"/>
        </w:rPr>
      </w:pPr>
    </w:p>
    <w:p w14:paraId="73D829F9" w14:textId="77777777" w:rsidR="0083321B" w:rsidRDefault="0083321B" w:rsidP="004A628C">
      <w:pPr>
        <w:spacing w:line="360" w:lineRule="auto"/>
        <w:jc w:val="both"/>
        <w:rPr>
          <w:rFonts w:ascii="Arial" w:hAnsi="Arial" w:cs="Arial"/>
        </w:rPr>
      </w:pPr>
    </w:p>
    <w:p w14:paraId="7B6DFF8E" w14:textId="680DC8AB" w:rsidR="00634421" w:rsidRDefault="00634421" w:rsidP="004A628C">
      <w:pPr>
        <w:spacing w:line="360" w:lineRule="auto"/>
        <w:rPr>
          <w:rFonts w:ascii="Arial" w:hAnsi="Arial" w:cs="Arial"/>
        </w:rPr>
      </w:pPr>
      <w:r w:rsidRPr="00634421">
        <w:rPr>
          <w:rFonts w:ascii="Arial" w:hAnsi="Arial" w:cs="Arial"/>
        </w:rPr>
        <w:lastRenderedPageBreak/>
        <w:t xml:space="preserve">Fun Foundations (No date) </w:t>
      </w:r>
      <w:r w:rsidRPr="00634421">
        <w:rPr>
          <w:rFonts w:ascii="Arial" w:hAnsi="Arial" w:cs="Arial"/>
          <w:i/>
        </w:rPr>
        <w:t xml:space="preserve">Additional Learning Needs. </w:t>
      </w:r>
      <w:r w:rsidRPr="00634421">
        <w:rPr>
          <w:rFonts w:ascii="Arial" w:hAnsi="Arial" w:cs="Arial"/>
        </w:rPr>
        <w:t xml:space="preserve">Available at: </w:t>
      </w:r>
      <w:hyperlink r:id="rId12" w:history="1">
        <w:r w:rsidRPr="00634421">
          <w:rPr>
            <w:rStyle w:val="Hyperlink"/>
            <w:rFonts w:ascii="Arial" w:hAnsi="Arial" w:cs="Arial"/>
          </w:rPr>
          <w:t>https://www.funfoundationsdaynursery.co.uk/downloads/policies/Special-Educational-Needs-(SEN)-Additional-Learning-Needs-(ALN).pdf</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302D6280" w14:textId="77777777" w:rsidR="000F30F8" w:rsidRDefault="000F30F8" w:rsidP="004A628C">
      <w:pPr>
        <w:spacing w:line="360" w:lineRule="auto"/>
        <w:jc w:val="both"/>
        <w:rPr>
          <w:rFonts w:ascii="Arial" w:hAnsi="Arial" w:cs="Arial"/>
        </w:rPr>
      </w:pPr>
    </w:p>
    <w:p w14:paraId="7C8EEAF0" w14:textId="3576F8A3" w:rsidR="000F30F8" w:rsidRDefault="000F30F8" w:rsidP="004A628C">
      <w:pPr>
        <w:spacing w:line="360" w:lineRule="auto"/>
        <w:rPr>
          <w:rFonts w:ascii="Arial" w:hAnsi="Arial" w:cs="Arial"/>
        </w:rPr>
      </w:pPr>
      <w:r w:rsidRPr="00634421">
        <w:rPr>
          <w:rFonts w:ascii="Arial" w:hAnsi="Arial" w:cs="Arial"/>
        </w:rPr>
        <w:t xml:space="preserve">Gill, T. (2016) </w:t>
      </w:r>
      <w:r w:rsidRPr="00634421">
        <w:rPr>
          <w:rFonts w:ascii="Arial" w:hAnsi="Arial" w:cs="Arial"/>
          <w:i/>
        </w:rPr>
        <w:t>Balancing Risks and Benefits in Outdoor Learning and Play.</w:t>
      </w:r>
      <w:r w:rsidRPr="00634421">
        <w:rPr>
          <w:rFonts w:ascii="Arial" w:hAnsi="Arial" w:cs="Arial"/>
        </w:rPr>
        <w:t xml:space="preserve"> Available at: </w:t>
      </w:r>
      <w:hyperlink r:id="rId13" w:history="1">
        <w:r w:rsidRPr="00634421">
          <w:rPr>
            <w:rStyle w:val="Hyperlink"/>
            <w:rFonts w:ascii="Arial" w:hAnsi="Arial" w:cs="Arial"/>
          </w:rPr>
          <w:t>https://outdoorclassroomday.org.uk/wp-content/uploads/sites/2/2016/06/160606_PROJECTDIRT_ECD_BOOK7_A4-1.pdf</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2ABA8BD7" w14:textId="77777777" w:rsidR="000F30F8" w:rsidRDefault="000F30F8" w:rsidP="004A628C">
      <w:pPr>
        <w:spacing w:line="360" w:lineRule="auto"/>
        <w:jc w:val="both"/>
        <w:rPr>
          <w:rFonts w:ascii="Arial" w:hAnsi="Arial" w:cs="Arial"/>
        </w:rPr>
      </w:pPr>
    </w:p>
    <w:p w14:paraId="31398D78" w14:textId="26B270E9" w:rsidR="000F30F8" w:rsidRDefault="000F30F8" w:rsidP="004A628C">
      <w:pPr>
        <w:spacing w:line="360" w:lineRule="auto"/>
        <w:jc w:val="both"/>
        <w:rPr>
          <w:rFonts w:ascii="Arial" w:hAnsi="Arial" w:cs="Arial"/>
        </w:rPr>
      </w:pPr>
      <w:r w:rsidRPr="00634421">
        <w:rPr>
          <w:rFonts w:ascii="Arial" w:hAnsi="Arial" w:cs="Arial"/>
        </w:rPr>
        <w:t xml:space="preserve">Hackitt, J. (2015) </w:t>
      </w:r>
      <w:r w:rsidRPr="00634421">
        <w:rPr>
          <w:rFonts w:ascii="Arial" w:hAnsi="Arial" w:cs="Arial"/>
          <w:i/>
        </w:rPr>
        <w:t>Making Health and Safety ‘Child’s Play</w:t>
      </w:r>
      <w:r w:rsidR="0083321B" w:rsidRPr="00634421">
        <w:rPr>
          <w:rFonts w:ascii="Arial" w:hAnsi="Arial" w:cs="Arial"/>
          <w:i/>
        </w:rPr>
        <w:t>’:</w:t>
      </w:r>
      <w:r w:rsidRPr="00634421">
        <w:rPr>
          <w:rFonts w:ascii="Arial" w:hAnsi="Arial" w:cs="Arial"/>
          <w:i/>
        </w:rPr>
        <w:t xml:space="preserve"> Use it to enable challenging play, not to stop it.</w:t>
      </w:r>
      <w:r w:rsidRPr="00634421">
        <w:rPr>
          <w:rFonts w:ascii="Arial" w:hAnsi="Arial" w:cs="Arial"/>
        </w:rPr>
        <w:t xml:space="preserve"> Available </w:t>
      </w:r>
      <w:r w:rsidR="0083321B" w:rsidRPr="00634421">
        <w:rPr>
          <w:rFonts w:ascii="Arial" w:hAnsi="Arial" w:cs="Arial"/>
        </w:rPr>
        <w:t>at:</w:t>
      </w:r>
      <w:r w:rsidRPr="00634421">
        <w:rPr>
          <w:rFonts w:ascii="Arial" w:hAnsi="Arial" w:cs="Arial"/>
        </w:rPr>
        <w:t xml:space="preserve"> </w:t>
      </w:r>
      <w:hyperlink r:id="rId14" w:history="1">
        <w:r w:rsidRPr="00634421">
          <w:rPr>
            <w:rStyle w:val="Hyperlink"/>
            <w:rFonts w:ascii="Arial" w:hAnsi="Arial" w:cs="Arial"/>
          </w:rPr>
          <w:t>https://www.playwales.org.uk/eng/hsespeech</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20443E1B" w14:textId="77777777" w:rsidR="000F30F8" w:rsidRDefault="000F30F8" w:rsidP="004A628C">
      <w:pPr>
        <w:spacing w:line="360" w:lineRule="auto"/>
        <w:jc w:val="both"/>
        <w:rPr>
          <w:rFonts w:ascii="Arial" w:hAnsi="Arial" w:cs="Arial"/>
        </w:rPr>
      </w:pPr>
    </w:p>
    <w:p w14:paraId="0FCF5E18" w14:textId="77777777" w:rsidR="000F30F8" w:rsidRDefault="000F30F8" w:rsidP="00A77AAA">
      <w:pPr>
        <w:spacing w:line="360" w:lineRule="auto"/>
        <w:rPr>
          <w:rFonts w:ascii="Arial" w:hAnsi="Arial" w:cs="Arial"/>
        </w:rPr>
      </w:pPr>
      <w:r w:rsidRPr="00634421">
        <w:rPr>
          <w:rFonts w:ascii="Arial" w:hAnsi="Arial" w:cs="Arial"/>
        </w:rPr>
        <w:t xml:space="preserve">Health and Safety Executive (2012) </w:t>
      </w:r>
      <w:r w:rsidRPr="00634421">
        <w:rPr>
          <w:rFonts w:ascii="Arial" w:hAnsi="Arial" w:cs="Arial"/>
          <w:i/>
        </w:rPr>
        <w:t xml:space="preserve">Children’s Play and Leisure- Promoting a Balanced Approach. </w:t>
      </w:r>
      <w:r w:rsidRPr="00634421">
        <w:rPr>
          <w:rFonts w:ascii="Arial" w:hAnsi="Arial" w:cs="Arial"/>
        </w:rPr>
        <w:t xml:space="preserve">Available at: </w:t>
      </w:r>
      <w:hyperlink r:id="rId15" w:history="1">
        <w:r w:rsidRPr="00634421">
          <w:rPr>
            <w:rStyle w:val="Hyperlink"/>
            <w:rFonts w:ascii="Arial" w:hAnsi="Arial" w:cs="Arial"/>
          </w:rPr>
          <w:t>https://www.hse.gov.uk/entertainment/childrens-play-july-2012.pdf</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02953646" w14:textId="77777777" w:rsidR="000F30F8" w:rsidRDefault="000F30F8" w:rsidP="004A628C">
      <w:pPr>
        <w:spacing w:line="360" w:lineRule="auto"/>
        <w:jc w:val="both"/>
        <w:rPr>
          <w:rFonts w:ascii="Arial" w:eastAsia="Times New Roman" w:hAnsi="Arial" w:cs="Arial"/>
        </w:rPr>
      </w:pPr>
    </w:p>
    <w:p w14:paraId="547EABEC" w14:textId="215986CD" w:rsidR="000F30F8" w:rsidRPr="000F30F8" w:rsidRDefault="000F30F8" w:rsidP="004A628C">
      <w:pPr>
        <w:spacing w:line="360" w:lineRule="auto"/>
        <w:jc w:val="both"/>
        <w:rPr>
          <w:rFonts w:ascii="Arial" w:hAnsi="Arial" w:cs="Arial"/>
        </w:rPr>
      </w:pPr>
      <w:r w:rsidRPr="00634421">
        <w:rPr>
          <w:rFonts w:ascii="Arial" w:eastAsia="Times New Roman" w:hAnsi="Arial" w:cs="Arial"/>
        </w:rPr>
        <w:t>Hollis Montessori School (2018)</w:t>
      </w:r>
      <w:r w:rsidRPr="00634421">
        <w:rPr>
          <w:rFonts w:ascii="Arial" w:eastAsia="Times New Roman" w:hAnsi="Arial" w:cs="Arial"/>
          <w:i/>
        </w:rPr>
        <w:t xml:space="preserve"> Why Encourage Self- Directed Play? </w:t>
      </w:r>
      <w:r w:rsidRPr="00634421">
        <w:rPr>
          <w:rFonts w:ascii="Arial" w:eastAsia="Times New Roman" w:hAnsi="Arial" w:cs="Arial"/>
        </w:rPr>
        <w:t xml:space="preserve">Available at: </w:t>
      </w:r>
      <w:hyperlink r:id="rId16" w:history="1">
        <w:r w:rsidRPr="00634421">
          <w:rPr>
            <w:rStyle w:val="Hyperlink"/>
            <w:rFonts w:ascii="Arial" w:eastAsia="Times New Roman" w:hAnsi="Arial" w:cs="Arial"/>
          </w:rPr>
          <w:t>https://hollismontessori.org/blog/2018/2/19/why-encourage-self-directed-play</w:t>
        </w:r>
      </w:hyperlink>
      <w:r w:rsidRPr="00634421">
        <w:rPr>
          <w:rFonts w:ascii="Arial" w:eastAsia="Times New Roman" w:hAnsi="Arial" w:cs="Arial"/>
        </w:rPr>
        <w:t xml:space="preserve"> (Accessed: 17</w:t>
      </w:r>
      <w:r w:rsidRPr="00634421">
        <w:rPr>
          <w:rFonts w:ascii="Arial" w:eastAsia="Times New Roman" w:hAnsi="Arial" w:cs="Arial"/>
          <w:vertAlign w:val="superscript"/>
        </w:rPr>
        <w:t>th</w:t>
      </w:r>
      <w:r w:rsidRPr="00634421">
        <w:rPr>
          <w:rFonts w:ascii="Arial" w:eastAsia="Times New Roman" w:hAnsi="Arial" w:cs="Arial"/>
        </w:rPr>
        <w:t xml:space="preserve"> January 2021). </w:t>
      </w:r>
    </w:p>
    <w:p w14:paraId="6053AE57" w14:textId="77777777" w:rsidR="000F30F8" w:rsidRDefault="000F30F8" w:rsidP="004A628C">
      <w:pPr>
        <w:spacing w:line="360" w:lineRule="auto"/>
        <w:jc w:val="both"/>
        <w:rPr>
          <w:rFonts w:ascii="Arial" w:hAnsi="Arial" w:cs="Arial"/>
        </w:rPr>
      </w:pPr>
    </w:p>
    <w:p w14:paraId="4F0C28E5" w14:textId="314FE011" w:rsidR="000F30F8" w:rsidRDefault="000F30F8" w:rsidP="00A77AAA">
      <w:pPr>
        <w:spacing w:line="360" w:lineRule="auto"/>
        <w:rPr>
          <w:rFonts w:ascii="Arial" w:hAnsi="Arial" w:cs="Arial"/>
        </w:rPr>
      </w:pPr>
      <w:r w:rsidRPr="00634421">
        <w:rPr>
          <w:rFonts w:ascii="Arial" w:hAnsi="Arial" w:cs="Arial"/>
        </w:rPr>
        <w:t xml:space="preserve">Howard, J. and McInnes, K. (2012) </w:t>
      </w:r>
      <w:r w:rsidRPr="00A77AAA">
        <w:rPr>
          <w:rFonts w:ascii="Arial" w:hAnsi="Arial" w:cs="Arial"/>
        </w:rPr>
        <w:t>‘The impact of children’s perception of an activity as play rather than not play on emotional well-being’,</w:t>
      </w:r>
      <w:r w:rsidRPr="00634421">
        <w:rPr>
          <w:rFonts w:ascii="Arial" w:hAnsi="Arial" w:cs="Arial"/>
          <w:i/>
        </w:rPr>
        <w:t xml:space="preserve"> Child: care, health and development, </w:t>
      </w:r>
      <w:r w:rsidRPr="00634421">
        <w:rPr>
          <w:rFonts w:ascii="Arial" w:hAnsi="Arial" w:cs="Arial"/>
        </w:rPr>
        <w:t>39(5), pp. 737-742. DOI:</w:t>
      </w:r>
      <w:r w:rsidRPr="00634421">
        <w:rPr>
          <w:rFonts w:ascii="Arial" w:eastAsia="Times New Roman" w:hAnsi="Arial" w:cs="Arial"/>
        </w:rPr>
        <w:t xml:space="preserve"> </w:t>
      </w:r>
      <w:r w:rsidRPr="00634421">
        <w:rPr>
          <w:rFonts w:ascii="Arial" w:hAnsi="Arial" w:cs="Arial"/>
        </w:rPr>
        <w:t>10.1111/j.1365-2214.2012.01405.</w:t>
      </w:r>
    </w:p>
    <w:p w14:paraId="064FBCDE" w14:textId="77777777" w:rsidR="000F30F8" w:rsidRDefault="000F30F8" w:rsidP="004A628C">
      <w:pPr>
        <w:spacing w:line="360" w:lineRule="auto"/>
        <w:jc w:val="both"/>
        <w:rPr>
          <w:rFonts w:ascii="Arial" w:hAnsi="Arial" w:cs="Arial"/>
        </w:rPr>
      </w:pPr>
    </w:p>
    <w:p w14:paraId="7878B679" w14:textId="05541900" w:rsidR="000F30F8" w:rsidRPr="00634421" w:rsidRDefault="000F30F8" w:rsidP="004A628C">
      <w:pPr>
        <w:spacing w:line="360" w:lineRule="auto"/>
        <w:rPr>
          <w:rFonts w:ascii="Arial" w:hAnsi="Arial" w:cs="Arial"/>
        </w:rPr>
      </w:pPr>
      <w:r w:rsidRPr="00634421">
        <w:rPr>
          <w:rFonts w:ascii="Arial" w:hAnsi="Arial" w:cs="Arial"/>
        </w:rPr>
        <w:t xml:space="preserve">Ledendecker, M. (2020) </w:t>
      </w:r>
      <w:r w:rsidRPr="00634421">
        <w:rPr>
          <w:rFonts w:ascii="Arial" w:hAnsi="Arial" w:cs="Arial"/>
          <w:i/>
        </w:rPr>
        <w:t xml:space="preserve">Why Encourage Self-Directed Play? </w:t>
      </w:r>
      <w:r w:rsidRPr="00634421">
        <w:rPr>
          <w:rFonts w:ascii="Arial" w:hAnsi="Arial" w:cs="Arial"/>
        </w:rPr>
        <w:t xml:space="preserve">Available at: </w:t>
      </w:r>
      <w:hyperlink r:id="rId17" w:history="1">
        <w:r w:rsidRPr="00634421">
          <w:rPr>
            <w:rStyle w:val="Hyperlink"/>
            <w:rFonts w:ascii="Arial" w:hAnsi="Arial" w:cs="Arial"/>
          </w:rPr>
          <w:t>https://www.berkshiremontessori.org/self-directed-play</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61DEE99C" w14:textId="77777777" w:rsidR="000F30F8" w:rsidRDefault="000F30F8" w:rsidP="004A628C">
      <w:pPr>
        <w:spacing w:line="360" w:lineRule="auto"/>
        <w:jc w:val="both"/>
        <w:rPr>
          <w:rFonts w:ascii="Arial" w:hAnsi="Arial" w:cs="Arial"/>
        </w:rPr>
      </w:pPr>
    </w:p>
    <w:p w14:paraId="3D09CEFF" w14:textId="3C0D360A" w:rsidR="000F30F8" w:rsidRDefault="000F30F8" w:rsidP="004A628C">
      <w:pPr>
        <w:spacing w:line="360" w:lineRule="auto"/>
        <w:rPr>
          <w:rFonts w:ascii="Arial" w:hAnsi="Arial" w:cs="Arial"/>
        </w:rPr>
      </w:pPr>
      <w:r w:rsidRPr="00634421">
        <w:rPr>
          <w:rFonts w:ascii="Arial" w:hAnsi="Arial" w:cs="Arial"/>
        </w:rPr>
        <w:t xml:space="preserve">Louis, A. (2018) </w:t>
      </w:r>
      <w:r w:rsidRPr="00634421">
        <w:rPr>
          <w:rFonts w:ascii="Arial" w:hAnsi="Arial" w:cs="Arial"/>
          <w:i/>
        </w:rPr>
        <w:t xml:space="preserve">Why Observe Children at Play? </w:t>
      </w:r>
      <w:r w:rsidRPr="00634421">
        <w:rPr>
          <w:rFonts w:ascii="Arial" w:hAnsi="Arial" w:cs="Arial"/>
        </w:rPr>
        <w:t xml:space="preserve">Available at: </w:t>
      </w:r>
      <w:hyperlink r:id="rId18" w:history="1">
        <w:r w:rsidRPr="00634421">
          <w:rPr>
            <w:rStyle w:val="Hyperlink"/>
            <w:rFonts w:ascii="Arial" w:hAnsi="Arial" w:cs="Arial"/>
          </w:rPr>
          <w:t>https://blog.himama.com/why-observe-children-at-play/</w:t>
        </w:r>
      </w:hyperlink>
      <w:r w:rsidRPr="00634421">
        <w:rPr>
          <w:rFonts w:ascii="Arial" w:hAnsi="Arial" w:cs="Arial"/>
        </w:rPr>
        <w:t xml:space="preserve"> (Accessed: 18</w:t>
      </w:r>
      <w:r w:rsidRPr="00634421">
        <w:rPr>
          <w:rFonts w:ascii="Arial" w:hAnsi="Arial" w:cs="Arial"/>
          <w:vertAlign w:val="superscript"/>
        </w:rPr>
        <w:t>th</w:t>
      </w:r>
      <w:r w:rsidRPr="00634421">
        <w:rPr>
          <w:rFonts w:ascii="Arial" w:hAnsi="Arial" w:cs="Arial"/>
        </w:rPr>
        <w:t xml:space="preserve"> January 2021). </w:t>
      </w:r>
    </w:p>
    <w:p w14:paraId="19FDAA1C" w14:textId="77777777" w:rsidR="000F30F8" w:rsidRDefault="000F30F8" w:rsidP="004A628C">
      <w:pPr>
        <w:spacing w:line="360" w:lineRule="auto"/>
        <w:jc w:val="both"/>
        <w:rPr>
          <w:rFonts w:ascii="Arial" w:hAnsi="Arial" w:cs="Arial"/>
        </w:rPr>
      </w:pPr>
    </w:p>
    <w:p w14:paraId="717A614C" w14:textId="3FB4E68E" w:rsidR="000F30F8" w:rsidRPr="00634421" w:rsidRDefault="000F30F8" w:rsidP="00A77AAA">
      <w:pPr>
        <w:spacing w:line="360" w:lineRule="auto"/>
        <w:rPr>
          <w:rFonts w:ascii="Arial" w:eastAsia="Times New Roman" w:hAnsi="Arial" w:cs="Arial"/>
        </w:rPr>
      </w:pPr>
      <w:r w:rsidRPr="00634421">
        <w:rPr>
          <w:rFonts w:ascii="Arial" w:hAnsi="Arial" w:cs="Arial"/>
        </w:rPr>
        <w:t xml:space="preserve">McInnes, K. et al. (2013) ‘The nature of adult-child interaction in the early years classroom: Implications for children’s perceptions of play and subsequent learning behaviour’, </w:t>
      </w:r>
      <w:r w:rsidRPr="00634421">
        <w:rPr>
          <w:rFonts w:ascii="Arial" w:hAnsi="Arial" w:cs="Arial"/>
          <w:i/>
        </w:rPr>
        <w:t xml:space="preserve">European Early Childhood Education Research Journal, </w:t>
      </w:r>
      <w:r w:rsidRPr="00634421">
        <w:rPr>
          <w:rFonts w:ascii="Arial" w:hAnsi="Arial" w:cs="Arial"/>
        </w:rPr>
        <w:t>21(2), pp.268-282. DOI:</w:t>
      </w:r>
      <w:r w:rsidRPr="00634421">
        <w:rPr>
          <w:rFonts w:ascii="Arial" w:eastAsia="Times New Roman" w:hAnsi="Arial" w:cs="Arial"/>
        </w:rPr>
        <w:t xml:space="preserve"> 10.1080/1350293X.2013.789194</w:t>
      </w:r>
    </w:p>
    <w:p w14:paraId="76526437" w14:textId="77777777" w:rsidR="000F30F8" w:rsidRDefault="000F30F8" w:rsidP="004A628C">
      <w:pPr>
        <w:spacing w:line="360" w:lineRule="auto"/>
        <w:jc w:val="both"/>
        <w:rPr>
          <w:rFonts w:ascii="Arial" w:hAnsi="Arial" w:cs="Arial"/>
        </w:rPr>
      </w:pPr>
    </w:p>
    <w:p w14:paraId="4DEE2799" w14:textId="3373A374" w:rsidR="000F30F8" w:rsidRDefault="000F30F8" w:rsidP="004A628C">
      <w:pPr>
        <w:spacing w:line="360" w:lineRule="auto"/>
        <w:jc w:val="both"/>
        <w:rPr>
          <w:rFonts w:ascii="Arial" w:hAnsi="Arial" w:cs="Arial"/>
        </w:rPr>
      </w:pPr>
      <w:r w:rsidRPr="00634421">
        <w:rPr>
          <w:rFonts w:ascii="Arial" w:hAnsi="Arial" w:cs="Arial"/>
        </w:rPr>
        <w:t xml:space="preserve">Millwood education (2016) </w:t>
      </w:r>
      <w:r w:rsidRPr="00634421">
        <w:rPr>
          <w:rFonts w:ascii="Arial" w:hAnsi="Arial" w:cs="Arial"/>
          <w:i/>
        </w:rPr>
        <w:t>Benefits of Role Play in Early Years.</w:t>
      </w:r>
      <w:r w:rsidRPr="00634421">
        <w:rPr>
          <w:rFonts w:ascii="Arial" w:hAnsi="Arial" w:cs="Arial"/>
        </w:rPr>
        <w:t xml:space="preserve"> Available at: </w:t>
      </w:r>
      <w:hyperlink r:id="rId19" w:history="1">
        <w:r w:rsidRPr="00634421">
          <w:rPr>
            <w:rStyle w:val="Hyperlink"/>
            <w:rFonts w:ascii="Arial" w:hAnsi="Arial" w:cs="Arial"/>
          </w:rPr>
          <w:t>https://www.millwoodeducation.co.uk/blog/post/07/2016/benefits-of-role-play-in-early-years/#:~:text=Role%20play%20is%20an%20important,life%20roles%20or%20fictional%20performances</w:t>
        </w:r>
      </w:hyperlink>
      <w:r w:rsidRPr="00634421">
        <w:rPr>
          <w:rFonts w:ascii="Arial" w:hAnsi="Arial" w:cs="Arial"/>
        </w:rPr>
        <w:t>. (Accessed:17</w:t>
      </w:r>
      <w:r w:rsidRPr="00634421">
        <w:rPr>
          <w:rFonts w:ascii="Arial" w:hAnsi="Arial" w:cs="Arial"/>
          <w:vertAlign w:val="superscript"/>
        </w:rPr>
        <w:t>th</w:t>
      </w:r>
      <w:r w:rsidRPr="00634421">
        <w:rPr>
          <w:rFonts w:ascii="Arial" w:hAnsi="Arial" w:cs="Arial"/>
        </w:rPr>
        <w:t xml:space="preserve"> January 2021).</w:t>
      </w:r>
    </w:p>
    <w:p w14:paraId="6F89A68F" w14:textId="77777777" w:rsidR="000F30F8" w:rsidRDefault="000F30F8" w:rsidP="004A628C">
      <w:pPr>
        <w:spacing w:line="360" w:lineRule="auto"/>
        <w:jc w:val="both"/>
        <w:rPr>
          <w:rFonts w:ascii="Arial" w:hAnsi="Arial" w:cs="Arial"/>
        </w:rPr>
      </w:pPr>
    </w:p>
    <w:p w14:paraId="50F2EA9B" w14:textId="51DB9255" w:rsidR="000F30F8" w:rsidRDefault="000F30F8" w:rsidP="004A628C">
      <w:pPr>
        <w:spacing w:line="360" w:lineRule="auto"/>
        <w:rPr>
          <w:rFonts w:ascii="Arial" w:hAnsi="Arial" w:cs="Arial"/>
        </w:rPr>
      </w:pPr>
      <w:r w:rsidRPr="00634421">
        <w:rPr>
          <w:rFonts w:ascii="Arial" w:hAnsi="Arial" w:cs="Arial"/>
        </w:rPr>
        <w:t xml:space="preserve">Ofsted (2017) </w:t>
      </w:r>
      <w:r w:rsidRPr="00634421">
        <w:rPr>
          <w:rFonts w:ascii="Arial" w:hAnsi="Arial" w:cs="Arial"/>
          <w:i/>
        </w:rPr>
        <w:t xml:space="preserve">Bold beginnings: The Reception curriculum in a sample of good and outstanding primary schools. </w:t>
      </w:r>
      <w:r w:rsidRPr="00634421">
        <w:rPr>
          <w:rFonts w:ascii="Arial" w:hAnsi="Arial" w:cs="Arial"/>
        </w:rPr>
        <w:t xml:space="preserve">Available at: </w:t>
      </w:r>
      <w:hyperlink r:id="rId20" w:history="1">
        <w:r w:rsidRPr="00634421">
          <w:rPr>
            <w:rStyle w:val="Hyperlink"/>
            <w:rFonts w:ascii="Arial" w:hAnsi="Arial" w:cs="Arial"/>
          </w:rPr>
          <w:t>https://assets.publishing.service.gov.uk/government/uploads/system/uploads/attachment_data/file/663560/28933_Ofsted_-_Early_Years_Curriculum_Report_-_Accessible.pdf</w:t>
        </w:r>
      </w:hyperlink>
      <w:r w:rsidRPr="00634421">
        <w:rPr>
          <w:rFonts w:ascii="Arial" w:hAnsi="Arial" w:cs="Arial"/>
        </w:rPr>
        <w:t xml:space="preserve"> (Accessed:18th January 2021). </w:t>
      </w:r>
    </w:p>
    <w:p w14:paraId="35E40D02" w14:textId="77777777" w:rsidR="000F30F8" w:rsidRPr="00634421" w:rsidRDefault="000F30F8" w:rsidP="004A628C">
      <w:pPr>
        <w:spacing w:line="360" w:lineRule="auto"/>
        <w:rPr>
          <w:rFonts w:ascii="Arial" w:hAnsi="Arial" w:cs="Arial"/>
        </w:rPr>
      </w:pPr>
    </w:p>
    <w:p w14:paraId="08D3C7D1" w14:textId="77777777" w:rsidR="000F30F8" w:rsidRPr="00634421" w:rsidRDefault="000F30F8" w:rsidP="004A628C">
      <w:pPr>
        <w:spacing w:line="360" w:lineRule="auto"/>
        <w:rPr>
          <w:rFonts w:ascii="Arial" w:hAnsi="Arial" w:cs="Arial"/>
        </w:rPr>
      </w:pPr>
      <w:r w:rsidRPr="00634421">
        <w:rPr>
          <w:rFonts w:ascii="Arial" w:hAnsi="Arial" w:cs="Arial"/>
        </w:rPr>
        <w:t xml:space="preserve">Pacey (2016) </w:t>
      </w:r>
      <w:r w:rsidRPr="00634421">
        <w:rPr>
          <w:rFonts w:ascii="Arial" w:hAnsi="Arial" w:cs="Arial"/>
          <w:i/>
        </w:rPr>
        <w:t xml:space="preserve">Child observations and learning journeys. </w:t>
      </w:r>
      <w:r w:rsidRPr="00634421">
        <w:rPr>
          <w:rFonts w:ascii="Arial" w:hAnsi="Arial" w:cs="Arial"/>
        </w:rPr>
        <w:t xml:space="preserve">Available at: </w:t>
      </w:r>
      <w:hyperlink r:id="rId21" w:history="1">
        <w:r w:rsidRPr="00634421">
          <w:rPr>
            <w:rStyle w:val="Hyperlink"/>
            <w:rFonts w:ascii="Arial" w:hAnsi="Arial" w:cs="Arial"/>
          </w:rPr>
          <w:t>https://www.pacey.org.uk/Pacey/media/Website-files/PACEY%20member%20practice%20guides%20(PDFs)/PG05-Child-observations-learning-journeys.pdf</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4ED754FB" w14:textId="77777777" w:rsidR="000F30F8" w:rsidRDefault="000F30F8" w:rsidP="004A628C">
      <w:pPr>
        <w:spacing w:line="360" w:lineRule="auto"/>
        <w:jc w:val="both"/>
        <w:rPr>
          <w:rFonts w:ascii="Arial" w:hAnsi="Arial" w:cs="Arial"/>
        </w:rPr>
      </w:pPr>
    </w:p>
    <w:p w14:paraId="4E781E6F" w14:textId="03FD9129" w:rsidR="000F30F8" w:rsidRDefault="000F30F8" w:rsidP="004A628C">
      <w:pPr>
        <w:spacing w:line="360" w:lineRule="auto"/>
        <w:jc w:val="both"/>
        <w:rPr>
          <w:rFonts w:ascii="Arial" w:eastAsia="Times New Roman" w:hAnsi="Arial" w:cs="Arial"/>
          <w:color w:val="000000"/>
          <w:shd w:val="clear" w:color="auto" w:fill="FFFFFF"/>
        </w:rPr>
      </w:pPr>
      <w:r w:rsidRPr="00634421">
        <w:rPr>
          <w:rFonts w:ascii="Arial" w:eastAsia="Times New Roman" w:hAnsi="Arial" w:cs="Arial"/>
          <w:color w:val="000000"/>
          <w:shd w:val="clear" w:color="auto" w:fill="FFFFFF"/>
        </w:rPr>
        <w:t>Piaget, J. (1962). </w:t>
      </w:r>
      <w:r w:rsidRPr="00634421">
        <w:rPr>
          <w:rFonts w:ascii="Arial" w:eastAsia="Times New Roman" w:hAnsi="Arial" w:cs="Arial"/>
          <w:i/>
          <w:iCs/>
          <w:color w:val="000000"/>
          <w:shd w:val="clear" w:color="auto" w:fill="FFFFFF"/>
        </w:rPr>
        <w:t>Play, dreams, and imitation in childhood</w:t>
      </w:r>
      <w:r w:rsidRPr="00634421">
        <w:rPr>
          <w:rFonts w:ascii="Arial" w:eastAsia="Times New Roman" w:hAnsi="Arial" w:cs="Arial"/>
          <w:color w:val="000000"/>
          <w:shd w:val="clear" w:color="auto" w:fill="FFFFFF"/>
        </w:rPr>
        <w:t>. New York: W.W. Norton &amp; Co.</w:t>
      </w:r>
    </w:p>
    <w:p w14:paraId="1F47D8D1" w14:textId="77777777" w:rsidR="000F30F8" w:rsidRDefault="000F30F8" w:rsidP="004A628C">
      <w:pPr>
        <w:spacing w:line="360" w:lineRule="auto"/>
        <w:jc w:val="both"/>
        <w:rPr>
          <w:rFonts w:ascii="Arial" w:hAnsi="Arial" w:cs="Arial"/>
        </w:rPr>
      </w:pPr>
    </w:p>
    <w:p w14:paraId="77CCBC71" w14:textId="0EC7BA6E" w:rsidR="000F30F8" w:rsidRDefault="000F30F8" w:rsidP="004A628C">
      <w:pPr>
        <w:spacing w:line="360" w:lineRule="auto"/>
        <w:jc w:val="both"/>
        <w:rPr>
          <w:rFonts w:ascii="Arial" w:hAnsi="Arial" w:cs="Arial"/>
        </w:rPr>
      </w:pPr>
      <w:r w:rsidRPr="00634421">
        <w:rPr>
          <w:rFonts w:ascii="Arial" w:hAnsi="Arial" w:cs="Arial"/>
        </w:rPr>
        <w:t xml:space="preserve">Raising Children (No date) </w:t>
      </w:r>
      <w:r w:rsidRPr="00634421">
        <w:rPr>
          <w:rFonts w:ascii="Arial" w:hAnsi="Arial" w:cs="Arial"/>
          <w:i/>
        </w:rPr>
        <w:t xml:space="preserve">Good mental health for children: 3-8 years. </w:t>
      </w:r>
      <w:r w:rsidRPr="00634421">
        <w:rPr>
          <w:rFonts w:ascii="Arial" w:hAnsi="Arial" w:cs="Arial"/>
        </w:rPr>
        <w:t xml:space="preserve">Available at: </w:t>
      </w:r>
      <w:hyperlink r:id="rId22" w:history="1">
        <w:r w:rsidRPr="00634421">
          <w:rPr>
            <w:rStyle w:val="Hyperlink"/>
            <w:rFonts w:ascii="Arial" w:hAnsi="Arial" w:cs="Arial"/>
          </w:rPr>
          <w:t>https://raisingchildren.net.au/school-age/health-daily-care/mental-health/children-s-mental-health</w:t>
        </w:r>
      </w:hyperlink>
      <w:r w:rsidRPr="00634421">
        <w:rPr>
          <w:rFonts w:ascii="Arial" w:hAnsi="Arial" w:cs="Arial"/>
        </w:rPr>
        <w:t xml:space="preserve"> (Accessed: 18</w:t>
      </w:r>
      <w:r w:rsidRPr="00634421">
        <w:rPr>
          <w:rFonts w:ascii="Arial" w:hAnsi="Arial" w:cs="Arial"/>
          <w:vertAlign w:val="superscript"/>
        </w:rPr>
        <w:t>th</w:t>
      </w:r>
      <w:r w:rsidRPr="00634421">
        <w:rPr>
          <w:rFonts w:ascii="Arial" w:hAnsi="Arial" w:cs="Arial"/>
        </w:rPr>
        <w:t xml:space="preserve"> January 2021). </w:t>
      </w:r>
    </w:p>
    <w:p w14:paraId="475C2BB3" w14:textId="77777777" w:rsidR="000F30F8" w:rsidRDefault="000F30F8" w:rsidP="004A628C">
      <w:pPr>
        <w:spacing w:line="360" w:lineRule="auto"/>
        <w:jc w:val="both"/>
        <w:rPr>
          <w:rFonts w:ascii="Arial" w:hAnsi="Arial" w:cs="Arial"/>
        </w:rPr>
      </w:pPr>
    </w:p>
    <w:p w14:paraId="3C2EAE00" w14:textId="77777777" w:rsidR="0040409F" w:rsidRDefault="0040409F" w:rsidP="004A628C">
      <w:pPr>
        <w:spacing w:line="360" w:lineRule="auto"/>
        <w:jc w:val="both"/>
        <w:rPr>
          <w:rFonts w:ascii="Arial" w:hAnsi="Arial" w:cs="Arial"/>
        </w:rPr>
      </w:pPr>
    </w:p>
    <w:p w14:paraId="5C958608" w14:textId="77777777" w:rsidR="0040409F" w:rsidRDefault="0040409F" w:rsidP="004A628C">
      <w:pPr>
        <w:spacing w:line="360" w:lineRule="auto"/>
        <w:jc w:val="both"/>
        <w:rPr>
          <w:rFonts w:ascii="Arial" w:hAnsi="Arial" w:cs="Arial"/>
        </w:rPr>
      </w:pPr>
    </w:p>
    <w:p w14:paraId="0E508A1C" w14:textId="7C23A322" w:rsidR="000F30F8" w:rsidRDefault="000F30F8" w:rsidP="004A628C">
      <w:pPr>
        <w:spacing w:line="360" w:lineRule="auto"/>
        <w:jc w:val="both"/>
        <w:rPr>
          <w:rFonts w:ascii="Arial" w:hAnsi="Arial" w:cs="Arial"/>
        </w:rPr>
      </w:pPr>
      <w:r w:rsidRPr="00634421">
        <w:rPr>
          <w:rFonts w:ascii="Arial" w:hAnsi="Arial" w:cs="Arial"/>
        </w:rPr>
        <w:lastRenderedPageBreak/>
        <w:t xml:space="preserve">Rymanowicz, K. (2015) </w:t>
      </w:r>
      <w:r w:rsidRPr="00634421">
        <w:rPr>
          <w:rFonts w:ascii="Arial" w:hAnsi="Arial" w:cs="Arial"/>
          <w:i/>
        </w:rPr>
        <w:t>The power of play- part 5: Adult roles in child’s play.</w:t>
      </w:r>
      <w:r w:rsidRPr="00634421">
        <w:rPr>
          <w:rFonts w:ascii="Arial" w:hAnsi="Arial" w:cs="Arial"/>
        </w:rPr>
        <w:t xml:space="preserve"> Available</w:t>
      </w:r>
      <w:r w:rsidR="0040409F">
        <w:rPr>
          <w:rFonts w:ascii="Arial" w:hAnsi="Arial" w:cs="Arial"/>
        </w:rPr>
        <w:t xml:space="preserve"> at:</w:t>
      </w:r>
      <w:hyperlink r:id="rId23" w:history="1">
        <w:r w:rsidR="004A628C" w:rsidRPr="00D354FA">
          <w:rPr>
            <w:rStyle w:val="Hyperlink"/>
            <w:rFonts w:ascii="Arial" w:hAnsi="Arial" w:cs="Arial"/>
          </w:rPr>
          <w:t>https://www.canr.msu.edu/news/the_power_of_play_part_5_adult_roles_in_childs_play</w:t>
        </w:r>
      </w:hyperlink>
      <w:r w:rsidRPr="00634421">
        <w:rPr>
          <w:rFonts w:ascii="Arial" w:hAnsi="Arial" w:cs="Arial"/>
        </w:rPr>
        <w:t xml:space="preserve"> (Accessed: 18</w:t>
      </w:r>
      <w:r w:rsidRPr="00634421">
        <w:rPr>
          <w:rFonts w:ascii="Arial" w:hAnsi="Arial" w:cs="Arial"/>
          <w:vertAlign w:val="superscript"/>
        </w:rPr>
        <w:t>th</w:t>
      </w:r>
      <w:r w:rsidRPr="00634421">
        <w:rPr>
          <w:rFonts w:ascii="Arial" w:hAnsi="Arial" w:cs="Arial"/>
        </w:rPr>
        <w:t xml:space="preserve"> January 2021). </w:t>
      </w:r>
    </w:p>
    <w:p w14:paraId="0797F6E9" w14:textId="6BE8082E" w:rsidR="000F30F8" w:rsidRDefault="000F30F8" w:rsidP="004A628C">
      <w:pPr>
        <w:spacing w:line="360" w:lineRule="auto"/>
        <w:jc w:val="both"/>
        <w:rPr>
          <w:rFonts w:ascii="Arial" w:hAnsi="Arial" w:cs="Arial"/>
        </w:rPr>
      </w:pPr>
    </w:p>
    <w:p w14:paraId="6485FCAF" w14:textId="55247920" w:rsidR="000F30F8" w:rsidRDefault="000F30F8" w:rsidP="00A77AAA">
      <w:pPr>
        <w:spacing w:line="360" w:lineRule="auto"/>
        <w:rPr>
          <w:rFonts w:ascii="Arial" w:hAnsi="Arial" w:cs="Arial"/>
        </w:rPr>
      </w:pPr>
      <w:r w:rsidRPr="00634421">
        <w:rPr>
          <w:rFonts w:ascii="Arial" w:hAnsi="Arial" w:cs="Arial"/>
        </w:rPr>
        <w:t>Sandseter,</w:t>
      </w:r>
      <w:r>
        <w:rPr>
          <w:rFonts w:ascii="Arial" w:hAnsi="Arial" w:cs="Arial"/>
        </w:rPr>
        <w:t xml:space="preserve"> </w:t>
      </w:r>
      <w:r w:rsidRPr="00634421">
        <w:rPr>
          <w:rFonts w:ascii="Arial" w:hAnsi="Arial" w:cs="Arial"/>
        </w:rPr>
        <w:t>E. (</w:t>
      </w:r>
      <w:r w:rsidRPr="00634421">
        <w:rPr>
          <w:rFonts w:ascii="Arial" w:hAnsi="Arial" w:cs="Arial"/>
        </w:rPr>
        <w:t>2011) ‘Children’s risky play from an evolutionary perspective’, </w:t>
      </w:r>
      <w:r w:rsidRPr="00634421">
        <w:rPr>
          <w:rFonts w:ascii="Arial" w:hAnsi="Arial" w:cs="Arial"/>
          <w:i/>
          <w:iCs/>
        </w:rPr>
        <w:t>Evolutionary Psychology,</w:t>
      </w:r>
      <w:r w:rsidRPr="00634421">
        <w:rPr>
          <w:rFonts w:ascii="Arial" w:hAnsi="Arial" w:cs="Arial"/>
        </w:rPr>
        <w:t xml:space="preserve"> 9(2), pp.257-284.</w:t>
      </w:r>
    </w:p>
    <w:p w14:paraId="67F585D8" w14:textId="511C9E83" w:rsidR="000F30F8" w:rsidRDefault="000F30F8" w:rsidP="004A628C">
      <w:pPr>
        <w:spacing w:line="360" w:lineRule="auto"/>
        <w:jc w:val="both"/>
        <w:rPr>
          <w:rFonts w:ascii="Arial" w:hAnsi="Arial" w:cs="Arial"/>
        </w:rPr>
      </w:pPr>
    </w:p>
    <w:p w14:paraId="7B63BDF5" w14:textId="610D46B1" w:rsidR="000F30F8" w:rsidRDefault="000F30F8" w:rsidP="004A628C">
      <w:pPr>
        <w:spacing w:line="360" w:lineRule="auto"/>
        <w:rPr>
          <w:rFonts w:ascii="Arial" w:hAnsi="Arial" w:cs="Arial"/>
        </w:rPr>
      </w:pPr>
      <w:r w:rsidRPr="00634421">
        <w:rPr>
          <w:rFonts w:ascii="Arial" w:hAnsi="Arial" w:cs="Arial"/>
        </w:rPr>
        <w:t xml:space="preserve">Spreeuwenberg, R. (2020) </w:t>
      </w:r>
      <w:r w:rsidRPr="00634421">
        <w:rPr>
          <w:rFonts w:ascii="Arial" w:hAnsi="Arial" w:cs="Arial"/>
          <w:i/>
        </w:rPr>
        <w:t>The Importance of Observation in Childhood Education.</w:t>
      </w:r>
      <w:r w:rsidRPr="00634421">
        <w:rPr>
          <w:rFonts w:ascii="Arial" w:hAnsi="Arial" w:cs="Arial"/>
        </w:rPr>
        <w:t xml:space="preserve"> Available at: </w:t>
      </w:r>
      <w:hyperlink r:id="rId24" w:history="1">
        <w:r w:rsidRPr="00634421">
          <w:rPr>
            <w:rStyle w:val="Hyperlink"/>
            <w:rFonts w:ascii="Arial" w:hAnsi="Arial" w:cs="Arial"/>
          </w:rPr>
          <w:t>https://blog.himama.com/assessing-toddler-development-through-observation/</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555DED89" w14:textId="0F6E7691" w:rsidR="000F30F8" w:rsidRDefault="000F30F8" w:rsidP="004A628C">
      <w:pPr>
        <w:spacing w:line="360" w:lineRule="auto"/>
        <w:jc w:val="both"/>
        <w:rPr>
          <w:rFonts w:ascii="Arial" w:hAnsi="Arial" w:cs="Arial"/>
        </w:rPr>
      </w:pPr>
    </w:p>
    <w:p w14:paraId="47A1A743" w14:textId="086DBE23" w:rsidR="000F30F8" w:rsidRDefault="000F30F8" w:rsidP="004A628C">
      <w:pPr>
        <w:spacing w:line="360" w:lineRule="auto"/>
        <w:rPr>
          <w:rFonts w:ascii="Arial" w:hAnsi="Arial" w:cs="Arial"/>
        </w:rPr>
      </w:pPr>
      <w:r w:rsidRPr="00634421">
        <w:rPr>
          <w:rFonts w:ascii="Arial" w:hAnsi="Arial" w:cs="Arial"/>
        </w:rPr>
        <w:t xml:space="preserve">Sturrock, G. and Else, P. (1998) </w:t>
      </w:r>
      <w:r w:rsidRPr="00634421">
        <w:rPr>
          <w:rFonts w:ascii="Arial" w:hAnsi="Arial" w:cs="Arial"/>
          <w:i/>
        </w:rPr>
        <w:t xml:space="preserve">‘The Colorado Paper’, IPA/USA Triennial National Conference. </w:t>
      </w:r>
      <w:r w:rsidRPr="00634421">
        <w:rPr>
          <w:rFonts w:ascii="Arial" w:hAnsi="Arial" w:cs="Arial"/>
        </w:rPr>
        <w:t xml:space="preserve">June 1998. Available at: </w:t>
      </w:r>
      <w:r w:rsidRPr="00634421">
        <w:rPr>
          <w:rFonts w:ascii="Arial" w:hAnsi="Arial" w:cs="Arial"/>
        </w:rPr>
        <w:fldChar w:fldCharType="begin"/>
      </w:r>
      <w:r w:rsidRPr="00634421">
        <w:rPr>
          <w:rFonts w:ascii="Arial" w:hAnsi="Arial" w:cs="Arial"/>
        </w:rPr>
        <w:instrText xml:space="preserve"> HYPERLINK "https://ipaewni.files.wordpress.com/2016/05/colorado-paper.pdf" </w:instrText>
      </w:r>
      <w:r w:rsidRPr="00634421">
        <w:rPr>
          <w:rFonts w:ascii="Arial" w:hAnsi="Arial" w:cs="Arial"/>
        </w:rPr>
        <w:fldChar w:fldCharType="separate"/>
      </w:r>
      <w:r w:rsidRPr="00634421">
        <w:rPr>
          <w:rStyle w:val="Hyperlink"/>
          <w:rFonts w:ascii="Arial" w:hAnsi="Arial" w:cs="Arial"/>
        </w:rPr>
        <w:t>https://ipaewni.files.wordpress.com/2016/05/colorado-paper.pdf</w:t>
      </w:r>
      <w:r w:rsidRPr="00634421">
        <w:rPr>
          <w:rFonts w:ascii="Arial" w:hAnsi="Arial" w:cs="Arial"/>
        </w:rPr>
        <w:fldChar w:fldCharType="end"/>
      </w:r>
      <w:r w:rsidRPr="00634421">
        <w:rPr>
          <w:rFonts w:ascii="Arial" w:hAnsi="Arial" w:cs="Arial"/>
        </w:rPr>
        <w:t xml:space="preserve"> (Accessed: 18</w:t>
      </w:r>
      <w:r w:rsidRPr="00634421">
        <w:rPr>
          <w:rFonts w:ascii="Arial" w:hAnsi="Arial" w:cs="Arial"/>
          <w:vertAlign w:val="superscript"/>
        </w:rPr>
        <w:t>th</w:t>
      </w:r>
      <w:r w:rsidRPr="00634421">
        <w:rPr>
          <w:rFonts w:ascii="Arial" w:hAnsi="Arial" w:cs="Arial"/>
        </w:rPr>
        <w:t xml:space="preserve"> January 2021). </w:t>
      </w:r>
    </w:p>
    <w:p w14:paraId="76F55E1A" w14:textId="77777777" w:rsidR="0083321B" w:rsidRDefault="0083321B" w:rsidP="004A628C">
      <w:pPr>
        <w:spacing w:line="360" w:lineRule="auto"/>
        <w:jc w:val="both"/>
        <w:rPr>
          <w:rFonts w:ascii="Arial" w:eastAsia="Times New Roman" w:hAnsi="Arial" w:cs="Arial"/>
        </w:rPr>
      </w:pPr>
    </w:p>
    <w:p w14:paraId="7DE73923" w14:textId="6EBA2A4A" w:rsidR="000F30F8" w:rsidRPr="0083321B" w:rsidRDefault="000F30F8" w:rsidP="004A628C">
      <w:pPr>
        <w:spacing w:line="360" w:lineRule="auto"/>
        <w:jc w:val="both"/>
        <w:rPr>
          <w:rFonts w:ascii="Arial" w:eastAsia="Times New Roman" w:hAnsi="Arial" w:cs="Arial"/>
        </w:rPr>
      </w:pPr>
      <w:r w:rsidRPr="0083321B">
        <w:rPr>
          <w:rFonts w:ascii="Arial" w:eastAsia="Times New Roman" w:hAnsi="Arial" w:cs="Arial"/>
        </w:rPr>
        <w:t xml:space="preserve">Vygotsky, L. S. (1978). </w:t>
      </w:r>
      <w:r w:rsidRPr="0083321B">
        <w:rPr>
          <w:rFonts w:ascii="Arial" w:eastAsia="Times New Roman" w:hAnsi="Arial" w:cs="Arial"/>
          <w:i/>
        </w:rPr>
        <w:t>Mind in society: The development of higher psychological processes</w:t>
      </w:r>
      <w:r w:rsidRPr="0083321B">
        <w:rPr>
          <w:rFonts w:ascii="Arial" w:eastAsia="Times New Roman" w:hAnsi="Arial" w:cs="Arial"/>
        </w:rPr>
        <w:t>. Cambridge, MA: Harvard University Press.</w:t>
      </w:r>
    </w:p>
    <w:p w14:paraId="211A33A4" w14:textId="77777777" w:rsidR="0083321B" w:rsidRDefault="0083321B" w:rsidP="004A628C">
      <w:pPr>
        <w:spacing w:line="360" w:lineRule="auto"/>
        <w:jc w:val="both"/>
        <w:rPr>
          <w:rFonts w:ascii="Arial" w:hAnsi="Arial" w:cs="Arial"/>
        </w:rPr>
      </w:pPr>
    </w:p>
    <w:p w14:paraId="17EBDEAF" w14:textId="3E280A26" w:rsidR="000F30F8" w:rsidRPr="00634421" w:rsidRDefault="000F30F8" w:rsidP="004A628C">
      <w:pPr>
        <w:spacing w:line="360" w:lineRule="auto"/>
        <w:jc w:val="both"/>
        <w:rPr>
          <w:rFonts w:ascii="Arial" w:hAnsi="Arial" w:cs="Arial"/>
        </w:rPr>
      </w:pPr>
      <w:r w:rsidRPr="00634421">
        <w:rPr>
          <w:rFonts w:ascii="Arial" w:hAnsi="Arial" w:cs="Arial"/>
        </w:rPr>
        <w:t xml:space="preserve">Welsh Government (2002) </w:t>
      </w:r>
      <w:r w:rsidRPr="00634421">
        <w:rPr>
          <w:rFonts w:ascii="Arial" w:hAnsi="Arial" w:cs="Arial"/>
          <w:i/>
        </w:rPr>
        <w:t xml:space="preserve">Play Policy. </w:t>
      </w:r>
      <w:r w:rsidRPr="00634421">
        <w:rPr>
          <w:rFonts w:ascii="Arial" w:hAnsi="Arial" w:cs="Arial"/>
        </w:rPr>
        <w:t xml:space="preserve">Available at: </w:t>
      </w:r>
    </w:p>
    <w:p w14:paraId="4ECA8C88" w14:textId="54576635" w:rsidR="000F30F8" w:rsidRDefault="000F30F8" w:rsidP="004A628C">
      <w:pPr>
        <w:spacing w:line="360" w:lineRule="auto"/>
        <w:jc w:val="both"/>
        <w:rPr>
          <w:rFonts w:ascii="Arial" w:hAnsi="Arial" w:cs="Arial"/>
        </w:rPr>
      </w:pPr>
      <w:hyperlink r:id="rId25" w:history="1">
        <w:r w:rsidRPr="00634421">
          <w:rPr>
            <w:rStyle w:val="Hyperlink"/>
            <w:rFonts w:ascii="Arial" w:hAnsi="Arial" w:cs="Arial"/>
          </w:rPr>
          <w:t>https://www.playwales.org.uk/login/uploaded/documents/Play%20Policy/Wales%20play-policy-e.pdf</w:t>
        </w:r>
      </w:hyperlink>
      <w:r w:rsidRPr="00634421">
        <w:rPr>
          <w:rFonts w:ascii="Arial" w:hAnsi="Arial" w:cs="Arial"/>
        </w:rPr>
        <w:t xml:space="preserve"> (Accessed:17</w:t>
      </w:r>
      <w:r w:rsidRPr="00634421">
        <w:rPr>
          <w:rFonts w:ascii="Arial" w:hAnsi="Arial" w:cs="Arial"/>
          <w:vertAlign w:val="superscript"/>
        </w:rPr>
        <w:t>th</w:t>
      </w:r>
      <w:r w:rsidRPr="00634421">
        <w:rPr>
          <w:rFonts w:ascii="Arial" w:hAnsi="Arial" w:cs="Arial"/>
        </w:rPr>
        <w:t xml:space="preserve"> January 2021).</w:t>
      </w:r>
    </w:p>
    <w:p w14:paraId="37F8E72E" w14:textId="62C9A713" w:rsidR="000F30F8" w:rsidRDefault="000F30F8" w:rsidP="004A628C">
      <w:pPr>
        <w:spacing w:line="360" w:lineRule="auto"/>
        <w:jc w:val="both"/>
        <w:rPr>
          <w:rFonts w:ascii="Arial" w:hAnsi="Arial" w:cs="Arial"/>
        </w:rPr>
      </w:pPr>
    </w:p>
    <w:p w14:paraId="52771F30" w14:textId="3F93B2A2" w:rsidR="000F30F8" w:rsidRDefault="000F30F8" w:rsidP="00A77AAA">
      <w:pPr>
        <w:spacing w:line="360" w:lineRule="auto"/>
        <w:rPr>
          <w:rFonts w:ascii="Arial" w:hAnsi="Arial" w:cs="Arial"/>
        </w:rPr>
      </w:pPr>
      <w:r w:rsidRPr="00634421">
        <w:rPr>
          <w:rFonts w:ascii="Arial" w:hAnsi="Arial" w:cs="Arial"/>
        </w:rPr>
        <w:t xml:space="preserve">Welsh Government (2009) </w:t>
      </w:r>
      <w:r w:rsidRPr="00634421">
        <w:rPr>
          <w:rFonts w:ascii="Arial" w:hAnsi="Arial" w:cs="Arial"/>
          <w:i/>
        </w:rPr>
        <w:t xml:space="preserve">Outdoor Learning Handbook. </w:t>
      </w:r>
      <w:r w:rsidRPr="00634421">
        <w:rPr>
          <w:rFonts w:ascii="Arial" w:hAnsi="Arial" w:cs="Arial"/>
        </w:rPr>
        <w:t xml:space="preserve">Available at: </w:t>
      </w:r>
      <w:hyperlink r:id="rId26" w:history="1">
        <w:r w:rsidRPr="00634421">
          <w:rPr>
            <w:rStyle w:val="Hyperlink"/>
            <w:rFonts w:ascii="Arial" w:hAnsi="Arial" w:cs="Arial"/>
          </w:rPr>
          <w:t>https://hwb.gov.wales/storage/fcb8539c-9be7-4883-8542-35d7b54b56f2/foundation-phase-outdoor-learning-handbook.pdf</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2038D8A1" w14:textId="3FDB61EB" w:rsidR="000F30F8" w:rsidRDefault="000F30F8" w:rsidP="004A628C">
      <w:pPr>
        <w:spacing w:line="360" w:lineRule="auto"/>
        <w:jc w:val="both"/>
        <w:rPr>
          <w:rFonts w:ascii="Arial" w:hAnsi="Arial" w:cs="Arial"/>
        </w:rPr>
      </w:pPr>
    </w:p>
    <w:p w14:paraId="16F8BEC6" w14:textId="36643378" w:rsidR="000F30F8" w:rsidRDefault="000F30F8" w:rsidP="00A77AAA">
      <w:pPr>
        <w:spacing w:line="360" w:lineRule="auto"/>
        <w:rPr>
          <w:rFonts w:ascii="Arial" w:hAnsi="Arial" w:cs="Arial"/>
        </w:rPr>
      </w:pPr>
      <w:r w:rsidRPr="00634421">
        <w:rPr>
          <w:rFonts w:ascii="Arial" w:hAnsi="Arial" w:cs="Arial"/>
        </w:rPr>
        <w:t xml:space="preserve">Welsh Government (2014) </w:t>
      </w:r>
      <w:r w:rsidRPr="00634421">
        <w:rPr>
          <w:rFonts w:ascii="Arial" w:hAnsi="Arial" w:cs="Arial"/>
          <w:i/>
        </w:rPr>
        <w:t>Wales- a Play Friendly Country.</w:t>
      </w:r>
      <w:r w:rsidRPr="00634421">
        <w:rPr>
          <w:rFonts w:ascii="Arial" w:hAnsi="Arial" w:cs="Arial"/>
        </w:rPr>
        <w:t xml:space="preserve"> Available at: </w:t>
      </w:r>
      <w:hyperlink r:id="rId27" w:history="1">
        <w:r w:rsidRPr="00634421">
          <w:rPr>
            <w:rStyle w:val="Hyperlink"/>
            <w:rFonts w:ascii="Arial" w:hAnsi="Arial" w:cs="Arial"/>
          </w:rPr>
          <w:t>https://gov.wales/sites/default/files/publications/2019-07/wales-a-play-friendly-country.pdf</w:t>
        </w:r>
      </w:hyperlink>
      <w:r w:rsidRPr="00634421">
        <w:rPr>
          <w:rFonts w:ascii="Arial" w:hAnsi="Arial" w:cs="Arial"/>
        </w:rPr>
        <w:t xml:space="preserve"> (Accessed:17th January 2021). </w:t>
      </w:r>
    </w:p>
    <w:p w14:paraId="64314BAD" w14:textId="77777777" w:rsidR="0083321B" w:rsidRDefault="0083321B" w:rsidP="004A628C">
      <w:pPr>
        <w:spacing w:line="360" w:lineRule="auto"/>
        <w:jc w:val="both"/>
        <w:rPr>
          <w:rFonts w:ascii="Arial" w:hAnsi="Arial" w:cs="Arial"/>
        </w:rPr>
      </w:pPr>
    </w:p>
    <w:p w14:paraId="0174D058" w14:textId="77777777" w:rsidR="004A628C" w:rsidRDefault="004A628C" w:rsidP="004A628C">
      <w:pPr>
        <w:spacing w:line="360" w:lineRule="auto"/>
        <w:jc w:val="both"/>
        <w:rPr>
          <w:rFonts w:ascii="Arial" w:hAnsi="Arial" w:cs="Arial"/>
        </w:rPr>
      </w:pPr>
    </w:p>
    <w:p w14:paraId="4009109F" w14:textId="4269211C" w:rsidR="000F30F8" w:rsidRDefault="000F30F8" w:rsidP="004A628C">
      <w:pPr>
        <w:spacing w:line="360" w:lineRule="auto"/>
        <w:rPr>
          <w:rFonts w:ascii="Arial" w:hAnsi="Arial" w:cs="Arial"/>
        </w:rPr>
      </w:pPr>
      <w:r w:rsidRPr="00634421">
        <w:rPr>
          <w:rFonts w:ascii="Arial" w:hAnsi="Arial" w:cs="Arial"/>
        </w:rPr>
        <w:lastRenderedPageBreak/>
        <w:t xml:space="preserve">Welsh Government (2016) </w:t>
      </w:r>
      <w:r w:rsidRPr="00634421">
        <w:rPr>
          <w:rFonts w:ascii="Arial" w:hAnsi="Arial" w:cs="Arial"/>
          <w:i/>
        </w:rPr>
        <w:t xml:space="preserve">The Foundation Phase Profile (Animated explainer) </w:t>
      </w:r>
      <w:r w:rsidRPr="00634421">
        <w:rPr>
          <w:rFonts w:ascii="Arial" w:hAnsi="Arial" w:cs="Arial"/>
        </w:rPr>
        <w:t xml:space="preserve">[Video]. Available at: </w:t>
      </w:r>
      <w:hyperlink r:id="rId28" w:history="1">
        <w:r w:rsidRPr="00634421">
          <w:rPr>
            <w:rStyle w:val="Hyperlink"/>
            <w:rFonts w:ascii="Arial" w:hAnsi="Arial" w:cs="Arial"/>
          </w:rPr>
          <w:t>https://www.youtube.com/watch?v=xfWghefLmHo&amp;feature=emb_title</w:t>
        </w:r>
      </w:hyperlink>
      <w:r w:rsidRPr="00634421">
        <w:rPr>
          <w:rFonts w:ascii="Arial" w:hAnsi="Arial" w:cs="Arial"/>
        </w:rPr>
        <w:t xml:space="preserve"> (Accessed: 17</w:t>
      </w:r>
      <w:r w:rsidRPr="00634421">
        <w:rPr>
          <w:rFonts w:ascii="Arial" w:hAnsi="Arial" w:cs="Arial"/>
          <w:vertAlign w:val="superscript"/>
        </w:rPr>
        <w:t>th</w:t>
      </w:r>
      <w:r w:rsidRPr="00634421">
        <w:rPr>
          <w:rFonts w:ascii="Arial" w:hAnsi="Arial" w:cs="Arial"/>
        </w:rPr>
        <w:t xml:space="preserve"> January 2021). </w:t>
      </w:r>
    </w:p>
    <w:p w14:paraId="55E94C8D" w14:textId="77777777" w:rsidR="004A628C" w:rsidRDefault="004A628C" w:rsidP="004A628C">
      <w:pPr>
        <w:spacing w:line="360" w:lineRule="auto"/>
        <w:jc w:val="both"/>
        <w:rPr>
          <w:rFonts w:ascii="Arial" w:hAnsi="Arial" w:cs="Arial"/>
        </w:rPr>
      </w:pPr>
    </w:p>
    <w:p w14:paraId="66487A1D" w14:textId="77777777" w:rsidR="004A628C" w:rsidRDefault="000F30F8" w:rsidP="004A628C">
      <w:pPr>
        <w:spacing w:line="360" w:lineRule="auto"/>
        <w:rPr>
          <w:rFonts w:ascii="Arial" w:hAnsi="Arial" w:cs="Arial"/>
        </w:rPr>
      </w:pPr>
      <w:r w:rsidRPr="00634421">
        <w:rPr>
          <w:rFonts w:ascii="Arial" w:hAnsi="Arial" w:cs="Arial"/>
        </w:rPr>
        <w:t xml:space="preserve">Welsh Government (2017) </w:t>
      </w:r>
      <w:r w:rsidRPr="00634421">
        <w:rPr>
          <w:rFonts w:ascii="Arial" w:hAnsi="Arial" w:cs="Arial"/>
          <w:i/>
        </w:rPr>
        <w:t xml:space="preserve">Foundation Phase Profile Handbook. </w:t>
      </w:r>
      <w:r w:rsidRPr="00634421">
        <w:rPr>
          <w:rFonts w:ascii="Arial" w:hAnsi="Arial" w:cs="Arial"/>
        </w:rPr>
        <w:t xml:space="preserve">Available at: </w:t>
      </w:r>
      <w:hyperlink r:id="rId29" w:history="1">
        <w:r w:rsidRPr="00634421">
          <w:rPr>
            <w:rStyle w:val="Hyperlink"/>
            <w:rFonts w:ascii="Arial" w:hAnsi="Arial" w:cs="Arial"/>
          </w:rPr>
          <w:t>https://hwb.gov.wales/api/storage/f9d85dba-85a4-4e87-bb58-a24730ad7e57/foundation-phase-profile-handbook-revised-september-2017.pdf</w:t>
        </w:r>
      </w:hyperlink>
    </w:p>
    <w:p w14:paraId="401DC6F2" w14:textId="058190F7" w:rsidR="000F30F8" w:rsidRPr="00634421" w:rsidRDefault="000F30F8" w:rsidP="004A628C">
      <w:pPr>
        <w:spacing w:line="360" w:lineRule="auto"/>
        <w:rPr>
          <w:rFonts w:ascii="Arial" w:hAnsi="Arial" w:cs="Arial"/>
        </w:rPr>
      </w:pPr>
      <w:r w:rsidRPr="00634421">
        <w:rPr>
          <w:rFonts w:ascii="Arial" w:hAnsi="Arial" w:cs="Arial"/>
        </w:rPr>
        <w:t>(Accessed: 17</w:t>
      </w:r>
      <w:r w:rsidRPr="00634421">
        <w:rPr>
          <w:rFonts w:ascii="Arial" w:hAnsi="Arial" w:cs="Arial"/>
          <w:vertAlign w:val="superscript"/>
        </w:rPr>
        <w:t>th</w:t>
      </w:r>
      <w:r w:rsidRPr="00634421">
        <w:rPr>
          <w:rFonts w:ascii="Arial" w:hAnsi="Arial" w:cs="Arial"/>
        </w:rPr>
        <w:t xml:space="preserve"> January 2021). </w:t>
      </w:r>
    </w:p>
    <w:p w14:paraId="57BB1B93" w14:textId="77777777" w:rsidR="000F30F8" w:rsidRPr="00634421" w:rsidRDefault="000F30F8" w:rsidP="004A628C">
      <w:pPr>
        <w:spacing w:line="360" w:lineRule="auto"/>
        <w:jc w:val="both"/>
        <w:rPr>
          <w:rFonts w:ascii="Arial" w:hAnsi="Arial" w:cs="Arial"/>
        </w:rPr>
      </w:pPr>
    </w:p>
    <w:p w14:paraId="3D174043" w14:textId="77777777" w:rsidR="000F30F8" w:rsidRPr="00634421" w:rsidRDefault="000F30F8" w:rsidP="000F30F8">
      <w:pPr>
        <w:spacing w:line="360" w:lineRule="auto"/>
        <w:jc w:val="both"/>
        <w:rPr>
          <w:rFonts w:ascii="Arial" w:hAnsi="Arial" w:cs="Arial"/>
        </w:rPr>
      </w:pPr>
    </w:p>
    <w:p w14:paraId="5E484E82" w14:textId="77777777" w:rsidR="000F30F8" w:rsidRPr="00634421" w:rsidRDefault="000F30F8" w:rsidP="000F30F8">
      <w:pPr>
        <w:spacing w:line="360" w:lineRule="auto"/>
        <w:jc w:val="both"/>
        <w:rPr>
          <w:rFonts w:ascii="Arial" w:hAnsi="Arial" w:cs="Arial"/>
        </w:rPr>
      </w:pPr>
    </w:p>
    <w:p w14:paraId="6D1B7C29" w14:textId="77777777" w:rsidR="000F30F8" w:rsidRPr="00634421" w:rsidRDefault="000F30F8" w:rsidP="000F30F8">
      <w:pPr>
        <w:spacing w:line="360" w:lineRule="auto"/>
        <w:jc w:val="both"/>
        <w:rPr>
          <w:rFonts w:ascii="Arial" w:hAnsi="Arial" w:cs="Arial"/>
        </w:rPr>
      </w:pPr>
    </w:p>
    <w:p w14:paraId="042EF14E" w14:textId="4B7E16A5" w:rsidR="000F30F8" w:rsidRDefault="000F30F8" w:rsidP="000F30F8">
      <w:pPr>
        <w:spacing w:line="360" w:lineRule="auto"/>
        <w:jc w:val="both"/>
        <w:rPr>
          <w:rFonts w:ascii="Arial" w:eastAsia="Times New Roman" w:hAnsi="Arial" w:cs="Arial"/>
        </w:rPr>
      </w:pPr>
    </w:p>
    <w:p w14:paraId="3F379E98" w14:textId="77777777" w:rsidR="000F30F8" w:rsidRPr="00634421" w:rsidRDefault="000F30F8" w:rsidP="000F30F8">
      <w:pPr>
        <w:spacing w:line="360" w:lineRule="auto"/>
        <w:jc w:val="both"/>
        <w:rPr>
          <w:rFonts w:ascii="Arial" w:eastAsia="Times New Roman" w:hAnsi="Arial" w:cs="Arial"/>
        </w:rPr>
      </w:pPr>
    </w:p>
    <w:p w14:paraId="7523EA7A" w14:textId="77777777" w:rsidR="000F30F8" w:rsidRPr="00634421" w:rsidRDefault="000F30F8" w:rsidP="000F30F8">
      <w:pPr>
        <w:spacing w:line="360" w:lineRule="auto"/>
        <w:jc w:val="both"/>
        <w:rPr>
          <w:rFonts w:ascii="Arial" w:hAnsi="Arial" w:cs="Arial"/>
        </w:rPr>
      </w:pPr>
    </w:p>
    <w:p w14:paraId="1BC74B54" w14:textId="77777777" w:rsidR="000F30F8" w:rsidRPr="00634421" w:rsidRDefault="000F30F8" w:rsidP="000F30F8">
      <w:pPr>
        <w:spacing w:line="360" w:lineRule="auto"/>
        <w:jc w:val="both"/>
        <w:rPr>
          <w:rFonts w:ascii="Arial" w:hAnsi="Arial" w:cs="Arial"/>
        </w:rPr>
      </w:pPr>
    </w:p>
    <w:p w14:paraId="51F9E8C5" w14:textId="77777777" w:rsidR="000F30F8" w:rsidRPr="00634421" w:rsidRDefault="000F30F8" w:rsidP="000F30F8">
      <w:pPr>
        <w:spacing w:line="360" w:lineRule="auto"/>
        <w:jc w:val="both"/>
        <w:rPr>
          <w:rFonts w:ascii="Arial" w:hAnsi="Arial" w:cs="Arial"/>
        </w:rPr>
      </w:pPr>
    </w:p>
    <w:p w14:paraId="3F8ECE1D" w14:textId="77777777" w:rsidR="000F30F8" w:rsidRPr="00634421" w:rsidRDefault="000F30F8" w:rsidP="000F30F8">
      <w:pPr>
        <w:spacing w:line="360" w:lineRule="auto"/>
        <w:jc w:val="both"/>
        <w:rPr>
          <w:rFonts w:ascii="Arial" w:hAnsi="Arial" w:cs="Arial"/>
        </w:rPr>
      </w:pPr>
    </w:p>
    <w:p w14:paraId="7F7A3502" w14:textId="77777777" w:rsidR="000F30F8" w:rsidRPr="00634421" w:rsidRDefault="000F30F8" w:rsidP="000F30F8">
      <w:pPr>
        <w:spacing w:line="360" w:lineRule="auto"/>
        <w:jc w:val="both"/>
        <w:rPr>
          <w:rFonts w:ascii="Arial" w:hAnsi="Arial" w:cs="Arial"/>
        </w:rPr>
      </w:pPr>
    </w:p>
    <w:p w14:paraId="31B67B1B" w14:textId="77777777" w:rsidR="000F30F8" w:rsidRPr="00634421" w:rsidRDefault="000F30F8" w:rsidP="000F30F8">
      <w:pPr>
        <w:spacing w:line="360" w:lineRule="auto"/>
        <w:jc w:val="both"/>
        <w:rPr>
          <w:rFonts w:ascii="Arial" w:eastAsia="Times New Roman" w:hAnsi="Arial" w:cs="Arial"/>
          <w:color w:val="000000"/>
          <w:shd w:val="clear" w:color="auto" w:fill="FFFFFF"/>
        </w:rPr>
      </w:pPr>
    </w:p>
    <w:p w14:paraId="74E69F3F" w14:textId="77777777" w:rsidR="000F30F8" w:rsidRPr="00634421" w:rsidRDefault="000F30F8" w:rsidP="000F30F8">
      <w:pPr>
        <w:spacing w:line="360" w:lineRule="auto"/>
        <w:jc w:val="both"/>
        <w:rPr>
          <w:rFonts w:ascii="Arial" w:hAnsi="Arial" w:cs="Arial"/>
        </w:rPr>
      </w:pPr>
    </w:p>
    <w:p w14:paraId="4B3FB42F" w14:textId="77777777" w:rsidR="000F30F8" w:rsidRDefault="000F30F8" w:rsidP="000F30F8">
      <w:pPr>
        <w:spacing w:line="360" w:lineRule="auto"/>
        <w:jc w:val="both"/>
        <w:rPr>
          <w:rFonts w:ascii="Arial" w:hAnsi="Arial" w:cs="Arial"/>
        </w:rPr>
      </w:pPr>
    </w:p>
    <w:p w14:paraId="14296768" w14:textId="77777777" w:rsidR="000F30F8" w:rsidRPr="00634421" w:rsidRDefault="000F30F8" w:rsidP="000F30F8">
      <w:pPr>
        <w:spacing w:line="360" w:lineRule="auto"/>
        <w:jc w:val="both"/>
        <w:rPr>
          <w:rFonts w:ascii="Arial" w:hAnsi="Arial" w:cs="Arial"/>
        </w:rPr>
      </w:pPr>
    </w:p>
    <w:p w14:paraId="3B307B12" w14:textId="77777777" w:rsidR="000F30F8" w:rsidRPr="00634421" w:rsidRDefault="000F30F8" w:rsidP="000F30F8">
      <w:pPr>
        <w:spacing w:line="360" w:lineRule="auto"/>
        <w:jc w:val="both"/>
        <w:rPr>
          <w:rFonts w:ascii="Arial" w:hAnsi="Arial" w:cs="Arial"/>
        </w:rPr>
      </w:pPr>
    </w:p>
    <w:p w14:paraId="4A23087F" w14:textId="77777777" w:rsidR="000F30F8" w:rsidRPr="00634421" w:rsidRDefault="000F30F8" w:rsidP="000F30F8">
      <w:pPr>
        <w:spacing w:line="360" w:lineRule="auto"/>
        <w:jc w:val="both"/>
        <w:rPr>
          <w:rFonts w:ascii="Arial" w:hAnsi="Arial" w:cs="Arial"/>
        </w:rPr>
      </w:pPr>
    </w:p>
    <w:p w14:paraId="313EBE02" w14:textId="77777777" w:rsidR="000F30F8" w:rsidRPr="00634421" w:rsidRDefault="000F30F8" w:rsidP="000F30F8">
      <w:pPr>
        <w:spacing w:line="360" w:lineRule="auto"/>
        <w:jc w:val="both"/>
        <w:rPr>
          <w:rFonts w:ascii="Arial" w:eastAsia="Times New Roman" w:hAnsi="Arial" w:cs="Arial"/>
        </w:rPr>
      </w:pPr>
    </w:p>
    <w:p w14:paraId="786BA3FA" w14:textId="77777777" w:rsidR="000F30F8" w:rsidRPr="00634421" w:rsidRDefault="000F30F8" w:rsidP="000F30F8">
      <w:pPr>
        <w:spacing w:line="360" w:lineRule="auto"/>
        <w:jc w:val="both"/>
        <w:rPr>
          <w:rFonts w:ascii="Arial" w:hAnsi="Arial" w:cs="Arial"/>
        </w:rPr>
      </w:pPr>
    </w:p>
    <w:p w14:paraId="145784D0" w14:textId="77777777" w:rsidR="000F30F8" w:rsidRPr="00634421" w:rsidRDefault="000F30F8" w:rsidP="000F30F8">
      <w:pPr>
        <w:spacing w:line="360" w:lineRule="auto"/>
        <w:jc w:val="both"/>
        <w:rPr>
          <w:rFonts w:ascii="Arial" w:hAnsi="Arial" w:cs="Arial"/>
        </w:rPr>
      </w:pPr>
    </w:p>
    <w:p w14:paraId="704E004A" w14:textId="77777777" w:rsidR="00634421" w:rsidRPr="00634421" w:rsidRDefault="00634421" w:rsidP="000F30F8">
      <w:pPr>
        <w:spacing w:line="360" w:lineRule="auto"/>
        <w:jc w:val="both"/>
        <w:rPr>
          <w:rFonts w:ascii="Arial" w:eastAsia="Times New Roman" w:hAnsi="Arial" w:cs="Arial"/>
        </w:rPr>
      </w:pPr>
    </w:p>
    <w:p w14:paraId="1AD94F07" w14:textId="77777777" w:rsidR="00634421" w:rsidRPr="00634421" w:rsidRDefault="00634421" w:rsidP="000F30F8">
      <w:pPr>
        <w:spacing w:line="360" w:lineRule="auto"/>
        <w:jc w:val="both"/>
        <w:rPr>
          <w:rFonts w:ascii="Arial" w:hAnsi="Arial" w:cs="Arial"/>
        </w:rPr>
      </w:pPr>
    </w:p>
    <w:p w14:paraId="62FFDA4F" w14:textId="77777777" w:rsidR="00634421" w:rsidRPr="00634421" w:rsidRDefault="00634421" w:rsidP="000F30F8">
      <w:pPr>
        <w:spacing w:line="360" w:lineRule="auto"/>
        <w:jc w:val="both"/>
        <w:rPr>
          <w:rFonts w:ascii="Arial" w:hAnsi="Arial" w:cs="Arial"/>
        </w:rPr>
      </w:pPr>
    </w:p>
    <w:p w14:paraId="478D4DD7" w14:textId="77777777" w:rsidR="00634421" w:rsidRPr="00634421" w:rsidRDefault="00634421" w:rsidP="000F30F8">
      <w:pPr>
        <w:spacing w:line="360" w:lineRule="auto"/>
        <w:jc w:val="both"/>
        <w:rPr>
          <w:rFonts w:ascii="Arial" w:hAnsi="Arial" w:cs="Arial"/>
        </w:rPr>
      </w:pPr>
    </w:p>
    <w:p w14:paraId="3944B3A7" w14:textId="77777777" w:rsidR="00634421" w:rsidRPr="00634421" w:rsidRDefault="00634421" w:rsidP="000F30F8">
      <w:pPr>
        <w:spacing w:line="360" w:lineRule="auto"/>
        <w:jc w:val="both"/>
        <w:rPr>
          <w:rFonts w:ascii="Arial" w:hAnsi="Arial" w:cs="Arial"/>
        </w:rPr>
      </w:pPr>
    </w:p>
    <w:p w14:paraId="19247669" w14:textId="77777777" w:rsidR="00634421" w:rsidRPr="00634421" w:rsidRDefault="00634421" w:rsidP="000F30F8">
      <w:pPr>
        <w:spacing w:line="360" w:lineRule="auto"/>
        <w:jc w:val="both"/>
        <w:rPr>
          <w:rFonts w:ascii="Arial" w:hAnsi="Arial" w:cs="Arial"/>
          <w:u w:val="single"/>
        </w:rPr>
      </w:pPr>
    </w:p>
    <w:p w14:paraId="5F4A762C" w14:textId="46A45D03" w:rsidR="00B03F1C" w:rsidRPr="00634421" w:rsidRDefault="00B03F1C" w:rsidP="000F30F8">
      <w:pPr>
        <w:spacing w:line="360" w:lineRule="auto"/>
        <w:jc w:val="both"/>
        <w:rPr>
          <w:rFonts w:ascii="Arial" w:hAnsi="Arial" w:cs="Arial"/>
          <w:u w:val="single"/>
        </w:rPr>
      </w:pPr>
    </w:p>
    <w:p w14:paraId="4F7C1685" w14:textId="77777777" w:rsidR="00B03F1C" w:rsidRPr="00634421" w:rsidRDefault="00B03F1C" w:rsidP="000F30F8">
      <w:pPr>
        <w:spacing w:line="360" w:lineRule="auto"/>
        <w:jc w:val="both"/>
        <w:rPr>
          <w:rFonts w:ascii="Arial" w:eastAsia="Times New Roman" w:hAnsi="Arial" w:cs="Arial"/>
        </w:rPr>
      </w:pPr>
    </w:p>
    <w:p w14:paraId="5135C152" w14:textId="16465529" w:rsidR="00B03F1C" w:rsidRPr="00634421" w:rsidRDefault="00B03F1C" w:rsidP="000F30F8">
      <w:pPr>
        <w:spacing w:line="360" w:lineRule="auto"/>
        <w:jc w:val="both"/>
        <w:rPr>
          <w:rFonts w:ascii="Arial" w:eastAsia="Times New Roman" w:hAnsi="Arial" w:cs="Arial"/>
        </w:rPr>
      </w:pPr>
    </w:p>
    <w:p w14:paraId="0CA0F897" w14:textId="451A40EB" w:rsidR="00B03F1C" w:rsidRPr="00634421" w:rsidRDefault="00B03F1C" w:rsidP="000F30F8">
      <w:pPr>
        <w:spacing w:line="360" w:lineRule="auto"/>
        <w:jc w:val="both"/>
        <w:rPr>
          <w:rFonts w:ascii="Arial" w:eastAsia="Times New Roman" w:hAnsi="Arial" w:cs="Arial"/>
        </w:rPr>
      </w:pPr>
    </w:p>
    <w:p w14:paraId="2A910C91" w14:textId="2DD53766" w:rsidR="00B03F1C" w:rsidRPr="00634421" w:rsidRDefault="00B03F1C" w:rsidP="000F30F8">
      <w:pPr>
        <w:spacing w:line="360" w:lineRule="auto"/>
        <w:jc w:val="both"/>
        <w:rPr>
          <w:rFonts w:ascii="Arial" w:hAnsi="Arial" w:cs="Arial"/>
          <w:u w:val="single"/>
        </w:rPr>
      </w:pPr>
    </w:p>
    <w:p w14:paraId="0DB6DB4A" w14:textId="3B07711D" w:rsidR="00B03F1C" w:rsidRPr="00634421" w:rsidRDefault="00B03F1C" w:rsidP="000F30F8">
      <w:pPr>
        <w:spacing w:line="360" w:lineRule="auto"/>
        <w:jc w:val="both"/>
        <w:rPr>
          <w:rFonts w:ascii="Arial" w:hAnsi="Arial" w:cs="Arial"/>
        </w:rPr>
      </w:pPr>
    </w:p>
    <w:p w14:paraId="3B966D9A" w14:textId="77777777" w:rsidR="000F30F8" w:rsidRDefault="000F30F8" w:rsidP="000F30F8">
      <w:pPr>
        <w:spacing w:line="360" w:lineRule="auto"/>
        <w:jc w:val="both"/>
        <w:rPr>
          <w:rFonts w:ascii="Arial" w:hAnsi="Arial" w:cs="Arial"/>
        </w:rPr>
      </w:pPr>
    </w:p>
    <w:p w14:paraId="760369CF" w14:textId="77777777" w:rsidR="000F30F8" w:rsidRDefault="000F30F8" w:rsidP="000F30F8">
      <w:pPr>
        <w:spacing w:line="360" w:lineRule="auto"/>
        <w:jc w:val="both"/>
        <w:rPr>
          <w:rFonts w:ascii="Arial" w:hAnsi="Arial" w:cs="Arial"/>
        </w:rPr>
      </w:pPr>
    </w:p>
    <w:p w14:paraId="455C5BC9" w14:textId="033A0B4F" w:rsidR="00B03F1C" w:rsidRPr="00634421" w:rsidRDefault="00B03F1C" w:rsidP="000F30F8">
      <w:pPr>
        <w:spacing w:line="360" w:lineRule="auto"/>
        <w:jc w:val="both"/>
        <w:rPr>
          <w:rFonts w:ascii="Arial" w:hAnsi="Arial" w:cs="Arial"/>
        </w:rPr>
      </w:pPr>
    </w:p>
    <w:p w14:paraId="28367DA7" w14:textId="1302DD8E" w:rsidR="00B03F1C" w:rsidRPr="00634421" w:rsidRDefault="00B03F1C" w:rsidP="000F30F8">
      <w:pPr>
        <w:spacing w:line="360" w:lineRule="auto"/>
        <w:jc w:val="both"/>
        <w:rPr>
          <w:rFonts w:ascii="Arial" w:hAnsi="Arial" w:cs="Arial"/>
        </w:rPr>
      </w:pPr>
    </w:p>
    <w:p w14:paraId="0AE49F3B" w14:textId="20EDC388" w:rsidR="00B03F1C" w:rsidRPr="00634421" w:rsidRDefault="00B03F1C" w:rsidP="00634421">
      <w:pPr>
        <w:spacing w:line="360" w:lineRule="auto"/>
        <w:jc w:val="both"/>
        <w:rPr>
          <w:rFonts w:ascii="Arial" w:hAnsi="Arial" w:cs="Arial"/>
        </w:rPr>
      </w:pPr>
    </w:p>
    <w:p w14:paraId="1A37EE47" w14:textId="73771A91" w:rsidR="00B03F1C" w:rsidRPr="00634421" w:rsidRDefault="00B03F1C" w:rsidP="00634421">
      <w:pPr>
        <w:spacing w:line="360" w:lineRule="auto"/>
        <w:jc w:val="both"/>
        <w:rPr>
          <w:rFonts w:ascii="Arial" w:hAnsi="Arial" w:cs="Arial"/>
        </w:rPr>
      </w:pPr>
    </w:p>
    <w:p w14:paraId="1BC171FA" w14:textId="7F46F85B" w:rsidR="00B03F1C" w:rsidRPr="00634421" w:rsidRDefault="00B03F1C" w:rsidP="00634421">
      <w:pPr>
        <w:spacing w:line="360" w:lineRule="auto"/>
        <w:jc w:val="both"/>
        <w:rPr>
          <w:rFonts w:ascii="Arial" w:hAnsi="Arial" w:cs="Arial"/>
        </w:rPr>
      </w:pPr>
    </w:p>
    <w:p w14:paraId="1C657B71" w14:textId="7C3D665A" w:rsidR="00B03F1C" w:rsidRPr="00634421" w:rsidRDefault="00B03F1C" w:rsidP="00634421">
      <w:pPr>
        <w:spacing w:line="360" w:lineRule="auto"/>
        <w:jc w:val="both"/>
        <w:rPr>
          <w:rFonts w:ascii="Arial" w:hAnsi="Arial" w:cs="Arial"/>
        </w:rPr>
      </w:pPr>
    </w:p>
    <w:p w14:paraId="0B1B82A5" w14:textId="396FAC37" w:rsidR="00770B89" w:rsidRPr="00634421" w:rsidRDefault="00770B89" w:rsidP="00634421">
      <w:pPr>
        <w:spacing w:line="360" w:lineRule="auto"/>
        <w:jc w:val="both"/>
        <w:rPr>
          <w:rFonts w:ascii="Arial" w:hAnsi="Arial" w:cs="Arial"/>
        </w:rPr>
      </w:pPr>
    </w:p>
    <w:p w14:paraId="08CFAF86" w14:textId="228D4C8C" w:rsidR="007861B6" w:rsidRPr="00634421" w:rsidRDefault="007861B6" w:rsidP="00634421">
      <w:pPr>
        <w:spacing w:line="360" w:lineRule="auto"/>
        <w:jc w:val="both"/>
        <w:rPr>
          <w:rFonts w:ascii="Arial" w:hAnsi="Arial" w:cs="Arial"/>
        </w:rPr>
      </w:pPr>
    </w:p>
    <w:p w14:paraId="6FC5E171" w14:textId="15669DCB" w:rsidR="00701582" w:rsidRPr="00634421" w:rsidRDefault="00701582" w:rsidP="00634421">
      <w:pPr>
        <w:spacing w:line="360" w:lineRule="auto"/>
        <w:jc w:val="both"/>
        <w:rPr>
          <w:rFonts w:ascii="Arial" w:hAnsi="Arial" w:cs="Arial"/>
        </w:rPr>
      </w:pPr>
    </w:p>
    <w:p w14:paraId="2D06298A" w14:textId="607463C1" w:rsidR="00355848" w:rsidRPr="00634421" w:rsidRDefault="00355848" w:rsidP="00634421">
      <w:pPr>
        <w:spacing w:line="360" w:lineRule="auto"/>
        <w:jc w:val="both"/>
        <w:rPr>
          <w:rFonts w:ascii="Arial" w:hAnsi="Arial" w:cs="Arial"/>
        </w:rPr>
      </w:pPr>
    </w:p>
    <w:p w14:paraId="29B9D1FE" w14:textId="58B9C7D3" w:rsidR="00F37C97" w:rsidRPr="00634421" w:rsidRDefault="00F37C97" w:rsidP="00634421">
      <w:pPr>
        <w:spacing w:line="360" w:lineRule="auto"/>
        <w:jc w:val="both"/>
        <w:rPr>
          <w:rFonts w:ascii="Arial" w:hAnsi="Arial" w:cs="Arial"/>
        </w:rPr>
      </w:pPr>
    </w:p>
    <w:p w14:paraId="21BE586C" w14:textId="2329E784" w:rsidR="007861B6" w:rsidRPr="00634421" w:rsidRDefault="007861B6" w:rsidP="00634421">
      <w:pPr>
        <w:spacing w:line="360" w:lineRule="auto"/>
        <w:jc w:val="both"/>
        <w:rPr>
          <w:rFonts w:ascii="Arial" w:hAnsi="Arial" w:cs="Arial"/>
        </w:rPr>
      </w:pPr>
    </w:p>
    <w:p w14:paraId="01ED2BC0" w14:textId="02B4292A" w:rsidR="005401F0" w:rsidRPr="00634421" w:rsidRDefault="005401F0" w:rsidP="00634421">
      <w:pPr>
        <w:spacing w:line="360" w:lineRule="auto"/>
        <w:jc w:val="both"/>
        <w:rPr>
          <w:rFonts w:ascii="Arial" w:hAnsi="Arial" w:cs="Arial"/>
        </w:rPr>
      </w:pPr>
    </w:p>
    <w:p w14:paraId="386569B6" w14:textId="259532E7" w:rsidR="005A0288" w:rsidRPr="00634421" w:rsidRDefault="005A0288" w:rsidP="00634421">
      <w:pPr>
        <w:spacing w:line="360" w:lineRule="auto"/>
        <w:jc w:val="both"/>
        <w:rPr>
          <w:rFonts w:ascii="Arial" w:hAnsi="Arial" w:cs="Arial"/>
        </w:rPr>
      </w:pPr>
    </w:p>
    <w:p w14:paraId="716C40DD" w14:textId="61015E1C" w:rsidR="002018E0" w:rsidRPr="00634421" w:rsidRDefault="002018E0" w:rsidP="00634421">
      <w:pPr>
        <w:spacing w:line="360" w:lineRule="auto"/>
        <w:jc w:val="both"/>
        <w:rPr>
          <w:rFonts w:ascii="Arial" w:hAnsi="Arial" w:cs="Arial"/>
        </w:rPr>
      </w:pPr>
    </w:p>
    <w:p w14:paraId="2323123C" w14:textId="137F4517" w:rsidR="002018E0" w:rsidRPr="00634421" w:rsidRDefault="002018E0" w:rsidP="00634421">
      <w:pPr>
        <w:spacing w:line="360" w:lineRule="auto"/>
        <w:jc w:val="both"/>
        <w:rPr>
          <w:rFonts w:ascii="Arial" w:hAnsi="Arial" w:cs="Arial"/>
        </w:rPr>
      </w:pPr>
    </w:p>
    <w:p w14:paraId="0812D82A" w14:textId="2F8763CC" w:rsidR="005401F0" w:rsidRPr="00634421" w:rsidRDefault="005401F0" w:rsidP="00634421">
      <w:pPr>
        <w:spacing w:line="360" w:lineRule="auto"/>
        <w:jc w:val="both"/>
        <w:rPr>
          <w:rFonts w:ascii="Arial" w:hAnsi="Arial" w:cs="Arial"/>
        </w:rPr>
      </w:pPr>
    </w:p>
    <w:p w14:paraId="0EB8F85C" w14:textId="2BB36480" w:rsidR="00B03F1C" w:rsidRPr="00634421" w:rsidRDefault="00B03F1C" w:rsidP="00634421">
      <w:pPr>
        <w:spacing w:line="360" w:lineRule="auto"/>
        <w:jc w:val="both"/>
        <w:rPr>
          <w:rFonts w:ascii="Arial" w:hAnsi="Arial" w:cs="Arial"/>
          <w:u w:val="single"/>
        </w:rPr>
      </w:pPr>
    </w:p>
    <w:p w14:paraId="70C1AD31" w14:textId="77777777" w:rsidR="003D0D24" w:rsidRPr="00634421" w:rsidRDefault="003D0D24" w:rsidP="00634421">
      <w:pPr>
        <w:spacing w:line="360" w:lineRule="auto"/>
        <w:jc w:val="both"/>
        <w:rPr>
          <w:rFonts w:ascii="Arial" w:hAnsi="Arial" w:cs="Arial"/>
          <w:i/>
        </w:rPr>
      </w:pPr>
    </w:p>
    <w:p w14:paraId="49141E9B" w14:textId="23E700EE" w:rsidR="008932B1" w:rsidRPr="00634421" w:rsidRDefault="008932B1" w:rsidP="00634421">
      <w:pPr>
        <w:spacing w:line="360" w:lineRule="auto"/>
        <w:jc w:val="both"/>
        <w:rPr>
          <w:rFonts w:ascii="Arial" w:hAnsi="Arial" w:cs="Arial"/>
        </w:rPr>
      </w:pPr>
    </w:p>
    <w:p w14:paraId="6A76736D" w14:textId="5D370AF7" w:rsidR="00866535" w:rsidRPr="00634421" w:rsidRDefault="00866535" w:rsidP="00634421">
      <w:pPr>
        <w:spacing w:line="360" w:lineRule="auto"/>
        <w:jc w:val="both"/>
        <w:rPr>
          <w:rFonts w:ascii="Arial" w:hAnsi="Arial" w:cs="Arial"/>
        </w:rPr>
      </w:pPr>
    </w:p>
    <w:p w14:paraId="03F1C763" w14:textId="10A8F172" w:rsidR="00866535" w:rsidRPr="00634421" w:rsidRDefault="00866535" w:rsidP="00634421">
      <w:pPr>
        <w:spacing w:line="360" w:lineRule="auto"/>
        <w:jc w:val="both"/>
        <w:rPr>
          <w:rFonts w:ascii="Arial" w:hAnsi="Arial" w:cs="Arial"/>
        </w:rPr>
      </w:pPr>
    </w:p>
    <w:p w14:paraId="13E84D46" w14:textId="51E9251C" w:rsidR="00671827" w:rsidRPr="00634421" w:rsidRDefault="00671827" w:rsidP="00634421">
      <w:pPr>
        <w:spacing w:line="360" w:lineRule="auto"/>
        <w:jc w:val="both"/>
        <w:rPr>
          <w:rFonts w:ascii="Arial" w:hAnsi="Arial" w:cs="Arial"/>
        </w:rPr>
      </w:pPr>
    </w:p>
    <w:p w14:paraId="7841833A" w14:textId="2CA47C95" w:rsidR="00671827" w:rsidRPr="00634421" w:rsidRDefault="00671827" w:rsidP="00634421">
      <w:pPr>
        <w:spacing w:line="360" w:lineRule="auto"/>
        <w:jc w:val="both"/>
        <w:rPr>
          <w:rFonts w:ascii="Arial" w:hAnsi="Arial" w:cs="Arial"/>
        </w:rPr>
      </w:pPr>
    </w:p>
    <w:p w14:paraId="5F9CB57A" w14:textId="19EAECFA" w:rsidR="003D0D24" w:rsidRPr="00634421" w:rsidRDefault="003D0D24" w:rsidP="00634421">
      <w:pPr>
        <w:spacing w:line="360" w:lineRule="auto"/>
        <w:jc w:val="both"/>
        <w:rPr>
          <w:rFonts w:ascii="Arial" w:hAnsi="Arial" w:cs="Arial"/>
          <w:i/>
        </w:rPr>
      </w:pPr>
    </w:p>
    <w:p w14:paraId="6491FC9F" w14:textId="77777777" w:rsidR="003D0D24" w:rsidRPr="00996D29" w:rsidRDefault="003D0D24" w:rsidP="00634421">
      <w:pPr>
        <w:spacing w:line="360" w:lineRule="auto"/>
        <w:jc w:val="both"/>
        <w:rPr>
          <w:rFonts w:ascii="Arial" w:hAnsi="Arial" w:cs="Arial"/>
          <w:i/>
        </w:rPr>
      </w:pPr>
    </w:p>
    <w:sectPr w:rsidR="003D0D24" w:rsidRPr="00996D29" w:rsidSect="000671F5">
      <w:head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1E4F5" w14:textId="77777777" w:rsidR="002D71C6" w:rsidRDefault="002D71C6" w:rsidP="0046328F">
      <w:r>
        <w:separator/>
      </w:r>
    </w:p>
  </w:endnote>
  <w:endnote w:type="continuationSeparator" w:id="0">
    <w:p w14:paraId="3AFCA447" w14:textId="77777777" w:rsidR="002D71C6" w:rsidRDefault="002D71C6" w:rsidP="00463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0437E" w14:textId="77777777" w:rsidR="002D71C6" w:rsidRDefault="002D71C6" w:rsidP="0046328F">
      <w:r>
        <w:separator/>
      </w:r>
    </w:p>
  </w:footnote>
  <w:footnote w:type="continuationSeparator" w:id="0">
    <w:p w14:paraId="0DF4BD8A" w14:textId="77777777" w:rsidR="002D71C6" w:rsidRDefault="002D71C6" w:rsidP="00463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59266" w14:textId="724BFFD5" w:rsidR="002018E0" w:rsidRDefault="002018E0" w:rsidP="0046328F">
    <w:pPr>
      <w:pStyle w:val="Header"/>
      <w:jc w:val="both"/>
    </w:pPr>
    <w:r>
      <w:t>EAEE4004</w:t>
    </w:r>
  </w:p>
  <w:p w14:paraId="68A27807" w14:textId="724650D4" w:rsidR="002018E0" w:rsidRDefault="002018E0" w:rsidP="0046328F">
    <w:pPr>
      <w:pStyle w:val="Header"/>
      <w:jc w:val="both"/>
    </w:pPr>
    <w:r>
      <w:t>1909288</w:t>
    </w:r>
  </w:p>
  <w:p w14:paraId="0E97CBEE" w14:textId="6CDDE300" w:rsidR="002018E0" w:rsidRDefault="002018E0" w:rsidP="0046328F">
    <w:pPr>
      <w:pStyle w:val="Header"/>
      <w:jc w:val="both"/>
    </w:pPr>
    <w:r>
      <w:t>Word count-</w:t>
    </w:r>
    <w:r w:rsidR="00634421">
      <w:t>3258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09E"/>
    <w:rsid w:val="0000342A"/>
    <w:rsid w:val="000671F5"/>
    <w:rsid w:val="000A08B8"/>
    <w:rsid w:val="000F30F8"/>
    <w:rsid w:val="00131382"/>
    <w:rsid w:val="00134B06"/>
    <w:rsid w:val="001707FC"/>
    <w:rsid w:val="001B2EA9"/>
    <w:rsid w:val="001C2315"/>
    <w:rsid w:val="001D68BE"/>
    <w:rsid w:val="001F118F"/>
    <w:rsid w:val="002018E0"/>
    <w:rsid w:val="002A04DD"/>
    <w:rsid w:val="002C5A39"/>
    <w:rsid w:val="002D391D"/>
    <w:rsid w:val="002D71C6"/>
    <w:rsid w:val="002F139E"/>
    <w:rsid w:val="00355848"/>
    <w:rsid w:val="003D0D24"/>
    <w:rsid w:val="003F1FCF"/>
    <w:rsid w:val="0040409F"/>
    <w:rsid w:val="00412582"/>
    <w:rsid w:val="0046328F"/>
    <w:rsid w:val="004A628C"/>
    <w:rsid w:val="004D1157"/>
    <w:rsid w:val="005401F0"/>
    <w:rsid w:val="005663D9"/>
    <w:rsid w:val="00567C21"/>
    <w:rsid w:val="00596D64"/>
    <w:rsid w:val="00597A99"/>
    <w:rsid w:val="005A0288"/>
    <w:rsid w:val="005A2E8E"/>
    <w:rsid w:val="00634421"/>
    <w:rsid w:val="00635E1C"/>
    <w:rsid w:val="0064115B"/>
    <w:rsid w:val="006444D9"/>
    <w:rsid w:val="00655AA6"/>
    <w:rsid w:val="006604E1"/>
    <w:rsid w:val="00671827"/>
    <w:rsid w:val="00671A42"/>
    <w:rsid w:val="00687B2D"/>
    <w:rsid w:val="00701582"/>
    <w:rsid w:val="00770B89"/>
    <w:rsid w:val="00782F2D"/>
    <w:rsid w:val="007861B6"/>
    <w:rsid w:val="007C3C2E"/>
    <w:rsid w:val="0083321B"/>
    <w:rsid w:val="00866535"/>
    <w:rsid w:val="008932B1"/>
    <w:rsid w:val="00901D13"/>
    <w:rsid w:val="009502A8"/>
    <w:rsid w:val="00996D29"/>
    <w:rsid w:val="00A061A2"/>
    <w:rsid w:val="00A507BE"/>
    <w:rsid w:val="00A53281"/>
    <w:rsid w:val="00A56C86"/>
    <w:rsid w:val="00A62843"/>
    <w:rsid w:val="00A77AAA"/>
    <w:rsid w:val="00AE7210"/>
    <w:rsid w:val="00AF1E91"/>
    <w:rsid w:val="00B03F1C"/>
    <w:rsid w:val="00BC374A"/>
    <w:rsid w:val="00BD521A"/>
    <w:rsid w:val="00C03D4E"/>
    <w:rsid w:val="00C06AD9"/>
    <w:rsid w:val="00C171A3"/>
    <w:rsid w:val="00CE0557"/>
    <w:rsid w:val="00D030DE"/>
    <w:rsid w:val="00D26266"/>
    <w:rsid w:val="00D27551"/>
    <w:rsid w:val="00D64B63"/>
    <w:rsid w:val="00D7709E"/>
    <w:rsid w:val="00DF1D2B"/>
    <w:rsid w:val="00E178DB"/>
    <w:rsid w:val="00E77598"/>
    <w:rsid w:val="00EC483A"/>
    <w:rsid w:val="00F048A3"/>
    <w:rsid w:val="00F23E99"/>
    <w:rsid w:val="00F37C97"/>
    <w:rsid w:val="00FA38FA"/>
    <w:rsid w:val="00FB5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A677"/>
  <w15:chartTrackingRefBased/>
  <w15:docId w15:val="{0BC9DAB5-F761-3F43-A309-63AB8F909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28F"/>
    <w:pPr>
      <w:tabs>
        <w:tab w:val="center" w:pos="4680"/>
        <w:tab w:val="right" w:pos="9360"/>
      </w:tabs>
    </w:pPr>
  </w:style>
  <w:style w:type="character" w:customStyle="1" w:styleId="HeaderChar">
    <w:name w:val="Header Char"/>
    <w:basedOn w:val="DefaultParagraphFont"/>
    <w:link w:val="Header"/>
    <w:uiPriority w:val="99"/>
    <w:rsid w:val="0046328F"/>
  </w:style>
  <w:style w:type="paragraph" w:styleId="Footer">
    <w:name w:val="footer"/>
    <w:basedOn w:val="Normal"/>
    <w:link w:val="FooterChar"/>
    <w:uiPriority w:val="99"/>
    <w:unhideWhenUsed/>
    <w:rsid w:val="0046328F"/>
    <w:pPr>
      <w:tabs>
        <w:tab w:val="center" w:pos="4680"/>
        <w:tab w:val="right" w:pos="9360"/>
      </w:tabs>
    </w:pPr>
  </w:style>
  <w:style w:type="character" w:customStyle="1" w:styleId="FooterChar">
    <w:name w:val="Footer Char"/>
    <w:basedOn w:val="DefaultParagraphFont"/>
    <w:link w:val="Footer"/>
    <w:uiPriority w:val="99"/>
    <w:rsid w:val="0046328F"/>
  </w:style>
  <w:style w:type="character" w:styleId="Emphasis">
    <w:name w:val="Emphasis"/>
    <w:basedOn w:val="DefaultParagraphFont"/>
    <w:uiPriority w:val="20"/>
    <w:qFormat/>
    <w:rsid w:val="00B03F1C"/>
    <w:rPr>
      <w:i/>
      <w:iCs/>
    </w:rPr>
  </w:style>
  <w:style w:type="character" w:styleId="Hyperlink">
    <w:name w:val="Hyperlink"/>
    <w:basedOn w:val="DefaultParagraphFont"/>
    <w:uiPriority w:val="99"/>
    <w:unhideWhenUsed/>
    <w:rsid w:val="00B03F1C"/>
    <w:rPr>
      <w:color w:val="0563C1" w:themeColor="hyperlink"/>
      <w:u w:val="single"/>
    </w:rPr>
  </w:style>
  <w:style w:type="character" w:styleId="UnresolvedMention">
    <w:name w:val="Unresolved Mention"/>
    <w:basedOn w:val="DefaultParagraphFont"/>
    <w:uiPriority w:val="99"/>
    <w:semiHidden/>
    <w:unhideWhenUsed/>
    <w:rsid w:val="00B03F1C"/>
    <w:rPr>
      <w:color w:val="605E5C"/>
      <w:shd w:val="clear" w:color="auto" w:fill="E1DFDD"/>
    </w:rPr>
  </w:style>
  <w:style w:type="character" w:styleId="FollowedHyperlink">
    <w:name w:val="FollowedHyperlink"/>
    <w:basedOn w:val="DefaultParagraphFont"/>
    <w:uiPriority w:val="99"/>
    <w:semiHidden/>
    <w:unhideWhenUsed/>
    <w:rsid w:val="00B03F1C"/>
    <w:rPr>
      <w:color w:val="954F72" w:themeColor="followedHyperlink"/>
      <w:u w:val="single"/>
    </w:rPr>
  </w:style>
  <w:style w:type="character" w:customStyle="1" w:styleId="nlmyear">
    <w:name w:val="nlm_year"/>
    <w:basedOn w:val="DefaultParagraphFont"/>
    <w:rsid w:val="003D0D24"/>
  </w:style>
  <w:style w:type="character" w:customStyle="1" w:styleId="nlmarticle-title">
    <w:name w:val="nlm_article-title"/>
    <w:basedOn w:val="DefaultParagraphFont"/>
    <w:rsid w:val="003D0D24"/>
  </w:style>
  <w:style w:type="character" w:customStyle="1" w:styleId="nlmpublisher-loc">
    <w:name w:val="nlm_publisher-loc"/>
    <w:basedOn w:val="DefaultParagraphFont"/>
    <w:rsid w:val="003D0D24"/>
  </w:style>
  <w:style w:type="character" w:customStyle="1" w:styleId="nlmpublisher-name">
    <w:name w:val="nlm_publisher-name"/>
    <w:basedOn w:val="DefaultParagraphFont"/>
    <w:rsid w:val="003D0D24"/>
  </w:style>
  <w:style w:type="character" w:customStyle="1" w:styleId="nlmfpage">
    <w:name w:val="nlm_fpage"/>
    <w:basedOn w:val="DefaultParagraphFont"/>
    <w:rsid w:val="003D0D24"/>
  </w:style>
  <w:style w:type="character" w:customStyle="1" w:styleId="nlmlpage">
    <w:name w:val="nlm_lpage"/>
    <w:basedOn w:val="DefaultParagraphFont"/>
    <w:rsid w:val="003D0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815170">
      <w:bodyDiv w:val="1"/>
      <w:marLeft w:val="0"/>
      <w:marRight w:val="0"/>
      <w:marTop w:val="0"/>
      <w:marBottom w:val="0"/>
      <w:divBdr>
        <w:top w:val="none" w:sz="0" w:space="0" w:color="auto"/>
        <w:left w:val="none" w:sz="0" w:space="0" w:color="auto"/>
        <w:bottom w:val="none" w:sz="0" w:space="0" w:color="auto"/>
        <w:right w:val="none" w:sz="0" w:space="0" w:color="auto"/>
      </w:divBdr>
    </w:div>
    <w:div w:id="450628994">
      <w:bodyDiv w:val="1"/>
      <w:marLeft w:val="0"/>
      <w:marRight w:val="0"/>
      <w:marTop w:val="0"/>
      <w:marBottom w:val="0"/>
      <w:divBdr>
        <w:top w:val="none" w:sz="0" w:space="0" w:color="auto"/>
        <w:left w:val="none" w:sz="0" w:space="0" w:color="auto"/>
        <w:bottom w:val="none" w:sz="0" w:space="0" w:color="auto"/>
        <w:right w:val="none" w:sz="0" w:space="0" w:color="auto"/>
      </w:divBdr>
    </w:div>
    <w:div w:id="498010050">
      <w:bodyDiv w:val="1"/>
      <w:marLeft w:val="0"/>
      <w:marRight w:val="0"/>
      <w:marTop w:val="0"/>
      <w:marBottom w:val="0"/>
      <w:divBdr>
        <w:top w:val="none" w:sz="0" w:space="0" w:color="auto"/>
        <w:left w:val="none" w:sz="0" w:space="0" w:color="auto"/>
        <w:bottom w:val="none" w:sz="0" w:space="0" w:color="auto"/>
        <w:right w:val="none" w:sz="0" w:space="0" w:color="auto"/>
      </w:divBdr>
    </w:div>
    <w:div w:id="519928454">
      <w:bodyDiv w:val="1"/>
      <w:marLeft w:val="0"/>
      <w:marRight w:val="0"/>
      <w:marTop w:val="0"/>
      <w:marBottom w:val="0"/>
      <w:divBdr>
        <w:top w:val="none" w:sz="0" w:space="0" w:color="auto"/>
        <w:left w:val="none" w:sz="0" w:space="0" w:color="auto"/>
        <w:bottom w:val="none" w:sz="0" w:space="0" w:color="auto"/>
        <w:right w:val="none" w:sz="0" w:space="0" w:color="auto"/>
      </w:divBdr>
    </w:div>
    <w:div w:id="943654100">
      <w:bodyDiv w:val="1"/>
      <w:marLeft w:val="0"/>
      <w:marRight w:val="0"/>
      <w:marTop w:val="0"/>
      <w:marBottom w:val="0"/>
      <w:divBdr>
        <w:top w:val="none" w:sz="0" w:space="0" w:color="auto"/>
        <w:left w:val="none" w:sz="0" w:space="0" w:color="auto"/>
        <w:bottom w:val="none" w:sz="0" w:space="0" w:color="auto"/>
        <w:right w:val="none" w:sz="0" w:space="0" w:color="auto"/>
      </w:divBdr>
    </w:div>
    <w:div w:id="954678405">
      <w:bodyDiv w:val="1"/>
      <w:marLeft w:val="0"/>
      <w:marRight w:val="0"/>
      <w:marTop w:val="0"/>
      <w:marBottom w:val="0"/>
      <w:divBdr>
        <w:top w:val="none" w:sz="0" w:space="0" w:color="auto"/>
        <w:left w:val="none" w:sz="0" w:space="0" w:color="auto"/>
        <w:bottom w:val="none" w:sz="0" w:space="0" w:color="auto"/>
        <w:right w:val="none" w:sz="0" w:space="0" w:color="auto"/>
      </w:divBdr>
    </w:div>
    <w:div w:id="957875284">
      <w:bodyDiv w:val="1"/>
      <w:marLeft w:val="0"/>
      <w:marRight w:val="0"/>
      <w:marTop w:val="0"/>
      <w:marBottom w:val="0"/>
      <w:divBdr>
        <w:top w:val="none" w:sz="0" w:space="0" w:color="auto"/>
        <w:left w:val="none" w:sz="0" w:space="0" w:color="auto"/>
        <w:bottom w:val="none" w:sz="0" w:space="0" w:color="auto"/>
        <w:right w:val="none" w:sz="0" w:space="0" w:color="auto"/>
      </w:divBdr>
    </w:div>
    <w:div w:id="1084104312">
      <w:bodyDiv w:val="1"/>
      <w:marLeft w:val="0"/>
      <w:marRight w:val="0"/>
      <w:marTop w:val="0"/>
      <w:marBottom w:val="0"/>
      <w:divBdr>
        <w:top w:val="none" w:sz="0" w:space="0" w:color="auto"/>
        <w:left w:val="none" w:sz="0" w:space="0" w:color="auto"/>
        <w:bottom w:val="none" w:sz="0" w:space="0" w:color="auto"/>
        <w:right w:val="none" w:sz="0" w:space="0" w:color="auto"/>
      </w:divBdr>
    </w:div>
    <w:div w:id="1302079828">
      <w:bodyDiv w:val="1"/>
      <w:marLeft w:val="0"/>
      <w:marRight w:val="0"/>
      <w:marTop w:val="0"/>
      <w:marBottom w:val="0"/>
      <w:divBdr>
        <w:top w:val="none" w:sz="0" w:space="0" w:color="auto"/>
        <w:left w:val="none" w:sz="0" w:space="0" w:color="auto"/>
        <w:bottom w:val="none" w:sz="0" w:space="0" w:color="auto"/>
        <w:right w:val="none" w:sz="0" w:space="0" w:color="auto"/>
      </w:divBdr>
    </w:div>
    <w:div w:id="1642340470">
      <w:bodyDiv w:val="1"/>
      <w:marLeft w:val="0"/>
      <w:marRight w:val="0"/>
      <w:marTop w:val="0"/>
      <w:marBottom w:val="0"/>
      <w:divBdr>
        <w:top w:val="none" w:sz="0" w:space="0" w:color="auto"/>
        <w:left w:val="none" w:sz="0" w:space="0" w:color="auto"/>
        <w:bottom w:val="none" w:sz="0" w:space="0" w:color="auto"/>
        <w:right w:val="none" w:sz="0" w:space="0" w:color="auto"/>
      </w:divBdr>
    </w:div>
    <w:div w:id="1873836122">
      <w:bodyDiv w:val="1"/>
      <w:marLeft w:val="0"/>
      <w:marRight w:val="0"/>
      <w:marTop w:val="0"/>
      <w:marBottom w:val="0"/>
      <w:divBdr>
        <w:top w:val="none" w:sz="0" w:space="0" w:color="auto"/>
        <w:left w:val="none" w:sz="0" w:space="0" w:color="auto"/>
        <w:bottom w:val="none" w:sz="0" w:space="0" w:color="auto"/>
        <w:right w:val="none" w:sz="0" w:space="0" w:color="auto"/>
      </w:divBdr>
    </w:div>
    <w:div w:id="2094008141">
      <w:bodyDiv w:val="1"/>
      <w:marLeft w:val="0"/>
      <w:marRight w:val="0"/>
      <w:marTop w:val="0"/>
      <w:marBottom w:val="0"/>
      <w:divBdr>
        <w:top w:val="none" w:sz="0" w:space="0" w:color="auto"/>
        <w:left w:val="none" w:sz="0" w:space="0" w:color="auto"/>
        <w:bottom w:val="none" w:sz="0" w:space="0" w:color="auto"/>
        <w:right w:val="none" w:sz="0" w:space="0" w:color="auto"/>
      </w:divBdr>
    </w:div>
    <w:div w:id="213289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15/oct/14/risk-essential-childhood-children-danger#:~:text=Risk%20is%20an%20essential%20component,limitations%20of%20their%20own%20body" TargetMode="External"/><Relationship Id="rId13" Type="http://schemas.openxmlformats.org/officeDocument/2006/relationships/hyperlink" Target="https://outdoorclassroomday.org.uk/wp-content/uploads/sites/2/2016/06/160606_PROJECTDIRT_ECD_BOOK7_A4-1.pdf" TargetMode="External"/><Relationship Id="rId18" Type="http://schemas.openxmlformats.org/officeDocument/2006/relationships/hyperlink" Target="https://blog.himama.com/why-observe-children-at-play/" TargetMode="External"/><Relationship Id="rId26" Type="http://schemas.openxmlformats.org/officeDocument/2006/relationships/hyperlink" Target="https://hwb.gov.wales/storage/fcb8539c-9be7-4883-8542-35d7b54b56f2/foundation-phase-outdoor-learning-handbook.pdf" TargetMode="External"/><Relationship Id="rId3" Type="http://schemas.openxmlformats.org/officeDocument/2006/relationships/webSettings" Target="webSettings.xml"/><Relationship Id="rId21" Type="http://schemas.openxmlformats.org/officeDocument/2006/relationships/hyperlink" Target="https://www.pacey.org.uk/Pacey/media/Website-files/PACEY%20member%20practice%20guides%20(PDFs)/PG05-Child-observations-learning-journeys.pdf" TargetMode="External"/><Relationship Id="rId7" Type="http://schemas.openxmlformats.org/officeDocument/2006/relationships/hyperlink" Target="https://www.babame.com/benefits-of-pretend-play-shop.html" TargetMode="External"/><Relationship Id="rId12" Type="http://schemas.openxmlformats.org/officeDocument/2006/relationships/hyperlink" Target="https://www.funfoundationsdaynursery.co.uk/downloads/policies/Special-Educational-Needs-(SEN)-Additional-Learning-Needs-(ALN).pdf" TargetMode="External"/><Relationship Id="rId17" Type="http://schemas.openxmlformats.org/officeDocument/2006/relationships/hyperlink" Target="https://www.berkshiremontessori.org/self-directed-play" TargetMode="External"/><Relationship Id="rId25" Type="http://schemas.openxmlformats.org/officeDocument/2006/relationships/hyperlink" Target="https://www.playwales.org.uk/login/uploaded/documents/Play%20Policy/Wales%20play-policy-e.pdf" TargetMode="External"/><Relationship Id="rId2" Type="http://schemas.openxmlformats.org/officeDocument/2006/relationships/settings" Target="settings.xml"/><Relationship Id="rId16" Type="http://schemas.openxmlformats.org/officeDocument/2006/relationships/hyperlink" Target="https://hollismontessori.org/blog/2018/2/19/why-encourage-self-directed-play" TargetMode="External"/><Relationship Id="rId20" Type="http://schemas.openxmlformats.org/officeDocument/2006/relationships/hyperlink" Target="https://assets.publishing.service.gov.uk/government/uploads/system/uploads/attachment_data/file/663560/28933_Ofsted_-_Early_Years_Curriculum_Report_-_Accessible.pdf" TargetMode="External"/><Relationship Id="rId29" Type="http://schemas.openxmlformats.org/officeDocument/2006/relationships/hyperlink" Target="https://hwb.gov.wales/api/storage/f9d85dba-85a4-4e87-bb58-a24730ad7e57/foundation-phase-profile-handbook-revised-september-2017.pdf" TargetMode="External"/><Relationship Id="rId1" Type="http://schemas.openxmlformats.org/officeDocument/2006/relationships/styles" Target="styles.xml"/><Relationship Id="rId6" Type="http://schemas.openxmlformats.org/officeDocument/2006/relationships/hyperlink" Target="https://famly.co/blog/management/risky-play-early-years/" TargetMode="External"/><Relationship Id="rId11" Type="http://schemas.openxmlformats.org/officeDocument/2006/relationships/hyperlink" Target="https://www.earlyyears.wales/en/foundation-phase" TargetMode="External"/><Relationship Id="rId24" Type="http://schemas.openxmlformats.org/officeDocument/2006/relationships/hyperlink" Target="https://blog.himama.com/assessing-toddler-development-through-observation/"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hse.gov.uk/entertainment/childrens-play-july-2012.pdf" TargetMode="External"/><Relationship Id="rId23" Type="http://schemas.openxmlformats.org/officeDocument/2006/relationships/hyperlink" Target="https://www.canr.msu.edu/news/the_power_of_play_part_5_adult_roles_in_childs_play" TargetMode="External"/><Relationship Id="rId28" Type="http://schemas.openxmlformats.org/officeDocument/2006/relationships/hyperlink" Target="https://www.youtube.com/watch?v=xfWghefLmHo&amp;feature=emb_title" TargetMode="External"/><Relationship Id="rId10" Type="http://schemas.openxmlformats.org/officeDocument/2006/relationships/hyperlink" Target="https://www.earlyyearsresources.co.uk/blog/2018/10/risky-play-importance/#:~:text=The%20role%20of%20the%20adult,and%20respond%20to%20their%20questions" TargetMode="External"/><Relationship Id="rId19" Type="http://schemas.openxmlformats.org/officeDocument/2006/relationships/hyperlink" Target="https://www.millwoodeducation.co.uk/blog/post/07/2016/benefits-of-role-play-in-early-years/#:~:text=Role%20play%20is%20an%20important,life%20roles%20or%20fictional%20performances"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arlyimpactlearning.com/21-benefits-of-risky-play-with-examples/" TargetMode="External"/><Relationship Id="rId14" Type="http://schemas.openxmlformats.org/officeDocument/2006/relationships/hyperlink" Target="https://www.playwales.org.uk/eng/hsespeech" TargetMode="External"/><Relationship Id="rId22" Type="http://schemas.openxmlformats.org/officeDocument/2006/relationships/hyperlink" Target="https://raisingchildren.net.au/school-age/health-daily-care/mental-health/children-s-mental-health" TargetMode="External"/><Relationship Id="rId27" Type="http://schemas.openxmlformats.org/officeDocument/2006/relationships/hyperlink" Target="https://gov.wales/sites/default/files/publications/2019-07/wales-a-play-friendly-country.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4300</Words>
  <Characters>24512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2021-01-18T20:32:00Z</dcterms:created>
  <dcterms:modified xsi:type="dcterms:W3CDTF">2021-01-18T20:32:00Z</dcterms:modified>
</cp:coreProperties>
</file>