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802C007" wp14:paraId="5076A530" wp14:textId="60EB65CA">
      <w:pPr>
        <w:pStyle w:val="NoSpacing"/>
        <w:spacing w:before="1540" w:beforeAutospacing="off" w:after="240" w:afterAutospacing="off"/>
        <w:jc w:val="center"/>
      </w:pPr>
      <w:r w:rsidR="62D81C4F">
        <w:drawing>
          <wp:inline xmlns:wp14="http://schemas.microsoft.com/office/word/2010/wordprocessingDrawing" wp14:editId="73DCBE2C" wp14:anchorId="421FE9EF">
            <wp:extent cx="1419225" cy="752475"/>
            <wp:effectExtent l="0" t="0" r="0" b="0"/>
            <wp:docPr id="353543660" name="drawing" title="A black background with grey leaves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53543660" name="Picture 353543660"/>
                    <pic:cNvPicPr/>
                  </pic:nvPicPr>
                  <pic:blipFill>
                    <a:blip xmlns:r="http://schemas.openxmlformats.org/officeDocument/2006/relationships" r:embed="rId9708762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9225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802C007" wp14:paraId="5B1AC3F4" wp14:textId="6F436A5E">
      <w:pPr>
        <w:pStyle w:val="NoSpacing"/>
        <w:pBdr>
          <w:top w:val="single" w:color="156082" w:sz="8" w:space="6"/>
          <w:bottom w:val="single" w:color="156082" w:sz="8" w:space="6"/>
        </w:pBdr>
        <w:spacing w:before="0" w:beforeAutospacing="off" w:after="240" w:afterAutospacing="off"/>
        <w:jc w:val="center"/>
        <w:rPr>
          <w:rFonts w:ascii="Aptos Display" w:hAnsi="Aptos Display" w:eastAsia="Aptos Display" w:cs="Aptos Display"/>
          <w:caps w:val="1"/>
          <w:noProof w:val="0"/>
          <w:color w:val="156082" w:themeColor="accent1" w:themeTint="FF" w:themeShade="FF"/>
          <w:sz w:val="80"/>
          <w:szCs w:val="80"/>
          <w:lang w:val="en-US"/>
        </w:rPr>
      </w:pPr>
      <w:r w:rsidRPr="7802C007" w:rsidR="62D81C4F">
        <w:rPr>
          <w:rFonts w:ascii="Aptos Display" w:hAnsi="Aptos Display" w:eastAsia="Aptos Display" w:cs="Aptos Display"/>
          <w:caps w:val="1"/>
          <w:noProof w:val="0"/>
          <w:color w:val="156082" w:themeColor="accent1" w:themeTint="FF" w:themeShade="FF"/>
          <w:sz w:val="80"/>
          <w:szCs w:val="80"/>
          <w:lang w:val="en-US"/>
        </w:rPr>
        <w:t>Scenario</w:t>
      </w:r>
    </w:p>
    <w:p xmlns:wp14="http://schemas.microsoft.com/office/word/2010/wordml" w:rsidP="7802C007" wp14:paraId="51BFF857" wp14:textId="36322DBF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802C007" w:rsidR="62D81C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Ewan MacOmish(2405069)</w:t>
      </w:r>
    </w:p>
    <w:p xmlns:wp14="http://schemas.microsoft.com/office/word/2010/wordml" w:rsidP="6B3D56FE" wp14:paraId="66BE0B58" wp14:textId="593145D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B3D56FE" w:rsidR="58ADE5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Word count:</w:t>
      </w:r>
      <w:r w:rsidRPr="6B3D56FE" w:rsidR="70440D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2,079</w:t>
      </w:r>
    </w:p>
    <w:p xmlns:wp14="http://schemas.microsoft.com/office/word/2010/wordml" w:rsidP="7802C007" wp14:paraId="7FFDEB4C" wp14:textId="7BC543FC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6B3D56FE" wp14:paraId="0919ABB5" wp14:textId="21CE0886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6B3D56FE" wp14:paraId="03C956E2" wp14:textId="7E849792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B3D56FE" w:rsidR="33B8B0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Contract law is a fundamental area of law that governs agreements made between individuals and businesses. It establishes ther rules that </w:t>
      </w:r>
      <w:r w:rsidRPr="6B3D56FE" w:rsidR="33B8B0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determine</w:t>
      </w:r>
      <w:r w:rsidRPr="6B3D56FE" w:rsidR="33B8B0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agreement</w:t>
      </w:r>
      <w:r w:rsidRPr="6B3D56FE" w:rsidR="1B0ED0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become legally binding and when a party may seek remedies if those agreements are not honoured. </w:t>
      </w:r>
      <w:bookmarkStart w:name="_Int_DnT22eaz" w:id="2009197911"/>
      <w:r w:rsidRPr="6B3D56FE" w:rsidR="1B0ED0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order for</w:t>
      </w:r>
      <w:bookmarkEnd w:id="2009197911"/>
      <w:r w:rsidRPr="6B3D56FE" w:rsidR="1B0ED0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legally </w:t>
      </w:r>
      <w:r w:rsidRPr="6B3D56FE" w:rsidR="4997B3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binding contract to exist under English law, several </w:t>
      </w:r>
      <w:r w:rsidRPr="6B3D56FE" w:rsidR="382A2C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essential</w:t>
      </w:r>
      <w:r w:rsidRPr="6B3D56FE" w:rsidR="4997B3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elements </w:t>
      </w:r>
      <w:r w:rsidRPr="6B3D56FE" w:rsidR="0A77CE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must be present: offer, acceptance, consideration, and an intention to create legal relations. If any of these elements are missing</w:t>
      </w:r>
      <w:r w:rsidRPr="6B3D56FE" w:rsidR="36D416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the agreements wi</w:t>
      </w:r>
      <w:r w:rsidRPr="6B3D56FE" w:rsidR="3A4B9A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ll </w:t>
      </w:r>
      <w:bookmarkStart w:name="_Int_PkMvWOn3" w:id="1254178513"/>
      <w:r w:rsidRPr="6B3D56FE" w:rsidR="3A4B9A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generally not</w:t>
      </w:r>
      <w:bookmarkEnd w:id="1254178513"/>
      <w:r w:rsidRPr="6B3D56FE" w:rsidR="3A4B9A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enforceable by courts. These principles ensure that parties entering agreements d</w:t>
      </w:r>
      <w:r w:rsidRPr="6B3D56FE" w:rsidR="20E216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 so with clarity and fairness, while also providing legal certainty in commercial and personal dealings.</w:t>
      </w:r>
      <w:r w:rsidRPr="6B3D56FE" w:rsidR="23B224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3ABC80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offer is the first step in the formation of a contract. It refers to a clear and definite promise made by one party</w:t>
      </w:r>
      <w:r w:rsidRPr="6B3D56FE" w:rsidR="0EDD69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another party </w:t>
      </w:r>
      <w:r w:rsidRPr="6B3D56FE" w:rsidR="0EDD69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indicating</w:t>
      </w:r>
      <w:r w:rsidRPr="6B3D56FE" w:rsidR="0EDD69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willingness to enter into a legal binding agreement on specific terms. Once an offer has been made, it</w:t>
      </w:r>
      <w:r w:rsidRPr="6B3D56FE" w:rsidR="3EFD21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must then be accepted by the offeree </w:t>
      </w:r>
      <w:bookmarkStart w:name="_Int_3PH7DBjU" w:id="1033625273"/>
      <w:r w:rsidRPr="6B3D56FE" w:rsidR="3EFD21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order for</w:t>
      </w:r>
      <w:bookmarkEnd w:id="1033625273"/>
      <w:r w:rsidRPr="6B3D56FE" w:rsidR="3EFD21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agreement to be formed</w:t>
      </w:r>
      <w:r w:rsidRPr="6B3D56FE" w:rsidR="643EFF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Acceptance must be communicated clearly and must correspond exactly with the terms of the offe</w:t>
      </w:r>
      <w:r w:rsidRPr="6B3D56FE" w:rsidR="6F068C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r. Courts often examine the wording and behaviour of the parties to </w:t>
      </w:r>
      <w:r w:rsidRPr="6B3D56FE" w:rsidR="6F068C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determine</w:t>
      </w:r>
      <w:r w:rsidRPr="6B3D56FE" w:rsidR="6F068C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whether</w:t>
      </w:r>
      <w:r w:rsidRPr="6B3D56FE" w:rsidR="43BE01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genuine acceptance has taken place.</w:t>
      </w:r>
      <w:r w:rsidRPr="6B3D56FE" w:rsidR="7EFF45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Another essential element of a contract is consideration. </w:t>
      </w:r>
      <w:r w:rsidRPr="6B3D56FE" w:rsidR="07F2B3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Considerations refers to something of value that is exchanged the parties. Each party must provide something in return for the promise of the other. </w:t>
      </w:r>
      <w:r w:rsidRPr="6B3D56FE" w:rsidR="5626CE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may be money, services, goods, or another form of benefit or detriment.</w:t>
      </w:r>
      <w:r w:rsidRPr="6B3D56FE" w:rsidR="31B04C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principle ensures that contracts are based on reciprocal exchange rather than one-sided promises.</w:t>
      </w:r>
      <w:r w:rsidRPr="6B3D56FE" w:rsidR="0D7026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181A8A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addition to offer, acceptance, and consideration, the parties </w:t>
      </w:r>
      <w:r w:rsidRPr="6B3D56FE" w:rsidR="1D6879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must also intend to create legal relations. In </w:t>
      </w:r>
      <w:r w:rsidRPr="6B3D56FE" w:rsidR="13DE90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commercial</w:t>
      </w:r>
      <w:r w:rsidRPr="6B3D56FE" w:rsidR="1D6879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agreements, the law generally perse</w:t>
      </w:r>
      <w:r w:rsidRPr="6B3D56FE" w:rsidR="25BA85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sumes that the parties intend their agreement to be legally binding. </w:t>
      </w:r>
      <w:r w:rsidRPr="6B3D56FE" w:rsidR="1E4D45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 are also specific legal rules that apply to different methods of communication during contract formation. For example, when </w:t>
      </w:r>
      <w:r w:rsidRPr="6B3D56FE" w:rsidR="544D8F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acceptance</w:t>
      </w:r>
      <w:r w:rsidRPr="6B3D56FE" w:rsidR="1E4D45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communica</w:t>
      </w:r>
      <w:r w:rsidRPr="6B3D56FE" w:rsidR="522B76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ted by post, the postal rules may apply</w:t>
      </w:r>
      <w:r w:rsidRPr="6B3D56FE" w:rsidR="6DD987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This rule states that acceptance is effective </w:t>
      </w:r>
      <w:bookmarkStart w:name="_Int_zVCbKtPW" w:id="1115671961"/>
      <w:r w:rsidRPr="6B3D56FE" w:rsidR="6DD987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 the moment</w:t>
      </w:r>
      <w:bookmarkEnd w:id="1115671961"/>
      <w:r w:rsidRPr="6B3D56FE" w:rsidR="6DD987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letter of acceptance is posted rather than when it is rece</w:t>
      </w:r>
      <w:r w:rsidRPr="6B3D56FE" w:rsidR="1453D2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ived by the offeror.</w:t>
      </w:r>
      <w:r w:rsidRPr="6B3D56FE" w:rsidR="21993A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this assignment will analyse three separate scenarios involving </w:t>
      </w:r>
      <w:r w:rsidRPr="6B3D56FE" w:rsidR="55A344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Martha and other parties</w:t>
      </w:r>
      <w:r w:rsidRPr="6B3D56FE" w:rsidR="4826B2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being Mario, Jonothan, and Mary </w:t>
      </w:r>
      <w:r w:rsidRPr="6B3D56FE" w:rsidR="7CE0D6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to </w:t>
      </w:r>
      <w:r w:rsidRPr="6B3D56FE" w:rsidR="7CE0D6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determine</w:t>
      </w:r>
      <w:r w:rsidRPr="6B3D56FE" w:rsidR="7CE0D6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whether legally binding contracts have been formed. Each scenario will be examined by applying the key elements of contract law, re</w:t>
      </w:r>
      <w:r w:rsidRPr="6B3D56FE" w:rsidR="474EAB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levant legal principles, and supporting case law to assess whether any party has legal rights </w:t>
      </w:r>
      <w:r w:rsidRPr="6B3D56FE" w:rsidR="474EAB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</w:t>
      </w:r>
      <w:r w:rsidRPr="6B3D56FE" w:rsidR="474EAB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potential claims</w:t>
      </w:r>
    </w:p>
    <w:p xmlns:wp14="http://schemas.microsoft.com/office/word/2010/wordml" w:rsidP="6B3D56FE" wp14:paraId="52BAFA70" wp14:textId="490D85D8">
      <w:pPr>
        <w:pStyle w:val="Normal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B3D56FE" wp14:paraId="5E5787A5" wp14:textId="26574907">
      <w:pPr>
        <w:pStyle w:val="Normal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B3D56FE" w:rsidR="0DE12F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this scenario there would</w:t>
      </w:r>
      <w:r w:rsidRPr="6B3D56FE" w:rsidR="1EFDC1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to</w:t>
      </w:r>
      <w:r w:rsidRPr="6B3D56FE" w:rsidR="0DE12F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</w:t>
      </w:r>
      <w:r w:rsidRPr="6B3D56FE" w:rsidR="326609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</w:t>
      </w:r>
      <w:r w:rsidRPr="6B3D56FE" w:rsidR="0DE12F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offer and acceptance </w:t>
      </w:r>
      <w:r w:rsidRPr="6B3D56FE" w:rsidR="51CC21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 </w:t>
      </w:r>
      <w:r w:rsidRPr="6B3D56FE" w:rsidR="7666E1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Martha and Mario</w:t>
      </w:r>
      <w:r w:rsidRPr="6B3D56FE" w:rsidR="51CC21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51CC21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make a contract</w:t>
      </w:r>
      <w:r w:rsidRPr="6B3D56FE" w:rsidR="756655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6B3D56FE" w:rsidR="51CC21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offer and acceptance is “one party</w:t>
      </w:r>
      <w:r w:rsidRPr="6B3D56FE" w:rsidR="33F7C9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 offeror, makes an offer which once accepted by another party, the offeree, creates a binding contract” according to </w:t>
      </w:r>
      <w:r w:rsidRPr="6B3D56FE" w:rsidR="4865C9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6B3D56FE" w:rsidR="4865C9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elawresources</w:t>
      </w:r>
      <w:r w:rsidRPr="6B3D56FE" w:rsidR="4865C9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N.D)</w:t>
      </w:r>
      <w:r w:rsidRPr="6B3D56FE" w:rsidR="5C76F7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in the case of this scenario, </w:t>
      </w:r>
      <w:r w:rsidRPr="6B3D56FE" w:rsidR="6A035F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Mario inspected the hotel and quoted £17,000 excluding the materials by email </w:t>
      </w:r>
      <w:r w:rsidRPr="6B3D56FE" w:rsidR="224488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</w:t>
      </w:r>
      <w:r w:rsidRPr="6B3D56FE" w:rsidR="12B64B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6B3D56FE" w:rsidR="224488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quotation is usually an invitation to treat </w:t>
      </w:r>
      <w:r w:rsidRPr="6B3D56FE" w:rsidR="143D6E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because he gave his offer after the inspection and a </w:t>
      </w:r>
      <w:r w:rsidRPr="6B3D56FE" w:rsidR="1509C3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invitation to treat is “</w:t>
      </w:r>
      <w:r w:rsidRPr="6B3D56FE" w:rsidR="02C93F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give invitation for others to make offers or to enter into negotiations</w:t>
      </w:r>
      <w:r w:rsidRPr="6B3D56FE" w:rsidR="53FD6E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 respondent’s action </w:t>
      </w:r>
      <w:r w:rsidRPr="6B3D56FE" w:rsidR="53FD6E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constitutes</w:t>
      </w:r>
      <w:r w:rsidRPr="6B3D56FE" w:rsidR="53FD6E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offer</w:t>
      </w:r>
      <w:r w:rsidRPr="6B3D56FE" w:rsidR="1392C3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which the inviter </w:t>
      </w:r>
      <w:r w:rsidRPr="6B3D56FE" w:rsidR="40D3F8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may then choose to accept or reject.” according to </w:t>
      </w:r>
      <w:r w:rsidRPr="6B3D56FE" w:rsidR="19108D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(Chen. </w:t>
      </w:r>
      <w:r w:rsidRPr="6B3D56FE" w:rsidR="7C2300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</w:t>
      </w:r>
      <w:r w:rsidRPr="6B3D56FE" w:rsidR="19108D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6B3D56FE" w:rsidR="19108D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6B3D56FE" w:rsidR="1DDC57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6B3D56FE" w:rsidR="19108D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6B3D56FE" w:rsidR="19108D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6B3D56FE" w:rsidR="001929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6B3D56FE" w:rsidR="2BAD9F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4B34B9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Also, Martha never accepted the offer since she said </w:t>
      </w:r>
      <w:r w:rsidRPr="6B3D56FE" w:rsidR="760E28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“I am considering working wi</w:t>
      </w:r>
      <w:r w:rsidRPr="6B3D56FE" w:rsidR="760E28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 yourselves. If </w:t>
      </w:r>
      <w:r w:rsidRPr="6B3D56FE" w:rsidR="720E69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6B3D56FE" w:rsidR="760E28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 accept </w:t>
      </w:r>
      <w:r w:rsidRPr="6B3D56FE" w:rsidR="36DFA7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your</w:t>
      </w:r>
      <w:r w:rsidRPr="6B3D56FE" w:rsidR="760E28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quote</w:t>
      </w:r>
      <w:r w:rsidRPr="6B3D56FE" w:rsidR="55A308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start dare would be the 27</w:t>
      </w:r>
      <w:r w:rsidRPr="6B3D56FE" w:rsidR="55A308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6B3D56FE" w:rsidR="55A308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January 2026</w:t>
      </w:r>
      <w:r w:rsidRPr="6B3D56FE" w:rsidR="44BA6C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However</w:t>
      </w:r>
      <w:r w:rsidRPr="6B3D56FE" w:rsidR="3968AA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</w:t>
      </w:r>
      <w:r w:rsidRPr="6B3D56FE" w:rsidR="5048DA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am going to look into other quotes and get back to you regarding your quote”, since there is clearly not acceptance through </w:t>
      </w:r>
      <w:r w:rsidRPr="6B3D56FE" w:rsidR="542C50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tentative language and expressly states that she will get back to him </w:t>
      </w:r>
      <w:r w:rsidRPr="6B3D56FE" w:rsidR="56CD18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showing us that she never communicated acceptance, meaning that Mario has no grounds on to claim a breach of con</w:t>
      </w:r>
      <w:r w:rsidRPr="6B3D56FE" w:rsidR="250FB7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tract and that the court are likely to </w:t>
      </w:r>
      <w:r w:rsidRPr="6B3D56FE" w:rsidR="121BFC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take this approach</w:t>
      </w:r>
      <w:r w:rsidRPr="6B3D56FE" w:rsidR="24F404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like in cases  such as </w:t>
      </w:r>
      <w:r w:rsidRPr="6B3D56FE" w:rsidR="792283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Felthouse</w:t>
      </w:r>
      <w:r w:rsidRPr="6B3D56FE" w:rsidR="792283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v Bindley (1862) 11 CB (NS) 869</w:t>
      </w:r>
      <w:r w:rsidRPr="6B3D56FE" w:rsidR="694FF2D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6B3D56FE" w:rsidR="694FF2D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(“</w:t>
      </w:r>
      <w:r w:rsidRPr="6B3D56FE" w:rsidR="694FF2D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Felthouse</w:t>
      </w:r>
      <w:r w:rsidRPr="6B3D56FE" w:rsidR="694FF2D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v Bindley”)</w:t>
      </w:r>
      <w:r w:rsidRPr="6B3D56FE" w:rsidR="24F404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508391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since silence cannot amount to acceptance</w:t>
      </w:r>
      <w:r w:rsidRPr="6B3D56FE" w:rsidR="3544B2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they could also use </w:t>
      </w:r>
      <w:r w:rsidRPr="6B3D56FE" w:rsidR="3001E92A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Harvey v Facey [1893] UKPC 1 (29 July 1893)</w:t>
      </w:r>
      <w:r w:rsidRPr="6B3D56FE" w:rsidR="060868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46BF72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If there had been an acceptance, consideration would exist however because there </w:t>
      </w:r>
      <w:r w:rsidRPr="6B3D56FE" w:rsidR="4CBBB5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no acceptance, consideration is irrelevant</w:t>
      </w:r>
      <w:r w:rsidRPr="6B3D56FE" w:rsidR="1C40BF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since consideration is </w:t>
      </w:r>
      <w:r w:rsidRPr="6B3D56FE" w:rsidR="264A5D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6B3D56FE" w:rsidR="2E8C64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one party is giving or promises in exchange for what the other party is giving or exchanging”</w:t>
      </w:r>
      <w:r w:rsidRPr="6B3D56FE" w:rsidR="4A614E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according to (LexisNexis. </w:t>
      </w:r>
      <w:r w:rsidRPr="6B3D56FE" w:rsidR="4A614E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N.d</w:t>
      </w:r>
      <w:r w:rsidRPr="6B3D56FE" w:rsidR="4A614E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6B3D56FE" w:rsidR="1C40BF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6B3D56FE" w:rsidR="27C6D2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74D881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since </w:t>
      </w:r>
      <w:r w:rsidRPr="6B3D56FE" w:rsidR="5C0525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Mario is</w:t>
      </w:r>
      <w:r w:rsidRPr="6B3D56FE" w:rsidR="74D881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owner of “SOL RED” a local building company they would be considered as a </w:t>
      </w:r>
      <w:r w:rsidRPr="6B3D56FE" w:rsidR="7A6B81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commercial entity there for they</w:t>
      </w:r>
      <w:r w:rsidRPr="6B3D56FE" w:rsidR="293DA0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would normally presume intention to create legal relations </w:t>
      </w:r>
      <w:r w:rsidRPr="6B3D56FE" w:rsidR="463C2E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meaning that “</w:t>
      </w:r>
      <w:r w:rsidRPr="6B3D56FE" w:rsidR="4C9EB7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parties'</w:t>
      </w:r>
      <w:r w:rsidRPr="6B3D56FE" w:rsidR="463C2E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objective</w:t>
      </w:r>
      <w:r w:rsidRPr="6B3D56FE" w:rsidR="1B04E0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intention that their agreement should be legally binding and enforceable through the courts</w:t>
      </w:r>
      <w:r w:rsidRPr="6B3D56FE" w:rsidR="644131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legally enforceable agreements from social or domestic arrangements that parties do not intend to have legal c</w:t>
      </w:r>
      <w:r w:rsidRPr="6B3D56FE" w:rsidR="58C3EF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onsequences.”</w:t>
      </w:r>
      <w:r w:rsidRPr="6B3D56FE" w:rsidR="737E11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according to </w:t>
      </w:r>
      <w:r w:rsidRPr="6B3D56FE" w:rsidR="1594F4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(Chen. W</w:t>
      </w:r>
      <w:r w:rsidRPr="6B3D56FE" w:rsidR="15C8F7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6B3D56FE" w:rsidR="15C8F7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n.d</w:t>
      </w:r>
      <w:r w:rsidRPr="6B3D56FE" w:rsidR="1594F4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6B3D56FE" w:rsidR="62E0E9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court would </w:t>
      </w:r>
      <w:r w:rsidRPr="6B3D56FE" w:rsidR="38D551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take this approach like the case of </w:t>
      </w:r>
      <w:r w:rsidRPr="6B3D56FE" w:rsidR="524DB70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Edwards v Skyways [1969] 1 WLR 349 </w:t>
      </w:r>
      <w:r w:rsidRPr="6B3D56FE" w:rsidR="524DB7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(“Edwards v skyways</w:t>
      </w:r>
      <w:r w:rsidRPr="6B3D56FE" w:rsidR="0C5E25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Ltd</w:t>
      </w:r>
      <w:r w:rsidRPr="6B3D56FE" w:rsidR="524DB7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)</w:t>
      </w:r>
      <w:r w:rsidRPr="6B3D56FE" w:rsidR="792D25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; however, the intention only matters after agreement is formed, which did not occur, so</w:t>
      </w:r>
      <w:r w:rsidRPr="6B3D56FE" w:rsidR="29325B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Marther has nothing to worry about with Mario since there is no legally binding contract exists and that Mario</w:t>
      </w:r>
      <w:r w:rsidRPr="6B3D56FE" w:rsidR="70D065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has no valid claim since, there was no acceptance, no contract formed and that </w:t>
      </w:r>
      <w:r w:rsidRPr="6B3D56FE" w:rsidR="168106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Martha</w:t>
      </w:r>
      <w:r w:rsidRPr="6B3D56FE" w:rsidR="70D065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clearly</w:t>
      </w:r>
      <w:r w:rsidRPr="6B3D56FE" w:rsidR="2BEF20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reserved her position.</w:t>
      </w:r>
      <w:r w:rsidRPr="6B3D56FE" w:rsidR="565CBB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other scenario with Matha and Jonothan is more complex because it turns </w:t>
      </w:r>
      <w:r w:rsidRPr="6B3D56FE" w:rsidR="585851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the postal rule since they both communicated through the postal system, and the postal rule states “</w:t>
      </w:r>
      <w:r w:rsidRPr="6B3D56FE" w:rsidR="4D72E2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when an offer is accepted by post, the parties to the agreement are legally bound as soon as the letter </w:t>
      </w:r>
      <w:r w:rsidRPr="6B3D56FE" w:rsidR="768570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accepting the offer is posted, regardless of whether the letter is later received by the offe</w:t>
      </w:r>
      <w:r w:rsidRPr="6B3D56FE" w:rsidR="77A7AF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ror or not” according to </w:t>
      </w:r>
      <w:r w:rsidRPr="6B3D56FE" w:rsidR="0EEA47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(net lawman. 2023). </w:t>
      </w:r>
      <w:r w:rsidRPr="6B3D56FE" w:rsidR="7A2B4C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was an offer given by Jonothan’s letter quoted £16,000 for labour and materials</w:t>
      </w:r>
      <w:r w:rsidRPr="6B3D56FE" w:rsidR="32E7EF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unlike Mario’s situation</w:t>
      </w:r>
      <w:r w:rsidRPr="6B3D56FE" w:rsidR="124B55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6B3D56FE" w:rsidR="32E7EF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since </w:t>
      </w:r>
      <w:r w:rsidRPr="6B3D56FE" w:rsidR="4E059B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</w:t>
      </w:r>
      <w:bookmarkStart w:name="_Int_iRlw0lhe" w:id="88343038"/>
      <w:r w:rsidRPr="6B3D56FE" w:rsidR="4E059B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appears to be</w:t>
      </w:r>
      <w:bookmarkEnd w:id="88343038"/>
      <w:r w:rsidRPr="6B3D56FE" w:rsidR="32E7EF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32E7EF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definite offer</w:t>
      </w:r>
      <w:r w:rsidRPr="6B3D56FE" w:rsidR="56C4EC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The</w:t>
      </w:r>
      <w:r w:rsidRPr="6B3D56FE" w:rsidR="28D0E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reason that it is</w:t>
      </w:r>
      <w:r w:rsidRPr="6B3D56FE" w:rsidR="33879B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offer</w:t>
      </w:r>
      <w:r w:rsidRPr="6B3D56FE" w:rsidR="28D0E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because it has fixed price</w:t>
      </w:r>
      <w:r w:rsidRPr="6B3D56FE" w:rsidR="716DB4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6B3D56FE" w:rsidR="28D0E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full scope of work and was sent after inspection </w:t>
      </w:r>
      <w:r w:rsidRPr="6B3D56FE" w:rsidR="56591A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6B3D56FE" w:rsidR="308181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offer is according to (</w:t>
      </w:r>
      <w:r w:rsidRPr="6B3D56FE" w:rsidR="308181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Mucklellp</w:t>
      </w:r>
      <w:r w:rsidRPr="6B3D56FE" w:rsidR="308181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2023)</w:t>
      </w:r>
      <w:r w:rsidRPr="6B3D56FE" w:rsidR="4D0BDD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69A297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6B3D56FE" w:rsidR="4D0BDD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a </w:t>
      </w:r>
      <w:r w:rsidRPr="6B3D56FE" w:rsidR="5FC921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promise by one party to </w:t>
      </w:r>
      <w:bookmarkStart w:name="_Int_QMWBLPSa" w:id="1233922736"/>
      <w:r w:rsidRPr="6B3D56FE" w:rsidR="5FC921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enter into</w:t>
      </w:r>
      <w:bookmarkEnd w:id="1233922736"/>
      <w:r w:rsidRPr="6B3D56FE" w:rsidR="5FC921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contract on certain terms. It must be specific, c</w:t>
      </w:r>
      <w:r w:rsidRPr="6B3D56FE" w:rsidR="2779C6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omplete, capable of acceptance and made with the intention of being bound by acceptance</w:t>
      </w:r>
      <w:r w:rsidRPr="6B3D56FE" w:rsidR="60BE1D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An offer must, </w:t>
      </w:r>
      <w:r w:rsidRPr="6B3D56FE" w:rsidR="46DB65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therefore,</w:t>
      </w:r>
      <w:r w:rsidRPr="6B3D56FE" w:rsidR="60BE1D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60BE1D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contain</w:t>
      </w:r>
      <w:r w:rsidRPr="6B3D56FE" w:rsidR="60BE1D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basic terms of the agreement with intention that no further bargaining is to take place.” </w:t>
      </w:r>
      <w:r w:rsidRPr="6B3D56FE" w:rsidR="518DCD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showing that is what Jonothan has done is that when giving Martha the quote. </w:t>
      </w:r>
      <w:r w:rsidRPr="6B3D56FE" w:rsidR="40E169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Martha then posted a letter back to Jonothan’s accepting his offer </w:t>
      </w:r>
      <w:r w:rsidRPr="6B3D56FE" w:rsidR="4D9A5D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 the 16</w:t>
      </w:r>
      <w:r w:rsidRPr="6B3D56FE" w:rsidR="0A2661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</w:t>
      </w:r>
      <w:r w:rsidRPr="6B3D56FE" w:rsidR="4D9A5D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January however Jonotha</w:t>
      </w:r>
      <w:r w:rsidRPr="6B3D56FE" w:rsidR="0AB09F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 never received it but under the postal rule the acceptance is effective when posted, not when received</w:t>
      </w:r>
      <w:r w:rsidRPr="6B3D56FE" w:rsidR="7330E9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therefore the contract is formed on the 16</w:t>
      </w:r>
      <w:r w:rsidRPr="6B3D56FE" w:rsidR="7330E9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6B3D56FE" w:rsidR="18CE7F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January</w:t>
      </w:r>
      <w:r w:rsidRPr="6B3D56FE" w:rsidR="4E037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that there was nothing in Jonothan’s letter excludes post since he himself, used post so </w:t>
      </w:r>
      <w:r w:rsidRPr="6B3D56FE" w:rsidR="04C06D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 is clearly reasonable to use it.</w:t>
      </w:r>
      <w:r w:rsidRPr="6B3D56FE" w:rsidR="5039E1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0865FF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Does considerations </w:t>
      </w:r>
      <w:r w:rsidRPr="6B3D56FE" w:rsidR="5BA411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exist in this </w:t>
      </w:r>
      <w:r w:rsidRPr="6B3D56FE" w:rsidR="6D27C7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situation,</w:t>
      </w:r>
      <w:r w:rsidRPr="6B3D56FE" w:rsidR="5BA411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 answer is yes since Martha promises £16,000 to Jonothan</w:t>
      </w:r>
      <w:r w:rsidRPr="6B3D56FE" w:rsidR="13BC90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 that Jonothan promises to renovate </w:t>
      </w:r>
      <w:r w:rsidRPr="6B3D56FE" w:rsidR="5693B7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hotel and that intention is presumed as this is a </w:t>
      </w:r>
      <w:r w:rsidRPr="6B3D56FE" w:rsidR="7813C3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commercial</w:t>
      </w:r>
      <w:r w:rsidRPr="6B3D56FE" w:rsidR="5693B7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33B39B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transaction since Jonothan is owner of Yellow Building company</w:t>
      </w:r>
      <w:r w:rsidRPr="6B3D56FE" w:rsidR="185A43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that his failure to attend on the 27</w:t>
      </w:r>
      <w:r w:rsidRPr="6B3D56FE" w:rsidR="185A43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6B3D56FE" w:rsidR="185A43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</w:t>
      </w:r>
      <w:r w:rsidRPr="6B3D56FE" w:rsidR="69A1BA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January</w:t>
      </w:r>
      <w:r w:rsidRPr="6B3D56FE" w:rsidR="185A43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amounts to a breach of contract, meaning that Martha </w:t>
      </w:r>
      <w:r w:rsidRPr="6B3D56FE" w:rsidR="65FB2C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may be able to claim damages.</w:t>
      </w:r>
      <w:r w:rsidRPr="6B3D56FE" w:rsidR="447477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courts are likely to take this approach here as seen in cases such as </w:t>
      </w:r>
      <w:r w:rsidRPr="6B3D56FE" w:rsidR="73E49382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 xml:space="preserve">Adams v Lindsell (1818) 106 ER 250 </w:t>
      </w:r>
      <w:r w:rsidRPr="6B3D56FE" w:rsidR="73E49382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(“Adam v Lindsell”)</w:t>
      </w:r>
      <w:r w:rsidRPr="6B3D56FE" w:rsidR="4C757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postal rule and </w:t>
      </w:r>
      <w:r w:rsidRPr="6B3D56FE" w:rsidR="27F469FC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 xml:space="preserve">Household Fire Insurance v Grant (1879) 4 Ex D 21 </w:t>
      </w:r>
      <w:r w:rsidRPr="6B3D56FE" w:rsidR="27F469FC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(“Household Fire Insurance v Grant”)</w:t>
      </w:r>
      <w:r w:rsidRPr="6B3D56FE" w:rsidR="6CC634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6B3D56FE" w:rsidR="5ADD487A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 xml:space="preserve">Currie v Misa (1874) LR 10 Ex 153 </w:t>
      </w:r>
      <w:r w:rsidRPr="6B3D56FE" w:rsidR="5ADD487A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(“Currie v Misa”)</w:t>
      </w:r>
      <w:r w:rsidRPr="6B3D56FE" w:rsidR="6CC634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consideration and again Edwards v Skyways for intention </w:t>
      </w:r>
      <w:r w:rsidRPr="6B3D56FE" w:rsidR="4341C4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create legal relations.</w:t>
      </w:r>
      <w:r w:rsidRPr="6B3D56FE" w:rsidR="25B96B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issue faced with Mary and the reward for </w:t>
      </w:r>
      <w:r w:rsidRPr="6B3D56FE" w:rsidR="46C544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Midnight Martha’s cat; there was an offer </w:t>
      </w:r>
      <w:r w:rsidRPr="6B3D56FE" w:rsidR="71EAD0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given out by</w:t>
      </w:r>
      <w:r w:rsidRPr="6B3D56FE" w:rsidR="71EAD0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Matha that whoever finds her cat midnight</w:t>
      </w:r>
      <w:r w:rsidRPr="6B3D56FE" w:rsidR="603FF2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will get a reward of £200</w:t>
      </w:r>
      <w:r w:rsidRPr="6B3D56FE" w:rsidR="0F3BCF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4F7B9C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that since it was a poster this created a unilateral offer to the world</w:t>
      </w:r>
      <w:r w:rsidRPr="6B3D56FE" w:rsidR="282D2E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unilateral con</w:t>
      </w:r>
      <w:r w:rsidRPr="6B3D56FE" w:rsidR="19EEDF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tract is </w:t>
      </w:r>
      <w:r w:rsidRPr="6B3D56FE" w:rsidR="01AE94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 not an exchange of promises, but rather one party,</w:t>
      </w:r>
      <w:r w:rsidRPr="6B3D56FE" w:rsidR="038E3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known as the offeror, makes a promise in exchange for a </w:t>
      </w:r>
      <w:r w:rsidRPr="6B3D56FE" w:rsidR="70AA1A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specified</w:t>
      </w:r>
      <w:r w:rsidRPr="6B3D56FE" w:rsidR="038E3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act by another party. The </w:t>
      </w:r>
      <w:r w:rsidRPr="6B3D56FE" w:rsidR="038E3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offerre</w:t>
      </w:r>
      <w:r w:rsidRPr="6B3D56FE" w:rsidR="038E3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bookmarkStart w:name="_Int_U5OKWHZU" w:id="359287825"/>
      <w:r w:rsidRPr="6B3D56FE" w:rsidR="038E3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enters into</w:t>
      </w:r>
      <w:bookmarkEnd w:id="359287825"/>
      <w:r w:rsidRPr="6B3D56FE" w:rsidR="038E3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6B3D56FE" w:rsidR="70F5B4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contract and accepts the offer, by act”</w:t>
      </w:r>
      <w:r w:rsidRPr="6B3D56FE" w:rsidR="6A4FC0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according to (tutro2u</w:t>
      </w:r>
      <w:r w:rsidRPr="6B3D56FE" w:rsidR="742947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2021</w:t>
      </w:r>
      <w:r w:rsidRPr="6B3D56FE" w:rsidR="6A4FC0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6B3D56FE" w:rsidR="72EE64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This also shows that Mary had accept</w:t>
      </w:r>
      <w:r w:rsidRPr="6B3D56FE" w:rsidR="6EFBE1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ed the offer by performing the act being finding the cat and returning it to Martha. However, the problem </w:t>
      </w:r>
      <w:r w:rsidRPr="6B3D56FE" w:rsidR="611137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that Mary saw the poster after returning the cat </w:t>
      </w:r>
      <w:r w:rsidRPr="6B3D56FE" w:rsidR="42DBA3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meaning that she cannot accept the offer since she did not know there was one, the claimant must </w:t>
      </w:r>
      <w:r w:rsidRPr="6B3D56FE" w:rsidR="5EEBEB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act in reliance on the offer. </w:t>
      </w:r>
      <w:r w:rsidRPr="6B3D56FE" w:rsidR="2AC07F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So,</w:t>
      </w:r>
      <w:r w:rsidRPr="6B3D56FE" w:rsidR="5EEBEB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consideration</w:t>
      </w:r>
      <w:r w:rsidRPr="6B3D56FE" w:rsidR="0BC43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although Mary provided</w:t>
      </w:r>
      <w:r w:rsidRPr="6B3D56FE" w:rsidR="43DA15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act, it was not done in response to the offer, so legally there is no consideration for the unilateral con</w:t>
      </w:r>
      <w:r w:rsidRPr="6B3D56FE" w:rsidR="139E21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tract.</w:t>
      </w:r>
      <w:r w:rsidRPr="6B3D56FE" w:rsidR="0FF7FF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there is a reward poster it usually shows intention, but again </w:t>
      </w:r>
      <w:bookmarkStart w:name="_Int_90o68Jfc" w:id="1811908386"/>
      <w:r w:rsidRPr="6B3D56FE" w:rsidR="527CC6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only matters</w:t>
      </w:r>
      <w:bookmarkEnd w:id="1811908386"/>
      <w:r w:rsidRPr="6B3D56FE" w:rsidR="0FF7FF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if </w:t>
      </w:r>
      <w:r w:rsidRPr="6B3D56FE" w:rsidR="6BD820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acceptance occurs</w:t>
      </w:r>
      <w:r w:rsidRPr="6B3D56FE" w:rsidR="643200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meaning that Martha has no obligation to pay the £200 since </w:t>
      </w:r>
      <w:r w:rsidRPr="6B3D56FE" w:rsidR="1D17C5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</w:t>
      </w:r>
      <w:r w:rsidRPr="6B3D56FE" w:rsidR="643200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ary did not know there was a reward.</w:t>
      </w:r>
      <w:r w:rsidRPr="6B3D56FE" w:rsidR="5C2A49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the case of Mary</w:t>
      </w:r>
      <w:r w:rsidRPr="6B3D56FE" w:rsidR="20468C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4D4FFCE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cases that could be used by the court would be </w:t>
      </w:r>
      <w:r w:rsidRPr="6B3D56FE" w:rsidR="30EBF60F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Carlill</w:t>
      </w:r>
      <w:r w:rsidRPr="6B3D56FE" w:rsidR="30EBF60F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 xml:space="preserve"> v Carbolic Smoke Ball Co [1893] 1 QB 256 </w:t>
      </w:r>
      <w:r w:rsidRPr="6B3D56FE" w:rsidR="30EBF60F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(“</w:t>
      </w:r>
      <w:r w:rsidRPr="6B3D56FE" w:rsidR="30EBF60F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Carlill</w:t>
      </w:r>
      <w:r w:rsidRPr="6B3D56FE" w:rsidR="30EBF60F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v Carbolic smoke Co”)</w:t>
      </w:r>
      <w:r w:rsidRPr="6B3D56FE" w:rsidR="6E0947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6E0947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the poster and use</w:t>
      </w:r>
      <w:r w:rsidRPr="6B3D56FE" w:rsidR="58D05FC6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 xml:space="preserve"> R v Clarke [1927] 40 CLR 227 (“R</w:t>
      </w:r>
      <w:r w:rsidRPr="6B3D56FE" w:rsidR="58D05FC6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v Clarke</w:t>
      </w:r>
      <w:r w:rsidRPr="6B3D56FE" w:rsidR="58D05FC6"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GB"/>
        </w:rPr>
        <w:t>”)</w:t>
      </w:r>
      <w:r w:rsidRPr="6B3D56FE" w:rsidR="4785A6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B3D56FE" w:rsidR="61712F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 Mary not having knowledge of the reward. </w:t>
      </w:r>
    </w:p>
    <w:p w:rsidR="7F575FD4" w:rsidP="6B3D56FE" w:rsidRDefault="7F575FD4" w14:paraId="768B236A" w14:textId="2BDF4C08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B3D56FE" w:rsidR="7F575F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conclusion, the three scenarios involving Martha </w:t>
      </w:r>
      <w:r w:rsidRPr="6B3D56FE" w:rsidR="7F575FD4">
        <w:rPr>
          <w:rFonts w:ascii="Aptos" w:hAnsi="Aptos" w:eastAsia="Aptos" w:cs="Aptos"/>
          <w:noProof w:val="0"/>
          <w:sz w:val="24"/>
          <w:szCs w:val="24"/>
          <w:lang w:val="en-GB"/>
        </w:rPr>
        <w:t>demonstrates</w:t>
      </w:r>
      <w:r w:rsidRPr="6B3D56FE" w:rsidR="7F575F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how the fundamental elements </w:t>
      </w:r>
      <w:r w:rsidRPr="6B3D56FE" w:rsidR="7F575FD4">
        <w:rPr>
          <w:rFonts w:ascii="Aptos" w:hAnsi="Aptos" w:eastAsia="Aptos" w:cs="Aptos"/>
          <w:noProof w:val="0"/>
          <w:sz w:val="24"/>
          <w:szCs w:val="24"/>
          <w:lang w:val="en-GB"/>
        </w:rPr>
        <w:t>required</w:t>
      </w:r>
      <w:r w:rsidRPr="6B3D56FE" w:rsidR="3B248F9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a legally binding contract being offer, acceptance, consideration, and intention to create legal re</w:t>
      </w:r>
      <w:r w:rsidRPr="6B3D56FE" w:rsidR="59A5C9B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lations which </w:t>
      </w:r>
      <w:r w:rsidRPr="6B3D56FE" w:rsidR="59A5C9BF">
        <w:rPr>
          <w:rFonts w:ascii="Aptos" w:hAnsi="Aptos" w:eastAsia="Aptos" w:cs="Aptos"/>
          <w:noProof w:val="0"/>
          <w:sz w:val="24"/>
          <w:szCs w:val="24"/>
          <w:lang w:val="en-GB"/>
        </w:rPr>
        <w:t>determine</w:t>
      </w:r>
      <w:r w:rsidRPr="6B3D56FE" w:rsidR="59A5C9B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whether a contract </w:t>
      </w:r>
      <w:r w:rsidRPr="6B3D56FE" w:rsidR="2A722CE0">
        <w:rPr>
          <w:rFonts w:ascii="Aptos" w:hAnsi="Aptos" w:eastAsia="Aptos" w:cs="Aptos"/>
          <w:noProof w:val="0"/>
          <w:sz w:val="24"/>
          <w:szCs w:val="24"/>
          <w:lang w:val="en-GB"/>
        </w:rPr>
        <w:t>has been formed and whether any party may claim a breach of contract.</w:t>
      </w:r>
    </w:p>
    <w:p w:rsidR="2A722CE0" w:rsidP="6B3D56FE" w:rsidRDefault="2A722CE0" w14:paraId="2701DDBB" w14:textId="6963D3A3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B3D56FE" w:rsidR="2A722CE0">
        <w:rPr>
          <w:rFonts w:ascii="Aptos" w:hAnsi="Aptos" w:eastAsia="Aptos" w:cs="Aptos"/>
          <w:noProof w:val="0"/>
          <w:sz w:val="24"/>
          <w:szCs w:val="24"/>
          <w:lang w:val="en-GB"/>
        </w:rPr>
        <w:t>Firstly, in the situation involving Martha and Mario, it is unlikely that a binding contract was created. Mario</w:t>
      </w:r>
      <w:r w:rsidRPr="6B3D56FE" w:rsidR="7489B760">
        <w:rPr>
          <w:rFonts w:ascii="Aptos" w:hAnsi="Aptos" w:eastAsia="Aptos" w:cs="Aptos"/>
          <w:noProof w:val="0"/>
          <w:sz w:val="24"/>
          <w:szCs w:val="24"/>
          <w:lang w:val="en-GB"/>
        </w:rPr>
        <w:t>’s email quoting £17,000 after inspecting the hotel is most likely to be interpreted as an invitation to treat rather than a de</w:t>
      </w:r>
      <w:r w:rsidRPr="6B3D56FE" w:rsidR="057D8B24">
        <w:rPr>
          <w:rFonts w:ascii="Aptos" w:hAnsi="Aptos" w:eastAsia="Aptos" w:cs="Aptos"/>
          <w:noProof w:val="0"/>
          <w:sz w:val="24"/>
          <w:szCs w:val="24"/>
          <w:lang w:val="en-GB"/>
        </w:rPr>
        <w:t>finite offer. A quotation typically invites the other party to make an offer or continue negotiations rather than</w:t>
      </w:r>
      <w:r w:rsidRPr="6B3D56FE" w:rsidR="3B9EB0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B3D56FE" w:rsidR="3B9EB023">
        <w:rPr>
          <w:rFonts w:ascii="Aptos" w:hAnsi="Aptos" w:eastAsia="Aptos" w:cs="Aptos"/>
          <w:noProof w:val="0"/>
          <w:sz w:val="24"/>
          <w:szCs w:val="24"/>
          <w:lang w:val="en-GB"/>
        </w:rPr>
        <w:t>immediately</w:t>
      </w:r>
      <w:r w:rsidRPr="6B3D56FE" w:rsidR="3B9EB0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forming contractual obligations. Martha’s reply clearly shows that she had not accepted the quote. Her wording </w:t>
      </w:r>
      <w:r w:rsidRPr="6B3D56FE" w:rsidR="3B9EB023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6B3D56FE" w:rsidR="6B0C7D92">
        <w:rPr>
          <w:rFonts w:ascii="Aptos" w:hAnsi="Aptos" w:eastAsia="Aptos" w:cs="Aptos"/>
          <w:noProof w:val="0"/>
          <w:sz w:val="24"/>
          <w:szCs w:val="24"/>
          <w:lang w:val="en-GB"/>
        </w:rPr>
        <w:t>tates</w:t>
      </w:r>
      <w:r w:rsidRPr="6B3D56FE" w:rsidR="6B0C7D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she was “considering working with yourselves” and that she would “look into other quotes and get back to you” this </w:t>
      </w:r>
      <w:r w:rsidRPr="6B3D56FE" w:rsidR="6B0C7D92">
        <w:rPr>
          <w:rFonts w:ascii="Aptos" w:hAnsi="Aptos" w:eastAsia="Aptos" w:cs="Aptos"/>
          <w:noProof w:val="0"/>
          <w:sz w:val="24"/>
          <w:szCs w:val="24"/>
          <w:lang w:val="en-GB"/>
        </w:rPr>
        <w:t>de</w:t>
      </w:r>
      <w:r w:rsidRPr="6B3D56FE" w:rsidR="2A323013">
        <w:rPr>
          <w:rFonts w:ascii="Aptos" w:hAnsi="Aptos" w:eastAsia="Aptos" w:cs="Aptos"/>
          <w:noProof w:val="0"/>
          <w:sz w:val="24"/>
          <w:szCs w:val="24"/>
          <w:lang w:val="en-GB"/>
        </w:rPr>
        <w:t>monstrates</w:t>
      </w:r>
      <w:r w:rsidRPr="6B3D56FE" w:rsidR="2A3230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tentative language and clear reservation of her position. Acceptance in contract law must be clear, final, and comm</w:t>
      </w:r>
      <w:r w:rsidRPr="6B3D56FE" w:rsidR="3AB2CB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unicated to the offeror. In case, no such communication occurred. The principle </w:t>
      </w:r>
      <w:r w:rsidRPr="6B3D56FE" w:rsidR="7B152CFB">
        <w:rPr>
          <w:rFonts w:ascii="Aptos" w:hAnsi="Aptos" w:eastAsia="Aptos" w:cs="Aptos"/>
          <w:noProof w:val="0"/>
          <w:sz w:val="24"/>
          <w:szCs w:val="24"/>
          <w:lang w:val="en-GB"/>
        </w:rPr>
        <w:t>establishes</w:t>
      </w:r>
      <w:r w:rsidRPr="6B3D56FE" w:rsidR="7B152C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</w:t>
      </w:r>
      <w:r w:rsidRPr="6B3D56FE" w:rsidR="7B152CFB">
        <w:rPr>
          <w:rFonts w:ascii="Aptos" w:hAnsi="Aptos" w:eastAsia="Aptos" w:cs="Aptos"/>
          <w:noProof w:val="0"/>
          <w:sz w:val="24"/>
          <w:szCs w:val="24"/>
          <w:lang w:val="en-GB"/>
        </w:rPr>
        <w:t>Felthouse</w:t>
      </w:r>
      <w:r w:rsidRPr="6B3D56FE" w:rsidR="7B152C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v Bindley confirms that silence cannot amount to acceptance</w:t>
      </w:r>
      <w:r w:rsidRPr="6B3D56FE" w:rsidR="07C75F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and the courts would </w:t>
      </w:r>
      <w:bookmarkStart w:name="_Int_JdGEclez" w:id="207352241"/>
      <w:r w:rsidRPr="6B3D56FE" w:rsidR="07C75F46">
        <w:rPr>
          <w:rFonts w:ascii="Aptos" w:hAnsi="Aptos" w:eastAsia="Aptos" w:cs="Aptos"/>
          <w:noProof w:val="0"/>
          <w:sz w:val="24"/>
          <w:szCs w:val="24"/>
          <w:lang w:val="en-GB"/>
        </w:rPr>
        <w:t>likely apply</w:t>
      </w:r>
      <w:bookmarkEnd w:id="207352241"/>
      <w:r w:rsidRPr="6B3D56FE" w:rsidR="07C75F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similar reasoning here. Although commercial dealing usually presumes an </w:t>
      </w:r>
      <w:r w:rsidRPr="6B3D56FE" w:rsidR="080BFAE1">
        <w:rPr>
          <w:rFonts w:ascii="Aptos" w:hAnsi="Aptos" w:eastAsia="Aptos" w:cs="Aptos"/>
          <w:noProof w:val="0"/>
          <w:sz w:val="24"/>
          <w:szCs w:val="24"/>
          <w:lang w:val="en-GB"/>
        </w:rPr>
        <w:t>intention to create legal relations, as seen in Edwards v Skyways Ltd, intention only becomes relev</w:t>
      </w:r>
      <w:r w:rsidRPr="6B3D56FE" w:rsidR="015311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ant once an agreement has been formed. Since acceptance never occurred, no contract existed between Martha and Mario, meaning Mario would </w:t>
      </w:r>
      <w:r w:rsidRPr="6B3D56FE" w:rsidR="64B6C0CA">
        <w:rPr>
          <w:rFonts w:ascii="Aptos" w:hAnsi="Aptos" w:eastAsia="Aptos" w:cs="Aptos"/>
          <w:noProof w:val="0"/>
          <w:sz w:val="24"/>
          <w:szCs w:val="24"/>
          <w:lang w:val="en-GB"/>
        </w:rPr>
        <w:t>have no valid claim for breach of contract.</w:t>
      </w:r>
    </w:p>
    <w:p w:rsidR="4982DEC0" w:rsidP="6B3D56FE" w:rsidRDefault="4982DEC0" w14:paraId="09986A22" w14:textId="51CEFB6F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B3D56FE" w:rsidR="4982DEC0">
        <w:rPr>
          <w:rFonts w:ascii="Aptos" w:hAnsi="Aptos" w:eastAsia="Aptos" w:cs="Aptos"/>
          <w:noProof w:val="0"/>
          <w:sz w:val="24"/>
          <w:szCs w:val="24"/>
          <w:lang w:val="en-GB"/>
        </w:rPr>
        <w:t>Secondly, the scenario involving Martha and Jonothan</w:t>
      </w:r>
      <w:r w:rsidRPr="6B3D56FE" w:rsidR="307695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presents a stronger case for the existence of a legally binding contract. Jonothan’s letter quoting £16,000 for </w:t>
      </w:r>
      <w:r w:rsidRPr="6B3D56FE" w:rsidR="0FBC8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both labour and materials </w:t>
      </w:r>
      <w:bookmarkStart w:name="_Int_edEPDGYz" w:id="1343750168"/>
      <w:r w:rsidRPr="6B3D56FE" w:rsidR="0FBC8C37">
        <w:rPr>
          <w:rFonts w:ascii="Aptos" w:hAnsi="Aptos" w:eastAsia="Aptos" w:cs="Aptos"/>
          <w:noProof w:val="0"/>
          <w:sz w:val="24"/>
          <w:szCs w:val="24"/>
          <w:lang w:val="en-GB"/>
        </w:rPr>
        <w:t>appear to be</w:t>
      </w:r>
      <w:bookmarkEnd w:id="1343750168"/>
      <w:r w:rsidRPr="6B3D56FE" w:rsidR="0FBC8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definite offer because </w:t>
      </w:r>
      <w:r w:rsidRPr="6B3D56FE" w:rsidR="6FD7E2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specifies the price and the scope of work following his inspection. Martha then posted a letter accepting this offer on 16 </w:t>
      </w:r>
      <w:r w:rsidRPr="6B3D56FE" w:rsidR="3A3E66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January. Under the postal rule, acceptance becomes effective </w:t>
      </w:r>
      <w:bookmarkStart w:name="_Int_C6Wlgg1K" w:id="391522006"/>
      <w:r w:rsidRPr="6B3D56FE" w:rsidR="3A3E6671">
        <w:rPr>
          <w:rFonts w:ascii="Aptos" w:hAnsi="Aptos" w:eastAsia="Aptos" w:cs="Aptos"/>
          <w:noProof w:val="0"/>
          <w:sz w:val="24"/>
          <w:szCs w:val="24"/>
          <w:lang w:val="en-GB"/>
        </w:rPr>
        <w:t>at the moment</w:t>
      </w:r>
      <w:bookmarkEnd w:id="391522006"/>
      <w:r w:rsidRPr="6B3D56FE" w:rsidR="3A3E66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acceptance letter is posted, rather than when it is received. This </w:t>
      </w:r>
      <w:r w:rsidRPr="6B3D56FE" w:rsidR="08A22B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principle was </w:t>
      </w:r>
      <w:r w:rsidRPr="6B3D56FE" w:rsidR="08A22B0A">
        <w:rPr>
          <w:rFonts w:ascii="Aptos" w:hAnsi="Aptos" w:eastAsia="Aptos" w:cs="Aptos"/>
          <w:noProof w:val="0"/>
          <w:sz w:val="24"/>
          <w:szCs w:val="24"/>
          <w:lang w:val="en-GB"/>
        </w:rPr>
        <w:t>established</w:t>
      </w:r>
      <w:r w:rsidRPr="6B3D56FE" w:rsidR="08A22B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Adams v Lindsell and reinforced in Household fire </w:t>
      </w:r>
      <w:r w:rsidRPr="6B3D56FE" w:rsidR="332C614C">
        <w:rPr>
          <w:rFonts w:ascii="Aptos" w:hAnsi="Aptos" w:eastAsia="Aptos" w:cs="Aptos"/>
          <w:noProof w:val="0"/>
          <w:sz w:val="24"/>
          <w:szCs w:val="24"/>
          <w:lang w:val="en-GB"/>
        </w:rPr>
        <w:t>Insurance</w:t>
      </w:r>
      <w:r w:rsidRPr="6B3D56FE" w:rsidR="08A22B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B3D56FE" w:rsidR="140A50B1">
        <w:rPr>
          <w:rFonts w:ascii="Aptos" w:hAnsi="Aptos" w:eastAsia="Aptos" w:cs="Aptos"/>
          <w:noProof w:val="0"/>
          <w:sz w:val="24"/>
          <w:szCs w:val="24"/>
          <w:lang w:val="en-GB"/>
        </w:rPr>
        <w:t>v Grant</w:t>
      </w:r>
      <w:r w:rsidRPr="6B3D56FE" w:rsidR="7C3B7B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Therefore, the contract would </w:t>
      </w:r>
      <w:bookmarkStart w:name="_Int_1OLmnTZx" w:id="1702352481"/>
      <w:r w:rsidRPr="6B3D56FE" w:rsidR="7C3B7B84">
        <w:rPr>
          <w:rFonts w:ascii="Aptos" w:hAnsi="Aptos" w:eastAsia="Aptos" w:cs="Aptos"/>
          <w:noProof w:val="0"/>
          <w:sz w:val="24"/>
          <w:szCs w:val="24"/>
          <w:lang w:val="en-GB"/>
        </w:rPr>
        <w:t>likely be</w:t>
      </w:r>
      <w:bookmarkEnd w:id="1702352481"/>
      <w:r w:rsidRPr="6B3D56FE" w:rsidR="7C3B7B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B3D56FE" w:rsidR="081A3CE2">
        <w:rPr>
          <w:rFonts w:ascii="Aptos" w:hAnsi="Aptos" w:eastAsia="Aptos" w:cs="Aptos"/>
          <w:noProof w:val="0"/>
          <w:sz w:val="24"/>
          <w:szCs w:val="24"/>
          <w:lang w:val="en-GB"/>
        </w:rPr>
        <w:t>considered formed on the date Martha posted her acceptance, even though Jonothan never received the letter. Consideration is also</w:t>
      </w:r>
      <w:r w:rsidRPr="6B3D56FE" w:rsidR="64A677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clearly present because </w:t>
      </w:r>
      <w:r w:rsidRPr="6B3D56FE" w:rsidR="788DB925">
        <w:rPr>
          <w:rFonts w:ascii="Aptos" w:hAnsi="Aptos" w:eastAsia="Aptos" w:cs="Aptos"/>
          <w:noProof w:val="0"/>
          <w:sz w:val="24"/>
          <w:szCs w:val="24"/>
          <w:lang w:val="en-GB"/>
        </w:rPr>
        <w:t>Martha promised to pay £16,000 while Jonothan promised to carry out the renovation work, satisfying the definition of se</w:t>
      </w:r>
      <w:r w:rsidRPr="6B3D56FE" w:rsidR="7CF5A337">
        <w:rPr>
          <w:rFonts w:ascii="Aptos" w:hAnsi="Aptos" w:eastAsia="Aptos" w:cs="Aptos"/>
          <w:noProof w:val="0"/>
          <w:sz w:val="24"/>
          <w:szCs w:val="24"/>
          <w:lang w:val="en-GB"/>
        </w:rPr>
        <w:t>t out Currie v Misa. As this agreement occ</w:t>
      </w:r>
      <w:r w:rsidRPr="6B3D56FE" w:rsidR="61857074">
        <w:rPr>
          <w:rFonts w:ascii="Aptos" w:hAnsi="Aptos" w:eastAsia="Aptos" w:cs="Aptos"/>
          <w:noProof w:val="0"/>
          <w:sz w:val="24"/>
          <w:szCs w:val="24"/>
          <w:lang w:val="en-GB"/>
        </w:rPr>
        <w:t>urred within a commercial context, the law presumes an intention to create legal relations. Consequently</w:t>
      </w:r>
      <w:r w:rsidRPr="6B3D56FE" w:rsidR="7F39E6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Jonothan’s failure to attend and begin the work on 27 January would </w:t>
      </w:r>
      <w:bookmarkStart w:name="_Int_UC6SDVcJ" w:id="499524969"/>
      <w:r w:rsidRPr="6B3D56FE" w:rsidR="7F39E64A">
        <w:rPr>
          <w:rFonts w:ascii="Aptos" w:hAnsi="Aptos" w:eastAsia="Aptos" w:cs="Aptos"/>
          <w:noProof w:val="0"/>
          <w:sz w:val="24"/>
          <w:szCs w:val="24"/>
          <w:lang w:val="en-GB"/>
        </w:rPr>
        <w:t>likely amount</w:t>
      </w:r>
      <w:bookmarkEnd w:id="499524969"/>
      <w:r w:rsidRPr="6B3D56FE" w:rsidR="7F39E6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a breach of contract, meaning Mar</w:t>
      </w:r>
      <w:r w:rsidRPr="6B3D56FE" w:rsidR="0D87C8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 may be entitled to claim damages. </w:t>
      </w:r>
    </w:p>
    <w:p w:rsidR="2CD9BBC1" w:rsidP="6B3D56FE" w:rsidRDefault="2CD9BBC1" w14:paraId="198A0BFE" w14:textId="4C32CC05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B3D56FE" w:rsidR="2CD9BBC1">
        <w:rPr>
          <w:rFonts w:ascii="Aptos" w:hAnsi="Aptos" w:eastAsia="Aptos" w:cs="Aptos"/>
          <w:noProof w:val="0"/>
          <w:sz w:val="24"/>
          <w:szCs w:val="24"/>
          <w:lang w:val="en-GB"/>
        </w:rPr>
        <w:t>Finally, the issue involving Mary and the missing cat concerns unilateral contracts. Marhta</w:t>
      </w:r>
      <w:r w:rsidRPr="6B3D56FE" w:rsidR="6FB4F59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’s poster offering a £200 reward for the return of her cat midnight </w:t>
      </w:r>
      <w:r w:rsidRPr="6B3D56FE" w:rsidR="6FB4F596">
        <w:rPr>
          <w:rFonts w:ascii="Aptos" w:hAnsi="Aptos" w:eastAsia="Aptos" w:cs="Aptos"/>
          <w:noProof w:val="0"/>
          <w:sz w:val="24"/>
          <w:szCs w:val="24"/>
          <w:lang w:val="en-GB"/>
        </w:rPr>
        <w:t>represents</w:t>
      </w:r>
      <w:r w:rsidRPr="6B3D56FE" w:rsidR="6FB4F59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uni</w:t>
      </w:r>
      <w:r w:rsidRPr="6B3D56FE" w:rsidR="3447B6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lateral offer to the world. Such offers are accepted through performance of the requested act, as </w:t>
      </w:r>
      <w:r w:rsidRPr="6B3D56FE" w:rsidR="3447B67A">
        <w:rPr>
          <w:rFonts w:ascii="Aptos" w:hAnsi="Aptos" w:eastAsia="Aptos" w:cs="Aptos"/>
          <w:noProof w:val="0"/>
          <w:sz w:val="24"/>
          <w:szCs w:val="24"/>
          <w:lang w:val="en-GB"/>
        </w:rPr>
        <w:t>demonstrated</w:t>
      </w:r>
      <w:r w:rsidRPr="6B3D56FE" w:rsidR="3447B6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Ca</w:t>
      </w:r>
      <w:r w:rsidRPr="6B3D56FE" w:rsidR="760995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rlill v Carbolic smoke ball Co. However, Mary only discovered the poster </w:t>
      </w:r>
      <w:r w:rsidRPr="6B3D56FE" w:rsidR="46EE39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after she had already returned the cat to Marhta. For a unilateral contract to be formed, the person </w:t>
      </w:r>
      <w:r w:rsidRPr="6B3D56FE" w:rsidR="2DE6F3F7">
        <w:rPr>
          <w:rFonts w:ascii="Aptos" w:hAnsi="Aptos" w:eastAsia="Aptos" w:cs="Aptos"/>
          <w:noProof w:val="0"/>
          <w:sz w:val="24"/>
          <w:szCs w:val="24"/>
          <w:lang w:val="en-GB"/>
        </w:rPr>
        <w:t>performing the act must be aware of the offer and act in reliance upon</w:t>
      </w:r>
      <w:r w:rsidRPr="6B3D56FE" w:rsidR="6367A3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it. The principle from R v Clarke confirms that a person cannot accept an offer they were unaware of at the time of </w:t>
      </w:r>
      <w:r w:rsidRPr="6B3D56FE" w:rsidR="2E7BFF84">
        <w:rPr>
          <w:rFonts w:ascii="Aptos" w:hAnsi="Aptos" w:eastAsia="Aptos" w:cs="Aptos"/>
          <w:noProof w:val="0"/>
          <w:sz w:val="24"/>
          <w:szCs w:val="24"/>
          <w:lang w:val="en-GB"/>
        </w:rPr>
        <w:t>preforming the act. Therefore, although Mary returned the cat, she did not do</w:t>
      </w:r>
      <w:r w:rsidRPr="6B3D56FE" w:rsidR="19A91D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so in response to the reward offer, meaning no contract was formed and Martha is not legally required to pay the £200</w:t>
      </w:r>
      <w:r w:rsidRPr="6B3D56FE" w:rsidR="4AAED36C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4AAED36C" w:rsidP="6B3D56FE" w:rsidRDefault="4AAED36C" w14:paraId="56AADF75" w14:textId="72913D2D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B3D56FE" w:rsidR="4AAED36C">
        <w:rPr>
          <w:rFonts w:ascii="Aptos" w:hAnsi="Aptos" w:eastAsia="Aptos" w:cs="Aptos"/>
          <w:noProof w:val="0"/>
          <w:sz w:val="24"/>
          <w:szCs w:val="24"/>
          <w:lang w:val="en-GB"/>
        </w:rPr>
        <w:t>Overall, these scenarios highlight how the presence or absence of acceptance and knowledge of an offer are cru</w:t>
      </w:r>
      <w:r w:rsidRPr="6B3D56FE" w:rsidR="583D13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cial in </w:t>
      </w:r>
      <w:r w:rsidRPr="6B3D56FE" w:rsidR="583D133C">
        <w:rPr>
          <w:rFonts w:ascii="Aptos" w:hAnsi="Aptos" w:eastAsia="Aptos" w:cs="Aptos"/>
          <w:noProof w:val="0"/>
          <w:sz w:val="24"/>
          <w:szCs w:val="24"/>
          <w:lang w:val="en-GB"/>
        </w:rPr>
        <w:t>determining</w:t>
      </w:r>
      <w:r w:rsidRPr="6B3D56FE" w:rsidR="583D13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whether a legally binding contract exists and whether any party can successfully claim breach or enforce a promise. </w:t>
      </w:r>
    </w:p>
    <w:p w:rsidR="4099C083" w:rsidP="6B3D56FE" w:rsidRDefault="4099C083" w14:paraId="56320141" w14:textId="50414308">
      <w:pPr>
        <w:pStyle w:val="Normal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B3D56FE" w:rsidR="4099C0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Reference</w:t>
      </w:r>
      <w:r w:rsidRPr="6B3D56FE" w:rsidR="4099C0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list:</w:t>
      </w:r>
    </w:p>
    <w:p w:rsidR="217F0521" w:rsidP="6B3D56FE" w:rsidRDefault="217F0521" w14:paraId="5106190E" w14:textId="41457105">
      <w:pPr>
        <w:pStyle w:val="Normal"/>
        <w:spacing w:before="0" w:beforeAutospacing="off" w:after="160" w:afterAutospacing="off" w:line="257" w:lineRule="auto"/>
        <w:jc w:val="both"/>
      </w:pPr>
      <w:r w:rsidRPr="6B3D56FE" w:rsidR="217F052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Chen. </w:t>
      </w:r>
      <w:r w:rsidRPr="6B3D56FE" w:rsidR="5B493D73">
        <w:rPr>
          <w:rFonts w:ascii="Aptos" w:hAnsi="Aptos" w:eastAsia="Aptos" w:cs="Aptos"/>
          <w:noProof w:val="0"/>
          <w:sz w:val="22"/>
          <w:szCs w:val="22"/>
          <w:lang w:val="en-GB"/>
        </w:rPr>
        <w:t>W</w:t>
      </w:r>
      <w:r w:rsidRPr="6B3D56FE" w:rsidR="217F052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(n.d.) offer and invitation to treat. Available at: </w:t>
      </w:r>
      <w:hyperlink r:id="R87af6372ffdb4348">
        <w:r w:rsidRPr="6B3D56FE" w:rsidR="217F0521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https://lawprof.co/contract/contract-formation-concepts/offer-and-invitation-to-treat/</w:t>
        </w:r>
      </w:hyperlink>
      <w:r w:rsidRPr="6B3D56FE" w:rsidR="217F052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</w:t>
      </w:r>
      <w:r w:rsidRPr="6B3D56FE" w:rsidR="3EBEBD9F">
        <w:rPr>
          <w:rFonts w:ascii="Aptos" w:hAnsi="Aptos" w:eastAsia="Aptos" w:cs="Aptos"/>
          <w:noProof w:val="0"/>
          <w:sz w:val="22"/>
          <w:szCs w:val="22"/>
          <w:lang w:val="en-GB"/>
        </w:rPr>
        <w:t>4</w:t>
      </w:r>
      <w:r w:rsidRPr="6B3D56FE" w:rsidR="217F052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March 2026)</w:t>
      </w:r>
    </w:p>
    <w:p w:rsidR="4DF30032" w:rsidP="6B3D56FE" w:rsidRDefault="4DF30032" w14:paraId="27E5228F" w14:textId="0726F96B">
      <w:pPr>
        <w:pStyle w:val="Normal"/>
        <w:spacing w:before="0" w:beforeAutospacing="off" w:after="160" w:afterAutospacing="off" w:line="257" w:lineRule="auto"/>
        <w:jc w:val="both"/>
      </w:pPr>
      <w:r w:rsidRPr="6B3D56FE" w:rsidR="4DF3003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Chen. W (n.d.) intention to create legal relations. Available at: </w:t>
      </w:r>
      <w:hyperlink r:id="R9a0e458c084641bd">
        <w:r w:rsidRPr="6B3D56FE" w:rsidR="4DF30032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https://lawprof.co/definition/intention-to-create-legal-relations/</w:t>
        </w:r>
      </w:hyperlink>
      <w:r w:rsidRPr="6B3D56FE" w:rsidR="4DF3003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</w:t>
      </w:r>
      <w:r w:rsidRPr="6B3D56FE" w:rsidR="06F27BAD">
        <w:rPr>
          <w:rFonts w:ascii="Aptos" w:hAnsi="Aptos" w:eastAsia="Aptos" w:cs="Aptos"/>
          <w:noProof w:val="0"/>
          <w:sz w:val="22"/>
          <w:szCs w:val="22"/>
          <w:lang w:val="en-GB"/>
        </w:rPr>
        <w:t>4</w:t>
      </w:r>
      <w:r w:rsidRPr="6B3D56FE" w:rsidR="4DF3003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March 2026)</w:t>
      </w:r>
    </w:p>
    <w:p w:rsidR="435377B0" w:rsidP="6B3D56FE" w:rsidRDefault="435377B0" w14:paraId="641C0910" w14:textId="2DEBF1F0">
      <w:pPr>
        <w:pStyle w:val="Normal"/>
        <w:spacing w:before="0" w:beforeAutospacing="off" w:after="160" w:afterAutospacing="off" w:line="257" w:lineRule="auto"/>
        <w:jc w:val="both"/>
      </w:pPr>
      <w:r w:rsidRPr="6B3D56FE" w:rsidR="435377B0">
        <w:rPr>
          <w:rFonts w:ascii="Aptos" w:hAnsi="Aptos" w:eastAsia="Aptos" w:cs="Aptos"/>
          <w:noProof w:val="0"/>
          <w:sz w:val="22"/>
          <w:szCs w:val="22"/>
          <w:lang w:val="en-GB"/>
        </w:rPr>
        <w:t>E-</w:t>
      </w:r>
      <w:r w:rsidRPr="6B3D56FE" w:rsidR="435377B0">
        <w:rPr>
          <w:rFonts w:ascii="Aptos" w:hAnsi="Aptos" w:eastAsia="Aptos" w:cs="Aptos"/>
          <w:noProof w:val="0"/>
          <w:sz w:val="22"/>
          <w:szCs w:val="22"/>
          <w:lang w:val="en-GB"/>
        </w:rPr>
        <w:t>lawresources</w:t>
      </w:r>
      <w:r w:rsidRPr="6B3D56FE" w:rsidR="435377B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(n.d.) offer and acceptance in contract law</w:t>
      </w:r>
      <w:r w:rsidRPr="6B3D56FE" w:rsidR="795BDE2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8adbf35431464d33">
        <w:r w:rsidRPr="6B3D56FE" w:rsidR="795BDE20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https://d1wqtxts1xzle7.cloudfront.net/120927483/1794-libre.pdf</w:t>
        </w:r>
      </w:hyperlink>
      <w:r w:rsidRPr="6B3D56FE" w:rsidR="795BDE2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</w:t>
      </w:r>
      <w:r w:rsidRPr="6B3D56FE" w:rsidR="6F193A4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4 </w:t>
      </w:r>
      <w:r w:rsidRPr="6B3D56FE" w:rsidR="795BDE20">
        <w:rPr>
          <w:rFonts w:ascii="Aptos" w:hAnsi="Aptos" w:eastAsia="Aptos" w:cs="Aptos"/>
          <w:noProof w:val="0"/>
          <w:sz w:val="22"/>
          <w:szCs w:val="22"/>
          <w:lang w:val="en-GB"/>
        </w:rPr>
        <w:t>March 2026)</w:t>
      </w:r>
    </w:p>
    <w:p w:rsidR="6D751891" w:rsidP="6B3D56FE" w:rsidRDefault="6D751891" w14:paraId="43326DFE" w14:textId="6948D70B">
      <w:pPr>
        <w:pStyle w:val="Normal"/>
        <w:spacing w:before="0" w:beforeAutospacing="off" w:after="160" w:afterAutospacing="off" w:line="257" w:lineRule="auto"/>
        <w:jc w:val="both"/>
      </w:pPr>
      <w:r w:rsidRPr="6B3D56FE" w:rsidR="6D751891">
        <w:rPr>
          <w:rFonts w:ascii="Aptos" w:hAnsi="Aptos" w:eastAsia="Aptos" w:cs="Aptos"/>
          <w:noProof w:val="0"/>
          <w:sz w:val="22"/>
          <w:szCs w:val="22"/>
          <w:lang w:val="en-GB"/>
        </w:rPr>
        <w:t>LexisNexis (n</w:t>
      </w:r>
      <w:r w:rsidRPr="6B3D56FE" w:rsidR="6D7EF599">
        <w:rPr>
          <w:rFonts w:ascii="Aptos" w:hAnsi="Aptos" w:eastAsia="Aptos" w:cs="Aptos"/>
          <w:noProof w:val="0"/>
          <w:sz w:val="22"/>
          <w:szCs w:val="22"/>
          <w:lang w:val="en-GB"/>
        </w:rPr>
        <w:t>.d.</w:t>
      </w:r>
      <w:r w:rsidRPr="6B3D56FE" w:rsidR="6D751891">
        <w:rPr>
          <w:rFonts w:ascii="Aptos" w:hAnsi="Aptos" w:eastAsia="Aptos" w:cs="Aptos"/>
          <w:noProof w:val="0"/>
          <w:sz w:val="22"/>
          <w:szCs w:val="22"/>
          <w:lang w:val="en-GB"/>
        </w:rPr>
        <w:t>)</w:t>
      </w:r>
      <w:r w:rsidRPr="6B3D56FE" w:rsidR="3C1AC7E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consideration</w:t>
      </w:r>
      <w:r w:rsidRPr="6B3D56FE" w:rsidR="795BDE2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6adb56f6eb8b4c3c">
        <w:r w:rsidRPr="6B3D56FE" w:rsidR="17D7E93D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https://www.lexisnexis.co.uk/legal/glossary/consideration</w:t>
        </w:r>
      </w:hyperlink>
      <w:r w:rsidRPr="6B3D56FE" w:rsidR="795BDE2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</w:t>
      </w:r>
      <w:r w:rsidRPr="6B3D56FE" w:rsidR="205E57FD">
        <w:rPr>
          <w:rFonts w:ascii="Aptos" w:hAnsi="Aptos" w:eastAsia="Aptos" w:cs="Aptos"/>
          <w:noProof w:val="0"/>
          <w:sz w:val="22"/>
          <w:szCs w:val="22"/>
          <w:lang w:val="en-GB"/>
        </w:rPr>
        <w:t>4</w:t>
      </w:r>
      <w:r w:rsidRPr="6B3D56FE" w:rsidR="795BDE2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March 2026)</w:t>
      </w:r>
    </w:p>
    <w:p w:rsidR="67E08931" w:rsidP="6B3D56FE" w:rsidRDefault="67E08931" w14:paraId="0A1D88DC" w14:textId="13180135">
      <w:pPr>
        <w:pStyle w:val="Normal"/>
        <w:spacing w:before="0" w:beforeAutospacing="off" w:after="160" w:afterAutospacing="off" w:line="257" w:lineRule="auto"/>
        <w:jc w:val="both"/>
      </w:pPr>
      <w:r w:rsidRPr="6B3D56FE" w:rsidR="67E08931">
        <w:rPr>
          <w:rFonts w:ascii="Aptos" w:hAnsi="Aptos" w:eastAsia="Aptos" w:cs="Aptos"/>
          <w:noProof w:val="0"/>
          <w:sz w:val="22"/>
          <w:szCs w:val="22"/>
          <w:lang w:val="en-GB"/>
        </w:rPr>
        <w:t>Net Lawman (n.d.) The postal rule</w:t>
      </w:r>
      <w:r w:rsidRPr="6B3D56FE" w:rsidR="795BDE2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397ee5e0eee740a1">
        <w:r w:rsidRPr="6B3D56FE" w:rsidR="2D56A6E2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https://www.netlawman.co.uk/ia/postal-rule</w:t>
        </w:r>
      </w:hyperlink>
      <w:r w:rsidRPr="6B3D56FE" w:rsidR="2D56A6E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6B3D56FE" w:rsidR="795BDE2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(Accessed: </w:t>
      </w:r>
      <w:r w:rsidRPr="6B3D56FE" w:rsidR="4836BEC2">
        <w:rPr>
          <w:rFonts w:ascii="Aptos" w:hAnsi="Aptos" w:eastAsia="Aptos" w:cs="Aptos"/>
          <w:noProof w:val="0"/>
          <w:sz w:val="22"/>
          <w:szCs w:val="22"/>
          <w:lang w:val="en-GB"/>
        </w:rPr>
        <w:t>4</w:t>
      </w:r>
      <w:r w:rsidRPr="6B3D56FE" w:rsidR="795BDE2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March 2026)</w:t>
      </w:r>
    </w:p>
    <w:p w:rsidR="031BD5D9" w:rsidP="6B3D56FE" w:rsidRDefault="031BD5D9" w14:paraId="1FACEA24" w14:textId="23BEF1B8">
      <w:pPr>
        <w:pStyle w:val="Normal"/>
        <w:spacing w:before="0" w:beforeAutospacing="off" w:after="160" w:afterAutospacing="off" w:line="257" w:lineRule="auto"/>
        <w:jc w:val="both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B3D56FE" w:rsidR="031BD5D9">
        <w:rPr>
          <w:rFonts w:ascii="Aptos" w:hAnsi="Aptos" w:eastAsia="Aptos" w:cs="Aptos"/>
          <w:noProof w:val="0"/>
          <w:sz w:val="22"/>
          <w:szCs w:val="22"/>
          <w:lang w:val="en-GB"/>
        </w:rPr>
        <w:t>Muckle LLP (2023) what makes a contract legally binding</w:t>
      </w:r>
      <w:r w:rsidRPr="6B3D56FE" w:rsidR="795BDE2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62ff0a786b3d4709">
        <w:r w:rsidRPr="6B3D56FE" w:rsidR="1B39EABF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https://www.muckle-llp.com/insights/legal-commentary/legally-binding-contract/</w:t>
        </w:r>
      </w:hyperlink>
      <w:r w:rsidRPr="6B3D56FE" w:rsidR="1B39EAB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6B3D56FE" w:rsidR="795BDE2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</w:t>
      </w:r>
      <w:r w:rsidRPr="6B3D56FE" w:rsidR="5D85688F">
        <w:rPr>
          <w:rFonts w:ascii="Aptos" w:hAnsi="Aptos" w:eastAsia="Aptos" w:cs="Aptos"/>
          <w:noProof w:val="0"/>
          <w:sz w:val="22"/>
          <w:szCs w:val="22"/>
          <w:lang w:val="en-GB"/>
        </w:rPr>
        <w:t>5</w:t>
      </w:r>
      <w:r w:rsidRPr="6B3D56FE" w:rsidR="795BDE2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March 2026)</w:t>
      </w:r>
    </w:p>
    <w:p w:rsidR="3B4DED1D" w:rsidP="6B3D56FE" w:rsidRDefault="3B4DED1D" w14:paraId="659A2DFF" w14:textId="524093AD">
      <w:pPr>
        <w:spacing w:before="0" w:beforeAutospacing="off" w:after="160" w:afterAutospacing="off" w:line="257" w:lineRule="auto"/>
        <w:jc w:val="both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B3D56FE" w:rsidR="3B4DED1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Tutro2u (2021) Types of contract / bilateral and unilateral. Available at: </w:t>
      </w:r>
      <w:hyperlink r:id="R67f1e233796a43be">
        <w:r w:rsidRPr="6B3D56FE" w:rsidR="3B4DED1D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https://www.tutor2u.net/law/reference/types-of-contract-bilateral-and-unilateral</w:t>
        </w:r>
      </w:hyperlink>
      <w:r w:rsidRPr="6B3D56FE" w:rsidR="3B4DED1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5 March 2026)</w:t>
      </w:r>
    </w:p>
    <w:p w:rsidR="6B3D56FE" w:rsidP="6B3D56FE" w:rsidRDefault="6B3D56FE" w14:paraId="54D387C3" w14:textId="406660FE">
      <w:pPr>
        <w:spacing w:before="0" w:beforeAutospacing="off" w:after="160" w:afterAutospacing="off" w:line="257" w:lineRule="auto"/>
        <w:jc w:val="both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6B3D56FE" w:rsidP="6B3D56FE" w:rsidRDefault="6B3D56FE" w14:paraId="39A52673" w14:textId="5040886C">
      <w:pPr>
        <w:pStyle w:val="Normal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8EbYfW9zI8jdWb" int2:id="yZXIn7su">
      <int2:state int2:type="spell" int2:value="Rejected"/>
    </int2:textHash>
    <int2:textHash int2:hashCode="DaDmT/jlOI/o2D" int2:id="W6eOfrYc">
      <int2:state int2:type="spell" int2:value="Rejected"/>
    </int2:textHash>
    <int2:textHash int2:hashCode="hRznY85bBK6siY" int2:id="Yk4UpMj2">
      <int2:state int2:type="spell" int2:value="Rejected"/>
    </int2:textHash>
    <int2:textHash int2:hashCode="kuku5Ek2vmv0CX" int2:id="4kZaWZZF">
      <int2:state int2:type="spell" int2:value="Rejected"/>
    </int2:textHash>
    <int2:textHash int2:hashCode="WQOa8/VH49iMlw" int2:id="v0d601OK">
      <int2:state int2:type="spell" int2:value="Rejected"/>
    </int2:textHash>
    <int2:textHash int2:hashCode="6iHq7Y+YNjbl+t" int2:id="6gzukXDs">
      <int2:state int2:type="spell" int2:value="Rejected"/>
    </int2:textHash>
    <int2:textHash int2:hashCode="lMZ9oJ48OUlICs" int2:id="UbNL9wxC">
      <int2:state int2:type="spell" int2:value="Rejected"/>
    </int2:textHash>
    <int2:textHash int2:hashCode="8P3BWZVniIHgag" int2:id="pLR6f3Fe">
      <int2:state int2:type="spell" int2:value="Rejected"/>
    </int2:textHash>
    <int2:textHash int2:hashCode="p57Jyvz2D0TecT" int2:id="Stl5qIT3">
      <int2:state int2:type="spell" int2:value="Rejected"/>
    </int2:textHash>
    <int2:bookmark int2:bookmarkName="_Int_1OLmnTZx" int2:invalidationBookmarkName="" int2:hashCode="Ahkp2yRIj4thmq" int2:id="hQTqo1XT">
      <int2:state int2:type="style" int2:value="Rejected"/>
    </int2:bookmark>
    <int2:bookmark int2:bookmarkName="_Int_PkMvWOn3" int2:invalidationBookmarkName="" int2:hashCode="heBSgsC5vRoUv4" int2:id="8WUgxPhS">
      <int2:state int2:type="style" int2:value="Rejected"/>
    </int2:bookmark>
    <int2:bookmark int2:bookmarkName="_Int_UC6SDVcJ" int2:invalidationBookmarkName="" int2:hashCode="Y91+i0htkVymED" int2:id="QjMWiyS9">
      <int2:state int2:type="style" int2:value="Rejected"/>
    </int2:bookmark>
    <int2:bookmark int2:bookmarkName="_Int_edEPDGYz" int2:invalidationBookmarkName="" int2:hashCode="aRb2U4uqA6mJZc" int2:id="jmmAwjrT">
      <int2:state int2:type="style" int2:value="Rejected"/>
    </int2:bookmark>
    <int2:bookmark int2:bookmarkName="_Int_JdGEclez" int2:invalidationBookmarkName="" int2:hashCode="pN5zwkJUOOPiH+" int2:id="CgXPlCob">
      <int2:state int2:type="style" int2:value="Rejected"/>
    </int2:bookmark>
    <int2:bookmark int2:bookmarkName="_Int_zVCbKtPW" int2:invalidationBookmarkName="" int2:hashCode="p+UFE+s9FqxPO6" int2:id="bFPTGso9">
      <int2:state int2:type="style" int2:value="Rejected"/>
    </int2:bookmark>
    <int2:bookmark int2:bookmarkName="_Int_3PH7DBjU" int2:invalidationBookmarkName="" int2:hashCode="a2Elz8dU03M6CK" int2:id="mBRWNFls">
      <int2:state int2:type="style" int2:value="Rejected"/>
    </int2:bookmark>
    <int2:bookmark int2:bookmarkName="_Int_DnT22eaz" int2:invalidationBookmarkName="" int2:hashCode="b39xLERzutWd+F" int2:id="os7BUqb0">
      <int2:state int2:type="style" int2:value="Rejected"/>
    </int2:bookmark>
    <int2:bookmark int2:bookmarkName="_Int_C6Wlgg1K" int2:invalidationBookmarkName="" int2:hashCode="p+UFE+s9FqxPO6" int2:id="zJ3J49HW">
      <int2:state int2:type="style" int2:value="Rejected"/>
    </int2:bookmark>
    <int2:bookmark int2:bookmarkName="_Int_90o68Jfc" int2:invalidationBookmarkName="" int2:hashCode="yBAkuiN87RtXTt" int2:id="bfeZgChi">
      <int2:state int2:type="gram" int2:value="Rejected"/>
    </int2:bookmark>
    <int2:bookmark int2:bookmarkName="_Int_U5OKWHZU" int2:invalidationBookmarkName="" int2:hashCode="oxWXfopPpZGNjK" int2:id="ops2RwKP">
      <int2:state int2:type="style" int2:value="Rejected"/>
    </int2:bookmark>
    <int2:bookmark int2:bookmarkName="_Int_QMWBLPSa" int2:invalidationBookmarkName="" int2:hashCode="cTCZZo8EHQ9y1m" int2:id="vbzkkUNV">
      <int2:state int2:type="style" int2:value="Rejected"/>
    </int2:bookmark>
    <int2:bookmark int2:bookmarkName="_Int_iRlw0lhe" int2:invalidationBookmarkName="" int2:hashCode="PCZ+3FRmnswGEZ" int2:id="8Hxd2ci0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77c6d6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80e7d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3805c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368be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8ebd4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3407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a56f4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bfb55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3eb42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f4fd1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54EF98"/>
    <w:rsid w:val="00172C6F"/>
    <w:rsid w:val="00192921"/>
    <w:rsid w:val="00263C9A"/>
    <w:rsid w:val="01067F2D"/>
    <w:rsid w:val="012CE5CB"/>
    <w:rsid w:val="01531156"/>
    <w:rsid w:val="015E1046"/>
    <w:rsid w:val="018FF834"/>
    <w:rsid w:val="01AE9404"/>
    <w:rsid w:val="01D587B1"/>
    <w:rsid w:val="02C93FB4"/>
    <w:rsid w:val="0315F2CB"/>
    <w:rsid w:val="031BD5D9"/>
    <w:rsid w:val="03202436"/>
    <w:rsid w:val="038BE877"/>
    <w:rsid w:val="038E3AC5"/>
    <w:rsid w:val="04124D99"/>
    <w:rsid w:val="047CF109"/>
    <w:rsid w:val="048AA43D"/>
    <w:rsid w:val="04C06D2D"/>
    <w:rsid w:val="050C73F5"/>
    <w:rsid w:val="057D8B24"/>
    <w:rsid w:val="06086862"/>
    <w:rsid w:val="06392ADB"/>
    <w:rsid w:val="068DBF74"/>
    <w:rsid w:val="06F27BAD"/>
    <w:rsid w:val="077794AA"/>
    <w:rsid w:val="07877D33"/>
    <w:rsid w:val="07C75F46"/>
    <w:rsid w:val="07F2B3AE"/>
    <w:rsid w:val="080BFAE1"/>
    <w:rsid w:val="081A3CE2"/>
    <w:rsid w:val="0820ECD2"/>
    <w:rsid w:val="084C3A44"/>
    <w:rsid w:val="086162CD"/>
    <w:rsid w:val="0865FF2E"/>
    <w:rsid w:val="08A22B0A"/>
    <w:rsid w:val="090AEF3A"/>
    <w:rsid w:val="092CB815"/>
    <w:rsid w:val="09F5CEDE"/>
    <w:rsid w:val="0A2661FC"/>
    <w:rsid w:val="0A39D996"/>
    <w:rsid w:val="0A77CE87"/>
    <w:rsid w:val="0AA0647D"/>
    <w:rsid w:val="0AB09FB0"/>
    <w:rsid w:val="0B286AAA"/>
    <w:rsid w:val="0B6E1734"/>
    <w:rsid w:val="0BC4352B"/>
    <w:rsid w:val="0C00B001"/>
    <w:rsid w:val="0C10F074"/>
    <w:rsid w:val="0C46AD1D"/>
    <w:rsid w:val="0C5E25A7"/>
    <w:rsid w:val="0C8547E9"/>
    <w:rsid w:val="0CE7126F"/>
    <w:rsid w:val="0D7026E3"/>
    <w:rsid w:val="0D87C89F"/>
    <w:rsid w:val="0DC46C24"/>
    <w:rsid w:val="0DE0DFA5"/>
    <w:rsid w:val="0DE12F55"/>
    <w:rsid w:val="0E58BF3A"/>
    <w:rsid w:val="0E5D1EBF"/>
    <w:rsid w:val="0E6EB133"/>
    <w:rsid w:val="0EC6C525"/>
    <w:rsid w:val="0EDD69CE"/>
    <w:rsid w:val="0EEA4748"/>
    <w:rsid w:val="0EF15041"/>
    <w:rsid w:val="0EFD7582"/>
    <w:rsid w:val="0F3BCF04"/>
    <w:rsid w:val="0F7B018A"/>
    <w:rsid w:val="0FBC8C37"/>
    <w:rsid w:val="0FF7FF28"/>
    <w:rsid w:val="10604B02"/>
    <w:rsid w:val="108114E3"/>
    <w:rsid w:val="10DCF3B0"/>
    <w:rsid w:val="1120C6AA"/>
    <w:rsid w:val="11394A98"/>
    <w:rsid w:val="115DA002"/>
    <w:rsid w:val="1160E589"/>
    <w:rsid w:val="11D65BF2"/>
    <w:rsid w:val="12008045"/>
    <w:rsid w:val="1202E930"/>
    <w:rsid w:val="121BFCE1"/>
    <w:rsid w:val="123030B9"/>
    <w:rsid w:val="1235C595"/>
    <w:rsid w:val="124B55AD"/>
    <w:rsid w:val="12659C91"/>
    <w:rsid w:val="12B64BE8"/>
    <w:rsid w:val="12CA7B80"/>
    <w:rsid w:val="12DBFB4D"/>
    <w:rsid w:val="1326CFA9"/>
    <w:rsid w:val="1392C3DC"/>
    <w:rsid w:val="139CD80E"/>
    <w:rsid w:val="139E2152"/>
    <w:rsid w:val="13B05098"/>
    <w:rsid w:val="13B4277A"/>
    <w:rsid w:val="13BC90DC"/>
    <w:rsid w:val="13DE9065"/>
    <w:rsid w:val="140A50B1"/>
    <w:rsid w:val="143D6E9A"/>
    <w:rsid w:val="1441A7A5"/>
    <w:rsid w:val="1453D2DC"/>
    <w:rsid w:val="14A28BCF"/>
    <w:rsid w:val="1509C3D8"/>
    <w:rsid w:val="1512F31A"/>
    <w:rsid w:val="15791682"/>
    <w:rsid w:val="1594F407"/>
    <w:rsid w:val="1596960E"/>
    <w:rsid w:val="15B658B2"/>
    <w:rsid w:val="15C8F700"/>
    <w:rsid w:val="166EFF27"/>
    <w:rsid w:val="168106F7"/>
    <w:rsid w:val="16E9EDF1"/>
    <w:rsid w:val="17067D0A"/>
    <w:rsid w:val="170A89B4"/>
    <w:rsid w:val="179D31A8"/>
    <w:rsid w:val="17A09D62"/>
    <w:rsid w:val="17D7E93D"/>
    <w:rsid w:val="18025191"/>
    <w:rsid w:val="180C52B9"/>
    <w:rsid w:val="1819C7A0"/>
    <w:rsid w:val="181A8A26"/>
    <w:rsid w:val="18227284"/>
    <w:rsid w:val="185A43C9"/>
    <w:rsid w:val="1865C978"/>
    <w:rsid w:val="186BCE16"/>
    <w:rsid w:val="18C4E87A"/>
    <w:rsid w:val="18CE7F24"/>
    <w:rsid w:val="18E3DB9D"/>
    <w:rsid w:val="19108DAF"/>
    <w:rsid w:val="1939CAD7"/>
    <w:rsid w:val="1984E433"/>
    <w:rsid w:val="199FD154"/>
    <w:rsid w:val="19A91D04"/>
    <w:rsid w:val="19EEDFD6"/>
    <w:rsid w:val="19EFAEA3"/>
    <w:rsid w:val="19F3347B"/>
    <w:rsid w:val="1A2CF9B0"/>
    <w:rsid w:val="1A5E3124"/>
    <w:rsid w:val="1AA06645"/>
    <w:rsid w:val="1AB153A7"/>
    <w:rsid w:val="1B04E008"/>
    <w:rsid w:val="1B0D7970"/>
    <w:rsid w:val="1B0ED0A3"/>
    <w:rsid w:val="1B1C6851"/>
    <w:rsid w:val="1B2001E6"/>
    <w:rsid w:val="1B2520DF"/>
    <w:rsid w:val="1B39EABF"/>
    <w:rsid w:val="1BAFC2C5"/>
    <w:rsid w:val="1C261F2B"/>
    <w:rsid w:val="1C40BF5D"/>
    <w:rsid w:val="1CAA9863"/>
    <w:rsid w:val="1CB02F4D"/>
    <w:rsid w:val="1CB628AB"/>
    <w:rsid w:val="1D17C587"/>
    <w:rsid w:val="1D6879DD"/>
    <w:rsid w:val="1D72C9F0"/>
    <w:rsid w:val="1DDC572C"/>
    <w:rsid w:val="1E06663A"/>
    <w:rsid w:val="1E4D4513"/>
    <w:rsid w:val="1E56D625"/>
    <w:rsid w:val="1E58CD1C"/>
    <w:rsid w:val="1EFBB6E3"/>
    <w:rsid w:val="1EFDC1EE"/>
    <w:rsid w:val="1F0ACE00"/>
    <w:rsid w:val="1F16990E"/>
    <w:rsid w:val="1F1A1647"/>
    <w:rsid w:val="1F1C9A9D"/>
    <w:rsid w:val="20468C7D"/>
    <w:rsid w:val="205E57FD"/>
    <w:rsid w:val="2066A188"/>
    <w:rsid w:val="20C6343B"/>
    <w:rsid w:val="20CB28D8"/>
    <w:rsid w:val="20E2163D"/>
    <w:rsid w:val="20E782C3"/>
    <w:rsid w:val="21221F62"/>
    <w:rsid w:val="215A279B"/>
    <w:rsid w:val="217F0521"/>
    <w:rsid w:val="21993AE4"/>
    <w:rsid w:val="2227E979"/>
    <w:rsid w:val="224488A2"/>
    <w:rsid w:val="22D92EDB"/>
    <w:rsid w:val="22F27AFA"/>
    <w:rsid w:val="22F96964"/>
    <w:rsid w:val="23511B7E"/>
    <w:rsid w:val="2382D84A"/>
    <w:rsid w:val="23B224A3"/>
    <w:rsid w:val="2457B8D3"/>
    <w:rsid w:val="24F40401"/>
    <w:rsid w:val="250FB716"/>
    <w:rsid w:val="258DE6E8"/>
    <w:rsid w:val="25A69A10"/>
    <w:rsid w:val="25B360B2"/>
    <w:rsid w:val="25B96B97"/>
    <w:rsid w:val="25BA8525"/>
    <w:rsid w:val="25D3D55A"/>
    <w:rsid w:val="264A5D2F"/>
    <w:rsid w:val="2670479C"/>
    <w:rsid w:val="2695C765"/>
    <w:rsid w:val="26E090A8"/>
    <w:rsid w:val="27110D0B"/>
    <w:rsid w:val="271134E6"/>
    <w:rsid w:val="2779C6BC"/>
    <w:rsid w:val="27C6D2AB"/>
    <w:rsid w:val="27F469FC"/>
    <w:rsid w:val="27F474C3"/>
    <w:rsid w:val="28042F82"/>
    <w:rsid w:val="282D2ED1"/>
    <w:rsid w:val="282E42E1"/>
    <w:rsid w:val="28624F15"/>
    <w:rsid w:val="2897B2C0"/>
    <w:rsid w:val="28A72907"/>
    <w:rsid w:val="28D0EA58"/>
    <w:rsid w:val="29325B43"/>
    <w:rsid w:val="293DA077"/>
    <w:rsid w:val="296DE950"/>
    <w:rsid w:val="297020AF"/>
    <w:rsid w:val="29E06F9B"/>
    <w:rsid w:val="29FBC3CF"/>
    <w:rsid w:val="29FEC5BB"/>
    <w:rsid w:val="2A323013"/>
    <w:rsid w:val="2A324F42"/>
    <w:rsid w:val="2A62E86D"/>
    <w:rsid w:val="2A722CE0"/>
    <w:rsid w:val="2AABA7EF"/>
    <w:rsid w:val="2AC07F7F"/>
    <w:rsid w:val="2AE8A426"/>
    <w:rsid w:val="2B6A55D8"/>
    <w:rsid w:val="2BAD9F1C"/>
    <w:rsid w:val="2BE5050D"/>
    <w:rsid w:val="2BEF200C"/>
    <w:rsid w:val="2C37F89A"/>
    <w:rsid w:val="2C492453"/>
    <w:rsid w:val="2CD9BBC1"/>
    <w:rsid w:val="2D56A6E2"/>
    <w:rsid w:val="2DC13BDC"/>
    <w:rsid w:val="2DE6F3F7"/>
    <w:rsid w:val="2E7BFF84"/>
    <w:rsid w:val="2E8C6466"/>
    <w:rsid w:val="2E9322C0"/>
    <w:rsid w:val="2F417423"/>
    <w:rsid w:val="2F43281C"/>
    <w:rsid w:val="2F722911"/>
    <w:rsid w:val="2F8199CE"/>
    <w:rsid w:val="2FAFCFC5"/>
    <w:rsid w:val="2FDB43F9"/>
    <w:rsid w:val="3001E92A"/>
    <w:rsid w:val="3056E715"/>
    <w:rsid w:val="3067AE11"/>
    <w:rsid w:val="3076958E"/>
    <w:rsid w:val="308181AC"/>
    <w:rsid w:val="30EBF60F"/>
    <w:rsid w:val="311F1004"/>
    <w:rsid w:val="31B04CB7"/>
    <w:rsid w:val="31BA0527"/>
    <w:rsid w:val="31DBFCC6"/>
    <w:rsid w:val="31F6A742"/>
    <w:rsid w:val="3204DF65"/>
    <w:rsid w:val="326609F6"/>
    <w:rsid w:val="3281E415"/>
    <w:rsid w:val="32C2E733"/>
    <w:rsid w:val="32E7EFDD"/>
    <w:rsid w:val="332C1B8E"/>
    <w:rsid w:val="332C614C"/>
    <w:rsid w:val="3376CD36"/>
    <w:rsid w:val="33879B9F"/>
    <w:rsid w:val="33B39B70"/>
    <w:rsid w:val="33B8B095"/>
    <w:rsid w:val="33C11315"/>
    <w:rsid w:val="33F34D35"/>
    <w:rsid w:val="33F7C925"/>
    <w:rsid w:val="34050EA3"/>
    <w:rsid w:val="3447B67A"/>
    <w:rsid w:val="3467A079"/>
    <w:rsid w:val="346930A3"/>
    <w:rsid w:val="346B7A9E"/>
    <w:rsid w:val="34754CF8"/>
    <w:rsid w:val="34A9D8FB"/>
    <w:rsid w:val="3500B95C"/>
    <w:rsid w:val="3544B278"/>
    <w:rsid w:val="35FB46B7"/>
    <w:rsid w:val="3686673B"/>
    <w:rsid w:val="36D416EE"/>
    <w:rsid w:val="36DFA72C"/>
    <w:rsid w:val="370229E8"/>
    <w:rsid w:val="375105D4"/>
    <w:rsid w:val="3778DC3C"/>
    <w:rsid w:val="381132DC"/>
    <w:rsid w:val="382A2C95"/>
    <w:rsid w:val="386FB73A"/>
    <w:rsid w:val="38833FB5"/>
    <w:rsid w:val="38A6D50D"/>
    <w:rsid w:val="38CC50C8"/>
    <w:rsid w:val="38D551AA"/>
    <w:rsid w:val="38E9A943"/>
    <w:rsid w:val="38FF27DC"/>
    <w:rsid w:val="390C1247"/>
    <w:rsid w:val="393F2C4A"/>
    <w:rsid w:val="3948C73D"/>
    <w:rsid w:val="3968AA23"/>
    <w:rsid w:val="39A1D8D0"/>
    <w:rsid w:val="39CE90B7"/>
    <w:rsid w:val="39FA024E"/>
    <w:rsid w:val="3A3ADAF8"/>
    <w:rsid w:val="3A3E6671"/>
    <w:rsid w:val="3A443B20"/>
    <w:rsid w:val="3A4B9A39"/>
    <w:rsid w:val="3A6F4F41"/>
    <w:rsid w:val="3AB2CB68"/>
    <w:rsid w:val="3ABC808C"/>
    <w:rsid w:val="3B248F9E"/>
    <w:rsid w:val="3B2F5A2F"/>
    <w:rsid w:val="3B4DED1D"/>
    <w:rsid w:val="3B9EB023"/>
    <w:rsid w:val="3BBBECCA"/>
    <w:rsid w:val="3BDE682E"/>
    <w:rsid w:val="3C1AC7E9"/>
    <w:rsid w:val="3CA6CCC1"/>
    <w:rsid w:val="3CD51D9B"/>
    <w:rsid w:val="3D0DF8DE"/>
    <w:rsid w:val="3D358D9D"/>
    <w:rsid w:val="3D53DFD7"/>
    <w:rsid w:val="3D57BECA"/>
    <w:rsid w:val="3DAD5583"/>
    <w:rsid w:val="3DD40E1B"/>
    <w:rsid w:val="3E3D2B68"/>
    <w:rsid w:val="3EABAE59"/>
    <w:rsid w:val="3EBEBD9F"/>
    <w:rsid w:val="3EDCE80F"/>
    <w:rsid w:val="3EFD2159"/>
    <w:rsid w:val="3F96CFE2"/>
    <w:rsid w:val="4017B1A2"/>
    <w:rsid w:val="405B7FF7"/>
    <w:rsid w:val="4083A9B8"/>
    <w:rsid w:val="4099C083"/>
    <w:rsid w:val="40D3F85F"/>
    <w:rsid w:val="40E16980"/>
    <w:rsid w:val="40E61343"/>
    <w:rsid w:val="417D2082"/>
    <w:rsid w:val="421B6F39"/>
    <w:rsid w:val="422E779E"/>
    <w:rsid w:val="42922467"/>
    <w:rsid w:val="42D1E012"/>
    <w:rsid w:val="42DBA339"/>
    <w:rsid w:val="42EBDA8A"/>
    <w:rsid w:val="43099321"/>
    <w:rsid w:val="4341C46D"/>
    <w:rsid w:val="4343657F"/>
    <w:rsid w:val="435377B0"/>
    <w:rsid w:val="4367CD60"/>
    <w:rsid w:val="43BE017D"/>
    <w:rsid w:val="43DA15DE"/>
    <w:rsid w:val="43F03E9D"/>
    <w:rsid w:val="4416F0F4"/>
    <w:rsid w:val="441C29D8"/>
    <w:rsid w:val="442236EB"/>
    <w:rsid w:val="44747790"/>
    <w:rsid w:val="44BA6CCE"/>
    <w:rsid w:val="44D7E930"/>
    <w:rsid w:val="44E0AB60"/>
    <w:rsid w:val="44FFE5B1"/>
    <w:rsid w:val="456071B0"/>
    <w:rsid w:val="459366CB"/>
    <w:rsid w:val="45C8C334"/>
    <w:rsid w:val="463C2E74"/>
    <w:rsid w:val="4654EF98"/>
    <w:rsid w:val="46722A9B"/>
    <w:rsid w:val="467D56A6"/>
    <w:rsid w:val="46BF7295"/>
    <w:rsid w:val="46C544FD"/>
    <w:rsid w:val="46DB65BB"/>
    <w:rsid w:val="46EE3962"/>
    <w:rsid w:val="46F3CEC8"/>
    <w:rsid w:val="474EABF3"/>
    <w:rsid w:val="4785A662"/>
    <w:rsid w:val="47E912F1"/>
    <w:rsid w:val="4826B2C6"/>
    <w:rsid w:val="4836BEC2"/>
    <w:rsid w:val="484703C6"/>
    <w:rsid w:val="4865C91C"/>
    <w:rsid w:val="48779BF5"/>
    <w:rsid w:val="4982DEC0"/>
    <w:rsid w:val="4997B373"/>
    <w:rsid w:val="49AAB3B5"/>
    <w:rsid w:val="49F3D26A"/>
    <w:rsid w:val="4A13647A"/>
    <w:rsid w:val="4A614E8D"/>
    <w:rsid w:val="4A7B9EF0"/>
    <w:rsid w:val="4A84DB95"/>
    <w:rsid w:val="4AAED36C"/>
    <w:rsid w:val="4B037C53"/>
    <w:rsid w:val="4B34B930"/>
    <w:rsid w:val="4C2D057A"/>
    <w:rsid w:val="4C7577B3"/>
    <w:rsid w:val="4C9EB767"/>
    <w:rsid w:val="4CB8CEE6"/>
    <w:rsid w:val="4CBBB5F7"/>
    <w:rsid w:val="4CC21932"/>
    <w:rsid w:val="4CEECCC3"/>
    <w:rsid w:val="4D0BDD49"/>
    <w:rsid w:val="4D35CCA9"/>
    <w:rsid w:val="4D38DC28"/>
    <w:rsid w:val="4D4FFCEF"/>
    <w:rsid w:val="4D72E259"/>
    <w:rsid w:val="4D75084A"/>
    <w:rsid w:val="4D7EE448"/>
    <w:rsid w:val="4D9A5DF6"/>
    <w:rsid w:val="4D9DC4E4"/>
    <w:rsid w:val="4DEDE4E8"/>
    <w:rsid w:val="4DF30032"/>
    <w:rsid w:val="4E037FFA"/>
    <w:rsid w:val="4E059BCA"/>
    <w:rsid w:val="4E4440CB"/>
    <w:rsid w:val="4E67C0B4"/>
    <w:rsid w:val="4EB1CFEF"/>
    <w:rsid w:val="4EB2F5BD"/>
    <w:rsid w:val="4EB638BA"/>
    <w:rsid w:val="4EBF265C"/>
    <w:rsid w:val="4EC051E9"/>
    <w:rsid w:val="4EE47A0B"/>
    <w:rsid w:val="4F21E584"/>
    <w:rsid w:val="4F3CFA6F"/>
    <w:rsid w:val="4F7B9CBB"/>
    <w:rsid w:val="4FA53F9B"/>
    <w:rsid w:val="5039E16C"/>
    <w:rsid w:val="50442609"/>
    <w:rsid w:val="50469E8E"/>
    <w:rsid w:val="5048DABF"/>
    <w:rsid w:val="505CF273"/>
    <w:rsid w:val="5082F421"/>
    <w:rsid w:val="5083912A"/>
    <w:rsid w:val="5098220A"/>
    <w:rsid w:val="50ADD31F"/>
    <w:rsid w:val="50BE965D"/>
    <w:rsid w:val="50C5699E"/>
    <w:rsid w:val="510921B4"/>
    <w:rsid w:val="5136BEB8"/>
    <w:rsid w:val="518DCD8A"/>
    <w:rsid w:val="51A6D98B"/>
    <w:rsid w:val="51CC216B"/>
    <w:rsid w:val="522B76A0"/>
    <w:rsid w:val="5240BEDC"/>
    <w:rsid w:val="524DB704"/>
    <w:rsid w:val="527CC69C"/>
    <w:rsid w:val="52E27B75"/>
    <w:rsid w:val="533B8A03"/>
    <w:rsid w:val="534B8A01"/>
    <w:rsid w:val="5368DBFC"/>
    <w:rsid w:val="53F3926F"/>
    <w:rsid w:val="53F9ED93"/>
    <w:rsid w:val="53FD6E9D"/>
    <w:rsid w:val="542C50CF"/>
    <w:rsid w:val="544D8F18"/>
    <w:rsid w:val="54F82AF4"/>
    <w:rsid w:val="5582C8A9"/>
    <w:rsid w:val="558F1556"/>
    <w:rsid w:val="55A308BB"/>
    <w:rsid w:val="55A34499"/>
    <w:rsid w:val="55BACD04"/>
    <w:rsid w:val="56125AE5"/>
    <w:rsid w:val="5626CE8C"/>
    <w:rsid w:val="565584B5"/>
    <w:rsid w:val="56591ABB"/>
    <w:rsid w:val="565CBBA8"/>
    <w:rsid w:val="5693B7DF"/>
    <w:rsid w:val="56A320DD"/>
    <w:rsid w:val="56B7DEA7"/>
    <w:rsid w:val="56BFAD6F"/>
    <w:rsid w:val="56C4EC7A"/>
    <w:rsid w:val="56CD18DB"/>
    <w:rsid w:val="572D9A1C"/>
    <w:rsid w:val="57925DB6"/>
    <w:rsid w:val="580BD173"/>
    <w:rsid w:val="583D133C"/>
    <w:rsid w:val="58585185"/>
    <w:rsid w:val="586B5946"/>
    <w:rsid w:val="586E18A0"/>
    <w:rsid w:val="58ADE50F"/>
    <w:rsid w:val="58C3EFBA"/>
    <w:rsid w:val="58D05FC6"/>
    <w:rsid w:val="58D48138"/>
    <w:rsid w:val="59A5C9BF"/>
    <w:rsid w:val="5A4035A9"/>
    <w:rsid w:val="5AA72EA2"/>
    <w:rsid w:val="5ADD487A"/>
    <w:rsid w:val="5B493D73"/>
    <w:rsid w:val="5BA411AE"/>
    <w:rsid w:val="5BB5DD62"/>
    <w:rsid w:val="5BE13732"/>
    <w:rsid w:val="5C05250B"/>
    <w:rsid w:val="5C2A4956"/>
    <w:rsid w:val="5C3AA097"/>
    <w:rsid w:val="5C3FBB5D"/>
    <w:rsid w:val="5C47597D"/>
    <w:rsid w:val="5C76F774"/>
    <w:rsid w:val="5C96762E"/>
    <w:rsid w:val="5C9C8FDE"/>
    <w:rsid w:val="5CD0A220"/>
    <w:rsid w:val="5D305AA7"/>
    <w:rsid w:val="5D3CC0DD"/>
    <w:rsid w:val="5D448523"/>
    <w:rsid w:val="5D85688F"/>
    <w:rsid w:val="5DF0B930"/>
    <w:rsid w:val="5E58783D"/>
    <w:rsid w:val="5E59FAEA"/>
    <w:rsid w:val="5EEBEBE5"/>
    <w:rsid w:val="5F83A039"/>
    <w:rsid w:val="5F935741"/>
    <w:rsid w:val="5FC92125"/>
    <w:rsid w:val="5FDEBDEF"/>
    <w:rsid w:val="601D891C"/>
    <w:rsid w:val="603FF25A"/>
    <w:rsid w:val="60BE1D5A"/>
    <w:rsid w:val="61113717"/>
    <w:rsid w:val="6142F54A"/>
    <w:rsid w:val="615D546C"/>
    <w:rsid w:val="61712F0A"/>
    <w:rsid w:val="61857074"/>
    <w:rsid w:val="61D9D9B8"/>
    <w:rsid w:val="61FCAE5D"/>
    <w:rsid w:val="624CEA50"/>
    <w:rsid w:val="62D81C4F"/>
    <w:rsid w:val="62E0E98A"/>
    <w:rsid w:val="6325C778"/>
    <w:rsid w:val="6367A3DF"/>
    <w:rsid w:val="63710938"/>
    <w:rsid w:val="63AE691C"/>
    <w:rsid w:val="63E2637A"/>
    <w:rsid w:val="640CCFE7"/>
    <w:rsid w:val="642FE2EB"/>
    <w:rsid w:val="643200EC"/>
    <w:rsid w:val="643EFF46"/>
    <w:rsid w:val="64413126"/>
    <w:rsid w:val="64A67788"/>
    <w:rsid w:val="64B6C0CA"/>
    <w:rsid w:val="65079E0B"/>
    <w:rsid w:val="65A46B38"/>
    <w:rsid w:val="65FB2C92"/>
    <w:rsid w:val="663E55FD"/>
    <w:rsid w:val="66C16C82"/>
    <w:rsid w:val="672C92DE"/>
    <w:rsid w:val="67969306"/>
    <w:rsid w:val="67CCCE6A"/>
    <w:rsid w:val="67E08931"/>
    <w:rsid w:val="68284956"/>
    <w:rsid w:val="68892F82"/>
    <w:rsid w:val="689F400E"/>
    <w:rsid w:val="68AEC8FB"/>
    <w:rsid w:val="694D7178"/>
    <w:rsid w:val="694FF2D3"/>
    <w:rsid w:val="6955BD10"/>
    <w:rsid w:val="69616A9F"/>
    <w:rsid w:val="699E9F3F"/>
    <w:rsid w:val="69A1BA1C"/>
    <w:rsid w:val="69A297CE"/>
    <w:rsid w:val="69F7205D"/>
    <w:rsid w:val="6A00D56B"/>
    <w:rsid w:val="6A035F59"/>
    <w:rsid w:val="6A2D96DA"/>
    <w:rsid w:val="6A4A8354"/>
    <w:rsid w:val="6A4FC0F1"/>
    <w:rsid w:val="6AB957FC"/>
    <w:rsid w:val="6AC6DC38"/>
    <w:rsid w:val="6AD2AAE6"/>
    <w:rsid w:val="6AE59BB0"/>
    <w:rsid w:val="6AFE929B"/>
    <w:rsid w:val="6B0C7D92"/>
    <w:rsid w:val="6B3D56FE"/>
    <w:rsid w:val="6B4AB5F6"/>
    <w:rsid w:val="6B81D3AA"/>
    <w:rsid w:val="6B83DCDF"/>
    <w:rsid w:val="6BD820F6"/>
    <w:rsid w:val="6C0DCAC2"/>
    <w:rsid w:val="6C2703ED"/>
    <w:rsid w:val="6C63F59A"/>
    <w:rsid w:val="6CB87623"/>
    <w:rsid w:val="6CC63439"/>
    <w:rsid w:val="6CDEF7EC"/>
    <w:rsid w:val="6D27C776"/>
    <w:rsid w:val="6D707C57"/>
    <w:rsid w:val="6D751891"/>
    <w:rsid w:val="6D7EF599"/>
    <w:rsid w:val="6DD98707"/>
    <w:rsid w:val="6DFC1F00"/>
    <w:rsid w:val="6E09478A"/>
    <w:rsid w:val="6E4C49AC"/>
    <w:rsid w:val="6EF0CF68"/>
    <w:rsid w:val="6EFBE152"/>
    <w:rsid w:val="6F068CA8"/>
    <w:rsid w:val="6F193A41"/>
    <w:rsid w:val="6F2B3CB8"/>
    <w:rsid w:val="6FA14D08"/>
    <w:rsid w:val="6FB4F596"/>
    <w:rsid w:val="6FD7E293"/>
    <w:rsid w:val="70089313"/>
    <w:rsid w:val="7014FC63"/>
    <w:rsid w:val="70268826"/>
    <w:rsid w:val="70440DD2"/>
    <w:rsid w:val="704C72DD"/>
    <w:rsid w:val="70AA1A62"/>
    <w:rsid w:val="70BE211B"/>
    <w:rsid w:val="70D065BC"/>
    <w:rsid w:val="70F5B403"/>
    <w:rsid w:val="71331786"/>
    <w:rsid w:val="716DB498"/>
    <w:rsid w:val="71AB7FF4"/>
    <w:rsid w:val="71B109BE"/>
    <w:rsid w:val="71EAD083"/>
    <w:rsid w:val="720E6930"/>
    <w:rsid w:val="7285CA0F"/>
    <w:rsid w:val="7296F995"/>
    <w:rsid w:val="72A798E2"/>
    <w:rsid w:val="72DFC363"/>
    <w:rsid w:val="72EE64C1"/>
    <w:rsid w:val="7330E92A"/>
    <w:rsid w:val="737E1112"/>
    <w:rsid w:val="73D19AA9"/>
    <w:rsid w:val="73E49382"/>
    <w:rsid w:val="74038999"/>
    <w:rsid w:val="74294702"/>
    <w:rsid w:val="7489B760"/>
    <w:rsid w:val="74A24641"/>
    <w:rsid w:val="74A88B96"/>
    <w:rsid w:val="74D88156"/>
    <w:rsid w:val="74E5A548"/>
    <w:rsid w:val="750183C7"/>
    <w:rsid w:val="754683B9"/>
    <w:rsid w:val="7566553F"/>
    <w:rsid w:val="7592515C"/>
    <w:rsid w:val="75ED9786"/>
    <w:rsid w:val="7609955A"/>
    <w:rsid w:val="760E2803"/>
    <w:rsid w:val="761880CA"/>
    <w:rsid w:val="764E6533"/>
    <w:rsid w:val="7666E12C"/>
    <w:rsid w:val="768570C7"/>
    <w:rsid w:val="76C21CA7"/>
    <w:rsid w:val="772C1FAD"/>
    <w:rsid w:val="773A8032"/>
    <w:rsid w:val="77806B4C"/>
    <w:rsid w:val="77A7AF59"/>
    <w:rsid w:val="77F59EE7"/>
    <w:rsid w:val="7802C007"/>
    <w:rsid w:val="7813C330"/>
    <w:rsid w:val="788DB925"/>
    <w:rsid w:val="79228366"/>
    <w:rsid w:val="792D254D"/>
    <w:rsid w:val="795BDE20"/>
    <w:rsid w:val="79BD67C5"/>
    <w:rsid w:val="7A2B4CF7"/>
    <w:rsid w:val="7A4A01F8"/>
    <w:rsid w:val="7A6B81BF"/>
    <w:rsid w:val="7B152CFB"/>
    <w:rsid w:val="7C2300E1"/>
    <w:rsid w:val="7C3B7B84"/>
    <w:rsid w:val="7CB428A8"/>
    <w:rsid w:val="7CBD1068"/>
    <w:rsid w:val="7CC254B5"/>
    <w:rsid w:val="7CE0D608"/>
    <w:rsid w:val="7CF5A337"/>
    <w:rsid w:val="7D68EE1E"/>
    <w:rsid w:val="7D9DCE88"/>
    <w:rsid w:val="7DB56E94"/>
    <w:rsid w:val="7E8BA1E9"/>
    <w:rsid w:val="7EA825C1"/>
    <w:rsid w:val="7ED11EB9"/>
    <w:rsid w:val="7EE31A94"/>
    <w:rsid w:val="7EFB5560"/>
    <w:rsid w:val="7EFF450D"/>
    <w:rsid w:val="7F2D9E56"/>
    <w:rsid w:val="7F309F08"/>
    <w:rsid w:val="7F39E64A"/>
    <w:rsid w:val="7F575FD4"/>
    <w:rsid w:val="7F5E75AC"/>
    <w:rsid w:val="7F85BE64"/>
    <w:rsid w:val="7FBCF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54EF98"/>
  <w15:chartTrackingRefBased/>
  <w15:docId w15:val="{B95B094C-4A77-4458-8475-04F3D689A1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7802C007"/>
    <w:pPr>
      <w:spacing w:after="0"/>
    </w:pPr>
  </w:style>
  <w:style w:type="paragraph" w:styleId="ListParagraph">
    <w:uiPriority w:val="34"/>
    <w:name w:val="List Paragraph"/>
    <w:basedOn w:val="Normal"/>
    <w:qFormat/>
    <w:rsid w:val="7802C00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B3D56F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70876205" /><Relationship Type="http://schemas.openxmlformats.org/officeDocument/2006/relationships/numbering" Target="/word/numbering.xml" Id="Rb03668897a84437f" /><Relationship Type="http://schemas.microsoft.com/office/2020/10/relationships/intelligence" Target="/word/intelligence2.xml" Id="Rb580194614a845e5" /><Relationship Type="http://schemas.openxmlformats.org/officeDocument/2006/relationships/hyperlink" Target="https://lawprof.co/contract/contract-formation-concepts/offer-and-invitation-to-treat/" TargetMode="External" Id="R87af6372ffdb4348" /><Relationship Type="http://schemas.openxmlformats.org/officeDocument/2006/relationships/hyperlink" Target="https://lawprof.co/definition/intention-to-create-legal-relations/" TargetMode="External" Id="R9a0e458c084641bd" /><Relationship Type="http://schemas.openxmlformats.org/officeDocument/2006/relationships/hyperlink" Target="https://d1wqtxts1xzle7.cloudfront.net/120927483/1794-libre.pdf" TargetMode="External" Id="R8adbf35431464d33" /><Relationship Type="http://schemas.openxmlformats.org/officeDocument/2006/relationships/hyperlink" Target="https://www.lexisnexis.co.uk/legal/glossary/consideration" TargetMode="External" Id="R6adb56f6eb8b4c3c" /><Relationship Type="http://schemas.openxmlformats.org/officeDocument/2006/relationships/hyperlink" Target="https://www.netlawman.co.uk/ia/postal-rule" TargetMode="External" Id="R397ee5e0eee740a1" /><Relationship Type="http://schemas.openxmlformats.org/officeDocument/2006/relationships/hyperlink" Target="https://www.muckle-llp.com/insights/legal-commentary/legally-binding-contract/" TargetMode="External" Id="R62ff0a786b3d4709" /><Relationship Type="http://schemas.openxmlformats.org/officeDocument/2006/relationships/hyperlink" Target="https://www.tutor2u.net/law/reference/types-of-contract-bilateral-and-unilateral" TargetMode="External" Id="R67f1e233796a43b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MacOmish (2405069)</dc:creator>
  <keywords/>
  <dc:description/>
  <lastModifiedBy>Ewan MacOmish (2405069)</lastModifiedBy>
  <revision>4</revision>
  <dcterms:created xsi:type="dcterms:W3CDTF">2026-03-03T23:12:17.8237327Z</dcterms:created>
  <dcterms:modified xsi:type="dcterms:W3CDTF">2026-03-06T20:52:46.1189307Z</dcterms:modified>
</coreProperties>
</file>