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AC" w:rsidRDefault="00DF2117" w:rsidP="00DF2117">
      <w:pPr>
        <w:jc w:val="center"/>
        <w:rPr>
          <w:rFonts w:ascii="Arial" w:hAnsi="Arial" w:cs="Arial"/>
          <w:b/>
          <w:sz w:val="28"/>
          <w:szCs w:val="28"/>
        </w:rPr>
      </w:pPr>
      <w:r>
        <w:rPr>
          <w:rFonts w:ascii="Arial" w:hAnsi="Arial" w:cs="Arial"/>
          <w:b/>
          <w:sz w:val="28"/>
          <w:szCs w:val="28"/>
        </w:rPr>
        <w:t>Summary of Learning</w:t>
      </w:r>
    </w:p>
    <w:p w:rsidR="00DF2117" w:rsidRDefault="00DF2117" w:rsidP="00DF2117">
      <w:pPr>
        <w:jc w:val="center"/>
        <w:rPr>
          <w:rFonts w:ascii="Arial" w:hAnsi="Arial" w:cs="Arial"/>
          <w:b/>
          <w:sz w:val="28"/>
          <w:szCs w:val="28"/>
        </w:rPr>
      </w:pPr>
    </w:p>
    <w:p w:rsidR="00DF2117" w:rsidRDefault="00DF2117" w:rsidP="00DF2117">
      <w:pPr>
        <w:jc w:val="center"/>
        <w:rPr>
          <w:rFonts w:ascii="Arial" w:hAnsi="Arial" w:cs="Arial"/>
          <w:b/>
          <w:sz w:val="24"/>
          <w:szCs w:val="24"/>
        </w:rPr>
      </w:pPr>
      <w:r>
        <w:rPr>
          <w:rFonts w:ascii="Arial" w:hAnsi="Arial" w:cs="Arial"/>
          <w:b/>
          <w:sz w:val="24"/>
          <w:szCs w:val="24"/>
        </w:rPr>
        <w:t>Initial Challenges</w:t>
      </w:r>
    </w:p>
    <w:p w:rsidR="00DF2117" w:rsidRDefault="00DF2117" w:rsidP="00DF2117">
      <w:pPr>
        <w:jc w:val="center"/>
        <w:rPr>
          <w:rFonts w:ascii="Arial" w:hAnsi="Arial" w:cs="Arial"/>
          <w:b/>
          <w:sz w:val="24"/>
          <w:szCs w:val="24"/>
        </w:rPr>
      </w:pPr>
    </w:p>
    <w:p w:rsidR="00DF2117" w:rsidRPr="00DF2117" w:rsidRDefault="00DF2117" w:rsidP="00DF2117">
      <w:pPr>
        <w:jc w:val="center"/>
        <w:rPr>
          <w:rFonts w:ascii="Arial" w:hAnsi="Arial" w:cs="Arial"/>
          <w:sz w:val="24"/>
          <w:szCs w:val="24"/>
        </w:rPr>
      </w:pPr>
    </w:p>
    <w:p w:rsidR="00DF2117" w:rsidRPr="0059103C" w:rsidRDefault="00DF2117" w:rsidP="00DF2117">
      <w:pPr>
        <w:spacing w:line="480" w:lineRule="auto"/>
        <w:rPr>
          <w:rFonts w:ascii="Arial" w:hAnsi="Arial" w:cs="Arial"/>
        </w:rPr>
      </w:pPr>
      <w:r w:rsidRPr="0059103C">
        <w:rPr>
          <w:rFonts w:ascii="Arial" w:hAnsi="Arial" w:cs="Arial"/>
        </w:rPr>
        <w:t>Before discussing my personal development through placement-based learning I hoped to briefly touch on some initial challenges I experienced throughout this process as I believe they provide context to the summary as a whole. Having previously attained both a BA and MA in a wholly different field of study I was somewhat apprehensive at the prospect of committing to another extended period of higher learning; some of this apprehension has manifested in what I recognise through reflection as setting, arguably, unrealistic standards of academic rigour when approaching my assignments. This is not to say that I intend to submit sub-par work going forward but that I have begun, and hope to continue to, develop a greater ability to understand what is necessary to complete an assignment and not, as has been the case, send myself down an academic rabbit-hole, so to speak.</w:t>
      </w:r>
    </w:p>
    <w:p w:rsidR="00DF2117" w:rsidRPr="0059103C" w:rsidRDefault="00DF2117" w:rsidP="00DF2117">
      <w:pPr>
        <w:spacing w:line="480" w:lineRule="auto"/>
        <w:rPr>
          <w:rFonts w:ascii="Arial" w:hAnsi="Arial" w:cs="Arial"/>
        </w:rPr>
      </w:pPr>
    </w:p>
    <w:p w:rsidR="00DF2117" w:rsidRDefault="00DF2117" w:rsidP="00DF2117">
      <w:pPr>
        <w:spacing w:line="480" w:lineRule="auto"/>
        <w:rPr>
          <w:rFonts w:ascii="Arial" w:hAnsi="Arial" w:cs="Arial"/>
        </w:rPr>
      </w:pPr>
      <w:r w:rsidRPr="0059103C">
        <w:rPr>
          <w:rFonts w:ascii="Arial" w:hAnsi="Arial" w:cs="Arial"/>
        </w:rPr>
        <w:t>In addition, having been in the role of Youth Hub Development Officer (Valley Team) within Swansea’s Youth Service for six months before beginning this degree and a total of 2 years within the organisation before that, I was in a somewhat unusual position; having to examine, from an academic viewpoint, what has become my day-to-day lived experience. While initially this proved somewhat difficult I have found that it has been incredibly useful to apply a more analytical lens to the work that I undertake every day; exploring and understanding why we work in a certain way, examining, as I learn more about the theory of youth work, how I can improve my practice and taking the appropriate time to reflect. Indeed, I am incredibly grateful for the opportunity for development this placement has provided, for myself as well as for my organisation.</w:t>
      </w:r>
    </w:p>
    <w:p w:rsidR="0059103C" w:rsidRDefault="0059103C" w:rsidP="00DF2117">
      <w:pPr>
        <w:spacing w:line="480" w:lineRule="auto"/>
        <w:rPr>
          <w:rFonts w:ascii="Arial" w:hAnsi="Arial" w:cs="Arial"/>
        </w:rPr>
      </w:pPr>
    </w:p>
    <w:p w:rsidR="0059103C" w:rsidRDefault="0059103C" w:rsidP="00DF2117">
      <w:pPr>
        <w:spacing w:line="480" w:lineRule="auto"/>
        <w:rPr>
          <w:rFonts w:ascii="Arial" w:hAnsi="Arial" w:cs="Arial"/>
        </w:rPr>
      </w:pPr>
    </w:p>
    <w:p w:rsidR="0059103C" w:rsidRDefault="0059103C" w:rsidP="00DF2117">
      <w:pPr>
        <w:spacing w:line="480" w:lineRule="auto"/>
        <w:rPr>
          <w:rFonts w:ascii="Arial" w:hAnsi="Arial" w:cs="Arial"/>
        </w:rPr>
      </w:pPr>
    </w:p>
    <w:p w:rsidR="0059103C" w:rsidRPr="0059103C" w:rsidRDefault="0059103C" w:rsidP="00DF2117">
      <w:pPr>
        <w:spacing w:line="480" w:lineRule="auto"/>
        <w:rPr>
          <w:rFonts w:ascii="Arial" w:hAnsi="Arial" w:cs="Arial"/>
        </w:rPr>
      </w:pPr>
    </w:p>
    <w:p w:rsidR="00DF2117" w:rsidRDefault="00DF2117" w:rsidP="00DF2117">
      <w:pPr>
        <w:spacing w:line="480" w:lineRule="auto"/>
        <w:jc w:val="center"/>
        <w:rPr>
          <w:rFonts w:ascii="Arial" w:hAnsi="Arial" w:cs="Arial"/>
          <w:b/>
          <w:sz w:val="24"/>
          <w:szCs w:val="24"/>
        </w:rPr>
      </w:pPr>
      <w:r>
        <w:rPr>
          <w:rFonts w:ascii="Arial" w:hAnsi="Arial" w:cs="Arial"/>
          <w:b/>
          <w:sz w:val="24"/>
          <w:szCs w:val="24"/>
        </w:rPr>
        <w:lastRenderedPageBreak/>
        <w:t>Examples of Learning</w:t>
      </w:r>
    </w:p>
    <w:p w:rsidR="00DF2117" w:rsidRPr="0059103C" w:rsidRDefault="00DF2117" w:rsidP="00DF2117">
      <w:pPr>
        <w:spacing w:line="480" w:lineRule="auto"/>
        <w:rPr>
          <w:rFonts w:ascii="Arial" w:hAnsi="Arial" w:cs="Arial"/>
        </w:rPr>
      </w:pPr>
      <w:r w:rsidRPr="0059103C">
        <w:rPr>
          <w:rFonts w:ascii="Arial" w:hAnsi="Arial" w:cs="Arial"/>
        </w:rPr>
        <w:t xml:space="preserve">Due to the limitations of this summary I have chosen to present three specific examples of learning (from a far larger body) beneath the relevant sub-heading, drawn from Youth Work NOS [2019]). Additionally, this will hopefully offer clarity and concision when I return to this work when undertaking future placement. </w:t>
      </w:r>
    </w:p>
    <w:p w:rsidR="00DF2117" w:rsidRPr="0059103C" w:rsidRDefault="00DF2117" w:rsidP="00DF2117">
      <w:pPr>
        <w:spacing w:line="480" w:lineRule="auto"/>
        <w:rPr>
          <w:rFonts w:ascii="Arial" w:hAnsi="Arial" w:cs="Arial"/>
        </w:rPr>
      </w:pPr>
      <w:r w:rsidRPr="0059103C">
        <w:rPr>
          <w:rFonts w:ascii="Arial" w:hAnsi="Arial" w:cs="Arial"/>
        </w:rPr>
        <w:t>These examples are presented below:</w:t>
      </w:r>
    </w:p>
    <w:p w:rsidR="00DF2117" w:rsidRPr="0059103C" w:rsidRDefault="00DF2117" w:rsidP="00DF2117">
      <w:pPr>
        <w:spacing w:line="480" w:lineRule="auto"/>
        <w:rPr>
          <w:rFonts w:ascii="Arial" w:hAnsi="Arial" w:cs="Arial"/>
        </w:rPr>
      </w:pPr>
    </w:p>
    <w:p w:rsidR="00DF2117" w:rsidRPr="0059103C" w:rsidRDefault="00DF2117" w:rsidP="00DF2117">
      <w:pPr>
        <w:spacing w:line="480" w:lineRule="auto"/>
        <w:rPr>
          <w:rFonts w:ascii="Arial" w:eastAsia="SimSun" w:hAnsi="Arial" w:cs="Arial"/>
          <w:i/>
        </w:rPr>
      </w:pPr>
      <w:r w:rsidRPr="0059103C">
        <w:rPr>
          <w:rFonts w:ascii="Arial" w:eastAsia="SimSun" w:hAnsi="Arial" w:cs="Arial"/>
          <w:i/>
        </w:rPr>
        <w:t>Work in accordance with the 5 pillars of Principles and Purposes of Youth Work in Wales</w:t>
      </w:r>
    </w:p>
    <w:p w:rsidR="00DF2117" w:rsidRPr="0059103C" w:rsidRDefault="00DF2117" w:rsidP="00DF2117">
      <w:pPr>
        <w:spacing w:line="480" w:lineRule="auto"/>
        <w:rPr>
          <w:rFonts w:ascii="Arial" w:eastAsia="SimSun" w:hAnsi="Arial" w:cs="Arial"/>
        </w:rPr>
      </w:pPr>
    </w:p>
    <w:p w:rsidR="00DF2117" w:rsidRPr="0059103C" w:rsidRDefault="00DF2117" w:rsidP="00DF2117">
      <w:pPr>
        <w:spacing w:line="480" w:lineRule="auto"/>
        <w:rPr>
          <w:rFonts w:ascii="Arial" w:eastAsia="SimSun" w:hAnsi="Arial" w:cs="Arial"/>
        </w:rPr>
      </w:pPr>
      <w:r w:rsidRPr="0059103C">
        <w:rPr>
          <w:rFonts w:ascii="Arial" w:eastAsia="SimSun" w:hAnsi="Arial" w:cs="Arial"/>
        </w:rPr>
        <w:t xml:space="preserve">Though this is present across all work within my role, the 5 pillars are most referenced when creating session plans to be later delivered. Initially, the template utilised would simply have a section labelled ‘Five Pillars’ and, when writing a session one would, more often than not, list the pillars that were being highlighted. This, clearly, was not ideal as it sometimes led to tokenistic attitudes towards the 5 Pillars rather than really encouraging youth workers (and young people) to explore them. Following a discussion with fellow youth workers and the head of service the organisation made changes to the template, asking </w:t>
      </w:r>
      <w:r w:rsidRPr="0059103C">
        <w:rPr>
          <w:rFonts w:ascii="Arial" w:eastAsia="SimSun" w:hAnsi="Arial" w:cs="Arial"/>
          <w:i/>
        </w:rPr>
        <w:t xml:space="preserve">how </w:t>
      </w:r>
      <w:r w:rsidRPr="0059103C">
        <w:rPr>
          <w:rFonts w:ascii="Arial" w:eastAsia="SimSun" w:hAnsi="Arial" w:cs="Arial"/>
        </w:rPr>
        <w:t>we are achieving each pillar. In the months since this change we’ve seen much greater thought being put into session planning, to the benefit of the service and, ultimately, the young people we work with.</w:t>
      </w:r>
    </w:p>
    <w:p w:rsidR="0059103C" w:rsidRDefault="0059103C" w:rsidP="00DF2117">
      <w:pPr>
        <w:spacing w:line="480" w:lineRule="auto"/>
        <w:rPr>
          <w:rFonts w:ascii="Arial" w:eastAsia="SimSun" w:hAnsi="Arial" w:cs="Arial"/>
          <w:i/>
        </w:rPr>
      </w:pPr>
    </w:p>
    <w:p w:rsidR="00DF2117" w:rsidRPr="0059103C" w:rsidRDefault="00DF2117" w:rsidP="00DF2117">
      <w:pPr>
        <w:spacing w:line="480" w:lineRule="auto"/>
        <w:rPr>
          <w:rFonts w:ascii="Arial" w:eastAsia="SimSun" w:hAnsi="Arial" w:cs="Arial"/>
          <w:i/>
        </w:rPr>
      </w:pPr>
      <w:bookmarkStart w:id="0" w:name="_GoBack"/>
      <w:bookmarkEnd w:id="0"/>
      <w:r w:rsidRPr="0059103C">
        <w:rPr>
          <w:rFonts w:ascii="Arial" w:eastAsia="SimSun" w:hAnsi="Arial" w:cs="Arial"/>
          <w:i/>
        </w:rPr>
        <w:t>Promote inclusion, equality and young people’s interests and wellbeing</w:t>
      </w:r>
    </w:p>
    <w:p w:rsidR="00DF2117" w:rsidRPr="0059103C" w:rsidRDefault="00DF2117" w:rsidP="00DF2117">
      <w:pPr>
        <w:spacing w:line="480" w:lineRule="auto"/>
        <w:rPr>
          <w:rFonts w:ascii="Arial" w:eastAsia="SimSun" w:hAnsi="Arial" w:cs="Arial"/>
          <w:i/>
        </w:rPr>
      </w:pPr>
    </w:p>
    <w:p w:rsidR="00DF2117" w:rsidRPr="0059103C" w:rsidRDefault="00DF2117" w:rsidP="00DF2117">
      <w:pPr>
        <w:spacing w:line="480" w:lineRule="auto"/>
        <w:rPr>
          <w:rFonts w:ascii="Arial" w:eastAsia="SimSun" w:hAnsi="Arial" w:cs="Arial"/>
        </w:rPr>
      </w:pPr>
      <w:r w:rsidRPr="0059103C">
        <w:rPr>
          <w:rFonts w:ascii="Arial" w:eastAsia="SimSun" w:hAnsi="Arial" w:cs="Arial"/>
        </w:rPr>
        <w:t xml:space="preserve">One aspect of my role as YHDO is the facilitating of my hub’s Youth Committee. Before beginning the course I had struggled to gain committed members for this group and, in reflection, the fault lay in how I approached prospective attendees. I can recognise now that I was seeking out specific young people, those that fit my preconceived ideas of a Youth Committee member rather than extending the offer to all young people I work with. Through </w:t>
      </w:r>
      <w:r w:rsidRPr="0059103C">
        <w:rPr>
          <w:rFonts w:ascii="Arial" w:eastAsia="SimSun" w:hAnsi="Arial" w:cs="Arial"/>
        </w:rPr>
        <w:lastRenderedPageBreak/>
        <w:t xml:space="preserve">discussions with other YHDOs and meetings with the young people on other committees I was able to challenge my own perceptions and recognise my failure to provide an inclusive opportunity. Having since extended the offer I now have a dedicated group of young people who continue to impress me with their ideas, observations and eagerness. Through their input I am able to put young people at the core of my work, starting from where </w:t>
      </w:r>
      <w:r w:rsidRPr="0059103C">
        <w:rPr>
          <w:rFonts w:ascii="Arial" w:eastAsia="SimSun" w:hAnsi="Arial" w:cs="Arial"/>
          <w:i/>
        </w:rPr>
        <w:t xml:space="preserve">they </w:t>
      </w:r>
      <w:r w:rsidRPr="0059103C">
        <w:rPr>
          <w:rFonts w:ascii="Arial" w:eastAsia="SimSun" w:hAnsi="Arial" w:cs="Arial"/>
        </w:rPr>
        <w:t>are and encouraging their voices to be heard, rather than speaking for them.</w:t>
      </w:r>
    </w:p>
    <w:p w:rsidR="00DF2117" w:rsidRPr="0059103C" w:rsidRDefault="00DF2117" w:rsidP="00DF2117">
      <w:pPr>
        <w:spacing w:line="480" w:lineRule="auto"/>
        <w:rPr>
          <w:rFonts w:ascii="Arial" w:eastAsia="SimSun" w:hAnsi="Arial" w:cs="Arial"/>
        </w:rPr>
      </w:pPr>
    </w:p>
    <w:p w:rsidR="00DF2117" w:rsidRPr="0059103C" w:rsidRDefault="00DF2117" w:rsidP="00DF2117">
      <w:pPr>
        <w:spacing w:line="480" w:lineRule="auto"/>
        <w:rPr>
          <w:rFonts w:ascii="Arial" w:eastAsia="SimSun" w:hAnsi="Arial" w:cs="Arial"/>
          <w:i/>
        </w:rPr>
      </w:pPr>
      <w:r w:rsidRPr="0059103C">
        <w:rPr>
          <w:rFonts w:ascii="Arial" w:eastAsia="SimSun" w:hAnsi="Arial" w:cs="Arial"/>
          <w:i/>
        </w:rPr>
        <w:t>Develop, lead and manage self and others</w:t>
      </w:r>
    </w:p>
    <w:p w:rsidR="00DF2117" w:rsidRPr="0059103C" w:rsidRDefault="00DF2117" w:rsidP="00DF2117">
      <w:pPr>
        <w:spacing w:line="480" w:lineRule="auto"/>
        <w:rPr>
          <w:rFonts w:ascii="Arial" w:eastAsia="SimSun" w:hAnsi="Arial" w:cs="Arial"/>
          <w:i/>
        </w:rPr>
      </w:pPr>
    </w:p>
    <w:p w:rsidR="00542427" w:rsidRPr="0059103C" w:rsidRDefault="00DF2117" w:rsidP="00DF2117">
      <w:pPr>
        <w:spacing w:line="480" w:lineRule="auto"/>
        <w:rPr>
          <w:rFonts w:ascii="Arial" w:eastAsia="SimSun" w:hAnsi="Arial" w:cs="Arial"/>
        </w:rPr>
      </w:pPr>
      <w:r w:rsidRPr="0059103C">
        <w:rPr>
          <w:rFonts w:ascii="Arial" w:eastAsia="SimSun" w:hAnsi="Arial" w:cs="Arial"/>
        </w:rPr>
        <w:t>Aside from some previous work in theatrical directing this role has been my first real experience of a managerial position. It has been a challenging experience at times, particularly when moving from Youth Hub Worker to YHDO, but through support from my own manager as well as my colleagues I have been able to develop a managerial style that I believe allows me to challenge where necessary, support where I can and, importantly, not require me to sacrifice my own values. I truly appreciate the time that has been invested into me from my colleagues and I hope that as I continue to develop in this role that I am able to provide opportunities for them to develop alongside me.</w:t>
      </w:r>
    </w:p>
    <w:p w:rsidR="00542427" w:rsidRPr="00DF4154" w:rsidRDefault="00542427" w:rsidP="00DF2117">
      <w:pPr>
        <w:spacing w:line="480" w:lineRule="auto"/>
        <w:rPr>
          <w:rFonts w:ascii="Arial" w:eastAsia="SimSun" w:hAnsi="Arial" w:cs="Arial"/>
          <w:sz w:val="24"/>
          <w:szCs w:val="24"/>
        </w:rPr>
      </w:pPr>
    </w:p>
    <w:p w:rsidR="00542427" w:rsidRPr="00DF4154" w:rsidRDefault="00542427" w:rsidP="00DF2117">
      <w:pPr>
        <w:spacing w:line="480" w:lineRule="auto"/>
        <w:rPr>
          <w:rFonts w:ascii="Arial" w:eastAsia="SimSun" w:hAnsi="Arial" w:cs="Arial"/>
          <w:i/>
          <w:sz w:val="24"/>
          <w:szCs w:val="24"/>
        </w:rPr>
      </w:pPr>
      <w:r w:rsidRPr="00DF4154">
        <w:rPr>
          <w:rFonts w:ascii="Arial" w:eastAsia="SimSun" w:hAnsi="Arial" w:cs="Arial"/>
          <w:i/>
          <w:sz w:val="24"/>
          <w:szCs w:val="24"/>
        </w:rPr>
        <w:t>References</w:t>
      </w:r>
    </w:p>
    <w:p w:rsidR="003A7696" w:rsidRPr="00DF4154" w:rsidRDefault="003A7696" w:rsidP="003A7696">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proofErr w:type="spellStart"/>
      <w:r w:rsidRPr="00DF4154">
        <w:rPr>
          <w:rFonts w:ascii="Arial" w:hAnsi="Arial" w:cs="Arial"/>
          <w:color w:val="000000"/>
        </w:rPr>
        <w:t>CoE</w:t>
      </w:r>
      <w:proofErr w:type="spellEnd"/>
      <w:r w:rsidRPr="00DF4154">
        <w:rPr>
          <w:rFonts w:ascii="Arial" w:hAnsi="Arial" w:cs="Arial"/>
          <w:color w:val="000000"/>
        </w:rPr>
        <w:t xml:space="preserve"> (2015). </w:t>
      </w:r>
      <w:r w:rsidRPr="00DF4154">
        <w:rPr>
          <w:rFonts w:ascii="Arial" w:hAnsi="Arial" w:cs="Arial"/>
          <w:i/>
          <w:iCs/>
          <w:color w:val="000000"/>
          <w:bdr w:val="single" w:sz="2" w:space="0" w:color="E5E7EB" w:frame="1"/>
        </w:rPr>
        <w:t>Council of Europe Youth Work Portfolio A TOOL FOR THE ASSESSMENT AND DEVELOPMENT OF YOUTH WORK COMPETENCE</w:t>
      </w:r>
      <w:r w:rsidRPr="00DF4154">
        <w:rPr>
          <w:rFonts w:ascii="Arial" w:hAnsi="Arial" w:cs="Arial"/>
          <w:color w:val="000000"/>
        </w:rPr>
        <w:t>. [</w:t>
      </w:r>
      <w:proofErr w:type="gramStart"/>
      <w:r w:rsidRPr="00DF4154">
        <w:rPr>
          <w:rFonts w:ascii="Arial" w:hAnsi="Arial" w:cs="Arial"/>
          <w:color w:val="000000"/>
        </w:rPr>
        <w:t>online</w:t>
      </w:r>
      <w:proofErr w:type="gramEnd"/>
      <w:r w:rsidRPr="00DF4154">
        <w:rPr>
          <w:rFonts w:ascii="Arial" w:hAnsi="Arial" w:cs="Arial"/>
          <w:color w:val="000000"/>
        </w:rPr>
        <w:t>] Available at: https://r</w:t>
      </w:r>
      <w:r w:rsidRPr="00DF4154">
        <w:rPr>
          <w:rFonts w:ascii="Arial" w:hAnsi="Arial" w:cs="Arial"/>
          <w:color w:val="000000"/>
        </w:rPr>
        <w:t>m.coe.int/1680699d85 [Accessed 19</w:t>
      </w:r>
      <w:r w:rsidRPr="00DF4154">
        <w:rPr>
          <w:rFonts w:ascii="Arial" w:hAnsi="Arial" w:cs="Arial"/>
          <w:color w:val="000000"/>
        </w:rPr>
        <w:t xml:space="preserve"> Apr. 2024].</w:t>
      </w:r>
    </w:p>
    <w:p w:rsidR="00542427" w:rsidRPr="00DF4154" w:rsidRDefault="00542427" w:rsidP="00542427">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DF4154">
        <w:rPr>
          <w:rFonts w:ascii="Arial" w:hAnsi="Arial" w:cs="Arial"/>
          <w:color w:val="000000"/>
        </w:rPr>
        <w:t>EWC (2022). </w:t>
      </w:r>
      <w:r w:rsidRPr="00DF4154">
        <w:rPr>
          <w:rFonts w:ascii="Arial" w:hAnsi="Arial" w:cs="Arial"/>
          <w:i/>
          <w:iCs/>
          <w:color w:val="000000"/>
          <w:bdr w:val="single" w:sz="2" w:space="0" w:color="E5E7EB" w:frame="1"/>
        </w:rPr>
        <w:t>YOUTH WORK IN WALES: PRINCIPLES AND PURPOSES</w:t>
      </w:r>
      <w:r w:rsidRPr="00DF4154">
        <w:rPr>
          <w:rFonts w:ascii="Arial" w:hAnsi="Arial" w:cs="Arial"/>
          <w:color w:val="000000"/>
        </w:rPr>
        <w:t>. [</w:t>
      </w:r>
      <w:proofErr w:type="gramStart"/>
      <w:r w:rsidRPr="00DF4154">
        <w:rPr>
          <w:rFonts w:ascii="Arial" w:hAnsi="Arial" w:cs="Arial"/>
          <w:color w:val="000000"/>
        </w:rPr>
        <w:t>online</w:t>
      </w:r>
      <w:proofErr w:type="gramEnd"/>
      <w:r w:rsidRPr="00DF4154">
        <w:rPr>
          <w:rFonts w:ascii="Arial" w:hAnsi="Arial" w:cs="Arial"/>
          <w:color w:val="000000"/>
        </w:rPr>
        <w:t>] Available at: https://www.cwvys.org.uk/wp-content/uploads/2022/10/YOUTH-WORK-IN-WALES-202</w:t>
      </w:r>
      <w:r w:rsidRPr="00DF4154">
        <w:rPr>
          <w:rFonts w:ascii="Arial" w:hAnsi="Arial" w:cs="Arial"/>
          <w:color w:val="000000"/>
        </w:rPr>
        <w:t>2-ENGLISH.pdf [Accessed 20 Apr</w:t>
      </w:r>
      <w:r w:rsidRPr="00DF4154">
        <w:rPr>
          <w:rFonts w:ascii="Arial" w:hAnsi="Arial" w:cs="Arial"/>
          <w:color w:val="000000"/>
        </w:rPr>
        <w:t>. 2024].</w:t>
      </w:r>
    </w:p>
    <w:p w:rsidR="00542427" w:rsidRPr="00DF4154" w:rsidRDefault="00542427" w:rsidP="00542427">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rFonts w:ascii="Arial" w:hAnsi="Arial" w:cs="Arial"/>
          <w:color w:val="000000"/>
        </w:rPr>
      </w:pPr>
      <w:r w:rsidRPr="00DF4154">
        <w:rPr>
          <w:rFonts w:ascii="Arial" w:hAnsi="Arial" w:cs="Arial"/>
          <w:color w:val="000000"/>
        </w:rPr>
        <w:t xml:space="preserve">National Occupational Standards (2019). </w:t>
      </w:r>
      <w:r w:rsidRPr="00DF4154">
        <w:rPr>
          <w:rFonts w:ascii="Arial" w:hAnsi="Arial" w:cs="Arial"/>
          <w:i/>
          <w:color w:val="000000"/>
        </w:rPr>
        <w:t xml:space="preserve">Youth Work National Occupational Standards. </w:t>
      </w:r>
      <w:r w:rsidRPr="00DF4154">
        <w:rPr>
          <w:rFonts w:ascii="Arial" w:hAnsi="Arial" w:cs="Arial"/>
          <w:color w:val="000000"/>
        </w:rPr>
        <w:t>[</w:t>
      </w:r>
      <w:proofErr w:type="gramStart"/>
      <w:r w:rsidRPr="00DF4154">
        <w:rPr>
          <w:rFonts w:ascii="Arial" w:hAnsi="Arial" w:cs="Arial"/>
          <w:color w:val="000000"/>
        </w:rPr>
        <w:t>online</w:t>
      </w:r>
      <w:proofErr w:type="gramEnd"/>
      <w:r w:rsidRPr="00DF4154">
        <w:rPr>
          <w:rFonts w:ascii="Arial" w:hAnsi="Arial" w:cs="Arial"/>
          <w:color w:val="000000"/>
        </w:rPr>
        <w:t xml:space="preserve"> pdf]</w:t>
      </w:r>
      <w:r w:rsidRPr="00DF4154">
        <w:rPr>
          <w:rFonts w:ascii="Arial" w:hAnsi="Arial" w:cs="Arial"/>
          <w:i/>
          <w:color w:val="000000"/>
        </w:rPr>
        <w:t xml:space="preserve"> </w:t>
      </w:r>
      <w:r w:rsidRPr="00DF4154">
        <w:rPr>
          <w:rFonts w:ascii="Arial" w:hAnsi="Arial" w:cs="Arial"/>
          <w:color w:val="000000"/>
        </w:rPr>
        <w:t xml:space="preserve">Available at: </w:t>
      </w:r>
      <w:hyperlink r:id="rId6" w:history="1">
        <w:r w:rsidRPr="00DF4154">
          <w:rPr>
            <w:rStyle w:val="Hyperlink"/>
            <w:rFonts w:ascii="Arial" w:hAnsi="Arial" w:cs="Arial"/>
          </w:rPr>
          <w:t>Youth Work National Occupational Standards 2019 Introduction (cldstandardscouncil.org.uk)</w:t>
        </w:r>
      </w:hyperlink>
      <w:r w:rsidRPr="00DF4154">
        <w:rPr>
          <w:rFonts w:ascii="Arial" w:hAnsi="Arial" w:cs="Arial"/>
        </w:rPr>
        <w:t xml:space="preserve"> [Accessed 20 Apr</w:t>
      </w:r>
      <w:r w:rsidRPr="00DF4154">
        <w:rPr>
          <w:rFonts w:ascii="Arial" w:hAnsi="Arial" w:cs="Arial"/>
        </w:rPr>
        <w:t>. 2024].</w:t>
      </w:r>
    </w:p>
    <w:p w:rsidR="00DF2117" w:rsidRPr="00DF2117" w:rsidRDefault="00DF2117" w:rsidP="00DF2117">
      <w:pPr>
        <w:spacing w:line="480" w:lineRule="auto"/>
        <w:rPr>
          <w:rFonts w:ascii="Arial" w:hAnsi="Arial" w:cs="Arial"/>
          <w:sz w:val="24"/>
          <w:szCs w:val="24"/>
        </w:rPr>
      </w:pPr>
      <w:r>
        <w:rPr>
          <w:rFonts w:ascii="Arial" w:eastAsia="SimSun" w:hAnsi="Arial" w:cs="Arial"/>
        </w:rPr>
        <w:t xml:space="preserve"> </w:t>
      </w:r>
    </w:p>
    <w:sectPr w:rsidR="00DF2117" w:rsidRPr="00DF2117" w:rsidSect="00DF2117">
      <w:headerReference w:type="default" r:id="rId7"/>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671" w:rsidRDefault="00B14671" w:rsidP="00DF2117">
      <w:r>
        <w:separator/>
      </w:r>
    </w:p>
  </w:endnote>
  <w:endnote w:type="continuationSeparator" w:id="0">
    <w:p w:rsidR="00B14671" w:rsidRDefault="00B14671" w:rsidP="00DF2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671" w:rsidRDefault="00B14671" w:rsidP="00DF2117">
      <w:r>
        <w:separator/>
      </w:r>
    </w:p>
  </w:footnote>
  <w:footnote w:type="continuationSeparator" w:id="0">
    <w:p w:rsidR="00B14671" w:rsidRDefault="00B14671" w:rsidP="00DF2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117" w:rsidRDefault="00DF2117">
    <w:pPr>
      <w:pStyle w:val="Header"/>
    </w:pPr>
    <w:r>
      <w:t xml:space="preserve">James Askill - </w:t>
    </w:r>
    <w:r>
      <w:t>2319039</w:t>
    </w:r>
  </w:p>
  <w:p w:rsidR="00DF2117" w:rsidRDefault="00DF21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117"/>
    <w:rsid w:val="001C2FAC"/>
    <w:rsid w:val="003A7696"/>
    <w:rsid w:val="004A1C6D"/>
    <w:rsid w:val="00542427"/>
    <w:rsid w:val="0059103C"/>
    <w:rsid w:val="0062420C"/>
    <w:rsid w:val="009E55C1"/>
    <w:rsid w:val="00B14671"/>
    <w:rsid w:val="00B43A01"/>
    <w:rsid w:val="00DF2117"/>
    <w:rsid w:val="00DF4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912D"/>
  <w15:chartTrackingRefBased/>
  <w15:docId w15:val="{C0E0FD7D-B655-4EE5-8A0A-7AE627037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117"/>
    <w:pPr>
      <w:tabs>
        <w:tab w:val="center" w:pos="4513"/>
        <w:tab w:val="right" w:pos="9026"/>
      </w:tabs>
    </w:pPr>
  </w:style>
  <w:style w:type="character" w:customStyle="1" w:styleId="HeaderChar">
    <w:name w:val="Header Char"/>
    <w:basedOn w:val="DefaultParagraphFont"/>
    <w:link w:val="Header"/>
    <w:uiPriority w:val="99"/>
    <w:rsid w:val="00DF2117"/>
  </w:style>
  <w:style w:type="paragraph" w:styleId="Footer">
    <w:name w:val="footer"/>
    <w:basedOn w:val="Normal"/>
    <w:link w:val="FooterChar"/>
    <w:uiPriority w:val="99"/>
    <w:unhideWhenUsed/>
    <w:rsid w:val="00DF2117"/>
    <w:pPr>
      <w:tabs>
        <w:tab w:val="center" w:pos="4513"/>
        <w:tab w:val="right" w:pos="9026"/>
      </w:tabs>
    </w:pPr>
  </w:style>
  <w:style w:type="character" w:customStyle="1" w:styleId="FooterChar">
    <w:name w:val="Footer Char"/>
    <w:basedOn w:val="DefaultParagraphFont"/>
    <w:link w:val="Footer"/>
    <w:uiPriority w:val="99"/>
    <w:rsid w:val="00DF2117"/>
  </w:style>
  <w:style w:type="paragraph" w:styleId="NormalWeb">
    <w:name w:val="Normal (Web)"/>
    <w:basedOn w:val="Normal"/>
    <w:uiPriority w:val="99"/>
    <w:semiHidden/>
    <w:unhideWhenUsed/>
    <w:rsid w:val="00542427"/>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424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dstandardscouncil.org.uk/wp-content/uploads/YouthWorkNOS2019Intro.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926</Words>
  <Characters>4642</Characters>
  <Application>Microsoft Office Word</Application>
  <DocSecurity>0</DocSecurity>
  <Lines>85</Lines>
  <Paragraphs>17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6</cp:revision>
  <dcterms:created xsi:type="dcterms:W3CDTF">2024-04-24T22:10:00Z</dcterms:created>
  <dcterms:modified xsi:type="dcterms:W3CDTF">2024-04-24T23:43:00Z</dcterms:modified>
</cp:coreProperties>
</file>