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A652B" w:rsidP="4BA7C4AA" w:rsidRDefault="001A652B" w14:paraId="32157643" w14:textId="44232FC2">
      <w:pPr>
        <w:jc w:val="center"/>
        <w:rPr>
          <w:sz w:val="44"/>
          <w:szCs w:val="44"/>
        </w:rPr>
      </w:pPr>
      <w:r w:rsidRPr="4BA7C4AA" w:rsidR="001A652B">
        <w:rPr>
          <w:sz w:val="44"/>
          <w:szCs w:val="44"/>
        </w:rPr>
        <w:t>ECIE4003</w:t>
      </w:r>
    </w:p>
    <w:p w:rsidRPr="00431CFE" w:rsidR="001A652B" w:rsidP="001A652B" w:rsidRDefault="001A652B" w14:paraId="409DA119" w14:textId="77777777">
      <w:pPr>
        <w:jc w:val="center"/>
        <w:rPr>
          <w:sz w:val="44"/>
        </w:rPr>
      </w:pPr>
    </w:p>
    <w:p w:rsidRPr="00431CFE" w:rsidR="001A652B" w:rsidP="4BA7C4AA" w:rsidRDefault="001A652B" w14:paraId="7A3A000A" w14:textId="77777777">
      <w:pPr>
        <w:jc w:val="center"/>
        <w:rPr>
          <w:sz w:val="44"/>
          <w:szCs w:val="44"/>
        </w:rPr>
      </w:pPr>
      <w:r w:rsidRPr="4BA7C4AA" w:rsidR="001A652B">
        <w:rPr>
          <w:sz w:val="44"/>
          <w:szCs w:val="44"/>
        </w:rPr>
        <w:t>Additional Needs in Context</w:t>
      </w:r>
    </w:p>
    <w:p w:rsidR="4BA7C4AA" w:rsidP="4BA7C4AA" w:rsidRDefault="4BA7C4AA" w14:paraId="796A9BEC" w14:textId="3B3D3ACD">
      <w:pPr>
        <w:jc w:val="center"/>
        <w:rPr>
          <w:sz w:val="44"/>
          <w:szCs w:val="44"/>
        </w:rPr>
      </w:pPr>
    </w:p>
    <w:p w:rsidR="605939C9" w:rsidP="4BA7C4AA" w:rsidRDefault="605939C9" w14:paraId="5D3507AE" w14:textId="1EC46880">
      <w:pPr>
        <w:jc w:val="center"/>
        <w:rPr>
          <w:sz w:val="44"/>
          <w:szCs w:val="44"/>
        </w:rPr>
      </w:pPr>
      <w:r w:rsidRPr="4BA7C4AA" w:rsidR="605939C9">
        <w:rPr>
          <w:sz w:val="44"/>
          <w:szCs w:val="44"/>
        </w:rPr>
        <w:t>Rebecca Jones</w:t>
      </w:r>
    </w:p>
    <w:p w:rsidRPr="00431CFE" w:rsidR="001A652B" w:rsidP="001A652B" w:rsidRDefault="001A652B" w14:paraId="1E20762C" w14:textId="77777777">
      <w:pPr>
        <w:jc w:val="center"/>
        <w:rPr>
          <w:iCs/>
          <w:sz w:val="44"/>
        </w:rPr>
      </w:pPr>
    </w:p>
    <w:p w:rsidRPr="00431CFE" w:rsidR="001A652B" w:rsidP="001A652B" w:rsidRDefault="001A652B" w14:paraId="5E62373F" w14:textId="77777777">
      <w:pPr>
        <w:jc w:val="center"/>
        <w:rPr>
          <w:iCs/>
          <w:sz w:val="44"/>
        </w:rPr>
      </w:pPr>
      <w:r w:rsidRPr="00431CFE">
        <w:rPr>
          <w:iCs/>
          <w:sz w:val="44"/>
        </w:rPr>
        <w:t>Portfolio</w:t>
      </w:r>
    </w:p>
    <w:p w:rsidRPr="00431CFE" w:rsidR="001A652B" w:rsidP="001A652B" w:rsidRDefault="001A652B" w14:paraId="78EE4DBD" w14:textId="77777777">
      <w:pPr>
        <w:jc w:val="center"/>
        <w:rPr>
          <w:iCs/>
          <w:sz w:val="44"/>
        </w:rPr>
      </w:pPr>
    </w:p>
    <w:p w:rsidRPr="00431CFE" w:rsidR="001A652B" w:rsidP="001A652B" w:rsidRDefault="001A652B" w14:paraId="69295467" w14:textId="66A73401">
      <w:pPr>
        <w:jc w:val="center"/>
        <w:rPr>
          <w:iCs/>
          <w:sz w:val="44"/>
        </w:rPr>
      </w:pPr>
      <w:r w:rsidRPr="00431CFE">
        <w:rPr>
          <w:iCs/>
          <w:sz w:val="44"/>
        </w:rPr>
        <w:t>Student Number:</w:t>
      </w:r>
      <w:r w:rsidR="004B5DCE">
        <w:rPr>
          <w:iCs/>
          <w:sz w:val="44"/>
        </w:rPr>
        <w:t xml:space="preserve"> </w:t>
      </w:r>
      <w:r w:rsidR="004C775F">
        <w:rPr>
          <w:iCs/>
          <w:sz w:val="44"/>
        </w:rPr>
        <w:t>2416233</w:t>
      </w:r>
    </w:p>
    <w:p w:rsidRPr="00431CFE" w:rsidR="001A652B" w:rsidP="001A652B" w:rsidRDefault="001A652B" w14:paraId="7197E049" w14:textId="77777777">
      <w:pPr>
        <w:jc w:val="center"/>
        <w:rPr>
          <w:iCs/>
          <w:sz w:val="44"/>
        </w:rPr>
      </w:pPr>
    </w:p>
    <w:p w:rsidR="001A652B" w:rsidP="001A652B" w:rsidRDefault="001A652B" w14:paraId="6A844DCC" w14:textId="77777777">
      <w:pPr>
        <w:jc w:val="center"/>
        <w:rPr>
          <w:i/>
          <w:iCs/>
          <w:sz w:val="44"/>
        </w:rPr>
      </w:pPr>
    </w:p>
    <w:p w:rsidR="001A652B" w:rsidP="001A652B" w:rsidRDefault="001A652B" w14:paraId="70A97FEC" w14:textId="77777777">
      <w:pPr>
        <w:jc w:val="center"/>
        <w:rPr>
          <w:i/>
          <w:iCs/>
          <w:sz w:val="44"/>
        </w:rPr>
      </w:pPr>
    </w:p>
    <w:p w:rsidR="001A652B" w:rsidP="001A652B" w:rsidRDefault="001A652B" w14:paraId="319D6165" w14:textId="77777777">
      <w:pPr>
        <w:jc w:val="center"/>
        <w:rPr>
          <w:i/>
          <w:iCs/>
          <w:sz w:val="44"/>
        </w:rPr>
      </w:pPr>
    </w:p>
    <w:p w:rsidR="001A652B" w:rsidP="001A652B" w:rsidRDefault="001A652B" w14:paraId="7DAE1F74" w14:textId="77777777">
      <w:pPr>
        <w:jc w:val="center"/>
        <w:rPr>
          <w:i/>
          <w:iCs/>
          <w:sz w:val="44"/>
        </w:rPr>
      </w:pPr>
    </w:p>
    <w:p w:rsidR="001A652B" w:rsidP="001A652B" w:rsidRDefault="001A652B" w14:paraId="1BF99516" w14:textId="77777777">
      <w:pPr>
        <w:jc w:val="center"/>
        <w:rPr>
          <w:i/>
          <w:iCs/>
          <w:sz w:val="44"/>
        </w:rPr>
      </w:pPr>
    </w:p>
    <w:p w:rsidR="001A652B" w:rsidP="001A652B" w:rsidRDefault="001A652B" w14:paraId="50D92EDA" w14:textId="77777777">
      <w:pPr>
        <w:jc w:val="center"/>
        <w:rPr>
          <w:i/>
          <w:iCs/>
          <w:sz w:val="44"/>
        </w:rPr>
      </w:pPr>
    </w:p>
    <w:p w:rsidR="001A652B" w:rsidP="001A652B" w:rsidRDefault="001A652B" w14:paraId="36E75470" w14:textId="77777777">
      <w:pPr>
        <w:jc w:val="center"/>
        <w:rPr>
          <w:i/>
          <w:iCs/>
          <w:sz w:val="44"/>
        </w:rPr>
      </w:pPr>
    </w:p>
    <w:p w:rsidR="001A652B" w:rsidP="001A652B" w:rsidRDefault="001A652B" w14:paraId="639F0E19" w14:textId="77777777">
      <w:pPr>
        <w:jc w:val="center"/>
        <w:rPr>
          <w:i/>
          <w:iCs/>
          <w:sz w:val="44"/>
        </w:rPr>
      </w:pPr>
    </w:p>
    <w:p w:rsidR="001A652B" w:rsidP="001A652B" w:rsidRDefault="001A652B" w14:paraId="67ECC4DF" w14:textId="77777777">
      <w:pPr>
        <w:jc w:val="center"/>
        <w:rPr>
          <w:i/>
          <w:iCs/>
          <w:sz w:val="44"/>
        </w:rPr>
      </w:pPr>
    </w:p>
    <w:p w:rsidR="001A652B" w:rsidP="001A652B" w:rsidRDefault="001A652B" w14:paraId="01499F85" w14:textId="77777777">
      <w:pPr>
        <w:jc w:val="center"/>
        <w:rPr>
          <w:i/>
          <w:iCs/>
          <w:sz w:val="44"/>
        </w:rPr>
      </w:pPr>
    </w:p>
    <w:p w:rsidR="001A652B" w:rsidP="001A652B" w:rsidRDefault="001A652B" w14:paraId="00795224" w14:textId="77777777">
      <w:pPr>
        <w:jc w:val="center"/>
        <w:rPr>
          <w:i/>
          <w:iCs/>
          <w:sz w:val="44"/>
        </w:rPr>
      </w:pPr>
    </w:p>
    <w:p w:rsidRPr="00431CFE" w:rsidR="001A652B" w:rsidP="001A652B" w:rsidRDefault="001A652B" w14:paraId="4950D19F" w14:textId="77777777">
      <w:pPr>
        <w:jc w:val="center"/>
        <w:rPr>
          <w:b/>
          <w:iCs/>
          <w:sz w:val="44"/>
        </w:rPr>
      </w:pPr>
      <w:r w:rsidRPr="00431CFE">
        <w:rPr>
          <w:b/>
          <w:iCs/>
          <w:sz w:val="44"/>
        </w:rPr>
        <w:lastRenderedPageBreak/>
        <w:t>Element 1</w:t>
      </w:r>
    </w:p>
    <w:p w:rsidR="001A652B" w:rsidP="001A652B" w:rsidRDefault="001A652B" w14:paraId="3C869BFC" w14:textId="77777777">
      <w:pPr>
        <w:jc w:val="center"/>
        <w:rPr>
          <w:i/>
          <w:iCs/>
          <w:sz w:val="44"/>
        </w:rPr>
      </w:pPr>
    </w:p>
    <w:p w:rsidR="00FA10A1" w:rsidP="4BA7C4AA" w:rsidRDefault="001A652B" w14:paraId="131AEE43" w14:textId="77777777">
      <w:pPr>
        <w:jc w:val="center"/>
        <w:rPr>
          <w:i w:val="1"/>
          <w:iCs w:val="1"/>
          <w:sz w:val="44"/>
          <w:szCs w:val="44"/>
        </w:rPr>
      </w:pPr>
      <w:r w:rsidRPr="4BA7C4AA" w:rsidR="001A652B">
        <w:rPr>
          <w:i w:val="1"/>
          <w:iCs w:val="1"/>
          <w:sz w:val="44"/>
          <w:szCs w:val="44"/>
        </w:rPr>
        <w:t xml:space="preserve">Poster – </w:t>
      </w:r>
      <w:r w:rsidRPr="4BA7C4AA" w:rsidR="00FA10A1">
        <w:rPr>
          <w:i w:val="1"/>
          <w:iCs w:val="1"/>
          <w:sz w:val="44"/>
          <w:szCs w:val="44"/>
        </w:rPr>
        <w:t xml:space="preserve">Outlining good practice in terms of supporting learners with a specific learning need </w:t>
      </w:r>
    </w:p>
    <w:p w:rsidR="4BA7C4AA" w:rsidP="4BA7C4AA" w:rsidRDefault="4BA7C4AA" w14:paraId="26B27510" w14:textId="2D6DFE36">
      <w:pPr>
        <w:jc w:val="center"/>
        <w:rPr>
          <w:i w:val="1"/>
          <w:iCs w:val="1"/>
          <w:sz w:val="44"/>
          <w:szCs w:val="44"/>
        </w:rPr>
      </w:pPr>
    </w:p>
    <w:p w:rsidR="759A3139" w:rsidP="4BA7C4AA" w:rsidRDefault="759A3139" w14:paraId="03C30C5C" w14:textId="73A637A5">
      <w:pPr>
        <w:pStyle w:val="Normal"/>
        <w:jc w:val="center"/>
      </w:pPr>
      <w:r w:rsidR="759A3139">
        <w:drawing>
          <wp:inline wp14:editId="69237850" wp14:anchorId="6679F337">
            <wp:extent cx="4219575" cy="5724525"/>
            <wp:effectExtent l="0" t="0" r="0" b="0"/>
            <wp:docPr id="4036161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5059432" name=""/>
                    <pic:cNvPicPr/>
                  </pic:nvPicPr>
                  <pic:blipFill>
                    <a:blip xmlns:r="http://schemas.openxmlformats.org/officeDocument/2006/relationships" r:embed="rId1195582705">
                      <a:extLst>
                        <a:ext xmlns:a="http://schemas.openxmlformats.org/drawingml/2006/main" uri="{28A0092B-C50C-407E-A947-70E740481C1C}">
                          <a14:useLocalDpi xmlns:a14="http://schemas.microsoft.com/office/drawing/2010/main" val="0"/>
                        </a:ext>
                      </a:extLst>
                    </a:blip>
                    <a:stretch>
                      <a:fillRect/>
                    </a:stretch>
                  </pic:blipFill>
                  <pic:spPr>
                    <a:xfrm>
                      <a:off x="0" y="0"/>
                      <a:ext cx="4219575" cy="5724525"/>
                    </a:xfrm>
                    <a:prstGeom prst="rect">
                      <a:avLst/>
                    </a:prstGeom>
                  </pic:spPr>
                </pic:pic>
              </a:graphicData>
            </a:graphic>
          </wp:inline>
        </w:drawing>
      </w:r>
    </w:p>
    <w:p w:rsidR="4BA7C4AA" w:rsidP="4BA7C4AA" w:rsidRDefault="4BA7C4AA" w14:paraId="40B443B5" w14:textId="26B58F5A">
      <w:pPr>
        <w:jc w:val="center"/>
        <w:rPr>
          <w:i w:val="1"/>
          <w:iCs w:val="1"/>
          <w:sz w:val="44"/>
          <w:szCs w:val="44"/>
        </w:rPr>
      </w:pPr>
    </w:p>
    <w:p w:rsidR="4BA7C4AA" w:rsidP="4BA7C4AA" w:rsidRDefault="4BA7C4AA" w14:paraId="6EC2DD7B" w14:textId="4DF991B3">
      <w:pPr>
        <w:jc w:val="center"/>
        <w:rPr>
          <w:i w:val="1"/>
          <w:iCs w:val="1"/>
          <w:sz w:val="44"/>
          <w:szCs w:val="44"/>
        </w:rPr>
      </w:pPr>
    </w:p>
    <w:p w:rsidR="00FA10A1" w:rsidP="743E6A36" w:rsidRDefault="00FA10A1" w14:paraId="62809347" w14:textId="7A8C5786">
      <w:pPr>
        <w:pStyle w:val="Heading1"/>
        <w:spacing w:before="0" w:beforeAutospacing="off" w:after="360" w:afterAutospacing="off" w:line="360" w:lineRule="auto"/>
        <w:jc w:val="left"/>
      </w:pPr>
      <w:r w:rsidRPr="743E6A36" w:rsidR="7D4B1C10">
        <w:rPr>
          <w:rFonts w:ascii="Times New Roman" w:hAnsi="Times New Roman" w:eastAsia="Times New Roman" w:cs="Times New Roman"/>
          <w:b w:val="1"/>
          <w:bCs w:val="1"/>
          <w:noProof w:val="0"/>
          <w:sz w:val="36"/>
          <w:szCs w:val="36"/>
          <w:lang w:val="en-GB"/>
        </w:rPr>
        <w:t>Reference list</w:t>
      </w:r>
    </w:p>
    <w:p w:rsidR="00FA10A1" w:rsidP="743E6A36" w:rsidRDefault="00FA10A1" w14:paraId="6D92B1A1" w14:textId="62F1D527">
      <w:pPr>
        <w:spacing w:before="0" w:beforeAutospacing="off" w:after="240" w:afterAutospacing="off" w:line="360" w:lineRule="auto"/>
        <w:jc w:val="center"/>
      </w:pPr>
      <w:r w:rsidRPr="743E6A36" w:rsidR="7D4B1C10">
        <w:rPr>
          <w:rFonts w:ascii="Times New Roman" w:hAnsi="Times New Roman" w:eastAsia="Times New Roman" w:cs="Times New Roman"/>
          <w:noProof w:val="0"/>
          <w:sz w:val="24"/>
          <w:szCs w:val="24"/>
          <w:lang w:val="en-GB"/>
        </w:rPr>
        <w:t xml:space="preserve">Conn, C. and Hutt, M. (2020). Successful futures for all? Additional learning needs in Wales in the light of curriculum reform. </w:t>
      </w:r>
      <w:r w:rsidRPr="743E6A36" w:rsidR="7D4B1C10">
        <w:rPr>
          <w:rFonts w:ascii="Times New Roman" w:hAnsi="Times New Roman" w:eastAsia="Times New Roman" w:cs="Times New Roman"/>
          <w:i w:val="1"/>
          <w:iCs w:val="1"/>
          <w:noProof w:val="0"/>
          <w:sz w:val="24"/>
          <w:szCs w:val="24"/>
          <w:lang w:val="en-GB"/>
        </w:rPr>
        <w:t>British Journal of Special Education</w:t>
      </w:r>
      <w:r w:rsidRPr="743E6A36" w:rsidR="7D4B1C10">
        <w:rPr>
          <w:rFonts w:ascii="Times New Roman" w:hAnsi="Times New Roman" w:eastAsia="Times New Roman" w:cs="Times New Roman"/>
          <w:noProof w:val="0"/>
          <w:sz w:val="24"/>
          <w:szCs w:val="24"/>
          <w:lang w:val="en-GB"/>
        </w:rPr>
        <w:t>, [online] 47(2). doi:https://doi.org/10.1111/1467-8578.12307.</w:t>
      </w:r>
    </w:p>
    <w:p w:rsidR="00FA10A1" w:rsidP="743E6A36" w:rsidRDefault="00FA10A1" w14:paraId="428196D0" w14:textId="76429846">
      <w:pPr>
        <w:spacing w:before="0" w:beforeAutospacing="off" w:after="240" w:afterAutospacing="off" w:line="360" w:lineRule="auto"/>
        <w:jc w:val="center"/>
      </w:pPr>
      <w:r w:rsidRPr="743E6A36" w:rsidR="7D4B1C10">
        <w:rPr>
          <w:rFonts w:ascii="Times New Roman" w:hAnsi="Times New Roman" w:eastAsia="Times New Roman" w:cs="Times New Roman"/>
          <w:noProof w:val="0"/>
          <w:sz w:val="24"/>
          <w:szCs w:val="24"/>
          <w:lang w:val="en-GB"/>
        </w:rPr>
        <w:t xml:space="preserve">Dauncey, M. (2015). </w:t>
      </w:r>
      <w:r w:rsidRPr="743E6A36" w:rsidR="7D4B1C10">
        <w:rPr>
          <w:rFonts w:ascii="Times New Roman" w:hAnsi="Times New Roman" w:eastAsia="Times New Roman" w:cs="Times New Roman"/>
          <w:i w:val="1"/>
          <w:iCs w:val="1"/>
          <w:noProof w:val="0"/>
          <w:sz w:val="24"/>
          <w:szCs w:val="24"/>
          <w:lang w:val="en-GB"/>
        </w:rPr>
        <w:t>Donaldson Review: The ‘purposes’ and content of a Curriculum for Wales</w:t>
      </w:r>
      <w:r w:rsidRPr="743E6A36" w:rsidR="7D4B1C10">
        <w:rPr>
          <w:rFonts w:ascii="Times New Roman" w:hAnsi="Times New Roman" w:eastAsia="Times New Roman" w:cs="Times New Roman"/>
          <w:noProof w:val="0"/>
          <w:sz w:val="24"/>
          <w:szCs w:val="24"/>
          <w:lang w:val="en-GB"/>
        </w:rPr>
        <w:t xml:space="preserve">. [online] research.senedd.wales. Available at: </w:t>
      </w:r>
      <w:hyperlink r:id="R242b96a9bd914927">
        <w:r w:rsidRPr="743E6A36" w:rsidR="7D4B1C10">
          <w:rPr>
            <w:rStyle w:val="Hyperlink"/>
            <w:rFonts w:ascii="Times New Roman" w:hAnsi="Times New Roman" w:eastAsia="Times New Roman" w:cs="Times New Roman"/>
            <w:noProof w:val="0"/>
            <w:sz w:val="24"/>
            <w:szCs w:val="24"/>
            <w:lang w:val="en-GB"/>
          </w:rPr>
          <w:t>https://research.senedd.wales/research-articles/donaldson-review-the-purposes-and-content-of-a-curriculum-for-wales/</w:t>
        </w:r>
      </w:hyperlink>
      <w:r w:rsidRPr="743E6A36" w:rsidR="7D4B1C10">
        <w:rPr>
          <w:rFonts w:ascii="Times New Roman" w:hAnsi="Times New Roman" w:eastAsia="Times New Roman" w:cs="Times New Roman"/>
          <w:noProof w:val="0"/>
          <w:sz w:val="24"/>
          <w:szCs w:val="24"/>
          <w:lang w:val="en-GB"/>
        </w:rPr>
        <w:t>.</w:t>
      </w:r>
    </w:p>
    <w:p w:rsidR="00FA10A1" w:rsidP="743E6A36" w:rsidRDefault="00FA10A1" w14:paraId="20F85941" w14:textId="33554704">
      <w:pPr>
        <w:spacing w:before="0" w:beforeAutospacing="off" w:after="240" w:afterAutospacing="off" w:line="360" w:lineRule="auto"/>
        <w:jc w:val="center"/>
      </w:pPr>
      <w:r w:rsidRPr="743E6A36" w:rsidR="7D4B1C10">
        <w:rPr>
          <w:rFonts w:ascii="Times New Roman" w:hAnsi="Times New Roman" w:eastAsia="Times New Roman" w:cs="Times New Roman"/>
          <w:noProof w:val="0"/>
          <w:sz w:val="24"/>
          <w:szCs w:val="24"/>
          <w:lang w:val="en-GB"/>
        </w:rPr>
        <w:t xml:space="preserve">McLeod, S. (2025). </w:t>
      </w:r>
      <w:r w:rsidRPr="743E6A36" w:rsidR="7D4B1C10">
        <w:rPr>
          <w:rFonts w:ascii="Times New Roman" w:hAnsi="Times New Roman" w:eastAsia="Times New Roman" w:cs="Times New Roman"/>
          <w:i w:val="1"/>
          <w:iCs w:val="1"/>
          <w:noProof w:val="0"/>
          <w:sz w:val="24"/>
          <w:szCs w:val="24"/>
          <w:lang w:val="en-GB"/>
        </w:rPr>
        <w:t>Piaget cognitive stages of development</w:t>
      </w:r>
      <w:r w:rsidRPr="743E6A36" w:rsidR="7D4B1C10">
        <w:rPr>
          <w:rFonts w:ascii="Times New Roman" w:hAnsi="Times New Roman" w:eastAsia="Times New Roman" w:cs="Times New Roman"/>
          <w:noProof w:val="0"/>
          <w:sz w:val="24"/>
          <w:szCs w:val="24"/>
          <w:lang w:val="en-GB"/>
        </w:rPr>
        <w:t xml:space="preserve">. [online] Simply Psychology. Available at: </w:t>
      </w:r>
      <w:hyperlink r:id="R13c1d1fdb05b4d2d">
        <w:r w:rsidRPr="743E6A36" w:rsidR="7D4B1C10">
          <w:rPr>
            <w:rStyle w:val="Hyperlink"/>
            <w:rFonts w:ascii="Times New Roman" w:hAnsi="Times New Roman" w:eastAsia="Times New Roman" w:cs="Times New Roman"/>
            <w:noProof w:val="0"/>
            <w:sz w:val="24"/>
            <w:szCs w:val="24"/>
            <w:lang w:val="en-GB"/>
          </w:rPr>
          <w:t>https://www.simplypsychology.org/piaget.html</w:t>
        </w:r>
      </w:hyperlink>
      <w:r w:rsidRPr="743E6A36" w:rsidR="7D4B1C10">
        <w:rPr>
          <w:rFonts w:ascii="Times New Roman" w:hAnsi="Times New Roman" w:eastAsia="Times New Roman" w:cs="Times New Roman"/>
          <w:noProof w:val="0"/>
          <w:sz w:val="24"/>
          <w:szCs w:val="24"/>
          <w:lang w:val="en-GB"/>
        </w:rPr>
        <w:t>.</w:t>
      </w:r>
    </w:p>
    <w:p w:rsidR="00FA10A1" w:rsidP="743E6A36" w:rsidRDefault="00FA10A1" w14:paraId="26E8E273" w14:textId="1C450048">
      <w:pPr>
        <w:spacing w:before="0" w:beforeAutospacing="off" w:after="240" w:afterAutospacing="off" w:line="360" w:lineRule="auto"/>
        <w:jc w:val="center"/>
      </w:pPr>
      <w:r w:rsidRPr="743E6A36" w:rsidR="7D4B1C10">
        <w:rPr>
          <w:rFonts w:ascii="Times New Roman" w:hAnsi="Times New Roman" w:eastAsia="Times New Roman" w:cs="Times New Roman"/>
          <w:noProof w:val="0"/>
          <w:sz w:val="24"/>
          <w:szCs w:val="24"/>
          <w:lang w:val="en-GB"/>
        </w:rPr>
        <w:t xml:space="preserve">Nic Wistreich (2019). </w:t>
      </w:r>
      <w:r w:rsidRPr="743E6A36" w:rsidR="7D4B1C10">
        <w:rPr>
          <w:rFonts w:ascii="Times New Roman" w:hAnsi="Times New Roman" w:eastAsia="Times New Roman" w:cs="Times New Roman"/>
          <w:i w:val="1"/>
          <w:iCs w:val="1"/>
          <w:noProof w:val="0"/>
          <w:sz w:val="24"/>
          <w:szCs w:val="24"/>
          <w:lang w:val="en-GB"/>
        </w:rPr>
        <w:t>Carl Rogers</w:t>
      </w:r>
      <w:r w:rsidRPr="743E6A36" w:rsidR="7D4B1C10">
        <w:rPr>
          <w:rFonts w:ascii="Times New Roman" w:hAnsi="Times New Roman" w:eastAsia="Times New Roman" w:cs="Times New Roman"/>
          <w:noProof w:val="0"/>
          <w:sz w:val="24"/>
          <w:szCs w:val="24"/>
          <w:lang w:val="en-GB"/>
        </w:rPr>
        <w:t xml:space="preserve">. [online] The-pca.org.uk. Available at: </w:t>
      </w:r>
      <w:hyperlink r:id="R4397a9a9df484c33">
        <w:r w:rsidRPr="743E6A36" w:rsidR="7D4B1C10">
          <w:rPr>
            <w:rStyle w:val="Hyperlink"/>
            <w:rFonts w:ascii="Times New Roman" w:hAnsi="Times New Roman" w:eastAsia="Times New Roman" w:cs="Times New Roman"/>
            <w:noProof w:val="0"/>
            <w:sz w:val="24"/>
            <w:szCs w:val="24"/>
            <w:lang w:val="en-GB"/>
          </w:rPr>
          <w:t>https://www.the-pca.org.uk/about/carl-rogers.html</w:t>
        </w:r>
      </w:hyperlink>
      <w:r w:rsidRPr="743E6A36" w:rsidR="7D4B1C10">
        <w:rPr>
          <w:rFonts w:ascii="Times New Roman" w:hAnsi="Times New Roman" w:eastAsia="Times New Roman" w:cs="Times New Roman"/>
          <w:noProof w:val="0"/>
          <w:sz w:val="24"/>
          <w:szCs w:val="24"/>
          <w:lang w:val="en-GB"/>
        </w:rPr>
        <w:t>.</w:t>
      </w:r>
    </w:p>
    <w:p w:rsidR="00FA10A1" w:rsidP="743E6A36" w:rsidRDefault="00FA10A1" w14:paraId="685FFA3A" w14:textId="7C6C669C">
      <w:pPr>
        <w:spacing w:before="0" w:beforeAutospacing="off" w:after="240" w:afterAutospacing="off" w:line="360" w:lineRule="auto"/>
        <w:jc w:val="center"/>
      </w:pPr>
      <w:r w:rsidRPr="743E6A36" w:rsidR="7D4B1C10">
        <w:rPr>
          <w:rFonts w:ascii="Times New Roman" w:hAnsi="Times New Roman" w:eastAsia="Times New Roman" w:cs="Times New Roman"/>
          <w:noProof w:val="0"/>
          <w:sz w:val="24"/>
          <w:szCs w:val="24"/>
          <w:lang w:val="en-GB"/>
        </w:rPr>
        <w:t xml:space="preserve">Plimley, L. and Bowen, M. (2007). </w:t>
      </w:r>
      <w:r w:rsidRPr="743E6A36" w:rsidR="7D4B1C10">
        <w:rPr>
          <w:rFonts w:ascii="Times New Roman" w:hAnsi="Times New Roman" w:eastAsia="Times New Roman" w:cs="Times New Roman"/>
          <w:i w:val="1"/>
          <w:iCs w:val="1"/>
          <w:noProof w:val="0"/>
          <w:sz w:val="24"/>
          <w:szCs w:val="24"/>
          <w:lang w:val="en-GB"/>
        </w:rPr>
        <w:t>Social Skills and Autistic Spectrum Disorders</w:t>
      </w:r>
      <w:r w:rsidRPr="743E6A36" w:rsidR="7D4B1C10">
        <w:rPr>
          <w:rFonts w:ascii="Times New Roman" w:hAnsi="Times New Roman" w:eastAsia="Times New Roman" w:cs="Times New Roman"/>
          <w:noProof w:val="0"/>
          <w:sz w:val="24"/>
          <w:szCs w:val="24"/>
          <w:lang w:val="en-GB"/>
        </w:rPr>
        <w:t>. SAGE Publications.</w:t>
      </w:r>
    </w:p>
    <w:p w:rsidR="00FA10A1" w:rsidP="743E6A36" w:rsidRDefault="00FA10A1" w14:paraId="093204EF" w14:textId="7A4EF7A8">
      <w:pPr>
        <w:spacing w:before="0" w:beforeAutospacing="off" w:after="240" w:afterAutospacing="off" w:line="360" w:lineRule="auto"/>
        <w:jc w:val="center"/>
      </w:pPr>
      <w:r w:rsidRPr="743E6A36" w:rsidR="7D4B1C10">
        <w:rPr>
          <w:rFonts w:ascii="Times New Roman" w:hAnsi="Times New Roman" w:eastAsia="Times New Roman" w:cs="Times New Roman"/>
          <w:noProof w:val="0"/>
          <w:sz w:val="24"/>
          <w:szCs w:val="24"/>
          <w:lang w:val="en-GB"/>
        </w:rPr>
        <w:t xml:space="preserve">Swansea. (2024). </w:t>
      </w:r>
      <w:r w:rsidRPr="743E6A36" w:rsidR="7D4B1C10">
        <w:rPr>
          <w:rFonts w:ascii="Times New Roman" w:hAnsi="Times New Roman" w:eastAsia="Times New Roman" w:cs="Times New Roman"/>
          <w:i w:val="1"/>
          <w:iCs w:val="1"/>
          <w:noProof w:val="0"/>
          <w:sz w:val="24"/>
          <w:szCs w:val="24"/>
          <w:lang w:val="en-GB"/>
        </w:rPr>
        <w:t>Autism Spectrum Disorder (ASD) - Support at school - Swansea</w:t>
      </w:r>
      <w:r w:rsidRPr="743E6A36" w:rsidR="7D4B1C10">
        <w:rPr>
          <w:rFonts w:ascii="Times New Roman" w:hAnsi="Times New Roman" w:eastAsia="Times New Roman" w:cs="Times New Roman"/>
          <w:noProof w:val="0"/>
          <w:sz w:val="24"/>
          <w:szCs w:val="24"/>
          <w:lang w:val="en-GB"/>
        </w:rPr>
        <w:t xml:space="preserve">. [online] Available at: </w:t>
      </w:r>
      <w:hyperlink r:id="Rfccd8c58b81741c2">
        <w:r w:rsidRPr="743E6A36" w:rsidR="7D4B1C10">
          <w:rPr>
            <w:rStyle w:val="Hyperlink"/>
            <w:rFonts w:ascii="Times New Roman" w:hAnsi="Times New Roman" w:eastAsia="Times New Roman" w:cs="Times New Roman"/>
            <w:noProof w:val="0"/>
            <w:sz w:val="24"/>
            <w:szCs w:val="24"/>
            <w:lang w:val="en-GB"/>
          </w:rPr>
          <w:t>https://www.swansea.gov.uk/autismschoolsupport</w:t>
        </w:r>
      </w:hyperlink>
      <w:r w:rsidRPr="743E6A36" w:rsidR="7D4B1C10">
        <w:rPr>
          <w:rFonts w:ascii="Times New Roman" w:hAnsi="Times New Roman" w:eastAsia="Times New Roman" w:cs="Times New Roman"/>
          <w:noProof w:val="0"/>
          <w:sz w:val="24"/>
          <w:szCs w:val="24"/>
          <w:lang w:val="en-GB"/>
        </w:rPr>
        <w:t xml:space="preserve"> [Accessed 9 Sep. 2025].</w:t>
      </w:r>
    </w:p>
    <w:p w:rsidR="00FA10A1" w:rsidP="743E6A36" w:rsidRDefault="00FA10A1" w14:paraId="249DEF71" w14:textId="7D613E79">
      <w:pPr>
        <w:spacing w:before="0" w:beforeAutospacing="off" w:after="240" w:afterAutospacing="off" w:line="360" w:lineRule="auto"/>
        <w:jc w:val="center"/>
      </w:pPr>
      <w:r w:rsidRPr="743E6A36" w:rsidR="7D4B1C10">
        <w:rPr>
          <w:rFonts w:ascii="Times New Roman" w:hAnsi="Times New Roman" w:eastAsia="Times New Roman" w:cs="Times New Roman"/>
          <w:noProof w:val="0"/>
          <w:sz w:val="24"/>
          <w:szCs w:val="24"/>
          <w:lang w:val="en-GB"/>
        </w:rPr>
        <w:t xml:space="preserve">UK Government (1995). </w:t>
      </w:r>
      <w:r w:rsidRPr="743E6A36" w:rsidR="7D4B1C10">
        <w:rPr>
          <w:rFonts w:ascii="Times New Roman" w:hAnsi="Times New Roman" w:eastAsia="Times New Roman" w:cs="Times New Roman"/>
          <w:i w:val="1"/>
          <w:iCs w:val="1"/>
          <w:noProof w:val="0"/>
          <w:sz w:val="24"/>
          <w:szCs w:val="24"/>
          <w:lang w:val="en-GB"/>
        </w:rPr>
        <w:t>Disability Discrimination Act 1995</w:t>
      </w:r>
      <w:r w:rsidRPr="743E6A36" w:rsidR="7D4B1C10">
        <w:rPr>
          <w:rFonts w:ascii="Times New Roman" w:hAnsi="Times New Roman" w:eastAsia="Times New Roman" w:cs="Times New Roman"/>
          <w:noProof w:val="0"/>
          <w:sz w:val="24"/>
          <w:szCs w:val="24"/>
          <w:lang w:val="en-GB"/>
        </w:rPr>
        <w:t xml:space="preserve">. [online] Legislation.gov.uk. Available at: </w:t>
      </w:r>
      <w:hyperlink r:id="R04b0eabd6aaa4189">
        <w:r w:rsidRPr="743E6A36" w:rsidR="7D4B1C10">
          <w:rPr>
            <w:rStyle w:val="Hyperlink"/>
            <w:rFonts w:ascii="Times New Roman" w:hAnsi="Times New Roman" w:eastAsia="Times New Roman" w:cs="Times New Roman"/>
            <w:noProof w:val="0"/>
            <w:sz w:val="24"/>
            <w:szCs w:val="24"/>
            <w:lang w:val="en-GB"/>
          </w:rPr>
          <w:t>https://www.legislation.gov.uk/ukpga/1995/50/contents</w:t>
        </w:r>
      </w:hyperlink>
      <w:r w:rsidRPr="743E6A36" w:rsidR="7D4B1C10">
        <w:rPr>
          <w:rFonts w:ascii="Times New Roman" w:hAnsi="Times New Roman" w:eastAsia="Times New Roman" w:cs="Times New Roman"/>
          <w:noProof w:val="0"/>
          <w:sz w:val="24"/>
          <w:szCs w:val="24"/>
          <w:lang w:val="en-GB"/>
        </w:rPr>
        <w:t>.</w:t>
      </w:r>
    </w:p>
    <w:p w:rsidR="00FA10A1" w:rsidP="743E6A36" w:rsidRDefault="00FA10A1" w14:paraId="2AD1A354" w14:textId="0BE56437">
      <w:pPr>
        <w:spacing w:before="0" w:beforeAutospacing="off" w:after="240" w:afterAutospacing="off" w:line="360" w:lineRule="auto"/>
        <w:jc w:val="center"/>
      </w:pPr>
      <w:r w:rsidRPr="4BA7C4AA" w:rsidR="7D4B1C10">
        <w:rPr>
          <w:rFonts w:ascii="Times New Roman" w:hAnsi="Times New Roman" w:eastAsia="Times New Roman" w:cs="Times New Roman"/>
          <w:noProof w:val="0"/>
          <w:sz w:val="24"/>
          <w:szCs w:val="24"/>
          <w:lang w:val="en-GB"/>
        </w:rPr>
        <w:t xml:space="preserve">UNICEF (2022). </w:t>
      </w:r>
      <w:r w:rsidRPr="4BA7C4AA" w:rsidR="7D4B1C10">
        <w:rPr>
          <w:rFonts w:ascii="Times New Roman" w:hAnsi="Times New Roman" w:eastAsia="Times New Roman" w:cs="Times New Roman"/>
          <w:i w:val="1"/>
          <w:iCs w:val="1"/>
          <w:noProof w:val="0"/>
          <w:sz w:val="24"/>
          <w:szCs w:val="24"/>
          <w:lang w:val="en-GB"/>
        </w:rPr>
        <w:t>The Convention on the Rights of the child: the Children’s Version</w:t>
      </w:r>
      <w:r w:rsidRPr="4BA7C4AA" w:rsidR="7D4B1C10">
        <w:rPr>
          <w:rFonts w:ascii="Times New Roman" w:hAnsi="Times New Roman" w:eastAsia="Times New Roman" w:cs="Times New Roman"/>
          <w:noProof w:val="0"/>
          <w:sz w:val="24"/>
          <w:szCs w:val="24"/>
          <w:lang w:val="en-GB"/>
        </w:rPr>
        <w:t xml:space="preserve">. [online] </w:t>
      </w:r>
      <w:r w:rsidRPr="4BA7C4AA" w:rsidR="08B546AB">
        <w:rPr>
          <w:rFonts w:ascii="Times New Roman" w:hAnsi="Times New Roman" w:eastAsia="Times New Roman" w:cs="Times New Roman"/>
          <w:noProof w:val="0"/>
          <w:sz w:val="24"/>
          <w:szCs w:val="24"/>
          <w:lang w:val="en-GB"/>
        </w:rPr>
        <w:t>UNICEF</w:t>
      </w:r>
      <w:r w:rsidRPr="4BA7C4AA" w:rsidR="7D4B1C10">
        <w:rPr>
          <w:rFonts w:ascii="Times New Roman" w:hAnsi="Times New Roman" w:eastAsia="Times New Roman" w:cs="Times New Roman"/>
          <w:noProof w:val="0"/>
          <w:sz w:val="24"/>
          <w:szCs w:val="24"/>
          <w:lang w:val="en-GB"/>
        </w:rPr>
        <w:t xml:space="preserve">. Available at: </w:t>
      </w:r>
      <w:hyperlink r:id="R13c083a057cd4b2b">
        <w:r w:rsidRPr="4BA7C4AA" w:rsidR="7D4B1C10">
          <w:rPr>
            <w:rStyle w:val="Hyperlink"/>
            <w:rFonts w:ascii="Times New Roman" w:hAnsi="Times New Roman" w:eastAsia="Times New Roman" w:cs="Times New Roman"/>
            <w:noProof w:val="0"/>
            <w:sz w:val="24"/>
            <w:szCs w:val="24"/>
            <w:lang w:val="en-GB"/>
          </w:rPr>
          <w:t>https://www.unicef.org/child-rights-convention/convention-text-childrens-version</w:t>
        </w:r>
      </w:hyperlink>
      <w:r w:rsidRPr="4BA7C4AA" w:rsidR="7D4B1C10">
        <w:rPr>
          <w:rFonts w:ascii="Times New Roman" w:hAnsi="Times New Roman" w:eastAsia="Times New Roman" w:cs="Times New Roman"/>
          <w:noProof w:val="0"/>
          <w:sz w:val="24"/>
          <w:szCs w:val="24"/>
          <w:lang w:val="en-GB"/>
        </w:rPr>
        <w:t>.</w:t>
      </w:r>
    </w:p>
    <w:p w:rsidR="00FA10A1" w:rsidP="743E6A36" w:rsidRDefault="00FA10A1" w14:paraId="62131C45" w14:textId="542294AB">
      <w:pPr>
        <w:spacing w:before="0" w:beforeAutospacing="off" w:after="240" w:afterAutospacing="off" w:line="360" w:lineRule="auto"/>
        <w:jc w:val="center"/>
      </w:pPr>
      <w:r w:rsidRPr="743E6A36" w:rsidR="7D4B1C10">
        <w:rPr>
          <w:rFonts w:ascii="Times New Roman" w:hAnsi="Times New Roman" w:eastAsia="Times New Roman" w:cs="Times New Roman"/>
          <w:noProof w:val="0"/>
          <w:sz w:val="24"/>
          <w:szCs w:val="24"/>
          <w:lang w:val="en-GB"/>
        </w:rPr>
        <w:t xml:space="preserve">Wall, K. (2004). </w:t>
      </w:r>
      <w:r w:rsidRPr="743E6A36" w:rsidR="7D4B1C10">
        <w:rPr>
          <w:rFonts w:ascii="Times New Roman" w:hAnsi="Times New Roman" w:eastAsia="Times New Roman" w:cs="Times New Roman"/>
          <w:i w:val="1"/>
          <w:iCs w:val="1"/>
          <w:noProof w:val="0"/>
          <w:sz w:val="24"/>
          <w:szCs w:val="24"/>
          <w:lang w:val="en-GB"/>
        </w:rPr>
        <w:t xml:space="preserve">Autism and Early Years Practice - A Guid for Early Years Professionals, Teachers and Parents </w:t>
      </w:r>
      <w:r w:rsidRPr="743E6A36" w:rsidR="7D4B1C10">
        <w:rPr>
          <w:rFonts w:ascii="Times New Roman" w:hAnsi="Times New Roman" w:eastAsia="Times New Roman" w:cs="Times New Roman"/>
          <w:noProof w:val="0"/>
          <w:sz w:val="24"/>
          <w:szCs w:val="24"/>
          <w:lang w:val="en-GB"/>
        </w:rPr>
        <w:t>. London: Paul Chapman Pub.</w:t>
      </w:r>
    </w:p>
    <w:p w:rsidR="00FA10A1" w:rsidP="743E6A36" w:rsidRDefault="00FA10A1" w14:paraId="21D0B2B8" w14:textId="4E2359B5">
      <w:pPr>
        <w:spacing w:before="0" w:beforeAutospacing="off" w:after="240" w:afterAutospacing="off" w:line="360" w:lineRule="auto"/>
        <w:jc w:val="center"/>
      </w:pPr>
      <w:r w:rsidRPr="743E6A36" w:rsidR="7D4B1C10">
        <w:rPr>
          <w:rFonts w:ascii="Times New Roman" w:hAnsi="Times New Roman" w:eastAsia="Times New Roman" w:cs="Times New Roman"/>
          <w:noProof w:val="0"/>
          <w:sz w:val="24"/>
          <w:szCs w:val="24"/>
          <w:lang w:val="en-GB"/>
        </w:rPr>
        <w:t xml:space="preserve">Wikipedia Contributors (2019). </w:t>
      </w:r>
      <w:r w:rsidRPr="743E6A36" w:rsidR="7D4B1C10">
        <w:rPr>
          <w:rFonts w:ascii="Times New Roman" w:hAnsi="Times New Roman" w:eastAsia="Times New Roman" w:cs="Times New Roman"/>
          <w:i w:val="1"/>
          <w:iCs w:val="1"/>
          <w:noProof w:val="0"/>
          <w:sz w:val="24"/>
          <w:szCs w:val="24"/>
          <w:lang w:val="en-GB"/>
        </w:rPr>
        <w:t>Ole Ivar Lovaas</w:t>
      </w:r>
      <w:r w:rsidRPr="743E6A36" w:rsidR="7D4B1C10">
        <w:rPr>
          <w:rFonts w:ascii="Times New Roman" w:hAnsi="Times New Roman" w:eastAsia="Times New Roman" w:cs="Times New Roman"/>
          <w:noProof w:val="0"/>
          <w:sz w:val="24"/>
          <w:szCs w:val="24"/>
          <w:lang w:val="en-GB"/>
        </w:rPr>
        <w:t xml:space="preserve">. [online] Wikipedia. Available at: </w:t>
      </w:r>
      <w:hyperlink r:id="R56223e7f42d84c77">
        <w:r w:rsidRPr="743E6A36" w:rsidR="7D4B1C10">
          <w:rPr>
            <w:rStyle w:val="Hyperlink"/>
            <w:rFonts w:ascii="Times New Roman" w:hAnsi="Times New Roman" w:eastAsia="Times New Roman" w:cs="Times New Roman"/>
            <w:noProof w:val="0"/>
            <w:sz w:val="24"/>
            <w:szCs w:val="24"/>
            <w:lang w:val="en-GB"/>
          </w:rPr>
          <w:t>https://en.wikipedia.org/wiki/Ole_Ivar_Lovaas</w:t>
        </w:r>
      </w:hyperlink>
      <w:r w:rsidRPr="743E6A36" w:rsidR="7D4B1C10">
        <w:rPr>
          <w:rFonts w:ascii="Times New Roman" w:hAnsi="Times New Roman" w:eastAsia="Times New Roman" w:cs="Times New Roman"/>
          <w:noProof w:val="0"/>
          <w:sz w:val="24"/>
          <w:szCs w:val="24"/>
          <w:lang w:val="en-GB"/>
        </w:rPr>
        <w:t>.</w:t>
      </w:r>
    </w:p>
    <w:p w:rsidR="00FA10A1" w:rsidP="4BA7C4AA" w:rsidRDefault="00FA10A1" w14:paraId="0A6E069B" w14:textId="623F91F9">
      <w:pPr>
        <w:pStyle w:val="Normal"/>
        <w:jc w:val="center"/>
        <w:rPr>
          <w:i w:val="1"/>
          <w:iCs w:val="1"/>
          <w:sz w:val="44"/>
          <w:szCs w:val="44"/>
        </w:rPr>
      </w:pPr>
    </w:p>
    <w:p w:rsidR="001A652B" w:rsidRDefault="001A652B" w14:paraId="33280952" w14:textId="77777777">
      <w:pPr>
        <w:rPr>
          <w:i/>
          <w:iCs/>
          <w:sz w:val="44"/>
        </w:rPr>
      </w:pPr>
      <w:r>
        <w:rPr>
          <w:i/>
          <w:iCs/>
          <w:sz w:val="44"/>
        </w:rPr>
        <w:br w:type="page"/>
      </w:r>
    </w:p>
    <w:p w:rsidRPr="00431CFE" w:rsidR="001A652B" w:rsidP="001A652B" w:rsidRDefault="001A652B" w14:paraId="21FA51C7" w14:textId="77777777">
      <w:pPr>
        <w:jc w:val="center"/>
        <w:rPr>
          <w:b/>
          <w:iCs/>
          <w:sz w:val="44"/>
        </w:rPr>
      </w:pPr>
      <w:r w:rsidRPr="00431CFE">
        <w:rPr>
          <w:b/>
          <w:iCs/>
          <w:sz w:val="44"/>
        </w:rPr>
        <w:lastRenderedPageBreak/>
        <w:t>Element 2</w:t>
      </w:r>
    </w:p>
    <w:p w:rsidR="00FA10A1" w:rsidP="4BA7C4AA" w:rsidRDefault="00FA10A1" w14:paraId="2D9DCCE9" w14:textId="51CA57DC">
      <w:pPr>
        <w:jc w:val="center"/>
        <w:rPr>
          <w:i w:val="1"/>
          <w:iCs w:val="1"/>
          <w:sz w:val="44"/>
          <w:szCs w:val="44"/>
        </w:rPr>
      </w:pPr>
      <w:r w:rsidRPr="4BA7C4AA" w:rsidR="001A652B">
        <w:rPr>
          <w:i w:val="1"/>
          <w:iCs w:val="1"/>
          <w:sz w:val="44"/>
          <w:szCs w:val="44"/>
        </w:rPr>
        <w:t xml:space="preserve">Essay - </w:t>
      </w:r>
      <w:r w:rsidRPr="4BA7C4AA" w:rsidR="00FA10A1">
        <w:rPr>
          <w:i w:val="1"/>
          <w:iCs w:val="1"/>
          <w:sz w:val="44"/>
          <w:szCs w:val="44"/>
        </w:rPr>
        <w:t xml:space="preserve">Explore the wide and complex spectrum of </w:t>
      </w:r>
      <w:r w:rsidRPr="4BA7C4AA" w:rsidR="00FA10A1">
        <w:rPr>
          <w:i w:val="1"/>
          <w:iCs w:val="1"/>
          <w:sz w:val="44"/>
          <w:szCs w:val="44"/>
        </w:rPr>
        <w:t>additional</w:t>
      </w:r>
      <w:r w:rsidRPr="4BA7C4AA" w:rsidR="00FA10A1">
        <w:rPr>
          <w:i w:val="1"/>
          <w:iCs w:val="1"/>
          <w:sz w:val="44"/>
          <w:szCs w:val="44"/>
        </w:rPr>
        <w:t xml:space="preserve"> needs</w:t>
      </w:r>
    </w:p>
    <w:p w:rsidR="00FA10A1" w:rsidP="4BA7C4AA" w:rsidRDefault="00FA10A1" w14:paraId="02331ED5" w14:textId="12918E41">
      <w:pPr>
        <w:jc w:val="center"/>
        <w:rPr>
          <w:rFonts w:ascii="Aptos" w:hAnsi="Aptos" w:eastAsia="Aptos" w:cs="Aptos"/>
          <w:b w:val="0"/>
          <w:bCs w:val="0"/>
          <w:i w:val="0"/>
          <w:iCs w:val="0"/>
          <w:caps w:val="0"/>
          <w:smallCaps w:val="0"/>
          <w:noProof w:val="0"/>
          <w:color w:val="000000" w:themeColor="text1" w:themeTint="FF" w:themeShade="FF"/>
          <w:sz w:val="32"/>
          <w:szCs w:val="32"/>
          <w:lang w:val="en-GB"/>
        </w:rPr>
      </w:pPr>
      <w:r w:rsidRPr="4BA7C4AA" w:rsidR="2D50F7AC">
        <w:rPr>
          <w:rFonts w:ascii="Aptos" w:hAnsi="Aptos" w:eastAsia="Aptos" w:cs="Aptos"/>
          <w:b w:val="0"/>
          <w:bCs w:val="0"/>
          <w:i w:val="0"/>
          <w:iCs w:val="0"/>
          <w:caps w:val="0"/>
          <w:smallCaps w:val="0"/>
          <w:noProof w:val="0"/>
          <w:color w:val="000000" w:themeColor="text1" w:themeTint="FF" w:themeShade="FF"/>
          <w:sz w:val="32"/>
          <w:szCs w:val="32"/>
          <w:lang w:val="en-GB"/>
        </w:rPr>
        <w:t>Explore the Wide and Complex Spectrum of Additional Needs</w:t>
      </w:r>
    </w:p>
    <w:p w:rsidR="00FA10A1" w:rsidP="4BA7C4AA" w:rsidRDefault="00FA10A1" w14:paraId="13D7E89E" w14:textId="26274E34">
      <w:pPr>
        <w:jc w:val="center"/>
        <w:rPr>
          <w:rFonts w:ascii="Aptos" w:hAnsi="Aptos" w:eastAsia="Aptos" w:cs="Aptos"/>
          <w:b w:val="0"/>
          <w:bCs w:val="0"/>
          <w:i w:val="0"/>
          <w:iCs w:val="0"/>
          <w:caps w:val="0"/>
          <w:smallCaps w:val="0"/>
          <w:noProof w:val="0"/>
          <w:color w:val="000000" w:themeColor="text1" w:themeTint="FF" w:themeShade="FF"/>
          <w:sz w:val="32"/>
          <w:szCs w:val="32"/>
          <w:lang w:val="en-GB"/>
        </w:rPr>
      </w:pPr>
      <w:r w:rsidRPr="4BA7C4AA" w:rsidR="2D50F7AC">
        <w:rPr>
          <w:rFonts w:ascii="Aptos" w:hAnsi="Aptos" w:eastAsia="Aptos" w:cs="Aptos"/>
          <w:b w:val="0"/>
          <w:bCs w:val="0"/>
          <w:i w:val="0"/>
          <w:iCs w:val="0"/>
          <w:caps w:val="0"/>
          <w:smallCaps w:val="0"/>
          <w:noProof w:val="0"/>
          <w:color w:val="000000" w:themeColor="text1" w:themeTint="FF" w:themeShade="FF"/>
          <w:sz w:val="32"/>
          <w:szCs w:val="32"/>
          <w:lang w:val="en-GB"/>
        </w:rPr>
        <w:t>By Rebecca Jones – 2416233</w:t>
      </w:r>
    </w:p>
    <w:p w:rsidR="00FA10A1" w:rsidP="4BA7C4AA" w:rsidRDefault="00FA10A1" w14:paraId="08750E45" w14:textId="0EFC616C">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00FA10A1" w:rsidP="4BA7C4AA" w:rsidRDefault="00FA10A1" w14:paraId="3135064B" w14:textId="464774BE">
      <w:pPr>
        <w:pStyle w:val="Normal"/>
        <w:rPr>
          <w:rFonts w:ascii="Aptos" w:hAnsi="Aptos" w:eastAsia="Aptos" w:cs="Aptos"/>
          <w:b w:val="0"/>
          <w:bCs w:val="0"/>
          <w:i w:val="0"/>
          <w:iCs w:val="0"/>
          <w:caps w:val="0"/>
          <w:smallCaps w:val="0"/>
          <w:noProof w:val="0"/>
          <w:color w:val="000000" w:themeColor="text1" w:themeTint="FF" w:themeShade="FF"/>
          <w:sz w:val="22"/>
          <w:szCs w:val="22"/>
          <w:lang w:val="en-GB"/>
        </w:rPr>
      </w:pPr>
      <w:r w:rsidRPr="4BA7C4AA" w:rsidR="5316BAA8">
        <w:rPr>
          <w:noProof w:val="0"/>
          <w:lang w:val="en-GB"/>
        </w:rPr>
        <w:t xml:space="preserve">While every child has their own inimitable strengths and qualities, some </w:t>
      </w:r>
      <w:r w:rsidRPr="4BA7C4AA" w:rsidR="5316BAA8">
        <w:rPr>
          <w:noProof w:val="0"/>
          <w:lang w:val="en-GB"/>
        </w:rPr>
        <w:t>necessitate</w:t>
      </w:r>
      <w:r w:rsidRPr="4BA7C4AA" w:rsidR="5316BAA8">
        <w:rPr>
          <w:noProof w:val="0"/>
          <w:lang w:val="en-GB"/>
        </w:rPr>
        <w:t xml:space="preserve"> specialised support to thrive. This essay will explore the intricate nature of </w:t>
      </w:r>
      <w:r w:rsidRPr="4BA7C4AA" w:rsidR="5316BAA8">
        <w:rPr>
          <w:noProof w:val="0"/>
          <w:lang w:val="en-GB"/>
        </w:rPr>
        <w:t>additional</w:t>
      </w:r>
      <w:r w:rsidRPr="4BA7C4AA" w:rsidR="5316BAA8">
        <w:rPr>
          <w:noProof w:val="0"/>
          <w:lang w:val="en-GB"/>
        </w:rPr>
        <w:t xml:space="preserve"> needs and the flexible, inclusive approach to support needed</w:t>
      </w:r>
      <w:r w:rsidRPr="4BA7C4AA" w:rsidR="5316BAA8">
        <w:rPr>
          <w:noProof w:val="0"/>
          <w:lang w:val="en-GB"/>
        </w:rPr>
        <w:t xml:space="preserve">.  </w:t>
      </w:r>
      <w:r w:rsidRPr="4BA7C4AA" w:rsidR="5316BAA8">
        <w:rPr>
          <w:noProof w:val="0"/>
          <w:lang w:val="en-GB"/>
        </w:rPr>
        <w:t xml:space="preserve">The journey for every child is different, but for a considerable and diverse </w:t>
      </w:r>
      <w:r w:rsidRPr="4BA7C4AA" w:rsidR="5316BAA8">
        <w:rPr>
          <w:noProof w:val="0"/>
          <w:lang w:val="en-GB"/>
        </w:rPr>
        <w:t>portion</w:t>
      </w:r>
      <w:r w:rsidRPr="4BA7C4AA" w:rsidR="5316BAA8">
        <w:rPr>
          <w:noProof w:val="0"/>
          <w:lang w:val="en-GB"/>
        </w:rPr>
        <w:t xml:space="preserve"> of children, this journey is defined by a broad spectrum of </w:t>
      </w:r>
      <w:r w:rsidRPr="4BA7C4AA" w:rsidR="5316BAA8">
        <w:rPr>
          <w:noProof w:val="0"/>
          <w:lang w:val="en-GB"/>
        </w:rPr>
        <w:t>additional</w:t>
      </w:r>
      <w:r w:rsidRPr="4BA7C4AA" w:rsidR="5316BAA8">
        <w:rPr>
          <w:noProof w:val="0"/>
          <w:lang w:val="en-GB"/>
        </w:rPr>
        <w:t xml:space="preserve"> needs that present varied challenges. Additional Learning Needs are factors that impede children to achieve their full potential, (Department of Education, 2015). Special Educational Needs (SEN) </w:t>
      </w:r>
      <w:r w:rsidRPr="4BA7C4AA" w:rsidR="5316BAA8">
        <w:rPr>
          <w:noProof w:val="0"/>
          <w:lang w:val="en-GB"/>
        </w:rPr>
        <w:t>indicates</w:t>
      </w:r>
      <w:r w:rsidRPr="4BA7C4AA" w:rsidR="5316BAA8">
        <w:rPr>
          <w:noProof w:val="0"/>
          <w:lang w:val="en-GB"/>
        </w:rPr>
        <w:t xml:space="preserve"> to the extensive diversity of needs of learners who are </w:t>
      </w:r>
      <w:r w:rsidRPr="4BA7C4AA" w:rsidR="5316BAA8">
        <w:rPr>
          <w:noProof w:val="0"/>
          <w:lang w:val="en-GB"/>
        </w:rPr>
        <w:t>impacted</w:t>
      </w:r>
      <w:r w:rsidRPr="4BA7C4AA" w:rsidR="5316BAA8">
        <w:rPr>
          <w:noProof w:val="0"/>
          <w:lang w:val="en-GB"/>
        </w:rPr>
        <w:t xml:space="preserve"> by disabilities or disorders that have influence on their learning and development compared to their peers. It refers to children who need extra support to learn, whether due to significant and complex difficulties with communication, learning, behaviour, physical </w:t>
      </w:r>
      <w:r w:rsidRPr="4BA7C4AA" w:rsidR="5316BAA8">
        <w:rPr>
          <w:noProof w:val="0"/>
          <w:lang w:val="en-GB"/>
        </w:rPr>
        <w:t>needs</w:t>
      </w:r>
      <w:r w:rsidRPr="4BA7C4AA" w:rsidR="5316BAA8">
        <w:rPr>
          <w:noProof w:val="0"/>
          <w:lang w:val="en-GB"/>
        </w:rPr>
        <w:t xml:space="preserve"> or emotional wellbeing, (GOV.UK, 2022). The SEN Code of Practice Wales is designed to offer guidance for schools and local educational authorities by removing barriers to involvement and learning (Welsh Government, 2004). Children may encounter difficulties in their education due to a range of influences which may include, learning disabilities, physical impairments, speech and language difficulties, dyslexia, development co-ordination delay, visually impaired, deafness, multi-sensory impairment, attention deficit/hyperactivity disorder, moderate learning difficulties, profound and multiple learning disability, dyscalculia, downs syndrome, developmental language disorder, complex health needs or autistic spectrum disorder, (Swansea Council, 2023). Other circumstances that may influence children as having an </w:t>
      </w:r>
      <w:r w:rsidRPr="4BA7C4AA" w:rsidR="5316BAA8">
        <w:rPr>
          <w:noProof w:val="0"/>
          <w:lang w:val="en-GB"/>
        </w:rPr>
        <w:t>additional</w:t>
      </w:r>
      <w:r w:rsidRPr="4BA7C4AA" w:rsidR="5316BAA8">
        <w:rPr>
          <w:noProof w:val="0"/>
          <w:lang w:val="en-GB"/>
        </w:rPr>
        <w:t xml:space="preserve"> learning need are asylum seekers, traveller pupils, children in the juvenile justice system, children of services personnel or increased absenteeism, (Department of Education, no date). Children may even have a temporary interruption in their education due to illness or other unforeseen circumstances</w:t>
      </w:r>
      <w:r w:rsidRPr="4BA7C4AA" w:rsidR="5316BAA8">
        <w:rPr>
          <w:noProof w:val="0"/>
          <w:lang w:val="en-GB"/>
        </w:rPr>
        <w:t xml:space="preserve">.  </w:t>
      </w:r>
      <w:r w:rsidRPr="4BA7C4AA" w:rsidR="5316BAA8">
        <w:rPr>
          <w:noProof w:val="0"/>
          <w:lang w:val="en-GB"/>
        </w:rPr>
        <w:t xml:space="preserve">A nuanced understanding of the spectrum is fundamental for developing successful, inclusive educational strategies ensuring </w:t>
      </w:r>
      <w:r w:rsidRPr="4BA7C4AA" w:rsidR="5316BAA8">
        <w:rPr>
          <w:noProof w:val="0"/>
          <w:lang w:val="en-GB"/>
        </w:rPr>
        <w:t>equitable</w:t>
      </w:r>
      <w:r w:rsidRPr="4BA7C4AA" w:rsidR="5316BAA8">
        <w:rPr>
          <w:noProof w:val="0"/>
          <w:lang w:val="en-GB"/>
        </w:rPr>
        <w:t xml:space="preserve"> support is provided. Early identification and intervention are pivotal. </w:t>
      </w:r>
      <w:r w:rsidRPr="4BA7C4AA" w:rsidR="5316BAA8">
        <w:rPr>
          <w:noProof w:val="0"/>
          <w:lang w:val="en-GB"/>
        </w:rPr>
        <w:t>Additional</w:t>
      </w:r>
      <w:r w:rsidRPr="4BA7C4AA" w:rsidR="5316BAA8">
        <w:rPr>
          <w:noProof w:val="0"/>
          <w:lang w:val="en-GB"/>
        </w:rPr>
        <w:t xml:space="preserve"> support such as scaffolding (Bruner, 1978) </w:t>
      </w:r>
      <w:r w:rsidRPr="4BA7C4AA" w:rsidR="5316BAA8">
        <w:rPr>
          <w:noProof w:val="0"/>
          <w:lang w:val="en-GB"/>
        </w:rPr>
        <w:t>maybe given</w:t>
      </w:r>
      <w:r w:rsidRPr="4BA7C4AA" w:rsidR="5316BAA8">
        <w:rPr>
          <w:noProof w:val="0"/>
          <w:lang w:val="en-GB"/>
        </w:rPr>
        <w:t xml:space="preserve"> to the learner temporarily within their Zone of Proximal Development (Vygotsky, 1933), reducing educational disparity. Other children may require a more specialized approach to support their learning to achieve their full potential.</w:t>
      </w:r>
    </w:p>
    <w:p w:rsidR="00FA10A1" w:rsidP="4BA7C4AA" w:rsidRDefault="00FA10A1" w14:paraId="61260E4B" w14:textId="18B86FD3">
      <w:pPr>
        <w:pStyle w:val="NoSpacing"/>
        <w:rPr>
          <w:rFonts w:ascii="Aptos" w:hAnsi="Aptos" w:eastAsia="Aptos" w:cs="Aptos"/>
          <w:b w:val="0"/>
          <w:bCs w:val="0"/>
          <w:i w:val="0"/>
          <w:iCs w:val="0"/>
          <w:caps w:val="0"/>
          <w:smallCaps w:val="0"/>
          <w:noProof w:val="0"/>
          <w:color w:val="000000" w:themeColor="text1" w:themeTint="FF" w:themeShade="FF"/>
          <w:sz w:val="22"/>
          <w:szCs w:val="22"/>
          <w:lang w:val="en-GB"/>
        </w:rPr>
      </w:pPr>
      <w:r w:rsidRPr="4BA7C4AA" w:rsidR="5316BAA8">
        <w:rPr>
          <w:noProof w:val="0"/>
          <w:lang w:val="en-GB"/>
        </w:rPr>
        <w:t xml:space="preserve">The Medical Model of Disability was how </w:t>
      </w:r>
      <w:r w:rsidRPr="4BA7C4AA" w:rsidR="5316BAA8">
        <w:rPr>
          <w:noProof w:val="0"/>
          <w:lang w:val="en-GB"/>
        </w:rPr>
        <w:t>additional</w:t>
      </w:r>
      <w:r w:rsidRPr="4BA7C4AA" w:rsidR="5316BAA8">
        <w:rPr>
          <w:noProof w:val="0"/>
          <w:lang w:val="en-GB"/>
        </w:rPr>
        <w:t xml:space="preserve"> needs were previously viewed; the disability or difference was the barrier; learners were excluded not included. This model of disability acknowledges impairments to be deficiencies within the individual. This approach, embedded in the Medical Model focuses on the placement of children with comparable diagnoses within the same setting, this insinuates they will have the same learning need (Knight and Crick, 2021). Today we understand that society is the barrier and we need to remove those barriers to provide an inclusive practice and environment for all. The Social Model of Disability views society as the problem not the individual and believes that disability is that something they may experience (Scope, 2022). The Social Model’s outlook is that an individual's impairment is not the problem; the societal barriers including attitudes, inaccessible environments, and systemic discrimination are what create disability. The Social Model of Disability is used by healthcare, employment, community services as well as education. The Social Model, in education will focus on designing environments that support all learners. This practice should involve reconstructing educational environments to be supportive and inclusive offering a range of provision options, so instead of being disabled by their surroundings, children with ALN can succeed within them. The Salamanca Statement 1994 recognised that crucial policy modifications were imperative to advance the practice of inclusive education, empowering all schools, to </w:t>
      </w:r>
      <w:r w:rsidRPr="4BA7C4AA" w:rsidR="5316BAA8">
        <w:rPr>
          <w:noProof w:val="0"/>
          <w:lang w:val="en-GB"/>
        </w:rPr>
        <w:t>benefit</w:t>
      </w:r>
      <w:r w:rsidRPr="4BA7C4AA" w:rsidR="5316BAA8">
        <w:rPr>
          <w:noProof w:val="0"/>
          <w:lang w:val="en-GB"/>
        </w:rPr>
        <w:t xml:space="preserve"> all children, particularly those with special educational</w:t>
      </w:r>
      <w:r w:rsidRPr="4BA7C4AA" w:rsidR="34755F75">
        <w:rPr>
          <w:noProof w:val="0"/>
          <w:lang w:val="en-GB"/>
        </w:rPr>
        <w:t xml:space="preserve"> </w:t>
      </w:r>
      <w:r w:rsidRPr="4BA7C4AA" w:rsidR="5316BAA8">
        <w:rPr>
          <w:noProof w:val="0"/>
          <w:lang w:val="en-GB"/>
        </w:rPr>
        <w:t xml:space="preserve">needs, (UNESCO, 1994). Inclusive education has vastly reshaped modern pedagogy. By acknowledging everyone has the right to </w:t>
      </w:r>
      <w:r w:rsidRPr="4BA7C4AA" w:rsidR="5316BAA8">
        <w:rPr>
          <w:noProof w:val="0"/>
          <w:lang w:val="en-GB"/>
        </w:rPr>
        <w:t>an equitable</w:t>
      </w:r>
      <w:r w:rsidRPr="4BA7C4AA" w:rsidR="5316BAA8">
        <w:rPr>
          <w:noProof w:val="0"/>
          <w:lang w:val="en-GB"/>
        </w:rPr>
        <w:t xml:space="preserve"> education, (UNICEF- Article 28) </w:t>
      </w:r>
      <w:r w:rsidRPr="4BA7C4AA" w:rsidR="5316BAA8">
        <w:rPr>
          <w:noProof w:val="0"/>
          <w:lang w:val="en-GB"/>
        </w:rPr>
        <w:t>it’s</w:t>
      </w:r>
      <w:r w:rsidRPr="4BA7C4AA" w:rsidR="5316BAA8">
        <w:rPr>
          <w:noProof w:val="0"/>
          <w:lang w:val="en-GB"/>
        </w:rPr>
        <w:t xml:space="preserve"> focus is to ensure every child has equal opportunities for involvement, </w:t>
      </w:r>
      <w:r w:rsidRPr="4BA7C4AA" w:rsidR="5316BAA8">
        <w:rPr>
          <w:noProof w:val="0"/>
          <w:lang w:val="en-GB"/>
        </w:rPr>
        <w:t>engagement</w:t>
      </w:r>
      <w:r w:rsidRPr="4BA7C4AA" w:rsidR="5316BAA8">
        <w:rPr>
          <w:noProof w:val="0"/>
          <w:lang w:val="en-GB"/>
        </w:rPr>
        <w:t xml:space="preserve"> and achievement (</w:t>
      </w:r>
      <w:r w:rsidRPr="4BA7C4AA" w:rsidR="5316BAA8">
        <w:rPr>
          <w:noProof w:val="0"/>
          <w:lang w:val="en-GB"/>
        </w:rPr>
        <w:t>Jardinez</w:t>
      </w:r>
      <w:r w:rsidRPr="4BA7C4AA" w:rsidR="5316BAA8">
        <w:rPr>
          <w:noProof w:val="0"/>
          <w:lang w:val="en-GB"/>
        </w:rPr>
        <w:t xml:space="preserve"> and Natividad, 2024). Wales has transformed its outlook on education encompassing the application of the curriculum for Wales (WG, 2021a) for all school-age learners and new arrangements for learners with ALN, formerly known as SEN. The 2021 ALN Code of Practice founded a current integrated statutory framework for children and young people with ALN ages 0-25 years. It replaced the earlier SEN framework. The new system advocates an increased person-centred approach (Rogers, 1956) involving learners and their families in the decision-making process. Conversely the </w:t>
      </w:r>
      <w:r w:rsidRPr="4BA7C4AA" w:rsidR="5316BAA8">
        <w:rPr>
          <w:noProof w:val="0"/>
          <w:lang w:val="en-GB"/>
        </w:rPr>
        <w:t>previous</w:t>
      </w:r>
      <w:r w:rsidRPr="4BA7C4AA" w:rsidR="5316BAA8">
        <w:rPr>
          <w:noProof w:val="0"/>
          <w:lang w:val="en-GB"/>
        </w:rPr>
        <w:t xml:space="preserve"> system required less involvement with families where decisions were made on their behalf.  Statements, Individual Educational Plans, and Learning Support Plans are no longer </w:t>
      </w:r>
      <w:r w:rsidRPr="4BA7C4AA" w:rsidR="5316BAA8">
        <w:rPr>
          <w:noProof w:val="0"/>
          <w:lang w:val="en-GB"/>
        </w:rPr>
        <w:t>required</w:t>
      </w:r>
      <w:r w:rsidRPr="4BA7C4AA" w:rsidR="5316BAA8">
        <w:rPr>
          <w:noProof w:val="0"/>
          <w:lang w:val="en-GB"/>
        </w:rPr>
        <w:t xml:space="preserve"> and are replaced by Individual Development Plans (Murphy, </w:t>
      </w:r>
      <w:r w:rsidRPr="4BA7C4AA" w:rsidR="5316BAA8">
        <w:rPr>
          <w:noProof w:val="0"/>
          <w:lang w:val="en-GB"/>
        </w:rPr>
        <w:t>Greenway</w:t>
      </w:r>
      <w:r w:rsidRPr="4BA7C4AA" w:rsidR="5316BAA8">
        <w:rPr>
          <w:noProof w:val="0"/>
          <w:lang w:val="en-GB"/>
        </w:rPr>
        <w:t xml:space="preserve"> and Conn, 2024). Having a school Additional Learning Needs Coordinator (ALNCo) is now a statutory requirement under the new ALN framework (SNAP Cymru, 2025). Children, who present with a greater difficulty than the majority would be identified as having Additional Learning Needs. To facilitate good practice, in conjunction with Article 23 (UNICEF) schools should offer universal provision, additionally, schools are required to provide reasonable adjustments for all children to achieve, including breaking a task down into smaller chunks, visual prompts to help children organise themselves, apps for children to work at their own pace, effective resources, use of appropriate language, allowing extra time for tasks to be completed. Our school is committed to providing an inclusive setting. Environmental adaptations have been made to meet the needs of pupils with physical and visual difficulties, including changing facilities, </w:t>
      </w:r>
      <w:r w:rsidRPr="4BA7C4AA" w:rsidR="5316BAA8">
        <w:rPr>
          <w:noProof w:val="0"/>
          <w:lang w:val="en-GB"/>
        </w:rPr>
        <w:t>additional</w:t>
      </w:r>
      <w:r w:rsidRPr="4BA7C4AA" w:rsidR="5316BAA8">
        <w:rPr>
          <w:noProof w:val="0"/>
          <w:lang w:val="en-GB"/>
        </w:rPr>
        <w:t xml:space="preserve"> handrails, and yellow markings on steps. Soft play and sensory rooms have been </w:t>
      </w:r>
      <w:r w:rsidRPr="4BA7C4AA" w:rsidR="5316BAA8">
        <w:rPr>
          <w:noProof w:val="0"/>
          <w:lang w:val="en-GB"/>
        </w:rPr>
        <w:t>established</w:t>
      </w:r>
      <w:r w:rsidRPr="4BA7C4AA" w:rsidR="5316BAA8">
        <w:rPr>
          <w:noProof w:val="0"/>
          <w:lang w:val="en-GB"/>
        </w:rPr>
        <w:t xml:space="preserve"> for pupils with physical difficulties, profound learning difficulties, and sensory processing disorders. A designated wellbeing room has been created for pupils with emotional and behavioural difficulties. In addition, some classes have adopted a neutral, uncluttered, well organised environment that have well prepared areas to encourage exploration and self-directed learning (Montessori, 1907). Other implementations to promote inclusivity are visual timetables with structured routines and clear guidelines, calming strategies, zones of regulation, regular check-ins, and the use of proactive plans. Further stipulations under the ALN framework include collaboration with multi-agencies and engagement with specific charities, for instance, the use of </w:t>
      </w:r>
      <w:r w:rsidRPr="4BA7C4AA" w:rsidR="5316BAA8">
        <w:rPr>
          <w:noProof w:val="0"/>
          <w:lang w:val="en-GB"/>
        </w:rPr>
        <w:t>expertise</w:t>
      </w:r>
      <w:r w:rsidRPr="4BA7C4AA" w:rsidR="5316BAA8">
        <w:rPr>
          <w:noProof w:val="0"/>
          <w:lang w:val="en-GB"/>
        </w:rPr>
        <w:t xml:space="preserve"> of organisations including SNAP, MENCAP, SCOPE, and the National Autistic Society, bilingual support, or structural adaptions for accessibility. Focusing on a ‘label’ can put limits on a child’s progress, by focusing on what a child does well, what they need, and what is important to them, schools can tailor support to meet individual needs (Sobel and Alson, 2021). By providing inclusive, diverse experiences within the learning environment, targeting individuals stage not age (Piaget, 1952), adults can adapt their teaching strategies to provide the best possible learning experiences. Social interaction between children with and without disabilities, in an inclusive setting cultivates acceptance, empathy and understanding. These social connections can lessen stereotypes and minimise negative attitudes and discrimination.  This leads to societies where everyone feels a sense of belonging where they can thrive and feel safe to be their authentic selves, to show a greater sense of congruence (Rogers, 1956) where a person's outer expressions are the same as their inner thoughts and feelings, without fear of being judged. Although considerable advancements have been made in inclusive practice, there remains to be issues and challenges. According to NASUWT (2021) there is a rising responsibility on mainstream schools to meet the needs of learners with more complex needs. This is compounded by barriers to receive </w:t>
      </w:r>
      <w:r w:rsidRPr="4BA7C4AA" w:rsidR="5316BAA8">
        <w:rPr>
          <w:noProof w:val="0"/>
          <w:lang w:val="en-GB"/>
        </w:rPr>
        <w:t>appropriate assistance</w:t>
      </w:r>
      <w:r w:rsidRPr="4BA7C4AA" w:rsidR="5316BAA8">
        <w:rPr>
          <w:noProof w:val="0"/>
          <w:lang w:val="en-GB"/>
        </w:rPr>
        <w:t xml:space="preserve"> from specialist services to offer the best support for all learners. NASUWT also </w:t>
      </w:r>
      <w:r w:rsidRPr="4BA7C4AA" w:rsidR="5316BAA8">
        <w:rPr>
          <w:noProof w:val="0"/>
          <w:lang w:val="en-GB"/>
        </w:rPr>
        <w:t>identified</w:t>
      </w:r>
      <w:r w:rsidRPr="4BA7C4AA" w:rsidR="5316BAA8">
        <w:rPr>
          <w:noProof w:val="0"/>
          <w:lang w:val="en-GB"/>
        </w:rPr>
        <w:t xml:space="preserve"> other difficulties due to budget cuts which leads to less support and insufficient facilities for learning, in addition, lack of professional development for teachers, and ineffective support from management. According to </w:t>
      </w:r>
      <w:r w:rsidRPr="4BA7C4AA" w:rsidR="5316BAA8">
        <w:rPr>
          <w:noProof w:val="0"/>
          <w:lang w:val="en-GB"/>
        </w:rPr>
        <w:t>Jardinez</w:t>
      </w:r>
      <w:r w:rsidRPr="4BA7C4AA" w:rsidR="5316BAA8">
        <w:rPr>
          <w:noProof w:val="0"/>
          <w:lang w:val="en-GB"/>
        </w:rPr>
        <w:t xml:space="preserve"> and Natividad (2024) other barriers to effective inclusive education is the reduced parental engagement and support stemming from biased </w:t>
      </w:r>
      <w:r w:rsidRPr="4BA7C4AA" w:rsidR="5316BAA8">
        <w:rPr>
          <w:noProof w:val="0"/>
          <w:lang w:val="en-GB"/>
        </w:rPr>
        <w:t>perceptions</w:t>
      </w:r>
      <w:r w:rsidRPr="4BA7C4AA" w:rsidR="5316BAA8">
        <w:rPr>
          <w:noProof w:val="0"/>
          <w:lang w:val="en-GB"/>
        </w:rPr>
        <w:t xml:space="preserve"> </w:t>
      </w:r>
      <w:r w:rsidRPr="4BA7C4AA" w:rsidR="5316BAA8">
        <w:rPr>
          <w:noProof w:val="0"/>
          <w:lang w:val="en-GB"/>
        </w:rPr>
        <w:t>regarding</w:t>
      </w:r>
      <w:r w:rsidRPr="4BA7C4AA" w:rsidR="5316BAA8">
        <w:rPr>
          <w:noProof w:val="0"/>
          <w:lang w:val="en-GB"/>
        </w:rPr>
        <w:t xml:space="preserve"> the education of children with and without disabilities together due to perceived discrimination. As reported by Estyn’s 2024 report (GOV.UK, 2024), requested by the Welsh Government, it was found discrepancies exist in the interpretation of the ALN Code across schools and inconsistencies to the approach to IDP’s are influencing the efficacy of high-quality inclusive practice. </w:t>
      </w:r>
      <w:r w:rsidRPr="4BA7C4AA" w:rsidR="5316BAA8">
        <w:rPr>
          <w:noProof w:val="0"/>
          <w:lang w:val="en-GB"/>
        </w:rPr>
        <w:t>Evidently more</w:t>
      </w:r>
      <w:r w:rsidRPr="4BA7C4AA" w:rsidR="5316BAA8">
        <w:rPr>
          <w:noProof w:val="0"/>
          <w:lang w:val="en-GB"/>
        </w:rPr>
        <w:t xml:space="preserve"> needs to be done</w:t>
      </w:r>
      <w:r w:rsidRPr="4BA7C4AA" w:rsidR="272F3C31">
        <w:rPr>
          <w:noProof w:val="0"/>
          <w:lang w:val="en-GB"/>
        </w:rPr>
        <w:t>!</w:t>
      </w:r>
    </w:p>
    <w:p w:rsidR="00FA10A1" w:rsidP="4BA7C4AA" w:rsidRDefault="00FA10A1" w14:paraId="4275AAB8" w14:textId="2595FDC8">
      <w:pPr>
        <w:pStyle w:val="NoSpacing"/>
        <w:rPr>
          <w:noProof w:val="0"/>
          <w:lang w:val="en-GB"/>
        </w:rPr>
      </w:pPr>
    </w:p>
    <w:p w:rsidR="00FA10A1" w:rsidP="4BA7C4AA" w:rsidRDefault="00FA10A1" w14:paraId="0873A980" w14:textId="1252650D">
      <w:pPr>
        <w:pStyle w:val="NoSpacing"/>
        <w:rPr>
          <w:rFonts w:ascii="Aptos" w:hAnsi="Aptos" w:eastAsia="Aptos" w:cs="Aptos"/>
          <w:b w:val="0"/>
          <w:bCs w:val="0"/>
          <w:i w:val="0"/>
          <w:iCs w:val="0"/>
          <w:caps w:val="0"/>
          <w:smallCaps w:val="0"/>
          <w:noProof w:val="0"/>
          <w:color w:val="000000" w:themeColor="text1" w:themeTint="FF" w:themeShade="FF"/>
          <w:sz w:val="22"/>
          <w:szCs w:val="22"/>
          <w:lang w:val="en-GB"/>
        </w:rPr>
      </w:pPr>
      <w:r w:rsidRPr="4BA7C4AA" w:rsidR="5316BAA8">
        <w:rPr>
          <w:noProof w:val="0"/>
          <w:lang w:val="en-GB"/>
        </w:rPr>
        <w:t xml:space="preserve">This essay has explored the wide and complex spectrum of </w:t>
      </w:r>
      <w:r w:rsidRPr="4BA7C4AA" w:rsidR="5316BAA8">
        <w:rPr>
          <w:noProof w:val="0"/>
          <w:lang w:val="en-GB"/>
        </w:rPr>
        <w:t>additional</w:t>
      </w:r>
      <w:r w:rsidRPr="4BA7C4AA" w:rsidR="5316BAA8">
        <w:rPr>
          <w:noProof w:val="0"/>
          <w:lang w:val="en-GB"/>
        </w:rPr>
        <w:t xml:space="preserve"> needs, looking into societal change under the Social Model of Disability to remove barriers by promoting accessibility, </w:t>
      </w:r>
      <w:r w:rsidRPr="4BA7C4AA" w:rsidR="5316BAA8">
        <w:rPr>
          <w:noProof w:val="0"/>
          <w:lang w:val="en-GB"/>
        </w:rPr>
        <w:t>inclusion</w:t>
      </w:r>
      <w:r w:rsidRPr="4BA7C4AA" w:rsidR="5316BAA8">
        <w:rPr>
          <w:noProof w:val="0"/>
          <w:lang w:val="en-GB"/>
        </w:rPr>
        <w:t xml:space="preserve"> and equal rights for children with ALN. In addition, it has highlighted the issues and challenges presented to teachers and adults working with children with ALN and going forward the responsibility of the Welsh Government to advance ALN reform</w:t>
      </w:r>
      <w:r w:rsidRPr="4BA7C4AA" w:rsidR="5316BAA8">
        <w:rPr>
          <w:noProof w:val="0"/>
          <w:lang w:val="en-GB"/>
        </w:rPr>
        <w:t xml:space="preserve">.  </w:t>
      </w:r>
      <w:r w:rsidRPr="4BA7C4AA" w:rsidR="5316BAA8">
        <w:rPr>
          <w:noProof w:val="0"/>
          <w:lang w:val="en-GB"/>
        </w:rPr>
        <w:t xml:space="preserve"> </w:t>
      </w:r>
    </w:p>
    <w:p w:rsidR="00FA10A1" w:rsidP="4BA7C4AA" w:rsidRDefault="00FA10A1" w14:paraId="33E8FDA7" w14:textId="4DA18DB0">
      <w:pPr>
        <w:pStyle w:val="NoSpacing"/>
        <w:rPr>
          <w:noProof w:val="0"/>
          <w:lang w:val="en-GB"/>
        </w:rPr>
      </w:pPr>
    </w:p>
    <w:p w:rsidR="00FA10A1" w:rsidP="4BA7C4AA" w:rsidRDefault="00FA10A1" w14:paraId="02270220" w14:textId="68F1540D">
      <w:pPr>
        <w:pStyle w:val="NoSpacing"/>
        <w:rPr>
          <w:noProof w:val="0"/>
          <w:lang w:val="en-GB"/>
        </w:rPr>
      </w:pPr>
    </w:p>
    <w:p w:rsidR="00FA10A1" w:rsidP="4BA7C4AA" w:rsidRDefault="00FA10A1" w14:paraId="56825FF6" w14:textId="50DFF1DD">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00FA10A1" w:rsidP="4BA7C4AA" w:rsidRDefault="00FA10A1" w14:paraId="56F59B7C" w14:textId="76BB537C">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00FA10A1" w:rsidP="4BA7C4AA" w:rsidRDefault="00FA10A1" w14:paraId="0414872B" w14:textId="0E2A76E3">
      <w:pPr>
        <w:pStyle w:val="Heading1"/>
        <w:keepNext w:val="1"/>
        <w:keepLines w:val="1"/>
        <w:spacing w:before="0" w:beforeAutospacing="off" w:after="360" w:afterAutospacing="off" w:line="360" w:lineRule="auto"/>
        <w:jc w:val="left"/>
        <w:rPr>
          <w:rFonts w:ascii="Times New Roman" w:hAnsi="Times New Roman" w:eastAsia="Times New Roman" w:cs="Times New Roman"/>
          <w:b w:val="0"/>
          <w:bCs w:val="0"/>
          <w:i w:val="0"/>
          <w:iCs w:val="0"/>
          <w:caps w:val="0"/>
          <w:smallCaps w:val="0"/>
          <w:noProof w:val="0"/>
          <w:color w:val="0F4761"/>
          <w:sz w:val="36"/>
          <w:szCs w:val="36"/>
          <w:lang w:val="en-GB"/>
        </w:rPr>
      </w:pPr>
      <w:r w:rsidRPr="4BA7C4AA" w:rsidR="2D50F7AC">
        <w:rPr>
          <w:rFonts w:ascii="Times New Roman" w:hAnsi="Times New Roman" w:eastAsia="Times New Roman" w:cs="Times New Roman"/>
          <w:b w:val="1"/>
          <w:bCs w:val="1"/>
          <w:i w:val="0"/>
          <w:iCs w:val="0"/>
          <w:caps w:val="0"/>
          <w:smallCaps w:val="0"/>
          <w:noProof w:val="0"/>
          <w:color w:val="0F4761"/>
          <w:sz w:val="36"/>
          <w:szCs w:val="36"/>
          <w:lang w:val="en-GB"/>
        </w:rPr>
        <w:t>Reference list</w:t>
      </w:r>
    </w:p>
    <w:p w:rsidR="00FA10A1" w:rsidP="4BA7C4AA" w:rsidRDefault="00FA10A1" w14:paraId="399379DB" w14:textId="2D853297">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Davidson, J. (2004). </w:t>
      </w:r>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Special Educational Needs Code of Practice for Wales</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cdaf6c85f38b41e8">
        <w:r w:rsidRPr="4BA7C4AA" w:rsidR="2D50F7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https://www.gov.wales/sites/default/files/publications/2018-03/special-educational-needs-code-of-practice-for-wales.pdf</w:t>
        </w:r>
      </w:hyperlink>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0FA10A1" w:rsidP="4BA7C4AA" w:rsidRDefault="00FA10A1" w14:paraId="3DB59E24" w14:textId="53630C5E">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Department of Education. (2015). </w:t>
      </w:r>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Additional Educational Needs</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ba4b71900df34080">
        <w:r w:rsidRPr="4BA7C4AA" w:rsidR="2D50F7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https://www.education-ni.gov.uk/articles/additional-educational-needs</w:t>
        </w:r>
      </w:hyperlink>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0FA10A1" w:rsidP="4BA7C4AA" w:rsidRDefault="00FA10A1" w14:paraId="35A59C36" w14:textId="69739F2E">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GOV.UK (2012). </w:t>
      </w:r>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Children with Special Educational Needs and Disabilities (SEND)</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GOV.UK. Available at: </w:t>
      </w:r>
      <w:hyperlink r:id="Ra6753a84a3c946c3">
        <w:r w:rsidRPr="4BA7C4AA" w:rsidR="2D50F7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https://www.gov.uk/children-with-special-educational-needs</w:t>
        </w:r>
      </w:hyperlink>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0FA10A1" w:rsidP="4BA7C4AA" w:rsidRDefault="00FA10A1" w14:paraId="12AC07E8" w14:textId="2926A642">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GOV.WALES. (2022). </w:t>
      </w:r>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Guidance: The Equality Act 2010 (Disabled School Pupils) (Wales) Regulations 2021 [HTML]</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8a8f7668d2a34c25">
        <w:r w:rsidRPr="4BA7C4AA" w:rsidR="2D50F7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https://www.gov.wales/guidance-equality-act-2010-disabled-school-pupils-wales-regulations-2021-html</w:t>
        </w:r>
      </w:hyperlink>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0FA10A1" w:rsidP="4BA7C4AA" w:rsidRDefault="00FA10A1" w14:paraId="52F256E6" w14:textId="3CE8E936">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Jardinez</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M.J. and Natividad, L.R. (2024). The Advantages and Challenges of Inclusive Education: Striving for Equity in the Classroom. </w:t>
      </w:r>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Shanlax</w:t>
      </w:r>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International Journal of </w:t>
      </w:r>
      <w:bookmarkStart w:name="_Int_Ijtg2ve6" w:id="1399927096"/>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Education </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bookmarkEnd w:id="1399927096"/>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12(2), pp.57–65. </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://doi.org/10.34293/education.v12i2.7182.</w:t>
      </w:r>
    </w:p>
    <w:p w:rsidR="00FA10A1" w:rsidP="4BA7C4AA" w:rsidRDefault="00FA10A1" w14:paraId="1B63A07B" w14:textId="5A4DCF95">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Knight, </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Crick, T. (2021). Inclusive Education in Wales: Interpreting Discourses of Values and Practice Using Critical Policy Analysis. </w:t>
      </w:r>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ECNU Review of Education</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5(2), p.209653112110398. </w:t>
      </w:r>
      <w:bookmarkStart w:name="_Int_AP5SqH0P" w:id="1225523793"/>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bookmarkEnd w:id="1225523793"/>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://doi.org/10.1177/20965311211039858.</w:t>
      </w:r>
    </w:p>
    <w:p w:rsidR="00FA10A1" w:rsidP="4BA7C4AA" w:rsidRDefault="00FA10A1" w14:paraId="652BACD7" w14:textId="4FDB080A">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Murphy, A., Greenway, C. and Conn, C. (2024). Negotiating Additional Learning Needs Reform in Wales: The Voice of the ALNCo. </w:t>
      </w:r>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British Journal of Special Education</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52(1). doi:https://doi.org/10.1111/1467-8578.12568.</w:t>
      </w:r>
    </w:p>
    <w:p w:rsidR="00FA10A1" w:rsidP="4BA7C4AA" w:rsidRDefault="00FA10A1" w14:paraId="7BD94065" w14:textId="181781CA">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NASUWT (2021). </w:t>
      </w:r>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Special and Additional Educational Needs</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t>
      </w:r>
      <w:hyperlink r:id="R575514442a8d40b2">
        <w:r w:rsidRPr="4BA7C4AA" w:rsidR="2D50F7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www.nasuwt.org.uk</w:t>
        </w:r>
      </w:hyperlink>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071b02dbbaf940c7">
        <w:r w:rsidRPr="4BA7C4AA" w:rsidR="2D50F7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https://www.nasuwt.org.uk/advice/in-the-classroom/special-educational-needs.html</w:t>
        </w:r>
      </w:hyperlink>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0FA10A1" w:rsidP="4BA7C4AA" w:rsidRDefault="00FA10A1" w14:paraId="154A872A" w14:textId="7F0975F4">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Rights under the Additional Learning Needs (ALN) System a Guide for Parents and Families. (2022). Available at: </w:t>
      </w:r>
      <w:hyperlink r:id="Rf98dbe1ddd33464b">
        <w:r w:rsidRPr="4BA7C4AA" w:rsidR="2D50F7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https://www.gov.wales/sites/default/files/publications/2024-04/rights-under-the-additional-learning-needs-aln-system.pdf</w:t>
        </w:r>
      </w:hyperlink>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0FA10A1" w:rsidP="4BA7C4AA" w:rsidRDefault="00FA10A1" w14:paraId="41E43229" w14:textId="01C796F7">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Snap Cymru. (2024). </w:t>
      </w:r>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Get Information</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2b04b12a38a84672">
        <w:r w:rsidRPr="4BA7C4AA" w:rsidR="2D50F7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https://www.snapcymru.org/get-support/</w:t>
        </w:r>
      </w:hyperlink>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0FA10A1" w:rsidP="4BA7C4AA" w:rsidRDefault="00FA10A1" w14:paraId="70839E7D" w14:textId="23CEBC8A">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Snap Cymru. (2025). </w:t>
      </w:r>
      <w:bookmarkStart w:name="_Int_cqlWiKUq" w:id="545693094"/>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ALNlaw</w:t>
      </w:r>
      <w:bookmarkEnd w:id="545693094"/>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ecdb472575204b63">
        <w:r w:rsidRPr="4BA7C4AA" w:rsidR="2D50F7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https://www.snapcymru.org/alnlaw/</w:t>
        </w:r>
      </w:hyperlink>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0FA10A1" w:rsidP="4BA7C4AA" w:rsidRDefault="00FA10A1" w14:paraId="7F9C24DB" w14:textId="4B0DE82E">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Sobel, </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Alston, S. (2021). </w:t>
      </w:r>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Inclusive </w:t>
      </w:r>
      <w:r w:rsidRPr="4BA7C4AA" w:rsidR="0BABC27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Classroom:</w:t>
      </w:r>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 New Approach to Differentiation</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London: Bloomsbury Education.</w:t>
      </w:r>
    </w:p>
    <w:p w:rsidR="00FA10A1" w:rsidP="4BA7C4AA" w:rsidRDefault="00FA10A1" w14:paraId="0E671335" w14:textId="79E192BF">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Swansea. (n.d.). </w:t>
      </w:r>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Types of Additional Learning Needs</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10bb3699627046b2">
        <w:r w:rsidRPr="4BA7C4AA" w:rsidR="2D50F7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https://www.swansea.gov.uk/typesofALN</w:t>
        </w:r>
      </w:hyperlink>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14 Mar. 2023].</w:t>
      </w:r>
    </w:p>
    <w:p w:rsidR="00FA10A1" w:rsidP="4BA7C4AA" w:rsidRDefault="00FA10A1" w14:paraId="0546DEA7" w14:textId="5D848D97">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UNESCO (1994). </w:t>
      </w:r>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Salamanca Statement and Framework for Action on Special Needs Education</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UNESCO. Available at: </w:t>
      </w:r>
      <w:hyperlink r:id="R863b41e523a24b8a">
        <w:r w:rsidRPr="4BA7C4AA" w:rsidR="2D50F7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https://unesdoc.unesco.org/ark:/48223/pf0000098427</w:t>
        </w:r>
      </w:hyperlink>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0FA10A1" w:rsidP="4BA7C4AA" w:rsidRDefault="00FA10A1" w14:paraId="745DA2DB" w14:textId="7C635840">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UNICEF (2022). </w:t>
      </w:r>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Convention on the Rights of the child: the Children’s Version</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UNICEF. Available at: </w:t>
      </w:r>
      <w:hyperlink r:id="Ra12c999e7f3549b2">
        <w:r w:rsidRPr="4BA7C4AA" w:rsidR="2D50F7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https://www.unicef.org/child-rights-convention/convention-text-childrens-version</w:t>
        </w:r>
      </w:hyperlink>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0FA10A1" w:rsidP="4BA7C4AA" w:rsidRDefault="00FA10A1" w14:paraId="79FA7C5A" w14:textId="7FE8115F">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Welsh Government (2020). </w:t>
      </w:r>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Additional Learning Needs Transformation Programme: Frequently Asked Questions [HTML]</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GOV.WALES. Available at: </w:t>
      </w:r>
      <w:hyperlink r:id="R6fa2876970f345c3">
        <w:r w:rsidRPr="4BA7C4AA" w:rsidR="2D50F7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https://www.gov.wales/additional-learning-needs-transformation-programme-frequently-asked-questions-html</w:t>
        </w:r>
      </w:hyperlink>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0FA10A1" w:rsidP="4BA7C4AA" w:rsidRDefault="00FA10A1" w14:paraId="34DBE999" w14:textId="49A54138">
      <w:p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Welsh Government (2024). </w:t>
      </w:r>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Progress of schools, </w:t>
      </w:r>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Settings</w:t>
      </w:r>
      <w:r w:rsidRPr="4BA7C4AA" w:rsidR="2D50F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and Local Authorities in Supporting Pupils with Additional Learning needs: Government Response [HTML] | GOV.WALES</w:t>
      </w:r>
      <w:r w:rsidRPr="4BA7C4AA" w:rsidR="2D50F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GOV.WALES. Available at: </w:t>
      </w:r>
      <w:hyperlink r:id="R79e33384f4ab4426">
        <w:r w:rsidRPr="4BA7C4AA" w:rsidR="2D50F7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https://www.gov.wales/progress-schools-settings-and-local-authorities-supporting-pupils-additional-learning-needs-html</w:t>
        </w:r>
      </w:hyperlink>
    </w:p>
    <w:p w:rsidR="001A652B" w:rsidP="4BA7C4AA" w:rsidRDefault="001A652B" w14:paraId="72243FFF" w14:textId="53786CC9">
      <w:pPr>
        <w:pStyle w:val="Normal"/>
        <w:rPr>
          <w:i w:val="1"/>
          <w:iCs w:val="1"/>
          <w:sz w:val="44"/>
          <w:szCs w:val="44"/>
        </w:rPr>
        <w:sectPr w:rsidR="001A652B">
          <w:pgSz w:w="11906" w:h="16838" w:orient="portrait"/>
          <w:pgMar w:top="1440" w:right="1440" w:bottom="1440" w:left="1440" w:header="708" w:footer="708" w:gutter="0"/>
          <w:cols w:space="708"/>
          <w:docGrid w:linePitch="360"/>
        </w:sectPr>
      </w:pPr>
    </w:p>
    <w:p w:rsidRPr="00431CFE" w:rsidR="001A652B" w:rsidP="001A652B" w:rsidRDefault="001A652B" w14:paraId="73B8018F" w14:textId="77777777">
      <w:pPr>
        <w:jc w:val="center"/>
        <w:rPr>
          <w:b/>
          <w:iCs/>
          <w:sz w:val="44"/>
        </w:rPr>
      </w:pPr>
      <w:r w:rsidRPr="00431CFE">
        <w:rPr>
          <w:b/>
          <w:iCs/>
          <w:sz w:val="44"/>
        </w:rPr>
        <w:lastRenderedPageBreak/>
        <w:t xml:space="preserve">Element 3 </w:t>
      </w:r>
    </w:p>
    <w:p w:rsidR="001A652B" w:rsidP="001A652B" w:rsidRDefault="00FA10A1" w14:paraId="7520C8C0" w14:textId="72B29A5E">
      <w:pPr>
        <w:jc w:val="center"/>
        <w:rPr>
          <w:i/>
          <w:iCs/>
          <w:sz w:val="44"/>
        </w:rPr>
      </w:pPr>
      <w:r w:rsidRPr="00FA10A1">
        <w:rPr>
          <w:i/>
          <w:iCs/>
          <w:sz w:val="44"/>
        </w:rPr>
        <w:t xml:space="preserve">Explore and summarise the additional learning needs of a pupil using a </w:t>
      </w:r>
      <w:r w:rsidRPr="00FA10A1" w:rsidR="00124CD2">
        <w:rPr>
          <w:i/>
          <w:iCs/>
          <w:sz w:val="44"/>
        </w:rPr>
        <w:t>person-centred</w:t>
      </w:r>
      <w:r w:rsidRPr="00FA10A1">
        <w:rPr>
          <w:i/>
          <w:iCs/>
          <w:sz w:val="44"/>
        </w:rPr>
        <w:t xml:space="preserve"> planning approach.</w:t>
      </w:r>
      <w:r>
        <w:rPr>
          <w:i/>
          <w:iCs/>
          <w:sz w:val="44"/>
        </w:rPr>
        <w:t xml:space="preserve"> </w:t>
      </w:r>
    </w:p>
    <w:p w:rsidR="00FA10A1" w:rsidP="001A652B" w:rsidRDefault="00FA10A1" w14:paraId="05C26D0F" w14:textId="78A82C55">
      <w:pPr>
        <w:jc w:val="center"/>
        <w:rPr>
          <w:iCs/>
        </w:rPr>
      </w:pPr>
      <w:r w:rsidRPr="00FA10A1">
        <w:rPr>
          <w:iCs/>
        </w:rPr>
        <w:t xml:space="preserve">(Based upon Section 1C </w:t>
      </w:r>
      <w:r w:rsidRPr="00FA10A1" w:rsidR="002B0AD8">
        <w:rPr>
          <w:iCs/>
        </w:rPr>
        <w:t>IDP:</w:t>
      </w:r>
      <w:r w:rsidRPr="00FA10A1">
        <w:rPr>
          <w:iCs/>
        </w:rPr>
        <w:t xml:space="preserve"> Profile (About me) </w:t>
      </w:r>
    </w:p>
    <w:p w:rsidR="00FA10A1" w:rsidP="00FA10A1" w:rsidRDefault="00FA10A1" w14:paraId="0EDE7CF1" w14:textId="77777777">
      <w:pPr>
        <w:jc w:val="center"/>
        <w:rPr>
          <w:iCs/>
        </w:rPr>
      </w:pPr>
      <w:r>
        <w:rPr>
          <w:iCs/>
        </w:rPr>
        <w:t>a</w:t>
      </w:r>
      <w:r w:rsidRPr="00FA10A1">
        <w:rPr>
          <w:iCs/>
        </w:rPr>
        <w:t>nd</w:t>
      </w:r>
    </w:p>
    <w:p w:rsidRPr="00FA10A1" w:rsidR="00FA10A1" w:rsidP="001A652B" w:rsidRDefault="00FA10A1" w14:paraId="086BEEA3" w14:textId="7B9CC7CA">
      <w:pPr>
        <w:jc w:val="center"/>
        <w:rPr>
          <w:iCs/>
        </w:rPr>
      </w:pPr>
      <w:r w:rsidRPr="00FA10A1">
        <w:rPr>
          <w:iCs/>
        </w:rPr>
        <w:t xml:space="preserve"> 2A </w:t>
      </w:r>
      <w:r w:rsidRPr="00FA10A1" w:rsidR="002B0AD8">
        <w:rPr>
          <w:iCs/>
        </w:rPr>
        <w:t>IDP:</w:t>
      </w:r>
      <w:r w:rsidRPr="00FA10A1">
        <w:rPr>
          <w:iCs/>
        </w:rPr>
        <w:t xml:space="preserve"> Description of the child or young person’s additional learning needs (ALN))</w:t>
      </w:r>
    </w:p>
    <w:p w:rsidR="006058B6" w:rsidRDefault="006058B6" w14:paraId="3E87204C" w14:textId="77777777">
      <w:pPr>
        <w:rPr>
          <w:i/>
          <w:iCs/>
          <w:sz w:val="44"/>
        </w:rPr>
      </w:pPr>
    </w:p>
    <w:p w:rsidR="00FB5A54" w:rsidP="000E2864" w:rsidRDefault="00F248E9" w14:paraId="351A66BC" w14:textId="16D2908E">
      <w:pPr>
        <w:pStyle w:val="NoSpacing"/>
      </w:pPr>
      <w:r w:rsidRPr="00705896">
        <w:t xml:space="preserve">Child A </w:t>
      </w:r>
      <w:r w:rsidRPr="00705896" w:rsidR="00247B53">
        <w:t>is a happy caring boy who tries his best in everything he does</w:t>
      </w:r>
      <w:r w:rsidRPr="00705896" w:rsidR="00705896">
        <w:t>.</w:t>
      </w:r>
      <w:r w:rsidR="00831EDB">
        <w:t xml:space="preserve"> Child A has a diagnosis of Glob</w:t>
      </w:r>
      <w:r w:rsidR="00FB2B3A">
        <w:t>al Developmental Delay.</w:t>
      </w:r>
      <w:r w:rsidR="00966619">
        <w:t xml:space="preserve"> Child A is always s</w:t>
      </w:r>
      <w:r w:rsidR="00D848DF">
        <w:t xml:space="preserve">miling in school. He is very passionate about things </w:t>
      </w:r>
      <w:r w:rsidR="0094704D">
        <w:t>that he is interested in</w:t>
      </w:r>
      <w:r w:rsidR="006C6839">
        <w:t xml:space="preserve"> and loves to tell us stories about them</w:t>
      </w:r>
      <w:r w:rsidR="002D1DD1">
        <w:t xml:space="preserve">, particularly buses. His enthusiasm to </w:t>
      </w:r>
      <w:r w:rsidR="00E9788F">
        <w:t xml:space="preserve">learn new things is </w:t>
      </w:r>
      <w:r w:rsidR="0098128E">
        <w:t>infec</w:t>
      </w:r>
      <w:r w:rsidR="009E2C06">
        <w:t>tious.</w:t>
      </w:r>
    </w:p>
    <w:p w:rsidR="00E83A16" w:rsidP="000E2864" w:rsidRDefault="00E83A16" w14:paraId="54A3E566" w14:textId="77777777">
      <w:pPr>
        <w:pStyle w:val="NoSpacing"/>
      </w:pPr>
    </w:p>
    <w:p w:rsidRPr="00705896" w:rsidR="00024FF4" w:rsidP="00FE2A96" w:rsidRDefault="008D36E4" w14:paraId="2FAEA8D3" w14:textId="6B83FD3F">
      <w:pPr>
        <w:pStyle w:val="NoSpacing"/>
        <w:jc w:val="both"/>
      </w:pPr>
      <w:r w:rsidR="008D36E4">
        <w:rPr/>
        <w:t xml:space="preserve"> </w:t>
      </w:r>
    </w:p>
    <w:p w:rsidR="4BA7C4AA" w:rsidP="4BA7C4AA" w:rsidRDefault="4BA7C4AA" w14:paraId="70B09618" w14:textId="6A7EBF8F">
      <w:pPr>
        <w:pStyle w:val="NoSpacing"/>
        <w:jc w:val="both"/>
      </w:pPr>
    </w:p>
    <w:p w:rsidR="4BA7C4AA" w:rsidP="4BA7C4AA" w:rsidRDefault="4BA7C4AA" w14:paraId="7FFEC12B" w14:textId="20E1910F">
      <w:pPr>
        <w:pStyle w:val="NoSpacing"/>
        <w:jc w:val="both"/>
        <w:sectPr w:rsidRPr="00705896" w:rsidR="00024FF4" w:rsidSect="006058B6">
          <w:pgSz w:w="11906" w:h="16838" w:orient="portrait"/>
          <w:pgMar w:top="1440" w:right="1440" w:bottom="1440" w:left="1440" w:header="709" w:footer="709" w:gutter="0"/>
          <w:cols w:space="708"/>
          <w:docGrid w:linePitch="360"/>
        </w:sectPr>
      </w:pPr>
    </w:p>
    <w:tbl>
      <w:tblPr>
        <w:tblStyle w:val="TableGrid"/>
        <w:tblW w:w="0" w:type="auto"/>
        <w:tblLook w:val="04A0" w:firstRow="1" w:lastRow="0" w:firstColumn="1" w:lastColumn="0" w:noHBand="0" w:noVBand="1"/>
      </w:tblPr>
      <w:tblGrid>
        <w:gridCol w:w="13948"/>
      </w:tblGrid>
      <w:tr w:rsidR="00431CFE" w:rsidTr="4BA7C4AA" w14:paraId="4CC8A463" w14:textId="77777777">
        <w:tc>
          <w:tcPr>
            <w:tcW w:w="13948" w:type="dxa"/>
            <w:tcMar/>
          </w:tcPr>
          <w:p w:rsidRPr="00FA10A1" w:rsidR="00091DF8" w:rsidP="00FA10A1" w:rsidRDefault="001A652B" w14:paraId="5A8F76AD" w14:textId="77777777">
            <w:pPr>
              <w:jc w:val="center"/>
              <w:rPr>
                <w:rFonts w:ascii="Calibri-Bold" w:hAnsi="Calibri-Bold" w:cs="Calibri-Bold"/>
                <w:b/>
                <w:bCs/>
                <w:sz w:val="28"/>
                <w:szCs w:val="28"/>
              </w:rPr>
            </w:pPr>
            <w:r>
              <w:rPr>
                <w:i/>
                <w:iCs/>
                <w:sz w:val="44"/>
              </w:rPr>
              <w:lastRenderedPageBreak/>
              <w:br w:type="page"/>
            </w:r>
            <w:r w:rsidRPr="00FA10A1" w:rsidR="00431CFE">
              <w:rPr>
                <w:rFonts w:ascii="Calibri-Bold" w:hAnsi="Calibri-Bold" w:cs="Calibri-Bold"/>
                <w:b/>
                <w:bCs/>
                <w:color w:val="C7037E"/>
                <w:sz w:val="28"/>
                <w:szCs w:val="28"/>
              </w:rPr>
              <w:t>Section 1C: Profile (About me)</w:t>
            </w:r>
          </w:p>
        </w:tc>
      </w:tr>
      <w:tr w:rsidR="00431CFE" w:rsidTr="4BA7C4AA" w14:paraId="5529A846" w14:textId="77777777">
        <w:tc>
          <w:tcPr>
            <w:tcW w:w="13948" w:type="dxa"/>
            <w:tcMar/>
          </w:tcPr>
          <w:p w:rsidR="00431CFE" w:rsidP="00431CFE" w:rsidRDefault="00431CFE" w14:paraId="48574620" w14:textId="77777777">
            <w:pPr>
              <w:autoSpaceDE w:val="0"/>
              <w:autoSpaceDN w:val="0"/>
              <w:adjustRightInd w:val="0"/>
              <w:rPr>
                <w:rFonts w:ascii="Calibri-Italic" w:hAnsi="Calibri-Italic" w:cs="Calibri-Italic"/>
                <w:i/>
                <w:iCs/>
                <w:sz w:val="24"/>
                <w:szCs w:val="24"/>
              </w:rPr>
            </w:pPr>
          </w:p>
          <w:p w:rsidRPr="00807993" w:rsidR="00431CFE" w:rsidP="00431CFE" w:rsidRDefault="00431CFE" w14:paraId="572A237F" w14:textId="77777777">
            <w:pPr>
              <w:autoSpaceDE w:val="0"/>
              <w:autoSpaceDN w:val="0"/>
              <w:adjustRightInd w:val="0"/>
              <w:rPr>
                <w:rFonts w:ascii="Calibri-Italic" w:hAnsi="Calibri-Italic" w:cs="Calibri-Italic"/>
                <w:i/>
                <w:iCs/>
                <w:sz w:val="24"/>
                <w:szCs w:val="24"/>
              </w:rPr>
            </w:pPr>
          </w:p>
          <w:p w:rsidRPr="00807993" w:rsidR="00431CFE" w:rsidP="00431CFE" w:rsidRDefault="00431CFE" w14:paraId="06A0B23B" w14:textId="5720C026">
            <w:pPr>
              <w:autoSpaceDE w:val="0"/>
              <w:autoSpaceDN w:val="0"/>
              <w:adjustRightInd w:val="0"/>
              <w:rPr>
                <w:rFonts w:ascii="Arial" w:hAnsi="Arial" w:cs="Arial"/>
                <w:b/>
                <w:iCs/>
                <w:sz w:val="24"/>
                <w:szCs w:val="24"/>
              </w:rPr>
            </w:pPr>
            <w:r w:rsidRPr="00807993">
              <w:rPr>
                <w:rFonts w:ascii="SymbolMT" w:hAnsi="SymbolMT" w:cs="SymbolMT"/>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to </w:t>
            </w:r>
            <w:r w:rsidRPr="00807993" w:rsidR="00091DF8">
              <w:rPr>
                <w:rFonts w:ascii="Arial" w:hAnsi="Arial" w:cs="Arial"/>
                <w:b/>
                <w:iCs/>
                <w:sz w:val="24"/>
                <w:szCs w:val="24"/>
              </w:rPr>
              <w:t>the learner</w:t>
            </w:r>
            <w:r w:rsidR="00AC6125">
              <w:rPr>
                <w:rFonts w:ascii="Arial" w:hAnsi="Arial" w:cs="Arial"/>
                <w:b/>
                <w:iCs/>
                <w:sz w:val="24"/>
                <w:szCs w:val="24"/>
              </w:rPr>
              <w:t xml:space="preserve"> </w:t>
            </w:r>
            <w:r w:rsidR="00013B64">
              <w:rPr>
                <w:rFonts w:ascii="Arial" w:hAnsi="Arial" w:cs="Arial"/>
                <w:b/>
                <w:iCs/>
                <w:sz w:val="24"/>
                <w:szCs w:val="24"/>
              </w:rPr>
              <w:t>–</w:t>
            </w:r>
            <w:r w:rsidR="007C0B82">
              <w:rPr>
                <w:rFonts w:ascii="Arial" w:hAnsi="Arial" w:cs="Arial"/>
                <w:b/>
                <w:iCs/>
                <w:sz w:val="24"/>
                <w:szCs w:val="24"/>
              </w:rPr>
              <w:t xml:space="preserve"> </w:t>
            </w:r>
            <w:r w:rsidR="00013B64">
              <w:rPr>
                <w:rFonts w:ascii="Arial" w:hAnsi="Arial" w:cs="Arial"/>
                <w:b/>
                <w:iCs/>
                <w:sz w:val="24"/>
                <w:szCs w:val="24"/>
              </w:rPr>
              <w:t>F</w:t>
            </w:r>
            <w:r w:rsidR="00DE1DF3">
              <w:rPr>
                <w:rFonts w:ascii="Arial" w:hAnsi="Arial" w:cs="Arial"/>
                <w:b/>
                <w:iCs/>
                <w:sz w:val="24"/>
                <w:szCs w:val="24"/>
              </w:rPr>
              <w:t>amily</w:t>
            </w:r>
            <w:r w:rsidR="00AB3639">
              <w:rPr>
                <w:rFonts w:ascii="Arial" w:hAnsi="Arial" w:cs="Arial"/>
                <w:b/>
                <w:iCs/>
                <w:sz w:val="24"/>
                <w:szCs w:val="24"/>
              </w:rPr>
              <w:t xml:space="preserve"> -</w:t>
            </w:r>
            <w:r w:rsidR="00013B64">
              <w:rPr>
                <w:rFonts w:ascii="Arial" w:hAnsi="Arial" w:cs="Arial"/>
                <w:b/>
                <w:iCs/>
                <w:sz w:val="24"/>
                <w:szCs w:val="24"/>
              </w:rPr>
              <w:t xml:space="preserve"> </w:t>
            </w:r>
            <w:r w:rsidR="002E2847">
              <w:rPr>
                <w:rFonts w:ascii="Arial" w:hAnsi="Arial" w:cs="Arial"/>
                <w:b/>
                <w:iCs/>
                <w:sz w:val="24"/>
                <w:szCs w:val="24"/>
              </w:rPr>
              <w:t>T</w:t>
            </w:r>
            <w:r w:rsidR="00211C63">
              <w:rPr>
                <w:rFonts w:ascii="Arial" w:hAnsi="Arial" w:cs="Arial"/>
                <w:b/>
                <w:iCs/>
                <w:sz w:val="24"/>
                <w:szCs w:val="24"/>
              </w:rPr>
              <w:t>alking about buses and bus routes around Swansea.</w:t>
            </w:r>
          </w:p>
          <w:p w:rsidRPr="00807993" w:rsidR="00091DF8" w:rsidP="00431CFE" w:rsidRDefault="00091DF8" w14:paraId="5DE234E8" w14:textId="77777777">
            <w:pPr>
              <w:autoSpaceDE w:val="0"/>
              <w:autoSpaceDN w:val="0"/>
              <w:adjustRightInd w:val="0"/>
              <w:rPr>
                <w:rFonts w:ascii="Arial" w:hAnsi="Arial" w:cs="Arial"/>
                <w:b/>
                <w:iCs/>
                <w:sz w:val="24"/>
                <w:szCs w:val="24"/>
              </w:rPr>
            </w:pPr>
          </w:p>
          <w:p w:rsidRPr="00807993" w:rsidR="00091DF8" w:rsidP="00431CFE" w:rsidRDefault="00091DF8" w14:paraId="4A14A051" w14:textId="77777777">
            <w:pPr>
              <w:autoSpaceDE w:val="0"/>
              <w:autoSpaceDN w:val="0"/>
              <w:adjustRightInd w:val="0"/>
              <w:rPr>
                <w:rFonts w:ascii="Arial" w:hAnsi="Arial" w:cs="Arial"/>
                <w:b/>
                <w:iCs/>
                <w:sz w:val="24"/>
                <w:szCs w:val="24"/>
              </w:rPr>
            </w:pPr>
          </w:p>
          <w:p w:rsidRPr="00807993" w:rsidR="00091DF8" w:rsidP="00431CFE" w:rsidRDefault="00091DF8" w14:paraId="14571CD1" w14:textId="77777777">
            <w:pPr>
              <w:autoSpaceDE w:val="0"/>
              <w:autoSpaceDN w:val="0"/>
              <w:adjustRightInd w:val="0"/>
              <w:rPr>
                <w:rFonts w:ascii="Arial" w:hAnsi="Arial" w:cs="Arial"/>
                <w:b/>
                <w:iCs/>
                <w:sz w:val="24"/>
                <w:szCs w:val="24"/>
              </w:rPr>
            </w:pPr>
          </w:p>
          <w:p w:rsidRPr="00807993" w:rsidR="00431CFE" w:rsidP="00431CFE" w:rsidRDefault="00431CFE" w14:paraId="6CF94C26" w14:textId="60826F9D">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for </w:t>
            </w:r>
            <w:r w:rsidRPr="00807993" w:rsidR="00091DF8">
              <w:rPr>
                <w:rFonts w:ascii="Arial" w:hAnsi="Arial" w:cs="Arial"/>
                <w:b/>
                <w:iCs/>
                <w:sz w:val="24"/>
                <w:szCs w:val="24"/>
              </w:rPr>
              <w:t>the learner</w:t>
            </w:r>
            <w:r w:rsidR="00211C63">
              <w:rPr>
                <w:rFonts w:ascii="Arial" w:hAnsi="Arial" w:cs="Arial"/>
                <w:b/>
                <w:iCs/>
                <w:sz w:val="24"/>
                <w:szCs w:val="24"/>
              </w:rPr>
              <w:t xml:space="preserve"> </w:t>
            </w:r>
            <w:r w:rsidR="00AB3639">
              <w:rPr>
                <w:rFonts w:ascii="Arial" w:hAnsi="Arial" w:cs="Arial"/>
                <w:b/>
                <w:iCs/>
                <w:sz w:val="24"/>
                <w:szCs w:val="24"/>
              </w:rPr>
              <w:t>–</w:t>
            </w:r>
            <w:r w:rsidR="004E387E">
              <w:rPr>
                <w:rFonts w:ascii="Arial" w:hAnsi="Arial" w:cs="Arial"/>
                <w:b/>
                <w:iCs/>
                <w:sz w:val="24"/>
                <w:szCs w:val="24"/>
              </w:rPr>
              <w:t xml:space="preserve"> C</w:t>
            </w:r>
            <w:r w:rsidR="00AB3639">
              <w:rPr>
                <w:rFonts w:ascii="Arial" w:hAnsi="Arial" w:cs="Arial"/>
                <w:b/>
                <w:iCs/>
                <w:sz w:val="24"/>
                <w:szCs w:val="24"/>
              </w:rPr>
              <w:t xml:space="preserve">lear expectations </w:t>
            </w:r>
            <w:r w:rsidR="001571A3">
              <w:rPr>
                <w:rFonts w:ascii="Arial" w:hAnsi="Arial" w:cs="Arial"/>
                <w:b/>
                <w:iCs/>
                <w:sz w:val="24"/>
                <w:szCs w:val="24"/>
              </w:rPr>
              <w:t>–</w:t>
            </w:r>
            <w:r w:rsidR="00AB3639">
              <w:rPr>
                <w:rFonts w:ascii="Arial" w:hAnsi="Arial" w:cs="Arial"/>
                <w:b/>
                <w:iCs/>
                <w:sz w:val="24"/>
                <w:szCs w:val="24"/>
              </w:rPr>
              <w:t xml:space="preserve"> </w:t>
            </w:r>
            <w:r w:rsidR="001571A3">
              <w:rPr>
                <w:rFonts w:ascii="Arial" w:hAnsi="Arial" w:cs="Arial"/>
                <w:b/>
                <w:iCs/>
                <w:sz w:val="24"/>
                <w:szCs w:val="24"/>
              </w:rPr>
              <w:t xml:space="preserve">Needs to know the end goal </w:t>
            </w:r>
            <w:r w:rsidR="00C52885">
              <w:rPr>
                <w:rFonts w:ascii="Arial" w:hAnsi="Arial" w:cs="Arial"/>
                <w:b/>
                <w:iCs/>
                <w:sz w:val="24"/>
                <w:szCs w:val="24"/>
              </w:rPr>
              <w:t>–</w:t>
            </w:r>
            <w:r w:rsidR="001571A3">
              <w:rPr>
                <w:rFonts w:ascii="Arial" w:hAnsi="Arial" w:cs="Arial"/>
                <w:b/>
                <w:iCs/>
                <w:sz w:val="24"/>
                <w:szCs w:val="24"/>
              </w:rPr>
              <w:t xml:space="preserve"> </w:t>
            </w:r>
            <w:r w:rsidR="00C52885">
              <w:rPr>
                <w:rFonts w:ascii="Arial" w:hAnsi="Arial" w:cs="Arial"/>
                <w:b/>
                <w:iCs/>
                <w:sz w:val="24"/>
                <w:szCs w:val="24"/>
              </w:rPr>
              <w:t xml:space="preserve">Time to </w:t>
            </w:r>
            <w:r w:rsidR="008E13C1">
              <w:rPr>
                <w:rFonts w:ascii="Arial" w:hAnsi="Arial" w:cs="Arial"/>
                <w:b/>
                <w:iCs/>
                <w:sz w:val="24"/>
                <w:szCs w:val="24"/>
              </w:rPr>
              <w:t xml:space="preserve">express feelings or ideas </w:t>
            </w:r>
            <w:r w:rsidR="00D674DF">
              <w:rPr>
                <w:rFonts w:ascii="Arial" w:hAnsi="Arial" w:cs="Arial"/>
                <w:b/>
                <w:iCs/>
                <w:sz w:val="24"/>
                <w:szCs w:val="24"/>
              </w:rPr>
              <w:t>–</w:t>
            </w:r>
            <w:r w:rsidR="008E13C1">
              <w:rPr>
                <w:rFonts w:ascii="Arial" w:hAnsi="Arial" w:cs="Arial"/>
                <w:b/>
                <w:iCs/>
                <w:sz w:val="24"/>
                <w:szCs w:val="24"/>
              </w:rPr>
              <w:t xml:space="preserve"> </w:t>
            </w:r>
            <w:r w:rsidR="00D674DF">
              <w:rPr>
                <w:rFonts w:ascii="Arial" w:hAnsi="Arial" w:cs="Arial"/>
                <w:b/>
                <w:iCs/>
                <w:sz w:val="24"/>
                <w:szCs w:val="24"/>
              </w:rPr>
              <w:t>Encouragement to share news with teachers and friends</w:t>
            </w:r>
            <w:r w:rsidR="00133DD7">
              <w:rPr>
                <w:rFonts w:ascii="Arial" w:hAnsi="Arial" w:cs="Arial"/>
                <w:b/>
                <w:iCs/>
                <w:sz w:val="24"/>
                <w:szCs w:val="24"/>
              </w:rPr>
              <w:t xml:space="preserve"> – Working in small groups or </w:t>
            </w:r>
            <w:r w:rsidR="00DF23E1">
              <w:rPr>
                <w:rFonts w:ascii="Arial" w:hAnsi="Arial" w:cs="Arial"/>
                <w:b/>
                <w:iCs/>
                <w:sz w:val="24"/>
                <w:szCs w:val="24"/>
              </w:rPr>
              <w:t xml:space="preserve">1-1 time. </w:t>
            </w:r>
          </w:p>
          <w:p w:rsidRPr="00807993" w:rsidR="00091DF8" w:rsidP="00431CFE" w:rsidRDefault="00091DF8" w14:paraId="32EB3FEC" w14:textId="77777777">
            <w:pPr>
              <w:autoSpaceDE w:val="0"/>
              <w:autoSpaceDN w:val="0"/>
              <w:adjustRightInd w:val="0"/>
              <w:rPr>
                <w:rFonts w:ascii="Arial" w:hAnsi="Arial" w:cs="Arial"/>
                <w:b/>
                <w:iCs/>
                <w:sz w:val="24"/>
                <w:szCs w:val="24"/>
              </w:rPr>
            </w:pPr>
          </w:p>
          <w:p w:rsidRPr="00807993" w:rsidR="00091DF8" w:rsidP="00431CFE" w:rsidRDefault="00091DF8" w14:paraId="06000CCA" w14:textId="77777777">
            <w:pPr>
              <w:autoSpaceDE w:val="0"/>
              <w:autoSpaceDN w:val="0"/>
              <w:adjustRightInd w:val="0"/>
              <w:rPr>
                <w:rFonts w:ascii="Arial" w:hAnsi="Arial" w:cs="Arial"/>
                <w:b/>
                <w:iCs/>
                <w:sz w:val="24"/>
                <w:szCs w:val="24"/>
              </w:rPr>
            </w:pPr>
          </w:p>
          <w:p w:rsidRPr="00807993" w:rsidR="00091DF8" w:rsidP="00431CFE" w:rsidRDefault="00091DF8" w14:paraId="4AF762DF" w14:textId="77777777">
            <w:pPr>
              <w:autoSpaceDE w:val="0"/>
              <w:autoSpaceDN w:val="0"/>
              <w:adjustRightInd w:val="0"/>
              <w:rPr>
                <w:rFonts w:ascii="Arial" w:hAnsi="Arial" w:cs="Arial"/>
                <w:b/>
                <w:iCs/>
                <w:sz w:val="24"/>
                <w:szCs w:val="24"/>
              </w:rPr>
            </w:pPr>
          </w:p>
          <w:p w:rsidRPr="00807993" w:rsidR="00431CFE" w:rsidP="00431CFE" w:rsidRDefault="00431CFE" w14:paraId="0F98D56A" w14:textId="0AF83259">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w:t>
            </w:r>
            <w:r w:rsidRPr="00807993" w:rsidR="00091DF8">
              <w:rPr>
                <w:rFonts w:ascii="Arial" w:hAnsi="Arial" w:cs="Arial"/>
                <w:b/>
                <w:iCs/>
                <w:sz w:val="24"/>
                <w:szCs w:val="24"/>
              </w:rPr>
              <w:t xml:space="preserve"> working and should be built on</w:t>
            </w:r>
            <w:r w:rsidR="00DF23E1">
              <w:rPr>
                <w:rFonts w:ascii="Arial" w:hAnsi="Arial" w:cs="Arial"/>
                <w:b/>
                <w:iCs/>
                <w:sz w:val="24"/>
                <w:szCs w:val="24"/>
              </w:rPr>
              <w:t xml:space="preserve"> </w:t>
            </w:r>
            <w:r w:rsidR="009F6830">
              <w:rPr>
                <w:rFonts w:ascii="Arial" w:hAnsi="Arial" w:cs="Arial"/>
                <w:b/>
                <w:iCs/>
                <w:sz w:val="24"/>
                <w:szCs w:val="24"/>
              </w:rPr>
              <w:t>–</w:t>
            </w:r>
            <w:r w:rsidR="00DF23E1">
              <w:rPr>
                <w:rFonts w:ascii="Arial" w:hAnsi="Arial" w:cs="Arial"/>
                <w:b/>
                <w:iCs/>
                <w:sz w:val="24"/>
                <w:szCs w:val="24"/>
              </w:rPr>
              <w:t xml:space="preserve"> </w:t>
            </w:r>
            <w:r w:rsidR="009F6830">
              <w:rPr>
                <w:rFonts w:ascii="Arial" w:hAnsi="Arial" w:cs="Arial"/>
                <w:b/>
                <w:iCs/>
                <w:sz w:val="24"/>
                <w:szCs w:val="24"/>
              </w:rPr>
              <w:t>Working as part of a small group</w:t>
            </w:r>
            <w:r w:rsidR="00D25B6C">
              <w:rPr>
                <w:rFonts w:ascii="Arial" w:hAnsi="Arial" w:cs="Arial"/>
                <w:b/>
                <w:iCs/>
                <w:sz w:val="24"/>
                <w:szCs w:val="24"/>
              </w:rPr>
              <w:t xml:space="preserve"> – Tasks being broken down into numbered steps</w:t>
            </w:r>
            <w:r w:rsidR="005771A3">
              <w:rPr>
                <w:rFonts w:ascii="Arial" w:hAnsi="Arial" w:cs="Arial"/>
                <w:b/>
                <w:iCs/>
                <w:sz w:val="24"/>
                <w:szCs w:val="24"/>
              </w:rPr>
              <w:t xml:space="preserve"> to promote independence. </w:t>
            </w:r>
          </w:p>
          <w:p w:rsidRPr="00807993" w:rsidR="00091DF8" w:rsidP="00431CFE" w:rsidRDefault="00091DF8" w14:paraId="753FF329" w14:textId="77777777">
            <w:pPr>
              <w:autoSpaceDE w:val="0"/>
              <w:autoSpaceDN w:val="0"/>
              <w:adjustRightInd w:val="0"/>
              <w:rPr>
                <w:rFonts w:ascii="Arial" w:hAnsi="Arial" w:cs="Arial"/>
                <w:b/>
                <w:iCs/>
                <w:sz w:val="24"/>
                <w:szCs w:val="24"/>
              </w:rPr>
            </w:pPr>
          </w:p>
          <w:p w:rsidRPr="00807993" w:rsidR="00091DF8" w:rsidP="00431CFE" w:rsidRDefault="00091DF8" w14:paraId="316059D1" w14:textId="77777777">
            <w:pPr>
              <w:autoSpaceDE w:val="0"/>
              <w:autoSpaceDN w:val="0"/>
              <w:adjustRightInd w:val="0"/>
              <w:rPr>
                <w:rFonts w:ascii="Arial" w:hAnsi="Arial" w:cs="Arial"/>
                <w:b/>
                <w:iCs/>
                <w:sz w:val="24"/>
                <w:szCs w:val="24"/>
              </w:rPr>
            </w:pPr>
          </w:p>
          <w:p w:rsidRPr="00807993" w:rsidR="00091DF8" w:rsidP="00431CFE" w:rsidRDefault="00091DF8" w14:paraId="58626C62" w14:textId="77777777">
            <w:pPr>
              <w:autoSpaceDE w:val="0"/>
              <w:autoSpaceDN w:val="0"/>
              <w:adjustRightInd w:val="0"/>
              <w:rPr>
                <w:rFonts w:ascii="Arial" w:hAnsi="Arial" w:cs="Arial"/>
                <w:b/>
                <w:iCs/>
                <w:sz w:val="24"/>
                <w:szCs w:val="24"/>
              </w:rPr>
            </w:pPr>
          </w:p>
          <w:p w:rsidRPr="00807993" w:rsidR="00431CFE" w:rsidP="00FA10A1" w:rsidRDefault="00431CFE" w14:paraId="52E4D40D" w14:textId="159CA6B4">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 not working and needs to change.</w:t>
            </w:r>
            <w:r w:rsidR="00F37F36">
              <w:rPr>
                <w:rFonts w:ascii="Arial" w:hAnsi="Arial" w:cs="Arial"/>
                <w:b/>
                <w:iCs/>
                <w:sz w:val="24"/>
                <w:szCs w:val="24"/>
              </w:rPr>
              <w:t xml:space="preserve"> </w:t>
            </w:r>
            <w:r w:rsidR="003638C1">
              <w:rPr>
                <w:rFonts w:ascii="Arial" w:hAnsi="Arial" w:cs="Arial"/>
                <w:b/>
                <w:iCs/>
                <w:sz w:val="24"/>
                <w:szCs w:val="24"/>
              </w:rPr>
              <w:t>–</w:t>
            </w:r>
            <w:r w:rsidR="00F37F36">
              <w:rPr>
                <w:rFonts w:ascii="Arial" w:hAnsi="Arial" w:cs="Arial"/>
                <w:b/>
                <w:iCs/>
                <w:sz w:val="24"/>
                <w:szCs w:val="24"/>
              </w:rPr>
              <w:t xml:space="preserve"> </w:t>
            </w:r>
            <w:r w:rsidR="003638C1">
              <w:rPr>
                <w:rFonts w:ascii="Arial" w:hAnsi="Arial" w:cs="Arial"/>
                <w:b/>
                <w:iCs/>
                <w:sz w:val="24"/>
                <w:szCs w:val="24"/>
              </w:rPr>
              <w:t xml:space="preserve">Not enough time given for Child A </w:t>
            </w:r>
            <w:r w:rsidR="002D34AC">
              <w:rPr>
                <w:rFonts w:ascii="Arial" w:hAnsi="Arial" w:cs="Arial"/>
                <w:b/>
                <w:iCs/>
                <w:sz w:val="24"/>
                <w:szCs w:val="24"/>
              </w:rPr>
              <w:t>to interact with pe</w:t>
            </w:r>
            <w:r w:rsidR="009A7F26">
              <w:rPr>
                <w:rFonts w:ascii="Arial" w:hAnsi="Arial" w:cs="Arial"/>
                <w:b/>
                <w:iCs/>
                <w:sz w:val="24"/>
                <w:szCs w:val="24"/>
              </w:rPr>
              <w:t xml:space="preserve">ers on a social level. </w:t>
            </w:r>
          </w:p>
          <w:p w:rsidRPr="00FA10A1" w:rsidR="00FA10A1" w:rsidP="00FA10A1" w:rsidRDefault="00FA10A1" w14:paraId="2FA7D881" w14:textId="77777777">
            <w:pPr>
              <w:autoSpaceDE w:val="0"/>
              <w:autoSpaceDN w:val="0"/>
              <w:adjustRightInd w:val="0"/>
              <w:rPr>
                <w:rFonts w:ascii="Arial" w:hAnsi="Arial" w:cs="Arial"/>
                <w:b/>
                <w:i/>
                <w:iCs/>
                <w:sz w:val="28"/>
                <w:szCs w:val="24"/>
              </w:rPr>
            </w:pPr>
          </w:p>
        </w:tc>
      </w:tr>
      <w:tr w:rsidR="00FA10A1" w:rsidTr="4BA7C4AA" w14:paraId="63AE03E7" w14:textId="77777777">
        <w:trPr>
          <w:trHeight w:val="481"/>
        </w:trPr>
        <w:tc>
          <w:tcPr>
            <w:tcW w:w="13948" w:type="dxa"/>
            <w:tcMar/>
          </w:tcPr>
          <w:p w:rsidR="00FA10A1" w:rsidP="00EF362F" w:rsidRDefault="00FA10A1" w14:paraId="3A297659" w14:textId="77777777">
            <w:pPr>
              <w:jc w:val="center"/>
              <w:rPr>
                <w:rFonts w:hAnsi="Calibri"/>
                <w:color w:val="000000" w:themeColor="text1"/>
                <w:kern w:val="24"/>
                <w:sz w:val="32"/>
                <w:szCs w:val="32"/>
              </w:rPr>
            </w:pPr>
            <w:r>
              <w:rPr>
                <w:rFonts w:ascii="Calibri-Bold" w:hAnsi="Calibri-Bold" w:cs="Calibri-Bold"/>
                <w:b/>
                <w:bCs/>
                <w:color w:val="C7037E"/>
                <w:sz w:val="28"/>
                <w:szCs w:val="28"/>
              </w:rPr>
              <w:t>Section 2A: Description of the child or young person’s additional learning needs (ALN)</w:t>
            </w:r>
          </w:p>
        </w:tc>
      </w:tr>
      <w:tr w:rsidR="00FA10A1" w:rsidTr="4BA7C4AA" w14:paraId="3865D5D1" w14:textId="77777777">
        <w:trPr>
          <w:trHeight w:val="5975"/>
        </w:trPr>
        <w:tc>
          <w:tcPr>
            <w:tcW w:w="13948" w:type="dxa"/>
            <w:tcMar/>
          </w:tcPr>
          <w:p w:rsidRPr="00807993" w:rsidR="00FA10A1" w:rsidP="00EF362F" w:rsidRDefault="00FA10A1" w14:paraId="25D8B160" w14:textId="77777777">
            <w:pPr>
              <w:autoSpaceDE w:val="0"/>
              <w:autoSpaceDN w:val="0"/>
              <w:adjustRightInd w:val="0"/>
              <w:jc w:val="both"/>
              <w:rPr>
                <w:rFonts w:hAnsi="Calibri"/>
                <w:color w:val="000000" w:themeColor="text1"/>
                <w:kern w:val="24"/>
                <w:sz w:val="28"/>
                <w:szCs w:val="32"/>
              </w:rPr>
            </w:pPr>
          </w:p>
          <w:p w:rsidR="00D70F04" w:rsidP="00D70F04" w:rsidRDefault="00807993" w14:paraId="5661B880" w14:textId="79601057">
            <w:pPr>
              <w:pStyle w:val="NoSpacing"/>
            </w:pPr>
            <w:r w:rsidRPr="00807993">
              <w:rPr>
                <w:rFonts w:ascii="Arial" w:hAnsi="Arial" w:cs="Arial"/>
                <w:b/>
                <w:iCs/>
                <w:sz w:val="24"/>
                <w:szCs w:val="24"/>
                <w:u w:val="single"/>
              </w:rPr>
              <w:t xml:space="preserve">Cognition and </w:t>
            </w:r>
            <w:r w:rsidRPr="00807993" w:rsidR="003C3D42">
              <w:rPr>
                <w:rFonts w:ascii="Arial" w:hAnsi="Arial" w:cs="Arial"/>
                <w:b/>
                <w:iCs/>
                <w:sz w:val="24"/>
                <w:szCs w:val="24"/>
                <w:u w:val="single"/>
              </w:rPr>
              <w:t>Learning</w:t>
            </w:r>
            <w:r w:rsidR="003C3D42">
              <w:rPr>
                <w:rFonts w:ascii="Arial" w:hAnsi="Arial" w:cs="Arial"/>
                <w:b/>
                <w:iCs/>
                <w:sz w:val="24"/>
                <w:szCs w:val="24"/>
                <w:u w:val="single"/>
              </w:rPr>
              <w:t xml:space="preserve"> </w:t>
            </w:r>
            <w:r w:rsidR="003C3D42">
              <w:t>Child</w:t>
            </w:r>
            <w:r w:rsidR="00D70F04">
              <w:t xml:space="preserve"> A is making some good progress in other areas of learning such as maths,</w:t>
            </w:r>
            <w:r w:rsidR="000A5407">
              <w:t xml:space="preserve"> although,</w:t>
            </w:r>
            <w:r w:rsidR="00D70F04">
              <w:t xml:space="preserve"> he needs to be given simple instructions and learning needs to be modelled for him before he completes a task, so he fully understands the expectations. </w:t>
            </w:r>
          </w:p>
          <w:p w:rsidR="008534AD" w:rsidP="00584807" w:rsidRDefault="008534AD" w14:paraId="6E492F07" w14:textId="77777777">
            <w:pPr>
              <w:pStyle w:val="NoSpacing"/>
              <w:rPr>
                <w:rFonts w:ascii="Arial" w:hAnsi="Arial" w:cs="Arial"/>
                <w:b/>
                <w:iCs/>
                <w:sz w:val="24"/>
                <w:szCs w:val="24"/>
                <w:u w:val="single"/>
              </w:rPr>
            </w:pPr>
          </w:p>
          <w:p w:rsidR="00584807" w:rsidP="00584807" w:rsidRDefault="00807993" w14:paraId="65E47FA5" w14:textId="47C511D0">
            <w:pPr>
              <w:pStyle w:val="NoSpacing"/>
            </w:pPr>
            <w:r w:rsidRPr="00807993">
              <w:rPr>
                <w:rFonts w:ascii="Arial" w:hAnsi="Arial" w:cs="Arial"/>
                <w:b/>
                <w:iCs/>
                <w:sz w:val="24"/>
                <w:szCs w:val="24"/>
                <w:u w:val="single"/>
              </w:rPr>
              <w:t>Communication and Interaction</w:t>
            </w:r>
            <w:r w:rsidR="00584807">
              <w:rPr>
                <w:rFonts w:ascii="Arial" w:hAnsi="Arial" w:cs="Arial"/>
                <w:b/>
                <w:iCs/>
                <w:sz w:val="24"/>
                <w:szCs w:val="24"/>
                <w:u w:val="single"/>
              </w:rPr>
              <w:t xml:space="preserve"> </w:t>
            </w:r>
          </w:p>
          <w:p w:rsidRPr="000E2864" w:rsidR="00584807" w:rsidP="4BA7C4AA" w:rsidRDefault="00584807" w14:paraId="0A01CEB0" w14:textId="64E69D75">
            <w:pPr>
              <w:rPr>
                <w:i w:val="1"/>
                <w:iCs w:val="1"/>
                <w:sz w:val="24"/>
                <w:szCs w:val="24"/>
              </w:rPr>
            </w:pPr>
            <w:r w:rsidR="6C9F7C3C">
              <w:rPr/>
              <w:t xml:space="preserve">When Child A is feeling overwhelmed or over stimulated, his use of language can at times be disordered, when he is excited, he has difficulties correctly structuring his sentences using </w:t>
            </w:r>
            <w:r w:rsidR="6C9F7C3C">
              <w:rPr/>
              <w:t>appropriate grammar</w:t>
            </w:r>
            <w:r w:rsidR="6C9F7C3C">
              <w:rPr/>
              <w:t>. He does not always follow conversational leads, at times he responds with ‘yes</w:t>
            </w:r>
            <w:r w:rsidR="6C9F7C3C">
              <w:rPr/>
              <w:t>’,</w:t>
            </w:r>
            <w:r w:rsidR="6C9F7C3C">
              <w:rPr/>
              <w:t xml:space="preserve"> this is usually if he is unsure, or in an unfamiliar situation. Child A </w:t>
            </w:r>
            <w:r w:rsidR="6EBFEEAF">
              <w:rPr/>
              <w:t>can</w:t>
            </w:r>
            <w:r w:rsidR="6C9F7C3C">
              <w:rPr/>
              <w:t xml:space="preserve"> follow a topic with the correct support and provision in place, such as tasks broken down into steps, and being in a small group. Child A is not always aware when he is being spoken to, saying his name first before speaking to him will be beneficial to support him, he is sometimes unsure of what is being asked of him and needs choices when answering questions. Child A is happy playing in his own </w:t>
            </w:r>
            <w:r w:rsidR="5AB97468">
              <w:rPr/>
              <w:t>world and</w:t>
            </w:r>
            <w:r w:rsidR="6C9F7C3C">
              <w:rPr/>
              <w:t xml:space="preserve"> keeps interactions with others minimal. He is happy to play alongside other children, particularly those he knows well. Child A mostly uses single word or short phrases to communicate. He has difficulty naming verbs, although shows understanding of them. Child A’s pitch and tone </w:t>
            </w:r>
            <w:r w:rsidR="145A309B">
              <w:rPr/>
              <w:t>does</w:t>
            </w:r>
            <w:r w:rsidR="6C9F7C3C">
              <w:rPr/>
              <w:t xml:space="preserve"> not change for example when asking a question and can sound robotic at times. Child A has a greater understanding of language than using it. Child A’s eye contact is reduced. Child A will try and engage in conversations with others; however, this is limited. His use of language is often slow and halting due to his difficulties in using language. When Child A asks a question, he will be insistent on an answer being given and will repeat the question until he receives an answer. </w:t>
            </w:r>
          </w:p>
          <w:p w:rsidRPr="00807993" w:rsidR="00807993" w:rsidP="00807993" w:rsidRDefault="00807993" w14:paraId="20523DB0" w14:textId="0BF4C20D">
            <w:pPr>
              <w:autoSpaceDE w:val="0"/>
              <w:autoSpaceDN w:val="0"/>
              <w:adjustRightInd w:val="0"/>
              <w:rPr>
                <w:rFonts w:ascii="Arial" w:hAnsi="Arial" w:cs="Arial"/>
                <w:b/>
                <w:iCs/>
                <w:sz w:val="24"/>
                <w:szCs w:val="24"/>
                <w:u w:val="single"/>
              </w:rPr>
            </w:pPr>
          </w:p>
          <w:p w:rsidR="008534AD" w:rsidP="00EE2219" w:rsidRDefault="008534AD" w14:paraId="263E669D" w14:textId="77777777">
            <w:pPr>
              <w:pStyle w:val="NoSpacing"/>
              <w:rPr>
                <w:rFonts w:ascii="Arial" w:hAnsi="Arial" w:cs="Arial"/>
                <w:b/>
                <w:iCs/>
                <w:sz w:val="24"/>
                <w:szCs w:val="24"/>
                <w:u w:val="single"/>
              </w:rPr>
            </w:pPr>
          </w:p>
          <w:p w:rsidR="00EE2219" w:rsidP="00EE2219" w:rsidRDefault="00807993" w14:paraId="20B16EA4" w14:textId="138D13D4">
            <w:pPr>
              <w:pStyle w:val="NoSpacing"/>
            </w:pPr>
            <w:r w:rsidRPr="00807993">
              <w:rPr>
                <w:rFonts w:ascii="Arial" w:hAnsi="Arial" w:cs="Arial"/>
                <w:b/>
                <w:iCs/>
                <w:sz w:val="24"/>
                <w:szCs w:val="24"/>
                <w:u w:val="single"/>
              </w:rPr>
              <w:t>Behaviour, Emotional and social development</w:t>
            </w:r>
            <w:r w:rsidR="00EE2219">
              <w:rPr>
                <w:rFonts w:ascii="Arial" w:hAnsi="Arial" w:cs="Arial"/>
                <w:b/>
                <w:iCs/>
                <w:sz w:val="24"/>
                <w:szCs w:val="24"/>
                <w:u w:val="single"/>
              </w:rPr>
              <w:t xml:space="preserve"> </w:t>
            </w:r>
          </w:p>
          <w:p w:rsidR="00EE2219" w:rsidP="00EE2219" w:rsidRDefault="00EE2219" w14:paraId="51EE5627" w14:textId="77777777">
            <w:pPr>
              <w:pStyle w:val="NoSpacing"/>
            </w:pPr>
            <w:r>
              <w:t>Child A has undeveloped social skills and is learning how to confidently interact with peers and adults. He finds identifying and expressing his emotions difficult. Child A has difficulties following instructions due to a delay in his understanding of language.</w:t>
            </w:r>
          </w:p>
          <w:p w:rsidRPr="00807993" w:rsidR="00FA10A1" w:rsidP="00807993" w:rsidRDefault="00FA10A1" w14:paraId="6A38E226" w14:textId="3F6C086F">
            <w:pPr>
              <w:autoSpaceDE w:val="0"/>
              <w:autoSpaceDN w:val="0"/>
              <w:adjustRightInd w:val="0"/>
              <w:rPr>
                <w:rFonts w:ascii="Arial" w:hAnsi="Arial" w:cs="Arial"/>
                <w:b/>
                <w:iCs/>
                <w:sz w:val="24"/>
                <w:szCs w:val="24"/>
                <w:u w:val="single"/>
              </w:rPr>
            </w:pPr>
          </w:p>
          <w:p w:rsidR="00FA10A1" w:rsidP="00EF362F" w:rsidRDefault="00FA10A1" w14:paraId="2348BC20" w14:textId="77777777">
            <w:pPr>
              <w:autoSpaceDE w:val="0"/>
              <w:autoSpaceDN w:val="0"/>
              <w:adjustRightInd w:val="0"/>
              <w:jc w:val="both"/>
              <w:rPr>
                <w:rFonts w:hAnsi="Calibri"/>
                <w:color w:val="000000" w:themeColor="text1"/>
                <w:kern w:val="24"/>
                <w:sz w:val="32"/>
                <w:szCs w:val="32"/>
              </w:rPr>
            </w:pPr>
          </w:p>
        </w:tc>
      </w:tr>
    </w:tbl>
    <w:p w:rsidR="001A652B" w:rsidRDefault="001A652B" w14:paraId="35C883A0" w14:textId="77777777">
      <w:pPr>
        <w:rPr>
          <w:i/>
          <w:iCs/>
          <w:sz w:val="44"/>
        </w:rPr>
      </w:pPr>
    </w:p>
    <w:p w:rsidR="00431CFE" w:rsidRDefault="00431CFE" w14:paraId="686E5CA7" w14:textId="77777777">
      <w:pPr>
        <w:rPr>
          <w:i/>
          <w:iCs/>
          <w:sz w:val="44"/>
        </w:rPr>
      </w:pPr>
      <w:r>
        <w:rPr>
          <w:i/>
          <w:iCs/>
          <w:sz w:val="44"/>
        </w:rPr>
        <w:br w:type="page"/>
      </w:r>
    </w:p>
    <w:p w:rsidRPr="00431CFE" w:rsidR="00FA10A1" w:rsidP="00FA10A1" w:rsidRDefault="00FA10A1" w14:paraId="6CE5501A" w14:textId="77777777">
      <w:pPr>
        <w:jc w:val="center"/>
        <w:rPr>
          <w:b/>
          <w:iCs/>
          <w:sz w:val="44"/>
        </w:rPr>
      </w:pPr>
      <w:r>
        <w:rPr>
          <w:b/>
          <w:iCs/>
          <w:sz w:val="44"/>
        </w:rPr>
        <w:lastRenderedPageBreak/>
        <w:t>Element 4</w:t>
      </w:r>
      <w:r w:rsidRPr="00431CFE">
        <w:rPr>
          <w:b/>
          <w:iCs/>
          <w:sz w:val="44"/>
        </w:rPr>
        <w:t xml:space="preserve"> </w:t>
      </w:r>
    </w:p>
    <w:p w:rsidR="00FA10A1" w:rsidP="00FA10A1" w:rsidRDefault="00FA10A1" w14:paraId="343EE2B1" w14:textId="77777777">
      <w:pPr>
        <w:jc w:val="center"/>
        <w:rPr>
          <w:i/>
          <w:iCs/>
          <w:sz w:val="44"/>
        </w:rPr>
      </w:pPr>
      <w:r w:rsidRPr="00FA10A1">
        <w:rPr>
          <w:i/>
          <w:iCs/>
          <w:sz w:val="44"/>
        </w:rPr>
        <w:t>Discuss the potential support provided to your chosen pupil (utilising the key principles, approaches and policies that guide inclusive practice).</w:t>
      </w:r>
    </w:p>
    <w:p w:rsidR="00FA10A1" w:rsidP="00FA10A1" w:rsidRDefault="00FA10A1" w14:paraId="6B8B73D8" w14:textId="7BC79176">
      <w:pPr>
        <w:jc w:val="center"/>
        <w:rPr>
          <w:iCs/>
        </w:rPr>
      </w:pPr>
      <w:r w:rsidRPr="00FA10A1">
        <w:rPr>
          <w:iCs/>
        </w:rPr>
        <w:t xml:space="preserve">Based upon Section 2B </w:t>
      </w:r>
      <w:r w:rsidRPr="00FA10A1" w:rsidR="004333FB">
        <w:rPr>
          <w:iCs/>
        </w:rPr>
        <w:t>IDP:</w:t>
      </w:r>
      <w:r w:rsidRPr="00FA10A1">
        <w:rPr>
          <w:iCs/>
        </w:rPr>
        <w:t xml:space="preserve"> Description and delivery of the child or young person’s additional learning provision (ALP)</w:t>
      </w:r>
    </w:p>
    <w:p w:rsidR="0000666B" w:rsidP="00FA10A1" w:rsidRDefault="0000666B" w14:paraId="5FE8139D" w14:textId="77777777">
      <w:pPr>
        <w:jc w:val="center"/>
        <w:rPr>
          <w:iCs/>
        </w:rPr>
      </w:pPr>
    </w:p>
    <w:p w:rsidR="0000666B" w:rsidP="00FA10A1" w:rsidRDefault="0000666B" w14:paraId="65454879" w14:textId="77777777">
      <w:pPr>
        <w:jc w:val="center"/>
        <w:rPr>
          <w:iCs/>
          <w:color w:val="7030A0"/>
          <w:sz w:val="32"/>
        </w:rPr>
      </w:pPr>
      <w:r>
        <w:rPr>
          <w:iCs/>
          <w:color w:val="7030A0"/>
          <w:sz w:val="32"/>
        </w:rPr>
        <w:t xml:space="preserve">I have provided 4 section boxes in this template 2B1, 2B2, 2B3, 2B4. </w:t>
      </w:r>
    </w:p>
    <w:p w:rsidR="0000666B" w:rsidP="00FA10A1" w:rsidRDefault="0000666B" w14:paraId="2DFA2D03" w14:textId="77777777">
      <w:pPr>
        <w:jc w:val="center"/>
        <w:rPr>
          <w:iCs/>
          <w:color w:val="7030A0"/>
          <w:sz w:val="32"/>
        </w:rPr>
      </w:pPr>
      <w:r>
        <w:rPr>
          <w:iCs/>
          <w:color w:val="7030A0"/>
          <w:sz w:val="32"/>
        </w:rPr>
        <w:t>This will provide space for 4 ALPs</w:t>
      </w:r>
    </w:p>
    <w:p w:rsidR="0000666B" w:rsidP="00FA10A1" w:rsidRDefault="0000666B" w14:paraId="719DAADF" w14:textId="77777777">
      <w:pPr>
        <w:jc w:val="center"/>
        <w:rPr>
          <w:iCs/>
          <w:color w:val="7030A0"/>
          <w:sz w:val="32"/>
        </w:rPr>
      </w:pPr>
    </w:p>
    <w:p w:rsidR="0000666B" w:rsidP="00FA10A1" w:rsidRDefault="0000666B" w14:paraId="48B12499" w14:textId="77777777">
      <w:pPr>
        <w:jc w:val="center"/>
        <w:rPr>
          <w:iCs/>
          <w:color w:val="7030A0"/>
          <w:sz w:val="32"/>
        </w:rPr>
      </w:pPr>
      <w:r>
        <w:rPr>
          <w:iCs/>
          <w:color w:val="7030A0"/>
          <w:sz w:val="32"/>
        </w:rPr>
        <w:t>If you require more, c</w:t>
      </w:r>
      <w:r w:rsidRPr="0000666B">
        <w:rPr>
          <w:iCs/>
          <w:color w:val="7030A0"/>
          <w:sz w:val="32"/>
        </w:rPr>
        <w:t xml:space="preserve">opy and paste the section box as needed – each ALP should be contained in its’ own </w:t>
      </w:r>
      <w:r>
        <w:rPr>
          <w:iCs/>
          <w:color w:val="7030A0"/>
          <w:sz w:val="32"/>
        </w:rPr>
        <w:t xml:space="preserve">individual </w:t>
      </w:r>
      <w:r w:rsidRPr="0000666B">
        <w:rPr>
          <w:iCs/>
          <w:color w:val="7030A0"/>
          <w:sz w:val="32"/>
        </w:rPr>
        <w:t xml:space="preserve">section box. </w:t>
      </w:r>
    </w:p>
    <w:p w:rsidR="0000666B" w:rsidP="00FA10A1" w:rsidRDefault="0000666B" w14:paraId="4ED5D786" w14:textId="77777777">
      <w:pPr>
        <w:jc w:val="center"/>
        <w:rPr>
          <w:iCs/>
          <w:color w:val="7030A0"/>
          <w:sz w:val="32"/>
        </w:rPr>
      </w:pPr>
    </w:p>
    <w:p w:rsidRPr="0000666B" w:rsidR="0000666B" w:rsidP="00FA10A1" w:rsidRDefault="0000666B" w14:paraId="7CBA16A1" w14:textId="77777777">
      <w:pPr>
        <w:jc w:val="center"/>
        <w:rPr>
          <w:iCs/>
          <w:color w:val="FF0000"/>
          <w:sz w:val="32"/>
        </w:rPr>
      </w:pPr>
      <w:r w:rsidRPr="0000666B">
        <w:rPr>
          <w:iCs/>
          <w:color w:val="FF0000"/>
          <w:sz w:val="32"/>
        </w:rPr>
        <w:t>n.b. Each section box contains 858 title words – these do not count towards your word count for this element</w:t>
      </w:r>
    </w:p>
    <w:p w:rsidR="00FA10A1" w:rsidP="00FA10A1" w:rsidRDefault="00FA10A1" w14:paraId="0A030E5C" w14:textId="77777777">
      <w:pPr>
        <w:jc w:val="center"/>
        <w:rPr>
          <w:i/>
          <w:iCs/>
          <w:sz w:val="44"/>
        </w:rPr>
      </w:pPr>
    </w:p>
    <w:p w:rsidR="0000666B" w:rsidRDefault="0000666B" w14:paraId="324A9A3E" w14:textId="77777777">
      <w:pPr>
        <w:rPr>
          <w:rFonts w:hAnsi="Calibri"/>
          <w:color w:val="000000" w:themeColor="text1"/>
          <w:kern w:val="24"/>
          <w:sz w:val="32"/>
          <w:szCs w:val="32"/>
        </w:rPr>
      </w:pPr>
      <w:r>
        <w:rPr>
          <w:rFonts w:hAnsi="Calibri"/>
          <w:color w:val="000000" w:themeColor="text1"/>
          <w:kern w:val="24"/>
          <w:sz w:val="32"/>
          <w:szCs w:val="32"/>
        </w:rPr>
        <w:br w:type="page"/>
      </w:r>
    </w:p>
    <w:tbl>
      <w:tblPr>
        <w:tblStyle w:val="TableGrid"/>
        <w:tblW w:w="15735" w:type="dxa"/>
        <w:tblInd w:w="-856" w:type="dxa"/>
        <w:tblLayout w:type="fixed"/>
        <w:tblLook w:val="04A0" w:firstRow="1" w:lastRow="0" w:firstColumn="1" w:lastColumn="0" w:noHBand="0" w:noVBand="1"/>
      </w:tblPr>
      <w:tblGrid>
        <w:gridCol w:w="4610"/>
        <w:gridCol w:w="4321"/>
        <w:gridCol w:w="1418"/>
        <w:gridCol w:w="2409"/>
        <w:gridCol w:w="1023"/>
        <w:gridCol w:w="1954"/>
      </w:tblGrid>
      <w:tr w:rsidRPr="0000666B" w:rsidR="00431CFE" w:rsidTr="743E6A36" w14:paraId="2F643ABF" w14:textId="77777777">
        <w:trPr>
          <w:trHeight w:val="274"/>
        </w:trPr>
        <w:tc>
          <w:tcPr>
            <w:tcW w:w="15735" w:type="dxa"/>
            <w:gridSpan w:val="6"/>
            <w:tcMar/>
            <w:vAlign w:val="center"/>
          </w:tcPr>
          <w:p w:rsidRPr="0000666B" w:rsidR="00431CFE" w:rsidP="00091DF8" w:rsidRDefault="00431CFE" w14:paraId="730C068D" w14:textId="77777777">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sidR="0000666B">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Pr="0000666B" w:rsidR="007A6DA8" w:rsidTr="743E6A36" w14:paraId="02CF722C" w14:textId="77777777">
        <w:trPr>
          <w:trHeight w:val="1270"/>
        </w:trPr>
        <w:tc>
          <w:tcPr>
            <w:tcW w:w="4610" w:type="dxa"/>
            <w:tcMar/>
            <w:vAlign w:val="center"/>
          </w:tcPr>
          <w:p w:rsidRPr="0000666B" w:rsidR="007A6DA8" w:rsidP="00091DF8" w:rsidRDefault="007A6DA8" w14:paraId="332E7E0A" w14:textId="77777777">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rsidRPr="0000666B" w:rsidR="007A6DA8" w:rsidP="00091DF8" w:rsidRDefault="007A6DA8" w14:paraId="19A61882" w14:textId="77777777">
            <w:pPr>
              <w:autoSpaceDE w:val="0"/>
              <w:autoSpaceDN w:val="0"/>
              <w:adjustRightInd w:val="0"/>
              <w:jc w:val="center"/>
              <w:rPr>
                <w:rFonts w:ascii="Arial" w:hAnsi="Arial" w:cs="Arial"/>
                <w:b/>
                <w:bCs/>
                <w:sz w:val="20"/>
                <w:szCs w:val="20"/>
              </w:rPr>
            </w:pPr>
          </w:p>
          <w:p w:rsidRPr="0000666B" w:rsidR="007A6DA8" w:rsidP="007A6DA8" w:rsidRDefault="007A6DA8" w14:paraId="1406E2A9" w14:textId="77777777">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rsidRPr="0000666B" w:rsidR="007A6DA8" w:rsidP="007A6DA8" w:rsidRDefault="007A6DA8" w14:paraId="6732200B" w14:textId="77777777">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tcMar/>
            <w:vAlign w:val="center"/>
          </w:tcPr>
          <w:p w:rsidRPr="0000666B" w:rsidR="007A6DA8" w:rsidP="001A652B" w:rsidRDefault="00D45AE4" w14:paraId="09043E1C" w14:textId="650CEFFF">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Child A </w:t>
            </w:r>
            <w:r w:rsidR="00054EE3">
              <w:rPr>
                <w:rFonts w:ascii="Arial" w:hAnsi="Arial" w:cs="Arial"/>
                <w:color w:val="000000" w:themeColor="text1"/>
                <w:kern w:val="24"/>
                <w:sz w:val="20"/>
                <w:szCs w:val="20"/>
              </w:rPr>
              <w:t xml:space="preserve">will be able to answer, “What and </w:t>
            </w:r>
            <w:r w:rsidR="0092759E">
              <w:rPr>
                <w:rFonts w:ascii="Arial" w:hAnsi="Arial" w:cs="Arial"/>
                <w:color w:val="000000" w:themeColor="text1"/>
                <w:kern w:val="24"/>
                <w:sz w:val="20"/>
                <w:szCs w:val="20"/>
              </w:rPr>
              <w:t>Who?” questions, so that he can extend his language skills</w:t>
            </w:r>
            <w:r w:rsidR="00800B55">
              <w:rPr>
                <w:rFonts w:ascii="Arial" w:hAnsi="Arial" w:cs="Arial"/>
                <w:color w:val="000000" w:themeColor="text1"/>
                <w:kern w:val="24"/>
                <w:sz w:val="20"/>
                <w:szCs w:val="20"/>
              </w:rPr>
              <w:t>.</w:t>
            </w:r>
          </w:p>
        </w:tc>
      </w:tr>
      <w:tr w:rsidRPr="0000666B" w:rsidR="007A6DA8" w:rsidTr="743E6A36" w14:paraId="0CE88950" w14:textId="77777777">
        <w:tc>
          <w:tcPr>
            <w:tcW w:w="8931" w:type="dxa"/>
            <w:gridSpan w:val="2"/>
            <w:tcMar/>
            <w:vAlign w:val="center"/>
          </w:tcPr>
          <w:p w:rsidRPr="0000666B" w:rsidR="001A652B" w:rsidP="00091DF8" w:rsidRDefault="00431CFE" w14:paraId="6B5BA5B9" w14:textId="77777777">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Pr="0000666B" w:rsidR="007A6DA8">
              <w:rPr>
                <w:rFonts w:ascii="Arial" w:hAnsi="Arial" w:cs="Arial"/>
                <w:b/>
                <w:bCs/>
                <w:color w:val="000000" w:themeColor="text1"/>
                <w:sz w:val="20"/>
                <w:szCs w:val="20"/>
              </w:rPr>
              <w:t>1</w:t>
            </w:r>
            <w:r w:rsidRPr="0000666B">
              <w:rPr>
                <w:rFonts w:ascii="Arial" w:hAnsi="Arial" w:cs="Arial"/>
                <w:b/>
                <w:bCs/>
                <w:color w:val="000000" w:themeColor="text1"/>
                <w:sz w:val="20"/>
                <w:szCs w:val="20"/>
              </w:rPr>
              <w:t>.2) ALP to be provided:</w:t>
            </w:r>
          </w:p>
          <w:p w:rsidRPr="0000666B" w:rsidR="00091DF8" w:rsidP="00091DF8" w:rsidRDefault="00091DF8" w14:paraId="35F19CB3" w14:textId="19F65CFD">
            <w:pPr>
              <w:jc w:val="center"/>
              <w:rPr>
                <w:rFonts w:ascii="Arial" w:hAnsi="Arial" w:cs="Arial"/>
                <w:color w:val="000000" w:themeColor="text1"/>
                <w:kern w:val="24"/>
                <w:sz w:val="20"/>
                <w:szCs w:val="20"/>
              </w:rPr>
            </w:pPr>
            <w:r w:rsidRPr="743E6A36" w:rsidR="00091DF8">
              <w:rPr>
                <w:rFonts w:ascii="Arial" w:hAnsi="Arial" w:cs="Arial"/>
                <w:i w:val="1"/>
                <w:iCs w:val="1"/>
                <w:sz w:val="20"/>
                <w:szCs w:val="20"/>
              </w:rPr>
              <w:t xml:space="preserve">This should include how often (daily, weekly); the type of support; who provides the support. The description of the Additional Learning Provision (ALP) should be </w:t>
            </w:r>
            <w:r w:rsidRPr="743E6A36" w:rsidR="00091DF8">
              <w:rPr>
                <w:rFonts w:ascii="Arial" w:hAnsi="Arial" w:cs="Arial"/>
                <w:i w:val="1"/>
                <w:iCs w:val="1"/>
                <w:sz w:val="20"/>
                <w:szCs w:val="20"/>
              </w:rPr>
              <w:t>very clear</w:t>
            </w:r>
            <w:r w:rsidRPr="743E6A36" w:rsidR="00091DF8">
              <w:rPr>
                <w:rFonts w:ascii="Arial" w:hAnsi="Arial" w:cs="Arial"/>
                <w:i w:val="1"/>
                <w:iCs w:val="1"/>
                <w:sz w:val="20"/>
                <w:szCs w:val="20"/>
              </w:rPr>
              <w:t xml:space="preserve"> and </w:t>
            </w:r>
            <w:r w:rsidRPr="743E6A36" w:rsidR="6733F64A">
              <w:rPr>
                <w:rFonts w:ascii="Arial" w:hAnsi="Arial" w:cs="Arial"/>
                <w:i w:val="1"/>
                <w:iCs w:val="1"/>
                <w:sz w:val="20"/>
                <w:szCs w:val="20"/>
              </w:rPr>
              <w:t>precise;</w:t>
            </w:r>
            <w:r w:rsidRPr="743E6A36" w:rsidR="00091DF8">
              <w:rPr>
                <w:rFonts w:ascii="Arial" w:hAnsi="Arial" w:cs="Arial"/>
                <w:i w:val="1"/>
                <w:iCs w:val="1"/>
                <w:sz w:val="20"/>
                <w:szCs w:val="20"/>
              </w:rPr>
              <w:t xml:space="preserve"> the above could then be split into smaller goals and targets</w:t>
            </w:r>
            <w:r w:rsidRPr="743E6A36" w:rsidR="00091DF8">
              <w:rPr>
                <w:rFonts w:ascii="Arial" w:hAnsi="Arial" w:cs="Arial"/>
                <w:sz w:val="20"/>
                <w:szCs w:val="20"/>
              </w:rPr>
              <w:t>.</w:t>
            </w:r>
          </w:p>
        </w:tc>
        <w:tc>
          <w:tcPr>
            <w:tcW w:w="1418" w:type="dxa"/>
            <w:tcMar/>
            <w:vAlign w:val="center"/>
          </w:tcPr>
          <w:p w:rsidRPr="0000666B" w:rsidR="001A652B" w:rsidP="00091DF8" w:rsidRDefault="00431CFE" w14:paraId="11155E90" w14:textId="77777777">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Pr="0000666B" w:rsidR="007A6DA8">
              <w:rPr>
                <w:rFonts w:ascii="Arial" w:hAnsi="Arial" w:cs="Arial"/>
                <w:b/>
                <w:bCs/>
                <w:color w:val="000000" w:themeColor="text1"/>
                <w:sz w:val="20"/>
                <w:szCs w:val="20"/>
              </w:rPr>
              <w:t>1</w:t>
            </w:r>
            <w:r w:rsidRPr="0000666B">
              <w:rPr>
                <w:rFonts w:ascii="Arial" w:hAnsi="Arial" w:cs="Arial"/>
                <w:b/>
                <w:bCs/>
                <w:color w:val="000000" w:themeColor="text1"/>
                <w:sz w:val="20"/>
                <w:szCs w:val="20"/>
              </w:rPr>
              <w:t>.3) Should the ALP</w:t>
            </w:r>
            <w:r w:rsidRPr="0000666B" w:rsidR="00091DF8">
              <w:rPr>
                <w:rFonts w:ascii="Arial" w:hAnsi="Arial" w:cs="Arial"/>
                <w:b/>
                <w:bCs/>
                <w:color w:val="000000" w:themeColor="text1"/>
                <w:sz w:val="20"/>
                <w:szCs w:val="20"/>
              </w:rPr>
              <w:t xml:space="preserve"> </w:t>
            </w:r>
            <w:r w:rsidRPr="0000666B">
              <w:rPr>
                <w:rFonts w:ascii="Arial" w:hAnsi="Arial" w:cs="Arial"/>
                <w:b/>
                <w:bCs/>
                <w:color w:val="000000" w:themeColor="text1"/>
                <w:sz w:val="20"/>
                <w:szCs w:val="20"/>
              </w:rPr>
              <w:t>be provided in Welsh?</w:t>
            </w:r>
          </w:p>
        </w:tc>
        <w:tc>
          <w:tcPr>
            <w:tcW w:w="2409" w:type="dxa"/>
            <w:tcMar/>
            <w:vAlign w:val="center"/>
          </w:tcPr>
          <w:p w:rsidRPr="0000666B" w:rsidR="00431CFE" w:rsidP="00091DF8" w:rsidRDefault="00431CFE" w14:paraId="7BD9847D" w14:textId="77777777">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Pr="0000666B" w:rsidR="007A6DA8">
              <w:rPr>
                <w:rFonts w:ascii="Arial" w:hAnsi="Arial" w:cs="Arial"/>
                <w:b/>
                <w:bCs/>
                <w:color w:val="000000" w:themeColor="text1"/>
                <w:sz w:val="20"/>
                <w:szCs w:val="20"/>
              </w:rPr>
              <w:t>1</w:t>
            </w:r>
            <w:r w:rsidRPr="0000666B">
              <w:rPr>
                <w:rFonts w:ascii="Arial" w:hAnsi="Arial" w:cs="Arial"/>
                <w:b/>
                <w:bCs/>
                <w:color w:val="000000" w:themeColor="text1"/>
                <w:sz w:val="20"/>
                <w:szCs w:val="20"/>
              </w:rPr>
              <w:t>.4) Organisation/</w:t>
            </w:r>
          </w:p>
          <w:p w:rsidRPr="0000666B" w:rsidR="001A652B" w:rsidP="00091DF8" w:rsidRDefault="00091DF8" w14:paraId="62BCA8DE" w14:textId="77777777">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w:t>
            </w:r>
            <w:r w:rsidRPr="0000666B" w:rsidR="00431CFE">
              <w:rPr>
                <w:rFonts w:ascii="Arial" w:hAnsi="Arial" w:cs="Arial"/>
                <w:b/>
                <w:bCs/>
                <w:color w:val="000000" w:themeColor="text1"/>
                <w:sz w:val="20"/>
                <w:szCs w:val="20"/>
              </w:rPr>
              <w:t xml:space="preserve"> to provide the</w:t>
            </w:r>
            <w:r w:rsidRPr="0000666B">
              <w:rPr>
                <w:rFonts w:ascii="Arial" w:hAnsi="Arial" w:cs="Arial"/>
                <w:b/>
                <w:bCs/>
                <w:color w:val="000000" w:themeColor="text1"/>
                <w:sz w:val="20"/>
                <w:szCs w:val="20"/>
              </w:rPr>
              <w:t xml:space="preserve"> </w:t>
            </w:r>
            <w:r w:rsidRPr="0000666B" w:rsidR="00431CFE">
              <w:rPr>
                <w:rFonts w:ascii="Arial" w:hAnsi="Arial" w:cs="Arial"/>
                <w:b/>
                <w:bCs/>
                <w:color w:val="000000" w:themeColor="text1"/>
                <w:sz w:val="20"/>
                <w:szCs w:val="20"/>
              </w:rPr>
              <w:t>ALP, (</w:t>
            </w:r>
            <w:r w:rsidRPr="0000666B">
              <w:rPr>
                <w:rFonts w:ascii="Arial" w:hAnsi="Arial" w:cs="Arial"/>
                <w:b/>
                <w:bCs/>
                <w:color w:val="000000" w:themeColor="text1"/>
                <w:sz w:val="20"/>
                <w:szCs w:val="20"/>
              </w:rPr>
              <w:t>e.g. NHS, Inclusion Service, Specialist Teacher, etc.</w:t>
            </w:r>
            <w:r w:rsidRPr="0000666B" w:rsidR="00431CFE">
              <w:rPr>
                <w:rFonts w:ascii="Arial" w:hAnsi="Arial" w:cs="Arial"/>
                <w:b/>
                <w:bCs/>
                <w:color w:val="000000" w:themeColor="text1"/>
                <w:sz w:val="20"/>
                <w:szCs w:val="20"/>
              </w:rPr>
              <w:t>):</w:t>
            </w:r>
          </w:p>
        </w:tc>
        <w:tc>
          <w:tcPr>
            <w:tcW w:w="1023" w:type="dxa"/>
            <w:tcMar/>
            <w:vAlign w:val="center"/>
          </w:tcPr>
          <w:p w:rsidRPr="0000666B" w:rsidR="001A652B" w:rsidP="00091DF8" w:rsidRDefault="00431CFE" w14:paraId="7AA7376B" w14:textId="77777777">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Pr="0000666B" w:rsidR="007A6DA8">
              <w:rPr>
                <w:rFonts w:ascii="Arial" w:hAnsi="Arial" w:cs="Arial"/>
                <w:b/>
                <w:bCs/>
                <w:color w:val="000000" w:themeColor="text1"/>
                <w:sz w:val="20"/>
                <w:szCs w:val="20"/>
              </w:rPr>
              <w:t>1</w:t>
            </w:r>
            <w:r w:rsidRPr="0000666B">
              <w:rPr>
                <w:rFonts w:ascii="Arial" w:hAnsi="Arial" w:cs="Arial"/>
                <w:b/>
                <w:bCs/>
                <w:color w:val="000000" w:themeColor="text1"/>
                <w:sz w:val="20"/>
                <w:szCs w:val="20"/>
              </w:rPr>
              <w:t>.5) Start date:</w:t>
            </w:r>
          </w:p>
        </w:tc>
        <w:tc>
          <w:tcPr>
            <w:tcW w:w="1954" w:type="dxa"/>
            <w:tcMar/>
            <w:vAlign w:val="center"/>
          </w:tcPr>
          <w:p w:rsidRPr="0000666B" w:rsidR="001A652B" w:rsidP="00091DF8" w:rsidRDefault="00DC016B" w14:paraId="7C05FDDA" w14:textId="77777777">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sidRPr="0000666B" w:rsidR="007A6DA8">
              <w:rPr>
                <w:rFonts w:ascii="Arial" w:hAnsi="Arial" w:cs="Arial"/>
                <w:b/>
                <w:bCs/>
                <w:color w:val="000000" w:themeColor="text1"/>
                <w:sz w:val="20"/>
                <w:szCs w:val="20"/>
              </w:rPr>
              <w:t>1</w:t>
            </w:r>
            <w:r w:rsidRPr="0000666B">
              <w:rPr>
                <w:rFonts w:ascii="Arial" w:hAnsi="Arial" w:cs="Arial"/>
                <w:b/>
                <w:bCs/>
                <w:color w:val="000000" w:themeColor="text1"/>
                <w:sz w:val="20"/>
                <w:szCs w:val="20"/>
              </w:rPr>
              <w:t>.6) End / R</w:t>
            </w:r>
            <w:r w:rsidRPr="0000666B" w:rsidR="00431CFE">
              <w:rPr>
                <w:rFonts w:ascii="Arial" w:hAnsi="Arial" w:cs="Arial"/>
                <w:b/>
                <w:bCs/>
                <w:color w:val="000000" w:themeColor="text1"/>
                <w:sz w:val="20"/>
                <w:szCs w:val="20"/>
              </w:rPr>
              <w:t>eview date:</w:t>
            </w:r>
          </w:p>
        </w:tc>
      </w:tr>
      <w:tr w:rsidRPr="0000666B" w:rsidR="007A6DA8" w:rsidTr="743E6A36" w14:paraId="68819240" w14:textId="77777777">
        <w:trPr>
          <w:cantSplit/>
          <w:trHeight w:val="2964"/>
        </w:trPr>
        <w:tc>
          <w:tcPr>
            <w:tcW w:w="8931" w:type="dxa"/>
            <w:gridSpan w:val="2"/>
            <w:tcMar/>
            <w:vAlign w:val="center"/>
          </w:tcPr>
          <w:p w:rsidR="001A652B" w:rsidP="00F50DEC" w:rsidRDefault="0051685A" w14:paraId="0782AB3F" w14:textId="6A53585A">
            <w:pPr>
              <w:pStyle w:val="ListParagraph"/>
              <w:numPr>
                <w:ilvl w:val="0"/>
                <w:numId w:val="3"/>
              </w:numPr>
              <w:autoSpaceDE w:val="0"/>
              <w:autoSpaceDN w:val="0"/>
              <w:adjustRightInd w:val="0"/>
              <w:rPr>
                <w:rFonts w:ascii="Arial" w:hAnsi="Arial" w:cs="Arial"/>
                <w:color w:val="000000" w:themeColor="text1"/>
                <w:kern w:val="24"/>
                <w:sz w:val="20"/>
                <w:szCs w:val="20"/>
              </w:rPr>
            </w:pPr>
            <w:r w:rsidRPr="00F50DEC">
              <w:rPr>
                <w:rFonts w:ascii="Arial" w:hAnsi="Arial" w:cs="Arial"/>
                <w:color w:val="000000" w:themeColor="text1"/>
                <w:kern w:val="24"/>
                <w:sz w:val="20"/>
                <w:szCs w:val="20"/>
              </w:rPr>
              <w:t>Staff will use visuals</w:t>
            </w:r>
            <w:r w:rsidRPr="00F50DEC" w:rsidR="00515534">
              <w:rPr>
                <w:rFonts w:ascii="Arial" w:hAnsi="Arial" w:cs="Arial"/>
                <w:color w:val="000000" w:themeColor="text1"/>
                <w:kern w:val="24"/>
                <w:sz w:val="20"/>
                <w:szCs w:val="20"/>
              </w:rPr>
              <w:t>,</w:t>
            </w:r>
            <w:r w:rsidR="00806265">
              <w:rPr>
                <w:rFonts w:ascii="Arial" w:hAnsi="Arial" w:cs="Arial"/>
                <w:color w:val="000000" w:themeColor="text1"/>
                <w:kern w:val="24"/>
                <w:sz w:val="20"/>
                <w:szCs w:val="20"/>
              </w:rPr>
              <w:t xml:space="preserve"> daily,</w:t>
            </w:r>
            <w:r w:rsidRPr="00F50DEC" w:rsidR="00515534">
              <w:rPr>
                <w:rFonts w:ascii="Arial" w:hAnsi="Arial" w:cs="Arial"/>
                <w:color w:val="000000" w:themeColor="text1"/>
                <w:kern w:val="24"/>
                <w:sz w:val="20"/>
                <w:szCs w:val="20"/>
              </w:rPr>
              <w:t xml:space="preserve"> such as objects of reference</w:t>
            </w:r>
            <w:r w:rsidRPr="00F50DEC" w:rsidR="003A5D7B">
              <w:rPr>
                <w:rFonts w:ascii="Arial" w:hAnsi="Arial" w:cs="Arial"/>
                <w:color w:val="000000" w:themeColor="text1"/>
                <w:kern w:val="24"/>
                <w:sz w:val="20"/>
                <w:szCs w:val="20"/>
              </w:rPr>
              <w:t xml:space="preserve"> and picture cards to reinforce answers </w:t>
            </w:r>
            <w:r w:rsidRPr="00F50DEC" w:rsidR="00F50DEC">
              <w:rPr>
                <w:rFonts w:ascii="Arial" w:hAnsi="Arial" w:cs="Arial"/>
                <w:color w:val="000000" w:themeColor="text1"/>
                <w:kern w:val="24"/>
                <w:sz w:val="20"/>
                <w:szCs w:val="20"/>
              </w:rPr>
              <w:t xml:space="preserve">to </w:t>
            </w:r>
            <w:r w:rsidR="00700DCC">
              <w:rPr>
                <w:rFonts w:ascii="Arial" w:hAnsi="Arial" w:cs="Arial"/>
                <w:color w:val="000000" w:themeColor="text1"/>
                <w:kern w:val="24"/>
                <w:sz w:val="20"/>
                <w:szCs w:val="20"/>
              </w:rPr>
              <w:t>who and what</w:t>
            </w:r>
            <w:r w:rsidRPr="00F50DEC" w:rsidR="00F50DEC">
              <w:rPr>
                <w:rFonts w:ascii="Arial" w:hAnsi="Arial" w:cs="Arial"/>
                <w:color w:val="000000" w:themeColor="text1"/>
                <w:kern w:val="24"/>
                <w:sz w:val="20"/>
                <w:szCs w:val="20"/>
              </w:rPr>
              <w:t xml:space="preserve"> questions. </w:t>
            </w:r>
          </w:p>
          <w:p w:rsidR="00EF28AB" w:rsidP="00F50DEC" w:rsidRDefault="00AC582A" w14:paraId="173B790E" w14:textId="5CD2C794">
            <w:pPr>
              <w:pStyle w:val="ListParagraph"/>
              <w:numPr>
                <w:ilvl w:val="0"/>
                <w:numId w:val="3"/>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 xml:space="preserve">Staff will </w:t>
            </w:r>
            <w:r w:rsidR="00267832">
              <w:rPr>
                <w:rFonts w:ascii="Arial" w:hAnsi="Arial" w:cs="Arial"/>
                <w:color w:val="000000" w:themeColor="text1"/>
                <w:kern w:val="24"/>
                <w:sz w:val="20"/>
                <w:szCs w:val="20"/>
              </w:rPr>
              <w:t xml:space="preserve">give Child A choices </w:t>
            </w:r>
            <w:r w:rsidR="00BE6FB3">
              <w:rPr>
                <w:rFonts w:ascii="Arial" w:hAnsi="Arial" w:cs="Arial"/>
                <w:color w:val="000000" w:themeColor="text1"/>
                <w:kern w:val="24"/>
                <w:sz w:val="20"/>
                <w:szCs w:val="20"/>
              </w:rPr>
              <w:t>when answering who and what questions</w:t>
            </w:r>
            <w:r w:rsidR="00806265">
              <w:rPr>
                <w:rFonts w:ascii="Arial" w:hAnsi="Arial" w:cs="Arial"/>
                <w:color w:val="000000" w:themeColor="text1"/>
                <w:kern w:val="24"/>
                <w:sz w:val="20"/>
                <w:szCs w:val="20"/>
              </w:rPr>
              <w:t>, daily.</w:t>
            </w:r>
          </w:p>
          <w:p w:rsidR="00BE6FB3" w:rsidP="00F50DEC" w:rsidRDefault="00BE6FB3" w14:paraId="57AFC247" w14:textId="41BD43B0">
            <w:pPr>
              <w:pStyle w:val="ListParagraph"/>
              <w:numPr>
                <w:ilvl w:val="0"/>
                <w:numId w:val="3"/>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Staff will mod</w:t>
            </w:r>
            <w:r w:rsidR="00F30354">
              <w:rPr>
                <w:rFonts w:ascii="Arial" w:hAnsi="Arial" w:cs="Arial"/>
                <w:color w:val="000000" w:themeColor="text1"/>
                <w:kern w:val="24"/>
                <w:sz w:val="20"/>
                <w:szCs w:val="20"/>
              </w:rPr>
              <w:t>el back sentences with correct use of language</w:t>
            </w:r>
            <w:r w:rsidR="009D40D7">
              <w:rPr>
                <w:rFonts w:ascii="Arial" w:hAnsi="Arial" w:cs="Arial"/>
                <w:color w:val="000000" w:themeColor="text1"/>
                <w:kern w:val="24"/>
                <w:sz w:val="20"/>
                <w:szCs w:val="20"/>
              </w:rPr>
              <w:t xml:space="preserve"> to reinforce understanding</w:t>
            </w:r>
            <w:r w:rsidR="00806265">
              <w:rPr>
                <w:rFonts w:ascii="Arial" w:hAnsi="Arial" w:cs="Arial"/>
                <w:color w:val="000000" w:themeColor="text1"/>
                <w:kern w:val="24"/>
                <w:sz w:val="20"/>
                <w:szCs w:val="20"/>
              </w:rPr>
              <w:t>, daily.</w:t>
            </w:r>
          </w:p>
          <w:p w:rsidR="003748B9" w:rsidP="00F50DEC" w:rsidRDefault="003748B9" w14:paraId="510B2A4B" w14:textId="128793BA">
            <w:pPr>
              <w:pStyle w:val="ListParagraph"/>
              <w:numPr>
                <w:ilvl w:val="0"/>
                <w:numId w:val="3"/>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Wellcomm intervention, 15 minutes twice a week.</w:t>
            </w:r>
          </w:p>
          <w:p w:rsidRPr="00806265" w:rsidR="001D5B51" w:rsidP="00806265" w:rsidRDefault="001D5B51" w14:paraId="6767E215" w14:textId="3786A3AE">
            <w:pPr>
              <w:autoSpaceDE w:val="0"/>
              <w:autoSpaceDN w:val="0"/>
              <w:adjustRightInd w:val="0"/>
              <w:ind w:left="360"/>
              <w:rPr>
                <w:rFonts w:ascii="Arial" w:hAnsi="Arial" w:cs="Arial"/>
                <w:color w:val="000000" w:themeColor="text1"/>
                <w:kern w:val="24"/>
                <w:sz w:val="20"/>
                <w:szCs w:val="20"/>
              </w:rPr>
            </w:pPr>
          </w:p>
          <w:p w:rsidR="003748B9" w:rsidP="003748B9" w:rsidRDefault="003748B9" w14:paraId="75BE227C" w14:textId="77777777">
            <w:pPr>
              <w:autoSpaceDE w:val="0"/>
              <w:autoSpaceDN w:val="0"/>
              <w:adjustRightInd w:val="0"/>
              <w:rPr>
                <w:rFonts w:ascii="Arial" w:hAnsi="Arial" w:cs="Arial"/>
                <w:color w:val="000000" w:themeColor="text1"/>
                <w:kern w:val="24"/>
                <w:sz w:val="20"/>
                <w:szCs w:val="20"/>
              </w:rPr>
            </w:pPr>
          </w:p>
          <w:p w:rsidRPr="003748B9" w:rsidR="009A44F7" w:rsidP="003748B9" w:rsidRDefault="009A44F7" w14:paraId="29372787" w14:textId="355CCD7F">
            <w:pPr>
              <w:autoSpaceDE w:val="0"/>
              <w:autoSpaceDN w:val="0"/>
              <w:adjustRightInd w:val="0"/>
              <w:rPr>
                <w:rFonts w:ascii="Arial" w:hAnsi="Arial" w:cs="Arial"/>
                <w:color w:val="000000" w:themeColor="text1"/>
                <w:kern w:val="24"/>
                <w:sz w:val="20"/>
                <w:szCs w:val="20"/>
              </w:rPr>
            </w:pPr>
          </w:p>
          <w:p w:rsidRPr="00DF24B3" w:rsidR="00C76D85" w:rsidP="00DF24B3" w:rsidRDefault="00BB4E47" w14:paraId="4FE871F1" w14:textId="73188B09">
            <w:pPr>
              <w:autoSpaceDE w:val="0"/>
              <w:autoSpaceDN w:val="0"/>
              <w:adjustRightInd w:val="0"/>
              <w:ind w:left="360"/>
              <w:rPr>
                <w:rFonts w:ascii="Arial" w:hAnsi="Arial" w:cs="Arial"/>
                <w:color w:val="000000" w:themeColor="text1"/>
                <w:kern w:val="24"/>
                <w:sz w:val="20"/>
                <w:szCs w:val="20"/>
              </w:rPr>
            </w:pPr>
            <w:r w:rsidRPr="00DF24B3">
              <w:rPr>
                <w:rFonts w:ascii="Arial" w:hAnsi="Arial" w:cs="Arial"/>
                <w:color w:val="000000" w:themeColor="text1"/>
                <w:kern w:val="24"/>
                <w:sz w:val="20"/>
                <w:szCs w:val="20"/>
              </w:rPr>
              <w:t xml:space="preserve"> </w:t>
            </w:r>
          </w:p>
        </w:tc>
        <w:tc>
          <w:tcPr>
            <w:tcW w:w="1418" w:type="dxa"/>
            <w:tcMar/>
            <w:vAlign w:val="center"/>
          </w:tcPr>
          <w:p w:rsidRPr="0000666B" w:rsidR="001A652B" w:rsidP="00D47262" w:rsidRDefault="00DC016B" w14:paraId="23680704" w14:textId="77777777">
            <w:pPr>
              <w:jc w:val="center"/>
              <w:rPr>
                <w:rFonts w:ascii="Arial" w:hAnsi="Arial" w:cs="Arial"/>
                <w:color w:val="000000" w:themeColor="text1"/>
                <w:kern w:val="24"/>
                <w:sz w:val="20"/>
                <w:szCs w:val="20"/>
              </w:rPr>
            </w:pPr>
            <w:r w:rsidRPr="0000666B">
              <w:rPr>
                <w:rFonts w:ascii="Arial" w:hAnsi="Arial" w:cs="Arial"/>
                <w:iCs/>
                <w:sz w:val="20"/>
                <w:szCs w:val="20"/>
              </w:rPr>
              <w:t>Yes / No</w:t>
            </w:r>
          </w:p>
        </w:tc>
        <w:tc>
          <w:tcPr>
            <w:tcW w:w="2409" w:type="dxa"/>
            <w:tcMar/>
            <w:vAlign w:val="center"/>
          </w:tcPr>
          <w:p w:rsidRPr="0000666B" w:rsidR="001A652B" w:rsidP="00D47262" w:rsidRDefault="005150A0" w14:paraId="68E1DD79" w14:textId="2867970C">
            <w:pPr>
              <w:jc w:val="center"/>
              <w:rPr>
                <w:rFonts w:ascii="Arial" w:hAnsi="Arial" w:cs="Arial"/>
                <w:color w:val="000000" w:themeColor="text1"/>
                <w:kern w:val="24"/>
                <w:sz w:val="20"/>
                <w:szCs w:val="20"/>
              </w:rPr>
            </w:pPr>
            <w:r>
              <w:rPr>
                <w:rFonts w:ascii="Arial" w:hAnsi="Arial" w:cs="Arial"/>
                <w:color w:val="000000" w:themeColor="text1"/>
                <w:kern w:val="24"/>
                <w:sz w:val="20"/>
                <w:szCs w:val="20"/>
              </w:rPr>
              <w:t>School</w:t>
            </w:r>
          </w:p>
        </w:tc>
        <w:tc>
          <w:tcPr>
            <w:tcW w:w="1023" w:type="dxa"/>
            <w:tcMar/>
            <w:textDirection w:val="btLr"/>
            <w:vAlign w:val="center"/>
          </w:tcPr>
          <w:p w:rsidRPr="0000666B" w:rsidR="001A652B" w:rsidP="00D47262" w:rsidRDefault="0038799B" w14:paraId="3BFA4D90" w14:textId="2D106A48">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October 2025</w:t>
            </w:r>
          </w:p>
        </w:tc>
        <w:tc>
          <w:tcPr>
            <w:tcW w:w="1954" w:type="dxa"/>
            <w:tcMar/>
            <w:textDirection w:val="btLr"/>
            <w:vAlign w:val="center"/>
          </w:tcPr>
          <w:p w:rsidRPr="0000666B" w:rsidR="001A652B" w:rsidP="00D47262" w:rsidRDefault="00C05AC8" w14:paraId="0C7E68A7" w14:textId="22ACF3C7">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Janu</w:t>
            </w:r>
            <w:r w:rsidR="004331FF">
              <w:rPr>
                <w:rFonts w:ascii="Arial" w:hAnsi="Arial" w:cs="Arial"/>
                <w:color w:val="000000" w:themeColor="text1"/>
                <w:kern w:val="24"/>
                <w:sz w:val="20"/>
                <w:szCs w:val="20"/>
              </w:rPr>
              <w:t>ary 202</w:t>
            </w:r>
            <w:r w:rsidR="00212300">
              <w:rPr>
                <w:rFonts w:ascii="Arial" w:hAnsi="Arial" w:cs="Arial"/>
                <w:color w:val="000000" w:themeColor="text1"/>
                <w:kern w:val="24"/>
                <w:sz w:val="20"/>
                <w:szCs w:val="20"/>
              </w:rPr>
              <w:t>6</w:t>
            </w:r>
          </w:p>
        </w:tc>
      </w:tr>
      <w:tr w:rsidRPr="0000666B" w:rsidR="00431CFE" w:rsidTr="743E6A36" w14:paraId="60DFAE03" w14:textId="77777777">
        <w:trPr>
          <w:trHeight w:val="2960"/>
        </w:trPr>
        <w:tc>
          <w:tcPr>
            <w:tcW w:w="8931" w:type="dxa"/>
            <w:gridSpan w:val="2"/>
            <w:tcMar/>
          </w:tcPr>
          <w:p w:rsidRPr="0000666B" w:rsidR="00431CFE" w:rsidP="00431CFE" w:rsidRDefault="00431CFE" w14:paraId="4DD49B4F" w14:textId="77777777">
            <w:pPr>
              <w:autoSpaceDE w:val="0"/>
              <w:autoSpaceDN w:val="0"/>
              <w:adjustRightInd w:val="0"/>
              <w:rPr>
                <w:rFonts w:ascii="Arial" w:hAnsi="Arial" w:cs="Arial"/>
                <w:b/>
                <w:bCs/>
                <w:sz w:val="20"/>
                <w:szCs w:val="20"/>
              </w:rPr>
            </w:pPr>
            <w:r w:rsidRPr="0000666B">
              <w:rPr>
                <w:rFonts w:ascii="Arial" w:hAnsi="Arial" w:cs="Arial"/>
                <w:b/>
                <w:bCs/>
                <w:sz w:val="20"/>
                <w:szCs w:val="20"/>
              </w:rPr>
              <w:t>2B</w:t>
            </w:r>
            <w:r w:rsidRPr="0000666B" w:rsidR="007A6DA8">
              <w:rPr>
                <w:rFonts w:ascii="Arial" w:hAnsi="Arial" w:cs="Arial"/>
                <w:b/>
                <w:bCs/>
                <w:sz w:val="20"/>
                <w:szCs w:val="20"/>
              </w:rPr>
              <w:t>1</w:t>
            </w:r>
            <w:r w:rsidRPr="0000666B">
              <w:rPr>
                <w:rFonts w:ascii="Arial" w:hAnsi="Arial" w:cs="Arial"/>
                <w:b/>
                <w:bCs/>
                <w:sz w:val="20"/>
                <w:szCs w:val="20"/>
              </w:rPr>
              <w:t>.7) Rationale for the ALP listed above:</w:t>
            </w:r>
          </w:p>
          <w:p w:rsidRPr="0000666B" w:rsidR="00431CFE" w:rsidP="007A6DA8" w:rsidRDefault="00431CFE" w14:paraId="7056FB6A" w14:textId="77777777">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w:t>
            </w:r>
            <w:r w:rsidRPr="0000666B" w:rsidR="007A6DA8">
              <w:rPr>
                <w:rFonts w:ascii="Arial" w:hAnsi="Arial" w:cs="Arial"/>
                <w:i/>
                <w:iCs/>
                <w:sz w:val="20"/>
                <w:szCs w:val="20"/>
              </w:rPr>
              <w:t xml:space="preserve"> </w:t>
            </w:r>
            <w:r w:rsidRPr="0000666B">
              <w:rPr>
                <w:rFonts w:ascii="Arial" w:hAnsi="Arial" w:cs="Arial"/>
                <w:i/>
                <w:iCs/>
                <w:sz w:val="20"/>
                <w:szCs w:val="20"/>
              </w:rPr>
              <w:t>recorded here e.g. a difference of opinion</w:t>
            </w:r>
            <w:r w:rsidRPr="0000666B" w:rsidR="007A6DA8">
              <w:rPr>
                <w:rFonts w:ascii="Arial" w:hAnsi="Arial" w:cs="Arial"/>
                <w:i/>
                <w:iCs/>
                <w:sz w:val="20"/>
                <w:szCs w:val="20"/>
              </w:rPr>
              <w:t xml:space="preserve"> </w:t>
            </w:r>
            <w:r w:rsidRPr="0000666B">
              <w:rPr>
                <w:rFonts w:ascii="Arial" w:hAnsi="Arial" w:cs="Arial"/>
                <w:i/>
                <w:iCs/>
                <w:sz w:val="20"/>
                <w:szCs w:val="20"/>
              </w:rPr>
              <w:t>between the child, child’s parent or young</w:t>
            </w:r>
          </w:p>
          <w:p w:rsidRPr="0000666B" w:rsidR="00431CFE" w:rsidP="007A6DA8" w:rsidRDefault="00431CFE" w14:paraId="53F809EB" w14:textId="77777777">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w:t>
            </w:r>
            <w:r w:rsidRPr="0000666B" w:rsidR="007A6DA8">
              <w:rPr>
                <w:rFonts w:ascii="Arial" w:hAnsi="Arial" w:cs="Arial"/>
                <w:i/>
                <w:iCs/>
                <w:sz w:val="20"/>
                <w:szCs w:val="20"/>
              </w:rPr>
              <w:t xml:space="preserve"> </w:t>
            </w:r>
            <w:r w:rsidRPr="0000666B">
              <w:rPr>
                <w:rFonts w:ascii="Arial" w:hAnsi="Arial" w:cs="Arial"/>
                <w:i/>
                <w:iCs/>
                <w:sz w:val="20"/>
                <w:szCs w:val="20"/>
              </w:rPr>
              <w:t>explain how different opinions have been taken</w:t>
            </w:r>
            <w:r w:rsidRPr="0000666B" w:rsidR="007A6DA8">
              <w:rPr>
                <w:rFonts w:ascii="Arial" w:hAnsi="Arial" w:cs="Arial"/>
                <w:i/>
                <w:iCs/>
                <w:sz w:val="20"/>
                <w:szCs w:val="20"/>
              </w:rPr>
              <w:t xml:space="preserve"> </w:t>
            </w:r>
            <w:r w:rsidRPr="0000666B">
              <w:rPr>
                <w:rFonts w:ascii="Arial" w:hAnsi="Arial" w:cs="Arial"/>
                <w:i/>
                <w:iCs/>
                <w:sz w:val="20"/>
                <w:szCs w:val="20"/>
              </w:rPr>
              <w:t>into consideration before a particular decision</w:t>
            </w:r>
            <w:r w:rsidRPr="0000666B" w:rsidR="007A6DA8">
              <w:rPr>
                <w:rFonts w:ascii="Arial" w:hAnsi="Arial" w:cs="Arial"/>
                <w:i/>
                <w:iCs/>
                <w:sz w:val="20"/>
                <w:szCs w:val="20"/>
              </w:rPr>
              <w:t xml:space="preserve"> </w:t>
            </w:r>
            <w:r w:rsidRPr="0000666B">
              <w:rPr>
                <w:rFonts w:ascii="Arial" w:hAnsi="Arial" w:cs="Arial"/>
                <w:i/>
                <w:iCs/>
                <w:sz w:val="20"/>
                <w:szCs w:val="20"/>
              </w:rPr>
              <w:t>was reached.</w:t>
            </w:r>
          </w:p>
        </w:tc>
        <w:tc>
          <w:tcPr>
            <w:tcW w:w="6804" w:type="dxa"/>
            <w:gridSpan w:val="4"/>
            <w:tcMar/>
            <w:vAlign w:val="center"/>
          </w:tcPr>
          <w:p w:rsidRPr="0000666B" w:rsidR="00431CFE" w:rsidP="00D47262" w:rsidRDefault="00431CFE" w14:paraId="6DA15250" w14:textId="77777777">
            <w:pPr>
              <w:autoSpaceDE w:val="0"/>
              <w:autoSpaceDN w:val="0"/>
              <w:adjustRightInd w:val="0"/>
              <w:jc w:val="center"/>
              <w:rPr>
                <w:rFonts w:ascii="Arial" w:hAnsi="Arial" w:cs="Arial"/>
                <w:iCs/>
                <w:sz w:val="20"/>
                <w:szCs w:val="20"/>
              </w:rPr>
            </w:pPr>
          </w:p>
        </w:tc>
      </w:tr>
      <w:tr w:rsidRPr="0000666B" w:rsidR="0000666B" w:rsidTr="743E6A36" w14:paraId="70B58FDA" w14:textId="77777777">
        <w:trPr>
          <w:trHeight w:val="274"/>
        </w:trPr>
        <w:tc>
          <w:tcPr>
            <w:tcW w:w="15735" w:type="dxa"/>
            <w:gridSpan w:val="6"/>
            <w:tcMar/>
            <w:vAlign w:val="center"/>
          </w:tcPr>
          <w:p w:rsidRPr="0000666B" w:rsidR="0000666B" w:rsidP="00EF362F" w:rsidRDefault="0000666B" w14:paraId="0023991D" w14:textId="77777777">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2</w:t>
            </w:r>
            <w:r w:rsidRPr="0000666B">
              <w:rPr>
                <w:rFonts w:ascii="Arial" w:hAnsi="Arial" w:cs="Arial"/>
                <w:b/>
                <w:bCs/>
                <w:color w:val="C7037E"/>
                <w:sz w:val="20"/>
                <w:szCs w:val="20"/>
              </w:rPr>
              <w:t>: Description and delivery of the child or young person’s additional learning provision (ALP)</w:t>
            </w:r>
          </w:p>
        </w:tc>
      </w:tr>
      <w:tr w:rsidRPr="0000666B" w:rsidR="0000666B" w:rsidTr="743E6A36" w14:paraId="65731764" w14:textId="77777777">
        <w:trPr>
          <w:trHeight w:val="1270"/>
        </w:trPr>
        <w:tc>
          <w:tcPr>
            <w:tcW w:w="4610" w:type="dxa"/>
            <w:tcMar/>
            <w:vAlign w:val="center"/>
          </w:tcPr>
          <w:p w:rsidRPr="0000666B" w:rsidR="0000666B" w:rsidP="00EF362F" w:rsidRDefault="0000666B" w14:paraId="005C7F62" w14:textId="77777777">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.1) Intended outcome:</w:t>
            </w:r>
          </w:p>
          <w:p w:rsidRPr="0000666B" w:rsidR="0000666B" w:rsidP="00EF362F" w:rsidRDefault="0000666B" w14:paraId="778F84BA" w14:textId="77777777">
            <w:pPr>
              <w:autoSpaceDE w:val="0"/>
              <w:autoSpaceDN w:val="0"/>
              <w:adjustRightInd w:val="0"/>
              <w:jc w:val="center"/>
              <w:rPr>
                <w:rFonts w:ascii="Arial" w:hAnsi="Arial" w:cs="Arial"/>
                <w:b/>
                <w:bCs/>
                <w:sz w:val="20"/>
                <w:szCs w:val="20"/>
              </w:rPr>
            </w:pPr>
          </w:p>
          <w:p w:rsidRPr="0000666B" w:rsidR="0000666B" w:rsidP="00EF362F" w:rsidRDefault="0000666B" w14:paraId="57E3C144" w14:textId="77777777">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rsidRPr="0000666B" w:rsidR="0000666B" w:rsidP="00EF362F" w:rsidRDefault="0000666B" w14:paraId="577A32EE" w14:textId="77777777">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tcMar/>
            <w:vAlign w:val="center"/>
          </w:tcPr>
          <w:p w:rsidRPr="0000666B" w:rsidR="0000666B" w:rsidP="00EF362F" w:rsidRDefault="007A2C24" w14:paraId="0600BD84" w14:textId="360F54D5">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Child A will be able to </w:t>
            </w:r>
            <w:r w:rsidR="00EF4736">
              <w:rPr>
                <w:rFonts w:ascii="Arial" w:hAnsi="Arial" w:cs="Arial"/>
                <w:color w:val="000000" w:themeColor="text1"/>
                <w:kern w:val="24"/>
                <w:sz w:val="20"/>
                <w:szCs w:val="20"/>
              </w:rPr>
              <w:t>begin to complete focused tasks more independently</w:t>
            </w:r>
            <w:r w:rsidR="00FA669B">
              <w:rPr>
                <w:rFonts w:ascii="Arial" w:hAnsi="Arial" w:cs="Arial"/>
                <w:color w:val="000000" w:themeColor="text1"/>
                <w:kern w:val="24"/>
                <w:sz w:val="20"/>
                <w:szCs w:val="20"/>
              </w:rPr>
              <w:t xml:space="preserve"> so he can develop his self-help skills.</w:t>
            </w:r>
          </w:p>
        </w:tc>
      </w:tr>
      <w:tr w:rsidRPr="0000666B" w:rsidR="0000666B" w:rsidTr="743E6A36" w14:paraId="4F4B4CC8" w14:textId="77777777">
        <w:tc>
          <w:tcPr>
            <w:tcW w:w="8931" w:type="dxa"/>
            <w:gridSpan w:val="2"/>
            <w:tcMar/>
            <w:vAlign w:val="center"/>
          </w:tcPr>
          <w:p w:rsidRPr="0000666B" w:rsidR="0000666B" w:rsidP="00EF362F" w:rsidRDefault="0000666B" w14:paraId="0B553824" w14:textId="77777777">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.2) ALP to be provided:</w:t>
            </w:r>
          </w:p>
          <w:p w:rsidRPr="0000666B" w:rsidR="0000666B" w:rsidP="00EF362F" w:rsidRDefault="0000666B" w14:paraId="5F576444" w14:textId="072C4796">
            <w:pPr>
              <w:jc w:val="center"/>
              <w:rPr>
                <w:rFonts w:ascii="Arial" w:hAnsi="Arial" w:cs="Arial"/>
                <w:color w:val="000000" w:themeColor="text1"/>
                <w:kern w:val="24"/>
                <w:sz w:val="20"/>
                <w:szCs w:val="20"/>
              </w:rPr>
            </w:pPr>
            <w:r w:rsidRPr="743E6A36" w:rsidR="0000666B">
              <w:rPr>
                <w:rFonts w:ascii="Arial" w:hAnsi="Arial" w:cs="Arial"/>
                <w:i w:val="1"/>
                <w:iCs w:val="1"/>
                <w:sz w:val="20"/>
                <w:szCs w:val="20"/>
              </w:rPr>
              <w:t xml:space="preserve">This should include how often (daily, weekly); the type of support; who provides the support. The description of the Additional Learning Provision (ALP) should be </w:t>
            </w:r>
            <w:r w:rsidRPr="743E6A36" w:rsidR="0000666B">
              <w:rPr>
                <w:rFonts w:ascii="Arial" w:hAnsi="Arial" w:cs="Arial"/>
                <w:i w:val="1"/>
                <w:iCs w:val="1"/>
                <w:sz w:val="20"/>
                <w:szCs w:val="20"/>
              </w:rPr>
              <w:t>very clear</w:t>
            </w:r>
            <w:r w:rsidRPr="743E6A36" w:rsidR="0000666B">
              <w:rPr>
                <w:rFonts w:ascii="Arial" w:hAnsi="Arial" w:cs="Arial"/>
                <w:i w:val="1"/>
                <w:iCs w:val="1"/>
                <w:sz w:val="20"/>
                <w:szCs w:val="20"/>
              </w:rPr>
              <w:t xml:space="preserve"> and </w:t>
            </w:r>
            <w:r w:rsidRPr="743E6A36" w:rsidR="4CF86E6D">
              <w:rPr>
                <w:rFonts w:ascii="Arial" w:hAnsi="Arial" w:cs="Arial"/>
                <w:i w:val="1"/>
                <w:iCs w:val="1"/>
                <w:sz w:val="20"/>
                <w:szCs w:val="20"/>
              </w:rPr>
              <w:t>precise;</w:t>
            </w:r>
            <w:r w:rsidRPr="743E6A36" w:rsidR="0000666B">
              <w:rPr>
                <w:rFonts w:ascii="Arial" w:hAnsi="Arial" w:cs="Arial"/>
                <w:i w:val="1"/>
                <w:iCs w:val="1"/>
                <w:sz w:val="20"/>
                <w:szCs w:val="20"/>
              </w:rPr>
              <w:t xml:space="preserve"> the above could then be split into smaller goals and targets</w:t>
            </w:r>
            <w:r w:rsidRPr="743E6A36" w:rsidR="0000666B">
              <w:rPr>
                <w:rFonts w:ascii="Arial" w:hAnsi="Arial" w:cs="Arial"/>
                <w:sz w:val="20"/>
                <w:szCs w:val="20"/>
              </w:rPr>
              <w:t>.</w:t>
            </w:r>
          </w:p>
        </w:tc>
        <w:tc>
          <w:tcPr>
            <w:tcW w:w="1418" w:type="dxa"/>
            <w:tcMar/>
            <w:vAlign w:val="center"/>
          </w:tcPr>
          <w:p w:rsidRPr="0000666B" w:rsidR="0000666B" w:rsidP="0000666B" w:rsidRDefault="0000666B" w14:paraId="36AE5E78" w14:textId="77777777">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.3) Should the ALP be provided in Welsh?</w:t>
            </w:r>
          </w:p>
        </w:tc>
        <w:tc>
          <w:tcPr>
            <w:tcW w:w="2409" w:type="dxa"/>
            <w:tcMar/>
            <w:vAlign w:val="center"/>
          </w:tcPr>
          <w:p w:rsidRPr="0000666B" w:rsidR="0000666B" w:rsidP="00EF362F" w:rsidRDefault="0000666B" w14:paraId="5A6AEC4C" w14:textId="77777777">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.4) Organisation/</w:t>
            </w:r>
          </w:p>
          <w:p w:rsidRPr="0000666B" w:rsidR="0000666B" w:rsidP="00EF362F" w:rsidRDefault="0000666B" w14:paraId="52F7FD1E" w14:textId="77777777">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tcMar/>
            <w:vAlign w:val="center"/>
          </w:tcPr>
          <w:p w:rsidRPr="0000666B" w:rsidR="0000666B" w:rsidP="0000666B" w:rsidRDefault="0000666B" w14:paraId="0EB65C1E" w14:textId="77777777">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.5) Start date:</w:t>
            </w:r>
          </w:p>
        </w:tc>
        <w:tc>
          <w:tcPr>
            <w:tcW w:w="1954" w:type="dxa"/>
            <w:tcMar/>
            <w:vAlign w:val="center"/>
          </w:tcPr>
          <w:p w:rsidRPr="0000666B" w:rsidR="0000666B" w:rsidP="0000666B" w:rsidRDefault="0000666B" w14:paraId="04F893D0" w14:textId="77777777">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.6) End / Review date:</w:t>
            </w:r>
          </w:p>
        </w:tc>
      </w:tr>
      <w:tr w:rsidRPr="0000666B" w:rsidR="0000666B" w:rsidTr="743E6A36" w14:paraId="33928D20" w14:textId="77777777">
        <w:trPr>
          <w:cantSplit/>
          <w:trHeight w:val="2964"/>
        </w:trPr>
        <w:tc>
          <w:tcPr>
            <w:tcW w:w="8931" w:type="dxa"/>
            <w:gridSpan w:val="2"/>
            <w:tcMar/>
            <w:vAlign w:val="center"/>
          </w:tcPr>
          <w:p w:rsidR="00D746D8" w:rsidP="00D44434" w:rsidRDefault="00D746D8" w14:paraId="1704FE51" w14:textId="77777777">
            <w:pPr>
              <w:pStyle w:val="ListParagraph"/>
              <w:numPr>
                <w:ilvl w:val="0"/>
                <w:numId w:val="5"/>
              </w:numPr>
              <w:autoSpaceDE w:val="0"/>
              <w:autoSpaceDN w:val="0"/>
              <w:adjustRightInd w:val="0"/>
              <w:rPr>
                <w:rFonts w:ascii="Arial" w:hAnsi="Arial" w:cs="Arial"/>
                <w:color w:val="000000" w:themeColor="text1"/>
                <w:kern w:val="24"/>
                <w:sz w:val="20"/>
                <w:szCs w:val="20"/>
              </w:rPr>
            </w:pPr>
            <w:r w:rsidRPr="00D44434">
              <w:rPr>
                <w:rFonts w:ascii="Arial" w:hAnsi="Arial" w:cs="Arial"/>
                <w:color w:val="000000" w:themeColor="text1"/>
                <w:kern w:val="24"/>
                <w:sz w:val="20"/>
                <w:szCs w:val="20"/>
              </w:rPr>
              <w:t>With daily</w:t>
            </w:r>
            <w:r w:rsidRPr="00D44434" w:rsidR="008F517C">
              <w:rPr>
                <w:rFonts w:ascii="Arial" w:hAnsi="Arial" w:cs="Arial"/>
                <w:color w:val="000000" w:themeColor="text1"/>
                <w:kern w:val="24"/>
                <w:sz w:val="20"/>
                <w:szCs w:val="20"/>
              </w:rPr>
              <w:t xml:space="preserve"> support from an adult initially</w:t>
            </w:r>
            <w:r w:rsidRPr="00D44434" w:rsidR="00D44434">
              <w:rPr>
                <w:rFonts w:ascii="Arial" w:hAnsi="Arial" w:cs="Arial"/>
                <w:color w:val="000000" w:themeColor="text1"/>
                <w:kern w:val="24"/>
                <w:sz w:val="20"/>
                <w:szCs w:val="20"/>
              </w:rPr>
              <w:t>, Child A will use a simple task board to complete focused tasks.</w:t>
            </w:r>
          </w:p>
          <w:p w:rsidR="005C30E9" w:rsidP="00D44434" w:rsidRDefault="003E67CF" w14:paraId="0ED7EBCB" w14:textId="6CD2C847">
            <w:pPr>
              <w:pStyle w:val="ListParagraph"/>
              <w:numPr>
                <w:ilvl w:val="0"/>
                <w:numId w:val="5"/>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 xml:space="preserve">Use visuals daily to </w:t>
            </w:r>
            <w:r w:rsidR="007E7FEB">
              <w:rPr>
                <w:rFonts w:ascii="Arial" w:hAnsi="Arial" w:cs="Arial"/>
                <w:color w:val="000000" w:themeColor="text1"/>
                <w:kern w:val="24"/>
                <w:sz w:val="20"/>
                <w:szCs w:val="20"/>
              </w:rPr>
              <w:t xml:space="preserve">reinforce </w:t>
            </w:r>
            <w:r w:rsidR="005C30E9">
              <w:rPr>
                <w:rFonts w:ascii="Arial" w:hAnsi="Arial" w:cs="Arial"/>
                <w:color w:val="000000" w:themeColor="text1"/>
                <w:kern w:val="24"/>
                <w:sz w:val="20"/>
                <w:szCs w:val="20"/>
              </w:rPr>
              <w:t>understanding (</w:t>
            </w:r>
            <w:r w:rsidR="00434308">
              <w:rPr>
                <w:rFonts w:ascii="Arial" w:hAnsi="Arial" w:cs="Arial"/>
                <w:color w:val="000000" w:themeColor="text1"/>
                <w:kern w:val="24"/>
                <w:sz w:val="20"/>
                <w:szCs w:val="20"/>
              </w:rPr>
              <w:t>for example, picture</w:t>
            </w:r>
            <w:r w:rsidR="002F40BE">
              <w:rPr>
                <w:rFonts w:ascii="Arial" w:hAnsi="Arial" w:cs="Arial"/>
                <w:color w:val="000000" w:themeColor="text1"/>
                <w:kern w:val="24"/>
                <w:sz w:val="20"/>
                <w:szCs w:val="20"/>
              </w:rPr>
              <w:t xml:space="preserve"> cues/symbols).</w:t>
            </w:r>
          </w:p>
          <w:p w:rsidR="005C30E9" w:rsidP="00D44434" w:rsidRDefault="00622F1A" w14:paraId="5BDD4269" w14:textId="16D98474">
            <w:pPr>
              <w:pStyle w:val="ListParagraph"/>
              <w:numPr>
                <w:ilvl w:val="0"/>
                <w:numId w:val="5"/>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Check understanding by asking Child A to</w:t>
            </w:r>
            <w:r w:rsidR="00D44743">
              <w:rPr>
                <w:rFonts w:ascii="Arial" w:hAnsi="Arial" w:cs="Arial"/>
                <w:color w:val="000000" w:themeColor="text1"/>
                <w:kern w:val="24"/>
                <w:sz w:val="20"/>
                <w:szCs w:val="20"/>
              </w:rPr>
              <w:t xml:space="preserve"> simply repeat back what he needs to do</w:t>
            </w:r>
            <w:r w:rsidR="00025DF5">
              <w:rPr>
                <w:rFonts w:ascii="Arial" w:hAnsi="Arial" w:cs="Arial"/>
                <w:color w:val="000000" w:themeColor="text1"/>
                <w:kern w:val="24"/>
                <w:sz w:val="20"/>
                <w:szCs w:val="20"/>
              </w:rPr>
              <w:t>. Daily.</w:t>
            </w:r>
          </w:p>
          <w:p w:rsidR="00025DF5" w:rsidP="00D44434" w:rsidRDefault="00B83FFA" w14:paraId="6E2AD28D" w14:textId="0497E8D8">
            <w:pPr>
              <w:pStyle w:val="ListParagraph"/>
              <w:numPr>
                <w:ilvl w:val="0"/>
                <w:numId w:val="5"/>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 xml:space="preserve">Use of encouragement and praise when Child A </w:t>
            </w:r>
            <w:r w:rsidR="00CE28FD">
              <w:rPr>
                <w:rFonts w:ascii="Arial" w:hAnsi="Arial" w:cs="Arial"/>
                <w:color w:val="000000" w:themeColor="text1"/>
                <w:kern w:val="24"/>
                <w:sz w:val="20"/>
                <w:szCs w:val="20"/>
              </w:rPr>
              <w:t xml:space="preserve">attempts </w:t>
            </w:r>
            <w:r w:rsidR="00A93691">
              <w:rPr>
                <w:rFonts w:ascii="Arial" w:hAnsi="Arial" w:cs="Arial"/>
                <w:color w:val="000000" w:themeColor="text1"/>
                <w:kern w:val="24"/>
                <w:sz w:val="20"/>
                <w:szCs w:val="20"/>
              </w:rPr>
              <w:t>a focused task independently</w:t>
            </w:r>
            <w:r w:rsidR="00B4541C">
              <w:rPr>
                <w:rFonts w:ascii="Arial" w:hAnsi="Arial" w:cs="Arial"/>
                <w:color w:val="000000" w:themeColor="text1"/>
                <w:kern w:val="24"/>
                <w:sz w:val="20"/>
                <w:szCs w:val="20"/>
              </w:rPr>
              <w:t xml:space="preserve"> and rewarded with </w:t>
            </w:r>
            <w:r w:rsidR="00DB40B4">
              <w:rPr>
                <w:rFonts w:ascii="Arial" w:hAnsi="Arial" w:cs="Arial"/>
                <w:color w:val="000000" w:themeColor="text1"/>
                <w:kern w:val="24"/>
                <w:sz w:val="20"/>
                <w:szCs w:val="20"/>
              </w:rPr>
              <w:t>stickers/dojos. Daily.</w:t>
            </w:r>
            <w:r w:rsidR="00A93691">
              <w:rPr>
                <w:rFonts w:ascii="Arial" w:hAnsi="Arial" w:cs="Arial"/>
                <w:color w:val="000000" w:themeColor="text1"/>
                <w:kern w:val="24"/>
                <w:sz w:val="20"/>
                <w:szCs w:val="20"/>
              </w:rPr>
              <w:t xml:space="preserve"> </w:t>
            </w:r>
          </w:p>
          <w:p w:rsidRPr="00D44434" w:rsidR="00D44434" w:rsidP="005C30E9" w:rsidRDefault="00D44434" w14:paraId="16CD73AB" w14:textId="4644E0C3">
            <w:pPr>
              <w:pStyle w:val="ListParagraph"/>
              <w:autoSpaceDE w:val="0"/>
              <w:autoSpaceDN w:val="0"/>
              <w:adjustRightInd w:val="0"/>
              <w:rPr>
                <w:rFonts w:ascii="Arial" w:hAnsi="Arial" w:cs="Arial"/>
                <w:color w:val="000000" w:themeColor="text1"/>
                <w:kern w:val="24"/>
                <w:sz w:val="20"/>
                <w:szCs w:val="20"/>
              </w:rPr>
            </w:pPr>
          </w:p>
        </w:tc>
        <w:tc>
          <w:tcPr>
            <w:tcW w:w="1418" w:type="dxa"/>
            <w:tcMar/>
            <w:vAlign w:val="center"/>
          </w:tcPr>
          <w:p w:rsidRPr="0000666B" w:rsidR="0000666B" w:rsidP="00EF362F" w:rsidRDefault="0000666B" w14:paraId="62DB26E2" w14:textId="77777777">
            <w:pPr>
              <w:jc w:val="center"/>
              <w:rPr>
                <w:rFonts w:ascii="Arial" w:hAnsi="Arial" w:cs="Arial"/>
                <w:color w:val="000000" w:themeColor="text1"/>
                <w:kern w:val="24"/>
                <w:sz w:val="20"/>
                <w:szCs w:val="20"/>
              </w:rPr>
            </w:pPr>
            <w:r w:rsidRPr="0000666B">
              <w:rPr>
                <w:rFonts w:ascii="Arial" w:hAnsi="Arial" w:cs="Arial"/>
                <w:iCs/>
                <w:sz w:val="20"/>
                <w:szCs w:val="20"/>
              </w:rPr>
              <w:t>Yes / No</w:t>
            </w:r>
          </w:p>
        </w:tc>
        <w:tc>
          <w:tcPr>
            <w:tcW w:w="2409" w:type="dxa"/>
            <w:tcMar/>
            <w:vAlign w:val="center"/>
          </w:tcPr>
          <w:p w:rsidRPr="0000666B" w:rsidR="0000666B" w:rsidP="00EF362F" w:rsidRDefault="008B5E00" w14:paraId="0C6F9C0C" w14:textId="72621895">
            <w:pPr>
              <w:jc w:val="center"/>
              <w:rPr>
                <w:rFonts w:ascii="Arial" w:hAnsi="Arial" w:cs="Arial"/>
                <w:color w:val="000000" w:themeColor="text1"/>
                <w:kern w:val="24"/>
                <w:sz w:val="20"/>
                <w:szCs w:val="20"/>
              </w:rPr>
            </w:pPr>
            <w:r>
              <w:rPr>
                <w:rFonts w:ascii="Arial" w:hAnsi="Arial" w:cs="Arial"/>
                <w:color w:val="000000" w:themeColor="text1"/>
                <w:kern w:val="24"/>
                <w:sz w:val="20"/>
                <w:szCs w:val="20"/>
              </w:rPr>
              <w:t>School</w:t>
            </w:r>
          </w:p>
        </w:tc>
        <w:tc>
          <w:tcPr>
            <w:tcW w:w="1023" w:type="dxa"/>
            <w:tcMar/>
            <w:textDirection w:val="btLr"/>
            <w:vAlign w:val="center"/>
          </w:tcPr>
          <w:p w:rsidRPr="0000666B" w:rsidR="0000666B" w:rsidP="00EF362F" w:rsidRDefault="008B5E00" w14:paraId="30C23A13" w14:textId="1D6D601C">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October 2025</w:t>
            </w:r>
          </w:p>
        </w:tc>
        <w:tc>
          <w:tcPr>
            <w:tcW w:w="1954" w:type="dxa"/>
            <w:tcMar/>
            <w:textDirection w:val="btLr"/>
            <w:vAlign w:val="center"/>
          </w:tcPr>
          <w:p w:rsidRPr="0000666B" w:rsidR="0000666B" w:rsidP="00EF362F" w:rsidRDefault="00212300" w14:paraId="263AA9D8" w14:textId="23550BF8">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January 2026</w:t>
            </w:r>
          </w:p>
        </w:tc>
      </w:tr>
      <w:tr w:rsidRPr="0000666B" w:rsidR="0000666B" w:rsidTr="743E6A36" w14:paraId="2C07276D" w14:textId="77777777">
        <w:trPr>
          <w:trHeight w:val="2960"/>
        </w:trPr>
        <w:tc>
          <w:tcPr>
            <w:tcW w:w="8931" w:type="dxa"/>
            <w:gridSpan w:val="2"/>
            <w:tcMar/>
          </w:tcPr>
          <w:p w:rsidRPr="0000666B" w:rsidR="0000666B" w:rsidP="00EF362F" w:rsidRDefault="0000666B" w14:paraId="183CCD4F" w14:textId="77777777">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.7) Rationale for the ALP listed above:</w:t>
            </w:r>
          </w:p>
          <w:p w:rsidRPr="0000666B" w:rsidR="0000666B" w:rsidP="00EF362F" w:rsidRDefault="0000666B" w14:paraId="6F9D0A84" w14:textId="77777777">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rsidRPr="0000666B" w:rsidR="0000666B" w:rsidP="00EF362F" w:rsidRDefault="0000666B" w14:paraId="76A95A58" w14:textId="77777777">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tcMar/>
            <w:vAlign w:val="center"/>
          </w:tcPr>
          <w:p w:rsidRPr="0000666B" w:rsidR="0000666B" w:rsidP="00EF362F" w:rsidRDefault="0000666B" w14:paraId="59FBCD7D" w14:textId="77777777">
            <w:pPr>
              <w:autoSpaceDE w:val="0"/>
              <w:autoSpaceDN w:val="0"/>
              <w:adjustRightInd w:val="0"/>
              <w:jc w:val="center"/>
              <w:rPr>
                <w:rFonts w:ascii="Arial" w:hAnsi="Arial" w:cs="Arial"/>
                <w:iCs/>
                <w:sz w:val="20"/>
                <w:szCs w:val="20"/>
              </w:rPr>
            </w:pPr>
          </w:p>
        </w:tc>
      </w:tr>
      <w:tr w:rsidRPr="0000666B" w:rsidR="0000666B" w:rsidTr="743E6A36" w14:paraId="3B0EF863" w14:textId="77777777">
        <w:trPr>
          <w:trHeight w:val="274"/>
        </w:trPr>
        <w:tc>
          <w:tcPr>
            <w:tcW w:w="15735" w:type="dxa"/>
            <w:gridSpan w:val="6"/>
            <w:tcMar/>
            <w:vAlign w:val="center"/>
          </w:tcPr>
          <w:p w:rsidRPr="0000666B" w:rsidR="0000666B" w:rsidP="00EF362F" w:rsidRDefault="0000666B" w14:paraId="29805378" w14:textId="77777777">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3</w:t>
            </w:r>
            <w:r w:rsidRPr="0000666B">
              <w:rPr>
                <w:rFonts w:ascii="Arial" w:hAnsi="Arial" w:cs="Arial"/>
                <w:b/>
                <w:bCs/>
                <w:color w:val="C7037E"/>
                <w:sz w:val="20"/>
                <w:szCs w:val="20"/>
              </w:rPr>
              <w:t>: Description and delivery of the child or young person’s additional learning provision (ALP)</w:t>
            </w:r>
          </w:p>
        </w:tc>
      </w:tr>
      <w:tr w:rsidRPr="0000666B" w:rsidR="0000666B" w:rsidTr="743E6A36" w14:paraId="40AE56BF" w14:textId="77777777">
        <w:trPr>
          <w:trHeight w:val="1270"/>
        </w:trPr>
        <w:tc>
          <w:tcPr>
            <w:tcW w:w="4610" w:type="dxa"/>
            <w:tcMar/>
            <w:vAlign w:val="center"/>
          </w:tcPr>
          <w:p w:rsidRPr="0000666B" w:rsidR="0000666B" w:rsidP="00EF362F" w:rsidRDefault="0000666B" w14:paraId="485BC6FB" w14:textId="77777777">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.1) Intended outcome:</w:t>
            </w:r>
          </w:p>
          <w:p w:rsidRPr="0000666B" w:rsidR="0000666B" w:rsidP="00EF362F" w:rsidRDefault="0000666B" w14:paraId="03ED5CEF" w14:textId="77777777">
            <w:pPr>
              <w:autoSpaceDE w:val="0"/>
              <w:autoSpaceDN w:val="0"/>
              <w:adjustRightInd w:val="0"/>
              <w:jc w:val="center"/>
              <w:rPr>
                <w:rFonts w:ascii="Arial" w:hAnsi="Arial" w:cs="Arial"/>
                <w:b/>
                <w:bCs/>
                <w:sz w:val="20"/>
                <w:szCs w:val="20"/>
              </w:rPr>
            </w:pPr>
          </w:p>
          <w:p w:rsidRPr="0000666B" w:rsidR="0000666B" w:rsidP="00EF362F" w:rsidRDefault="0000666B" w14:paraId="4412F6D2" w14:textId="77777777">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rsidRPr="0000666B" w:rsidR="0000666B" w:rsidP="00EF362F" w:rsidRDefault="0000666B" w14:paraId="2693A065" w14:textId="77777777">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tcMar/>
            <w:vAlign w:val="center"/>
          </w:tcPr>
          <w:p w:rsidRPr="0000666B" w:rsidR="0000666B" w:rsidP="00EF362F" w:rsidRDefault="00567692" w14:paraId="087D0ED3" w14:textId="327144CE">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Child A </w:t>
            </w:r>
            <w:r w:rsidR="005D518C">
              <w:rPr>
                <w:rFonts w:ascii="Arial" w:hAnsi="Arial" w:cs="Arial"/>
                <w:color w:val="000000" w:themeColor="text1"/>
                <w:kern w:val="24"/>
                <w:sz w:val="20"/>
                <w:szCs w:val="20"/>
              </w:rPr>
              <w:t xml:space="preserve">will be able to initiate a simple social interaction </w:t>
            </w:r>
            <w:r w:rsidR="007951D7">
              <w:rPr>
                <w:rFonts w:ascii="Arial" w:hAnsi="Arial" w:cs="Arial"/>
                <w:color w:val="000000" w:themeColor="text1"/>
                <w:kern w:val="24"/>
                <w:sz w:val="20"/>
                <w:szCs w:val="20"/>
              </w:rPr>
              <w:t>with a member of staff or peer</w:t>
            </w:r>
            <w:r w:rsidR="00F85022">
              <w:rPr>
                <w:rFonts w:ascii="Arial" w:hAnsi="Arial" w:cs="Arial"/>
                <w:color w:val="000000" w:themeColor="text1"/>
                <w:kern w:val="24"/>
                <w:sz w:val="20"/>
                <w:szCs w:val="20"/>
              </w:rPr>
              <w:t xml:space="preserve"> (</w:t>
            </w:r>
            <w:r w:rsidR="00684D14">
              <w:rPr>
                <w:rFonts w:ascii="Arial" w:hAnsi="Arial" w:cs="Arial"/>
                <w:color w:val="000000" w:themeColor="text1"/>
                <w:kern w:val="24"/>
                <w:sz w:val="20"/>
                <w:szCs w:val="20"/>
              </w:rPr>
              <w:t>for example,</w:t>
            </w:r>
            <w:r w:rsidR="00F85022">
              <w:rPr>
                <w:rFonts w:ascii="Arial" w:hAnsi="Arial" w:cs="Arial"/>
                <w:color w:val="000000" w:themeColor="text1"/>
                <w:kern w:val="24"/>
                <w:sz w:val="20"/>
                <w:szCs w:val="20"/>
              </w:rPr>
              <w:t xml:space="preserve"> greeting</w:t>
            </w:r>
            <w:r w:rsidR="00153875">
              <w:rPr>
                <w:rFonts w:ascii="Arial" w:hAnsi="Arial" w:cs="Arial"/>
                <w:color w:val="000000" w:themeColor="text1"/>
                <w:kern w:val="24"/>
                <w:sz w:val="20"/>
                <w:szCs w:val="20"/>
              </w:rPr>
              <w:t>s</w:t>
            </w:r>
            <w:r w:rsidR="00740E56">
              <w:rPr>
                <w:rFonts w:ascii="Arial" w:hAnsi="Arial" w:cs="Arial"/>
                <w:color w:val="000000" w:themeColor="text1"/>
                <w:kern w:val="24"/>
                <w:sz w:val="20"/>
                <w:szCs w:val="20"/>
              </w:rPr>
              <w:t xml:space="preserve"> or</w:t>
            </w:r>
            <w:r w:rsidR="00F85022">
              <w:rPr>
                <w:rFonts w:ascii="Arial" w:hAnsi="Arial" w:cs="Arial"/>
                <w:color w:val="000000" w:themeColor="text1"/>
                <w:kern w:val="24"/>
                <w:sz w:val="20"/>
                <w:szCs w:val="20"/>
              </w:rPr>
              <w:t xml:space="preserve"> </w:t>
            </w:r>
            <w:r w:rsidR="00A34CF2">
              <w:rPr>
                <w:rFonts w:ascii="Arial" w:hAnsi="Arial" w:cs="Arial"/>
                <w:color w:val="000000" w:themeColor="text1"/>
                <w:kern w:val="24"/>
                <w:sz w:val="20"/>
                <w:szCs w:val="20"/>
              </w:rPr>
              <w:t>sharing)</w:t>
            </w:r>
            <w:r w:rsidR="00740E56">
              <w:rPr>
                <w:rFonts w:ascii="Arial" w:hAnsi="Arial" w:cs="Arial"/>
                <w:color w:val="000000" w:themeColor="text1"/>
                <w:kern w:val="24"/>
                <w:sz w:val="20"/>
                <w:szCs w:val="20"/>
              </w:rPr>
              <w:t xml:space="preserve"> during structured play </w:t>
            </w:r>
            <w:r w:rsidR="00EF75A1">
              <w:rPr>
                <w:rFonts w:ascii="Arial" w:hAnsi="Arial" w:cs="Arial"/>
                <w:color w:val="000000" w:themeColor="text1"/>
                <w:kern w:val="24"/>
                <w:sz w:val="20"/>
                <w:szCs w:val="20"/>
              </w:rPr>
              <w:t xml:space="preserve">or small group tasks so he can develop his social interactions. </w:t>
            </w:r>
          </w:p>
        </w:tc>
      </w:tr>
      <w:tr w:rsidRPr="0000666B" w:rsidR="0000666B" w:rsidTr="743E6A36" w14:paraId="2A451AFD" w14:textId="77777777">
        <w:tc>
          <w:tcPr>
            <w:tcW w:w="8931" w:type="dxa"/>
            <w:gridSpan w:val="2"/>
            <w:tcMar/>
            <w:vAlign w:val="center"/>
          </w:tcPr>
          <w:p w:rsidRPr="0000666B" w:rsidR="0000666B" w:rsidP="00EF362F" w:rsidRDefault="0000666B" w14:paraId="7B42A9A9" w14:textId="77777777">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.2) ALP to be provided:</w:t>
            </w:r>
          </w:p>
          <w:p w:rsidRPr="0000666B" w:rsidR="0000666B" w:rsidP="00EF362F" w:rsidRDefault="0000666B" w14:paraId="4773B526" w14:textId="1EC1268C">
            <w:pPr>
              <w:jc w:val="center"/>
              <w:rPr>
                <w:rFonts w:ascii="Arial" w:hAnsi="Arial" w:cs="Arial"/>
                <w:color w:val="000000" w:themeColor="text1"/>
                <w:kern w:val="24"/>
                <w:sz w:val="20"/>
                <w:szCs w:val="20"/>
              </w:rPr>
            </w:pPr>
            <w:r w:rsidRPr="743E6A36" w:rsidR="0000666B">
              <w:rPr>
                <w:rFonts w:ascii="Arial" w:hAnsi="Arial" w:cs="Arial"/>
                <w:i w:val="1"/>
                <w:iCs w:val="1"/>
                <w:sz w:val="20"/>
                <w:szCs w:val="20"/>
              </w:rPr>
              <w:t xml:space="preserve">This should include how often (daily, weekly); the type of support; who provides the support. The description of the Additional Learning Provision (ALP) should be </w:t>
            </w:r>
            <w:r w:rsidRPr="743E6A36" w:rsidR="0000666B">
              <w:rPr>
                <w:rFonts w:ascii="Arial" w:hAnsi="Arial" w:cs="Arial"/>
                <w:i w:val="1"/>
                <w:iCs w:val="1"/>
                <w:sz w:val="20"/>
                <w:szCs w:val="20"/>
              </w:rPr>
              <w:t>very clear</w:t>
            </w:r>
            <w:r w:rsidRPr="743E6A36" w:rsidR="0000666B">
              <w:rPr>
                <w:rFonts w:ascii="Arial" w:hAnsi="Arial" w:cs="Arial"/>
                <w:i w:val="1"/>
                <w:iCs w:val="1"/>
                <w:sz w:val="20"/>
                <w:szCs w:val="20"/>
              </w:rPr>
              <w:t xml:space="preserve"> and </w:t>
            </w:r>
            <w:r w:rsidRPr="743E6A36" w:rsidR="64212CCA">
              <w:rPr>
                <w:rFonts w:ascii="Arial" w:hAnsi="Arial" w:cs="Arial"/>
                <w:i w:val="1"/>
                <w:iCs w:val="1"/>
                <w:sz w:val="20"/>
                <w:szCs w:val="20"/>
              </w:rPr>
              <w:t>precise;</w:t>
            </w:r>
            <w:r w:rsidRPr="743E6A36" w:rsidR="0000666B">
              <w:rPr>
                <w:rFonts w:ascii="Arial" w:hAnsi="Arial" w:cs="Arial"/>
                <w:i w:val="1"/>
                <w:iCs w:val="1"/>
                <w:sz w:val="20"/>
                <w:szCs w:val="20"/>
              </w:rPr>
              <w:t xml:space="preserve"> the above could then be split into smaller goals and targets</w:t>
            </w:r>
            <w:r w:rsidRPr="743E6A36" w:rsidR="0000666B">
              <w:rPr>
                <w:rFonts w:ascii="Arial" w:hAnsi="Arial" w:cs="Arial"/>
                <w:sz w:val="20"/>
                <w:szCs w:val="20"/>
              </w:rPr>
              <w:t>.</w:t>
            </w:r>
          </w:p>
        </w:tc>
        <w:tc>
          <w:tcPr>
            <w:tcW w:w="1418" w:type="dxa"/>
            <w:tcMar/>
            <w:vAlign w:val="center"/>
          </w:tcPr>
          <w:p w:rsidRPr="0000666B" w:rsidR="0000666B" w:rsidP="0000666B" w:rsidRDefault="0000666B" w14:paraId="3CF95D47" w14:textId="77777777">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.3) Should the ALP be provided in Welsh?</w:t>
            </w:r>
          </w:p>
        </w:tc>
        <w:tc>
          <w:tcPr>
            <w:tcW w:w="2409" w:type="dxa"/>
            <w:tcMar/>
            <w:vAlign w:val="center"/>
          </w:tcPr>
          <w:p w:rsidRPr="0000666B" w:rsidR="0000666B" w:rsidP="00EF362F" w:rsidRDefault="0000666B" w14:paraId="457C4AE7" w14:textId="77777777">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.4) Organisation/</w:t>
            </w:r>
          </w:p>
          <w:p w:rsidRPr="0000666B" w:rsidR="0000666B" w:rsidP="00EF362F" w:rsidRDefault="0000666B" w14:paraId="4C525F27" w14:textId="77777777">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tcMar/>
            <w:vAlign w:val="center"/>
          </w:tcPr>
          <w:p w:rsidRPr="0000666B" w:rsidR="0000666B" w:rsidP="0000666B" w:rsidRDefault="0000666B" w14:paraId="0F192FD7" w14:textId="77777777">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.5) Start date:</w:t>
            </w:r>
          </w:p>
        </w:tc>
        <w:tc>
          <w:tcPr>
            <w:tcW w:w="1954" w:type="dxa"/>
            <w:tcMar/>
            <w:vAlign w:val="center"/>
          </w:tcPr>
          <w:p w:rsidRPr="0000666B" w:rsidR="0000666B" w:rsidP="0000666B" w:rsidRDefault="0000666B" w14:paraId="544D0852" w14:textId="77777777">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.6) End / Review date:</w:t>
            </w:r>
          </w:p>
        </w:tc>
      </w:tr>
      <w:tr w:rsidRPr="0000666B" w:rsidR="0000666B" w:rsidTr="743E6A36" w14:paraId="4C46DAA2" w14:textId="77777777">
        <w:trPr>
          <w:cantSplit/>
          <w:trHeight w:val="2964"/>
        </w:trPr>
        <w:tc>
          <w:tcPr>
            <w:tcW w:w="8931" w:type="dxa"/>
            <w:gridSpan w:val="2"/>
            <w:tcMar/>
            <w:vAlign w:val="center"/>
          </w:tcPr>
          <w:p w:rsidR="001F5FE7" w:rsidP="00DD1A26" w:rsidRDefault="001853CC" w14:paraId="460679CE" w14:textId="4DE0B11C">
            <w:pPr>
              <w:pStyle w:val="ListParagraph"/>
              <w:numPr>
                <w:ilvl w:val="0"/>
                <w:numId w:val="8"/>
              </w:numPr>
              <w:autoSpaceDE w:val="0"/>
              <w:autoSpaceDN w:val="0"/>
              <w:adjustRightInd w:val="0"/>
              <w:rPr>
                <w:rFonts w:ascii="Arial" w:hAnsi="Arial" w:cs="Arial"/>
                <w:color w:val="000000" w:themeColor="text1"/>
                <w:kern w:val="24"/>
                <w:sz w:val="20"/>
                <w:szCs w:val="20"/>
              </w:rPr>
            </w:pPr>
            <w:r w:rsidRPr="00DD1A26">
              <w:rPr>
                <w:rFonts w:ascii="Arial" w:hAnsi="Arial" w:cs="Arial"/>
                <w:color w:val="000000" w:themeColor="text1"/>
                <w:kern w:val="24"/>
                <w:sz w:val="20"/>
                <w:szCs w:val="20"/>
              </w:rPr>
              <w:t xml:space="preserve">Structured </w:t>
            </w:r>
            <w:r w:rsidRPr="00DD1A26" w:rsidR="00E508C1">
              <w:rPr>
                <w:rFonts w:ascii="Arial" w:hAnsi="Arial" w:cs="Arial"/>
                <w:color w:val="000000" w:themeColor="text1"/>
                <w:kern w:val="24"/>
                <w:sz w:val="20"/>
                <w:szCs w:val="20"/>
              </w:rPr>
              <w:t>social skills sessions</w:t>
            </w:r>
            <w:r w:rsidRPr="00DD1A26" w:rsidR="00D52A2E">
              <w:rPr>
                <w:rFonts w:ascii="Arial" w:hAnsi="Arial" w:cs="Arial"/>
                <w:color w:val="000000" w:themeColor="text1"/>
                <w:kern w:val="24"/>
                <w:sz w:val="20"/>
                <w:szCs w:val="20"/>
              </w:rPr>
              <w:t xml:space="preserve"> and incidental encouragement with greetings and </w:t>
            </w:r>
            <w:r w:rsidRPr="00DD1A26" w:rsidR="00E11F0B">
              <w:rPr>
                <w:rFonts w:ascii="Arial" w:hAnsi="Arial" w:cs="Arial"/>
                <w:color w:val="000000" w:themeColor="text1"/>
                <w:kern w:val="24"/>
                <w:sz w:val="20"/>
                <w:szCs w:val="20"/>
              </w:rPr>
              <w:t>farewells,</w:t>
            </w:r>
            <w:r w:rsidRPr="00DD1A26" w:rsidR="00E74321">
              <w:rPr>
                <w:rFonts w:ascii="Arial" w:hAnsi="Arial" w:cs="Arial"/>
                <w:color w:val="000000" w:themeColor="text1"/>
                <w:kern w:val="24"/>
                <w:sz w:val="20"/>
                <w:szCs w:val="20"/>
              </w:rPr>
              <w:t xml:space="preserve"> tu</w:t>
            </w:r>
            <w:r w:rsidRPr="00DD1A26" w:rsidR="00FF5B3E">
              <w:rPr>
                <w:rFonts w:ascii="Arial" w:hAnsi="Arial" w:cs="Arial"/>
                <w:color w:val="000000" w:themeColor="text1"/>
                <w:kern w:val="24"/>
                <w:sz w:val="20"/>
                <w:szCs w:val="20"/>
              </w:rPr>
              <w:t xml:space="preserve">rn </w:t>
            </w:r>
            <w:r w:rsidRPr="00DD1A26" w:rsidR="00E74321">
              <w:rPr>
                <w:rFonts w:ascii="Arial" w:hAnsi="Arial" w:cs="Arial"/>
                <w:color w:val="000000" w:themeColor="text1"/>
                <w:kern w:val="24"/>
                <w:sz w:val="20"/>
                <w:szCs w:val="20"/>
              </w:rPr>
              <w:t>taking</w:t>
            </w:r>
            <w:r w:rsidRPr="00DD1A26" w:rsidR="00E11F0B">
              <w:rPr>
                <w:rFonts w:ascii="Arial" w:hAnsi="Arial" w:cs="Arial"/>
                <w:color w:val="000000" w:themeColor="text1"/>
                <w:kern w:val="24"/>
                <w:sz w:val="20"/>
                <w:szCs w:val="20"/>
              </w:rPr>
              <w:t>, sharing space and resources</w:t>
            </w:r>
            <w:r w:rsidRPr="00DD1A26" w:rsidR="00064C3E">
              <w:rPr>
                <w:rFonts w:ascii="Arial" w:hAnsi="Arial" w:cs="Arial"/>
                <w:color w:val="000000" w:themeColor="text1"/>
                <w:kern w:val="24"/>
                <w:sz w:val="20"/>
                <w:szCs w:val="20"/>
              </w:rPr>
              <w:t xml:space="preserve">. </w:t>
            </w:r>
            <w:r w:rsidRPr="00DD1A26" w:rsidR="00F560FD">
              <w:rPr>
                <w:rFonts w:ascii="Arial" w:hAnsi="Arial" w:cs="Arial"/>
                <w:color w:val="000000" w:themeColor="text1"/>
                <w:kern w:val="24"/>
                <w:sz w:val="20"/>
                <w:szCs w:val="20"/>
              </w:rPr>
              <w:t>Daily</w:t>
            </w:r>
            <w:r w:rsidRPr="00DD1A26" w:rsidR="00BF24B8">
              <w:rPr>
                <w:rFonts w:ascii="Arial" w:hAnsi="Arial" w:cs="Arial"/>
                <w:color w:val="000000" w:themeColor="text1"/>
                <w:kern w:val="24"/>
                <w:sz w:val="20"/>
                <w:szCs w:val="20"/>
              </w:rPr>
              <w:t>. Use of Talkabout weekly.</w:t>
            </w:r>
          </w:p>
          <w:p w:rsidR="000C53D4" w:rsidP="00DD1A26" w:rsidRDefault="002C1BAA" w14:paraId="46DA2057" w14:textId="578FD207">
            <w:pPr>
              <w:pStyle w:val="ListParagraph"/>
              <w:numPr>
                <w:ilvl w:val="0"/>
                <w:numId w:val="8"/>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 xml:space="preserve">Visual </w:t>
            </w:r>
            <w:r w:rsidR="00654FF0">
              <w:rPr>
                <w:rFonts w:ascii="Arial" w:hAnsi="Arial" w:cs="Arial"/>
                <w:color w:val="000000" w:themeColor="text1"/>
                <w:kern w:val="24"/>
                <w:sz w:val="20"/>
                <w:szCs w:val="20"/>
              </w:rPr>
              <w:t xml:space="preserve">social scripts and cue cards to support </w:t>
            </w:r>
            <w:r w:rsidR="00BC1EB2">
              <w:rPr>
                <w:rFonts w:ascii="Arial" w:hAnsi="Arial" w:cs="Arial"/>
                <w:color w:val="000000" w:themeColor="text1"/>
                <w:kern w:val="24"/>
                <w:sz w:val="20"/>
                <w:szCs w:val="20"/>
              </w:rPr>
              <w:t>Child A with interactions with his peers</w:t>
            </w:r>
            <w:r w:rsidR="00F5457D">
              <w:rPr>
                <w:rFonts w:ascii="Arial" w:hAnsi="Arial" w:cs="Arial"/>
                <w:color w:val="000000" w:themeColor="text1"/>
                <w:kern w:val="24"/>
                <w:sz w:val="20"/>
                <w:szCs w:val="20"/>
              </w:rPr>
              <w:t xml:space="preserve"> (for example, “</w:t>
            </w:r>
            <w:r w:rsidR="00C553A9">
              <w:rPr>
                <w:rFonts w:ascii="Arial" w:hAnsi="Arial" w:cs="Arial"/>
                <w:color w:val="000000" w:themeColor="text1"/>
                <w:kern w:val="24"/>
                <w:sz w:val="20"/>
                <w:szCs w:val="20"/>
              </w:rPr>
              <w:t>C</w:t>
            </w:r>
            <w:r w:rsidR="00F5457D">
              <w:rPr>
                <w:rFonts w:ascii="Arial" w:hAnsi="Arial" w:cs="Arial"/>
                <w:color w:val="000000" w:themeColor="text1"/>
                <w:kern w:val="24"/>
                <w:sz w:val="20"/>
                <w:szCs w:val="20"/>
              </w:rPr>
              <w:t>an I have a turn</w:t>
            </w:r>
            <w:r w:rsidR="0038441C">
              <w:rPr>
                <w:rFonts w:ascii="Arial" w:hAnsi="Arial" w:cs="Arial"/>
                <w:color w:val="000000" w:themeColor="text1"/>
                <w:kern w:val="24"/>
                <w:sz w:val="20"/>
                <w:szCs w:val="20"/>
              </w:rPr>
              <w:t>?”</w:t>
            </w:r>
            <w:r w:rsidR="00FD42EE">
              <w:rPr>
                <w:rFonts w:ascii="Arial" w:hAnsi="Arial" w:cs="Arial"/>
                <w:color w:val="000000" w:themeColor="text1"/>
                <w:kern w:val="24"/>
                <w:sz w:val="20"/>
                <w:szCs w:val="20"/>
              </w:rPr>
              <w:t>, “Let’s play again”</w:t>
            </w:r>
            <w:r w:rsidR="009318BB">
              <w:rPr>
                <w:rFonts w:ascii="Arial" w:hAnsi="Arial" w:cs="Arial"/>
                <w:color w:val="000000" w:themeColor="text1"/>
                <w:kern w:val="24"/>
                <w:sz w:val="20"/>
                <w:szCs w:val="20"/>
              </w:rPr>
              <w:t>).</w:t>
            </w:r>
            <w:r w:rsidR="00C553A9">
              <w:rPr>
                <w:rFonts w:ascii="Arial" w:hAnsi="Arial" w:cs="Arial"/>
                <w:color w:val="000000" w:themeColor="text1"/>
                <w:kern w:val="24"/>
                <w:sz w:val="20"/>
                <w:szCs w:val="20"/>
              </w:rPr>
              <w:t xml:space="preserve"> Daily.</w:t>
            </w:r>
            <w:r w:rsidR="009318BB">
              <w:rPr>
                <w:rFonts w:ascii="Arial" w:hAnsi="Arial" w:cs="Arial"/>
                <w:color w:val="000000" w:themeColor="text1"/>
                <w:kern w:val="24"/>
                <w:sz w:val="20"/>
                <w:szCs w:val="20"/>
              </w:rPr>
              <w:t xml:space="preserve"> </w:t>
            </w:r>
          </w:p>
          <w:p w:rsidR="009318BB" w:rsidP="00DD1A26" w:rsidRDefault="00424947" w14:paraId="46528BA4" w14:textId="2CE554DC">
            <w:pPr>
              <w:pStyle w:val="ListParagraph"/>
              <w:numPr>
                <w:ilvl w:val="0"/>
                <w:numId w:val="8"/>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Use of peer</w:t>
            </w:r>
            <w:r w:rsidR="000B6146">
              <w:rPr>
                <w:rFonts w:ascii="Arial" w:hAnsi="Arial" w:cs="Arial"/>
                <w:color w:val="000000" w:themeColor="text1"/>
                <w:kern w:val="24"/>
                <w:sz w:val="20"/>
                <w:szCs w:val="20"/>
              </w:rPr>
              <w:t xml:space="preserve"> buddy system to support inclusion</w:t>
            </w:r>
            <w:r w:rsidR="00845A79">
              <w:rPr>
                <w:rFonts w:ascii="Arial" w:hAnsi="Arial" w:cs="Arial"/>
                <w:color w:val="000000" w:themeColor="text1"/>
                <w:kern w:val="24"/>
                <w:sz w:val="20"/>
                <w:szCs w:val="20"/>
              </w:rPr>
              <w:t xml:space="preserve"> in group activities to help him feel safe initiating </w:t>
            </w:r>
            <w:r w:rsidR="00F41738">
              <w:rPr>
                <w:rFonts w:ascii="Arial" w:hAnsi="Arial" w:cs="Arial"/>
                <w:color w:val="000000" w:themeColor="text1"/>
                <w:kern w:val="24"/>
                <w:sz w:val="20"/>
                <w:szCs w:val="20"/>
              </w:rPr>
              <w:t>interaction. Daily.</w:t>
            </w:r>
          </w:p>
          <w:p w:rsidRPr="00DD1A26" w:rsidR="00F41738" w:rsidP="00DD1A26" w:rsidRDefault="00F41738" w14:paraId="7DFCE427" w14:textId="4E226F45">
            <w:pPr>
              <w:pStyle w:val="ListParagraph"/>
              <w:numPr>
                <w:ilvl w:val="0"/>
                <w:numId w:val="8"/>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Prais</w:t>
            </w:r>
            <w:r w:rsidR="00DE1DF4">
              <w:rPr>
                <w:rFonts w:ascii="Arial" w:hAnsi="Arial" w:cs="Arial"/>
                <w:color w:val="000000" w:themeColor="text1"/>
                <w:kern w:val="24"/>
                <w:sz w:val="20"/>
                <w:szCs w:val="20"/>
              </w:rPr>
              <w:t>e and reinforcement for positive interaction. Daily.</w:t>
            </w:r>
          </w:p>
          <w:p w:rsidRPr="001F5FE7" w:rsidR="0000666B" w:rsidP="001F5FE7" w:rsidRDefault="00BF24B8" w14:paraId="382936A6" w14:textId="6BB97D3D">
            <w:pPr>
              <w:autoSpaceDE w:val="0"/>
              <w:autoSpaceDN w:val="0"/>
              <w:adjustRightInd w:val="0"/>
              <w:ind w:left="360"/>
              <w:rPr>
                <w:rFonts w:ascii="Arial" w:hAnsi="Arial" w:cs="Arial"/>
                <w:color w:val="000000" w:themeColor="text1"/>
                <w:kern w:val="24"/>
                <w:sz w:val="20"/>
                <w:szCs w:val="20"/>
              </w:rPr>
            </w:pPr>
            <w:r w:rsidRPr="001F5FE7">
              <w:rPr>
                <w:rFonts w:ascii="Arial" w:hAnsi="Arial" w:cs="Arial"/>
                <w:color w:val="000000" w:themeColor="text1"/>
                <w:kern w:val="24"/>
                <w:sz w:val="20"/>
                <w:szCs w:val="20"/>
              </w:rPr>
              <w:t xml:space="preserve"> </w:t>
            </w:r>
          </w:p>
        </w:tc>
        <w:tc>
          <w:tcPr>
            <w:tcW w:w="1418" w:type="dxa"/>
            <w:tcMar/>
            <w:vAlign w:val="center"/>
          </w:tcPr>
          <w:p w:rsidRPr="0000666B" w:rsidR="0000666B" w:rsidP="00EF362F" w:rsidRDefault="0000666B" w14:paraId="202256DF" w14:textId="77777777">
            <w:pPr>
              <w:jc w:val="center"/>
              <w:rPr>
                <w:rFonts w:ascii="Arial" w:hAnsi="Arial" w:cs="Arial"/>
                <w:color w:val="000000" w:themeColor="text1"/>
                <w:kern w:val="24"/>
                <w:sz w:val="20"/>
                <w:szCs w:val="20"/>
              </w:rPr>
            </w:pPr>
            <w:r w:rsidRPr="0000666B">
              <w:rPr>
                <w:rFonts w:ascii="Arial" w:hAnsi="Arial" w:cs="Arial"/>
                <w:iCs/>
                <w:sz w:val="20"/>
                <w:szCs w:val="20"/>
              </w:rPr>
              <w:t>Yes / No</w:t>
            </w:r>
          </w:p>
        </w:tc>
        <w:tc>
          <w:tcPr>
            <w:tcW w:w="2409" w:type="dxa"/>
            <w:tcMar/>
            <w:vAlign w:val="center"/>
          </w:tcPr>
          <w:p w:rsidRPr="0000666B" w:rsidR="0000666B" w:rsidP="00EF362F" w:rsidRDefault="001530C4" w14:paraId="606B774F" w14:textId="7956F357">
            <w:pPr>
              <w:jc w:val="center"/>
              <w:rPr>
                <w:rFonts w:ascii="Arial" w:hAnsi="Arial" w:cs="Arial"/>
                <w:color w:val="000000" w:themeColor="text1"/>
                <w:kern w:val="24"/>
                <w:sz w:val="20"/>
                <w:szCs w:val="20"/>
              </w:rPr>
            </w:pPr>
            <w:r>
              <w:rPr>
                <w:rFonts w:ascii="Arial" w:hAnsi="Arial" w:cs="Arial"/>
                <w:color w:val="000000" w:themeColor="text1"/>
                <w:kern w:val="24"/>
                <w:sz w:val="20"/>
                <w:szCs w:val="20"/>
              </w:rPr>
              <w:t>School</w:t>
            </w:r>
          </w:p>
        </w:tc>
        <w:tc>
          <w:tcPr>
            <w:tcW w:w="1023" w:type="dxa"/>
            <w:tcMar/>
            <w:textDirection w:val="btLr"/>
            <w:vAlign w:val="center"/>
          </w:tcPr>
          <w:p w:rsidRPr="0000666B" w:rsidR="0000666B" w:rsidP="00EF362F" w:rsidRDefault="001530C4" w14:paraId="15CD0AC9" w14:textId="3DD19E65">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October 2025</w:t>
            </w:r>
          </w:p>
        </w:tc>
        <w:tc>
          <w:tcPr>
            <w:tcW w:w="1954" w:type="dxa"/>
            <w:tcMar/>
            <w:textDirection w:val="btLr"/>
            <w:vAlign w:val="center"/>
          </w:tcPr>
          <w:p w:rsidRPr="0000666B" w:rsidR="0000666B" w:rsidP="00EF362F" w:rsidRDefault="001530C4" w14:paraId="762388DF" w14:textId="0D96C0BD">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January 2026</w:t>
            </w:r>
          </w:p>
        </w:tc>
      </w:tr>
      <w:tr w:rsidRPr="0000666B" w:rsidR="0000666B" w:rsidTr="743E6A36" w14:paraId="11397167" w14:textId="77777777">
        <w:trPr>
          <w:trHeight w:val="2960"/>
        </w:trPr>
        <w:tc>
          <w:tcPr>
            <w:tcW w:w="8931" w:type="dxa"/>
            <w:gridSpan w:val="2"/>
            <w:tcMar/>
          </w:tcPr>
          <w:p w:rsidRPr="0000666B" w:rsidR="0000666B" w:rsidP="00EF362F" w:rsidRDefault="0000666B" w14:paraId="553E49FF" w14:textId="77777777">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.7) Rationale for the ALP listed above:</w:t>
            </w:r>
          </w:p>
          <w:p w:rsidRPr="0000666B" w:rsidR="0000666B" w:rsidP="00EF362F" w:rsidRDefault="0000666B" w14:paraId="51A9B0F9" w14:textId="77777777">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rsidRPr="0000666B" w:rsidR="0000666B" w:rsidP="00EF362F" w:rsidRDefault="0000666B" w14:paraId="75F72B87" w14:textId="77777777">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tcMar/>
            <w:vAlign w:val="center"/>
          </w:tcPr>
          <w:p w:rsidRPr="0000666B" w:rsidR="0000666B" w:rsidP="00EF362F" w:rsidRDefault="0000666B" w14:paraId="264DC98A" w14:textId="77777777">
            <w:pPr>
              <w:autoSpaceDE w:val="0"/>
              <w:autoSpaceDN w:val="0"/>
              <w:adjustRightInd w:val="0"/>
              <w:jc w:val="center"/>
              <w:rPr>
                <w:rFonts w:ascii="Arial" w:hAnsi="Arial" w:cs="Arial"/>
                <w:iCs/>
                <w:sz w:val="20"/>
                <w:szCs w:val="20"/>
              </w:rPr>
            </w:pPr>
          </w:p>
        </w:tc>
      </w:tr>
      <w:tr w:rsidRPr="0000666B" w:rsidR="0000666B" w:rsidTr="743E6A36" w14:paraId="5EA6D99D" w14:textId="77777777">
        <w:trPr>
          <w:trHeight w:val="274"/>
        </w:trPr>
        <w:tc>
          <w:tcPr>
            <w:tcW w:w="15735" w:type="dxa"/>
            <w:gridSpan w:val="6"/>
            <w:tcMar/>
            <w:vAlign w:val="center"/>
          </w:tcPr>
          <w:p w:rsidRPr="0000666B" w:rsidR="0000666B" w:rsidP="00EF362F" w:rsidRDefault="0000666B" w14:paraId="63C02DB8" w14:textId="77777777">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4</w:t>
            </w:r>
            <w:r w:rsidRPr="0000666B">
              <w:rPr>
                <w:rFonts w:ascii="Arial" w:hAnsi="Arial" w:cs="Arial"/>
                <w:b/>
                <w:bCs/>
                <w:color w:val="C7037E"/>
                <w:sz w:val="20"/>
                <w:szCs w:val="20"/>
              </w:rPr>
              <w:t>: Description and delivery of the child or young person’s additional learning provision (ALP)</w:t>
            </w:r>
          </w:p>
        </w:tc>
      </w:tr>
      <w:tr w:rsidRPr="0000666B" w:rsidR="0000666B" w:rsidTr="743E6A36" w14:paraId="76352F6B" w14:textId="77777777">
        <w:trPr>
          <w:trHeight w:val="1270"/>
        </w:trPr>
        <w:tc>
          <w:tcPr>
            <w:tcW w:w="4610" w:type="dxa"/>
            <w:tcMar/>
            <w:vAlign w:val="center"/>
          </w:tcPr>
          <w:p w:rsidRPr="0000666B" w:rsidR="0000666B" w:rsidP="00EF362F" w:rsidRDefault="0000666B" w14:paraId="41F739D8" w14:textId="77777777">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.1) Intended outcome:</w:t>
            </w:r>
          </w:p>
          <w:p w:rsidRPr="0000666B" w:rsidR="0000666B" w:rsidP="00EF362F" w:rsidRDefault="0000666B" w14:paraId="4472FD31" w14:textId="77777777">
            <w:pPr>
              <w:autoSpaceDE w:val="0"/>
              <w:autoSpaceDN w:val="0"/>
              <w:adjustRightInd w:val="0"/>
              <w:jc w:val="center"/>
              <w:rPr>
                <w:rFonts w:ascii="Arial" w:hAnsi="Arial" w:cs="Arial"/>
                <w:b/>
                <w:bCs/>
                <w:sz w:val="20"/>
                <w:szCs w:val="20"/>
              </w:rPr>
            </w:pPr>
          </w:p>
          <w:p w:rsidRPr="0000666B" w:rsidR="0000666B" w:rsidP="00EF362F" w:rsidRDefault="0000666B" w14:paraId="0A6825F5" w14:textId="77777777">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rsidRPr="0000666B" w:rsidR="0000666B" w:rsidP="00EF362F" w:rsidRDefault="0000666B" w14:paraId="5884E3B8" w14:textId="77777777">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tcMar/>
            <w:vAlign w:val="center"/>
          </w:tcPr>
          <w:p w:rsidRPr="0000666B" w:rsidR="0000666B" w:rsidP="002F0A7A" w:rsidRDefault="002F0A7A" w14:paraId="7D210120" w14:textId="2F46AA7B">
            <w:pPr>
              <w:rPr>
                <w:rFonts w:ascii="Arial" w:hAnsi="Arial" w:cs="Arial"/>
                <w:color w:val="000000" w:themeColor="text1"/>
                <w:kern w:val="24"/>
                <w:sz w:val="20"/>
                <w:szCs w:val="20"/>
              </w:rPr>
            </w:pPr>
            <w:r>
              <w:rPr>
                <w:rFonts w:ascii="Arial" w:hAnsi="Arial" w:cs="Arial"/>
                <w:color w:val="000000" w:themeColor="text1"/>
                <w:kern w:val="24"/>
                <w:sz w:val="20"/>
                <w:szCs w:val="20"/>
              </w:rPr>
              <w:t xml:space="preserve">Child A </w:t>
            </w:r>
            <w:r w:rsidR="001E1DA6">
              <w:rPr>
                <w:rFonts w:ascii="Arial" w:hAnsi="Arial" w:cs="Arial"/>
                <w:color w:val="000000" w:themeColor="text1"/>
                <w:kern w:val="24"/>
                <w:sz w:val="20"/>
                <w:szCs w:val="20"/>
              </w:rPr>
              <w:t>will begin to recognise feelin</w:t>
            </w:r>
            <w:r w:rsidR="00F659C8">
              <w:rPr>
                <w:rFonts w:ascii="Arial" w:hAnsi="Arial" w:cs="Arial"/>
                <w:color w:val="000000" w:themeColor="text1"/>
                <w:kern w:val="24"/>
                <w:sz w:val="20"/>
                <w:szCs w:val="20"/>
              </w:rPr>
              <w:t>gs and emotions and how to express them.</w:t>
            </w:r>
          </w:p>
        </w:tc>
      </w:tr>
      <w:tr w:rsidRPr="0000666B" w:rsidR="0000666B" w:rsidTr="743E6A36" w14:paraId="6C19FFF1" w14:textId="77777777">
        <w:tc>
          <w:tcPr>
            <w:tcW w:w="8931" w:type="dxa"/>
            <w:gridSpan w:val="2"/>
            <w:tcMar/>
            <w:vAlign w:val="center"/>
          </w:tcPr>
          <w:p w:rsidRPr="0000666B" w:rsidR="0000666B" w:rsidP="00EF362F" w:rsidRDefault="0000666B" w14:paraId="71691361" w14:textId="77777777">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.2) ALP to be provided:</w:t>
            </w:r>
          </w:p>
          <w:p w:rsidRPr="0000666B" w:rsidR="0000666B" w:rsidP="00EF362F" w:rsidRDefault="0000666B" w14:paraId="671965A6" w14:textId="02982FED">
            <w:pPr>
              <w:jc w:val="center"/>
              <w:rPr>
                <w:rFonts w:ascii="Arial" w:hAnsi="Arial" w:cs="Arial"/>
                <w:color w:val="000000" w:themeColor="text1"/>
                <w:kern w:val="24"/>
                <w:sz w:val="20"/>
                <w:szCs w:val="20"/>
              </w:rPr>
            </w:pPr>
            <w:r w:rsidRPr="743E6A36" w:rsidR="0000666B">
              <w:rPr>
                <w:rFonts w:ascii="Arial" w:hAnsi="Arial" w:cs="Arial"/>
                <w:i w:val="1"/>
                <w:iCs w:val="1"/>
                <w:sz w:val="20"/>
                <w:szCs w:val="20"/>
              </w:rPr>
              <w:t xml:space="preserve">This should include how often (daily, weekly); the type of support; who provides the support. The description of the Additional Learning Provision (ALP) should be </w:t>
            </w:r>
            <w:r w:rsidRPr="743E6A36" w:rsidR="0000666B">
              <w:rPr>
                <w:rFonts w:ascii="Arial" w:hAnsi="Arial" w:cs="Arial"/>
                <w:i w:val="1"/>
                <w:iCs w:val="1"/>
                <w:sz w:val="20"/>
                <w:szCs w:val="20"/>
              </w:rPr>
              <w:t>very clear</w:t>
            </w:r>
            <w:r w:rsidRPr="743E6A36" w:rsidR="0000666B">
              <w:rPr>
                <w:rFonts w:ascii="Arial" w:hAnsi="Arial" w:cs="Arial"/>
                <w:i w:val="1"/>
                <w:iCs w:val="1"/>
                <w:sz w:val="20"/>
                <w:szCs w:val="20"/>
              </w:rPr>
              <w:t xml:space="preserve"> and </w:t>
            </w:r>
            <w:r w:rsidRPr="743E6A36" w:rsidR="1AC86659">
              <w:rPr>
                <w:rFonts w:ascii="Arial" w:hAnsi="Arial" w:cs="Arial"/>
                <w:i w:val="1"/>
                <w:iCs w:val="1"/>
                <w:sz w:val="20"/>
                <w:szCs w:val="20"/>
              </w:rPr>
              <w:t>precise;</w:t>
            </w:r>
            <w:r w:rsidRPr="743E6A36" w:rsidR="0000666B">
              <w:rPr>
                <w:rFonts w:ascii="Arial" w:hAnsi="Arial" w:cs="Arial"/>
                <w:i w:val="1"/>
                <w:iCs w:val="1"/>
                <w:sz w:val="20"/>
                <w:szCs w:val="20"/>
              </w:rPr>
              <w:t xml:space="preserve"> the above could then be split into smaller goals and targets</w:t>
            </w:r>
            <w:r w:rsidRPr="743E6A36" w:rsidR="0000666B">
              <w:rPr>
                <w:rFonts w:ascii="Arial" w:hAnsi="Arial" w:cs="Arial"/>
                <w:sz w:val="20"/>
                <w:szCs w:val="20"/>
              </w:rPr>
              <w:t>.</w:t>
            </w:r>
          </w:p>
        </w:tc>
        <w:tc>
          <w:tcPr>
            <w:tcW w:w="1418" w:type="dxa"/>
            <w:tcMar/>
            <w:vAlign w:val="center"/>
          </w:tcPr>
          <w:p w:rsidRPr="0000666B" w:rsidR="0000666B" w:rsidP="0000666B" w:rsidRDefault="0000666B" w14:paraId="545D836B" w14:textId="77777777">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.3) Should the ALP be provided in Welsh?</w:t>
            </w:r>
          </w:p>
        </w:tc>
        <w:tc>
          <w:tcPr>
            <w:tcW w:w="2409" w:type="dxa"/>
            <w:tcMar/>
            <w:vAlign w:val="center"/>
          </w:tcPr>
          <w:p w:rsidRPr="0000666B" w:rsidR="0000666B" w:rsidP="00EF362F" w:rsidRDefault="0000666B" w14:paraId="22879237" w14:textId="77777777">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.4) Organisation/</w:t>
            </w:r>
          </w:p>
          <w:p w:rsidRPr="0000666B" w:rsidR="0000666B" w:rsidP="00EF362F" w:rsidRDefault="0000666B" w14:paraId="46010280" w14:textId="77777777">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tcMar/>
            <w:vAlign w:val="center"/>
          </w:tcPr>
          <w:p w:rsidRPr="0000666B" w:rsidR="0000666B" w:rsidP="0000666B" w:rsidRDefault="0000666B" w14:paraId="2FC9BD05" w14:textId="77777777">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.5) Start date:</w:t>
            </w:r>
          </w:p>
        </w:tc>
        <w:tc>
          <w:tcPr>
            <w:tcW w:w="1954" w:type="dxa"/>
            <w:tcMar/>
            <w:vAlign w:val="center"/>
          </w:tcPr>
          <w:p w:rsidRPr="0000666B" w:rsidR="0000666B" w:rsidP="0000666B" w:rsidRDefault="0000666B" w14:paraId="69653E75" w14:textId="77777777">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.6) End / Review date:</w:t>
            </w:r>
          </w:p>
        </w:tc>
      </w:tr>
      <w:tr w:rsidRPr="0000666B" w:rsidR="0000666B" w:rsidTr="743E6A36" w14:paraId="160380DD" w14:textId="77777777">
        <w:trPr>
          <w:cantSplit/>
          <w:trHeight w:val="2964"/>
        </w:trPr>
        <w:tc>
          <w:tcPr>
            <w:tcW w:w="8931" w:type="dxa"/>
            <w:gridSpan w:val="2"/>
            <w:tcMar/>
            <w:vAlign w:val="center"/>
          </w:tcPr>
          <w:p w:rsidR="0000666B" w:rsidP="004133C1" w:rsidRDefault="009C7EFF" w14:paraId="4E31A0BB" w14:textId="004E2038">
            <w:pPr>
              <w:pStyle w:val="ListParagraph"/>
              <w:numPr>
                <w:ilvl w:val="0"/>
                <w:numId w:val="9"/>
              </w:numPr>
              <w:autoSpaceDE w:val="0"/>
              <w:autoSpaceDN w:val="0"/>
              <w:adjustRightInd w:val="0"/>
              <w:rPr>
                <w:rFonts w:ascii="Arial" w:hAnsi="Arial" w:cs="Arial"/>
                <w:color w:val="000000" w:themeColor="text1"/>
                <w:kern w:val="24"/>
                <w:sz w:val="20"/>
                <w:szCs w:val="20"/>
              </w:rPr>
            </w:pPr>
            <w:r w:rsidRPr="004E372F">
              <w:rPr>
                <w:rFonts w:ascii="Arial" w:hAnsi="Arial" w:cs="Arial"/>
                <w:color w:val="000000" w:themeColor="text1"/>
                <w:kern w:val="24"/>
                <w:sz w:val="20"/>
                <w:szCs w:val="20"/>
              </w:rPr>
              <w:t xml:space="preserve">Introduction to a </w:t>
            </w:r>
            <w:r w:rsidRPr="004E372F" w:rsidR="00315D6F">
              <w:rPr>
                <w:rFonts w:ascii="Arial" w:hAnsi="Arial" w:cs="Arial"/>
                <w:color w:val="000000" w:themeColor="text1"/>
                <w:kern w:val="24"/>
                <w:sz w:val="20"/>
                <w:szCs w:val="20"/>
              </w:rPr>
              <w:t xml:space="preserve">body scan, Where Child A will </w:t>
            </w:r>
            <w:r w:rsidRPr="004E372F" w:rsidR="00161A55">
              <w:rPr>
                <w:rFonts w:ascii="Arial" w:hAnsi="Arial" w:cs="Arial"/>
                <w:color w:val="000000" w:themeColor="text1"/>
                <w:kern w:val="24"/>
                <w:sz w:val="20"/>
                <w:szCs w:val="20"/>
              </w:rPr>
              <w:t xml:space="preserve">pay attention to the physical sensations in different parts </w:t>
            </w:r>
            <w:r w:rsidRPr="004E372F" w:rsidR="00D53735">
              <w:rPr>
                <w:rFonts w:ascii="Arial" w:hAnsi="Arial" w:cs="Arial"/>
                <w:color w:val="000000" w:themeColor="text1"/>
                <w:kern w:val="24"/>
                <w:sz w:val="20"/>
                <w:szCs w:val="20"/>
              </w:rPr>
              <w:t>of his body from toes to his head</w:t>
            </w:r>
            <w:r w:rsidRPr="004E372F" w:rsidR="00327585">
              <w:rPr>
                <w:rFonts w:ascii="Arial" w:hAnsi="Arial" w:cs="Arial"/>
                <w:color w:val="000000" w:themeColor="text1"/>
                <w:kern w:val="24"/>
                <w:sz w:val="20"/>
                <w:szCs w:val="20"/>
              </w:rPr>
              <w:t xml:space="preserve">, </w:t>
            </w:r>
            <w:r w:rsidRPr="004E372F" w:rsidR="004E372F">
              <w:rPr>
                <w:rFonts w:ascii="Arial" w:hAnsi="Arial" w:cs="Arial"/>
                <w:color w:val="000000" w:themeColor="text1"/>
                <w:kern w:val="24"/>
                <w:sz w:val="20"/>
                <w:szCs w:val="20"/>
              </w:rPr>
              <w:t>this will</w:t>
            </w:r>
            <w:r w:rsidRPr="004E372F" w:rsidR="00327585">
              <w:rPr>
                <w:rFonts w:ascii="Arial" w:hAnsi="Arial" w:cs="Arial"/>
                <w:color w:val="000000" w:themeColor="text1"/>
                <w:kern w:val="24"/>
                <w:sz w:val="20"/>
                <w:szCs w:val="20"/>
              </w:rPr>
              <w:t xml:space="preserve"> help develop awareness </w:t>
            </w:r>
            <w:r w:rsidRPr="004E372F" w:rsidR="003D379A">
              <w:rPr>
                <w:rFonts w:ascii="Arial" w:hAnsi="Arial" w:cs="Arial"/>
                <w:color w:val="000000" w:themeColor="text1"/>
                <w:kern w:val="24"/>
                <w:sz w:val="20"/>
                <w:szCs w:val="20"/>
              </w:rPr>
              <w:t xml:space="preserve">of his </w:t>
            </w:r>
            <w:r w:rsidRPr="004E372F" w:rsidR="005A3A4A">
              <w:rPr>
                <w:rFonts w:ascii="Arial" w:hAnsi="Arial" w:cs="Arial"/>
                <w:color w:val="000000" w:themeColor="text1"/>
                <w:kern w:val="24"/>
                <w:sz w:val="20"/>
                <w:szCs w:val="20"/>
              </w:rPr>
              <w:t>body’s</w:t>
            </w:r>
            <w:r w:rsidRPr="004E372F" w:rsidR="003D379A">
              <w:rPr>
                <w:rFonts w:ascii="Arial" w:hAnsi="Arial" w:cs="Arial"/>
                <w:color w:val="000000" w:themeColor="text1"/>
                <w:kern w:val="24"/>
                <w:sz w:val="20"/>
                <w:szCs w:val="20"/>
              </w:rPr>
              <w:t xml:space="preserve"> signals, to </w:t>
            </w:r>
            <w:r w:rsidRPr="004E372F" w:rsidR="00372D30">
              <w:rPr>
                <w:rFonts w:ascii="Arial" w:hAnsi="Arial" w:cs="Arial"/>
                <w:color w:val="000000" w:themeColor="text1"/>
                <w:kern w:val="24"/>
                <w:sz w:val="20"/>
                <w:szCs w:val="20"/>
              </w:rPr>
              <w:t>promote</w:t>
            </w:r>
            <w:r w:rsidRPr="004E372F" w:rsidR="003D379A">
              <w:rPr>
                <w:rFonts w:ascii="Arial" w:hAnsi="Arial" w:cs="Arial"/>
                <w:color w:val="000000" w:themeColor="text1"/>
                <w:kern w:val="24"/>
                <w:sz w:val="20"/>
                <w:szCs w:val="20"/>
              </w:rPr>
              <w:t xml:space="preserve"> </w:t>
            </w:r>
            <w:r w:rsidRPr="004E372F" w:rsidR="005A3A4A">
              <w:rPr>
                <w:rFonts w:ascii="Arial" w:hAnsi="Arial" w:cs="Arial"/>
                <w:color w:val="000000" w:themeColor="text1"/>
                <w:kern w:val="24"/>
                <w:sz w:val="20"/>
                <w:szCs w:val="20"/>
              </w:rPr>
              <w:t>self</w:t>
            </w:r>
            <w:r w:rsidRPr="004E372F" w:rsidR="003D379A">
              <w:rPr>
                <w:rFonts w:ascii="Arial" w:hAnsi="Arial" w:cs="Arial"/>
                <w:color w:val="000000" w:themeColor="text1"/>
                <w:kern w:val="24"/>
                <w:sz w:val="20"/>
                <w:szCs w:val="20"/>
              </w:rPr>
              <w:t>-awareness.</w:t>
            </w:r>
            <w:r w:rsidR="00965E09">
              <w:rPr>
                <w:rFonts w:ascii="Arial" w:hAnsi="Arial" w:cs="Arial"/>
                <w:color w:val="000000" w:themeColor="text1"/>
                <w:kern w:val="24"/>
                <w:sz w:val="20"/>
                <w:szCs w:val="20"/>
              </w:rPr>
              <w:t xml:space="preserve"> Daily to begin.</w:t>
            </w:r>
            <w:r w:rsidRPr="004E372F" w:rsidR="006A580F">
              <w:rPr>
                <w:rFonts w:ascii="Arial" w:hAnsi="Arial" w:cs="Arial"/>
                <w:color w:val="000000" w:themeColor="text1"/>
                <w:kern w:val="24"/>
                <w:sz w:val="20"/>
                <w:szCs w:val="20"/>
              </w:rPr>
              <w:t xml:space="preserve"> </w:t>
            </w:r>
          </w:p>
          <w:p w:rsidR="004133C1" w:rsidP="004133C1" w:rsidRDefault="0020631A" w14:paraId="4D56BC5D" w14:textId="77777777">
            <w:pPr>
              <w:pStyle w:val="ListParagraph"/>
              <w:numPr>
                <w:ilvl w:val="0"/>
                <w:numId w:val="9"/>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Zones of Regulation</w:t>
            </w:r>
            <w:r w:rsidR="00FE46D4">
              <w:rPr>
                <w:rFonts w:ascii="Arial" w:hAnsi="Arial" w:cs="Arial"/>
                <w:color w:val="000000" w:themeColor="text1"/>
                <w:kern w:val="24"/>
                <w:sz w:val="20"/>
                <w:szCs w:val="20"/>
              </w:rPr>
              <w:t xml:space="preserve"> </w:t>
            </w:r>
            <w:r w:rsidR="00B8611B">
              <w:rPr>
                <w:rFonts w:ascii="Arial" w:hAnsi="Arial" w:cs="Arial"/>
                <w:color w:val="000000" w:themeColor="text1"/>
                <w:kern w:val="24"/>
                <w:sz w:val="20"/>
                <w:szCs w:val="20"/>
              </w:rPr>
              <w:t>will help Child A identify his feelings</w:t>
            </w:r>
            <w:r w:rsidR="00D71D4E">
              <w:rPr>
                <w:rFonts w:ascii="Arial" w:hAnsi="Arial" w:cs="Arial"/>
                <w:color w:val="000000" w:themeColor="text1"/>
                <w:kern w:val="24"/>
                <w:sz w:val="20"/>
                <w:szCs w:val="20"/>
              </w:rPr>
              <w:t xml:space="preserve">, </w:t>
            </w:r>
            <w:r w:rsidR="00F07714">
              <w:rPr>
                <w:rFonts w:ascii="Arial" w:hAnsi="Arial" w:cs="Arial"/>
                <w:color w:val="000000" w:themeColor="text1"/>
                <w:kern w:val="24"/>
                <w:sz w:val="20"/>
                <w:szCs w:val="20"/>
              </w:rPr>
              <w:t xml:space="preserve">staff will </w:t>
            </w:r>
            <w:r w:rsidR="00055DD3">
              <w:rPr>
                <w:rFonts w:ascii="Arial" w:hAnsi="Arial" w:cs="Arial"/>
                <w:color w:val="000000" w:themeColor="text1"/>
                <w:kern w:val="24"/>
                <w:sz w:val="20"/>
                <w:szCs w:val="20"/>
              </w:rPr>
              <w:t>teach strategies to manage any ‘big’ feelings, (for example, breathing techn</w:t>
            </w:r>
            <w:r w:rsidR="00720517">
              <w:rPr>
                <w:rFonts w:ascii="Arial" w:hAnsi="Arial" w:cs="Arial"/>
                <w:color w:val="000000" w:themeColor="text1"/>
                <w:kern w:val="24"/>
                <w:sz w:val="20"/>
                <w:szCs w:val="20"/>
              </w:rPr>
              <w:t>iques, counting to ten</w:t>
            </w:r>
            <w:r w:rsidR="000E7944">
              <w:rPr>
                <w:rFonts w:ascii="Arial" w:hAnsi="Arial" w:cs="Arial"/>
                <w:color w:val="000000" w:themeColor="text1"/>
                <w:kern w:val="24"/>
                <w:sz w:val="20"/>
                <w:szCs w:val="20"/>
              </w:rPr>
              <w:t xml:space="preserve">, or </w:t>
            </w:r>
            <w:r w:rsidR="00E9561C">
              <w:rPr>
                <w:rFonts w:ascii="Arial" w:hAnsi="Arial" w:cs="Arial"/>
                <w:color w:val="000000" w:themeColor="text1"/>
                <w:kern w:val="24"/>
                <w:sz w:val="20"/>
                <w:szCs w:val="20"/>
              </w:rPr>
              <w:t xml:space="preserve">fidget </w:t>
            </w:r>
            <w:r w:rsidR="00A93EE0">
              <w:rPr>
                <w:rFonts w:ascii="Arial" w:hAnsi="Arial" w:cs="Arial"/>
                <w:color w:val="000000" w:themeColor="text1"/>
                <w:kern w:val="24"/>
                <w:sz w:val="20"/>
                <w:szCs w:val="20"/>
              </w:rPr>
              <w:t xml:space="preserve">toys). </w:t>
            </w:r>
            <w:r w:rsidR="00E22FC4">
              <w:rPr>
                <w:rFonts w:ascii="Arial" w:hAnsi="Arial" w:cs="Arial"/>
                <w:color w:val="000000" w:themeColor="text1"/>
                <w:kern w:val="24"/>
                <w:sz w:val="20"/>
                <w:szCs w:val="20"/>
              </w:rPr>
              <w:t>Daily</w:t>
            </w:r>
            <w:r w:rsidR="005E2951">
              <w:rPr>
                <w:rFonts w:ascii="Arial" w:hAnsi="Arial" w:cs="Arial"/>
                <w:color w:val="000000" w:themeColor="text1"/>
                <w:kern w:val="24"/>
                <w:sz w:val="20"/>
                <w:szCs w:val="20"/>
              </w:rPr>
              <w:t>, through incidental language.</w:t>
            </w:r>
          </w:p>
          <w:p w:rsidRPr="004E372F" w:rsidR="00841FF1" w:rsidP="004133C1" w:rsidRDefault="00095F87" w14:paraId="3C7CC0E7" w14:textId="28906B40">
            <w:pPr>
              <w:pStyle w:val="ListParagraph"/>
              <w:numPr>
                <w:ilvl w:val="0"/>
                <w:numId w:val="9"/>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Emotions matching games, or feelings bingo</w:t>
            </w:r>
            <w:r w:rsidR="006878EE">
              <w:rPr>
                <w:rFonts w:ascii="Arial" w:hAnsi="Arial" w:cs="Arial"/>
                <w:color w:val="000000" w:themeColor="text1"/>
                <w:kern w:val="24"/>
                <w:sz w:val="20"/>
                <w:szCs w:val="20"/>
              </w:rPr>
              <w:t xml:space="preserve"> to help Child A recognise different feelings. Weekly.</w:t>
            </w:r>
          </w:p>
        </w:tc>
        <w:tc>
          <w:tcPr>
            <w:tcW w:w="1418" w:type="dxa"/>
            <w:tcMar/>
            <w:vAlign w:val="center"/>
          </w:tcPr>
          <w:p w:rsidRPr="0000666B" w:rsidR="0000666B" w:rsidP="00EF362F" w:rsidRDefault="0000666B" w14:paraId="19013D9B" w14:textId="77777777">
            <w:pPr>
              <w:jc w:val="center"/>
              <w:rPr>
                <w:rFonts w:ascii="Arial" w:hAnsi="Arial" w:cs="Arial"/>
                <w:color w:val="000000" w:themeColor="text1"/>
                <w:kern w:val="24"/>
                <w:sz w:val="20"/>
                <w:szCs w:val="20"/>
              </w:rPr>
            </w:pPr>
            <w:r w:rsidRPr="0000666B">
              <w:rPr>
                <w:rFonts w:ascii="Arial" w:hAnsi="Arial" w:cs="Arial"/>
                <w:iCs/>
                <w:sz w:val="20"/>
                <w:szCs w:val="20"/>
              </w:rPr>
              <w:t>Yes / No</w:t>
            </w:r>
          </w:p>
        </w:tc>
        <w:tc>
          <w:tcPr>
            <w:tcW w:w="2409" w:type="dxa"/>
            <w:tcMar/>
            <w:vAlign w:val="center"/>
          </w:tcPr>
          <w:p w:rsidRPr="0000666B" w:rsidR="0000666B" w:rsidP="00EF362F" w:rsidRDefault="00954CC7" w14:paraId="5FA5150F" w14:textId="069E8DFD">
            <w:pPr>
              <w:jc w:val="center"/>
              <w:rPr>
                <w:rFonts w:ascii="Arial" w:hAnsi="Arial" w:cs="Arial"/>
                <w:color w:val="000000" w:themeColor="text1"/>
                <w:kern w:val="24"/>
                <w:sz w:val="20"/>
                <w:szCs w:val="20"/>
              </w:rPr>
            </w:pPr>
            <w:r>
              <w:rPr>
                <w:rFonts w:ascii="Arial" w:hAnsi="Arial" w:cs="Arial"/>
                <w:color w:val="000000" w:themeColor="text1"/>
                <w:kern w:val="24"/>
                <w:sz w:val="20"/>
                <w:szCs w:val="20"/>
              </w:rPr>
              <w:t>School</w:t>
            </w:r>
          </w:p>
        </w:tc>
        <w:tc>
          <w:tcPr>
            <w:tcW w:w="1023" w:type="dxa"/>
            <w:tcMar/>
            <w:textDirection w:val="btLr"/>
            <w:vAlign w:val="center"/>
          </w:tcPr>
          <w:p w:rsidRPr="0000666B" w:rsidR="0000666B" w:rsidP="00EF362F" w:rsidRDefault="00954CC7" w14:paraId="5B25D1AA" w14:textId="29E2AAA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October 2025</w:t>
            </w:r>
          </w:p>
        </w:tc>
        <w:tc>
          <w:tcPr>
            <w:tcW w:w="1954" w:type="dxa"/>
            <w:tcMar/>
            <w:textDirection w:val="btLr"/>
            <w:vAlign w:val="center"/>
          </w:tcPr>
          <w:p w:rsidRPr="0000666B" w:rsidR="0000666B" w:rsidP="00EF362F" w:rsidRDefault="00954CC7" w14:paraId="54E95234" w14:textId="5101A9D1">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January 2026</w:t>
            </w:r>
          </w:p>
        </w:tc>
      </w:tr>
      <w:tr w:rsidRPr="0000666B" w:rsidR="0000666B" w:rsidTr="743E6A36" w14:paraId="72A00B7B" w14:textId="77777777">
        <w:trPr>
          <w:trHeight w:val="2960"/>
        </w:trPr>
        <w:tc>
          <w:tcPr>
            <w:tcW w:w="8931" w:type="dxa"/>
            <w:gridSpan w:val="2"/>
            <w:tcMar/>
          </w:tcPr>
          <w:p w:rsidRPr="0000666B" w:rsidR="0000666B" w:rsidP="00EF362F" w:rsidRDefault="0000666B" w14:paraId="1F736E50" w14:textId="77777777">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.7) Rationale for the ALP listed above:</w:t>
            </w:r>
          </w:p>
          <w:p w:rsidRPr="0000666B" w:rsidR="0000666B" w:rsidP="00EF362F" w:rsidRDefault="0000666B" w14:paraId="2A5BA63D" w14:textId="77777777">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rsidRPr="0000666B" w:rsidR="0000666B" w:rsidP="00EF362F" w:rsidRDefault="0000666B" w14:paraId="19054E53" w14:textId="77777777">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tcMar/>
            <w:vAlign w:val="center"/>
          </w:tcPr>
          <w:p w:rsidRPr="0000666B" w:rsidR="0000666B" w:rsidP="00EF362F" w:rsidRDefault="0000666B" w14:paraId="7B9A89A9" w14:textId="77777777">
            <w:pPr>
              <w:autoSpaceDE w:val="0"/>
              <w:autoSpaceDN w:val="0"/>
              <w:adjustRightInd w:val="0"/>
              <w:jc w:val="center"/>
              <w:rPr>
                <w:rFonts w:ascii="Arial" w:hAnsi="Arial" w:cs="Arial"/>
                <w:iCs/>
                <w:sz w:val="20"/>
                <w:szCs w:val="20"/>
              </w:rPr>
            </w:pPr>
          </w:p>
        </w:tc>
      </w:tr>
    </w:tbl>
    <w:p w:rsidR="0000666B" w:rsidRDefault="0000666B" w14:paraId="00E56DE4" w14:textId="77777777">
      <w:pPr>
        <w:rPr>
          <w:rFonts w:hAnsi="Calibri"/>
          <w:color w:val="000000" w:themeColor="text1"/>
          <w:kern w:val="24"/>
          <w:sz w:val="32"/>
          <w:szCs w:val="32"/>
        </w:rPr>
      </w:pPr>
    </w:p>
    <w:sectPr w:rsidR="0000666B" w:rsidSect="0000666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42CAE" w:rsidP="0000666B" w:rsidRDefault="00342CAE" w14:paraId="12DC575A" w14:textId="77777777">
      <w:pPr>
        <w:spacing w:after="0" w:line="240" w:lineRule="auto"/>
      </w:pPr>
      <w:r>
        <w:separator/>
      </w:r>
    </w:p>
  </w:endnote>
  <w:endnote w:type="continuationSeparator" w:id="0">
    <w:p w:rsidR="00342CAE" w:rsidP="0000666B" w:rsidRDefault="00342CAE" w14:paraId="3C08FC1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TPreCursivefk">
    <w:altName w:val="Calibri"/>
    <w:charset w:val="00"/>
    <w:family w:val="script"/>
    <w:pitch w:val="variable"/>
    <w:sig w:usb0="00000003" w:usb1="1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42CAE" w:rsidP="0000666B" w:rsidRDefault="00342CAE" w14:paraId="3C47017E" w14:textId="77777777">
      <w:pPr>
        <w:spacing w:after="0" w:line="240" w:lineRule="auto"/>
      </w:pPr>
      <w:r>
        <w:separator/>
      </w:r>
    </w:p>
  </w:footnote>
  <w:footnote w:type="continuationSeparator" w:id="0">
    <w:p w:rsidR="00342CAE" w:rsidP="0000666B" w:rsidRDefault="00342CAE" w14:paraId="289F7F95"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B8eVqz59fGnfNR" int2:id="OsalEyzi">
      <int2:state int2:type="spell" int2:value="Rejected"/>
    </int2:textHash>
    <int2:textHash int2:hashCode="8uCGRcrxED8c4x" int2:id="cHzHL7Bh">
      <int2:state int2:type="spell" int2:value="Rejected"/>
    </int2:textHash>
    <int2:textHash int2:hashCode="4U8cabmR2e8RDB" int2:id="39gj0PtQ">
      <int2:state int2:type="spell" int2:value="Rejected"/>
    </int2:textHash>
    <int2:textHash int2:hashCode="g5O5SXv69rxrE5" int2:id="DrfKVBQj">
      <int2:state int2:type="spell" int2:value="Rejected"/>
    </int2:textHash>
    <int2:textHash int2:hashCode="XzG8whXEz2852t" int2:id="eluyrGic">
      <int2:state int2:type="spell" int2:value="Rejected"/>
    </int2:textHash>
    <int2:textHash int2:hashCode="jc2D36/pg1XeqV" int2:id="TwflUoPt">
      <int2:state int2:type="spell" int2:value="Rejected"/>
    </int2:textHash>
    <int2:textHash int2:hashCode="hCWEMU6zruODWl" int2:id="8OyIAEHV">
      <int2:state int2:type="spell" int2:value="Rejected"/>
    </int2:textHash>
    <int2:textHash int2:hashCode="DTTcwT7Vnu94an" int2:id="bWxPhhrU">
      <int2:state int2:type="spell" int2:value="Rejected"/>
    </int2:textHash>
    <int2:textHash int2:hashCode="xASuGKlU7hPA9K" int2:id="DUm6FU0o">
      <int2:state int2:type="spell" int2:value="Rejected"/>
    </int2:textHash>
    <int2:textHash int2:hashCode="BRpwIbARNHzquC" int2:id="ntCxnLW9">
      <int2:state int2:type="spell" int2:value="Rejected"/>
    </int2:textHash>
    <int2:bookmark int2:bookmarkName="_Int_AP5SqH0P" int2:invalidationBookmarkName="" int2:hashCode="DTTcwT7Vnu94an" int2:id="rMKORGKI">
      <int2:state int2:type="spell" int2:value="Rejected"/>
    </int2:bookmark>
    <int2:bookmark int2:bookmarkName="_Int_cqlWiKUq" int2:invalidationBookmarkName="" int2:hashCode="biKb3mlkzbwJC3" int2:id="NxhQ6VXA">
      <int2:state int2:type="spell" int2:value="Rejected"/>
    </int2:bookmark>
    <int2:bookmark int2:bookmarkName="_Int_Ijtg2ve6" int2:invalidationBookmarkName="" int2:hashCode="bzhMljH2LZyr76" int2:id="Biw8pH7p">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9">
    <w:nsid w:val="145eaf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6377E4"/>
    <w:multiLevelType w:val="hybridMultilevel"/>
    <w:tmpl w:val="94DE85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4CB58E7"/>
    <w:multiLevelType w:val="hybridMultilevel"/>
    <w:tmpl w:val="AE4C48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BA418B9"/>
    <w:multiLevelType w:val="hybridMultilevel"/>
    <w:tmpl w:val="2EBC50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091791E"/>
    <w:multiLevelType w:val="hybridMultilevel"/>
    <w:tmpl w:val="995492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4867316"/>
    <w:multiLevelType w:val="hybridMultilevel"/>
    <w:tmpl w:val="E2B273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CF443DA"/>
    <w:multiLevelType w:val="hybridMultilevel"/>
    <w:tmpl w:val="8D58F5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8346C7B"/>
    <w:multiLevelType w:val="hybridMultilevel"/>
    <w:tmpl w:val="D55E0E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B11347A"/>
    <w:multiLevelType w:val="hybridMultilevel"/>
    <w:tmpl w:val="E98AE004"/>
    <w:lvl w:ilvl="0" w:tplc="08090001">
      <w:start w:val="1"/>
      <w:numFmt w:val="bullet"/>
      <w:lvlText w:val=""/>
      <w:lvlJc w:val="left"/>
      <w:pPr>
        <w:ind w:left="720" w:hanging="360"/>
      </w:pPr>
      <w:rPr>
        <w:rFonts w:hint="default" w:ascii="Symbol" w:hAnsi="Symbol"/>
      </w:rPr>
    </w:lvl>
    <w:lvl w:ilvl="1" w:tplc="B5C6E53E">
      <w:numFmt w:val="bullet"/>
      <w:lvlText w:val="•"/>
      <w:lvlJc w:val="left"/>
      <w:pPr>
        <w:ind w:left="1440" w:hanging="360"/>
      </w:pPr>
      <w:rPr>
        <w:rFonts w:hint="default" w:ascii="Arial" w:hAnsi="Arial" w:cs="Arial" w:eastAsiaTheme="minorHAns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D591F4A"/>
    <w:multiLevelType w:val="hybridMultilevel"/>
    <w:tmpl w:val="48B0F8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0">
    <w:abstractNumId w:val="9"/>
  </w:num>
  <w:num w:numId="1" w16cid:durableId="274870996">
    <w:abstractNumId w:val="7"/>
  </w:num>
  <w:num w:numId="2" w16cid:durableId="470752489">
    <w:abstractNumId w:val="8"/>
  </w:num>
  <w:num w:numId="3" w16cid:durableId="212929216">
    <w:abstractNumId w:val="2"/>
  </w:num>
  <w:num w:numId="4" w16cid:durableId="526405691">
    <w:abstractNumId w:val="3"/>
  </w:num>
  <w:num w:numId="5" w16cid:durableId="116071217">
    <w:abstractNumId w:val="4"/>
  </w:num>
  <w:num w:numId="6" w16cid:durableId="1509373167">
    <w:abstractNumId w:val="0"/>
  </w:num>
  <w:num w:numId="7" w16cid:durableId="1527283139">
    <w:abstractNumId w:val="6"/>
  </w:num>
  <w:num w:numId="8" w16cid:durableId="572394942">
    <w:abstractNumId w:val="5"/>
  </w:num>
  <w:num w:numId="9" w16cid:durableId="1535268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52B"/>
    <w:rsid w:val="0000666B"/>
    <w:rsid w:val="00013B64"/>
    <w:rsid w:val="00014691"/>
    <w:rsid w:val="00024FF4"/>
    <w:rsid w:val="00025DF5"/>
    <w:rsid w:val="00033B58"/>
    <w:rsid w:val="000450FC"/>
    <w:rsid w:val="00054EE3"/>
    <w:rsid w:val="00055DD3"/>
    <w:rsid w:val="00061ACD"/>
    <w:rsid w:val="00064C3E"/>
    <w:rsid w:val="000820E1"/>
    <w:rsid w:val="00091DF8"/>
    <w:rsid w:val="0009578D"/>
    <w:rsid w:val="00095F87"/>
    <w:rsid w:val="00097A69"/>
    <w:rsid w:val="000A5407"/>
    <w:rsid w:val="000A7D67"/>
    <w:rsid w:val="000B496C"/>
    <w:rsid w:val="000B6146"/>
    <w:rsid w:val="000C3E6F"/>
    <w:rsid w:val="000C53D4"/>
    <w:rsid w:val="000E2864"/>
    <w:rsid w:val="000E7944"/>
    <w:rsid w:val="000F51B3"/>
    <w:rsid w:val="00116C35"/>
    <w:rsid w:val="00123118"/>
    <w:rsid w:val="00124CD2"/>
    <w:rsid w:val="00133DD7"/>
    <w:rsid w:val="00150F7D"/>
    <w:rsid w:val="001530C4"/>
    <w:rsid w:val="00153875"/>
    <w:rsid w:val="001571A3"/>
    <w:rsid w:val="00157540"/>
    <w:rsid w:val="00161A55"/>
    <w:rsid w:val="001853CC"/>
    <w:rsid w:val="001A0D91"/>
    <w:rsid w:val="001A652B"/>
    <w:rsid w:val="001B6192"/>
    <w:rsid w:val="001D2DA1"/>
    <w:rsid w:val="001D3042"/>
    <w:rsid w:val="001D5B51"/>
    <w:rsid w:val="001E1DA6"/>
    <w:rsid w:val="001E46A8"/>
    <w:rsid w:val="001E5CFC"/>
    <w:rsid w:val="001F5FE7"/>
    <w:rsid w:val="0020631A"/>
    <w:rsid w:val="00211C63"/>
    <w:rsid w:val="00212300"/>
    <w:rsid w:val="002166CE"/>
    <w:rsid w:val="00241439"/>
    <w:rsid w:val="00247B53"/>
    <w:rsid w:val="00267832"/>
    <w:rsid w:val="00297120"/>
    <w:rsid w:val="002B0AD8"/>
    <w:rsid w:val="002C1BAA"/>
    <w:rsid w:val="002D1DD1"/>
    <w:rsid w:val="002D34AC"/>
    <w:rsid w:val="002E2847"/>
    <w:rsid w:val="002F0A7A"/>
    <w:rsid w:val="002F40BE"/>
    <w:rsid w:val="00315D6F"/>
    <w:rsid w:val="0031747B"/>
    <w:rsid w:val="00323277"/>
    <w:rsid w:val="00327585"/>
    <w:rsid w:val="00342CAE"/>
    <w:rsid w:val="003638C1"/>
    <w:rsid w:val="00372D30"/>
    <w:rsid w:val="00374486"/>
    <w:rsid w:val="003748B9"/>
    <w:rsid w:val="0038441C"/>
    <w:rsid w:val="0038799B"/>
    <w:rsid w:val="003A5D7B"/>
    <w:rsid w:val="003C07EC"/>
    <w:rsid w:val="003C3C3D"/>
    <w:rsid w:val="003C3D42"/>
    <w:rsid w:val="003D379A"/>
    <w:rsid w:val="003E071E"/>
    <w:rsid w:val="003E67CF"/>
    <w:rsid w:val="00407BF9"/>
    <w:rsid w:val="00412DB7"/>
    <w:rsid w:val="004133C1"/>
    <w:rsid w:val="00424947"/>
    <w:rsid w:val="00431CFE"/>
    <w:rsid w:val="004331FF"/>
    <w:rsid w:val="004333FB"/>
    <w:rsid w:val="00434308"/>
    <w:rsid w:val="00440236"/>
    <w:rsid w:val="00494A96"/>
    <w:rsid w:val="004A1D98"/>
    <w:rsid w:val="004B1C66"/>
    <w:rsid w:val="004B5DCE"/>
    <w:rsid w:val="004C323F"/>
    <w:rsid w:val="004C775F"/>
    <w:rsid w:val="004E372F"/>
    <w:rsid w:val="004E387E"/>
    <w:rsid w:val="00504F5C"/>
    <w:rsid w:val="005150A0"/>
    <w:rsid w:val="00515534"/>
    <w:rsid w:val="00515837"/>
    <w:rsid w:val="0051685A"/>
    <w:rsid w:val="00527C46"/>
    <w:rsid w:val="00567692"/>
    <w:rsid w:val="005771A3"/>
    <w:rsid w:val="00584807"/>
    <w:rsid w:val="005A3A4A"/>
    <w:rsid w:val="005B1287"/>
    <w:rsid w:val="005B32FF"/>
    <w:rsid w:val="005C30E9"/>
    <w:rsid w:val="005D518C"/>
    <w:rsid w:val="005E2951"/>
    <w:rsid w:val="00604830"/>
    <w:rsid w:val="006058B6"/>
    <w:rsid w:val="0061111C"/>
    <w:rsid w:val="00612F09"/>
    <w:rsid w:val="00620100"/>
    <w:rsid w:val="00622F1A"/>
    <w:rsid w:val="006269C7"/>
    <w:rsid w:val="00651E52"/>
    <w:rsid w:val="00654FF0"/>
    <w:rsid w:val="00684D14"/>
    <w:rsid w:val="006878EE"/>
    <w:rsid w:val="006A580F"/>
    <w:rsid w:val="006B2561"/>
    <w:rsid w:val="006C6839"/>
    <w:rsid w:val="006E4568"/>
    <w:rsid w:val="00700DCC"/>
    <w:rsid w:val="00705896"/>
    <w:rsid w:val="00715738"/>
    <w:rsid w:val="00717567"/>
    <w:rsid w:val="00720517"/>
    <w:rsid w:val="00740E56"/>
    <w:rsid w:val="007445F0"/>
    <w:rsid w:val="00747F14"/>
    <w:rsid w:val="007615EB"/>
    <w:rsid w:val="00774EB4"/>
    <w:rsid w:val="00783861"/>
    <w:rsid w:val="007951D7"/>
    <w:rsid w:val="007A0654"/>
    <w:rsid w:val="007A2C24"/>
    <w:rsid w:val="007A6469"/>
    <w:rsid w:val="007A6DA8"/>
    <w:rsid w:val="007B4D80"/>
    <w:rsid w:val="007C0B82"/>
    <w:rsid w:val="007C2507"/>
    <w:rsid w:val="007E1197"/>
    <w:rsid w:val="007E2534"/>
    <w:rsid w:val="007E7FEB"/>
    <w:rsid w:val="007F2B87"/>
    <w:rsid w:val="00800B55"/>
    <w:rsid w:val="00806265"/>
    <w:rsid w:val="00807993"/>
    <w:rsid w:val="00831EDB"/>
    <w:rsid w:val="00840102"/>
    <w:rsid w:val="00841FF1"/>
    <w:rsid w:val="00842209"/>
    <w:rsid w:val="00845A79"/>
    <w:rsid w:val="008534AD"/>
    <w:rsid w:val="00860128"/>
    <w:rsid w:val="00867E9B"/>
    <w:rsid w:val="008A3835"/>
    <w:rsid w:val="008B5E00"/>
    <w:rsid w:val="008C61B1"/>
    <w:rsid w:val="008D36E4"/>
    <w:rsid w:val="008E13C1"/>
    <w:rsid w:val="008F517C"/>
    <w:rsid w:val="009019CC"/>
    <w:rsid w:val="00923A2C"/>
    <w:rsid w:val="0092759E"/>
    <w:rsid w:val="009318BB"/>
    <w:rsid w:val="00943F5B"/>
    <w:rsid w:val="00945E15"/>
    <w:rsid w:val="0094704D"/>
    <w:rsid w:val="00954CC7"/>
    <w:rsid w:val="00965E09"/>
    <w:rsid w:val="00966619"/>
    <w:rsid w:val="00972479"/>
    <w:rsid w:val="0098128E"/>
    <w:rsid w:val="00982884"/>
    <w:rsid w:val="00991BB4"/>
    <w:rsid w:val="009A44F7"/>
    <w:rsid w:val="009A7F26"/>
    <w:rsid w:val="009C4E92"/>
    <w:rsid w:val="009C7EFF"/>
    <w:rsid w:val="009D40D7"/>
    <w:rsid w:val="009E2C06"/>
    <w:rsid w:val="009E77C1"/>
    <w:rsid w:val="009F6830"/>
    <w:rsid w:val="00A323C3"/>
    <w:rsid w:val="00A34CF2"/>
    <w:rsid w:val="00A35215"/>
    <w:rsid w:val="00A468FE"/>
    <w:rsid w:val="00A56465"/>
    <w:rsid w:val="00A57CD1"/>
    <w:rsid w:val="00A91BC9"/>
    <w:rsid w:val="00A93691"/>
    <w:rsid w:val="00A93EE0"/>
    <w:rsid w:val="00A964D0"/>
    <w:rsid w:val="00AA6E2D"/>
    <w:rsid w:val="00AB3639"/>
    <w:rsid w:val="00AC582A"/>
    <w:rsid w:val="00AC6125"/>
    <w:rsid w:val="00AD6DFA"/>
    <w:rsid w:val="00B045F3"/>
    <w:rsid w:val="00B321DD"/>
    <w:rsid w:val="00B4541C"/>
    <w:rsid w:val="00B700D5"/>
    <w:rsid w:val="00B705C9"/>
    <w:rsid w:val="00B83FFA"/>
    <w:rsid w:val="00B854E0"/>
    <w:rsid w:val="00B8611B"/>
    <w:rsid w:val="00BB4217"/>
    <w:rsid w:val="00BB4E47"/>
    <w:rsid w:val="00BC1EB2"/>
    <w:rsid w:val="00BD23DD"/>
    <w:rsid w:val="00BE30A3"/>
    <w:rsid w:val="00BE6FB3"/>
    <w:rsid w:val="00BF24B8"/>
    <w:rsid w:val="00BF28F1"/>
    <w:rsid w:val="00C05AC8"/>
    <w:rsid w:val="00C11B89"/>
    <w:rsid w:val="00C31C27"/>
    <w:rsid w:val="00C52885"/>
    <w:rsid w:val="00C553A9"/>
    <w:rsid w:val="00C63D65"/>
    <w:rsid w:val="00C7089F"/>
    <w:rsid w:val="00C76D85"/>
    <w:rsid w:val="00C83782"/>
    <w:rsid w:val="00C86EBD"/>
    <w:rsid w:val="00CA0C70"/>
    <w:rsid w:val="00CA3838"/>
    <w:rsid w:val="00CC49AB"/>
    <w:rsid w:val="00CE28FD"/>
    <w:rsid w:val="00CE5929"/>
    <w:rsid w:val="00D0439B"/>
    <w:rsid w:val="00D10818"/>
    <w:rsid w:val="00D259FE"/>
    <w:rsid w:val="00D25B6C"/>
    <w:rsid w:val="00D44434"/>
    <w:rsid w:val="00D44743"/>
    <w:rsid w:val="00D45AE4"/>
    <w:rsid w:val="00D47262"/>
    <w:rsid w:val="00D52A2E"/>
    <w:rsid w:val="00D53735"/>
    <w:rsid w:val="00D6328E"/>
    <w:rsid w:val="00D674DF"/>
    <w:rsid w:val="00D70F04"/>
    <w:rsid w:val="00D71D4E"/>
    <w:rsid w:val="00D746D8"/>
    <w:rsid w:val="00D848DF"/>
    <w:rsid w:val="00D86B8C"/>
    <w:rsid w:val="00DB40B4"/>
    <w:rsid w:val="00DB5530"/>
    <w:rsid w:val="00DC016B"/>
    <w:rsid w:val="00DD1A26"/>
    <w:rsid w:val="00DD70DD"/>
    <w:rsid w:val="00DE1DF3"/>
    <w:rsid w:val="00DE1DF4"/>
    <w:rsid w:val="00DF23E1"/>
    <w:rsid w:val="00DF24B3"/>
    <w:rsid w:val="00E05998"/>
    <w:rsid w:val="00E11F0B"/>
    <w:rsid w:val="00E22FC4"/>
    <w:rsid w:val="00E3527C"/>
    <w:rsid w:val="00E369DD"/>
    <w:rsid w:val="00E508C1"/>
    <w:rsid w:val="00E54865"/>
    <w:rsid w:val="00E74321"/>
    <w:rsid w:val="00E83A16"/>
    <w:rsid w:val="00E86FB5"/>
    <w:rsid w:val="00E9561C"/>
    <w:rsid w:val="00E9788F"/>
    <w:rsid w:val="00EA18EB"/>
    <w:rsid w:val="00EB7372"/>
    <w:rsid w:val="00EE176B"/>
    <w:rsid w:val="00EE2219"/>
    <w:rsid w:val="00EF28AB"/>
    <w:rsid w:val="00EF4736"/>
    <w:rsid w:val="00EF75A1"/>
    <w:rsid w:val="00F07714"/>
    <w:rsid w:val="00F2334C"/>
    <w:rsid w:val="00F248E9"/>
    <w:rsid w:val="00F3034C"/>
    <w:rsid w:val="00F30354"/>
    <w:rsid w:val="00F35009"/>
    <w:rsid w:val="00F37F36"/>
    <w:rsid w:val="00F41738"/>
    <w:rsid w:val="00F50104"/>
    <w:rsid w:val="00F50DEC"/>
    <w:rsid w:val="00F51419"/>
    <w:rsid w:val="00F5457D"/>
    <w:rsid w:val="00F560FD"/>
    <w:rsid w:val="00F659C8"/>
    <w:rsid w:val="00F72EE0"/>
    <w:rsid w:val="00F74C49"/>
    <w:rsid w:val="00F85022"/>
    <w:rsid w:val="00FA10A1"/>
    <w:rsid w:val="00FA669B"/>
    <w:rsid w:val="00FB0C34"/>
    <w:rsid w:val="00FB15D7"/>
    <w:rsid w:val="00FB2B3A"/>
    <w:rsid w:val="00FB5A54"/>
    <w:rsid w:val="00FD42EE"/>
    <w:rsid w:val="00FE2A96"/>
    <w:rsid w:val="00FE46D4"/>
    <w:rsid w:val="00FF5B3E"/>
    <w:rsid w:val="06CBD274"/>
    <w:rsid w:val="076CAD57"/>
    <w:rsid w:val="084B9B33"/>
    <w:rsid w:val="08638DDB"/>
    <w:rsid w:val="08B546AB"/>
    <w:rsid w:val="0B78CDEB"/>
    <w:rsid w:val="0BABC273"/>
    <w:rsid w:val="0FE616D8"/>
    <w:rsid w:val="117CB4A7"/>
    <w:rsid w:val="12768CEF"/>
    <w:rsid w:val="141572AF"/>
    <w:rsid w:val="145A309B"/>
    <w:rsid w:val="14CA0355"/>
    <w:rsid w:val="1AC86659"/>
    <w:rsid w:val="272F3C31"/>
    <w:rsid w:val="2AD90340"/>
    <w:rsid w:val="2AECB45D"/>
    <w:rsid w:val="2BE6C653"/>
    <w:rsid w:val="2D4FA815"/>
    <w:rsid w:val="2D50F7AC"/>
    <w:rsid w:val="2E182BB6"/>
    <w:rsid w:val="34755F75"/>
    <w:rsid w:val="366A674A"/>
    <w:rsid w:val="378DF62D"/>
    <w:rsid w:val="39145015"/>
    <w:rsid w:val="3C58DA3E"/>
    <w:rsid w:val="45D4B0EF"/>
    <w:rsid w:val="4BA7C4AA"/>
    <w:rsid w:val="4C4572CF"/>
    <w:rsid w:val="4CE96A59"/>
    <w:rsid w:val="4CF86E6D"/>
    <w:rsid w:val="4F3A4445"/>
    <w:rsid w:val="5316BAA8"/>
    <w:rsid w:val="54667831"/>
    <w:rsid w:val="582F3873"/>
    <w:rsid w:val="586FD727"/>
    <w:rsid w:val="5AB97468"/>
    <w:rsid w:val="605939C9"/>
    <w:rsid w:val="64212CCA"/>
    <w:rsid w:val="6733F64A"/>
    <w:rsid w:val="6B50C1DA"/>
    <w:rsid w:val="6C9F7C3C"/>
    <w:rsid w:val="6EBFEEAF"/>
    <w:rsid w:val="6F701360"/>
    <w:rsid w:val="72E6CACA"/>
    <w:rsid w:val="738BDE08"/>
    <w:rsid w:val="743E6A36"/>
    <w:rsid w:val="759A3139"/>
    <w:rsid w:val="767B720D"/>
    <w:rsid w:val="767E594A"/>
    <w:rsid w:val="7ACC82EA"/>
    <w:rsid w:val="7CAD9F88"/>
    <w:rsid w:val="7D4B1C10"/>
    <w:rsid w:val="7FE9B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F4EFB"/>
  <w15:chartTrackingRefBased/>
  <w15:docId w15:val="{10B85AC7-8E0E-4509-B69E-1F2B4817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84807"/>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yle1" w:customStyle="1">
    <w:name w:val="Style1"/>
    <w:basedOn w:val="DefaultParagraphFont"/>
    <w:uiPriority w:val="1"/>
    <w:rsid w:val="00B854E0"/>
  </w:style>
  <w:style w:type="character" w:styleId="DCF1" w:customStyle="1">
    <w:name w:val="DCF1"/>
    <w:basedOn w:val="DefaultParagraphFont"/>
    <w:uiPriority w:val="1"/>
    <w:qFormat/>
    <w:rsid w:val="00B700D5"/>
    <w:rPr>
      <w:rFonts w:ascii="NTPreCursivefk" w:hAnsi="NTPreCursivefk"/>
      <w:color w:val="7030A0"/>
      <w:sz w:val="20"/>
    </w:rPr>
  </w:style>
  <w:style w:type="character" w:styleId="Voice21Physical" w:customStyle="1">
    <w:name w:val="Voice 21 Physical"/>
    <w:basedOn w:val="DefaultParagraphFont"/>
    <w:uiPriority w:val="1"/>
    <w:qFormat/>
    <w:rsid w:val="0009578D"/>
    <w:rPr>
      <w:rFonts w:ascii="NTPreCursivefk" w:hAnsi="NTPreCursivefk"/>
      <w:color w:val="ED7D31" w:themeColor="accent2"/>
      <w:sz w:val="20"/>
    </w:rPr>
  </w:style>
  <w:style w:type="character" w:styleId="Voice21Linguistic" w:customStyle="1">
    <w:name w:val="Voice 21 Linguistic"/>
    <w:basedOn w:val="DefaultParagraphFont"/>
    <w:uiPriority w:val="1"/>
    <w:qFormat/>
    <w:rsid w:val="0009578D"/>
    <w:rPr>
      <w:rFonts w:ascii="NTPreCursivefk" w:hAnsi="NTPreCursivefk"/>
      <w:color w:val="993366"/>
      <w:sz w:val="20"/>
    </w:rPr>
  </w:style>
  <w:style w:type="character" w:styleId="Voice21Cognitive" w:customStyle="1">
    <w:name w:val="Voice 21 Cognitive"/>
    <w:basedOn w:val="DefaultParagraphFont"/>
    <w:uiPriority w:val="1"/>
    <w:qFormat/>
    <w:rsid w:val="0009578D"/>
    <w:rPr>
      <w:rFonts w:ascii="NTPreCursivefk" w:hAnsi="NTPreCursivefk"/>
      <w:color w:val="FFC000" w:themeColor="accent4"/>
      <w:sz w:val="20"/>
    </w:rPr>
  </w:style>
  <w:style w:type="character" w:styleId="Voice21SocialEmotional" w:customStyle="1">
    <w:name w:val="Voice 21 Social &amp; Emotional"/>
    <w:basedOn w:val="DefaultParagraphFont"/>
    <w:uiPriority w:val="1"/>
    <w:qFormat/>
    <w:rsid w:val="0009578D"/>
    <w:rPr>
      <w:rFonts w:ascii="NTPreCursivefk" w:hAnsi="NTPreCursivefk"/>
      <w:color w:val="00CC99"/>
      <w:sz w:val="20"/>
    </w:rPr>
  </w:style>
  <w:style w:type="character" w:styleId="PlanningStyle" w:customStyle="1">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0666B"/>
  </w:style>
  <w:style w:type="paragraph" w:styleId="NoSpacing">
    <w:name w:val="No Spacing"/>
    <w:uiPriority w:val="1"/>
    <w:qFormat/>
    <w:rsid w:val="00412DB7"/>
    <w:pPr>
      <w:spacing w:after="0" w:line="240" w:lineRule="auto"/>
    </w:pPr>
  </w:style>
  <w:style w:type="paragraph" w:styleId="Heading1">
    <w:uiPriority w:val="9"/>
    <w:name w:val="heading 1"/>
    <w:basedOn w:val="Normal"/>
    <w:next w:val="Normal"/>
    <w:qFormat/>
    <w:rsid w:val="743E6A36"/>
    <w:rPr>
      <w:rFonts w:ascii="Calibri Light" w:hAnsi="Calibri Light" w:eastAsia="" w:cs="" w:asciiTheme="majorAscii" w:hAnsiTheme="majorAscii" w:eastAsiaTheme="majorEastAsia" w:cstheme="majorBidi"/>
      <w:color w:val="2E74B5"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743E6A3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research.senedd.wales/research-articles/donaldson-review-the-purposes-and-content-of-a-curriculum-for-wales/" TargetMode="External" Id="R242b96a9bd914927" /><Relationship Type="http://schemas.openxmlformats.org/officeDocument/2006/relationships/hyperlink" Target="https://www.simplypsychology.org/piaget.html" TargetMode="External" Id="R13c1d1fdb05b4d2d" /><Relationship Type="http://schemas.openxmlformats.org/officeDocument/2006/relationships/hyperlink" Target="https://www.the-pca.org.uk/about/carl-rogers.html" TargetMode="External" Id="R4397a9a9df484c33" /><Relationship Type="http://schemas.openxmlformats.org/officeDocument/2006/relationships/hyperlink" Target="https://www.swansea.gov.uk/autismschoolsupport" TargetMode="External" Id="Rfccd8c58b81741c2" /><Relationship Type="http://schemas.openxmlformats.org/officeDocument/2006/relationships/hyperlink" Target="https://www.legislation.gov.uk/ukpga/1995/50/contents" TargetMode="External" Id="R04b0eabd6aaa4189" /><Relationship Type="http://schemas.openxmlformats.org/officeDocument/2006/relationships/hyperlink" Target="https://en.wikipedia.org/wiki/Ole_Ivar_Lovaas" TargetMode="External" Id="R56223e7f42d84c77" /><Relationship Type="http://schemas.openxmlformats.org/officeDocument/2006/relationships/image" Target="/media/image.png" Id="rId1195582705" /><Relationship Type="http://schemas.microsoft.com/office/2020/10/relationships/intelligence" Target="intelligence2.xml" Id="R3c6637adfba94943" /><Relationship Type="http://schemas.openxmlformats.org/officeDocument/2006/relationships/hyperlink" Target="https://www.unicef.org/child-rights-convention/convention-text-childrens-version" TargetMode="External" Id="R13c083a057cd4b2b" /><Relationship Type="http://schemas.openxmlformats.org/officeDocument/2006/relationships/hyperlink" Target="https://www.gov.wales/sites/default/files/publications/2018-03/special-educational-needs-code-of-practice-for-wales.pdf" TargetMode="External" Id="Rcdaf6c85f38b41e8" /><Relationship Type="http://schemas.openxmlformats.org/officeDocument/2006/relationships/hyperlink" Target="https://www.education-ni.gov.uk/articles/additional-educational-needs" TargetMode="External" Id="Rba4b71900df34080" /><Relationship Type="http://schemas.openxmlformats.org/officeDocument/2006/relationships/hyperlink" Target="https://www.gov.uk/children-with-special-educational-needs" TargetMode="External" Id="Ra6753a84a3c946c3" /><Relationship Type="http://schemas.openxmlformats.org/officeDocument/2006/relationships/hyperlink" Target="https://www.gov.wales/guidance-equality-act-2010-disabled-school-pupils-wales-regulations-2021-html" TargetMode="External" Id="R8a8f7668d2a34c25" /><Relationship Type="http://schemas.openxmlformats.org/officeDocument/2006/relationships/hyperlink" Target="https://www.nasuwt.org.uk/" TargetMode="External" Id="R575514442a8d40b2" /><Relationship Type="http://schemas.openxmlformats.org/officeDocument/2006/relationships/hyperlink" Target="https://www.nasuwt.org.uk/advice/in-the-classroom/special-educational-needs.html" TargetMode="External" Id="R071b02dbbaf940c7" /><Relationship Type="http://schemas.openxmlformats.org/officeDocument/2006/relationships/hyperlink" Target="https://www.gov.wales/sites/default/files/publications/2024-04/rights-under-the-additional-learning-needs-aln-system.pdf" TargetMode="External" Id="Rf98dbe1ddd33464b" /><Relationship Type="http://schemas.openxmlformats.org/officeDocument/2006/relationships/hyperlink" Target="https://www.snapcymru.org/get-support/" TargetMode="External" Id="R2b04b12a38a84672" /><Relationship Type="http://schemas.openxmlformats.org/officeDocument/2006/relationships/hyperlink" Target="https://www.snapcymru.org/alnlaw/" TargetMode="External" Id="Recdb472575204b63" /><Relationship Type="http://schemas.openxmlformats.org/officeDocument/2006/relationships/hyperlink" Target="https://www.swansea.gov.uk/typesofALN" TargetMode="External" Id="R10bb3699627046b2" /><Relationship Type="http://schemas.openxmlformats.org/officeDocument/2006/relationships/hyperlink" Target="https://unesdoc.unesco.org/ark:/48223/pf0000098427" TargetMode="External" Id="R863b41e523a24b8a" /><Relationship Type="http://schemas.openxmlformats.org/officeDocument/2006/relationships/hyperlink" Target="https://www.unicef.org/child-rights-convention/convention-text-childrens-version" TargetMode="External" Id="Ra12c999e7f3549b2" /><Relationship Type="http://schemas.openxmlformats.org/officeDocument/2006/relationships/hyperlink" Target="https://www.gov.wales/additional-learning-needs-transformation-programme-frequently-asked-questions-html" TargetMode="External" Id="R6fa2876970f345c3" /><Relationship Type="http://schemas.openxmlformats.org/officeDocument/2006/relationships/hyperlink" Target="https://www.gov.wales/progress-schools-settings-and-local-authorities-supporting-pupils-additional-learning-needs-html" TargetMode="External" Id="R79e33384f4ab442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73637d2fc3a2b779f5fb601330ce20ee">
  <xsd:schema xmlns:xsd="http://www.w3.org/2001/XMLSchema" xmlns:xs="http://www.w3.org/2001/XMLSchema" xmlns:p="http://schemas.microsoft.com/office/2006/metadata/properties" xmlns:ns3="0085e1a2-9cbf-4b92-866b-21f3c89040b6" targetNamespace="http://schemas.microsoft.com/office/2006/metadata/properties" ma:root="true" ma:fieldsID="404fb924e867ffcf1d2d854a4e098cfc"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F20826-2B0B-4825-935B-80029FFA24EB}">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0FB5A1B8-993F-4DA1-AD2A-0809D8869EB6}">
  <ds:schemaRefs>
    <ds:schemaRef ds:uri="http://schemas.microsoft.com/sharepoint/v3/contenttype/forms"/>
  </ds:schemaRefs>
</ds:datastoreItem>
</file>

<file path=customXml/itemProps3.xml><?xml version="1.0" encoding="utf-8"?>
<ds:datastoreItem xmlns:ds="http://schemas.openxmlformats.org/officeDocument/2006/customXml" ds:itemID="{35816F01-D13B-4741-8E7F-C115311D9E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Victoria Girton-Smith</dc:creator>
  <keywords/>
  <dc:description/>
  <lastModifiedBy>Rebecca Jones (2416233)</lastModifiedBy>
  <revision>270</revision>
  <dcterms:created xsi:type="dcterms:W3CDTF">2025-10-28T09:24:00.0000000Z</dcterms:created>
  <dcterms:modified xsi:type="dcterms:W3CDTF">2025-10-30T19:13:24.1849722Z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