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EFBA1" w14:textId="3829011E" w:rsidR="00C5428B" w:rsidRPr="00C5428B" w:rsidRDefault="00C5428B" w:rsidP="003B09D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Pr="00C5428B">
        <w:rPr>
          <w:rFonts w:ascii="Times New Roman" w:eastAsia="Times New Roman" w:hAnsi="Times New Roman" w:cs="Times New Roman"/>
          <w:b/>
          <w:bCs/>
          <w:kern w:val="0"/>
          <w:sz w:val="36"/>
          <w:szCs w:val="36"/>
          <w:lang w:eastAsia="en-GB"/>
          <w14:ligatures w14:val="none"/>
        </w:rPr>
        <w:t>Introduction</w:t>
      </w:r>
    </w:p>
    <w:p w14:paraId="40384786" w14:textId="77777777" w:rsidR="00C5428B" w:rsidRPr="00C5428B" w:rsidRDefault="00C5428B"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5428B">
        <w:rPr>
          <w:rFonts w:ascii="Times New Roman" w:eastAsia="Times New Roman" w:hAnsi="Times New Roman" w:cs="Times New Roman"/>
          <w:kern w:val="0"/>
          <w:lang w:eastAsia="en-GB"/>
          <w14:ligatures w14:val="none"/>
        </w:rPr>
        <w:t>Cloud computing has become a fundamental component of modern computing, enabling scalable, flexible, and cost-effective deployment of applications across distributed environments. One of the key technologies supporting this transformation is containerisation, particularly through platforms such as Docker. Containerisation allows applications to be packaged with their dependencies into lightweight, portable units that can be executed consistently across different computing environments. This report examines the importance of containerisation within the cloud, supported by a practical demonstration using Docker, and evaluates its relationship with other core cloud computing concepts.</w:t>
      </w:r>
    </w:p>
    <w:p w14:paraId="4A1CB912" w14:textId="77777777" w:rsidR="00C5428B" w:rsidRPr="00C5428B" w:rsidRDefault="00C5428B"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5428B">
        <w:rPr>
          <w:rFonts w:ascii="Times New Roman" w:eastAsia="Times New Roman" w:hAnsi="Times New Roman" w:cs="Times New Roman"/>
          <w:kern w:val="0"/>
          <w:lang w:eastAsia="en-GB"/>
          <w14:ligatures w14:val="none"/>
        </w:rPr>
        <w:t>At its foundation, containerisation builds upon the principles of virtualisation, where shared hardware resources are abstracted to support multiple isolated environments. Traditional virtual machines (VMs) provide full operating system instances on top of a hypervisor, enabling efficient resource utilisation but often at the cost of increased overhead. In contrast, containerisation operates at the operating system level, allowing multiple containers to share the same kernel while remaining isolated. This significantly reduces resource consumption and improves performance, making containers particularly suitable for cloud-based deployments where efficiency and scalability are essential.</w:t>
      </w:r>
    </w:p>
    <w:p w14:paraId="4AF4B5C4" w14:textId="2CE19D67" w:rsidR="00C5428B" w:rsidRPr="00C5428B" w:rsidRDefault="00C5428B"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5428B">
        <w:rPr>
          <w:rFonts w:ascii="Times New Roman" w:eastAsia="Times New Roman" w:hAnsi="Times New Roman" w:cs="Times New Roman"/>
          <w:kern w:val="0"/>
          <w:lang w:eastAsia="en-GB"/>
          <w14:ligatures w14:val="none"/>
        </w:rPr>
        <w:t>The report further explores key Docker concepts, including images, containers, volumes, and networking. Docker images function as blueprints for containers, encapsulating application code, libraries, and dependencies. These images can be shared and distributed through repositories such as Docker Hub, enabling consistent deployment across environments. Containers, created from these images, provide isolated runtime environments, while volumes ensure data persistence beyond the lifecycle of individual containers. Additionally, container networking enables communication between services, forming the basis of more complex multi-container applications.</w:t>
      </w:r>
    </w:p>
    <w:p w14:paraId="28EDEBF5" w14:textId="77777777" w:rsidR="00C5428B" w:rsidRPr="00C5428B" w:rsidRDefault="00C5428B"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5428B">
        <w:rPr>
          <w:rFonts w:ascii="Times New Roman" w:eastAsia="Times New Roman" w:hAnsi="Times New Roman" w:cs="Times New Roman"/>
          <w:kern w:val="0"/>
          <w:lang w:eastAsia="en-GB"/>
          <w14:ligatures w14:val="none"/>
        </w:rPr>
        <w:t>To support the theoretical discussion, a practical demonstration has been conducted, showcasing the process of pulling an image, running a container, and implementing a Docker volume for persistent storage. This demonstration is provided as a video resource and illustrates the operational workflow of containerisation in a simplified yet representative scenario. The example highlights how even a single lightweight container can replicate behaviours relevant to real-world cloud applications.</w:t>
      </w:r>
    </w:p>
    <w:p w14:paraId="4A81E1FB" w14:textId="77777777" w:rsidR="00C5428B" w:rsidRPr="00C5428B" w:rsidRDefault="00C5428B"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5428B">
        <w:rPr>
          <w:rFonts w:ascii="Times New Roman" w:eastAsia="Times New Roman" w:hAnsi="Times New Roman" w:cs="Times New Roman"/>
          <w:kern w:val="0"/>
          <w:lang w:eastAsia="en-GB"/>
          <w14:ligatures w14:val="none"/>
        </w:rPr>
        <w:t>Beyond containerisation, the report also addresses three fundamental cloud computing concepts: load balancing, scalability, and application gateways. These technologies collectively enable reliable and efficient service delivery by distributing workloads, dynamically adjusting resources, and managing traffic flow. Their integration is critical in ensuring high availability and performance in cloud environments, particularly when combined with containerised applications.</w:t>
      </w:r>
    </w:p>
    <w:p w14:paraId="73C73B10" w14:textId="77777777" w:rsidR="00C5428B" w:rsidRPr="00C5428B" w:rsidRDefault="00C5428B"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5428B">
        <w:rPr>
          <w:rFonts w:ascii="Times New Roman" w:eastAsia="Times New Roman" w:hAnsi="Times New Roman" w:cs="Times New Roman"/>
          <w:kern w:val="0"/>
          <w:lang w:eastAsia="en-GB"/>
          <w14:ligatures w14:val="none"/>
        </w:rPr>
        <w:t>Finally, the report investigates the driving forces behind the expansion of cloud computing, including cost efficiency, flexibility, and accessibility. In this context, serverless computing, such as AWS Lambda and Azure Functions, is examined as an alternative approach to application deployment. A comparison between serverless functions and containerisation is provided to evaluate their respective advantages and limitations in addressing modern cloud requirements.</w:t>
      </w:r>
    </w:p>
    <w:p w14:paraId="3D31CFB2" w14:textId="77777777" w:rsidR="00C5428B" w:rsidRDefault="00C5428B"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5428B">
        <w:rPr>
          <w:rFonts w:ascii="Times New Roman" w:eastAsia="Times New Roman" w:hAnsi="Times New Roman" w:cs="Times New Roman"/>
          <w:kern w:val="0"/>
          <w:lang w:eastAsia="en-GB"/>
          <w14:ligatures w14:val="none"/>
        </w:rPr>
        <w:lastRenderedPageBreak/>
        <w:t>Overall, this report demonstrates that containerisation is a critical enabler of cloud computing, bridging the gap between traditional virtualisation and emerging deployment models. Through both theoretical analysis and practical demonstration, it highlights how Docker and related technologies contribute to scalable, efficient, and flexible cloud-based solutions.</w:t>
      </w:r>
    </w:p>
    <w:p w14:paraId="17DEC40C" w14:textId="105D301D" w:rsidR="00C5428B" w:rsidRDefault="00C5428B" w:rsidP="00C5428B">
      <w:pPr>
        <w:spacing w:before="100" w:beforeAutospacing="1" w:after="100" w:afterAutospacing="1" w:line="240" w:lineRule="auto"/>
        <w:rPr>
          <w:rFonts w:ascii="Times New Roman" w:eastAsia="Times New Roman" w:hAnsi="Times New Roman" w:cs="Times New Roman"/>
          <w:i/>
          <w:iCs/>
          <w:kern w:val="0"/>
          <w:lang w:eastAsia="en-GB"/>
          <w14:ligatures w14:val="none"/>
        </w:rPr>
      </w:pPr>
      <w:r w:rsidRPr="00C5428B">
        <w:rPr>
          <w:rFonts w:ascii="Times New Roman" w:eastAsia="Times New Roman" w:hAnsi="Times New Roman" w:cs="Times New Roman"/>
          <w:i/>
          <w:iCs/>
          <w:kern w:val="0"/>
          <w:lang w:eastAsia="en-GB"/>
          <w14:ligatures w14:val="none"/>
        </w:rPr>
        <w:t>A supporting video demonstration is included as part of this report [1].</w:t>
      </w:r>
    </w:p>
    <w:p w14:paraId="090E1B66" w14:textId="77777777" w:rsidR="00372C1C" w:rsidRPr="00372C1C" w:rsidRDefault="00372C1C" w:rsidP="00372C1C">
      <w:pPr>
        <w:spacing w:before="100" w:beforeAutospacing="1" w:after="100" w:afterAutospacing="1" w:line="240" w:lineRule="auto"/>
        <w:rPr>
          <w:rFonts w:ascii="Times New Roman" w:eastAsia="Times New Roman" w:hAnsi="Times New Roman" w:cs="Times New Roman"/>
          <w:b/>
          <w:bCs/>
          <w:i/>
          <w:iCs/>
          <w:kern w:val="0"/>
          <w:lang w:eastAsia="en-GB"/>
          <w14:ligatures w14:val="none"/>
        </w:rPr>
      </w:pPr>
      <w:r w:rsidRPr="00372C1C">
        <w:rPr>
          <w:rFonts w:ascii="Times New Roman" w:eastAsia="Times New Roman" w:hAnsi="Times New Roman" w:cs="Times New Roman"/>
          <w:b/>
          <w:bCs/>
          <w:i/>
          <w:iCs/>
          <w:kern w:val="0"/>
          <w:lang w:eastAsia="en-GB"/>
          <w14:ligatures w14:val="none"/>
        </w:rPr>
        <w:t>Demonstration of Containerisation Using Docker</w:t>
      </w:r>
    </w:p>
    <w:p w14:paraId="7D3DD2F2" w14:textId="77777777" w:rsidR="00372C1C" w:rsidRPr="00372C1C" w:rsidRDefault="00372C1C"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2C1C">
        <w:rPr>
          <w:rFonts w:ascii="Times New Roman" w:eastAsia="Times New Roman" w:hAnsi="Times New Roman" w:cs="Times New Roman"/>
          <w:kern w:val="0"/>
          <w:lang w:eastAsia="en-GB"/>
          <w14:ligatures w14:val="none"/>
        </w:rPr>
        <w:t>A practical demonstration was conducted to illustrate the fundamental processes involved in containerisation using Docker. The demonstration, available online [1], provides a step-by-step walkthrough of interacting with Docker in a local development environment and highlights how containerisation can be implemented in a simplified but representative scenario. The objective of this demonstration is to bridge theoretical concepts with practical application, reinforcing the role of Docker within cloud computing.</w:t>
      </w:r>
    </w:p>
    <w:p w14:paraId="47D28546" w14:textId="77777777" w:rsidR="00372C1C" w:rsidRPr="00372C1C" w:rsidRDefault="00372C1C"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2C1C">
        <w:rPr>
          <w:rFonts w:ascii="Times New Roman" w:eastAsia="Times New Roman" w:hAnsi="Times New Roman" w:cs="Times New Roman"/>
          <w:kern w:val="0"/>
          <w:lang w:eastAsia="en-GB"/>
          <w14:ligatures w14:val="none"/>
        </w:rPr>
        <w:t>The demonstration begins with the retrieval of a lightweight container image from a public repository. Specifically, the Alpine Linux image was selected due to its minimal size and efficiency, making it suitable for demonstration purposes. Using Docker commands, the image is pulled from Docker Hub, illustrating how pre-configured environments can be easily accessed and deployed. This process reflects a key advantage of containerisation: the ability to distribute and reuse application environments consistently across different systems.</w:t>
      </w:r>
    </w:p>
    <w:p w14:paraId="724FB5E7" w14:textId="27667C8D" w:rsidR="00372C1C" w:rsidRPr="00372C1C" w:rsidRDefault="00372C1C"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2C1C">
        <w:rPr>
          <w:rFonts w:ascii="Times New Roman" w:eastAsia="Times New Roman" w:hAnsi="Times New Roman" w:cs="Times New Roman"/>
          <w:kern w:val="0"/>
          <w:lang w:eastAsia="en-GB"/>
          <w14:ligatures w14:val="none"/>
        </w:rPr>
        <w:t xml:space="preserve">Following the retrieval of the image, a container is instantiated and executed. This step demonstrates how Docker containers operate as isolated runtime environments while sharing the host operating system’s kernel. The container is launched using a simple command-line instruction, enabling interaction with the underlying system. This highlights the efficiency of containers compared to traditional virtual machines, as they can be started </w:t>
      </w:r>
      <w:r w:rsidR="003C1E2B" w:rsidRPr="00372C1C">
        <w:rPr>
          <w:rFonts w:ascii="Times New Roman" w:eastAsia="Times New Roman" w:hAnsi="Times New Roman" w:cs="Times New Roman"/>
          <w:kern w:val="0"/>
          <w:lang w:eastAsia="en-GB"/>
          <w14:ligatures w14:val="none"/>
        </w:rPr>
        <w:t>instantly</w:t>
      </w:r>
      <w:r w:rsidRPr="00372C1C">
        <w:rPr>
          <w:rFonts w:ascii="Times New Roman" w:eastAsia="Times New Roman" w:hAnsi="Times New Roman" w:cs="Times New Roman"/>
          <w:kern w:val="0"/>
          <w:lang w:eastAsia="en-GB"/>
          <w14:ligatures w14:val="none"/>
        </w:rPr>
        <w:t xml:space="preserve"> with minimal resource overhead. The demonstration shows that even a basic container can replicate essential behaviours required for application deployment in cloud environments.</w:t>
      </w:r>
    </w:p>
    <w:p w14:paraId="77025933" w14:textId="1CA3AA6F" w:rsidR="00372C1C" w:rsidRPr="00372C1C" w:rsidRDefault="00372C1C"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2C1C">
        <w:rPr>
          <w:rFonts w:ascii="Times New Roman" w:eastAsia="Times New Roman" w:hAnsi="Times New Roman" w:cs="Times New Roman"/>
          <w:kern w:val="0"/>
          <w:lang w:eastAsia="en-GB"/>
          <w14:ligatures w14:val="none"/>
        </w:rPr>
        <w:t xml:space="preserve">In addition to running a container, the demonstration introduces the concept of persistent storage </w:t>
      </w:r>
      <w:r w:rsidR="00455E38" w:rsidRPr="00372C1C">
        <w:rPr>
          <w:rFonts w:ascii="Times New Roman" w:eastAsia="Times New Roman" w:hAnsi="Times New Roman" w:cs="Times New Roman"/>
          <w:kern w:val="0"/>
          <w:lang w:eastAsia="en-GB"/>
          <w14:ligatures w14:val="none"/>
        </w:rPr>
        <w:t>using</w:t>
      </w:r>
      <w:r w:rsidRPr="00372C1C">
        <w:rPr>
          <w:rFonts w:ascii="Times New Roman" w:eastAsia="Times New Roman" w:hAnsi="Times New Roman" w:cs="Times New Roman"/>
          <w:kern w:val="0"/>
          <w:lang w:eastAsia="en-GB"/>
          <w14:ligatures w14:val="none"/>
        </w:rPr>
        <w:t xml:space="preserve"> Docker volumes. A volume is created and attached to the running container, ensuring that data generated within the container is preserved independently of the container’s lifecycle. This is particularly important in real-world cloud applications, where data persistence is required even when containers are stopped, removed, or redeployed. The example reinforces the role of volumes in maintaining state within otherwise stateless container architectures.</w:t>
      </w:r>
    </w:p>
    <w:p w14:paraId="3024E427" w14:textId="77777777" w:rsidR="00372C1C" w:rsidRPr="00372C1C" w:rsidRDefault="00372C1C"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2C1C">
        <w:rPr>
          <w:rFonts w:ascii="Times New Roman" w:eastAsia="Times New Roman" w:hAnsi="Times New Roman" w:cs="Times New Roman"/>
          <w:kern w:val="0"/>
          <w:lang w:eastAsia="en-GB"/>
          <w14:ligatures w14:val="none"/>
        </w:rPr>
        <w:t>Although the demonstration focuses on a single container, it implicitly reflects broader concepts such as container networking and scalability. In more advanced scenarios, multiple containers would be connected through Docker networks to form distributed systems, such as web applications with separate frontend and backend services. While not explicitly implemented in this example, the foundational steps demonstrated here—pulling images, running containers, and managing storage—serve as the building blocks for such architectures.</w:t>
      </w:r>
    </w:p>
    <w:p w14:paraId="125171EE" w14:textId="6E7BEE77" w:rsidR="00372C1C" w:rsidRPr="00372C1C" w:rsidRDefault="00372C1C"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2C1C">
        <w:rPr>
          <w:rFonts w:ascii="Times New Roman" w:eastAsia="Times New Roman" w:hAnsi="Times New Roman" w:cs="Times New Roman"/>
          <w:kern w:val="0"/>
          <w:lang w:eastAsia="en-GB"/>
          <w14:ligatures w14:val="none"/>
        </w:rPr>
        <w:t xml:space="preserve">Furthermore, the demonstration aligns with real-world cloud workflows, where developers build, </w:t>
      </w:r>
      <w:r w:rsidR="00297E5E" w:rsidRPr="00372C1C">
        <w:rPr>
          <w:rFonts w:ascii="Times New Roman" w:eastAsia="Times New Roman" w:hAnsi="Times New Roman" w:cs="Times New Roman"/>
          <w:kern w:val="0"/>
          <w:lang w:eastAsia="en-GB"/>
          <w14:ligatures w14:val="none"/>
        </w:rPr>
        <w:t>evaluate</w:t>
      </w:r>
      <w:r w:rsidRPr="00372C1C">
        <w:rPr>
          <w:rFonts w:ascii="Times New Roman" w:eastAsia="Times New Roman" w:hAnsi="Times New Roman" w:cs="Times New Roman"/>
          <w:kern w:val="0"/>
          <w:lang w:eastAsia="en-GB"/>
          <w14:ligatures w14:val="none"/>
        </w:rPr>
        <w:t xml:space="preserve">, and deploy containerised applications using platforms like Docker. The </w:t>
      </w:r>
      <w:r w:rsidRPr="00372C1C">
        <w:rPr>
          <w:rFonts w:ascii="Times New Roman" w:eastAsia="Times New Roman" w:hAnsi="Times New Roman" w:cs="Times New Roman"/>
          <w:kern w:val="0"/>
          <w:lang w:eastAsia="en-GB"/>
          <w14:ligatures w14:val="none"/>
        </w:rPr>
        <w:lastRenderedPageBreak/>
        <w:t>ability to quickly instantiate environments, ensure consistency across deployments, and manage resources efficiently is critical in modern cloud infrastructure. Even in this simplified case, the demonstration highlights how containerisation reduces complexity and enhances portability, enabling applications to run reliably regardless of the underlying hardware or operating system.</w:t>
      </w:r>
    </w:p>
    <w:p w14:paraId="598C6F0E" w14:textId="77777777" w:rsidR="00372C1C" w:rsidRDefault="00372C1C"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2C1C">
        <w:rPr>
          <w:rFonts w:ascii="Times New Roman" w:eastAsia="Times New Roman" w:hAnsi="Times New Roman" w:cs="Times New Roman"/>
          <w:kern w:val="0"/>
          <w:lang w:eastAsia="en-GB"/>
          <w14:ligatures w14:val="none"/>
        </w:rPr>
        <w:t>The accompanying video [1] provides a visual and explanatory representation of these processes, reinforcing the practical understanding of containerisation concepts discussed throughout this report. By linking theoretical principles with direct implementation, the demonstration supports the argument that Docker is a powerful and accessible tool for deploying applications in cloud-based environments.</w:t>
      </w:r>
    </w:p>
    <w:p w14:paraId="5180ACAB" w14:textId="4CBD3CC7" w:rsidR="00ED2922" w:rsidRPr="00ED2922" w:rsidRDefault="00ED2922" w:rsidP="00ED2922">
      <w:pPr>
        <w:spacing w:before="100" w:beforeAutospacing="1" w:after="100" w:afterAutospacing="1" w:line="240" w:lineRule="auto"/>
        <w:rPr>
          <w:rFonts w:ascii="Times New Roman" w:eastAsia="Times New Roman" w:hAnsi="Times New Roman" w:cs="Times New Roman"/>
          <w:b/>
          <w:bCs/>
          <w:i/>
          <w:iCs/>
          <w:kern w:val="0"/>
          <w:lang w:eastAsia="en-GB"/>
          <w14:ligatures w14:val="none"/>
        </w:rPr>
      </w:pPr>
      <w:r w:rsidRPr="00ED2922">
        <w:rPr>
          <w:rFonts w:ascii="Times New Roman" w:eastAsia="Times New Roman" w:hAnsi="Times New Roman" w:cs="Times New Roman"/>
          <w:b/>
          <w:bCs/>
          <w:i/>
          <w:iCs/>
          <w:kern w:val="0"/>
          <w:lang w:eastAsia="en-GB"/>
          <w14:ligatures w14:val="none"/>
        </w:rPr>
        <w:t>Virtualisation</w:t>
      </w:r>
    </w:p>
    <w:p w14:paraId="506CF223" w14:textId="37FB2BED"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 xml:space="preserve">Virtualisation is a foundational technology in modern computing that enables the abstraction of physical hardware resources into multiple simulated environments. It allows a single physical machine to host multiple independent operating systems, each running within its own virtual machine (VM). This is achieved </w:t>
      </w:r>
      <w:r w:rsidR="000715CF" w:rsidRPr="00ED2922">
        <w:rPr>
          <w:rFonts w:ascii="Times New Roman" w:eastAsia="Times New Roman" w:hAnsi="Times New Roman" w:cs="Times New Roman"/>
          <w:kern w:val="0"/>
          <w:lang w:eastAsia="en-GB"/>
          <w14:ligatures w14:val="none"/>
        </w:rPr>
        <w:t>using</w:t>
      </w:r>
      <w:r w:rsidRPr="00ED2922">
        <w:rPr>
          <w:rFonts w:ascii="Times New Roman" w:eastAsia="Times New Roman" w:hAnsi="Times New Roman" w:cs="Times New Roman"/>
          <w:kern w:val="0"/>
          <w:lang w:eastAsia="en-GB"/>
          <w14:ligatures w14:val="none"/>
        </w:rPr>
        <w:t xml:space="preserve"> a hypervisor, a software layer that manages the allocation of hardware resources such as CPU, memory, and storage to each virtual instance. Virtualisation plays a critical role in cloud computing by improving resource utilisation, reducing hardware costs, and enabling flexible deployment of applications.</w:t>
      </w:r>
    </w:p>
    <w:p w14:paraId="7E9216A2"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There are two primary types of hypervisors: Type 1 (bare-metal) and Type 2 (hosted). Type 1 hypervisors run directly on the physical hardware and are commonly used in enterprise and cloud environments due to their efficiency and performance. In contrast, Type 2 hypervisors operate on top of a host operating system, making them more suitable for development and testing environments. Regardless of type, the key principle remains the same: hardware resources are abstracted and shared across multiple virtual machines, each functioning as if it were an independent physical system.</w:t>
      </w:r>
    </w:p>
    <w:p w14:paraId="457B3099"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One of the main advantages of virtualisation is its ability to maximise hardware utilisation. Instead of dedicating a single physical server to one application, multiple VMs can run simultaneously, each supporting different workloads. This reduces idle resources and lowers operational costs. Additionally, virtualisation provides strong isolation between environments, ensuring that failures or security breaches in one VM do not directly impact others. This isolation is particularly important in multi-tenant cloud environments, where different users share the same physical infrastructure.</w:t>
      </w:r>
    </w:p>
    <w:p w14:paraId="22043F37"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However, virtualisation also introduces certain limitations. Each virtual machine requires its own full operating system, which increases memory usage and startup time. The presence of multiple OS instances can lead to significant overhead, reducing overall system efficiency compared to lighter-weight alternatives. Furthermore, managing numerous virtual machines can become complex, especially at scale, requiring orchestration tools and careful resource allocation strategies.</w:t>
      </w:r>
    </w:p>
    <w:p w14:paraId="17F9EE76" w14:textId="1EC134AD"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 xml:space="preserve">These limitations have contributed to the emergence of containerisation as a more efficient alternative for many cloud-based applications. Unlike virtual machines, containers do not require a full operating system for each instance. Instead, they share the host system’s kernel while maintaining isolated user spaces. This significantly reduces resource consumption and allows containers to start </w:t>
      </w:r>
      <w:r w:rsidR="000715CF" w:rsidRPr="00ED2922">
        <w:rPr>
          <w:rFonts w:ascii="Times New Roman" w:eastAsia="Times New Roman" w:hAnsi="Times New Roman" w:cs="Times New Roman"/>
          <w:kern w:val="0"/>
          <w:lang w:eastAsia="en-GB"/>
          <w14:ligatures w14:val="none"/>
        </w:rPr>
        <w:t>instantly</w:t>
      </w:r>
      <w:r w:rsidRPr="00ED2922">
        <w:rPr>
          <w:rFonts w:ascii="Times New Roman" w:eastAsia="Times New Roman" w:hAnsi="Times New Roman" w:cs="Times New Roman"/>
          <w:kern w:val="0"/>
          <w:lang w:eastAsia="en-GB"/>
          <w14:ligatures w14:val="none"/>
        </w:rPr>
        <w:t xml:space="preserve">. As a result, containerisation can be seen as an evolution of </w:t>
      </w:r>
      <w:r w:rsidRPr="00ED2922">
        <w:rPr>
          <w:rFonts w:ascii="Times New Roman" w:eastAsia="Times New Roman" w:hAnsi="Times New Roman" w:cs="Times New Roman"/>
          <w:kern w:val="0"/>
          <w:lang w:eastAsia="en-GB"/>
          <w14:ligatures w14:val="none"/>
        </w:rPr>
        <w:lastRenderedPageBreak/>
        <w:t>virtualisation, retaining its benefits of isolation and flexibility while addressing its inefficiencies.</w:t>
      </w:r>
    </w:p>
    <w:p w14:paraId="6A3DD14C"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Despite this shift, virtualisation remains highly relevant in cloud computing. It provides the underlying infrastructure upon which many cloud services are built. For example, cloud providers often use virtual machines to allocate resources to users, who can then deploy containerised applications within those virtual environments. This layered approach combines the strong isolation of virtualisation with the efficiency of containers, creating a robust and scalable system.</w:t>
      </w:r>
    </w:p>
    <w:p w14:paraId="609345CC"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In summary, virtualisation is a key enabler of cloud computing, providing the foundation for efficient resource management and flexible deployment. While it has certain limitations in terms of overhead and scalability, its principles continue to underpin modern cloud architectures. The transition from virtual machines to container-based solutions highlights an ongoing effort to optimise performance and resource utilisation, demonstrating the evolving nature of computing technologies in response to increasing demand for efficiency and scalability.</w:t>
      </w:r>
    </w:p>
    <w:p w14:paraId="0CE98040" w14:textId="77777777" w:rsidR="00ED2922" w:rsidRPr="00ED2922" w:rsidRDefault="00000000"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19AE5F09">
          <v:rect id="_x0000_i1025" style="width:0;height:1.5pt" o:hralign="center" o:hrstd="t" o:hr="t" fillcolor="#a0a0a0" stroked="f"/>
        </w:pict>
      </w:r>
    </w:p>
    <w:p w14:paraId="74E9C242" w14:textId="1EF35FDE" w:rsidR="00ED2922" w:rsidRPr="00ED2922" w:rsidRDefault="00ED2922" w:rsidP="00ED2922">
      <w:pPr>
        <w:spacing w:before="100" w:beforeAutospacing="1" w:after="100" w:afterAutospacing="1" w:line="240" w:lineRule="auto"/>
        <w:rPr>
          <w:rFonts w:ascii="Times New Roman" w:eastAsia="Times New Roman" w:hAnsi="Times New Roman" w:cs="Times New Roman"/>
          <w:b/>
          <w:bCs/>
          <w:i/>
          <w:iCs/>
          <w:kern w:val="0"/>
          <w:lang w:eastAsia="en-GB"/>
          <w14:ligatures w14:val="none"/>
        </w:rPr>
      </w:pPr>
      <w:r w:rsidRPr="00ED2922">
        <w:rPr>
          <w:rFonts w:ascii="Times New Roman" w:eastAsia="Times New Roman" w:hAnsi="Times New Roman" w:cs="Times New Roman"/>
          <w:b/>
          <w:bCs/>
          <w:i/>
          <w:iCs/>
          <w:kern w:val="0"/>
          <w:lang w:eastAsia="en-GB"/>
          <w14:ligatures w14:val="none"/>
        </w:rPr>
        <w:t>Docker Concepts: Images, Volumes, and Networking</w:t>
      </w:r>
    </w:p>
    <w:p w14:paraId="46CE41DB"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Containerisation relies on several core components that enable the creation, deployment, and management of applications in isolated environments. Within Docker, these components include images, volumes, and networking, each of which plays a critical role in supporting efficient and scalable cloud-based systems.</w:t>
      </w:r>
    </w:p>
    <w:p w14:paraId="71C14D57"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Docker images serve as the foundation of containerised applications. An image is a read-only template that contains the application code, system libraries, dependencies, and configuration files required to run a service. Images are typically built using a Dockerfile, which defines a sequence of instructions for assembling the environment. Once created, images can be stored in repositories such as Docker Hub and reused across different systems. This ensures consistency in deployment, as the same image can be executed in development, testing, and production environments without modification. The immutability of images also enhances reliability, as it prevents unintended changes during execution.</w:t>
      </w:r>
    </w:p>
    <w:p w14:paraId="1FC0FA31" w14:textId="1ED204A8"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 xml:space="preserve">Containers are instantiated from these images and represent the active runtime environments in which applications execute. While images are static, containers are dynamic and can be started, stopped, and removed as needed. This separation between image and container enables rapid scaling, as multiple containers can be created from a single image to </w:t>
      </w:r>
      <w:r w:rsidR="000D4550" w:rsidRPr="00ED2922">
        <w:rPr>
          <w:rFonts w:ascii="Times New Roman" w:eastAsia="Times New Roman" w:hAnsi="Times New Roman" w:cs="Times New Roman"/>
          <w:kern w:val="0"/>
          <w:lang w:eastAsia="en-GB"/>
          <w14:ligatures w14:val="none"/>
        </w:rPr>
        <w:t>manage</w:t>
      </w:r>
      <w:r w:rsidRPr="00ED2922">
        <w:rPr>
          <w:rFonts w:ascii="Times New Roman" w:eastAsia="Times New Roman" w:hAnsi="Times New Roman" w:cs="Times New Roman"/>
          <w:kern w:val="0"/>
          <w:lang w:eastAsia="en-GB"/>
          <w14:ligatures w14:val="none"/>
        </w:rPr>
        <w:t xml:space="preserve"> increased demand. In cloud environments, this capability is essential for maintaining performance and availability under varying workloads.</w:t>
      </w:r>
    </w:p>
    <w:p w14:paraId="494AFFBE" w14:textId="4B589A68"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 xml:space="preserve">A key challenge in containerisation is data persistence, as containers are inherently ephemeral. When a container is removed, any data stored within it is typically lost. Docker addresses this issue </w:t>
      </w:r>
      <w:r w:rsidR="000715CF" w:rsidRPr="00ED2922">
        <w:rPr>
          <w:rFonts w:ascii="Times New Roman" w:eastAsia="Times New Roman" w:hAnsi="Times New Roman" w:cs="Times New Roman"/>
          <w:kern w:val="0"/>
          <w:lang w:eastAsia="en-GB"/>
          <w14:ligatures w14:val="none"/>
        </w:rPr>
        <w:t>using</w:t>
      </w:r>
      <w:r w:rsidRPr="00ED2922">
        <w:rPr>
          <w:rFonts w:ascii="Times New Roman" w:eastAsia="Times New Roman" w:hAnsi="Times New Roman" w:cs="Times New Roman"/>
          <w:kern w:val="0"/>
          <w:lang w:eastAsia="en-GB"/>
          <w14:ligatures w14:val="none"/>
        </w:rPr>
        <w:t xml:space="preserve"> volumes. A volume is a dedicated storage mechanism that exists independently of the container lifecycle, allowing data to persist even when containers are stopped or deleted. Volumes can be shared between multiple containers, enabling collaboration and data consistency across services. In practical applications, volumes are commonly used for databases, logs, and configuration files, where data integrity is critical.</w:t>
      </w:r>
    </w:p>
    <w:p w14:paraId="5D4202F9"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lastRenderedPageBreak/>
        <w:t>Another essential component is container networking, which enables communication between containers and external systems. Docker provides several networking modes, including bridge, host, and overlay networks. The default bridge network allows containers on the same host to communicate with each other using internal IP addresses. For more complex scenarios, custom networks can be created to isolate groups of containers or to enable communication across multiple hosts. Networking is particularly important in microservices architectures, where different components of an application must interact seamlessly while remaining independently deployable.</w:t>
      </w:r>
    </w:p>
    <w:p w14:paraId="4878FA53"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The integration of images, volumes, and networking forms the backbone of containerised systems. Images ensure consistency and portability, volumes provide persistence and data management, and networking enables communication and coordination between services. Together, these components allow developers to build modular, scalable applications that can be deployed efficiently in cloud environments.</w:t>
      </w:r>
    </w:p>
    <w:p w14:paraId="64282342" w14:textId="77777777" w:rsidR="00ED2922" w:rsidRP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Furthermore, these concepts directly support key cloud computing requirements such as scalability and reliability. For example, additional containers can be launched from the same image to distribute workload, while volumes ensure that critical data remains intact regardless of container changes. Networking facilitates load balancing and service discovery, allowing applications to adapt dynamically to user demand.</w:t>
      </w:r>
    </w:p>
    <w:p w14:paraId="72DD8466" w14:textId="77777777" w:rsidR="00ED2922" w:rsidRDefault="00ED2922"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2922">
        <w:rPr>
          <w:rFonts w:ascii="Times New Roman" w:eastAsia="Times New Roman" w:hAnsi="Times New Roman" w:cs="Times New Roman"/>
          <w:kern w:val="0"/>
          <w:lang w:eastAsia="en-GB"/>
          <w14:ligatures w14:val="none"/>
        </w:rPr>
        <w:t>In conclusion, Docker’s core components provide a comprehensive framework for managing containerised applications. By combining reusable images, persistent storage through volumes, and flexible networking capabilities, Docker enables the efficient deployment of modern cloud applications. These features not only simplify development and deployment processes but also enhance the overall performance and scalability of cloud-based systems.</w:t>
      </w:r>
    </w:p>
    <w:p w14:paraId="7E5493DD" w14:textId="05F4B5CA" w:rsidR="00FE2358" w:rsidRPr="00FE2358" w:rsidRDefault="00FE2358" w:rsidP="00FE2358">
      <w:pPr>
        <w:spacing w:before="100" w:beforeAutospacing="1" w:after="100" w:afterAutospacing="1" w:line="240" w:lineRule="auto"/>
        <w:rPr>
          <w:rFonts w:ascii="Times New Roman" w:eastAsia="Times New Roman" w:hAnsi="Times New Roman" w:cs="Times New Roman"/>
          <w:b/>
          <w:bCs/>
          <w:i/>
          <w:iCs/>
          <w:kern w:val="0"/>
          <w:lang w:eastAsia="en-GB"/>
          <w14:ligatures w14:val="none"/>
        </w:rPr>
      </w:pPr>
      <w:r w:rsidRPr="00FE2358">
        <w:rPr>
          <w:rFonts w:ascii="Times New Roman" w:eastAsia="Times New Roman" w:hAnsi="Times New Roman" w:cs="Times New Roman"/>
          <w:b/>
          <w:bCs/>
          <w:i/>
          <w:iCs/>
          <w:kern w:val="0"/>
          <w:lang w:eastAsia="en-GB"/>
          <w14:ligatures w14:val="none"/>
        </w:rPr>
        <w:t>Cloud Computing Concepts: Load Balancing, Scalability, and Application Gateways</w:t>
      </w:r>
    </w:p>
    <w:p w14:paraId="0DB9917B"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Cloud computing environments rely on several core mechanisms to ensure reliability, efficiency, and high performance. Among the most important are load balancing, scalability, and application gateways. These concepts are fundamental to delivering modern cloud-based services and are widely implemented by major cloud providers such as Amazon Web Services and Microsoft Azure.</w:t>
      </w:r>
    </w:p>
    <w:p w14:paraId="230EC978"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Load balancing refers to the distribution of incoming network traffic across multiple servers or resources to ensure no single component becomes overwhelmed. By evenly distributing workloads, load balancers improve system responsiveness and availability. For example, in a web application, user requests can be routed to different server instances based on factors such as current load, geographic location, or server health. Cloud providers implement load balancing through managed services, such as Elastic Load Balancing in AWS and Azure Load Balancer, which automatically detect failures and redirect traffic to healthy instances. This ensures continuous service availability even in the event of partial system failure.</w:t>
      </w:r>
    </w:p>
    <w:p w14:paraId="0953B366" w14:textId="29806D7B"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 xml:space="preserve">Scalability, closely related to load balancing, refers to the ability of a system to dynamically adjust its resources in response to changing demand. There are two primary types of </w:t>
      </w:r>
      <w:r w:rsidR="005B11D1" w:rsidRPr="00FE2358">
        <w:rPr>
          <w:rFonts w:ascii="Times New Roman" w:eastAsia="Times New Roman" w:hAnsi="Times New Roman" w:cs="Times New Roman"/>
          <w:kern w:val="0"/>
          <w:lang w:eastAsia="en-GB"/>
          <w14:ligatures w14:val="none"/>
        </w:rPr>
        <w:t>scalabilities</w:t>
      </w:r>
      <w:r w:rsidRPr="00FE2358">
        <w:rPr>
          <w:rFonts w:ascii="Times New Roman" w:eastAsia="Times New Roman" w:hAnsi="Times New Roman" w:cs="Times New Roman"/>
          <w:kern w:val="0"/>
          <w:lang w:eastAsia="en-GB"/>
          <w14:ligatures w14:val="none"/>
        </w:rPr>
        <w:t xml:space="preserve">: vertical scaling, which involves increasing the capacity of a single resource (e.g., adding more CPU or memory), and horizontal scaling, which involves adding more instances to distribute the workload. In cloud environments, horizontal scaling is more commonly used due to its flexibility and resilience. Services such as AWS Auto Scaling and </w:t>
      </w:r>
      <w:r w:rsidRPr="00FE2358">
        <w:rPr>
          <w:rFonts w:ascii="Times New Roman" w:eastAsia="Times New Roman" w:hAnsi="Times New Roman" w:cs="Times New Roman"/>
          <w:kern w:val="0"/>
          <w:lang w:eastAsia="en-GB"/>
          <w14:ligatures w14:val="none"/>
        </w:rPr>
        <w:lastRenderedPageBreak/>
        <w:t xml:space="preserve">Azure Virtual Machine Scale Sets enable automatic scaling based on predefined metrics such as CPU utilisation or network traffic. This ensures that applications can </w:t>
      </w:r>
      <w:r w:rsidR="005B11D1" w:rsidRPr="00FE2358">
        <w:rPr>
          <w:rFonts w:ascii="Times New Roman" w:eastAsia="Times New Roman" w:hAnsi="Times New Roman" w:cs="Times New Roman"/>
          <w:kern w:val="0"/>
          <w:lang w:eastAsia="en-GB"/>
          <w14:ligatures w14:val="none"/>
        </w:rPr>
        <w:t>manage</w:t>
      </w:r>
      <w:r w:rsidRPr="00FE2358">
        <w:rPr>
          <w:rFonts w:ascii="Times New Roman" w:eastAsia="Times New Roman" w:hAnsi="Times New Roman" w:cs="Times New Roman"/>
          <w:kern w:val="0"/>
          <w:lang w:eastAsia="en-GB"/>
          <w14:ligatures w14:val="none"/>
        </w:rPr>
        <w:t xml:space="preserve"> peak demand without over-provisioning resources during periods of low usage.</w:t>
      </w:r>
    </w:p>
    <w:p w14:paraId="6B16095F" w14:textId="4D7420DC"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 xml:space="preserve">Load balancing and scalability are inherently complementary. Load balancing distributes traffic across available resources, while scalability ensures that sufficient resources are available to </w:t>
      </w:r>
      <w:r w:rsidR="005B11D1" w:rsidRPr="00FE2358">
        <w:rPr>
          <w:rFonts w:ascii="Times New Roman" w:eastAsia="Times New Roman" w:hAnsi="Times New Roman" w:cs="Times New Roman"/>
          <w:kern w:val="0"/>
          <w:lang w:eastAsia="en-GB"/>
          <w14:ligatures w14:val="none"/>
        </w:rPr>
        <w:t>manage</w:t>
      </w:r>
      <w:r w:rsidRPr="00FE2358">
        <w:rPr>
          <w:rFonts w:ascii="Times New Roman" w:eastAsia="Times New Roman" w:hAnsi="Times New Roman" w:cs="Times New Roman"/>
          <w:kern w:val="0"/>
          <w:lang w:eastAsia="en-GB"/>
          <w14:ligatures w14:val="none"/>
        </w:rPr>
        <w:t xml:space="preserve"> that traffic. Without scalability, a load balancer would eventually distribute requests across a fixed number of servers, leading to performance degradation under high demand. Conversely, without load balancing, additional resources introduced through scaling would not be </w:t>
      </w:r>
      <w:r w:rsidR="009C0FE1" w:rsidRPr="00FE2358">
        <w:rPr>
          <w:rFonts w:ascii="Times New Roman" w:eastAsia="Times New Roman" w:hAnsi="Times New Roman" w:cs="Times New Roman"/>
          <w:kern w:val="0"/>
          <w:lang w:eastAsia="en-GB"/>
          <w14:ligatures w14:val="none"/>
        </w:rPr>
        <w:t>used</w:t>
      </w:r>
      <w:r w:rsidRPr="00FE2358">
        <w:rPr>
          <w:rFonts w:ascii="Times New Roman" w:eastAsia="Times New Roman" w:hAnsi="Times New Roman" w:cs="Times New Roman"/>
          <w:kern w:val="0"/>
          <w:lang w:eastAsia="en-GB"/>
          <w14:ligatures w14:val="none"/>
        </w:rPr>
        <w:t xml:space="preserve"> effectively. Together, these technologies create a responsive and efficient system capable of adapting to real-time conditions.</w:t>
      </w:r>
    </w:p>
    <w:p w14:paraId="47727FFE"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Application gateways provide an additional layer of control and security by managing incoming web traffic at the application level. Unlike basic load balancers, which operate primarily at the transport layer, application gateways function at the application layer (Layer 7 of the OSI model). This allows them to make more intelligent routing decisions based on factors such as URL paths, headers, and session information. For instance, an application gateway can direct traffic to different backend services depending on the requested resource, enabling the implementation of microservices architectures.</w:t>
      </w:r>
    </w:p>
    <w:p w14:paraId="0EA4FE21" w14:textId="342C00D6"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Cloud providers offer advanced application gateway services that include features such as SSL termination, (WAF)</w:t>
      </w:r>
      <w:r w:rsidR="00DA0446">
        <w:rPr>
          <w:rFonts w:ascii="Times New Roman" w:eastAsia="Times New Roman" w:hAnsi="Times New Roman" w:cs="Times New Roman"/>
          <w:kern w:val="0"/>
          <w:lang w:eastAsia="en-GB"/>
          <w14:ligatures w14:val="none"/>
        </w:rPr>
        <w:t xml:space="preserve"> security system</w:t>
      </w:r>
      <w:r w:rsidRPr="00FE2358">
        <w:rPr>
          <w:rFonts w:ascii="Times New Roman" w:eastAsia="Times New Roman" w:hAnsi="Times New Roman" w:cs="Times New Roman"/>
          <w:kern w:val="0"/>
          <w:lang w:eastAsia="en-GB"/>
          <w14:ligatures w14:val="none"/>
        </w:rPr>
        <w:t xml:space="preserve"> protection, and session affinity. These capabilities enhance both security and performance, ensuring that applications are protected against common threats while maintaining efficient traffic management. For example, Azure Application Gateway integrates WAF functionality to protect against vulnerabilities such as SQL injection and cross-site scripting.</w:t>
      </w:r>
    </w:p>
    <w:p w14:paraId="6AB5FD12"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The combined use of load balancing, scalability, and application gateways provides significant benefits to both service providers and end users. Together, they enable high availability, fault tolerance, and efficient resource utilisation. In practical terms, this means that applications can maintain consistent performance even under fluctuating demand, while also ensuring secure and reliable access for users.</w:t>
      </w:r>
    </w:p>
    <w:p w14:paraId="62BA8782"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In conclusion, these three technologies form the backbone of modern cloud infrastructure. Their integration allows for the development of robust, scalable, and secure applications capable of meeting the demands of today’s dynamic computing environments.</w:t>
      </w:r>
    </w:p>
    <w:p w14:paraId="28ED7C9D" w14:textId="77777777" w:rsidR="00FE2358" w:rsidRPr="00FE2358" w:rsidRDefault="00000000"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7763ED1">
          <v:rect id="_x0000_i1026" style="width:0;height:1.5pt" o:hralign="center" o:hrstd="t" o:hr="t" fillcolor="#a0a0a0" stroked="f"/>
        </w:pict>
      </w:r>
    </w:p>
    <w:p w14:paraId="39D26C93" w14:textId="6ED1978D" w:rsidR="00FE2358" w:rsidRPr="00FE2358" w:rsidRDefault="00FE2358" w:rsidP="00FE2358">
      <w:pPr>
        <w:spacing w:before="100" w:beforeAutospacing="1" w:after="100" w:afterAutospacing="1" w:line="240" w:lineRule="auto"/>
        <w:rPr>
          <w:rFonts w:ascii="Times New Roman" w:eastAsia="Times New Roman" w:hAnsi="Times New Roman" w:cs="Times New Roman"/>
          <w:b/>
          <w:bCs/>
          <w:i/>
          <w:iCs/>
          <w:kern w:val="0"/>
          <w:lang w:eastAsia="en-GB"/>
          <w14:ligatures w14:val="none"/>
        </w:rPr>
      </w:pPr>
      <w:r w:rsidRPr="00FE2358">
        <w:rPr>
          <w:rFonts w:ascii="Times New Roman" w:eastAsia="Times New Roman" w:hAnsi="Times New Roman" w:cs="Times New Roman"/>
          <w:b/>
          <w:bCs/>
          <w:i/>
          <w:iCs/>
          <w:kern w:val="0"/>
          <w:lang w:eastAsia="en-GB"/>
          <w14:ligatures w14:val="none"/>
        </w:rPr>
        <w:t>Serverless Computing and Driving Forces of Cloud Expansion</w:t>
      </w:r>
    </w:p>
    <w:p w14:paraId="589C1F90"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The rapid expansion of cloud computing has been driven by several key factors, including cost efficiency, flexibility, scalability, and ease of deployment. Organisations increasingly rely on cloud-based solutions to reduce infrastructure costs and improve operational efficiency. Instead of maintaining physical servers, businesses can access computing resources on demand, paying only for what they use. This shift has led to the development of new paradigms, including serverless computing, which further abstracts infrastructure management.</w:t>
      </w:r>
    </w:p>
    <w:p w14:paraId="7873C12F" w14:textId="7594C428"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lastRenderedPageBreak/>
        <w:t xml:space="preserve">Serverless computing, also known as Function as a Service (FaaS), allows developers to execute code in response to specific events without managing the underlying servers. Platforms such as AWS Lambda and Azure Functions enable this model by automatically provisioning, scaling, and managing the required infrastructure. Developers simply upload their code, define triggers (such as HTTP requests or database events), and the cloud provider </w:t>
      </w:r>
      <w:r w:rsidR="00A7412D" w:rsidRPr="00FE2358">
        <w:rPr>
          <w:rFonts w:ascii="Times New Roman" w:eastAsia="Times New Roman" w:hAnsi="Times New Roman" w:cs="Times New Roman"/>
          <w:kern w:val="0"/>
          <w:lang w:eastAsia="en-GB"/>
          <w14:ligatures w14:val="none"/>
        </w:rPr>
        <w:t>manages</w:t>
      </w:r>
      <w:r w:rsidRPr="00FE2358">
        <w:rPr>
          <w:rFonts w:ascii="Times New Roman" w:eastAsia="Times New Roman" w:hAnsi="Times New Roman" w:cs="Times New Roman"/>
          <w:kern w:val="0"/>
          <w:lang w:eastAsia="en-GB"/>
          <w14:ligatures w14:val="none"/>
        </w:rPr>
        <w:t xml:space="preserve"> execution. This significantly reduces the complexity associated with traditional deployment models.</w:t>
      </w:r>
    </w:p>
    <w:p w14:paraId="0BC71B2B" w14:textId="225F8969"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 xml:space="preserve">One of the primary advantages of serverless computing is cost efficiency. Since resources are allocated only when functions are executed, there is no cost associated with idle infrastructure. This makes serverless particularly attractive for applications with variable or unpredictable workloads. Additionally, serverless platforms offer automatic scaling, allowing applications to </w:t>
      </w:r>
      <w:r w:rsidR="00A7412D" w:rsidRPr="00FE2358">
        <w:rPr>
          <w:rFonts w:ascii="Times New Roman" w:eastAsia="Times New Roman" w:hAnsi="Times New Roman" w:cs="Times New Roman"/>
          <w:kern w:val="0"/>
          <w:lang w:eastAsia="en-GB"/>
          <w14:ligatures w14:val="none"/>
        </w:rPr>
        <w:t>manage</w:t>
      </w:r>
      <w:r w:rsidRPr="00FE2358">
        <w:rPr>
          <w:rFonts w:ascii="Times New Roman" w:eastAsia="Times New Roman" w:hAnsi="Times New Roman" w:cs="Times New Roman"/>
          <w:kern w:val="0"/>
          <w:lang w:eastAsia="en-GB"/>
          <w14:ligatures w14:val="none"/>
        </w:rPr>
        <w:t xml:space="preserve"> large spikes in demand without manual intervention. This aligns closely with the broader goals of cloud computing, which emphasise flexibility and responsiveness.</w:t>
      </w:r>
    </w:p>
    <w:p w14:paraId="7069F418"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However, serverless computing also has limitations. It is typically best suited for short-lived, stateless operations, as functions often have execution time limits and limited control over the runtime environment. Furthermore, the abstraction of infrastructure can reduce flexibility, as developers have less control over system configuration compared to traditional or container-based approaches. These limitations highlight the importance of selecting the appropriate deployment model based on specific application requirements.</w:t>
      </w:r>
    </w:p>
    <w:p w14:paraId="2BC634C1" w14:textId="77777777"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In contrast, containerisation using Docker provides greater control over the application environment. Containers allow developers to package complete applications, including dependencies and configurations, ensuring consistent behaviour across different systems. Unlike serverless functions, containers can support long-running processes and more complex workloads. This makes them suitable for a wider range of applications, including microservices architectures and stateful services when combined with volumes.</w:t>
      </w:r>
    </w:p>
    <w:p w14:paraId="6DE2A9A6" w14:textId="7F2466B5"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 xml:space="preserve">When comparing serverless computing and containerisation, it becomes clear that both approaches address the same driving forces—cost, scalability, and flexibility—but in </w:t>
      </w:r>
      <w:r w:rsidR="00A7412D" w:rsidRPr="00FE2358">
        <w:rPr>
          <w:rFonts w:ascii="Times New Roman" w:eastAsia="Times New Roman" w:hAnsi="Times New Roman" w:cs="Times New Roman"/>
          <w:kern w:val="0"/>
          <w:lang w:eastAsia="en-GB"/>
          <w14:ligatures w14:val="none"/>
        </w:rPr>
        <w:t>diverse ways</w:t>
      </w:r>
      <w:r w:rsidRPr="00FE2358">
        <w:rPr>
          <w:rFonts w:ascii="Times New Roman" w:eastAsia="Times New Roman" w:hAnsi="Times New Roman" w:cs="Times New Roman"/>
          <w:kern w:val="0"/>
          <w:lang w:eastAsia="en-GB"/>
          <w14:ligatures w14:val="none"/>
        </w:rPr>
        <w:t>. Serverless prioritises simplicity and minimal management, making it ideal for event-driven applications and rapid development. Containerisation, on the other hand, offers greater flexibility and control, making it better suited for complex, long-running, or highly customised applications.</w:t>
      </w:r>
    </w:p>
    <w:p w14:paraId="2B9347D5" w14:textId="6E30AED9" w:rsidR="00FE2358" w:rsidRP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 xml:space="preserve">In practice, many modern cloud architectures combine both approaches. For example, a system may use serverless functions to </w:t>
      </w:r>
      <w:r w:rsidR="00A7412D" w:rsidRPr="00FE2358">
        <w:rPr>
          <w:rFonts w:ascii="Times New Roman" w:eastAsia="Times New Roman" w:hAnsi="Times New Roman" w:cs="Times New Roman"/>
          <w:kern w:val="0"/>
          <w:lang w:eastAsia="en-GB"/>
          <w14:ligatures w14:val="none"/>
        </w:rPr>
        <w:t>manage</w:t>
      </w:r>
      <w:r w:rsidRPr="00FE2358">
        <w:rPr>
          <w:rFonts w:ascii="Times New Roman" w:eastAsia="Times New Roman" w:hAnsi="Times New Roman" w:cs="Times New Roman"/>
          <w:kern w:val="0"/>
          <w:lang w:eastAsia="en-GB"/>
          <w14:ligatures w14:val="none"/>
        </w:rPr>
        <w:t xml:space="preserve"> event-driven tasks, such as processing user requests or triggering workflows, while using containers to host core application services. This hybrid approach allows organisations to leverage the strengths of both models, optimising </w:t>
      </w:r>
      <w:r w:rsidR="005B11D1" w:rsidRPr="00FE2358">
        <w:rPr>
          <w:rFonts w:ascii="Times New Roman" w:eastAsia="Times New Roman" w:hAnsi="Times New Roman" w:cs="Times New Roman"/>
          <w:kern w:val="0"/>
          <w:lang w:eastAsia="en-GB"/>
          <w14:ligatures w14:val="none"/>
        </w:rPr>
        <w:t>performance,</w:t>
      </w:r>
      <w:r w:rsidRPr="00FE2358">
        <w:rPr>
          <w:rFonts w:ascii="Times New Roman" w:eastAsia="Times New Roman" w:hAnsi="Times New Roman" w:cs="Times New Roman"/>
          <w:kern w:val="0"/>
          <w:lang w:eastAsia="en-GB"/>
          <w14:ligatures w14:val="none"/>
        </w:rPr>
        <w:t xml:space="preserve"> and cost efficiency.</w:t>
      </w:r>
    </w:p>
    <w:p w14:paraId="4C377A0A" w14:textId="77777777" w:rsidR="00FE2358" w:rsidRDefault="00FE2358"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2358">
        <w:rPr>
          <w:rFonts w:ascii="Times New Roman" w:eastAsia="Times New Roman" w:hAnsi="Times New Roman" w:cs="Times New Roman"/>
          <w:kern w:val="0"/>
          <w:lang w:eastAsia="en-GB"/>
          <w14:ligatures w14:val="none"/>
        </w:rPr>
        <w:t>In conclusion, the growth of cloud computing has been driven by the need for more efficient, flexible, and scalable solutions. Serverless computing represents a significant evolution in this space, offering a simplified deployment model that complements traditional container-based approaches. By understanding the strengths and limitations of each, organisations can design cloud architectures that effectively meet their operational and strategic goals.</w:t>
      </w:r>
    </w:p>
    <w:p w14:paraId="7900D025" w14:textId="77777777" w:rsidR="00B061DD" w:rsidRDefault="00B061DD"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9D63E8" w14:textId="4069E7F5" w:rsidR="007C4EFA" w:rsidRPr="007C4EFA" w:rsidRDefault="007C4EFA" w:rsidP="007C4EFA">
      <w:pPr>
        <w:spacing w:before="100" w:beforeAutospacing="1" w:after="100" w:afterAutospacing="1" w:line="240" w:lineRule="auto"/>
        <w:rPr>
          <w:rFonts w:ascii="Times New Roman" w:eastAsia="Times New Roman" w:hAnsi="Times New Roman" w:cs="Times New Roman"/>
          <w:b/>
          <w:bCs/>
          <w:i/>
          <w:iCs/>
          <w:kern w:val="0"/>
          <w:lang w:eastAsia="en-GB"/>
          <w14:ligatures w14:val="none"/>
        </w:rPr>
      </w:pPr>
      <w:r w:rsidRPr="007C4EFA">
        <w:rPr>
          <w:rFonts w:ascii="Times New Roman" w:eastAsia="Times New Roman" w:hAnsi="Times New Roman" w:cs="Times New Roman"/>
          <w:b/>
          <w:bCs/>
          <w:i/>
          <w:iCs/>
          <w:kern w:val="0"/>
          <w:lang w:eastAsia="en-GB"/>
          <w14:ligatures w14:val="none"/>
        </w:rPr>
        <w:lastRenderedPageBreak/>
        <w:t>Conclusion</w:t>
      </w:r>
    </w:p>
    <w:p w14:paraId="120E992B" w14:textId="77777777" w:rsidR="007C4EFA" w:rsidRPr="007C4EFA" w:rsidRDefault="007C4EFA" w:rsidP="007C4E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C4EFA">
        <w:rPr>
          <w:rFonts w:ascii="Times New Roman" w:eastAsia="Times New Roman" w:hAnsi="Times New Roman" w:cs="Times New Roman"/>
          <w:kern w:val="0"/>
          <w:lang w:eastAsia="en-GB"/>
          <w14:ligatures w14:val="none"/>
        </w:rPr>
        <w:t>This report has examined the role of containerisation within cloud computing, with a particular focus on the practical and theoretical significance of Docker. It has demonstrated that containerisation represents a critical evolution from traditional virtualisation, offering improved efficiency, portability, and scalability. While virtual machines continue to provide strong isolation and remain foundational to cloud infrastructure, containers address many of their limitations by reducing overhead and enabling rapid deployment.</w:t>
      </w:r>
    </w:p>
    <w:p w14:paraId="5516D0F3" w14:textId="77777777" w:rsidR="007C4EFA" w:rsidRPr="007C4EFA" w:rsidRDefault="007C4EFA" w:rsidP="007C4E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C4EFA">
        <w:rPr>
          <w:rFonts w:ascii="Times New Roman" w:eastAsia="Times New Roman" w:hAnsi="Times New Roman" w:cs="Times New Roman"/>
          <w:kern w:val="0"/>
          <w:lang w:eastAsia="en-GB"/>
          <w14:ligatures w14:val="none"/>
        </w:rPr>
        <w:t>Through the analysis of core Docker concepts, including images, volumes, and networking, the report has shown how containerised applications can be constructed, managed, and scaled effectively. The practical demonstration further reinforced these concepts by illustrating the process of pulling an image, running a container, and implementing persistent storage. This example highlighted the accessibility and efficiency of containerisation, even in simplified scenarios.</w:t>
      </w:r>
    </w:p>
    <w:p w14:paraId="675ADB4F" w14:textId="77777777" w:rsidR="007C4EFA" w:rsidRPr="007C4EFA" w:rsidRDefault="007C4EFA" w:rsidP="007C4E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C4EFA">
        <w:rPr>
          <w:rFonts w:ascii="Times New Roman" w:eastAsia="Times New Roman" w:hAnsi="Times New Roman" w:cs="Times New Roman"/>
          <w:kern w:val="0"/>
          <w:lang w:eastAsia="en-GB"/>
          <w14:ligatures w14:val="none"/>
        </w:rPr>
        <w:t>In addition, the report explored key cloud computing mechanisms such as load balancing, scalability, and application gateways. These technologies were shown to be essential in ensuring high availability, performance, and security within cloud environments. Their complementary nature enables systems to dynamically respond to user demand while maintaining reliability. When combined with containerisation, they form a robust framework for modern application deployment.</w:t>
      </w:r>
    </w:p>
    <w:p w14:paraId="239C4828" w14:textId="77777777" w:rsidR="007C4EFA" w:rsidRPr="007C4EFA" w:rsidRDefault="007C4EFA" w:rsidP="007C4E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C4EFA">
        <w:rPr>
          <w:rFonts w:ascii="Times New Roman" w:eastAsia="Times New Roman" w:hAnsi="Times New Roman" w:cs="Times New Roman"/>
          <w:kern w:val="0"/>
          <w:lang w:eastAsia="en-GB"/>
          <w14:ligatures w14:val="none"/>
        </w:rPr>
        <w:t>The discussion of serverless computing introduced an alternative approach to cloud-based development, emphasising cost efficiency and reduced operational complexity. Platforms such as AWS Lambda and Azure Functions demonstrate how infrastructure management can be abstracted entirely. However, the comparison with containerisation revealed that each approach has distinct advantages, with containers offering greater control and flexibility for complex applications.</w:t>
      </w:r>
    </w:p>
    <w:p w14:paraId="3D88F3EF" w14:textId="77777777" w:rsidR="007C4EFA" w:rsidRPr="007C4EFA" w:rsidRDefault="007C4EFA" w:rsidP="007C4E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C4EFA">
        <w:rPr>
          <w:rFonts w:ascii="Times New Roman" w:eastAsia="Times New Roman" w:hAnsi="Times New Roman" w:cs="Times New Roman"/>
          <w:kern w:val="0"/>
          <w:lang w:eastAsia="en-GB"/>
          <w14:ligatures w14:val="none"/>
        </w:rPr>
        <w:t>Overall, it can be concluded that containerisation is a key enabler of modern cloud computing, bridging the gap between infrastructure efficiency and application scalability. When integrated with other cloud technologies and complemented by emerging models such as serverless computing, it provides a powerful and adaptable solution for delivering reliable and high-performance services.</w:t>
      </w:r>
    </w:p>
    <w:p w14:paraId="4A02E3A7" w14:textId="77777777" w:rsidR="007C4EFA" w:rsidRPr="007C4EFA" w:rsidRDefault="00000000" w:rsidP="007C4EFA">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132A376F">
          <v:rect id="_x0000_i1027" style="width:0;height:1.5pt" o:hralign="center" o:hrstd="t" o:hr="t" fillcolor="#a0a0a0" stroked="f"/>
        </w:pict>
      </w:r>
    </w:p>
    <w:p w14:paraId="6BE4509C" w14:textId="7C413415" w:rsidR="007C4EFA" w:rsidRPr="007C4EFA" w:rsidRDefault="007C4EFA" w:rsidP="007C4EFA">
      <w:pPr>
        <w:spacing w:before="100" w:beforeAutospacing="1" w:after="100" w:afterAutospacing="1" w:line="240" w:lineRule="auto"/>
        <w:rPr>
          <w:rFonts w:ascii="Times New Roman" w:eastAsia="Times New Roman" w:hAnsi="Times New Roman" w:cs="Times New Roman"/>
          <w:b/>
          <w:bCs/>
          <w:i/>
          <w:iCs/>
          <w:kern w:val="0"/>
          <w:lang w:eastAsia="en-GB"/>
          <w14:ligatures w14:val="none"/>
        </w:rPr>
      </w:pPr>
      <w:r w:rsidRPr="007C4EFA">
        <w:rPr>
          <w:rFonts w:ascii="Times New Roman" w:eastAsia="Times New Roman" w:hAnsi="Times New Roman" w:cs="Times New Roman"/>
          <w:b/>
          <w:bCs/>
          <w:i/>
          <w:iCs/>
          <w:kern w:val="0"/>
          <w:lang w:eastAsia="en-GB"/>
          <w14:ligatures w14:val="none"/>
        </w:rPr>
        <w:t>IEEE Reference List</w:t>
      </w:r>
    </w:p>
    <w:p w14:paraId="30F573CC" w14:textId="3BC55A25" w:rsidR="007C4EFA" w:rsidRDefault="007C4EFA" w:rsidP="007C4EFA">
      <w:pPr>
        <w:spacing w:before="100" w:beforeAutospacing="1" w:after="100" w:afterAutospacing="1" w:line="240" w:lineRule="auto"/>
        <w:rPr>
          <w:rFonts w:ascii="Times New Roman" w:eastAsia="Times New Roman" w:hAnsi="Times New Roman" w:cs="Times New Roman"/>
          <w:i/>
          <w:iCs/>
          <w:kern w:val="0"/>
          <w:lang w:eastAsia="en-GB"/>
          <w14:ligatures w14:val="none"/>
        </w:rPr>
      </w:pPr>
      <w:r w:rsidRPr="007C4EFA">
        <w:rPr>
          <w:rFonts w:ascii="Times New Roman" w:eastAsia="Times New Roman" w:hAnsi="Times New Roman" w:cs="Times New Roman"/>
          <w:i/>
          <w:iCs/>
          <w:kern w:val="0"/>
          <w:lang w:eastAsia="en-GB"/>
          <w14:ligatures w14:val="none"/>
        </w:rPr>
        <w:t xml:space="preserve">[1] H. Yeghikyan, “Docker Containerisation Demonstration,” YouTube, 2026. [Online]. Available: </w:t>
      </w:r>
      <w:hyperlink r:id="rId5" w:history="1">
        <w:r w:rsidR="002B7EBD" w:rsidRPr="00A62F26">
          <w:rPr>
            <w:rStyle w:val="Hyperlink"/>
            <w:rFonts w:ascii="Times New Roman" w:eastAsia="Times New Roman" w:hAnsi="Times New Roman" w:cs="Times New Roman"/>
            <w:i/>
            <w:iCs/>
            <w:kern w:val="0"/>
            <w:lang w:eastAsia="en-GB"/>
            <w14:ligatures w14:val="none"/>
          </w:rPr>
          <w:t>https://youtube.com/yourlink</w:t>
        </w:r>
      </w:hyperlink>
    </w:p>
    <w:p w14:paraId="6B15AD69" w14:textId="01FF1988" w:rsidR="002B7EBD" w:rsidRDefault="002B7EBD" w:rsidP="007C4EFA">
      <w:pPr>
        <w:spacing w:before="100" w:beforeAutospacing="1" w:after="100" w:afterAutospacing="1" w:line="240" w:lineRule="auto"/>
        <w:rPr>
          <w:rFonts w:ascii="Times New Roman" w:eastAsia="Times New Roman" w:hAnsi="Times New Roman" w:cs="Times New Roman"/>
          <w:i/>
          <w:iCs/>
          <w:kern w:val="0"/>
          <w:lang w:eastAsia="en-GB"/>
          <w14:ligatures w14:val="none"/>
        </w:rPr>
      </w:pPr>
      <w:r>
        <w:rPr>
          <w:rFonts w:ascii="Times New Roman" w:eastAsia="Times New Roman" w:hAnsi="Times New Roman" w:cs="Times New Roman"/>
          <w:i/>
          <w:iCs/>
          <w:kern w:val="0"/>
          <w:lang w:eastAsia="en-GB"/>
          <w14:ligatures w14:val="none"/>
        </w:rPr>
        <w:t>Endnote</w:t>
      </w:r>
    </w:p>
    <w:p w14:paraId="24B21969" w14:textId="7BB55091" w:rsidR="00F0304B" w:rsidRPr="007C4EFA" w:rsidRDefault="002B7EBD" w:rsidP="007C4EFA">
      <w:pPr>
        <w:spacing w:before="100" w:beforeAutospacing="1" w:after="100" w:afterAutospacing="1" w:line="240" w:lineRule="auto"/>
        <w:rPr>
          <w:rFonts w:ascii="Times New Roman" w:eastAsia="Times New Roman" w:hAnsi="Times New Roman" w:cs="Times New Roman"/>
          <w:i/>
          <w:iCs/>
          <w:kern w:val="0"/>
          <w:lang w:eastAsia="en-GB"/>
          <w14:ligatures w14:val="none"/>
        </w:rPr>
      </w:pPr>
      <w:r>
        <w:rPr>
          <w:rFonts w:ascii="Times New Roman" w:eastAsia="Times New Roman" w:hAnsi="Times New Roman" w:cs="Times New Roman"/>
          <w:i/>
          <w:iCs/>
          <w:kern w:val="0"/>
          <w:lang w:eastAsia="en-GB"/>
          <w14:ligatures w14:val="none"/>
        </w:rPr>
        <w:t xml:space="preserve">I </w:t>
      </w:r>
      <w:r w:rsidR="00106F65">
        <w:rPr>
          <w:rFonts w:ascii="Times New Roman" w:eastAsia="Times New Roman" w:hAnsi="Times New Roman" w:cs="Times New Roman"/>
          <w:i/>
          <w:iCs/>
          <w:kern w:val="0"/>
          <w:lang w:eastAsia="en-GB"/>
          <w14:ligatures w14:val="none"/>
        </w:rPr>
        <w:t>did not</w:t>
      </w:r>
      <w:r>
        <w:rPr>
          <w:rFonts w:ascii="Times New Roman" w:eastAsia="Times New Roman" w:hAnsi="Times New Roman" w:cs="Times New Roman"/>
          <w:i/>
          <w:iCs/>
          <w:kern w:val="0"/>
          <w:lang w:eastAsia="en-GB"/>
          <w14:ligatures w14:val="none"/>
        </w:rPr>
        <w:t xml:space="preserve"> use any online resources to get information for this. The only source used is what we studied at the university, nothing else, all similarity, which is</w:t>
      </w:r>
      <w:r w:rsidR="00B33FBC">
        <w:rPr>
          <w:rFonts w:ascii="Times New Roman" w:eastAsia="Times New Roman" w:hAnsi="Times New Roman" w:cs="Times New Roman"/>
          <w:i/>
          <w:iCs/>
          <w:kern w:val="0"/>
          <w:lang w:eastAsia="en-GB"/>
          <w14:ligatures w14:val="none"/>
        </w:rPr>
        <w:t xml:space="preserve"> </w:t>
      </w:r>
      <w:r w:rsidR="00106F65">
        <w:rPr>
          <w:rFonts w:ascii="Times New Roman" w:eastAsia="Times New Roman" w:hAnsi="Times New Roman" w:cs="Times New Roman"/>
          <w:i/>
          <w:iCs/>
          <w:kern w:val="0"/>
          <w:lang w:eastAsia="en-GB"/>
          <w14:ligatures w14:val="none"/>
        </w:rPr>
        <w:t>extraordinarily little</w:t>
      </w:r>
      <w:r>
        <w:rPr>
          <w:rFonts w:ascii="Times New Roman" w:eastAsia="Times New Roman" w:hAnsi="Times New Roman" w:cs="Times New Roman"/>
          <w:i/>
          <w:iCs/>
          <w:kern w:val="0"/>
          <w:lang w:eastAsia="en-GB"/>
          <w14:ligatures w14:val="none"/>
        </w:rPr>
        <w:t xml:space="preserve"> </w:t>
      </w:r>
      <w:r w:rsidR="00B33FBC">
        <w:rPr>
          <w:rFonts w:ascii="Times New Roman" w:eastAsia="Times New Roman" w:hAnsi="Times New Roman" w:cs="Times New Roman"/>
          <w:i/>
          <w:iCs/>
          <w:kern w:val="0"/>
          <w:lang w:eastAsia="en-GB"/>
          <w14:ligatures w14:val="none"/>
        </w:rPr>
        <w:t>wa</w:t>
      </w:r>
      <w:r>
        <w:rPr>
          <w:rFonts w:ascii="Times New Roman" w:eastAsia="Times New Roman" w:hAnsi="Times New Roman" w:cs="Times New Roman"/>
          <w:i/>
          <w:iCs/>
          <w:kern w:val="0"/>
          <w:lang w:eastAsia="en-GB"/>
          <w14:ligatures w14:val="none"/>
        </w:rPr>
        <w:t>s merely coincidence</w:t>
      </w:r>
      <w:r w:rsidR="00BA2344">
        <w:rPr>
          <w:rFonts w:ascii="Times New Roman" w:eastAsia="Times New Roman" w:hAnsi="Times New Roman" w:cs="Times New Roman"/>
          <w:i/>
          <w:iCs/>
          <w:kern w:val="0"/>
          <w:lang w:eastAsia="en-GB"/>
          <w14:ligatures w14:val="none"/>
        </w:rPr>
        <w:t>, however whenever applicable, which was once I referred to it to maintain academic integrity and originality.</w:t>
      </w:r>
      <w:r w:rsidR="00C70DD8">
        <w:rPr>
          <w:rFonts w:ascii="Times New Roman" w:eastAsia="Times New Roman" w:hAnsi="Times New Roman" w:cs="Times New Roman"/>
          <w:i/>
          <w:iCs/>
          <w:kern w:val="0"/>
          <w:lang w:eastAsia="en-GB"/>
          <w14:ligatures w14:val="none"/>
        </w:rPr>
        <w:t xml:space="preserve"> Fully understanding that the expectations or requirements might have had been </w:t>
      </w:r>
      <w:r w:rsidR="006C293C">
        <w:rPr>
          <w:rFonts w:ascii="Times New Roman" w:eastAsia="Times New Roman" w:hAnsi="Times New Roman" w:cs="Times New Roman"/>
          <w:i/>
          <w:iCs/>
          <w:kern w:val="0"/>
          <w:lang w:eastAsia="en-GB"/>
          <w14:ligatures w14:val="none"/>
        </w:rPr>
        <w:t xml:space="preserve">references to </w:t>
      </w:r>
      <w:r w:rsidR="00106F65">
        <w:rPr>
          <w:rFonts w:ascii="Times New Roman" w:eastAsia="Times New Roman" w:hAnsi="Times New Roman" w:cs="Times New Roman"/>
          <w:i/>
          <w:iCs/>
          <w:kern w:val="0"/>
          <w:lang w:eastAsia="en-GB"/>
          <w14:ligatures w14:val="none"/>
        </w:rPr>
        <w:t>resources</w:t>
      </w:r>
      <w:r w:rsidR="006C293C">
        <w:rPr>
          <w:rFonts w:ascii="Times New Roman" w:eastAsia="Times New Roman" w:hAnsi="Times New Roman" w:cs="Times New Roman"/>
          <w:i/>
          <w:iCs/>
          <w:kern w:val="0"/>
          <w:lang w:eastAsia="en-GB"/>
          <w14:ligatures w14:val="none"/>
        </w:rPr>
        <w:t xml:space="preserve">, as a multilingual writer with a lingual </w:t>
      </w:r>
      <w:r w:rsidR="006C293C">
        <w:rPr>
          <w:rFonts w:ascii="Times New Roman" w:eastAsia="Times New Roman" w:hAnsi="Times New Roman" w:cs="Times New Roman"/>
          <w:i/>
          <w:iCs/>
          <w:kern w:val="0"/>
          <w:lang w:eastAsia="en-GB"/>
          <w14:ligatures w14:val="none"/>
        </w:rPr>
        <w:lastRenderedPageBreak/>
        <w:t xml:space="preserve">background I </w:t>
      </w:r>
      <w:r w:rsidR="00106F65">
        <w:rPr>
          <w:rFonts w:ascii="Times New Roman" w:eastAsia="Times New Roman" w:hAnsi="Times New Roman" w:cs="Times New Roman"/>
          <w:i/>
          <w:iCs/>
          <w:kern w:val="0"/>
          <w:lang w:eastAsia="en-GB"/>
          <w14:ligatures w14:val="none"/>
        </w:rPr>
        <w:t>excel</w:t>
      </w:r>
      <w:r w:rsidR="006C293C">
        <w:rPr>
          <w:rFonts w:ascii="Times New Roman" w:eastAsia="Times New Roman" w:hAnsi="Times New Roman" w:cs="Times New Roman"/>
          <w:i/>
          <w:iCs/>
          <w:kern w:val="0"/>
          <w:lang w:eastAsia="en-GB"/>
          <w14:ligatures w14:val="none"/>
        </w:rPr>
        <w:t xml:space="preserve"> in writing original thoughts</w:t>
      </w:r>
      <w:r w:rsidR="007F4156">
        <w:rPr>
          <w:rFonts w:ascii="Times New Roman" w:eastAsia="Times New Roman" w:hAnsi="Times New Roman" w:cs="Times New Roman"/>
          <w:i/>
          <w:iCs/>
          <w:kern w:val="0"/>
          <w:lang w:eastAsia="en-GB"/>
          <w14:ligatures w14:val="none"/>
        </w:rPr>
        <w:t>. I made my own video, which proves that I know what I learn, without abusing external resources or plagiarism, even if not completely adept to the IEEE writing style</w:t>
      </w:r>
      <w:r w:rsidR="00DA4D7F">
        <w:rPr>
          <w:rFonts w:ascii="Times New Roman" w:eastAsia="Times New Roman" w:hAnsi="Times New Roman" w:cs="Times New Roman"/>
          <w:i/>
          <w:iCs/>
          <w:kern w:val="0"/>
          <w:lang w:eastAsia="en-GB"/>
          <w14:ligatures w14:val="none"/>
        </w:rPr>
        <w:t xml:space="preserve"> with time I will improve, assuredly.</w:t>
      </w:r>
    </w:p>
    <w:p w14:paraId="5880412B" w14:textId="77777777" w:rsidR="007C4EFA" w:rsidRPr="00FE2358" w:rsidRDefault="007C4EFA" w:rsidP="00FE235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ADE992F" w14:textId="77777777" w:rsidR="00FE2358" w:rsidRPr="00ED2922" w:rsidRDefault="00FE2358" w:rsidP="00ED292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F7DDC7E" w14:textId="77777777" w:rsidR="00ED2922" w:rsidRPr="00372C1C" w:rsidRDefault="00ED2922" w:rsidP="00372C1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911A288" w14:textId="77777777" w:rsidR="00372C1C" w:rsidRPr="00372C1C" w:rsidRDefault="00372C1C" w:rsidP="00C5428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35A9A2C" w14:textId="77777777" w:rsidR="00A00B26" w:rsidRDefault="00A00B26"/>
    <w:sectPr w:rsidR="00A00B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28B"/>
    <w:rsid w:val="000375EA"/>
    <w:rsid w:val="000715CF"/>
    <w:rsid w:val="000D4550"/>
    <w:rsid w:val="00106F65"/>
    <w:rsid w:val="00123C11"/>
    <w:rsid w:val="0028775C"/>
    <w:rsid w:val="00297E5E"/>
    <w:rsid w:val="002B7EBD"/>
    <w:rsid w:val="00372C1C"/>
    <w:rsid w:val="003B09DC"/>
    <w:rsid w:val="003C1E2B"/>
    <w:rsid w:val="00442ED1"/>
    <w:rsid w:val="00455E38"/>
    <w:rsid w:val="0046415D"/>
    <w:rsid w:val="00490981"/>
    <w:rsid w:val="005B11D1"/>
    <w:rsid w:val="006C293C"/>
    <w:rsid w:val="007063BB"/>
    <w:rsid w:val="007118E9"/>
    <w:rsid w:val="007C4EFA"/>
    <w:rsid w:val="007F4156"/>
    <w:rsid w:val="00830B18"/>
    <w:rsid w:val="009C0FE1"/>
    <w:rsid w:val="009F13B3"/>
    <w:rsid w:val="00A00B26"/>
    <w:rsid w:val="00A7412D"/>
    <w:rsid w:val="00B061DD"/>
    <w:rsid w:val="00B33FBC"/>
    <w:rsid w:val="00B93B85"/>
    <w:rsid w:val="00BA2344"/>
    <w:rsid w:val="00BF615D"/>
    <w:rsid w:val="00C5428B"/>
    <w:rsid w:val="00C64860"/>
    <w:rsid w:val="00C70DD8"/>
    <w:rsid w:val="00C93AD8"/>
    <w:rsid w:val="00D412F9"/>
    <w:rsid w:val="00DA0446"/>
    <w:rsid w:val="00DA4D7F"/>
    <w:rsid w:val="00ED2922"/>
    <w:rsid w:val="00F0304B"/>
    <w:rsid w:val="00F66E0E"/>
    <w:rsid w:val="00FE2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93D0B"/>
  <w15:chartTrackingRefBased/>
  <w15:docId w15:val="{A4634589-333A-404D-B885-1C7929654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4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2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2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2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2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28B"/>
    <w:rPr>
      <w:rFonts w:eastAsiaTheme="majorEastAsia" w:cstheme="majorBidi"/>
      <w:color w:val="272727" w:themeColor="text1" w:themeTint="D8"/>
    </w:rPr>
  </w:style>
  <w:style w:type="paragraph" w:styleId="Title">
    <w:name w:val="Title"/>
    <w:basedOn w:val="Normal"/>
    <w:next w:val="Normal"/>
    <w:link w:val="TitleChar"/>
    <w:uiPriority w:val="10"/>
    <w:qFormat/>
    <w:rsid w:val="00C54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28B"/>
    <w:pPr>
      <w:spacing w:before="160"/>
      <w:jc w:val="center"/>
    </w:pPr>
    <w:rPr>
      <w:i/>
      <w:iCs/>
      <w:color w:val="404040" w:themeColor="text1" w:themeTint="BF"/>
    </w:rPr>
  </w:style>
  <w:style w:type="character" w:customStyle="1" w:styleId="QuoteChar">
    <w:name w:val="Quote Char"/>
    <w:basedOn w:val="DefaultParagraphFont"/>
    <w:link w:val="Quote"/>
    <w:uiPriority w:val="29"/>
    <w:rsid w:val="00C5428B"/>
    <w:rPr>
      <w:i/>
      <w:iCs/>
      <w:color w:val="404040" w:themeColor="text1" w:themeTint="BF"/>
    </w:rPr>
  </w:style>
  <w:style w:type="paragraph" w:styleId="ListParagraph">
    <w:name w:val="List Paragraph"/>
    <w:basedOn w:val="Normal"/>
    <w:uiPriority w:val="34"/>
    <w:qFormat/>
    <w:rsid w:val="00C5428B"/>
    <w:pPr>
      <w:ind w:left="720"/>
      <w:contextualSpacing/>
    </w:pPr>
  </w:style>
  <w:style w:type="character" w:styleId="IntenseEmphasis">
    <w:name w:val="Intense Emphasis"/>
    <w:basedOn w:val="DefaultParagraphFont"/>
    <w:uiPriority w:val="21"/>
    <w:qFormat/>
    <w:rsid w:val="00C5428B"/>
    <w:rPr>
      <w:i/>
      <w:iCs/>
      <w:color w:val="0F4761" w:themeColor="accent1" w:themeShade="BF"/>
    </w:rPr>
  </w:style>
  <w:style w:type="paragraph" w:styleId="IntenseQuote">
    <w:name w:val="Intense Quote"/>
    <w:basedOn w:val="Normal"/>
    <w:next w:val="Normal"/>
    <w:link w:val="IntenseQuoteChar"/>
    <w:uiPriority w:val="30"/>
    <w:qFormat/>
    <w:rsid w:val="00C54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28B"/>
    <w:rPr>
      <w:i/>
      <w:iCs/>
      <w:color w:val="0F4761" w:themeColor="accent1" w:themeShade="BF"/>
    </w:rPr>
  </w:style>
  <w:style w:type="character" w:styleId="IntenseReference">
    <w:name w:val="Intense Reference"/>
    <w:basedOn w:val="DefaultParagraphFont"/>
    <w:uiPriority w:val="32"/>
    <w:qFormat/>
    <w:rsid w:val="00C5428B"/>
    <w:rPr>
      <w:b/>
      <w:bCs/>
      <w:smallCaps/>
      <w:color w:val="0F4761" w:themeColor="accent1" w:themeShade="BF"/>
      <w:spacing w:val="5"/>
    </w:rPr>
  </w:style>
  <w:style w:type="character" w:styleId="Hyperlink">
    <w:name w:val="Hyperlink"/>
    <w:basedOn w:val="DefaultParagraphFont"/>
    <w:uiPriority w:val="99"/>
    <w:unhideWhenUsed/>
    <w:rsid w:val="002B7EBD"/>
    <w:rPr>
      <w:color w:val="467886" w:themeColor="hyperlink"/>
      <w:u w:val="single"/>
    </w:rPr>
  </w:style>
  <w:style w:type="character" w:styleId="UnresolvedMention">
    <w:name w:val="Unresolved Mention"/>
    <w:basedOn w:val="DefaultParagraphFont"/>
    <w:uiPriority w:val="99"/>
    <w:semiHidden/>
    <w:unhideWhenUsed/>
    <w:rsid w:val="002B7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youtube.com/yourli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931C1-3739-4090-9377-F5CE508E1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4093</Words>
  <Characters>23336</Characters>
  <Application>Microsoft Office Word</Application>
  <DocSecurity>0</DocSecurity>
  <Lines>194</Lines>
  <Paragraphs>54</Paragraphs>
  <ScaleCrop>false</ScaleCrop>
  <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Yeghikyan (2526551)</dc:creator>
  <cp:keywords/>
  <dc:description/>
  <cp:lastModifiedBy>Hrachya Yeghikyan</cp:lastModifiedBy>
  <cp:revision>3</cp:revision>
  <dcterms:created xsi:type="dcterms:W3CDTF">2026-04-05T18:04:00Z</dcterms:created>
  <dcterms:modified xsi:type="dcterms:W3CDTF">2026-04-05T18:05:00Z</dcterms:modified>
</cp:coreProperties>
</file>