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ECD46" w14:textId="77777777" w:rsidR="008E0009" w:rsidRDefault="008E0009" w:rsidP="008E0009">
      <w:pPr>
        <w:spacing w:line="360" w:lineRule="auto"/>
        <w:rPr>
          <w:rFonts w:ascii="Arial" w:hAnsi="Arial" w:cs="Arial"/>
        </w:rPr>
      </w:pPr>
    </w:p>
    <w:p w14:paraId="41731D27" w14:textId="77777777" w:rsidR="008E0009" w:rsidRDefault="008E0009" w:rsidP="008E0009">
      <w:pPr>
        <w:spacing w:line="360" w:lineRule="auto"/>
        <w:rPr>
          <w:rFonts w:ascii="Arial" w:hAnsi="Arial" w:cs="Arial"/>
        </w:rPr>
      </w:pPr>
    </w:p>
    <w:p w14:paraId="38FD79AF" w14:textId="77777777" w:rsidR="008E0009" w:rsidRDefault="008E0009" w:rsidP="008E0009">
      <w:pPr>
        <w:spacing w:line="360" w:lineRule="auto"/>
        <w:rPr>
          <w:rFonts w:ascii="Arial" w:hAnsi="Arial" w:cs="Arial"/>
        </w:rPr>
      </w:pPr>
    </w:p>
    <w:p w14:paraId="53984768" w14:textId="783233E3" w:rsidR="00451411" w:rsidRPr="008E0009" w:rsidRDefault="008E0009" w:rsidP="008E0009">
      <w:pPr>
        <w:spacing w:line="360" w:lineRule="auto"/>
        <w:rPr>
          <w:rFonts w:ascii="Arial" w:hAnsi="Arial" w:cs="Arial"/>
        </w:rPr>
      </w:pPr>
      <w:r w:rsidRPr="008E0009">
        <w:rPr>
          <w:rFonts w:ascii="Arial" w:hAnsi="Arial" w:cs="Arial"/>
        </w:rPr>
        <w:t>Adrian Patrasc - 2024889</w:t>
      </w:r>
    </w:p>
    <w:p w14:paraId="14C60D6C" w14:textId="19AB1A2C" w:rsidR="008E0009" w:rsidRPr="008E0009" w:rsidRDefault="008E0009" w:rsidP="008E0009">
      <w:pPr>
        <w:spacing w:line="360" w:lineRule="auto"/>
        <w:rPr>
          <w:rFonts w:ascii="Arial" w:hAnsi="Arial" w:cs="Arial"/>
        </w:rPr>
      </w:pPr>
      <w:r w:rsidRPr="008E0009">
        <w:rPr>
          <w:rFonts w:ascii="Arial" w:hAnsi="Arial" w:cs="Arial"/>
        </w:rPr>
        <w:t>Digital Skills and Research Methods - BMSW4003</w:t>
      </w:r>
      <w:r w:rsidRPr="008E0009">
        <w:rPr>
          <w:rFonts w:ascii="Arial" w:hAnsi="Arial" w:cs="Arial"/>
        </w:rPr>
        <w:cr/>
      </w:r>
    </w:p>
    <w:p w14:paraId="65697274" w14:textId="11EDD4FC" w:rsidR="008E0009" w:rsidRPr="008E0009" w:rsidRDefault="008E0009" w:rsidP="008E0009">
      <w:pPr>
        <w:spacing w:line="360" w:lineRule="auto"/>
        <w:rPr>
          <w:rFonts w:ascii="Arial" w:hAnsi="Arial" w:cs="Arial"/>
        </w:rPr>
      </w:pPr>
      <w:r w:rsidRPr="008E0009">
        <w:rPr>
          <w:rFonts w:ascii="Arial" w:hAnsi="Arial" w:cs="Arial"/>
        </w:rPr>
        <w:t xml:space="preserve">Module Leader - Koushik </w:t>
      </w:r>
      <w:proofErr w:type="spellStart"/>
      <w:r w:rsidRPr="008E0009">
        <w:rPr>
          <w:rFonts w:ascii="Arial" w:hAnsi="Arial" w:cs="Arial"/>
        </w:rPr>
        <w:t>Modak</w:t>
      </w:r>
      <w:proofErr w:type="spellEnd"/>
    </w:p>
    <w:p w14:paraId="6C107B52" w14:textId="40D76B57" w:rsidR="008E0009" w:rsidRDefault="008E0009" w:rsidP="008E0009">
      <w:pPr>
        <w:spacing w:line="360" w:lineRule="auto"/>
        <w:rPr>
          <w:rFonts w:ascii="Arial" w:hAnsi="Arial" w:cs="Arial"/>
        </w:rPr>
      </w:pPr>
      <w:r w:rsidRPr="008E0009">
        <w:rPr>
          <w:rFonts w:ascii="Arial" w:hAnsi="Arial" w:cs="Arial"/>
        </w:rPr>
        <w:t>Assignment Title: DSR Assessment 2. Individual Report.</w:t>
      </w:r>
    </w:p>
    <w:p w14:paraId="233DC6F1" w14:textId="1405D954" w:rsidR="008E0009" w:rsidRDefault="008E0009" w:rsidP="008E0009">
      <w:pPr>
        <w:spacing w:line="360" w:lineRule="auto"/>
        <w:rPr>
          <w:rFonts w:ascii="Arial" w:hAnsi="Arial" w:cs="Arial"/>
        </w:rPr>
      </w:pPr>
    </w:p>
    <w:p w14:paraId="3F6F33D2" w14:textId="2823E3FF" w:rsidR="008E0009" w:rsidRDefault="008E0009" w:rsidP="008E0009">
      <w:pPr>
        <w:spacing w:line="360" w:lineRule="auto"/>
        <w:rPr>
          <w:rFonts w:ascii="Arial" w:hAnsi="Arial" w:cs="Arial"/>
        </w:rPr>
      </w:pPr>
    </w:p>
    <w:p w14:paraId="03EE65E9" w14:textId="6BC85EEE" w:rsidR="008E0009" w:rsidRDefault="008E0009" w:rsidP="008E0009">
      <w:pPr>
        <w:spacing w:line="360" w:lineRule="auto"/>
        <w:rPr>
          <w:rFonts w:ascii="Arial" w:hAnsi="Arial" w:cs="Arial"/>
        </w:rPr>
      </w:pPr>
    </w:p>
    <w:p w14:paraId="00EEAEA6" w14:textId="5FAED638" w:rsidR="008E0009" w:rsidRDefault="008E0009" w:rsidP="008E0009">
      <w:pPr>
        <w:spacing w:line="360" w:lineRule="auto"/>
        <w:rPr>
          <w:rFonts w:ascii="Arial" w:hAnsi="Arial" w:cs="Arial"/>
        </w:rPr>
      </w:pPr>
    </w:p>
    <w:p w14:paraId="515CF9DC" w14:textId="76EA5837" w:rsidR="008E0009" w:rsidRDefault="008E0009" w:rsidP="008E0009">
      <w:pPr>
        <w:spacing w:line="360" w:lineRule="auto"/>
        <w:rPr>
          <w:rFonts w:ascii="Arial" w:hAnsi="Arial" w:cs="Arial"/>
        </w:rPr>
      </w:pPr>
    </w:p>
    <w:p w14:paraId="17473A62" w14:textId="22977395" w:rsidR="008E0009" w:rsidRDefault="008E0009" w:rsidP="008E0009">
      <w:pPr>
        <w:spacing w:line="360" w:lineRule="auto"/>
        <w:rPr>
          <w:rFonts w:ascii="Arial" w:hAnsi="Arial" w:cs="Arial"/>
        </w:rPr>
      </w:pPr>
    </w:p>
    <w:p w14:paraId="2739D487" w14:textId="709AF7C3" w:rsidR="008E0009" w:rsidRDefault="008E0009" w:rsidP="008E0009">
      <w:pPr>
        <w:spacing w:line="360" w:lineRule="auto"/>
        <w:rPr>
          <w:rFonts w:ascii="Arial" w:hAnsi="Arial" w:cs="Arial"/>
        </w:rPr>
      </w:pPr>
    </w:p>
    <w:p w14:paraId="041FE0F0" w14:textId="56051CA5" w:rsidR="008E0009" w:rsidRDefault="008E0009" w:rsidP="008E0009">
      <w:pPr>
        <w:spacing w:line="360" w:lineRule="auto"/>
        <w:rPr>
          <w:rFonts w:ascii="Arial" w:hAnsi="Arial" w:cs="Arial"/>
        </w:rPr>
      </w:pPr>
    </w:p>
    <w:p w14:paraId="1D28CE65" w14:textId="4182B41C" w:rsidR="008E0009" w:rsidRDefault="008E0009" w:rsidP="008E0009">
      <w:pPr>
        <w:spacing w:line="360" w:lineRule="auto"/>
        <w:rPr>
          <w:rFonts w:ascii="Arial" w:hAnsi="Arial" w:cs="Arial"/>
        </w:rPr>
      </w:pPr>
    </w:p>
    <w:p w14:paraId="4E447195" w14:textId="32C6520C" w:rsidR="008E0009" w:rsidRDefault="008E0009" w:rsidP="008E0009">
      <w:pPr>
        <w:spacing w:line="360" w:lineRule="auto"/>
        <w:rPr>
          <w:rFonts w:ascii="Arial" w:hAnsi="Arial" w:cs="Arial"/>
        </w:rPr>
      </w:pPr>
    </w:p>
    <w:p w14:paraId="7D4665EE" w14:textId="10C157EC" w:rsidR="008E0009" w:rsidRDefault="008E0009" w:rsidP="008E0009">
      <w:pPr>
        <w:spacing w:line="360" w:lineRule="auto"/>
        <w:rPr>
          <w:rFonts w:ascii="Arial" w:hAnsi="Arial" w:cs="Arial"/>
        </w:rPr>
      </w:pPr>
    </w:p>
    <w:p w14:paraId="6456A0F8" w14:textId="6A6A38B0" w:rsidR="008E0009" w:rsidRDefault="008E0009" w:rsidP="008E0009">
      <w:pPr>
        <w:spacing w:line="360" w:lineRule="auto"/>
        <w:rPr>
          <w:rFonts w:ascii="Arial" w:hAnsi="Arial" w:cs="Arial"/>
        </w:rPr>
      </w:pPr>
    </w:p>
    <w:p w14:paraId="080D95AD" w14:textId="0C33CA3E" w:rsidR="008E0009" w:rsidRDefault="008E0009" w:rsidP="008E0009">
      <w:pPr>
        <w:spacing w:line="360" w:lineRule="auto"/>
        <w:rPr>
          <w:rFonts w:ascii="Arial" w:hAnsi="Arial" w:cs="Arial"/>
        </w:rPr>
      </w:pPr>
    </w:p>
    <w:p w14:paraId="39E26F6F" w14:textId="3ED9D708" w:rsidR="008E0009" w:rsidRDefault="008E0009" w:rsidP="008E0009">
      <w:pPr>
        <w:spacing w:line="360" w:lineRule="auto"/>
        <w:rPr>
          <w:rFonts w:ascii="Arial" w:hAnsi="Arial" w:cs="Arial"/>
        </w:rPr>
      </w:pPr>
    </w:p>
    <w:p w14:paraId="461B225A" w14:textId="1A01A55F" w:rsidR="008E0009" w:rsidRDefault="008E0009" w:rsidP="008E0009">
      <w:pPr>
        <w:spacing w:line="360" w:lineRule="auto"/>
        <w:rPr>
          <w:rFonts w:ascii="Arial" w:hAnsi="Arial" w:cs="Arial"/>
        </w:rPr>
      </w:pPr>
    </w:p>
    <w:p w14:paraId="4C31FCB6" w14:textId="34B8ABBC" w:rsidR="008E0009" w:rsidRDefault="008E0009" w:rsidP="008E0009">
      <w:pPr>
        <w:spacing w:line="360" w:lineRule="auto"/>
        <w:rPr>
          <w:rFonts w:ascii="Arial" w:hAnsi="Arial" w:cs="Arial"/>
        </w:rPr>
      </w:pPr>
    </w:p>
    <w:p w14:paraId="2BA10811" w14:textId="5BBF3390" w:rsidR="008E0009" w:rsidRDefault="008E0009" w:rsidP="008E0009">
      <w:pPr>
        <w:spacing w:line="360" w:lineRule="auto"/>
        <w:rPr>
          <w:rFonts w:ascii="Arial" w:hAnsi="Arial" w:cs="Arial"/>
        </w:rPr>
      </w:pPr>
    </w:p>
    <w:p w14:paraId="512A0EC7" w14:textId="5585BE9C" w:rsidR="008E0009" w:rsidRDefault="008E0009" w:rsidP="008E0009">
      <w:pPr>
        <w:spacing w:line="360" w:lineRule="auto"/>
        <w:rPr>
          <w:rFonts w:ascii="Arial" w:hAnsi="Arial" w:cs="Arial"/>
        </w:rPr>
      </w:pPr>
    </w:p>
    <w:p w14:paraId="06EE4A1B" w14:textId="7E9DA2B4" w:rsidR="008E0009" w:rsidRDefault="008E0009" w:rsidP="008E0009">
      <w:pPr>
        <w:spacing w:line="360" w:lineRule="auto"/>
        <w:rPr>
          <w:rFonts w:ascii="Arial" w:hAnsi="Arial" w:cs="Arial"/>
        </w:rPr>
      </w:pPr>
    </w:p>
    <w:p w14:paraId="0077DCBD" w14:textId="02D519B8" w:rsidR="008E0009" w:rsidRDefault="008E0009" w:rsidP="008E0009">
      <w:pPr>
        <w:spacing w:line="360" w:lineRule="auto"/>
        <w:rPr>
          <w:rFonts w:ascii="Arial" w:hAnsi="Arial" w:cs="Arial"/>
        </w:rPr>
      </w:pPr>
      <w:r>
        <w:rPr>
          <w:rFonts w:ascii="Arial" w:hAnsi="Arial" w:cs="Arial"/>
        </w:rPr>
        <w:t>Introduction</w:t>
      </w:r>
    </w:p>
    <w:p w14:paraId="44485D6B" w14:textId="63D73C63" w:rsidR="0018471A" w:rsidRDefault="0018471A" w:rsidP="008E0009">
      <w:pPr>
        <w:spacing w:line="360" w:lineRule="auto"/>
        <w:rPr>
          <w:rFonts w:ascii="Arial" w:hAnsi="Arial" w:cs="Arial"/>
        </w:rPr>
      </w:pPr>
      <w:r>
        <w:rPr>
          <w:rFonts w:ascii="Arial" w:hAnsi="Arial" w:cs="Arial"/>
        </w:rPr>
        <w:t xml:space="preserve">The aim of this report is to analyse and perform a research on the virtual learning environment for the University of Wales Trinity Saint David. </w:t>
      </w:r>
    </w:p>
    <w:p w14:paraId="5D738299" w14:textId="37B3D2A1" w:rsidR="008E0009" w:rsidRDefault="008E0009" w:rsidP="008E0009">
      <w:pPr>
        <w:spacing w:line="360" w:lineRule="auto"/>
        <w:rPr>
          <w:rFonts w:ascii="Arial" w:hAnsi="Arial" w:cs="Arial"/>
        </w:rPr>
      </w:pPr>
      <w:r>
        <w:rPr>
          <w:rFonts w:ascii="Arial" w:hAnsi="Arial" w:cs="Arial"/>
        </w:rPr>
        <w:t xml:space="preserve">Weiss et al (2007) stated that the digital environment should go beyond the traditional way of learning and teaching, as the technology is taking over the entire world. </w:t>
      </w:r>
      <w:r w:rsidR="00EF1340">
        <w:rPr>
          <w:rFonts w:ascii="Arial" w:hAnsi="Arial" w:cs="Arial"/>
        </w:rPr>
        <w:t xml:space="preserve">The virtual learning environment is more open minded and attractive for the young age students, as information is easily reachable and approachable. </w:t>
      </w:r>
    </w:p>
    <w:p w14:paraId="08A44AC7" w14:textId="77777777" w:rsidR="00D01863" w:rsidRDefault="00D01863" w:rsidP="008E0009">
      <w:pPr>
        <w:spacing w:line="360" w:lineRule="auto"/>
        <w:rPr>
          <w:rFonts w:ascii="Arial" w:hAnsi="Arial" w:cs="Arial"/>
        </w:rPr>
      </w:pPr>
    </w:p>
    <w:p w14:paraId="7335F32A" w14:textId="010F015C" w:rsidR="00D01863" w:rsidRDefault="00D01863" w:rsidP="008E0009">
      <w:pPr>
        <w:spacing w:line="360" w:lineRule="auto"/>
        <w:rPr>
          <w:rFonts w:ascii="Arial" w:hAnsi="Arial" w:cs="Arial"/>
        </w:rPr>
      </w:pPr>
      <w:r>
        <w:rPr>
          <w:rFonts w:ascii="Arial" w:hAnsi="Arial" w:cs="Arial"/>
        </w:rPr>
        <w:t>Main Body</w:t>
      </w:r>
    </w:p>
    <w:p w14:paraId="2B53F508" w14:textId="43093456" w:rsidR="00D8013F" w:rsidRDefault="00D8013F" w:rsidP="00D8013F">
      <w:pPr>
        <w:spacing w:line="360" w:lineRule="auto"/>
        <w:rPr>
          <w:rFonts w:ascii="Arial" w:hAnsi="Arial" w:cs="Arial"/>
        </w:rPr>
      </w:pPr>
      <w:r>
        <w:rPr>
          <w:rFonts w:ascii="Arial" w:hAnsi="Arial" w:cs="Arial"/>
        </w:rPr>
        <w:t>As a student at the University of Wales Trinity Saint David I can affirm that during this challenging period with the Covid 19 pandemic spreading all over the glo</w:t>
      </w:r>
      <w:r w:rsidR="00D01863">
        <w:rPr>
          <w:rFonts w:ascii="Arial" w:hAnsi="Arial" w:cs="Arial"/>
        </w:rPr>
        <w:t>b</w:t>
      </w:r>
      <w:r>
        <w:rPr>
          <w:rFonts w:ascii="Arial" w:hAnsi="Arial" w:cs="Arial"/>
        </w:rPr>
        <w:t>e, the VLE was the principal tool used by students for distance learning (</w:t>
      </w:r>
      <w:r w:rsidRPr="00D8013F">
        <w:rPr>
          <w:rFonts w:ascii="Arial" w:hAnsi="Arial" w:cs="Arial"/>
        </w:rPr>
        <w:t>JISC</w:t>
      </w:r>
      <w:r>
        <w:rPr>
          <w:rFonts w:ascii="Arial" w:hAnsi="Arial" w:cs="Arial"/>
        </w:rPr>
        <w:t xml:space="preserve">. </w:t>
      </w:r>
      <w:r w:rsidRPr="00D8013F">
        <w:rPr>
          <w:rFonts w:ascii="Arial" w:hAnsi="Arial" w:cs="Arial"/>
        </w:rPr>
        <w:t>Digital Media, 2015)</w:t>
      </w:r>
      <w:r>
        <w:rPr>
          <w:rFonts w:ascii="Arial" w:hAnsi="Arial" w:cs="Arial"/>
        </w:rPr>
        <w:t>.</w:t>
      </w:r>
    </w:p>
    <w:p w14:paraId="5329B1B7" w14:textId="707B44F2" w:rsidR="00B80D12" w:rsidRDefault="00B80D12" w:rsidP="00D8013F">
      <w:pPr>
        <w:spacing w:line="360" w:lineRule="auto"/>
        <w:rPr>
          <w:rFonts w:ascii="Arial" w:hAnsi="Arial" w:cs="Arial"/>
        </w:rPr>
      </w:pPr>
      <w:r>
        <w:rPr>
          <w:rFonts w:ascii="Arial" w:hAnsi="Arial" w:cs="Arial"/>
        </w:rPr>
        <w:t xml:space="preserve">According to </w:t>
      </w:r>
      <w:proofErr w:type="spellStart"/>
      <w:r>
        <w:rPr>
          <w:rFonts w:ascii="Arial" w:hAnsi="Arial" w:cs="Arial"/>
        </w:rPr>
        <w:t>Risquez</w:t>
      </w:r>
      <w:proofErr w:type="spellEnd"/>
      <w:r>
        <w:rPr>
          <w:rFonts w:ascii="Arial" w:hAnsi="Arial" w:cs="Arial"/>
        </w:rPr>
        <w:t xml:space="preserve"> et al (2013) the resources available for students need to be appropriate explained and easily accessible to all students. As per my personal experience with VLE, was quite hard to find links and assignments </w:t>
      </w:r>
      <w:r w:rsidR="00DA3CC7">
        <w:rPr>
          <w:rFonts w:ascii="Arial" w:hAnsi="Arial" w:cs="Arial"/>
        </w:rPr>
        <w:t>briefs, and I found my initial experience being quite confusing and overwhelming.</w:t>
      </w:r>
    </w:p>
    <w:p w14:paraId="4410ED67" w14:textId="6C8202FB" w:rsidR="00A774AB" w:rsidRDefault="00A774AB" w:rsidP="00D8013F">
      <w:pPr>
        <w:spacing w:line="360" w:lineRule="auto"/>
        <w:rPr>
          <w:rFonts w:ascii="Arial" w:hAnsi="Arial" w:cs="Arial"/>
        </w:rPr>
      </w:pPr>
      <w:proofErr w:type="spellStart"/>
      <w:r>
        <w:rPr>
          <w:rFonts w:ascii="Arial" w:hAnsi="Arial" w:cs="Arial"/>
        </w:rPr>
        <w:t>Laurillard</w:t>
      </w:r>
      <w:proofErr w:type="spellEnd"/>
      <w:r>
        <w:rPr>
          <w:rFonts w:ascii="Arial" w:hAnsi="Arial" w:cs="Arial"/>
        </w:rPr>
        <w:t xml:space="preserve"> (2010) states that the tutors </w:t>
      </w:r>
      <w:r w:rsidR="00ED54EF">
        <w:rPr>
          <w:rFonts w:ascii="Arial" w:hAnsi="Arial" w:cs="Arial"/>
        </w:rPr>
        <w:t>must</w:t>
      </w:r>
      <w:r>
        <w:rPr>
          <w:rFonts w:ascii="Arial" w:hAnsi="Arial" w:cs="Arial"/>
        </w:rPr>
        <w:t xml:space="preserve"> engage students by using adequate and reliable content, good design and be able to support students throughout the course with good information and real scenarios. Research n</w:t>
      </w:r>
      <w:r w:rsidR="00ED54EF">
        <w:rPr>
          <w:rFonts w:ascii="Arial" w:hAnsi="Arial" w:cs="Arial"/>
        </w:rPr>
        <w:t xml:space="preserve">eeds to be carried out, so the information provided can be reliable and up to date. </w:t>
      </w:r>
    </w:p>
    <w:p w14:paraId="52B95763" w14:textId="63E55BB9" w:rsidR="00DD01C8" w:rsidRDefault="00DD01C8" w:rsidP="00D8013F">
      <w:pPr>
        <w:spacing w:line="360" w:lineRule="auto"/>
        <w:rPr>
          <w:rFonts w:ascii="Arial" w:hAnsi="Arial" w:cs="Arial"/>
        </w:rPr>
      </w:pPr>
      <w:r>
        <w:rPr>
          <w:rFonts w:ascii="Arial" w:hAnsi="Arial" w:cs="Arial"/>
        </w:rPr>
        <w:t xml:space="preserve">The main reason behind the VLE is that the students can have access to all the information needed </w:t>
      </w:r>
      <w:proofErr w:type="gramStart"/>
      <w:r>
        <w:rPr>
          <w:rFonts w:ascii="Arial" w:hAnsi="Arial" w:cs="Arial"/>
        </w:rPr>
        <w:t>in order to</w:t>
      </w:r>
      <w:proofErr w:type="gramEnd"/>
      <w:r>
        <w:rPr>
          <w:rFonts w:ascii="Arial" w:hAnsi="Arial" w:cs="Arial"/>
        </w:rPr>
        <w:t xml:space="preserve"> achieve their best result and to be able to clearly understand the module.</w:t>
      </w:r>
    </w:p>
    <w:p w14:paraId="70FCA3D7" w14:textId="0AD1FFA6" w:rsidR="00DD01C8" w:rsidRDefault="00DD01C8" w:rsidP="00D8013F">
      <w:pPr>
        <w:spacing w:line="360" w:lineRule="auto"/>
        <w:rPr>
          <w:rFonts w:ascii="Arial" w:hAnsi="Arial" w:cs="Arial"/>
        </w:rPr>
      </w:pPr>
      <w:r>
        <w:rPr>
          <w:rFonts w:ascii="Arial" w:hAnsi="Arial" w:cs="Arial"/>
        </w:rPr>
        <w:t>As I was filling in my questionnaire, I realised that most of the questions had as answer the option “</w:t>
      </w:r>
      <w:r w:rsidRPr="00DD01C8">
        <w:rPr>
          <w:rFonts w:ascii="Arial" w:hAnsi="Arial" w:cs="Arial"/>
        </w:rPr>
        <w:t>Neither agree nor disagree</w:t>
      </w:r>
      <w:r>
        <w:rPr>
          <w:rFonts w:ascii="Arial" w:hAnsi="Arial" w:cs="Arial"/>
        </w:rPr>
        <w:t>”. From my point of view this course has been challenging because of the way it was delivered</w:t>
      </w:r>
      <w:r w:rsidR="006466DA">
        <w:rPr>
          <w:rFonts w:ascii="Arial" w:hAnsi="Arial" w:cs="Arial"/>
        </w:rPr>
        <w:t>, most of the time being unable to clearly understand what I was asked to do and how the assignments will take place.</w:t>
      </w:r>
    </w:p>
    <w:p w14:paraId="354932CF" w14:textId="5923C22E" w:rsidR="006466DA" w:rsidRDefault="006466DA" w:rsidP="00D8013F">
      <w:pPr>
        <w:spacing w:line="360" w:lineRule="auto"/>
        <w:rPr>
          <w:rFonts w:ascii="Arial" w:hAnsi="Arial" w:cs="Arial"/>
        </w:rPr>
      </w:pPr>
      <w:r>
        <w:rPr>
          <w:rFonts w:ascii="Arial" w:hAnsi="Arial" w:cs="Arial"/>
        </w:rPr>
        <w:t xml:space="preserve">I consider that the learning methods need to be done face to face, not through a screen, remotely. As </w:t>
      </w:r>
      <w:proofErr w:type="spellStart"/>
      <w:r>
        <w:rPr>
          <w:rFonts w:ascii="Arial" w:hAnsi="Arial" w:cs="Arial"/>
        </w:rPr>
        <w:t>Yarmey</w:t>
      </w:r>
      <w:proofErr w:type="spellEnd"/>
      <w:r>
        <w:rPr>
          <w:rFonts w:ascii="Arial" w:hAnsi="Arial" w:cs="Arial"/>
        </w:rPr>
        <w:t xml:space="preserve"> (2011) stated, the fact that the technology is widely expanding, we need to keep up with the innovation and to be able to fit into this virtual world.</w:t>
      </w:r>
    </w:p>
    <w:p w14:paraId="4BDD51BA" w14:textId="75EAED59" w:rsidR="006466DA" w:rsidRDefault="006466DA" w:rsidP="00D8013F">
      <w:pPr>
        <w:spacing w:line="360" w:lineRule="auto"/>
        <w:rPr>
          <w:rFonts w:ascii="Arial" w:hAnsi="Arial" w:cs="Arial"/>
        </w:rPr>
      </w:pPr>
      <w:r>
        <w:rPr>
          <w:rFonts w:ascii="Arial" w:hAnsi="Arial" w:cs="Arial"/>
        </w:rPr>
        <w:lastRenderedPageBreak/>
        <w:t xml:space="preserve">Is easy to access all the information online, from smartphone, </w:t>
      </w:r>
      <w:proofErr w:type="gramStart"/>
      <w:r>
        <w:rPr>
          <w:rFonts w:ascii="Arial" w:hAnsi="Arial" w:cs="Arial"/>
        </w:rPr>
        <w:t>tablet</w:t>
      </w:r>
      <w:proofErr w:type="gramEnd"/>
      <w:r>
        <w:rPr>
          <w:rFonts w:ascii="Arial" w:hAnsi="Arial" w:cs="Arial"/>
        </w:rPr>
        <w:t xml:space="preserve"> or computer. You </w:t>
      </w:r>
      <w:r w:rsidR="00125678">
        <w:rPr>
          <w:rFonts w:ascii="Arial" w:hAnsi="Arial" w:cs="Arial"/>
        </w:rPr>
        <w:t>do not</w:t>
      </w:r>
      <w:r>
        <w:rPr>
          <w:rFonts w:ascii="Arial" w:hAnsi="Arial" w:cs="Arial"/>
        </w:rPr>
        <w:t xml:space="preserve"> need to be in a special place or location, but mandatory is just a good connection to the internet. </w:t>
      </w:r>
    </w:p>
    <w:p w14:paraId="66728113" w14:textId="65EEAB23" w:rsidR="00125678" w:rsidRDefault="00125678" w:rsidP="00D8013F">
      <w:pPr>
        <w:spacing w:line="360" w:lineRule="auto"/>
        <w:rPr>
          <w:rFonts w:ascii="Arial" w:hAnsi="Arial" w:cs="Arial"/>
        </w:rPr>
      </w:pPr>
      <w:r>
        <w:rPr>
          <w:rFonts w:ascii="Arial" w:hAnsi="Arial" w:cs="Arial"/>
        </w:rPr>
        <w:t>The research I conducted in between my colleagues, revealed that more than 80% of them were having the same thoughts regarding virtual learning.</w:t>
      </w:r>
      <w:r w:rsidR="008441DF">
        <w:rPr>
          <w:rFonts w:ascii="Arial" w:hAnsi="Arial" w:cs="Arial"/>
        </w:rPr>
        <w:t xml:space="preserve"> But maybe as </w:t>
      </w:r>
      <w:r w:rsidR="0058768E">
        <w:rPr>
          <w:rFonts w:ascii="Arial" w:hAnsi="Arial" w:cs="Arial"/>
        </w:rPr>
        <w:t>first-time</w:t>
      </w:r>
      <w:r w:rsidR="008441DF">
        <w:rPr>
          <w:rFonts w:ascii="Arial" w:hAnsi="Arial" w:cs="Arial"/>
        </w:rPr>
        <w:t xml:space="preserve"> students, starting to learn and study with this innovative technique was overwhelming, because we didn’t </w:t>
      </w:r>
      <w:proofErr w:type="gramStart"/>
      <w:r w:rsidR="008441DF">
        <w:rPr>
          <w:rFonts w:ascii="Arial" w:hAnsi="Arial" w:cs="Arial"/>
        </w:rPr>
        <w:t>knew</w:t>
      </w:r>
      <w:proofErr w:type="gramEnd"/>
      <w:r w:rsidR="008441DF">
        <w:rPr>
          <w:rFonts w:ascii="Arial" w:hAnsi="Arial" w:cs="Arial"/>
        </w:rPr>
        <w:t xml:space="preserve"> what to expect from this type on learning. </w:t>
      </w:r>
    </w:p>
    <w:p w14:paraId="7A32A791" w14:textId="457B982F" w:rsidR="0058768E" w:rsidRDefault="0058768E" w:rsidP="00D8013F">
      <w:pPr>
        <w:spacing w:line="360" w:lineRule="auto"/>
        <w:rPr>
          <w:rFonts w:ascii="Arial" w:hAnsi="Arial" w:cs="Arial"/>
        </w:rPr>
      </w:pPr>
      <w:r>
        <w:rPr>
          <w:rFonts w:ascii="Arial" w:hAnsi="Arial" w:cs="Arial"/>
        </w:rPr>
        <w:t xml:space="preserve">Moodle is very confusing with lots on information not reliable for my course, finding more than one module and submission links not related to the present modules from this semester, made me feel lost. I felt like I took a bad decision by enrolling to this course at this challenging time. </w:t>
      </w:r>
    </w:p>
    <w:p w14:paraId="6D103924" w14:textId="75CC369B" w:rsidR="00931894" w:rsidRDefault="00456888" w:rsidP="00D8013F">
      <w:pPr>
        <w:spacing w:line="360" w:lineRule="auto"/>
        <w:rPr>
          <w:rFonts w:ascii="Arial" w:hAnsi="Arial" w:cs="Arial"/>
        </w:rPr>
      </w:pPr>
      <w:r>
        <w:rPr>
          <w:rFonts w:ascii="Arial" w:hAnsi="Arial" w:cs="Arial"/>
        </w:rPr>
        <w:t>According to University Business (</w:t>
      </w:r>
      <w:r w:rsidR="001A0D70">
        <w:rPr>
          <w:rFonts w:ascii="Arial" w:hAnsi="Arial" w:cs="Arial"/>
        </w:rPr>
        <w:t xml:space="preserve">2016) in 2015 an </w:t>
      </w:r>
      <w:r w:rsidR="001A0D70" w:rsidRPr="001A0D70">
        <w:rPr>
          <w:rFonts w:ascii="Arial" w:hAnsi="Arial" w:cs="Arial"/>
        </w:rPr>
        <w:t>NSS</w:t>
      </w:r>
      <w:r w:rsidR="00931894">
        <w:rPr>
          <w:rFonts w:ascii="Arial" w:hAnsi="Arial" w:cs="Arial"/>
        </w:rPr>
        <w:t xml:space="preserve"> (</w:t>
      </w:r>
      <w:r w:rsidR="00931894" w:rsidRPr="00931894">
        <w:rPr>
          <w:rFonts w:ascii="Arial" w:hAnsi="Arial" w:cs="Arial"/>
        </w:rPr>
        <w:t>National Student Survey</w:t>
      </w:r>
      <w:r w:rsidR="00931894">
        <w:rPr>
          <w:rFonts w:ascii="Arial" w:hAnsi="Arial" w:cs="Arial"/>
        </w:rPr>
        <w:t>)</w:t>
      </w:r>
      <w:r w:rsidR="001A0D70" w:rsidRPr="001A0D70">
        <w:rPr>
          <w:rFonts w:ascii="Arial" w:hAnsi="Arial" w:cs="Arial"/>
        </w:rPr>
        <w:t xml:space="preserve"> report</w:t>
      </w:r>
      <w:r w:rsidR="001A0D70">
        <w:rPr>
          <w:rFonts w:ascii="Arial" w:hAnsi="Arial" w:cs="Arial"/>
        </w:rPr>
        <w:t xml:space="preserve"> stated that </w:t>
      </w:r>
      <w:r w:rsidR="001A0D70" w:rsidRPr="001A0D70">
        <w:rPr>
          <w:rFonts w:ascii="Arial" w:hAnsi="Arial" w:cs="Arial"/>
        </w:rPr>
        <w:t xml:space="preserve">only 73% of students reported satisfaction with assessments and feedback, which was </w:t>
      </w:r>
      <w:r w:rsidR="001A0D70">
        <w:rPr>
          <w:rFonts w:ascii="Arial" w:hAnsi="Arial" w:cs="Arial"/>
        </w:rPr>
        <w:t xml:space="preserve">a quite low score. </w:t>
      </w:r>
      <w:r w:rsidR="00931894">
        <w:rPr>
          <w:rFonts w:ascii="Arial" w:hAnsi="Arial" w:cs="Arial"/>
        </w:rPr>
        <w:t>From this fact we can say that students are not felling supported with the virtual experience offered by the universities</w:t>
      </w:r>
      <w:r w:rsidR="00F80D17">
        <w:rPr>
          <w:rFonts w:ascii="Arial" w:hAnsi="Arial" w:cs="Arial"/>
        </w:rPr>
        <w:t>, the explanations given or with the clarity of the information.</w:t>
      </w:r>
    </w:p>
    <w:p w14:paraId="0AFA0024" w14:textId="500E7BC3" w:rsidR="00F80D17" w:rsidRDefault="00F80D17" w:rsidP="00D8013F">
      <w:pPr>
        <w:spacing w:line="360" w:lineRule="auto"/>
        <w:rPr>
          <w:rFonts w:ascii="Arial" w:hAnsi="Arial" w:cs="Arial"/>
        </w:rPr>
      </w:pPr>
      <w:r>
        <w:rPr>
          <w:rFonts w:ascii="Arial" w:hAnsi="Arial" w:cs="Arial"/>
        </w:rPr>
        <w:t>As we can see from the graph below from Statista</w:t>
      </w:r>
      <w:r w:rsidR="00604688">
        <w:rPr>
          <w:rFonts w:ascii="Arial" w:hAnsi="Arial" w:cs="Arial"/>
        </w:rPr>
        <w:t>, regarding online learning during the pandemic, the number of pupils being affected by this abrupt change in education had dramatically increased in just a few months.</w:t>
      </w:r>
    </w:p>
    <w:p w14:paraId="18CF8173" w14:textId="1EAEA464" w:rsidR="00604688" w:rsidRDefault="00604688" w:rsidP="00D8013F">
      <w:pPr>
        <w:spacing w:line="360"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4FF8D884" wp14:editId="5169B273">
            <wp:simplePos x="0" y="0"/>
            <wp:positionH relativeFrom="margin">
              <wp:align>center</wp:align>
            </wp:positionH>
            <wp:positionV relativeFrom="paragraph">
              <wp:posOffset>266700</wp:posOffset>
            </wp:positionV>
            <wp:extent cx="4381500" cy="3286125"/>
            <wp:effectExtent l="0" t="0" r="0" b="9525"/>
            <wp:wrapSquare wrapText="bothSides"/>
            <wp:docPr id="1" name="Picture 1"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 histo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381500" cy="3286125"/>
                    </a:xfrm>
                    <a:prstGeom prst="rect">
                      <a:avLst/>
                    </a:prstGeom>
                  </pic:spPr>
                </pic:pic>
              </a:graphicData>
            </a:graphic>
            <wp14:sizeRelH relativeFrom="margin">
              <wp14:pctWidth>0</wp14:pctWidth>
            </wp14:sizeRelH>
            <wp14:sizeRelV relativeFrom="margin">
              <wp14:pctHeight>0</wp14:pctHeight>
            </wp14:sizeRelV>
          </wp:anchor>
        </w:drawing>
      </w:r>
    </w:p>
    <w:p w14:paraId="5E8B79C6" w14:textId="6411EC99" w:rsidR="00604688" w:rsidRDefault="00604688" w:rsidP="00D8013F">
      <w:pPr>
        <w:spacing w:line="360" w:lineRule="auto"/>
        <w:rPr>
          <w:rFonts w:ascii="Arial" w:hAnsi="Arial" w:cs="Arial"/>
        </w:rPr>
      </w:pPr>
    </w:p>
    <w:p w14:paraId="19EEC05F" w14:textId="681721B6" w:rsidR="00456888" w:rsidRDefault="00931894" w:rsidP="00D8013F">
      <w:pPr>
        <w:spacing w:line="360" w:lineRule="auto"/>
        <w:rPr>
          <w:rFonts w:ascii="Arial" w:hAnsi="Arial" w:cs="Arial"/>
        </w:rPr>
      </w:pPr>
      <w:r>
        <w:rPr>
          <w:rFonts w:ascii="Arial" w:hAnsi="Arial" w:cs="Arial"/>
        </w:rPr>
        <w:t xml:space="preserve"> </w:t>
      </w:r>
    </w:p>
    <w:p w14:paraId="3ECF556F" w14:textId="3D1A4A90" w:rsidR="0058768E" w:rsidRDefault="0058768E" w:rsidP="00D8013F">
      <w:pPr>
        <w:spacing w:line="360" w:lineRule="auto"/>
        <w:rPr>
          <w:rFonts w:ascii="Arial" w:hAnsi="Arial" w:cs="Arial"/>
        </w:rPr>
      </w:pPr>
    </w:p>
    <w:p w14:paraId="51C09372" w14:textId="44460664" w:rsidR="00DD01C8" w:rsidRDefault="00DD01C8" w:rsidP="00D8013F">
      <w:pPr>
        <w:spacing w:line="360" w:lineRule="auto"/>
        <w:rPr>
          <w:rFonts w:ascii="Arial" w:hAnsi="Arial" w:cs="Arial"/>
        </w:rPr>
      </w:pPr>
    </w:p>
    <w:p w14:paraId="7E6D9162" w14:textId="77777777" w:rsidR="00DA3CC7" w:rsidRDefault="00DA3CC7" w:rsidP="00D8013F">
      <w:pPr>
        <w:spacing w:line="360" w:lineRule="auto"/>
        <w:rPr>
          <w:rFonts w:ascii="Arial" w:hAnsi="Arial" w:cs="Arial"/>
        </w:rPr>
      </w:pPr>
    </w:p>
    <w:p w14:paraId="091C7E6C" w14:textId="77777777" w:rsidR="00B80D12" w:rsidRDefault="00B80D12" w:rsidP="00D8013F">
      <w:pPr>
        <w:spacing w:line="360" w:lineRule="auto"/>
        <w:rPr>
          <w:rFonts w:ascii="Arial" w:hAnsi="Arial" w:cs="Arial"/>
        </w:rPr>
      </w:pPr>
    </w:p>
    <w:p w14:paraId="6D12580C" w14:textId="77777777" w:rsidR="00D01863" w:rsidRDefault="00D01863" w:rsidP="00D8013F">
      <w:pPr>
        <w:spacing w:line="360" w:lineRule="auto"/>
        <w:rPr>
          <w:rFonts w:ascii="Arial" w:hAnsi="Arial" w:cs="Arial"/>
        </w:rPr>
      </w:pPr>
    </w:p>
    <w:p w14:paraId="51BC5794" w14:textId="77777777" w:rsidR="00EF1340" w:rsidRDefault="00EF1340" w:rsidP="008E0009">
      <w:pPr>
        <w:spacing w:line="360" w:lineRule="auto"/>
        <w:rPr>
          <w:rFonts w:ascii="Arial" w:hAnsi="Arial" w:cs="Arial"/>
        </w:rPr>
      </w:pPr>
    </w:p>
    <w:p w14:paraId="48E02720" w14:textId="10EAABDD" w:rsidR="008E0009" w:rsidRDefault="008E0009" w:rsidP="008E0009">
      <w:pPr>
        <w:spacing w:line="360" w:lineRule="auto"/>
        <w:rPr>
          <w:rFonts w:ascii="Arial" w:hAnsi="Arial" w:cs="Arial"/>
        </w:rPr>
      </w:pPr>
    </w:p>
    <w:p w14:paraId="5CAF9853" w14:textId="48243B8D" w:rsidR="008E0009" w:rsidRDefault="008E0009" w:rsidP="008E0009">
      <w:pPr>
        <w:spacing w:line="360" w:lineRule="auto"/>
        <w:rPr>
          <w:rFonts w:ascii="Arial" w:hAnsi="Arial" w:cs="Arial"/>
        </w:rPr>
      </w:pPr>
    </w:p>
    <w:p w14:paraId="0648D3B3" w14:textId="104721FE" w:rsidR="008E0009" w:rsidRDefault="00464C0B" w:rsidP="008E0009">
      <w:pPr>
        <w:spacing w:line="360" w:lineRule="auto"/>
        <w:rPr>
          <w:rFonts w:ascii="Arial" w:hAnsi="Arial" w:cs="Arial"/>
        </w:rPr>
      </w:pPr>
      <w:r>
        <w:rPr>
          <w:rFonts w:ascii="Arial" w:hAnsi="Arial" w:cs="Arial"/>
        </w:rPr>
        <w:lastRenderedPageBreak/>
        <w:t>The forced attempt to switch to online learning due to the Covid-19 pandemic has separated the world in 2 group</w:t>
      </w:r>
      <w:r w:rsidR="008879CD">
        <w:rPr>
          <w:rFonts w:ascii="Arial" w:hAnsi="Arial" w:cs="Arial"/>
        </w:rPr>
        <w:t xml:space="preserve">s: </w:t>
      </w:r>
      <w:r>
        <w:rPr>
          <w:rFonts w:ascii="Arial" w:hAnsi="Arial" w:cs="Arial"/>
        </w:rPr>
        <w:t xml:space="preserve">the technologically prepared ones, with access to internet and reliable gadgets and devices, and the ones from third world countries where this type of technology barely exists. </w:t>
      </w:r>
      <w:r w:rsidR="008879CD">
        <w:rPr>
          <w:rFonts w:ascii="Arial" w:hAnsi="Arial" w:cs="Arial"/>
        </w:rPr>
        <w:t xml:space="preserve">Probably for the future the educational system to be used will be a hybrid one, combining the traditional offline learning </w:t>
      </w:r>
      <w:r w:rsidR="00CC5A7A">
        <w:rPr>
          <w:rFonts w:ascii="Arial" w:hAnsi="Arial" w:cs="Arial"/>
        </w:rPr>
        <w:t>with the virtual learning.</w:t>
      </w:r>
    </w:p>
    <w:p w14:paraId="2B5F23A7" w14:textId="6943ED6A" w:rsidR="00203D6A" w:rsidRDefault="00203D6A" w:rsidP="008E0009">
      <w:pPr>
        <w:spacing w:line="360" w:lineRule="auto"/>
        <w:rPr>
          <w:rFonts w:ascii="Arial" w:hAnsi="Arial" w:cs="Arial"/>
        </w:rPr>
      </w:pPr>
      <w:r>
        <w:rPr>
          <w:rFonts w:ascii="Arial" w:hAnsi="Arial" w:cs="Arial"/>
        </w:rPr>
        <w:t>According</w:t>
      </w:r>
      <w:r w:rsidRPr="00203D6A">
        <w:rPr>
          <w:rFonts w:ascii="Arial" w:hAnsi="Arial" w:cs="Arial"/>
        </w:rPr>
        <w:t xml:space="preserve"> to Statista (2021), the E-learning market size is predicted to double in size by 2026. The digital e-learning market is anticipated to grow drastically due to the flexibility and accessibility this type of learning can offer.</w:t>
      </w:r>
      <w:r>
        <w:rPr>
          <w:rFonts w:ascii="Arial" w:hAnsi="Arial" w:cs="Arial"/>
        </w:rPr>
        <w:t xml:space="preserve"> The graph presented below shows us the anticipated increase for the next 5 years.</w:t>
      </w:r>
    </w:p>
    <w:p w14:paraId="6DF7F9E9" w14:textId="468E9F8C" w:rsidR="00203D6A" w:rsidRDefault="00203D6A" w:rsidP="008E0009">
      <w:pPr>
        <w:spacing w:line="360" w:lineRule="auto"/>
        <w:rPr>
          <w:rFonts w:ascii="Arial" w:hAnsi="Arial" w:cs="Arial"/>
        </w:rPr>
      </w:pPr>
      <w:r>
        <w:rPr>
          <w:rFonts w:ascii="Arial" w:hAnsi="Arial" w:cs="Arial"/>
          <w:noProof/>
        </w:rPr>
        <w:drawing>
          <wp:inline distT="0" distB="0" distL="0" distR="0" wp14:anchorId="688B9107" wp14:editId="094C7F13">
            <wp:extent cx="3781318" cy="5629275"/>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9567" cy="5656442"/>
                    </a:xfrm>
                    <a:prstGeom prst="rect">
                      <a:avLst/>
                    </a:prstGeom>
                  </pic:spPr>
                </pic:pic>
              </a:graphicData>
            </a:graphic>
          </wp:inline>
        </w:drawing>
      </w:r>
    </w:p>
    <w:p w14:paraId="6E6E8318" w14:textId="20A82E0D" w:rsidR="00E04319" w:rsidRDefault="00E04319" w:rsidP="008E0009">
      <w:pPr>
        <w:spacing w:line="360" w:lineRule="auto"/>
        <w:rPr>
          <w:rFonts w:ascii="Arial" w:hAnsi="Arial" w:cs="Arial"/>
        </w:rPr>
      </w:pPr>
    </w:p>
    <w:p w14:paraId="46D78859" w14:textId="77777777" w:rsidR="00203D6A" w:rsidRDefault="00203D6A" w:rsidP="008E0009">
      <w:pPr>
        <w:spacing w:line="360" w:lineRule="auto"/>
        <w:rPr>
          <w:rFonts w:ascii="Arial" w:hAnsi="Arial" w:cs="Arial"/>
        </w:rPr>
      </w:pPr>
    </w:p>
    <w:p w14:paraId="653F8EC1" w14:textId="77777777" w:rsidR="00E5232B" w:rsidRDefault="00575AC8" w:rsidP="008E0009">
      <w:pPr>
        <w:spacing w:line="360" w:lineRule="auto"/>
        <w:rPr>
          <w:rFonts w:ascii="Arial" w:hAnsi="Arial" w:cs="Arial"/>
        </w:rPr>
      </w:pPr>
      <w:r>
        <w:rPr>
          <w:rFonts w:ascii="Arial" w:hAnsi="Arial" w:cs="Arial"/>
        </w:rPr>
        <w:lastRenderedPageBreak/>
        <w:t xml:space="preserve">According to </w:t>
      </w:r>
      <w:proofErr w:type="spellStart"/>
      <w:r>
        <w:rPr>
          <w:rFonts w:ascii="Arial" w:hAnsi="Arial" w:cs="Arial"/>
        </w:rPr>
        <w:t>Gminsights</w:t>
      </w:r>
      <w:proofErr w:type="spellEnd"/>
      <w:r>
        <w:rPr>
          <w:rFonts w:ascii="Arial" w:hAnsi="Arial" w:cs="Arial"/>
        </w:rPr>
        <w:t xml:space="preserve"> (2020)</w:t>
      </w:r>
      <w:r w:rsidR="00356D5F">
        <w:rPr>
          <w:rFonts w:ascii="Arial" w:hAnsi="Arial" w:cs="Arial"/>
        </w:rPr>
        <w:t xml:space="preserve"> we can see from the graph, that UK is anticipated to be one of the countries with the largest expansion on </w:t>
      </w:r>
      <w:r w:rsidR="00E5232B">
        <w:rPr>
          <w:rFonts w:ascii="Arial" w:hAnsi="Arial" w:cs="Arial"/>
        </w:rPr>
        <w:t>digital and virtual learning for the next 5 year. The reasons behind this growth will be the developed infrastructure, having access to the latest technologies and the training provided to the companies and corporations for their staff.</w:t>
      </w:r>
    </w:p>
    <w:p w14:paraId="0F77E938" w14:textId="0AEADF36" w:rsidR="00203D6A" w:rsidRDefault="00E5232B" w:rsidP="008E0009">
      <w:pPr>
        <w:spacing w:line="360" w:lineRule="auto"/>
        <w:rPr>
          <w:rFonts w:ascii="Arial" w:hAnsi="Arial" w:cs="Arial"/>
        </w:rPr>
      </w:pPr>
      <w:r>
        <w:rPr>
          <w:rFonts w:ascii="Arial" w:hAnsi="Arial" w:cs="Arial"/>
          <w:noProof/>
        </w:rPr>
        <w:drawing>
          <wp:inline distT="0" distB="0" distL="0" distR="0" wp14:anchorId="6F81CC24" wp14:editId="17871349">
            <wp:extent cx="5076825" cy="2952650"/>
            <wp:effectExtent l="0" t="0" r="0" b="635"/>
            <wp:docPr id="3" name="Picture 3"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devi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87838" cy="2959055"/>
                    </a:xfrm>
                    <a:prstGeom prst="rect">
                      <a:avLst/>
                    </a:prstGeom>
                  </pic:spPr>
                </pic:pic>
              </a:graphicData>
            </a:graphic>
          </wp:inline>
        </w:drawing>
      </w:r>
      <w:r>
        <w:rPr>
          <w:rFonts w:ascii="Arial" w:hAnsi="Arial" w:cs="Arial"/>
        </w:rPr>
        <w:t xml:space="preserve"> </w:t>
      </w:r>
    </w:p>
    <w:p w14:paraId="149BCAC9" w14:textId="2FDA9F2F" w:rsidR="00203D6A" w:rsidRDefault="000C16EF" w:rsidP="008E0009">
      <w:pPr>
        <w:spacing w:line="360" w:lineRule="auto"/>
        <w:rPr>
          <w:rFonts w:ascii="Arial" w:hAnsi="Arial" w:cs="Arial"/>
        </w:rPr>
      </w:pPr>
      <w:r>
        <w:rPr>
          <w:rFonts w:ascii="Arial" w:hAnsi="Arial" w:cs="Arial"/>
        </w:rPr>
        <w:t xml:space="preserve">Universities should conduct surveys and see what </w:t>
      </w:r>
      <w:proofErr w:type="gramStart"/>
      <w:r>
        <w:rPr>
          <w:rFonts w:ascii="Arial" w:hAnsi="Arial" w:cs="Arial"/>
        </w:rPr>
        <w:t>are the opinions and thoughts</w:t>
      </w:r>
      <w:proofErr w:type="gramEnd"/>
      <w:r>
        <w:rPr>
          <w:rFonts w:ascii="Arial" w:hAnsi="Arial" w:cs="Arial"/>
        </w:rPr>
        <w:t xml:space="preserve"> the students have regarding the course, the assignments and the way the modules are structured. In my opinion these need to be addressed at the beginning of the semester to have a clear start and to be able to have a </w:t>
      </w:r>
      <w:proofErr w:type="gramStart"/>
      <w:r>
        <w:rPr>
          <w:rFonts w:ascii="Arial" w:hAnsi="Arial" w:cs="Arial"/>
        </w:rPr>
        <w:t>template students</w:t>
      </w:r>
      <w:proofErr w:type="gramEnd"/>
      <w:r>
        <w:rPr>
          <w:rFonts w:ascii="Arial" w:hAnsi="Arial" w:cs="Arial"/>
        </w:rPr>
        <w:t xml:space="preserve"> can use for their work. </w:t>
      </w:r>
    </w:p>
    <w:p w14:paraId="71199CD2" w14:textId="0B081729" w:rsidR="000C16EF" w:rsidRDefault="000C16EF" w:rsidP="008E0009">
      <w:pPr>
        <w:spacing w:line="360" w:lineRule="auto"/>
        <w:rPr>
          <w:rFonts w:ascii="Arial" w:hAnsi="Arial" w:cs="Arial"/>
        </w:rPr>
      </w:pPr>
      <w:r>
        <w:rPr>
          <w:rFonts w:ascii="Arial" w:hAnsi="Arial" w:cs="Arial"/>
        </w:rPr>
        <w:t xml:space="preserve">These surveys need to be taken into consideration for the good of the students and as well for the teachers to be clear from the beginning, so the students will not need to ask the same questions </w:t>
      </w:r>
      <w:proofErr w:type="gramStart"/>
      <w:r>
        <w:rPr>
          <w:rFonts w:ascii="Arial" w:hAnsi="Arial" w:cs="Arial"/>
        </w:rPr>
        <w:t>over and over again</w:t>
      </w:r>
      <w:proofErr w:type="gramEnd"/>
      <w:r>
        <w:rPr>
          <w:rFonts w:ascii="Arial" w:hAnsi="Arial" w:cs="Arial"/>
        </w:rPr>
        <w:t xml:space="preserve">. The key for all this to run smoothly, is to be clear, </w:t>
      </w:r>
      <w:proofErr w:type="gramStart"/>
      <w:r>
        <w:rPr>
          <w:rFonts w:ascii="Arial" w:hAnsi="Arial" w:cs="Arial"/>
        </w:rPr>
        <w:t>concise</w:t>
      </w:r>
      <w:proofErr w:type="gramEnd"/>
      <w:r>
        <w:rPr>
          <w:rFonts w:ascii="Arial" w:hAnsi="Arial" w:cs="Arial"/>
        </w:rPr>
        <w:t xml:space="preserve"> and organised.</w:t>
      </w:r>
    </w:p>
    <w:p w14:paraId="3EEE8B0F" w14:textId="77777777" w:rsidR="00203D6A" w:rsidRDefault="00203D6A" w:rsidP="008E0009">
      <w:pPr>
        <w:spacing w:line="360" w:lineRule="auto"/>
        <w:rPr>
          <w:rFonts w:ascii="Arial" w:hAnsi="Arial" w:cs="Arial"/>
        </w:rPr>
      </w:pPr>
    </w:p>
    <w:p w14:paraId="6EFB65C9" w14:textId="37BF3F5C" w:rsidR="00E04319" w:rsidRDefault="00E04319" w:rsidP="008E0009">
      <w:pPr>
        <w:spacing w:line="360" w:lineRule="auto"/>
        <w:rPr>
          <w:rFonts w:ascii="Arial" w:hAnsi="Arial" w:cs="Arial"/>
        </w:rPr>
      </w:pPr>
      <w:r>
        <w:rPr>
          <w:rFonts w:ascii="Arial" w:hAnsi="Arial" w:cs="Arial"/>
        </w:rPr>
        <w:t>Conclusion</w:t>
      </w:r>
    </w:p>
    <w:p w14:paraId="30535DAF" w14:textId="1E9449E4" w:rsidR="00E04319" w:rsidRDefault="00E04319" w:rsidP="008E0009">
      <w:pPr>
        <w:spacing w:line="360" w:lineRule="auto"/>
        <w:rPr>
          <w:rFonts w:ascii="Arial" w:hAnsi="Arial" w:cs="Arial"/>
        </w:rPr>
      </w:pPr>
      <w:r>
        <w:rPr>
          <w:rFonts w:ascii="Arial" w:hAnsi="Arial" w:cs="Arial"/>
        </w:rPr>
        <w:t xml:space="preserve">To wrap all up, as this new way of learning will spread rapidly worldwide, we need to adapt ourselves and integrate into this innovative virtual learning environment. </w:t>
      </w:r>
      <w:r w:rsidR="00983662">
        <w:rPr>
          <w:rFonts w:ascii="Arial" w:hAnsi="Arial" w:cs="Arial"/>
        </w:rPr>
        <w:t>It i</w:t>
      </w:r>
      <w:r>
        <w:rPr>
          <w:rFonts w:ascii="Arial" w:hAnsi="Arial" w:cs="Arial"/>
        </w:rPr>
        <w:t xml:space="preserve">s up to us if the transition will be a smooth one, without any problems, or will be a </w:t>
      </w:r>
      <w:r w:rsidR="00983662">
        <w:rPr>
          <w:rFonts w:ascii="Arial" w:hAnsi="Arial" w:cs="Arial"/>
        </w:rPr>
        <w:t xml:space="preserve">hard one. The important thing is to embrace and accept this change, as it part of our growth and only this way we can evolve. </w:t>
      </w:r>
    </w:p>
    <w:p w14:paraId="74467733" w14:textId="4E57D22B" w:rsidR="008E0009" w:rsidRDefault="008E0009" w:rsidP="008E0009">
      <w:pPr>
        <w:spacing w:line="360" w:lineRule="auto"/>
        <w:rPr>
          <w:rFonts w:ascii="Arial" w:hAnsi="Arial" w:cs="Arial"/>
        </w:rPr>
      </w:pPr>
    </w:p>
    <w:p w14:paraId="1A26922A" w14:textId="54C2273A" w:rsidR="008E0009" w:rsidRDefault="008E0009" w:rsidP="008E0009">
      <w:pPr>
        <w:spacing w:line="360" w:lineRule="auto"/>
        <w:rPr>
          <w:rFonts w:ascii="Arial" w:hAnsi="Arial" w:cs="Arial"/>
        </w:rPr>
      </w:pPr>
    </w:p>
    <w:p w14:paraId="47DAA186" w14:textId="484818F2" w:rsidR="008E0009" w:rsidRDefault="008E0009" w:rsidP="008E0009">
      <w:pPr>
        <w:spacing w:line="360" w:lineRule="auto"/>
        <w:rPr>
          <w:rFonts w:ascii="Arial" w:hAnsi="Arial" w:cs="Arial"/>
        </w:rPr>
      </w:pPr>
      <w:r>
        <w:rPr>
          <w:rFonts w:ascii="Arial" w:hAnsi="Arial" w:cs="Arial"/>
        </w:rPr>
        <w:t>Reference List</w:t>
      </w:r>
    </w:p>
    <w:p w14:paraId="10F1DBC0" w14:textId="77777777" w:rsidR="009079B4" w:rsidRDefault="009079B4" w:rsidP="008E0009">
      <w:pPr>
        <w:spacing w:line="360" w:lineRule="auto"/>
        <w:rPr>
          <w:rFonts w:ascii="Arial" w:hAnsi="Arial" w:cs="Arial"/>
        </w:rPr>
      </w:pPr>
    </w:p>
    <w:p w14:paraId="6FA1C881" w14:textId="714E48CD" w:rsidR="00575AC8" w:rsidRDefault="00575AC8" w:rsidP="008E0009">
      <w:pPr>
        <w:spacing w:line="360" w:lineRule="auto"/>
        <w:rPr>
          <w:rFonts w:ascii="Arial" w:hAnsi="Arial" w:cs="Arial"/>
        </w:rPr>
      </w:pPr>
      <w:proofErr w:type="spellStart"/>
      <w:r>
        <w:rPr>
          <w:rFonts w:ascii="Arial" w:hAnsi="Arial" w:cs="Arial"/>
        </w:rPr>
        <w:t>Gminsights</w:t>
      </w:r>
      <w:proofErr w:type="spellEnd"/>
      <w:r>
        <w:rPr>
          <w:rFonts w:ascii="Arial" w:hAnsi="Arial" w:cs="Arial"/>
        </w:rPr>
        <w:t xml:space="preserve"> (2020) </w:t>
      </w:r>
      <w:r w:rsidRPr="000C16EF">
        <w:rPr>
          <w:rFonts w:ascii="Arial" w:hAnsi="Arial" w:cs="Arial"/>
          <w:i/>
          <w:iCs/>
        </w:rPr>
        <w:t>E-learning market</w:t>
      </w:r>
      <w:r>
        <w:rPr>
          <w:rFonts w:ascii="Arial" w:hAnsi="Arial" w:cs="Arial"/>
        </w:rPr>
        <w:t xml:space="preserve">. Available at: </w:t>
      </w:r>
      <w:hyperlink r:id="rId9" w:history="1">
        <w:r w:rsidRPr="0017481B">
          <w:rPr>
            <w:rStyle w:val="Hyperlink"/>
            <w:rFonts w:ascii="Arial" w:hAnsi="Arial" w:cs="Arial"/>
          </w:rPr>
          <w:t>https://www.gminsights.com/industry-analysis/elearning-market-size</w:t>
        </w:r>
      </w:hyperlink>
      <w:r>
        <w:rPr>
          <w:rFonts w:ascii="Arial" w:hAnsi="Arial" w:cs="Arial"/>
        </w:rPr>
        <w:t xml:space="preserve"> (Accessed on the 18th of April)</w:t>
      </w:r>
    </w:p>
    <w:p w14:paraId="62647116" w14:textId="1B951588" w:rsidR="00D8013F" w:rsidRDefault="00D8013F" w:rsidP="00D8013F">
      <w:pPr>
        <w:spacing w:line="360" w:lineRule="auto"/>
        <w:rPr>
          <w:rFonts w:ascii="Arial" w:hAnsi="Arial" w:cs="Arial"/>
        </w:rPr>
      </w:pPr>
      <w:r w:rsidRPr="00D8013F">
        <w:rPr>
          <w:rFonts w:ascii="Arial" w:hAnsi="Arial" w:cs="Arial"/>
        </w:rPr>
        <w:t xml:space="preserve">JISC </w:t>
      </w:r>
      <w:r>
        <w:rPr>
          <w:rFonts w:ascii="Arial" w:hAnsi="Arial" w:cs="Arial"/>
        </w:rPr>
        <w:t>(</w:t>
      </w:r>
      <w:r w:rsidRPr="00D8013F">
        <w:rPr>
          <w:rFonts w:ascii="Arial" w:hAnsi="Arial" w:cs="Arial"/>
        </w:rPr>
        <w:t>2015</w:t>
      </w:r>
      <w:r>
        <w:rPr>
          <w:rFonts w:ascii="Arial" w:hAnsi="Arial" w:cs="Arial"/>
        </w:rPr>
        <w:t>)</w:t>
      </w:r>
      <w:r w:rsidRPr="00D8013F">
        <w:rPr>
          <w:rFonts w:ascii="Arial" w:hAnsi="Arial" w:cs="Arial"/>
        </w:rPr>
        <w:t xml:space="preserve"> </w:t>
      </w:r>
      <w:r w:rsidRPr="00A774AB">
        <w:rPr>
          <w:rFonts w:ascii="Arial" w:hAnsi="Arial" w:cs="Arial"/>
          <w:i/>
          <w:iCs/>
        </w:rPr>
        <w:t>Use of VLEs with Digital Media. JISC Digital Media Guides</w:t>
      </w:r>
      <w:r>
        <w:rPr>
          <w:rFonts w:ascii="Arial" w:hAnsi="Arial" w:cs="Arial"/>
        </w:rPr>
        <w:t xml:space="preserve">. </w:t>
      </w:r>
      <w:r w:rsidRPr="00D8013F">
        <w:rPr>
          <w:rFonts w:ascii="Arial" w:hAnsi="Arial" w:cs="Arial"/>
        </w:rPr>
        <w:t>Available at:</w:t>
      </w:r>
      <w:r>
        <w:rPr>
          <w:rFonts w:ascii="Arial" w:hAnsi="Arial" w:cs="Arial"/>
        </w:rPr>
        <w:t xml:space="preserve"> </w:t>
      </w:r>
      <w:hyperlink r:id="rId10" w:history="1">
        <w:r w:rsidRPr="003616F6">
          <w:rPr>
            <w:rStyle w:val="Hyperlink"/>
            <w:rFonts w:ascii="Arial" w:hAnsi="Arial" w:cs="Arial"/>
          </w:rPr>
          <w:t>http://www.jiscdigitalmedia.ac.uk/guide/introduction-to-the-use-of-vles-with-digital-media</w:t>
        </w:r>
      </w:hyperlink>
      <w:r>
        <w:rPr>
          <w:rFonts w:ascii="Arial" w:hAnsi="Arial" w:cs="Arial"/>
        </w:rPr>
        <w:t xml:space="preserve"> </w:t>
      </w:r>
      <w:r w:rsidRPr="00D8013F">
        <w:rPr>
          <w:rFonts w:ascii="Arial" w:hAnsi="Arial" w:cs="Arial"/>
        </w:rPr>
        <w:t xml:space="preserve">(Accessed </w:t>
      </w:r>
      <w:r>
        <w:rPr>
          <w:rFonts w:ascii="Arial" w:hAnsi="Arial" w:cs="Arial"/>
        </w:rPr>
        <w:t xml:space="preserve">on the </w:t>
      </w:r>
      <w:r w:rsidR="00B80D12">
        <w:rPr>
          <w:rFonts w:ascii="Arial" w:hAnsi="Arial" w:cs="Arial"/>
        </w:rPr>
        <w:t>12th</w:t>
      </w:r>
      <w:r>
        <w:rPr>
          <w:rFonts w:ascii="Arial" w:hAnsi="Arial" w:cs="Arial"/>
        </w:rPr>
        <w:t xml:space="preserve"> of April</w:t>
      </w:r>
      <w:r w:rsidRPr="00D8013F">
        <w:rPr>
          <w:rFonts w:ascii="Arial" w:hAnsi="Arial" w:cs="Arial"/>
        </w:rPr>
        <w:t>)</w:t>
      </w:r>
    </w:p>
    <w:p w14:paraId="4167D341" w14:textId="212DAE0F" w:rsidR="00A774AB" w:rsidRDefault="00A774AB" w:rsidP="00A774AB">
      <w:pPr>
        <w:spacing w:line="360" w:lineRule="auto"/>
        <w:rPr>
          <w:rFonts w:ascii="Arial" w:hAnsi="Arial" w:cs="Arial"/>
        </w:rPr>
      </w:pPr>
      <w:proofErr w:type="spellStart"/>
      <w:r w:rsidRPr="00A774AB">
        <w:rPr>
          <w:rFonts w:ascii="Arial" w:hAnsi="Arial" w:cs="Arial"/>
        </w:rPr>
        <w:t>Laurillard</w:t>
      </w:r>
      <w:proofErr w:type="spellEnd"/>
      <w:r w:rsidRPr="00A774AB">
        <w:rPr>
          <w:rFonts w:ascii="Arial" w:hAnsi="Arial" w:cs="Arial"/>
        </w:rPr>
        <w:t xml:space="preserve">, D. </w:t>
      </w:r>
      <w:r>
        <w:rPr>
          <w:rFonts w:ascii="Arial" w:hAnsi="Arial" w:cs="Arial"/>
        </w:rPr>
        <w:t>(</w:t>
      </w:r>
      <w:r w:rsidRPr="00A774AB">
        <w:rPr>
          <w:rFonts w:ascii="Arial" w:hAnsi="Arial" w:cs="Arial"/>
        </w:rPr>
        <w:t>2010</w:t>
      </w:r>
      <w:r>
        <w:rPr>
          <w:rFonts w:ascii="Arial" w:hAnsi="Arial" w:cs="Arial"/>
        </w:rPr>
        <w:t xml:space="preserve">) </w:t>
      </w:r>
      <w:r w:rsidRPr="00A774AB">
        <w:rPr>
          <w:rFonts w:ascii="Arial" w:hAnsi="Arial" w:cs="Arial"/>
          <w:i/>
          <w:iCs/>
        </w:rPr>
        <w:t>Effective use of technology in teaching and learning in higher education</w:t>
      </w:r>
      <w:r w:rsidRPr="00A774AB">
        <w:rPr>
          <w:rFonts w:ascii="Arial" w:hAnsi="Arial" w:cs="Arial"/>
        </w:rPr>
        <w:t xml:space="preserve">. In E. Baker, P. </w:t>
      </w:r>
      <w:proofErr w:type="spellStart"/>
      <w:proofErr w:type="gramStart"/>
      <w:r w:rsidRPr="00A774AB">
        <w:rPr>
          <w:rFonts w:ascii="Arial" w:hAnsi="Arial" w:cs="Arial"/>
        </w:rPr>
        <w:t>Peterson,B</w:t>
      </w:r>
      <w:proofErr w:type="spellEnd"/>
      <w:r w:rsidRPr="00A774AB">
        <w:rPr>
          <w:rFonts w:ascii="Arial" w:hAnsi="Arial" w:cs="Arial"/>
        </w:rPr>
        <w:t>.</w:t>
      </w:r>
      <w:proofErr w:type="gramEnd"/>
      <w:r w:rsidRPr="00A774AB">
        <w:rPr>
          <w:rFonts w:ascii="Arial" w:hAnsi="Arial" w:cs="Arial"/>
        </w:rPr>
        <w:t xml:space="preserve"> McGaw (eds.), International </w:t>
      </w:r>
      <w:proofErr w:type="spellStart"/>
      <w:r w:rsidRPr="00A774AB">
        <w:rPr>
          <w:rFonts w:ascii="Arial" w:hAnsi="Arial" w:cs="Arial"/>
        </w:rPr>
        <w:t>Encyclopedia</w:t>
      </w:r>
      <w:proofErr w:type="spellEnd"/>
      <w:r w:rsidRPr="00A774AB">
        <w:rPr>
          <w:rFonts w:ascii="Arial" w:hAnsi="Arial" w:cs="Arial"/>
        </w:rPr>
        <w:t xml:space="preserve"> of Education.</w:t>
      </w:r>
      <w:r>
        <w:rPr>
          <w:rFonts w:ascii="Arial" w:hAnsi="Arial" w:cs="Arial"/>
        </w:rPr>
        <w:t xml:space="preserve"> </w:t>
      </w:r>
      <w:r w:rsidRPr="00A774AB">
        <w:rPr>
          <w:rFonts w:ascii="Arial" w:hAnsi="Arial" w:cs="Arial"/>
        </w:rPr>
        <w:t>Oxford: Elsevier.</w:t>
      </w:r>
    </w:p>
    <w:p w14:paraId="6CDD99A4" w14:textId="64D2E77B" w:rsidR="00B80D12" w:rsidRDefault="00B80D12" w:rsidP="00B80D12">
      <w:pPr>
        <w:spacing w:line="360" w:lineRule="auto"/>
        <w:rPr>
          <w:rFonts w:ascii="Arial" w:hAnsi="Arial" w:cs="Arial"/>
        </w:rPr>
      </w:pPr>
      <w:proofErr w:type="spellStart"/>
      <w:r w:rsidRPr="00B80D12">
        <w:rPr>
          <w:rFonts w:ascii="Arial" w:hAnsi="Arial" w:cs="Arial"/>
        </w:rPr>
        <w:t>Risquez</w:t>
      </w:r>
      <w:proofErr w:type="spellEnd"/>
      <w:r w:rsidRPr="00B80D12">
        <w:rPr>
          <w:rFonts w:ascii="Arial" w:hAnsi="Arial" w:cs="Arial"/>
        </w:rPr>
        <w:t xml:space="preserve">, A., </w:t>
      </w:r>
      <w:proofErr w:type="spellStart"/>
      <w:r w:rsidRPr="00B80D12">
        <w:rPr>
          <w:rFonts w:ascii="Arial" w:hAnsi="Arial" w:cs="Arial"/>
        </w:rPr>
        <w:t>McAvinia</w:t>
      </w:r>
      <w:proofErr w:type="spellEnd"/>
      <w:r w:rsidRPr="00B80D12">
        <w:rPr>
          <w:rFonts w:ascii="Arial" w:hAnsi="Arial" w:cs="Arial"/>
        </w:rPr>
        <w:t xml:space="preserve">, C., Raftery, D., </w:t>
      </w:r>
      <w:proofErr w:type="spellStart"/>
      <w:r w:rsidRPr="00B80D12">
        <w:rPr>
          <w:rFonts w:ascii="Arial" w:hAnsi="Arial" w:cs="Arial"/>
        </w:rPr>
        <w:t>O'Riordan</w:t>
      </w:r>
      <w:proofErr w:type="spellEnd"/>
      <w:r w:rsidRPr="00B80D12">
        <w:rPr>
          <w:rFonts w:ascii="Arial" w:hAnsi="Arial" w:cs="Arial"/>
        </w:rPr>
        <w:t xml:space="preserve">, F., Harding, N., Cosgrove, R., Logan-Phelan, T., &amp; </w:t>
      </w:r>
      <w:proofErr w:type="spellStart"/>
      <w:r w:rsidRPr="00B80D12">
        <w:rPr>
          <w:rFonts w:ascii="Arial" w:hAnsi="Arial" w:cs="Arial"/>
        </w:rPr>
        <w:t>Farrelly</w:t>
      </w:r>
      <w:proofErr w:type="spellEnd"/>
      <w:r w:rsidRPr="00B80D12">
        <w:rPr>
          <w:rFonts w:ascii="Arial" w:hAnsi="Arial" w:cs="Arial"/>
        </w:rPr>
        <w:t xml:space="preserve">, T. </w:t>
      </w:r>
      <w:r>
        <w:rPr>
          <w:rFonts w:ascii="Arial" w:hAnsi="Arial" w:cs="Arial"/>
        </w:rPr>
        <w:t>(</w:t>
      </w:r>
      <w:r w:rsidRPr="00B80D12">
        <w:rPr>
          <w:rFonts w:ascii="Arial" w:hAnsi="Arial" w:cs="Arial"/>
        </w:rPr>
        <w:t>2013</w:t>
      </w:r>
      <w:r>
        <w:rPr>
          <w:rFonts w:ascii="Arial" w:hAnsi="Arial" w:cs="Arial"/>
        </w:rPr>
        <w:t>)</w:t>
      </w:r>
      <w:r w:rsidRPr="00B80D12">
        <w:rPr>
          <w:rFonts w:ascii="Arial" w:hAnsi="Arial" w:cs="Arial"/>
        </w:rPr>
        <w:t xml:space="preserve">. </w:t>
      </w:r>
      <w:r w:rsidRPr="00203D6A">
        <w:rPr>
          <w:rFonts w:ascii="Arial" w:hAnsi="Arial" w:cs="Arial"/>
          <w:i/>
          <w:iCs/>
        </w:rPr>
        <w:t>An investigation of students’ experiences of using virtual learning environments: implications for academic professional development</w:t>
      </w:r>
      <w:r w:rsidRPr="00B80D12">
        <w:rPr>
          <w:rFonts w:ascii="Arial" w:hAnsi="Arial" w:cs="Arial"/>
        </w:rPr>
        <w:t>. University of Limerick Institutional Repository</w:t>
      </w:r>
      <w:r>
        <w:rPr>
          <w:rFonts w:ascii="Arial" w:hAnsi="Arial" w:cs="Arial"/>
        </w:rPr>
        <w:t xml:space="preserve">. </w:t>
      </w:r>
      <w:r w:rsidRPr="00B80D12">
        <w:rPr>
          <w:rFonts w:ascii="Arial" w:hAnsi="Arial" w:cs="Arial"/>
        </w:rPr>
        <w:t>Available at:</w:t>
      </w:r>
      <w:r>
        <w:rPr>
          <w:rFonts w:ascii="Arial" w:hAnsi="Arial" w:cs="Arial"/>
        </w:rPr>
        <w:t xml:space="preserve"> </w:t>
      </w:r>
      <w:hyperlink r:id="rId11" w:history="1">
        <w:r w:rsidRPr="003616F6">
          <w:rPr>
            <w:rStyle w:val="Hyperlink"/>
            <w:rFonts w:ascii="Arial" w:hAnsi="Arial" w:cs="Arial"/>
          </w:rPr>
          <w:t>http://hdl.handle.net/10344/4454</w:t>
        </w:r>
      </w:hyperlink>
      <w:r>
        <w:rPr>
          <w:rFonts w:ascii="Arial" w:hAnsi="Arial" w:cs="Arial"/>
        </w:rPr>
        <w:t xml:space="preserve"> </w:t>
      </w:r>
      <w:r w:rsidRPr="00B80D12">
        <w:rPr>
          <w:rFonts w:ascii="Arial" w:hAnsi="Arial" w:cs="Arial"/>
        </w:rPr>
        <w:t xml:space="preserve"> (Accessed</w:t>
      </w:r>
      <w:r>
        <w:rPr>
          <w:rFonts w:ascii="Arial" w:hAnsi="Arial" w:cs="Arial"/>
        </w:rPr>
        <w:t xml:space="preserve"> on the 12</w:t>
      </w:r>
      <w:r w:rsidRPr="00B80D12">
        <w:rPr>
          <w:rFonts w:ascii="Arial" w:hAnsi="Arial" w:cs="Arial"/>
          <w:vertAlign w:val="superscript"/>
        </w:rPr>
        <w:t>th</w:t>
      </w:r>
      <w:r>
        <w:rPr>
          <w:rFonts w:ascii="Arial" w:hAnsi="Arial" w:cs="Arial"/>
        </w:rPr>
        <w:t xml:space="preserve"> of April</w:t>
      </w:r>
      <w:r w:rsidRPr="00B80D12">
        <w:rPr>
          <w:rFonts w:ascii="Arial" w:hAnsi="Arial" w:cs="Arial"/>
        </w:rPr>
        <w:t>)</w:t>
      </w:r>
    </w:p>
    <w:p w14:paraId="0A073FE4" w14:textId="0C66AFAB" w:rsidR="00203D6A" w:rsidRDefault="00203D6A" w:rsidP="00B80D12">
      <w:pPr>
        <w:spacing w:line="360" w:lineRule="auto"/>
        <w:rPr>
          <w:rFonts w:ascii="Arial" w:hAnsi="Arial" w:cs="Arial"/>
        </w:rPr>
      </w:pPr>
      <w:r w:rsidRPr="00203D6A">
        <w:rPr>
          <w:rFonts w:ascii="Arial" w:hAnsi="Arial" w:cs="Arial"/>
        </w:rPr>
        <w:t xml:space="preserve">Statista (2021) </w:t>
      </w:r>
      <w:r w:rsidRPr="00203D6A">
        <w:rPr>
          <w:rFonts w:ascii="Arial" w:hAnsi="Arial" w:cs="Arial"/>
          <w:i/>
          <w:iCs/>
        </w:rPr>
        <w:t>Size of the global e-learning market in 2019 and 2026, by segment.</w:t>
      </w:r>
      <w:r w:rsidRPr="00203D6A">
        <w:rPr>
          <w:rFonts w:ascii="Arial" w:hAnsi="Arial" w:cs="Arial"/>
        </w:rPr>
        <w:t xml:space="preserve"> Available at: </w:t>
      </w:r>
      <w:hyperlink r:id="rId12" w:history="1">
        <w:r w:rsidRPr="0017481B">
          <w:rPr>
            <w:rStyle w:val="Hyperlink"/>
            <w:rFonts w:ascii="Arial" w:hAnsi="Arial" w:cs="Arial"/>
          </w:rPr>
          <w:t>https://www.statista.com/statistics/1130331/e-learning-market-size-segment-worldwide/</w:t>
        </w:r>
      </w:hyperlink>
      <w:r>
        <w:rPr>
          <w:rFonts w:ascii="Arial" w:hAnsi="Arial" w:cs="Arial"/>
        </w:rPr>
        <w:t xml:space="preserve"> (</w:t>
      </w:r>
      <w:r w:rsidRPr="00203D6A">
        <w:rPr>
          <w:rFonts w:ascii="Arial" w:hAnsi="Arial" w:cs="Arial"/>
        </w:rPr>
        <w:t>Accessed on the 18th of April</w:t>
      </w:r>
      <w:r>
        <w:rPr>
          <w:rFonts w:ascii="Arial" w:hAnsi="Arial" w:cs="Arial"/>
        </w:rPr>
        <w:t>)</w:t>
      </w:r>
    </w:p>
    <w:p w14:paraId="509F0FDB" w14:textId="081B6EB8" w:rsidR="001A0D70" w:rsidRDefault="001A0D70" w:rsidP="00B80D12">
      <w:pPr>
        <w:spacing w:line="360" w:lineRule="auto"/>
        <w:rPr>
          <w:rFonts w:ascii="Arial" w:hAnsi="Arial" w:cs="Arial"/>
        </w:rPr>
      </w:pPr>
      <w:r>
        <w:rPr>
          <w:rFonts w:ascii="Arial" w:hAnsi="Arial" w:cs="Arial"/>
        </w:rPr>
        <w:t xml:space="preserve">University Business (2016) </w:t>
      </w:r>
      <w:r w:rsidRPr="00203D6A">
        <w:rPr>
          <w:rFonts w:ascii="Arial" w:hAnsi="Arial" w:cs="Arial"/>
          <w:i/>
          <w:iCs/>
        </w:rPr>
        <w:t>What students really think about using a VLE</w:t>
      </w:r>
      <w:r>
        <w:rPr>
          <w:rFonts w:ascii="Arial" w:hAnsi="Arial" w:cs="Arial"/>
        </w:rPr>
        <w:t xml:space="preserve">. Available at: </w:t>
      </w:r>
      <w:hyperlink r:id="rId13" w:history="1">
        <w:r w:rsidRPr="00180A5B">
          <w:rPr>
            <w:rStyle w:val="Hyperlink"/>
            <w:rFonts w:ascii="Arial" w:hAnsi="Arial" w:cs="Arial"/>
          </w:rPr>
          <w:t>https://universitybusiness.co.uk/news/what-students-really-think-about-using-a-vle/</w:t>
        </w:r>
      </w:hyperlink>
      <w:r>
        <w:rPr>
          <w:rFonts w:ascii="Arial" w:hAnsi="Arial" w:cs="Arial"/>
        </w:rPr>
        <w:t xml:space="preserve"> (Accessed on the 15</w:t>
      </w:r>
      <w:r w:rsidRPr="001A0D70">
        <w:rPr>
          <w:rFonts w:ascii="Arial" w:hAnsi="Arial" w:cs="Arial"/>
          <w:vertAlign w:val="superscript"/>
        </w:rPr>
        <w:t>th</w:t>
      </w:r>
      <w:r>
        <w:rPr>
          <w:rFonts w:ascii="Arial" w:hAnsi="Arial" w:cs="Arial"/>
        </w:rPr>
        <w:t xml:space="preserve"> of April)</w:t>
      </w:r>
    </w:p>
    <w:p w14:paraId="6657A47E" w14:textId="3BFD3612" w:rsidR="008E0009" w:rsidRDefault="008E0009" w:rsidP="008E0009">
      <w:pPr>
        <w:spacing w:line="360" w:lineRule="auto"/>
        <w:rPr>
          <w:rFonts w:ascii="Arial" w:hAnsi="Arial" w:cs="Arial"/>
        </w:rPr>
      </w:pPr>
      <w:r>
        <w:rPr>
          <w:rFonts w:ascii="Arial" w:hAnsi="Arial" w:cs="Arial"/>
        </w:rPr>
        <w:t xml:space="preserve">Weiss, J., Nolan, J., </w:t>
      </w:r>
      <w:proofErr w:type="spellStart"/>
      <w:r>
        <w:rPr>
          <w:rFonts w:ascii="Arial" w:hAnsi="Arial" w:cs="Arial"/>
        </w:rPr>
        <w:t>Hunsinger</w:t>
      </w:r>
      <w:proofErr w:type="spellEnd"/>
      <w:r>
        <w:rPr>
          <w:rFonts w:ascii="Arial" w:hAnsi="Arial" w:cs="Arial"/>
        </w:rPr>
        <w:t xml:space="preserve">, J., </w:t>
      </w:r>
      <w:proofErr w:type="spellStart"/>
      <w:r>
        <w:rPr>
          <w:rFonts w:ascii="Arial" w:hAnsi="Arial" w:cs="Arial"/>
        </w:rPr>
        <w:t>Trifonas</w:t>
      </w:r>
      <w:proofErr w:type="spellEnd"/>
      <w:r>
        <w:rPr>
          <w:rFonts w:ascii="Arial" w:hAnsi="Arial" w:cs="Arial"/>
        </w:rPr>
        <w:t xml:space="preserve">, P. (2007) </w:t>
      </w:r>
      <w:r w:rsidRPr="0018471A">
        <w:rPr>
          <w:rFonts w:ascii="Arial" w:hAnsi="Arial" w:cs="Arial"/>
          <w:i/>
          <w:iCs/>
        </w:rPr>
        <w:t>International Handbook of Virtual Learning Environments</w:t>
      </w:r>
      <w:r>
        <w:rPr>
          <w:rFonts w:ascii="Arial" w:hAnsi="Arial" w:cs="Arial"/>
        </w:rPr>
        <w:t xml:space="preserve">. </w:t>
      </w:r>
      <w:r w:rsidRPr="008E0009">
        <w:rPr>
          <w:rFonts w:ascii="Arial" w:hAnsi="Arial" w:cs="Arial"/>
        </w:rPr>
        <w:t>Springer Netherlands</w:t>
      </w:r>
      <w:r>
        <w:rPr>
          <w:rFonts w:ascii="Arial" w:hAnsi="Arial" w:cs="Arial"/>
        </w:rPr>
        <w:t xml:space="preserve"> Publisher.</w:t>
      </w:r>
    </w:p>
    <w:p w14:paraId="59019772" w14:textId="6791F83F" w:rsidR="006466DA" w:rsidRPr="006466DA" w:rsidRDefault="006466DA" w:rsidP="006466DA">
      <w:pPr>
        <w:spacing w:line="360" w:lineRule="auto"/>
        <w:rPr>
          <w:rFonts w:ascii="Arial" w:hAnsi="Arial" w:cs="Arial"/>
        </w:rPr>
      </w:pPr>
      <w:proofErr w:type="spellStart"/>
      <w:r w:rsidRPr="006466DA">
        <w:rPr>
          <w:rFonts w:ascii="Arial" w:hAnsi="Arial" w:cs="Arial"/>
        </w:rPr>
        <w:t>Yarmey</w:t>
      </w:r>
      <w:proofErr w:type="spellEnd"/>
      <w:r w:rsidRPr="006466DA">
        <w:rPr>
          <w:rFonts w:ascii="Arial" w:hAnsi="Arial" w:cs="Arial"/>
        </w:rPr>
        <w:t xml:space="preserve">, K </w:t>
      </w:r>
      <w:r>
        <w:rPr>
          <w:rFonts w:ascii="Arial" w:hAnsi="Arial" w:cs="Arial"/>
        </w:rPr>
        <w:t>(</w:t>
      </w:r>
      <w:r w:rsidRPr="006466DA">
        <w:rPr>
          <w:rFonts w:ascii="Arial" w:hAnsi="Arial" w:cs="Arial"/>
        </w:rPr>
        <w:t>2011</w:t>
      </w:r>
      <w:r>
        <w:rPr>
          <w:rFonts w:ascii="Arial" w:hAnsi="Arial" w:cs="Arial"/>
        </w:rPr>
        <w:t>)</w:t>
      </w:r>
      <w:r w:rsidRPr="006466DA">
        <w:rPr>
          <w:rFonts w:ascii="Arial" w:hAnsi="Arial" w:cs="Arial"/>
        </w:rPr>
        <w:t xml:space="preserve">. </w:t>
      </w:r>
      <w:r w:rsidRPr="006466DA">
        <w:rPr>
          <w:rFonts w:ascii="Arial" w:hAnsi="Arial" w:cs="Arial"/>
          <w:i/>
          <w:iCs/>
        </w:rPr>
        <w:t>Student Information Literacy in the Mobile Environment. EDUCAUSE</w:t>
      </w:r>
      <w:r w:rsidRPr="006466DA">
        <w:rPr>
          <w:rFonts w:ascii="Arial" w:hAnsi="Arial" w:cs="Arial"/>
        </w:rPr>
        <w:t xml:space="preserve">. Available at: </w:t>
      </w:r>
      <w:hyperlink r:id="rId14" w:history="1">
        <w:r w:rsidRPr="00180A5B">
          <w:rPr>
            <w:rStyle w:val="Hyperlink"/>
            <w:rFonts w:ascii="Arial" w:hAnsi="Arial" w:cs="Arial"/>
          </w:rPr>
          <w:t>http://www.educause.edu/ero/article/student-information-literacy-mobile-environment</w:t>
        </w:r>
      </w:hyperlink>
      <w:r>
        <w:rPr>
          <w:rFonts w:ascii="Arial" w:hAnsi="Arial" w:cs="Arial"/>
        </w:rPr>
        <w:t xml:space="preserve"> (Accessed on the 13th of April) </w:t>
      </w:r>
    </w:p>
    <w:p w14:paraId="7C102368" w14:textId="2221BD1C" w:rsidR="006466DA" w:rsidRDefault="006466DA" w:rsidP="006466DA">
      <w:pPr>
        <w:spacing w:line="360" w:lineRule="auto"/>
        <w:rPr>
          <w:rFonts w:ascii="Arial" w:hAnsi="Arial" w:cs="Arial"/>
        </w:rPr>
      </w:pPr>
    </w:p>
    <w:p w14:paraId="5E7C4AC3" w14:textId="77777777" w:rsidR="00D8013F" w:rsidRPr="008E0009" w:rsidRDefault="00D8013F" w:rsidP="008E0009">
      <w:pPr>
        <w:spacing w:line="360" w:lineRule="auto"/>
        <w:rPr>
          <w:rFonts w:ascii="Arial" w:hAnsi="Arial" w:cs="Arial"/>
        </w:rPr>
      </w:pPr>
    </w:p>
    <w:sectPr w:rsidR="00D8013F" w:rsidRPr="008E000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9A66A" w14:textId="77777777" w:rsidR="00DD2FCC" w:rsidRDefault="00DD2FCC" w:rsidP="00345C8A">
      <w:pPr>
        <w:spacing w:after="0" w:line="240" w:lineRule="auto"/>
      </w:pPr>
      <w:r>
        <w:separator/>
      </w:r>
    </w:p>
  </w:endnote>
  <w:endnote w:type="continuationSeparator" w:id="0">
    <w:p w14:paraId="581E1AD1" w14:textId="77777777" w:rsidR="00DD2FCC" w:rsidRDefault="00DD2FCC" w:rsidP="00345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687DB" w14:textId="77777777" w:rsidR="00345C8A" w:rsidRDefault="00345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0172674"/>
      <w:docPartObj>
        <w:docPartGallery w:val="Page Numbers (Bottom of Page)"/>
        <w:docPartUnique/>
      </w:docPartObj>
    </w:sdtPr>
    <w:sdtEndPr>
      <w:rPr>
        <w:color w:val="7F7F7F" w:themeColor="background1" w:themeShade="7F"/>
        <w:spacing w:val="60"/>
      </w:rPr>
    </w:sdtEndPr>
    <w:sdtContent>
      <w:p w14:paraId="505A2A18" w14:textId="62557B45" w:rsidR="00345C8A" w:rsidRDefault="00345C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FB0AEF5" w14:textId="77777777" w:rsidR="00345C8A" w:rsidRDefault="00345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02437" w14:textId="77777777" w:rsidR="00345C8A" w:rsidRDefault="00345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70A96" w14:textId="77777777" w:rsidR="00DD2FCC" w:rsidRDefault="00DD2FCC" w:rsidP="00345C8A">
      <w:pPr>
        <w:spacing w:after="0" w:line="240" w:lineRule="auto"/>
      </w:pPr>
      <w:r>
        <w:separator/>
      </w:r>
    </w:p>
  </w:footnote>
  <w:footnote w:type="continuationSeparator" w:id="0">
    <w:p w14:paraId="2DFD8D50" w14:textId="77777777" w:rsidR="00DD2FCC" w:rsidRDefault="00DD2FCC" w:rsidP="00345C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DC255" w14:textId="77777777" w:rsidR="00345C8A" w:rsidRDefault="00345C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53678" w14:textId="77777777" w:rsidR="00345C8A" w:rsidRDefault="00345C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9AD17" w14:textId="77777777" w:rsidR="00345C8A" w:rsidRDefault="00345C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48E"/>
    <w:rsid w:val="000C16EF"/>
    <w:rsid w:val="00125678"/>
    <w:rsid w:val="0018471A"/>
    <w:rsid w:val="001A0D70"/>
    <w:rsid w:val="00203D6A"/>
    <w:rsid w:val="00345C8A"/>
    <w:rsid w:val="00356D5F"/>
    <w:rsid w:val="00456888"/>
    <w:rsid w:val="00464C0B"/>
    <w:rsid w:val="00575AC8"/>
    <w:rsid w:val="0058768E"/>
    <w:rsid w:val="00604688"/>
    <w:rsid w:val="006466DA"/>
    <w:rsid w:val="008441DF"/>
    <w:rsid w:val="008879CD"/>
    <w:rsid w:val="008E0009"/>
    <w:rsid w:val="009079B4"/>
    <w:rsid w:val="00931894"/>
    <w:rsid w:val="00983662"/>
    <w:rsid w:val="00A774AB"/>
    <w:rsid w:val="00B80D12"/>
    <w:rsid w:val="00CC5A7A"/>
    <w:rsid w:val="00CE2743"/>
    <w:rsid w:val="00D01863"/>
    <w:rsid w:val="00D8013F"/>
    <w:rsid w:val="00DA3CC7"/>
    <w:rsid w:val="00DD01C8"/>
    <w:rsid w:val="00DD2FCC"/>
    <w:rsid w:val="00E04319"/>
    <w:rsid w:val="00E5232B"/>
    <w:rsid w:val="00ED54EF"/>
    <w:rsid w:val="00EF1340"/>
    <w:rsid w:val="00F11840"/>
    <w:rsid w:val="00F80D17"/>
    <w:rsid w:val="00F83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1FA54"/>
  <w15:chartTrackingRefBased/>
  <w15:docId w15:val="{18241FE6-6CD6-444A-BD56-2EA872733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013F"/>
    <w:rPr>
      <w:color w:val="0563C1" w:themeColor="hyperlink"/>
      <w:u w:val="single"/>
    </w:rPr>
  </w:style>
  <w:style w:type="character" w:styleId="UnresolvedMention">
    <w:name w:val="Unresolved Mention"/>
    <w:basedOn w:val="DefaultParagraphFont"/>
    <w:uiPriority w:val="99"/>
    <w:semiHidden/>
    <w:unhideWhenUsed/>
    <w:rsid w:val="00D8013F"/>
    <w:rPr>
      <w:color w:val="605E5C"/>
      <w:shd w:val="clear" w:color="auto" w:fill="E1DFDD"/>
    </w:rPr>
  </w:style>
  <w:style w:type="paragraph" w:styleId="Header">
    <w:name w:val="header"/>
    <w:basedOn w:val="Normal"/>
    <w:link w:val="HeaderChar"/>
    <w:uiPriority w:val="99"/>
    <w:unhideWhenUsed/>
    <w:rsid w:val="00345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C8A"/>
  </w:style>
  <w:style w:type="paragraph" w:styleId="Footer">
    <w:name w:val="footer"/>
    <w:basedOn w:val="Normal"/>
    <w:link w:val="FooterChar"/>
    <w:uiPriority w:val="99"/>
    <w:unhideWhenUsed/>
    <w:rsid w:val="00345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universitybusiness.co.uk/news/what-students-really-think-about-using-a-vle/"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s://www.statista.com/statistics/1130331/e-learning-market-size-segment-worldwid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hdl.handle.net/10344/4454"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www.jiscdigitalmedia.ac.uk/guide/introduction-to-the-use-of-vles-with-digital-media"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gminsights.com/industry-analysis/elearning-market-size" TargetMode="External"/><Relationship Id="rId14" Type="http://schemas.openxmlformats.org/officeDocument/2006/relationships/hyperlink" Target="http://www.educause.edu/ero/article/student-information-literacy-mobile-environ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5784</TotalTime>
  <Pages>6</Pages>
  <Words>1225</Words>
  <Characters>6988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Patrasc (Student)</dc:creator>
  <cp:keywords/>
  <dc:description/>
  <cp:lastModifiedBy>Andreea-Mihaela Patrasc (Student)</cp:lastModifiedBy>
  <cp:revision>24</cp:revision>
  <dcterms:created xsi:type="dcterms:W3CDTF">2021-04-12T18:06:00Z</dcterms:created>
  <dcterms:modified xsi:type="dcterms:W3CDTF">2021-04-21T10:50:00Z</dcterms:modified>
</cp:coreProperties>
</file>