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and time, year: It was in July at 9am.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Where and When: It is in a year four class who are doing work on comprehension and making inferences which comes under Language, Literacy and Comprehension. There are 23 learners, a teacher and a teaching assistant in the class. The class has one additional learning needs child with a visual impairment. The more capable learners are sitting on different tables than less capable learners. It was Year 4 at progression step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happened: The learners were sitting by their desks and the teacher was completing the first exercise on making inferences and comprehension. The learners were participating by putting their hands up and reading what was on their whiteboard. Child A had her hand up and was chosen to answer a question set by the teacher. She read what she had written on the whiteboard, the child was praised for her findings of an inference that the teacher did not see. The teacher asked other learners to also read what they wrote on their whiteboard. Child A started to get fidgety, playing with her hair and yawning.  After the first exercise was complete, the teacher moved onto the second exercise on inferences and wanted the learners to read the instructions from the board at the front of the classroom. Child A raised her hand again, the teacher had noticed that she had her hand raised, which resulted in the teacher praising and rewarding Child A with a dojo point for continual participation in the class. Even after being praised and rewarded for participating, Child A still put her hand up to read the instruction on the board.</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The praise she earned via a dojo point for participating in class could have changed her behaviour to encourage her to keep learning and taking part. The continued participation by the child means that the learner wants to keep gaining rewards and her behaviour should be positive about learning. The learner’s behaviour showed that she was yawning and fidgeting with her hair which could mean that Child A was bored. The work that the teacher was presenting was not pushing the learner to her best ability.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pPr>
            <w:r w:rsidDel="00000000" w:rsidR="00000000" w:rsidRPr="00000000">
              <w:rPr>
                <w:rtl w:val="0"/>
              </w:rPr>
              <w:t xml:space="preserve">Areas of possible exploration: Looking at behaviour management in the class and narrowing it down to operant conditioning where positive and negative reinforcement and punishment can change a learner’s behaviour in a positive manner. It also motivates learners to complete work or tasks the teachers set for them. </w:t>
            </w:r>
          </w:p>
          <w:p w:rsidR="00000000" w:rsidDel="00000000" w:rsidP="00000000" w:rsidRDefault="00000000" w:rsidRPr="00000000" w14:paraId="00000008">
            <w:pPr>
              <w:widowControl w:val="0"/>
              <w:spacing w:line="240" w:lineRule="auto"/>
              <w:rPr/>
            </w:pPr>
            <w:r w:rsidDel="00000000" w:rsidR="00000000" w:rsidRPr="00000000">
              <w:rPr>
                <w:rtl w:val="0"/>
              </w:rPr>
            </w:r>
          </w:p>
          <w:p w:rsidR="00000000" w:rsidDel="00000000" w:rsidP="00000000" w:rsidRDefault="00000000" w:rsidRPr="00000000" w14:paraId="00000009">
            <w:pPr>
              <w:widowControl w:val="0"/>
              <w:spacing w:line="240" w:lineRule="auto"/>
              <w:rPr/>
            </w:pPr>
            <w:r w:rsidDel="00000000" w:rsidR="00000000" w:rsidRPr="00000000">
              <w:rPr>
                <w:rtl w:val="0"/>
              </w:rPr>
              <w:t xml:space="preserve">An area to explore is Ambitious, Capable Learners from the four purposes to show the learner enjoys a challenge with regards to her work. She has built knowledge from previous lessons of inferences and comprehension to provide the answer that she has written. She has given her own views on the lesson from the ideas and concepts that have been given in the lesson. She likes to participate in the class which has resulted in her gaining a reward.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Notes: The back two tables are split by gender. The teacher was speaking Welsh and English to the class.</w:t>
            </w:r>
          </w:p>
        </w:tc>
      </w:tr>
    </w:tbl>
    <w:p w:rsidR="00000000" w:rsidDel="00000000" w:rsidP="00000000" w:rsidRDefault="00000000" w:rsidRPr="00000000" w14:paraId="0000000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