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22B9027" w14:textId="77777777" w:rsidR="00000000" w:rsidRDefault="00000000">
      <w:pPr>
        <w:pStyle w:val="Heading4"/>
        <w:shd w:val="clear" w:color="auto" w:fill="FFFFFF"/>
        <w:spacing w:before="150" w:after="150"/>
        <w:rPr>
          <w:rFonts w:ascii="Times New Roman" w:eastAsia="Roboto" w:hAnsi="Times New Roman"/>
          <w:b w:val="0"/>
          <w:bCs w:val="0"/>
          <w:sz w:val="24"/>
          <w:szCs w:val="24"/>
          <w:shd w:val="clear" w:color="auto" w:fill="FFFFFF"/>
        </w:rPr>
      </w:pPr>
    </w:p>
    <w:p w14:paraId="4C45F558" w14:textId="77777777" w:rsidR="00000000" w:rsidRDefault="00000000">
      <w:pPr>
        <w:rPr>
          <w:rFonts w:eastAsia="Roboto" w:cs="Roboto"/>
          <w:szCs w:val="24"/>
          <w:shd w:val="clear" w:color="auto" w:fill="FFFFFF"/>
        </w:rPr>
      </w:pPr>
    </w:p>
    <w:p w14:paraId="32E20E41" w14:textId="77777777" w:rsidR="00000000" w:rsidRDefault="00000000">
      <w:pPr>
        <w:rPr>
          <w:rFonts w:eastAsia="Roboto" w:cs="Roboto"/>
          <w:szCs w:val="24"/>
          <w:shd w:val="clear" w:color="auto" w:fill="FFFFFF"/>
        </w:rPr>
      </w:pPr>
    </w:p>
    <w:p w14:paraId="2549B2ED" w14:textId="77777777" w:rsidR="00000000" w:rsidRDefault="00000000">
      <w:pPr>
        <w:jc w:val="center"/>
        <w:rPr>
          <w:rFonts w:eastAsia="Roboto"/>
          <w:i/>
          <w:iCs/>
          <w:sz w:val="88"/>
          <w:szCs w:val="88"/>
          <w:shd w:val="clear" w:color="auto" w:fill="FFFFFF"/>
        </w:rPr>
      </w:pPr>
    </w:p>
    <w:p w14:paraId="215C92F9" w14:textId="14B3C108" w:rsidR="00000000" w:rsidRDefault="00000000">
      <w:pPr>
        <w:jc w:val="center"/>
        <w:rPr>
          <w:rFonts w:ascii="Arial" w:eastAsia="Roboto" w:hAnsi="Arial" w:cs="Arial"/>
          <w:b/>
          <w:bCs/>
          <w:i/>
          <w:iCs/>
          <w:sz w:val="88"/>
          <w:szCs w:val="88"/>
          <w:u w:val="single"/>
          <w:shd w:val="clear" w:color="auto" w:fill="FFFFFF"/>
        </w:rPr>
      </w:pPr>
      <w:r w:rsidRPr="00980677">
        <w:rPr>
          <w:rFonts w:ascii="Arial" w:eastAsia="Roboto" w:hAnsi="Arial" w:cs="Arial"/>
          <w:b/>
          <w:bCs/>
          <w:i/>
          <w:iCs/>
          <w:sz w:val="88"/>
          <w:szCs w:val="88"/>
          <w:u w:val="single"/>
          <w:shd w:val="clear" w:color="auto" w:fill="FFFFFF"/>
        </w:rPr>
        <w:t xml:space="preserve">Comparison of two </w:t>
      </w:r>
      <w:r w:rsidR="00980677" w:rsidRPr="00980677">
        <w:rPr>
          <w:rFonts w:ascii="Arial" w:eastAsia="Roboto" w:hAnsi="Arial" w:cs="Arial"/>
          <w:b/>
          <w:bCs/>
          <w:i/>
          <w:iCs/>
          <w:sz w:val="88"/>
          <w:szCs w:val="88"/>
          <w:u w:val="single"/>
          <w:shd w:val="clear" w:color="auto" w:fill="FFFFFF"/>
        </w:rPr>
        <w:t>Hospitality Organisations</w:t>
      </w:r>
    </w:p>
    <w:p w14:paraId="777F1DAA" w14:textId="77777777" w:rsidR="00000000" w:rsidRPr="00980677" w:rsidRDefault="00000000">
      <w:pPr>
        <w:jc w:val="center"/>
        <w:rPr>
          <w:rFonts w:ascii="Arial" w:eastAsia="Roboto" w:hAnsi="Arial" w:cs="Arial"/>
          <w:b/>
          <w:bCs/>
          <w:szCs w:val="24"/>
          <w:u w:val="single"/>
          <w:shd w:val="clear" w:color="auto" w:fill="FFFFFF"/>
        </w:rPr>
      </w:pPr>
    </w:p>
    <w:p w14:paraId="1642EBFE" w14:textId="77777777" w:rsidR="000F5330" w:rsidRPr="00980677" w:rsidRDefault="000F5330" w:rsidP="000F5330">
      <w:pPr>
        <w:jc w:val="center"/>
        <w:rPr>
          <w:rFonts w:ascii="Arial" w:eastAsia="Roboto" w:hAnsi="Arial" w:cs="Arial"/>
          <w:b/>
          <w:bCs/>
          <w:i/>
          <w:iCs/>
          <w:sz w:val="88"/>
          <w:szCs w:val="88"/>
          <w:u w:val="single"/>
          <w:shd w:val="clear" w:color="auto" w:fill="FFFFFF"/>
        </w:rPr>
      </w:pPr>
      <w:r w:rsidRPr="00980677">
        <w:rPr>
          <w:rFonts w:ascii="Arial" w:eastAsia="Roboto" w:hAnsi="Arial" w:cs="Arial"/>
          <w:b/>
          <w:bCs/>
          <w:i/>
          <w:iCs/>
          <w:sz w:val="88"/>
          <w:szCs w:val="88"/>
          <w:u w:val="single"/>
          <w:shd w:val="clear" w:color="auto" w:fill="FFFFFF"/>
        </w:rPr>
        <w:t>Natalie Ann Marsani 2027286</w:t>
      </w:r>
    </w:p>
    <w:p w14:paraId="62A20056" w14:textId="3C5A098F" w:rsidR="00000000" w:rsidRPr="000F5330" w:rsidRDefault="000F5330" w:rsidP="000F5330">
      <w:pPr>
        <w:jc w:val="center"/>
        <w:rPr>
          <w:rFonts w:ascii="Arial" w:eastAsia="Roboto" w:hAnsi="Arial" w:cs="Arial"/>
          <w:b/>
          <w:bCs/>
          <w:szCs w:val="24"/>
          <w:u w:val="single"/>
          <w:shd w:val="clear" w:color="auto" w:fill="FFFFFF"/>
        </w:rPr>
      </w:pPr>
      <w:r>
        <w:rPr>
          <w:rFonts w:ascii="Arial" w:eastAsia="Roboto" w:hAnsi="Arial" w:cs="Arial"/>
          <w:b/>
          <w:bCs/>
          <w:i/>
          <w:iCs/>
          <w:sz w:val="88"/>
          <w:szCs w:val="88"/>
          <w:u w:val="single"/>
          <w:shd w:val="clear" w:color="auto" w:fill="FFFFFF"/>
        </w:rPr>
        <w:t>Dale Clark</w:t>
      </w:r>
      <w:r>
        <w:rPr>
          <w:rFonts w:ascii="Arial" w:eastAsia="Roboto" w:hAnsi="Arial" w:cs="Arial"/>
          <w:b/>
          <w:bCs/>
          <w:i/>
          <w:iCs/>
          <w:sz w:val="88"/>
          <w:szCs w:val="88"/>
          <w:u w:val="single"/>
          <w:shd w:val="clear" w:color="auto" w:fill="FFFFFF"/>
        </w:rPr>
        <w:t>e</w:t>
      </w:r>
      <w:r w:rsidR="003D349C">
        <w:rPr>
          <w:rFonts w:ascii="Arial" w:eastAsia="Roboto" w:hAnsi="Arial" w:cs="Arial"/>
          <w:b/>
          <w:bCs/>
          <w:i/>
          <w:iCs/>
          <w:sz w:val="88"/>
          <w:szCs w:val="88"/>
          <w:u w:val="single"/>
          <w:shd w:val="clear" w:color="auto" w:fill="FFFFFF"/>
        </w:rPr>
        <w:t xml:space="preserve"> </w:t>
      </w:r>
      <w:r w:rsidR="004F3B2A">
        <w:rPr>
          <w:rFonts w:ascii="Arial" w:eastAsia="Roboto" w:hAnsi="Arial" w:cs="Arial"/>
          <w:b/>
          <w:bCs/>
          <w:i/>
          <w:iCs/>
          <w:sz w:val="88"/>
          <w:szCs w:val="88"/>
          <w:u w:val="single"/>
          <w:shd w:val="clear" w:color="auto" w:fill="FFFFFF"/>
        </w:rPr>
        <w:t>BM</w:t>
      </w:r>
      <w:r w:rsidR="003D349C">
        <w:rPr>
          <w:rFonts w:ascii="Arial" w:eastAsia="Roboto" w:hAnsi="Arial" w:cs="Arial"/>
          <w:b/>
          <w:bCs/>
          <w:i/>
          <w:iCs/>
          <w:sz w:val="88"/>
          <w:szCs w:val="88"/>
          <w:u w:val="single"/>
          <w:shd w:val="clear" w:color="auto" w:fill="FFFFFF"/>
        </w:rPr>
        <w:t>IH5007</w:t>
      </w:r>
    </w:p>
    <w:p w14:paraId="7BF3CD90" w14:textId="77777777" w:rsidR="00000000" w:rsidRPr="00980677" w:rsidRDefault="00000000">
      <w:pPr>
        <w:jc w:val="center"/>
        <w:rPr>
          <w:rFonts w:ascii="Arial" w:eastAsia="Roboto" w:hAnsi="Arial" w:cs="Arial"/>
          <w:b/>
          <w:bCs/>
          <w:szCs w:val="24"/>
          <w:u w:val="single"/>
          <w:shd w:val="clear" w:color="auto" w:fill="FFFFFF"/>
        </w:rPr>
      </w:pPr>
    </w:p>
    <w:p w14:paraId="532203D9" w14:textId="77777777" w:rsidR="00000000" w:rsidRPr="00980677" w:rsidRDefault="00000000">
      <w:pPr>
        <w:jc w:val="center"/>
        <w:rPr>
          <w:rFonts w:ascii="Arial" w:eastAsia="Roboto" w:hAnsi="Arial" w:cs="Arial"/>
          <w:b/>
          <w:bCs/>
          <w:szCs w:val="24"/>
          <w:u w:val="single"/>
          <w:shd w:val="clear" w:color="auto" w:fill="FFFFFF"/>
        </w:rPr>
      </w:pPr>
    </w:p>
    <w:p w14:paraId="5AFA8375" w14:textId="77777777" w:rsidR="00000000" w:rsidRDefault="00000000">
      <w:pPr>
        <w:jc w:val="center"/>
        <w:rPr>
          <w:rFonts w:eastAsia="Roboto" w:cs="Roboto"/>
          <w:szCs w:val="24"/>
          <w:shd w:val="clear" w:color="auto" w:fill="FFFFFF"/>
        </w:rPr>
      </w:pPr>
    </w:p>
    <w:p w14:paraId="5792015C" w14:textId="77777777" w:rsidR="00000000" w:rsidRDefault="00000000">
      <w:pPr>
        <w:jc w:val="center"/>
        <w:rPr>
          <w:rFonts w:eastAsia="Roboto" w:cs="Roboto"/>
          <w:szCs w:val="24"/>
          <w:shd w:val="clear" w:color="auto" w:fill="FFFFFF"/>
        </w:rPr>
      </w:pPr>
    </w:p>
    <w:p w14:paraId="174B08CE" w14:textId="77777777" w:rsidR="00000000" w:rsidRDefault="00000000">
      <w:pPr>
        <w:jc w:val="center"/>
        <w:rPr>
          <w:rFonts w:eastAsia="Roboto" w:cs="Roboto"/>
          <w:szCs w:val="24"/>
          <w:shd w:val="clear" w:color="auto" w:fill="FFFFFF"/>
        </w:rPr>
      </w:pPr>
    </w:p>
    <w:p w14:paraId="349D8D45" w14:textId="77777777" w:rsidR="00000000" w:rsidRDefault="00000000">
      <w:pPr>
        <w:jc w:val="center"/>
        <w:rPr>
          <w:rFonts w:eastAsia="Roboto" w:cs="Roboto"/>
          <w:szCs w:val="24"/>
          <w:shd w:val="clear" w:color="auto" w:fill="FFFFFF"/>
        </w:rPr>
      </w:pPr>
    </w:p>
    <w:p w14:paraId="1B416004" w14:textId="77777777" w:rsidR="00000000" w:rsidRDefault="00000000">
      <w:pPr>
        <w:jc w:val="center"/>
        <w:rPr>
          <w:rFonts w:eastAsia="Roboto" w:cs="Roboto"/>
          <w:szCs w:val="24"/>
          <w:shd w:val="clear" w:color="auto" w:fill="FFFFFF"/>
        </w:rPr>
      </w:pPr>
    </w:p>
    <w:p w14:paraId="360D4C06" w14:textId="77777777" w:rsidR="00000000" w:rsidRDefault="00000000">
      <w:pPr>
        <w:jc w:val="center"/>
        <w:rPr>
          <w:rFonts w:eastAsia="Roboto" w:cs="Roboto"/>
          <w:szCs w:val="24"/>
          <w:shd w:val="clear" w:color="auto" w:fill="FFFFFF"/>
        </w:rPr>
      </w:pPr>
    </w:p>
    <w:p w14:paraId="372A6277" w14:textId="77777777" w:rsidR="00000000" w:rsidRDefault="00000000">
      <w:pPr>
        <w:jc w:val="center"/>
        <w:rPr>
          <w:rFonts w:eastAsia="Roboto" w:cs="Roboto"/>
          <w:szCs w:val="24"/>
          <w:shd w:val="clear" w:color="auto" w:fill="FFFFFF"/>
        </w:rPr>
      </w:pPr>
    </w:p>
    <w:p w14:paraId="7010325D" w14:textId="77777777" w:rsidR="00000000" w:rsidRDefault="00000000">
      <w:pPr>
        <w:jc w:val="center"/>
        <w:rPr>
          <w:rFonts w:eastAsia="Roboto" w:cs="Roboto"/>
          <w:szCs w:val="24"/>
          <w:shd w:val="clear" w:color="auto" w:fill="FFFFFF"/>
        </w:rPr>
      </w:pPr>
    </w:p>
    <w:p w14:paraId="38691066" w14:textId="77777777" w:rsidR="00000000" w:rsidRDefault="00000000">
      <w:pPr>
        <w:jc w:val="center"/>
        <w:rPr>
          <w:rFonts w:eastAsia="Roboto" w:cs="Roboto"/>
          <w:szCs w:val="24"/>
          <w:shd w:val="clear" w:color="auto" w:fill="FFFFFF"/>
        </w:rPr>
      </w:pPr>
    </w:p>
    <w:p w14:paraId="31A6E136" w14:textId="77777777" w:rsidR="00000000" w:rsidRDefault="00000000">
      <w:pPr>
        <w:pStyle w:val="Heading1"/>
        <w:rPr>
          <w:rFonts w:eastAsia="Roboto" w:cs="Roboto"/>
          <w:szCs w:val="24"/>
          <w:shd w:val="clear" w:color="auto" w:fill="FFFFFF"/>
        </w:rPr>
      </w:pPr>
      <w:bookmarkStart w:id="0" w:name="__RefHeading__73449_1742299353"/>
      <w:bookmarkStart w:id="1" w:name="__RefHeading__33706_1742299353"/>
      <w:bookmarkEnd w:id="0"/>
      <w:bookmarkEnd w:id="1"/>
      <w:r>
        <w:t>Executive summary</w:t>
      </w:r>
    </w:p>
    <w:p w14:paraId="6A1AAB62" w14:textId="34B39F09" w:rsidR="00000000" w:rsidRDefault="00000000">
      <w:pPr>
        <w:rPr>
          <w:rFonts w:eastAsia="Roboto"/>
          <w:szCs w:val="24"/>
          <w:shd w:val="clear" w:color="auto" w:fill="FFFFFF"/>
        </w:rPr>
      </w:pPr>
      <w:r>
        <w:rPr>
          <w:rFonts w:eastAsia="Roboto" w:cs="Roboto"/>
          <w:szCs w:val="24"/>
          <w:shd w:val="clear" w:color="auto" w:fill="FFFFFF"/>
        </w:rPr>
        <w:tab/>
        <w:t xml:space="preserve">The aim of this report is to analyse the several aspects of two organisations in order to make comparison. This report includes the 2 organisations of hospitality sector which is known and renowned. It has included the total revenue, market position along with the growth potential which both the companies </w:t>
      </w:r>
      <w:r w:rsidR="00980677">
        <w:rPr>
          <w:rFonts w:eastAsia="Roboto" w:cs="Roboto"/>
          <w:szCs w:val="24"/>
          <w:shd w:val="clear" w:color="auto" w:fill="FFFFFF"/>
        </w:rPr>
        <w:t>have</w:t>
      </w:r>
      <w:r>
        <w:rPr>
          <w:rFonts w:eastAsia="Roboto" w:cs="Roboto"/>
          <w:szCs w:val="24"/>
          <w:shd w:val="clear" w:color="auto" w:fill="FFFFFF"/>
        </w:rPr>
        <w:t xml:space="preserve">. Further, it </w:t>
      </w:r>
      <w:r w:rsidR="00980677">
        <w:rPr>
          <w:rFonts w:eastAsia="Roboto" w:cs="Roboto"/>
          <w:szCs w:val="24"/>
          <w:shd w:val="clear" w:color="auto" w:fill="FFFFFF"/>
        </w:rPr>
        <w:t>includes</w:t>
      </w:r>
      <w:r>
        <w:rPr>
          <w:rFonts w:eastAsia="Roboto" w:cs="Roboto"/>
          <w:szCs w:val="24"/>
          <w:shd w:val="clear" w:color="auto" w:fill="FFFFFF"/>
        </w:rPr>
        <w:t xml:space="preserve"> </w:t>
      </w:r>
      <w:r w:rsidR="00980677">
        <w:rPr>
          <w:rFonts w:eastAsia="Roboto" w:cs="Roboto"/>
          <w:szCs w:val="24"/>
          <w:shd w:val="clear" w:color="auto" w:fill="FFFFFF"/>
        </w:rPr>
        <w:t>both</w:t>
      </w:r>
      <w:r>
        <w:rPr>
          <w:rFonts w:eastAsia="Roboto" w:cs="Roboto"/>
          <w:szCs w:val="24"/>
          <w:shd w:val="clear" w:color="auto" w:fill="FFFFFF"/>
        </w:rPr>
        <w:t xml:space="preserve"> </w:t>
      </w:r>
      <w:r w:rsidR="00980677">
        <w:rPr>
          <w:rFonts w:eastAsia="Roboto" w:cs="Roboto"/>
          <w:szCs w:val="24"/>
          <w:shd w:val="clear" w:color="auto" w:fill="FFFFFF"/>
        </w:rPr>
        <w:t>companies’</w:t>
      </w:r>
      <w:r>
        <w:rPr>
          <w:rFonts w:eastAsia="Roboto" w:cs="Roboto"/>
          <w:szCs w:val="24"/>
          <w:shd w:val="clear" w:color="auto" w:fill="FFFFFF"/>
        </w:rPr>
        <w:t xml:space="preserve"> financial commitment towards the Corporate Social Responsibility. There is another element which is employee turnover taken to compare the companies. In the last, there is one recommendation for each organisation to do better in future. </w:t>
      </w:r>
    </w:p>
    <w:p w14:paraId="1C2DB57B" w14:textId="77777777" w:rsidR="00000000" w:rsidRDefault="00000000">
      <w:pPr>
        <w:pStyle w:val="TOCHeading"/>
        <w:pageBreakBefore/>
      </w:pPr>
      <w:bookmarkStart w:id="2" w:name="__RefHeading___Toc76982321"/>
      <w:bookmarkEnd w:id="2"/>
      <w:r>
        <w:rPr>
          <w:rFonts w:ascii="Times New Roman" w:eastAsia="Roboto" w:hAnsi="Times New Roman"/>
          <w:color w:val="000000"/>
          <w:sz w:val="24"/>
          <w:szCs w:val="24"/>
          <w:shd w:val="clear" w:color="auto" w:fill="FFFFFF"/>
        </w:rPr>
        <w:lastRenderedPageBreak/>
        <w:t>Contents</w:t>
      </w:r>
    </w:p>
    <w:p w14:paraId="2097F239" w14:textId="77777777" w:rsidR="00000000" w:rsidRDefault="00000000">
      <w:pPr>
        <w:pStyle w:val="TOC1"/>
        <w:tabs>
          <w:tab w:val="right" w:leader="dot" w:pos="9360"/>
        </w:tabs>
      </w:pPr>
      <w:r>
        <w:fldChar w:fldCharType="begin"/>
      </w:r>
      <w:r>
        <w:instrText xml:space="preserve"> TOC \o "1-3" \h \z \u </w:instrText>
      </w:r>
      <w:r>
        <w:fldChar w:fldCharType="separate"/>
      </w:r>
      <w:hyperlink w:anchor="__RefHeading__73449_1742299353" w:history="1">
        <w:r>
          <w:rPr>
            <w:rStyle w:val="IndexLink"/>
          </w:rPr>
          <w:t>Executive summary</w:t>
        </w:r>
        <w:r>
          <w:rPr>
            <w:rStyle w:val="IndexLink"/>
          </w:rPr>
          <w:tab/>
          <w:t>2</w:t>
        </w:r>
      </w:hyperlink>
    </w:p>
    <w:p w14:paraId="00343393" w14:textId="77777777" w:rsidR="00000000" w:rsidRDefault="00000000">
      <w:pPr>
        <w:pStyle w:val="TOC1"/>
        <w:tabs>
          <w:tab w:val="right" w:leader="dot" w:pos="9360"/>
        </w:tabs>
      </w:pPr>
      <w:hyperlink w:anchor="__RefHeading__73451_1742299353" w:history="1">
        <w:r>
          <w:rPr>
            <w:rStyle w:val="IndexLink"/>
          </w:rPr>
          <w:t>INTRODUCTION</w:t>
        </w:r>
        <w:r>
          <w:rPr>
            <w:rStyle w:val="IndexLink"/>
          </w:rPr>
          <w:tab/>
          <w:t>4</w:t>
        </w:r>
      </w:hyperlink>
    </w:p>
    <w:p w14:paraId="6DAB5116" w14:textId="77777777" w:rsidR="00000000" w:rsidRDefault="00000000">
      <w:pPr>
        <w:pStyle w:val="TOC1"/>
        <w:tabs>
          <w:tab w:val="right" w:leader="dot" w:pos="9360"/>
        </w:tabs>
      </w:pPr>
      <w:hyperlink w:anchor="__RefHeading__73453_1742299353" w:history="1">
        <w:r>
          <w:rPr>
            <w:rStyle w:val="IndexLink"/>
          </w:rPr>
          <w:t>MAIN BODY</w:t>
        </w:r>
        <w:r>
          <w:rPr>
            <w:rStyle w:val="IndexLink"/>
          </w:rPr>
          <w:tab/>
          <w:t>4</w:t>
        </w:r>
      </w:hyperlink>
    </w:p>
    <w:p w14:paraId="6052AC28" w14:textId="77777777" w:rsidR="00000000" w:rsidRDefault="00000000">
      <w:pPr>
        <w:pStyle w:val="TOC2"/>
        <w:tabs>
          <w:tab w:val="right" w:leader="dot" w:pos="9360"/>
        </w:tabs>
      </w:pPr>
      <w:hyperlink w:anchor="__RefHeading__73455_1742299353" w:history="1">
        <w:r>
          <w:rPr>
            <w:rStyle w:val="IndexLink"/>
          </w:rPr>
          <w:t>Total revenue</w:t>
        </w:r>
        <w:r>
          <w:rPr>
            <w:rStyle w:val="IndexLink"/>
          </w:rPr>
          <w:tab/>
          <w:t>4</w:t>
        </w:r>
      </w:hyperlink>
    </w:p>
    <w:p w14:paraId="5EA369CC" w14:textId="77777777" w:rsidR="00000000" w:rsidRDefault="00000000">
      <w:pPr>
        <w:pStyle w:val="TOC2"/>
        <w:tabs>
          <w:tab w:val="right" w:leader="dot" w:pos="9360"/>
        </w:tabs>
      </w:pPr>
      <w:hyperlink w:anchor="__RefHeading__73457_1742299353" w:history="1">
        <w:r>
          <w:rPr>
            <w:rStyle w:val="IndexLink"/>
          </w:rPr>
          <w:t>Market position</w:t>
        </w:r>
        <w:r>
          <w:rPr>
            <w:rStyle w:val="IndexLink"/>
          </w:rPr>
          <w:tab/>
          <w:t>5</w:t>
        </w:r>
      </w:hyperlink>
    </w:p>
    <w:p w14:paraId="3E1EAD32" w14:textId="77777777" w:rsidR="00000000" w:rsidRDefault="00000000">
      <w:pPr>
        <w:pStyle w:val="TOC2"/>
        <w:tabs>
          <w:tab w:val="right" w:leader="dot" w:pos="9360"/>
        </w:tabs>
      </w:pPr>
      <w:hyperlink w:anchor="__RefHeading__73459_1742299353" w:history="1">
        <w:r>
          <w:rPr>
            <w:rStyle w:val="IndexLink"/>
          </w:rPr>
          <w:t>Growth potential</w:t>
        </w:r>
        <w:r>
          <w:rPr>
            <w:rStyle w:val="IndexLink"/>
          </w:rPr>
          <w:tab/>
          <w:t>6</w:t>
        </w:r>
      </w:hyperlink>
    </w:p>
    <w:p w14:paraId="39E73B32" w14:textId="77777777" w:rsidR="00000000" w:rsidRDefault="00000000">
      <w:pPr>
        <w:pStyle w:val="TOC2"/>
        <w:tabs>
          <w:tab w:val="right" w:leader="dot" w:pos="9360"/>
        </w:tabs>
      </w:pPr>
      <w:hyperlink w:anchor="__RefHeading__73461_1742299353" w:history="1">
        <w:r>
          <w:rPr>
            <w:rStyle w:val="IndexLink"/>
          </w:rPr>
          <w:t>Financial Commitment to CSR</w:t>
        </w:r>
        <w:r>
          <w:rPr>
            <w:rStyle w:val="IndexLink"/>
          </w:rPr>
          <w:tab/>
          <w:t>7</w:t>
        </w:r>
      </w:hyperlink>
    </w:p>
    <w:p w14:paraId="76D6B372" w14:textId="77777777" w:rsidR="00000000" w:rsidRDefault="00000000">
      <w:pPr>
        <w:pStyle w:val="TOC2"/>
        <w:tabs>
          <w:tab w:val="right" w:leader="dot" w:pos="9360"/>
        </w:tabs>
      </w:pPr>
      <w:hyperlink w:anchor="__RefHeading__73463_1742299353" w:history="1">
        <w:r>
          <w:rPr>
            <w:rStyle w:val="IndexLink"/>
          </w:rPr>
          <w:t>Employee turnover</w:t>
        </w:r>
        <w:r>
          <w:rPr>
            <w:rStyle w:val="IndexLink"/>
          </w:rPr>
          <w:tab/>
          <w:t>8</w:t>
        </w:r>
      </w:hyperlink>
    </w:p>
    <w:p w14:paraId="25AF04CB" w14:textId="77777777" w:rsidR="00000000" w:rsidRDefault="00000000">
      <w:pPr>
        <w:pStyle w:val="TOC2"/>
        <w:tabs>
          <w:tab w:val="right" w:leader="dot" w:pos="9360"/>
        </w:tabs>
      </w:pPr>
      <w:hyperlink w:anchor="__RefHeading__73465_1742299353" w:history="1">
        <w:r>
          <w:rPr>
            <w:rStyle w:val="IndexLink"/>
          </w:rPr>
          <w:t>Recommendations for both the organisations</w:t>
        </w:r>
        <w:r>
          <w:rPr>
            <w:rStyle w:val="IndexLink"/>
          </w:rPr>
          <w:tab/>
          <w:t>8</w:t>
        </w:r>
      </w:hyperlink>
    </w:p>
    <w:p w14:paraId="46579445" w14:textId="77777777" w:rsidR="00000000" w:rsidRDefault="00000000">
      <w:pPr>
        <w:pStyle w:val="TOC1"/>
        <w:tabs>
          <w:tab w:val="right" w:leader="dot" w:pos="9360"/>
        </w:tabs>
      </w:pPr>
      <w:hyperlink w:anchor="__RefHeading__73467_1742299353" w:history="1">
        <w:r>
          <w:rPr>
            <w:rStyle w:val="IndexLink"/>
          </w:rPr>
          <w:t>CONCLUSION</w:t>
        </w:r>
        <w:r>
          <w:rPr>
            <w:rStyle w:val="IndexLink"/>
          </w:rPr>
          <w:tab/>
          <w:t>8</w:t>
        </w:r>
      </w:hyperlink>
    </w:p>
    <w:p w14:paraId="28E00192" w14:textId="77777777" w:rsidR="00000000" w:rsidRDefault="00000000">
      <w:pPr>
        <w:pStyle w:val="TOC1"/>
        <w:tabs>
          <w:tab w:val="right" w:leader="dot" w:pos="9360"/>
        </w:tabs>
      </w:pPr>
      <w:hyperlink w:anchor="__RefHeading__73469_1742299353" w:history="1">
        <w:r>
          <w:rPr>
            <w:rStyle w:val="IndexLink"/>
          </w:rPr>
          <w:t>REFERENCES</w:t>
        </w:r>
        <w:r>
          <w:rPr>
            <w:rStyle w:val="IndexLink"/>
          </w:rPr>
          <w:tab/>
          <w:t>10</w:t>
        </w:r>
      </w:hyperlink>
    </w:p>
    <w:p w14:paraId="34A90419" w14:textId="77777777" w:rsidR="00000000" w:rsidRDefault="00000000">
      <w:pPr>
        <w:pStyle w:val="TOC2"/>
        <w:tabs>
          <w:tab w:val="right" w:leader="dot" w:pos="9360"/>
        </w:tabs>
      </w:pPr>
      <w:hyperlink w:anchor="__RefHeading__73471_1742299353" w:history="1">
        <w:r>
          <w:rPr>
            <w:rStyle w:val="IndexLink"/>
          </w:rPr>
          <w:t>Books and Journals:</w:t>
        </w:r>
        <w:r>
          <w:rPr>
            <w:rStyle w:val="IndexLink"/>
          </w:rPr>
          <w:tab/>
          <w:t>10</w:t>
        </w:r>
      </w:hyperlink>
    </w:p>
    <w:p w14:paraId="530F068D" w14:textId="77777777" w:rsidR="00000000" w:rsidRDefault="00000000">
      <w:pPr>
        <w:pStyle w:val="TOC2"/>
        <w:tabs>
          <w:tab w:val="right" w:leader="dot" w:pos="9360"/>
        </w:tabs>
      </w:pPr>
      <w:hyperlink w:anchor="__RefHeading__73473_1742299353" w:history="1">
        <w:r>
          <w:rPr>
            <w:rStyle w:val="IndexLink"/>
          </w:rPr>
          <w:t>Online source:</w:t>
        </w:r>
        <w:r>
          <w:rPr>
            <w:rStyle w:val="IndexLink"/>
          </w:rPr>
          <w:tab/>
          <w:t>10</w:t>
        </w:r>
      </w:hyperlink>
    </w:p>
    <w:p w14:paraId="027B3667" w14:textId="77777777" w:rsidR="00000000" w:rsidRDefault="00000000">
      <w:pPr>
        <w:rPr>
          <w:rFonts w:eastAsia="Roboto" w:cs="Roboto"/>
          <w:szCs w:val="24"/>
          <w:shd w:val="clear" w:color="auto" w:fill="FFFFFF"/>
          <w:lang w:val="en-GB"/>
        </w:rPr>
      </w:pPr>
      <w:r>
        <w:fldChar w:fldCharType="end"/>
      </w:r>
    </w:p>
    <w:p w14:paraId="4BE2C577" w14:textId="77777777" w:rsidR="00000000" w:rsidRDefault="00000000">
      <w:pPr>
        <w:pStyle w:val="NoSpacing"/>
        <w:jc w:val="center"/>
        <w:rPr>
          <w:rFonts w:ascii="Times New Roman" w:eastAsia="Roboto" w:hAnsi="Times New Roman" w:cs="Times New Roman"/>
          <w:color w:val="000000"/>
          <w:shd w:val="clear" w:color="auto" w:fill="FFFFFF"/>
        </w:rPr>
      </w:pPr>
    </w:p>
    <w:p w14:paraId="55BE3AFA" w14:textId="77777777" w:rsidR="00000000" w:rsidRDefault="00000000">
      <w:pPr>
        <w:rPr>
          <w:rFonts w:eastAsia="Roboto" w:cs="Roboto"/>
          <w:szCs w:val="24"/>
          <w:shd w:val="clear" w:color="auto" w:fill="FFFFFF"/>
        </w:rPr>
      </w:pPr>
    </w:p>
    <w:p w14:paraId="7DE96401" w14:textId="77777777" w:rsidR="00000000" w:rsidRDefault="00000000">
      <w:pPr>
        <w:pStyle w:val="Heading1"/>
        <w:numPr>
          <w:ilvl w:val="0"/>
          <w:numId w:val="0"/>
        </w:numPr>
        <w:jc w:val="center"/>
        <w:rPr>
          <w:rFonts w:eastAsia="Roboto" w:cs="Roboto"/>
          <w:b w:val="0"/>
          <w:bCs w:val="0"/>
          <w:sz w:val="24"/>
          <w:szCs w:val="24"/>
          <w:shd w:val="clear" w:color="auto" w:fill="FFFFFF"/>
        </w:rPr>
      </w:pPr>
    </w:p>
    <w:p w14:paraId="7DAE7CBC" w14:textId="77777777" w:rsidR="00000000" w:rsidRDefault="00000000">
      <w:pPr>
        <w:pStyle w:val="Heading1"/>
        <w:numPr>
          <w:ilvl w:val="0"/>
          <w:numId w:val="0"/>
        </w:numPr>
        <w:jc w:val="center"/>
        <w:rPr>
          <w:rFonts w:eastAsia="Roboto" w:cs="Roboto"/>
          <w:b w:val="0"/>
          <w:bCs w:val="0"/>
          <w:sz w:val="24"/>
          <w:szCs w:val="24"/>
          <w:shd w:val="clear" w:color="auto" w:fill="FFFFFF"/>
        </w:rPr>
      </w:pPr>
    </w:p>
    <w:p w14:paraId="29F43A99" w14:textId="77777777" w:rsidR="00000000" w:rsidRDefault="00000000">
      <w:pPr>
        <w:pStyle w:val="Heading1"/>
        <w:numPr>
          <w:ilvl w:val="0"/>
          <w:numId w:val="0"/>
        </w:numPr>
        <w:jc w:val="center"/>
        <w:rPr>
          <w:rFonts w:eastAsia="Roboto" w:cs="Roboto"/>
          <w:b w:val="0"/>
          <w:bCs w:val="0"/>
          <w:sz w:val="24"/>
          <w:szCs w:val="24"/>
          <w:shd w:val="clear" w:color="auto" w:fill="FFFFFF"/>
        </w:rPr>
      </w:pPr>
    </w:p>
    <w:p w14:paraId="1978D4A1" w14:textId="77777777" w:rsidR="00000000" w:rsidRDefault="00000000">
      <w:pPr>
        <w:spacing w:before="113"/>
        <w:jc w:val="center"/>
        <w:rPr>
          <w:rFonts w:eastAsia="Roboto" w:cs="Roboto"/>
          <w:szCs w:val="24"/>
          <w:shd w:val="clear" w:color="auto" w:fill="FFFFFF"/>
        </w:rPr>
      </w:pPr>
    </w:p>
    <w:p w14:paraId="4B81DE2F" w14:textId="77777777" w:rsidR="00000000" w:rsidRDefault="00000000">
      <w:pPr>
        <w:spacing w:before="113"/>
        <w:jc w:val="center"/>
        <w:rPr>
          <w:rFonts w:eastAsia="Roboto" w:cs="Roboto"/>
          <w:szCs w:val="24"/>
          <w:shd w:val="clear" w:color="auto" w:fill="FFFFFF"/>
        </w:rPr>
      </w:pPr>
    </w:p>
    <w:p w14:paraId="503585AB" w14:textId="77777777" w:rsidR="00000000" w:rsidRDefault="00000000">
      <w:pPr>
        <w:spacing w:before="113"/>
        <w:jc w:val="center"/>
        <w:rPr>
          <w:rFonts w:eastAsia="Roboto" w:cs="Roboto"/>
          <w:szCs w:val="24"/>
          <w:shd w:val="clear" w:color="auto" w:fill="FFFFFF"/>
        </w:rPr>
      </w:pPr>
    </w:p>
    <w:p w14:paraId="3055CDBC" w14:textId="77777777" w:rsidR="00000000" w:rsidRDefault="00000000">
      <w:pPr>
        <w:spacing w:before="113"/>
        <w:jc w:val="center"/>
        <w:rPr>
          <w:rFonts w:eastAsia="Roboto" w:cs="Roboto"/>
          <w:szCs w:val="24"/>
          <w:shd w:val="clear" w:color="auto" w:fill="FFFFFF"/>
        </w:rPr>
      </w:pPr>
    </w:p>
    <w:p w14:paraId="66C26C40" w14:textId="77777777" w:rsidR="00000000" w:rsidRDefault="00000000">
      <w:pPr>
        <w:spacing w:before="113"/>
        <w:jc w:val="center"/>
        <w:rPr>
          <w:rFonts w:eastAsia="Roboto" w:cs="Roboto"/>
          <w:szCs w:val="24"/>
          <w:shd w:val="clear" w:color="auto" w:fill="FFFFFF"/>
        </w:rPr>
      </w:pPr>
    </w:p>
    <w:p w14:paraId="4BBFD3FA" w14:textId="77777777" w:rsidR="00000000" w:rsidRDefault="00000000">
      <w:pPr>
        <w:spacing w:before="113"/>
        <w:jc w:val="center"/>
        <w:rPr>
          <w:rFonts w:eastAsia="Roboto" w:cs="Roboto"/>
          <w:szCs w:val="24"/>
          <w:shd w:val="clear" w:color="auto" w:fill="FFFFFF"/>
        </w:rPr>
      </w:pPr>
    </w:p>
    <w:p w14:paraId="1933F9E9" w14:textId="77777777" w:rsidR="00000000" w:rsidRDefault="00000000">
      <w:pPr>
        <w:spacing w:before="113"/>
        <w:jc w:val="center"/>
        <w:rPr>
          <w:rFonts w:eastAsia="Roboto" w:cs="Roboto"/>
          <w:szCs w:val="24"/>
          <w:shd w:val="clear" w:color="auto" w:fill="FFFFFF"/>
        </w:rPr>
      </w:pPr>
    </w:p>
    <w:p w14:paraId="7A071C2F" w14:textId="77777777" w:rsidR="00000000" w:rsidRDefault="00000000">
      <w:pPr>
        <w:spacing w:before="113"/>
        <w:jc w:val="center"/>
        <w:rPr>
          <w:rFonts w:eastAsia="Roboto" w:cs="Roboto"/>
          <w:szCs w:val="24"/>
          <w:shd w:val="clear" w:color="auto" w:fill="FFFFFF"/>
        </w:rPr>
      </w:pPr>
    </w:p>
    <w:p w14:paraId="7DD12E48" w14:textId="77777777" w:rsidR="00000000" w:rsidRDefault="00000000">
      <w:pPr>
        <w:pStyle w:val="Heading1"/>
        <w:rPr>
          <w:rFonts w:eastAsia="Roboto" w:cs="Roboto"/>
          <w:szCs w:val="24"/>
          <w:shd w:val="clear" w:color="auto" w:fill="FFFFFF"/>
        </w:rPr>
      </w:pPr>
      <w:bookmarkStart w:id="3" w:name="__RefHeading__73451_1742299353"/>
      <w:bookmarkStart w:id="4" w:name="__RefHeading__32558_1742299353"/>
      <w:bookmarkEnd w:id="3"/>
      <w:bookmarkEnd w:id="4"/>
      <w:r>
        <w:lastRenderedPageBreak/>
        <w:t>INTRODUCTION</w:t>
      </w:r>
    </w:p>
    <w:p w14:paraId="5CE9800F" w14:textId="77777777" w:rsidR="00000000" w:rsidRDefault="00000000">
      <w:r>
        <w:rPr>
          <w:rFonts w:eastAsia="Roboto" w:cs="Roboto"/>
          <w:szCs w:val="24"/>
          <w:shd w:val="clear" w:color="auto" w:fill="FFFFFF"/>
        </w:rPr>
        <w:tab/>
        <w:t xml:space="preserve">A business report is described as a collection of systematic written facts which are related to business matters of an organisation as per their standard protocols </w:t>
      </w:r>
      <w:r>
        <w:rPr>
          <w:rStyle w:val="Strong"/>
          <w:rFonts w:eastAsia="Inter" w:cs="Inter"/>
          <w:b w:val="0"/>
          <w:bCs w:val="0"/>
          <w:szCs w:val="24"/>
          <w:shd w:val="clear" w:color="auto" w:fill="FFFFFF"/>
        </w:rPr>
        <w:t>(Shatzkin and Riger, 2019)</w:t>
      </w:r>
      <w:r>
        <w:rPr>
          <w:rFonts w:eastAsia="Roboto" w:cs="Roboto"/>
          <w:szCs w:val="24"/>
          <w:shd w:val="clear" w:color="auto" w:fill="FFFFFF"/>
        </w:rPr>
        <w:t xml:space="preserve">.  The written business report aids stakeholders to acquire proper knowledge regarding problems and to provide remedies to overcome those issues. Business reports reflects business information in context to analysis, figures and facts. The main objective of business report is to provide relevant information in systematic manner in order to make major decisions along with planning for future </w:t>
      </w:r>
      <w:r>
        <w:rPr>
          <w:rStyle w:val="Strong"/>
          <w:rFonts w:eastAsia="Inter" w:cs="Inter"/>
          <w:b w:val="0"/>
          <w:bCs w:val="0"/>
          <w:szCs w:val="24"/>
          <w:shd w:val="clear" w:color="auto" w:fill="FFFFFF"/>
        </w:rPr>
        <w:t>(Kaplan, 2020)</w:t>
      </w:r>
      <w:r>
        <w:rPr>
          <w:rFonts w:eastAsia="Roboto" w:cs="Roboto"/>
          <w:szCs w:val="24"/>
          <w:shd w:val="clear" w:color="auto" w:fill="FFFFFF"/>
        </w:rPr>
        <w:t>. The below report reflects upon comparison between two organisations in terms of total revenue, market position, growth potential and financial commitment to CSR. The organisations which are considered to draw this report are Marriott International and Accor International.</w:t>
      </w:r>
    </w:p>
    <w:p w14:paraId="04E29BB1" w14:textId="77777777" w:rsidR="00000000" w:rsidRDefault="00000000">
      <w:pPr>
        <w:pStyle w:val="Heading1"/>
        <w:rPr>
          <w:rFonts w:eastAsia="Roboto" w:cs="Roboto"/>
          <w:i/>
          <w:iCs/>
          <w:szCs w:val="24"/>
          <w:shd w:val="clear" w:color="auto" w:fill="FFFFFF"/>
        </w:rPr>
      </w:pPr>
      <w:bookmarkStart w:id="5" w:name="__RefHeading__73453_1742299353"/>
      <w:bookmarkStart w:id="6" w:name="__RefHeading__32560_1742299353"/>
      <w:bookmarkEnd w:id="5"/>
      <w:bookmarkEnd w:id="6"/>
      <w:r>
        <w:t>MAIN BODY</w:t>
      </w:r>
    </w:p>
    <w:p w14:paraId="047B796C" w14:textId="77777777" w:rsidR="00000000" w:rsidRDefault="00000000">
      <w:pPr>
        <w:rPr>
          <w:rFonts w:eastAsia="Roboto" w:cs="Roboto"/>
          <w:szCs w:val="24"/>
          <w:shd w:val="clear" w:color="auto" w:fill="FFFFFF"/>
        </w:rPr>
      </w:pPr>
      <w:r>
        <w:rPr>
          <w:rFonts w:eastAsia="Roboto" w:cs="Roboto"/>
          <w:b/>
          <w:bCs/>
          <w:i/>
          <w:iCs/>
          <w:szCs w:val="24"/>
          <w:shd w:val="clear" w:color="auto" w:fill="FFFFFF"/>
        </w:rPr>
        <w:t>Marriott Hotel</w:t>
      </w:r>
    </w:p>
    <w:p w14:paraId="0FEDC67B" w14:textId="77777777" w:rsidR="00000000" w:rsidRDefault="00000000">
      <w:pPr>
        <w:rPr>
          <w:rFonts w:eastAsia="Roboto" w:cs="Roboto"/>
          <w:b/>
          <w:bCs/>
          <w:i/>
          <w:iCs/>
          <w:szCs w:val="24"/>
          <w:shd w:val="clear" w:color="auto" w:fill="FFFFFF"/>
        </w:rPr>
      </w:pPr>
      <w:r>
        <w:rPr>
          <w:rFonts w:eastAsia="Roboto" w:cs="Roboto"/>
          <w:szCs w:val="24"/>
          <w:shd w:val="clear" w:color="auto" w:fill="FFFFFF"/>
        </w:rPr>
        <w:tab/>
        <w:t>Marriott hotel and resort is an international brand which provides services to people in different regions of world. The Marriott chain of hotels was started in 1927 with only two properties under their head. In 1993, Marriott International hotel was formed after the split of Marriott Corporation (CompaniesHistory.com (2023)). It has almost 30 brands with the 8000 properties in number at various locations. Marriott hotel is the biggest chain of hospitality businesses which are working across the globe.</w:t>
      </w:r>
    </w:p>
    <w:p w14:paraId="2FE41089" w14:textId="77777777" w:rsidR="00000000" w:rsidRDefault="00000000">
      <w:pPr>
        <w:rPr>
          <w:rFonts w:eastAsia="Roboto" w:cs="Roboto"/>
          <w:szCs w:val="24"/>
          <w:shd w:val="clear" w:color="auto" w:fill="FFFFFF"/>
        </w:rPr>
      </w:pPr>
      <w:r>
        <w:rPr>
          <w:rFonts w:eastAsia="Roboto" w:cs="Roboto"/>
          <w:b/>
          <w:bCs/>
          <w:i/>
          <w:iCs/>
          <w:szCs w:val="24"/>
          <w:shd w:val="clear" w:color="auto" w:fill="FFFFFF"/>
        </w:rPr>
        <w:t>Accor International</w:t>
      </w:r>
    </w:p>
    <w:p w14:paraId="5B5B25EB" w14:textId="77777777" w:rsidR="00000000" w:rsidRDefault="00000000">
      <w:pPr>
        <w:rPr>
          <w:rFonts w:eastAsia="Roboto" w:cs="Roboto"/>
          <w:szCs w:val="24"/>
          <w:shd w:val="clear" w:color="auto" w:fill="FFFFFF"/>
        </w:rPr>
      </w:pPr>
      <w:r>
        <w:rPr>
          <w:rFonts w:eastAsia="Roboto" w:cs="Roboto"/>
          <w:szCs w:val="24"/>
          <w:shd w:val="clear" w:color="auto" w:fill="FFFFFF"/>
        </w:rPr>
        <w:tab/>
        <w:t>Accor international is a French multinational hospitality organisation which manages various hotels and vacation properties. Accor international is identified as largest hospitality industry in Europe and sixth largest worldwide. Accor operates in more than 5300 locations and more than 110 countries. They offer every type of services including luxury, premium, economy, midscale as well as other to earn good customer base.</w:t>
      </w:r>
    </w:p>
    <w:p w14:paraId="52CA9385" w14:textId="77777777" w:rsidR="00000000" w:rsidRDefault="00000000">
      <w:pPr>
        <w:pStyle w:val="Heading2"/>
        <w:rPr>
          <w:rFonts w:eastAsia="Roboto" w:cs="Roboto"/>
          <w:szCs w:val="24"/>
          <w:shd w:val="clear" w:color="auto" w:fill="FFFFFF"/>
        </w:rPr>
      </w:pPr>
      <w:bookmarkStart w:id="7" w:name="__RefHeading__73455_1742299353"/>
      <w:bookmarkStart w:id="8" w:name="__RefHeading__32562_1742299353"/>
      <w:bookmarkEnd w:id="7"/>
      <w:bookmarkEnd w:id="8"/>
      <w:r>
        <w:rPr>
          <w:rFonts w:eastAsia="Roboto" w:cs="Roboto"/>
          <w:bCs w:val="0"/>
          <w:szCs w:val="24"/>
          <w:shd w:val="clear" w:color="auto" w:fill="FFFFFF"/>
        </w:rPr>
        <w:t>Total revenue</w:t>
      </w:r>
    </w:p>
    <w:p w14:paraId="408A256A" w14:textId="77777777" w:rsidR="00000000" w:rsidRDefault="00000000">
      <w:pPr>
        <w:rPr>
          <w:rFonts w:eastAsia="Roboto" w:cs="Roboto"/>
          <w:szCs w:val="24"/>
          <w:shd w:val="clear" w:color="auto" w:fill="FFFFFF"/>
        </w:rPr>
      </w:pPr>
      <w:r>
        <w:rPr>
          <w:rFonts w:eastAsia="Roboto" w:cs="Roboto"/>
          <w:szCs w:val="24"/>
          <w:shd w:val="clear" w:color="auto" w:fill="FFFFFF"/>
        </w:rPr>
        <w:tab/>
        <w:t xml:space="preserve">Revenue can be described as money or amount earned by an organisation through its customers in exchange of its goods and services </w:t>
      </w:r>
      <w:r>
        <w:rPr>
          <w:rStyle w:val="Strong"/>
          <w:rFonts w:eastAsia="Inter" w:cs="Inter"/>
          <w:b w:val="0"/>
          <w:bCs w:val="0"/>
          <w:szCs w:val="24"/>
          <w:shd w:val="clear" w:color="auto" w:fill="FFFFFF"/>
        </w:rPr>
        <w:t>(Bart, Chernonog and Avinadav, 2021)</w:t>
      </w:r>
      <w:r>
        <w:rPr>
          <w:rFonts w:eastAsia="Roboto" w:cs="Roboto"/>
          <w:szCs w:val="24"/>
          <w:shd w:val="clear" w:color="auto" w:fill="FFFFFF"/>
        </w:rPr>
        <w:t xml:space="preserve">. Revenue is identified as a top line item in an income statement from which all expenses and costs are deducted to carry out net income. When any organisation earns something by </w:t>
      </w:r>
      <w:r>
        <w:rPr>
          <w:rFonts w:eastAsia="Roboto" w:cs="Roboto"/>
          <w:szCs w:val="24"/>
          <w:shd w:val="clear" w:color="auto" w:fill="FFFFFF"/>
        </w:rPr>
        <w:lastRenderedPageBreak/>
        <w:t>conducting the business operations such as sale of product or the catering of services. It is also known as the sales on the income statement for an organisation. In simple words, it is the exchange value of the goods as well as services which a company receives from the purchaser.</w:t>
      </w:r>
    </w:p>
    <w:p w14:paraId="0ECA3405" w14:textId="77777777" w:rsidR="00000000" w:rsidRDefault="00000000">
      <w:pPr>
        <w:rPr>
          <w:rStyle w:val="Strong"/>
          <w:rFonts w:eastAsia="Roboto" w:cs="Roboto"/>
          <w:b w:val="0"/>
          <w:bCs w:val="0"/>
          <w:szCs w:val="24"/>
          <w:shd w:val="clear" w:color="auto" w:fill="FFFFFF"/>
        </w:rPr>
      </w:pPr>
      <w:r>
        <w:rPr>
          <w:rFonts w:eastAsia="Roboto" w:cs="Roboto"/>
          <w:szCs w:val="24"/>
          <w:shd w:val="clear" w:color="auto" w:fill="FFFFFF"/>
        </w:rPr>
        <w:tab/>
        <w:t xml:space="preserve">The revenue earned by Marriott International for quarter ending in September 2022 was </w:t>
      </w:r>
      <w:r>
        <w:rPr>
          <w:rStyle w:val="Strong"/>
          <w:rFonts w:eastAsia="Roboto" w:cs="Roboto"/>
          <w:b w:val="0"/>
          <w:bCs w:val="0"/>
          <w:szCs w:val="24"/>
          <w:shd w:val="clear" w:color="auto" w:fill="FFFFFF"/>
        </w:rPr>
        <w:t>$5,313 B which has increased up to 34.64% from 2020. The revenue for Marriott International in year 2020 was $10.571B which was less than 49.59% of revenue in 2019. The revenue of Marriott International in 2019 was $20.972B which was more than 1.03% of revenue in 2018 (Macrotrends LLC, (2022)). Average volume for the Marriott International hotel is 1.72 M and they are named as a world’s most admired organisation for 23</w:t>
      </w:r>
      <w:r>
        <w:rPr>
          <w:rStyle w:val="Strong"/>
          <w:rFonts w:eastAsia="Roboto" w:cs="Roboto"/>
          <w:b w:val="0"/>
          <w:bCs w:val="0"/>
          <w:szCs w:val="24"/>
          <w:shd w:val="clear" w:color="auto" w:fill="FFFFFF"/>
          <w:vertAlign w:val="superscript"/>
        </w:rPr>
        <w:t>rd</w:t>
      </w:r>
      <w:r>
        <w:rPr>
          <w:rStyle w:val="Strong"/>
          <w:rFonts w:eastAsia="Roboto" w:cs="Roboto"/>
          <w:b w:val="0"/>
          <w:bCs w:val="0"/>
          <w:szCs w:val="24"/>
          <w:shd w:val="clear" w:color="auto" w:fill="FFFFFF"/>
        </w:rPr>
        <w:t xml:space="preserve"> year. In 2020, it was the leading hotel organisation across the world in position of revenue leaving other big organisations such as Hilton, Hyatt (Statista, (2022)).</w:t>
      </w:r>
    </w:p>
    <w:p w14:paraId="7E3A557E" w14:textId="77777777" w:rsidR="00000000" w:rsidRDefault="00000000">
      <w:pPr>
        <w:rPr>
          <w:rStyle w:val="Strong"/>
          <w:rFonts w:eastAsia="Roboto" w:cs="Roboto"/>
          <w:b w:val="0"/>
          <w:bCs w:val="0"/>
          <w:szCs w:val="24"/>
          <w:shd w:val="clear" w:color="auto" w:fill="FFFFFF"/>
        </w:rPr>
      </w:pPr>
      <w:r>
        <w:rPr>
          <w:rStyle w:val="Strong"/>
          <w:rFonts w:eastAsia="Roboto" w:cs="Roboto"/>
          <w:b w:val="0"/>
          <w:bCs w:val="0"/>
          <w:szCs w:val="24"/>
          <w:shd w:val="clear" w:color="auto" w:fill="FFFFFF"/>
        </w:rPr>
        <w:tab/>
        <w:t xml:space="preserve">In comparison the total revenue of Accor International in first quarter of 2022 was around €701 million which was more than 85% of revenue in 2021. Accor International operating income was around −€227 million in 2021. Their net income was €85 million in 2021 and total assets were €10.7 billion. The revenue from management and Franchise services were around €158 million in 2021.  </w:t>
      </w:r>
      <w:r>
        <w:rPr>
          <w:rStyle w:val="Strong"/>
          <w:rFonts w:eastAsia="Roboto" w:cs="Roboto"/>
          <w:b w:val="0"/>
          <w:bCs w:val="0"/>
          <w:szCs w:val="24"/>
          <w:shd w:val="clear" w:color="auto" w:fill="FFFFFF"/>
        </w:rPr>
        <w:tab/>
      </w:r>
    </w:p>
    <w:p w14:paraId="1EEEAD06" w14:textId="41716518" w:rsidR="00000000" w:rsidRDefault="00000000">
      <w:pPr>
        <w:rPr>
          <w:rStyle w:val="Strong"/>
          <w:rFonts w:eastAsia="Roboto" w:cs="Roboto"/>
          <w:b w:val="0"/>
          <w:bCs w:val="0"/>
          <w:szCs w:val="24"/>
          <w:shd w:val="clear" w:color="auto" w:fill="FFFFFF"/>
        </w:rPr>
      </w:pPr>
      <w:r>
        <w:rPr>
          <w:rStyle w:val="Strong"/>
          <w:rFonts w:eastAsia="Roboto" w:cs="Roboto"/>
          <w:b w:val="0"/>
          <w:bCs w:val="0"/>
          <w:szCs w:val="24"/>
          <w:shd w:val="clear" w:color="auto" w:fill="FFFFFF"/>
        </w:rPr>
        <w:tab/>
        <w:t xml:space="preserve">As per the above research in the total revenue segment, Marriott International is earning more revenue for their organisation as </w:t>
      </w:r>
      <w:r w:rsidR="005E3148">
        <w:rPr>
          <w:rStyle w:val="Strong"/>
          <w:rFonts w:eastAsia="Roboto" w:cs="Roboto"/>
          <w:b w:val="0"/>
          <w:bCs w:val="0"/>
          <w:szCs w:val="24"/>
          <w:shd w:val="clear" w:color="auto" w:fill="FFFFFF"/>
        </w:rPr>
        <w:t>compared</w:t>
      </w:r>
      <w:r>
        <w:rPr>
          <w:rStyle w:val="Strong"/>
          <w:rFonts w:eastAsia="Roboto" w:cs="Roboto"/>
          <w:b w:val="0"/>
          <w:bCs w:val="0"/>
          <w:szCs w:val="24"/>
          <w:shd w:val="clear" w:color="auto" w:fill="FFFFFF"/>
        </w:rPr>
        <w:t xml:space="preserve"> to the Accor International. Reason of success of Marriott international can be seen the management of quality among their all branches. They have good set of standards related to the quality while catering the services </w:t>
      </w:r>
      <w:r>
        <w:rPr>
          <w:rStyle w:val="Strong"/>
          <w:rFonts w:eastAsia="Inter" w:cs="Inter"/>
          <w:b w:val="0"/>
          <w:bCs w:val="0"/>
          <w:szCs w:val="24"/>
          <w:shd w:val="clear" w:color="auto" w:fill="FFFFFF"/>
        </w:rPr>
        <w:t>(Mitra and Pal, 2022)</w:t>
      </w:r>
      <w:r>
        <w:rPr>
          <w:rStyle w:val="Strong"/>
          <w:rFonts w:eastAsia="Roboto" w:cs="Roboto"/>
          <w:b w:val="0"/>
          <w:szCs w:val="24"/>
          <w:shd w:val="clear" w:color="auto" w:fill="FFFFFF"/>
        </w:rPr>
        <w:t>. Covid has impacted a lot to the hospitality industry, it is not possible to make good profits after that Pandemic, both the companies have struggled to earn the good revenue into their operations.</w:t>
      </w:r>
    </w:p>
    <w:p w14:paraId="45708889" w14:textId="77777777" w:rsidR="00000000" w:rsidRDefault="00000000">
      <w:pPr>
        <w:pStyle w:val="Heading2"/>
        <w:rPr>
          <w:rStyle w:val="Strong"/>
          <w:rFonts w:eastAsia="Roboto" w:cs="Roboto"/>
          <w:b w:val="0"/>
          <w:szCs w:val="24"/>
          <w:shd w:val="clear" w:color="auto" w:fill="FFFFFF"/>
        </w:rPr>
      </w:pPr>
      <w:bookmarkStart w:id="9" w:name="__RefHeading__73457_1742299353"/>
      <w:bookmarkStart w:id="10" w:name="__RefHeading__32564_1742299353"/>
      <w:bookmarkEnd w:id="9"/>
      <w:bookmarkEnd w:id="10"/>
      <w:r>
        <w:rPr>
          <w:rStyle w:val="Strong"/>
          <w:rFonts w:eastAsia="Roboto" w:cs="Roboto"/>
          <w:b w:val="0"/>
          <w:bCs w:val="0"/>
          <w:szCs w:val="24"/>
          <w:shd w:val="clear" w:color="auto" w:fill="FFFFFF"/>
        </w:rPr>
        <w:t>Market position</w:t>
      </w:r>
    </w:p>
    <w:p w14:paraId="0932C2F2" w14:textId="77777777" w:rsidR="00000000" w:rsidRDefault="00000000">
      <w:pPr>
        <w:rPr>
          <w:rStyle w:val="Strong"/>
          <w:rFonts w:eastAsia="Roboto" w:cs="Roboto"/>
          <w:b w:val="0"/>
          <w:bCs w:val="0"/>
          <w:szCs w:val="24"/>
          <w:shd w:val="clear" w:color="auto" w:fill="FFFFFF"/>
        </w:rPr>
      </w:pPr>
      <w:r>
        <w:rPr>
          <w:rStyle w:val="Strong"/>
          <w:rFonts w:eastAsia="Roboto" w:cs="Roboto"/>
          <w:b w:val="0"/>
          <w:szCs w:val="24"/>
          <w:shd w:val="clear" w:color="auto" w:fill="FFFFFF"/>
        </w:rPr>
        <w:tab/>
        <w:t xml:space="preserve">Market position is described as capability of an organisation to influence perception of customer in comparison with products and services of competitors </w:t>
      </w:r>
      <w:r>
        <w:rPr>
          <w:rStyle w:val="Strong"/>
          <w:rFonts w:eastAsia="Inter" w:cs="Inter"/>
          <w:b w:val="0"/>
          <w:bCs w:val="0"/>
          <w:szCs w:val="24"/>
          <w:shd w:val="clear" w:color="auto" w:fill="FFFFFF"/>
        </w:rPr>
        <w:t>(Mitra, 2020)</w:t>
      </w:r>
      <w:r>
        <w:rPr>
          <w:rStyle w:val="Strong"/>
          <w:rFonts w:eastAsia="Roboto" w:cs="Roboto"/>
          <w:b w:val="0"/>
          <w:bCs w:val="0"/>
          <w:szCs w:val="24"/>
          <w:shd w:val="clear" w:color="auto" w:fill="FFFFFF"/>
        </w:rPr>
        <w:t xml:space="preserve">. The main objective of market position is to establish brand image of an organisation in certain manner such as customers perceive it in positive manner. </w:t>
      </w:r>
    </w:p>
    <w:p w14:paraId="7B6D62DA" w14:textId="77777777" w:rsidR="00000000" w:rsidRDefault="00000000">
      <w:pPr>
        <w:rPr>
          <w:rStyle w:val="Strong"/>
          <w:rFonts w:eastAsia="Roboto" w:cs="Roboto"/>
          <w:b w:val="0"/>
          <w:bCs w:val="0"/>
          <w:szCs w:val="24"/>
          <w:shd w:val="clear" w:color="auto" w:fill="FFFFFF"/>
        </w:rPr>
      </w:pPr>
      <w:r>
        <w:rPr>
          <w:rStyle w:val="Strong"/>
          <w:rFonts w:eastAsia="Roboto" w:cs="Roboto"/>
          <w:b w:val="0"/>
          <w:bCs w:val="0"/>
          <w:szCs w:val="24"/>
          <w:shd w:val="clear" w:color="auto" w:fill="FFFFFF"/>
        </w:rPr>
        <w:tab/>
        <w:t xml:space="preserve">Marriott is identified as largest chain of hotel in world through number of rooms available. The hotel has around 30 brands with 7642 hotels and 1423044 rooms. The mentioned hotels operate in around more than 131 countries and territories worldwide. In between 2020 and </w:t>
      </w:r>
      <w:r>
        <w:rPr>
          <w:rStyle w:val="Strong"/>
          <w:rFonts w:eastAsia="Roboto" w:cs="Roboto"/>
          <w:b w:val="0"/>
          <w:bCs w:val="0"/>
          <w:szCs w:val="24"/>
          <w:shd w:val="clear" w:color="auto" w:fill="FFFFFF"/>
        </w:rPr>
        <w:lastRenderedPageBreak/>
        <w:t xml:space="preserve">2021 the quantity of rooms was increased from 1358400 to 1400289 which was around 3.1% increment. </w:t>
      </w:r>
    </w:p>
    <w:p w14:paraId="2E763417" w14:textId="77777777" w:rsidR="00000000" w:rsidRDefault="00000000">
      <w:pPr>
        <w:rPr>
          <w:rStyle w:val="Strong"/>
          <w:rFonts w:eastAsia="Roboto" w:cs="Roboto"/>
          <w:b w:val="0"/>
          <w:bCs w:val="0"/>
          <w:szCs w:val="24"/>
          <w:shd w:val="clear" w:color="auto" w:fill="FFFFFF"/>
        </w:rPr>
      </w:pPr>
      <w:r>
        <w:rPr>
          <w:rStyle w:val="Strong"/>
          <w:rFonts w:eastAsia="Roboto" w:cs="Roboto"/>
          <w:b w:val="0"/>
          <w:bCs w:val="0"/>
          <w:szCs w:val="24"/>
          <w:shd w:val="clear" w:color="auto" w:fill="FFFFFF"/>
        </w:rPr>
        <w:tab/>
        <w:t xml:space="preserve">In comparison Accor group of hotels falls on sixth number in hospitality industry worldwide. The mentioned hotel contains more than 5000 hotels operating worldwide and in more than 100 countries. The quality of rooms available with Accor International are 750000 which annually increases up to 3.1%. Accor International has grown around 3% between the year 2019 and 2020. At recent it was being announced that Accor International have become official partner of Olympic and Paralympic games which is to be held in 2024 at Paris.  </w:t>
      </w:r>
    </w:p>
    <w:p w14:paraId="07B9299B" w14:textId="77777777" w:rsidR="00000000" w:rsidRDefault="00000000">
      <w:pPr>
        <w:rPr>
          <w:rStyle w:val="Strong"/>
          <w:rFonts w:eastAsia="Roboto" w:cs="Roboto"/>
          <w:b w:val="0"/>
          <w:bCs w:val="0"/>
          <w:szCs w:val="24"/>
          <w:shd w:val="clear" w:color="auto" w:fill="FFFFFF"/>
        </w:rPr>
      </w:pPr>
      <w:r>
        <w:rPr>
          <w:rStyle w:val="Strong"/>
          <w:rFonts w:eastAsia="Roboto" w:cs="Roboto"/>
          <w:b w:val="0"/>
          <w:bCs w:val="0"/>
          <w:szCs w:val="24"/>
          <w:shd w:val="clear" w:color="auto" w:fill="FFFFFF"/>
        </w:rPr>
        <w:tab/>
        <w:t>Both the hotels have been doing great to maximise their market position. Marriott International have become largest chain in the hospitality sector where as Accor secures 6</w:t>
      </w:r>
      <w:r>
        <w:rPr>
          <w:rStyle w:val="Strong"/>
          <w:rFonts w:eastAsia="Roboto" w:cs="Roboto"/>
          <w:b w:val="0"/>
          <w:bCs w:val="0"/>
          <w:szCs w:val="24"/>
          <w:shd w:val="clear" w:color="auto" w:fill="FFFFFF"/>
          <w:vertAlign w:val="superscript"/>
        </w:rPr>
        <w:t>th</w:t>
      </w:r>
      <w:r>
        <w:rPr>
          <w:rStyle w:val="Strong"/>
          <w:rFonts w:eastAsia="Roboto" w:cs="Roboto"/>
          <w:b w:val="0"/>
          <w:bCs w:val="0"/>
          <w:szCs w:val="24"/>
          <w:shd w:val="clear" w:color="auto" w:fill="FFFFFF"/>
        </w:rPr>
        <w:t xml:space="preserve"> position in the global world. Due to the expansion of business across the world is the reason of securing this position in the market </w:t>
      </w:r>
      <w:r>
        <w:rPr>
          <w:rStyle w:val="Strong"/>
          <w:rFonts w:eastAsia="Inter" w:cs="Inter"/>
          <w:b w:val="0"/>
          <w:bCs w:val="0"/>
          <w:szCs w:val="24"/>
          <w:shd w:val="clear" w:color="auto" w:fill="FFFFFF"/>
        </w:rPr>
        <w:t>(Iyer, Davari, Zolfagharian and Paswan, 2019)</w:t>
      </w:r>
      <w:r>
        <w:rPr>
          <w:rStyle w:val="Strong"/>
          <w:rFonts w:eastAsia="Roboto" w:cs="Roboto"/>
          <w:b w:val="0"/>
          <w:szCs w:val="24"/>
          <w:shd w:val="clear" w:color="auto" w:fill="FFFFFF"/>
        </w:rPr>
        <w:t>.</w:t>
      </w:r>
    </w:p>
    <w:p w14:paraId="657DCB37" w14:textId="77777777" w:rsidR="00000000" w:rsidRDefault="00000000">
      <w:pPr>
        <w:pStyle w:val="Heading2"/>
        <w:rPr>
          <w:rStyle w:val="Strong"/>
          <w:rFonts w:eastAsia="Roboto" w:cs="Roboto"/>
          <w:b w:val="0"/>
          <w:szCs w:val="24"/>
          <w:shd w:val="clear" w:color="auto" w:fill="FFFFFF"/>
        </w:rPr>
      </w:pPr>
      <w:bookmarkStart w:id="11" w:name="__RefHeading__73459_1742299353"/>
      <w:bookmarkStart w:id="12" w:name="__RefHeading__32566_1742299353"/>
      <w:bookmarkEnd w:id="11"/>
      <w:bookmarkEnd w:id="12"/>
      <w:r>
        <w:rPr>
          <w:rStyle w:val="Strong"/>
          <w:rFonts w:eastAsia="Roboto" w:cs="Roboto"/>
          <w:b w:val="0"/>
          <w:bCs w:val="0"/>
          <w:szCs w:val="24"/>
          <w:shd w:val="clear" w:color="auto" w:fill="FFFFFF"/>
        </w:rPr>
        <w:t>Growth potential</w:t>
      </w:r>
    </w:p>
    <w:p w14:paraId="25E9E7C1" w14:textId="77777777" w:rsidR="00000000" w:rsidRDefault="00000000">
      <w:pPr>
        <w:rPr>
          <w:rStyle w:val="Strong"/>
          <w:rFonts w:eastAsia="Roboto" w:cs="Roboto"/>
          <w:b w:val="0"/>
          <w:bCs w:val="0"/>
          <w:szCs w:val="24"/>
          <w:shd w:val="clear" w:color="auto" w:fill="FFFFFF"/>
        </w:rPr>
      </w:pPr>
      <w:r>
        <w:rPr>
          <w:rStyle w:val="Strong"/>
          <w:rFonts w:eastAsia="Roboto" w:cs="Roboto"/>
          <w:b w:val="0"/>
          <w:szCs w:val="24"/>
          <w:shd w:val="clear" w:color="auto" w:fill="FFFFFF"/>
        </w:rPr>
        <w:tab/>
        <w:t xml:space="preserve">Growth potential refers to the businesses further capability to make larger profits, expansion of workforce and raising the production level </w:t>
      </w:r>
      <w:r>
        <w:rPr>
          <w:rStyle w:val="Strong"/>
          <w:rFonts w:eastAsia="Inter" w:cs="Inter"/>
          <w:b w:val="0"/>
          <w:bCs w:val="0"/>
          <w:szCs w:val="24"/>
          <w:shd w:val="clear" w:color="auto" w:fill="FFFFFF"/>
        </w:rPr>
        <w:t>(Rahardjo and et. al., 2020)</w:t>
      </w:r>
      <w:r>
        <w:rPr>
          <w:rStyle w:val="Strong"/>
          <w:rFonts w:eastAsia="Roboto" w:cs="Roboto"/>
          <w:b w:val="0"/>
          <w:bCs w:val="0"/>
          <w:szCs w:val="24"/>
          <w:shd w:val="clear" w:color="auto" w:fill="FFFFFF"/>
        </w:rPr>
        <w:t>. There are several aspects on which growth potential of organisations depends such as employees, leadership expectation for the part of success. Growth can be determined or undertake by the organisation as planning to move in the new markets or the development of product portfolio. A company can take more suitable marketing strategies in relevance with growth potential.</w:t>
      </w:r>
    </w:p>
    <w:p w14:paraId="196CAABC" w14:textId="293D2297" w:rsidR="00000000" w:rsidRDefault="00000000">
      <w:pPr>
        <w:rPr>
          <w:rStyle w:val="Strong"/>
          <w:rFonts w:eastAsia="Roboto" w:cs="Roboto"/>
          <w:b w:val="0"/>
          <w:bCs w:val="0"/>
          <w:szCs w:val="24"/>
          <w:shd w:val="clear" w:color="auto" w:fill="FFFFFF"/>
        </w:rPr>
      </w:pPr>
      <w:r>
        <w:rPr>
          <w:rStyle w:val="Strong"/>
          <w:rFonts w:eastAsia="Roboto" w:cs="Roboto"/>
          <w:b w:val="0"/>
          <w:bCs w:val="0"/>
          <w:szCs w:val="24"/>
          <w:shd w:val="clear" w:color="auto" w:fill="FFFFFF"/>
        </w:rPr>
        <w:tab/>
        <w:t xml:space="preserve">Market capitalization of Marriott International is $54.546 B which makes them more valuable organisation. It is the total market value of a </w:t>
      </w:r>
      <w:r w:rsidR="00CD7285">
        <w:rPr>
          <w:rStyle w:val="Strong"/>
          <w:rFonts w:eastAsia="Roboto" w:cs="Roboto"/>
          <w:b w:val="0"/>
          <w:bCs w:val="0"/>
          <w:szCs w:val="24"/>
          <w:shd w:val="clear" w:color="auto" w:fill="FFFFFF"/>
        </w:rPr>
        <w:t>company,</w:t>
      </w:r>
      <w:r>
        <w:rPr>
          <w:rStyle w:val="Strong"/>
          <w:rFonts w:eastAsia="Roboto" w:cs="Roboto"/>
          <w:b w:val="0"/>
          <w:bCs w:val="0"/>
          <w:szCs w:val="24"/>
          <w:shd w:val="clear" w:color="auto" w:fill="FFFFFF"/>
        </w:rPr>
        <w:t xml:space="preserve"> and this shows how much an organisation is valuable. There are ups and down in the share price of Marriott-international, which is ranging from 131.01 to 195 in recent year. Growth rate for the Marriott international is 34.64% on an average. There are over 8000 plus hotels as a part of Marriott hotels which gives the good experience as well as help to get connected with many audiences.</w:t>
      </w:r>
    </w:p>
    <w:p w14:paraId="78DEBD0B" w14:textId="5E91D3C7" w:rsidR="00000000" w:rsidRDefault="00000000">
      <w:pPr>
        <w:rPr>
          <w:rStyle w:val="Strong"/>
          <w:rFonts w:eastAsia="Roboto" w:cs="Roboto"/>
          <w:b w:val="0"/>
          <w:bCs w:val="0"/>
          <w:szCs w:val="24"/>
          <w:shd w:val="clear" w:color="auto" w:fill="FFFFFF"/>
        </w:rPr>
      </w:pPr>
      <w:r>
        <w:rPr>
          <w:rStyle w:val="Strong"/>
          <w:rFonts w:eastAsia="Roboto" w:cs="Roboto"/>
          <w:b w:val="0"/>
          <w:bCs w:val="0"/>
          <w:szCs w:val="24"/>
          <w:shd w:val="clear" w:color="auto" w:fill="FFFFFF"/>
        </w:rPr>
        <w:tab/>
        <w:t xml:space="preserve">In accordance with Accor International, they have $8.84 B market capital which makes them stand on </w:t>
      </w:r>
      <w:r w:rsidR="00CD7285">
        <w:rPr>
          <w:rStyle w:val="Strong"/>
          <w:rFonts w:eastAsia="Roboto" w:cs="Roboto"/>
          <w:b w:val="0"/>
          <w:bCs w:val="0"/>
          <w:szCs w:val="24"/>
          <w:shd w:val="clear" w:color="auto" w:fill="FFFFFF"/>
        </w:rPr>
        <w:t>1652</w:t>
      </w:r>
      <w:r w:rsidR="00CD7285">
        <w:rPr>
          <w:rStyle w:val="Strong"/>
          <w:rFonts w:eastAsia="Roboto" w:cs="Roboto"/>
          <w:b w:val="0"/>
          <w:bCs w:val="0"/>
          <w:szCs w:val="24"/>
          <w:shd w:val="clear" w:color="auto" w:fill="FFFFFF"/>
          <w:vertAlign w:val="superscript"/>
        </w:rPr>
        <w:t>nd</w:t>
      </w:r>
      <w:r>
        <w:rPr>
          <w:rStyle w:val="Strong"/>
          <w:rFonts w:eastAsia="Roboto" w:cs="Roboto"/>
          <w:b w:val="0"/>
          <w:bCs w:val="0"/>
          <w:szCs w:val="24"/>
          <w:shd w:val="clear" w:color="auto" w:fill="FFFFFF"/>
        </w:rPr>
        <w:t xml:space="preserve"> position in the list of most valuable organisation. A range of year for the market share price is 20.47-34.58 in the Accor International. There is almost 3% of net growth in the year 2021. Accor group of hotels are confirming the future of net unit as an around 3.5% growth. They have the over 5100 hotels which provides numerous facilities such as accommodation, food, laundry and many more.</w:t>
      </w:r>
    </w:p>
    <w:p w14:paraId="14074B88" w14:textId="388333DC" w:rsidR="00000000" w:rsidRDefault="00000000">
      <w:pPr>
        <w:rPr>
          <w:rStyle w:val="Strong"/>
          <w:rFonts w:eastAsia="Roboto" w:cs="Roboto"/>
          <w:b w:val="0"/>
          <w:bCs w:val="0"/>
          <w:szCs w:val="24"/>
          <w:shd w:val="clear" w:color="auto" w:fill="FFFFFF"/>
        </w:rPr>
      </w:pPr>
      <w:r>
        <w:rPr>
          <w:rStyle w:val="Strong"/>
          <w:rFonts w:eastAsia="Roboto" w:cs="Roboto"/>
          <w:b w:val="0"/>
          <w:bCs w:val="0"/>
          <w:szCs w:val="24"/>
          <w:shd w:val="clear" w:color="auto" w:fill="FFFFFF"/>
        </w:rPr>
        <w:lastRenderedPageBreak/>
        <w:tab/>
        <w:t xml:space="preserve">In the comparison of both </w:t>
      </w:r>
      <w:r w:rsidR="005E3148">
        <w:rPr>
          <w:rStyle w:val="Strong"/>
          <w:rFonts w:eastAsia="Roboto" w:cs="Roboto"/>
          <w:b w:val="0"/>
          <w:bCs w:val="0"/>
          <w:szCs w:val="24"/>
          <w:shd w:val="clear" w:color="auto" w:fill="FFFFFF"/>
        </w:rPr>
        <w:t>organisations</w:t>
      </w:r>
      <w:r>
        <w:rPr>
          <w:rStyle w:val="Strong"/>
          <w:rFonts w:eastAsia="Roboto" w:cs="Roboto"/>
          <w:b w:val="0"/>
          <w:bCs w:val="0"/>
          <w:szCs w:val="24"/>
          <w:shd w:val="clear" w:color="auto" w:fill="FFFFFF"/>
        </w:rPr>
        <w:t xml:space="preserve">, it is identified that Marriott international is more focused towards the taking growth potential in their organisation. Accor is also taking several steps as well as initiatives such as global development strategy to be in the bring growth potential. </w:t>
      </w:r>
    </w:p>
    <w:p w14:paraId="76E94FAF" w14:textId="77777777" w:rsidR="00000000" w:rsidRDefault="00000000">
      <w:pPr>
        <w:pStyle w:val="Heading2"/>
        <w:rPr>
          <w:rFonts w:eastAsia="Roboto" w:cs="Roboto"/>
          <w:szCs w:val="24"/>
          <w:shd w:val="clear" w:color="auto" w:fill="FFFFFF"/>
        </w:rPr>
      </w:pPr>
      <w:bookmarkStart w:id="13" w:name="__RefHeading__73461_1742299353"/>
      <w:bookmarkStart w:id="14" w:name="__RefHeading__32568_1742299353"/>
      <w:bookmarkEnd w:id="13"/>
      <w:bookmarkEnd w:id="14"/>
      <w:r>
        <w:rPr>
          <w:rStyle w:val="Strong"/>
          <w:rFonts w:eastAsia="Roboto" w:cs="Roboto"/>
          <w:b w:val="0"/>
          <w:bCs w:val="0"/>
          <w:szCs w:val="24"/>
          <w:shd w:val="clear" w:color="auto" w:fill="FFFFFF"/>
        </w:rPr>
        <w:t>Financial Commitment to CSR</w:t>
      </w:r>
    </w:p>
    <w:p w14:paraId="6FA2DE03" w14:textId="73343B7D" w:rsidR="00000000" w:rsidRDefault="00000000">
      <w:pPr>
        <w:rPr>
          <w:rFonts w:eastAsia="Roboto" w:cs="Roboto"/>
          <w:szCs w:val="24"/>
          <w:shd w:val="clear" w:color="auto" w:fill="FFFFFF"/>
        </w:rPr>
      </w:pPr>
      <w:r>
        <w:rPr>
          <w:rFonts w:eastAsia="Roboto" w:cs="Roboto"/>
          <w:szCs w:val="24"/>
          <w:shd w:val="clear" w:color="auto" w:fill="FFFFFF"/>
        </w:rPr>
        <w:tab/>
        <w:t xml:space="preserve">CSR refers to the Corporate Social Responsibilities and it is a procedure by which an organisation </w:t>
      </w:r>
      <w:r w:rsidR="005E3148">
        <w:rPr>
          <w:rFonts w:eastAsia="Roboto" w:cs="Roboto"/>
          <w:szCs w:val="24"/>
          <w:shd w:val="clear" w:color="auto" w:fill="FFFFFF"/>
        </w:rPr>
        <w:t>makes</w:t>
      </w:r>
      <w:r>
        <w:rPr>
          <w:rFonts w:eastAsia="Roboto" w:cs="Roboto"/>
          <w:szCs w:val="24"/>
          <w:shd w:val="clear" w:color="auto" w:fill="FFFFFF"/>
        </w:rPr>
        <w:t xml:space="preserve"> initiatives in order to perform their operations without harming the environment as well as society </w:t>
      </w:r>
      <w:r>
        <w:rPr>
          <w:rStyle w:val="Strong"/>
          <w:rFonts w:eastAsia="Inter" w:cs="Inter"/>
          <w:b w:val="0"/>
          <w:bCs w:val="0"/>
          <w:szCs w:val="24"/>
          <w:shd w:val="clear" w:color="auto" w:fill="FFFFFF"/>
        </w:rPr>
        <w:t>(Dolnicar, 2020)</w:t>
      </w:r>
      <w:r>
        <w:rPr>
          <w:rFonts w:eastAsia="Roboto" w:cs="Roboto"/>
          <w:szCs w:val="24"/>
          <w:shd w:val="clear" w:color="auto" w:fill="FFFFFF"/>
        </w:rPr>
        <w:t xml:space="preserve">. Along with the improving aspects of society CSR helps in building good brand image of the organisation. Financial department is major responsible as they make monetary donations as well as assist local and non-local communities or the businesses. A good CSR initiative in the organisation if focused, it can earn higher level of financial growth in the businesses. Relationship among the CSR concepts as well as hotel industry is very evident as both are emerging in modern era. </w:t>
      </w:r>
    </w:p>
    <w:p w14:paraId="562C1997" w14:textId="6EF1162C" w:rsidR="00000000" w:rsidRDefault="00000000">
      <w:pPr>
        <w:rPr>
          <w:rFonts w:eastAsia="Roboto" w:cs="Roboto"/>
          <w:szCs w:val="24"/>
          <w:shd w:val="clear" w:color="auto" w:fill="FFFFFF"/>
        </w:rPr>
      </w:pPr>
      <w:r>
        <w:rPr>
          <w:rFonts w:eastAsia="Roboto" w:cs="Roboto"/>
          <w:szCs w:val="24"/>
          <w:shd w:val="clear" w:color="auto" w:fill="FFFFFF"/>
        </w:rPr>
        <w:tab/>
        <w:t xml:space="preserve">Corporate Social Responsibility of the Marriott International hotel is to </w:t>
      </w:r>
      <w:r w:rsidR="005E3148">
        <w:rPr>
          <w:rFonts w:eastAsia="Roboto" w:cs="Roboto"/>
          <w:szCs w:val="24"/>
          <w:shd w:val="clear" w:color="auto" w:fill="FFFFFF"/>
        </w:rPr>
        <w:t>consist of</w:t>
      </w:r>
      <w:r>
        <w:rPr>
          <w:rFonts w:eastAsia="Roboto" w:cs="Roboto"/>
          <w:szCs w:val="24"/>
          <w:shd w:val="clear" w:color="auto" w:fill="FFFFFF"/>
        </w:rPr>
        <w:t xml:space="preserve"> the requirement of respect towards the rights of human as well as understanding of culture.  Marriott International hotel has taken a program named Serve360 which mission is doing good in every direction. This program is taken as initiative to impact positively on the potential customers, society and environment </w:t>
      </w:r>
      <w:r>
        <w:rPr>
          <w:rStyle w:val="Strong"/>
          <w:rFonts w:eastAsia="Inter" w:cs="Inter"/>
          <w:b w:val="0"/>
          <w:bCs w:val="0"/>
          <w:szCs w:val="24"/>
          <w:shd w:val="clear" w:color="auto" w:fill="FFFFFF"/>
        </w:rPr>
        <w:t>(Dhochak, Acharya and Sareen, 2019)</w:t>
      </w:r>
      <w:r>
        <w:rPr>
          <w:rFonts w:eastAsia="Roboto" w:cs="Roboto"/>
          <w:szCs w:val="24"/>
          <w:shd w:val="clear" w:color="auto" w:fill="FFFFFF"/>
        </w:rPr>
        <w:t>. There is also inclusion of promotion and creation of awareness regarding the forced labour, exploitation as well as human trafficking (IvyPanda. (2022)). Marriott international announced that they have planned a goal of reaching 3000 different as well as women-owned hotels by the 2025 year (</w:t>
      </w:r>
      <w:r>
        <w:rPr>
          <w:rStyle w:val="Strong"/>
          <w:rFonts w:eastAsia="Roboto" w:cs="Roboto"/>
          <w:b w:val="0"/>
          <w:bCs w:val="0"/>
          <w:szCs w:val="24"/>
          <w:shd w:val="clear" w:color="auto" w:fill="FFFFFF"/>
        </w:rPr>
        <w:t>BETHESDA (2021)).</w:t>
      </w:r>
    </w:p>
    <w:p w14:paraId="74DEA379" w14:textId="77777777" w:rsidR="00000000" w:rsidRDefault="00000000">
      <w:pPr>
        <w:rPr>
          <w:rFonts w:eastAsia="Roboto" w:cs="Roboto"/>
          <w:szCs w:val="24"/>
          <w:shd w:val="clear" w:color="auto" w:fill="FFFFFF"/>
        </w:rPr>
      </w:pPr>
      <w:r>
        <w:rPr>
          <w:rFonts w:eastAsia="Roboto" w:cs="Roboto"/>
          <w:szCs w:val="24"/>
          <w:shd w:val="clear" w:color="auto" w:fill="FFFFFF"/>
        </w:rPr>
        <w:tab/>
        <w:t xml:space="preserve">In comparison, Accor international is also taking several steps in order to enhance their actions for the CSR. They are reinforcing the commitment to reduce the carbon emission and protection of ecosystem. Accor international hotel has supported almost 450+ projects in order to maintain their positive image among the society. There has been disclosure of taking 10 key aspects including lowering the use of chemicals, more use of recycle material, green labelling and others to protect environment as well as taking care of well-being of the society </w:t>
      </w:r>
      <w:r>
        <w:rPr>
          <w:rStyle w:val="Strong"/>
          <w:rFonts w:eastAsia="Inter" w:cs="Inter"/>
          <w:b w:val="0"/>
          <w:bCs w:val="0"/>
          <w:szCs w:val="24"/>
          <w:shd w:val="clear" w:color="auto" w:fill="FFFFFF"/>
        </w:rPr>
        <w:t>(Fourati and Dammak, 2021)</w:t>
      </w:r>
      <w:r>
        <w:rPr>
          <w:rFonts w:eastAsia="Roboto" w:cs="Roboto"/>
          <w:szCs w:val="24"/>
          <w:shd w:val="clear" w:color="auto" w:fill="FFFFFF"/>
        </w:rPr>
        <w:t>. From the 2015 to till yet, Accor international is taking care of environment by using sustainable products in their organisation as well as into operations.</w:t>
      </w:r>
    </w:p>
    <w:p w14:paraId="1C324F32" w14:textId="7D82691F" w:rsidR="00000000" w:rsidRDefault="00000000">
      <w:r>
        <w:rPr>
          <w:rFonts w:eastAsia="Roboto" w:cs="Roboto"/>
          <w:szCs w:val="24"/>
          <w:shd w:val="clear" w:color="auto" w:fill="FFFFFF"/>
        </w:rPr>
        <w:tab/>
        <w:t>From the above comparison, it is identified that both the organisation</w:t>
      </w:r>
      <w:r w:rsidR="005E3148">
        <w:rPr>
          <w:rFonts w:eastAsia="Roboto" w:cs="Roboto"/>
          <w:szCs w:val="24"/>
          <w:shd w:val="clear" w:color="auto" w:fill="FFFFFF"/>
        </w:rPr>
        <w:t>s</w:t>
      </w:r>
      <w:r>
        <w:rPr>
          <w:rFonts w:eastAsia="Roboto" w:cs="Roboto"/>
          <w:szCs w:val="24"/>
          <w:shd w:val="clear" w:color="auto" w:fill="FFFFFF"/>
        </w:rPr>
        <w:t xml:space="preserve"> </w:t>
      </w:r>
      <w:r w:rsidR="005E3148">
        <w:rPr>
          <w:rFonts w:eastAsia="Roboto" w:cs="Roboto"/>
          <w:szCs w:val="24"/>
          <w:shd w:val="clear" w:color="auto" w:fill="FFFFFF"/>
        </w:rPr>
        <w:t>are</w:t>
      </w:r>
      <w:r>
        <w:rPr>
          <w:rFonts w:eastAsia="Roboto" w:cs="Roboto"/>
          <w:szCs w:val="24"/>
          <w:shd w:val="clear" w:color="auto" w:fill="FFFFFF"/>
        </w:rPr>
        <w:t xml:space="preserve"> taking initiatives as well as measures to attain the standard of sustainability in the market </w:t>
      </w:r>
      <w:r>
        <w:rPr>
          <w:rStyle w:val="Strong"/>
          <w:rFonts w:eastAsia="Inter" w:cs="Inter"/>
          <w:b w:val="0"/>
          <w:bCs w:val="0"/>
          <w:szCs w:val="24"/>
          <w:shd w:val="clear" w:color="auto" w:fill="FFFFFF"/>
        </w:rPr>
        <w:t xml:space="preserve">(Gebauer and </w:t>
      </w:r>
      <w:r>
        <w:rPr>
          <w:rStyle w:val="Strong"/>
          <w:rFonts w:eastAsia="Inter" w:cs="Inter"/>
          <w:b w:val="0"/>
          <w:bCs w:val="0"/>
          <w:szCs w:val="24"/>
          <w:shd w:val="clear" w:color="auto" w:fill="FFFFFF"/>
        </w:rPr>
        <w:lastRenderedPageBreak/>
        <w:t>et. al., 2020)</w:t>
      </w:r>
      <w:r>
        <w:rPr>
          <w:rFonts w:eastAsia="Roboto" w:cs="Roboto"/>
          <w:szCs w:val="24"/>
          <w:shd w:val="clear" w:color="auto" w:fill="FFFFFF"/>
        </w:rPr>
        <w:t>. It is identified that Marriott is more focused towards society, whereas Accor concentrates on the environment particularly.</w:t>
      </w:r>
    </w:p>
    <w:p w14:paraId="5114FCEA" w14:textId="77777777" w:rsidR="00000000" w:rsidRDefault="00000000">
      <w:pPr>
        <w:pStyle w:val="Heading2"/>
      </w:pPr>
      <w:bookmarkStart w:id="15" w:name="__RefHeading__73463_1742299353"/>
      <w:bookmarkStart w:id="16" w:name="__RefHeading__59234_1742299353"/>
      <w:bookmarkEnd w:id="15"/>
      <w:bookmarkEnd w:id="16"/>
      <w:r>
        <w:t>Employee turnover</w:t>
      </w:r>
    </w:p>
    <w:p w14:paraId="2D378F5A" w14:textId="77777777" w:rsidR="00000000" w:rsidRDefault="00000000">
      <w:r>
        <w:tab/>
        <w:t xml:space="preserve">This aspect includes the total number of employees leaving the organisation over a specified time period </w:t>
      </w:r>
      <w:r>
        <w:rPr>
          <w:rStyle w:val="Strong"/>
          <w:rFonts w:eastAsia="Inter" w:cs="Inter"/>
          <w:b w:val="0"/>
          <w:bCs w:val="0"/>
          <w:szCs w:val="24"/>
          <w:shd w:val="clear" w:color="auto" w:fill="FFFFFF"/>
        </w:rPr>
        <w:t>(Boz and Koç, 2022)</w:t>
      </w:r>
      <w:r>
        <w:t>. Employee turnover can include the voluntarily exist employees or who are fired or laid off from the company. A basic standard is 10% which should be aim by the business organisations.</w:t>
      </w:r>
    </w:p>
    <w:p w14:paraId="47832A37" w14:textId="77777777" w:rsidR="00000000" w:rsidRDefault="00000000">
      <w:r>
        <w:tab/>
        <w:t xml:space="preserve">In the Marriott International hotel, there has been decrease in the number of employees in 2021 from comparison to 2020 as 0.83%. 120,000 employees were counted in the 2021 and 121000 in the 2020. From the pre-pandemic year of 2019 to 2021 there has been 31% decline in total number of employees </w:t>
      </w:r>
      <w:r>
        <w:rPr>
          <w:rStyle w:val="Strong"/>
          <w:rFonts w:eastAsia="Inter" w:cs="Inter"/>
          <w:b w:val="0"/>
          <w:bCs w:val="0"/>
          <w:szCs w:val="24"/>
        </w:rPr>
        <w:t>(</w:t>
      </w:r>
      <w:r>
        <w:rPr>
          <w:rStyle w:val="Strong"/>
          <w:rFonts w:eastAsia="Inter" w:cs="Inter"/>
          <w:b w:val="0"/>
          <w:bCs w:val="0"/>
          <w:szCs w:val="24"/>
          <w:shd w:val="clear" w:color="auto" w:fill="FFFFFF"/>
        </w:rPr>
        <w:t>Tomi Kilgore, (2022))</w:t>
      </w:r>
      <w:r>
        <w:t>.</w:t>
      </w:r>
    </w:p>
    <w:p w14:paraId="0DF75481" w14:textId="77777777" w:rsidR="00000000" w:rsidRDefault="00000000">
      <w:r>
        <w:tab/>
        <w:t>Accor International has over 260,000 employees across the globe. There has been highest number of employees in 2021 worldwide among hotel chains.</w:t>
      </w:r>
    </w:p>
    <w:p w14:paraId="64718824" w14:textId="77777777" w:rsidR="00000000" w:rsidRDefault="00000000">
      <w:r>
        <w:tab/>
        <w:t>From the comparison it is identified that Accor has good number of employees due to their care nature towards the workforce. Accor International hotel emphasis on empowering the workforce as well as encourage for talent to lead in the market.</w:t>
      </w:r>
    </w:p>
    <w:p w14:paraId="7280BE84" w14:textId="77777777" w:rsidR="00000000" w:rsidRDefault="00000000">
      <w:pPr>
        <w:pStyle w:val="Heading2"/>
        <w:rPr>
          <w:rFonts w:eastAsia="Roboto" w:cs="Roboto"/>
          <w:szCs w:val="24"/>
          <w:shd w:val="clear" w:color="auto" w:fill="FFFFFF"/>
        </w:rPr>
      </w:pPr>
      <w:bookmarkStart w:id="17" w:name="__RefHeading__73465_1742299353"/>
      <w:bookmarkStart w:id="18" w:name="__RefHeading__32722_1742299353"/>
      <w:bookmarkEnd w:id="17"/>
      <w:bookmarkEnd w:id="18"/>
      <w:r>
        <w:t>Recommendations for both the organisations</w:t>
      </w:r>
    </w:p>
    <w:p w14:paraId="5019CE4E" w14:textId="37EF3490" w:rsidR="00000000" w:rsidRDefault="00000000">
      <w:pPr>
        <w:rPr>
          <w:rFonts w:eastAsia="Roboto" w:cs="Roboto"/>
          <w:szCs w:val="24"/>
          <w:shd w:val="clear" w:color="auto" w:fill="FFFFFF"/>
        </w:rPr>
      </w:pPr>
      <w:r>
        <w:rPr>
          <w:rFonts w:eastAsia="Roboto" w:cs="Roboto"/>
          <w:szCs w:val="24"/>
          <w:shd w:val="clear" w:color="auto" w:fill="FFFFFF"/>
        </w:rPr>
        <w:tab/>
        <w:t xml:space="preserve">After conducting the research for the Marriott International hotel is that they are opening hotels at various locations. Opening of new hotels is the part of their strategy but it is recommended to the managers of Marriott International hotel that they should focus </w:t>
      </w:r>
      <w:r w:rsidR="005E3148">
        <w:rPr>
          <w:rFonts w:eastAsia="Roboto" w:cs="Roboto"/>
          <w:szCs w:val="24"/>
          <w:shd w:val="clear" w:color="auto" w:fill="FFFFFF"/>
        </w:rPr>
        <w:t>on</w:t>
      </w:r>
      <w:r>
        <w:rPr>
          <w:rFonts w:eastAsia="Roboto" w:cs="Roboto"/>
          <w:szCs w:val="24"/>
          <w:shd w:val="clear" w:color="auto" w:fill="FFFFFF"/>
        </w:rPr>
        <w:t xml:space="preserve"> the update of existed hotels. When an organisation stays in the market for more than 10 years then, it is recommended to them to change the interior to attract more customer base as well as revenue in the company </w:t>
      </w:r>
      <w:r>
        <w:rPr>
          <w:rStyle w:val="Strong"/>
          <w:rFonts w:eastAsia="Inter" w:cs="Inter"/>
          <w:b w:val="0"/>
          <w:bCs w:val="0"/>
          <w:szCs w:val="24"/>
          <w:shd w:val="clear" w:color="auto" w:fill="FFFFFF"/>
        </w:rPr>
        <w:t>(García‐Sánchez and Martínez‐Ferrero, 2019)</w:t>
      </w:r>
      <w:r>
        <w:rPr>
          <w:rFonts w:eastAsia="Roboto" w:cs="Roboto"/>
          <w:szCs w:val="24"/>
          <w:shd w:val="clear" w:color="auto" w:fill="FFFFFF"/>
        </w:rPr>
        <w:t>.</w:t>
      </w:r>
    </w:p>
    <w:p w14:paraId="090C6606" w14:textId="77777777" w:rsidR="00000000" w:rsidRDefault="00000000">
      <w:r>
        <w:rPr>
          <w:rFonts w:eastAsia="Roboto" w:cs="Roboto"/>
          <w:szCs w:val="24"/>
          <w:shd w:val="clear" w:color="auto" w:fill="FFFFFF"/>
        </w:rPr>
        <w:tab/>
        <w:t>For the Accor International hotel, it is recommended that they should find the opportunity for growth. It is required to earn good level of profitability and it can be possible only if the company has potential to make it in the operations as well as functions. Accor International group needs a good as well as effective leader who can earn them profitability.</w:t>
      </w:r>
    </w:p>
    <w:p w14:paraId="3BB2A5EF" w14:textId="77777777" w:rsidR="00000000" w:rsidRDefault="00000000">
      <w:pPr>
        <w:pStyle w:val="Heading1"/>
        <w:rPr>
          <w:rFonts w:eastAsia="Roboto" w:cs="Roboto"/>
          <w:szCs w:val="24"/>
          <w:shd w:val="clear" w:color="auto" w:fill="FFFFFF"/>
        </w:rPr>
      </w:pPr>
      <w:bookmarkStart w:id="19" w:name="__RefHeading__73467_1742299353"/>
      <w:bookmarkStart w:id="20" w:name="__RefHeading__32724_1742299353"/>
      <w:bookmarkEnd w:id="19"/>
      <w:bookmarkEnd w:id="20"/>
      <w:r>
        <w:t>CONCLUSION</w:t>
      </w:r>
    </w:p>
    <w:p w14:paraId="4F948CAD" w14:textId="77777777" w:rsidR="00000000" w:rsidRDefault="00000000">
      <w:pPr>
        <w:rPr>
          <w:rFonts w:eastAsia="Roboto" w:cs="Roboto"/>
          <w:szCs w:val="24"/>
          <w:shd w:val="clear" w:color="auto" w:fill="FFFFFF"/>
        </w:rPr>
      </w:pPr>
      <w:r>
        <w:rPr>
          <w:rFonts w:eastAsia="Roboto" w:cs="Roboto"/>
          <w:szCs w:val="24"/>
          <w:shd w:val="clear" w:color="auto" w:fill="FFFFFF"/>
        </w:rPr>
        <w:tab/>
        <w:t xml:space="preserve">From the above represented information, it has been identified that hospitality industry is on boom and emerging as most effective business in the corporate world. In the above report it </w:t>
      </w:r>
      <w:r>
        <w:rPr>
          <w:rFonts w:eastAsia="Roboto" w:cs="Roboto"/>
          <w:szCs w:val="24"/>
          <w:shd w:val="clear" w:color="auto" w:fill="FFFFFF"/>
        </w:rPr>
        <w:lastRenderedPageBreak/>
        <w:t>has been discussed that comparison can give the good insights of taking further growth initiatives. This report consists of a list considering these few areas such as comparison of total revenue among 2 hospitality businesses. Further, it includes market position as well as growth potential of both the companies. Last area of this report covers financial commitment to the Corporate Social Responsibility. Recommendation is also mentioned for both the organisation to attain the success or the profitability in their businesses.</w:t>
      </w:r>
    </w:p>
    <w:p w14:paraId="10E5B44C" w14:textId="77777777" w:rsidR="00000000" w:rsidRDefault="00000000">
      <w:pPr>
        <w:rPr>
          <w:rFonts w:eastAsia="Roboto" w:cs="Roboto"/>
          <w:szCs w:val="24"/>
          <w:shd w:val="clear" w:color="auto" w:fill="FFFFFF"/>
        </w:rPr>
      </w:pPr>
    </w:p>
    <w:p w14:paraId="57428D37" w14:textId="77777777" w:rsidR="00000000" w:rsidRDefault="00000000">
      <w:pPr>
        <w:rPr>
          <w:rFonts w:eastAsia="Roboto" w:cs="Roboto"/>
          <w:szCs w:val="24"/>
          <w:shd w:val="clear" w:color="auto" w:fill="FFFFFF"/>
        </w:rPr>
      </w:pPr>
    </w:p>
    <w:p w14:paraId="2F306D5E" w14:textId="77777777" w:rsidR="00000000" w:rsidRDefault="00000000">
      <w:pPr>
        <w:pStyle w:val="Heading1"/>
        <w:rPr>
          <w:rFonts w:eastAsia="Roboto" w:cs="Roboto"/>
          <w:b w:val="0"/>
          <w:bCs w:val="0"/>
          <w:sz w:val="24"/>
          <w:szCs w:val="24"/>
          <w:shd w:val="clear" w:color="auto" w:fill="FFFFFF"/>
        </w:rPr>
      </w:pPr>
    </w:p>
    <w:p w14:paraId="6FE088AF" w14:textId="77777777" w:rsidR="00000000" w:rsidRDefault="00000000">
      <w:pPr>
        <w:rPr>
          <w:rFonts w:eastAsia="Roboto" w:cs="Roboto"/>
          <w:szCs w:val="24"/>
          <w:shd w:val="clear" w:color="auto" w:fill="FFFFFF"/>
        </w:rPr>
      </w:pPr>
    </w:p>
    <w:p w14:paraId="13E8A41A" w14:textId="77777777" w:rsidR="00000000" w:rsidRDefault="00000000">
      <w:pPr>
        <w:rPr>
          <w:rFonts w:eastAsia="Roboto" w:cs="Roboto"/>
          <w:szCs w:val="24"/>
          <w:shd w:val="clear" w:color="auto" w:fill="FFFFFF"/>
        </w:rPr>
      </w:pPr>
    </w:p>
    <w:p w14:paraId="5EEC3D1B" w14:textId="77777777" w:rsidR="00000000" w:rsidRDefault="00000000">
      <w:pPr>
        <w:rPr>
          <w:rFonts w:eastAsia="Roboto" w:cs="Roboto"/>
          <w:szCs w:val="24"/>
          <w:shd w:val="clear" w:color="auto" w:fill="FFFFFF"/>
        </w:rPr>
      </w:pPr>
    </w:p>
    <w:p w14:paraId="27F10F79" w14:textId="77777777" w:rsidR="00000000" w:rsidRDefault="00000000">
      <w:pPr>
        <w:pStyle w:val="Heading1"/>
      </w:pPr>
    </w:p>
    <w:p w14:paraId="65EB668D" w14:textId="77777777" w:rsidR="00000000" w:rsidRDefault="00000000">
      <w:pPr>
        <w:pStyle w:val="Heading1"/>
      </w:pPr>
    </w:p>
    <w:p w14:paraId="12CA2803" w14:textId="77777777" w:rsidR="00000000" w:rsidRDefault="00000000">
      <w:pPr>
        <w:pStyle w:val="Heading1"/>
      </w:pPr>
    </w:p>
    <w:p w14:paraId="706DA712" w14:textId="77777777" w:rsidR="00000000" w:rsidRDefault="00000000">
      <w:pPr>
        <w:pStyle w:val="Heading1"/>
      </w:pPr>
    </w:p>
    <w:p w14:paraId="39AF4F48" w14:textId="77777777" w:rsidR="00000000" w:rsidRDefault="00000000">
      <w:pPr>
        <w:pStyle w:val="Heading1"/>
      </w:pPr>
    </w:p>
    <w:p w14:paraId="15814CCF" w14:textId="77777777" w:rsidR="00000000" w:rsidRDefault="00000000">
      <w:pPr>
        <w:pStyle w:val="Heading1"/>
      </w:pPr>
    </w:p>
    <w:p w14:paraId="1C6C57E6" w14:textId="77777777" w:rsidR="00000000" w:rsidRDefault="00000000">
      <w:pPr>
        <w:pStyle w:val="Heading1"/>
      </w:pPr>
    </w:p>
    <w:p w14:paraId="0374DCF6" w14:textId="77777777" w:rsidR="00000000" w:rsidRDefault="00000000">
      <w:pPr>
        <w:pStyle w:val="Heading1"/>
      </w:pPr>
    </w:p>
    <w:p w14:paraId="354D8B01" w14:textId="77777777" w:rsidR="00000000" w:rsidRDefault="00000000">
      <w:pPr>
        <w:pStyle w:val="Heading1"/>
      </w:pPr>
    </w:p>
    <w:p w14:paraId="7ADA83B2" w14:textId="77777777" w:rsidR="00000000" w:rsidRDefault="00000000"/>
    <w:p w14:paraId="2BFB37CE" w14:textId="77777777" w:rsidR="00000000" w:rsidRDefault="00000000"/>
    <w:p w14:paraId="5F98A24A" w14:textId="77777777" w:rsidR="00000000" w:rsidRDefault="00000000"/>
    <w:p w14:paraId="7D96E385" w14:textId="77777777" w:rsidR="00000000" w:rsidRDefault="00000000"/>
    <w:p w14:paraId="20A36213" w14:textId="77777777" w:rsidR="00000000" w:rsidRDefault="00000000"/>
    <w:p w14:paraId="36F63703" w14:textId="77777777" w:rsidR="00000000" w:rsidRDefault="00000000"/>
    <w:p w14:paraId="1EA94C34" w14:textId="77777777" w:rsidR="00000000" w:rsidRDefault="00000000">
      <w:pPr>
        <w:pStyle w:val="Heading1"/>
      </w:pPr>
      <w:bookmarkStart w:id="21" w:name="__RefHeading__73469_1742299353"/>
      <w:bookmarkStart w:id="22" w:name="__RefHeading__32570_1742299353"/>
      <w:bookmarkStart w:id="23" w:name="__RefHeading___Toc76982323"/>
      <w:bookmarkEnd w:id="21"/>
      <w:bookmarkEnd w:id="22"/>
      <w:r>
        <w:lastRenderedPageBreak/>
        <w:t>REFERENCES</w:t>
      </w:r>
      <w:bookmarkEnd w:id="23"/>
    </w:p>
    <w:p w14:paraId="5FDD1FC2" w14:textId="77777777" w:rsidR="00000000" w:rsidRDefault="00000000">
      <w:pPr>
        <w:pStyle w:val="Heading2"/>
        <w:rPr>
          <w:szCs w:val="24"/>
          <w:shd w:val="clear" w:color="auto" w:fill="FFFFFF"/>
        </w:rPr>
      </w:pPr>
      <w:bookmarkStart w:id="24" w:name="__RefHeading__73471_1742299353"/>
      <w:bookmarkStart w:id="25" w:name="__RefHeading__59236_1742299353"/>
      <w:bookmarkEnd w:id="24"/>
      <w:bookmarkEnd w:id="25"/>
      <w:r>
        <w:t>Books and Journals:</w:t>
      </w:r>
    </w:p>
    <w:p w14:paraId="41185082" w14:textId="77777777" w:rsidR="00000000" w:rsidRDefault="00000000">
      <w:pPr>
        <w:spacing w:line="100" w:lineRule="atLeast"/>
        <w:ind w:left="855" w:hanging="855"/>
        <w:rPr>
          <w:szCs w:val="24"/>
          <w:shd w:val="clear" w:color="auto" w:fill="FFFFFF"/>
        </w:rPr>
      </w:pPr>
      <w:r>
        <w:rPr>
          <w:szCs w:val="24"/>
          <w:shd w:val="clear" w:color="auto" w:fill="FFFFFF"/>
        </w:rPr>
        <w:t>Bart, N., Chernonog, T. and Avinadav, T., 2021. Revenue-sharing contracts in supply chains: a comprehensive literature review. </w:t>
      </w:r>
      <w:r>
        <w:rPr>
          <w:i/>
          <w:szCs w:val="24"/>
          <w:shd w:val="clear" w:color="auto" w:fill="FFFFFF"/>
        </w:rPr>
        <w:t>International Journal of Production Research</w:t>
      </w:r>
      <w:r>
        <w:rPr>
          <w:szCs w:val="24"/>
          <w:shd w:val="clear" w:color="auto" w:fill="FFFFFF"/>
        </w:rPr>
        <w:t>.59(21). pp.6633-6658.</w:t>
      </w:r>
    </w:p>
    <w:p w14:paraId="5CD56ECE" w14:textId="77777777" w:rsidR="00000000" w:rsidRDefault="00000000">
      <w:pPr>
        <w:spacing w:line="100" w:lineRule="atLeast"/>
        <w:ind w:left="855" w:hanging="855"/>
        <w:rPr>
          <w:szCs w:val="24"/>
          <w:shd w:val="clear" w:color="auto" w:fill="FFFFFF"/>
        </w:rPr>
      </w:pPr>
      <w:r>
        <w:rPr>
          <w:szCs w:val="24"/>
          <w:shd w:val="clear" w:color="auto" w:fill="FFFFFF"/>
        </w:rPr>
        <w:t>Boz, H. and Koç, E., 2022. Using Neuromarketing Tools in Hospitality and Tourism Research. In </w:t>
      </w:r>
      <w:r>
        <w:rPr>
          <w:i/>
          <w:szCs w:val="24"/>
          <w:shd w:val="clear" w:color="auto" w:fill="FFFFFF"/>
        </w:rPr>
        <w:t>Advanced Research Methods in Hospitality and Tourism</w:t>
      </w:r>
      <w:r>
        <w:rPr>
          <w:szCs w:val="24"/>
          <w:shd w:val="clear" w:color="auto" w:fill="FFFFFF"/>
        </w:rPr>
        <w:t> (pp. 87-109). Emerald Publishing Limited.</w:t>
      </w:r>
    </w:p>
    <w:p w14:paraId="0308BE0A" w14:textId="77777777" w:rsidR="00000000" w:rsidRDefault="00000000">
      <w:pPr>
        <w:spacing w:line="100" w:lineRule="atLeast"/>
        <w:ind w:left="855" w:hanging="855"/>
        <w:rPr>
          <w:szCs w:val="24"/>
          <w:shd w:val="clear" w:color="auto" w:fill="FFFFFF"/>
        </w:rPr>
      </w:pPr>
      <w:r>
        <w:rPr>
          <w:szCs w:val="24"/>
          <w:shd w:val="clear" w:color="auto" w:fill="FFFFFF"/>
        </w:rPr>
        <w:t>Dhochak, M., Acharya, S. R. and Sareen, S. B., 2019. Assessing the effectiveness of business incubators. </w:t>
      </w:r>
      <w:r>
        <w:rPr>
          <w:i/>
          <w:szCs w:val="24"/>
          <w:shd w:val="clear" w:color="auto" w:fill="FFFFFF"/>
        </w:rPr>
        <w:t>International Journal of Innovation and Learning</w:t>
      </w:r>
      <w:r>
        <w:rPr>
          <w:szCs w:val="24"/>
          <w:shd w:val="clear" w:color="auto" w:fill="FFFFFF"/>
        </w:rPr>
        <w:t>. 26(2). pp.177-194.</w:t>
      </w:r>
    </w:p>
    <w:p w14:paraId="016F3A03" w14:textId="77777777" w:rsidR="00000000" w:rsidRDefault="00000000">
      <w:pPr>
        <w:spacing w:line="100" w:lineRule="atLeast"/>
        <w:ind w:left="855" w:hanging="855"/>
        <w:rPr>
          <w:szCs w:val="24"/>
          <w:shd w:val="clear" w:color="auto" w:fill="FFFFFF"/>
        </w:rPr>
      </w:pPr>
      <w:r>
        <w:rPr>
          <w:szCs w:val="24"/>
          <w:shd w:val="clear" w:color="auto" w:fill="FFFFFF"/>
        </w:rPr>
        <w:t>Dolnicar, S., 2020. Market segmentation analysis in tourism: a perspective paper. </w:t>
      </w:r>
      <w:r>
        <w:rPr>
          <w:i/>
          <w:szCs w:val="24"/>
          <w:shd w:val="clear" w:color="auto" w:fill="FFFFFF"/>
        </w:rPr>
        <w:t>Tourism Review</w:t>
      </w:r>
      <w:r>
        <w:rPr>
          <w:szCs w:val="24"/>
          <w:shd w:val="clear" w:color="auto" w:fill="FFFFFF"/>
        </w:rPr>
        <w:t>. 75(1). pp.45-48.</w:t>
      </w:r>
    </w:p>
    <w:p w14:paraId="2311374C" w14:textId="77777777" w:rsidR="00000000" w:rsidRDefault="00000000">
      <w:pPr>
        <w:spacing w:line="100" w:lineRule="atLeast"/>
        <w:ind w:left="855" w:hanging="855"/>
        <w:rPr>
          <w:szCs w:val="24"/>
          <w:shd w:val="clear" w:color="auto" w:fill="FFFFFF"/>
        </w:rPr>
      </w:pPr>
      <w:r>
        <w:rPr>
          <w:szCs w:val="24"/>
          <w:shd w:val="clear" w:color="auto" w:fill="FFFFFF"/>
        </w:rPr>
        <w:t>Fourati, Y. M. and Dammak, M., 2021. Corporate social responsibility and financial performance: International evidence of the mediating role of reputation. </w:t>
      </w:r>
      <w:r>
        <w:rPr>
          <w:i/>
          <w:szCs w:val="24"/>
          <w:shd w:val="clear" w:color="auto" w:fill="FFFFFF"/>
        </w:rPr>
        <w:t>Corporate Social Responsibility and Environmental Management</w:t>
      </w:r>
      <w:r>
        <w:rPr>
          <w:szCs w:val="24"/>
          <w:shd w:val="clear" w:color="auto" w:fill="FFFFFF"/>
        </w:rPr>
        <w:t>. 28(6). pp.1749-1759.</w:t>
      </w:r>
    </w:p>
    <w:p w14:paraId="66831D8B" w14:textId="77777777" w:rsidR="00000000" w:rsidRDefault="00000000">
      <w:pPr>
        <w:spacing w:line="100" w:lineRule="atLeast"/>
        <w:ind w:left="855" w:hanging="855"/>
        <w:rPr>
          <w:szCs w:val="24"/>
          <w:shd w:val="clear" w:color="auto" w:fill="FFFFFF"/>
        </w:rPr>
      </w:pPr>
      <w:r>
        <w:rPr>
          <w:szCs w:val="24"/>
          <w:shd w:val="clear" w:color="auto" w:fill="FFFFFF"/>
        </w:rPr>
        <w:t>García‐Sánchez, I. M. and Martínez‐Ferrero, J., 2019. Chief executive officer ability, corporate social responsibility, and financial performance: The moderating role of the environment. </w:t>
      </w:r>
      <w:r>
        <w:rPr>
          <w:i/>
          <w:szCs w:val="24"/>
          <w:shd w:val="clear" w:color="auto" w:fill="FFFFFF"/>
        </w:rPr>
        <w:t>Business Strategy and the Environment</w:t>
      </w:r>
      <w:r>
        <w:rPr>
          <w:szCs w:val="24"/>
          <w:shd w:val="clear" w:color="auto" w:fill="FFFFFF"/>
        </w:rPr>
        <w:t>. 28(4). pp.542-555.</w:t>
      </w:r>
    </w:p>
    <w:p w14:paraId="4F113A5E" w14:textId="77777777" w:rsidR="00000000" w:rsidRDefault="00000000">
      <w:pPr>
        <w:spacing w:line="100" w:lineRule="atLeast"/>
        <w:ind w:left="855" w:hanging="855"/>
        <w:rPr>
          <w:szCs w:val="24"/>
          <w:shd w:val="clear" w:color="auto" w:fill="FFFFFF"/>
        </w:rPr>
      </w:pPr>
      <w:r>
        <w:rPr>
          <w:szCs w:val="24"/>
          <w:shd w:val="clear" w:color="auto" w:fill="FFFFFF"/>
        </w:rPr>
        <w:t>Gebauer, H. and et. al., 2020. Growth paths for overcoming the digitalization paradox. </w:t>
      </w:r>
      <w:r>
        <w:rPr>
          <w:i/>
          <w:szCs w:val="24"/>
          <w:shd w:val="clear" w:color="auto" w:fill="FFFFFF"/>
        </w:rPr>
        <w:t>Business Horizons</w:t>
      </w:r>
      <w:r>
        <w:rPr>
          <w:szCs w:val="24"/>
          <w:shd w:val="clear" w:color="auto" w:fill="FFFFFF"/>
        </w:rPr>
        <w:t>. 63(3). pp.313-323.</w:t>
      </w:r>
    </w:p>
    <w:p w14:paraId="62F91AA3" w14:textId="77777777" w:rsidR="00000000" w:rsidRDefault="00000000">
      <w:pPr>
        <w:spacing w:line="100" w:lineRule="atLeast"/>
        <w:ind w:left="855" w:hanging="855"/>
        <w:rPr>
          <w:szCs w:val="24"/>
          <w:shd w:val="clear" w:color="auto" w:fill="FFFFFF"/>
        </w:rPr>
      </w:pPr>
      <w:r>
        <w:rPr>
          <w:szCs w:val="24"/>
          <w:shd w:val="clear" w:color="auto" w:fill="FFFFFF"/>
        </w:rPr>
        <w:t>Iyer, P., Davari, A., Zolfagharian, M. and Paswan, A., 2019. Market orientation, positioning strategy and brand performance. </w:t>
      </w:r>
      <w:r>
        <w:rPr>
          <w:i/>
          <w:szCs w:val="24"/>
          <w:shd w:val="clear" w:color="auto" w:fill="FFFFFF"/>
        </w:rPr>
        <w:t>Industrial Marketing Management</w:t>
      </w:r>
      <w:r>
        <w:rPr>
          <w:szCs w:val="24"/>
          <w:shd w:val="clear" w:color="auto" w:fill="FFFFFF"/>
        </w:rPr>
        <w:t>. 81. pp.16-29.</w:t>
      </w:r>
    </w:p>
    <w:p w14:paraId="097FCE0A" w14:textId="77777777" w:rsidR="00000000" w:rsidRDefault="00000000">
      <w:pPr>
        <w:spacing w:line="100" w:lineRule="atLeast"/>
        <w:ind w:left="855" w:hanging="855"/>
        <w:rPr>
          <w:szCs w:val="24"/>
          <w:shd w:val="clear" w:color="auto" w:fill="FFFFFF"/>
        </w:rPr>
      </w:pPr>
      <w:r>
        <w:rPr>
          <w:szCs w:val="24"/>
          <w:shd w:val="clear" w:color="auto" w:fill="FFFFFF"/>
        </w:rPr>
        <w:t>Kaplan, S., 2020. Beyond the business case for social responsibility. </w:t>
      </w:r>
      <w:r>
        <w:rPr>
          <w:i/>
          <w:szCs w:val="24"/>
          <w:shd w:val="clear" w:color="auto" w:fill="FFFFFF"/>
        </w:rPr>
        <w:t>Academy of Management Discoveries</w:t>
      </w:r>
      <w:r>
        <w:rPr>
          <w:szCs w:val="24"/>
          <w:shd w:val="clear" w:color="auto" w:fill="FFFFFF"/>
        </w:rPr>
        <w:t>. 6(1). pp.1-4.</w:t>
      </w:r>
    </w:p>
    <w:p w14:paraId="070FFB8D" w14:textId="77777777" w:rsidR="00000000" w:rsidRDefault="00000000">
      <w:pPr>
        <w:spacing w:line="100" w:lineRule="atLeast"/>
        <w:ind w:left="855" w:hanging="855"/>
        <w:rPr>
          <w:szCs w:val="24"/>
          <w:shd w:val="clear" w:color="auto" w:fill="FFFFFF"/>
        </w:rPr>
      </w:pPr>
      <w:r>
        <w:rPr>
          <w:szCs w:val="24"/>
          <w:shd w:val="clear" w:color="auto" w:fill="FFFFFF"/>
        </w:rPr>
        <w:t>Mitra, S. K. and Pal, D., 2022. Does revenue respond asymmetrically to the occupancy rate? Evidence from the Swedish hospitality industry. </w:t>
      </w:r>
      <w:r>
        <w:rPr>
          <w:i/>
          <w:szCs w:val="24"/>
          <w:shd w:val="clear" w:color="auto" w:fill="FFFFFF"/>
        </w:rPr>
        <w:t>Scandinavian Journal of Hospitality and Tourism</w:t>
      </w:r>
      <w:r>
        <w:rPr>
          <w:szCs w:val="24"/>
          <w:shd w:val="clear" w:color="auto" w:fill="FFFFFF"/>
        </w:rPr>
        <w:t>. 22(2). pp.181-194.</w:t>
      </w:r>
    </w:p>
    <w:p w14:paraId="0B320041" w14:textId="77777777" w:rsidR="00000000" w:rsidRDefault="00000000">
      <w:pPr>
        <w:spacing w:line="100" w:lineRule="atLeast"/>
        <w:ind w:left="855" w:hanging="855"/>
        <w:rPr>
          <w:szCs w:val="24"/>
          <w:shd w:val="clear" w:color="auto" w:fill="FFFFFF"/>
        </w:rPr>
      </w:pPr>
      <w:r>
        <w:rPr>
          <w:szCs w:val="24"/>
          <w:shd w:val="clear" w:color="auto" w:fill="FFFFFF"/>
        </w:rPr>
        <w:t>Mitra, S. K., 2020. An analysis of asymmetry in dynamic pricing of hospitality industry. </w:t>
      </w:r>
      <w:r>
        <w:rPr>
          <w:i/>
          <w:szCs w:val="24"/>
          <w:shd w:val="clear" w:color="auto" w:fill="FFFFFF"/>
        </w:rPr>
        <w:t>International Journal of Hospitality Management</w:t>
      </w:r>
      <w:r>
        <w:rPr>
          <w:szCs w:val="24"/>
          <w:shd w:val="clear" w:color="auto" w:fill="FFFFFF"/>
        </w:rPr>
        <w:t>. 89. p.102406.</w:t>
      </w:r>
    </w:p>
    <w:p w14:paraId="184081A7" w14:textId="77777777" w:rsidR="00000000" w:rsidRDefault="00000000">
      <w:pPr>
        <w:spacing w:line="100" w:lineRule="atLeast"/>
        <w:ind w:left="855" w:hanging="855"/>
        <w:rPr>
          <w:szCs w:val="24"/>
          <w:shd w:val="clear" w:color="auto" w:fill="FFFFFF"/>
        </w:rPr>
      </w:pPr>
      <w:r>
        <w:rPr>
          <w:szCs w:val="24"/>
          <w:shd w:val="clear" w:color="auto" w:fill="FFFFFF"/>
        </w:rPr>
        <w:t>Rahardjo, B. and et. al., 2020. Analysis and strategy for improving Indonesian coffee competitiveness in the international market. </w:t>
      </w:r>
      <w:r>
        <w:rPr>
          <w:i/>
          <w:szCs w:val="24"/>
          <w:shd w:val="clear" w:color="auto" w:fill="FFFFFF"/>
        </w:rPr>
        <w:t>BISMA (Bisnis Dan Manajemen)</w:t>
      </w:r>
      <w:r>
        <w:rPr>
          <w:szCs w:val="24"/>
          <w:shd w:val="clear" w:color="auto" w:fill="FFFFFF"/>
        </w:rPr>
        <w:t>. 12(2). pp.154-167.</w:t>
      </w:r>
    </w:p>
    <w:p w14:paraId="7DBA9471" w14:textId="77777777" w:rsidR="00000000" w:rsidRDefault="00000000">
      <w:pPr>
        <w:spacing w:line="100" w:lineRule="atLeast"/>
        <w:ind w:left="855" w:hanging="855"/>
      </w:pPr>
      <w:r>
        <w:rPr>
          <w:szCs w:val="24"/>
          <w:shd w:val="clear" w:color="auto" w:fill="FFFFFF"/>
        </w:rPr>
        <w:t>Shatzkin, M. and Riger, R. P., 2019. </w:t>
      </w:r>
      <w:r>
        <w:rPr>
          <w:i/>
          <w:szCs w:val="24"/>
          <w:shd w:val="clear" w:color="auto" w:fill="FFFFFF"/>
        </w:rPr>
        <w:t>The Book Business: What Everyone Needs to Know®</w:t>
      </w:r>
      <w:r>
        <w:rPr>
          <w:szCs w:val="24"/>
          <w:shd w:val="clear" w:color="auto" w:fill="FFFFFF"/>
        </w:rPr>
        <w:t>. Oxford University Press.</w:t>
      </w:r>
    </w:p>
    <w:p w14:paraId="79DDBCC4" w14:textId="77777777" w:rsidR="00000000" w:rsidRDefault="00000000">
      <w:pPr>
        <w:pStyle w:val="Heading2"/>
        <w:numPr>
          <w:ilvl w:val="0"/>
          <w:numId w:val="1"/>
        </w:numPr>
        <w:spacing w:line="100" w:lineRule="atLeast"/>
        <w:rPr>
          <w:szCs w:val="24"/>
          <w:shd w:val="clear" w:color="auto" w:fill="FFFFFF"/>
        </w:rPr>
      </w:pPr>
      <w:bookmarkStart w:id="26" w:name="__RefHeading__73473_1742299353"/>
      <w:bookmarkStart w:id="27" w:name="__RefHeading__59238_1742299353"/>
      <w:bookmarkEnd w:id="26"/>
      <w:bookmarkEnd w:id="27"/>
      <w:r>
        <w:t>Online source:</w:t>
      </w:r>
    </w:p>
    <w:p w14:paraId="4A9FA603" w14:textId="77777777" w:rsidR="00000000" w:rsidRDefault="00000000">
      <w:pPr>
        <w:spacing w:line="100" w:lineRule="atLeast"/>
        <w:ind w:left="870" w:hanging="885"/>
        <w:rPr>
          <w:szCs w:val="24"/>
          <w:shd w:val="clear" w:color="auto" w:fill="FFFFFF"/>
        </w:rPr>
      </w:pPr>
    </w:p>
    <w:p w14:paraId="69B08FD6" w14:textId="77777777" w:rsidR="00000000" w:rsidRDefault="00000000">
      <w:pPr>
        <w:spacing w:line="100" w:lineRule="atLeast"/>
        <w:ind w:left="870" w:hanging="885"/>
        <w:rPr>
          <w:szCs w:val="24"/>
          <w:shd w:val="clear" w:color="auto" w:fill="FFFFFF"/>
        </w:rPr>
      </w:pPr>
      <w:r>
        <w:rPr>
          <w:rStyle w:val="Strong"/>
          <w:rFonts w:eastAsia="Inter" w:cs="Inter"/>
          <w:b w:val="0"/>
          <w:bCs w:val="0"/>
          <w:szCs w:val="24"/>
          <w:shd w:val="clear" w:color="auto" w:fill="FFFFFF"/>
        </w:rPr>
        <w:t>BETHESDA, M.D., (2021) Marriott International Reports On Environmental, Social, And Governance [online] available through:&lt;</w:t>
      </w:r>
      <w:hyperlink r:id="rId8" w:history="1">
        <w:r>
          <w:rPr>
            <w:rStyle w:val="Strong"/>
            <w:rFonts w:eastAsia="Inter" w:cs="Inter"/>
            <w:b w:val="0"/>
            <w:bCs w:val="0"/>
            <w:szCs w:val="24"/>
            <w:shd w:val="clear" w:color="auto" w:fill="FFFFFF"/>
          </w:rPr>
          <w:t>https://marriott.gcs-web.com/news-releases/news-release-details/marriott-international-reports-environmental-social-and</w:t>
        </w:r>
      </w:hyperlink>
      <w:r>
        <w:rPr>
          <w:rStyle w:val="Strong"/>
          <w:rFonts w:eastAsia="Inter" w:cs="Inter"/>
          <w:b w:val="0"/>
          <w:bCs w:val="0"/>
          <w:szCs w:val="24"/>
          <w:shd w:val="clear" w:color="auto" w:fill="FFFFFF"/>
        </w:rPr>
        <w:t>&gt; . (Accessed: 7 February 2023).</w:t>
      </w:r>
    </w:p>
    <w:p w14:paraId="358B0146" w14:textId="77777777" w:rsidR="00000000" w:rsidRDefault="00000000">
      <w:pPr>
        <w:spacing w:line="100" w:lineRule="atLeast"/>
        <w:ind w:left="870" w:hanging="885"/>
        <w:rPr>
          <w:szCs w:val="24"/>
          <w:shd w:val="clear" w:color="auto" w:fill="FFFFFF"/>
        </w:rPr>
      </w:pPr>
      <w:r>
        <w:rPr>
          <w:szCs w:val="24"/>
          <w:shd w:val="clear" w:color="auto" w:fill="FFFFFF"/>
        </w:rPr>
        <w:t>CompaniesHistory.com (2023). Marriott International, Inc. history, profile and history video [online] available through:&lt;</w:t>
      </w:r>
      <w:hyperlink r:id="rId9" w:history="1">
        <w:r>
          <w:rPr>
            <w:rStyle w:val="Hyperlink"/>
            <w:color w:val="000000"/>
            <w:szCs w:val="24"/>
            <w:shd w:val="clear" w:color="auto" w:fill="FFFFFF"/>
          </w:rPr>
          <w:t>https://www.companieshistory.com/marriott-international/</w:t>
        </w:r>
      </w:hyperlink>
      <w:r>
        <w:rPr>
          <w:szCs w:val="24"/>
          <w:shd w:val="clear" w:color="auto" w:fill="FFFFFF"/>
        </w:rPr>
        <w:t>&gt;  .(Accessed: 7 February 2023).</w:t>
      </w:r>
    </w:p>
    <w:p w14:paraId="30BCAFED" w14:textId="77777777" w:rsidR="00000000" w:rsidRDefault="00000000">
      <w:pPr>
        <w:spacing w:line="100" w:lineRule="atLeast"/>
        <w:ind w:left="870" w:hanging="885"/>
        <w:jc w:val="left"/>
        <w:rPr>
          <w:i/>
          <w:szCs w:val="24"/>
          <w:shd w:val="clear" w:color="auto" w:fill="FFFFFF"/>
        </w:rPr>
      </w:pPr>
      <w:r>
        <w:rPr>
          <w:szCs w:val="24"/>
          <w:shd w:val="clear" w:color="auto" w:fill="FFFFFF"/>
        </w:rPr>
        <w:lastRenderedPageBreak/>
        <w:t xml:space="preserve">CSIMarket, Inc. (2023) </w:t>
      </w:r>
      <w:r>
        <w:rPr>
          <w:i/>
          <w:iCs/>
          <w:szCs w:val="24"/>
          <w:shd w:val="clear" w:color="auto" w:fill="FFFFFF"/>
        </w:rPr>
        <w:t>Marriott International Inc</w:t>
      </w:r>
      <w:r>
        <w:rPr>
          <w:szCs w:val="24"/>
          <w:shd w:val="clear" w:color="auto" w:fill="FFFFFF"/>
        </w:rPr>
        <w:t xml:space="preserve"> [online] available through:&lt;</w:t>
      </w:r>
      <w:hyperlink r:id="rId10" w:anchor=":~:text=Marriott International Inc achieved in,have achieved higher Revenue growth" w:history="1">
        <w:r>
          <w:rPr>
            <w:rStyle w:val="Hyperlink"/>
            <w:color w:val="000000"/>
            <w:szCs w:val="24"/>
            <w:shd w:val="clear" w:color="auto" w:fill="FFFFFF"/>
          </w:rPr>
          <w:t>https://csimarket.com/stocks/single_growth_rates.php?code=MAR&amp;rev#:~:text=Marriott%20International%20Inc%20achieved%20in,have%20achieved%20higher%20Revenue%20growth</w:t>
        </w:r>
      </w:hyperlink>
      <w:r>
        <w:rPr>
          <w:szCs w:val="24"/>
          <w:shd w:val="clear" w:color="auto" w:fill="FFFFFF"/>
        </w:rPr>
        <w:t>.&gt; . (Accessed: 7 February 2023).</w:t>
      </w:r>
    </w:p>
    <w:p w14:paraId="51B5D43D" w14:textId="77777777" w:rsidR="00000000" w:rsidRDefault="00000000">
      <w:pPr>
        <w:pStyle w:val="BodyText"/>
        <w:spacing w:line="100" w:lineRule="atLeast"/>
        <w:ind w:left="870" w:hanging="885"/>
        <w:jc w:val="left"/>
        <w:rPr>
          <w:rFonts w:eastAsia="Roboto" w:cs="Roboto"/>
          <w:szCs w:val="24"/>
          <w:shd w:val="clear" w:color="auto" w:fill="FFFFFF"/>
        </w:rPr>
      </w:pPr>
      <w:r>
        <w:rPr>
          <w:i/>
          <w:szCs w:val="24"/>
          <w:shd w:val="clear" w:color="auto" w:fill="FFFFFF"/>
        </w:rPr>
        <w:t>IvyPanda</w:t>
      </w:r>
      <w:r>
        <w:rPr>
          <w:szCs w:val="24"/>
          <w:shd w:val="clear" w:color="auto" w:fill="FFFFFF"/>
        </w:rPr>
        <w:t>. (2022) 'Marriott Hotels’ Corporate Social Responsibility'. 21 July. [online] available through:&lt;</w:t>
      </w:r>
      <w:hyperlink r:id="rId11" w:anchor=":~:text=Finally%2C the CSR initiative in,%2C forced labor%2C and exploitation" w:history="1">
        <w:r>
          <w:rPr>
            <w:rStyle w:val="Hyperlink"/>
            <w:color w:val="000000"/>
            <w:szCs w:val="24"/>
            <w:shd w:val="clear" w:color="auto" w:fill="FFFFFF"/>
          </w:rPr>
          <w:t>https://ivypanda.com/essays/marriott-hotels-corporate-social-responsibility/#:~:text=Finally%2C%20the%20CSR%20initiative%20in,%2C%20forced%20labor%2C%20and%20exploitation</w:t>
        </w:r>
      </w:hyperlink>
      <w:r>
        <w:rPr>
          <w:szCs w:val="24"/>
          <w:shd w:val="clear" w:color="auto" w:fill="FFFFFF"/>
        </w:rPr>
        <w:t>.&gt; (Accessed: 7 February 2023).</w:t>
      </w:r>
    </w:p>
    <w:p w14:paraId="479C0A64" w14:textId="77777777" w:rsidR="00000000" w:rsidRDefault="00000000">
      <w:pPr>
        <w:spacing w:line="100" w:lineRule="atLeast"/>
        <w:ind w:left="870" w:hanging="885"/>
        <w:rPr>
          <w:szCs w:val="24"/>
          <w:shd w:val="clear" w:color="auto" w:fill="FFFFFF"/>
        </w:rPr>
      </w:pPr>
      <w:r>
        <w:rPr>
          <w:rFonts w:eastAsia="Roboto" w:cs="Roboto"/>
          <w:szCs w:val="24"/>
          <w:shd w:val="clear" w:color="auto" w:fill="FFFFFF"/>
        </w:rPr>
        <w:t>Macrotrends LLC, (2022). Marriott Revenue 2010-2022 | MAR [online] available through:&lt;</w:t>
      </w:r>
      <w:hyperlink r:id="rId12" w:history="1">
        <w:r>
          <w:rPr>
            <w:rStyle w:val="Hyperlink"/>
            <w:rFonts w:eastAsia="Roboto" w:cs="Roboto"/>
            <w:color w:val="000000"/>
            <w:szCs w:val="24"/>
            <w:shd w:val="clear" w:color="auto" w:fill="FFFFFF"/>
          </w:rPr>
          <w:t>https://www.macrotrends.net/stocks/charts/MAR/marriott/revenue</w:t>
        </w:r>
      </w:hyperlink>
      <w:r>
        <w:rPr>
          <w:rFonts w:eastAsia="Roboto" w:cs="Roboto"/>
          <w:szCs w:val="24"/>
          <w:shd w:val="clear" w:color="auto" w:fill="FFFFFF"/>
        </w:rPr>
        <w:t>&gt;.(Accessed: 7 February 2023).</w:t>
      </w:r>
    </w:p>
    <w:p w14:paraId="48477D30" w14:textId="77777777" w:rsidR="00000000" w:rsidRDefault="00000000">
      <w:pPr>
        <w:spacing w:line="100" w:lineRule="atLeast"/>
        <w:ind w:left="870" w:hanging="885"/>
        <w:jc w:val="left"/>
        <w:rPr>
          <w:szCs w:val="24"/>
          <w:shd w:val="clear" w:color="auto" w:fill="FFFFFF"/>
        </w:rPr>
      </w:pPr>
      <w:r>
        <w:rPr>
          <w:szCs w:val="24"/>
          <w:shd w:val="clear" w:color="auto" w:fill="FFFFFF"/>
        </w:rPr>
        <w:t>Marriott International MAR. (2023) Market capitalization of Marriott International (MAR) [online] available through:&lt;</w:t>
      </w:r>
      <w:hyperlink r:id="rId13" w:history="1">
        <w:r>
          <w:rPr>
            <w:rStyle w:val="Hyperlink"/>
            <w:color w:val="000000"/>
            <w:szCs w:val="24"/>
            <w:shd w:val="clear" w:color="auto" w:fill="FFFFFF"/>
          </w:rPr>
          <w:t>https://companiesmarketcap.com/marriott-international/marketcap/</w:t>
        </w:r>
      </w:hyperlink>
      <w:r>
        <w:rPr>
          <w:szCs w:val="24"/>
          <w:shd w:val="clear" w:color="auto" w:fill="FFFFFF"/>
        </w:rPr>
        <w:t>&gt; . (Accessed: 7 February 2023).</w:t>
      </w:r>
    </w:p>
    <w:p w14:paraId="799A72A0" w14:textId="77777777" w:rsidR="00000000" w:rsidRDefault="00000000">
      <w:pPr>
        <w:spacing w:line="100" w:lineRule="atLeast"/>
        <w:ind w:left="870" w:hanging="885"/>
        <w:rPr>
          <w:rStyle w:val="Strong"/>
          <w:rFonts w:eastAsia="Inter" w:cs="Inter"/>
          <w:b w:val="0"/>
          <w:bCs w:val="0"/>
          <w:szCs w:val="24"/>
          <w:shd w:val="clear" w:color="auto" w:fill="FFFFFF"/>
        </w:rPr>
      </w:pPr>
      <w:r>
        <w:rPr>
          <w:szCs w:val="24"/>
          <w:shd w:val="clear" w:color="auto" w:fill="FFFFFF"/>
        </w:rPr>
        <w:t xml:space="preserve">Statista, (2022). </w:t>
      </w:r>
      <w:bookmarkStart w:id="28" w:name="statisticTitle"/>
      <w:bookmarkEnd w:id="28"/>
      <w:r>
        <w:rPr>
          <w:szCs w:val="24"/>
          <w:shd w:val="clear" w:color="auto" w:fill="FFFFFF"/>
        </w:rPr>
        <w:t>Revenue of Marriott International worldwide 1999-2021 [online] available through:&lt;</w:t>
      </w:r>
      <w:hyperlink r:id="rId14" w:history="1">
        <w:r>
          <w:rPr>
            <w:rStyle w:val="Hyperlink"/>
            <w:color w:val="000000"/>
            <w:szCs w:val="24"/>
            <w:shd w:val="clear" w:color="auto" w:fill="FFFFFF"/>
          </w:rPr>
          <w:t>https://www.statista.com/statistics/266279/revenue-of-the-marriott-international-inc-hotel-chain/</w:t>
        </w:r>
      </w:hyperlink>
      <w:r>
        <w:rPr>
          <w:szCs w:val="24"/>
          <w:shd w:val="clear" w:color="auto" w:fill="FFFFFF"/>
        </w:rPr>
        <w:t>&gt;</w:t>
      </w:r>
    </w:p>
    <w:p w14:paraId="352C5C50" w14:textId="77777777" w:rsidR="000F77F8" w:rsidRDefault="00000000">
      <w:pPr>
        <w:spacing w:line="100" w:lineRule="atLeast"/>
        <w:ind w:left="870" w:hanging="885"/>
      </w:pPr>
      <w:r>
        <w:rPr>
          <w:rStyle w:val="Strong"/>
          <w:rFonts w:eastAsia="Inter" w:cs="Inter"/>
          <w:b w:val="0"/>
          <w:bCs w:val="0"/>
          <w:szCs w:val="24"/>
          <w:shd w:val="clear" w:color="auto" w:fill="FFFFFF"/>
        </w:rPr>
        <w:t>Tomi Kilgore, (2022) Marriott's 2021 workforce declined by 1,000 employees, has dropped 31% in two years [online] available through:&lt;</w:t>
      </w:r>
      <w:hyperlink r:id="rId15" w:history="1">
        <w:r>
          <w:rPr>
            <w:rStyle w:val="Strong"/>
            <w:rFonts w:eastAsia="Inter" w:cs="Inter"/>
            <w:b w:val="0"/>
            <w:bCs w:val="0"/>
            <w:szCs w:val="24"/>
            <w:shd w:val="clear" w:color="auto" w:fill="FFFFFF"/>
          </w:rPr>
          <w:t>https://www.marketwatch.com/story/marriotts-2021-workforce-declined-by-1000-employees-has-dropped-31-in-two-years-2022-02-15</w:t>
        </w:r>
      </w:hyperlink>
      <w:r>
        <w:rPr>
          <w:rStyle w:val="Strong"/>
          <w:rFonts w:eastAsia="Inter" w:cs="Inter"/>
          <w:b w:val="0"/>
          <w:bCs w:val="0"/>
          <w:szCs w:val="24"/>
          <w:shd w:val="clear" w:color="auto" w:fill="FFFFFF"/>
        </w:rPr>
        <w:t>&gt; . (Accessed: 7 February 2023).</w:t>
      </w:r>
    </w:p>
    <w:sectPr w:rsidR="000F77F8">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00"/>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Inter">
    <w:altName w:val="sans-serif"/>
    <w:charset w:val="8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615014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80677"/>
    <w:rsid w:val="000F5330"/>
    <w:rsid w:val="000F77F8"/>
    <w:rsid w:val="003D349C"/>
    <w:rsid w:val="004F3B2A"/>
    <w:rsid w:val="005E3148"/>
    <w:rsid w:val="00906598"/>
    <w:rsid w:val="00965FBD"/>
    <w:rsid w:val="00980677"/>
    <w:rsid w:val="00CD7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42FF1487"/>
  <w15:chartTrackingRefBased/>
  <w15:docId w15:val="{42426644-666B-4D35-B61F-50A9D6192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paragraph" w:styleId="Heading5">
    <w:name w:val="heading 5"/>
    <w:basedOn w:val="Heading"/>
    <w:next w:val="BodyText"/>
    <w:qFormat/>
    <w:pPr>
      <w:numPr>
        <w:ilvl w:val="4"/>
        <w:numId w:val="1"/>
      </w:numPr>
      <w:outlineLvl w:val="4"/>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styleId="DefaultParagraphFont0">
    <w:name w:val="Default Paragraph Font"/>
  </w:style>
  <w:style w:type="character" w:customStyle="1" w:styleId="WW-DefaultParagraphFont">
    <w:name w:val="WW-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character" w:customStyle="1" w:styleId="NumberingSymbols">
    <w:name w:val="Numbering Symbols"/>
  </w:style>
  <w:style w:type="character" w:styleId="Strong">
    <w:name w:val="Strong"/>
    <w:qFormat/>
    <w:rPr>
      <w:b/>
      <w:b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riott.gcs-web.com/news-releases/news-release-details/marriott-international-reports-environmental-social-and" TargetMode="External"/><Relationship Id="rId13" Type="http://schemas.openxmlformats.org/officeDocument/2006/relationships/hyperlink" Target="https://companiesmarketcap.com/marriott-international/marketcap/"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acrotrends.net/stocks/charts/MAR/marriott/revenu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vypanda.com/essays/marriott-hotels-corporate-social-responsibility/" TargetMode="External"/><Relationship Id="rId5" Type="http://schemas.openxmlformats.org/officeDocument/2006/relationships/styles" Target="styles.xml"/><Relationship Id="rId15" Type="http://schemas.openxmlformats.org/officeDocument/2006/relationships/hyperlink" Target="https://www.marketwatch.com/story/marriotts-2021-workforce-declined-by-1000-employees-has-dropped-31-in-two-years-2022-02-15" TargetMode="External"/><Relationship Id="rId10" Type="http://schemas.openxmlformats.org/officeDocument/2006/relationships/hyperlink" Target="https://csimarket.com/stocks/single_growth_rates.php?code=MAR&amp;rev" TargetMode="External"/><Relationship Id="rId4" Type="http://schemas.openxmlformats.org/officeDocument/2006/relationships/numbering" Target="numbering.xml"/><Relationship Id="rId9" Type="http://schemas.openxmlformats.org/officeDocument/2006/relationships/hyperlink" Target="https://www.companieshistory.com/marriott-international/" TargetMode="External"/><Relationship Id="rId14" Type="http://schemas.openxmlformats.org/officeDocument/2006/relationships/hyperlink" Target="https://www.statista.com/statistics/266279/revenue-of-the-marriott-international-inc-hotel-ch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0e20b91f9e4f64222d43c92da17071a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b55c8c411aa70b416fb60c08cb7f985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1038BE54-F4F0-4080-ABD8-8646C669A9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D52587-DBC6-4E98-AB89-B93E74FB9693}">
  <ds:schemaRefs>
    <ds:schemaRef ds:uri="http://schemas.microsoft.com/sharepoint/v3/contenttype/forms"/>
  </ds:schemaRefs>
</ds:datastoreItem>
</file>

<file path=customXml/itemProps3.xml><?xml version="1.0" encoding="utf-8"?>
<ds:datastoreItem xmlns:ds="http://schemas.openxmlformats.org/officeDocument/2006/customXml" ds:itemID="{6CB5A852-0921-48D8-B963-F0C9E3649F28}">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Pages>
  <Words>2954</Words>
  <Characters>16841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Natalie Ann Marsani (2027286)</cp:lastModifiedBy>
  <cp:revision>8</cp:revision>
  <cp:lastPrinted>1601-01-01T00:00:00Z</cp:lastPrinted>
  <dcterms:created xsi:type="dcterms:W3CDTF">2023-02-17T15:27:00Z</dcterms:created>
  <dcterms:modified xsi:type="dcterms:W3CDTF">2023-02-17T15:34:00Z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