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378DBC" w14:textId="52FF1CD6" w:rsidR="00A838A3" w:rsidRPr="00843351" w:rsidRDefault="00DE4266" w:rsidP="00643A47">
      <w:pPr>
        <w:spacing w:after="0" w:line="240" w:lineRule="auto"/>
        <w:jc w:val="center"/>
        <w:rPr>
          <w:rFonts w:eastAsia="Calibri" w:cs="Times New Roman"/>
          <w:sz w:val="36"/>
          <w:szCs w:val="36"/>
          <w:u w:val="single"/>
        </w:rPr>
      </w:pPr>
      <w:r w:rsidRPr="00843351">
        <w:rPr>
          <w:rFonts w:eastAsia="Calibri" w:cs="Times New Roman"/>
          <w:sz w:val="36"/>
          <w:szCs w:val="36"/>
          <w:u w:val="single"/>
        </w:rPr>
        <w:t>Using an Appropriate Model of reflection explore your experience of your working practice.</w:t>
      </w:r>
    </w:p>
    <w:p w14:paraId="63378DBD" w14:textId="77777777" w:rsidR="008C66F2" w:rsidRDefault="008C66F2" w:rsidP="000A70F8">
      <w:pPr>
        <w:pStyle w:val="nj"/>
        <w:shd w:val="clear" w:color="auto" w:fill="FFFFFF"/>
        <w:spacing w:before="0" w:beforeAutospacing="0" w:after="0" w:afterAutospacing="0" w:line="360" w:lineRule="auto"/>
        <w:rPr>
          <w:color w:val="242424"/>
          <w:spacing w:val="-1"/>
          <w:sz w:val="30"/>
          <w:szCs w:val="30"/>
        </w:rPr>
      </w:pPr>
    </w:p>
    <w:p w14:paraId="63378DBE" w14:textId="77777777" w:rsidR="00843351" w:rsidRPr="00843351" w:rsidRDefault="00843351" w:rsidP="00843351">
      <w:pPr>
        <w:pStyle w:val="nj"/>
        <w:shd w:val="clear" w:color="auto" w:fill="FFFFFF"/>
        <w:spacing w:before="0" w:beforeAutospacing="0" w:after="0" w:afterAutospacing="0" w:line="360" w:lineRule="auto"/>
        <w:jc w:val="both"/>
        <w:rPr>
          <w:color w:val="242424"/>
          <w:spacing w:val="-1"/>
          <w:sz w:val="30"/>
          <w:szCs w:val="30"/>
        </w:rPr>
      </w:pPr>
    </w:p>
    <w:p w14:paraId="63378DBF" w14:textId="53F955EF" w:rsidR="00843351" w:rsidRDefault="00DE4266" w:rsidP="00D31F3E">
      <w:pPr>
        <w:pStyle w:val="nj"/>
        <w:shd w:val="clear" w:color="auto" w:fill="FFFFFF"/>
        <w:spacing w:before="0" w:beforeAutospacing="0" w:after="0" w:afterAutospacing="0" w:line="360" w:lineRule="auto"/>
        <w:jc w:val="both"/>
        <w:rPr>
          <w:color w:val="242424"/>
          <w:spacing w:val="-1"/>
        </w:rPr>
      </w:pPr>
      <w:r w:rsidRPr="00843351">
        <w:rPr>
          <w:color w:val="242424"/>
          <w:spacing w:val="-1"/>
        </w:rPr>
        <w:t>Introduction:</w:t>
      </w:r>
    </w:p>
    <w:p w14:paraId="63378DC0" w14:textId="77777777" w:rsidR="00843351" w:rsidRPr="00843351" w:rsidRDefault="00843351" w:rsidP="00D31F3E">
      <w:pPr>
        <w:pStyle w:val="nj"/>
        <w:shd w:val="clear" w:color="auto" w:fill="FFFFFF"/>
        <w:spacing w:before="0" w:beforeAutospacing="0" w:after="0" w:afterAutospacing="0" w:line="360" w:lineRule="auto"/>
        <w:jc w:val="both"/>
        <w:rPr>
          <w:color w:val="242424"/>
          <w:spacing w:val="-1"/>
        </w:rPr>
      </w:pPr>
    </w:p>
    <w:p w14:paraId="77FD8078" w14:textId="77777777" w:rsidR="0057106C" w:rsidRDefault="00DE4266" w:rsidP="00D31F3E">
      <w:pPr>
        <w:spacing w:after="0" w:line="360" w:lineRule="auto"/>
        <w:jc w:val="both"/>
        <w:rPr>
          <w:szCs w:val="24"/>
        </w:rPr>
      </w:pPr>
      <w:r w:rsidRPr="00843351">
        <w:rPr>
          <w:rFonts w:cs="Times New Roman"/>
          <w:szCs w:val="24"/>
        </w:rPr>
        <w:t>My placement took place in two units within a local secondary education school. The units specialised in separate areas. The first was emotional and mental support, guidance, and education, offering students a place where they could be seen and treated as individuals from a mixed and traumatic backgrounds.</w:t>
      </w:r>
      <w:r w:rsidR="00EA270F">
        <w:rPr>
          <w:rFonts w:cs="Times New Roman"/>
          <w:szCs w:val="24"/>
        </w:rPr>
        <w:t xml:space="preserve"> </w:t>
      </w:r>
      <w:r>
        <w:rPr>
          <w:szCs w:val="24"/>
        </w:rPr>
        <w:t xml:space="preserve">The second unit was a school within the school, an educational sector </w:t>
      </w:r>
      <w:proofErr w:type="gramStart"/>
      <w:r>
        <w:rPr>
          <w:szCs w:val="24"/>
        </w:rPr>
        <w:t>separate</w:t>
      </w:r>
      <w:proofErr w:type="gramEnd"/>
      <w:r>
        <w:rPr>
          <w:szCs w:val="24"/>
        </w:rPr>
        <w:t xml:space="preserve"> from mainstream education, where children and younger adults with </w:t>
      </w:r>
      <w:proofErr w:type="spellStart"/>
      <w:r>
        <w:rPr>
          <w:szCs w:val="24"/>
        </w:rPr>
        <w:t>SpLD</w:t>
      </w:r>
      <w:proofErr w:type="spellEnd"/>
      <w:r>
        <w:rPr>
          <w:szCs w:val="24"/>
        </w:rPr>
        <w:t>, Autism, and other neurodiversity needs could be educated in a semi-holistic and engaging way.</w:t>
      </w:r>
      <w:r w:rsidR="00EA270F">
        <w:rPr>
          <w:szCs w:val="24"/>
        </w:rPr>
        <w:t xml:space="preserve"> </w:t>
      </w:r>
      <w:r>
        <w:rPr>
          <w:szCs w:val="24"/>
        </w:rPr>
        <w:t>I took these options for my placement as I saw them as a gateway to bettering my understanding of people from traumatic and troubled backgrounds and those with neurodiverse needs, as it aligns well with my chosen goal area for my degree pathway and my future work.</w:t>
      </w:r>
      <w:r w:rsidR="00EA270F">
        <w:rPr>
          <w:szCs w:val="24"/>
        </w:rPr>
        <w:t xml:space="preserve"> </w:t>
      </w:r>
    </w:p>
    <w:p w14:paraId="63378DC5" w14:textId="30CB07F8" w:rsidR="00B30201" w:rsidRDefault="00DE4266" w:rsidP="00D31F3E">
      <w:pPr>
        <w:spacing w:after="0" w:line="360" w:lineRule="auto"/>
        <w:jc w:val="both"/>
        <w:rPr>
          <w:szCs w:val="24"/>
        </w:rPr>
      </w:pPr>
      <w:r>
        <w:rPr>
          <w:szCs w:val="24"/>
        </w:rPr>
        <w:t>Gibbs' (1988) reflective cycle is the model chosen for this assessment. This cycle is selected because of its adaptability and ease of use. The six stages within the cycle allow for a greater examination of events, actions, thoughts, and feelings (The University of Edinburgh, 2024).</w:t>
      </w:r>
      <w:r w:rsidR="00EA270F">
        <w:rPr>
          <w:szCs w:val="24"/>
        </w:rPr>
        <w:t xml:space="preserve"> </w:t>
      </w:r>
      <w:r>
        <w:rPr>
          <w:szCs w:val="24"/>
        </w:rPr>
        <w:t>My placement lasted several days, spaced out over small blocks of several hours. Although my role was primarily observational, it did include some intermediary educational assistance and student interaction in various forms.</w:t>
      </w:r>
    </w:p>
    <w:p w14:paraId="63378DC6" w14:textId="77777777" w:rsidR="00B30201" w:rsidRDefault="00DE4266" w:rsidP="00D31F3E">
      <w:pPr>
        <w:jc w:val="both"/>
        <w:rPr>
          <w:szCs w:val="24"/>
        </w:rPr>
      </w:pPr>
      <w:r>
        <w:rPr>
          <w:szCs w:val="24"/>
        </w:rPr>
        <w:br w:type="page"/>
      </w:r>
    </w:p>
    <w:p w14:paraId="63378DC7" w14:textId="77777777" w:rsidR="00196503" w:rsidRPr="00B36A41" w:rsidRDefault="00DE4266" w:rsidP="00D31F3E">
      <w:pPr>
        <w:pStyle w:val="nj"/>
        <w:shd w:val="clear" w:color="auto" w:fill="FFFFFF"/>
        <w:spacing w:after="0" w:afterAutospacing="0" w:line="360" w:lineRule="auto"/>
        <w:jc w:val="both"/>
        <w:rPr>
          <w:color w:val="242424"/>
          <w:spacing w:val="-1"/>
          <w:u w:val="single"/>
        </w:rPr>
      </w:pPr>
      <w:r w:rsidRPr="00476CD1">
        <w:rPr>
          <w:color w:val="242424"/>
          <w:spacing w:val="-1"/>
          <w:sz w:val="28"/>
          <w:szCs w:val="28"/>
          <w:u w:val="single"/>
        </w:rPr>
        <w:lastRenderedPageBreak/>
        <w:t>Reflection A.</w:t>
      </w:r>
    </w:p>
    <w:p w14:paraId="63378DC8" w14:textId="77777777" w:rsidR="00BE6839" w:rsidRPr="00B36A41" w:rsidRDefault="00BE6839" w:rsidP="00D31F3E">
      <w:pPr>
        <w:pStyle w:val="nj"/>
        <w:shd w:val="clear" w:color="auto" w:fill="FFFFFF"/>
        <w:spacing w:before="0" w:beforeAutospacing="0" w:after="0" w:afterAutospacing="0"/>
        <w:jc w:val="both"/>
        <w:rPr>
          <w:color w:val="242424"/>
          <w:spacing w:val="-1"/>
        </w:rPr>
      </w:pPr>
    </w:p>
    <w:p w14:paraId="63378DC9" w14:textId="77777777" w:rsidR="0055227E" w:rsidRPr="00B36A41" w:rsidRDefault="00DE4266" w:rsidP="00D31F3E">
      <w:pPr>
        <w:pStyle w:val="nj"/>
        <w:shd w:val="clear" w:color="auto" w:fill="FFFFFF"/>
        <w:spacing w:before="0" w:beforeAutospacing="0" w:after="0" w:afterAutospacing="0" w:line="360" w:lineRule="auto"/>
        <w:jc w:val="both"/>
        <w:rPr>
          <w:color w:val="242424"/>
          <w:spacing w:val="-1"/>
        </w:rPr>
      </w:pPr>
      <w:r w:rsidRPr="00196503">
        <w:rPr>
          <w:color w:val="242424"/>
          <w:spacing w:val="-1"/>
          <w:sz w:val="28"/>
          <w:szCs w:val="28"/>
        </w:rPr>
        <w:t>Description</w:t>
      </w:r>
      <w:r w:rsidRPr="00B36A41">
        <w:rPr>
          <w:color w:val="242424"/>
          <w:spacing w:val="-1"/>
        </w:rPr>
        <w:t>:</w:t>
      </w:r>
    </w:p>
    <w:p w14:paraId="63378DCA" w14:textId="77777777" w:rsidR="00B6170D" w:rsidRPr="00B36A41" w:rsidRDefault="00B6170D" w:rsidP="00D31F3E">
      <w:pPr>
        <w:pStyle w:val="nj"/>
        <w:shd w:val="clear" w:color="auto" w:fill="FFFFFF"/>
        <w:spacing w:before="0" w:beforeAutospacing="0" w:after="0" w:afterAutospacing="0" w:line="360" w:lineRule="auto"/>
        <w:jc w:val="both"/>
        <w:rPr>
          <w:color w:val="242424"/>
          <w:spacing w:val="-1"/>
        </w:rPr>
      </w:pPr>
    </w:p>
    <w:p w14:paraId="63378DD5" w14:textId="509E143E" w:rsidR="0063556E" w:rsidRDefault="00DE4266" w:rsidP="00D31F3E">
      <w:pPr>
        <w:pStyle w:val="nj"/>
        <w:shd w:val="clear" w:color="auto" w:fill="FFFFFF"/>
        <w:spacing w:before="0" w:beforeAutospacing="0" w:after="0" w:afterAutospacing="0" w:line="360" w:lineRule="auto"/>
        <w:jc w:val="both"/>
      </w:pPr>
      <w:r>
        <w:rPr>
          <w:color w:val="242424"/>
          <w:spacing w:val="-1"/>
        </w:rPr>
        <w:t>The incident occurred towards the end of my initial fifteen hours within the internal unit of the educational complex where my placement was conducted.</w:t>
      </w:r>
      <w:r w:rsidR="00120060">
        <w:rPr>
          <w:color w:val="242424"/>
          <w:spacing w:val="-1"/>
        </w:rPr>
        <w:t xml:space="preserve"> I had become well a</w:t>
      </w:r>
      <w:r w:rsidR="00CB0AD6">
        <w:rPr>
          <w:color w:val="242424"/>
          <w:spacing w:val="-1"/>
        </w:rPr>
        <w:t xml:space="preserve">cquainted with a young individual in the unit. His bold and cheeky nature was </w:t>
      </w:r>
      <w:r w:rsidR="00F4747D">
        <w:rPr>
          <w:color w:val="242424"/>
          <w:spacing w:val="-1"/>
        </w:rPr>
        <w:t>endearing,</w:t>
      </w:r>
      <w:r w:rsidR="00CB0AD6">
        <w:rPr>
          <w:color w:val="242424"/>
          <w:spacing w:val="-1"/>
        </w:rPr>
        <w:t xml:space="preserve"> and he had become quite attached to my presence within the uni</w:t>
      </w:r>
      <w:r w:rsidR="005676C8">
        <w:rPr>
          <w:color w:val="242424"/>
          <w:spacing w:val="-1"/>
        </w:rPr>
        <w:t>t.</w:t>
      </w:r>
      <w:r w:rsidR="00EA270F">
        <w:rPr>
          <w:color w:val="242424"/>
          <w:spacing w:val="-1"/>
        </w:rPr>
        <w:t xml:space="preserve"> </w:t>
      </w:r>
      <w:r w:rsidR="00133B17">
        <w:rPr>
          <w:color w:val="242424"/>
          <w:spacing w:val="-1"/>
        </w:rPr>
        <w:t>Through partial offering and conversations with a student, I was asked to assist them with their Welsh Ba</w:t>
      </w:r>
      <w:r w:rsidR="0063556E">
        <w:t>ccalaureate work.</w:t>
      </w:r>
      <w:r w:rsidR="00EA270F">
        <w:t xml:space="preserve"> </w:t>
      </w:r>
      <w:r>
        <w:t xml:space="preserve">The experience was </w:t>
      </w:r>
      <w:r w:rsidRPr="00ED3B50">
        <w:t>notable</w:t>
      </w:r>
      <w:r w:rsidR="00ED3B50" w:rsidRPr="00ED3B50">
        <w:t>, as the young man’s intelligence was far greater than</w:t>
      </w:r>
      <w:r w:rsidR="00ED3B50">
        <w:t xml:space="preserve"> appeared</w:t>
      </w:r>
      <w:r w:rsidR="00ED3B50" w:rsidRPr="00ED3B50">
        <w:t xml:space="preserve"> at first glance.</w:t>
      </w:r>
      <w:r w:rsidRPr="00ED3B50">
        <w:t xml:space="preserve"> The</w:t>
      </w:r>
      <w:r>
        <w:t xml:space="preserve"> most </w:t>
      </w:r>
      <w:r w:rsidR="00DE74FA">
        <w:t xml:space="preserve">oblique </w:t>
      </w:r>
      <w:r>
        <w:t>part</w:t>
      </w:r>
      <w:r w:rsidR="00F64D02">
        <w:t xml:space="preserve"> </w:t>
      </w:r>
      <w:r>
        <w:t>was that his level o</w:t>
      </w:r>
      <w:r w:rsidR="005D6F49">
        <w:t>f</w:t>
      </w:r>
      <w:r>
        <w:t xml:space="preserve"> insight and vocabulary was extremely surprising</w:t>
      </w:r>
      <w:r w:rsidR="005D6F49">
        <w:t>,</w:t>
      </w:r>
      <w:r>
        <w:t xml:space="preserve"> given his background and experiences</w:t>
      </w:r>
      <w:r w:rsidR="005D6F49">
        <w:t>. W</w:t>
      </w:r>
      <w:r>
        <w:t>e spent almost two hours together discussing and researching his chosen area of work to create a small thousand-word presentation.</w:t>
      </w:r>
      <w:r w:rsidR="00724FA8">
        <w:t xml:space="preserve"> </w:t>
      </w:r>
      <w:r>
        <w:t>I spent much time keeping his attention on the work, avoiding questions about my life and experiences</w:t>
      </w:r>
      <w:r w:rsidR="000135E8">
        <w:t xml:space="preserve"> with tactful linguistic side steps, and making sure to draw him back to the task without being </w:t>
      </w:r>
      <w:r w:rsidR="00D759A3">
        <w:t>overly</w:t>
      </w:r>
      <w:r w:rsidR="000135E8">
        <w:t xml:space="preserve"> harsh.</w:t>
      </w:r>
      <w:r w:rsidR="00724FA8">
        <w:t xml:space="preserve"> </w:t>
      </w:r>
      <w:r>
        <w:t xml:space="preserve">The young man's bantering nature made it easier, as I could </w:t>
      </w:r>
      <w:r w:rsidR="00D759A3">
        <w:t>play into his friendly demeanour. This became a go-to method for keeping him on task and on track.</w:t>
      </w:r>
      <w:r w:rsidR="00724FA8">
        <w:t xml:space="preserve"> </w:t>
      </w:r>
      <w:r>
        <w:t xml:space="preserve">The work was simple and manageable for me, but </w:t>
      </w:r>
      <w:r w:rsidR="00C01DCB">
        <w:t>the system that the educational complex used was a challenge when the young student initially handed me the notepad laptop</w:t>
      </w:r>
      <w:r w:rsidR="0051000A">
        <w:t>.</w:t>
      </w:r>
      <w:r w:rsidR="00724FA8">
        <w:t xml:space="preserve"> </w:t>
      </w:r>
      <w:r>
        <w:t xml:space="preserve">The system was tied directly to the student's educational account, which was understandable. Still, it did leave a communication gap, although only momentarily, where I had to verbally guide him into logging me in as I was utterly unfamiliar with how that </w:t>
      </w:r>
      <w:r w:rsidR="00D04903">
        <w:t>system</w:t>
      </w:r>
      <w:r>
        <w:t xml:space="preserve"> worked.</w:t>
      </w:r>
      <w:r w:rsidR="00724FA8">
        <w:t xml:space="preserve"> </w:t>
      </w:r>
      <w:r>
        <w:t>I offered him suggestions on verbiage, ideas on what to look up, what he would say and show</w:t>
      </w:r>
      <w:r w:rsidR="003439D6">
        <w:t xml:space="preserve">, how to </w:t>
      </w:r>
      <w:r w:rsidR="00F32DA9">
        <w:t>choose</w:t>
      </w:r>
      <w:r w:rsidR="003439D6">
        <w:t xml:space="preserve"> the correct images and how to cite them, although it was only in basic terms, not </w:t>
      </w:r>
      <w:r w:rsidR="00322DB5">
        <w:t>up to the university level, which was a small challenge.</w:t>
      </w:r>
      <w:r w:rsidR="00B66805">
        <w:t xml:space="preserve"> </w:t>
      </w:r>
      <w:r>
        <w:t>His language showed a deeper vocabulary than he had initially led me to believe. It was far more complex than his usual phrasing would have given a person cause to believe.</w:t>
      </w:r>
      <w:r w:rsidR="00B66805">
        <w:t xml:space="preserve"> </w:t>
      </w:r>
      <w:r>
        <w:t>Unfortunately, after this session with the young gentleman, I had to leave the unit and move on to the next section of my placement within another sector of the secondary education complex.</w:t>
      </w:r>
    </w:p>
    <w:p w14:paraId="77FF017E" w14:textId="77777777" w:rsidR="00B66805" w:rsidRDefault="00B66805" w:rsidP="00D31F3E">
      <w:pPr>
        <w:pStyle w:val="nj"/>
        <w:shd w:val="clear" w:color="auto" w:fill="FFFFFF"/>
        <w:spacing w:before="0" w:beforeAutospacing="0" w:after="0" w:afterAutospacing="0" w:line="360" w:lineRule="auto"/>
        <w:jc w:val="both"/>
      </w:pPr>
    </w:p>
    <w:p w14:paraId="69DA1D4F" w14:textId="77777777" w:rsidR="00B66805" w:rsidRDefault="00B66805" w:rsidP="00D31F3E">
      <w:pPr>
        <w:pStyle w:val="nj"/>
        <w:shd w:val="clear" w:color="auto" w:fill="FFFFFF"/>
        <w:spacing w:before="0" w:beforeAutospacing="0" w:after="0" w:afterAutospacing="0" w:line="360" w:lineRule="auto"/>
        <w:jc w:val="both"/>
      </w:pPr>
    </w:p>
    <w:p w14:paraId="66477942" w14:textId="77777777" w:rsidR="00B66805" w:rsidRDefault="00B66805" w:rsidP="00D31F3E">
      <w:pPr>
        <w:pStyle w:val="nj"/>
        <w:shd w:val="clear" w:color="auto" w:fill="FFFFFF"/>
        <w:spacing w:before="0" w:beforeAutospacing="0" w:after="0" w:afterAutospacing="0" w:line="360" w:lineRule="auto"/>
        <w:jc w:val="both"/>
      </w:pPr>
    </w:p>
    <w:p w14:paraId="2C90C65B" w14:textId="77777777" w:rsidR="00B66805" w:rsidRPr="00B66805" w:rsidRDefault="00B66805" w:rsidP="00D31F3E">
      <w:pPr>
        <w:pStyle w:val="nj"/>
        <w:shd w:val="clear" w:color="auto" w:fill="FFFFFF"/>
        <w:spacing w:before="0" w:beforeAutospacing="0" w:after="0" w:afterAutospacing="0" w:line="360" w:lineRule="auto"/>
        <w:jc w:val="both"/>
      </w:pPr>
    </w:p>
    <w:p w14:paraId="63378DD6" w14:textId="77777777" w:rsidR="008C66F2" w:rsidRDefault="00DE4266" w:rsidP="00D31F3E">
      <w:pPr>
        <w:pStyle w:val="nj"/>
        <w:shd w:val="clear" w:color="auto" w:fill="FFFFFF"/>
        <w:spacing w:before="0" w:beforeAutospacing="0" w:after="0" w:afterAutospacing="0" w:line="360" w:lineRule="auto"/>
        <w:jc w:val="both"/>
        <w:rPr>
          <w:color w:val="242424"/>
          <w:spacing w:val="-1"/>
          <w:sz w:val="30"/>
          <w:szCs w:val="30"/>
        </w:rPr>
      </w:pPr>
      <w:r w:rsidRPr="0055227E">
        <w:rPr>
          <w:color w:val="242424"/>
          <w:spacing w:val="-1"/>
          <w:sz w:val="30"/>
          <w:szCs w:val="30"/>
        </w:rPr>
        <w:t>Feelings</w:t>
      </w:r>
      <w:r w:rsidR="008755E1">
        <w:rPr>
          <w:color w:val="242424"/>
          <w:spacing w:val="-1"/>
          <w:sz w:val="30"/>
          <w:szCs w:val="30"/>
        </w:rPr>
        <w:t>:</w:t>
      </w:r>
    </w:p>
    <w:p w14:paraId="63378DD7" w14:textId="77777777" w:rsidR="00F803D6" w:rsidRPr="00B36A41" w:rsidRDefault="00F803D6" w:rsidP="00D31F3E">
      <w:pPr>
        <w:pStyle w:val="nj"/>
        <w:shd w:val="clear" w:color="auto" w:fill="FFFFFF"/>
        <w:spacing w:before="0" w:beforeAutospacing="0" w:after="0" w:afterAutospacing="0" w:line="360" w:lineRule="auto"/>
        <w:jc w:val="both"/>
        <w:rPr>
          <w:color w:val="242424"/>
          <w:spacing w:val="-1"/>
        </w:rPr>
      </w:pPr>
    </w:p>
    <w:p w14:paraId="63378DDA" w14:textId="03D17ACD" w:rsidR="008755E1" w:rsidRPr="00997AC1" w:rsidRDefault="00DE4266" w:rsidP="00D31F3E">
      <w:pPr>
        <w:pStyle w:val="nj"/>
        <w:shd w:val="clear" w:color="auto" w:fill="FFFFFF"/>
        <w:spacing w:after="0" w:line="360" w:lineRule="auto"/>
        <w:jc w:val="both"/>
        <w:rPr>
          <w:spacing w:val="-1"/>
        </w:rPr>
      </w:pPr>
      <w:r w:rsidRPr="000109E1">
        <w:rPr>
          <w:color w:val="242424"/>
          <w:spacing w:val="-1"/>
        </w:rPr>
        <w:t xml:space="preserve">I felt a great sense of pride and accomplishment helping the young man with his </w:t>
      </w:r>
      <w:r w:rsidR="002E4D1B" w:rsidRPr="000109E1">
        <w:rPr>
          <w:color w:val="242424"/>
          <w:spacing w:val="-1"/>
        </w:rPr>
        <w:t>work,</w:t>
      </w:r>
      <w:r w:rsidR="002E4D1B" w:rsidRPr="000109E1">
        <w:t xml:space="preserve"> ‘</w:t>
      </w:r>
      <w:r w:rsidR="004C0120" w:rsidRPr="000109E1">
        <w:rPr>
          <w:color w:val="242424"/>
          <w:spacing w:val="-1"/>
        </w:rPr>
        <w:t xml:space="preserve">Pride is self-conscious emotion, meaning </w:t>
      </w:r>
      <w:r w:rsidR="00286F9D" w:rsidRPr="000109E1">
        <w:rPr>
          <w:color w:val="242424"/>
          <w:spacing w:val="-1"/>
        </w:rPr>
        <w:t>that its</w:t>
      </w:r>
      <w:r w:rsidR="004C0120" w:rsidRPr="000109E1">
        <w:rPr>
          <w:color w:val="242424"/>
          <w:spacing w:val="-1"/>
        </w:rPr>
        <w:t xml:space="preserve"> elicitation requires an evaluation of oneself </w:t>
      </w:r>
      <w:r w:rsidR="00286F9D" w:rsidRPr="000109E1">
        <w:rPr>
          <w:color w:val="242424"/>
          <w:spacing w:val="-1"/>
        </w:rPr>
        <w:t xml:space="preserve">in relation </w:t>
      </w:r>
      <w:r w:rsidR="004C0120" w:rsidRPr="000109E1">
        <w:rPr>
          <w:color w:val="242424"/>
          <w:spacing w:val="-1"/>
        </w:rPr>
        <w:t>to a specific event</w:t>
      </w:r>
      <w:r w:rsidR="00C4520A" w:rsidRPr="000109E1">
        <w:rPr>
          <w:color w:val="242424"/>
          <w:spacing w:val="-1"/>
        </w:rPr>
        <w:t>’</w:t>
      </w:r>
      <w:r w:rsidR="004C0120" w:rsidRPr="000109E1">
        <w:rPr>
          <w:color w:val="242424"/>
          <w:spacing w:val="-1"/>
        </w:rPr>
        <w:t xml:space="preserve"> </w:t>
      </w:r>
      <w:r w:rsidR="00EF02D4" w:rsidRPr="000109E1">
        <w:rPr>
          <w:color w:val="242424"/>
          <w:spacing w:val="-1"/>
        </w:rPr>
        <w:t>Lewis, (</w:t>
      </w:r>
      <w:r w:rsidR="004C0120" w:rsidRPr="000109E1">
        <w:rPr>
          <w:color w:val="242424"/>
          <w:spacing w:val="-1"/>
        </w:rPr>
        <w:t>2008</w:t>
      </w:r>
      <w:r w:rsidR="00581D61" w:rsidRPr="000109E1">
        <w:rPr>
          <w:color w:val="242424"/>
          <w:spacing w:val="-1"/>
        </w:rPr>
        <w:t>)</w:t>
      </w:r>
      <w:r w:rsidR="00C4520A" w:rsidRPr="000109E1">
        <w:rPr>
          <w:color w:val="242424"/>
          <w:spacing w:val="-1"/>
        </w:rPr>
        <w:t xml:space="preserve"> cited in</w:t>
      </w:r>
      <w:r w:rsidR="00581D61" w:rsidRPr="000109E1">
        <w:rPr>
          <w:color w:val="242424"/>
          <w:spacing w:val="-1"/>
        </w:rPr>
        <w:t xml:space="preserve"> Wubben </w:t>
      </w:r>
      <w:r w:rsidR="00581D61" w:rsidRPr="000109E1">
        <w:rPr>
          <w:i/>
          <w:iCs/>
          <w:color w:val="242424"/>
          <w:spacing w:val="-1"/>
        </w:rPr>
        <w:t>et al</w:t>
      </w:r>
      <w:r w:rsidR="00581D61" w:rsidRPr="000109E1">
        <w:rPr>
          <w:color w:val="242424"/>
          <w:spacing w:val="-1"/>
        </w:rPr>
        <w:t>. (2012</w:t>
      </w:r>
      <w:r w:rsidR="005C28D1" w:rsidRPr="000109E1">
        <w:rPr>
          <w:color w:val="242424"/>
          <w:spacing w:val="-1"/>
        </w:rPr>
        <w:t>, pp. 10</w:t>
      </w:r>
      <w:r w:rsidR="00A44571" w:rsidRPr="000109E1">
        <w:rPr>
          <w:color w:val="242424"/>
          <w:spacing w:val="-1"/>
        </w:rPr>
        <w:t>8</w:t>
      </w:r>
      <w:r w:rsidR="009C58B6" w:rsidRPr="000109E1">
        <w:rPr>
          <w:color w:val="242424"/>
          <w:spacing w:val="-1"/>
        </w:rPr>
        <w:t>5</w:t>
      </w:r>
      <w:r w:rsidR="00581D61" w:rsidRPr="000109E1">
        <w:rPr>
          <w:color w:val="242424"/>
          <w:spacing w:val="-1"/>
        </w:rPr>
        <w:t>). I</w:t>
      </w:r>
      <w:r w:rsidRPr="000109E1">
        <w:rPr>
          <w:color w:val="242424"/>
          <w:spacing w:val="-1"/>
        </w:rPr>
        <w:t xml:space="preserve">t offered me a </w:t>
      </w:r>
      <w:r w:rsidR="0057106C" w:rsidRPr="00596692">
        <w:rPr>
          <w:spacing w:val="-1"/>
        </w:rPr>
        <w:t xml:space="preserve">reflective </w:t>
      </w:r>
      <w:r w:rsidRPr="00596692">
        <w:rPr>
          <w:spacing w:val="-1"/>
        </w:rPr>
        <w:t xml:space="preserve">look into my own </w:t>
      </w:r>
      <w:r w:rsidR="005A3C95" w:rsidRPr="00596692">
        <w:rPr>
          <w:spacing w:val="-1"/>
        </w:rPr>
        <w:t xml:space="preserve">experiences of education and how very few people had taken the time to sit down with a troubled ADHD child and walk them through sections of learning with </w:t>
      </w:r>
      <w:r w:rsidR="005A3C95" w:rsidRPr="000109E1">
        <w:rPr>
          <w:color w:val="242424"/>
          <w:spacing w:val="-1"/>
        </w:rPr>
        <w:t xml:space="preserve">a </w:t>
      </w:r>
      <w:r w:rsidR="00D90D89" w:rsidRPr="000109E1">
        <w:rPr>
          <w:color w:val="242424"/>
          <w:spacing w:val="-1"/>
        </w:rPr>
        <w:t>light-hearted</w:t>
      </w:r>
      <w:r w:rsidR="005A3C95" w:rsidRPr="000109E1">
        <w:rPr>
          <w:color w:val="242424"/>
          <w:spacing w:val="-1"/>
        </w:rPr>
        <w:t xml:space="preserve"> tone.</w:t>
      </w:r>
      <w:r w:rsidR="00CB0AAF" w:rsidRPr="000109E1">
        <w:rPr>
          <w:color w:val="242424"/>
          <w:spacing w:val="-1"/>
        </w:rPr>
        <w:t xml:space="preserve"> ‘Empathy is one component of teachers social-emotional characteristics that appears particularly relevant for the quality of teacher-student interactions’ </w:t>
      </w:r>
      <w:r w:rsidR="000A4906" w:rsidRPr="000109E1">
        <w:rPr>
          <w:color w:val="242424"/>
          <w:spacing w:val="-1"/>
        </w:rPr>
        <w:t xml:space="preserve">Aldrup </w:t>
      </w:r>
      <w:r w:rsidR="000A4906" w:rsidRPr="000109E1">
        <w:rPr>
          <w:i/>
          <w:iCs/>
          <w:color w:val="242424"/>
          <w:spacing w:val="-1"/>
        </w:rPr>
        <w:t>et al</w:t>
      </w:r>
      <w:r w:rsidR="00BD45AC" w:rsidRPr="000109E1">
        <w:rPr>
          <w:i/>
          <w:iCs/>
          <w:color w:val="242424"/>
          <w:spacing w:val="-1"/>
        </w:rPr>
        <w:t xml:space="preserve">., </w:t>
      </w:r>
      <w:r w:rsidR="00BD45AC" w:rsidRPr="000109E1">
        <w:rPr>
          <w:color w:val="242424"/>
          <w:spacing w:val="-1"/>
        </w:rPr>
        <w:t>(</w:t>
      </w:r>
      <w:r w:rsidR="0014734E" w:rsidRPr="000109E1">
        <w:rPr>
          <w:color w:val="242424"/>
          <w:spacing w:val="-1"/>
        </w:rPr>
        <w:t>2022</w:t>
      </w:r>
      <w:r w:rsidR="0097757F" w:rsidRPr="000109E1">
        <w:rPr>
          <w:color w:val="242424"/>
          <w:spacing w:val="-1"/>
        </w:rPr>
        <w:t>, pp. 1178</w:t>
      </w:r>
      <w:r w:rsidR="0014734E" w:rsidRPr="000109E1">
        <w:rPr>
          <w:color w:val="242424"/>
          <w:spacing w:val="-1"/>
        </w:rPr>
        <w:t>).</w:t>
      </w:r>
      <w:r w:rsidR="00EF02D4">
        <w:rPr>
          <w:color w:val="242424"/>
          <w:spacing w:val="-1"/>
        </w:rPr>
        <w:t xml:space="preserve"> </w:t>
      </w:r>
      <w:r w:rsidRPr="000109E1">
        <w:rPr>
          <w:color w:val="242424"/>
          <w:spacing w:val="-1"/>
        </w:rPr>
        <w:t>Taking this role with this student gave me great satisfaction and a feeling of accomplishment</w:t>
      </w:r>
      <w:r w:rsidR="00D14435" w:rsidRPr="000109E1">
        <w:rPr>
          <w:color w:val="242424"/>
          <w:spacing w:val="-1"/>
        </w:rPr>
        <w:t>, but with it also came a sensation of envy and slight jealousy, which left me a little sad.</w:t>
      </w:r>
      <w:r w:rsidR="00E32793">
        <w:rPr>
          <w:color w:val="242424"/>
          <w:spacing w:val="-1"/>
        </w:rPr>
        <w:t xml:space="preserve"> </w:t>
      </w:r>
      <w:r w:rsidR="00E32793" w:rsidRPr="00232678">
        <w:rPr>
          <w:color w:val="242424"/>
          <w:spacing w:val="-1"/>
        </w:rPr>
        <w:t>‘</w:t>
      </w:r>
      <w:r w:rsidR="00926F48" w:rsidRPr="00232678">
        <w:rPr>
          <w:color w:val="242424"/>
          <w:spacing w:val="-1"/>
        </w:rPr>
        <w:t>Although the two terms “envy” and “jealousy” can often be used interchangeably in English … there is increasing consensus that these two expressions refer to two distinct emotions</w:t>
      </w:r>
      <w:r w:rsidR="00A57716" w:rsidRPr="00232678">
        <w:rPr>
          <w:color w:val="242424"/>
          <w:spacing w:val="-1"/>
        </w:rPr>
        <w:t>’</w:t>
      </w:r>
      <w:r w:rsidR="00926F48" w:rsidRPr="00232678">
        <w:rPr>
          <w:color w:val="242424"/>
          <w:spacing w:val="-1"/>
        </w:rPr>
        <w:t xml:space="preserve"> </w:t>
      </w:r>
      <w:proofErr w:type="spellStart"/>
      <w:r w:rsidR="00926F48" w:rsidRPr="00232678">
        <w:rPr>
          <w:color w:val="242424"/>
          <w:spacing w:val="-1"/>
        </w:rPr>
        <w:t>D'Arms</w:t>
      </w:r>
      <w:proofErr w:type="spellEnd"/>
      <w:r w:rsidR="00926F48" w:rsidRPr="00232678">
        <w:rPr>
          <w:color w:val="242424"/>
          <w:spacing w:val="-1"/>
        </w:rPr>
        <w:t xml:space="preserve">, </w:t>
      </w:r>
      <w:r w:rsidR="00974583" w:rsidRPr="00232678">
        <w:rPr>
          <w:color w:val="242424"/>
          <w:spacing w:val="-1"/>
        </w:rPr>
        <w:t>(</w:t>
      </w:r>
      <w:r w:rsidR="00926F48" w:rsidRPr="00232678">
        <w:rPr>
          <w:color w:val="242424"/>
          <w:spacing w:val="-1"/>
        </w:rPr>
        <w:t>2017</w:t>
      </w:r>
      <w:r w:rsidR="00974583" w:rsidRPr="00232678">
        <w:rPr>
          <w:color w:val="242424"/>
          <w:spacing w:val="-1"/>
        </w:rPr>
        <w:t>)</w:t>
      </w:r>
      <w:r w:rsidR="00926F48" w:rsidRPr="00232678">
        <w:rPr>
          <w:color w:val="242424"/>
          <w:spacing w:val="-1"/>
        </w:rPr>
        <w:t xml:space="preserve">; </w:t>
      </w:r>
      <w:proofErr w:type="spellStart"/>
      <w:r w:rsidR="00926F48" w:rsidRPr="00232678">
        <w:rPr>
          <w:color w:val="242424"/>
          <w:spacing w:val="-1"/>
        </w:rPr>
        <w:t>Protasi</w:t>
      </w:r>
      <w:proofErr w:type="spellEnd"/>
      <w:r w:rsidR="00926F48" w:rsidRPr="00232678">
        <w:rPr>
          <w:color w:val="242424"/>
          <w:spacing w:val="-1"/>
        </w:rPr>
        <w:t xml:space="preserve">, </w:t>
      </w:r>
      <w:r w:rsidR="00974583" w:rsidRPr="00232678">
        <w:rPr>
          <w:color w:val="242424"/>
          <w:spacing w:val="-1"/>
        </w:rPr>
        <w:t>(</w:t>
      </w:r>
      <w:r w:rsidR="00926F48" w:rsidRPr="00232678">
        <w:rPr>
          <w:color w:val="242424"/>
          <w:spacing w:val="-1"/>
        </w:rPr>
        <w:t>2017</w:t>
      </w:r>
      <w:r w:rsidR="00974583" w:rsidRPr="00232678">
        <w:rPr>
          <w:color w:val="242424"/>
          <w:spacing w:val="-1"/>
        </w:rPr>
        <w:t xml:space="preserve">) cited in </w:t>
      </w:r>
      <w:r w:rsidR="005E6B17" w:rsidRPr="00232678">
        <w:rPr>
          <w:color w:val="242424"/>
          <w:spacing w:val="-1"/>
        </w:rPr>
        <w:t xml:space="preserve">Salice and Sanchez, </w:t>
      </w:r>
      <w:r w:rsidR="00C22835" w:rsidRPr="00232678">
        <w:rPr>
          <w:color w:val="242424"/>
          <w:spacing w:val="-1"/>
        </w:rPr>
        <w:t>(2018</w:t>
      </w:r>
      <w:r w:rsidR="00933B20" w:rsidRPr="00232678">
        <w:rPr>
          <w:color w:val="242424"/>
          <w:spacing w:val="-1"/>
        </w:rPr>
        <w:t>, pp</w:t>
      </w:r>
      <w:r w:rsidR="00BD359E" w:rsidRPr="00232678">
        <w:rPr>
          <w:color w:val="242424"/>
          <w:spacing w:val="-1"/>
        </w:rPr>
        <w:t xml:space="preserve"> 228</w:t>
      </w:r>
      <w:r w:rsidR="00926F48" w:rsidRPr="00232678">
        <w:rPr>
          <w:color w:val="242424"/>
          <w:spacing w:val="-1"/>
        </w:rPr>
        <w:t>).</w:t>
      </w:r>
      <w:r w:rsidR="00511A8E" w:rsidRPr="00232678">
        <w:rPr>
          <w:color w:val="242424"/>
          <w:spacing w:val="-1"/>
        </w:rPr>
        <w:t xml:space="preserve"> </w:t>
      </w:r>
      <w:r w:rsidR="00A057FE" w:rsidRPr="00232678">
        <w:rPr>
          <w:color w:val="242424"/>
          <w:spacing w:val="-1"/>
        </w:rPr>
        <w:t>Furthermore,</w:t>
      </w:r>
      <w:r w:rsidR="00511A8E" w:rsidRPr="00232678">
        <w:rPr>
          <w:color w:val="242424"/>
          <w:spacing w:val="-1"/>
        </w:rPr>
        <w:t xml:space="preserve"> </w:t>
      </w:r>
      <w:r w:rsidR="002A049C" w:rsidRPr="00232678">
        <w:rPr>
          <w:color w:val="242424"/>
          <w:spacing w:val="-1"/>
        </w:rPr>
        <w:t xml:space="preserve">Salice and Sanchez (2018) go on to say that jealousy </w:t>
      </w:r>
      <w:r w:rsidR="0027025C" w:rsidRPr="00232678">
        <w:rPr>
          <w:color w:val="242424"/>
          <w:spacing w:val="-1"/>
        </w:rPr>
        <w:t xml:space="preserve">includes a correlation between </w:t>
      </w:r>
      <w:r w:rsidR="000070D0" w:rsidRPr="00232678">
        <w:rPr>
          <w:color w:val="242424"/>
          <w:spacing w:val="-1"/>
        </w:rPr>
        <w:t xml:space="preserve">multiple </w:t>
      </w:r>
      <w:r w:rsidR="0027025C" w:rsidRPr="00232678">
        <w:rPr>
          <w:color w:val="242424"/>
          <w:spacing w:val="-1"/>
        </w:rPr>
        <w:t>people</w:t>
      </w:r>
      <w:r w:rsidR="000070D0" w:rsidRPr="00232678">
        <w:rPr>
          <w:color w:val="242424"/>
          <w:spacing w:val="-1"/>
        </w:rPr>
        <w:t>s</w:t>
      </w:r>
      <w:r w:rsidR="00DB68B3" w:rsidRPr="00232678">
        <w:rPr>
          <w:color w:val="242424"/>
          <w:spacing w:val="-1"/>
        </w:rPr>
        <w:t>, whereas envy</w:t>
      </w:r>
      <w:r w:rsidR="00592F52" w:rsidRPr="00232678">
        <w:rPr>
          <w:color w:val="242424"/>
          <w:spacing w:val="-1"/>
        </w:rPr>
        <w:t xml:space="preserve"> can be confined to a </w:t>
      </w:r>
      <w:r w:rsidR="00B71841" w:rsidRPr="00232678">
        <w:rPr>
          <w:color w:val="242424"/>
          <w:spacing w:val="-1"/>
        </w:rPr>
        <w:t>pairing.</w:t>
      </w:r>
      <w:r w:rsidR="00B56A78" w:rsidRPr="00232678">
        <w:rPr>
          <w:color w:val="242424"/>
          <w:spacing w:val="-1"/>
        </w:rPr>
        <w:t xml:space="preserve"> It is in this that I can say that m</w:t>
      </w:r>
      <w:r w:rsidR="00A057FE" w:rsidRPr="00232678">
        <w:rPr>
          <w:color w:val="242424"/>
          <w:spacing w:val="-1"/>
        </w:rPr>
        <w:t>y</w:t>
      </w:r>
      <w:r w:rsidR="00B56A78" w:rsidRPr="00232678">
        <w:rPr>
          <w:color w:val="242424"/>
          <w:spacing w:val="-1"/>
        </w:rPr>
        <w:t xml:space="preserve"> feelings centred more on envy of the </w:t>
      </w:r>
      <w:r w:rsidR="00A057FE" w:rsidRPr="00232678">
        <w:rPr>
          <w:color w:val="242424"/>
          <w:spacing w:val="-1"/>
        </w:rPr>
        <w:t>student’s</w:t>
      </w:r>
      <w:r w:rsidR="00B56A78" w:rsidRPr="00232678">
        <w:rPr>
          <w:color w:val="242424"/>
          <w:spacing w:val="-1"/>
        </w:rPr>
        <w:t xml:space="preserve"> </w:t>
      </w:r>
      <w:r w:rsidR="002F703A" w:rsidRPr="00232678">
        <w:rPr>
          <w:color w:val="242424"/>
          <w:spacing w:val="-1"/>
        </w:rPr>
        <w:t xml:space="preserve">overt assistance in education and emotional coaching within the unit, </w:t>
      </w:r>
      <w:r w:rsidR="00A057FE" w:rsidRPr="00232678">
        <w:rPr>
          <w:color w:val="242424"/>
          <w:spacing w:val="-1"/>
        </w:rPr>
        <w:t>something I never fully received in my early educational life.</w:t>
      </w:r>
      <w:r w:rsidR="00E24919">
        <w:rPr>
          <w:color w:val="242424"/>
          <w:spacing w:val="-1"/>
        </w:rPr>
        <w:t xml:space="preserve"> </w:t>
      </w:r>
      <w:r w:rsidRPr="000109E1">
        <w:rPr>
          <w:color w:val="242424"/>
          <w:spacing w:val="-1"/>
        </w:rPr>
        <w:t xml:space="preserve">I felt a deep sense of </w:t>
      </w:r>
      <w:r w:rsidR="005A3C95" w:rsidRPr="000109E1">
        <w:rPr>
          <w:color w:val="242424"/>
          <w:spacing w:val="-1"/>
        </w:rPr>
        <w:t>cathar</w:t>
      </w:r>
      <w:r w:rsidRPr="000109E1">
        <w:rPr>
          <w:color w:val="242424"/>
          <w:spacing w:val="-1"/>
        </w:rPr>
        <w:t>sis</w:t>
      </w:r>
      <w:r w:rsidR="00CA559F" w:rsidRPr="000109E1">
        <w:rPr>
          <w:color w:val="242424"/>
          <w:spacing w:val="-1"/>
        </w:rPr>
        <w:t xml:space="preserve"> and internal levity</w:t>
      </w:r>
      <w:r w:rsidR="0057106C">
        <w:rPr>
          <w:color w:val="242424"/>
          <w:spacing w:val="-1"/>
        </w:rPr>
        <w:t>.</w:t>
      </w:r>
      <w:r w:rsidR="00CA559F" w:rsidRPr="000109E1">
        <w:rPr>
          <w:color w:val="242424"/>
          <w:spacing w:val="-1"/>
        </w:rPr>
        <w:t xml:space="preserve"> </w:t>
      </w:r>
      <w:r w:rsidR="0057106C">
        <w:rPr>
          <w:color w:val="242424"/>
          <w:spacing w:val="-1"/>
        </w:rPr>
        <w:t>T</w:t>
      </w:r>
      <w:r w:rsidR="00CA559F" w:rsidRPr="000109E1">
        <w:rPr>
          <w:color w:val="242424"/>
          <w:spacing w:val="-1"/>
        </w:rPr>
        <w:t xml:space="preserve">his brought out a sense of </w:t>
      </w:r>
      <w:r w:rsidR="00AA1FCB" w:rsidRPr="000109E1">
        <w:rPr>
          <w:color w:val="242424"/>
          <w:spacing w:val="-1"/>
        </w:rPr>
        <w:t>resolution to areas of my childhood</w:t>
      </w:r>
      <w:r w:rsidR="005A3C95" w:rsidRPr="000109E1">
        <w:rPr>
          <w:color w:val="242424"/>
          <w:spacing w:val="-1"/>
        </w:rPr>
        <w:t xml:space="preserve"> and </w:t>
      </w:r>
      <w:r w:rsidR="006C49CC" w:rsidRPr="000109E1">
        <w:rPr>
          <w:color w:val="242424"/>
          <w:spacing w:val="-1"/>
        </w:rPr>
        <w:t>allowed me to reflect significantly on my notions of work and education</w:t>
      </w:r>
      <w:r w:rsidR="00D90D89" w:rsidRPr="000109E1">
        <w:rPr>
          <w:color w:val="242424"/>
          <w:spacing w:val="-1"/>
        </w:rPr>
        <w:t>.</w:t>
      </w:r>
      <w:r w:rsidR="000C2E92" w:rsidRPr="000109E1">
        <w:rPr>
          <w:color w:val="FF0000"/>
          <w:spacing w:val="-1"/>
        </w:rPr>
        <w:t xml:space="preserve"> </w:t>
      </w:r>
      <w:r w:rsidR="00B67ED0" w:rsidRPr="00997AC1">
        <w:rPr>
          <w:spacing w:val="-1"/>
        </w:rPr>
        <w:t xml:space="preserve">This idea of learned </w:t>
      </w:r>
      <w:r w:rsidR="000265DE" w:rsidRPr="00997AC1">
        <w:rPr>
          <w:spacing w:val="-1"/>
        </w:rPr>
        <w:t>and endured trauma</w:t>
      </w:r>
      <w:r w:rsidR="009D7F4D" w:rsidRPr="00997AC1">
        <w:rPr>
          <w:spacing w:val="-1"/>
        </w:rPr>
        <w:t xml:space="preserve"> and a lowered educational process</w:t>
      </w:r>
      <w:r w:rsidR="000265DE" w:rsidRPr="00997AC1">
        <w:rPr>
          <w:spacing w:val="-1"/>
        </w:rPr>
        <w:t xml:space="preserve"> is supported by</w:t>
      </w:r>
      <w:r w:rsidR="009D7F4D" w:rsidRPr="00997AC1">
        <w:rPr>
          <w:spacing w:val="-1"/>
        </w:rPr>
        <w:t xml:space="preserve"> </w:t>
      </w:r>
      <w:r w:rsidR="006A75C3" w:rsidRPr="00997AC1">
        <w:rPr>
          <w:spacing w:val="-1"/>
        </w:rPr>
        <w:t xml:space="preserve">Katoka </w:t>
      </w:r>
      <w:r w:rsidR="006A75C3" w:rsidRPr="00997AC1">
        <w:rPr>
          <w:i/>
          <w:iCs/>
          <w:spacing w:val="-1"/>
        </w:rPr>
        <w:t xml:space="preserve">et al., </w:t>
      </w:r>
      <w:r w:rsidR="006A75C3" w:rsidRPr="00997AC1">
        <w:rPr>
          <w:spacing w:val="-1"/>
        </w:rPr>
        <w:t>(</w:t>
      </w:r>
      <w:r w:rsidR="00F40022" w:rsidRPr="00997AC1">
        <w:rPr>
          <w:spacing w:val="-1"/>
        </w:rPr>
        <w:t>2012, pp.</w:t>
      </w:r>
      <w:r w:rsidR="00AC1DCD" w:rsidRPr="00997AC1">
        <w:rPr>
          <w:spacing w:val="-1"/>
        </w:rPr>
        <w:t xml:space="preserve"> </w:t>
      </w:r>
      <w:r w:rsidR="00C7098A" w:rsidRPr="00997AC1">
        <w:rPr>
          <w:spacing w:val="-1"/>
        </w:rPr>
        <w:t>1</w:t>
      </w:r>
      <w:r w:rsidR="00F40022" w:rsidRPr="00997AC1">
        <w:rPr>
          <w:spacing w:val="-1"/>
        </w:rPr>
        <w:t>1</w:t>
      </w:r>
      <w:r w:rsidR="00C7098A" w:rsidRPr="00997AC1">
        <w:rPr>
          <w:spacing w:val="-1"/>
        </w:rPr>
        <w:t>9</w:t>
      </w:r>
      <w:r w:rsidR="00F40022" w:rsidRPr="00997AC1">
        <w:rPr>
          <w:spacing w:val="-1"/>
        </w:rPr>
        <w:t xml:space="preserve">) who </w:t>
      </w:r>
      <w:r w:rsidR="000047CB" w:rsidRPr="00997AC1">
        <w:rPr>
          <w:spacing w:val="-1"/>
        </w:rPr>
        <w:t xml:space="preserve">postulated the idea that, ‘students who have experienced a traumatic event are at increased risk for academic, social, and emotional problems as a result of these </w:t>
      </w:r>
      <w:proofErr w:type="gramStart"/>
      <w:r w:rsidR="000047CB" w:rsidRPr="00997AC1">
        <w:rPr>
          <w:spacing w:val="-1"/>
        </w:rPr>
        <w:t>experiences</w:t>
      </w:r>
      <w:r w:rsidR="00A20BEF">
        <w:rPr>
          <w:spacing w:val="-1"/>
        </w:rPr>
        <w:t>’</w:t>
      </w:r>
      <w:proofErr w:type="gramEnd"/>
      <w:r w:rsidR="00A20BEF">
        <w:rPr>
          <w:spacing w:val="-1"/>
        </w:rPr>
        <w:t>.</w:t>
      </w:r>
      <w:r w:rsidR="007C201E" w:rsidRPr="00997AC1">
        <w:rPr>
          <w:spacing w:val="-1"/>
        </w:rPr>
        <w:t xml:space="preserve"> </w:t>
      </w:r>
      <w:r w:rsidR="00A20BEF">
        <w:rPr>
          <w:spacing w:val="-1"/>
        </w:rPr>
        <w:t>T</w:t>
      </w:r>
      <w:r w:rsidR="007C201E" w:rsidRPr="00997AC1">
        <w:rPr>
          <w:spacing w:val="-1"/>
        </w:rPr>
        <w:t xml:space="preserve">his is further supported </w:t>
      </w:r>
      <w:r w:rsidR="005E636D" w:rsidRPr="00997AC1">
        <w:rPr>
          <w:spacing w:val="-1"/>
        </w:rPr>
        <w:t xml:space="preserve">by </w:t>
      </w:r>
      <w:r w:rsidR="00CE773D" w:rsidRPr="00997AC1">
        <w:rPr>
          <w:spacing w:val="-1"/>
        </w:rPr>
        <w:t>Copeland</w:t>
      </w:r>
      <w:r w:rsidR="007625EB" w:rsidRPr="00997AC1">
        <w:rPr>
          <w:spacing w:val="-1"/>
        </w:rPr>
        <w:t xml:space="preserve"> </w:t>
      </w:r>
      <w:r w:rsidR="007625EB" w:rsidRPr="00997AC1">
        <w:rPr>
          <w:i/>
          <w:iCs/>
          <w:spacing w:val="-1"/>
        </w:rPr>
        <w:t xml:space="preserve">et al., </w:t>
      </w:r>
      <w:r w:rsidR="007625EB" w:rsidRPr="00997AC1">
        <w:rPr>
          <w:spacing w:val="-1"/>
        </w:rPr>
        <w:t>(</w:t>
      </w:r>
      <w:r w:rsidR="00645F58" w:rsidRPr="00997AC1">
        <w:rPr>
          <w:spacing w:val="-1"/>
        </w:rPr>
        <w:t xml:space="preserve">2018) who conducted a </w:t>
      </w:r>
      <w:r w:rsidR="008550CF" w:rsidRPr="00997AC1">
        <w:rPr>
          <w:spacing w:val="-1"/>
        </w:rPr>
        <w:t>longitudinal cohort study and</w:t>
      </w:r>
      <w:r w:rsidR="00645F58" w:rsidRPr="00997AC1">
        <w:rPr>
          <w:spacing w:val="-1"/>
        </w:rPr>
        <w:t xml:space="preserve"> concluded that</w:t>
      </w:r>
      <w:r w:rsidR="00096E99" w:rsidRPr="00997AC1">
        <w:rPr>
          <w:spacing w:val="-1"/>
        </w:rPr>
        <w:t xml:space="preserve"> childhood trauma directly im</w:t>
      </w:r>
      <w:r w:rsidR="00340430" w:rsidRPr="00997AC1">
        <w:rPr>
          <w:spacing w:val="-1"/>
        </w:rPr>
        <w:t xml:space="preserve">pacts educational efforts and personal progression, they </w:t>
      </w:r>
      <w:r w:rsidR="00997AC1" w:rsidRPr="00997AC1">
        <w:rPr>
          <w:spacing w:val="-1"/>
        </w:rPr>
        <w:t>further</w:t>
      </w:r>
      <w:r w:rsidR="00340430" w:rsidRPr="00997AC1">
        <w:rPr>
          <w:spacing w:val="-1"/>
        </w:rPr>
        <w:t xml:space="preserve"> posit that although common these trauma factors can be avoided </w:t>
      </w:r>
      <w:r w:rsidR="00997AC1" w:rsidRPr="00997AC1">
        <w:rPr>
          <w:spacing w:val="-1"/>
        </w:rPr>
        <w:t>in early life.</w:t>
      </w:r>
    </w:p>
    <w:p w14:paraId="63378DDB" w14:textId="77777777" w:rsidR="00D90D89" w:rsidRDefault="00D90D89" w:rsidP="00D31F3E">
      <w:pPr>
        <w:pStyle w:val="nj"/>
        <w:shd w:val="clear" w:color="auto" w:fill="FFFFFF"/>
        <w:spacing w:before="0" w:beforeAutospacing="0" w:after="0" w:afterAutospacing="0" w:line="360" w:lineRule="auto"/>
        <w:jc w:val="both"/>
        <w:rPr>
          <w:color w:val="242424"/>
          <w:spacing w:val="-1"/>
        </w:rPr>
      </w:pPr>
    </w:p>
    <w:p w14:paraId="737ADA78" w14:textId="77777777" w:rsidR="000404B3" w:rsidRDefault="000404B3" w:rsidP="00D31F3E">
      <w:pPr>
        <w:pStyle w:val="nj"/>
        <w:shd w:val="clear" w:color="auto" w:fill="FFFFFF"/>
        <w:spacing w:before="0" w:beforeAutospacing="0" w:after="0" w:afterAutospacing="0" w:line="360" w:lineRule="auto"/>
        <w:jc w:val="both"/>
        <w:rPr>
          <w:color w:val="242424"/>
          <w:spacing w:val="-1"/>
        </w:rPr>
      </w:pPr>
    </w:p>
    <w:p w14:paraId="7BE78D09" w14:textId="77777777" w:rsidR="00B66805" w:rsidRPr="00D90D89" w:rsidRDefault="00B66805" w:rsidP="00D31F3E">
      <w:pPr>
        <w:pStyle w:val="nj"/>
        <w:shd w:val="clear" w:color="auto" w:fill="FFFFFF"/>
        <w:spacing w:before="0" w:beforeAutospacing="0" w:after="0" w:afterAutospacing="0" w:line="360" w:lineRule="auto"/>
        <w:jc w:val="both"/>
        <w:rPr>
          <w:color w:val="242424"/>
          <w:spacing w:val="-1"/>
        </w:rPr>
      </w:pPr>
    </w:p>
    <w:p w14:paraId="63378DDC" w14:textId="77777777" w:rsidR="008C66F2" w:rsidRPr="000109E1" w:rsidRDefault="00DE4266" w:rsidP="00D31F3E">
      <w:pPr>
        <w:pStyle w:val="nj"/>
        <w:shd w:val="clear" w:color="auto" w:fill="FFFFFF"/>
        <w:spacing w:before="0" w:beforeAutospacing="0" w:after="0" w:afterAutospacing="0" w:line="360" w:lineRule="auto"/>
        <w:jc w:val="both"/>
        <w:rPr>
          <w:color w:val="242424"/>
          <w:spacing w:val="-1"/>
        </w:rPr>
      </w:pPr>
      <w:r w:rsidRPr="00511270">
        <w:rPr>
          <w:color w:val="242424"/>
          <w:spacing w:val="-1"/>
          <w:sz w:val="30"/>
          <w:szCs w:val="30"/>
        </w:rPr>
        <w:t>Evaluation</w:t>
      </w:r>
      <w:r w:rsidR="00873152" w:rsidRPr="00511270">
        <w:rPr>
          <w:color w:val="242424"/>
          <w:spacing w:val="-1"/>
          <w:sz w:val="30"/>
          <w:szCs w:val="30"/>
        </w:rPr>
        <w:t>:</w:t>
      </w:r>
    </w:p>
    <w:p w14:paraId="63378DDD" w14:textId="77777777" w:rsidR="00873152" w:rsidRPr="000109E1" w:rsidRDefault="00873152" w:rsidP="00D31F3E">
      <w:pPr>
        <w:pStyle w:val="nj"/>
        <w:shd w:val="clear" w:color="auto" w:fill="FFFFFF"/>
        <w:spacing w:before="0" w:beforeAutospacing="0" w:after="0" w:afterAutospacing="0" w:line="360" w:lineRule="auto"/>
        <w:jc w:val="both"/>
        <w:rPr>
          <w:color w:val="242424"/>
          <w:spacing w:val="-1"/>
        </w:rPr>
      </w:pPr>
    </w:p>
    <w:p w14:paraId="135A372F" w14:textId="4799F0A6" w:rsidR="00AB0BA0" w:rsidRDefault="00DE4266" w:rsidP="00D31F3E">
      <w:pPr>
        <w:pStyle w:val="nj"/>
        <w:shd w:val="clear" w:color="auto" w:fill="FFFFFF"/>
        <w:spacing w:after="0" w:line="360" w:lineRule="auto"/>
        <w:jc w:val="both"/>
        <w:rPr>
          <w:color w:val="242424"/>
          <w:spacing w:val="-1"/>
        </w:rPr>
      </w:pPr>
      <w:r w:rsidRPr="00D90D89">
        <w:rPr>
          <w:color w:val="242424"/>
          <w:spacing w:val="-1"/>
        </w:rPr>
        <w:t xml:space="preserve">I had yet to consider being a teacher or lecturer, but helping the younger person with his work opened my mind and made </w:t>
      </w:r>
      <w:r w:rsidRPr="002E1029">
        <w:rPr>
          <w:spacing w:val="-1"/>
        </w:rPr>
        <w:t>me consider it a</w:t>
      </w:r>
      <w:r w:rsidR="00A20BEF" w:rsidRPr="002E1029">
        <w:rPr>
          <w:spacing w:val="-1"/>
        </w:rPr>
        <w:t>s a</w:t>
      </w:r>
      <w:r w:rsidRPr="002E1029">
        <w:rPr>
          <w:spacing w:val="-1"/>
        </w:rPr>
        <w:t xml:space="preserve"> possible </w:t>
      </w:r>
      <w:r w:rsidR="00A20BEF" w:rsidRPr="002E1029">
        <w:rPr>
          <w:spacing w:val="-1"/>
        </w:rPr>
        <w:t xml:space="preserve">future </w:t>
      </w:r>
      <w:r w:rsidRPr="002E1029">
        <w:rPr>
          <w:spacing w:val="-1"/>
        </w:rPr>
        <w:t>vocation.</w:t>
      </w:r>
      <w:r w:rsidR="00C205DC" w:rsidRPr="002E1029">
        <w:rPr>
          <w:spacing w:val="-1"/>
        </w:rPr>
        <w:t xml:space="preserve"> </w:t>
      </w:r>
      <w:r w:rsidR="006F3AA3" w:rsidRPr="002E1029">
        <w:rPr>
          <w:spacing w:val="-1"/>
        </w:rPr>
        <w:t xml:space="preserve">This </w:t>
      </w:r>
      <w:r w:rsidR="006F3AA3" w:rsidRPr="00474B52">
        <w:rPr>
          <w:spacing w:val="-1"/>
        </w:rPr>
        <w:t xml:space="preserve">idea is illustrated by Bergmark </w:t>
      </w:r>
      <w:r w:rsidR="006F3AA3" w:rsidRPr="00474B52">
        <w:rPr>
          <w:i/>
          <w:iCs/>
          <w:spacing w:val="-1"/>
        </w:rPr>
        <w:t>et al</w:t>
      </w:r>
      <w:r w:rsidR="004E734A" w:rsidRPr="00474B52">
        <w:rPr>
          <w:i/>
          <w:iCs/>
          <w:spacing w:val="-1"/>
        </w:rPr>
        <w:t xml:space="preserve">., </w:t>
      </w:r>
      <w:r w:rsidR="004E734A" w:rsidRPr="00474B52">
        <w:rPr>
          <w:spacing w:val="-1"/>
        </w:rPr>
        <w:t xml:space="preserve">(2018, </w:t>
      </w:r>
      <w:r w:rsidR="00F864A1" w:rsidRPr="00474B52">
        <w:rPr>
          <w:spacing w:val="-1"/>
        </w:rPr>
        <w:t>pp. 272) where they state, ‘</w:t>
      </w:r>
      <w:r w:rsidR="00303967" w:rsidRPr="00474B52">
        <w:rPr>
          <w:spacing w:val="-1"/>
        </w:rPr>
        <w:t xml:space="preserve">Students having had negative previous experiences wanted to change the </w:t>
      </w:r>
      <w:r w:rsidR="000D63DD" w:rsidRPr="00474B52">
        <w:rPr>
          <w:spacing w:val="-1"/>
        </w:rPr>
        <w:t>conditions and</w:t>
      </w:r>
      <w:r w:rsidR="00303967" w:rsidRPr="00474B52">
        <w:rPr>
          <w:spacing w:val="-1"/>
        </w:rPr>
        <w:t xml:space="preserve"> create a caring school for their future pupils.’</w:t>
      </w:r>
      <w:r w:rsidR="002B626F" w:rsidRPr="00474B52">
        <w:rPr>
          <w:spacing w:val="-1"/>
        </w:rPr>
        <w:t xml:space="preserve"> This could possibly be the root of my subsequent </w:t>
      </w:r>
      <w:r w:rsidR="00474B52" w:rsidRPr="00474B52">
        <w:rPr>
          <w:spacing w:val="-1"/>
        </w:rPr>
        <w:t>thinking as my own school life was far from ideal.</w:t>
      </w:r>
      <w:r w:rsidR="000D63DD">
        <w:rPr>
          <w:spacing w:val="-1"/>
        </w:rPr>
        <w:t xml:space="preserve"> </w:t>
      </w:r>
      <w:r w:rsidR="007F6CDF">
        <w:rPr>
          <w:spacing w:val="-1"/>
        </w:rPr>
        <w:t xml:space="preserve">In contrast to my own educational experience, I was very careful in </w:t>
      </w:r>
      <w:r w:rsidR="00E42AA6">
        <w:rPr>
          <w:color w:val="242424"/>
          <w:spacing w:val="-1"/>
        </w:rPr>
        <w:t>t</w:t>
      </w:r>
      <w:r>
        <w:rPr>
          <w:color w:val="242424"/>
          <w:spacing w:val="-1"/>
        </w:rPr>
        <w:t>he way I employed coaxing language</w:t>
      </w:r>
      <w:r w:rsidR="00E42AA6">
        <w:rPr>
          <w:color w:val="242424"/>
          <w:spacing w:val="-1"/>
        </w:rPr>
        <w:t>, as I was cognisant of how it could</w:t>
      </w:r>
      <w:r>
        <w:rPr>
          <w:color w:val="242424"/>
          <w:spacing w:val="-1"/>
        </w:rPr>
        <w:t xml:space="preserve"> reflect my own</w:t>
      </w:r>
      <w:r w:rsidR="00146BC8">
        <w:rPr>
          <w:color w:val="242424"/>
          <w:spacing w:val="-1"/>
        </w:rPr>
        <w:t xml:space="preserve"> negative</w:t>
      </w:r>
      <w:r>
        <w:rPr>
          <w:color w:val="242424"/>
          <w:spacing w:val="-1"/>
        </w:rPr>
        <w:t xml:space="preserve"> work</w:t>
      </w:r>
      <w:r w:rsidR="00146BC8">
        <w:rPr>
          <w:color w:val="242424"/>
          <w:spacing w:val="-1"/>
        </w:rPr>
        <w:t xml:space="preserve"> and life </w:t>
      </w:r>
      <w:r>
        <w:rPr>
          <w:color w:val="242424"/>
          <w:spacing w:val="-1"/>
        </w:rPr>
        <w:t>experiences. Although undiagnosed, the boy displayed several key traits on the neurodiversity spectrum, all of which I used to adjust my approach and tone to better keep him on track with his work.</w:t>
      </w:r>
      <w:r w:rsidR="0096547A">
        <w:rPr>
          <w:color w:val="FF0000"/>
          <w:spacing w:val="-1"/>
        </w:rPr>
        <w:t xml:space="preserve"> </w:t>
      </w:r>
      <w:r w:rsidR="00486D05" w:rsidRPr="008176B7">
        <w:rPr>
          <w:spacing w:val="-1"/>
        </w:rPr>
        <w:t>This approach is expanded up</w:t>
      </w:r>
      <w:r w:rsidR="0052226A" w:rsidRPr="008176B7">
        <w:rPr>
          <w:spacing w:val="-1"/>
        </w:rPr>
        <w:t>on</w:t>
      </w:r>
      <w:r w:rsidR="00486D05" w:rsidRPr="008176B7">
        <w:rPr>
          <w:spacing w:val="-1"/>
        </w:rPr>
        <w:t xml:space="preserve"> by </w:t>
      </w:r>
      <w:proofErr w:type="spellStart"/>
      <w:r w:rsidR="00486D05" w:rsidRPr="008176B7">
        <w:rPr>
          <w:spacing w:val="-1"/>
        </w:rPr>
        <w:t>Hmelo</w:t>
      </w:r>
      <w:proofErr w:type="spellEnd"/>
      <w:r w:rsidR="00486D05" w:rsidRPr="008176B7">
        <w:rPr>
          <w:spacing w:val="-1"/>
        </w:rPr>
        <w:t>-Silver</w:t>
      </w:r>
      <w:r w:rsidR="00ED0B38" w:rsidRPr="008176B7">
        <w:rPr>
          <w:spacing w:val="-1"/>
        </w:rPr>
        <w:t xml:space="preserve"> (2004, pp. 236)</w:t>
      </w:r>
      <w:r w:rsidR="0052226A" w:rsidRPr="008176B7">
        <w:rPr>
          <w:spacing w:val="-1"/>
        </w:rPr>
        <w:t xml:space="preserve"> who postulated that </w:t>
      </w:r>
      <w:r w:rsidR="008176B7" w:rsidRPr="008176B7">
        <w:rPr>
          <w:spacing w:val="-1"/>
        </w:rPr>
        <w:t>‘</w:t>
      </w:r>
      <w:r w:rsidR="0052226A" w:rsidRPr="008176B7">
        <w:rPr>
          <w:spacing w:val="-1"/>
        </w:rPr>
        <w:t>Problem-based approaches to learning have a long history. They are one of many instructional approaches that situate learning in a meaningful task, such as case-based instruction and project-based learning</w:t>
      </w:r>
      <w:r w:rsidR="008176B7" w:rsidRPr="008176B7">
        <w:rPr>
          <w:spacing w:val="-1"/>
        </w:rPr>
        <w:t>.’</w:t>
      </w:r>
      <w:r w:rsidR="008176B7">
        <w:rPr>
          <w:spacing w:val="-1"/>
        </w:rPr>
        <w:t xml:space="preserve"> </w:t>
      </w:r>
      <w:r>
        <w:rPr>
          <w:color w:val="242424"/>
          <w:spacing w:val="-1"/>
        </w:rPr>
        <w:t>The correlation between my former jo</w:t>
      </w:r>
      <w:r w:rsidR="00F5529B">
        <w:rPr>
          <w:color w:val="242424"/>
          <w:spacing w:val="-1"/>
        </w:rPr>
        <w:t>b and t</w:t>
      </w:r>
      <w:r w:rsidR="00A2549A">
        <w:rPr>
          <w:color w:val="242424"/>
          <w:spacing w:val="-1"/>
        </w:rPr>
        <w:t>eaching the young man was highly overt</w:t>
      </w:r>
      <w:r w:rsidR="0077680A">
        <w:rPr>
          <w:color w:val="242424"/>
          <w:spacing w:val="-1"/>
        </w:rPr>
        <w:t>.</w:t>
      </w:r>
      <w:r w:rsidR="00531C31">
        <w:rPr>
          <w:color w:val="242424"/>
          <w:spacing w:val="-1"/>
        </w:rPr>
        <w:t xml:space="preserve"> The methods I employed in my former role as a carer</w:t>
      </w:r>
      <w:r w:rsidR="008D4FCA">
        <w:rPr>
          <w:color w:val="242424"/>
          <w:spacing w:val="-1"/>
        </w:rPr>
        <w:t xml:space="preserve"> for disabled and autistic people</w:t>
      </w:r>
      <w:r w:rsidR="00D165D0">
        <w:rPr>
          <w:color w:val="242424"/>
          <w:spacing w:val="-1"/>
        </w:rPr>
        <w:t xml:space="preserve"> to keep the service users focused played a crucial </w:t>
      </w:r>
      <w:r w:rsidR="00024110">
        <w:rPr>
          <w:color w:val="242424"/>
          <w:spacing w:val="-1"/>
        </w:rPr>
        <w:t>role</w:t>
      </w:r>
      <w:r w:rsidR="00D165D0">
        <w:rPr>
          <w:color w:val="242424"/>
          <w:spacing w:val="-1"/>
        </w:rPr>
        <w:t xml:space="preserve"> in helping the younger person with his work</w:t>
      </w:r>
      <w:r w:rsidR="00D91815">
        <w:rPr>
          <w:color w:val="242424"/>
          <w:spacing w:val="-1"/>
        </w:rPr>
        <w:t>; this thinking and methodology is supported by</w:t>
      </w:r>
      <w:r w:rsidR="00876C54">
        <w:rPr>
          <w:color w:val="242424"/>
          <w:spacing w:val="-1"/>
        </w:rPr>
        <w:t xml:space="preserve"> Castro-Kemp and Samuels</w:t>
      </w:r>
      <w:r w:rsidR="00166144">
        <w:rPr>
          <w:color w:val="242424"/>
          <w:spacing w:val="-1"/>
        </w:rPr>
        <w:t xml:space="preserve"> (</w:t>
      </w:r>
      <w:r w:rsidR="0022729A">
        <w:rPr>
          <w:color w:val="242424"/>
          <w:spacing w:val="-1"/>
        </w:rPr>
        <w:t>2022, pp 02)</w:t>
      </w:r>
      <w:r w:rsidR="00155BFA">
        <w:rPr>
          <w:color w:val="242424"/>
          <w:spacing w:val="-1"/>
        </w:rPr>
        <w:t xml:space="preserve"> who citing</w:t>
      </w:r>
      <w:r w:rsidR="00155BFA" w:rsidRPr="00155BFA">
        <w:rPr>
          <w:rFonts w:eastAsiaTheme="minorHAnsi" w:cstheme="minorBidi"/>
          <w:color w:val="242424"/>
          <w:spacing w:val="-1"/>
          <w:kern w:val="2"/>
          <w:szCs w:val="22"/>
          <w:lang w:eastAsia="en-US"/>
        </w:rPr>
        <w:t xml:space="preserve"> </w:t>
      </w:r>
      <w:r w:rsidR="00155BFA" w:rsidRPr="00155BFA">
        <w:rPr>
          <w:color w:val="242424"/>
          <w:spacing w:val="-1"/>
        </w:rPr>
        <w:t xml:space="preserve">Briggs, </w:t>
      </w:r>
      <w:r w:rsidR="00155BFA">
        <w:rPr>
          <w:color w:val="242424"/>
          <w:spacing w:val="-1"/>
        </w:rPr>
        <w:t>(</w:t>
      </w:r>
      <w:r w:rsidR="00155BFA" w:rsidRPr="00155BFA">
        <w:rPr>
          <w:color w:val="242424"/>
          <w:spacing w:val="-1"/>
        </w:rPr>
        <w:t>1997</w:t>
      </w:r>
      <w:r w:rsidR="00155BFA">
        <w:rPr>
          <w:color w:val="242424"/>
          <w:spacing w:val="-1"/>
        </w:rPr>
        <w:t>)</w:t>
      </w:r>
      <w:r w:rsidR="00AB0BA0">
        <w:rPr>
          <w:color w:val="242424"/>
          <w:spacing w:val="-1"/>
        </w:rPr>
        <w:t xml:space="preserve"> and</w:t>
      </w:r>
      <w:r w:rsidR="00155BFA" w:rsidRPr="00155BFA">
        <w:rPr>
          <w:color w:val="242424"/>
          <w:spacing w:val="-1"/>
        </w:rPr>
        <w:t xml:space="preserve"> Rapport, McWilliam, &amp; Smith, </w:t>
      </w:r>
      <w:r w:rsidR="00AB0BA0">
        <w:rPr>
          <w:color w:val="242424"/>
          <w:spacing w:val="-1"/>
        </w:rPr>
        <w:t>(</w:t>
      </w:r>
      <w:r w:rsidR="00155BFA" w:rsidRPr="00155BFA">
        <w:rPr>
          <w:color w:val="242424"/>
          <w:spacing w:val="-1"/>
        </w:rPr>
        <w:t>2004</w:t>
      </w:r>
      <w:r w:rsidR="00AB0BA0">
        <w:rPr>
          <w:color w:val="242424"/>
          <w:spacing w:val="-1"/>
        </w:rPr>
        <w:t>) postulated that,</w:t>
      </w:r>
    </w:p>
    <w:p w14:paraId="63378DE0" w14:textId="41AC8AEB" w:rsidR="00BF7B91" w:rsidRDefault="00D91815" w:rsidP="00D31F3E">
      <w:pPr>
        <w:pStyle w:val="nj"/>
        <w:shd w:val="clear" w:color="auto" w:fill="FFFFFF"/>
        <w:spacing w:before="0" w:beforeAutospacing="0" w:after="0" w:afterAutospacing="0"/>
        <w:ind w:left="1474" w:right="1474"/>
        <w:jc w:val="both"/>
        <w:rPr>
          <w:color w:val="242424"/>
          <w:spacing w:val="-1"/>
        </w:rPr>
      </w:pPr>
      <w:r w:rsidRPr="00D91815">
        <w:rPr>
          <w:color w:val="242424"/>
          <w:spacing w:val="-1"/>
        </w:rPr>
        <w:t>It is well established that having professionals from different disciplines working together in provision services for children and young people with special educational needs and disabilities (SEND) is the most effective approach to promote holistic development across life domains.</w:t>
      </w:r>
    </w:p>
    <w:p w14:paraId="58326E8C" w14:textId="398790FB" w:rsidR="003E6E27" w:rsidRDefault="00C240AA" w:rsidP="00D31F3E">
      <w:pPr>
        <w:pStyle w:val="nj"/>
        <w:shd w:val="clear" w:color="auto" w:fill="FFFFFF"/>
        <w:spacing w:before="0" w:beforeAutospacing="0" w:after="0" w:afterAutospacing="0"/>
        <w:ind w:left="1474" w:right="1474"/>
        <w:jc w:val="both"/>
        <w:rPr>
          <w:spacing w:val="-1"/>
        </w:rPr>
      </w:pPr>
      <w:r>
        <w:rPr>
          <w:spacing w:val="-1"/>
        </w:rPr>
        <w:t>(</w:t>
      </w:r>
      <w:r w:rsidRPr="00C240AA">
        <w:rPr>
          <w:spacing w:val="-1"/>
        </w:rPr>
        <w:t>Briggs, 1997</w:t>
      </w:r>
      <w:r w:rsidR="007C09A8">
        <w:rPr>
          <w:spacing w:val="-1"/>
        </w:rPr>
        <w:t>;</w:t>
      </w:r>
      <w:r w:rsidRPr="00C240AA">
        <w:rPr>
          <w:spacing w:val="-1"/>
        </w:rPr>
        <w:t xml:space="preserve"> Rapport, McWilliam, &amp; Smith, 2004</w:t>
      </w:r>
      <w:r>
        <w:rPr>
          <w:spacing w:val="-1"/>
        </w:rPr>
        <w:t xml:space="preserve"> cited in</w:t>
      </w:r>
      <w:r w:rsidR="00F64CEB">
        <w:rPr>
          <w:spacing w:val="-1"/>
        </w:rPr>
        <w:t xml:space="preserve"> </w:t>
      </w:r>
      <w:r w:rsidR="00F64CEB" w:rsidRPr="00F64CEB">
        <w:rPr>
          <w:spacing w:val="-1"/>
        </w:rPr>
        <w:t>Kemp and Samuels</w:t>
      </w:r>
      <w:r w:rsidR="00F64CEB">
        <w:rPr>
          <w:spacing w:val="-1"/>
        </w:rPr>
        <w:t xml:space="preserve">, </w:t>
      </w:r>
      <w:r w:rsidR="00F64CEB" w:rsidRPr="00F64CEB">
        <w:rPr>
          <w:spacing w:val="-1"/>
        </w:rPr>
        <w:t>2022, pp</w:t>
      </w:r>
      <w:r w:rsidR="007C09A8">
        <w:rPr>
          <w:spacing w:val="-1"/>
        </w:rPr>
        <w:t>.</w:t>
      </w:r>
      <w:r w:rsidR="00F64CEB" w:rsidRPr="00F64CEB">
        <w:rPr>
          <w:spacing w:val="-1"/>
        </w:rPr>
        <w:t xml:space="preserve"> 02</w:t>
      </w:r>
      <w:r w:rsidR="00F64CEB">
        <w:rPr>
          <w:spacing w:val="-1"/>
        </w:rPr>
        <w:t>)</w:t>
      </w:r>
    </w:p>
    <w:p w14:paraId="27C7C5A4" w14:textId="77777777" w:rsidR="007C09A8" w:rsidRPr="008176B7" w:rsidRDefault="007C09A8" w:rsidP="00D31F3E">
      <w:pPr>
        <w:pStyle w:val="nj"/>
        <w:shd w:val="clear" w:color="auto" w:fill="FFFFFF"/>
        <w:spacing w:before="0" w:beforeAutospacing="0" w:after="0" w:afterAutospacing="0"/>
        <w:ind w:left="1474" w:right="1474"/>
        <w:jc w:val="both"/>
        <w:rPr>
          <w:spacing w:val="-1"/>
        </w:rPr>
      </w:pPr>
    </w:p>
    <w:p w14:paraId="676B616D" w14:textId="1D2875D3" w:rsidR="00CF0692" w:rsidRPr="00583C90" w:rsidRDefault="00366F12" w:rsidP="00D31F3E">
      <w:pPr>
        <w:pStyle w:val="nj"/>
        <w:shd w:val="clear" w:color="auto" w:fill="FFFFFF"/>
        <w:spacing w:before="0" w:beforeAutospacing="0" w:after="0" w:afterAutospacing="0" w:line="360" w:lineRule="auto"/>
        <w:jc w:val="both"/>
        <w:rPr>
          <w:spacing w:val="-1"/>
        </w:rPr>
      </w:pPr>
      <w:r>
        <w:rPr>
          <w:color w:val="242424"/>
          <w:spacing w:val="-1"/>
        </w:rPr>
        <w:t>Despite my practical knowledge</w:t>
      </w:r>
      <w:r w:rsidR="00A20BEF">
        <w:rPr>
          <w:color w:val="242424"/>
          <w:spacing w:val="-1"/>
        </w:rPr>
        <w:t>,</w:t>
      </w:r>
      <w:r>
        <w:rPr>
          <w:color w:val="242424"/>
          <w:spacing w:val="-1"/>
        </w:rPr>
        <w:t xml:space="preserve"> one flaw in</w:t>
      </w:r>
      <w:r w:rsidRPr="00A20BEF">
        <w:rPr>
          <w:b/>
          <w:bCs/>
          <w:color w:val="FF0000"/>
          <w:spacing w:val="-1"/>
        </w:rPr>
        <w:t xml:space="preserve"> </w:t>
      </w:r>
      <w:r w:rsidR="00A20BEF" w:rsidRPr="001C53BC">
        <w:rPr>
          <w:spacing w:val="-1"/>
        </w:rPr>
        <w:t xml:space="preserve">both </w:t>
      </w:r>
      <w:r>
        <w:rPr>
          <w:color w:val="242424"/>
          <w:spacing w:val="-1"/>
        </w:rPr>
        <w:t xml:space="preserve">my educational and </w:t>
      </w:r>
      <w:r w:rsidRPr="001C53BC">
        <w:rPr>
          <w:spacing w:val="-1"/>
        </w:rPr>
        <w:t>work</w:t>
      </w:r>
      <w:r w:rsidR="00A20BEF" w:rsidRPr="001C53BC">
        <w:rPr>
          <w:spacing w:val="-1"/>
        </w:rPr>
        <w:t>ing</w:t>
      </w:r>
      <w:r w:rsidRPr="001C53BC">
        <w:rPr>
          <w:spacing w:val="-1"/>
        </w:rPr>
        <w:t xml:space="preserve"> life, has be</w:t>
      </w:r>
      <w:r>
        <w:rPr>
          <w:color w:val="242424"/>
          <w:spacing w:val="-1"/>
        </w:rPr>
        <w:t>en</w:t>
      </w:r>
      <w:r w:rsidR="00A02430">
        <w:rPr>
          <w:color w:val="242424"/>
          <w:spacing w:val="-1"/>
        </w:rPr>
        <w:t xml:space="preserve"> computers and technology</w:t>
      </w:r>
      <w:r w:rsidR="00A20BEF">
        <w:rPr>
          <w:color w:val="242424"/>
          <w:spacing w:val="-1"/>
        </w:rPr>
        <w:t>.</w:t>
      </w:r>
      <w:r w:rsidR="00A02430">
        <w:rPr>
          <w:color w:val="242424"/>
          <w:spacing w:val="-1"/>
        </w:rPr>
        <w:t xml:space="preserve"> </w:t>
      </w:r>
      <w:r w:rsidR="00A20BEF">
        <w:rPr>
          <w:color w:val="242424"/>
          <w:spacing w:val="-1"/>
        </w:rPr>
        <w:t>T</w:t>
      </w:r>
      <w:r w:rsidR="00A02430">
        <w:rPr>
          <w:color w:val="242424"/>
          <w:spacing w:val="-1"/>
        </w:rPr>
        <w:t xml:space="preserve">his was made all too clear by the tablet computers the students used so easily. </w:t>
      </w:r>
      <w:r w:rsidR="00DE4266">
        <w:rPr>
          <w:color w:val="242424"/>
          <w:spacing w:val="-1"/>
        </w:rPr>
        <w:t xml:space="preserve">Although it made the situation easier to </w:t>
      </w:r>
      <w:r w:rsidR="00541DD7">
        <w:rPr>
          <w:color w:val="242424"/>
          <w:spacing w:val="-1"/>
        </w:rPr>
        <w:t>manage</w:t>
      </w:r>
      <w:r w:rsidR="00DE4266">
        <w:rPr>
          <w:color w:val="242424"/>
          <w:spacing w:val="-1"/>
        </w:rPr>
        <w:t>,</w:t>
      </w:r>
      <w:r w:rsidR="005D2E37">
        <w:rPr>
          <w:color w:val="242424"/>
          <w:spacing w:val="-1"/>
        </w:rPr>
        <w:t xml:space="preserve"> the software </w:t>
      </w:r>
      <w:r w:rsidR="007D4613">
        <w:rPr>
          <w:color w:val="242424"/>
          <w:spacing w:val="-1"/>
        </w:rPr>
        <w:t>and tablet</w:t>
      </w:r>
      <w:r w:rsidR="00DE4266">
        <w:rPr>
          <w:color w:val="242424"/>
          <w:spacing w:val="-1"/>
        </w:rPr>
        <w:t xml:space="preserve"> in no way alleviated </w:t>
      </w:r>
      <w:r w:rsidR="003F382B">
        <w:rPr>
          <w:color w:val="242424"/>
          <w:spacing w:val="-1"/>
        </w:rPr>
        <w:t>my inability to negotiate the login and access systems,</w:t>
      </w:r>
      <w:r w:rsidR="007D4613">
        <w:rPr>
          <w:color w:val="242424"/>
          <w:spacing w:val="-1"/>
        </w:rPr>
        <w:t xml:space="preserve"> systems</w:t>
      </w:r>
      <w:r w:rsidR="003F382B">
        <w:rPr>
          <w:color w:val="242424"/>
          <w:spacing w:val="-1"/>
        </w:rPr>
        <w:t xml:space="preserve"> needed to </w:t>
      </w:r>
      <w:r w:rsidR="003C5D54">
        <w:rPr>
          <w:color w:val="242424"/>
          <w:spacing w:val="-1"/>
        </w:rPr>
        <w:t xml:space="preserve">use the document creator and other functions the younger person found so </w:t>
      </w:r>
      <w:r w:rsidR="00DE4266">
        <w:rPr>
          <w:color w:val="242424"/>
          <w:spacing w:val="-1"/>
        </w:rPr>
        <w:t>easy.</w:t>
      </w:r>
      <w:r w:rsidR="00843AC7" w:rsidRPr="00843AC7">
        <w:rPr>
          <w:color w:val="FF0000"/>
          <w:spacing w:val="-1"/>
        </w:rPr>
        <w:t xml:space="preserve"> </w:t>
      </w:r>
      <w:r w:rsidR="00F07E81" w:rsidRPr="00583C90">
        <w:rPr>
          <w:spacing w:val="-1"/>
        </w:rPr>
        <w:t xml:space="preserve">This is illustrated by </w:t>
      </w:r>
      <w:r w:rsidR="00B005FF" w:rsidRPr="00583C90">
        <w:rPr>
          <w:spacing w:val="-1"/>
        </w:rPr>
        <w:lastRenderedPageBreak/>
        <w:t xml:space="preserve">Adnan and </w:t>
      </w:r>
      <w:proofErr w:type="spellStart"/>
      <w:r w:rsidR="00B005FF" w:rsidRPr="00583C90">
        <w:rPr>
          <w:spacing w:val="-1"/>
        </w:rPr>
        <w:t>Tondeur</w:t>
      </w:r>
      <w:proofErr w:type="spellEnd"/>
      <w:r w:rsidR="00DB29BA" w:rsidRPr="00583C90">
        <w:rPr>
          <w:spacing w:val="-1"/>
        </w:rPr>
        <w:t>, (2018, pp.</w:t>
      </w:r>
      <w:r w:rsidR="00541903" w:rsidRPr="00583C90">
        <w:rPr>
          <w:spacing w:val="-1"/>
        </w:rPr>
        <w:t xml:space="preserve"> 1</w:t>
      </w:r>
      <w:r w:rsidR="00143A1A" w:rsidRPr="00583C90">
        <w:rPr>
          <w:spacing w:val="-1"/>
        </w:rPr>
        <w:t xml:space="preserve">) </w:t>
      </w:r>
      <w:r w:rsidR="00DC432D" w:rsidRPr="00583C90">
        <w:rPr>
          <w:spacing w:val="-1"/>
        </w:rPr>
        <w:t xml:space="preserve">who </w:t>
      </w:r>
      <w:r w:rsidR="00143A1A" w:rsidRPr="00583C90">
        <w:rPr>
          <w:spacing w:val="-1"/>
        </w:rPr>
        <w:t xml:space="preserve">citing </w:t>
      </w:r>
      <w:proofErr w:type="spellStart"/>
      <w:r w:rsidR="00143A1A" w:rsidRPr="00583C90">
        <w:rPr>
          <w:spacing w:val="-1"/>
        </w:rPr>
        <w:t>Ayegi</w:t>
      </w:r>
      <w:proofErr w:type="spellEnd"/>
      <w:r w:rsidR="00143A1A" w:rsidRPr="00583C90">
        <w:rPr>
          <w:spacing w:val="-1"/>
        </w:rPr>
        <w:t xml:space="preserve"> and Voogt, (2011)</w:t>
      </w:r>
      <w:r w:rsidR="00086148" w:rsidRPr="00583C90">
        <w:rPr>
          <w:spacing w:val="-1"/>
        </w:rPr>
        <w:t xml:space="preserve"> and Drent and </w:t>
      </w:r>
      <w:proofErr w:type="spellStart"/>
      <w:r w:rsidR="00086148" w:rsidRPr="00583C90">
        <w:rPr>
          <w:spacing w:val="-1"/>
        </w:rPr>
        <w:t>Meelissen</w:t>
      </w:r>
      <w:proofErr w:type="spellEnd"/>
      <w:r w:rsidR="00086148" w:rsidRPr="00583C90">
        <w:rPr>
          <w:spacing w:val="-1"/>
        </w:rPr>
        <w:t>, (2008)</w:t>
      </w:r>
      <w:r w:rsidR="00DC432D" w:rsidRPr="00583C90">
        <w:rPr>
          <w:spacing w:val="-1"/>
        </w:rPr>
        <w:t xml:space="preserve"> state, </w:t>
      </w:r>
    </w:p>
    <w:p w14:paraId="63378DE1" w14:textId="1CB85A42" w:rsidR="003A01E0" w:rsidRPr="00583C90" w:rsidRDefault="00DC432D" w:rsidP="00CF0692">
      <w:pPr>
        <w:pStyle w:val="nj"/>
        <w:shd w:val="clear" w:color="auto" w:fill="FFFFFF"/>
        <w:spacing w:before="0" w:beforeAutospacing="0" w:after="0" w:afterAutospacing="0"/>
        <w:ind w:left="1474" w:right="1474"/>
        <w:jc w:val="both"/>
        <w:rPr>
          <w:spacing w:val="-1"/>
        </w:rPr>
      </w:pPr>
      <w:r w:rsidRPr="00583C90">
        <w:rPr>
          <w:spacing w:val="-1"/>
        </w:rPr>
        <w:t>Technology has hugely impacted every aspect of life, with education no exception. Today, teachers are challenged with new ways of teaching in a digital age, incorporating technology effectively in educational settings. Yet, adoption of technology is largely affected by their ICT involvement in pre- /in-service teacher training programmes</w:t>
      </w:r>
      <w:r w:rsidR="00CF0692" w:rsidRPr="00583C90">
        <w:rPr>
          <w:spacing w:val="-1"/>
        </w:rPr>
        <w:t>.</w:t>
      </w:r>
    </w:p>
    <w:p w14:paraId="276CC962" w14:textId="7588E8C6" w:rsidR="00CF0692" w:rsidRPr="00583C90" w:rsidRDefault="00CF0692" w:rsidP="00CF0692">
      <w:pPr>
        <w:pStyle w:val="nj"/>
        <w:shd w:val="clear" w:color="auto" w:fill="FFFFFF"/>
        <w:spacing w:before="0" w:beforeAutospacing="0" w:after="0" w:afterAutospacing="0"/>
        <w:ind w:left="1474" w:right="1474"/>
        <w:jc w:val="both"/>
        <w:rPr>
          <w:spacing w:val="-1"/>
        </w:rPr>
      </w:pPr>
      <w:r w:rsidRPr="00583C90">
        <w:rPr>
          <w:spacing w:val="-1"/>
        </w:rPr>
        <w:t>(</w:t>
      </w:r>
      <w:r w:rsidR="00C44257" w:rsidRPr="00583C90">
        <w:rPr>
          <w:spacing w:val="-1"/>
        </w:rPr>
        <w:t xml:space="preserve">Agyei &amp; Voogt, 2011; Drent &amp; </w:t>
      </w:r>
      <w:proofErr w:type="spellStart"/>
      <w:r w:rsidR="00B72CF2" w:rsidRPr="00583C90">
        <w:rPr>
          <w:spacing w:val="-1"/>
        </w:rPr>
        <w:t>Meelissen</w:t>
      </w:r>
      <w:proofErr w:type="spellEnd"/>
      <w:r w:rsidR="00B72CF2" w:rsidRPr="00583C90">
        <w:rPr>
          <w:spacing w:val="-1"/>
        </w:rPr>
        <w:t>, 2008, cited in Adnan</w:t>
      </w:r>
      <w:r w:rsidR="00583C90" w:rsidRPr="00583C90">
        <w:rPr>
          <w:spacing w:val="-1"/>
        </w:rPr>
        <w:t xml:space="preserve"> &amp; </w:t>
      </w:r>
      <w:proofErr w:type="spellStart"/>
      <w:r w:rsidR="00583C90" w:rsidRPr="00583C90">
        <w:rPr>
          <w:spacing w:val="-1"/>
        </w:rPr>
        <w:t>Tondeur</w:t>
      </w:r>
      <w:proofErr w:type="spellEnd"/>
      <w:r w:rsidR="00583C90" w:rsidRPr="00583C90">
        <w:rPr>
          <w:spacing w:val="-1"/>
        </w:rPr>
        <w:t>, 2018</w:t>
      </w:r>
      <w:r w:rsidR="00B72CF2" w:rsidRPr="00583C90">
        <w:rPr>
          <w:spacing w:val="-1"/>
        </w:rPr>
        <w:t>)</w:t>
      </w:r>
    </w:p>
    <w:p w14:paraId="27DC39F7" w14:textId="77777777" w:rsidR="00CF0692" w:rsidRDefault="00CF0692" w:rsidP="00D31F3E">
      <w:pPr>
        <w:pStyle w:val="nj"/>
        <w:shd w:val="clear" w:color="auto" w:fill="FFFFFF"/>
        <w:spacing w:before="0" w:beforeAutospacing="0" w:after="0" w:afterAutospacing="0" w:line="360" w:lineRule="auto"/>
        <w:jc w:val="both"/>
        <w:rPr>
          <w:color w:val="242424"/>
          <w:spacing w:val="-1"/>
        </w:rPr>
      </w:pPr>
    </w:p>
    <w:p w14:paraId="2EBB35BC" w14:textId="0084F72A" w:rsidR="00330258" w:rsidRDefault="000D7CFF" w:rsidP="00D31F3E">
      <w:pPr>
        <w:pStyle w:val="nj"/>
        <w:shd w:val="clear" w:color="auto" w:fill="FFFFFF"/>
        <w:spacing w:before="0" w:beforeAutospacing="0" w:after="0" w:afterAutospacing="0" w:line="360" w:lineRule="auto"/>
        <w:jc w:val="both"/>
        <w:rPr>
          <w:color w:val="242424"/>
          <w:spacing w:val="-1"/>
        </w:rPr>
      </w:pPr>
      <w:r>
        <w:rPr>
          <w:color w:val="242424"/>
          <w:spacing w:val="-1"/>
        </w:rPr>
        <w:t>Exacerbating the</w:t>
      </w:r>
      <w:r w:rsidR="00A94632">
        <w:rPr>
          <w:color w:val="242424"/>
          <w:spacing w:val="-1"/>
        </w:rPr>
        <w:t xml:space="preserve"> overall problematic nature of the situation</w:t>
      </w:r>
      <w:r w:rsidR="00F70AEE">
        <w:rPr>
          <w:color w:val="242424"/>
          <w:spacing w:val="-1"/>
        </w:rPr>
        <w:t xml:space="preserve"> caused by my lack of skill with ICT</w:t>
      </w:r>
      <w:r w:rsidR="00A94632">
        <w:rPr>
          <w:color w:val="242424"/>
          <w:spacing w:val="-1"/>
        </w:rPr>
        <w:t>, t</w:t>
      </w:r>
      <w:r w:rsidR="00DE4266">
        <w:rPr>
          <w:color w:val="242424"/>
          <w:spacing w:val="-1"/>
        </w:rPr>
        <w:t>he most functionally challenging aspect was keeping the younger gentleman on task</w:t>
      </w:r>
      <w:r w:rsidR="00A20BEF">
        <w:rPr>
          <w:color w:val="242424"/>
          <w:spacing w:val="-1"/>
        </w:rPr>
        <w:t>.</w:t>
      </w:r>
      <w:r w:rsidR="00CD02A8">
        <w:rPr>
          <w:color w:val="242424"/>
          <w:spacing w:val="-1"/>
        </w:rPr>
        <w:t xml:space="preserve"> </w:t>
      </w:r>
      <w:r w:rsidR="00A20BEF">
        <w:rPr>
          <w:color w:val="242424"/>
          <w:spacing w:val="-1"/>
        </w:rPr>
        <w:t>H</w:t>
      </w:r>
      <w:r w:rsidR="00CD02A8">
        <w:rPr>
          <w:color w:val="242424"/>
          <w:spacing w:val="-1"/>
        </w:rPr>
        <w:t>is attention wandered readily, with him making cross-links and associations between things he read and his life.</w:t>
      </w:r>
      <w:r w:rsidR="00E51554">
        <w:rPr>
          <w:color w:val="242424"/>
          <w:spacing w:val="-1"/>
        </w:rPr>
        <w:t xml:space="preserve"> </w:t>
      </w:r>
      <w:proofErr w:type="spellStart"/>
      <w:r w:rsidR="00975FB3">
        <w:rPr>
          <w:color w:val="242424"/>
          <w:spacing w:val="-1"/>
        </w:rPr>
        <w:t>Kor</w:t>
      </w:r>
      <w:r w:rsidR="00E92DDA">
        <w:rPr>
          <w:color w:val="242424"/>
          <w:spacing w:val="-1"/>
        </w:rPr>
        <w:t>pershoek</w:t>
      </w:r>
      <w:proofErr w:type="spellEnd"/>
      <w:r w:rsidR="00E92DDA">
        <w:rPr>
          <w:color w:val="242424"/>
          <w:spacing w:val="-1"/>
        </w:rPr>
        <w:t xml:space="preserve">., </w:t>
      </w:r>
      <w:r w:rsidR="00E92DDA">
        <w:rPr>
          <w:i/>
          <w:iCs/>
          <w:color w:val="242424"/>
          <w:spacing w:val="-1"/>
        </w:rPr>
        <w:t xml:space="preserve">et al </w:t>
      </w:r>
      <w:r w:rsidR="00E92DDA">
        <w:rPr>
          <w:color w:val="242424"/>
          <w:spacing w:val="-1"/>
        </w:rPr>
        <w:t>(</w:t>
      </w:r>
      <w:r w:rsidR="000D0351">
        <w:rPr>
          <w:color w:val="242424"/>
          <w:spacing w:val="-1"/>
        </w:rPr>
        <w:t>20</w:t>
      </w:r>
      <w:r w:rsidR="00571100">
        <w:rPr>
          <w:color w:val="242424"/>
          <w:spacing w:val="-1"/>
        </w:rPr>
        <w:t>20</w:t>
      </w:r>
      <w:r w:rsidR="000D0351">
        <w:rPr>
          <w:color w:val="242424"/>
          <w:spacing w:val="-1"/>
        </w:rPr>
        <w:t>) puts forth the idea that, ‘</w:t>
      </w:r>
      <w:r w:rsidR="000D0351" w:rsidRPr="000D0351">
        <w:rPr>
          <w:color w:val="242424"/>
          <w:spacing w:val="-1"/>
        </w:rPr>
        <w:t>school belong</w:t>
      </w:r>
      <w:r w:rsidR="00E625C6">
        <w:rPr>
          <w:color w:val="242424"/>
          <w:spacing w:val="-1"/>
        </w:rPr>
        <w:t>i</w:t>
      </w:r>
      <w:r w:rsidR="000D0351" w:rsidRPr="000D0351">
        <w:rPr>
          <w:color w:val="242424"/>
          <w:spacing w:val="-1"/>
        </w:rPr>
        <w:t>ng is considered as independent variable and students</w:t>
      </w:r>
      <w:r w:rsidR="000D0351">
        <w:rPr>
          <w:color w:val="242424"/>
          <w:spacing w:val="-1"/>
        </w:rPr>
        <w:t xml:space="preserve"> </w:t>
      </w:r>
      <w:r w:rsidR="000D0351" w:rsidRPr="000D0351">
        <w:rPr>
          <w:color w:val="242424"/>
          <w:spacing w:val="-1"/>
        </w:rPr>
        <w:t>motivational, social-emotional,</w:t>
      </w:r>
      <w:r w:rsidR="000D0351">
        <w:rPr>
          <w:color w:val="242424"/>
          <w:spacing w:val="-1"/>
        </w:rPr>
        <w:t xml:space="preserve"> </w:t>
      </w:r>
      <w:r w:rsidR="000D0351" w:rsidRPr="000D0351">
        <w:rPr>
          <w:color w:val="242424"/>
          <w:spacing w:val="-1"/>
        </w:rPr>
        <w:t xml:space="preserve">behavioural, and academic achievement outcomes are considered as dependent </w:t>
      </w:r>
      <w:r w:rsidR="00E625C6" w:rsidRPr="000D0351">
        <w:rPr>
          <w:color w:val="242424"/>
          <w:spacing w:val="-1"/>
        </w:rPr>
        <w:t>variables</w:t>
      </w:r>
      <w:r w:rsidR="00347BE4">
        <w:rPr>
          <w:color w:val="242424"/>
          <w:spacing w:val="-1"/>
        </w:rPr>
        <w:t>.</w:t>
      </w:r>
      <w:r w:rsidR="004A6D96">
        <w:rPr>
          <w:color w:val="242424"/>
          <w:spacing w:val="-1"/>
        </w:rPr>
        <w:t>’</w:t>
      </w:r>
      <w:r w:rsidR="00480DBE">
        <w:rPr>
          <w:color w:val="242424"/>
          <w:spacing w:val="-1"/>
        </w:rPr>
        <w:t xml:space="preserve"> </w:t>
      </w:r>
      <w:r w:rsidR="00E625C6">
        <w:rPr>
          <w:color w:val="242424"/>
          <w:spacing w:val="-1"/>
        </w:rPr>
        <w:t>T</w:t>
      </w:r>
      <w:r w:rsidR="003164AC">
        <w:rPr>
          <w:color w:val="242424"/>
          <w:spacing w:val="-1"/>
        </w:rPr>
        <w:t xml:space="preserve">hey go on to state that </w:t>
      </w:r>
      <w:r w:rsidR="00A60C4E">
        <w:rPr>
          <w:color w:val="242424"/>
          <w:spacing w:val="-1"/>
        </w:rPr>
        <w:t>‘</w:t>
      </w:r>
      <w:r w:rsidR="00A60C4E" w:rsidRPr="00A60C4E">
        <w:rPr>
          <w:color w:val="242424"/>
          <w:spacing w:val="-1"/>
        </w:rPr>
        <w:t>having a sense of school belonging is perceived as a prerequisite for overall school functioning.</w:t>
      </w:r>
      <w:r w:rsidR="001E2A9D">
        <w:rPr>
          <w:color w:val="242424"/>
          <w:spacing w:val="-1"/>
        </w:rPr>
        <w:t xml:space="preserve">’ </w:t>
      </w:r>
      <w:r w:rsidR="00DE4266">
        <w:rPr>
          <w:color w:val="242424"/>
          <w:spacing w:val="-1"/>
        </w:rPr>
        <w:t xml:space="preserve">We were constantly sidetracked onto what his father or uncle said, how his </w:t>
      </w:r>
      <w:r w:rsidR="006312FF">
        <w:rPr>
          <w:color w:val="242424"/>
          <w:spacing w:val="-1"/>
        </w:rPr>
        <w:t xml:space="preserve">outlook was to work on a </w:t>
      </w:r>
      <w:r w:rsidR="00A93C58">
        <w:rPr>
          <w:color w:val="242424"/>
          <w:spacing w:val="-1"/>
        </w:rPr>
        <w:t>construction or job</w:t>
      </w:r>
      <w:r w:rsidR="006312FF">
        <w:rPr>
          <w:color w:val="242424"/>
          <w:spacing w:val="-1"/>
        </w:rPr>
        <w:t xml:space="preserve"> site, and no matter how I rephrased or redirected the conversation</w:t>
      </w:r>
      <w:r w:rsidR="00215CBE">
        <w:rPr>
          <w:color w:val="242424"/>
          <w:spacing w:val="-1"/>
        </w:rPr>
        <w:t>, his attention constantly wandered.</w:t>
      </w:r>
      <w:r w:rsidR="00340FD4">
        <w:rPr>
          <w:color w:val="242424"/>
          <w:spacing w:val="-1"/>
        </w:rPr>
        <w:t xml:space="preserve"> This could be seen as a </w:t>
      </w:r>
      <w:r w:rsidR="00E17D1F">
        <w:rPr>
          <w:color w:val="242424"/>
          <w:spacing w:val="-1"/>
        </w:rPr>
        <w:t>post Covid-19 response, where many students spent their formative and mid education life separa</w:t>
      </w:r>
      <w:r w:rsidR="003D1322">
        <w:rPr>
          <w:color w:val="242424"/>
          <w:spacing w:val="-1"/>
        </w:rPr>
        <w:t xml:space="preserve">ted from their peers, </w:t>
      </w:r>
      <w:r w:rsidR="001D7F58">
        <w:rPr>
          <w:color w:val="242424"/>
          <w:spacing w:val="-1"/>
        </w:rPr>
        <w:t xml:space="preserve">surround by distractions and </w:t>
      </w:r>
      <w:r w:rsidR="008B68F5">
        <w:rPr>
          <w:color w:val="242424"/>
          <w:spacing w:val="-1"/>
        </w:rPr>
        <w:t xml:space="preserve">barriers that were never fully negotiated, </w:t>
      </w:r>
      <w:r w:rsidR="002356AA">
        <w:rPr>
          <w:color w:val="242424"/>
          <w:spacing w:val="-1"/>
        </w:rPr>
        <w:t xml:space="preserve">and as such changes in teaching </w:t>
      </w:r>
      <w:r w:rsidR="00EE10DF">
        <w:rPr>
          <w:color w:val="242424"/>
          <w:spacing w:val="-1"/>
        </w:rPr>
        <w:t>are neede</w:t>
      </w:r>
      <w:r w:rsidR="00A20BEF">
        <w:rPr>
          <w:color w:val="242424"/>
          <w:spacing w:val="-1"/>
        </w:rPr>
        <w:t>d.</w:t>
      </w:r>
      <w:r w:rsidR="00EE10DF">
        <w:rPr>
          <w:color w:val="242424"/>
          <w:spacing w:val="-1"/>
        </w:rPr>
        <w:t xml:space="preserve"> </w:t>
      </w:r>
      <w:r w:rsidR="00A20BEF">
        <w:rPr>
          <w:color w:val="242424"/>
          <w:spacing w:val="-1"/>
        </w:rPr>
        <w:t>T</w:t>
      </w:r>
      <w:r w:rsidR="00EF42D2">
        <w:rPr>
          <w:color w:val="242424"/>
          <w:spacing w:val="-1"/>
        </w:rPr>
        <w:t>his is shown</w:t>
      </w:r>
      <w:r w:rsidR="00EE10DF">
        <w:rPr>
          <w:color w:val="242424"/>
          <w:spacing w:val="-1"/>
        </w:rPr>
        <w:t xml:space="preserve"> by Zhao and </w:t>
      </w:r>
      <w:proofErr w:type="spellStart"/>
      <w:r w:rsidR="00EE10DF">
        <w:rPr>
          <w:color w:val="242424"/>
          <w:spacing w:val="-1"/>
        </w:rPr>
        <w:t>Watterston</w:t>
      </w:r>
      <w:proofErr w:type="spellEnd"/>
      <w:r w:rsidR="00EF42D2">
        <w:rPr>
          <w:color w:val="242424"/>
          <w:spacing w:val="-1"/>
        </w:rPr>
        <w:t xml:space="preserve">, (2021) who </w:t>
      </w:r>
      <w:proofErr w:type="gramStart"/>
      <w:r w:rsidR="00EF42D2">
        <w:rPr>
          <w:color w:val="242424"/>
          <w:spacing w:val="-1"/>
        </w:rPr>
        <w:t>state</w:t>
      </w:r>
      <w:r w:rsidR="00A20BEF">
        <w:rPr>
          <w:color w:val="242424"/>
          <w:spacing w:val="-1"/>
        </w:rPr>
        <w:t>;</w:t>
      </w:r>
      <w:proofErr w:type="gramEnd"/>
    </w:p>
    <w:p w14:paraId="7ED03FDA" w14:textId="77777777" w:rsidR="00330258" w:rsidRDefault="00330258" w:rsidP="00D31F3E">
      <w:pPr>
        <w:pStyle w:val="nj"/>
        <w:shd w:val="clear" w:color="auto" w:fill="FFFFFF"/>
        <w:spacing w:before="0" w:beforeAutospacing="0" w:after="0" w:afterAutospacing="0" w:line="360" w:lineRule="auto"/>
        <w:jc w:val="both"/>
        <w:rPr>
          <w:color w:val="242424"/>
          <w:spacing w:val="-1"/>
        </w:rPr>
      </w:pPr>
    </w:p>
    <w:p w14:paraId="633C1916" w14:textId="77777777" w:rsidR="00330258" w:rsidRDefault="00EF42D2" w:rsidP="00330258">
      <w:pPr>
        <w:pStyle w:val="nj"/>
        <w:shd w:val="clear" w:color="auto" w:fill="FFFFFF"/>
        <w:spacing w:before="0" w:beforeAutospacing="0" w:after="0" w:afterAutospacing="0"/>
        <w:ind w:left="1474" w:right="1474"/>
        <w:jc w:val="both"/>
        <w:rPr>
          <w:color w:val="242424"/>
          <w:spacing w:val="-1"/>
        </w:rPr>
      </w:pPr>
      <w:r w:rsidRPr="00EF42D2">
        <w:rPr>
          <w:color w:val="242424"/>
          <w:spacing w:val="-1"/>
        </w:rPr>
        <w:t>The entire school is composed of adults and students, but students are the reason of existence for schools. Thus, schools and everything in the school environment should incorporate and serve the students, yet most schools do not have policies and processes that enable students to participate in making decisions about the school—the environment, the rules and regulations, the curriculum, the assessment, and the adults in the school.</w:t>
      </w:r>
    </w:p>
    <w:p w14:paraId="2E3A759B" w14:textId="5B056499" w:rsidR="001832FC" w:rsidRDefault="001832FC" w:rsidP="00330258">
      <w:pPr>
        <w:pStyle w:val="nj"/>
        <w:shd w:val="clear" w:color="auto" w:fill="FFFFFF"/>
        <w:spacing w:before="0" w:beforeAutospacing="0" w:after="0" w:afterAutospacing="0"/>
        <w:ind w:left="1474" w:right="1474"/>
        <w:jc w:val="both"/>
        <w:rPr>
          <w:color w:val="242424"/>
          <w:spacing w:val="-1"/>
        </w:rPr>
      </w:pPr>
      <w:r>
        <w:rPr>
          <w:color w:val="242424"/>
          <w:spacing w:val="-1"/>
        </w:rPr>
        <w:t xml:space="preserve">(Zhao and </w:t>
      </w:r>
      <w:proofErr w:type="spellStart"/>
      <w:r>
        <w:rPr>
          <w:color w:val="242424"/>
          <w:spacing w:val="-1"/>
        </w:rPr>
        <w:t>Watterston</w:t>
      </w:r>
      <w:proofErr w:type="spellEnd"/>
      <w:r>
        <w:rPr>
          <w:color w:val="242424"/>
          <w:spacing w:val="-1"/>
        </w:rPr>
        <w:t xml:space="preserve">, 2021, </w:t>
      </w:r>
      <w:r w:rsidR="00C93DBC">
        <w:rPr>
          <w:color w:val="242424"/>
          <w:spacing w:val="-1"/>
        </w:rPr>
        <w:t xml:space="preserve">pp. </w:t>
      </w:r>
      <w:r w:rsidR="003A5005">
        <w:rPr>
          <w:color w:val="242424"/>
          <w:spacing w:val="-1"/>
        </w:rPr>
        <w:t>07)</w:t>
      </w:r>
    </w:p>
    <w:p w14:paraId="45270F4F" w14:textId="77777777" w:rsidR="00330258" w:rsidRDefault="00330258" w:rsidP="00D31F3E">
      <w:pPr>
        <w:pStyle w:val="nj"/>
        <w:shd w:val="clear" w:color="auto" w:fill="FFFFFF"/>
        <w:spacing w:before="0" w:beforeAutospacing="0" w:after="0" w:afterAutospacing="0" w:line="360" w:lineRule="auto"/>
        <w:jc w:val="both"/>
        <w:rPr>
          <w:color w:val="242424"/>
          <w:spacing w:val="-1"/>
        </w:rPr>
      </w:pPr>
    </w:p>
    <w:p w14:paraId="63378DE6" w14:textId="58AE2609" w:rsidR="00395391" w:rsidRPr="004349F1" w:rsidRDefault="00DE4266" w:rsidP="00D31F3E">
      <w:pPr>
        <w:pStyle w:val="nj"/>
        <w:shd w:val="clear" w:color="auto" w:fill="FFFFFF"/>
        <w:spacing w:before="0" w:beforeAutospacing="0" w:after="0" w:afterAutospacing="0" w:line="360" w:lineRule="auto"/>
        <w:jc w:val="both"/>
        <w:rPr>
          <w:color w:val="242424"/>
          <w:spacing w:val="-1"/>
        </w:rPr>
      </w:pPr>
      <w:r>
        <w:rPr>
          <w:color w:val="242424"/>
          <w:spacing w:val="-1"/>
        </w:rPr>
        <w:t>He kept diverting to talk to those around us, finding it almost impossible to keep his attention fixed on what he was doing, despite me stating that it was vital for him to focus and keep his mind on what was in front of him.</w:t>
      </w:r>
      <w:r w:rsidR="00170E29">
        <w:rPr>
          <w:color w:val="242424"/>
          <w:spacing w:val="-1"/>
        </w:rPr>
        <w:t xml:space="preserve"> </w:t>
      </w:r>
      <w:r>
        <w:rPr>
          <w:color w:val="242424"/>
          <w:spacing w:val="-1"/>
        </w:rPr>
        <w:t xml:space="preserve">This was a hard line to negotiate as it became highly </w:t>
      </w:r>
      <w:r>
        <w:rPr>
          <w:color w:val="242424"/>
          <w:spacing w:val="-1"/>
        </w:rPr>
        <w:lastRenderedPageBreak/>
        <w:t>fr</w:t>
      </w:r>
      <w:r w:rsidR="006E1B74">
        <w:rPr>
          <w:color w:val="242424"/>
          <w:spacing w:val="-1"/>
        </w:rPr>
        <w:t>ustrating to keep him on track, especially when we took almost thirty minutes to</w:t>
      </w:r>
      <w:r w:rsidR="005816B4">
        <w:rPr>
          <w:color w:val="242424"/>
          <w:spacing w:val="-1"/>
        </w:rPr>
        <w:t xml:space="preserve"> analyse and reword a single paragraph of text.</w:t>
      </w:r>
      <w:r w:rsidR="00E63A6C">
        <w:rPr>
          <w:color w:val="242424"/>
          <w:spacing w:val="-1"/>
        </w:rPr>
        <w:t xml:space="preserve"> This could be tied to what was suspected ADHD, although the student was never formally tested</w:t>
      </w:r>
      <w:r w:rsidR="00193DB4">
        <w:rPr>
          <w:color w:val="242424"/>
          <w:spacing w:val="-1"/>
        </w:rPr>
        <w:t xml:space="preserve">, this idea is given credence by </w:t>
      </w:r>
      <w:r w:rsidR="009E6305">
        <w:rPr>
          <w:color w:val="242424"/>
          <w:spacing w:val="-1"/>
        </w:rPr>
        <w:t xml:space="preserve">Arnold., </w:t>
      </w:r>
      <w:r w:rsidR="009E6305">
        <w:rPr>
          <w:i/>
          <w:iCs/>
          <w:color w:val="242424"/>
          <w:spacing w:val="-1"/>
        </w:rPr>
        <w:t>et al</w:t>
      </w:r>
      <w:r w:rsidR="00E03ADB">
        <w:rPr>
          <w:i/>
          <w:iCs/>
          <w:color w:val="242424"/>
          <w:spacing w:val="-1"/>
        </w:rPr>
        <w:t xml:space="preserve"> </w:t>
      </w:r>
      <w:r w:rsidR="00E03ADB">
        <w:rPr>
          <w:color w:val="242424"/>
          <w:spacing w:val="-1"/>
        </w:rPr>
        <w:t>(2015</w:t>
      </w:r>
      <w:r w:rsidR="009266D2">
        <w:rPr>
          <w:color w:val="242424"/>
          <w:spacing w:val="-1"/>
        </w:rPr>
        <w:t>, pp 73</w:t>
      </w:r>
      <w:r w:rsidR="00E03ADB">
        <w:rPr>
          <w:color w:val="242424"/>
          <w:spacing w:val="-1"/>
        </w:rPr>
        <w:t>) who states</w:t>
      </w:r>
      <w:r w:rsidR="003D1C7C">
        <w:rPr>
          <w:color w:val="242424"/>
          <w:spacing w:val="-1"/>
        </w:rPr>
        <w:t>, ‘</w:t>
      </w:r>
      <w:r w:rsidR="00C23CF7" w:rsidRPr="00C23CF7">
        <w:rPr>
          <w:color w:val="242424"/>
          <w:spacing w:val="-1"/>
        </w:rPr>
        <w:t>Cognitive skills, however, can be impaired by the core symptoms of ADHD: inattention, hyperactivity-impulsiveness, or a combination of these.</w:t>
      </w:r>
      <w:r w:rsidR="00C23CF7">
        <w:rPr>
          <w:color w:val="242424"/>
          <w:spacing w:val="-1"/>
        </w:rPr>
        <w:t>’</w:t>
      </w:r>
      <w:r w:rsidR="00DC10DF">
        <w:rPr>
          <w:color w:val="242424"/>
          <w:spacing w:val="-1"/>
        </w:rPr>
        <w:t xml:space="preserve"> </w:t>
      </w:r>
      <w:r>
        <w:rPr>
          <w:color w:val="242424"/>
          <w:spacing w:val="-1"/>
        </w:rPr>
        <w:t>Another key factor was other students who entered or left the room</w:t>
      </w:r>
      <w:r w:rsidR="003A0B3B">
        <w:rPr>
          <w:color w:val="242424"/>
          <w:spacing w:val="-1"/>
        </w:rPr>
        <w:t>; they called out to him and drew his attention away from his work at best</w:t>
      </w:r>
      <w:r w:rsidR="00A15AB2">
        <w:rPr>
          <w:color w:val="242424"/>
          <w:spacing w:val="-1"/>
        </w:rPr>
        <w:t>,</w:t>
      </w:r>
      <w:r w:rsidR="003A0B3B">
        <w:rPr>
          <w:color w:val="242424"/>
          <w:spacing w:val="-1"/>
        </w:rPr>
        <w:t xml:space="preserve"> and at worst</w:t>
      </w:r>
      <w:r w:rsidR="00A15AB2">
        <w:rPr>
          <w:color w:val="242424"/>
          <w:spacing w:val="-1"/>
        </w:rPr>
        <w:t>,</w:t>
      </w:r>
      <w:r w:rsidR="003A0B3B">
        <w:rPr>
          <w:color w:val="242424"/>
          <w:spacing w:val="-1"/>
        </w:rPr>
        <w:t xml:space="preserve"> their jibes and </w:t>
      </w:r>
      <w:r>
        <w:rPr>
          <w:color w:val="242424"/>
          <w:spacing w:val="-1"/>
        </w:rPr>
        <w:t>peer teasing drew him away entirely and out of the room.</w:t>
      </w:r>
      <w:r w:rsidR="00C815F5" w:rsidRPr="00843AC7">
        <w:rPr>
          <w:color w:val="FF0000"/>
          <w:spacing w:val="-1"/>
        </w:rPr>
        <w:t xml:space="preserve"> </w:t>
      </w:r>
      <w:r w:rsidR="00202088" w:rsidRPr="00202088">
        <w:rPr>
          <w:spacing w:val="-1"/>
        </w:rPr>
        <w:t>Again,</w:t>
      </w:r>
      <w:r w:rsidR="00697840" w:rsidRPr="00202088">
        <w:rPr>
          <w:spacing w:val="-1"/>
        </w:rPr>
        <w:t xml:space="preserve"> this ease of angering and </w:t>
      </w:r>
      <w:r w:rsidR="00AB643A" w:rsidRPr="00202088">
        <w:rPr>
          <w:spacing w:val="-1"/>
        </w:rPr>
        <w:t>lack of self-control can also be symptomatic of undiagnosed ADHD, as show</w:t>
      </w:r>
      <w:r w:rsidR="00E625C6">
        <w:rPr>
          <w:spacing w:val="-1"/>
        </w:rPr>
        <w:t>n</w:t>
      </w:r>
      <w:r w:rsidR="00AB643A" w:rsidRPr="00202088">
        <w:rPr>
          <w:spacing w:val="-1"/>
        </w:rPr>
        <w:t xml:space="preserve"> by </w:t>
      </w:r>
      <w:r w:rsidR="008C34D6" w:rsidRPr="00202088">
        <w:rPr>
          <w:spacing w:val="-1"/>
        </w:rPr>
        <w:t xml:space="preserve">Eccleston., </w:t>
      </w:r>
      <w:r w:rsidR="008C34D6" w:rsidRPr="00202088">
        <w:rPr>
          <w:i/>
          <w:iCs/>
          <w:spacing w:val="-1"/>
        </w:rPr>
        <w:t>et al</w:t>
      </w:r>
      <w:r w:rsidR="004349F1" w:rsidRPr="00202088">
        <w:rPr>
          <w:i/>
          <w:iCs/>
          <w:spacing w:val="-1"/>
        </w:rPr>
        <w:t xml:space="preserve"> </w:t>
      </w:r>
      <w:r w:rsidR="004349F1" w:rsidRPr="00202088">
        <w:rPr>
          <w:spacing w:val="-1"/>
        </w:rPr>
        <w:t>(2019, pp.</w:t>
      </w:r>
      <w:r w:rsidR="009704E8" w:rsidRPr="00202088">
        <w:rPr>
          <w:spacing w:val="-1"/>
        </w:rPr>
        <w:t xml:space="preserve"> 125) who</w:t>
      </w:r>
      <w:r w:rsidR="00790924" w:rsidRPr="00202088">
        <w:rPr>
          <w:spacing w:val="-1"/>
        </w:rPr>
        <w:t xml:space="preserve"> state</w:t>
      </w:r>
      <w:r w:rsidR="00534DE4">
        <w:rPr>
          <w:spacing w:val="-1"/>
        </w:rPr>
        <w:t xml:space="preserve"> that key behavioural actions of those with ADHD</w:t>
      </w:r>
      <w:r w:rsidR="006C5F9A">
        <w:rPr>
          <w:spacing w:val="-1"/>
        </w:rPr>
        <w:t xml:space="preserve"> cover key areas of anger,</w:t>
      </w:r>
      <w:r w:rsidR="009704E8" w:rsidRPr="00202088">
        <w:rPr>
          <w:spacing w:val="-1"/>
        </w:rPr>
        <w:t xml:space="preserve"> ‘participants described expressing their emotions physically or verbally either</w:t>
      </w:r>
      <w:r w:rsidR="00790924" w:rsidRPr="00202088">
        <w:rPr>
          <w:spacing w:val="-1"/>
        </w:rPr>
        <w:t xml:space="preserve"> </w:t>
      </w:r>
      <w:r w:rsidR="009704E8" w:rsidRPr="00202088">
        <w:rPr>
          <w:spacing w:val="-1"/>
        </w:rPr>
        <w:t xml:space="preserve">through anger and frustration (e.g. aggression, violence or failing to comply), becoming </w:t>
      </w:r>
      <w:r w:rsidR="00790924" w:rsidRPr="00202088">
        <w:rPr>
          <w:spacing w:val="-1"/>
        </w:rPr>
        <w:t>tearful and</w:t>
      </w:r>
      <w:r w:rsidR="009704E8" w:rsidRPr="00202088">
        <w:rPr>
          <w:spacing w:val="-1"/>
        </w:rPr>
        <w:t xml:space="preserve"> upset, or from withdrawing from others or avoiding situations (e.g. procrastination)</w:t>
      </w:r>
      <w:r w:rsidR="00202088" w:rsidRPr="00202088">
        <w:rPr>
          <w:spacing w:val="-1"/>
        </w:rPr>
        <w:t>’</w:t>
      </w:r>
    </w:p>
    <w:p w14:paraId="63378DE7" w14:textId="77777777" w:rsidR="00075159" w:rsidRPr="00BF5519" w:rsidRDefault="00075159" w:rsidP="00D31F3E">
      <w:pPr>
        <w:pStyle w:val="nj"/>
        <w:shd w:val="clear" w:color="auto" w:fill="FFFFFF"/>
        <w:spacing w:before="0" w:beforeAutospacing="0" w:after="0" w:afterAutospacing="0" w:line="360" w:lineRule="auto"/>
        <w:jc w:val="both"/>
        <w:rPr>
          <w:color w:val="242424"/>
          <w:spacing w:val="-1"/>
        </w:rPr>
      </w:pPr>
    </w:p>
    <w:p w14:paraId="63378DE8" w14:textId="77777777" w:rsidR="000109E1" w:rsidRPr="004117A4" w:rsidRDefault="00DE4266" w:rsidP="00D31F3E">
      <w:pPr>
        <w:pStyle w:val="nj"/>
        <w:shd w:val="clear" w:color="auto" w:fill="FFFFFF"/>
        <w:spacing w:before="0" w:beforeAutospacing="0" w:after="0" w:afterAutospacing="0" w:line="360" w:lineRule="auto"/>
        <w:jc w:val="both"/>
        <w:rPr>
          <w:color w:val="242424"/>
          <w:spacing w:val="-1"/>
        </w:rPr>
      </w:pPr>
      <w:bookmarkStart w:id="0" w:name="_Hlk164861691"/>
      <w:r w:rsidRPr="0055227E">
        <w:rPr>
          <w:color w:val="242424"/>
          <w:spacing w:val="-1"/>
          <w:sz w:val="30"/>
          <w:szCs w:val="30"/>
        </w:rPr>
        <w:t>Analysis</w:t>
      </w:r>
      <w:r w:rsidR="00395391">
        <w:rPr>
          <w:color w:val="242424"/>
          <w:spacing w:val="-1"/>
          <w:sz w:val="30"/>
          <w:szCs w:val="30"/>
        </w:rPr>
        <w:t>:</w:t>
      </w:r>
    </w:p>
    <w:p w14:paraId="63378DE9" w14:textId="77777777" w:rsidR="004117A4" w:rsidRPr="004117A4" w:rsidRDefault="004117A4" w:rsidP="00D31F3E">
      <w:pPr>
        <w:pStyle w:val="nj"/>
        <w:shd w:val="clear" w:color="auto" w:fill="FFFFFF"/>
        <w:spacing w:before="0" w:beforeAutospacing="0" w:after="0" w:afterAutospacing="0" w:line="360" w:lineRule="auto"/>
        <w:jc w:val="both"/>
        <w:rPr>
          <w:color w:val="242424"/>
          <w:spacing w:val="-1"/>
        </w:rPr>
      </w:pPr>
    </w:p>
    <w:p w14:paraId="63378DED" w14:textId="40DA96F7" w:rsidR="00BF7B91" w:rsidRPr="00547533" w:rsidRDefault="00DE4266" w:rsidP="00D31F3E">
      <w:pPr>
        <w:pStyle w:val="nj"/>
        <w:shd w:val="clear" w:color="auto" w:fill="FFFFFF"/>
        <w:spacing w:before="0" w:beforeAutospacing="0" w:after="0" w:afterAutospacing="0" w:line="360" w:lineRule="auto"/>
        <w:jc w:val="both"/>
        <w:rPr>
          <w:spacing w:val="-1"/>
        </w:rPr>
      </w:pPr>
      <w:r w:rsidRPr="007B4657">
        <w:rPr>
          <w:spacing w:val="-1"/>
        </w:rPr>
        <w:t>Although</w:t>
      </w:r>
      <w:r w:rsidR="0045400F" w:rsidRPr="007B4657">
        <w:rPr>
          <w:spacing w:val="-1"/>
        </w:rPr>
        <w:t xml:space="preserve"> </w:t>
      </w:r>
      <w:r w:rsidR="004231DB">
        <w:rPr>
          <w:spacing w:val="-1"/>
        </w:rPr>
        <w:t xml:space="preserve">I </w:t>
      </w:r>
      <w:r w:rsidR="0045400F" w:rsidRPr="007B4657">
        <w:rPr>
          <w:spacing w:val="-1"/>
        </w:rPr>
        <w:t>never considered</w:t>
      </w:r>
      <w:r w:rsidR="004231DB">
        <w:rPr>
          <w:spacing w:val="-1"/>
        </w:rPr>
        <w:t xml:space="preserve"> teaching as</w:t>
      </w:r>
      <w:r w:rsidR="0045400F" w:rsidRPr="007B4657">
        <w:rPr>
          <w:spacing w:val="-1"/>
        </w:rPr>
        <w:t xml:space="preserve"> a vocation, my actions when </w:t>
      </w:r>
      <w:r w:rsidR="00B75974" w:rsidRPr="007B4657">
        <w:rPr>
          <w:spacing w:val="-1"/>
        </w:rPr>
        <w:t xml:space="preserve">working with the young gentleman </w:t>
      </w:r>
      <w:r w:rsidR="00EF6D59" w:rsidRPr="007B4657">
        <w:rPr>
          <w:spacing w:val="-1"/>
        </w:rPr>
        <w:t>made me see the educational practice in a new light</w:t>
      </w:r>
      <w:r w:rsidR="006D13D4">
        <w:rPr>
          <w:spacing w:val="-1"/>
        </w:rPr>
        <w:t>.</w:t>
      </w:r>
      <w:r w:rsidR="00EF6D59" w:rsidRPr="007B4657">
        <w:rPr>
          <w:spacing w:val="-1"/>
        </w:rPr>
        <w:t xml:space="preserve"> </w:t>
      </w:r>
      <w:r w:rsidR="006D13D4">
        <w:rPr>
          <w:spacing w:val="-1"/>
        </w:rPr>
        <w:t>A</w:t>
      </w:r>
      <w:r w:rsidR="00EF6D59" w:rsidRPr="007B4657">
        <w:rPr>
          <w:spacing w:val="-1"/>
        </w:rPr>
        <w:t xml:space="preserve"> novel thought in the moment.</w:t>
      </w:r>
      <w:r w:rsidR="002B6AD9">
        <w:rPr>
          <w:color w:val="FF0000"/>
          <w:spacing w:val="-1"/>
        </w:rPr>
        <w:t xml:space="preserve"> </w:t>
      </w:r>
      <w:r w:rsidR="002B6AD9" w:rsidRPr="00A50DE5">
        <w:rPr>
          <w:spacing w:val="-1"/>
        </w:rPr>
        <w:t xml:space="preserve">This thinking directly correlates with the </w:t>
      </w:r>
      <w:r w:rsidR="00BB4E76" w:rsidRPr="00A50DE5">
        <w:rPr>
          <w:spacing w:val="-1"/>
        </w:rPr>
        <w:t xml:space="preserve">work of Loughran and Menter (2019, pp. 217) who </w:t>
      </w:r>
      <w:r w:rsidR="00A50DE5" w:rsidRPr="00A50DE5">
        <w:rPr>
          <w:spacing w:val="-1"/>
        </w:rPr>
        <w:t>postulate that, ‘In many ways, who a teacher educator is, and what the role entails, is influenced by the context in which the work occurs.’</w:t>
      </w:r>
      <w:r w:rsidR="00A50DE5">
        <w:rPr>
          <w:spacing w:val="-1"/>
        </w:rPr>
        <w:t xml:space="preserve"> </w:t>
      </w:r>
      <w:r w:rsidR="002F0575">
        <w:rPr>
          <w:spacing w:val="-1"/>
        </w:rPr>
        <w:t>Furthermore,</w:t>
      </w:r>
      <w:r w:rsidR="0004418D">
        <w:rPr>
          <w:spacing w:val="-1"/>
        </w:rPr>
        <w:t xml:space="preserve"> e</w:t>
      </w:r>
      <w:r w:rsidRPr="007B4657">
        <w:rPr>
          <w:spacing w:val="-1"/>
        </w:rPr>
        <w:t xml:space="preserve">mploying my </w:t>
      </w:r>
      <w:r w:rsidRPr="002B05F0">
        <w:rPr>
          <w:spacing w:val="-1"/>
        </w:rPr>
        <w:t xml:space="preserve">own </w:t>
      </w:r>
      <w:r w:rsidR="00E87A3A" w:rsidRPr="002B05F0">
        <w:rPr>
          <w:spacing w:val="-1"/>
        </w:rPr>
        <w:t>past working</w:t>
      </w:r>
      <w:r w:rsidRPr="002B05F0">
        <w:rPr>
          <w:spacing w:val="-1"/>
        </w:rPr>
        <w:t xml:space="preserve"> </w:t>
      </w:r>
      <w:r w:rsidRPr="007B4657">
        <w:rPr>
          <w:spacing w:val="-1"/>
        </w:rPr>
        <w:t>experiences in the capacity I did</w:t>
      </w:r>
      <w:r w:rsidR="00970C12">
        <w:rPr>
          <w:spacing w:val="-1"/>
        </w:rPr>
        <w:t>,</w:t>
      </w:r>
      <w:r w:rsidR="00BC3DD6" w:rsidRPr="007B4657">
        <w:rPr>
          <w:spacing w:val="-1"/>
        </w:rPr>
        <w:t xml:space="preserve"> presented a set of unexpected </w:t>
      </w:r>
      <w:r w:rsidR="00BC3DD6" w:rsidRPr="006B3623">
        <w:rPr>
          <w:spacing w:val="-1"/>
        </w:rPr>
        <w:t>challenges</w:t>
      </w:r>
      <w:r w:rsidR="006D13D4">
        <w:rPr>
          <w:spacing w:val="-1"/>
        </w:rPr>
        <w:t>.</w:t>
      </w:r>
      <w:r w:rsidR="00BC3DD6" w:rsidRPr="006B3623">
        <w:rPr>
          <w:spacing w:val="-1"/>
        </w:rPr>
        <w:t xml:space="preserve"> I had to adapt in the moment, previously leading and basic terminology, replacing </w:t>
      </w:r>
      <w:r w:rsidR="002B59A3" w:rsidRPr="006B3623">
        <w:rPr>
          <w:spacing w:val="-1"/>
        </w:rPr>
        <w:t>the simplistic tones and phrasing</w:t>
      </w:r>
      <w:r w:rsidR="002B59A3" w:rsidRPr="007B4657">
        <w:rPr>
          <w:spacing w:val="-1"/>
        </w:rPr>
        <w:t xml:space="preserve"> with terms and tone more appropriate to the student.</w:t>
      </w:r>
      <w:r w:rsidR="00B01D60">
        <w:rPr>
          <w:color w:val="FF0000"/>
          <w:spacing w:val="-1"/>
        </w:rPr>
        <w:t xml:space="preserve"> </w:t>
      </w:r>
      <w:r w:rsidR="00B01D60" w:rsidRPr="00547533">
        <w:rPr>
          <w:spacing w:val="-1"/>
        </w:rPr>
        <w:t xml:space="preserve">This idea of language use is shown by </w:t>
      </w:r>
      <w:r w:rsidR="004328A8" w:rsidRPr="00547533">
        <w:rPr>
          <w:spacing w:val="-1"/>
        </w:rPr>
        <w:t xml:space="preserve">Cushing (2021, pp. </w:t>
      </w:r>
      <w:r w:rsidR="007931AF" w:rsidRPr="00547533">
        <w:rPr>
          <w:spacing w:val="-1"/>
        </w:rPr>
        <w:t>322) who posits that, ‘Language ideologies can become so entrenched that they come to be seen as ‘natural’ or ‘commonsense’, masking the structural processes which work to create and perpetuate them.’</w:t>
      </w:r>
      <w:r w:rsidR="00547533">
        <w:rPr>
          <w:spacing w:val="-1"/>
        </w:rPr>
        <w:t xml:space="preserve"> </w:t>
      </w:r>
      <w:r w:rsidRPr="007B4657">
        <w:rPr>
          <w:spacing w:val="-1"/>
        </w:rPr>
        <w:t xml:space="preserve">The terminology gave me a moment of </w:t>
      </w:r>
      <w:r w:rsidR="00547533" w:rsidRPr="007B4657">
        <w:rPr>
          <w:spacing w:val="-1"/>
        </w:rPr>
        <w:t>pause and</w:t>
      </w:r>
      <w:r w:rsidRPr="007B4657">
        <w:rPr>
          <w:spacing w:val="-1"/>
        </w:rPr>
        <w:t xml:space="preserve"> </w:t>
      </w:r>
      <w:r w:rsidR="00547533">
        <w:rPr>
          <w:spacing w:val="-1"/>
        </w:rPr>
        <w:t xml:space="preserve">made me reflect </w:t>
      </w:r>
      <w:r w:rsidR="00B8278B" w:rsidRPr="007B4657">
        <w:rPr>
          <w:spacing w:val="-1"/>
        </w:rPr>
        <w:t>upon what I had said</w:t>
      </w:r>
      <w:r w:rsidR="000A5CD1">
        <w:rPr>
          <w:spacing w:val="-1"/>
        </w:rPr>
        <w:t xml:space="preserve"> and</w:t>
      </w:r>
      <w:r w:rsidR="00547533">
        <w:rPr>
          <w:spacing w:val="-1"/>
        </w:rPr>
        <w:t xml:space="preserve"> despite the fact</w:t>
      </w:r>
      <w:r w:rsidR="00B8278B" w:rsidRPr="007B4657">
        <w:rPr>
          <w:spacing w:val="-1"/>
        </w:rPr>
        <w:t xml:space="preserve"> </w:t>
      </w:r>
      <w:r w:rsidR="000A5CD1">
        <w:rPr>
          <w:spacing w:val="-1"/>
        </w:rPr>
        <w:t xml:space="preserve">no </w:t>
      </w:r>
      <w:r w:rsidR="00B8278B" w:rsidRPr="007B4657">
        <w:rPr>
          <w:spacing w:val="-1"/>
        </w:rPr>
        <w:t>negativity was displayed</w:t>
      </w:r>
      <w:r w:rsidR="006D13D4">
        <w:rPr>
          <w:spacing w:val="-1"/>
        </w:rPr>
        <w:t>,</w:t>
      </w:r>
      <w:r w:rsidR="00B8278B" w:rsidRPr="007B4657">
        <w:rPr>
          <w:spacing w:val="-1"/>
        </w:rPr>
        <w:t xml:space="preserve"> </w:t>
      </w:r>
      <w:r w:rsidR="00306835">
        <w:rPr>
          <w:spacing w:val="-1"/>
        </w:rPr>
        <w:t xml:space="preserve">I realised </w:t>
      </w:r>
      <w:r w:rsidR="00B8278B" w:rsidRPr="007B4657">
        <w:rPr>
          <w:spacing w:val="-1"/>
        </w:rPr>
        <w:t>it could have come across as condescending</w:t>
      </w:r>
      <w:r w:rsidRPr="007B4657">
        <w:rPr>
          <w:spacing w:val="-1"/>
        </w:rPr>
        <w:t>.</w:t>
      </w:r>
    </w:p>
    <w:p w14:paraId="69488F75" w14:textId="414A0388" w:rsidR="00B53668" w:rsidRPr="00A012F5" w:rsidRDefault="00DE4266" w:rsidP="00E73034">
      <w:pPr>
        <w:pStyle w:val="nj"/>
        <w:shd w:val="clear" w:color="auto" w:fill="FFFFFF"/>
        <w:spacing w:before="0" w:beforeAutospacing="0" w:after="0" w:afterAutospacing="0" w:line="360" w:lineRule="auto"/>
        <w:jc w:val="both"/>
        <w:rPr>
          <w:spacing w:val="-1"/>
        </w:rPr>
      </w:pPr>
      <w:r w:rsidRPr="007B4657">
        <w:rPr>
          <w:spacing w:val="-1"/>
        </w:rPr>
        <w:t>Although it was not strictly within my placement's purview, a brief explanation of software used by students within the school would have been beneficial to the fluidity of study</w:t>
      </w:r>
      <w:r w:rsidR="008E72BA">
        <w:rPr>
          <w:spacing w:val="-1"/>
        </w:rPr>
        <w:t>.</w:t>
      </w:r>
      <w:r w:rsidR="00FB283A" w:rsidRPr="007B4657">
        <w:rPr>
          <w:spacing w:val="-1"/>
        </w:rPr>
        <w:t xml:space="preserve"> </w:t>
      </w:r>
      <w:r w:rsidR="008E72BA">
        <w:rPr>
          <w:spacing w:val="-1"/>
        </w:rPr>
        <w:t>T</w:t>
      </w:r>
      <w:r w:rsidR="00FB283A" w:rsidRPr="007B4657">
        <w:rPr>
          <w:spacing w:val="-1"/>
        </w:rPr>
        <w:t xml:space="preserve">he time spent </w:t>
      </w:r>
      <w:r w:rsidR="00EB3480" w:rsidRPr="007B4657">
        <w:rPr>
          <w:spacing w:val="-1"/>
        </w:rPr>
        <w:t>figuring out how the word processor and search functions worked</w:t>
      </w:r>
      <w:r w:rsidR="00E64EC8" w:rsidRPr="007B4657">
        <w:rPr>
          <w:spacing w:val="-1"/>
        </w:rPr>
        <w:t xml:space="preserve"> was time that could have been </w:t>
      </w:r>
      <w:r w:rsidR="00E64EC8" w:rsidRPr="007B4657">
        <w:rPr>
          <w:spacing w:val="-1"/>
        </w:rPr>
        <w:lastRenderedPageBreak/>
        <w:t xml:space="preserve">redirected to helping the student rather than negotiating </w:t>
      </w:r>
      <w:r w:rsidR="004B0822" w:rsidRPr="007B4657">
        <w:rPr>
          <w:spacing w:val="-1"/>
        </w:rPr>
        <w:t>software access</w:t>
      </w:r>
      <w:r w:rsidRPr="007B4657">
        <w:rPr>
          <w:spacing w:val="-1"/>
        </w:rPr>
        <w:t>.</w:t>
      </w:r>
      <w:r w:rsidRPr="00843AC7">
        <w:rPr>
          <w:color w:val="FF0000"/>
          <w:spacing w:val="-1"/>
        </w:rPr>
        <w:t xml:space="preserve"> </w:t>
      </w:r>
      <w:r w:rsidR="007F3AC3" w:rsidRPr="00735F12">
        <w:rPr>
          <w:spacing w:val="-1"/>
        </w:rPr>
        <w:t>These felt limitations</w:t>
      </w:r>
      <w:r w:rsidR="00AC5049" w:rsidRPr="00735F12">
        <w:rPr>
          <w:spacing w:val="-1"/>
        </w:rPr>
        <w:t xml:space="preserve"> with ICT</w:t>
      </w:r>
      <w:r w:rsidR="007F3AC3" w:rsidRPr="00735F12">
        <w:rPr>
          <w:spacing w:val="-1"/>
        </w:rPr>
        <w:t xml:space="preserve"> are</w:t>
      </w:r>
      <w:r w:rsidR="00AC5049" w:rsidRPr="00735F12">
        <w:rPr>
          <w:spacing w:val="-1"/>
        </w:rPr>
        <w:t xml:space="preserve"> supported by </w:t>
      </w:r>
      <w:r w:rsidR="004271F8" w:rsidRPr="00735F12">
        <w:rPr>
          <w:spacing w:val="-1"/>
        </w:rPr>
        <w:t>Lawrence and Tar (2018) who state</w:t>
      </w:r>
      <w:r w:rsidR="00E232B8" w:rsidRPr="00735F12">
        <w:rPr>
          <w:spacing w:val="-1"/>
        </w:rPr>
        <w:t xml:space="preserve"> that ‘While ICT is changing teaching and learning for the better … literature shows </w:t>
      </w:r>
      <w:r w:rsidR="00735F12" w:rsidRPr="00735F12">
        <w:rPr>
          <w:spacing w:val="-1"/>
        </w:rPr>
        <w:t>that there</w:t>
      </w:r>
      <w:r w:rsidR="00E232B8" w:rsidRPr="00735F12">
        <w:rPr>
          <w:spacing w:val="-1"/>
        </w:rPr>
        <w:t xml:space="preserve"> are </w:t>
      </w:r>
      <w:r w:rsidR="00F618A7" w:rsidRPr="00735F12">
        <w:rPr>
          <w:spacing w:val="-1"/>
        </w:rPr>
        <w:t xml:space="preserve">some </w:t>
      </w:r>
      <w:r w:rsidR="00860861" w:rsidRPr="00735F12">
        <w:rPr>
          <w:spacing w:val="-1"/>
        </w:rPr>
        <w:t xml:space="preserve">impediments </w:t>
      </w:r>
      <w:r w:rsidR="00E73034" w:rsidRPr="00735F12">
        <w:rPr>
          <w:spacing w:val="-1"/>
        </w:rPr>
        <w:t>in adopting</w:t>
      </w:r>
      <w:r w:rsidR="00E232B8" w:rsidRPr="00735F12">
        <w:rPr>
          <w:spacing w:val="-1"/>
        </w:rPr>
        <w:t xml:space="preserve"> and integrating ICT in teaching and learning process</w:t>
      </w:r>
      <w:r w:rsidR="00735F12">
        <w:rPr>
          <w:spacing w:val="-1"/>
        </w:rPr>
        <w:t>.</w:t>
      </w:r>
      <w:r w:rsidR="00735F12" w:rsidRPr="00735F12">
        <w:rPr>
          <w:spacing w:val="-1"/>
        </w:rPr>
        <w:t>’</w:t>
      </w:r>
      <w:r w:rsidR="00AC5049" w:rsidRPr="00735F12">
        <w:rPr>
          <w:spacing w:val="-1"/>
        </w:rPr>
        <w:t xml:space="preserve"> </w:t>
      </w:r>
      <w:r w:rsidRPr="007B4657">
        <w:rPr>
          <w:spacing w:val="-1"/>
        </w:rPr>
        <w:t xml:space="preserve">A key area that should have </w:t>
      </w:r>
      <w:r w:rsidR="006457A4" w:rsidRPr="007B4657">
        <w:rPr>
          <w:spacing w:val="-1"/>
        </w:rPr>
        <w:t xml:space="preserve">been </w:t>
      </w:r>
      <w:r w:rsidRPr="007B4657">
        <w:rPr>
          <w:spacing w:val="-1"/>
        </w:rPr>
        <w:t>considered</w:t>
      </w:r>
      <w:r w:rsidR="006457A4" w:rsidRPr="007B4657">
        <w:rPr>
          <w:spacing w:val="-1"/>
        </w:rPr>
        <w:t xml:space="preserve"> is the environment</w:t>
      </w:r>
      <w:r w:rsidR="00860861">
        <w:rPr>
          <w:spacing w:val="-1"/>
        </w:rPr>
        <w:t xml:space="preserve"> as this proved to be a key issue</w:t>
      </w:r>
      <w:r w:rsidR="006457A4" w:rsidRPr="007B4657">
        <w:rPr>
          <w:spacing w:val="-1"/>
        </w:rPr>
        <w:t>. However,</w:t>
      </w:r>
      <w:r w:rsidR="00837A67">
        <w:rPr>
          <w:spacing w:val="-1"/>
        </w:rPr>
        <w:t xml:space="preserve"> although</w:t>
      </w:r>
      <w:r w:rsidR="006457A4" w:rsidRPr="007B4657">
        <w:rPr>
          <w:spacing w:val="-1"/>
        </w:rPr>
        <w:t xml:space="preserve"> the unit specialises in </w:t>
      </w:r>
      <w:r w:rsidR="00577E8A" w:rsidRPr="007B4657">
        <w:rPr>
          <w:spacing w:val="-1"/>
        </w:rPr>
        <w:t xml:space="preserve">student </w:t>
      </w:r>
      <w:r w:rsidR="005E22A8" w:rsidRPr="007B4657">
        <w:rPr>
          <w:spacing w:val="-1"/>
        </w:rPr>
        <w:t>assistance</w:t>
      </w:r>
      <w:r w:rsidR="00D45FB2" w:rsidRPr="007B4657">
        <w:rPr>
          <w:spacing w:val="-1"/>
        </w:rPr>
        <w:t xml:space="preserve"> and support</w:t>
      </w:r>
      <w:r w:rsidR="00A26BD3">
        <w:rPr>
          <w:spacing w:val="-1"/>
        </w:rPr>
        <w:t>,</w:t>
      </w:r>
      <w:r w:rsidR="00D45FB2" w:rsidRPr="007B4657">
        <w:rPr>
          <w:spacing w:val="-1"/>
        </w:rPr>
        <w:t xml:space="preserve"> the atmosphere could be more conducive </w:t>
      </w:r>
      <w:r w:rsidR="00497631" w:rsidRPr="007B4657">
        <w:rPr>
          <w:spacing w:val="-1"/>
        </w:rPr>
        <w:t>to e</w:t>
      </w:r>
      <w:r w:rsidR="005B0F01" w:rsidRPr="007B4657">
        <w:rPr>
          <w:spacing w:val="-1"/>
        </w:rPr>
        <w:t xml:space="preserve">ffective </w:t>
      </w:r>
      <w:r w:rsidR="00497631" w:rsidRPr="007B4657">
        <w:rPr>
          <w:spacing w:val="-1"/>
        </w:rPr>
        <w:t>learning when a student</w:t>
      </w:r>
      <w:r w:rsidR="00837A67">
        <w:rPr>
          <w:spacing w:val="-1"/>
        </w:rPr>
        <w:t xml:space="preserve"> </w:t>
      </w:r>
      <w:r w:rsidR="00497631" w:rsidRPr="007B4657">
        <w:rPr>
          <w:spacing w:val="-1"/>
        </w:rPr>
        <w:t xml:space="preserve">can be </w:t>
      </w:r>
      <w:r w:rsidR="00DD5C0D">
        <w:rPr>
          <w:spacing w:val="-1"/>
        </w:rPr>
        <w:t xml:space="preserve">so </w:t>
      </w:r>
      <w:r w:rsidR="00497631" w:rsidRPr="007B4657">
        <w:rPr>
          <w:spacing w:val="-1"/>
        </w:rPr>
        <w:t>easily distracted by their peers</w:t>
      </w:r>
      <w:r w:rsidR="00F97A36" w:rsidRPr="007B4657">
        <w:rPr>
          <w:spacing w:val="-1"/>
        </w:rPr>
        <w:t>.</w:t>
      </w:r>
      <w:r w:rsidR="00D9465E">
        <w:rPr>
          <w:color w:val="FF0000"/>
          <w:spacing w:val="-1"/>
        </w:rPr>
        <w:t xml:space="preserve"> </w:t>
      </w:r>
      <w:r w:rsidR="00D9465E" w:rsidRPr="00A012F5">
        <w:rPr>
          <w:spacing w:val="-1"/>
        </w:rPr>
        <w:t xml:space="preserve">This need for a cohesive work environment is underpinned by </w:t>
      </w:r>
      <w:proofErr w:type="spellStart"/>
      <w:r w:rsidR="0016189D" w:rsidRPr="00A012F5">
        <w:rPr>
          <w:spacing w:val="-1"/>
        </w:rPr>
        <w:t>Dornyei</w:t>
      </w:r>
      <w:proofErr w:type="spellEnd"/>
      <w:r w:rsidR="0016189D" w:rsidRPr="00A012F5">
        <w:rPr>
          <w:spacing w:val="-1"/>
        </w:rPr>
        <w:t xml:space="preserve"> and Muir (2019) as shown here</w:t>
      </w:r>
      <w:r w:rsidR="00D55EAD" w:rsidRPr="00A012F5">
        <w:rPr>
          <w:spacing w:val="-1"/>
        </w:rPr>
        <w:t>.</w:t>
      </w:r>
    </w:p>
    <w:p w14:paraId="00E3DABA" w14:textId="404ABD07" w:rsidR="00B53668" w:rsidRPr="00A012F5" w:rsidRDefault="0016189D" w:rsidP="00B53668">
      <w:pPr>
        <w:pStyle w:val="nj"/>
        <w:shd w:val="clear" w:color="auto" w:fill="FFFFFF"/>
        <w:spacing w:before="0" w:beforeAutospacing="0" w:after="0" w:afterAutospacing="0"/>
        <w:ind w:left="1474" w:right="1474"/>
        <w:jc w:val="both"/>
        <w:rPr>
          <w:spacing w:val="-1"/>
        </w:rPr>
      </w:pPr>
      <w:r w:rsidRPr="00A012F5">
        <w:rPr>
          <w:spacing w:val="-1"/>
        </w:rPr>
        <w:t>The quality of teaching and learning is entirely different depending on whether the classroom is characterized by a climate of trust and support or by a competitive, cutthroat atmosphere. If learners form cliques and subgroups that are hostile to each other and resist any cooperation, the overall climate will be stressful for teachers and students alike and learning effectiveness likely to plummet.</w:t>
      </w:r>
    </w:p>
    <w:p w14:paraId="7E24DC6E" w14:textId="1EBA6ABF" w:rsidR="00160BA8" w:rsidRPr="00A012F5" w:rsidRDefault="00160BA8" w:rsidP="00B53668">
      <w:pPr>
        <w:pStyle w:val="nj"/>
        <w:shd w:val="clear" w:color="auto" w:fill="FFFFFF"/>
        <w:spacing w:before="0" w:beforeAutospacing="0" w:after="0" w:afterAutospacing="0"/>
        <w:ind w:left="1474" w:right="1474"/>
        <w:jc w:val="both"/>
        <w:rPr>
          <w:spacing w:val="-1"/>
        </w:rPr>
      </w:pPr>
      <w:r w:rsidRPr="00A012F5">
        <w:rPr>
          <w:spacing w:val="-1"/>
        </w:rPr>
        <w:t>(</w:t>
      </w:r>
      <w:proofErr w:type="spellStart"/>
      <w:r w:rsidRPr="00A012F5">
        <w:rPr>
          <w:spacing w:val="-1"/>
        </w:rPr>
        <w:t>Dornyei</w:t>
      </w:r>
      <w:proofErr w:type="spellEnd"/>
      <w:r w:rsidRPr="00A012F5">
        <w:rPr>
          <w:spacing w:val="-1"/>
        </w:rPr>
        <w:t xml:space="preserve"> and Muir, 2019, pp. 721)</w:t>
      </w:r>
    </w:p>
    <w:p w14:paraId="63378DF2" w14:textId="6C461266" w:rsidR="000F1191" w:rsidRPr="00477D3B" w:rsidRDefault="00DE4266" w:rsidP="00477D3B">
      <w:pPr>
        <w:pStyle w:val="nj"/>
        <w:shd w:val="clear" w:color="auto" w:fill="FFFFFF"/>
        <w:spacing w:after="0" w:line="360" w:lineRule="auto"/>
        <w:jc w:val="both"/>
        <w:rPr>
          <w:color w:val="FF0000"/>
          <w:spacing w:val="-1"/>
        </w:rPr>
      </w:pPr>
      <w:r w:rsidRPr="007B4657">
        <w:rPr>
          <w:spacing w:val="-1"/>
        </w:rPr>
        <w:t>Furthermore,</w:t>
      </w:r>
      <w:r w:rsidR="00CC4B6B" w:rsidRPr="007B4657">
        <w:rPr>
          <w:spacing w:val="-1"/>
        </w:rPr>
        <w:t xml:space="preserve"> negotiating the animated conversations pulled out by </w:t>
      </w:r>
      <w:r w:rsidR="00492BB7" w:rsidRPr="007B4657">
        <w:rPr>
          <w:spacing w:val="-1"/>
        </w:rPr>
        <w:t xml:space="preserve">either the wandering functions of his thinking or </w:t>
      </w:r>
      <w:r w:rsidR="00916524" w:rsidRPr="007B4657">
        <w:rPr>
          <w:spacing w:val="-1"/>
        </w:rPr>
        <w:t xml:space="preserve">the students who </w:t>
      </w:r>
      <w:r w:rsidR="00492BB7" w:rsidRPr="007B4657">
        <w:rPr>
          <w:spacing w:val="-1"/>
        </w:rPr>
        <w:t>entered and left</w:t>
      </w:r>
      <w:r w:rsidR="007D7AA8">
        <w:rPr>
          <w:spacing w:val="-1"/>
        </w:rPr>
        <w:t>,</w:t>
      </w:r>
      <w:r w:rsidR="00CF7704" w:rsidRPr="007B4657">
        <w:rPr>
          <w:spacing w:val="-1"/>
        </w:rPr>
        <w:t xml:space="preserve"> presented an</w:t>
      </w:r>
      <w:r w:rsidR="001F22AF" w:rsidRPr="007B4657">
        <w:rPr>
          <w:spacing w:val="-1"/>
        </w:rPr>
        <w:t xml:space="preserve"> unknown challenge as there was no warning or indication of when another interruption would occur. As such, counteracting </w:t>
      </w:r>
      <w:r w:rsidR="007171BA" w:rsidRPr="007B4657">
        <w:rPr>
          <w:spacing w:val="-1"/>
        </w:rPr>
        <w:t xml:space="preserve">those </w:t>
      </w:r>
      <w:r w:rsidR="00EF2E27" w:rsidRPr="007B4657">
        <w:rPr>
          <w:spacing w:val="-1"/>
        </w:rPr>
        <w:t>occurrences</w:t>
      </w:r>
      <w:r w:rsidR="008F7A2E" w:rsidRPr="007B4657">
        <w:rPr>
          <w:spacing w:val="-1"/>
        </w:rPr>
        <w:t xml:space="preserve"> was a difficult challenge to negotiat</w:t>
      </w:r>
      <w:r w:rsidR="00DD1780" w:rsidRPr="007B4657">
        <w:rPr>
          <w:spacing w:val="-1"/>
        </w:rPr>
        <w:t>e</w:t>
      </w:r>
      <w:r w:rsidR="0086104C">
        <w:rPr>
          <w:spacing w:val="-1"/>
        </w:rPr>
        <w:t xml:space="preserve">, this is shown in the work of </w:t>
      </w:r>
      <w:r w:rsidR="00883AEA">
        <w:rPr>
          <w:spacing w:val="-1"/>
        </w:rPr>
        <w:t>Arfin</w:t>
      </w:r>
      <w:r w:rsidR="00B6137B">
        <w:rPr>
          <w:spacing w:val="-1"/>
        </w:rPr>
        <w:t xml:space="preserve">., </w:t>
      </w:r>
      <w:r w:rsidR="00B6137B">
        <w:rPr>
          <w:i/>
          <w:iCs/>
          <w:spacing w:val="-1"/>
        </w:rPr>
        <w:t xml:space="preserve">et al, </w:t>
      </w:r>
      <w:r w:rsidR="00B6137B">
        <w:rPr>
          <w:spacing w:val="-1"/>
        </w:rPr>
        <w:t>(2024</w:t>
      </w:r>
      <w:r w:rsidR="00BE5DE4">
        <w:rPr>
          <w:spacing w:val="-1"/>
        </w:rPr>
        <w:t xml:space="preserve">, pp. </w:t>
      </w:r>
      <w:r w:rsidR="00265ADE">
        <w:rPr>
          <w:spacing w:val="-1"/>
        </w:rPr>
        <w:t>151</w:t>
      </w:r>
      <w:r w:rsidR="00B6137B">
        <w:rPr>
          <w:spacing w:val="-1"/>
        </w:rPr>
        <w:t>)</w:t>
      </w:r>
      <w:r w:rsidR="001E3BA8">
        <w:rPr>
          <w:spacing w:val="-1"/>
        </w:rPr>
        <w:t xml:space="preserve"> citing</w:t>
      </w:r>
      <w:r w:rsidR="00A012F5">
        <w:rPr>
          <w:spacing w:val="-1"/>
        </w:rPr>
        <w:t xml:space="preserve"> </w:t>
      </w:r>
      <w:proofErr w:type="spellStart"/>
      <w:r w:rsidR="00A012F5" w:rsidRPr="00A012F5">
        <w:rPr>
          <w:spacing w:val="-1"/>
        </w:rPr>
        <w:t>Emmasiegbu</w:t>
      </w:r>
      <w:proofErr w:type="spellEnd"/>
      <w:r w:rsidR="00A012F5" w:rsidRPr="00A012F5">
        <w:rPr>
          <w:spacing w:val="-1"/>
        </w:rPr>
        <w:t>, (2022); Macharia et al., (2023)</w:t>
      </w:r>
      <w:r w:rsidR="00B6137B">
        <w:rPr>
          <w:spacing w:val="-1"/>
        </w:rPr>
        <w:t xml:space="preserve"> who postulate that </w:t>
      </w:r>
      <w:r w:rsidR="008B1D99">
        <w:rPr>
          <w:spacing w:val="-1"/>
        </w:rPr>
        <w:t>‘</w:t>
      </w:r>
      <w:r w:rsidR="00B6137B" w:rsidRPr="00B6137B">
        <w:rPr>
          <w:spacing w:val="-1"/>
        </w:rPr>
        <w:t>the classroom environment</w:t>
      </w:r>
      <w:r w:rsidR="00B6137B">
        <w:rPr>
          <w:spacing w:val="-1"/>
        </w:rPr>
        <w:t xml:space="preserve"> </w:t>
      </w:r>
      <w:r w:rsidR="008B1D99" w:rsidRPr="00B6137B">
        <w:rPr>
          <w:spacing w:val="-1"/>
        </w:rPr>
        <w:t>encompasses various</w:t>
      </w:r>
      <w:r w:rsidR="008B1D99">
        <w:rPr>
          <w:spacing w:val="-1"/>
        </w:rPr>
        <w:t xml:space="preserve"> </w:t>
      </w:r>
      <w:r w:rsidR="00B6137B" w:rsidRPr="00B6137B">
        <w:rPr>
          <w:spacing w:val="-1"/>
        </w:rPr>
        <w:t xml:space="preserve">elements such as physical layout, teacher-student interactions, instructional materials, and overall atmosphere, all of which significantly impact students' academic engagement </w:t>
      </w:r>
      <w:r w:rsidR="008B1D99" w:rsidRPr="00B6137B">
        <w:rPr>
          <w:spacing w:val="-1"/>
        </w:rPr>
        <w:t xml:space="preserve">and </w:t>
      </w:r>
      <w:r w:rsidR="00A012F5" w:rsidRPr="00B6137B">
        <w:rPr>
          <w:spacing w:val="-1"/>
        </w:rPr>
        <w:t>achievement</w:t>
      </w:r>
      <w:r w:rsidR="00A012F5">
        <w:rPr>
          <w:spacing w:val="-1"/>
        </w:rPr>
        <w:t>’.</w:t>
      </w:r>
      <w:r w:rsidR="00477D3B">
        <w:rPr>
          <w:spacing w:val="-1"/>
        </w:rPr>
        <w:t xml:space="preserve"> </w:t>
      </w:r>
      <w:r w:rsidRPr="007B4657">
        <w:rPr>
          <w:spacing w:val="-1"/>
        </w:rPr>
        <w:t>The chat</w:t>
      </w:r>
      <w:r w:rsidR="00B618BA" w:rsidRPr="007B4657">
        <w:rPr>
          <w:spacing w:val="-1"/>
        </w:rPr>
        <w:t>tiness and animated conversations were easier to deal with</w:t>
      </w:r>
      <w:r w:rsidR="009B6FCE" w:rsidRPr="007B4657">
        <w:rPr>
          <w:spacing w:val="-1"/>
        </w:rPr>
        <w:t xml:space="preserve">, </w:t>
      </w:r>
      <w:r w:rsidR="00047061" w:rsidRPr="007B4657">
        <w:rPr>
          <w:spacing w:val="-1"/>
        </w:rPr>
        <w:t xml:space="preserve">although they were just as disruptive as the ongoing </w:t>
      </w:r>
      <w:r w:rsidR="00267363" w:rsidRPr="007B4657">
        <w:rPr>
          <w:spacing w:val="-1"/>
        </w:rPr>
        <w:t>entry and exit of students and people</w:t>
      </w:r>
      <w:r w:rsidR="007D7AA8">
        <w:rPr>
          <w:spacing w:val="-1"/>
        </w:rPr>
        <w:t>.</w:t>
      </w:r>
      <w:r w:rsidR="00DD1780" w:rsidRPr="007B4657">
        <w:rPr>
          <w:spacing w:val="-1"/>
        </w:rPr>
        <w:t xml:space="preserve"> </w:t>
      </w:r>
      <w:r w:rsidR="007D7AA8">
        <w:rPr>
          <w:spacing w:val="-1"/>
        </w:rPr>
        <w:t>U</w:t>
      </w:r>
      <w:r w:rsidR="00DD1780" w:rsidRPr="007B4657">
        <w:rPr>
          <w:spacing w:val="-1"/>
        </w:rPr>
        <w:t xml:space="preserve">sing specific </w:t>
      </w:r>
      <w:r w:rsidR="00F652A1" w:rsidRPr="007B4657">
        <w:rPr>
          <w:spacing w:val="-1"/>
        </w:rPr>
        <w:t>open questions and diversions in a tone that led back to the work at hand was effective</w:t>
      </w:r>
      <w:r w:rsidR="00267363" w:rsidRPr="007B4657">
        <w:rPr>
          <w:spacing w:val="-1"/>
        </w:rPr>
        <w:t xml:space="preserve">. </w:t>
      </w:r>
      <w:r w:rsidRPr="000F1191">
        <w:rPr>
          <w:color w:val="242424"/>
          <w:spacing w:val="-1"/>
        </w:rPr>
        <w:t>A mixed-level approach would be utilised if called into the situation again, keeping a delineation between the chatty short-term friend and the academically helpful partial tutor.</w:t>
      </w:r>
      <w:r w:rsidR="00477D3B">
        <w:rPr>
          <w:color w:val="FF0000"/>
          <w:spacing w:val="-1"/>
        </w:rPr>
        <w:t xml:space="preserve"> </w:t>
      </w:r>
      <w:r w:rsidRPr="000F1191">
        <w:rPr>
          <w:color w:val="242424"/>
          <w:spacing w:val="-1"/>
        </w:rPr>
        <w:t>The level of camaraderie built up before the task was set down was</w:t>
      </w:r>
      <w:r w:rsidR="007D7AA8">
        <w:rPr>
          <w:color w:val="242424"/>
          <w:spacing w:val="-1"/>
        </w:rPr>
        <w:t>,</w:t>
      </w:r>
      <w:r w:rsidRPr="000F1191">
        <w:rPr>
          <w:color w:val="242424"/>
          <w:spacing w:val="-1"/>
        </w:rPr>
        <w:t xml:space="preserve"> theoretically</w:t>
      </w:r>
      <w:r w:rsidR="007D7AA8">
        <w:rPr>
          <w:color w:val="242424"/>
          <w:spacing w:val="-1"/>
        </w:rPr>
        <w:t>,</w:t>
      </w:r>
      <w:r w:rsidRPr="000F1191">
        <w:rPr>
          <w:color w:val="242424"/>
          <w:spacing w:val="-1"/>
        </w:rPr>
        <w:t xml:space="preserve"> a key component of why the student was so easily distracted. If a clear boundary was set down, and the student saw that,</w:t>
      </w:r>
      <w:r w:rsidR="002B05F0">
        <w:rPr>
          <w:color w:val="242424"/>
          <w:spacing w:val="-1"/>
        </w:rPr>
        <w:t xml:space="preserve"> </w:t>
      </w:r>
      <w:r w:rsidRPr="000F1191">
        <w:rPr>
          <w:color w:val="242424"/>
          <w:spacing w:val="-1"/>
        </w:rPr>
        <w:t>I was more a teacher than a friend, then more may have been accomplished, which is something that will inform future interactions of this type</w:t>
      </w:r>
      <w:r w:rsidR="007D7AA8">
        <w:rPr>
          <w:color w:val="242424"/>
          <w:spacing w:val="-1"/>
        </w:rPr>
        <w:t>.</w:t>
      </w:r>
      <w:r w:rsidR="00320BD4">
        <w:rPr>
          <w:color w:val="242424"/>
          <w:spacing w:val="-1"/>
        </w:rPr>
        <w:t xml:space="preserve"> </w:t>
      </w:r>
      <w:r w:rsidR="007D7AA8">
        <w:rPr>
          <w:color w:val="242424"/>
          <w:spacing w:val="-1"/>
        </w:rPr>
        <w:t>T</w:t>
      </w:r>
      <w:r w:rsidR="00320BD4">
        <w:rPr>
          <w:color w:val="242424"/>
          <w:spacing w:val="-1"/>
        </w:rPr>
        <w:t xml:space="preserve">he importance of this is shown by </w:t>
      </w:r>
      <w:r w:rsidR="0001224F">
        <w:rPr>
          <w:color w:val="242424"/>
          <w:spacing w:val="-1"/>
        </w:rPr>
        <w:t>Ibrahim and Zaatari, (</w:t>
      </w:r>
      <w:r w:rsidR="00AC2EF5">
        <w:rPr>
          <w:color w:val="242424"/>
          <w:spacing w:val="-1"/>
        </w:rPr>
        <w:t>2020, pp. 384)</w:t>
      </w:r>
      <w:r w:rsidR="001E76BA">
        <w:rPr>
          <w:color w:val="242424"/>
          <w:spacing w:val="-1"/>
        </w:rPr>
        <w:t xml:space="preserve"> ‘</w:t>
      </w:r>
      <w:r w:rsidR="001E76BA" w:rsidRPr="001E76BA">
        <w:rPr>
          <w:color w:val="242424"/>
          <w:spacing w:val="-1"/>
        </w:rPr>
        <w:t>The teacher–</w:t>
      </w:r>
      <w:r w:rsidR="001E76BA" w:rsidRPr="001E76BA">
        <w:rPr>
          <w:color w:val="242424"/>
          <w:spacing w:val="-1"/>
        </w:rPr>
        <w:lastRenderedPageBreak/>
        <w:t>student relationship is the most important relationship in the school context, and its nature should be highly affective, democratic, and supportive.</w:t>
      </w:r>
      <w:r w:rsidR="001E76BA">
        <w:rPr>
          <w:color w:val="242424"/>
          <w:spacing w:val="-1"/>
        </w:rPr>
        <w:t>’</w:t>
      </w:r>
    </w:p>
    <w:p w14:paraId="63378DF3" w14:textId="77777777" w:rsidR="009F4CAD" w:rsidRPr="005E22A8" w:rsidRDefault="009F4CAD" w:rsidP="00D31F3E">
      <w:pPr>
        <w:pStyle w:val="nj"/>
        <w:shd w:val="clear" w:color="auto" w:fill="FFFFFF"/>
        <w:spacing w:before="0" w:beforeAutospacing="0" w:after="0" w:afterAutospacing="0" w:line="360" w:lineRule="auto"/>
        <w:jc w:val="both"/>
        <w:rPr>
          <w:color w:val="242424"/>
          <w:spacing w:val="-1"/>
        </w:rPr>
      </w:pPr>
    </w:p>
    <w:p w14:paraId="63378DF4" w14:textId="77777777" w:rsidR="008C66F2" w:rsidRPr="004117A4" w:rsidRDefault="00DE4266" w:rsidP="00D31F3E">
      <w:pPr>
        <w:pStyle w:val="nj"/>
        <w:shd w:val="clear" w:color="auto" w:fill="FFFFFF"/>
        <w:spacing w:before="0" w:beforeAutospacing="0" w:after="0" w:afterAutospacing="0" w:line="360" w:lineRule="auto"/>
        <w:jc w:val="both"/>
        <w:rPr>
          <w:color w:val="242424"/>
          <w:spacing w:val="-1"/>
        </w:rPr>
      </w:pPr>
      <w:r w:rsidRPr="0055227E">
        <w:rPr>
          <w:color w:val="242424"/>
          <w:spacing w:val="-1"/>
          <w:sz w:val="30"/>
          <w:szCs w:val="30"/>
        </w:rPr>
        <w:t>Conclusions</w:t>
      </w:r>
      <w:r w:rsidR="00455FD2">
        <w:rPr>
          <w:color w:val="242424"/>
          <w:spacing w:val="-1"/>
          <w:sz w:val="30"/>
          <w:szCs w:val="30"/>
        </w:rPr>
        <w:t>:</w:t>
      </w:r>
    </w:p>
    <w:p w14:paraId="63378DF5" w14:textId="77777777" w:rsidR="00B467E7" w:rsidRPr="004117A4" w:rsidRDefault="00B467E7" w:rsidP="00D31F3E">
      <w:pPr>
        <w:pStyle w:val="nj"/>
        <w:shd w:val="clear" w:color="auto" w:fill="FFFFFF"/>
        <w:spacing w:before="0" w:beforeAutospacing="0" w:after="0" w:afterAutospacing="0" w:line="360" w:lineRule="auto"/>
        <w:jc w:val="both"/>
        <w:rPr>
          <w:color w:val="242424"/>
          <w:spacing w:val="-1"/>
        </w:rPr>
      </w:pPr>
    </w:p>
    <w:p w14:paraId="63378DF7" w14:textId="30368DA0" w:rsidR="00E113A2" w:rsidRPr="00EB2555" w:rsidRDefault="00DE4266" w:rsidP="00D31F3E">
      <w:pPr>
        <w:pStyle w:val="nj"/>
        <w:shd w:val="clear" w:color="auto" w:fill="FFFFFF"/>
        <w:spacing w:before="0" w:beforeAutospacing="0" w:after="0" w:afterAutospacing="0" w:line="360" w:lineRule="auto"/>
        <w:jc w:val="both"/>
        <w:rPr>
          <w:spacing w:val="-1"/>
        </w:rPr>
      </w:pPr>
      <w:r>
        <w:rPr>
          <w:color w:val="242424"/>
          <w:spacing w:val="-1"/>
        </w:rPr>
        <w:t>This experience taught me several key things. The first accrued</w:t>
      </w:r>
      <w:r w:rsidR="0093558E">
        <w:rPr>
          <w:color w:val="242424"/>
          <w:spacing w:val="-1"/>
        </w:rPr>
        <w:t xml:space="preserve"> experience</w:t>
      </w:r>
      <w:r>
        <w:rPr>
          <w:color w:val="242424"/>
          <w:spacing w:val="-1"/>
        </w:rPr>
        <w:t xml:space="preserve"> was the role played by active listening, the ability to acutely hear and process what a person is saying rather than react to their tone and body language</w:t>
      </w:r>
      <w:r w:rsidR="001B2E90">
        <w:rPr>
          <w:color w:val="242424"/>
          <w:spacing w:val="-1"/>
        </w:rPr>
        <w:t>, supported by</w:t>
      </w:r>
      <w:r w:rsidR="00E926FB">
        <w:rPr>
          <w:color w:val="242424"/>
          <w:spacing w:val="-1"/>
        </w:rPr>
        <w:t xml:space="preserve"> Spataro and Bloch (</w:t>
      </w:r>
      <w:r w:rsidR="005463ED">
        <w:rPr>
          <w:color w:val="242424"/>
          <w:spacing w:val="-1"/>
        </w:rPr>
        <w:t>2018</w:t>
      </w:r>
      <w:r w:rsidR="00EA1DAB">
        <w:rPr>
          <w:color w:val="242424"/>
          <w:spacing w:val="-1"/>
        </w:rPr>
        <w:t>, pp</w:t>
      </w:r>
      <w:r w:rsidR="000F1855">
        <w:rPr>
          <w:color w:val="242424"/>
          <w:spacing w:val="-1"/>
        </w:rPr>
        <w:t>. 169</w:t>
      </w:r>
      <w:r w:rsidR="005463ED">
        <w:t xml:space="preserve">), who </w:t>
      </w:r>
      <w:r w:rsidR="000F1855">
        <w:t>state</w:t>
      </w:r>
      <w:r w:rsidR="005463ED">
        <w:t>s, 'Active listening has long been identified as an important communication skill in all domains of life, including the workplace.'</w:t>
      </w:r>
      <w:r w:rsidR="002A210F">
        <w:rPr>
          <w:color w:val="242424"/>
          <w:spacing w:val="-1"/>
        </w:rPr>
        <w:t xml:space="preserve"> </w:t>
      </w:r>
      <w:r>
        <w:rPr>
          <w:color w:val="242424"/>
          <w:spacing w:val="-1"/>
        </w:rPr>
        <w:t>The second and most important</w:t>
      </w:r>
      <w:r w:rsidRPr="00456938">
        <w:rPr>
          <w:b/>
          <w:bCs/>
          <w:color w:val="FF0000"/>
          <w:spacing w:val="-1"/>
        </w:rPr>
        <w:t xml:space="preserve"> </w:t>
      </w:r>
      <w:r w:rsidR="00456938" w:rsidRPr="002B05F0">
        <w:rPr>
          <w:spacing w:val="-1"/>
        </w:rPr>
        <w:t xml:space="preserve">experience </w:t>
      </w:r>
      <w:r w:rsidRPr="002B05F0">
        <w:rPr>
          <w:spacing w:val="-1"/>
        </w:rPr>
        <w:t>throughout the event was patience</w:t>
      </w:r>
      <w:r w:rsidR="00456938" w:rsidRPr="002B05F0">
        <w:rPr>
          <w:spacing w:val="-1"/>
        </w:rPr>
        <w:t>.</w:t>
      </w:r>
      <w:r w:rsidRPr="002B05F0">
        <w:rPr>
          <w:spacing w:val="-1"/>
        </w:rPr>
        <w:t xml:space="preserve"> </w:t>
      </w:r>
      <w:r w:rsidR="00456938" w:rsidRPr="002B05F0">
        <w:rPr>
          <w:spacing w:val="-1"/>
        </w:rPr>
        <w:t>W</w:t>
      </w:r>
      <w:r w:rsidRPr="002B05F0">
        <w:rPr>
          <w:spacing w:val="-1"/>
        </w:rPr>
        <w:t xml:space="preserve">hen I became agitated and </w:t>
      </w:r>
      <w:r w:rsidR="002B2B7C" w:rsidRPr="002B05F0">
        <w:rPr>
          <w:spacing w:val="-1"/>
        </w:rPr>
        <w:t>anxious</w:t>
      </w:r>
      <w:r w:rsidR="006127DE" w:rsidRPr="002B05F0">
        <w:rPr>
          <w:spacing w:val="-1"/>
        </w:rPr>
        <w:t xml:space="preserve">, I found myself utilising </w:t>
      </w:r>
      <w:r w:rsidR="00F86B21" w:rsidRPr="002B05F0">
        <w:rPr>
          <w:spacing w:val="-1"/>
        </w:rPr>
        <w:t xml:space="preserve">circular breathing techniques </w:t>
      </w:r>
      <w:r w:rsidR="00456938" w:rsidRPr="002B05F0">
        <w:rPr>
          <w:spacing w:val="-1"/>
        </w:rPr>
        <w:t xml:space="preserve">which </w:t>
      </w:r>
      <w:r w:rsidR="00F86B21" w:rsidRPr="002B05F0">
        <w:rPr>
          <w:spacing w:val="-1"/>
        </w:rPr>
        <w:t xml:space="preserve">I was shown by counsellors and settling into a </w:t>
      </w:r>
      <w:r w:rsidRPr="002B05F0">
        <w:rPr>
          <w:spacing w:val="-1"/>
        </w:rPr>
        <w:t>newfound</w:t>
      </w:r>
      <w:r w:rsidR="00F86B21">
        <w:rPr>
          <w:color w:val="242424"/>
          <w:spacing w:val="-1"/>
        </w:rPr>
        <w:t xml:space="preserve"> level of patience that I had</w:t>
      </w:r>
      <w:r w:rsidR="00456938">
        <w:rPr>
          <w:color w:val="242424"/>
          <w:spacing w:val="-1"/>
        </w:rPr>
        <w:t xml:space="preserve"> not</w:t>
      </w:r>
      <w:r w:rsidR="00F86B21">
        <w:rPr>
          <w:color w:val="242424"/>
          <w:spacing w:val="-1"/>
        </w:rPr>
        <w:t xml:space="preserve"> experienced </w:t>
      </w:r>
      <w:r>
        <w:rPr>
          <w:color w:val="242424"/>
          <w:spacing w:val="-1"/>
        </w:rPr>
        <w:t>since my working life.</w:t>
      </w:r>
      <w:r w:rsidR="001038E5">
        <w:rPr>
          <w:color w:val="FF0000"/>
          <w:spacing w:val="-1"/>
        </w:rPr>
        <w:t xml:space="preserve"> </w:t>
      </w:r>
      <w:r w:rsidR="00023D24">
        <w:rPr>
          <w:color w:val="242424"/>
          <w:spacing w:val="-1"/>
        </w:rPr>
        <w:t xml:space="preserve">This became extremely important when the </w:t>
      </w:r>
      <w:r w:rsidR="00690235">
        <w:rPr>
          <w:color w:val="242424"/>
          <w:spacing w:val="-1"/>
        </w:rPr>
        <w:t>student</w:t>
      </w:r>
      <w:r w:rsidR="00023D24">
        <w:rPr>
          <w:color w:val="242424"/>
          <w:spacing w:val="-1"/>
        </w:rPr>
        <w:t xml:space="preserve"> became distracted or animated over something they remembered or when someone came into the room and drew the</w:t>
      </w:r>
      <w:r w:rsidR="00690235">
        <w:rPr>
          <w:color w:val="242424"/>
          <w:spacing w:val="-1"/>
        </w:rPr>
        <w:t>ir attention away from what we were supposed to be working on.</w:t>
      </w:r>
      <w:r w:rsidR="007C6B47">
        <w:rPr>
          <w:color w:val="FF0000"/>
          <w:spacing w:val="-1"/>
        </w:rPr>
        <w:t xml:space="preserve"> </w:t>
      </w:r>
      <w:r w:rsidR="007C6B47" w:rsidRPr="00EB2555">
        <w:rPr>
          <w:spacing w:val="-1"/>
        </w:rPr>
        <w:t>This difficulty is highlighted clearly by</w:t>
      </w:r>
      <w:r w:rsidR="00363209" w:rsidRPr="00EB2555">
        <w:rPr>
          <w:spacing w:val="-1"/>
        </w:rPr>
        <w:t xml:space="preserve"> </w:t>
      </w:r>
      <w:proofErr w:type="spellStart"/>
      <w:r w:rsidR="00363209" w:rsidRPr="00EB2555">
        <w:rPr>
          <w:spacing w:val="-1"/>
        </w:rPr>
        <w:t>Cicekci</w:t>
      </w:r>
      <w:proofErr w:type="spellEnd"/>
      <w:r w:rsidR="00363209" w:rsidRPr="00EB2555">
        <w:rPr>
          <w:spacing w:val="-1"/>
        </w:rPr>
        <w:t xml:space="preserve"> and Sadik, (2019, pp. 15) ‘it is impossible for an individual to be aware of and pay attention to everything at the same time.’</w:t>
      </w:r>
    </w:p>
    <w:p w14:paraId="63378DF9" w14:textId="0446C677" w:rsidR="00DF2013" w:rsidRPr="00652BB7" w:rsidRDefault="00DE4266" w:rsidP="00D31F3E">
      <w:pPr>
        <w:pStyle w:val="nj"/>
        <w:shd w:val="clear" w:color="auto" w:fill="FFFFFF"/>
        <w:spacing w:before="0" w:beforeAutospacing="0" w:after="0" w:afterAutospacing="0" w:line="360" w:lineRule="auto"/>
        <w:jc w:val="both"/>
        <w:rPr>
          <w:spacing w:val="-1"/>
        </w:rPr>
      </w:pPr>
      <w:r>
        <w:rPr>
          <w:color w:val="242424"/>
          <w:spacing w:val="-1"/>
        </w:rPr>
        <w:t xml:space="preserve">I also gained an appreciation for the practicalities of teaching, of </w:t>
      </w:r>
      <w:r w:rsidR="0080260B">
        <w:rPr>
          <w:color w:val="242424"/>
          <w:spacing w:val="-1"/>
        </w:rPr>
        <w:t>breaking down things into an understandable and practical way that is more easily absorbed and understood.</w:t>
      </w:r>
      <w:r w:rsidR="00EB2555">
        <w:rPr>
          <w:color w:val="FF0000"/>
          <w:spacing w:val="-1"/>
        </w:rPr>
        <w:t xml:space="preserve"> </w:t>
      </w:r>
      <w:r>
        <w:rPr>
          <w:color w:val="242424"/>
          <w:spacing w:val="-1"/>
        </w:rPr>
        <w:t xml:space="preserve">One of the appreciable things I would do differently </w:t>
      </w:r>
      <w:r w:rsidR="00C82449">
        <w:rPr>
          <w:color w:val="242424"/>
          <w:spacing w:val="-1"/>
        </w:rPr>
        <w:t>if I could</w:t>
      </w:r>
      <w:r w:rsidR="00DA310E">
        <w:rPr>
          <w:color w:val="242424"/>
          <w:spacing w:val="-1"/>
        </w:rPr>
        <w:t>, is</w:t>
      </w:r>
      <w:r w:rsidR="00C82449">
        <w:rPr>
          <w:color w:val="242424"/>
          <w:spacing w:val="-1"/>
        </w:rPr>
        <w:t xml:space="preserve"> actively ask for a demonstration of the systems the students use</w:t>
      </w:r>
      <w:r w:rsidR="00A26BD3">
        <w:rPr>
          <w:color w:val="242424"/>
          <w:spacing w:val="-1"/>
        </w:rPr>
        <w:t>d.</w:t>
      </w:r>
      <w:r w:rsidR="007A5AEE">
        <w:rPr>
          <w:color w:val="242424"/>
          <w:spacing w:val="-1"/>
        </w:rPr>
        <w:t xml:space="preserve"> </w:t>
      </w:r>
      <w:r w:rsidR="00A26BD3">
        <w:rPr>
          <w:color w:val="242424"/>
          <w:spacing w:val="-1"/>
        </w:rPr>
        <w:t>T</w:t>
      </w:r>
      <w:r w:rsidR="007A5AEE">
        <w:rPr>
          <w:color w:val="242424"/>
          <w:spacing w:val="-1"/>
        </w:rPr>
        <w:t xml:space="preserve">his proved a significant </w:t>
      </w:r>
      <w:r w:rsidR="002B3B49">
        <w:rPr>
          <w:color w:val="242424"/>
          <w:spacing w:val="-1"/>
        </w:rPr>
        <w:t xml:space="preserve">hurdle for myself and the student if the methods of </w:t>
      </w:r>
      <w:r w:rsidR="00A36451">
        <w:rPr>
          <w:color w:val="242424"/>
          <w:spacing w:val="-1"/>
        </w:rPr>
        <w:t>keeping focus failed and he was absent long enough</w:t>
      </w:r>
      <w:r w:rsidR="00A26BD3">
        <w:rPr>
          <w:color w:val="242424"/>
          <w:spacing w:val="-1"/>
        </w:rPr>
        <w:t>,</w:t>
      </w:r>
      <w:r w:rsidR="00A36451">
        <w:rPr>
          <w:color w:val="242424"/>
          <w:spacing w:val="-1"/>
        </w:rPr>
        <w:t xml:space="preserve"> the system would lock me out, which continued to be an ongoing problem.</w:t>
      </w:r>
      <w:r w:rsidR="007061D1" w:rsidRPr="00843AC7">
        <w:rPr>
          <w:color w:val="FF0000"/>
          <w:spacing w:val="-1"/>
        </w:rPr>
        <w:t xml:space="preserve"> </w:t>
      </w:r>
      <w:r w:rsidR="00910669" w:rsidRPr="00652BB7">
        <w:rPr>
          <w:spacing w:val="-1"/>
        </w:rPr>
        <w:t xml:space="preserve">This is highlighted by </w:t>
      </w:r>
      <w:proofErr w:type="spellStart"/>
      <w:r w:rsidR="00910669" w:rsidRPr="00652BB7">
        <w:rPr>
          <w:spacing w:val="-1"/>
        </w:rPr>
        <w:t>Elgali</w:t>
      </w:r>
      <w:proofErr w:type="spellEnd"/>
      <w:r w:rsidR="00910669" w:rsidRPr="00652BB7">
        <w:rPr>
          <w:spacing w:val="-1"/>
        </w:rPr>
        <w:t xml:space="preserve"> and Kalman, (2010, pp</w:t>
      </w:r>
      <w:r w:rsidR="00652BB7" w:rsidRPr="00652BB7">
        <w:rPr>
          <w:spacing w:val="-1"/>
        </w:rPr>
        <w:t xml:space="preserve">. 281) ‘Despite the great promise of technologies, the challenge of effectively harnessing technologies to benefit learners, educators, and administrators is still </w:t>
      </w:r>
      <w:r w:rsidR="00CB416C" w:rsidRPr="00652BB7">
        <w:rPr>
          <w:spacing w:val="-1"/>
        </w:rPr>
        <w:t>great’.</w:t>
      </w:r>
    </w:p>
    <w:p w14:paraId="63378DFC" w14:textId="25BE874F" w:rsidR="00EA71CE" w:rsidRDefault="00DE4266" w:rsidP="00D31F3E">
      <w:pPr>
        <w:pStyle w:val="nj"/>
        <w:shd w:val="clear" w:color="auto" w:fill="FFFFFF"/>
        <w:spacing w:before="0" w:beforeAutospacing="0" w:after="0" w:afterAutospacing="0" w:line="360" w:lineRule="auto"/>
        <w:jc w:val="both"/>
        <w:rPr>
          <w:spacing w:val="-1"/>
        </w:rPr>
      </w:pPr>
      <w:r>
        <w:rPr>
          <w:color w:val="242424"/>
          <w:spacing w:val="-1"/>
        </w:rPr>
        <w:t>A key skill that would be beneficial if this w</w:t>
      </w:r>
      <w:r w:rsidR="00E625C6">
        <w:rPr>
          <w:color w:val="242424"/>
          <w:spacing w:val="-1"/>
        </w:rPr>
        <w:t>ere</w:t>
      </w:r>
      <w:r>
        <w:rPr>
          <w:color w:val="242424"/>
          <w:spacing w:val="-1"/>
        </w:rPr>
        <w:t xml:space="preserve"> a repeat experience would be an introductory course in formal teaching.</w:t>
      </w:r>
      <w:r w:rsidR="00CB416C">
        <w:rPr>
          <w:color w:val="242424"/>
          <w:spacing w:val="-1"/>
        </w:rPr>
        <w:t xml:space="preserve"> </w:t>
      </w:r>
      <w:r>
        <w:rPr>
          <w:color w:val="242424"/>
          <w:spacing w:val="-1"/>
        </w:rPr>
        <w:t>Another would be a similar course or undertaking to teach those with SEN or SPLD to aid in communication</w:t>
      </w:r>
      <w:r w:rsidR="004F15C7">
        <w:rPr>
          <w:color w:val="242424"/>
          <w:spacing w:val="-1"/>
        </w:rPr>
        <w:t xml:space="preserve">. However, it remains unclear whether the </w:t>
      </w:r>
      <w:r w:rsidR="000F7788">
        <w:rPr>
          <w:color w:val="242424"/>
          <w:spacing w:val="-1"/>
        </w:rPr>
        <w:t>student</w:t>
      </w:r>
      <w:r w:rsidR="004F15C7">
        <w:rPr>
          <w:color w:val="242424"/>
          <w:spacing w:val="-1"/>
        </w:rPr>
        <w:t xml:space="preserve"> I helped </w:t>
      </w:r>
      <w:r w:rsidR="00764CA8">
        <w:rPr>
          <w:color w:val="242424"/>
          <w:spacing w:val="-1"/>
        </w:rPr>
        <w:t>had</w:t>
      </w:r>
      <w:r w:rsidR="004F15C7">
        <w:rPr>
          <w:color w:val="242424"/>
          <w:spacing w:val="-1"/>
        </w:rPr>
        <w:t xml:space="preserve"> a</w:t>
      </w:r>
      <w:r w:rsidR="0025153B">
        <w:rPr>
          <w:color w:val="242424"/>
          <w:spacing w:val="-1"/>
        </w:rPr>
        <w:t xml:space="preserve"> formal</w:t>
      </w:r>
      <w:r w:rsidR="004F15C7">
        <w:rPr>
          <w:color w:val="242424"/>
          <w:spacing w:val="-1"/>
        </w:rPr>
        <w:t xml:space="preserve"> diagnosis</w:t>
      </w:r>
      <w:r w:rsidR="00456938">
        <w:rPr>
          <w:color w:val="242424"/>
          <w:spacing w:val="-1"/>
        </w:rPr>
        <w:t>.</w:t>
      </w:r>
      <w:r w:rsidR="004F15C7">
        <w:rPr>
          <w:color w:val="242424"/>
          <w:spacing w:val="-1"/>
        </w:rPr>
        <w:t xml:space="preserve"> </w:t>
      </w:r>
      <w:r w:rsidR="00456938">
        <w:rPr>
          <w:color w:val="242424"/>
          <w:spacing w:val="-1"/>
        </w:rPr>
        <w:t>L</w:t>
      </w:r>
      <w:r w:rsidR="004F15C7">
        <w:rPr>
          <w:color w:val="242424"/>
          <w:spacing w:val="-1"/>
        </w:rPr>
        <w:t xml:space="preserve">earned and personal experience </w:t>
      </w:r>
      <w:r w:rsidR="009A4555">
        <w:rPr>
          <w:color w:val="242424"/>
          <w:spacing w:val="-1"/>
        </w:rPr>
        <w:t>indeed indicated the high probability of the presence of some form of neurodivergence.</w:t>
      </w:r>
      <w:r w:rsidR="00302EF6">
        <w:rPr>
          <w:color w:val="FF0000"/>
          <w:spacing w:val="-1"/>
        </w:rPr>
        <w:t xml:space="preserve"> </w:t>
      </w:r>
      <w:r w:rsidR="00302EF6" w:rsidRPr="003D40EB">
        <w:rPr>
          <w:spacing w:val="-1"/>
        </w:rPr>
        <w:t xml:space="preserve">Korb., </w:t>
      </w:r>
      <w:r w:rsidR="00302EF6" w:rsidRPr="003D40EB">
        <w:rPr>
          <w:i/>
          <w:iCs/>
          <w:spacing w:val="-1"/>
        </w:rPr>
        <w:t xml:space="preserve">et al, </w:t>
      </w:r>
      <w:r w:rsidR="00302EF6" w:rsidRPr="003D40EB">
        <w:rPr>
          <w:spacing w:val="-1"/>
        </w:rPr>
        <w:t>(</w:t>
      </w:r>
      <w:r w:rsidR="0082787C" w:rsidRPr="003D40EB">
        <w:rPr>
          <w:spacing w:val="-1"/>
        </w:rPr>
        <w:t>2019</w:t>
      </w:r>
      <w:r w:rsidR="00036C84">
        <w:rPr>
          <w:spacing w:val="-1"/>
        </w:rPr>
        <w:t>, pp. 156</w:t>
      </w:r>
      <w:r w:rsidR="0082787C" w:rsidRPr="003D40EB">
        <w:rPr>
          <w:spacing w:val="-1"/>
        </w:rPr>
        <w:t xml:space="preserve">) </w:t>
      </w:r>
      <w:r w:rsidR="00BD4E56" w:rsidRPr="003D40EB">
        <w:rPr>
          <w:spacing w:val="-1"/>
        </w:rPr>
        <w:t>asserts</w:t>
      </w:r>
      <w:r w:rsidR="0082787C" w:rsidRPr="003D40EB">
        <w:rPr>
          <w:spacing w:val="-1"/>
        </w:rPr>
        <w:t>, that A</w:t>
      </w:r>
      <w:r w:rsidR="003D40EB">
        <w:rPr>
          <w:spacing w:val="-1"/>
        </w:rPr>
        <w:t>DHD</w:t>
      </w:r>
      <w:r w:rsidR="0082787C" w:rsidRPr="003D40EB">
        <w:rPr>
          <w:spacing w:val="-1"/>
        </w:rPr>
        <w:t xml:space="preserve"> can be </w:t>
      </w:r>
      <w:r w:rsidR="00E176CD" w:rsidRPr="003D40EB">
        <w:rPr>
          <w:spacing w:val="-1"/>
        </w:rPr>
        <w:t xml:space="preserve">hard to diagnose and is </w:t>
      </w:r>
      <w:r w:rsidR="00C42927" w:rsidRPr="003D40EB">
        <w:rPr>
          <w:spacing w:val="-1"/>
        </w:rPr>
        <w:t xml:space="preserve">subject to a rigorous diagnosis through </w:t>
      </w:r>
      <w:r w:rsidR="00C42927" w:rsidRPr="003D40EB">
        <w:rPr>
          <w:spacing w:val="-1"/>
        </w:rPr>
        <w:lastRenderedPageBreak/>
        <w:t>specialised training.</w:t>
      </w:r>
      <w:r w:rsidR="0025153B">
        <w:rPr>
          <w:color w:val="242424"/>
          <w:spacing w:val="-1"/>
        </w:rPr>
        <w:t xml:space="preserve"> As such, an adjusted teaching method supported by </w:t>
      </w:r>
      <w:r w:rsidR="00DB7BDE">
        <w:rPr>
          <w:color w:val="242424"/>
          <w:spacing w:val="-1"/>
        </w:rPr>
        <w:t>additional training in autism and neurodiverse education methods would be highly beneficial.</w:t>
      </w:r>
      <w:r w:rsidR="003D40EB">
        <w:rPr>
          <w:color w:val="242424"/>
          <w:spacing w:val="-1"/>
        </w:rPr>
        <w:t xml:space="preserve"> </w:t>
      </w:r>
      <w:r>
        <w:rPr>
          <w:color w:val="242424"/>
          <w:spacing w:val="-1"/>
        </w:rPr>
        <w:t>Upon reflection, one of the key actions that could have been taken was a slightly less friendly approach</w:t>
      </w:r>
      <w:r w:rsidR="00456938">
        <w:rPr>
          <w:color w:val="242424"/>
          <w:spacing w:val="-1"/>
        </w:rPr>
        <w:t>.</w:t>
      </w:r>
      <w:r>
        <w:rPr>
          <w:color w:val="242424"/>
          <w:spacing w:val="-1"/>
        </w:rPr>
        <w:t xml:space="preserve"> </w:t>
      </w:r>
      <w:r w:rsidR="00456938">
        <w:rPr>
          <w:color w:val="242424"/>
          <w:spacing w:val="-1"/>
        </w:rPr>
        <w:t>M</w:t>
      </w:r>
      <w:r>
        <w:rPr>
          <w:color w:val="242424"/>
          <w:spacing w:val="-1"/>
        </w:rPr>
        <w:t xml:space="preserve">aintaining a somewhat more authoritarian </w:t>
      </w:r>
      <w:r w:rsidR="00AD7291">
        <w:rPr>
          <w:color w:val="242424"/>
          <w:spacing w:val="-1"/>
        </w:rPr>
        <w:t xml:space="preserve">stance helped to keep the student on track and accomplish more </w:t>
      </w:r>
      <w:r w:rsidR="00D47E07">
        <w:rPr>
          <w:color w:val="242424"/>
          <w:spacing w:val="-1"/>
        </w:rPr>
        <w:t>academically</w:t>
      </w:r>
      <w:r w:rsidR="00E1465E">
        <w:rPr>
          <w:color w:val="242424"/>
          <w:spacing w:val="-1"/>
        </w:rPr>
        <w:t xml:space="preserve">. It must be noted that I do not regret my stance as a more friendly and approachable </w:t>
      </w:r>
      <w:r w:rsidR="00E1465E" w:rsidRPr="002B05F0">
        <w:rPr>
          <w:spacing w:val="-1"/>
        </w:rPr>
        <w:t>person</w:t>
      </w:r>
      <w:r w:rsidR="00456938" w:rsidRPr="002B05F0">
        <w:rPr>
          <w:spacing w:val="-1"/>
        </w:rPr>
        <w:t>, as</w:t>
      </w:r>
      <w:r w:rsidR="00E1465E" w:rsidRPr="002B05F0">
        <w:rPr>
          <w:spacing w:val="-1"/>
        </w:rPr>
        <w:t xml:space="preserve"> it worked </w:t>
      </w:r>
      <w:r w:rsidR="00E1465E">
        <w:rPr>
          <w:color w:val="242424"/>
          <w:spacing w:val="-1"/>
        </w:rPr>
        <w:t xml:space="preserve">well for the brief period it was </w:t>
      </w:r>
      <w:r w:rsidR="00D5613B">
        <w:rPr>
          <w:color w:val="242424"/>
          <w:spacing w:val="-1"/>
        </w:rPr>
        <w:t>employed.</w:t>
      </w:r>
      <w:r w:rsidR="008E7350">
        <w:rPr>
          <w:color w:val="FF0000"/>
          <w:spacing w:val="-1"/>
        </w:rPr>
        <w:t xml:space="preserve"> </w:t>
      </w:r>
      <w:r w:rsidR="008E7350" w:rsidRPr="000972B7">
        <w:rPr>
          <w:spacing w:val="-1"/>
        </w:rPr>
        <w:t xml:space="preserve">This is supported by </w:t>
      </w:r>
      <w:r w:rsidR="00215538" w:rsidRPr="000972B7">
        <w:rPr>
          <w:spacing w:val="-1"/>
        </w:rPr>
        <w:t>Aishwarya</w:t>
      </w:r>
      <w:r w:rsidR="007C6883" w:rsidRPr="000972B7">
        <w:rPr>
          <w:spacing w:val="-1"/>
        </w:rPr>
        <w:t xml:space="preserve">, (2022) who opines that, </w:t>
      </w:r>
      <w:r w:rsidR="00D843F5" w:rsidRPr="000972B7">
        <w:rPr>
          <w:spacing w:val="-1"/>
        </w:rPr>
        <w:t>‘</w:t>
      </w:r>
      <w:r w:rsidR="007C6883" w:rsidRPr="000972B7">
        <w:rPr>
          <w:spacing w:val="-1"/>
        </w:rPr>
        <w:t>The possibilities and positives from a teacher-student friendship are truly endless</w:t>
      </w:r>
      <w:r w:rsidR="000972B7" w:rsidRPr="000972B7">
        <w:rPr>
          <w:spacing w:val="-1"/>
        </w:rPr>
        <w:t xml:space="preserve"> </w:t>
      </w:r>
      <w:r w:rsidR="00120295" w:rsidRPr="000972B7">
        <w:rPr>
          <w:spacing w:val="-1"/>
        </w:rPr>
        <w:t>..</w:t>
      </w:r>
      <w:r w:rsidR="007C6883" w:rsidRPr="000972B7">
        <w:rPr>
          <w:spacing w:val="-1"/>
        </w:rPr>
        <w:t>.</w:t>
      </w:r>
      <w:r w:rsidR="00120295" w:rsidRPr="000972B7">
        <w:rPr>
          <w:spacing w:val="-1"/>
        </w:rPr>
        <w:t>’</w:t>
      </w:r>
    </w:p>
    <w:p w14:paraId="62D3531A" w14:textId="77777777" w:rsidR="00636332" w:rsidRDefault="00636332" w:rsidP="00D31F3E">
      <w:pPr>
        <w:pStyle w:val="nj"/>
        <w:shd w:val="clear" w:color="auto" w:fill="FFFFFF"/>
        <w:spacing w:before="0" w:beforeAutospacing="0" w:after="0" w:afterAutospacing="0" w:line="360" w:lineRule="auto"/>
        <w:jc w:val="both"/>
        <w:rPr>
          <w:spacing w:val="-1"/>
        </w:rPr>
      </w:pPr>
    </w:p>
    <w:p w14:paraId="7B09F304" w14:textId="77777777" w:rsidR="00636332" w:rsidRDefault="00636332" w:rsidP="00D31F3E">
      <w:pPr>
        <w:pStyle w:val="nj"/>
        <w:shd w:val="clear" w:color="auto" w:fill="FFFFFF"/>
        <w:spacing w:before="0" w:beforeAutospacing="0" w:after="0" w:afterAutospacing="0" w:line="360" w:lineRule="auto"/>
        <w:jc w:val="both"/>
        <w:rPr>
          <w:spacing w:val="-1"/>
        </w:rPr>
      </w:pPr>
    </w:p>
    <w:p w14:paraId="2DE3D243" w14:textId="77777777" w:rsidR="002870F6" w:rsidRPr="000972B7" w:rsidRDefault="002870F6" w:rsidP="00D31F3E">
      <w:pPr>
        <w:pStyle w:val="nj"/>
        <w:shd w:val="clear" w:color="auto" w:fill="FFFFFF"/>
        <w:spacing w:before="0" w:beforeAutospacing="0" w:after="0" w:afterAutospacing="0" w:line="360" w:lineRule="auto"/>
        <w:jc w:val="both"/>
        <w:rPr>
          <w:spacing w:val="-1"/>
        </w:rPr>
      </w:pPr>
    </w:p>
    <w:p w14:paraId="63378DFF" w14:textId="0F442F77" w:rsidR="00A838A3" w:rsidRPr="004117A4" w:rsidRDefault="00DE4266" w:rsidP="00636332">
      <w:pPr>
        <w:jc w:val="both"/>
        <w:rPr>
          <w:color w:val="242424"/>
          <w:spacing w:val="-1"/>
        </w:rPr>
      </w:pPr>
      <w:r w:rsidRPr="0055227E">
        <w:rPr>
          <w:color w:val="242424"/>
          <w:spacing w:val="-1"/>
          <w:sz w:val="30"/>
          <w:szCs w:val="30"/>
        </w:rPr>
        <w:t>Action plan</w:t>
      </w:r>
      <w:bookmarkEnd w:id="0"/>
      <w:r w:rsidR="00455E28">
        <w:rPr>
          <w:color w:val="242424"/>
          <w:spacing w:val="-1"/>
          <w:sz w:val="30"/>
          <w:szCs w:val="30"/>
        </w:rPr>
        <w:t>:</w:t>
      </w:r>
    </w:p>
    <w:p w14:paraId="63378E00" w14:textId="77777777" w:rsidR="000320E2" w:rsidRPr="004117A4" w:rsidRDefault="000320E2" w:rsidP="00D31F3E">
      <w:pPr>
        <w:pStyle w:val="nj"/>
        <w:shd w:val="clear" w:color="auto" w:fill="FFFFFF"/>
        <w:spacing w:before="0" w:beforeAutospacing="0" w:after="0" w:afterAutospacing="0" w:line="360" w:lineRule="auto"/>
        <w:jc w:val="both"/>
        <w:rPr>
          <w:color w:val="242424"/>
          <w:spacing w:val="-1"/>
        </w:rPr>
      </w:pPr>
    </w:p>
    <w:p w14:paraId="63378E03" w14:textId="52CF7E6E" w:rsidR="009C6F7D" w:rsidRDefault="00DE4266" w:rsidP="00D31F3E">
      <w:pPr>
        <w:spacing w:after="0" w:line="360" w:lineRule="auto"/>
        <w:jc w:val="both"/>
      </w:pPr>
      <w:r>
        <w:t xml:space="preserve">As a result of learned </w:t>
      </w:r>
      <w:r w:rsidR="009174B1">
        <w:t>experience,</w:t>
      </w:r>
      <w:r>
        <w:t xml:space="preserve"> I will seek </w:t>
      </w:r>
      <w:r w:rsidR="0052588C">
        <w:t>further training and education on methods of applied teaching, focusing on those with neurodiversity</w:t>
      </w:r>
      <w:r w:rsidR="000130D4">
        <w:t xml:space="preserve"> and</w:t>
      </w:r>
      <w:r w:rsidR="009B249B">
        <w:t xml:space="preserve"> </w:t>
      </w:r>
      <w:r w:rsidR="00AD370E">
        <w:t xml:space="preserve">on </w:t>
      </w:r>
      <w:r w:rsidR="006B14B3">
        <w:t>Specific Learning Difficulties and S</w:t>
      </w:r>
      <w:r w:rsidR="00960F15">
        <w:t>pecial Educational Needs</w:t>
      </w:r>
      <w:r w:rsidR="009C6F7D">
        <w:t>.</w:t>
      </w:r>
      <w:r w:rsidR="00AF0608">
        <w:rPr>
          <w:color w:val="FF0000"/>
          <w:spacing w:val="-1"/>
        </w:rPr>
        <w:t xml:space="preserve"> </w:t>
      </w:r>
      <w:r w:rsidR="00E37DB1">
        <w:t>This</w:t>
      </w:r>
      <w:r>
        <w:t xml:space="preserve"> will be carried out alongside my degree track within the following year</w:t>
      </w:r>
      <w:r w:rsidR="0019370B">
        <w:t xml:space="preserve">, through </w:t>
      </w:r>
      <w:r w:rsidR="0022142C">
        <w:t>British Dyslexia Association (2024)</w:t>
      </w:r>
      <w:r w:rsidR="00C273FE">
        <w:t xml:space="preserve"> and their webinar training.</w:t>
      </w:r>
      <w:r w:rsidR="004D6A4D">
        <w:t xml:space="preserve"> </w:t>
      </w:r>
      <w:r>
        <w:t xml:space="preserve">I will also seek further training on active </w:t>
      </w:r>
      <w:r w:rsidR="00E37DB1">
        <w:t>listening</w:t>
      </w:r>
      <w:r w:rsidR="00456938">
        <w:t>.</w:t>
      </w:r>
      <w:r w:rsidR="00C43F31">
        <w:t xml:space="preserve"> </w:t>
      </w:r>
      <w:r w:rsidR="00456938">
        <w:t>T</w:t>
      </w:r>
      <w:r w:rsidR="00C43F31">
        <w:t>his could be through</w:t>
      </w:r>
      <w:r w:rsidR="00E37DB1" w:rsidRPr="009B249B">
        <w:rPr>
          <w:spacing w:val="-1"/>
        </w:rPr>
        <w:t xml:space="preserve"> </w:t>
      </w:r>
      <w:r w:rsidR="00456938" w:rsidRPr="009B249B">
        <w:rPr>
          <w:spacing w:val="-1"/>
        </w:rPr>
        <w:t xml:space="preserve">the </w:t>
      </w:r>
      <w:r w:rsidR="00C43F31" w:rsidRPr="005C2039">
        <w:rPr>
          <w:spacing w:val="-1"/>
        </w:rPr>
        <w:t>Samaritans (2024)</w:t>
      </w:r>
      <w:r w:rsidR="005C2039" w:rsidRPr="005C2039">
        <w:rPr>
          <w:spacing w:val="-1"/>
        </w:rPr>
        <w:t xml:space="preserve"> course in listening skills</w:t>
      </w:r>
      <w:r w:rsidR="005C2039">
        <w:rPr>
          <w:color w:val="FF0000"/>
          <w:spacing w:val="-1"/>
        </w:rPr>
        <w:t xml:space="preserve"> </w:t>
      </w:r>
      <w:r w:rsidR="005C2039">
        <w:t>and</w:t>
      </w:r>
      <w:r>
        <w:t xml:space="preserve"> </w:t>
      </w:r>
      <w:r w:rsidR="005C2039">
        <w:t xml:space="preserve">further training in </w:t>
      </w:r>
      <w:r>
        <w:t xml:space="preserve">information </w:t>
      </w:r>
      <w:r w:rsidR="009174B1">
        <w:t>technology</w:t>
      </w:r>
      <w:r w:rsidR="00E37DB1" w:rsidRPr="00843AC7">
        <w:rPr>
          <w:color w:val="FF0000"/>
          <w:spacing w:val="-1"/>
        </w:rPr>
        <w:t xml:space="preserve"> </w:t>
      </w:r>
      <w:r w:rsidR="00C12742" w:rsidRPr="00C12742">
        <w:rPr>
          <w:spacing w:val="-1"/>
        </w:rPr>
        <w:t>through paid courses via Reed Courses (2024)</w:t>
      </w:r>
      <w:r w:rsidR="00711265">
        <w:t xml:space="preserve"> so</w:t>
      </w:r>
      <w:r>
        <w:t xml:space="preserve"> I can better help those</w:t>
      </w:r>
      <w:r w:rsidR="00C03A6D">
        <w:t xml:space="preserve"> I am tasked with supporting, especially if they have task-</w:t>
      </w:r>
      <w:r w:rsidR="00C03A6D" w:rsidRPr="00F43EF7">
        <w:t>specific software</w:t>
      </w:r>
      <w:r w:rsidR="00F43EF7" w:rsidRPr="00F43EF7">
        <w:rPr>
          <w:spacing w:val="-1"/>
        </w:rPr>
        <w:t>.</w:t>
      </w:r>
      <w:r w:rsidRPr="00F43EF7">
        <w:t xml:space="preserve"> Again,</w:t>
      </w:r>
      <w:r>
        <w:t xml:space="preserve"> this will be carried out alongside my degree track within the following year.</w:t>
      </w:r>
      <w:r w:rsidR="004D6A4D">
        <w:t xml:space="preserve"> </w:t>
      </w:r>
      <w:r>
        <w:t>This is prompted by the amount of time lost negotiating the education centres' specific software packages and screen layouts</w:t>
      </w:r>
      <w:r w:rsidR="00456938">
        <w:t>.</w:t>
      </w:r>
      <w:r>
        <w:t xml:space="preserve"> </w:t>
      </w:r>
      <w:r w:rsidR="00456938">
        <w:t>T</w:t>
      </w:r>
      <w:r>
        <w:t>raining and experience in these areas would have been key in developing a more substantial work result at the end of my time with the st</w:t>
      </w:r>
      <w:r w:rsidR="009174B1">
        <w:t>u</w:t>
      </w:r>
      <w:r>
        <w:t>dent</w:t>
      </w:r>
      <w:r w:rsidR="009174B1">
        <w:t>.</w:t>
      </w:r>
    </w:p>
    <w:p w14:paraId="63378E04" w14:textId="77777777" w:rsidR="000320E2" w:rsidRDefault="00DE4266" w:rsidP="00D31F3E">
      <w:pPr>
        <w:jc w:val="both"/>
      </w:pPr>
      <w:r>
        <w:br w:type="page"/>
      </w:r>
    </w:p>
    <w:p w14:paraId="63378E05" w14:textId="77777777" w:rsidR="004F6E4D" w:rsidRDefault="00DE4266" w:rsidP="00D31F3E">
      <w:pPr>
        <w:spacing w:after="0" w:line="360" w:lineRule="auto"/>
        <w:jc w:val="both"/>
        <w:rPr>
          <w:sz w:val="28"/>
          <w:szCs w:val="28"/>
          <w:u w:val="single"/>
        </w:rPr>
      </w:pPr>
      <w:r w:rsidRPr="004F6E4D">
        <w:rPr>
          <w:sz w:val="28"/>
          <w:szCs w:val="28"/>
          <w:u w:val="single"/>
        </w:rPr>
        <w:lastRenderedPageBreak/>
        <w:t>Reflection B</w:t>
      </w:r>
    </w:p>
    <w:p w14:paraId="63378E06" w14:textId="77777777" w:rsidR="00437DE4" w:rsidRDefault="00437DE4" w:rsidP="00D31F3E">
      <w:pPr>
        <w:spacing w:after="0" w:line="360" w:lineRule="auto"/>
        <w:jc w:val="both"/>
        <w:rPr>
          <w:sz w:val="28"/>
          <w:szCs w:val="28"/>
          <w:u w:val="single"/>
        </w:rPr>
      </w:pPr>
    </w:p>
    <w:p w14:paraId="63378E07" w14:textId="77777777" w:rsidR="00437DE4" w:rsidRPr="00711265" w:rsidRDefault="00DE4266" w:rsidP="00D31F3E">
      <w:pPr>
        <w:pStyle w:val="nj"/>
        <w:shd w:val="clear" w:color="auto" w:fill="FFFFFF"/>
        <w:spacing w:before="0" w:beforeAutospacing="0" w:after="0" w:afterAutospacing="0" w:line="360" w:lineRule="auto"/>
        <w:jc w:val="both"/>
        <w:rPr>
          <w:color w:val="242424"/>
          <w:spacing w:val="-1"/>
        </w:rPr>
      </w:pPr>
      <w:r w:rsidRPr="00196503">
        <w:rPr>
          <w:color w:val="242424"/>
          <w:spacing w:val="-1"/>
          <w:sz w:val="28"/>
          <w:szCs w:val="28"/>
        </w:rPr>
        <w:t>Description:</w:t>
      </w:r>
    </w:p>
    <w:p w14:paraId="63378E08" w14:textId="77777777" w:rsidR="005670EA" w:rsidRPr="00711265" w:rsidRDefault="005670EA" w:rsidP="00D31F3E">
      <w:pPr>
        <w:pStyle w:val="nj"/>
        <w:shd w:val="clear" w:color="auto" w:fill="FFFFFF"/>
        <w:spacing w:before="0" w:beforeAutospacing="0" w:after="0" w:afterAutospacing="0" w:line="360" w:lineRule="auto"/>
        <w:jc w:val="both"/>
        <w:rPr>
          <w:color w:val="242424"/>
          <w:spacing w:val="-1"/>
        </w:rPr>
      </w:pPr>
    </w:p>
    <w:p w14:paraId="63378E09" w14:textId="4D067AEC" w:rsidR="00053A60" w:rsidRPr="003B2663" w:rsidRDefault="00DE4266" w:rsidP="00D31F3E">
      <w:pPr>
        <w:pStyle w:val="nj"/>
        <w:shd w:val="clear" w:color="auto" w:fill="FFFFFF"/>
        <w:spacing w:before="0" w:beforeAutospacing="0" w:after="0" w:afterAutospacing="0" w:line="360" w:lineRule="auto"/>
        <w:jc w:val="both"/>
        <w:rPr>
          <w:color w:val="242424"/>
          <w:spacing w:val="-1"/>
        </w:rPr>
      </w:pPr>
      <w:r w:rsidRPr="003B2663">
        <w:rPr>
          <w:color w:val="242424"/>
          <w:spacing w:val="-1"/>
        </w:rPr>
        <w:t xml:space="preserve">This incident occurred at the beginning of the second half of my placement; I was </w:t>
      </w:r>
      <w:r w:rsidR="00612860" w:rsidRPr="003B2663">
        <w:rPr>
          <w:color w:val="242424"/>
          <w:spacing w:val="-1"/>
        </w:rPr>
        <w:t xml:space="preserve">transferred to a </w:t>
      </w:r>
      <w:r w:rsidR="009212CF" w:rsidRPr="003B2663">
        <w:rPr>
          <w:color w:val="242424"/>
          <w:spacing w:val="-1"/>
        </w:rPr>
        <w:t>separate</w:t>
      </w:r>
      <w:r w:rsidR="00612860" w:rsidRPr="003B2663">
        <w:rPr>
          <w:color w:val="242424"/>
          <w:spacing w:val="-1"/>
        </w:rPr>
        <w:t xml:space="preserve"> unit within the educational complex. It was a unit specifically designed for </w:t>
      </w:r>
      <w:r w:rsidR="0013753A" w:rsidRPr="003B2663">
        <w:rPr>
          <w:color w:val="242424"/>
          <w:spacing w:val="-1"/>
        </w:rPr>
        <w:t>children and young people with Specific Learning</w:t>
      </w:r>
      <w:r w:rsidR="009212CF" w:rsidRPr="003B2663">
        <w:rPr>
          <w:color w:val="242424"/>
          <w:spacing w:val="-1"/>
        </w:rPr>
        <w:t xml:space="preserve"> Difficulties, Specific Educational Needs </w:t>
      </w:r>
      <w:r w:rsidR="009149A4" w:rsidRPr="003B2663">
        <w:rPr>
          <w:color w:val="242424"/>
          <w:spacing w:val="-1"/>
        </w:rPr>
        <w:t xml:space="preserve">and various other neurodiverse and autistic needs and abilities. The unit was </w:t>
      </w:r>
      <w:r w:rsidR="00A211ED" w:rsidRPr="003B2663">
        <w:rPr>
          <w:color w:val="242424"/>
          <w:spacing w:val="-1"/>
        </w:rPr>
        <w:t xml:space="preserve">soft-focused and partly </w:t>
      </w:r>
      <w:r w:rsidR="00C5478C" w:rsidRPr="003B2663">
        <w:rPr>
          <w:color w:val="242424"/>
          <w:spacing w:val="-1"/>
        </w:rPr>
        <w:t xml:space="preserve">holistic, </w:t>
      </w:r>
      <w:r w:rsidR="005B28AF" w:rsidRPr="003B2663">
        <w:rPr>
          <w:color w:val="242424"/>
          <w:spacing w:val="-1"/>
        </w:rPr>
        <w:t>with a mixed abilities group and multiple ages within any classroom. I was initially put into a small classroom with a handful of students</w:t>
      </w:r>
      <w:r w:rsidR="00DC4872" w:rsidRPr="003B2663">
        <w:rPr>
          <w:color w:val="242424"/>
          <w:spacing w:val="-1"/>
        </w:rPr>
        <w:t>, at most six, not including educators. The few hours I was there were filled with small tasks and introductions, and I found myself the focus of one young individual</w:t>
      </w:r>
      <w:r w:rsidR="00A00E99" w:rsidRPr="003B2663">
        <w:rPr>
          <w:color w:val="242424"/>
          <w:spacing w:val="-1"/>
        </w:rPr>
        <w:t>. He wa</w:t>
      </w:r>
      <w:r w:rsidR="009858C2" w:rsidRPr="003B2663">
        <w:rPr>
          <w:color w:val="242424"/>
          <w:spacing w:val="-1"/>
        </w:rPr>
        <w:t xml:space="preserve">s </w:t>
      </w:r>
      <w:r w:rsidR="00A00E99" w:rsidRPr="003B2663">
        <w:rPr>
          <w:color w:val="242424"/>
          <w:spacing w:val="-1"/>
        </w:rPr>
        <w:t xml:space="preserve">a young, </w:t>
      </w:r>
      <w:r w:rsidR="009858C2" w:rsidRPr="003B2663">
        <w:rPr>
          <w:color w:val="242424"/>
          <w:spacing w:val="-1"/>
        </w:rPr>
        <w:t>nonverbal</w:t>
      </w:r>
      <w:r w:rsidR="00A00E99" w:rsidRPr="003B2663">
        <w:rPr>
          <w:color w:val="242424"/>
          <w:spacing w:val="-1"/>
        </w:rPr>
        <w:t xml:space="preserve"> student with a very outgoing attitude</w:t>
      </w:r>
      <w:r w:rsidR="009858C2" w:rsidRPr="003B2663">
        <w:rPr>
          <w:color w:val="242424"/>
          <w:spacing w:val="-1"/>
        </w:rPr>
        <w:t>. I later found out his brother was also a nonverbal</w:t>
      </w:r>
      <w:r w:rsidR="00711400" w:rsidRPr="003B2663">
        <w:rPr>
          <w:color w:val="242424"/>
          <w:spacing w:val="-1"/>
        </w:rPr>
        <w:t xml:space="preserve"> student. The </w:t>
      </w:r>
      <w:r w:rsidR="000F6E69" w:rsidRPr="009B249B">
        <w:rPr>
          <w:color w:val="242424"/>
          <w:spacing w:val="-1"/>
        </w:rPr>
        <w:t>incident w</w:t>
      </w:r>
      <w:r w:rsidR="000F6E69" w:rsidRPr="003B2663">
        <w:rPr>
          <w:color w:val="242424"/>
          <w:spacing w:val="-1"/>
        </w:rPr>
        <w:t>as simple</w:t>
      </w:r>
      <w:r w:rsidR="00456938">
        <w:rPr>
          <w:color w:val="242424"/>
          <w:spacing w:val="-1"/>
        </w:rPr>
        <w:t>.</w:t>
      </w:r>
      <w:r w:rsidR="000F6E69" w:rsidRPr="003B2663">
        <w:rPr>
          <w:color w:val="242424"/>
          <w:spacing w:val="-1"/>
        </w:rPr>
        <w:t xml:space="preserve"> </w:t>
      </w:r>
      <w:r w:rsidR="00456938">
        <w:rPr>
          <w:color w:val="242424"/>
          <w:spacing w:val="-1"/>
        </w:rPr>
        <w:t>I</w:t>
      </w:r>
      <w:r w:rsidR="008C5966" w:rsidRPr="003B2663">
        <w:rPr>
          <w:color w:val="242424"/>
          <w:spacing w:val="-1"/>
        </w:rPr>
        <w:t>n my role</w:t>
      </w:r>
      <w:r w:rsidR="00E55CF3" w:rsidRPr="003B2663">
        <w:rPr>
          <w:color w:val="242424"/>
          <w:spacing w:val="-1"/>
        </w:rPr>
        <w:t>,</w:t>
      </w:r>
      <w:r w:rsidR="008C5966" w:rsidRPr="003B2663">
        <w:rPr>
          <w:color w:val="242424"/>
          <w:spacing w:val="-1"/>
        </w:rPr>
        <w:t xml:space="preserve"> given to me by the young person</w:t>
      </w:r>
      <w:r w:rsidR="00E55CF3" w:rsidRPr="003B2663">
        <w:rPr>
          <w:color w:val="242424"/>
          <w:spacing w:val="-1"/>
        </w:rPr>
        <w:t xml:space="preserve"> as their interactive tutor, I was tasked with helping him decorate the classroom. A </w:t>
      </w:r>
      <w:r w:rsidR="003B2663" w:rsidRPr="003B2663">
        <w:rPr>
          <w:color w:val="242424"/>
          <w:spacing w:val="-1"/>
        </w:rPr>
        <w:t>classmate</w:t>
      </w:r>
      <w:r w:rsidR="00E55CF3" w:rsidRPr="003B2663">
        <w:rPr>
          <w:color w:val="242424"/>
          <w:spacing w:val="-1"/>
        </w:rPr>
        <w:t xml:space="preserve"> of </w:t>
      </w:r>
      <w:r w:rsidR="00885DFC" w:rsidRPr="003B2663">
        <w:rPr>
          <w:color w:val="242424"/>
          <w:spacing w:val="-1"/>
        </w:rPr>
        <w:t xml:space="preserve">the </w:t>
      </w:r>
      <w:r w:rsidR="00885DFC" w:rsidRPr="00C50425">
        <w:rPr>
          <w:color w:val="242424"/>
          <w:spacing w:val="-1"/>
        </w:rPr>
        <w:t>children's</w:t>
      </w:r>
      <w:r w:rsidR="00456938" w:rsidRPr="00C50425">
        <w:rPr>
          <w:color w:val="242424"/>
          <w:spacing w:val="-1"/>
        </w:rPr>
        <w:t xml:space="preserve"> </w:t>
      </w:r>
      <w:r w:rsidR="00E55CF3" w:rsidRPr="00C50425">
        <w:rPr>
          <w:color w:val="242424"/>
          <w:spacing w:val="-1"/>
        </w:rPr>
        <w:t>was leaving</w:t>
      </w:r>
      <w:r w:rsidR="00E55CF3" w:rsidRPr="003B2663">
        <w:rPr>
          <w:color w:val="242424"/>
          <w:spacing w:val="-1"/>
        </w:rPr>
        <w:t xml:space="preserve"> the </w:t>
      </w:r>
      <w:r w:rsidR="00B16CF6" w:rsidRPr="003B2663">
        <w:rPr>
          <w:color w:val="242424"/>
          <w:spacing w:val="-1"/>
        </w:rPr>
        <w:t xml:space="preserve">department and being placed with a more suitable teaching environment that could cater to that </w:t>
      </w:r>
      <w:r w:rsidR="001A6A7E" w:rsidRPr="003B2663">
        <w:rPr>
          <w:color w:val="242424"/>
          <w:spacing w:val="-1"/>
        </w:rPr>
        <w:t>child’s</w:t>
      </w:r>
      <w:r w:rsidR="00B16CF6" w:rsidRPr="003B2663">
        <w:rPr>
          <w:color w:val="242424"/>
          <w:spacing w:val="-1"/>
        </w:rPr>
        <w:t xml:space="preserve"> particular needs</w:t>
      </w:r>
      <w:r w:rsidR="00456938">
        <w:rPr>
          <w:color w:val="242424"/>
          <w:spacing w:val="-1"/>
        </w:rPr>
        <w:t>.</w:t>
      </w:r>
      <w:r w:rsidR="00B16CF6" w:rsidRPr="003B2663">
        <w:rPr>
          <w:color w:val="242424"/>
          <w:spacing w:val="-1"/>
        </w:rPr>
        <w:t xml:space="preserve"> </w:t>
      </w:r>
      <w:r w:rsidR="00456938">
        <w:rPr>
          <w:color w:val="242424"/>
          <w:spacing w:val="-1"/>
        </w:rPr>
        <w:t>A</w:t>
      </w:r>
      <w:r w:rsidR="00B16CF6" w:rsidRPr="003B2663">
        <w:rPr>
          <w:color w:val="242424"/>
          <w:spacing w:val="-1"/>
        </w:rPr>
        <w:t>s such, the teaching staff had organised a going away party to make the student's departure and subsequent absence a positive rather than negative memor</w:t>
      </w:r>
      <w:r w:rsidR="001A6A7E" w:rsidRPr="003B2663">
        <w:rPr>
          <w:color w:val="242424"/>
          <w:spacing w:val="-1"/>
        </w:rPr>
        <w:t xml:space="preserve">y for the class and </w:t>
      </w:r>
      <w:r w:rsidR="00EE0786" w:rsidRPr="003B2663">
        <w:rPr>
          <w:color w:val="242424"/>
          <w:spacing w:val="-1"/>
        </w:rPr>
        <w:t>unit</w:t>
      </w:r>
      <w:r w:rsidR="001A6A7E" w:rsidRPr="003B2663">
        <w:rPr>
          <w:color w:val="242424"/>
          <w:spacing w:val="-1"/>
        </w:rPr>
        <w:t>.</w:t>
      </w:r>
    </w:p>
    <w:p w14:paraId="63378E0A" w14:textId="77777777" w:rsidR="00885DFC" w:rsidRDefault="00885DFC" w:rsidP="00D31F3E">
      <w:pPr>
        <w:pStyle w:val="nj"/>
        <w:shd w:val="clear" w:color="auto" w:fill="FFFFFF"/>
        <w:spacing w:before="0" w:beforeAutospacing="0" w:after="0" w:afterAutospacing="0" w:line="360" w:lineRule="auto"/>
        <w:jc w:val="both"/>
        <w:rPr>
          <w:color w:val="242424"/>
          <w:spacing w:val="-1"/>
          <w:sz w:val="30"/>
          <w:szCs w:val="30"/>
        </w:rPr>
      </w:pPr>
    </w:p>
    <w:p w14:paraId="63378E0B" w14:textId="77777777" w:rsidR="004F6E4D" w:rsidRPr="00237ED9" w:rsidRDefault="00DE4266" w:rsidP="00D31F3E">
      <w:pPr>
        <w:pStyle w:val="nj"/>
        <w:shd w:val="clear" w:color="auto" w:fill="FFFFFF"/>
        <w:spacing w:before="0" w:beforeAutospacing="0" w:after="0" w:afterAutospacing="0" w:line="360" w:lineRule="auto"/>
        <w:jc w:val="both"/>
        <w:rPr>
          <w:color w:val="242424"/>
          <w:spacing w:val="-1"/>
        </w:rPr>
      </w:pPr>
      <w:r w:rsidRPr="0055227E">
        <w:rPr>
          <w:color w:val="242424"/>
          <w:spacing w:val="-1"/>
          <w:sz w:val="30"/>
          <w:szCs w:val="30"/>
        </w:rPr>
        <w:t>Feelings</w:t>
      </w:r>
      <w:r>
        <w:rPr>
          <w:color w:val="242424"/>
          <w:spacing w:val="-1"/>
          <w:sz w:val="30"/>
          <w:szCs w:val="30"/>
        </w:rPr>
        <w:t>:</w:t>
      </w:r>
    </w:p>
    <w:p w14:paraId="63378E0C" w14:textId="77777777" w:rsidR="005670EA" w:rsidRPr="00237ED9" w:rsidRDefault="005670EA" w:rsidP="00D31F3E">
      <w:pPr>
        <w:pStyle w:val="nj"/>
        <w:shd w:val="clear" w:color="auto" w:fill="FFFFFF"/>
        <w:spacing w:before="0" w:beforeAutospacing="0" w:after="0" w:afterAutospacing="0" w:line="360" w:lineRule="auto"/>
        <w:jc w:val="both"/>
        <w:rPr>
          <w:color w:val="242424"/>
          <w:spacing w:val="-1"/>
        </w:rPr>
      </w:pPr>
    </w:p>
    <w:p w14:paraId="63378E10" w14:textId="5BAD6FF9" w:rsidR="00B17BCE" w:rsidRPr="00060220" w:rsidRDefault="00DE4266" w:rsidP="001576B0">
      <w:pPr>
        <w:pStyle w:val="nj"/>
        <w:shd w:val="clear" w:color="auto" w:fill="FFFFFF"/>
        <w:spacing w:after="0" w:line="360" w:lineRule="auto"/>
        <w:jc w:val="both"/>
      </w:pPr>
      <w:r>
        <w:rPr>
          <w:color w:val="242424"/>
          <w:spacing w:val="-1"/>
        </w:rPr>
        <w:t>There was a small moment of trepidatio</w:t>
      </w:r>
      <w:r w:rsidR="008755ED">
        <w:rPr>
          <w:color w:val="242424"/>
          <w:spacing w:val="-1"/>
        </w:rPr>
        <w:t>n when entering the classroom</w:t>
      </w:r>
      <w:r w:rsidR="00201049">
        <w:rPr>
          <w:color w:val="242424"/>
          <w:spacing w:val="-1"/>
        </w:rPr>
        <w:t>.</w:t>
      </w:r>
      <w:r w:rsidR="00AA287A">
        <w:rPr>
          <w:color w:val="FF0000"/>
          <w:spacing w:val="-1"/>
        </w:rPr>
        <w:t xml:space="preserve"> </w:t>
      </w:r>
      <w:r w:rsidR="00EF5222" w:rsidRPr="00A477A9">
        <w:rPr>
          <w:spacing w:val="-1"/>
        </w:rPr>
        <w:t>This is reinforced by Carleton (2016</w:t>
      </w:r>
      <w:r w:rsidR="00A477A9">
        <w:rPr>
          <w:spacing w:val="-1"/>
        </w:rPr>
        <w:t xml:space="preserve">, pp. </w:t>
      </w:r>
      <w:r w:rsidR="00742020">
        <w:rPr>
          <w:spacing w:val="-1"/>
        </w:rPr>
        <w:t>11</w:t>
      </w:r>
      <w:r w:rsidR="00EF5222" w:rsidRPr="00A477A9">
        <w:rPr>
          <w:spacing w:val="-1"/>
        </w:rPr>
        <w:t>) who imparts</w:t>
      </w:r>
      <w:r w:rsidR="00A477A9" w:rsidRPr="00A477A9">
        <w:rPr>
          <w:spacing w:val="-1"/>
        </w:rPr>
        <w:t xml:space="preserve"> the standing that</w:t>
      </w:r>
      <w:r w:rsidR="00EF5222" w:rsidRPr="00A477A9">
        <w:rPr>
          <w:spacing w:val="-1"/>
        </w:rPr>
        <w:t xml:space="preserve"> </w:t>
      </w:r>
      <w:r w:rsidR="00A477A9" w:rsidRPr="00A477A9">
        <w:rPr>
          <w:spacing w:val="-1"/>
        </w:rPr>
        <w:t>‘Broad theoretical congruence across psychological disciplines suggests unknowns are inherently appraised as aversive.’</w:t>
      </w:r>
      <w:r w:rsidR="00A477A9">
        <w:rPr>
          <w:color w:val="FF0000"/>
          <w:spacing w:val="-1"/>
        </w:rPr>
        <w:t xml:space="preserve"> </w:t>
      </w:r>
      <w:r>
        <w:t>I felt a great sense of déjà</w:t>
      </w:r>
      <w:r w:rsidR="0040373D">
        <w:t xml:space="preserve"> vu when working with this young person</w:t>
      </w:r>
      <w:r w:rsidR="00456938">
        <w:t>.</w:t>
      </w:r>
      <w:r w:rsidR="0040373D">
        <w:t xml:space="preserve"> </w:t>
      </w:r>
      <w:r w:rsidR="00456938">
        <w:t>T</w:t>
      </w:r>
      <w:r w:rsidR="0040373D">
        <w:t xml:space="preserve">he familiarity between these actions and my previous vocation </w:t>
      </w:r>
      <w:r>
        <w:t>as a mental health worker and autism carer were many.</w:t>
      </w:r>
      <w:r w:rsidR="005206D8">
        <w:rPr>
          <w:color w:val="FF0000"/>
          <w:spacing w:val="-1"/>
        </w:rPr>
        <w:t xml:space="preserve"> </w:t>
      </w:r>
      <w:r w:rsidR="005206D8" w:rsidRPr="00403098">
        <w:rPr>
          <w:spacing w:val="-1"/>
        </w:rPr>
        <w:t>Cle</w:t>
      </w:r>
      <w:r w:rsidR="007F2C57" w:rsidRPr="00403098">
        <w:rPr>
          <w:spacing w:val="-1"/>
        </w:rPr>
        <w:t xml:space="preserve">veland clinic (2024) suggests that </w:t>
      </w:r>
      <w:r w:rsidR="00403098" w:rsidRPr="00403098">
        <w:rPr>
          <w:spacing w:val="-1"/>
        </w:rPr>
        <w:t>‘Déjà vu makes you feel like you’ve lived this moment before, even though that’s impossible.’</w:t>
      </w:r>
      <w:r w:rsidR="008A378B">
        <w:rPr>
          <w:color w:val="FF0000"/>
          <w:spacing w:val="-1"/>
        </w:rPr>
        <w:t xml:space="preserve"> </w:t>
      </w:r>
      <w:r>
        <w:t xml:space="preserve">I had a sense of happiness from that familiarity, as I had worked with people like the young person. Still, I </w:t>
      </w:r>
      <w:r w:rsidR="006744A3">
        <w:t>also</w:t>
      </w:r>
      <w:r>
        <w:t xml:space="preserve"> felt a deep understanding of sadness as well, most of it centred on negative experiences with the companies I worked for, which diminished my </w:t>
      </w:r>
      <w:r>
        <w:lastRenderedPageBreak/>
        <w:t xml:space="preserve">overall experience with this </w:t>
      </w:r>
      <w:r w:rsidR="006744A3">
        <w:t>individual</w:t>
      </w:r>
      <w:r>
        <w:t>.</w:t>
      </w:r>
      <w:r w:rsidR="00635375" w:rsidRPr="00843AC7">
        <w:rPr>
          <w:color w:val="FF0000"/>
          <w:spacing w:val="-1"/>
        </w:rPr>
        <w:t xml:space="preserve"> </w:t>
      </w:r>
      <w:r w:rsidR="008A4830" w:rsidRPr="001576B0">
        <w:rPr>
          <w:spacing w:val="-1"/>
        </w:rPr>
        <w:t xml:space="preserve">This is </w:t>
      </w:r>
      <w:r w:rsidR="00256AE4" w:rsidRPr="001576B0">
        <w:rPr>
          <w:spacing w:val="-1"/>
        </w:rPr>
        <w:t xml:space="preserve">reinforced by </w:t>
      </w:r>
      <w:r w:rsidR="00E4351E" w:rsidRPr="001576B0">
        <w:rPr>
          <w:spacing w:val="-1"/>
        </w:rPr>
        <w:t>Tyng</w:t>
      </w:r>
      <w:r w:rsidR="003E557C" w:rsidRPr="001576B0">
        <w:rPr>
          <w:spacing w:val="-1"/>
        </w:rPr>
        <w:t xml:space="preserve">., </w:t>
      </w:r>
      <w:r w:rsidR="003E557C" w:rsidRPr="001576B0">
        <w:rPr>
          <w:i/>
          <w:iCs/>
          <w:spacing w:val="-1"/>
        </w:rPr>
        <w:t xml:space="preserve">et al, </w:t>
      </w:r>
      <w:r w:rsidR="003E557C" w:rsidRPr="001576B0">
        <w:rPr>
          <w:spacing w:val="-1"/>
        </w:rPr>
        <w:t>(2017</w:t>
      </w:r>
      <w:r w:rsidR="00A30DA7">
        <w:rPr>
          <w:spacing w:val="-1"/>
        </w:rPr>
        <w:t>, pp. 1</w:t>
      </w:r>
      <w:r w:rsidR="003E557C" w:rsidRPr="001576B0">
        <w:rPr>
          <w:spacing w:val="-1"/>
        </w:rPr>
        <w:t>)</w:t>
      </w:r>
      <w:r w:rsidR="008A4830" w:rsidRPr="001576B0">
        <w:rPr>
          <w:spacing w:val="-1"/>
        </w:rPr>
        <w:t xml:space="preserve"> </w:t>
      </w:r>
      <w:r w:rsidR="00256AE4" w:rsidRPr="001576B0">
        <w:rPr>
          <w:spacing w:val="-1"/>
        </w:rPr>
        <w:t>who stipulate that ‘Emotion has a substantial influence on the cognitive processes in humans, including perception, attention, learning, memory, reasoning, and problem solving</w:t>
      </w:r>
      <w:r w:rsidR="001576B0" w:rsidRPr="001576B0">
        <w:rPr>
          <w:spacing w:val="-1"/>
        </w:rPr>
        <w:t>’</w:t>
      </w:r>
      <w:r w:rsidR="001576B0">
        <w:rPr>
          <w:color w:val="FF0000"/>
          <w:spacing w:val="-1"/>
        </w:rPr>
        <w:t xml:space="preserve"> </w:t>
      </w:r>
      <w:r>
        <w:t>He was very easy to make laugh, which in turn made me take a profound measure of joy from the task, and the ease with which I was able to adapt my communication methods appeared to make him all the happier.</w:t>
      </w:r>
      <w:r w:rsidR="005E119D">
        <w:rPr>
          <w:color w:val="FF0000"/>
          <w:spacing w:val="-1"/>
        </w:rPr>
        <w:t xml:space="preserve"> </w:t>
      </w:r>
      <w:r w:rsidR="005E119D" w:rsidRPr="00060220">
        <w:rPr>
          <w:spacing w:val="-1"/>
        </w:rPr>
        <w:t xml:space="preserve">This is corroborated by Gordon., </w:t>
      </w:r>
      <w:r w:rsidR="005E119D" w:rsidRPr="00060220">
        <w:rPr>
          <w:i/>
          <w:iCs/>
          <w:spacing w:val="-1"/>
        </w:rPr>
        <w:t>et al</w:t>
      </w:r>
      <w:r w:rsidR="00787D15" w:rsidRPr="00060220">
        <w:rPr>
          <w:i/>
          <w:iCs/>
          <w:spacing w:val="-1"/>
        </w:rPr>
        <w:t xml:space="preserve"> </w:t>
      </w:r>
      <w:r w:rsidR="00787D15" w:rsidRPr="00060220">
        <w:rPr>
          <w:spacing w:val="-1"/>
        </w:rPr>
        <w:t xml:space="preserve">(2011) </w:t>
      </w:r>
      <w:r w:rsidR="00060220" w:rsidRPr="00060220">
        <w:rPr>
          <w:spacing w:val="-1"/>
        </w:rPr>
        <w:t>whose study showed how the application of communication methods can positively affect a nonverbal autistic child.</w:t>
      </w:r>
    </w:p>
    <w:p w14:paraId="63378E11" w14:textId="77777777" w:rsidR="004F6E4D" w:rsidRPr="003B2663" w:rsidRDefault="004F6E4D" w:rsidP="00D31F3E">
      <w:pPr>
        <w:spacing w:after="0" w:line="360" w:lineRule="auto"/>
        <w:jc w:val="both"/>
        <w:rPr>
          <w:szCs w:val="24"/>
        </w:rPr>
      </w:pPr>
    </w:p>
    <w:p w14:paraId="63378E12" w14:textId="77777777" w:rsidR="004F6E4D" w:rsidRPr="001844E5" w:rsidRDefault="00DE4266" w:rsidP="00D31F3E">
      <w:pPr>
        <w:pStyle w:val="nj"/>
        <w:shd w:val="clear" w:color="auto" w:fill="FFFFFF"/>
        <w:spacing w:before="0" w:beforeAutospacing="0" w:after="0" w:afterAutospacing="0" w:line="360" w:lineRule="auto"/>
        <w:jc w:val="both"/>
        <w:rPr>
          <w:color w:val="242424"/>
          <w:spacing w:val="-1"/>
        </w:rPr>
      </w:pPr>
      <w:r w:rsidRPr="0055227E">
        <w:rPr>
          <w:color w:val="242424"/>
          <w:spacing w:val="-1"/>
          <w:sz w:val="30"/>
          <w:szCs w:val="30"/>
        </w:rPr>
        <w:t>Evaluation</w:t>
      </w:r>
      <w:r>
        <w:rPr>
          <w:color w:val="242424"/>
          <w:spacing w:val="-1"/>
          <w:sz w:val="30"/>
          <w:szCs w:val="30"/>
        </w:rPr>
        <w:t>:</w:t>
      </w:r>
    </w:p>
    <w:p w14:paraId="63378E13" w14:textId="77777777" w:rsidR="00635375" w:rsidRPr="001844E5" w:rsidRDefault="00635375" w:rsidP="00D31F3E">
      <w:pPr>
        <w:pStyle w:val="nj"/>
        <w:shd w:val="clear" w:color="auto" w:fill="FFFFFF"/>
        <w:spacing w:before="0" w:beforeAutospacing="0" w:after="0" w:afterAutospacing="0" w:line="360" w:lineRule="auto"/>
        <w:jc w:val="both"/>
        <w:rPr>
          <w:color w:val="242424"/>
          <w:spacing w:val="-1"/>
        </w:rPr>
      </w:pPr>
    </w:p>
    <w:p w14:paraId="63378E16" w14:textId="4186E481" w:rsidR="0059101C" w:rsidRPr="000B0FE4" w:rsidRDefault="00DE4266" w:rsidP="00D31F3E">
      <w:pPr>
        <w:spacing w:after="0" w:line="360" w:lineRule="auto"/>
        <w:jc w:val="both"/>
        <w:rPr>
          <w:spacing w:val="-1"/>
        </w:rPr>
      </w:pPr>
      <w:r>
        <w:rPr>
          <w:szCs w:val="24"/>
        </w:rPr>
        <w:t>Overall,</w:t>
      </w:r>
      <w:r w:rsidR="00B7168D">
        <w:rPr>
          <w:szCs w:val="24"/>
        </w:rPr>
        <w:t xml:space="preserve"> the outcome was positive, with the interaction </w:t>
      </w:r>
      <w:r w:rsidR="00B7168D" w:rsidRPr="00C50425">
        <w:rPr>
          <w:szCs w:val="24"/>
        </w:rPr>
        <w:t xml:space="preserve">between </w:t>
      </w:r>
      <w:proofErr w:type="gramStart"/>
      <w:r w:rsidR="00537A72" w:rsidRPr="00C50425">
        <w:rPr>
          <w:szCs w:val="24"/>
        </w:rPr>
        <w:t>m</w:t>
      </w:r>
      <w:r w:rsidR="00BE5AE4" w:rsidRPr="00C50425">
        <w:rPr>
          <w:szCs w:val="24"/>
        </w:rPr>
        <w:t>yself</w:t>
      </w:r>
      <w:proofErr w:type="gramEnd"/>
      <w:r w:rsidR="00B7168D" w:rsidRPr="00C50425">
        <w:rPr>
          <w:szCs w:val="24"/>
        </w:rPr>
        <w:t xml:space="preserve"> and </w:t>
      </w:r>
      <w:r w:rsidR="00B7168D">
        <w:rPr>
          <w:szCs w:val="24"/>
        </w:rPr>
        <w:t>the young person being reasonably smooth</w:t>
      </w:r>
      <w:r w:rsidR="00AB0427">
        <w:rPr>
          <w:szCs w:val="24"/>
        </w:rPr>
        <w:t>. There were moments when intervention was required by more experienced staff</w:t>
      </w:r>
      <w:r w:rsidR="00BE5AE4">
        <w:rPr>
          <w:szCs w:val="24"/>
        </w:rPr>
        <w:t>.</w:t>
      </w:r>
      <w:r w:rsidR="00AB0427">
        <w:rPr>
          <w:szCs w:val="24"/>
        </w:rPr>
        <w:t xml:space="preserve"> </w:t>
      </w:r>
      <w:r w:rsidR="00BE5AE4">
        <w:rPr>
          <w:szCs w:val="24"/>
        </w:rPr>
        <w:t>T</w:t>
      </w:r>
      <w:r w:rsidR="00AB0427">
        <w:rPr>
          <w:szCs w:val="24"/>
        </w:rPr>
        <w:t xml:space="preserve">he young man tended to ignore his communication aids </w:t>
      </w:r>
      <w:r w:rsidR="00662BC9">
        <w:rPr>
          <w:szCs w:val="24"/>
        </w:rPr>
        <w:t>to</w:t>
      </w:r>
      <w:r w:rsidR="00AB0427">
        <w:rPr>
          <w:szCs w:val="24"/>
        </w:rPr>
        <w:t xml:space="preserve"> tease or confuse new people.</w:t>
      </w:r>
      <w:r w:rsidR="00AA4DD4" w:rsidRPr="00843AC7">
        <w:rPr>
          <w:color w:val="FF0000"/>
          <w:spacing w:val="-1"/>
        </w:rPr>
        <w:t xml:space="preserve"> </w:t>
      </w:r>
      <w:r w:rsidR="00287E36" w:rsidRPr="00EE4B48">
        <w:rPr>
          <w:spacing w:val="-1"/>
        </w:rPr>
        <w:t xml:space="preserve">This behaviour is reflected in the work of Hume., </w:t>
      </w:r>
      <w:r w:rsidR="00287E36" w:rsidRPr="00EE4B48">
        <w:rPr>
          <w:i/>
          <w:iCs/>
          <w:spacing w:val="-1"/>
        </w:rPr>
        <w:t xml:space="preserve">et al. </w:t>
      </w:r>
      <w:r w:rsidR="00287E36" w:rsidRPr="00EE4B48">
        <w:rPr>
          <w:spacing w:val="-1"/>
        </w:rPr>
        <w:t>(</w:t>
      </w:r>
      <w:r w:rsidR="00F34464" w:rsidRPr="00EE4B48">
        <w:rPr>
          <w:spacing w:val="-1"/>
        </w:rPr>
        <w:t xml:space="preserve">2014) who posit that, independence and autonomy </w:t>
      </w:r>
      <w:r w:rsidR="00D279EB" w:rsidRPr="00EE4B48">
        <w:rPr>
          <w:spacing w:val="-1"/>
        </w:rPr>
        <w:t>in</w:t>
      </w:r>
      <w:r w:rsidR="00F34464" w:rsidRPr="00EE4B48">
        <w:rPr>
          <w:spacing w:val="-1"/>
        </w:rPr>
        <w:t xml:space="preserve"> autistic </w:t>
      </w:r>
      <w:r w:rsidR="00F66818" w:rsidRPr="00EE4B48">
        <w:rPr>
          <w:spacing w:val="-1"/>
        </w:rPr>
        <w:t xml:space="preserve">adolescent </w:t>
      </w:r>
      <w:r w:rsidR="00FD61B6" w:rsidRPr="00EE4B48">
        <w:rPr>
          <w:spacing w:val="-1"/>
        </w:rPr>
        <w:t>people</w:t>
      </w:r>
      <w:r w:rsidR="00D279EB" w:rsidRPr="00EE4B48">
        <w:rPr>
          <w:spacing w:val="-1"/>
        </w:rPr>
        <w:t xml:space="preserve"> can manifest in many and varied ways, prompted or unprompted.</w:t>
      </w:r>
      <w:r w:rsidR="00FD61B6">
        <w:rPr>
          <w:color w:val="FF0000"/>
          <w:spacing w:val="-1"/>
        </w:rPr>
        <w:t xml:space="preserve"> </w:t>
      </w:r>
      <w:r>
        <w:rPr>
          <w:szCs w:val="24"/>
        </w:rPr>
        <w:t>This type of action is something I had</w:t>
      </w:r>
      <w:r w:rsidR="00662BC9">
        <w:rPr>
          <w:szCs w:val="24"/>
        </w:rPr>
        <w:t xml:space="preserve"> a wealth of experience with</w:t>
      </w:r>
      <w:r w:rsidR="00640528">
        <w:rPr>
          <w:szCs w:val="24"/>
        </w:rPr>
        <w:t>,</w:t>
      </w:r>
      <w:r w:rsidR="00662BC9">
        <w:rPr>
          <w:szCs w:val="24"/>
        </w:rPr>
        <w:t xml:space="preserve"> as it is a standard action with service users in an applied care setting</w:t>
      </w:r>
      <w:r w:rsidR="006C758E">
        <w:rPr>
          <w:szCs w:val="24"/>
        </w:rPr>
        <w:t xml:space="preserve">, where in an </w:t>
      </w:r>
      <w:r w:rsidR="000C3E5A">
        <w:rPr>
          <w:szCs w:val="24"/>
        </w:rPr>
        <w:t xml:space="preserve">exertion of autonomy, they seek to test carers or care providers and see how </w:t>
      </w:r>
      <w:r w:rsidR="00537A72">
        <w:rPr>
          <w:szCs w:val="24"/>
        </w:rPr>
        <w:t xml:space="preserve">far </w:t>
      </w:r>
      <w:r w:rsidR="000C3E5A">
        <w:rPr>
          <w:szCs w:val="24"/>
        </w:rPr>
        <w:t>they can push barriers</w:t>
      </w:r>
      <w:r w:rsidR="004140F5">
        <w:rPr>
          <w:szCs w:val="24"/>
        </w:rPr>
        <w:t>,</w:t>
      </w:r>
      <w:r w:rsidR="000B0FE4">
        <w:rPr>
          <w:szCs w:val="24"/>
        </w:rPr>
        <w:t xml:space="preserve"> in efforts to communicate and</w:t>
      </w:r>
      <w:r w:rsidR="004140F5">
        <w:rPr>
          <w:szCs w:val="24"/>
        </w:rPr>
        <w:t xml:space="preserve"> this young man was no different in that regard.</w:t>
      </w:r>
      <w:r w:rsidR="00770A00">
        <w:rPr>
          <w:color w:val="FF0000"/>
          <w:spacing w:val="-1"/>
        </w:rPr>
        <w:t xml:space="preserve"> </w:t>
      </w:r>
      <w:r w:rsidR="00150B50" w:rsidRPr="000B0FE4">
        <w:rPr>
          <w:spacing w:val="-1"/>
        </w:rPr>
        <w:t xml:space="preserve">A supporting position can be found in </w:t>
      </w:r>
      <w:r w:rsidR="00770A00" w:rsidRPr="000B0FE4">
        <w:rPr>
          <w:spacing w:val="-1"/>
        </w:rPr>
        <w:t xml:space="preserve">Sutton., </w:t>
      </w:r>
      <w:r w:rsidR="00770A00" w:rsidRPr="000B0FE4">
        <w:rPr>
          <w:i/>
          <w:iCs/>
          <w:spacing w:val="-1"/>
        </w:rPr>
        <w:t xml:space="preserve">et al </w:t>
      </w:r>
      <w:r w:rsidR="00674F8D" w:rsidRPr="000B0FE4">
        <w:rPr>
          <w:spacing w:val="-1"/>
        </w:rPr>
        <w:t>(2019, pp. 274)</w:t>
      </w:r>
      <w:r w:rsidR="00150B50" w:rsidRPr="000B0FE4">
        <w:rPr>
          <w:spacing w:val="-1"/>
        </w:rPr>
        <w:t xml:space="preserve"> who posits that</w:t>
      </w:r>
      <w:r w:rsidR="00674F8D" w:rsidRPr="000B0FE4">
        <w:rPr>
          <w:spacing w:val="-1"/>
        </w:rPr>
        <w:t xml:space="preserve"> </w:t>
      </w:r>
      <w:r w:rsidR="00150B50" w:rsidRPr="000B0FE4">
        <w:rPr>
          <w:spacing w:val="-1"/>
        </w:rPr>
        <w:t>‘</w:t>
      </w:r>
      <w:r w:rsidR="004476CD" w:rsidRPr="000B0FE4">
        <w:rPr>
          <w:spacing w:val="-1"/>
        </w:rPr>
        <w:t>students with autism who have difficulty initiating communication with, and responding to, their peers may be considerably disadvantaged in the classroom setting</w:t>
      </w:r>
      <w:r w:rsidR="000B0FE4" w:rsidRPr="000B0FE4">
        <w:rPr>
          <w:spacing w:val="-1"/>
        </w:rPr>
        <w:t>.’</w:t>
      </w:r>
      <w:r w:rsidR="000B0FE4">
        <w:rPr>
          <w:spacing w:val="-1"/>
        </w:rPr>
        <w:t xml:space="preserve"> </w:t>
      </w:r>
      <w:r>
        <w:rPr>
          <w:szCs w:val="24"/>
        </w:rPr>
        <w:t xml:space="preserve">Despite my experience, the intervention was given, </w:t>
      </w:r>
      <w:r w:rsidR="009D6B41">
        <w:rPr>
          <w:szCs w:val="24"/>
        </w:rPr>
        <w:t>and we settled into a</w:t>
      </w:r>
      <w:r w:rsidR="007C5833">
        <w:rPr>
          <w:szCs w:val="24"/>
        </w:rPr>
        <w:t xml:space="preserve"> </w:t>
      </w:r>
      <w:r w:rsidR="009D6B41">
        <w:rPr>
          <w:szCs w:val="24"/>
        </w:rPr>
        <w:t>routine that still largely ignored his communication aid</w:t>
      </w:r>
      <w:r w:rsidR="0095084D">
        <w:rPr>
          <w:szCs w:val="24"/>
        </w:rPr>
        <w:t xml:space="preserve">. </w:t>
      </w:r>
      <w:r w:rsidR="00734697">
        <w:rPr>
          <w:szCs w:val="24"/>
        </w:rPr>
        <w:t>I</w:t>
      </w:r>
      <w:r w:rsidR="009D6B41">
        <w:rPr>
          <w:szCs w:val="24"/>
        </w:rPr>
        <w:t xml:space="preserve">t became apparent that he wanted to </w:t>
      </w:r>
      <w:r w:rsidR="00CE3DCA">
        <w:rPr>
          <w:szCs w:val="24"/>
        </w:rPr>
        <w:t xml:space="preserve">maintain a question-and-reaction basis for his communication. I would pose </w:t>
      </w:r>
      <w:r w:rsidR="006C1D65">
        <w:rPr>
          <w:szCs w:val="24"/>
        </w:rPr>
        <w:t xml:space="preserve">simplified </w:t>
      </w:r>
      <w:r w:rsidR="00CE3DCA">
        <w:rPr>
          <w:szCs w:val="24"/>
        </w:rPr>
        <w:t xml:space="preserve">questions </w:t>
      </w:r>
      <w:r w:rsidR="001D00B6">
        <w:rPr>
          <w:szCs w:val="24"/>
        </w:rPr>
        <w:t xml:space="preserve">to </w:t>
      </w:r>
      <w:r w:rsidR="00CE3DCA">
        <w:rPr>
          <w:szCs w:val="24"/>
        </w:rPr>
        <w:t xml:space="preserve">him </w:t>
      </w:r>
      <w:r w:rsidR="005D7D98">
        <w:rPr>
          <w:szCs w:val="24"/>
        </w:rPr>
        <w:t>that could be answered through affirmative noises,</w:t>
      </w:r>
      <w:r w:rsidR="00003EB6">
        <w:rPr>
          <w:szCs w:val="24"/>
        </w:rPr>
        <w:t xml:space="preserve"> a</w:t>
      </w:r>
      <w:r w:rsidR="005D7D98">
        <w:rPr>
          <w:szCs w:val="24"/>
        </w:rPr>
        <w:t xml:space="preserve"> nod or shake of the head, </w:t>
      </w:r>
      <w:r w:rsidR="00734697" w:rsidRPr="007C5833">
        <w:rPr>
          <w:szCs w:val="24"/>
        </w:rPr>
        <w:t>and</w:t>
      </w:r>
      <w:r w:rsidR="00A26BD3" w:rsidRPr="007C5833">
        <w:rPr>
          <w:szCs w:val="24"/>
        </w:rPr>
        <w:t>/or</w:t>
      </w:r>
      <w:r w:rsidR="00734697" w:rsidRPr="007C5833">
        <w:rPr>
          <w:szCs w:val="24"/>
        </w:rPr>
        <w:t xml:space="preserve"> occasional</w:t>
      </w:r>
      <w:r w:rsidR="005D7D98" w:rsidRPr="007C5833">
        <w:rPr>
          <w:szCs w:val="24"/>
        </w:rPr>
        <w:t xml:space="preserve"> </w:t>
      </w:r>
      <w:r w:rsidR="005D7D98">
        <w:rPr>
          <w:szCs w:val="24"/>
        </w:rPr>
        <w:t>pointing</w:t>
      </w:r>
      <w:r>
        <w:rPr>
          <w:szCs w:val="24"/>
        </w:rPr>
        <w:t xml:space="preserve">. </w:t>
      </w:r>
      <w:r w:rsidR="00F43BC9">
        <w:rPr>
          <w:szCs w:val="24"/>
        </w:rPr>
        <w:t xml:space="preserve">This correlates to what </w:t>
      </w:r>
      <w:r w:rsidR="0044354F">
        <w:rPr>
          <w:szCs w:val="24"/>
        </w:rPr>
        <w:t xml:space="preserve">Friston </w:t>
      </w:r>
      <w:r w:rsidR="0044354F">
        <w:rPr>
          <w:i/>
          <w:iCs/>
          <w:szCs w:val="24"/>
        </w:rPr>
        <w:t xml:space="preserve">et al., </w:t>
      </w:r>
      <w:r w:rsidR="0044354F">
        <w:rPr>
          <w:szCs w:val="24"/>
        </w:rPr>
        <w:t>(2020</w:t>
      </w:r>
      <w:r w:rsidR="00AB0E47">
        <w:rPr>
          <w:szCs w:val="24"/>
        </w:rPr>
        <w:t>, pp</w:t>
      </w:r>
      <w:r w:rsidR="00A64437">
        <w:rPr>
          <w:szCs w:val="24"/>
        </w:rPr>
        <w:t xml:space="preserve"> 01</w:t>
      </w:r>
      <w:r w:rsidR="0044354F">
        <w:rPr>
          <w:szCs w:val="24"/>
        </w:rPr>
        <w:t>)</w:t>
      </w:r>
      <w:r w:rsidR="00D17A97">
        <w:rPr>
          <w:szCs w:val="24"/>
        </w:rPr>
        <w:t xml:space="preserve"> put forward </w:t>
      </w:r>
      <w:proofErr w:type="gramStart"/>
      <w:r w:rsidR="00D17A97">
        <w:rPr>
          <w:szCs w:val="24"/>
        </w:rPr>
        <w:t>with regard to</w:t>
      </w:r>
      <w:proofErr w:type="gramEnd"/>
      <w:r w:rsidR="00D17A97">
        <w:rPr>
          <w:szCs w:val="24"/>
        </w:rPr>
        <w:t xml:space="preserve"> the neurological processing of speech and hearing and how it relates to communication.</w:t>
      </w:r>
    </w:p>
    <w:p w14:paraId="63378E17" w14:textId="77777777" w:rsidR="004140F5" w:rsidRDefault="00DE4266" w:rsidP="00D31F3E">
      <w:pPr>
        <w:spacing w:after="0" w:line="240" w:lineRule="auto"/>
        <w:ind w:left="1474" w:right="1474"/>
        <w:jc w:val="both"/>
        <w:rPr>
          <w:szCs w:val="24"/>
        </w:rPr>
      </w:pPr>
      <w:r w:rsidRPr="0059101C">
        <w:rPr>
          <w:szCs w:val="24"/>
        </w:rPr>
        <w:t>Speech recognition is a complex problem. The auditory system receives a continuous acoustic signal, and to understand the words that are spoken, it must parse a continuous signal into discrete words</w:t>
      </w:r>
      <w:r w:rsidR="006A34BC">
        <w:rPr>
          <w:szCs w:val="24"/>
        </w:rPr>
        <w:t xml:space="preserve">. (Friston </w:t>
      </w:r>
      <w:r w:rsidR="006A34BC">
        <w:rPr>
          <w:i/>
          <w:iCs/>
          <w:szCs w:val="24"/>
        </w:rPr>
        <w:t xml:space="preserve">et al., </w:t>
      </w:r>
      <w:r w:rsidR="006A34BC">
        <w:rPr>
          <w:szCs w:val="24"/>
        </w:rPr>
        <w:t>2020</w:t>
      </w:r>
      <w:r w:rsidR="00506982">
        <w:rPr>
          <w:szCs w:val="24"/>
        </w:rPr>
        <w:t>, pp 01)</w:t>
      </w:r>
    </w:p>
    <w:p w14:paraId="63378E18" w14:textId="77777777" w:rsidR="00506982" w:rsidRPr="006A34BC" w:rsidRDefault="00506982" w:rsidP="00D31F3E">
      <w:pPr>
        <w:spacing w:after="0" w:line="240" w:lineRule="auto"/>
        <w:ind w:left="1474" w:right="1474"/>
        <w:jc w:val="both"/>
        <w:rPr>
          <w:szCs w:val="24"/>
        </w:rPr>
      </w:pPr>
    </w:p>
    <w:p w14:paraId="239CB90A" w14:textId="22047D99" w:rsidR="00EF4EAF" w:rsidRDefault="00DE4266" w:rsidP="00D31F3E">
      <w:pPr>
        <w:pStyle w:val="nj"/>
        <w:shd w:val="clear" w:color="auto" w:fill="FFFFFF"/>
        <w:spacing w:before="0" w:beforeAutospacing="0" w:after="0" w:afterAutospacing="0" w:line="360" w:lineRule="auto"/>
        <w:jc w:val="both"/>
      </w:pPr>
      <w:r>
        <w:t xml:space="preserve">These actions garnered far greater </w:t>
      </w:r>
      <w:r w:rsidR="002F1B91">
        <w:t>response and interaction than having him type out every comment or thought into his tablet communicator</w:t>
      </w:r>
      <w:r w:rsidR="000F7E9A">
        <w:t>.</w:t>
      </w:r>
      <w:r w:rsidR="00031A91">
        <w:t xml:space="preserve"> Reichel., </w:t>
      </w:r>
      <w:r w:rsidR="00031A91">
        <w:rPr>
          <w:i/>
          <w:iCs/>
        </w:rPr>
        <w:t xml:space="preserve">et al. </w:t>
      </w:r>
      <w:r w:rsidR="00031A91" w:rsidRPr="00031A91">
        <w:t>(2016)</w:t>
      </w:r>
      <w:r w:rsidR="00031A91">
        <w:t xml:space="preserve"> </w:t>
      </w:r>
      <w:r w:rsidR="00EF4EAF">
        <w:t>underscore this here</w:t>
      </w:r>
      <w:r w:rsidR="008C0A3C">
        <w:t xml:space="preserve">, </w:t>
      </w:r>
    </w:p>
    <w:p w14:paraId="4F811DBB" w14:textId="24A597C2" w:rsidR="00EF4EAF" w:rsidRDefault="008C0A3C" w:rsidP="00EF4EAF">
      <w:pPr>
        <w:pStyle w:val="nj"/>
        <w:shd w:val="clear" w:color="auto" w:fill="FFFFFF"/>
        <w:spacing w:before="0" w:beforeAutospacing="0" w:after="0" w:afterAutospacing="0"/>
        <w:ind w:left="1474" w:right="1474"/>
        <w:jc w:val="both"/>
      </w:pPr>
      <w:r w:rsidRPr="008C0A3C">
        <w:t xml:space="preserve">Nearly all learners engage in communication depending on how one defines it. Communicative intent involves the emission of an act that is intended to influence the </w:t>
      </w:r>
      <w:r w:rsidR="00E625C6" w:rsidRPr="008C0A3C">
        <w:t>behaviour</w:t>
      </w:r>
      <w:r w:rsidRPr="008C0A3C">
        <w:t xml:space="preserve"> of another individual by expressing a purpose for producing the act.</w:t>
      </w:r>
      <w:r w:rsidR="00B8737B">
        <w:t xml:space="preserve"> (Reichel., </w:t>
      </w:r>
      <w:r w:rsidR="00B8737B">
        <w:rPr>
          <w:i/>
          <w:iCs/>
        </w:rPr>
        <w:t xml:space="preserve">et al. </w:t>
      </w:r>
      <w:r w:rsidR="00B8737B">
        <w:t>2016, pp. 180)</w:t>
      </w:r>
    </w:p>
    <w:p w14:paraId="78FA916A" w14:textId="77777777" w:rsidR="00DD20FE" w:rsidRPr="00B8737B" w:rsidRDefault="00DD20FE" w:rsidP="00EF4EAF">
      <w:pPr>
        <w:pStyle w:val="nj"/>
        <w:shd w:val="clear" w:color="auto" w:fill="FFFFFF"/>
        <w:spacing w:before="0" w:beforeAutospacing="0" w:after="0" w:afterAutospacing="0"/>
        <w:ind w:left="1474" w:right="1474"/>
        <w:jc w:val="both"/>
      </w:pPr>
    </w:p>
    <w:p w14:paraId="63378E1A" w14:textId="5EED5BED" w:rsidR="009F25A1" w:rsidRPr="00BF5519" w:rsidRDefault="00DE4266" w:rsidP="00D31F3E">
      <w:pPr>
        <w:pStyle w:val="nj"/>
        <w:shd w:val="clear" w:color="auto" w:fill="FFFFFF"/>
        <w:spacing w:before="0" w:beforeAutospacing="0" w:after="0" w:afterAutospacing="0" w:line="360" w:lineRule="auto"/>
        <w:jc w:val="both"/>
        <w:rPr>
          <w:color w:val="242424"/>
          <w:spacing w:val="-1"/>
        </w:rPr>
      </w:pPr>
      <w:r>
        <w:rPr>
          <w:color w:val="242424"/>
          <w:spacing w:val="-1"/>
        </w:rPr>
        <w:t xml:space="preserve">This ease of communication opened several avenues of discourse between me and the young </w:t>
      </w:r>
      <w:r w:rsidR="00B37B37">
        <w:rPr>
          <w:color w:val="242424"/>
          <w:spacing w:val="-1"/>
        </w:rPr>
        <w:t>student and</w:t>
      </w:r>
      <w:r w:rsidR="00735928">
        <w:rPr>
          <w:color w:val="242424"/>
          <w:spacing w:val="-1"/>
        </w:rPr>
        <w:t xml:space="preserve"> allowed me to engage his </w:t>
      </w:r>
      <w:r w:rsidR="00787990">
        <w:rPr>
          <w:color w:val="242424"/>
          <w:spacing w:val="-1"/>
        </w:rPr>
        <w:t xml:space="preserve">attention in </w:t>
      </w:r>
      <w:r w:rsidR="009F25A1">
        <w:rPr>
          <w:color w:val="242424"/>
          <w:spacing w:val="-1"/>
        </w:rPr>
        <w:t>other ways.</w:t>
      </w:r>
      <w:r w:rsidR="00B73068">
        <w:rPr>
          <w:color w:val="242424"/>
          <w:spacing w:val="-1"/>
        </w:rPr>
        <w:t xml:space="preserve"> </w:t>
      </w:r>
      <w:r w:rsidR="0026108D">
        <w:rPr>
          <w:color w:val="242424"/>
          <w:spacing w:val="-1"/>
        </w:rPr>
        <w:t xml:space="preserve">This is stipulated by </w:t>
      </w:r>
      <w:r w:rsidR="0040703A">
        <w:rPr>
          <w:color w:val="242424"/>
          <w:spacing w:val="-1"/>
        </w:rPr>
        <w:t>Malone and Lepper (</w:t>
      </w:r>
      <w:r w:rsidR="00A27032">
        <w:rPr>
          <w:color w:val="242424"/>
          <w:spacing w:val="-1"/>
        </w:rPr>
        <w:t>1987</w:t>
      </w:r>
      <w:r w:rsidR="007543A2">
        <w:rPr>
          <w:color w:val="242424"/>
          <w:spacing w:val="-1"/>
        </w:rPr>
        <w:t>, pp. 127</w:t>
      </w:r>
      <w:r w:rsidR="00A27032">
        <w:rPr>
          <w:color w:val="242424"/>
          <w:spacing w:val="-1"/>
        </w:rPr>
        <w:t>)</w:t>
      </w:r>
      <w:r w:rsidR="00972D91">
        <w:rPr>
          <w:color w:val="242424"/>
          <w:spacing w:val="-1"/>
        </w:rPr>
        <w:t>, where they postulate that, ‘</w:t>
      </w:r>
      <w:r w:rsidR="00972D91" w:rsidRPr="00972D91">
        <w:rPr>
          <w:color w:val="242424"/>
          <w:spacing w:val="-1"/>
        </w:rPr>
        <w:t>The will to learn is an intrinsic motive, one that finds both its source and its reward in its own exercise.</w:t>
      </w:r>
      <w:r w:rsidR="00972D91">
        <w:rPr>
          <w:color w:val="242424"/>
          <w:spacing w:val="-1"/>
        </w:rPr>
        <w:t xml:space="preserve">’ </w:t>
      </w:r>
      <w:r>
        <w:rPr>
          <w:color w:val="242424"/>
          <w:spacing w:val="-1"/>
        </w:rPr>
        <w:t xml:space="preserve">It was through this that I found his love of humour and </w:t>
      </w:r>
      <w:r w:rsidR="00B37B37">
        <w:rPr>
          <w:color w:val="242424"/>
          <w:spacing w:val="-1"/>
        </w:rPr>
        <w:t xml:space="preserve">laughter. The </w:t>
      </w:r>
      <w:r w:rsidR="000618A0">
        <w:rPr>
          <w:color w:val="242424"/>
          <w:spacing w:val="-1"/>
        </w:rPr>
        <w:t>ability to mix comedy and tertiary education with the task at hand</w:t>
      </w:r>
      <w:r w:rsidR="00640528">
        <w:rPr>
          <w:color w:val="242424"/>
          <w:spacing w:val="-1"/>
        </w:rPr>
        <w:t>,</w:t>
      </w:r>
      <w:r w:rsidR="000618A0">
        <w:rPr>
          <w:color w:val="242424"/>
          <w:spacing w:val="-1"/>
        </w:rPr>
        <w:t xml:space="preserve"> mirrored in a loosely defined way the acti</w:t>
      </w:r>
      <w:r w:rsidR="00840F45">
        <w:rPr>
          <w:color w:val="242424"/>
          <w:spacing w:val="-1"/>
        </w:rPr>
        <w:t xml:space="preserve">ons I took with another student earlier in my </w:t>
      </w:r>
      <w:r w:rsidR="00617605">
        <w:rPr>
          <w:color w:val="242424"/>
          <w:spacing w:val="-1"/>
        </w:rPr>
        <w:t>placement.</w:t>
      </w:r>
    </w:p>
    <w:p w14:paraId="63378E1B" w14:textId="77777777" w:rsidR="000F7E9A" w:rsidRDefault="000F7E9A" w:rsidP="00D31F3E">
      <w:pPr>
        <w:spacing w:after="0" w:line="360" w:lineRule="auto"/>
        <w:jc w:val="both"/>
        <w:rPr>
          <w:szCs w:val="24"/>
        </w:rPr>
      </w:pPr>
    </w:p>
    <w:p w14:paraId="63378E1C" w14:textId="77777777" w:rsidR="00BE1CA9" w:rsidRPr="00BE1CA9" w:rsidRDefault="00BE1CA9" w:rsidP="00D31F3E">
      <w:pPr>
        <w:spacing w:after="0" w:line="360" w:lineRule="auto"/>
        <w:jc w:val="both"/>
        <w:rPr>
          <w:szCs w:val="24"/>
        </w:rPr>
      </w:pPr>
    </w:p>
    <w:p w14:paraId="63378E1D" w14:textId="77777777" w:rsidR="004F6E4D" w:rsidRPr="00C85D06" w:rsidRDefault="00DE4266" w:rsidP="00D31F3E">
      <w:pPr>
        <w:pStyle w:val="nj"/>
        <w:shd w:val="clear" w:color="auto" w:fill="FFFFFF"/>
        <w:spacing w:before="0" w:beforeAutospacing="0" w:after="0" w:afterAutospacing="0" w:line="360" w:lineRule="auto"/>
        <w:jc w:val="both"/>
        <w:rPr>
          <w:color w:val="242424"/>
          <w:spacing w:val="-1"/>
        </w:rPr>
      </w:pPr>
      <w:r w:rsidRPr="0055227E">
        <w:rPr>
          <w:color w:val="242424"/>
          <w:spacing w:val="-1"/>
          <w:sz w:val="30"/>
          <w:szCs w:val="30"/>
        </w:rPr>
        <w:t>Analysis</w:t>
      </w:r>
      <w:r w:rsidR="00BE1CA9">
        <w:rPr>
          <w:color w:val="242424"/>
          <w:spacing w:val="-1"/>
          <w:sz w:val="30"/>
          <w:szCs w:val="30"/>
        </w:rPr>
        <w:t>:</w:t>
      </w:r>
    </w:p>
    <w:p w14:paraId="63378E1E" w14:textId="77777777" w:rsidR="00C85D06" w:rsidRPr="00C85D06" w:rsidRDefault="00C85D06" w:rsidP="00D31F3E">
      <w:pPr>
        <w:pStyle w:val="nj"/>
        <w:shd w:val="clear" w:color="auto" w:fill="FFFFFF"/>
        <w:spacing w:before="0" w:beforeAutospacing="0" w:after="0" w:afterAutospacing="0" w:line="360" w:lineRule="auto"/>
        <w:jc w:val="both"/>
        <w:rPr>
          <w:color w:val="242424"/>
          <w:spacing w:val="-1"/>
        </w:rPr>
      </w:pPr>
    </w:p>
    <w:p w14:paraId="5637C3C9" w14:textId="173CC62C" w:rsidR="00FE55D8" w:rsidRDefault="00DE4266" w:rsidP="00D31F3E">
      <w:pPr>
        <w:pStyle w:val="nj"/>
        <w:shd w:val="clear" w:color="auto" w:fill="FFFFFF"/>
        <w:spacing w:before="0" w:beforeAutospacing="0" w:after="0" w:afterAutospacing="0" w:line="360" w:lineRule="auto"/>
        <w:jc w:val="both"/>
        <w:rPr>
          <w:color w:val="242424"/>
          <w:spacing w:val="-1"/>
        </w:rPr>
      </w:pPr>
      <w:r>
        <w:rPr>
          <w:color w:val="242424"/>
          <w:spacing w:val="-1"/>
        </w:rPr>
        <w:t xml:space="preserve">One aspect that </w:t>
      </w:r>
      <w:r w:rsidR="007C24F5">
        <w:rPr>
          <w:color w:val="242424"/>
          <w:spacing w:val="-1"/>
        </w:rPr>
        <w:t xml:space="preserve">posed </w:t>
      </w:r>
      <w:r w:rsidR="00C85D06">
        <w:rPr>
          <w:color w:val="242424"/>
          <w:spacing w:val="-1"/>
        </w:rPr>
        <w:t>an</w:t>
      </w:r>
      <w:r w:rsidR="007C24F5">
        <w:rPr>
          <w:color w:val="242424"/>
          <w:spacing w:val="-1"/>
        </w:rPr>
        <w:t xml:space="preserve"> instigating factor</w:t>
      </w:r>
      <w:r w:rsidR="00481368">
        <w:rPr>
          <w:color w:val="242424"/>
          <w:spacing w:val="-1"/>
        </w:rPr>
        <w:t xml:space="preserve"> </w:t>
      </w:r>
      <w:r w:rsidR="0084166B">
        <w:rPr>
          <w:color w:val="242424"/>
          <w:spacing w:val="-1"/>
        </w:rPr>
        <w:t>were</w:t>
      </w:r>
      <w:r w:rsidR="00481368">
        <w:rPr>
          <w:color w:val="242424"/>
          <w:spacing w:val="-1"/>
        </w:rPr>
        <w:t xml:space="preserve"> the </w:t>
      </w:r>
      <w:r w:rsidR="0073691D">
        <w:rPr>
          <w:color w:val="242424"/>
          <w:spacing w:val="-1"/>
        </w:rPr>
        <w:t>limit</w:t>
      </w:r>
      <w:r w:rsidR="0084166B">
        <w:rPr>
          <w:color w:val="242424"/>
          <w:spacing w:val="-1"/>
        </w:rPr>
        <w:t>ed</w:t>
      </w:r>
      <w:r w:rsidR="0073691D">
        <w:rPr>
          <w:color w:val="242424"/>
          <w:spacing w:val="-1"/>
        </w:rPr>
        <w:t xml:space="preserve"> </w:t>
      </w:r>
      <w:r w:rsidR="00481368">
        <w:rPr>
          <w:color w:val="242424"/>
          <w:spacing w:val="-1"/>
        </w:rPr>
        <w:t xml:space="preserve">communication </w:t>
      </w:r>
      <w:r w:rsidR="00481368" w:rsidRPr="00465870">
        <w:rPr>
          <w:spacing w:val="-1"/>
        </w:rPr>
        <w:t>methods</w:t>
      </w:r>
      <w:r w:rsidR="000A688C" w:rsidRPr="00465870">
        <w:rPr>
          <w:spacing w:val="-1"/>
        </w:rPr>
        <w:t xml:space="preserve"> </w:t>
      </w:r>
      <w:r w:rsidR="0084166B" w:rsidRPr="00465870">
        <w:rPr>
          <w:spacing w:val="-1"/>
        </w:rPr>
        <w:t xml:space="preserve">with the child, a common </w:t>
      </w:r>
      <w:r w:rsidR="00465870" w:rsidRPr="00465870">
        <w:rPr>
          <w:spacing w:val="-1"/>
        </w:rPr>
        <w:t xml:space="preserve">presenting </w:t>
      </w:r>
      <w:r w:rsidR="0084166B" w:rsidRPr="00465870">
        <w:rPr>
          <w:spacing w:val="-1"/>
        </w:rPr>
        <w:t>c</w:t>
      </w:r>
      <w:r w:rsidR="00465870" w:rsidRPr="00465870">
        <w:rPr>
          <w:spacing w:val="-1"/>
        </w:rPr>
        <w:t>haracteristic of autism,</w:t>
      </w:r>
      <w:r w:rsidR="00EA5325">
        <w:rPr>
          <w:spacing w:val="-1"/>
        </w:rPr>
        <w:t xml:space="preserve"> as postulated by</w:t>
      </w:r>
      <w:r w:rsidR="00465870">
        <w:rPr>
          <w:spacing w:val="-1"/>
        </w:rPr>
        <w:t xml:space="preserve"> Chaing</w:t>
      </w:r>
      <w:r w:rsidR="00246998">
        <w:rPr>
          <w:spacing w:val="-1"/>
        </w:rPr>
        <w:t xml:space="preserve">., </w:t>
      </w:r>
      <w:r w:rsidR="00246998">
        <w:rPr>
          <w:i/>
          <w:iCs/>
          <w:spacing w:val="-1"/>
        </w:rPr>
        <w:t xml:space="preserve">et al, </w:t>
      </w:r>
      <w:r w:rsidR="00246998">
        <w:rPr>
          <w:spacing w:val="-1"/>
        </w:rPr>
        <w:t>citing Lord and Bailey</w:t>
      </w:r>
      <w:r w:rsidR="00EA5325">
        <w:rPr>
          <w:spacing w:val="-1"/>
        </w:rPr>
        <w:t xml:space="preserve"> (2002)</w:t>
      </w:r>
      <w:r w:rsidR="006711E2">
        <w:rPr>
          <w:spacing w:val="-1"/>
        </w:rPr>
        <w:t xml:space="preserve"> ‘</w:t>
      </w:r>
      <w:r w:rsidR="006711E2" w:rsidRPr="006711E2">
        <w:rPr>
          <w:spacing w:val="-1"/>
        </w:rPr>
        <w:t xml:space="preserve">Autism is a neurodevelopmental disorder characterized by the early onset of impairments in reciprocal social interaction and communication and restricted repetitive </w:t>
      </w:r>
      <w:r w:rsidR="00E625C6" w:rsidRPr="006711E2">
        <w:rPr>
          <w:spacing w:val="-1"/>
        </w:rPr>
        <w:t>behaviours</w:t>
      </w:r>
      <w:r w:rsidR="006711E2" w:rsidRPr="006711E2">
        <w:rPr>
          <w:spacing w:val="-1"/>
        </w:rPr>
        <w:t xml:space="preserve"> or interests</w:t>
      </w:r>
      <w:r w:rsidR="00B149D8">
        <w:rPr>
          <w:spacing w:val="-1"/>
        </w:rPr>
        <w:t>.</w:t>
      </w:r>
      <w:r w:rsidR="006711E2">
        <w:rPr>
          <w:spacing w:val="-1"/>
        </w:rPr>
        <w:t>’</w:t>
      </w:r>
      <w:r w:rsidR="00481368">
        <w:rPr>
          <w:color w:val="242424"/>
          <w:spacing w:val="-1"/>
        </w:rPr>
        <w:t xml:space="preserve"> Although it was quickly rectified</w:t>
      </w:r>
      <w:r w:rsidR="00EC346E">
        <w:rPr>
          <w:color w:val="242424"/>
          <w:spacing w:val="-1"/>
        </w:rPr>
        <w:t>, a prior indication of the communication needs before I was paired with the child would have been</w:t>
      </w:r>
      <w:r w:rsidR="009D1405">
        <w:rPr>
          <w:color w:val="242424"/>
          <w:spacing w:val="-1"/>
        </w:rPr>
        <w:t xml:space="preserve"> immensely beneficial</w:t>
      </w:r>
      <w:r w:rsidR="00A26BD3">
        <w:rPr>
          <w:spacing w:val="-1"/>
        </w:rPr>
        <w:t>.</w:t>
      </w:r>
      <w:r w:rsidR="00271B44" w:rsidRPr="00454B00">
        <w:rPr>
          <w:spacing w:val="-1"/>
        </w:rPr>
        <w:t xml:space="preserve"> </w:t>
      </w:r>
      <w:r w:rsidR="00A26BD3">
        <w:rPr>
          <w:spacing w:val="-1"/>
        </w:rPr>
        <w:t>T</w:t>
      </w:r>
      <w:r w:rsidR="00271B44" w:rsidRPr="00454B00">
        <w:rPr>
          <w:spacing w:val="-1"/>
        </w:rPr>
        <w:t xml:space="preserve">his is highlighted by </w:t>
      </w:r>
      <w:r w:rsidR="006B323A" w:rsidRPr="00454B00">
        <w:rPr>
          <w:spacing w:val="-1"/>
        </w:rPr>
        <w:t>Manser and Foster</w:t>
      </w:r>
      <w:r w:rsidR="00B25A9D" w:rsidRPr="00454B00">
        <w:rPr>
          <w:spacing w:val="-1"/>
        </w:rPr>
        <w:t xml:space="preserve"> (2011) where they </w:t>
      </w:r>
      <w:r w:rsidR="00DB6610" w:rsidRPr="00454B00">
        <w:rPr>
          <w:spacing w:val="-1"/>
        </w:rPr>
        <w:t xml:space="preserve">argue the need for better handover practices in </w:t>
      </w:r>
      <w:r w:rsidR="00C22263" w:rsidRPr="00454B00">
        <w:rPr>
          <w:spacing w:val="-1"/>
        </w:rPr>
        <w:t>patient care</w:t>
      </w:r>
      <w:r w:rsidR="00A26BD3">
        <w:rPr>
          <w:spacing w:val="-1"/>
        </w:rPr>
        <w:t>.</w:t>
      </w:r>
      <w:r w:rsidR="00C22263" w:rsidRPr="00454B00">
        <w:rPr>
          <w:spacing w:val="-1"/>
        </w:rPr>
        <w:t xml:space="preserve"> </w:t>
      </w:r>
      <w:r w:rsidR="00A26BD3">
        <w:rPr>
          <w:spacing w:val="-1"/>
        </w:rPr>
        <w:t>T</w:t>
      </w:r>
      <w:r w:rsidR="00C22263" w:rsidRPr="00454B00">
        <w:rPr>
          <w:spacing w:val="-1"/>
        </w:rPr>
        <w:t xml:space="preserve">his can be extrapolated to the </w:t>
      </w:r>
      <w:r w:rsidR="00454B00" w:rsidRPr="00454B00">
        <w:rPr>
          <w:spacing w:val="-1"/>
        </w:rPr>
        <w:t>non-medical</w:t>
      </w:r>
      <w:r w:rsidR="00C22263" w:rsidRPr="00454B00">
        <w:rPr>
          <w:spacing w:val="-1"/>
        </w:rPr>
        <w:t xml:space="preserve"> fields where a </w:t>
      </w:r>
      <w:r w:rsidR="00454B00" w:rsidRPr="00454B00">
        <w:rPr>
          <w:spacing w:val="-1"/>
        </w:rPr>
        <w:t>person’s</w:t>
      </w:r>
      <w:r w:rsidR="00C22263" w:rsidRPr="00454B00">
        <w:rPr>
          <w:spacing w:val="-1"/>
        </w:rPr>
        <w:t xml:space="preserve"> care and education relies on what is</w:t>
      </w:r>
      <w:r w:rsidR="00454B00" w:rsidRPr="00454B00">
        <w:rPr>
          <w:spacing w:val="-1"/>
        </w:rPr>
        <w:t xml:space="preserve"> relayed and </w:t>
      </w:r>
      <w:r w:rsidR="00454B00" w:rsidRPr="00395A18">
        <w:rPr>
          <w:spacing w:val="-1"/>
        </w:rPr>
        <w:t>handed over to the next responsible person</w:t>
      </w:r>
      <w:r w:rsidR="00CA1918" w:rsidRPr="00395A18">
        <w:rPr>
          <w:spacing w:val="-1"/>
        </w:rPr>
        <w:t>. The experimentation of communication methods</w:t>
      </w:r>
      <w:r w:rsidR="006B1A8A" w:rsidRPr="00395A18">
        <w:rPr>
          <w:spacing w:val="-1"/>
        </w:rPr>
        <w:t xml:space="preserve"> prompted by my work experience</w:t>
      </w:r>
      <w:r w:rsidR="00CA1918" w:rsidRPr="00395A18">
        <w:rPr>
          <w:spacing w:val="-1"/>
        </w:rPr>
        <w:t xml:space="preserve"> delayed progression in the task given to</w:t>
      </w:r>
      <w:r w:rsidR="00764632" w:rsidRPr="00395A18">
        <w:rPr>
          <w:spacing w:val="-1"/>
        </w:rPr>
        <w:t xml:space="preserve"> m</w:t>
      </w:r>
      <w:r w:rsidR="00D249FD" w:rsidRPr="00395A18">
        <w:rPr>
          <w:spacing w:val="-1"/>
        </w:rPr>
        <w:t>y</w:t>
      </w:r>
      <w:r w:rsidR="00764632" w:rsidRPr="00395A18">
        <w:rPr>
          <w:spacing w:val="-1"/>
        </w:rPr>
        <w:t xml:space="preserve"> </w:t>
      </w:r>
      <w:r w:rsidR="00A26BD3" w:rsidRPr="00395A18">
        <w:rPr>
          <w:spacing w:val="-1"/>
        </w:rPr>
        <w:t xml:space="preserve">young </w:t>
      </w:r>
      <w:r w:rsidR="00D249FD" w:rsidRPr="00395A18">
        <w:rPr>
          <w:spacing w:val="-1"/>
        </w:rPr>
        <w:t>compatriot</w:t>
      </w:r>
      <w:r w:rsidR="001555C3" w:rsidRPr="00395A18">
        <w:rPr>
          <w:spacing w:val="-1"/>
        </w:rPr>
        <w:t xml:space="preserve"> and myself</w:t>
      </w:r>
      <w:r w:rsidR="00D249FD" w:rsidRPr="00395A18">
        <w:rPr>
          <w:spacing w:val="-1"/>
        </w:rPr>
        <w:t>.</w:t>
      </w:r>
      <w:r w:rsidR="00905620" w:rsidRPr="00395A18">
        <w:rPr>
          <w:spacing w:val="-1"/>
        </w:rPr>
        <w:t xml:space="preserve"> Had</w:t>
      </w:r>
      <w:r w:rsidR="001555C3" w:rsidRPr="00395A18">
        <w:rPr>
          <w:spacing w:val="-1"/>
        </w:rPr>
        <w:t xml:space="preserve"> this not been the case, furtherance in the decorative task could have been achieved</w:t>
      </w:r>
      <w:r w:rsidR="00005CB0" w:rsidRPr="00395A18">
        <w:rPr>
          <w:spacing w:val="-1"/>
        </w:rPr>
        <w:t xml:space="preserve"> and a far better result</w:t>
      </w:r>
      <w:r w:rsidR="00D5300E">
        <w:rPr>
          <w:color w:val="242424"/>
          <w:spacing w:val="-1"/>
        </w:rPr>
        <w:t>.</w:t>
      </w:r>
      <w:r w:rsidR="00A818F8">
        <w:rPr>
          <w:color w:val="242424"/>
          <w:spacing w:val="-1"/>
        </w:rPr>
        <w:t xml:space="preserve"> Once more a cross profession support </w:t>
      </w:r>
      <w:r w:rsidR="00795865">
        <w:rPr>
          <w:color w:val="242424"/>
          <w:spacing w:val="-1"/>
        </w:rPr>
        <w:t>can be given, Morgan</w:t>
      </w:r>
      <w:r w:rsidR="00362CA0">
        <w:rPr>
          <w:color w:val="242424"/>
          <w:spacing w:val="-1"/>
        </w:rPr>
        <w:t xml:space="preserve">., </w:t>
      </w:r>
      <w:r w:rsidR="00362CA0">
        <w:rPr>
          <w:i/>
          <w:iCs/>
          <w:color w:val="242424"/>
          <w:spacing w:val="-1"/>
        </w:rPr>
        <w:t xml:space="preserve">et al </w:t>
      </w:r>
      <w:r w:rsidR="00362CA0">
        <w:rPr>
          <w:color w:val="242424"/>
          <w:spacing w:val="-1"/>
        </w:rPr>
        <w:t>(</w:t>
      </w:r>
      <w:r w:rsidR="00CD6B17">
        <w:rPr>
          <w:color w:val="242424"/>
          <w:spacing w:val="-1"/>
        </w:rPr>
        <w:t>2020) a</w:t>
      </w:r>
      <w:r w:rsidR="001B31DF">
        <w:rPr>
          <w:color w:val="242424"/>
          <w:spacing w:val="-1"/>
        </w:rPr>
        <w:t>ffirms that,</w:t>
      </w:r>
    </w:p>
    <w:p w14:paraId="33F740FE" w14:textId="7693811B" w:rsidR="00FE55D8" w:rsidRDefault="001B31DF" w:rsidP="00FE55D8">
      <w:pPr>
        <w:pStyle w:val="nj"/>
        <w:shd w:val="clear" w:color="auto" w:fill="FFFFFF"/>
        <w:spacing w:before="0" w:beforeAutospacing="0" w:after="0" w:afterAutospacing="0"/>
        <w:ind w:left="1474" w:right="1474"/>
        <w:jc w:val="both"/>
        <w:rPr>
          <w:color w:val="242424"/>
          <w:spacing w:val="-1"/>
        </w:rPr>
      </w:pPr>
      <w:r w:rsidRPr="001B31DF">
        <w:rPr>
          <w:color w:val="242424"/>
          <w:spacing w:val="-1"/>
        </w:rPr>
        <w:lastRenderedPageBreak/>
        <w:t>Executed properly, the provision of meaningful feedback and learning support at the time of transition has the potential not only to enhance trainee well-being but also to improve patient safety</w:t>
      </w:r>
      <w:r>
        <w:rPr>
          <w:color w:val="242424"/>
          <w:spacing w:val="-1"/>
        </w:rPr>
        <w:t>.</w:t>
      </w:r>
      <w:r w:rsidR="00B32257">
        <w:rPr>
          <w:color w:val="242424"/>
          <w:spacing w:val="-1"/>
        </w:rPr>
        <w:t xml:space="preserve"> (Morgan., </w:t>
      </w:r>
      <w:r w:rsidR="00B32257">
        <w:rPr>
          <w:i/>
          <w:iCs/>
          <w:color w:val="242424"/>
          <w:spacing w:val="-1"/>
        </w:rPr>
        <w:t>et al</w:t>
      </w:r>
      <w:r w:rsidR="00B32257">
        <w:rPr>
          <w:color w:val="242424"/>
          <w:spacing w:val="-1"/>
        </w:rPr>
        <w:t xml:space="preserve"> 2020, pp. </w:t>
      </w:r>
      <w:r w:rsidR="00856711">
        <w:rPr>
          <w:color w:val="242424"/>
          <w:spacing w:val="-1"/>
        </w:rPr>
        <w:t>197.)</w:t>
      </w:r>
    </w:p>
    <w:p w14:paraId="344B09E9" w14:textId="77777777" w:rsidR="00856711" w:rsidRPr="00B32257" w:rsidRDefault="00856711" w:rsidP="00FE55D8">
      <w:pPr>
        <w:pStyle w:val="nj"/>
        <w:shd w:val="clear" w:color="auto" w:fill="FFFFFF"/>
        <w:spacing w:before="0" w:beforeAutospacing="0" w:after="0" w:afterAutospacing="0"/>
        <w:ind w:left="1474" w:right="1474"/>
        <w:jc w:val="both"/>
        <w:rPr>
          <w:color w:val="242424"/>
          <w:spacing w:val="-1"/>
        </w:rPr>
      </w:pPr>
    </w:p>
    <w:p w14:paraId="4377945B" w14:textId="657F2137" w:rsidR="0025057E" w:rsidRDefault="00DE4266" w:rsidP="00D31F3E">
      <w:pPr>
        <w:pStyle w:val="nj"/>
        <w:shd w:val="clear" w:color="auto" w:fill="FFFFFF"/>
        <w:spacing w:before="0" w:beforeAutospacing="0" w:after="0" w:afterAutospacing="0" w:line="360" w:lineRule="auto"/>
        <w:jc w:val="both"/>
        <w:rPr>
          <w:color w:val="242424"/>
          <w:spacing w:val="-1"/>
        </w:rPr>
      </w:pPr>
      <w:r>
        <w:rPr>
          <w:color w:val="242424"/>
          <w:spacing w:val="-1"/>
        </w:rPr>
        <w:t xml:space="preserve">One </w:t>
      </w:r>
      <w:r w:rsidR="00587245">
        <w:rPr>
          <w:color w:val="242424"/>
          <w:spacing w:val="-1"/>
        </w:rPr>
        <w:t>point worth noting is the work around achieved by utilising my learned experience in the care sector</w:t>
      </w:r>
      <w:r w:rsidR="00CC68EA">
        <w:rPr>
          <w:color w:val="242424"/>
          <w:spacing w:val="-1"/>
        </w:rPr>
        <w:t xml:space="preserve">, where I </w:t>
      </w:r>
      <w:r w:rsidR="00EE0C0E">
        <w:rPr>
          <w:color w:val="242424"/>
          <w:spacing w:val="-1"/>
        </w:rPr>
        <w:t xml:space="preserve">established skills in </w:t>
      </w:r>
      <w:r w:rsidR="009D7A10">
        <w:rPr>
          <w:color w:val="242424"/>
          <w:spacing w:val="-1"/>
        </w:rPr>
        <w:t>working around the limitations in communication placed on individuals with autism</w:t>
      </w:r>
      <w:r w:rsidR="00A26BD3">
        <w:rPr>
          <w:color w:val="242424"/>
          <w:spacing w:val="-1"/>
        </w:rPr>
        <w:t>.</w:t>
      </w:r>
      <w:r w:rsidR="009D7A10">
        <w:rPr>
          <w:color w:val="242424"/>
          <w:spacing w:val="-1"/>
        </w:rPr>
        <w:t xml:space="preserve"> </w:t>
      </w:r>
      <w:r w:rsidR="00A26BD3">
        <w:rPr>
          <w:color w:val="242424"/>
          <w:spacing w:val="-1"/>
        </w:rPr>
        <w:t>T</w:t>
      </w:r>
      <w:r w:rsidR="009D7A10">
        <w:rPr>
          <w:color w:val="242424"/>
          <w:spacing w:val="-1"/>
        </w:rPr>
        <w:t>h</w:t>
      </w:r>
      <w:r w:rsidR="002210CD">
        <w:rPr>
          <w:color w:val="242424"/>
          <w:spacing w:val="-1"/>
        </w:rPr>
        <w:t>ese limitations are illuminated by</w:t>
      </w:r>
      <w:r w:rsidR="00E9190F">
        <w:rPr>
          <w:color w:val="242424"/>
          <w:spacing w:val="-1"/>
        </w:rPr>
        <w:t xml:space="preserve"> Nasser</w:t>
      </w:r>
      <w:r w:rsidR="00107EFA">
        <w:rPr>
          <w:color w:val="242424"/>
          <w:spacing w:val="-1"/>
        </w:rPr>
        <w:t xml:space="preserve"> (2002) cited by</w:t>
      </w:r>
      <w:r w:rsidR="002210CD">
        <w:rPr>
          <w:color w:val="242424"/>
          <w:spacing w:val="-1"/>
        </w:rPr>
        <w:t xml:space="preserve"> </w:t>
      </w:r>
      <w:proofErr w:type="spellStart"/>
      <w:r w:rsidR="005D3F65">
        <w:rPr>
          <w:color w:val="242424"/>
          <w:spacing w:val="-1"/>
        </w:rPr>
        <w:t>Alshur</w:t>
      </w:r>
      <w:r w:rsidR="00522717">
        <w:rPr>
          <w:color w:val="242424"/>
          <w:spacing w:val="-1"/>
        </w:rPr>
        <w:t>man</w:t>
      </w:r>
      <w:proofErr w:type="spellEnd"/>
      <w:r w:rsidR="00522717">
        <w:rPr>
          <w:color w:val="242424"/>
          <w:spacing w:val="-1"/>
        </w:rPr>
        <w:t xml:space="preserve"> and </w:t>
      </w:r>
      <w:proofErr w:type="spellStart"/>
      <w:r w:rsidR="00522717">
        <w:rPr>
          <w:color w:val="242424"/>
          <w:spacing w:val="-1"/>
        </w:rPr>
        <w:t>Alsreaa</w:t>
      </w:r>
      <w:proofErr w:type="spellEnd"/>
      <w:r w:rsidR="00522717">
        <w:rPr>
          <w:color w:val="242424"/>
          <w:spacing w:val="-1"/>
        </w:rPr>
        <w:t xml:space="preserve"> (2015) </w:t>
      </w:r>
      <w:r w:rsidR="00966C4F">
        <w:rPr>
          <w:color w:val="242424"/>
          <w:spacing w:val="-1"/>
        </w:rPr>
        <w:t>who</w:t>
      </w:r>
      <w:r w:rsidR="00705965">
        <w:rPr>
          <w:color w:val="242424"/>
          <w:spacing w:val="-1"/>
        </w:rPr>
        <w:t xml:space="preserve"> </w:t>
      </w:r>
      <w:r w:rsidR="00ED6DBD">
        <w:rPr>
          <w:color w:val="242424"/>
          <w:spacing w:val="-1"/>
        </w:rPr>
        <w:t xml:space="preserve">communicate </w:t>
      </w:r>
      <w:r w:rsidR="00E73666">
        <w:rPr>
          <w:color w:val="242424"/>
          <w:spacing w:val="-1"/>
        </w:rPr>
        <w:t>many</w:t>
      </w:r>
      <w:r w:rsidR="000F713F">
        <w:rPr>
          <w:color w:val="242424"/>
          <w:spacing w:val="-1"/>
        </w:rPr>
        <w:t xml:space="preserve"> established limitations,</w:t>
      </w:r>
    </w:p>
    <w:p w14:paraId="56E94F68" w14:textId="3B191F24" w:rsidR="0025057E" w:rsidRDefault="002210CD" w:rsidP="0025057E">
      <w:pPr>
        <w:pStyle w:val="nj"/>
        <w:shd w:val="clear" w:color="auto" w:fill="FFFFFF"/>
        <w:spacing w:before="0" w:beforeAutospacing="0" w:after="0" w:afterAutospacing="0"/>
        <w:ind w:left="1474" w:right="1474"/>
        <w:jc w:val="both"/>
        <w:rPr>
          <w:color w:val="242424"/>
          <w:spacing w:val="-1"/>
        </w:rPr>
      </w:pPr>
      <w:r w:rsidRPr="002210CD">
        <w:rPr>
          <w:color w:val="242424"/>
          <w:spacing w:val="-1"/>
        </w:rPr>
        <w:t xml:space="preserve">Among the basic central disorders in autism children, which negatively affects in their development aspects and their social interaction are verbal communicative and non-verbal communicative disorders, represented in a clear disorder and weakness in non – verbal communication such as cues, facial </w:t>
      </w:r>
      <w:proofErr w:type="gramStart"/>
      <w:r w:rsidRPr="002210CD">
        <w:rPr>
          <w:color w:val="242424"/>
          <w:spacing w:val="-1"/>
        </w:rPr>
        <w:t>expression</w:t>
      </w:r>
      <w:proofErr w:type="gramEnd"/>
      <w:r w:rsidRPr="002210CD">
        <w:rPr>
          <w:color w:val="242424"/>
          <w:spacing w:val="-1"/>
        </w:rPr>
        <w:t xml:space="preserve"> and body language, as well as hand signs, eye communication in addition to poor communicative initiative</w:t>
      </w:r>
      <w:r w:rsidR="0025057E">
        <w:rPr>
          <w:color w:val="242424"/>
          <w:spacing w:val="-1"/>
        </w:rPr>
        <w:t>.</w:t>
      </w:r>
    </w:p>
    <w:p w14:paraId="7E7B3A4E" w14:textId="3E57ED24" w:rsidR="000F713F" w:rsidRDefault="00A13F8B" w:rsidP="0025057E">
      <w:pPr>
        <w:pStyle w:val="nj"/>
        <w:shd w:val="clear" w:color="auto" w:fill="FFFFFF"/>
        <w:spacing w:before="0" w:beforeAutospacing="0" w:after="0" w:afterAutospacing="0"/>
        <w:ind w:left="1474" w:right="1474"/>
        <w:jc w:val="both"/>
        <w:rPr>
          <w:color w:val="242424"/>
          <w:spacing w:val="-1"/>
        </w:rPr>
      </w:pPr>
      <w:r>
        <w:rPr>
          <w:color w:val="242424"/>
          <w:spacing w:val="-1"/>
        </w:rPr>
        <w:t>(</w:t>
      </w:r>
      <w:r w:rsidR="00E9190F">
        <w:rPr>
          <w:color w:val="242424"/>
          <w:spacing w:val="-1"/>
        </w:rPr>
        <w:t xml:space="preserve">Nasser, 2002 cited in </w:t>
      </w:r>
      <w:proofErr w:type="spellStart"/>
      <w:r>
        <w:rPr>
          <w:color w:val="242424"/>
          <w:spacing w:val="-1"/>
        </w:rPr>
        <w:t>Alshurman</w:t>
      </w:r>
      <w:proofErr w:type="spellEnd"/>
      <w:r>
        <w:rPr>
          <w:color w:val="242424"/>
          <w:spacing w:val="-1"/>
        </w:rPr>
        <w:t xml:space="preserve"> and </w:t>
      </w:r>
      <w:proofErr w:type="spellStart"/>
      <w:r>
        <w:rPr>
          <w:color w:val="242424"/>
          <w:spacing w:val="-1"/>
        </w:rPr>
        <w:t>Alsreaa</w:t>
      </w:r>
      <w:proofErr w:type="spellEnd"/>
      <w:r>
        <w:rPr>
          <w:color w:val="242424"/>
          <w:spacing w:val="-1"/>
        </w:rPr>
        <w:t>, 2015, pp. 33)</w:t>
      </w:r>
    </w:p>
    <w:p w14:paraId="36FD646F" w14:textId="77777777" w:rsidR="000F713F" w:rsidRDefault="000F713F" w:rsidP="0025057E">
      <w:pPr>
        <w:pStyle w:val="nj"/>
        <w:shd w:val="clear" w:color="auto" w:fill="FFFFFF"/>
        <w:spacing w:before="0" w:beforeAutospacing="0" w:after="0" w:afterAutospacing="0"/>
        <w:ind w:left="1474" w:right="1474"/>
        <w:jc w:val="both"/>
        <w:rPr>
          <w:color w:val="242424"/>
          <w:spacing w:val="-1"/>
        </w:rPr>
      </w:pPr>
    </w:p>
    <w:p w14:paraId="63378E21" w14:textId="1F9BE503" w:rsidR="00654E4D" w:rsidRDefault="00905620" w:rsidP="00D31F3E">
      <w:pPr>
        <w:pStyle w:val="nj"/>
        <w:shd w:val="clear" w:color="auto" w:fill="FFFFFF"/>
        <w:spacing w:before="0" w:beforeAutospacing="0" w:after="0" w:afterAutospacing="0" w:line="360" w:lineRule="auto"/>
        <w:jc w:val="both"/>
        <w:rPr>
          <w:color w:val="242424"/>
          <w:spacing w:val="-1"/>
        </w:rPr>
      </w:pPr>
      <w:r>
        <w:rPr>
          <w:color w:val="242424"/>
          <w:spacing w:val="-1"/>
        </w:rPr>
        <w:t>By</w:t>
      </w:r>
      <w:r w:rsidR="00587245">
        <w:rPr>
          <w:color w:val="242424"/>
          <w:spacing w:val="-1"/>
        </w:rPr>
        <w:t xml:space="preserve"> doing so, I was able to overcome the truncated and slow methods of communication the young man was forced to use due to the way his autism manifested</w:t>
      </w:r>
      <w:r w:rsidR="007B7034">
        <w:rPr>
          <w:color w:val="242424"/>
          <w:spacing w:val="-1"/>
        </w:rPr>
        <w:t>.</w:t>
      </w:r>
      <w:r w:rsidR="00107EFA">
        <w:rPr>
          <w:color w:val="FF0000"/>
          <w:spacing w:val="-1"/>
        </w:rPr>
        <w:t xml:space="preserve"> </w:t>
      </w:r>
      <w:r w:rsidR="007B7034">
        <w:rPr>
          <w:color w:val="242424"/>
          <w:spacing w:val="-1"/>
        </w:rPr>
        <w:t>Although outwardly, the questions may have seemed condescending, they were only oversimplified to allow him</w:t>
      </w:r>
      <w:r w:rsidR="00A30098">
        <w:rPr>
          <w:color w:val="242424"/>
          <w:spacing w:val="-1"/>
        </w:rPr>
        <w:t xml:space="preserve"> a chance to answer in a way that was easiest for him and allowed for a greater flow of work continuity</w:t>
      </w:r>
      <w:r w:rsidR="003737D5">
        <w:rPr>
          <w:color w:val="242424"/>
          <w:spacing w:val="-1"/>
        </w:rPr>
        <w:t xml:space="preserve"> and communication</w:t>
      </w:r>
      <w:r w:rsidR="00A30098">
        <w:rPr>
          <w:color w:val="242424"/>
          <w:spacing w:val="-1"/>
        </w:rPr>
        <w:t>.</w:t>
      </w:r>
      <w:r w:rsidR="00E1681D" w:rsidRPr="00843AC7">
        <w:rPr>
          <w:color w:val="FF0000"/>
          <w:spacing w:val="-1"/>
        </w:rPr>
        <w:t xml:space="preserve"> </w:t>
      </w:r>
      <w:r w:rsidR="00B713F6" w:rsidRPr="003F76F1">
        <w:rPr>
          <w:spacing w:val="-1"/>
        </w:rPr>
        <w:t xml:space="preserve">This questioning style is corroborated by </w:t>
      </w:r>
      <w:proofErr w:type="spellStart"/>
      <w:r w:rsidR="00B713F6" w:rsidRPr="003F76F1">
        <w:rPr>
          <w:spacing w:val="-1"/>
        </w:rPr>
        <w:t>Maljaars</w:t>
      </w:r>
      <w:proofErr w:type="spellEnd"/>
      <w:r w:rsidR="001777DD" w:rsidRPr="003F76F1">
        <w:rPr>
          <w:spacing w:val="-1"/>
        </w:rPr>
        <w:t xml:space="preserve">., </w:t>
      </w:r>
      <w:r w:rsidR="001777DD" w:rsidRPr="003F76F1">
        <w:rPr>
          <w:i/>
          <w:iCs/>
          <w:spacing w:val="-1"/>
        </w:rPr>
        <w:t xml:space="preserve">et al </w:t>
      </w:r>
      <w:r w:rsidR="001777DD" w:rsidRPr="003F76F1">
        <w:rPr>
          <w:spacing w:val="-1"/>
        </w:rPr>
        <w:t>(2011</w:t>
      </w:r>
      <w:r w:rsidR="009A1675">
        <w:rPr>
          <w:spacing w:val="-1"/>
        </w:rPr>
        <w:t xml:space="preserve">, pp. </w:t>
      </w:r>
      <w:r w:rsidR="00987352">
        <w:rPr>
          <w:spacing w:val="-1"/>
        </w:rPr>
        <w:t>603</w:t>
      </w:r>
      <w:r w:rsidR="001777DD" w:rsidRPr="003F76F1">
        <w:rPr>
          <w:spacing w:val="-1"/>
        </w:rPr>
        <w:t>)</w:t>
      </w:r>
      <w:r w:rsidR="00435090" w:rsidRPr="003F76F1">
        <w:rPr>
          <w:spacing w:val="-1"/>
        </w:rPr>
        <w:t xml:space="preserve"> who</w:t>
      </w:r>
      <w:r w:rsidR="003F76F1" w:rsidRPr="003F76F1">
        <w:rPr>
          <w:spacing w:val="-1"/>
        </w:rPr>
        <w:t xml:space="preserve"> assert that ‘</w:t>
      </w:r>
      <w:r w:rsidR="003F76F1" w:rsidRPr="003F76F1">
        <w:t>Communicative intentions can be expressed in several ways, differing</w:t>
      </w:r>
      <w:r w:rsidR="003F76F1">
        <w:t xml:space="preserve"> in quality from very primitive forms (such as pulling one’s hand) to more conventional forms (such as spoken language).’ </w:t>
      </w:r>
      <w:r w:rsidR="00B8225A">
        <w:rPr>
          <w:color w:val="242424"/>
          <w:spacing w:val="-1"/>
        </w:rPr>
        <w:t xml:space="preserve">This was measured against </w:t>
      </w:r>
      <w:r w:rsidR="00AC4442">
        <w:rPr>
          <w:color w:val="242424"/>
          <w:spacing w:val="-1"/>
        </w:rPr>
        <w:t xml:space="preserve">joy and laughter to ensure that he </w:t>
      </w:r>
      <w:r w:rsidR="003133F4">
        <w:rPr>
          <w:color w:val="242424"/>
          <w:spacing w:val="-1"/>
        </w:rPr>
        <w:t>had a consistent enjoyment of the task we were both given.</w:t>
      </w:r>
      <w:r w:rsidR="000A6C79">
        <w:rPr>
          <w:color w:val="FF0000"/>
          <w:spacing w:val="-1"/>
        </w:rPr>
        <w:t xml:space="preserve"> </w:t>
      </w:r>
      <w:r w:rsidR="000A6C79" w:rsidRPr="002E593F">
        <w:rPr>
          <w:spacing w:val="-1"/>
        </w:rPr>
        <w:t xml:space="preserve">This is supported in part by the work of </w:t>
      </w:r>
      <w:r w:rsidR="00B00107" w:rsidRPr="002E593F">
        <w:rPr>
          <w:spacing w:val="-1"/>
        </w:rPr>
        <w:t xml:space="preserve">Zilli, Parsons and </w:t>
      </w:r>
      <w:proofErr w:type="spellStart"/>
      <w:r w:rsidR="00B00107" w:rsidRPr="002E593F">
        <w:rPr>
          <w:spacing w:val="-1"/>
        </w:rPr>
        <w:t>Kovshoff</w:t>
      </w:r>
      <w:proofErr w:type="spellEnd"/>
      <w:r w:rsidR="00B00107" w:rsidRPr="002E593F">
        <w:rPr>
          <w:spacing w:val="-1"/>
        </w:rPr>
        <w:t xml:space="preserve">. (2019, pp. </w:t>
      </w:r>
      <w:r w:rsidR="00DF0101" w:rsidRPr="002E593F">
        <w:rPr>
          <w:spacing w:val="-1"/>
        </w:rPr>
        <w:t>771), where they stipulate that</w:t>
      </w:r>
      <w:r w:rsidR="00DF0101" w:rsidRPr="002E593F">
        <w:t xml:space="preserve"> ‘</w:t>
      </w:r>
      <w:r w:rsidR="00DF0101" w:rsidRPr="002E593F">
        <w:rPr>
          <w:spacing w:val="-1"/>
        </w:rPr>
        <w:t xml:space="preserve">To effectively support autistic pupils, school practices should be influenced by the </w:t>
      </w:r>
      <w:r w:rsidR="002E593F" w:rsidRPr="002E593F">
        <w:rPr>
          <w:spacing w:val="-1"/>
        </w:rPr>
        <w:t>views of</w:t>
      </w:r>
      <w:r w:rsidR="00DF0101" w:rsidRPr="002E593F">
        <w:rPr>
          <w:spacing w:val="-1"/>
        </w:rPr>
        <w:t xml:space="preserve"> the child or young person.</w:t>
      </w:r>
      <w:r w:rsidR="002E593F" w:rsidRPr="002E593F">
        <w:rPr>
          <w:spacing w:val="-1"/>
        </w:rPr>
        <w:t xml:space="preserve">’ </w:t>
      </w:r>
      <w:r w:rsidR="00DE4266" w:rsidRPr="002E593F">
        <w:rPr>
          <w:spacing w:val="-1"/>
        </w:rPr>
        <w:t>O</w:t>
      </w:r>
      <w:r w:rsidR="00DE4266">
        <w:rPr>
          <w:color w:val="242424"/>
          <w:spacing w:val="-1"/>
        </w:rPr>
        <w:t>verall,</w:t>
      </w:r>
      <w:r w:rsidR="003133F4">
        <w:rPr>
          <w:color w:val="242424"/>
          <w:spacing w:val="-1"/>
        </w:rPr>
        <w:t xml:space="preserve"> the task was a simple one that I believe was </w:t>
      </w:r>
      <w:r w:rsidR="00055CC5">
        <w:rPr>
          <w:color w:val="242424"/>
          <w:spacing w:val="-1"/>
        </w:rPr>
        <w:t xml:space="preserve">designed to integrate my presence into the </w:t>
      </w:r>
      <w:r w:rsidR="00DE735B">
        <w:rPr>
          <w:color w:val="242424"/>
          <w:spacing w:val="-1"/>
        </w:rPr>
        <w:t>day’s</w:t>
      </w:r>
      <w:r w:rsidR="00055CC5">
        <w:rPr>
          <w:color w:val="242424"/>
          <w:spacing w:val="-1"/>
        </w:rPr>
        <w:t xml:space="preserve"> tasks</w:t>
      </w:r>
      <w:r w:rsidR="00AC5669">
        <w:rPr>
          <w:color w:val="242424"/>
          <w:spacing w:val="-1"/>
        </w:rPr>
        <w:t xml:space="preserve"> and </w:t>
      </w:r>
      <w:r w:rsidR="0042100C">
        <w:rPr>
          <w:color w:val="242424"/>
          <w:spacing w:val="-1"/>
        </w:rPr>
        <w:t>routine and</w:t>
      </w:r>
      <w:r w:rsidR="00A576C3">
        <w:rPr>
          <w:color w:val="242424"/>
          <w:spacing w:val="-1"/>
        </w:rPr>
        <w:t xml:space="preserve"> give me a chance to work with students more directly than </w:t>
      </w:r>
      <w:r w:rsidR="002508E6">
        <w:rPr>
          <w:color w:val="242424"/>
          <w:spacing w:val="-1"/>
        </w:rPr>
        <w:t xml:space="preserve">I was tasked to, given that it was a formal classroom, unlike my </w:t>
      </w:r>
      <w:r w:rsidR="00E20D00">
        <w:rPr>
          <w:color w:val="242424"/>
          <w:spacing w:val="-1"/>
        </w:rPr>
        <w:t>previous placement location.</w:t>
      </w:r>
    </w:p>
    <w:p w14:paraId="63378E22" w14:textId="77777777" w:rsidR="00E20D00" w:rsidRDefault="00E20D00" w:rsidP="00D31F3E">
      <w:pPr>
        <w:pStyle w:val="nj"/>
        <w:shd w:val="clear" w:color="auto" w:fill="FFFFFF"/>
        <w:spacing w:before="0" w:beforeAutospacing="0" w:after="0" w:afterAutospacing="0" w:line="360" w:lineRule="auto"/>
        <w:jc w:val="both"/>
        <w:rPr>
          <w:color w:val="242424"/>
          <w:spacing w:val="-1"/>
        </w:rPr>
      </w:pPr>
    </w:p>
    <w:p w14:paraId="3FA9BFBC" w14:textId="77777777" w:rsidR="00A26BD3" w:rsidRDefault="00A26BD3" w:rsidP="00D31F3E">
      <w:pPr>
        <w:pStyle w:val="nj"/>
        <w:shd w:val="clear" w:color="auto" w:fill="FFFFFF"/>
        <w:spacing w:before="0" w:beforeAutospacing="0" w:after="0" w:afterAutospacing="0" w:line="360" w:lineRule="auto"/>
        <w:jc w:val="both"/>
        <w:rPr>
          <w:color w:val="242424"/>
          <w:spacing w:val="-1"/>
        </w:rPr>
      </w:pPr>
    </w:p>
    <w:p w14:paraId="60242A01" w14:textId="77777777" w:rsidR="00A26BD3" w:rsidRDefault="00A26BD3" w:rsidP="00D31F3E">
      <w:pPr>
        <w:pStyle w:val="nj"/>
        <w:shd w:val="clear" w:color="auto" w:fill="FFFFFF"/>
        <w:spacing w:before="0" w:beforeAutospacing="0" w:after="0" w:afterAutospacing="0" w:line="360" w:lineRule="auto"/>
        <w:jc w:val="both"/>
        <w:rPr>
          <w:color w:val="242424"/>
          <w:spacing w:val="-1"/>
        </w:rPr>
      </w:pPr>
    </w:p>
    <w:p w14:paraId="654DF2DE" w14:textId="77777777" w:rsidR="00A26BD3" w:rsidRPr="003133F4" w:rsidRDefault="00A26BD3" w:rsidP="00D31F3E">
      <w:pPr>
        <w:pStyle w:val="nj"/>
        <w:shd w:val="clear" w:color="auto" w:fill="FFFFFF"/>
        <w:spacing w:before="0" w:beforeAutospacing="0" w:after="0" w:afterAutospacing="0" w:line="360" w:lineRule="auto"/>
        <w:jc w:val="both"/>
        <w:rPr>
          <w:color w:val="242424"/>
          <w:spacing w:val="-1"/>
        </w:rPr>
      </w:pPr>
    </w:p>
    <w:p w14:paraId="63378E23" w14:textId="77777777" w:rsidR="004F6E4D" w:rsidRPr="00BF1815" w:rsidRDefault="00DE4266" w:rsidP="00D31F3E">
      <w:pPr>
        <w:pStyle w:val="nj"/>
        <w:shd w:val="clear" w:color="auto" w:fill="FFFFFF"/>
        <w:spacing w:before="0" w:beforeAutospacing="0" w:after="0" w:afterAutospacing="0" w:line="360" w:lineRule="auto"/>
        <w:jc w:val="both"/>
        <w:rPr>
          <w:color w:val="242424"/>
          <w:spacing w:val="-1"/>
        </w:rPr>
      </w:pPr>
      <w:r w:rsidRPr="0055227E">
        <w:rPr>
          <w:color w:val="242424"/>
          <w:spacing w:val="-1"/>
          <w:sz w:val="30"/>
          <w:szCs w:val="30"/>
        </w:rPr>
        <w:lastRenderedPageBreak/>
        <w:t>Conclusion</w:t>
      </w:r>
      <w:r w:rsidR="00BF1815">
        <w:rPr>
          <w:color w:val="242424"/>
          <w:spacing w:val="-1"/>
          <w:sz w:val="30"/>
          <w:szCs w:val="30"/>
        </w:rPr>
        <w:t>:</w:t>
      </w:r>
    </w:p>
    <w:p w14:paraId="63378E24" w14:textId="77777777" w:rsidR="00BF1815" w:rsidRPr="00BF1815" w:rsidRDefault="00BF1815" w:rsidP="00D31F3E">
      <w:pPr>
        <w:pStyle w:val="nj"/>
        <w:shd w:val="clear" w:color="auto" w:fill="FFFFFF"/>
        <w:spacing w:before="0" w:beforeAutospacing="0" w:after="0" w:afterAutospacing="0" w:line="360" w:lineRule="auto"/>
        <w:jc w:val="both"/>
        <w:rPr>
          <w:color w:val="242424"/>
          <w:spacing w:val="-1"/>
        </w:rPr>
      </w:pPr>
    </w:p>
    <w:p w14:paraId="63378E26" w14:textId="7A6B1586" w:rsidR="00515667" w:rsidRDefault="00DE4266" w:rsidP="00D31F3E">
      <w:pPr>
        <w:pStyle w:val="nj"/>
        <w:shd w:val="clear" w:color="auto" w:fill="FFFFFF"/>
        <w:spacing w:before="0" w:beforeAutospacing="0" w:after="0" w:afterAutospacing="0" w:line="360" w:lineRule="auto"/>
        <w:jc w:val="both"/>
        <w:rPr>
          <w:color w:val="242424"/>
          <w:spacing w:val="-1"/>
        </w:rPr>
      </w:pPr>
      <w:r>
        <w:rPr>
          <w:color w:val="242424"/>
          <w:spacing w:val="-1"/>
        </w:rPr>
        <w:t xml:space="preserve">There is little that </w:t>
      </w:r>
      <w:r w:rsidR="00662CBF">
        <w:rPr>
          <w:color w:val="242424"/>
          <w:spacing w:val="-1"/>
        </w:rPr>
        <w:t>needs to be done differently</w:t>
      </w:r>
      <w:r w:rsidR="0001684D">
        <w:rPr>
          <w:color w:val="242424"/>
          <w:spacing w:val="-1"/>
        </w:rPr>
        <w:t xml:space="preserve"> other than </w:t>
      </w:r>
      <w:r w:rsidR="004D15C7">
        <w:rPr>
          <w:color w:val="242424"/>
          <w:spacing w:val="-1"/>
        </w:rPr>
        <w:t xml:space="preserve">ingratiating myself with the class occupants quicker than I initially </w:t>
      </w:r>
      <w:r w:rsidR="00515667">
        <w:rPr>
          <w:color w:val="242424"/>
          <w:spacing w:val="-1"/>
        </w:rPr>
        <w:t>did</w:t>
      </w:r>
      <w:r w:rsidR="00A26BD3">
        <w:rPr>
          <w:color w:val="242424"/>
          <w:spacing w:val="-1"/>
        </w:rPr>
        <w:t>,</w:t>
      </w:r>
      <w:r w:rsidR="00515667">
        <w:rPr>
          <w:color w:val="242424"/>
          <w:spacing w:val="-1"/>
        </w:rPr>
        <w:t xml:space="preserve"> and</w:t>
      </w:r>
      <w:r w:rsidR="00151741">
        <w:rPr>
          <w:color w:val="242424"/>
          <w:spacing w:val="-1"/>
        </w:rPr>
        <w:t xml:space="preserve"> following this </w:t>
      </w:r>
      <w:r w:rsidR="00B01273">
        <w:rPr>
          <w:color w:val="242424"/>
          <w:spacing w:val="-1"/>
        </w:rPr>
        <w:t xml:space="preserve">with a </w:t>
      </w:r>
      <w:r w:rsidR="00C8105E">
        <w:rPr>
          <w:color w:val="242424"/>
          <w:spacing w:val="-1"/>
        </w:rPr>
        <w:t xml:space="preserve">faster resolution to the </w:t>
      </w:r>
      <w:r w:rsidR="00EE7D65">
        <w:rPr>
          <w:color w:val="242424"/>
          <w:spacing w:val="-1"/>
        </w:rPr>
        <w:t xml:space="preserve">communication misstep with </w:t>
      </w:r>
      <w:r w:rsidR="00E625C6">
        <w:rPr>
          <w:color w:val="242424"/>
          <w:spacing w:val="-1"/>
        </w:rPr>
        <w:t xml:space="preserve">the </w:t>
      </w:r>
      <w:r w:rsidR="00E625C6" w:rsidRPr="00395A18">
        <w:rPr>
          <w:spacing w:val="-1"/>
        </w:rPr>
        <w:t>student with whom I was working</w:t>
      </w:r>
      <w:r w:rsidR="00515667">
        <w:rPr>
          <w:color w:val="242424"/>
          <w:spacing w:val="-1"/>
        </w:rPr>
        <w:t>.</w:t>
      </w:r>
      <w:r w:rsidR="004978C1" w:rsidRPr="00843AC7">
        <w:rPr>
          <w:color w:val="FF0000"/>
          <w:spacing w:val="-1"/>
        </w:rPr>
        <w:t xml:space="preserve"> </w:t>
      </w:r>
      <w:r>
        <w:rPr>
          <w:color w:val="242424"/>
          <w:spacing w:val="-1"/>
        </w:rPr>
        <w:t xml:space="preserve">This communication </w:t>
      </w:r>
      <w:r w:rsidR="006119FB">
        <w:rPr>
          <w:color w:val="242424"/>
          <w:spacing w:val="-1"/>
        </w:rPr>
        <w:t>issue could have been avoided</w:t>
      </w:r>
      <w:r w:rsidR="004D1740">
        <w:rPr>
          <w:color w:val="242424"/>
          <w:spacing w:val="-1"/>
        </w:rPr>
        <w:t xml:space="preserve"> if I had not </w:t>
      </w:r>
      <w:r w:rsidR="00C21179">
        <w:rPr>
          <w:color w:val="242424"/>
          <w:spacing w:val="-1"/>
        </w:rPr>
        <w:t>second-guessed</w:t>
      </w:r>
      <w:r w:rsidR="00E820A0">
        <w:rPr>
          <w:color w:val="242424"/>
          <w:spacing w:val="-1"/>
        </w:rPr>
        <w:t xml:space="preserve"> my initial reaction and trusted my </w:t>
      </w:r>
      <w:r w:rsidR="0099451C">
        <w:rPr>
          <w:color w:val="242424"/>
          <w:spacing w:val="-1"/>
        </w:rPr>
        <w:t xml:space="preserve">lived work </w:t>
      </w:r>
      <w:r w:rsidR="00E820A0">
        <w:rPr>
          <w:color w:val="242424"/>
          <w:spacing w:val="-1"/>
        </w:rPr>
        <w:t>experience.</w:t>
      </w:r>
    </w:p>
    <w:p w14:paraId="63378E27" w14:textId="77777777" w:rsidR="000D3A61" w:rsidRPr="00BF5519" w:rsidRDefault="000D3A61" w:rsidP="00D31F3E">
      <w:pPr>
        <w:pStyle w:val="nj"/>
        <w:shd w:val="clear" w:color="auto" w:fill="FFFFFF"/>
        <w:spacing w:before="0" w:beforeAutospacing="0" w:after="0" w:afterAutospacing="0" w:line="360" w:lineRule="auto"/>
        <w:jc w:val="both"/>
        <w:rPr>
          <w:color w:val="242424"/>
          <w:spacing w:val="-1"/>
        </w:rPr>
      </w:pPr>
    </w:p>
    <w:p w14:paraId="63378E28" w14:textId="77777777" w:rsidR="004F6E4D" w:rsidRPr="004978C1" w:rsidRDefault="00DE4266" w:rsidP="00D31F3E">
      <w:pPr>
        <w:pStyle w:val="nj"/>
        <w:shd w:val="clear" w:color="auto" w:fill="FFFFFF"/>
        <w:spacing w:before="0" w:beforeAutospacing="0" w:after="0" w:afterAutospacing="0" w:line="360" w:lineRule="auto"/>
        <w:jc w:val="both"/>
        <w:rPr>
          <w:color w:val="242424"/>
          <w:spacing w:val="-1"/>
        </w:rPr>
      </w:pPr>
      <w:r w:rsidRPr="0055227E">
        <w:rPr>
          <w:color w:val="242424"/>
          <w:spacing w:val="-1"/>
          <w:sz w:val="30"/>
          <w:szCs w:val="30"/>
        </w:rPr>
        <w:t>Action plan</w:t>
      </w:r>
      <w:r w:rsidR="001F2F8D">
        <w:rPr>
          <w:color w:val="242424"/>
          <w:spacing w:val="-1"/>
          <w:sz w:val="30"/>
          <w:szCs w:val="30"/>
        </w:rPr>
        <w:t>:</w:t>
      </w:r>
    </w:p>
    <w:p w14:paraId="63378E29" w14:textId="77777777" w:rsidR="004978C1" w:rsidRPr="004978C1" w:rsidRDefault="004978C1" w:rsidP="00D31F3E">
      <w:pPr>
        <w:pStyle w:val="nj"/>
        <w:shd w:val="clear" w:color="auto" w:fill="FFFFFF"/>
        <w:spacing w:before="0" w:beforeAutospacing="0" w:after="0" w:afterAutospacing="0" w:line="360" w:lineRule="auto"/>
        <w:jc w:val="both"/>
        <w:rPr>
          <w:color w:val="242424"/>
          <w:spacing w:val="-1"/>
        </w:rPr>
      </w:pPr>
    </w:p>
    <w:p w14:paraId="63378E2A" w14:textId="79259E93" w:rsidR="004F6E4D" w:rsidRPr="001F2F8D" w:rsidRDefault="00DE4266" w:rsidP="00D31F3E">
      <w:pPr>
        <w:spacing w:after="0" w:line="360" w:lineRule="auto"/>
        <w:jc w:val="both"/>
        <w:rPr>
          <w:szCs w:val="24"/>
        </w:rPr>
      </w:pPr>
      <w:r w:rsidRPr="004A5A85">
        <w:rPr>
          <w:szCs w:val="24"/>
        </w:rPr>
        <w:t>If I were</w:t>
      </w:r>
      <w:r w:rsidR="003709DB">
        <w:rPr>
          <w:szCs w:val="24"/>
        </w:rPr>
        <w:t xml:space="preserve"> placed</w:t>
      </w:r>
      <w:r w:rsidRPr="004A5A85">
        <w:rPr>
          <w:szCs w:val="24"/>
        </w:rPr>
        <w:t xml:space="preserve"> in this situation again, </w:t>
      </w:r>
      <w:r w:rsidR="006D4B9F">
        <w:rPr>
          <w:szCs w:val="24"/>
        </w:rPr>
        <w:t>several factors would need to be improved upon</w:t>
      </w:r>
      <w:r w:rsidR="003A54E1">
        <w:rPr>
          <w:szCs w:val="24"/>
        </w:rPr>
        <w:t xml:space="preserve">, one would be additional training </w:t>
      </w:r>
      <w:r w:rsidR="00085865">
        <w:rPr>
          <w:szCs w:val="24"/>
        </w:rPr>
        <w:t xml:space="preserve">in </w:t>
      </w:r>
      <w:r w:rsidR="0072159A">
        <w:rPr>
          <w:szCs w:val="24"/>
        </w:rPr>
        <w:t>the use of communication aids and alternative communication with children with autism, this can be achieved</w:t>
      </w:r>
      <w:r w:rsidR="00B44CC2">
        <w:rPr>
          <w:szCs w:val="24"/>
        </w:rPr>
        <w:t xml:space="preserve"> independently via online courses such as </w:t>
      </w:r>
      <w:r w:rsidR="00590F4F">
        <w:rPr>
          <w:szCs w:val="24"/>
        </w:rPr>
        <w:t>those provided by PACT (</w:t>
      </w:r>
      <w:r w:rsidR="0036245C">
        <w:rPr>
          <w:szCs w:val="24"/>
        </w:rPr>
        <w:t>2024)</w:t>
      </w:r>
      <w:r w:rsidR="008E2692">
        <w:rPr>
          <w:szCs w:val="24"/>
        </w:rPr>
        <w:t xml:space="preserve"> or additionally</w:t>
      </w:r>
      <w:r w:rsidR="009C3906">
        <w:rPr>
          <w:szCs w:val="24"/>
        </w:rPr>
        <w:t xml:space="preserve"> Liberator (2024).</w:t>
      </w:r>
      <w:r w:rsidR="00BD6336">
        <w:rPr>
          <w:szCs w:val="24"/>
        </w:rPr>
        <w:t xml:space="preserve"> Additionally</w:t>
      </w:r>
      <w:r w:rsidR="00A26BD3">
        <w:rPr>
          <w:szCs w:val="24"/>
        </w:rPr>
        <w:t>,</w:t>
      </w:r>
      <w:r w:rsidR="00BD6336">
        <w:rPr>
          <w:szCs w:val="24"/>
        </w:rPr>
        <w:t xml:space="preserve"> </w:t>
      </w:r>
      <w:r w:rsidR="00982F41">
        <w:rPr>
          <w:szCs w:val="24"/>
        </w:rPr>
        <w:t>training in alternative communication methods would be of immense</w:t>
      </w:r>
      <w:r w:rsidR="006C1224">
        <w:rPr>
          <w:szCs w:val="24"/>
        </w:rPr>
        <w:t xml:space="preserve"> benefit, methods such as Makaton and sign language</w:t>
      </w:r>
      <w:r w:rsidR="0013780F">
        <w:rPr>
          <w:szCs w:val="24"/>
        </w:rPr>
        <w:t>, as provided by Sense (2024).</w:t>
      </w:r>
      <w:r w:rsidR="003A54E1">
        <w:rPr>
          <w:szCs w:val="24"/>
        </w:rPr>
        <w:t xml:space="preserve"> </w:t>
      </w:r>
      <w:r w:rsidR="006B6DD7">
        <w:rPr>
          <w:szCs w:val="24"/>
        </w:rPr>
        <w:t xml:space="preserve">Another </w:t>
      </w:r>
      <w:r w:rsidR="00621A6D">
        <w:rPr>
          <w:szCs w:val="24"/>
        </w:rPr>
        <w:t xml:space="preserve">improvement that could be made is </w:t>
      </w:r>
      <w:r w:rsidRPr="004A5A85">
        <w:rPr>
          <w:szCs w:val="24"/>
        </w:rPr>
        <w:t>endeavour</w:t>
      </w:r>
      <w:r w:rsidR="00621A6D">
        <w:rPr>
          <w:szCs w:val="24"/>
        </w:rPr>
        <w:t>ing</w:t>
      </w:r>
      <w:r w:rsidRPr="004A5A85">
        <w:rPr>
          <w:szCs w:val="24"/>
        </w:rPr>
        <w:t xml:space="preserve"> to </w:t>
      </w:r>
      <w:r w:rsidR="003F657D" w:rsidRPr="004A5A85">
        <w:rPr>
          <w:szCs w:val="24"/>
        </w:rPr>
        <w:t xml:space="preserve">get to know the students </w:t>
      </w:r>
      <w:r w:rsidR="004C1C36" w:rsidRPr="004A5A85">
        <w:rPr>
          <w:szCs w:val="24"/>
        </w:rPr>
        <w:t>sooner and</w:t>
      </w:r>
      <w:r w:rsidR="003F657D" w:rsidRPr="004A5A85">
        <w:rPr>
          <w:szCs w:val="24"/>
        </w:rPr>
        <w:t xml:space="preserve"> lean more on my previous training</w:t>
      </w:r>
      <w:r w:rsidR="00B47633">
        <w:rPr>
          <w:szCs w:val="24"/>
        </w:rPr>
        <w:t xml:space="preserve"> from within the care sector</w:t>
      </w:r>
      <w:r w:rsidR="005B6FAA" w:rsidRPr="004A5A85">
        <w:rPr>
          <w:szCs w:val="24"/>
        </w:rPr>
        <w:t>.</w:t>
      </w:r>
    </w:p>
    <w:p w14:paraId="63378E2B" w14:textId="77777777" w:rsidR="001A0421" w:rsidRDefault="001A0421" w:rsidP="00D31F3E">
      <w:pPr>
        <w:spacing w:after="0" w:line="360" w:lineRule="auto"/>
        <w:jc w:val="both"/>
        <w:rPr>
          <w:sz w:val="28"/>
          <w:szCs w:val="28"/>
          <w:u w:val="single"/>
        </w:rPr>
      </w:pPr>
    </w:p>
    <w:p w14:paraId="63378E2C" w14:textId="34A9F743" w:rsidR="004D6A4D" w:rsidRDefault="004D6A4D">
      <w:pPr>
        <w:rPr>
          <w:sz w:val="28"/>
          <w:szCs w:val="28"/>
          <w:u w:val="single"/>
        </w:rPr>
      </w:pPr>
      <w:r>
        <w:rPr>
          <w:sz w:val="28"/>
          <w:szCs w:val="28"/>
          <w:u w:val="single"/>
        </w:rPr>
        <w:br w:type="page"/>
      </w:r>
    </w:p>
    <w:p w14:paraId="777F9C8E" w14:textId="77777777" w:rsidR="001A0421" w:rsidRDefault="001A0421" w:rsidP="0055227E">
      <w:pPr>
        <w:spacing w:after="0" w:line="360" w:lineRule="auto"/>
        <w:rPr>
          <w:sz w:val="28"/>
          <w:szCs w:val="28"/>
          <w:u w:val="single"/>
        </w:rPr>
      </w:pPr>
    </w:p>
    <w:p w14:paraId="00A0911E" w14:textId="77777777" w:rsidR="004D6A4D" w:rsidRDefault="004D6A4D" w:rsidP="004D6A4D">
      <w:pPr>
        <w:spacing w:after="0" w:line="360" w:lineRule="auto"/>
        <w:jc w:val="center"/>
        <w:rPr>
          <w:sz w:val="72"/>
          <w:szCs w:val="72"/>
          <w:u w:val="single"/>
        </w:rPr>
      </w:pPr>
      <w:r w:rsidRPr="004D6A4D">
        <w:rPr>
          <w:sz w:val="72"/>
          <w:szCs w:val="72"/>
          <w:u w:val="single"/>
        </w:rPr>
        <w:t>References</w:t>
      </w:r>
    </w:p>
    <w:p w14:paraId="773F03E4" w14:textId="77777777" w:rsidR="004D6A4D" w:rsidRPr="004D6A4D" w:rsidRDefault="004D6A4D" w:rsidP="004D6A4D">
      <w:pPr>
        <w:spacing w:after="0" w:line="360" w:lineRule="auto"/>
        <w:jc w:val="center"/>
        <w:rPr>
          <w:szCs w:val="24"/>
          <w:u w:val="single"/>
        </w:rPr>
      </w:pPr>
    </w:p>
    <w:p w14:paraId="2AEBE1EC" w14:textId="77777777" w:rsidR="004D6A4D" w:rsidRPr="004D6A4D" w:rsidRDefault="004D6A4D" w:rsidP="004D6A4D">
      <w:pPr>
        <w:spacing w:after="0" w:line="240" w:lineRule="auto"/>
        <w:rPr>
          <w:szCs w:val="24"/>
        </w:rPr>
      </w:pPr>
      <w:r w:rsidRPr="004D6A4D">
        <w:rPr>
          <w:szCs w:val="24"/>
        </w:rPr>
        <w:t xml:space="preserve">Adnan, M. and </w:t>
      </w:r>
      <w:proofErr w:type="spellStart"/>
      <w:r w:rsidRPr="004D6A4D">
        <w:rPr>
          <w:szCs w:val="24"/>
        </w:rPr>
        <w:t>Tondeur</w:t>
      </w:r>
      <w:proofErr w:type="spellEnd"/>
      <w:r w:rsidRPr="004D6A4D">
        <w:rPr>
          <w:szCs w:val="24"/>
        </w:rPr>
        <w:t xml:space="preserve">, J., (2018) ‘Preparing the next generation for effective technology integration in education: Teacher </w:t>
      </w:r>
      <w:proofErr w:type="gramStart"/>
      <w:r w:rsidRPr="004D6A4D">
        <w:rPr>
          <w:szCs w:val="24"/>
        </w:rPr>
        <w:t>educators</w:t>
      </w:r>
      <w:proofErr w:type="gramEnd"/>
      <w:r w:rsidRPr="004D6A4D">
        <w:rPr>
          <w:szCs w:val="24"/>
        </w:rPr>
        <w:t xml:space="preserve"> perspective’, </w:t>
      </w:r>
      <w:r w:rsidRPr="004D6A4D">
        <w:rPr>
          <w:i/>
          <w:iCs/>
          <w:szCs w:val="24"/>
        </w:rPr>
        <w:t>Age</w:t>
      </w:r>
      <w:r w:rsidRPr="004D6A4D">
        <w:rPr>
          <w:szCs w:val="24"/>
        </w:rPr>
        <w:t xml:space="preserve">, 25(34), pp. 1 - 9. Available at: </w:t>
      </w:r>
      <w:hyperlink r:id="rId8" w:history="1">
        <w:r w:rsidRPr="004D6A4D">
          <w:rPr>
            <w:color w:val="467886" w:themeColor="hyperlink"/>
            <w:szCs w:val="24"/>
            <w:u w:val="single"/>
          </w:rPr>
          <w:t>https://www.researchgate.net/profile/Muege-Adnan/publication/326113362_Preparing_the_next_generation_for_effective_technology_integration_in_education_Teacher_educators'_perspective/links/5b3a08f84585150d23ee95de/Preparing-the-next-generation-for-effective-technology-integration-in-education-Teacher-educators-perspective.pdf</w:t>
        </w:r>
      </w:hyperlink>
      <w:r w:rsidRPr="004D6A4D">
        <w:rPr>
          <w:szCs w:val="24"/>
        </w:rPr>
        <w:t xml:space="preserve"> (Accessed: 09 May 2024)</w:t>
      </w:r>
    </w:p>
    <w:p w14:paraId="3646F327" w14:textId="77777777" w:rsidR="004D6A4D" w:rsidRPr="004D6A4D" w:rsidRDefault="004D6A4D" w:rsidP="004D6A4D">
      <w:pPr>
        <w:spacing w:after="0" w:line="240" w:lineRule="auto"/>
        <w:rPr>
          <w:szCs w:val="24"/>
        </w:rPr>
      </w:pPr>
    </w:p>
    <w:p w14:paraId="5AEAEB08" w14:textId="77777777" w:rsidR="004D6A4D" w:rsidRPr="004D6A4D" w:rsidRDefault="004D6A4D" w:rsidP="004D6A4D">
      <w:pPr>
        <w:spacing w:after="0" w:line="240" w:lineRule="auto"/>
        <w:rPr>
          <w:szCs w:val="24"/>
        </w:rPr>
      </w:pPr>
      <w:r w:rsidRPr="004D6A4D">
        <w:rPr>
          <w:szCs w:val="24"/>
        </w:rPr>
        <w:t xml:space="preserve">Aishwarya, R. (2022) ‘Can a teacher be a friend? A student wonders’, </w:t>
      </w:r>
      <w:r w:rsidRPr="004D6A4D">
        <w:rPr>
          <w:i/>
          <w:iCs/>
          <w:szCs w:val="24"/>
        </w:rPr>
        <w:t xml:space="preserve">Teacher Plus, </w:t>
      </w:r>
      <w:r w:rsidRPr="004D6A4D">
        <w:rPr>
          <w:szCs w:val="24"/>
        </w:rPr>
        <w:t xml:space="preserve">September 2022. Available at: </w:t>
      </w:r>
      <w:hyperlink r:id="rId9" w:anchor=":~:text=The%20possibilities%20and%20positives%20from,that%20it%20should%20be%20established" w:history="1">
        <w:r w:rsidRPr="004D6A4D">
          <w:rPr>
            <w:color w:val="467886" w:themeColor="hyperlink"/>
            <w:szCs w:val="24"/>
            <w:u w:val="single"/>
          </w:rPr>
          <w:t>https://www.teacherplus.org/can-a-teacher-be-a-friend-a-student-wonders/#:~:text=The%20possibilities%20and%20positives%20from,that%20it%20should%20be%20established</w:t>
        </w:r>
      </w:hyperlink>
      <w:r w:rsidRPr="004D6A4D">
        <w:rPr>
          <w:szCs w:val="24"/>
        </w:rPr>
        <w:t>. (Accessed: 11 May 2024)</w:t>
      </w:r>
    </w:p>
    <w:p w14:paraId="01477B8F" w14:textId="77777777" w:rsidR="004D6A4D" w:rsidRPr="004D6A4D" w:rsidRDefault="004D6A4D" w:rsidP="004D6A4D">
      <w:pPr>
        <w:spacing w:after="0" w:line="240" w:lineRule="auto"/>
        <w:rPr>
          <w:szCs w:val="24"/>
        </w:rPr>
      </w:pPr>
    </w:p>
    <w:p w14:paraId="2E5BD4C6" w14:textId="77777777" w:rsidR="004D6A4D" w:rsidRPr="004D6A4D" w:rsidRDefault="004D6A4D" w:rsidP="004D6A4D">
      <w:pPr>
        <w:spacing w:after="0" w:line="240" w:lineRule="auto"/>
        <w:rPr>
          <w:szCs w:val="24"/>
        </w:rPr>
      </w:pPr>
      <w:proofErr w:type="spellStart"/>
      <w:r w:rsidRPr="004D6A4D">
        <w:rPr>
          <w:szCs w:val="24"/>
        </w:rPr>
        <w:t>Alshurman</w:t>
      </w:r>
      <w:proofErr w:type="spellEnd"/>
      <w:r w:rsidRPr="004D6A4D">
        <w:rPr>
          <w:szCs w:val="24"/>
        </w:rPr>
        <w:t xml:space="preserve">, W. and </w:t>
      </w:r>
      <w:proofErr w:type="spellStart"/>
      <w:r w:rsidRPr="004D6A4D">
        <w:rPr>
          <w:szCs w:val="24"/>
        </w:rPr>
        <w:t>Alsreaa</w:t>
      </w:r>
      <w:proofErr w:type="spellEnd"/>
      <w:r w:rsidRPr="004D6A4D">
        <w:rPr>
          <w:szCs w:val="24"/>
        </w:rPr>
        <w:t xml:space="preserve">, I. (2015) ‘The efficiency of peer teaching of developing </w:t>
      </w:r>
      <w:proofErr w:type="spellStart"/>
      <w:proofErr w:type="gramStart"/>
      <w:r w:rsidRPr="004D6A4D">
        <w:rPr>
          <w:szCs w:val="24"/>
        </w:rPr>
        <w:t>non verbal</w:t>
      </w:r>
      <w:proofErr w:type="spellEnd"/>
      <w:proofErr w:type="gramEnd"/>
      <w:r w:rsidRPr="004D6A4D">
        <w:rPr>
          <w:szCs w:val="24"/>
        </w:rPr>
        <w:t xml:space="preserve"> communication of children with autism spectrum disorder (ASD)’, </w:t>
      </w:r>
      <w:r w:rsidRPr="004D6A4D">
        <w:rPr>
          <w:i/>
          <w:iCs/>
          <w:szCs w:val="24"/>
        </w:rPr>
        <w:t xml:space="preserve">Journal of education and practice, </w:t>
      </w:r>
      <w:r w:rsidRPr="004D6A4D">
        <w:rPr>
          <w:szCs w:val="24"/>
        </w:rPr>
        <w:t xml:space="preserve">6(29), pp. 33 – 38. Available at: </w:t>
      </w:r>
      <w:hyperlink r:id="rId10" w:history="1">
        <w:r w:rsidRPr="004D6A4D">
          <w:rPr>
            <w:color w:val="467886" w:themeColor="hyperlink"/>
            <w:szCs w:val="24"/>
            <w:u w:val="single"/>
          </w:rPr>
          <w:t>https://eric.ed.gov/?id=EJ1081260</w:t>
        </w:r>
      </w:hyperlink>
      <w:r w:rsidRPr="004D6A4D">
        <w:rPr>
          <w:szCs w:val="24"/>
        </w:rPr>
        <w:t xml:space="preserve"> (Accessed: 11 May 2024)</w:t>
      </w:r>
    </w:p>
    <w:p w14:paraId="13FE6FC6" w14:textId="77777777" w:rsidR="004D6A4D" w:rsidRPr="004D6A4D" w:rsidRDefault="004D6A4D" w:rsidP="004D6A4D">
      <w:pPr>
        <w:spacing w:after="0" w:line="240" w:lineRule="auto"/>
        <w:rPr>
          <w:szCs w:val="24"/>
        </w:rPr>
      </w:pPr>
    </w:p>
    <w:p w14:paraId="2312B49E" w14:textId="77777777" w:rsidR="004D6A4D" w:rsidRPr="004D6A4D" w:rsidRDefault="004D6A4D" w:rsidP="004D6A4D">
      <w:pPr>
        <w:spacing w:after="0" w:line="240" w:lineRule="auto"/>
        <w:rPr>
          <w:szCs w:val="24"/>
        </w:rPr>
      </w:pPr>
      <w:r w:rsidRPr="004D6A4D">
        <w:rPr>
          <w:szCs w:val="24"/>
        </w:rPr>
        <w:t xml:space="preserve">Aldrup, K., Carstensen, B and Klusman, U. (2022) ‘Is Empathy the key to Effecting Teaching? A systematic review of its association with teacher-student interactions and student outcomes’, </w:t>
      </w:r>
      <w:r w:rsidRPr="004D6A4D">
        <w:rPr>
          <w:i/>
          <w:iCs/>
          <w:szCs w:val="24"/>
        </w:rPr>
        <w:t>Educational Psychology Review</w:t>
      </w:r>
      <w:r w:rsidRPr="004D6A4D">
        <w:rPr>
          <w:szCs w:val="24"/>
        </w:rPr>
        <w:t xml:space="preserve">, 34, pp. 1177 - 1216. Available at: </w:t>
      </w:r>
      <w:hyperlink r:id="rId11" w:history="1">
        <w:r w:rsidRPr="004D6A4D">
          <w:rPr>
            <w:color w:val="467886" w:themeColor="hyperlink"/>
            <w:szCs w:val="24"/>
            <w:u w:val="single"/>
          </w:rPr>
          <w:t>https://doi.org/10.1007/s10648-021-09649-y</w:t>
        </w:r>
      </w:hyperlink>
      <w:r w:rsidRPr="004D6A4D">
        <w:rPr>
          <w:szCs w:val="24"/>
        </w:rPr>
        <w:t xml:space="preserve"> </w:t>
      </w:r>
    </w:p>
    <w:p w14:paraId="1FA7DDA4" w14:textId="77777777" w:rsidR="004D6A4D" w:rsidRPr="004D6A4D" w:rsidRDefault="004D6A4D" w:rsidP="004D6A4D">
      <w:pPr>
        <w:spacing w:after="0" w:line="240" w:lineRule="auto"/>
        <w:rPr>
          <w:szCs w:val="24"/>
        </w:rPr>
      </w:pPr>
    </w:p>
    <w:p w14:paraId="05EE9C4F" w14:textId="77777777" w:rsidR="004D6A4D" w:rsidRPr="004D6A4D" w:rsidRDefault="004D6A4D" w:rsidP="004D6A4D">
      <w:pPr>
        <w:spacing w:after="0" w:line="240" w:lineRule="auto"/>
        <w:rPr>
          <w:szCs w:val="24"/>
        </w:rPr>
      </w:pPr>
      <w:r w:rsidRPr="004D6A4D">
        <w:rPr>
          <w:szCs w:val="24"/>
        </w:rPr>
        <w:t xml:space="preserve">Arifin, A., </w:t>
      </w:r>
      <w:proofErr w:type="spellStart"/>
      <w:r w:rsidRPr="004D6A4D">
        <w:rPr>
          <w:szCs w:val="24"/>
        </w:rPr>
        <w:t>Dr.</w:t>
      </w:r>
      <w:proofErr w:type="spellEnd"/>
      <w:r w:rsidRPr="004D6A4D">
        <w:rPr>
          <w:szCs w:val="24"/>
        </w:rPr>
        <w:t xml:space="preserve"> </w:t>
      </w:r>
      <w:proofErr w:type="spellStart"/>
      <w:r w:rsidRPr="004D6A4D">
        <w:rPr>
          <w:szCs w:val="24"/>
        </w:rPr>
        <w:t>Suryaningsih</w:t>
      </w:r>
      <w:proofErr w:type="spellEnd"/>
      <w:r w:rsidRPr="004D6A4D">
        <w:rPr>
          <w:szCs w:val="24"/>
        </w:rPr>
        <w:t xml:space="preserve">, S, S. and </w:t>
      </w:r>
      <w:proofErr w:type="spellStart"/>
      <w:r w:rsidRPr="004D6A4D">
        <w:rPr>
          <w:szCs w:val="24"/>
        </w:rPr>
        <w:t>Arifudin</w:t>
      </w:r>
      <w:proofErr w:type="spellEnd"/>
      <w:r w:rsidRPr="004D6A4D">
        <w:rPr>
          <w:szCs w:val="24"/>
        </w:rPr>
        <w:t xml:space="preserve">, O. (2024) ‘the relationship between classroom environment, teacher professional development, and student academic performance in secondary education’, </w:t>
      </w:r>
      <w:r w:rsidRPr="004D6A4D">
        <w:rPr>
          <w:i/>
          <w:iCs/>
          <w:szCs w:val="24"/>
        </w:rPr>
        <w:t xml:space="preserve">International education trend issues, </w:t>
      </w:r>
      <w:r w:rsidRPr="004D6A4D">
        <w:rPr>
          <w:szCs w:val="24"/>
        </w:rPr>
        <w:t xml:space="preserve">2(2), pp. 151 – 159. Available at: </w:t>
      </w:r>
      <w:hyperlink r:id="rId12" w:history="1">
        <w:r w:rsidRPr="004D6A4D">
          <w:rPr>
            <w:color w:val="467886" w:themeColor="hyperlink"/>
            <w:szCs w:val="24"/>
            <w:u w:val="single"/>
          </w:rPr>
          <w:t>https://doi.org/10.56442/ieti.v2i2.467</w:t>
        </w:r>
      </w:hyperlink>
      <w:r w:rsidRPr="004D6A4D">
        <w:rPr>
          <w:szCs w:val="24"/>
        </w:rPr>
        <w:t xml:space="preserve"> </w:t>
      </w:r>
    </w:p>
    <w:p w14:paraId="2DEF359D" w14:textId="77777777" w:rsidR="004D6A4D" w:rsidRPr="004D6A4D" w:rsidRDefault="004D6A4D" w:rsidP="004D6A4D">
      <w:pPr>
        <w:spacing w:after="0" w:line="240" w:lineRule="auto"/>
        <w:rPr>
          <w:szCs w:val="24"/>
        </w:rPr>
      </w:pPr>
    </w:p>
    <w:p w14:paraId="4CE89EFD" w14:textId="77777777" w:rsidR="004D6A4D" w:rsidRPr="004D6A4D" w:rsidRDefault="004D6A4D" w:rsidP="004D6A4D">
      <w:pPr>
        <w:spacing w:after="0" w:line="240" w:lineRule="auto"/>
        <w:rPr>
          <w:szCs w:val="24"/>
        </w:rPr>
      </w:pPr>
      <w:r w:rsidRPr="004D6A4D">
        <w:rPr>
          <w:szCs w:val="24"/>
        </w:rPr>
        <w:t xml:space="preserve">Arnold, L. E., Hodgkins, P., Kahle, J., Madhoo, M., and Kewley, G. (2020). ‘Long-Term Outcomes of ADHD: Academic Achievement and Performance’, </w:t>
      </w:r>
      <w:r w:rsidRPr="004D6A4D">
        <w:rPr>
          <w:i/>
          <w:iCs/>
          <w:szCs w:val="24"/>
        </w:rPr>
        <w:t>Journal of Attention Disorders</w:t>
      </w:r>
      <w:r w:rsidRPr="004D6A4D">
        <w:rPr>
          <w:szCs w:val="24"/>
        </w:rPr>
        <w:t xml:space="preserve">, 24(1), pp. 73 - 85. </w:t>
      </w:r>
      <w:hyperlink r:id="rId13" w:history="1">
        <w:r w:rsidRPr="004D6A4D">
          <w:rPr>
            <w:color w:val="467886" w:themeColor="hyperlink"/>
            <w:szCs w:val="24"/>
            <w:u w:val="single"/>
          </w:rPr>
          <w:t>https://doi.org/10.1177/1087054714566076</w:t>
        </w:r>
      </w:hyperlink>
      <w:r w:rsidRPr="004D6A4D">
        <w:rPr>
          <w:szCs w:val="24"/>
        </w:rPr>
        <w:t xml:space="preserve"> </w:t>
      </w:r>
    </w:p>
    <w:p w14:paraId="13283507" w14:textId="77777777" w:rsidR="004D6A4D" w:rsidRPr="004D6A4D" w:rsidRDefault="004D6A4D" w:rsidP="004D6A4D">
      <w:pPr>
        <w:spacing w:after="0" w:line="240" w:lineRule="auto"/>
        <w:rPr>
          <w:szCs w:val="24"/>
        </w:rPr>
      </w:pPr>
    </w:p>
    <w:p w14:paraId="088718ED" w14:textId="77777777" w:rsidR="004D6A4D" w:rsidRPr="004D6A4D" w:rsidRDefault="004D6A4D" w:rsidP="004D6A4D">
      <w:pPr>
        <w:spacing w:after="0" w:line="240" w:lineRule="auto"/>
        <w:rPr>
          <w:szCs w:val="24"/>
        </w:rPr>
      </w:pPr>
      <w:r w:rsidRPr="004D6A4D">
        <w:rPr>
          <w:szCs w:val="24"/>
        </w:rPr>
        <w:t xml:space="preserve">Bergmark, U., Lundstrom, S., </w:t>
      </w:r>
      <w:proofErr w:type="spellStart"/>
      <w:r w:rsidRPr="004D6A4D">
        <w:rPr>
          <w:szCs w:val="24"/>
        </w:rPr>
        <w:t>Manderstedt</w:t>
      </w:r>
      <w:proofErr w:type="spellEnd"/>
      <w:r w:rsidRPr="004D6A4D">
        <w:rPr>
          <w:szCs w:val="24"/>
        </w:rPr>
        <w:t xml:space="preserve">, L., and Palo, A. (2018) ‘Why become a teacher? Student teachers’ perceptions of the teaching profession and motives for career choice’, </w:t>
      </w:r>
      <w:r w:rsidRPr="004D6A4D">
        <w:rPr>
          <w:i/>
          <w:iCs/>
          <w:szCs w:val="24"/>
        </w:rPr>
        <w:t>European Journal of teacher education</w:t>
      </w:r>
      <w:r w:rsidRPr="004D6A4D">
        <w:rPr>
          <w:szCs w:val="24"/>
        </w:rPr>
        <w:t>, 41(3), pp. 266 – 281. Available at:</w:t>
      </w:r>
      <w:r w:rsidRPr="004D6A4D">
        <w:t xml:space="preserve"> </w:t>
      </w:r>
      <w:hyperlink r:id="rId14" w:history="1">
        <w:r w:rsidRPr="004D6A4D">
          <w:rPr>
            <w:color w:val="467886" w:themeColor="hyperlink"/>
            <w:szCs w:val="24"/>
            <w:u w:val="single"/>
          </w:rPr>
          <w:t>https://doi.org/10.1080/02619768.2018.1448784</w:t>
        </w:r>
      </w:hyperlink>
    </w:p>
    <w:p w14:paraId="41D3E53C" w14:textId="77777777" w:rsidR="004D6A4D" w:rsidRPr="004D6A4D" w:rsidRDefault="004D6A4D" w:rsidP="004D6A4D">
      <w:pPr>
        <w:spacing w:after="0" w:line="240" w:lineRule="auto"/>
        <w:rPr>
          <w:szCs w:val="24"/>
        </w:rPr>
      </w:pPr>
    </w:p>
    <w:p w14:paraId="790DFDEB" w14:textId="77777777" w:rsidR="004D6A4D" w:rsidRPr="004D6A4D" w:rsidRDefault="004D6A4D" w:rsidP="004D6A4D">
      <w:pPr>
        <w:spacing w:after="0" w:line="240" w:lineRule="auto"/>
        <w:rPr>
          <w:szCs w:val="24"/>
        </w:rPr>
      </w:pPr>
      <w:r w:rsidRPr="004D6A4D">
        <w:rPr>
          <w:szCs w:val="24"/>
        </w:rPr>
        <w:lastRenderedPageBreak/>
        <w:t xml:space="preserve">British Dyslexia Association (2024) </w:t>
      </w:r>
      <w:r w:rsidRPr="004D6A4D">
        <w:rPr>
          <w:i/>
          <w:iCs/>
          <w:szCs w:val="24"/>
        </w:rPr>
        <w:t xml:space="preserve">Teaching Neurodiversity. </w:t>
      </w:r>
      <w:r w:rsidRPr="004D6A4D">
        <w:rPr>
          <w:szCs w:val="24"/>
        </w:rPr>
        <w:t xml:space="preserve">Available at: </w:t>
      </w:r>
      <w:hyperlink r:id="rId15" w:history="1">
        <w:r w:rsidRPr="004D6A4D">
          <w:rPr>
            <w:color w:val="467886" w:themeColor="hyperlink"/>
            <w:szCs w:val="24"/>
            <w:u w:val="single"/>
          </w:rPr>
          <w:t>https://www.bdadyslexia.org.uk/advice/educators/teaching-for-neurodiversity/webinar-training-teaching-for-neurodiversity</w:t>
        </w:r>
      </w:hyperlink>
      <w:r w:rsidRPr="004D6A4D">
        <w:rPr>
          <w:szCs w:val="24"/>
        </w:rPr>
        <w:t xml:space="preserve"> (Accessed: 11 May 2024)</w:t>
      </w:r>
    </w:p>
    <w:p w14:paraId="28D31962" w14:textId="77777777" w:rsidR="004D6A4D" w:rsidRPr="004D6A4D" w:rsidRDefault="004D6A4D" w:rsidP="004D6A4D">
      <w:pPr>
        <w:spacing w:after="0" w:line="240" w:lineRule="auto"/>
        <w:rPr>
          <w:szCs w:val="24"/>
        </w:rPr>
      </w:pPr>
    </w:p>
    <w:p w14:paraId="45818590" w14:textId="77777777" w:rsidR="004D6A4D" w:rsidRPr="004D6A4D" w:rsidRDefault="004D6A4D" w:rsidP="004D6A4D">
      <w:pPr>
        <w:spacing w:after="0" w:line="240" w:lineRule="auto"/>
        <w:rPr>
          <w:szCs w:val="24"/>
        </w:rPr>
      </w:pPr>
      <w:r w:rsidRPr="004D6A4D">
        <w:rPr>
          <w:szCs w:val="24"/>
        </w:rPr>
        <w:t xml:space="preserve">Carleton, N, R. (2016) ‘Fear of the Unknown: One fear to rule them all?’ </w:t>
      </w:r>
      <w:r w:rsidRPr="004D6A4D">
        <w:rPr>
          <w:i/>
          <w:iCs/>
          <w:szCs w:val="24"/>
        </w:rPr>
        <w:t xml:space="preserve">Journal of Anxiety Disorders, </w:t>
      </w:r>
      <w:r w:rsidRPr="004D6A4D">
        <w:rPr>
          <w:szCs w:val="24"/>
        </w:rPr>
        <w:t xml:space="preserve">41, pp. 5 – 21. Available at: </w:t>
      </w:r>
      <w:hyperlink r:id="rId16" w:history="1">
        <w:r w:rsidRPr="004D6A4D">
          <w:rPr>
            <w:color w:val="467886" w:themeColor="hyperlink"/>
            <w:szCs w:val="24"/>
            <w:u w:val="single"/>
          </w:rPr>
          <w:t>https://doi.org/10.1016/j.janxdis.2016.03.011</w:t>
        </w:r>
      </w:hyperlink>
      <w:r w:rsidRPr="004D6A4D">
        <w:rPr>
          <w:szCs w:val="24"/>
        </w:rPr>
        <w:t xml:space="preserve"> </w:t>
      </w:r>
    </w:p>
    <w:p w14:paraId="14EDD1A9" w14:textId="77777777" w:rsidR="004D6A4D" w:rsidRPr="004D6A4D" w:rsidRDefault="004D6A4D" w:rsidP="004D6A4D">
      <w:pPr>
        <w:spacing w:after="0" w:line="240" w:lineRule="auto"/>
        <w:rPr>
          <w:szCs w:val="24"/>
        </w:rPr>
      </w:pPr>
    </w:p>
    <w:p w14:paraId="02910CE7" w14:textId="77777777" w:rsidR="004D6A4D" w:rsidRPr="004D6A4D" w:rsidRDefault="004D6A4D" w:rsidP="004D6A4D">
      <w:pPr>
        <w:spacing w:after="0" w:line="240" w:lineRule="auto"/>
        <w:rPr>
          <w:szCs w:val="24"/>
        </w:rPr>
      </w:pPr>
      <w:r w:rsidRPr="004D6A4D">
        <w:rPr>
          <w:szCs w:val="24"/>
        </w:rPr>
        <w:t xml:space="preserve">Castro-Kemp, S. and Samuels, A. (2022) ‘Working together: A review of cross-sector collaborative practices in provision for children with special educational needs and disabilities’, </w:t>
      </w:r>
      <w:r w:rsidRPr="004D6A4D">
        <w:rPr>
          <w:i/>
          <w:iCs/>
          <w:szCs w:val="24"/>
        </w:rPr>
        <w:t xml:space="preserve">Research in Developmental Disabilities, </w:t>
      </w:r>
      <w:r w:rsidRPr="004D6A4D">
        <w:rPr>
          <w:szCs w:val="24"/>
        </w:rPr>
        <w:t xml:space="preserve">120, pp. 1 – 12. Available at: </w:t>
      </w:r>
      <w:hyperlink r:id="rId17" w:history="1">
        <w:r w:rsidRPr="004D6A4D">
          <w:rPr>
            <w:color w:val="467886" w:themeColor="hyperlink"/>
            <w:szCs w:val="24"/>
            <w:u w:val="single"/>
          </w:rPr>
          <w:t>https://doi.org/10.1016/j.ridd.2021.104127</w:t>
        </w:r>
      </w:hyperlink>
      <w:r w:rsidRPr="004D6A4D">
        <w:rPr>
          <w:szCs w:val="24"/>
        </w:rPr>
        <w:t xml:space="preserve"> </w:t>
      </w:r>
    </w:p>
    <w:p w14:paraId="11A8987E" w14:textId="77777777" w:rsidR="004D6A4D" w:rsidRPr="004D6A4D" w:rsidRDefault="004D6A4D" w:rsidP="004D6A4D">
      <w:pPr>
        <w:spacing w:after="0" w:line="240" w:lineRule="auto"/>
        <w:rPr>
          <w:szCs w:val="24"/>
        </w:rPr>
      </w:pPr>
    </w:p>
    <w:p w14:paraId="0BEED173" w14:textId="77777777" w:rsidR="004D6A4D" w:rsidRPr="004D6A4D" w:rsidRDefault="004D6A4D" w:rsidP="004D6A4D">
      <w:pPr>
        <w:spacing w:after="0" w:line="240" w:lineRule="auto"/>
        <w:rPr>
          <w:szCs w:val="24"/>
        </w:rPr>
      </w:pPr>
      <w:r w:rsidRPr="004D6A4D">
        <w:rPr>
          <w:szCs w:val="24"/>
        </w:rPr>
        <w:t xml:space="preserve">Chiang, C-H., Soong, W-T., Lin, T-L. and Rogers, J, S. (2008) ‘Nonverbal communication skills in young children with autism’, </w:t>
      </w:r>
      <w:r w:rsidRPr="004D6A4D">
        <w:rPr>
          <w:i/>
          <w:iCs/>
          <w:szCs w:val="24"/>
        </w:rPr>
        <w:t xml:space="preserve">Journal of Autism and developmental disorders, </w:t>
      </w:r>
      <w:r w:rsidRPr="004D6A4D">
        <w:rPr>
          <w:szCs w:val="24"/>
        </w:rPr>
        <w:t xml:space="preserve">38, pp. 1898 – 1906. Available at: </w:t>
      </w:r>
      <w:hyperlink r:id="rId18" w:history="1">
        <w:r w:rsidRPr="004D6A4D">
          <w:rPr>
            <w:color w:val="467886" w:themeColor="hyperlink"/>
            <w:szCs w:val="24"/>
            <w:u w:val="single"/>
          </w:rPr>
          <w:t>https://doi.org/10.1007/s10803-008-0586-2</w:t>
        </w:r>
      </w:hyperlink>
      <w:r w:rsidRPr="004D6A4D">
        <w:rPr>
          <w:szCs w:val="24"/>
        </w:rPr>
        <w:t xml:space="preserve"> </w:t>
      </w:r>
    </w:p>
    <w:p w14:paraId="63E5F1AE" w14:textId="77777777" w:rsidR="004D6A4D" w:rsidRPr="004D6A4D" w:rsidRDefault="004D6A4D" w:rsidP="004D6A4D">
      <w:pPr>
        <w:spacing w:after="0" w:line="240" w:lineRule="auto"/>
        <w:rPr>
          <w:szCs w:val="24"/>
        </w:rPr>
      </w:pPr>
    </w:p>
    <w:p w14:paraId="0775964D" w14:textId="77777777" w:rsidR="004D6A4D" w:rsidRPr="004D6A4D" w:rsidRDefault="004D6A4D" w:rsidP="004D6A4D">
      <w:pPr>
        <w:spacing w:after="0" w:line="240" w:lineRule="auto"/>
        <w:rPr>
          <w:szCs w:val="24"/>
        </w:rPr>
      </w:pPr>
      <w:proofErr w:type="spellStart"/>
      <w:r w:rsidRPr="004D6A4D">
        <w:rPr>
          <w:szCs w:val="24"/>
        </w:rPr>
        <w:t>Cicekci</w:t>
      </w:r>
      <w:proofErr w:type="spellEnd"/>
      <w:r w:rsidRPr="004D6A4D">
        <w:rPr>
          <w:szCs w:val="24"/>
        </w:rPr>
        <w:t xml:space="preserve">, A, M. and Sadik, F. (2019) ‘Teachers and </w:t>
      </w:r>
      <w:proofErr w:type="gramStart"/>
      <w:r w:rsidRPr="004D6A4D">
        <w:rPr>
          <w:szCs w:val="24"/>
        </w:rPr>
        <w:t>students</w:t>
      </w:r>
      <w:proofErr w:type="gramEnd"/>
      <w:r w:rsidRPr="004D6A4D">
        <w:rPr>
          <w:szCs w:val="24"/>
        </w:rPr>
        <w:t xml:space="preserve"> opinions about students attention problems during lesson’, </w:t>
      </w:r>
      <w:r w:rsidRPr="004D6A4D">
        <w:rPr>
          <w:i/>
          <w:iCs/>
          <w:szCs w:val="24"/>
        </w:rPr>
        <w:t xml:space="preserve">Journal of education and learning, </w:t>
      </w:r>
      <w:r w:rsidRPr="004D6A4D">
        <w:rPr>
          <w:szCs w:val="24"/>
        </w:rPr>
        <w:t>8(6), pp. 15 – 30. Available at:</w:t>
      </w:r>
      <w:r w:rsidRPr="004D6A4D">
        <w:t xml:space="preserve"> </w:t>
      </w:r>
      <w:hyperlink r:id="rId19" w:history="1">
        <w:r w:rsidRPr="004D6A4D">
          <w:rPr>
            <w:color w:val="467886" w:themeColor="hyperlink"/>
            <w:szCs w:val="24"/>
            <w:u w:val="single"/>
          </w:rPr>
          <w:t>https://doi.org/10.5539/jel.v8n6p15</w:t>
        </w:r>
      </w:hyperlink>
      <w:r w:rsidRPr="004D6A4D">
        <w:rPr>
          <w:szCs w:val="24"/>
        </w:rPr>
        <w:t xml:space="preserve"> </w:t>
      </w:r>
    </w:p>
    <w:p w14:paraId="4513C5A3" w14:textId="77777777" w:rsidR="004D6A4D" w:rsidRPr="004D6A4D" w:rsidRDefault="004D6A4D" w:rsidP="004D6A4D">
      <w:pPr>
        <w:spacing w:after="0" w:line="240" w:lineRule="auto"/>
        <w:rPr>
          <w:szCs w:val="24"/>
        </w:rPr>
      </w:pPr>
    </w:p>
    <w:p w14:paraId="2291EADD" w14:textId="77777777" w:rsidR="004D6A4D" w:rsidRPr="004D6A4D" w:rsidRDefault="004D6A4D" w:rsidP="004D6A4D">
      <w:pPr>
        <w:spacing w:after="0" w:line="240" w:lineRule="auto"/>
        <w:rPr>
          <w:szCs w:val="24"/>
        </w:rPr>
      </w:pPr>
      <w:r w:rsidRPr="004D6A4D">
        <w:rPr>
          <w:szCs w:val="24"/>
        </w:rPr>
        <w:t xml:space="preserve">Copeland, E, W., Shanahan, L., Hinesley, J., Chan, F, R., Aberg, A, K., Fairbank, A, J., Van den Oord, G, C, J, E., and Costello, J. (2018) ‘Association of childhood trauma exposure with adult psychiatric disorders and functional outcomes’, </w:t>
      </w:r>
      <w:r w:rsidRPr="004D6A4D">
        <w:rPr>
          <w:i/>
          <w:iCs/>
          <w:szCs w:val="24"/>
        </w:rPr>
        <w:t xml:space="preserve">Psychiatry, </w:t>
      </w:r>
      <w:r w:rsidRPr="004D6A4D">
        <w:rPr>
          <w:szCs w:val="24"/>
        </w:rPr>
        <w:t xml:space="preserve">1(7), pp. 1 – 11. Available at: </w:t>
      </w:r>
      <w:hyperlink r:id="rId20" w:history="1">
        <w:r w:rsidRPr="004D6A4D">
          <w:rPr>
            <w:color w:val="467886" w:themeColor="hyperlink"/>
            <w:szCs w:val="24"/>
            <w:u w:val="single"/>
          </w:rPr>
          <w:t>https://doi.org/10.1001/jamanetworkopen.2018.4493</w:t>
        </w:r>
      </w:hyperlink>
    </w:p>
    <w:p w14:paraId="52EBE24C" w14:textId="77777777" w:rsidR="004D6A4D" w:rsidRPr="004D6A4D" w:rsidRDefault="004D6A4D" w:rsidP="004D6A4D">
      <w:pPr>
        <w:spacing w:after="0" w:line="240" w:lineRule="auto"/>
        <w:rPr>
          <w:szCs w:val="24"/>
        </w:rPr>
      </w:pPr>
    </w:p>
    <w:p w14:paraId="3E55586C" w14:textId="77777777" w:rsidR="004D6A4D" w:rsidRPr="004D6A4D" w:rsidRDefault="004D6A4D" w:rsidP="004D6A4D">
      <w:pPr>
        <w:spacing w:after="0" w:line="240" w:lineRule="auto"/>
        <w:rPr>
          <w:szCs w:val="24"/>
        </w:rPr>
      </w:pPr>
      <w:r w:rsidRPr="004D6A4D">
        <w:rPr>
          <w:szCs w:val="24"/>
        </w:rPr>
        <w:t xml:space="preserve">Cleveland Clinic (2024) ‘Déjà vu: what it is and why </w:t>
      </w:r>
      <w:proofErr w:type="gramStart"/>
      <w:r w:rsidRPr="004D6A4D">
        <w:rPr>
          <w:szCs w:val="24"/>
        </w:rPr>
        <w:t>it</w:t>
      </w:r>
      <w:proofErr w:type="gramEnd"/>
      <w:r w:rsidRPr="004D6A4D">
        <w:rPr>
          <w:szCs w:val="24"/>
        </w:rPr>
        <w:t xml:space="preserve"> happens’, </w:t>
      </w:r>
      <w:r w:rsidRPr="004D6A4D">
        <w:rPr>
          <w:i/>
          <w:iCs/>
          <w:szCs w:val="24"/>
        </w:rPr>
        <w:t xml:space="preserve">Brain &amp; Nervous system, </w:t>
      </w:r>
      <w:r w:rsidRPr="004D6A4D">
        <w:rPr>
          <w:szCs w:val="24"/>
        </w:rPr>
        <w:t xml:space="preserve">23 October, 2022. Available at: </w:t>
      </w:r>
      <w:hyperlink r:id="rId21" w:history="1">
        <w:r w:rsidRPr="004D6A4D">
          <w:rPr>
            <w:color w:val="467886" w:themeColor="hyperlink"/>
            <w:szCs w:val="24"/>
            <w:u w:val="single"/>
          </w:rPr>
          <w:t>https://health.clevelandclinic.org/deja-vu-what-it-is-and-when-it-may-be-cause-for-concern</w:t>
        </w:r>
      </w:hyperlink>
      <w:r w:rsidRPr="004D6A4D">
        <w:rPr>
          <w:szCs w:val="24"/>
        </w:rPr>
        <w:t xml:space="preserve"> (Accessed: 11 May 2024)</w:t>
      </w:r>
    </w:p>
    <w:p w14:paraId="6B2E06C4" w14:textId="77777777" w:rsidR="004D6A4D" w:rsidRPr="004D6A4D" w:rsidRDefault="004D6A4D" w:rsidP="004D6A4D">
      <w:pPr>
        <w:spacing w:after="0" w:line="240" w:lineRule="auto"/>
        <w:rPr>
          <w:szCs w:val="24"/>
        </w:rPr>
      </w:pPr>
    </w:p>
    <w:p w14:paraId="5FC67DBE" w14:textId="77777777" w:rsidR="004D6A4D" w:rsidRPr="004D6A4D" w:rsidRDefault="004D6A4D" w:rsidP="004D6A4D">
      <w:pPr>
        <w:spacing w:after="0" w:line="240" w:lineRule="auto"/>
        <w:rPr>
          <w:szCs w:val="24"/>
        </w:rPr>
      </w:pPr>
      <w:r w:rsidRPr="004D6A4D">
        <w:rPr>
          <w:szCs w:val="24"/>
        </w:rPr>
        <w:t xml:space="preserve">Cushing, I. (2021) ‘‘Say it like the Queen’: the standard language ideology and language policy making in English primary Schools’, </w:t>
      </w:r>
      <w:r w:rsidRPr="004D6A4D">
        <w:rPr>
          <w:i/>
          <w:iCs/>
          <w:szCs w:val="24"/>
        </w:rPr>
        <w:t xml:space="preserve">language, </w:t>
      </w:r>
      <w:proofErr w:type="gramStart"/>
      <w:r w:rsidRPr="004D6A4D">
        <w:rPr>
          <w:i/>
          <w:iCs/>
          <w:szCs w:val="24"/>
        </w:rPr>
        <w:t>culture</w:t>
      </w:r>
      <w:proofErr w:type="gramEnd"/>
      <w:r w:rsidRPr="004D6A4D">
        <w:rPr>
          <w:i/>
          <w:iCs/>
          <w:szCs w:val="24"/>
        </w:rPr>
        <w:t xml:space="preserve"> and curriculum, </w:t>
      </w:r>
      <w:r w:rsidRPr="004D6A4D">
        <w:rPr>
          <w:szCs w:val="24"/>
        </w:rPr>
        <w:t xml:space="preserve">34(3), pp. 321 – 336. Available at: </w:t>
      </w:r>
      <w:hyperlink r:id="rId22" w:history="1">
        <w:r w:rsidRPr="004D6A4D">
          <w:rPr>
            <w:color w:val="467886" w:themeColor="hyperlink"/>
            <w:szCs w:val="24"/>
            <w:u w:val="single"/>
          </w:rPr>
          <w:t>https://doi.org/10.1080/07908318.2020.1840578</w:t>
        </w:r>
      </w:hyperlink>
      <w:r w:rsidRPr="004D6A4D">
        <w:rPr>
          <w:szCs w:val="24"/>
        </w:rPr>
        <w:t xml:space="preserve"> </w:t>
      </w:r>
    </w:p>
    <w:p w14:paraId="5CD2DBA1" w14:textId="77777777" w:rsidR="004D6A4D" w:rsidRPr="004D6A4D" w:rsidRDefault="004D6A4D" w:rsidP="004D6A4D">
      <w:pPr>
        <w:spacing w:after="0" w:line="240" w:lineRule="auto"/>
        <w:rPr>
          <w:szCs w:val="24"/>
        </w:rPr>
      </w:pPr>
    </w:p>
    <w:p w14:paraId="2040A820" w14:textId="77777777" w:rsidR="004D6A4D" w:rsidRPr="004D6A4D" w:rsidRDefault="004D6A4D" w:rsidP="004D6A4D">
      <w:pPr>
        <w:spacing w:after="0" w:line="240" w:lineRule="auto"/>
        <w:rPr>
          <w:szCs w:val="24"/>
        </w:rPr>
      </w:pPr>
      <w:r w:rsidRPr="004D6A4D">
        <w:rPr>
          <w:szCs w:val="24"/>
        </w:rPr>
        <w:t xml:space="preserve">Eccleston, L., William, J., Knowles, S and Soulsby, L. (2019) ‘Adolescent experiences of living with a diagnosis of ADHD: a systematic review and thematic analysis’, </w:t>
      </w:r>
      <w:r w:rsidRPr="004D6A4D">
        <w:rPr>
          <w:i/>
          <w:iCs/>
          <w:szCs w:val="24"/>
        </w:rPr>
        <w:t xml:space="preserve">Emotional and Behavioural difficulties, </w:t>
      </w:r>
      <w:r w:rsidRPr="004D6A4D">
        <w:rPr>
          <w:szCs w:val="24"/>
        </w:rPr>
        <w:t xml:space="preserve">24(2), pp. 119 – 135. Available at: </w:t>
      </w:r>
      <w:hyperlink r:id="rId23" w:history="1">
        <w:r w:rsidRPr="004D6A4D">
          <w:rPr>
            <w:color w:val="467886" w:themeColor="hyperlink"/>
            <w:szCs w:val="24"/>
            <w:u w:val="single"/>
          </w:rPr>
          <w:t>https://doi.org/10.1080/13632752.2019.1582762</w:t>
        </w:r>
      </w:hyperlink>
      <w:r w:rsidRPr="004D6A4D">
        <w:rPr>
          <w:szCs w:val="24"/>
        </w:rPr>
        <w:t xml:space="preserve"> </w:t>
      </w:r>
    </w:p>
    <w:p w14:paraId="6B7E9808" w14:textId="77777777" w:rsidR="004D6A4D" w:rsidRPr="004D6A4D" w:rsidRDefault="004D6A4D" w:rsidP="004D6A4D">
      <w:pPr>
        <w:spacing w:after="0" w:line="240" w:lineRule="auto"/>
        <w:rPr>
          <w:szCs w:val="24"/>
        </w:rPr>
      </w:pPr>
    </w:p>
    <w:p w14:paraId="729B64E3" w14:textId="77777777" w:rsidR="004D6A4D" w:rsidRPr="004D6A4D" w:rsidRDefault="004D6A4D" w:rsidP="004D6A4D">
      <w:pPr>
        <w:spacing w:after="0" w:line="240" w:lineRule="auto"/>
        <w:rPr>
          <w:szCs w:val="24"/>
        </w:rPr>
      </w:pPr>
      <w:proofErr w:type="spellStart"/>
      <w:r w:rsidRPr="004D6A4D">
        <w:rPr>
          <w:szCs w:val="24"/>
        </w:rPr>
        <w:t>Elgali</w:t>
      </w:r>
      <w:proofErr w:type="spellEnd"/>
      <w:r w:rsidRPr="004D6A4D">
        <w:rPr>
          <w:szCs w:val="24"/>
        </w:rPr>
        <w:t xml:space="preserve">, Z. and Kalman, M, Y. (2010) ‘The Construction of failure and success concepts in K-12 ICT integration’, </w:t>
      </w:r>
      <w:r w:rsidRPr="004D6A4D">
        <w:rPr>
          <w:i/>
          <w:iCs/>
          <w:szCs w:val="24"/>
        </w:rPr>
        <w:t xml:space="preserve">interdisciplinary journal of E-learning and learning objects, </w:t>
      </w:r>
      <w:r w:rsidRPr="004D6A4D">
        <w:rPr>
          <w:szCs w:val="24"/>
        </w:rPr>
        <w:t xml:space="preserve">6, pp. 281 -292. Available at: </w:t>
      </w:r>
      <w:hyperlink r:id="rId24" w:history="1">
        <w:r w:rsidRPr="004D6A4D">
          <w:rPr>
            <w:color w:val="467886" w:themeColor="hyperlink"/>
            <w:szCs w:val="24"/>
            <w:u w:val="single"/>
          </w:rPr>
          <w:t>https://www.learntechlib.org/p/44787/</w:t>
        </w:r>
      </w:hyperlink>
      <w:r w:rsidRPr="004D6A4D">
        <w:rPr>
          <w:szCs w:val="24"/>
        </w:rPr>
        <w:t xml:space="preserve"> (Accessed: 10 May 2024)</w:t>
      </w:r>
    </w:p>
    <w:p w14:paraId="4E7A4D94" w14:textId="77777777" w:rsidR="004D6A4D" w:rsidRPr="004D6A4D" w:rsidRDefault="004D6A4D" w:rsidP="004D6A4D">
      <w:pPr>
        <w:spacing w:after="0" w:line="240" w:lineRule="auto"/>
        <w:rPr>
          <w:szCs w:val="24"/>
        </w:rPr>
      </w:pPr>
    </w:p>
    <w:p w14:paraId="44FEFD02" w14:textId="77777777" w:rsidR="004D6A4D" w:rsidRPr="004D6A4D" w:rsidRDefault="004D6A4D" w:rsidP="004D6A4D">
      <w:pPr>
        <w:spacing w:after="0" w:line="240" w:lineRule="auto"/>
        <w:rPr>
          <w:rFonts w:eastAsia="Times New Roman" w:cs="Times New Roman"/>
          <w:kern w:val="0"/>
          <w:szCs w:val="24"/>
          <w:lang w:eastAsia="en-GB"/>
        </w:rPr>
      </w:pPr>
      <w:r w:rsidRPr="004D6A4D">
        <w:rPr>
          <w:rFonts w:eastAsia="Times New Roman" w:cs="Times New Roman"/>
          <w:kern w:val="0"/>
          <w:szCs w:val="24"/>
          <w:lang w:eastAsia="en-GB"/>
        </w:rPr>
        <w:t xml:space="preserve">Friston, K.J., Sajid, N., Quiroga-Martinez, D, R., Parr, T., Price, C, J and Holmes, E. (2021) ‘Active listening’, </w:t>
      </w:r>
      <w:r w:rsidRPr="004D6A4D">
        <w:rPr>
          <w:rFonts w:eastAsia="Times New Roman" w:cs="Times New Roman"/>
          <w:i/>
          <w:iCs/>
          <w:kern w:val="0"/>
          <w:szCs w:val="24"/>
          <w:lang w:eastAsia="en-GB"/>
        </w:rPr>
        <w:t>Hearing research</w:t>
      </w:r>
      <w:r w:rsidRPr="004D6A4D">
        <w:rPr>
          <w:rFonts w:eastAsia="Times New Roman" w:cs="Times New Roman"/>
          <w:kern w:val="0"/>
          <w:szCs w:val="24"/>
          <w:lang w:eastAsia="en-GB"/>
        </w:rPr>
        <w:t xml:space="preserve">, 399, pp. 1-25. Available at: </w:t>
      </w:r>
      <w:hyperlink r:id="rId25" w:history="1">
        <w:bookmarkStart w:id="1" w:name="_Hlk165118607"/>
        <w:r w:rsidRPr="004D6A4D">
          <w:rPr>
            <w:rFonts w:eastAsia="Times New Roman" w:cs="Times New Roman"/>
            <w:color w:val="467886" w:themeColor="hyperlink"/>
            <w:kern w:val="0"/>
            <w:szCs w:val="24"/>
            <w:u w:val="single"/>
            <w:lang w:eastAsia="en-GB"/>
          </w:rPr>
          <w:t>https://doi.org/</w:t>
        </w:r>
        <w:bookmarkEnd w:id="1"/>
        <w:r w:rsidRPr="004D6A4D">
          <w:rPr>
            <w:rFonts w:eastAsia="Times New Roman" w:cs="Times New Roman"/>
            <w:color w:val="467886" w:themeColor="hyperlink"/>
            <w:kern w:val="0"/>
            <w:szCs w:val="24"/>
            <w:u w:val="single"/>
            <w:lang w:eastAsia="en-GB"/>
          </w:rPr>
          <w:t>10.1016/j.heares.2020.107998</w:t>
        </w:r>
      </w:hyperlink>
      <w:r w:rsidRPr="004D6A4D">
        <w:rPr>
          <w:rFonts w:eastAsia="Times New Roman" w:cs="Times New Roman"/>
          <w:kern w:val="0"/>
          <w:szCs w:val="24"/>
          <w:lang w:eastAsia="en-GB"/>
        </w:rPr>
        <w:t>.</w:t>
      </w:r>
    </w:p>
    <w:p w14:paraId="053D1231" w14:textId="77777777" w:rsidR="004D6A4D" w:rsidRPr="004D6A4D" w:rsidRDefault="004D6A4D" w:rsidP="004D6A4D">
      <w:pPr>
        <w:spacing w:after="0" w:line="240" w:lineRule="auto"/>
        <w:rPr>
          <w:szCs w:val="24"/>
        </w:rPr>
      </w:pPr>
    </w:p>
    <w:p w14:paraId="12EF9AD3" w14:textId="77777777" w:rsidR="004D6A4D" w:rsidRPr="004D6A4D" w:rsidRDefault="004D6A4D" w:rsidP="004D6A4D">
      <w:pPr>
        <w:spacing w:after="0" w:line="240" w:lineRule="auto"/>
        <w:rPr>
          <w:szCs w:val="24"/>
        </w:rPr>
      </w:pPr>
      <w:r w:rsidRPr="004D6A4D">
        <w:rPr>
          <w:szCs w:val="24"/>
        </w:rPr>
        <w:t xml:space="preserve">Gordon, K., Pasco, G., </w:t>
      </w:r>
      <w:proofErr w:type="spellStart"/>
      <w:r w:rsidRPr="004D6A4D">
        <w:rPr>
          <w:szCs w:val="24"/>
        </w:rPr>
        <w:t>McEldruff</w:t>
      </w:r>
      <w:proofErr w:type="spellEnd"/>
      <w:r w:rsidRPr="004D6A4D">
        <w:rPr>
          <w:szCs w:val="24"/>
        </w:rPr>
        <w:t xml:space="preserve">, F., Wade, A., Howlin, P. and Charman, T. (2011) ‘A Communication-Based intervention for Nonverbal Children with Autism: What Changes? </w:t>
      </w:r>
      <w:r w:rsidRPr="004D6A4D">
        <w:rPr>
          <w:szCs w:val="24"/>
        </w:rPr>
        <w:lastRenderedPageBreak/>
        <w:t xml:space="preserve">Who Benefits?’, </w:t>
      </w:r>
      <w:r w:rsidRPr="004D6A4D">
        <w:rPr>
          <w:i/>
          <w:iCs/>
          <w:szCs w:val="24"/>
        </w:rPr>
        <w:t xml:space="preserve">Journal of Consulting and Clinical Psychology, </w:t>
      </w:r>
      <w:r w:rsidRPr="004D6A4D">
        <w:rPr>
          <w:szCs w:val="24"/>
        </w:rPr>
        <w:t xml:space="preserve">79(4), pp. 447 – 457. Available at: </w:t>
      </w:r>
      <w:hyperlink r:id="rId26" w:history="1">
        <w:r w:rsidRPr="004D6A4D">
          <w:rPr>
            <w:color w:val="467886" w:themeColor="hyperlink"/>
            <w:szCs w:val="24"/>
            <w:u w:val="single"/>
          </w:rPr>
          <w:t>https://doi.org/10.1037/a0024379</w:t>
        </w:r>
      </w:hyperlink>
      <w:r w:rsidRPr="004D6A4D">
        <w:rPr>
          <w:szCs w:val="24"/>
        </w:rPr>
        <w:t xml:space="preserve"> </w:t>
      </w:r>
    </w:p>
    <w:p w14:paraId="0D134CE6" w14:textId="77777777" w:rsidR="004D6A4D" w:rsidRPr="004D6A4D" w:rsidRDefault="004D6A4D" w:rsidP="004D6A4D">
      <w:pPr>
        <w:spacing w:after="0" w:line="240" w:lineRule="auto"/>
        <w:rPr>
          <w:szCs w:val="24"/>
        </w:rPr>
      </w:pPr>
    </w:p>
    <w:p w14:paraId="3879C888" w14:textId="77777777" w:rsidR="004D6A4D" w:rsidRPr="004D6A4D" w:rsidRDefault="004D6A4D" w:rsidP="004D6A4D">
      <w:pPr>
        <w:spacing w:after="0" w:line="240" w:lineRule="auto"/>
        <w:rPr>
          <w:szCs w:val="24"/>
        </w:rPr>
      </w:pPr>
      <w:proofErr w:type="spellStart"/>
      <w:r w:rsidRPr="004D6A4D">
        <w:rPr>
          <w:szCs w:val="24"/>
        </w:rPr>
        <w:t>Hmelo</w:t>
      </w:r>
      <w:proofErr w:type="spellEnd"/>
      <w:r w:rsidRPr="004D6A4D">
        <w:rPr>
          <w:szCs w:val="24"/>
        </w:rPr>
        <w:t xml:space="preserve">-Silver, E, C. (2004) ‘Problem-Based Learning: What and how do students learn?’, </w:t>
      </w:r>
      <w:r w:rsidRPr="004D6A4D">
        <w:rPr>
          <w:i/>
          <w:iCs/>
          <w:szCs w:val="24"/>
        </w:rPr>
        <w:t xml:space="preserve">Educational Psychology Review, </w:t>
      </w:r>
      <w:r w:rsidRPr="004D6A4D">
        <w:rPr>
          <w:szCs w:val="24"/>
        </w:rPr>
        <w:t xml:space="preserve">16(3), pp. 235 – 266. Available at: </w:t>
      </w:r>
      <w:hyperlink r:id="rId27" w:history="1">
        <w:r w:rsidRPr="004D6A4D">
          <w:rPr>
            <w:color w:val="467886" w:themeColor="hyperlink"/>
            <w:szCs w:val="24"/>
            <w:u w:val="single"/>
          </w:rPr>
          <w:t>https://doi.org/10.1023/B:EDPR.0000034022.16470.f3</w:t>
        </w:r>
      </w:hyperlink>
      <w:r w:rsidRPr="004D6A4D">
        <w:rPr>
          <w:szCs w:val="24"/>
        </w:rPr>
        <w:t xml:space="preserve"> </w:t>
      </w:r>
    </w:p>
    <w:p w14:paraId="330ECCFE" w14:textId="77777777" w:rsidR="004D6A4D" w:rsidRPr="004D6A4D" w:rsidRDefault="004D6A4D" w:rsidP="004D6A4D">
      <w:pPr>
        <w:spacing w:after="0" w:line="240" w:lineRule="auto"/>
        <w:rPr>
          <w:szCs w:val="24"/>
        </w:rPr>
      </w:pPr>
    </w:p>
    <w:p w14:paraId="59DAFFF8" w14:textId="77777777" w:rsidR="004D6A4D" w:rsidRPr="004D6A4D" w:rsidRDefault="004D6A4D" w:rsidP="004D6A4D">
      <w:pPr>
        <w:spacing w:after="0" w:line="240" w:lineRule="auto"/>
      </w:pPr>
      <w:r w:rsidRPr="004D6A4D">
        <w:rPr>
          <w:szCs w:val="24"/>
        </w:rPr>
        <w:t xml:space="preserve">Hume, K., Boyd, A, B., Hamm, V, J. and Kucharczyk, S. (2014) ‘Supporting Independence in Adolescents on the Autism Spectrum’, </w:t>
      </w:r>
      <w:r w:rsidRPr="004D6A4D">
        <w:rPr>
          <w:i/>
          <w:iCs/>
          <w:szCs w:val="24"/>
        </w:rPr>
        <w:t xml:space="preserve">Remedial and Special Education, </w:t>
      </w:r>
      <w:r w:rsidRPr="004D6A4D">
        <w:rPr>
          <w:szCs w:val="24"/>
        </w:rPr>
        <w:t xml:space="preserve">35(2) pp. 102 – 113. Available at: </w:t>
      </w:r>
      <w:hyperlink r:id="rId28" w:history="1">
        <w:r w:rsidRPr="004D6A4D">
          <w:rPr>
            <w:color w:val="467886" w:themeColor="hyperlink"/>
            <w:szCs w:val="24"/>
            <w:u w:val="single"/>
          </w:rPr>
          <w:t>https://doi.org/10.1177/0741932513514617</w:t>
        </w:r>
      </w:hyperlink>
      <w:r w:rsidRPr="004D6A4D">
        <w:rPr>
          <w:szCs w:val="24"/>
        </w:rPr>
        <w:t xml:space="preserve"> </w:t>
      </w:r>
    </w:p>
    <w:p w14:paraId="419AA2D0" w14:textId="77777777" w:rsidR="004D6A4D" w:rsidRPr="004D6A4D" w:rsidRDefault="004D6A4D" w:rsidP="004D6A4D">
      <w:pPr>
        <w:spacing w:after="0" w:line="240" w:lineRule="auto"/>
        <w:rPr>
          <w:szCs w:val="24"/>
        </w:rPr>
      </w:pPr>
    </w:p>
    <w:p w14:paraId="6464D79B" w14:textId="77777777" w:rsidR="004D6A4D" w:rsidRPr="004D6A4D" w:rsidRDefault="004D6A4D" w:rsidP="004D6A4D">
      <w:pPr>
        <w:spacing w:after="0" w:line="240" w:lineRule="auto"/>
        <w:rPr>
          <w:szCs w:val="24"/>
        </w:rPr>
      </w:pPr>
      <w:r w:rsidRPr="004D6A4D">
        <w:rPr>
          <w:szCs w:val="24"/>
        </w:rPr>
        <w:t xml:space="preserve">Ibrahim, A. and Zaatari, E, W. (2020) ‘The teacher – student relationship and adolescents’ sense of school belonging’, </w:t>
      </w:r>
      <w:r w:rsidRPr="004D6A4D">
        <w:rPr>
          <w:i/>
          <w:iCs/>
          <w:szCs w:val="24"/>
        </w:rPr>
        <w:t>International journal of adolescence and youth</w:t>
      </w:r>
      <w:r w:rsidRPr="004D6A4D">
        <w:rPr>
          <w:szCs w:val="24"/>
        </w:rPr>
        <w:t xml:space="preserve">, 25(1), pp. 382 – 395. Available at: </w:t>
      </w:r>
      <w:hyperlink r:id="rId29" w:history="1">
        <w:r w:rsidRPr="004D6A4D">
          <w:rPr>
            <w:color w:val="467886" w:themeColor="hyperlink"/>
            <w:szCs w:val="24"/>
            <w:u w:val="single"/>
          </w:rPr>
          <w:t>https://doi.org/10.1080/02673843.2019.1660998</w:t>
        </w:r>
      </w:hyperlink>
      <w:r w:rsidRPr="004D6A4D">
        <w:rPr>
          <w:szCs w:val="24"/>
        </w:rPr>
        <w:t xml:space="preserve"> </w:t>
      </w:r>
    </w:p>
    <w:p w14:paraId="0BB0518B" w14:textId="77777777" w:rsidR="004D6A4D" w:rsidRPr="004D6A4D" w:rsidRDefault="004D6A4D" w:rsidP="004D6A4D">
      <w:pPr>
        <w:spacing w:after="0" w:line="240" w:lineRule="auto"/>
        <w:rPr>
          <w:szCs w:val="24"/>
        </w:rPr>
      </w:pPr>
    </w:p>
    <w:p w14:paraId="0634FB1F" w14:textId="77777777" w:rsidR="004D6A4D" w:rsidRPr="004D6A4D" w:rsidRDefault="004D6A4D" w:rsidP="004D6A4D">
      <w:pPr>
        <w:spacing w:after="0" w:line="240" w:lineRule="auto"/>
        <w:rPr>
          <w:szCs w:val="24"/>
        </w:rPr>
      </w:pPr>
      <w:r w:rsidRPr="004D6A4D">
        <w:rPr>
          <w:szCs w:val="24"/>
        </w:rPr>
        <w:t xml:space="preserve">Kataoka, S., Langley, A, K., Wong, M., Baweja, S., and Stein, B, D. (2012) ‘Responding to students with posttraumatic stress disorder in schools’, </w:t>
      </w:r>
      <w:r w:rsidRPr="004D6A4D">
        <w:rPr>
          <w:i/>
          <w:iCs/>
          <w:szCs w:val="24"/>
        </w:rPr>
        <w:t>Child Adolescent Psychiatric Clinics of North America</w:t>
      </w:r>
      <w:r w:rsidRPr="004D6A4D">
        <w:rPr>
          <w:szCs w:val="24"/>
        </w:rPr>
        <w:t xml:space="preserve">, 21(1), pp. 119 – 133. Available at: </w:t>
      </w:r>
      <w:hyperlink r:id="rId30" w:history="1">
        <w:bookmarkStart w:id="2" w:name="_Hlk166324877"/>
        <w:r w:rsidRPr="004D6A4D">
          <w:rPr>
            <w:color w:val="467886" w:themeColor="hyperlink"/>
            <w:szCs w:val="24"/>
            <w:u w:val="single"/>
          </w:rPr>
          <w:t>https://doi.org/</w:t>
        </w:r>
        <w:bookmarkEnd w:id="2"/>
        <w:r w:rsidRPr="004D6A4D">
          <w:rPr>
            <w:color w:val="467886" w:themeColor="hyperlink"/>
            <w:szCs w:val="24"/>
            <w:u w:val="single"/>
          </w:rPr>
          <w:t>10.1016/j.chc.2011.08.009</w:t>
        </w:r>
      </w:hyperlink>
      <w:r w:rsidRPr="004D6A4D">
        <w:rPr>
          <w:szCs w:val="24"/>
        </w:rPr>
        <w:t xml:space="preserve"> </w:t>
      </w:r>
    </w:p>
    <w:p w14:paraId="39927B86" w14:textId="77777777" w:rsidR="004D6A4D" w:rsidRPr="004D6A4D" w:rsidRDefault="004D6A4D" w:rsidP="004D6A4D">
      <w:pPr>
        <w:spacing w:after="0" w:line="240" w:lineRule="auto"/>
        <w:rPr>
          <w:szCs w:val="24"/>
        </w:rPr>
      </w:pPr>
    </w:p>
    <w:p w14:paraId="4399A46A" w14:textId="77777777" w:rsidR="004D6A4D" w:rsidRPr="004D6A4D" w:rsidRDefault="004D6A4D" w:rsidP="004D6A4D">
      <w:pPr>
        <w:spacing w:after="0" w:line="240" w:lineRule="auto"/>
        <w:rPr>
          <w:szCs w:val="24"/>
        </w:rPr>
      </w:pPr>
      <w:r w:rsidRPr="004D6A4D">
        <w:rPr>
          <w:szCs w:val="24"/>
        </w:rPr>
        <w:t xml:space="preserve">Korb, L., Perera, B. and Courtenay, K., (2019) ‘Challenging behaviour or untreated ADHD?’ </w:t>
      </w:r>
      <w:r w:rsidRPr="004D6A4D">
        <w:rPr>
          <w:i/>
          <w:iCs/>
          <w:szCs w:val="24"/>
        </w:rPr>
        <w:t xml:space="preserve">Advances in Mental Health and Intellectual Disabilities, </w:t>
      </w:r>
      <w:r w:rsidRPr="004D6A4D">
        <w:rPr>
          <w:szCs w:val="24"/>
        </w:rPr>
        <w:t>13(3), pp. 152 – 157. Available at:</w:t>
      </w:r>
      <w:r w:rsidRPr="004D6A4D">
        <w:t xml:space="preserve"> </w:t>
      </w:r>
      <w:hyperlink r:id="rId31" w:history="1">
        <w:r w:rsidRPr="004D6A4D">
          <w:rPr>
            <w:color w:val="467886" w:themeColor="hyperlink"/>
            <w:u w:val="single"/>
          </w:rPr>
          <w:t>https://doi.org/</w:t>
        </w:r>
        <w:r w:rsidRPr="004D6A4D">
          <w:rPr>
            <w:color w:val="467886" w:themeColor="hyperlink"/>
            <w:szCs w:val="24"/>
            <w:u w:val="single"/>
          </w:rPr>
          <w:t>10.1108/AMHID-12-2018-0053</w:t>
        </w:r>
      </w:hyperlink>
      <w:r w:rsidRPr="004D6A4D">
        <w:rPr>
          <w:szCs w:val="24"/>
        </w:rPr>
        <w:t xml:space="preserve"> </w:t>
      </w:r>
    </w:p>
    <w:p w14:paraId="78453D16" w14:textId="77777777" w:rsidR="004D6A4D" w:rsidRPr="004D6A4D" w:rsidRDefault="004D6A4D" w:rsidP="004D6A4D">
      <w:pPr>
        <w:spacing w:after="0" w:line="240" w:lineRule="auto"/>
        <w:rPr>
          <w:szCs w:val="24"/>
        </w:rPr>
      </w:pPr>
    </w:p>
    <w:p w14:paraId="1345793E" w14:textId="77777777" w:rsidR="004D6A4D" w:rsidRPr="004D6A4D" w:rsidRDefault="004D6A4D" w:rsidP="004D6A4D">
      <w:pPr>
        <w:spacing w:after="0" w:line="240" w:lineRule="auto"/>
        <w:rPr>
          <w:szCs w:val="24"/>
        </w:rPr>
      </w:pPr>
      <w:proofErr w:type="spellStart"/>
      <w:r w:rsidRPr="004D6A4D">
        <w:rPr>
          <w:szCs w:val="24"/>
        </w:rPr>
        <w:t>Korpershoek</w:t>
      </w:r>
      <w:proofErr w:type="spellEnd"/>
      <w:r w:rsidRPr="004D6A4D">
        <w:rPr>
          <w:szCs w:val="24"/>
        </w:rPr>
        <w:t xml:space="preserve">, H., </w:t>
      </w:r>
      <w:proofErr w:type="spellStart"/>
      <w:r w:rsidRPr="004D6A4D">
        <w:rPr>
          <w:szCs w:val="24"/>
        </w:rPr>
        <w:t>Canrinus</w:t>
      </w:r>
      <w:proofErr w:type="spellEnd"/>
      <w:r w:rsidRPr="004D6A4D">
        <w:rPr>
          <w:szCs w:val="24"/>
        </w:rPr>
        <w:t xml:space="preserve">, E, T., </w:t>
      </w:r>
      <w:proofErr w:type="spellStart"/>
      <w:r w:rsidRPr="004D6A4D">
        <w:rPr>
          <w:szCs w:val="24"/>
        </w:rPr>
        <w:t>Fokkens</w:t>
      </w:r>
      <w:proofErr w:type="spellEnd"/>
      <w:r w:rsidRPr="004D6A4D">
        <w:rPr>
          <w:szCs w:val="24"/>
        </w:rPr>
        <w:t xml:space="preserve">-Bruinsma, M. and de Boer, H. (2020) ‘The relationships between school and belonging and students motivational, social-emotional, behavioural, and academic outcomes in secondary education: a meta-analytic review’, </w:t>
      </w:r>
      <w:r w:rsidRPr="004D6A4D">
        <w:rPr>
          <w:i/>
          <w:iCs/>
          <w:szCs w:val="24"/>
        </w:rPr>
        <w:t xml:space="preserve">Research papers in Education, </w:t>
      </w:r>
      <w:r w:rsidRPr="004D6A4D">
        <w:rPr>
          <w:szCs w:val="24"/>
        </w:rPr>
        <w:t xml:space="preserve">35(6), pp. 641 – 680. Available at:  </w:t>
      </w:r>
      <w:hyperlink r:id="rId32" w:history="1">
        <w:r w:rsidRPr="004D6A4D">
          <w:rPr>
            <w:color w:val="467886" w:themeColor="hyperlink"/>
            <w:szCs w:val="24"/>
            <w:u w:val="single"/>
          </w:rPr>
          <w:t>https://doi.org/10.1080/02671522.2019.1615116</w:t>
        </w:r>
      </w:hyperlink>
      <w:r w:rsidRPr="004D6A4D">
        <w:rPr>
          <w:szCs w:val="24"/>
        </w:rPr>
        <w:t xml:space="preserve"> </w:t>
      </w:r>
    </w:p>
    <w:p w14:paraId="6B4909ED" w14:textId="77777777" w:rsidR="004D6A4D" w:rsidRPr="004D6A4D" w:rsidRDefault="004D6A4D" w:rsidP="004D6A4D">
      <w:pPr>
        <w:spacing w:after="0" w:line="240" w:lineRule="auto"/>
        <w:rPr>
          <w:szCs w:val="24"/>
        </w:rPr>
      </w:pPr>
    </w:p>
    <w:p w14:paraId="6C0EB119" w14:textId="77777777" w:rsidR="004D6A4D" w:rsidRPr="004D6A4D" w:rsidRDefault="004D6A4D" w:rsidP="004D6A4D">
      <w:pPr>
        <w:spacing w:after="0" w:line="240" w:lineRule="auto"/>
        <w:rPr>
          <w:szCs w:val="24"/>
        </w:rPr>
      </w:pPr>
      <w:r w:rsidRPr="004D6A4D">
        <w:rPr>
          <w:szCs w:val="24"/>
        </w:rPr>
        <w:t xml:space="preserve">Lawrence, J, E and Tar, A, U. (2018) ‘Factors that influence </w:t>
      </w:r>
      <w:proofErr w:type="gramStart"/>
      <w:r w:rsidRPr="004D6A4D">
        <w:rPr>
          <w:szCs w:val="24"/>
        </w:rPr>
        <w:t>teachers</w:t>
      </w:r>
      <w:proofErr w:type="gramEnd"/>
      <w:r w:rsidRPr="004D6A4D">
        <w:rPr>
          <w:szCs w:val="24"/>
        </w:rPr>
        <w:t xml:space="preserve"> adoption and integration of ICT in teaching/learning process’, </w:t>
      </w:r>
      <w:r w:rsidRPr="004D6A4D">
        <w:rPr>
          <w:i/>
          <w:iCs/>
          <w:szCs w:val="24"/>
        </w:rPr>
        <w:t xml:space="preserve">Educational media international, </w:t>
      </w:r>
      <w:r w:rsidRPr="004D6A4D">
        <w:rPr>
          <w:szCs w:val="24"/>
        </w:rPr>
        <w:t xml:space="preserve">55(1), pp. 79 – 105. Available at: </w:t>
      </w:r>
      <w:hyperlink r:id="rId33" w:history="1">
        <w:r w:rsidRPr="004D6A4D">
          <w:rPr>
            <w:color w:val="467886" w:themeColor="hyperlink"/>
            <w:szCs w:val="24"/>
            <w:u w:val="single"/>
          </w:rPr>
          <w:t>https://doi.org/10.1080/09523987.2018.1439712</w:t>
        </w:r>
      </w:hyperlink>
      <w:r w:rsidRPr="004D6A4D">
        <w:rPr>
          <w:szCs w:val="24"/>
        </w:rPr>
        <w:t xml:space="preserve"> </w:t>
      </w:r>
    </w:p>
    <w:p w14:paraId="0AACEA6C" w14:textId="77777777" w:rsidR="004D6A4D" w:rsidRPr="004D6A4D" w:rsidRDefault="004D6A4D" w:rsidP="004D6A4D">
      <w:pPr>
        <w:spacing w:after="0" w:line="240" w:lineRule="auto"/>
        <w:rPr>
          <w:szCs w:val="24"/>
        </w:rPr>
      </w:pPr>
    </w:p>
    <w:p w14:paraId="26A9D8B9" w14:textId="77777777" w:rsidR="004D6A4D" w:rsidRPr="004D6A4D" w:rsidRDefault="004D6A4D" w:rsidP="004D6A4D">
      <w:pPr>
        <w:spacing w:after="0" w:line="240" w:lineRule="auto"/>
        <w:rPr>
          <w:szCs w:val="24"/>
        </w:rPr>
      </w:pPr>
      <w:r w:rsidRPr="004D6A4D">
        <w:rPr>
          <w:szCs w:val="24"/>
        </w:rPr>
        <w:t xml:space="preserve">Liberator (2024) </w:t>
      </w:r>
      <w:r w:rsidRPr="004D6A4D">
        <w:rPr>
          <w:i/>
          <w:iCs/>
          <w:szCs w:val="24"/>
        </w:rPr>
        <w:t xml:space="preserve">Training/Webinars. </w:t>
      </w:r>
      <w:r w:rsidRPr="004D6A4D">
        <w:rPr>
          <w:szCs w:val="24"/>
        </w:rPr>
        <w:t xml:space="preserve">Available at: </w:t>
      </w:r>
      <w:hyperlink r:id="rId34" w:history="1">
        <w:r w:rsidRPr="004D6A4D">
          <w:rPr>
            <w:color w:val="467886" w:themeColor="hyperlink"/>
            <w:szCs w:val="24"/>
            <w:u w:val="single"/>
          </w:rPr>
          <w:t>https://www.liberator.co.uk/training-events/training</w:t>
        </w:r>
      </w:hyperlink>
      <w:r w:rsidRPr="004D6A4D">
        <w:rPr>
          <w:szCs w:val="24"/>
        </w:rPr>
        <w:t xml:space="preserve"> (Accessed: 11 May 2024)</w:t>
      </w:r>
    </w:p>
    <w:p w14:paraId="5CEC007B" w14:textId="77777777" w:rsidR="004D6A4D" w:rsidRPr="004D6A4D" w:rsidRDefault="004D6A4D" w:rsidP="004D6A4D">
      <w:pPr>
        <w:spacing w:after="0" w:line="240" w:lineRule="auto"/>
        <w:rPr>
          <w:szCs w:val="24"/>
        </w:rPr>
      </w:pPr>
    </w:p>
    <w:p w14:paraId="64DB4F44" w14:textId="77777777" w:rsidR="004D6A4D" w:rsidRPr="004D6A4D" w:rsidRDefault="004D6A4D" w:rsidP="004D6A4D">
      <w:pPr>
        <w:spacing w:after="0" w:line="240" w:lineRule="auto"/>
        <w:rPr>
          <w:szCs w:val="24"/>
        </w:rPr>
      </w:pPr>
      <w:r w:rsidRPr="004D6A4D">
        <w:rPr>
          <w:szCs w:val="24"/>
        </w:rPr>
        <w:t xml:space="preserve">Loughran, J. and Menter, I. (2019) ‘The essence of being a teacher educator and why </w:t>
      </w:r>
      <w:proofErr w:type="gramStart"/>
      <w:r w:rsidRPr="004D6A4D">
        <w:rPr>
          <w:szCs w:val="24"/>
        </w:rPr>
        <w:t>it</w:t>
      </w:r>
      <w:proofErr w:type="gramEnd"/>
      <w:r w:rsidRPr="004D6A4D">
        <w:rPr>
          <w:szCs w:val="24"/>
        </w:rPr>
        <w:t xml:space="preserve"> matters’, </w:t>
      </w:r>
      <w:r w:rsidRPr="004D6A4D">
        <w:rPr>
          <w:i/>
          <w:iCs/>
          <w:szCs w:val="24"/>
        </w:rPr>
        <w:t>Asia-Pacific journal of teacher education</w:t>
      </w:r>
      <w:r w:rsidRPr="004D6A4D">
        <w:rPr>
          <w:szCs w:val="24"/>
        </w:rPr>
        <w:t xml:space="preserve">, 47(3), pp. 216 – 229. Available at: </w:t>
      </w:r>
      <w:hyperlink r:id="rId35" w:history="1">
        <w:r w:rsidRPr="004D6A4D">
          <w:rPr>
            <w:color w:val="467886" w:themeColor="hyperlink"/>
            <w:szCs w:val="24"/>
            <w:u w:val="single"/>
          </w:rPr>
          <w:t>https://doi.org/10.1080/1359866X.2019.1575946</w:t>
        </w:r>
      </w:hyperlink>
      <w:r w:rsidRPr="004D6A4D">
        <w:rPr>
          <w:szCs w:val="24"/>
        </w:rPr>
        <w:t xml:space="preserve"> </w:t>
      </w:r>
    </w:p>
    <w:p w14:paraId="4C7CC2B6" w14:textId="77777777" w:rsidR="004D6A4D" w:rsidRPr="004D6A4D" w:rsidRDefault="004D6A4D" w:rsidP="004D6A4D">
      <w:pPr>
        <w:spacing w:after="0" w:line="240" w:lineRule="auto"/>
        <w:rPr>
          <w:szCs w:val="24"/>
        </w:rPr>
      </w:pPr>
    </w:p>
    <w:p w14:paraId="6946A63E" w14:textId="77777777" w:rsidR="004D6A4D" w:rsidRPr="004D6A4D" w:rsidRDefault="004D6A4D" w:rsidP="004D6A4D">
      <w:pPr>
        <w:spacing w:after="0" w:line="240" w:lineRule="auto"/>
        <w:rPr>
          <w:szCs w:val="24"/>
        </w:rPr>
      </w:pPr>
      <w:r w:rsidRPr="004D6A4D">
        <w:rPr>
          <w:szCs w:val="24"/>
        </w:rPr>
        <w:t xml:space="preserve">Malone, W, T. and Lepper, R, M. (1987) ‘Making learning fun a taxonomy of intrinsic motivations for learning’, in Snow, E, R. and Farr, J, M. (eds) </w:t>
      </w:r>
      <w:r w:rsidRPr="004D6A4D">
        <w:rPr>
          <w:i/>
          <w:iCs/>
          <w:szCs w:val="24"/>
        </w:rPr>
        <w:t xml:space="preserve">Aptitude, learning, and instruction. </w:t>
      </w:r>
      <w:r w:rsidRPr="004D6A4D">
        <w:rPr>
          <w:szCs w:val="24"/>
        </w:rPr>
        <w:t>Routledge, pp 127.</w:t>
      </w:r>
    </w:p>
    <w:p w14:paraId="56648877" w14:textId="77777777" w:rsidR="004D6A4D" w:rsidRPr="004D6A4D" w:rsidRDefault="004D6A4D" w:rsidP="004D6A4D">
      <w:pPr>
        <w:spacing w:after="0" w:line="240" w:lineRule="auto"/>
        <w:rPr>
          <w:szCs w:val="24"/>
        </w:rPr>
      </w:pPr>
    </w:p>
    <w:p w14:paraId="69D4254E" w14:textId="77777777" w:rsidR="004D6A4D" w:rsidRPr="004D6A4D" w:rsidRDefault="004D6A4D" w:rsidP="004D6A4D">
      <w:pPr>
        <w:spacing w:after="0" w:line="240" w:lineRule="auto"/>
        <w:rPr>
          <w:szCs w:val="24"/>
        </w:rPr>
      </w:pPr>
      <w:r w:rsidRPr="004D6A4D">
        <w:rPr>
          <w:szCs w:val="24"/>
        </w:rPr>
        <w:t xml:space="preserve">Masner, T. and Foster, S. (2011) ‘Effective handover communication: an overview of research and improvement efforts’, </w:t>
      </w:r>
      <w:proofErr w:type="gramStart"/>
      <w:r w:rsidRPr="004D6A4D">
        <w:rPr>
          <w:i/>
          <w:iCs/>
          <w:szCs w:val="24"/>
        </w:rPr>
        <w:t>Best</w:t>
      </w:r>
      <w:proofErr w:type="gramEnd"/>
      <w:r w:rsidRPr="004D6A4D">
        <w:rPr>
          <w:i/>
          <w:iCs/>
          <w:szCs w:val="24"/>
        </w:rPr>
        <w:t xml:space="preserve"> practice and research clinical anaesthesiology, </w:t>
      </w:r>
      <w:r w:rsidRPr="004D6A4D">
        <w:rPr>
          <w:szCs w:val="24"/>
        </w:rPr>
        <w:t xml:space="preserve">25, pp. 181 – 191. Available at: </w:t>
      </w:r>
      <w:hyperlink r:id="rId36" w:history="1">
        <w:r w:rsidRPr="004D6A4D">
          <w:rPr>
            <w:color w:val="467886" w:themeColor="hyperlink"/>
            <w:szCs w:val="24"/>
            <w:u w:val="single"/>
          </w:rPr>
          <w:t>https://doi.org/10.1016/j.bpa.2011.02.006</w:t>
        </w:r>
      </w:hyperlink>
    </w:p>
    <w:p w14:paraId="0AA806A4" w14:textId="77777777" w:rsidR="004D6A4D" w:rsidRPr="004D6A4D" w:rsidRDefault="004D6A4D" w:rsidP="004D6A4D">
      <w:pPr>
        <w:spacing w:after="0" w:line="240" w:lineRule="auto"/>
        <w:rPr>
          <w:szCs w:val="24"/>
        </w:rPr>
      </w:pPr>
    </w:p>
    <w:p w14:paraId="6B138B3B" w14:textId="77777777" w:rsidR="004D6A4D" w:rsidRPr="004D6A4D" w:rsidRDefault="004D6A4D" w:rsidP="004D6A4D">
      <w:pPr>
        <w:spacing w:after="0" w:line="240" w:lineRule="auto"/>
        <w:rPr>
          <w:szCs w:val="24"/>
        </w:rPr>
      </w:pPr>
      <w:proofErr w:type="spellStart"/>
      <w:r w:rsidRPr="004D6A4D">
        <w:rPr>
          <w:szCs w:val="24"/>
        </w:rPr>
        <w:t>Maljaars</w:t>
      </w:r>
      <w:proofErr w:type="spellEnd"/>
      <w:r w:rsidRPr="004D6A4D">
        <w:rPr>
          <w:szCs w:val="24"/>
        </w:rPr>
        <w:t xml:space="preserve">, J., Noens, I., Jansen, R., Scholte, E., and </w:t>
      </w:r>
      <w:proofErr w:type="spellStart"/>
      <w:r w:rsidRPr="004D6A4D">
        <w:rPr>
          <w:szCs w:val="24"/>
        </w:rPr>
        <w:t>Berckelar-Onnes</w:t>
      </w:r>
      <w:proofErr w:type="spellEnd"/>
      <w:r w:rsidRPr="004D6A4D">
        <w:rPr>
          <w:szCs w:val="24"/>
        </w:rPr>
        <w:t xml:space="preserve">, V, I. (2011) ‘Intentional communication in nonverbal and verbal low-functioning children with autism’, </w:t>
      </w:r>
      <w:r w:rsidRPr="004D6A4D">
        <w:rPr>
          <w:i/>
          <w:iCs/>
          <w:szCs w:val="24"/>
        </w:rPr>
        <w:t xml:space="preserve">Journal of communication disorders, </w:t>
      </w:r>
      <w:r w:rsidRPr="004D6A4D">
        <w:rPr>
          <w:szCs w:val="24"/>
        </w:rPr>
        <w:t xml:space="preserve">44, pp. 601 – 614. Available at: </w:t>
      </w:r>
      <w:hyperlink r:id="rId37" w:history="1">
        <w:r w:rsidRPr="004D6A4D">
          <w:rPr>
            <w:color w:val="467886" w:themeColor="hyperlink"/>
            <w:szCs w:val="24"/>
            <w:u w:val="single"/>
          </w:rPr>
          <w:t>https://doi.org/10.1016/j.jcomdis.2011.07.004</w:t>
        </w:r>
      </w:hyperlink>
      <w:r w:rsidRPr="004D6A4D">
        <w:rPr>
          <w:szCs w:val="24"/>
        </w:rPr>
        <w:t xml:space="preserve"> </w:t>
      </w:r>
    </w:p>
    <w:p w14:paraId="67D1457A" w14:textId="77777777" w:rsidR="004D6A4D" w:rsidRPr="004D6A4D" w:rsidRDefault="004D6A4D" w:rsidP="004D6A4D">
      <w:pPr>
        <w:spacing w:after="0" w:line="240" w:lineRule="auto"/>
        <w:rPr>
          <w:szCs w:val="24"/>
        </w:rPr>
      </w:pPr>
    </w:p>
    <w:p w14:paraId="62633AA6" w14:textId="77777777" w:rsidR="004D6A4D" w:rsidRPr="004D6A4D" w:rsidRDefault="004D6A4D" w:rsidP="004D6A4D">
      <w:pPr>
        <w:spacing w:after="0" w:line="240" w:lineRule="auto"/>
        <w:rPr>
          <w:szCs w:val="24"/>
        </w:rPr>
      </w:pPr>
      <w:r w:rsidRPr="004D6A4D">
        <w:rPr>
          <w:szCs w:val="24"/>
        </w:rPr>
        <w:t xml:space="preserve">Morgan, K, H., Mejicano, C, G., </w:t>
      </w:r>
      <w:proofErr w:type="spellStart"/>
      <w:r w:rsidRPr="004D6A4D">
        <w:rPr>
          <w:szCs w:val="24"/>
        </w:rPr>
        <w:t>Skochelak</w:t>
      </w:r>
      <w:proofErr w:type="spellEnd"/>
      <w:r w:rsidRPr="004D6A4D">
        <w:rPr>
          <w:szCs w:val="24"/>
        </w:rPr>
        <w:t xml:space="preserve">, S., Lomis, K., Hawkins, R., Tunkel, R, A., Nelson, A, E., Henderson, D., </w:t>
      </w:r>
      <w:proofErr w:type="spellStart"/>
      <w:r w:rsidRPr="004D6A4D">
        <w:rPr>
          <w:szCs w:val="24"/>
        </w:rPr>
        <w:t>Shelgikar</w:t>
      </w:r>
      <w:proofErr w:type="spellEnd"/>
      <w:r w:rsidRPr="004D6A4D">
        <w:rPr>
          <w:szCs w:val="24"/>
        </w:rPr>
        <w:t xml:space="preserve">, V, A. and Santen, A, S. (2020) ‘A responsible educational handover: improving communication to improve learning’, </w:t>
      </w:r>
      <w:r w:rsidRPr="004D6A4D">
        <w:rPr>
          <w:i/>
          <w:iCs/>
          <w:szCs w:val="24"/>
        </w:rPr>
        <w:t xml:space="preserve">Academic Medicine, </w:t>
      </w:r>
      <w:r w:rsidRPr="004D6A4D">
        <w:rPr>
          <w:szCs w:val="24"/>
        </w:rPr>
        <w:t xml:space="preserve">95(2), pp. 194 – 199. Available at: </w:t>
      </w:r>
      <w:hyperlink r:id="rId38" w:history="1">
        <w:r w:rsidRPr="004D6A4D">
          <w:rPr>
            <w:color w:val="467886" w:themeColor="hyperlink"/>
            <w:szCs w:val="24"/>
            <w:u w:val="single"/>
          </w:rPr>
          <w:t>https://doi.org/10.1097/ACM.0000000000002915</w:t>
        </w:r>
      </w:hyperlink>
      <w:r w:rsidRPr="004D6A4D">
        <w:rPr>
          <w:szCs w:val="24"/>
        </w:rPr>
        <w:t xml:space="preserve"> </w:t>
      </w:r>
    </w:p>
    <w:p w14:paraId="13CDF0A3" w14:textId="77777777" w:rsidR="004D6A4D" w:rsidRPr="004D6A4D" w:rsidRDefault="004D6A4D" w:rsidP="004D6A4D">
      <w:pPr>
        <w:spacing w:after="0" w:line="240" w:lineRule="auto"/>
        <w:rPr>
          <w:szCs w:val="24"/>
        </w:rPr>
      </w:pPr>
    </w:p>
    <w:p w14:paraId="5E955A21" w14:textId="77777777" w:rsidR="004D6A4D" w:rsidRPr="004D6A4D" w:rsidRDefault="004D6A4D" w:rsidP="004D6A4D">
      <w:pPr>
        <w:spacing w:after="0" w:line="240" w:lineRule="auto"/>
        <w:rPr>
          <w:szCs w:val="24"/>
        </w:rPr>
      </w:pPr>
      <w:r w:rsidRPr="004D6A4D">
        <w:rPr>
          <w:szCs w:val="24"/>
        </w:rPr>
        <w:t xml:space="preserve">PACT (2024) </w:t>
      </w:r>
      <w:r w:rsidRPr="004D6A4D">
        <w:rPr>
          <w:i/>
          <w:iCs/>
          <w:szCs w:val="24"/>
        </w:rPr>
        <w:t xml:space="preserve">Paediatric Autism Communication Therapy. </w:t>
      </w:r>
      <w:r w:rsidRPr="004D6A4D">
        <w:rPr>
          <w:szCs w:val="24"/>
        </w:rPr>
        <w:t>Available at:</w:t>
      </w:r>
      <w:r w:rsidRPr="004D6A4D">
        <w:t xml:space="preserve"> </w:t>
      </w:r>
      <w:hyperlink r:id="rId39" w:history="1">
        <w:r w:rsidRPr="004D6A4D">
          <w:rPr>
            <w:color w:val="467886" w:themeColor="hyperlink"/>
            <w:szCs w:val="24"/>
            <w:u w:val="single"/>
          </w:rPr>
          <w:t>https://www.pacttraining.co.uk/</w:t>
        </w:r>
      </w:hyperlink>
      <w:r w:rsidRPr="004D6A4D">
        <w:rPr>
          <w:szCs w:val="24"/>
        </w:rPr>
        <w:t xml:space="preserve"> (Accessed: 11 May 2024)</w:t>
      </w:r>
    </w:p>
    <w:p w14:paraId="22AF97AE" w14:textId="77777777" w:rsidR="004D6A4D" w:rsidRPr="004D6A4D" w:rsidRDefault="004D6A4D" w:rsidP="004D6A4D">
      <w:pPr>
        <w:spacing w:after="0" w:line="240" w:lineRule="auto"/>
        <w:rPr>
          <w:szCs w:val="24"/>
        </w:rPr>
      </w:pPr>
    </w:p>
    <w:p w14:paraId="455AB312" w14:textId="77777777" w:rsidR="004D6A4D" w:rsidRPr="004D6A4D" w:rsidRDefault="004D6A4D" w:rsidP="004D6A4D">
      <w:pPr>
        <w:spacing w:after="0" w:line="240" w:lineRule="auto"/>
        <w:rPr>
          <w:szCs w:val="24"/>
        </w:rPr>
      </w:pPr>
      <w:r w:rsidRPr="004D6A4D">
        <w:rPr>
          <w:szCs w:val="24"/>
        </w:rPr>
        <w:t xml:space="preserve">Reed Courses (2024) </w:t>
      </w:r>
      <w:r w:rsidRPr="004D6A4D">
        <w:rPr>
          <w:i/>
          <w:iCs/>
          <w:szCs w:val="24"/>
        </w:rPr>
        <w:t xml:space="preserve">IT Training. </w:t>
      </w:r>
      <w:r w:rsidRPr="004D6A4D">
        <w:rPr>
          <w:szCs w:val="24"/>
        </w:rPr>
        <w:t xml:space="preserve">Available at: </w:t>
      </w:r>
      <w:hyperlink r:id="rId40" w:history="1">
        <w:r w:rsidRPr="004D6A4D">
          <w:rPr>
            <w:color w:val="467886" w:themeColor="hyperlink"/>
            <w:szCs w:val="24"/>
            <w:u w:val="single"/>
          </w:rPr>
          <w:t>https://www.reed.co.uk/courses/it-training</w:t>
        </w:r>
      </w:hyperlink>
      <w:r w:rsidRPr="004D6A4D">
        <w:rPr>
          <w:szCs w:val="24"/>
        </w:rPr>
        <w:t xml:space="preserve"> (Accessed: 11 May 2024)</w:t>
      </w:r>
    </w:p>
    <w:p w14:paraId="4394909B" w14:textId="77777777" w:rsidR="004D6A4D" w:rsidRPr="004D6A4D" w:rsidRDefault="004D6A4D" w:rsidP="004D6A4D">
      <w:pPr>
        <w:spacing w:after="0" w:line="240" w:lineRule="auto"/>
        <w:rPr>
          <w:szCs w:val="24"/>
        </w:rPr>
      </w:pPr>
    </w:p>
    <w:p w14:paraId="357C66B2" w14:textId="77777777" w:rsidR="004D6A4D" w:rsidRPr="004D6A4D" w:rsidRDefault="004D6A4D" w:rsidP="004D6A4D">
      <w:pPr>
        <w:spacing w:after="0" w:line="240" w:lineRule="auto"/>
        <w:rPr>
          <w:szCs w:val="24"/>
        </w:rPr>
      </w:pPr>
      <w:r w:rsidRPr="004D6A4D">
        <w:rPr>
          <w:szCs w:val="24"/>
        </w:rPr>
        <w:t xml:space="preserve">Reichel, J., Ganz, J., Drager, K. and Parker-McGowan, Q. (2016) ‘Augmentative and Alternative Communication Applications for persons with ASD and Complex Communication Needs’, in Keen, D., </w:t>
      </w:r>
      <w:proofErr w:type="spellStart"/>
      <w:r w:rsidRPr="004D6A4D">
        <w:rPr>
          <w:szCs w:val="24"/>
        </w:rPr>
        <w:t>Meadan</w:t>
      </w:r>
      <w:proofErr w:type="spellEnd"/>
      <w:r w:rsidRPr="004D6A4D">
        <w:rPr>
          <w:szCs w:val="24"/>
        </w:rPr>
        <w:t xml:space="preserve">, H., Brady, N., Halle, L. (eds) </w:t>
      </w:r>
      <w:r w:rsidRPr="004D6A4D">
        <w:rPr>
          <w:i/>
          <w:iCs/>
          <w:szCs w:val="24"/>
        </w:rPr>
        <w:t xml:space="preserve">Prelinguistic and Minimally Verbal Communicators on the Autism Spectrum. </w:t>
      </w:r>
      <w:r w:rsidRPr="004D6A4D">
        <w:rPr>
          <w:szCs w:val="24"/>
        </w:rPr>
        <w:t>Springer, Singapore. pp. 179 – 213.</w:t>
      </w:r>
    </w:p>
    <w:p w14:paraId="007C9315" w14:textId="77777777" w:rsidR="004D6A4D" w:rsidRPr="004D6A4D" w:rsidRDefault="004D6A4D" w:rsidP="004D6A4D">
      <w:pPr>
        <w:spacing w:after="0" w:line="240" w:lineRule="auto"/>
        <w:rPr>
          <w:szCs w:val="24"/>
        </w:rPr>
      </w:pPr>
    </w:p>
    <w:p w14:paraId="46234CFE" w14:textId="77777777" w:rsidR="004D6A4D" w:rsidRPr="004D6A4D" w:rsidRDefault="004D6A4D" w:rsidP="004D6A4D">
      <w:pPr>
        <w:spacing w:after="0" w:line="240" w:lineRule="auto"/>
        <w:rPr>
          <w:szCs w:val="24"/>
        </w:rPr>
      </w:pPr>
      <w:r w:rsidRPr="004D6A4D">
        <w:rPr>
          <w:szCs w:val="24"/>
        </w:rPr>
        <w:t xml:space="preserve">Salice, A. and Sanchez, A, M. (2019) ‘Envy and us’, </w:t>
      </w:r>
      <w:r w:rsidRPr="004D6A4D">
        <w:rPr>
          <w:i/>
          <w:iCs/>
          <w:szCs w:val="24"/>
        </w:rPr>
        <w:t xml:space="preserve">European Journal of Philosophy, </w:t>
      </w:r>
      <w:r w:rsidRPr="004D6A4D">
        <w:rPr>
          <w:szCs w:val="24"/>
        </w:rPr>
        <w:t xml:space="preserve">27, pp. 227 -242. Available at: </w:t>
      </w:r>
      <w:hyperlink r:id="rId41" w:history="1">
        <w:r w:rsidRPr="004D6A4D">
          <w:rPr>
            <w:color w:val="467886" w:themeColor="hyperlink"/>
            <w:szCs w:val="24"/>
            <w:u w:val="single"/>
          </w:rPr>
          <w:t>https://doi.org/10.1111/ejop.12390</w:t>
        </w:r>
      </w:hyperlink>
      <w:r w:rsidRPr="004D6A4D">
        <w:rPr>
          <w:szCs w:val="24"/>
        </w:rPr>
        <w:t xml:space="preserve"> </w:t>
      </w:r>
    </w:p>
    <w:p w14:paraId="534D873D" w14:textId="77777777" w:rsidR="004D6A4D" w:rsidRPr="004D6A4D" w:rsidRDefault="004D6A4D" w:rsidP="004D6A4D">
      <w:pPr>
        <w:spacing w:after="0" w:line="240" w:lineRule="auto"/>
        <w:rPr>
          <w:szCs w:val="24"/>
        </w:rPr>
      </w:pPr>
    </w:p>
    <w:p w14:paraId="604A01BB" w14:textId="77777777" w:rsidR="004D6A4D" w:rsidRPr="004D6A4D" w:rsidRDefault="004D6A4D" w:rsidP="004D6A4D">
      <w:pPr>
        <w:spacing w:after="0" w:line="240" w:lineRule="auto"/>
        <w:rPr>
          <w:szCs w:val="24"/>
        </w:rPr>
      </w:pPr>
      <w:r w:rsidRPr="004D6A4D">
        <w:rPr>
          <w:szCs w:val="24"/>
        </w:rPr>
        <w:t xml:space="preserve">Samaritans (2024) </w:t>
      </w:r>
      <w:r w:rsidRPr="004D6A4D">
        <w:rPr>
          <w:i/>
          <w:iCs/>
          <w:szCs w:val="24"/>
        </w:rPr>
        <w:t>Course: Listening Skills</w:t>
      </w:r>
      <w:r w:rsidRPr="004D6A4D">
        <w:rPr>
          <w:szCs w:val="24"/>
        </w:rPr>
        <w:t xml:space="preserve">. Available at: </w:t>
      </w:r>
      <w:hyperlink r:id="rId42" w:history="1">
        <w:r w:rsidRPr="004D6A4D">
          <w:rPr>
            <w:color w:val="467886" w:themeColor="hyperlink"/>
            <w:szCs w:val="24"/>
            <w:u w:val="single"/>
          </w:rPr>
          <w:t>https://www.samaritans.org/how-we-can-help/workplace/workplace-staff-training/half-day-courses/course-listening-skills/</w:t>
        </w:r>
      </w:hyperlink>
      <w:r w:rsidRPr="004D6A4D">
        <w:rPr>
          <w:szCs w:val="24"/>
        </w:rPr>
        <w:t xml:space="preserve"> (Accessed: 11 May 2024)</w:t>
      </w:r>
    </w:p>
    <w:p w14:paraId="12314338" w14:textId="77777777" w:rsidR="004D6A4D" w:rsidRPr="004D6A4D" w:rsidRDefault="004D6A4D" w:rsidP="004D6A4D">
      <w:pPr>
        <w:spacing w:after="0" w:line="240" w:lineRule="auto"/>
        <w:rPr>
          <w:szCs w:val="24"/>
        </w:rPr>
      </w:pPr>
    </w:p>
    <w:p w14:paraId="06EC7E7C" w14:textId="77777777" w:rsidR="004D6A4D" w:rsidRPr="004D6A4D" w:rsidRDefault="004D6A4D" w:rsidP="004D6A4D">
      <w:pPr>
        <w:spacing w:after="0" w:line="240" w:lineRule="auto"/>
        <w:rPr>
          <w:szCs w:val="24"/>
        </w:rPr>
      </w:pPr>
      <w:r w:rsidRPr="004D6A4D">
        <w:rPr>
          <w:szCs w:val="24"/>
        </w:rPr>
        <w:t xml:space="preserve">Sense (2024) </w:t>
      </w:r>
      <w:r w:rsidRPr="004D6A4D">
        <w:rPr>
          <w:i/>
          <w:iCs/>
          <w:szCs w:val="24"/>
        </w:rPr>
        <w:t xml:space="preserve">Information and Advice. </w:t>
      </w:r>
      <w:r w:rsidRPr="004D6A4D">
        <w:rPr>
          <w:szCs w:val="24"/>
        </w:rPr>
        <w:t xml:space="preserve">Available at: </w:t>
      </w:r>
      <w:hyperlink r:id="rId43" w:history="1">
        <w:r w:rsidRPr="004D6A4D">
          <w:rPr>
            <w:color w:val="467886" w:themeColor="hyperlink"/>
            <w:szCs w:val="24"/>
            <w:u w:val="single"/>
          </w:rPr>
          <w:t>https://www.sense.org.uk/information-and-advice/technology-mobility-aids-and-devices/communication-aids/</w:t>
        </w:r>
      </w:hyperlink>
      <w:r w:rsidRPr="004D6A4D">
        <w:rPr>
          <w:szCs w:val="24"/>
        </w:rPr>
        <w:t xml:space="preserve"> (Accessed: 11 May 2024)</w:t>
      </w:r>
    </w:p>
    <w:p w14:paraId="39BD04EF" w14:textId="77777777" w:rsidR="004D6A4D" w:rsidRPr="004D6A4D" w:rsidRDefault="004D6A4D" w:rsidP="004D6A4D">
      <w:pPr>
        <w:spacing w:after="0" w:line="240" w:lineRule="auto"/>
        <w:rPr>
          <w:szCs w:val="24"/>
        </w:rPr>
      </w:pPr>
    </w:p>
    <w:p w14:paraId="23730CE8" w14:textId="77777777" w:rsidR="004D6A4D" w:rsidRPr="004D6A4D" w:rsidRDefault="004D6A4D" w:rsidP="004D6A4D">
      <w:pPr>
        <w:spacing w:after="0" w:line="240" w:lineRule="auto"/>
        <w:rPr>
          <w:szCs w:val="24"/>
        </w:rPr>
      </w:pPr>
      <w:r w:rsidRPr="004D6A4D">
        <w:rPr>
          <w:szCs w:val="24"/>
        </w:rPr>
        <w:t xml:space="preserve">Spataro, E, S. and Bloch, J. (2018) ‘“Can you repeat that?” Teaching Active listening in Management Education’, </w:t>
      </w:r>
      <w:r w:rsidRPr="004D6A4D">
        <w:rPr>
          <w:i/>
          <w:iCs/>
          <w:szCs w:val="24"/>
        </w:rPr>
        <w:t xml:space="preserve">Journal of Management Education, </w:t>
      </w:r>
      <w:r w:rsidRPr="004D6A4D">
        <w:rPr>
          <w:szCs w:val="24"/>
        </w:rPr>
        <w:t xml:space="preserve">42(2), pp. 168-198. Available at: </w:t>
      </w:r>
      <w:hyperlink r:id="rId44" w:history="1">
        <w:r w:rsidRPr="004D6A4D">
          <w:rPr>
            <w:color w:val="467886" w:themeColor="hyperlink"/>
            <w:szCs w:val="24"/>
            <w:u w:val="single"/>
          </w:rPr>
          <w:t>https://doi.org/10.1177/1052562917748696</w:t>
        </w:r>
      </w:hyperlink>
      <w:r w:rsidRPr="004D6A4D">
        <w:rPr>
          <w:szCs w:val="24"/>
        </w:rPr>
        <w:t xml:space="preserve"> </w:t>
      </w:r>
    </w:p>
    <w:p w14:paraId="0FC2F015" w14:textId="77777777" w:rsidR="004D6A4D" w:rsidRPr="004D6A4D" w:rsidRDefault="004D6A4D" w:rsidP="004D6A4D">
      <w:pPr>
        <w:spacing w:after="0" w:line="240" w:lineRule="auto"/>
        <w:rPr>
          <w:szCs w:val="24"/>
        </w:rPr>
      </w:pPr>
    </w:p>
    <w:p w14:paraId="44811A43" w14:textId="77777777" w:rsidR="004D6A4D" w:rsidRPr="004D6A4D" w:rsidRDefault="004D6A4D" w:rsidP="004D6A4D">
      <w:pPr>
        <w:spacing w:after="0" w:line="240" w:lineRule="auto"/>
        <w:rPr>
          <w:szCs w:val="24"/>
        </w:rPr>
      </w:pPr>
      <w:r w:rsidRPr="004D6A4D">
        <w:rPr>
          <w:szCs w:val="24"/>
        </w:rPr>
        <w:t xml:space="preserve">Sutton, M, B., Webster, A, A. and Westerveld, F, M. (2019) ‘A systematic review of school-based interventions targeting social communication behaviours for students with autism’, </w:t>
      </w:r>
      <w:r w:rsidRPr="004D6A4D">
        <w:rPr>
          <w:i/>
          <w:iCs/>
          <w:szCs w:val="24"/>
        </w:rPr>
        <w:t>Autism</w:t>
      </w:r>
      <w:r w:rsidRPr="004D6A4D">
        <w:rPr>
          <w:szCs w:val="24"/>
        </w:rPr>
        <w:t xml:space="preserve">, 23(2), pp. 274 – 286. Available at: </w:t>
      </w:r>
      <w:hyperlink r:id="rId45" w:history="1">
        <w:r w:rsidRPr="004D6A4D">
          <w:rPr>
            <w:color w:val="467886" w:themeColor="hyperlink"/>
            <w:szCs w:val="24"/>
            <w:u w:val="single"/>
          </w:rPr>
          <w:t>https://doi.org/10.1177/1362361317753564</w:t>
        </w:r>
      </w:hyperlink>
      <w:r w:rsidRPr="004D6A4D">
        <w:rPr>
          <w:szCs w:val="24"/>
        </w:rPr>
        <w:t xml:space="preserve"> </w:t>
      </w:r>
    </w:p>
    <w:p w14:paraId="27D964DE" w14:textId="77777777" w:rsidR="004D6A4D" w:rsidRPr="004D6A4D" w:rsidRDefault="004D6A4D" w:rsidP="004D6A4D">
      <w:pPr>
        <w:spacing w:after="0" w:line="240" w:lineRule="auto"/>
        <w:rPr>
          <w:szCs w:val="24"/>
        </w:rPr>
      </w:pPr>
    </w:p>
    <w:p w14:paraId="59FF5B09" w14:textId="77777777" w:rsidR="004D6A4D" w:rsidRPr="004D6A4D" w:rsidRDefault="004D6A4D" w:rsidP="004D6A4D">
      <w:pPr>
        <w:spacing w:after="0" w:line="240" w:lineRule="auto"/>
        <w:rPr>
          <w:szCs w:val="24"/>
        </w:rPr>
      </w:pPr>
      <w:r w:rsidRPr="004D6A4D">
        <w:rPr>
          <w:szCs w:val="24"/>
        </w:rPr>
        <w:t xml:space="preserve">Tyng, M, C., Amin, U, H., Saad, M, N, M, and Malik, S, A. (2017) ‘The Influences of emotion on Learning and Memory’, </w:t>
      </w:r>
      <w:r w:rsidRPr="004D6A4D">
        <w:rPr>
          <w:i/>
          <w:iCs/>
          <w:szCs w:val="24"/>
        </w:rPr>
        <w:t xml:space="preserve">Frontiers in Psychology, </w:t>
      </w:r>
      <w:r w:rsidRPr="004D6A4D">
        <w:rPr>
          <w:szCs w:val="24"/>
        </w:rPr>
        <w:t xml:space="preserve">8, pp. 1 – 22. Available at: </w:t>
      </w:r>
      <w:hyperlink r:id="rId46" w:history="1">
        <w:r w:rsidRPr="004D6A4D">
          <w:rPr>
            <w:color w:val="467886" w:themeColor="hyperlink"/>
            <w:szCs w:val="24"/>
            <w:u w:val="single"/>
          </w:rPr>
          <w:t>https://doi.org/10.3389/fpsyg.2017.01454</w:t>
        </w:r>
      </w:hyperlink>
      <w:r w:rsidRPr="004D6A4D">
        <w:rPr>
          <w:szCs w:val="24"/>
        </w:rPr>
        <w:t xml:space="preserve"> </w:t>
      </w:r>
    </w:p>
    <w:p w14:paraId="34543F90" w14:textId="77777777" w:rsidR="004D6A4D" w:rsidRPr="004D6A4D" w:rsidRDefault="004D6A4D" w:rsidP="004D6A4D">
      <w:pPr>
        <w:spacing w:after="0" w:line="240" w:lineRule="auto"/>
        <w:rPr>
          <w:szCs w:val="24"/>
        </w:rPr>
      </w:pPr>
    </w:p>
    <w:p w14:paraId="1F17423E" w14:textId="77777777" w:rsidR="004D6A4D" w:rsidRPr="004D6A4D" w:rsidRDefault="004D6A4D" w:rsidP="004D6A4D">
      <w:pPr>
        <w:spacing w:after="0" w:line="240" w:lineRule="auto"/>
        <w:rPr>
          <w:szCs w:val="24"/>
        </w:rPr>
      </w:pPr>
      <w:r w:rsidRPr="004D6A4D">
        <w:rPr>
          <w:szCs w:val="24"/>
        </w:rPr>
        <w:lastRenderedPageBreak/>
        <w:t xml:space="preserve">The University of Edinburgh (2024) </w:t>
      </w:r>
      <w:r w:rsidRPr="004D6A4D">
        <w:rPr>
          <w:i/>
          <w:iCs/>
          <w:szCs w:val="24"/>
        </w:rPr>
        <w:t xml:space="preserve">Gibbs’ Reflective Cycle. </w:t>
      </w:r>
      <w:r w:rsidRPr="004D6A4D">
        <w:rPr>
          <w:szCs w:val="24"/>
        </w:rPr>
        <w:t xml:space="preserve">Available at: </w:t>
      </w:r>
      <w:hyperlink r:id="rId47" w:history="1">
        <w:r w:rsidRPr="004D6A4D">
          <w:rPr>
            <w:color w:val="467886" w:themeColor="hyperlink"/>
            <w:szCs w:val="24"/>
            <w:u w:val="single"/>
          </w:rPr>
          <w:t>https://www.ed.ac.uk/reflection/reflectors-toolkit/reflecting-on-experience/gibbs-reflective-cycle</w:t>
        </w:r>
      </w:hyperlink>
      <w:r w:rsidRPr="004D6A4D">
        <w:rPr>
          <w:szCs w:val="24"/>
        </w:rPr>
        <w:t xml:space="preserve"> (Accessed: 12 April 2024)</w:t>
      </w:r>
    </w:p>
    <w:p w14:paraId="5A551093" w14:textId="77777777" w:rsidR="004D6A4D" w:rsidRPr="004D6A4D" w:rsidRDefault="004D6A4D" w:rsidP="004D6A4D">
      <w:pPr>
        <w:spacing w:after="0" w:line="240" w:lineRule="auto"/>
        <w:rPr>
          <w:szCs w:val="24"/>
        </w:rPr>
      </w:pPr>
    </w:p>
    <w:p w14:paraId="0C69BF42" w14:textId="77777777" w:rsidR="004D6A4D" w:rsidRPr="004D6A4D" w:rsidRDefault="004D6A4D" w:rsidP="004D6A4D">
      <w:pPr>
        <w:spacing w:after="0" w:line="240" w:lineRule="auto"/>
        <w:rPr>
          <w:color w:val="467886" w:themeColor="hyperlink"/>
          <w:u w:val="single"/>
        </w:rPr>
      </w:pPr>
      <w:r w:rsidRPr="004D6A4D">
        <w:t xml:space="preserve">Wubben, J, J, M., Cremer, D, D and Dijk, V, E. (2012) ‘Is pride a prosocial emotion? Interpersonal effects of authentic and hubristic pride’, </w:t>
      </w:r>
      <w:r w:rsidRPr="004D6A4D">
        <w:rPr>
          <w:i/>
          <w:iCs/>
        </w:rPr>
        <w:t xml:space="preserve">Cognition and Emotion, </w:t>
      </w:r>
      <w:r w:rsidRPr="004D6A4D">
        <w:t xml:space="preserve">26(6), pp. 1084 – 1097. Available at: </w:t>
      </w:r>
      <w:hyperlink r:id="rId48" w:history="1">
        <w:r w:rsidRPr="004D6A4D">
          <w:rPr>
            <w:color w:val="467886" w:themeColor="hyperlink"/>
            <w:u w:val="single"/>
          </w:rPr>
          <w:t>https://doi.org/10.1080/02699931.2011.646956</w:t>
        </w:r>
      </w:hyperlink>
    </w:p>
    <w:p w14:paraId="4FDAF103" w14:textId="77777777" w:rsidR="004D6A4D" w:rsidRPr="004D6A4D" w:rsidRDefault="004D6A4D" w:rsidP="004D6A4D">
      <w:pPr>
        <w:spacing w:after="0" w:line="240" w:lineRule="auto"/>
      </w:pPr>
      <w:r w:rsidRPr="004D6A4D">
        <w:t xml:space="preserve"> </w:t>
      </w:r>
    </w:p>
    <w:p w14:paraId="1D5CD61C" w14:textId="77777777" w:rsidR="004D6A4D" w:rsidRPr="004D6A4D" w:rsidRDefault="004D6A4D" w:rsidP="004D6A4D">
      <w:pPr>
        <w:spacing w:line="240" w:lineRule="auto"/>
      </w:pPr>
      <w:r w:rsidRPr="004D6A4D">
        <w:t xml:space="preserve">Zhao, Y. and </w:t>
      </w:r>
      <w:proofErr w:type="spellStart"/>
      <w:r w:rsidRPr="004D6A4D">
        <w:t>Watterston</w:t>
      </w:r>
      <w:proofErr w:type="spellEnd"/>
      <w:r w:rsidRPr="004D6A4D">
        <w:t xml:space="preserve">, J. (2021) ‘The Changes we need: Education post COVID-19’, </w:t>
      </w:r>
      <w:r w:rsidRPr="004D6A4D">
        <w:rPr>
          <w:i/>
          <w:iCs/>
        </w:rPr>
        <w:t xml:space="preserve">Journal of Education Chage, </w:t>
      </w:r>
      <w:r w:rsidRPr="004D6A4D">
        <w:t xml:space="preserve">22, pp. 3 – 12. Available at: </w:t>
      </w:r>
      <w:hyperlink r:id="rId49" w:history="1">
        <w:r w:rsidRPr="004D6A4D">
          <w:rPr>
            <w:color w:val="467886" w:themeColor="hyperlink"/>
            <w:u w:val="single"/>
          </w:rPr>
          <w:t>https://doi.org/10.1007/s10833-021-09417-3</w:t>
        </w:r>
      </w:hyperlink>
      <w:r w:rsidRPr="004D6A4D">
        <w:t xml:space="preserve"> </w:t>
      </w:r>
    </w:p>
    <w:p w14:paraId="0D8EB7BB" w14:textId="77777777" w:rsidR="004D6A4D" w:rsidRPr="004D6A4D" w:rsidRDefault="004D6A4D" w:rsidP="004D6A4D">
      <w:pPr>
        <w:spacing w:line="240" w:lineRule="auto"/>
      </w:pPr>
      <w:r w:rsidRPr="004D6A4D">
        <w:t xml:space="preserve">Zilli, C., Parsons, S. and </w:t>
      </w:r>
      <w:proofErr w:type="spellStart"/>
      <w:r w:rsidRPr="004D6A4D">
        <w:t>Kovshoff</w:t>
      </w:r>
      <w:proofErr w:type="spellEnd"/>
      <w:r w:rsidRPr="004D6A4D">
        <w:t xml:space="preserve">, H. (2020) ‘Keys to engagement: A case study exploring the participation of autistic pupils in educational decision-making at school’, </w:t>
      </w:r>
      <w:r w:rsidRPr="004D6A4D">
        <w:rPr>
          <w:i/>
          <w:iCs/>
        </w:rPr>
        <w:t xml:space="preserve">British Journal of Educational Psychology, </w:t>
      </w:r>
      <w:r w:rsidRPr="004D6A4D">
        <w:t xml:space="preserve">90, pp. 770 – 789. Available at: </w:t>
      </w:r>
      <w:hyperlink r:id="rId50" w:history="1">
        <w:r w:rsidRPr="004D6A4D">
          <w:rPr>
            <w:color w:val="467886" w:themeColor="hyperlink"/>
            <w:u w:val="single"/>
          </w:rPr>
          <w:t>https://doi.org/10.1111/bjep.12331</w:t>
        </w:r>
      </w:hyperlink>
      <w:r w:rsidRPr="004D6A4D">
        <w:t xml:space="preserve"> </w:t>
      </w:r>
    </w:p>
    <w:p w14:paraId="63378E2D" w14:textId="77777777" w:rsidR="001A0421" w:rsidRDefault="001A0421" w:rsidP="0055227E">
      <w:pPr>
        <w:spacing w:after="0" w:line="360" w:lineRule="auto"/>
        <w:rPr>
          <w:sz w:val="28"/>
          <w:szCs w:val="28"/>
          <w:u w:val="single"/>
        </w:rPr>
      </w:pPr>
    </w:p>
    <w:sectPr w:rsidR="001A0421" w:rsidSect="00926708">
      <w:head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7D4F55" w14:textId="77777777" w:rsidR="005F5BCD" w:rsidRDefault="005F5BCD" w:rsidP="0051440A">
      <w:pPr>
        <w:spacing w:after="0" w:line="240" w:lineRule="auto"/>
      </w:pPr>
      <w:r>
        <w:separator/>
      </w:r>
    </w:p>
  </w:endnote>
  <w:endnote w:type="continuationSeparator" w:id="0">
    <w:p w14:paraId="66FE7C99" w14:textId="77777777" w:rsidR="005F5BCD" w:rsidRDefault="005F5BCD" w:rsidP="005144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8804B5" w14:textId="77777777" w:rsidR="005F5BCD" w:rsidRDefault="005F5BCD" w:rsidP="0051440A">
      <w:pPr>
        <w:spacing w:after="0" w:line="240" w:lineRule="auto"/>
      </w:pPr>
      <w:r>
        <w:separator/>
      </w:r>
    </w:p>
  </w:footnote>
  <w:footnote w:type="continuationSeparator" w:id="0">
    <w:p w14:paraId="57952674" w14:textId="77777777" w:rsidR="005F5BCD" w:rsidRDefault="005F5BCD" w:rsidP="005144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3378E35" w14:textId="77777777" w:rsidR="00D32F33" w:rsidRDefault="00DE4266" w:rsidP="00D32F33">
    <w:pPr>
      <w:pStyle w:val="Header"/>
      <w:jc w:val="center"/>
    </w:pPr>
    <w:r>
      <w:t>Ricky Cooper</w:t>
    </w:r>
  </w:p>
  <w:p w14:paraId="63378E36" w14:textId="77777777" w:rsidR="00D32F33" w:rsidRDefault="00DE4266" w:rsidP="00D32F33">
    <w:pPr>
      <w:pStyle w:val="Header"/>
      <w:jc w:val="center"/>
    </w:pPr>
    <w:r>
      <w:t>ECAY 5002</w:t>
    </w:r>
  </w:p>
  <w:p w14:paraId="63378E37" w14:textId="77777777" w:rsidR="00D32F33" w:rsidRDefault="00DE4266" w:rsidP="00D32F33">
    <w:pPr>
      <w:pStyle w:val="Header"/>
      <w:jc w:val="center"/>
    </w:pPr>
    <w:r>
      <w:t>2203269</w:t>
    </w:r>
  </w:p>
  <w:p w14:paraId="63378E38" w14:textId="19D29745" w:rsidR="00D32F33" w:rsidRDefault="00DE4266" w:rsidP="00D32F33">
    <w:pPr>
      <w:pStyle w:val="Header"/>
      <w:jc w:val="center"/>
    </w:pPr>
    <w:r>
      <w:t xml:space="preserve">Assessment </w:t>
    </w:r>
    <w:r w:rsidR="00A20BEF">
      <w:t>One</w:t>
    </w:r>
  </w:p>
  <w:p w14:paraId="63378E39" w14:textId="77777777" w:rsidR="00070FE0" w:rsidRDefault="00070F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7EA4911"/>
    <w:multiLevelType w:val="multilevel"/>
    <w:tmpl w:val="C75CA8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168704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5BB5"/>
    <w:rsid w:val="000027A8"/>
    <w:rsid w:val="00003EB6"/>
    <w:rsid w:val="000047CB"/>
    <w:rsid w:val="00005CB0"/>
    <w:rsid w:val="000070D0"/>
    <w:rsid w:val="000109E1"/>
    <w:rsid w:val="0001224F"/>
    <w:rsid w:val="000130D4"/>
    <w:rsid w:val="00013229"/>
    <w:rsid w:val="000135E8"/>
    <w:rsid w:val="0001684D"/>
    <w:rsid w:val="00022FD4"/>
    <w:rsid w:val="00023D24"/>
    <w:rsid w:val="00024110"/>
    <w:rsid w:val="000265DE"/>
    <w:rsid w:val="00031A91"/>
    <w:rsid w:val="000320E2"/>
    <w:rsid w:val="00036C84"/>
    <w:rsid w:val="000404B3"/>
    <w:rsid w:val="0004418D"/>
    <w:rsid w:val="00047061"/>
    <w:rsid w:val="00052FA3"/>
    <w:rsid w:val="00053A60"/>
    <w:rsid w:val="00055CC5"/>
    <w:rsid w:val="00060220"/>
    <w:rsid w:val="000618A0"/>
    <w:rsid w:val="00070FE0"/>
    <w:rsid w:val="0007445E"/>
    <w:rsid w:val="00075159"/>
    <w:rsid w:val="00077F82"/>
    <w:rsid w:val="00085865"/>
    <w:rsid w:val="00086148"/>
    <w:rsid w:val="00096E99"/>
    <w:rsid w:val="000972B7"/>
    <w:rsid w:val="000A4906"/>
    <w:rsid w:val="000A5CD1"/>
    <w:rsid w:val="000A688C"/>
    <w:rsid w:val="000A6C79"/>
    <w:rsid w:val="000A70F8"/>
    <w:rsid w:val="000B0435"/>
    <w:rsid w:val="000B0FE4"/>
    <w:rsid w:val="000C2E92"/>
    <w:rsid w:val="000C3E5A"/>
    <w:rsid w:val="000C5456"/>
    <w:rsid w:val="000D0351"/>
    <w:rsid w:val="000D3A61"/>
    <w:rsid w:val="000D63DD"/>
    <w:rsid w:val="000D7515"/>
    <w:rsid w:val="000D7CFF"/>
    <w:rsid w:val="000E0446"/>
    <w:rsid w:val="000E052A"/>
    <w:rsid w:val="000E082D"/>
    <w:rsid w:val="000F1191"/>
    <w:rsid w:val="000F1855"/>
    <w:rsid w:val="000F5DF4"/>
    <w:rsid w:val="000F6E69"/>
    <w:rsid w:val="000F713F"/>
    <w:rsid w:val="000F7788"/>
    <w:rsid w:val="000F7E9A"/>
    <w:rsid w:val="001038E5"/>
    <w:rsid w:val="00107EFA"/>
    <w:rsid w:val="001132D9"/>
    <w:rsid w:val="00120060"/>
    <w:rsid w:val="00120295"/>
    <w:rsid w:val="001224C3"/>
    <w:rsid w:val="00133B17"/>
    <w:rsid w:val="0013753A"/>
    <w:rsid w:val="0013780F"/>
    <w:rsid w:val="00142E1F"/>
    <w:rsid w:val="00143A1A"/>
    <w:rsid w:val="00143EB9"/>
    <w:rsid w:val="00146BC8"/>
    <w:rsid w:val="00147231"/>
    <w:rsid w:val="0014734E"/>
    <w:rsid w:val="00150B50"/>
    <w:rsid w:val="00151293"/>
    <w:rsid w:val="00151741"/>
    <w:rsid w:val="001555C3"/>
    <w:rsid w:val="00155BFA"/>
    <w:rsid w:val="001576B0"/>
    <w:rsid w:val="00160BA8"/>
    <w:rsid w:val="001614F2"/>
    <w:rsid w:val="0016189D"/>
    <w:rsid w:val="00166144"/>
    <w:rsid w:val="00170E29"/>
    <w:rsid w:val="00172E70"/>
    <w:rsid w:val="001777DD"/>
    <w:rsid w:val="00181A25"/>
    <w:rsid w:val="001832FC"/>
    <w:rsid w:val="001844E5"/>
    <w:rsid w:val="00190F85"/>
    <w:rsid w:val="0019370B"/>
    <w:rsid w:val="00193DB4"/>
    <w:rsid w:val="00196503"/>
    <w:rsid w:val="001A0421"/>
    <w:rsid w:val="001A6375"/>
    <w:rsid w:val="001A6A7E"/>
    <w:rsid w:val="001B1681"/>
    <w:rsid w:val="001B2E90"/>
    <w:rsid w:val="001B31DF"/>
    <w:rsid w:val="001C53BC"/>
    <w:rsid w:val="001D00B6"/>
    <w:rsid w:val="001D7F58"/>
    <w:rsid w:val="001E2A9D"/>
    <w:rsid w:val="001E3BA8"/>
    <w:rsid w:val="001E54A2"/>
    <w:rsid w:val="001E76BA"/>
    <w:rsid w:val="001F22AF"/>
    <w:rsid w:val="001F2F8D"/>
    <w:rsid w:val="00201049"/>
    <w:rsid w:val="00202088"/>
    <w:rsid w:val="00203071"/>
    <w:rsid w:val="00215538"/>
    <w:rsid w:val="00215CBE"/>
    <w:rsid w:val="002210CD"/>
    <w:rsid w:val="0022142C"/>
    <w:rsid w:val="0022729A"/>
    <w:rsid w:val="00232678"/>
    <w:rsid w:val="00234323"/>
    <w:rsid w:val="002356AA"/>
    <w:rsid w:val="00237ED9"/>
    <w:rsid w:val="00246998"/>
    <w:rsid w:val="0025057E"/>
    <w:rsid w:val="002508E6"/>
    <w:rsid w:val="0025153B"/>
    <w:rsid w:val="00254B74"/>
    <w:rsid w:val="0025629B"/>
    <w:rsid w:val="00256AE4"/>
    <w:rsid w:val="0026108D"/>
    <w:rsid w:val="00265ADE"/>
    <w:rsid w:val="00267363"/>
    <w:rsid w:val="0027025C"/>
    <w:rsid w:val="0027196A"/>
    <w:rsid w:val="00271B44"/>
    <w:rsid w:val="00281415"/>
    <w:rsid w:val="00282512"/>
    <w:rsid w:val="00286F9D"/>
    <w:rsid w:val="002870F6"/>
    <w:rsid w:val="00287E36"/>
    <w:rsid w:val="002A049C"/>
    <w:rsid w:val="002A1BCA"/>
    <w:rsid w:val="002A210F"/>
    <w:rsid w:val="002B05F0"/>
    <w:rsid w:val="002B1434"/>
    <w:rsid w:val="002B2B7C"/>
    <w:rsid w:val="002B3B49"/>
    <w:rsid w:val="002B59A3"/>
    <w:rsid w:val="002B626F"/>
    <w:rsid w:val="002B6AD9"/>
    <w:rsid w:val="002C3117"/>
    <w:rsid w:val="002C6228"/>
    <w:rsid w:val="002D0621"/>
    <w:rsid w:val="002D31F3"/>
    <w:rsid w:val="002E1029"/>
    <w:rsid w:val="002E1318"/>
    <w:rsid w:val="002E3D1B"/>
    <w:rsid w:val="002E4D1B"/>
    <w:rsid w:val="002E593F"/>
    <w:rsid w:val="002F0575"/>
    <w:rsid w:val="002F1B91"/>
    <w:rsid w:val="002F4656"/>
    <w:rsid w:val="002F703A"/>
    <w:rsid w:val="00302EF6"/>
    <w:rsid w:val="00303967"/>
    <w:rsid w:val="00306835"/>
    <w:rsid w:val="003133F4"/>
    <w:rsid w:val="003164AC"/>
    <w:rsid w:val="00320BD4"/>
    <w:rsid w:val="003224C5"/>
    <w:rsid w:val="00322DB5"/>
    <w:rsid w:val="00330258"/>
    <w:rsid w:val="00340430"/>
    <w:rsid w:val="00340FD4"/>
    <w:rsid w:val="003439D6"/>
    <w:rsid w:val="00347BE4"/>
    <w:rsid w:val="00352F35"/>
    <w:rsid w:val="0036245C"/>
    <w:rsid w:val="00362CA0"/>
    <w:rsid w:val="00363209"/>
    <w:rsid w:val="00365E89"/>
    <w:rsid w:val="00366F12"/>
    <w:rsid w:val="003709DB"/>
    <w:rsid w:val="003737D5"/>
    <w:rsid w:val="00395391"/>
    <w:rsid w:val="00395A18"/>
    <w:rsid w:val="003A01E0"/>
    <w:rsid w:val="003A0B3B"/>
    <w:rsid w:val="003A5005"/>
    <w:rsid w:val="003A54E1"/>
    <w:rsid w:val="003A5690"/>
    <w:rsid w:val="003A7992"/>
    <w:rsid w:val="003B2663"/>
    <w:rsid w:val="003C5D54"/>
    <w:rsid w:val="003D1322"/>
    <w:rsid w:val="003D1C7C"/>
    <w:rsid w:val="003D40EB"/>
    <w:rsid w:val="003E07D9"/>
    <w:rsid w:val="003E557C"/>
    <w:rsid w:val="003E6E27"/>
    <w:rsid w:val="003F382B"/>
    <w:rsid w:val="003F5679"/>
    <w:rsid w:val="003F657D"/>
    <w:rsid w:val="003F76F1"/>
    <w:rsid w:val="00403098"/>
    <w:rsid w:val="0040373D"/>
    <w:rsid w:val="0040703A"/>
    <w:rsid w:val="004117A4"/>
    <w:rsid w:val="004140F5"/>
    <w:rsid w:val="0042100C"/>
    <w:rsid w:val="004231DB"/>
    <w:rsid w:val="004271F8"/>
    <w:rsid w:val="004328A8"/>
    <w:rsid w:val="004349F1"/>
    <w:rsid w:val="00435090"/>
    <w:rsid w:val="00437DE4"/>
    <w:rsid w:val="0044354F"/>
    <w:rsid w:val="004476CD"/>
    <w:rsid w:val="0045400F"/>
    <w:rsid w:val="00454B00"/>
    <w:rsid w:val="00455E28"/>
    <w:rsid w:val="00455FD2"/>
    <w:rsid w:val="00456938"/>
    <w:rsid w:val="00465870"/>
    <w:rsid w:val="004745A6"/>
    <w:rsid w:val="004748B4"/>
    <w:rsid w:val="00474B52"/>
    <w:rsid w:val="00476CD1"/>
    <w:rsid w:val="00477D3B"/>
    <w:rsid w:val="00480DBE"/>
    <w:rsid w:val="00481368"/>
    <w:rsid w:val="00486D05"/>
    <w:rsid w:val="00492BB7"/>
    <w:rsid w:val="00497631"/>
    <w:rsid w:val="004978C1"/>
    <w:rsid w:val="004A5A85"/>
    <w:rsid w:val="004A6D96"/>
    <w:rsid w:val="004B0822"/>
    <w:rsid w:val="004B6915"/>
    <w:rsid w:val="004C0120"/>
    <w:rsid w:val="004C1C36"/>
    <w:rsid w:val="004D15C7"/>
    <w:rsid w:val="004D1740"/>
    <w:rsid w:val="004D6A4D"/>
    <w:rsid w:val="004E734A"/>
    <w:rsid w:val="004F15C7"/>
    <w:rsid w:val="004F229A"/>
    <w:rsid w:val="004F285D"/>
    <w:rsid w:val="004F6E4D"/>
    <w:rsid w:val="004F6F20"/>
    <w:rsid w:val="0050106B"/>
    <w:rsid w:val="00506982"/>
    <w:rsid w:val="0051000A"/>
    <w:rsid w:val="00511270"/>
    <w:rsid w:val="00511855"/>
    <w:rsid w:val="00511A8E"/>
    <w:rsid w:val="00513B0E"/>
    <w:rsid w:val="0051440A"/>
    <w:rsid w:val="00515667"/>
    <w:rsid w:val="00516885"/>
    <w:rsid w:val="005206D8"/>
    <w:rsid w:val="00521F3C"/>
    <w:rsid w:val="0052226A"/>
    <w:rsid w:val="00522717"/>
    <w:rsid w:val="0052588C"/>
    <w:rsid w:val="00527A06"/>
    <w:rsid w:val="00531C31"/>
    <w:rsid w:val="00534DE4"/>
    <w:rsid w:val="005352A9"/>
    <w:rsid w:val="00535C7E"/>
    <w:rsid w:val="00537A72"/>
    <w:rsid w:val="00541903"/>
    <w:rsid w:val="00541DD7"/>
    <w:rsid w:val="00541F5D"/>
    <w:rsid w:val="00544362"/>
    <w:rsid w:val="005463ED"/>
    <w:rsid w:val="00547533"/>
    <w:rsid w:val="0055227E"/>
    <w:rsid w:val="00555BB5"/>
    <w:rsid w:val="00556CD2"/>
    <w:rsid w:val="00561478"/>
    <w:rsid w:val="005670EA"/>
    <w:rsid w:val="005676C8"/>
    <w:rsid w:val="0057106C"/>
    <w:rsid w:val="00571100"/>
    <w:rsid w:val="0057363F"/>
    <w:rsid w:val="00574CDF"/>
    <w:rsid w:val="00577E8A"/>
    <w:rsid w:val="005805E6"/>
    <w:rsid w:val="005816B4"/>
    <w:rsid w:val="00581D61"/>
    <w:rsid w:val="00583C90"/>
    <w:rsid w:val="00587245"/>
    <w:rsid w:val="00590F4F"/>
    <w:rsid w:val="0059101C"/>
    <w:rsid w:val="0059184C"/>
    <w:rsid w:val="00592F52"/>
    <w:rsid w:val="00596692"/>
    <w:rsid w:val="005A3C95"/>
    <w:rsid w:val="005B0F01"/>
    <w:rsid w:val="005B28AF"/>
    <w:rsid w:val="005B6FAA"/>
    <w:rsid w:val="005C2039"/>
    <w:rsid w:val="005C28D1"/>
    <w:rsid w:val="005D0703"/>
    <w:rsid w:val="005D2884"/>
    <w:rsid w:val="005D2E37"/>
    <w:rsid w:val="005D3F65"/>
    <w:rsid w:val="005D5B82"/>
    <w:rsid w:val="005D6F49"/>
    <w:rsid w:val="005D7D98"/>
    <w:rsid w:val="005E0D1F"/>
    <w:rsid w:val="005E119D"/>
    <w:rsid w:val="005E22A8"/>
    <w:rsid w:val="005E636D"/>
    <w:rsid w:val="005E6B17"/>
    <w:rsid w:val="005F5BCD"/>
    <w:rsid w:val="0060585D"/>
    <w:rsid w:val="00607777"/>
    <w:rsid w:val="006119FB"/>
    <w:rsid w:val="006127DE"/>
    <w:rsid w:val="00612860"/>
    <w:rsid w:val="00617605"/>
    <w:rsid w:val="00621A6D"/>
    <w:rsid w:val="00625E0E"/>
    <w:rsid w:val="006312FF"/>
    <w:rsid w:val="00635375"/>
    <w:rsid w:val="0063556E"/>
    <w:rsid w:val="00636332"/>
    <w:rsid w:val="00637180"/>
    <w:rsid w:val="00640528"/>
    <w:rsid w:val="00643A47"/>
    <w:rsid w:val="006457A4"/>
    <w:rsid w:val="00645F58"/>
    <w:rsid w:val="00652BB7"/>
    <w:rsid w:val="00654E4D"/>
    <w:rsid w:val="00657ECF"/>
    <w:rsid w:val="00660D73"/>
    <w:rsid w:val="00661BEF"/>
    <w:rsid w:val="00662BC9"/>
    <w:rsid w:val="00662CBF"/>
    <w:rsid w:val="006711E2"/>
    <w:rsid w:val="006744A3"/>
    <w:rsid w:val="00674F8D"/>
    <w:rsid w:val="00690235"/>
    <w:rsid w:val="00697840"/>
    <w:rsid w:val="006A01C5"/>
    <w:rsid w:val="006A34BC"/>
    <w:rsid w:val="006A75C3"/>
    <w:rsid w:val="006B14B3"/>
    <w:rsid w:val="006B1A8A"/>
    <w:rsid w:val="006B323A"/>
    <w:rsid w:val="006B3623"/>
    <w:rsid w:val="006B6DD7"/>
    <w:rsid w:val="006C1224"/>
    <w:rsid w:val="006C1D65"/>
    <w:rsid w:val="006C49CC"/>
    <w:rsid w:val="006C5F9A"/>
    <w:rsid w:val="006C758E"/>
    <w:rsid w:val="006D13D4"/>
    <w:rsid w:val="006D14D2"/>
    <w:rsid w:val="006D29BC"/>
    <w:rsid w:val="006D4B9F"/>
    <w:rsid w:val="006E1B74"/>
    <w:rsid w:val="006E5B91"/>
    <w:rsid w:val="006F3AA3"/>
    <w:rsid w:val="006F4A1F"/>
    <w:rsid w:val="006F702C"/>
    <w:rsid w:val="00702774"/>
    <w:rsid w:val="00705965"/>
    <w:rsid w:val="007061D1"/>
    <w:rsid w:val="00711265"/>
    <w:rsid w:val="00711400"/>
    <w:rsid w:val="007171BA"/>
    <w:rsid w:val="0071785A"/>
    <w:rsid w:val="0072159A"/>
    <w:rsid w:val="007239AF"/>
    <w:rsid w:val="00723DC0"/>
    <w:rsid w:val="00724FA8"/>
    <w:rsid w:val="00733022"/>
    <w:rsid w:val="00734697"/>
    <w:rsid w:val="00735928"/>
    <w:rsid w:val="00735F12"/>
    <w:rsid w:val="0073691D"/>
    <w:rsid w:val="00742020"/>
    <w:rsid w:val="007543A2"/>
    <w:rsid w:val="007625EB"/>
    <w:rsid w:val="00764632"/>
    <w:rsid w:val="00764CA8"/>
    <w:rsid w:val="00770A00"/>
    <w:rsid w:val="00773060"/>
    <w:rsid w:val="00775455"/>
    <w:rsid w:val="0077680A"/>
    <w:rsid w:val="007772CA"/>
    <w:rsid w:val="007842A2"/>
    <w:rsid w:val="00787990"/>
    <w:rsid w:val="00787D15"/>
    <w:rsid w:val="00790924"/>
    <w:rsid w:val="00791AE6"/>
    <w:rsid w:val="00791E91"/>
    <w:rsid w:val="007931AF"/>
    <w:rsid w:val="00795865"/>
    <w:rsid w:val="0079798D"/>
    <w:rsid w:val="007A5AEE"/>
    <w:rsid w:val="007A6B0B"/>
    <w:rsid w:val="007B3C8C"/>
    <w:rsid w:val="007B4657"/>
    <w:rsid w:val="007B7034"/>
    <w:rsid w:val="007C09A8"/>
    <w:rsid w:val="007C201E"/>
    <w:rsid w:val="007C24F5"/>
    <w:rsid w:val="007C5833"/>
    <w:rsid w:val="007C6883"/>
    <w:rsid w:val="007C6B47"/>
    <w:rsid w:val="007D265B"/>
    <w:rsid w:val="007D4613"/>
    <w:rsid w:val="007D7AA8"/>
    <w:rsid w:val="007E0269"/>
    <w:rsid w:val="007E1528"/>
    <w:rsid w:val="007E3C09"/>
    <w:rsid w:val="007E4F81"/>
    <w:rsid w:val="007E6D8C"/>
    <w:rsid w:val="007F2C57"/>
    <w:rsid w:val="007F3AC3"/>
    <w:rsid w:val="007F6653"/>
    <w:rsid w:val="007F6CDF"/>
    <w:rsid w:val="0080260B"/>
    <w:rsid w:val="00806155"/>
    <w:rsid w:val="008176B7"/>
    <w:rsid w:val="0082787C"/>
    <w:rsid w:val="00830379"/>
    <w:rsid w:val="00836EF0"/>
    <w:rsid w:val="00837A67"/>
    <w:rsid w:val="00840F45"/>
    <w:rsid w:val="0084166B"/>
    <w:rsid w:val="00843351"/>
    <w:rsid w:val="00843AC7"/>
    <w:rsid w:val="00851879"/>
    <w:rsid w:val="008550CF"/>
    <w:rsid w:val="00856711"/>
    <w:rsid w:val="008576E7"/>
    <w:rsid w:val="00860861"/>
    <w:rsid w:val="0086104C"/>
    <w:rsid w:val="00865BBB"/>
    <w:rsid w:val="00873152"/>
    <w:rsid w:val="008755E1"/>
    <w:rsid w:val="008755ED"/>
    <w:rsid w:val="00876C54"/>
    <w:rsid w:val="00883AEA"/>
    <w:rsid w:val="00885DFC"/>
    <w:rsid w:val="008860AD"/>
    <w:rsid w:val="00894A27"/>
    <w:rsid w:val="008A378B"/>
    <w:rsid w:val="008A4830"/>
    <w:rsid w:val="008B1D99"/>
    <w:rsid w:val="008B68F5"/>
    <w:rsid w:val="008C0A3C"/>
    <w:rsid w:val="008C34D6"/>
    <w:rsid w:val="008C4C44"/>
    <w:rsid w:val="008C5966"/>
    <w:rsid w:val="008C66F2"/>
    <w:rsid w:val="008C76BB"/>
    <w:rsid w:val="008D4FCA"/>
    <w:rsid w:val="008E193D"/>
    <w:rsid w:val="008E1E55"/>
    <w:rsid w:val="008E2692"/>
    <w:rsid w:val="008E3CFF"/>
    <w:rsid w:val="008E579C"/>
    <w:rsid w:val="008E72BA"/>
    <w:rsid w:val="008E7350"/>
    <w:rsid w:val="008F277A"/>
    <w:rsid w:val="008F5AA0"/>
    <w:rsid w:val="008F7A2E"/>
    <w:rsid w:val="00905620"/>
    <w:rsid w:val="00910669"/>
    <w:rsid w:val="009149A4"/>
    <w:rsid w:val="00916524"/>
    <w:rsid w:val="0091745E"/>
    <w:rsid w:val="009174B1"/>
    <w:rsid w:val="009212CF"/>
    <w:rsid w:val="009266D2"/>
    <w:rsid w:val="00926708"/>
    <w:rsid w:val="00926F48"/>
    <w:rsid w:val="00931A50"/>
    <w:rsid w:val="00933B20"/>
    <w:rsid w:val="0093558E"/>
    <w:rsid w:val="00936534"/>
    <w:rsid w:val="00936C7C"/>
    <w:rsid w:val="00940454"/>
    <w:rsid w:val="0095084D"/>
    <w:rsid w:val="00955EDB"/>
    <w:rsid w:val="00956CE6"/>
    <w:rsid w:val="009608A0"/>
    <w:rsid w:val="00960E2E"/>
    <w:rsid w:val="00960F15"/>
    <w:rsid w:val="0096267C"/>
    <w:rsid w:val="00962713"/>
    <w:rsid w:val="0096547A"/>
    <w:rsid w:val="0096643B"/>
    <w:rsid w:val="00966C4F"/>
    <w:rsid w:val="009704E8"/>
    <w:rsid w:val="00970C12"/>
    <w:rsid w:val="00972D91"/>
    <w:rsid w:val="00974583"/>
    <w:rsid w:val="00975FB3"/>
    <w:rsid w:val="0097757F"/>
    <w:rsid w:val="00982F41"/>
    <w:rsid w:val="00985436"/>
    <w:rsid w:val="009858C2"/>
    <w:rsid w:val="00987352"/>
    <w:rsid w:val="009900A0"/>
    <w:rsid w:val="009922DF"/>
    <w:rsid w:val="009942E8"/>
    <w:rsid w:val="0099451C"/>
    <w:rsid w:val="009957BF"/>
    <w:rsid w:val="00997AC1"/>
    <w:rsid w:val="009A1675"/>
    <w:rsid w:val="009A4555"/>
    <w:rsid w:val="009B249B"/>
    <w:rsid w:val="009B6FCE"/>
    <w:rsid w:val="009C3906"/>
    <w:rsid w:val="009C58B6"/>
    <w:rsid w:val="009C6F7D"/>
    <w:rsid w:val="009D1405"/>
    <w:rsid w:val="009D619C"/>
    <w:rsid w:val="009D65EC"/>
    <w:rsid w:val="009D6B41"/>
    <w:rsid w:val="009D7A10"/>
    <w:rsid w:val="009D7F4D"/>
    <w:rsid w:val="009E6305"/>
    <w:rsid w:val="009E747D"/>
    <w:rsid w:val="009E751C"/>
    <w:rsid w:val="009F25A1"/>
    <w:rsid w:val="009F4CAD"/>
    <w:rsid w:val="00A00E99"/>
    <w:rsid w:val="00A012F5"/>
    <w:rsid w:val="00A02430"/>
    <w:rsid w:val="00A04610"/>
    <w:rsid w:val="00A057FE"/>
    <w:rsid w:val="00A13F8B"/>
    <w:rsid w:val="00A15AB2"/>
    <w:rsid w:val="00A20BEF"/>
    <w:rsid w:val="00A211DD"/>
    <w:rsid w:val="00A211ED"/>
    <w:rsid w:val="00A2549A"/>
    <w:rsid w:val="00A26BD3"/>
    <w:rsid w:val="00A27032"/>
    <w:rsid w:val="00A30098"/>
    <w:rsid w:val="00A30DA7"/>
    <w:rsid w:val="00A34F31"/>
    <w:rsid w:val="00A36451"/>
    <w:rsid w:val="00A36479"/>
    <w:rsid w:val="00A42364"/>
    <w:rsid w:val="00A44571"/>
    <w:rsid w:val="00A477A9"/>
    <w:rsid w:val="00A50DE5"/>
    <w:rsid w:val="00A565EF"/>
    <w:rsid w:val="00A576C3"/>
    <w:rsid w:val="00A57716"/>
    <w:rsid w:val="00A60C4E"/>
    <w:rsid w:val="00A6249D"/>
    <w:rsid w:val="00A6314A"/>
    <w:rsid w:val="00A64437"/>
    <w:rsid w:val="00A715B2"/>
    <w:rsid w:val="00A808F2"/>
    <w:rsid w:val="00A80CA8"/>
    <w:rsid w:val="00A818F8"/>
    <w:rsid w:val="00A838A3"/>
    <w:rsid w:val="00A93C58"/>
    <w:rsid w:val="00A94632"/>
    <w:rsid w:val="00AA1FCB"/>
    <w:rsid w:val="00AA287A"/>
    <w:rsid w:val="00AA4B82"/>
    <w:rsid w:val="00AA4DD4"/>
    <w:rsid w:val="00AB0427"/>
    <w:rsid w:val="00AB0BA0"/>
    <w:rsid w:val="00AB0E47"/>
    <w:rsid w:val="00AB30A2"/>
    <w:rsid w:val="00AB643A"/>
    <w:rsid w:val="00AC1DCD"/>
    <w:rsid w:val="00AC27CC"/>
    <w:rsid w:val="00AC2EF5"/>
    <w:rsid w:val="00AC4442"/>
    <w:rsid w:val="00AC5049"/>
    <w:rsid w:val="00AC5669"/>
    <w:rsid w:val="00AD370E"/>
    <w:rsid w:val="00AD7291"/>
    <w:rsid w:val="00AF0608"/>
    <w:rsid w:val="00B00107"/>
    <w:rsid w:val="00B005FF"/>
    <w:rsid w:val="00B01273"/>
    <w:rsid w:val="00B01D60"/>
    <w:rsid w:val="00B0574B"/>
    <w:rsid w:val="00B10A05"/>
    <w:rsid w:val="00B149D8"/>
    <w:rsid w:val="00B16CF6"/>
    <w:rsid w:val="00B17BCE"/>
    <w:rsid w:val="00B25A9D"/>
    <w:rsid w:val="00B30201"/>
    <w:rsid w:val="00B32257"/>
    <w:rsid w:val="00B32AEF"/>
    <w:rsid w:val="00B34832"/>
    <w:rsid w:val="00B36A41"/>
    <w:rsid w:val="00B37B37"/>
    <w:rsid w:val="00B40FC8"/>
    <w:rsid w:val="00B42950"/>
    <w:rsid w:val="00B44CC2"/>
    <w:rsid w:val="00B467E7"/>
    <w:rsid w:val="00B47633"/>
    <w:rsid w:val="00B53668"/>
    <w:rsid w:val="00B56A78"/>
    <w:rsid w:val="00B57793"/>
    <w:rsid w:val="00B6137B"/>
    <w:rsid w:val="00B6170D"/>
    <w:rsid w:val="00B618BA"/>
    <w:rsid w:val="00B66805"/>
    <w:rsid w:val="00B67ED0"/>
    <w:rsid w:val="00B713F6"/>
    <w:rsid w:val="00B7168D"/>
    <w:rsid w:val="00B71841"/>
    <w:rsid w:val="00B72CF2"/>
    <w:rsid w:val="00B73068"/>
    <w:rsid w:val="00B74569"/>
    <w:rsid w:val="00B75974"/>
    <w:rsid w:val="00B80C99"/>
    <w:rsid w:val="00B8225A"/>
    <w:rsid w:val="00B8278B"/>
    <w:rsid w:val="00B8737B"/>
    <w:rsid w:val="00BA118B"/>
    <w:rsid w:val="00BA350B"/>
    <w:rsid w:val="00BB0506"/>
    <w:rsid w:val="00BB2B42"/>
    <w:rsid w:val="00BB4E76"/>
    <w:rsid w:val="00BB645D"/>
    <w:rsid w:val="00BB6DED"/>
    <w:rsid w:val="00BC0EF0"/>
    <w:rsid w:val="00BC3DD6"/>
    <w:rsid w:val="00BD359E"/>
    <w:rsid w:val="00BD45AC"/>
    <w:rsid w:val="00BD4E56"/>
    <w:rsid w:val="00BD6336"/>
    <w:rsid w:val="00BE1CA9"/>
    <w:rsid w:val="00BE3B76"/>
    <w:rsid w:val="00BE5AE4"/>
    <w:rsid w:val="00BE5DE4"/>
    <w:rsid w:val="00BE6839"/>
    <w:rsid w:val="00BF1815"/>
    <w:rsid w:val="00BF2538"/>
    <w:rsid w:val="00BF5519"/>
    <w:rsid w:val="00BF7B40"/>
    <w:rsid w:val="00BF7B91"/>
    <w:rsid w:val="00C0015B"/>
    <w:rsid w:val="00C01A07"/>
    <w:rsid w:val="00C01DCB"/>
    <w:rsid w:val="00C03A6D"/>
    <w:rsid w:val="00C03B3C"/>
    <w:rsid w:val="00C12742"/>
    <w:rsid w:val="00C205DC"/>
    <w:rsid w:val="00C21179"/>
    <w:rsid w:val="00C22263"/>
    <w:rsid w:val="00C22835"/>
    <w:rsid w:val="00C23CF7"/>
    <w:rsid w:val="00C240AA"/>
    <w:rsid w:val="00C253F2"/>
    <w:rsid w:val="00C273FE"/>
    <w:rsid w:val="00C316E9"/>
    <w:rsid w:val="00C42927"/>
    <w:rsid w:val="00C43F31"/>
    <w:rsid w:val="00C44257"/>
    <w:rsid w:val="00C4520A"/>
    <w:rsid w:val="00C45286"/>
    <w:rsid w:val="00C50425"/>
    <w:rsid w:val="00C5478C"/>
    <w:rsid w:val="00C7098A"/>
    <w:rsid w:val="00C72DD3"/>
    <w:rsid w:val="00C8105E"/>
    <w:rsid w:val="00C815F5"/>
    <w:rsid w:val="00C82449"/>
    <w:rsid w:val="00C85D06"/>
    <w:rsid w:val="00C93DBC"/>
    <w:rsid w:val="00CA1918"/>
    <w:rsid w:val="00CA559F"/>
    <w:rsid w:val="00CB0AAF"/>
    <w:rsid w:val="00CB0AD6"/>
    <w:rsid w:val="00CB416C"/>
    <w:rsid w:val="00CC4B6B"/>
    <w:rsid w:val="00CC68EA"/>
    <w:rsid w:val="00CD02A8"/>
    <w:rsid w:val="00CD6B17"/>
    <w:rsid w:val="00CE1DDE"/>
    <w:rsid w:val="00CE3DCA"/>
    <w:rsid w:val="00CE6DED"/>
    <w:rsid w:val="00CE773D"/>
    <w:rsid w:val="00CF0692"/>
    <w:rsid w:val="00CF7704"/>
    <w:rsid w:val="00CF7791"/>
    <w:rsid w:val="00D04903"/>
    <w:rsid w:val="00D1329D"/>
    <w:rsid w:val="00D14435"/>
    <w:rsid w:val="00D165D0"/>
    <w:rsid w:val="00D17A97"/>
    <w:rsid w:val="00D20209"/>
    <w:rsid w:val="00D249FD"/>
    <w:rsid w:val="00D279EB"/>
    <w:rsid w:val="00D31F3E"/>
    <w:rsid w:val="00D32F33"/>
    <w:rsid w:val="00D42A86"/>
    <w:rsid w:val="00D45FB2"/>
    <w:rsid w:val="00D4636E"/>
    <w:rsid w:val="00D47E07"/>
    <w:rsid w:val="00D5300E"/>
    <w:rsid w:val="00D55EAD"/>
    <w:rsid w:val="00D5613B"/>
    <w:rsid w:val="00D7526A"/>
    <w:rsid w:val="00D759A3"/>
    <w:rsid w:val="00D843F5"/>
    <w:rsid w:val="00D90D89"/>
    <w:rsid w:val="00D91815"/>
    <w:rsid w:val="00D9465E"/>
    <w:rsid w:val="00D961EB"/>
    <w:rsid w:val="00DA310E"/>
    <w:rsid w:val="00DB29BA"/>
    <w:rsid w:val="00DB6610"/>
    <w:rsid w:val="00DB68B3"/>
    <w:rsid w:val="00DB7BDE"/>
    <w:rsid w:val="00DC10DF"/>
    <w:rsid w:val="00DC2BE2"/>
    <w:rsid w:val="00DC432D"/>
    <w:rsid w:val="00DC4872"/>
    <w:rsid w:val="00DD1780"/>
    <w:rsid w:val="00DD18B4"/>
    <w:rsid w:val="00DD20FE"/>
    <w:rsid w:val="00DD5C0D"/>
    <w:rsid w:val="00DE4266"/>
    <w:rsid w:val="00DE735B"/>
    <w:rsid w:val="00DE74FA"/>
    <w:rsid w:val="00DF0101"/>
    <w:rsid w:val="00DF0AAD"/>
    <w:rsid w:val="00DF2013"/>
    <w:rsid w:val="00E03ADB"/>
    <w:rsid w:val="00E113A2"/>
    <w:rsid w:val="00E1465E"/>
    <w:rsid w:val="00E1681D"/>
    <w:rsid w:val="00E17662"/>
    <w:rsid w:val="00E176CD"/>
    <w:rsid w:val="00E17D1F"/>
    <w:rsid w:val="00E20D00"/>
    <w:rsid w:val="00E21B41"/>
    <w:rsid w:val="00E232B8"/>
    <w:rsid w:val="00E24919"/>
    <w:rsid w:val="00E32793"/>
    <w:rsid w:val="00E3360B"/>
    <w:rsid w:val="00E3771D"/>
    <w:rsid w:val="00E37DB1"/>
    <w:rsid w:val="00E42AA6"/>
    <w:rsid w:val="00E4351E"/>
    <w:rsid w:val="00E460C0"/>
    <w:rsid w:val="00E46441"/>
    <w:rsid w:val="00E51554"/>
    <w:rsid w:val="00E528BC"/>
    <w:rsid w:val="00E52C9D"/>
    <w:rsid w:val="00E55CF3"/>
    <w:rsid w:val="00E566A3"/>
    <w:rsid w:val="00E6109E"/>
    <w:rsid w:val="00E625C6"/>
    <w:rsid w:val="00E63A6C"/>
    <w:rsid w:val="00E64EC8"/>
    <w:rsid w:val="00E72E8B"/>
    <w:rsid w:val="00E73034"/>
    <w:rsid w:val="00E73666"/>
    <w:rsid w:val="00E820A0"/>
    <w:rsid w:val="00E82C61"/>
    <w:rsid w:val="00E87A3A"/>
    <w:rsid w:val="00E9190F"/>
    <w:rsid w:val="00E926FB"/>
    <w:rsid w:val="00E92DDA"/>
    <w:rsid w:val="00EA070B"/>
    <w:rsid w:val="00EA1DAB"/>
    <w:rsid w:val="00EA270F"/>
    <w:rsid w:val="00EA4DA6"/>
    <w:rsid w:val="00EA5325"/>
    <w:rsid w:val="00EA71CE"/>
    <w:rsid w:val="00EA7325"/>
    <w:rsid w:val="00EB2555"/>
    <w:rsid w:val="00EB3480"/>
    <w:rsid w:val="00EC346E"/>
    <w:rsid w:val="00EC74DA"/>
    <w:rsid w:val="00ED0B38"/>
    <w:rsid w:val="00ED2011"/>
    <w:rsid w:val="00ED3B50"/>
    <w:rsid w:val="00ED6DBD"/>
    <w:rsid w:val="00EE0786"/>
    <w:rsid w:val="00EE0C0E"/>
    <w:rsid w:val="00EE10DF"/>
    <w:rsid w:val="00EE4B48"/>
    <w:rsid w:val="00EE7D65"/>
    <w:rsid w:val="00EF02D4"/>
    <w:rsid w:val="00EF07D5"/>
    <w:rsid w:val="00EF2E27"/>
    <w:rsid w:val="00EF42D2"/>
    <w:rsid w:val="00EF4EAF"/>
    <w:rsid w:val="00EF5222"/>
    <w:rsid w:val="00EF6D59"/>
    <w:rsid w:val="00F04E3F"/>
    <w:rsid w:val="00F07E81"/>
    <w:rsid w:val="00F132F2"/>
    <w:rsid w:val="00F21DF7"/>
    <w:rsid w:val="00F32DA9"/>
    <w:rsid w:val="00F34464"/>
    <w:rsid w:val="00F40022"/>
    <w:rsid w:val="00F431AF"/>
    <w:rsid w:val="00F43BC9"/>
    <w:rsid w:val="00F43EF7"/>
    <w:rsid w:val="00F4747D"/>
    <w:rsid w:val="00F53E23"/>
    <w:rsid w:val="00F5529B"/>
    <w:rsid w:val="00F618A7"/>
    <w:rsid w:val="00F64CEB"/>
    <w:rsid w:val="00F64D02"/>
    <w:rsid w:val="00F652A1"/>
    <w:rsid w:val="00F66818"/>
    <w:rsid w:val="00F70AEE"/>
    <w:rsid w:val="00F803D6"/>
    <w:rsid w:val="00F81292"/>
    <w:rsid w:val="00F864A1"/>
    <w:rsid w:val="00F86B21"/>
    <w:rsid w:val="00F95ECE"/>
    <w:rsid w:val="00F97A36"/>
    <w:rsid w:val="00FA2F3B"/>
    <w:rsid w:val="00FA3064"/>
    <w:rsid w:val="00FA636B"/>
    <w:rsid w:val="00FB283A"/>
    <w:rsid w:val="00FB3C57"/>
    <w:rsid w:val="00FB76E5"/>
    <w:rsid w:val="00FC5D65"/>
    <w:rsid w:val="00FC6549"/>
    <w:rsid w:val="00FC7230"/>
    <w:rsid w:val="00FD3C2A"/>
    <w:rsid w:val="00FD61B6"/>
    <w:rsid w:val="00FD78EA"/>
    <w:rsid w:val="00FE55D8"/>
    <w:rsid w:val="00FE7CF2"/>
    <w:rsid w:val="00FF3A23"/>
    <w:rsid w:val="00FF713E"/>
    <w:rsid w:val="00FF759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378DBC"/>
  <w15:docId w15:val="{F50BA215-98D4-43A0-A84A-668EA339F8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kern w:val="2"/>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6F20"/>
  </w:style>
  <w:style w:type="paragraph" w:styleId="Heading1">
    <w:name w:val="heading 1"/>
    <w:basedOn w:val="Normal"/>
    <w:next w:val="Normal"/>
    <w:link w:val="Heading1Char"/>
    <w:uiPriority w:val="9"/>
    <w:qFormat/>
    <w:rsid w:val="00555B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5B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5BB5"/>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5BB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55BB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55BB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55BB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55BB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55BB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5B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5B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5BB5"/>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5BB5"/>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555BB5"/>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555BB5"/>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555BB5"/>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555BB5"/>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555BB5"/>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555B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5B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5BB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5BB5"/>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555BB5"/>
    <w:pPr>
      <w:spacing w:before="160"/>
      <w:jc w:val="center"/>
    </w:pPr>
    <w:rPr>
      <w:i/>
      <w:iCs/>
      <w:color w:val="404040" w:themeColor="text1" w:themeTint="BF"/>
    </w:rPr>
  </w:style>
  <w:style w:type="character" w:customStyle="1" w:styleId="QuoteChar">
    <w:name w:val="Quote Char"/>
    <w:basedOn w:val="DefaultParagraphFont"/>
    <w:link w:val="Quote"/>
    <w:uiPriority w:val="29"/>
    <w:rsid w:val="00555BB5"/>
    <w:rPr>
      <w:i/>
      <w:iCs/>
      <w:color w:val="404040" w:themeColor="text1" w:themeTint="BF"/>
    </w:rPr>
  </w:style>
  <w:style w:type="paragraph" w:styleId="ListParagraph">
    <w:name w:val="List Paragraph"/>
    <w:basedOn w:val="Normal"/>
    <w:uiPriority w:val="34"/>
    <w:qFormat/>
    <w:rsid w:val="00555BB5"/>
    <w:pPr>
      <w:ind w:left="720"/>
      <w:contextualSpacing/>
    </w:pPr>
  </w:style>
  <w:style w:type="character" w:styleId="IntenseEmphasis">
    <w:name w:val="Intense Emphasis"/>
    <w:basedOn w:val="DefaultParagraphFont"/>
    <w:uiPriority w:val="21"/>
    <w:qFormat/>
    <w:rsid w:val="00555BB5"/>
    <w:rPr>
      <w:i/>
      <w:iCs/>
      <w:color w:val="0F4761" w:themeColor="accent1" w:themeShade="BF"/>
    </w:rPr>
  </w:style>
  <w:style w:type="paragraph" w:styleId="IntenseQuote">
    <w:name w:val="Intense Quote"/>
    <w:basedOn w:val="Normal"/>
    <w:next w:val="Normal"/>
    <w:link w:val="IntenseQuoteChar"/>
    <w:uiPriority w:val="30"/>
    <w:qFormat/>
    <w:rsid w:val="00555B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5BB5"/>
    <w:rPr>
      <w:i/>
      <w:iCs/>
      <w:color w:val="0F4761" w:themeColor="accent1" w:themeShade="BF"/>
    </w:rPr>
  </w:style>
  <w:style w:type="character" w:styleId="IntenseReference">
    <w:name w:val="Intense Reference"/>
    <w:basedOn w:val="DefaultParagraphFont"/>
    <w:uiPriority w:val="32"/>
    <w:qFormat/>
    <w:rsid w:val="00555BB5"/>
    <w:rPr>
      <w:b/>
      <w:bCs/>
      <w:smallCaps/>
      <w:color w:val="0F4761" w:themeColor="accent1" w:themeShade="BF"/>
      <w:spacing w:val="5"/>
    </w:rPr>
  </w:style>
  <w:style w:type="paragraph" w:styleId="Header">
    <w:name w:val="header"/>
    <w:basedOn w:val="Normal"/>
    <w:link w:val="HeaderChar"/>
    <w:uiPriority w:val="99"/>
    <w:unhideWhenUsed/>
    <w:rsid w:val="00070F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0FE0"/>
  </w:style>
  <w:style w:type="paragraph" w:styleId="Footer">
    <w:name w:val="footer"/>
    <w:basedOn w:val="Normal"/>
    <w:link w:val="FooterChar"/>
    <w:uiPriority w:val="99"/>
    <w:unhideWhenUsed/>
    <w:rsid w:val="00070F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0FE0"/>
  </w:style>
  <w:style w:type="paragraph" w:customStyle="1" w:styleId="nj">
    <w:name w:val="nj"/>
    <w:basedOn w:val="Normal"/>
    <w:rsid w:val="008C66F2"/>
    <w:pPr>
      <w:spacing w:before="100" w:beforeAutospacing="1" w:after="100" w:afterAutospacing="1" w:line="240" w:lineRule="auto"/>
    </w:pPr>
    <w:rPr>
      <w:rFonts w:eastAsia="Times New Roman" w:cs="Times New Roman"/>
      <w:kern w:val="0"/>
      <w:szCs w:val="24"/>
      <w:lang w:eastAsia="en-GB"/>
    </w:rPr>
  </w:style>
  <w:style w:type="character" w:styleId="CommentReference">
    <w:name w:val="annotation reference"/>
    <w:basedOn w:val="DefaultParagraphFont"/>
    <w:uiPriority w:val="99"/>
    <w:semiHidden/>
    <w:unhideWhenUsed/>
    <w:rsid w:val="006D29BC"/>
    <w:rPr>
      <w:sz w:val="16"/>
      <w:szCs w:val="16"/>
    </w:rPr>
  </w:style>
  <w:style w:type="paragraph" w:styleId="CommentText">
    <w:name w:val="annotation text"/>
    <w:basedOn w:val="Normal"/>
    <w:link w:val="CommentTextChar"/>
    <w:uiPriority w:val="99"/>
    <w:unhideWhenUsed/>
    <w:rsid w:val="006D29BC"/>
    <w:pPr>
      <w:spacing w:line="240" w:lineRule="auto"/>
    </w:pPr>
    <w:rPr>
      <w:sz w:val="20"/>
      <w:szCs w:val="20"/>
    </w:rPr>
  </w:style>
  <w:style w:type="character" w:customStyle="1" w:styleId="CommentTextChar">
    <w:name w:val="Comment Text Char"/>
    <w:basedOn w:val="DefaultParagraphFont"/>
    <w:link w:val="CommentText"/>
    <w:uiPriority w:val="99"/>
    <w:rsid w:val="006D29BC"/>
    <w:rPr>
      <w:sz w:val="20"/>
      <w:szCs w:val="20"/>
    </w:rPr>
  </w:style>
  <w:style w:type="paragraph" w:styleId="CommentSubject">
    <w:name w:val="annotation subject"/>
    <w:basedOn w:val="CommentText"/>
    <w:next w:val="CommentText"/>
    <w:link w:val="CommentSubjectChar"/>
    <w:uiPriority w:val="99"/>
    <w:semiHidden/>
    <w:unhideWhenUsed/>
    <w:rsid w:val="007772CA"/>
    <w:rPr>
      <w:b/>
      <w:bCs/>
    </w:rPr>
  </w:style>
  <w:style w:type="character" w:customStyle="1" w:styleId="CommentSubjectChar">
    <w:name w:val="Comment Subject Char"/>
    <w:basedOn w:val="CommentTextChar"/>
    <w:link w:val="CommentSubject"/>
    <w:uiPriority w:val="99"/>
    <w:semiHidden/>
    <w:rsid w:val="007772CA"/>
    <w:rPr>
      <w:b/>
      <w:bCs/>
      <w:sz w:val="20"/>
      <w:szCs w:val="20"/>
    </w:rPr>
  </w:style>
  <w:style w:type="character" w:styleId="Hyperlink">
    <w:name w:val="Hyperlink"/>
    <w:basedOn w:val="DefaultParagraphFont"/>
    <w:uiPriority w:val="99"/>
    <w:unhideWhenUsed/>
    <w:rsid w:val="00773060"/>
    <w:rPr>
      <w:color w:val="467886" w:themeColor="hyperlink"/>
      <w:u w:val="single"/>
    </w:rPr>
  </w:style>
  <w:style w:type="character" w:customStyle="1" w:styleId="UnresolvedMention1">
    <w:name w:val="Unresolved Mention1"/>
    <w:basedOn w:val="DefaultParagraphFont"/>
    <w:uiPriority w:val="99"/>
    <w:semiHidden/>
    <w:unhideWhenUsed/>
    <w:rsid w:val="00773060"/>
    <w:rPr>
      <w:color w:val="605E5C"/>
      <w:shd w:val="clear" w:color="auto" w:fill="E1DFDD"/>
    </w:rPr>
  </w:style>
  <w:style w:type="character" w:styleId="FollowedHyperlink">
    <w:name w:val="FollowedHyperlink"/>
    <w:basedOn w:val="DefaultParagraphFont"/>
    <w:uiPriority w:val="99"/>
    <w:semiHidden/>
    <w:unhideWhenUsed/>
    <w:rsid w:val="009E747D"/>
    <w:rPr>
      <w:color w:val="96607D" w:themeColor="followedHyperlink"/>
      <w:u w:val="single"/>
    </w:rPr>
  </w:style>
  <w:style w:type="paragraph" w:styleId="BalloonText">
    <w:name w:val="Balloon Text"/>
    <w:basedOn w:val="Normal"/>
    <w:link w:val="BalloonTextChar"/>
    <w:uiPriority w:val="99"/>
    <w:semiHidden/>
    <w:unhideWhenUsed/>
    <w:rsid w:val="00556CD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6CD2"/>
    <w:rPr>
      <w:rFonts w:ascii="Tahoma" w:hAnsi="Tahoma" w:cs="Tahoma"/>
      <w:sz w:val="16"/>
      <w:szCs w:val="16"/>
    </w:rPr>
  </w:style>
  <w:style w:type="paragraph" w:styleId="Revision">
    <w:name w:val="Revision"/>
    <w:hidden/>
    <w:uiPriority w:val="99"/>
    <w:semiHidden/>
    <w:rsid w:val="002F465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1087054714566076" TargetMode="External"/><Relationship Id="rId18" Type="http://schemas.openxmlformats.org/officeDocument/2006/relationships/hyperlink" Target="https://doi.org/10.1007/s10803-008-0586-2" TargetMode="External"/><Relationship Id="rId26" Type="http://schemas.openxmlformats.org/officeDocument/2006/relationships/hyperlink" Target="https://doi.org/10.1037/a0024379" TargetMode="External"/><Relationship Id="rId39" Type="http://schemas.openxmlformats.org/officeDocument/2006/relationships/hyperlink" Target="https://www.pacttraining.co.uk/" TargetMode="External"/><Relationship Id="rId21" Type="http://schemas.openxmlformats.org/officeDocument/2006/relationships/hyperlink" Target="https://health.clevelandclinic.org/deja-vu-what-it-is-and-when-it-may-be-cause-for-concern" TargetMode="External"/><Relationship Id="rId34" Type="http://schemas.openxmlformats.org/officeDocument/2006/relationships/hyperlink" Target="https://www.liberator.co.uk/training-events/training" TargetMode="External"/><Relationship Id="rId42" Type="http://schemas.openxmlformats.org/officeDocument/2006/relationships/hyperlink" Target="https://www.samaritans.org/how-we-can-help/workplace/workplace-staff-training/half-day-courses/course-listening-skills/" TargetMode="External"/><Relationship Id="rId47" Type="http://schemas.openxmlformats.org/officeDocument/2006/relationships/hyperlink" Target="https://www.ed.ac.uk/reflection/reflectors-toolkit/reflecting-on-experience/gibbs-reflective-cycle" TargetMode="External"/><Relationship Id="rId50" Type="http://schemas.openxmlformats.org/officeDocument/2006/relationships/hyperlink" Target="https://doi.org/10.1111/bjep.12331"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16/j.janxdis.2016.03.011" TargetMode="External"/><Relationship Id="rId29" Type="http://schemas.openxmlformats.org/officeDocument/2006/relationships/hyperlink" Target="https://doi.org/10.1080/02673843.2019.1660998" TargetMode="External"/><Relationship Id="rId11" Type="http://schemas.openxmlformats.org/officeDocument/2006/relationships/hyperlink" Target="https://doi.org/10.1007/s10648-021-09649-y" TargetMode="External"/><Relationship Id="rId24" Type="http://schemas.openxmlformats.org/officeDocument/2006/relationships/hyperlink" Target="https://www.learntechlib.org/p/44787/" TargetMode="External"/><Relationship Id="rId32" Type="http://schemas.openxmlformats.org/officeDocument/2006/relationships/hyperlink" Target="https://doi.org/10.1080/02671522.2019.1615116" TargetMode="External"/><Relationship Id="rId37" Type="http://schemas.openxmlformats.org/officeDocument/2006/relationships/hyperlink" Target="https://doi.org/10.1016/j.jcomdis.2011.07.004" TargetMode="External"/><Relationship Id="rId40" Type="http://schemas.openxmlformats.org/officeDocument/2006/relationships/hyperlink" Target="https://www.reed.co.uk/courses/it-training" TargetMode="External"/><Relationship Id="rId45" Type="http://schemas.openxmlformats.org/officeDocument/2006/relationships/hyperlink" Target="https://doi.org/10.1177/1362361317753564"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hyperlink" Target="https://eric.ed.gov/?id=EJ1081260" TargetMode="External"/><Relationship Id="rId19" Type="http://schemas.openxmlformats.org/officeDocument/2006/relationships/hyperlink" Target="https://doi.org/10.5539/jel.v8n6p15" TargetMode="External"/><Relationship Id="rId31" Type="http://schemas.openxmlformats.org/officeDocument/2006/relationships/hyperlink" Target="https://doi.org/10.1108/AMHID-12-2018-0053" TargetMode="External"/><Relationship Id="rId44" Type="http://schemas.openxmlformats.org/officeDocument/2006/relationships/hyperlink" Target="https://doi.org/10.1177/1052562917748696"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teacherplus.org/can-a-teacher-be-a-friend-a-student-wonders/" TargetMode="External"/><Relationship Id="rId14" Type="http://schemas.openxmlformats.org/officeDocument/2006/relationships/hyperlink" Target="https://doi.org/10.1080/02619768.2018.1448784" TargetMode="External"/><Relationship Id="rId22" Type="http://schemas.openxmlformats.org/officeDocument/2006/relationships/hyperlink" Target="https://doi.org/10.1080/07908318.2020.1840578" TargetMode="External"/><Relationship Id="rId27" Type="http://schemas.openxmlformats.org/officeDocument/2006/relationships/hyperlink" Target="https://doi.org/10.1023/B:EDPR.0000034022.16470.f3" TargetMode="External"/><Relationship Id="rId30" Type="http://schemas.openxmlformats.org/officeDocument/2006/relationships/hyperlink" Target="https://doi.org/10.1016/j.chc.2011.08.009" TargetMode="External"/><Relationship Id="rId35" Type="http://schemas.openxmlformats.org/officeDocument/2006/relationships/hyperlink" Target="https://doi.org/10.1080/1359866X.2019.1575946" TargetMode="External"/><Relationship Id="rId43" Type="http://schemas.openxmlformats.org/officeDocument/2006/relationships/hyperlink" Target="https://www.sense.org.uk/information-and-advice/technology-mobility-aids-and-devices/communication-aids/" TargetMode="External"/><Relationship Id="rId48" Type="http://schemas.openxmlformats.org/officeDocument/2006/relationships/hyperlink" Target="https://doi.org/10.1080/02699931.2011.646956" TargetMode="External"/><Relationship Id="rId8" Type="http://schemas.openxmlformats.org/officeDocument/2006/relationships/hyperlink" Target="https://www.researchgate.net/profile/Muege-Adnan/publication/326113362_Preparing_the_next_generation_for_effective_technology_integration_in_education_Teacher_educators'_perspective/links/5b3a08f84585150d23ee95de/Preparing-the-next-generation-for-effective-technology-integration-in-education-Teacher-educators-perspective.pdf" TargetMode="External"/><Relationship Id="rId51" Type="http://schemas.openxmlformats.org/officeDocument/2006/relationships/header" Target="header1.xml"/><Relationship Id="rId3" Type="http://schemas.openxmlformats.org/officeDocument/2006/relationships/styles" Target="styles.xml"/><Relationship Id="rId12" Type="http://schemas.openxmlformats.org/officeDocument/2006/relationships/hyperlink" Target="https://doi.org/10.56442/ieti.v2i2.467" TargetMode="External"/><Relationship Id="rId17" Type="http://schemas.openxmlformats.org/officeDocument/2006/relationships/hyperlink" Target="https://doi.org/10.1016/j.ridd.2021.104127" TargetMode="External"/><Relationship Id="rId25" Type="http://schemas.openxmlformats.org/officeDocument/2006/relationships/hyperlink" Target="https://doi.org/10.1016/j.heares.2020.107998" TargetMode="External"/><Relationship Id="rId33" Type="http://schemas.openxmlformats.org/officeDocument/2006/relationships/hyperlink" Target="https://doi.org/10.1080/09523987.2018.1439712" TargetMode="External"/><Relationship Id="rId38" Type="http://schemas.openxmlformats.org/officeDocument/2006/relationships/hyperlink" Target="https://doi.org/10.1097/ACM.0000000000002915" TargetMode="External"/><Relationship Id="rId46" Type="http://schemas.openxmlformats.org/officeDocument/2006/relationships/hyperlink" Target="https://doi.org/10.3389/fpsyg.2017.01454" TargetMode="External"/><Relationship Id="rId20" Type="http://schemas.openxmlformats.org/officeDocument/2006/relationships/hyperlink" Target="https://doi.org/10.1001/jamanetworkopen.2018.4493" TargetMode="External"/><Relationship Id="rId41" Type="http://schemas.openxmlformats.org/officeDocument/2006/relationships/hyperlink" Target="https://doi.org/10.1111/ejop.12390"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dadyslexia.org.uk/advice/educators/teaching-for-neurodiversity/webinar-training-teaching-for-neurodiversity" TargetMode="External"/><Relationship Id="rId23" Type="http://schemas.openxmlformats.org/officeDocument/2006/relationships/hyperlink" Target="https://doi.org/10.1080/13632752.2019.1582762" TargetMode="External"/><Relationship Id="rId28" Type="http://schemas.openxmlformats.org/officeDocument/2006/relationships/hyperlink" Target="https://doi.org/10.1177/0741932513514617" TargetMode="External"/><Relationship Id="rId36" Type="http://schemas.openxmlformats.org/officeDocument/2006/relationships/hyperlink" Target="https://doi.org/10.1016/j.bpa.2011.02.006" TargetMode="External"/><Relationship Id="rId49" Type="http://schemas.openxmlformats.org/officeDocument/2006/relationships/hyperlink" Target="https://doi.org/10.1007/s10833-021-0941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F3A3D1-6C5F-4917-B68A-4A68D44960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19</Pages>
  <Words>6798</Words>
  <Characters>38753</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Ricky Cooper</dc:creator>
  <cp:lastModifiedBy>Ricky Cooper</cp:lastModifiedBy>
  <cp:revision>23</cp:revision>
  <dcterms:created xsi:type="dcterms:W3CDTF">2024-05-12T10:39:00Z</dcterms:created>
  <dcterms:modified xsi:type="dcterms:W3CDTF">2024-05-13T18:52:00Z</dcterms:modified>
</cp:coreProperties>
</file>