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047ECB" w14:textId="77777777" w:rsidR="00F07978" w:rsidRPr="003D3B75" w:rsidRDefault="00F07978">
      <w:pPr>
        <w:pStyle w:val="Title"/>
        <w:rPr>
          <w:lang w:val="en-GB"/>
        </w:rPr>
      </w:pPr>
      <w:bookmarkStart w:id="0" w:name="_ob44tdg1ep9b" w:colFirst="0" w:colLast="0"/>
      <w:bookmarkEnd w:id="0"/>
    </w:p>
    <w:p w14:paraId="6C81164C" w14:textId="77777777" w:rsidR="00F07978" w:rsidRPr="003D3B75" w:rsidRDefault="00F07978">
      <w:pPr>
        <w:pStyle w:val="Title"/>
        <w:rPr>
          <w:lang w:val="en-GB"/>
        </w:rPr>
      </w:pPr>
      <w:bookmarkStart w:id="1" w:name="_5uzz49x9cmf9" w:colFirst="0" w:colLast="0"/>
      <w:bookmarkEnd w:id="1"/>
    </w:p>
    <w:p w14:paraId="2F4158AC" w14:textId="77777777" w:rsidR="00F07978" w:rsidRPr="003D3B75" w:rsidRDefault="00F07978">
      <w:pPr>
        <w:pStyle w:val="Title"/>
        <w:rPr>
          <w:lang w:val="en-GB"/>
        </w:rPr>
      </w:pPr>
      <w:bookmarkStart w:id="2" w:name="_ksp00anbh3jv" w:colFirst="0" w:colLast="0"/>
      <w:bookmarkEnd w:id="2"/>
    </w:p>
    <w:p w14:paraId="78F38A15" w14:textId="77777777" w:rsidR="00F07978" w:rsidRPr="003D3B75" w:rsidRDefault="00F07978">
      <w:pPr>
        <w:pStyle w:val="Title"/>
        <w:rPr>
          <w:lang w:val="en-GB"/>
        </w:rPr>
      </w:pPr>
      <w:bookmarkStart w:id="3" w:name="_r2i56nqmb6ef" w:colFirst="0" w:colLast="0"/>
      <w:bookmarkEnd w:id="3"/>
    </w:p>
    <w:p w14:paraId="32055266" w14:textId="77777777" w:rsidR="00F07978" w:rsidRPr="003D3B75" w:rsidRDefault="00F07978">
      <w:pPr>
        <w:pStyle w:val="Title"/>
        <w:rPr>
          <w:lang w:val="en-GB"/>
        </w:rPr>
      </w:pPr>
      <w:bookmarkStart w:id="4" w:name="_52j5lriait3f" w:colFirst="0" w:colLast="0"/>
      <w:bookmarkEnd w:id="4"/>
    </w:p>
    <w:p w14:paraId="1136D5D2" w14:textId="77777777" w:rsidR="00F07978" w:rsidRPr="003D3B75" w:rsidRDefault="00F07978">
      <w:pPr>
        <w:pStyle w:val="Title"/>
        <w:rPr>
          <w:lang w:val="en-GB"/>
        </w:rPr>
      </w:pPr>
      <w:bookmarkStart w:id="5" w:name="_3gd1yx4grs42" w:colFirst="0" w:colLast="0"/>
      <w:bookmarkEnd w:id="5"/>
    </w:p>
    <w:p w14:paraId="7FB586B1" w14:textId="77777777" w:rsidR="00F07978" w:rsidRPr="003D3B75" w:rsidRDefault="00F07978">
      <w:pPr>
        <w:pStyle w:val="Title"/>
        <w:rPr>
          <w:lang w:val="en-GB"/>
        </w:rPr>
      </w:pPr>
      <w:bookmarkStart w:id="6" w:name="_gnulfwghgnqi" w:colFirst="0" w:colLast="0"/>
      <w:bookmarkEnd w:id="6"/>
    </w:p>
    <w:p w14:paraId="71FD3759" w14:textId="770967CF" w:rsidR="006871A8" w:rsidRDefault="00322064">
      <w:pPr>
        <w:pStyle w:val="Title"/>
        <w:rPr>
          <w:lang w:val="en-GB"/>
        </w:rPr>
      </w:pPr>
      <w:bookmarkStart w:id="7" w:name="_1xna6q2590xb" w:colFirst="0" w:colLast="0"/>
      <w:bookmarkEnd w:id="7"/>
      <w:r w:rsidRPr="003D3B75">
        <w:rPr>
          <w:lang w:val="en-GB"/>
        </w:rPr>
        <w:t>PUBLIC LAW</w:t>
      </w:r>
    </w:p>
    <w:p w14:paraId="3EE074D3" w14:textId="43EE899C" w:rsidR="000F2837" w:rsidRDefault="000F2837" w:rsidP="000F2837">
      <w:pPr>
        <w:pStyle w:val="Normal1"/>
        <w:rPr>
          <w:lang w:val="en-GB"/>
        </w:rPr>
      </w:pPr>
    </w:p>
    <w:p w14:paraId="31220009" w14:textId="5211056F" w:rsidR="000F2837" w:rsidRDefault="000F2837" w:rsidP="000F2837">
      <w:pPr>
        <w:pStyle w:val="Normal1"/>
        <w:rPr>
          <w:lang w:val="en-GB"/>
        </w:rPr>
      </w:pPr>
      <w:r>
        <w:rPr>
          <w:lang w:val="en-GB"/>
        </w:rPr>
        <w:t xml:space="preserve">                                                          </w:t>
      </w:r>
      <w:proofErr w:type="spellStart"/>
      <w:r>
        <w:rPr>
          <w:lang w:val="en-GB"/>
        </w:rPr>
        <w:t>Syeda</w:t>
      </w:r>
      <w:proofErr w:type="spellEnd"/>
      <w:r>
        <w:rPr>
          <w:lang w:val="en-GB"/>
        </w:rPr>
        <w:t xml:space="preserve"> Aysha </w:t>
      </w:r>
      <w:proofErr w:type="spellStart"/>
      <w:r>
        <w:rPr>
          <w:lang w:val="en-GB"/>
        </w:rPr>
        <w:t>Siddika</w:t>
      </w:r>
      <w:proofErr w:type="spellEnd"/>
    </w:p>
    <w:p w14:paraId="44ED41D2" w14:textId="720A5C99" w:rsidR="000F2837" w:rsidRPr="000F2837" w:rsidRDefault="000F2837" w:rsidP="000F2837">
      <w:pPr>
        <w:pStyle w:val="Normal1"/>
        <w:rPr>
          <w:lang w:val="en-GB"/>
        </w:rPr>
      </w:pPr>
      <w:r>
        <w:rPr>
          <w:lang w:val="en-GB"/>
        </w:rPr>
        <w:t xml:space="preserve">                                                          2213918</w:t>
      </w:r>
    </w:p>
    <w:p w14:paraId="1A4145B3" w14:textId="77777777" w:rsidR="006871A8" w:rsidRDefault="006871A8" w:rsidP="006871A8">
      <w:pPr>
        <w:pStyle w:val="Normal1"/>
        <w:rPr>
          <w:sz w:val="32"/>
          <w:szCs w:val="32"/>
          <w:lang w:val="en-GB"/>
        </w:rPr>
      </w:pPr>
      <w:r>
        <w:rPr>
          <w:lang w:val="en-GB"/>
        </w:rPr>
        <w:br w:type="page"/>
      </w:r>
    </w:p>
    <w:sdt>
      <w:sdtPr>
        <w:rPr>
          <w:rFonts w:ascii="Times New Roman" w:eastAsia="Times New Roman" w:hAnsi="Times New Roman" w:cs="Times New Roman"/>
          <w:b w:val="0"/>
          <w:bCs w:val="0"/>
          <w:color w:val="auto"/>
          <w:sz w:val="24"/>
          <w:szCs w:val="24"/>
        </w:rPr>
        <w:id w:val="6130708"/>
        <w:docPartObj>
          <w:docPartGallery w:val="Table of Contents"/>
          <w:docPartUnique/>
        </w:docPartObj>
      </w:sdtPr>
      <w:sdtContent>
        <w:p w14:paraId="551B9AF3" w14:textId="77777777" w:rsidR="006871A8" w:rsidRPr="006871A8" w:rsidRDefault="006871A8" w:rsidP="006871A8">
          <w:pPr>
            <w:pStyle w:val="TOCHeading"/>
            <w:spacing w:line="360" w:lineRule="auto"/>
            <w:jc w:val="center"/>
            <w:rPr>
              <w:rFonts w:ascii="Times New Roman" w:hAnsi="Times New Roman" w:cs="Times New Roman"/>
              <w:color w:val="000000" w:themeColor="text1"/>
              <w:sz w:val="24"/>
              <w:szCs w:val="24"/>
            </w:rPr>
          </w:pPr>
          <w:r w:rsidRPr="006871A8">
            <w:rPr>
              <w:rFonts w:ascii="Times New Roman" w:hAnsi="Times New Roman" w:cs="Times New Roman"/>
              <w:color w:val="000000" w:themeColor="text1"/>
              <w:sz w:val="24"/>
              <w:szCs w:val="24"/>
            </w:rPr>
            <w:t>Table of Contents</w:t>
          </w:r>
        </w:p>
        <w:p w14:paraId="1F143B97" w14:textId="77777777" w:rsidR="006871A8" w:rsidRPr="006871A8" w:rsidRDefault="00416A4F" w:rsidP="006871A8">
          <w:pPr>
            <w:pStyle w:val="TOC1"/>
            <w:tabs>
              <w:tab w:val="right" w:leader="dot" w:pos="9019"/>
            </w:tabs>
            <w:rPr>
              <w:noProof/>
              <w:color w:val="000000" w:themeColor="text1"/>
            </w:rPr>
          </w:pPr>
          <w:r w:rsidRPr="006871A8">
            <w:rPr>
              <w:color w:val="000000" w:themeColor="text1"/>
            </w:rPr>
            <w:fldChar w:fldCharType="begin"/>
          </w:r>
          <w:r w:rsidR="006871A8" w:rsidRPr="006871A8">
            <w:rPr>
              <w:color w:val="000000" w:themeColor="text1"/>
            </w:rPr>
            <w:instrText xml:space="preserve"> TOC \o "1-3" \h \z \u </w:instrText>
          </w:r>
          <w:r w:rsidRPr="006871A8">
            <w:rPr>
              <w:color w:val="000000" w:themeColor="text1"/>
            </w:rPr>
            <w:fldChar w:fldCharType="separate"/>
          </w:r>
          <w:hyperlink w:anchor="_Toc129189361" w:history="1">
            <w:r w:rsidR="006871A8" w:rsidRPr="006871A8">
              <w:rPr>
                <w:rStyle w:val="Hyperlink"/>
                <w:noProof/>
                <w:color w:val="000000" w:themeColor="text1"/>
                <w:lang w:val="en-GB"/>
              </w:rPr>
              <w:t>Introduction</w:t>
            </w:r>
            <w:r w:rsidR="006871A8" w:rsidRPr="006871A8">
              <w:rPr>
                <w:noProof/>
                <w:webHidden/>
                <w:color w:val="000000" w:themeColor="text1"/>
              </w:rPr>
              <w:tab/>
            </w:r>
            <w:r w:rsidRPr="006871A8">
              <w:rPr>
                <w:noProof/>
                <w:webHidden/>
                <w:color w:val="000000" w:themeColor="text1"/>
              </w:rPr>
              <w:fldChar w:fldCharType="begin"/>
            </w:r>
            <w:r w:rsidR="006871A8" w:rsidRPr="006871A8">
              <w:rPr>
                <w:noProof/>
                <w:webHidden/>
                <w:color w:val="000000" w:themeColor="text1"/>
              </w:rPr>
              <w:instrText xml:space="preserve"> PAGEREF _Toc129189361 \h </w:instrText>
            </w:r>
            <w:r w:rsidRPr="006871A8">
              <w:rPr>
                <w:noProof/>
                <w:webHidden/>
                <w:color w:val="000000" w:themeColor="text1"/>
              </w:rPr>
            </w:r>
            <w:r w:rsidRPr="006871A8">
              <w:rPr>
                <w:noProof/>
                <w:webHidden/>
                <w:color w:val="000000" w:themeColor="text1"/>
              </w:rPr>
              <w:fldChar w:fldCharType="separate"/>
            </w:r>
            <w:r w:rsidR="006871A8" w:rsidRPr="006871A8">
              <w:rPr>
                <w:noProof/>
                <w:webHidden/>
                <w:color w:val="000000" w:themeColor="text1"/>
              </w:rPr>
              <w:t>2</w:t>
            </w:r>
            <w:r w:rsidRPr="006871A8">
              <w:rPr>
                <w:noProof/>
                <w:webHidden/>
                <w:color w:val="000000" w:themeColor="text1"/>
              </w:rPr>
              <w:fldChar w:fldCharType="end"/>
            </w:r>
          </w:hyperlink>
        </w:p>
        <w:p w14:paraId="663EC521" w14:textId="77777777" w:rsidR="006871A8" w:rsidRPr="006871A8" w:rsidRDefault="00000000" w:rsidP="006871A8">
          <w:pPr>
            <w:pStyle w:val="TOC1"/>
            <w:tabs>
              <w:tab w:val="right" w:leader="dot" w:pos="9019"/>
            </w:tabs>
            <w:rPr>
              <w:noProof/>
              <w:color w:val="000000" w:themeColor="text1"/>
            </w:rPr>
          </w:pPr>
          <w:hyperlink w:anchor="_Toc129189362" w:history="1">
            <w:r w:rsidR="006871A8" w:rsidRPr="006871A8">
              <w:rPr>
                <w:rStyle w:val="Hyperlink"/>
                <w:noProof/>
                <w:color w:val="000000" w:themeColor="text1"/>
                <w:lang w:val="en-GB"/>
              </w:rPr>
              <w:t>1. Definition of Bill of Rights bill</w:t>
            </w:r>
            <w:r w:rsidR="006871A8" w:rsidRPr="006871A8">
              <w:rPr>
                <w:noProof/>
                <w:webHidden/>
                <w:color w:val="000000" w:themeColor="text1"/>
              </w:rPr>
              <w:tab/>
            </w:r>
            <w:r w:rsidR="00416A4F" w:rsidRPr="006871A8">
              <w:rPr>
                <w:noProof/>
                <w:webHidden/>
                <w:color w:val="000000" w:themeColor="text1"/>
              </w:rPr>
              <w:fldChar w:fldCharType="begin"/>
            </w:r>
            <w:r w:rsidR="006871A8" w:rsidRPr="006871A8">
              <w:rPr>
                <w:noProof/>
                <w:webHidden/>
                <w:color w:val="000000" w:themeColor="text1"/>
              </w:rPr>
              <w:instrText xml:space="preserve"> PAGEREF _Toc129189362 \h </w:instrText>
            </w:r>
            <w:r w:rsidR="00416A4F" w:rsidRPr="006871A8">
              <w:rPr>
                <w:noProof/>
                <w:webHidden/>
                <w:color w:val="000000" w:themeColor="text1"/>
              </w:rPr>
            </w:r>
            <w:r w:rsidR="00416A4F" w:rsidRPr="006871A8">
              <w:rPr>
                <w:noProof/>
                <w:webHidden/>
                <w:color w:val="000000" w:themeColor="text1"/>
              </w:rPr>
              <w:fldChar w:fldCharType="separate"/>
            </w:r>
            <w:r w:rsidR="006871A8" w:rsidRPr="006871A8">
              <w:rPr>
                <w:noProof/>
                <w:webHidden/>
                <w:color w:val="000000" w:themeColor="text1"/>
              </w:rPr>
              <w:t>2</w:t>
            </w:r>
            <w:r w:rsidR="00416A4F" w:rsidRPr="006871A8">
              <w:rPr>
                <w:noProof/>
                <w:webHidden/>
                <w:color w:val="000000" w:themeColor="text1"/>
              </w:rPr>
              <w:fldChar w:fldCharType="end"/>
            </w:r>
          </w:hyperlink>
        </w:p>
        <w:p w14:paraId="111D6273" w14:textId="77777777" w:rsidR="006871A8" w:rsidRPr="006871A8" w:rsidRDefault="00000000" w:rsidP="006871A8">
          <w:pPr>
            <w:pStyle w:val="TOC1"/>
            <w:tabs>
              <w:tab w:val="right" w:leader="dot" w:pos="9019"/>
            </w:tabs>
            <w:rPr>
              <w:noProof/>
              <w:color w:val="000000" w:themeColor="text1"/>
            </w:rPr>
          </w:pPr>
          <w:hyperlink w:anchor="_Toc129189363" w:history="1">
            <w:r w:rsidR="006871A8" w:rsidRPr="006871A8">
              <w:rPr>
                <w:rStyle w:val="Hyperlink"/>
                <w:noProof/>
                <w:color w:val="000000" w:themeColor="text1"/>
                <w:lang w:val="en-GB"/>
              </w:rPr>
              <w:t>2. Discussion on the Human Rights Act 1998</w:t>
            </w:r>
            <w:r w:rsidR="006871A8" w:rsidRPr="006871A8">
              <w:rPr>
                <w:noProof/>
                <w:webHidden/>
                <w:color w:val="000000" w:themeColor="text1"/>
              </w:rPr>
              <w:tab/>
            </w:r>
            <w:r w:rsidR="00416A4F" w:rsidRPr="006871A8">
              <w:rPr>
                <w:noProof/>
                <w:webHidden/>
                <w:color w:val="000000" w:themeColor="text1"/>
              </w:rPr>
              <w:fldChar w:fldCharType="begin"/>
            </w:r>
            <w:r w:rsidR="006871A8" w:rsidRPr="006871A8">
              <w:rPr>
                <w:noProof/>
                <w:webHidden/>
                <w:color w:val="000000" w:themeColor="text1"/>
              </w:rPr>
              <w:instrText xml:space="preserve"> PAGEREF _Toc129189363 \h </w:instrText>
            </w:r>
            <w:r w:rsidR="00416A4F" w:rsidRPr="006871A8">
              <w:rPr>
                <w:noProof/>
                <w:webHidden/>
                <w:color w:val="000000" w:themeColor="text1"/>
              </w:rPr>
            </w:r>
            <w:r w:rsidR="00416A4F" w:rsidRPr="006871A8">
              <w:rPr>
                <w:noProof/>
                <w:webHidden/>
                <w:color w:val="000000" w:themeColor="text1"/>
              </w:rPr>
              <w:fldChar w:fldCharType="separate"/>
            </w:r>
            <w:r w:rsidR="006871A8" w:rsidRPr="006871A8">
              <w:rPr>
                <w:noProof/>
                <w:webHidden/>
                <w:color w:val="000000" w:themeColor="text1"/>
              </w:rPr>
              <w:t>2</w:t>
            </w:r>
            <w:r w:rsidR="00416A4F" w:rsidRPr="006871A8">
              <w:rPr>
                <w:noProof/>
                <w:webHidden/>
                <w:color w:val="000000" w:themeColor="text1"/>
              </w:rPr>
              <w:fldChar w:fldCharType="end"/>
            </w:r>
          </w:hyperlink>
        </w:p>
        <w:p w14:paraId="2F5698FD" w14:textId="77777777" w:rsidR="006871A8" w:rsidRPr="006871A8" w:rsidRDefault="00000000" w:rsidP="006871A8">
          <w:pPr>
            <w:pStyle w:val="TOC1"/>
            <w:tabs>
              <w:tab w:val="right" w:leader="dot" w:pos="9019"/>
            </w:tabs>
            <w:rPr>
              <w:noProof/>
              <w:color w:val="000000" w:themeColor="text1"/>
            </w:rPr>
          </w:pPr>
          <w:hyperlink w:anchor="_Toc129189364" w:history="1">
            <w:r w:rsidR="006871A8" w:rsidRPr="006871A8">
              <w:rPr>
                <w:rStyle w:val="Hyperlink"/>
                <w:noProof/>
                <w:color w:val="000000" w:themeColor="text1"/>
                <w:lang w:val="en-GB"/>
              </w:rPr>
              <w:t>3. Key aims and objectives of the Bill of Rights Bill</w:t>
            </w:r>
            <w:r w:rsidR="006871A8" w:rsidRPr="006871A8">
              <w:rPr>
                <w:noProof/>
                <w:webHidden/>
                <w:color w:val="000000" w:themeColor="text1"/>
              </w:rPr>
              <w:tab/>
            </w:r>
            <w:r w:rsidR="00416A4F" w:rsidRPr="006871A8">
              <w:rPr>
                <w:noProof/>
                <w:webHidden/>
                <w:color w:val="000000" w:themeColor="text1"/>
              </w:rPr>
              <w:fldChar w:fldCharType="begin"/>
            </w:r>
            <w:r w:rsidR="006871A8" w:rsidRPr="006871A8">
              <w:rPr>
                <w:noProof/>
                <w:webHidden/>
                <w:color w:val="000000" w:themeColor="text1"/>
              </w:rPr>
              <w:instrText xml:space="preserve"> PAGEREF _Toc129189364 \h </w:instrText>
            </w:r>
            <w:r w:rsidR="00416A4F" w:rsidRPr="006871A8">
              <w:rPr>
                <w:noProof/>
                <w:webHidden/>
                <w:color w:val="000000" w:themeColor="text1"/>
              </w:rPr>
            </w:r>
            <w:r w:rsidR="00416A4F" w:rsidRPr="006871A8">
              <w:rPr>
                <w:noProof/>
                <w:webHidden/>
                <w:color w:val="000000" w:themeColor="text1"/>
              </w:rPr>
              <w:fldChar w:fldCharType="separate"/>
            </w:r>
            <w:r w:rsidR="006871A8" w:rsidRPr="006871A8">
              <w:rPr>
                <w:noProof/>
                <w:webHidden/>
                <w:color w:val="000000" w:themeColor="text1"/>
              </w:rPr>
              <w:t>3</w:t>
            </w:r>
            <w:r w:rsidR="00416A4F" w:rsidRPr="006871A8">
              <w:rPr>
                <w:noProof/>
                <w:webHidden/>
                <w:color w:val="000000" w:themeColor="text1"/>
              </w:rPr>
              <w:fldChar w:fldCharType="end"/>
            </w:r>
          </w:hyperlink>
        </w:p>
        <w:p w14:paraId="2837F921" w14:textId="77777777" w:rsidR="006871A8" w:rsidRPr="006871A8" w:rsidRDefault="00000000" w:rsidP="006871A8">
          <w:pPr>
            <w:pStyle w:val="TOC1"/>
            <w:tabs>
              <w:tab w:val="right" w:leader="dot" w:pos="9019"/>
            </w:tabs>
            <w:rPr>
              <w:noProof/>
              <w:color w:val="000000" w:themeColor="text1"/>
            </w:rPr>
          </w:pPr>
          <w:hyperlink w:anchor="_Toc129189365" w:history="1">
            <w:r w:rsidR="006871A8" w:rsidRPr="006871A8">
              <w:rPr>
                <w:rStyle w:val="Hyperlink"/>
                <w:noProof/>
                <w:color w:val="000000" w:themeColor="text1"/>
                <w:lang w:val="en-GB"/>
              </w:rPr>
              <w:t>4. Reasons behind the creation of the bill</w:t>
            </w:r>
            <w:r w:rsidR="006871A8" w:rsidRPr="006871A8">
              <w:rPr>
                <w:noProof/>
                <w:webHidden/>
                <w:color w:val="000000" w:themeColor="text1"/>
              </w:rPr>
              <w:tab/>
            </w:r>
            <w:r w:rsidR="00416A4F" w:rsidRPr="006871A8">
              <w:rPr>
                <w:noProof/>
                <w:webHidden/>
                <w:color w:val="000000" w:themeColor="text1"/>
              </w:rPr>
              <w:fldChar w:fldCharType="begin"/>
            </w:r>
            <w:r w:rsidR="006871A8" w:rsidRPr="006871A8">
              <w:rPr>
                <w:noProof/>
                <w:webHidden/>
                <w:color w:val="000000" w:themeColor="text1"/>
              </w:rPr>
              <w:instrText xml:space="preserve"> PAGEREF _Toc129189365 \h </w:instrText>
            </w:r>
            <w:r w:rsidR="00416A4F" w:rsidRPr="006871A8">
              <w:rPr>
                <w:noProof/>
                <w:webHidden/>
                <w:color w:val="000000" w:themeColor="text1"/>
              </w:rPr>
            </w:r>
            <w:r w:rsidR="00416A4F" w:rsidRPr="006871A8">
              <w:rPr>
                <w:noProof/>
                <w:webHidden/>
                <w:color w:val="000000" w:themeColor="text1"/>
              </w:rPr>
              <w:fldChar w:fldCharType="separate"/>
            </w:r>
            <w:r w:rsidR="006871A8" w:rsidRPr="006871A8">
              <w:rPr>
                <w:noProof/>
                <w:webHidden/>
                <w:color w:val="000000" w:themeColor="text1"/>
              </w:rPr>
              <w:t>3</w:t>
            </w:r>
            <w:r w:rsidR="00416A4F" w:rsidRPr="006871A8">
              <w:rPr>
                <w:noProof/>
                <w:webHidden/>
                <w:color w:val="000000" w:themeColor="text1"/>
              </w:rPr>
              <w:fldChar w:fldCharType="end"/>
            </w:r>
          </w:hyperlink>
        </w:p>
        <w:p w14:paraId="065D2AF4" w14:textId="77777777" w:rsidR="006871A8" w:rsidRPr="006871A8" w:rsidRDefault="00000000" w:rsidP="006871A8">
          <w:pPr>
            <w:pStyle w:val="TOC1"/>
            <w:tabs>
              <w:tab w:val="right" w:leader="dot" w:pos="9019"/>
            </w:tabs>
            <w:rPr>
              <w:noProof/>
              <w:color w:val="000000" w:themeColor="text1"/>
            </w:rPr>
          </w:pPr>
          <w:hyperlink w:anchor="_Toc129189366" w:history="1">
            <w:r w:rsidR="006871A8" w:rsidRPr="006871A8">
              <w:rPr>
                <w:rStyle w:val="Hyperlink"/>
                <w:noProof/>
                <w:color w:val="000000" w:themeColor="text1"/>
                <w:lang w:val="en-GB"/>
              </w:rPr>
              <w:t>5. Intended changes by the bill</w:t>
            </w:r>
            <w:r w:rsidR="006871A8" w:rsidRPr="006871A8">
              <w:rPr>
                <w:noProof/>
                <w:webHidden/>
                <w:color w:val="000000" w:themeColor="text1"/>
              </w:rPr>
              <w:tab/>
            </w:r>
            <w:r w:rsidR="00416A4F" w:rsidRPr="006871A8">
              <w:rPr>
                <w:noProof/>
                <w:webHidden/>
                <w:color w:val="000000" w:themeColor="text1"/>
              </w:rPr>
              <w:fldChar w:fldCharType="begin"/>
            </w:r>
            <w:r w:rsidR="006871A8" w:rsidRPr="006871A8">
              <w:rPr>
                <w:noProof/>
                <w:webHidden/>
                <w:color w:val="000000" w:themeColor="text1"/>
              </w:rPr>
              <w:instrText xml:space="preserve"> PAGEREF _Toc129189366 \h </w:instrText>
            </w:r>
            <w:r w:rsidR="00416A4F" w:rsidRPr="006871A8">
              <w:rPr>
                <w:noProof/>
                <w:webHidden/>
                <w:color w:val="000000" w:themeColor="text1"/>
              </w:rPr>
            </w:r>
            <w:r w:rsidR="00416A4F" w:rsidRPr="006871A8">
              <w:rPr>
                <w:noProof/>
                <w:webHidden/>
                <w:color w:val="000000" w:themeColor="text1"/>
              </w:rPr>
              <w:fldChar w:fldCharType="separate"/>
            </w:r>
            <w:r w:rsidR="006871A8" w:rsidRPr="006871A8">
              <w:rPr>
                <w:noProof/>
                <w:webHidden/>
                <w:color w:val="000000" w:themeColor="text1"/>
              </w:rPr>
              <w:t>3</w:t>
            </w:r>
            <w:r w:rsidR="00416A4F" w:rsidRPr="006871A8">
              <w:rPr>
                <w:noProof/>
                <w:webHidden/>
                <w:color w:val="000000" w:themeColor="text1"/>
              </w:rPr>
              <w:fldChar w:fldCharType="end"/>
            </w:r>
          </w:hyperlink>
        </w:p>
        <w:p w14:paraId="3F457C73" w14:textId="77777777" w:rsidR="006871A8" w:rsidRPr="006871A8" w:rsidRDefault="00000000" w:rsidP="006871A8">
          <w:pPr>
            <w:pStyle w:val="TOC1"/>
            <w:tabs>
              <w:tab w:val="right" w:leader="dot" w:pos="9019"/>
            </w:tabs>
            <w:rPr>
              <w:noProof/>
              <w:color w:val="000000" w:themeColor="text1"/>
            </w:rPr>
          </w:pPr>
          <w:hyperlink w:anchor="_Toc129189367" w:history="1">
            <w:r w:rsidR="006871A8" w:rsidRPr="006871A8">
              <w:rPr>
                <w:rStyle w:val="Hyperlink"/>
                <w:noProof/>
                <w:color w:val="000000" w:themeColor="text1"/>
                <w:lang w:val="en-GB"/>
              </w:rPr>
              <w:t>6. Things that stay the same</w:t>
            </w:r>
            <w:r w:rsidR="006871A8" w:rsidRPr="006871A8">
              <w:rPr>
                <w:noProof/>
                <w:webHidden/>
                <w:color w:val="000000" w:themeColor="text1"/>
              </w:rPr>
              <w:tab/>
            </w:r>
            <w:r w:rsidR="00416A4F" w:rsidRPr="006871A8">
              <w:rPr>
                <w:noProof/>
                <w:webHidden/>
                <w:color w:val="000000" w:themeColor="text1"/>
              </w:rPr>
              <w:fldChar w:fldCharType="begin"/>
            </w:r>
            <w:r w:rsidR="006871A8" w:rsidRPr="006871A8">
              <w:rPr>
                <w:noProof/>
                <w:webHidden/>
                <w:color w:val="000000" w:themeColor="text1"/>
              </w:rPr>
              <w:instrText xml:space="preserve"> PAGEREF _Toc129189367 \h </w:instrText>
            </w:r>
            <w:r w:rsidR="00416A4F" w:rsidRPr="006871A8">
              <w:rPr>
                <w:noProof/>
                <w:webHidden/>
                <w:color w:val="000000" w:themeColor="text1"/>
              </w:rPr>
            </w:r>
            <w:r w:rsidR="00416A4F" w:rsidRPr="006871A8">
              <w:rPr>
                <w:noProof/>
                <w:webHidden/>
                <w:color w:val="000000" w:themeColor="text1"/>
              </w:rPr>
              <w:fldChar w:fldCharType="separate"/>
            </w:r>
            <w:r w:rsidR="006871A8" w:rsidRPr="006871A8">
              <w:rPr>
                <w:noProof/>
                <w:webHidden/>
                <w:color w:val="000000" w:themeColor="text1"/>
              </w:rPr>
              <w:t>4</w:t>
            </w:r>
            <w:r w:rsidR="00416A4F" w:rsidRPr="006871A8">
              <w:rPr>
                <w:noProof/>
                <w:webHidden/>
                <w:color w:val="000000" w:themeColor="text1"/>
              </w:rPr>
              <w:fldChar w:fldCharType="end"/>
            </w:r>
          </w:hyperlink>
        </w:p>
        <w:p w14:paraId="67C42F40" w14:textId="77777777" w:rsidR="006871A8" w:rsidRPr="006871A8" w:rsidRDefault="00000000" w:rsidP="006871A8">
          <w:pPr>
            <w:pStyle w:val="TOC1"/>
            <w:tabs>
              <w:tab w:val="right" w:leader="dot" w:pos="9019"/>
            </w:tabs>
            <w:rPr>
              <w:noProof/>
              <w:color w:val="000000" w:themeColor="text1"/>
            </w:rPr>
          </w:pPr>
          <w:hyperlink w:anchor="_Toc129189368" w:history="1">
            <w:r w:rsidR="006871A8" w:rsidRPr="006871A8">
              <w:rPr>
                <w:rStyle w:val="Hyperlink"/>
                <w:noProof/>
                <w:color w:val="000000" w:themeColor="text1"/>
                <w:lang w:val="en-GB"/>
              </w:rPr>
              <w:t>7. Advantages and disadvantages of the changes</w:t>
            </w:r>
            <w:r w:rsidR="006871A8" w:rsidRPr="006871A8">
              <w:rPr>
                <w:noProof/>
                <w:webHidden/>
                <w:color w:val="000000" w:themeColor="text1"/>
              </w:rPr>
              <w:tab/>
            </w:r>
            <w:r w:rsidR="00416A4F" w:rsidRPr="006871A8">
              <w:rPr>
                <w:noProof/>
                <w:webHidden/>
                <w:color w:val="000000" w:themeColor="text1"/>
              </w:rPr>
              <w:fldChar w:fldCharType="begin"/>
            </w:r>
            <w:r w:rsidR="006871A8" w:rsidRPr="006871A8">
              <w:rPr>
                <w:noProof/>
                <w:webHidden/>
                <w:color w:val="000000" w:themeColor="text1"/>
              </w:rPr>
              <w:instrText xml:space="preserve"> PAGEREF _Toc129189368 \h </w:instrText>
            </w:r>
            <w:r w:rsidR="00416A4F" w:rsidRPr="006871A8">
              <w:rPr>
                <w:noProof/>
                <w:webHidden/>
                <w:color w:val="000000" w:themeColor="text1"/>
              </w:rPr>
            </w:r>
            <w:r w:rsidR="00416A4F" w:rsidRPr="006871A8">
              <w:rPr>
                <w:noProof/>
                <w:webHidden/>
                <w:color w:val="000000" w:themeColor="text1"/>
              </w:rPr>
              <w:fldChar w:fldCharType="separate"/>
            </w:r>
            <w:r w:rsidR="006871A8" w:rsidRPr="006871A8">
              <w:rPr>
                <w:noProof/>
                <w:webHidden/>
                <w:color w:val="000000" w:themeColor="text1"/>
              </w:rPr>
              <w:t>4</w:t>
            </w:r>
            <w:r w:rsidR="00416A4F" w:rsidRPr="006871A8">
              <w:rPr>
                <w:noProof/>
                <w:webHidden/>
                <w:color w:val="000000" w:themeColor="text1"/>
              </w:rPr>
              <w:fldChar w:fldCharType="end"/>
            </w:r>
          </w:hyperlink>
        </w:p>
        <w:p w14:paraId="6C55A488" w14:textId="77777777" w:rsidR="006871A8" w:rsidRPr="006871A8" w:rsidRDefault="00000000" w:rsidP="006871A8">
          <w:pPr>
            <w:pStyle w:val="TOC1"/>
            <w:tabs>
              <w:tab w:val="right" w:leader="dot" w:pos="9019"/>
            </w:tabs>
            <w:rPr>
              <w:noProof/>
              <w:color w:val="000000" w:themeColor="text1"/>
            </w:rPr>
          </w:pPr>
          <w:hyperlink w:anchor="_Toc129189369" w:history="1">
            <w:r w:rsidR="006871A8" w:rsidRPr="006871A8">
              <w:rPr>
                <w:rStyle w:val="Hyperlink"/>
                <w:noProof/>
                <w:color w:val="000000" w:themeColor="text1"/>
                <w:lang w:val="en-GB"/>
              </w:rPr>
              <w:t>8. Suggestions for other reforms</w:t>
            </w:r>
            <w:r w:rsidR="006871A8" w:rsidRPr="006871A8">
              <w:rPr>
                <w:noProof/>
                <w:webHidden/>
                <w:color w:val="000000" w:themeColor="text1"/>
              </w:rPr>
              <w:tab/>
            </w:r>
            <w:r w:rsidR="00416A4F" w:rsidRPr="006871A8">
              <w:rPr>
                <w:noProof/>
                <w:webHidden/>
                <w:color w:val="000000" w:themeColor="text1"/>
              </w:rPr>
              <w:fldChar w:fldCharType="begin"/>
            </w:r>
            <w:r w:rsidR="006871A8" w:rsidRPr="006871A8">
              <w:rPr>
                <w:noProof/>
                <w:webHidden/>
                <w:color w:val="000000" w:themeColor="text1"/>
              </w:rPr>
              <w:instrText xml:space="preserve"> PAGEREF _Toc129189369 \h </w:instrText>
            </w:r>
            <w:r w:rsidR="00416A4F" w:rsidRPr="006871A8">
              <w:rPr>
                <w:noProof/>
                <w:webHidden/>
                <w:color w:val="000000" w:themeColor="text1"/>
              </w:rPr>
            </w:r>
            <w:r w:rsidR="00416A4F" w:rsidRPr="006871A8">
              <w:rPr>
                <w:noProof/>
                <w:webHidden/>
                <w:color w:val="000000" w:themeColor="text1"/>
              </w:rPr>
              <w:fldChar w:fldCharType="separate"/>
            </w:r>
            <w:r w:rsidR="006871A8" w:rsidRPr="006871A8">
              <w:rPr>
                <w:noProof/>
                <w:webHidden/>
                <w:color w:val="000000" w:themeColor="text1"/>
              </w:rPr>
              <w:t>4</w:t>
            </w:r>
            <w:r w:rsidR="00416A4F" w:rsidRPr="006871A8">
              <w:rPr>
                <w:noProof/>
                <w:webHidden/>
                <w:color w:val="000000" w:themeColor="text1"/>
              </w:rPr>
              <w:fldChar w:fldCharType="end"/>
            </w:r>
          </w:hyperlink>
        </w:p>
        <w:p w14:paraId="2C95E008" w14:textId="77777777" w:rsidR="006871A8" w:rsidRPr="006871A8" w:rsidRDefault="00000000" w:rsidP="006871A8">
          <w:pPr>
            <w:pStyle w:val="TOC1"/>
            <w:tabs>
              <w:tab w:val="right" w:leader="dot" w:pos="9019"/>
            </w:tabs>
            <w:rPr>
              <w:noProof/>
              <w:color w:val="000000" w:themeColor="text1"/>
            </w:rPr>
          </w:pPr>
          <w:hyperlink w:anchor="_Toc129189370" w:history="1">
            <w:r w:rsidR="006871A8" w:rsidRPr="006871A8">
              <w:rPr>
                <w:rStyle w:val="Hyperlink"/>
                <w:noProof/>
                <w:color w:val="000000" w:themeColor="text1"/>
                <w:lang w:val="en-GB"/>
              </w:rPr>
              <w:t>9. Conclusion</w:t>
            </w:r>
            <w:r w:rsidR="006871A8" w:rsidRPr="006871A8">
              <w:rPr>
                <w:noProof/>
                <w:webHidden/>
                <w:color w:val="000000" w:themeColor="text1"/>
              </w:rPr>
              <w:tab/>
            </w:r>
            <w:r w:rsidR="00416A4F" w:rsidRPr="006871A8">
              <w:rPr>
                <w:noProof/>
                <w:webHidden/>
                <w:color w:val="000000" w:themeColor="text1"/>
              </w:rPr>
              <w:fldChar w:fldCharType="begin"/>
            </w:r>
            <w:r w:rsidR="006871A8" w:rsidRPr="006871A8">
              <w:rPr>
                <w:noProof/>
                <w:webHidden/>
                <w:color w:val="000000" w:themeColor="text1"/>
              </w:rPr>
              <w:instrText xml:space="preserve"> PAGEREF _Toc129189370 \h </w:instrText>
            </w:r>
            <w:r w:rsidR="00416A4F" w:rsidRPr="006871A8">
              <w:rPr>
                <w:noProof/>
                <w:webHidden/>
                <w:color w:val="000000" w:themeColor="text1"/>
              </w:rPr>
            </w:r>
            <w:r w:rsidR="00416A4F" w:rsidRPr="006871A8">
              <w:rPr>
                <w:noProof/>
                <w:webHidden/>
                <w:color w:val="000000" w:themeColor="text1"/>
              </w:rPr>
              <w:fldChar w:fldCharType="separate"/>
            </w:r>
            <w:r w:rsidR="006871A8" w:rsidRPr="006871A8">
              <w:rPr>
                <w:noProof/>
                <w:webHidden/>
                <w:color w:val="000000" w:themeColor="text1"/>
              </w:rPr>
              <w:t>5</w:t>
            </w:r>
            <w:r w:rsidR="00416A4F" w:rsidRPr="006871A8">
              <w:rPr>
                <w:noProof/>
                <w:webHidden/>
                <w:color w:val="000000" w:themeColor="text1"/>
              </w:rPr>
              <w:fldChar w:fldCharType="end"/>
            </w:r>
          </w:hyperlink>
        </w:p>
        <w:p w14:paraId="0CC058AB" w14:textId="77777777" w:rsidR="006871A8" w:rsidRPr="006871A8" w:rsidRDefault="00000000" w:rsidP="006871A8">
          <w:pPr>
            <w:pStyle w:val="TOC1"/>
            <w:tabs>
              <w:tab w:val="right" w:leader="dot" w:pos="9019"/>
            </w:tabs>
            <w:rPr>
              <w:noProof/>
              <w:color w:val="000000" w:themeColor="text1"/>
            </w:rPr>
          </w:pPr>
          <w:hyperlink w:anchor="_Toc129189371" w:history="1">
            <w:r w:rsidR="006871A8" w:rsidRPr="006871A8">
              <w:rPr>
                <w:rStyle w:val="Hyperlink"/>
                <w:noProof/>
                <w:color w:val="000000" w:themeColor="text1"/>
                <w:lang w:val="en-GB"/>
              </w:rPr>
              <w:t>References</w:t>
            </w:r>
            <w:r w:rsidR="006871A8" w:rsidRPr="006871A8">
              <w:rPr>
                <w:noProof/>
                <w:webHidden/>
                <w:color w:val="000000" w:themeColor="text1"/>
              </w:rPr>
              <w:tab/>
            </w:r>
            <w:r w:rsidR="00416A4F" w:rsidRPr="006871A8">
              <w:rPr>
                <w:noProof/>
                <w:webHidden/>
                <w:color w:val="000000" w:themeColor="text1"/>
              </w:rPr>
              <w:fldChar w:fldCharType="begin"/>
            </w:r>
            <w:r w:rsidR="006871A8" w:rsidRPr="006871A8">
              <w:rPr>
                <w:noProof/>
                <w:webHidden/>
                <w:color w:val="000000" w:themeColor="text1"/>
              </w:rPr>
              <w:instrText xml:space="preserve"> PAGEREF _Toc129189371 \h </w:instrText>
            </w:r>
            <w:r w:rsidR="00416A4F" w:rsidRPr="006871A8">
              <w:rPr>
                <w:noProof/>
                <w:webHidden/>
                <w:color w:val="000000" w:themeColor="text1"/>
              </w:rPr>
            </w:r>
            <w:r w:rsidR="00416A4F" w:rsidRPr="006871A8">
              <w:rPr>
                <w:noProof/>
                <w:webHidden/>
                <w:color w:val="000000" w:themeColor="text1"/>
              </w:rPr>
              <w:fldChar w:fldCharType="separate"/>
            </w:r>
            <w:r w:rsidR="006871A8" w:rsidRPr="006871A8">
              <w:rPr>
                <w:noProof/>
                <w:webHidden/>
                <w:color w:val="000000" w:themeColor="text1"/>
              </w:rPr>
              <w:t>6</w:t>
            </w:r>
            <w:r w:rsidR="00416A4F" w:rsidRPr="006871A8">
              <w:rPr>
                <w:noProof/>
                <w:webHidden/>
                <w:color w:val="000000" w:themeColor="text1"/>
              </w:rPr>
              <w:fldChar w:fldCharType="end"/>
            </w:r>
          </w:hyperlink>
        </w:p>
        <w:p w14:paraId="4A164FB8" w14:textId="77777777" w:rsidR="006871A8" w:rsidRDefault="00416A4F" w:rsidP="006871A8">
          <w:r w:rsidRPr="006871A8">
            <w:rPr>
              <w:color w:val="000000" w:themeColor="text1"/>
            </w:rPr>
            <w:fldChar w:fldCharType="end"/>
          </w:r>
        </w:p>
      </w:sdtContent>
    </w:sdt>
    <w:p w14:paraId="54FD1724" w14:textId="77777777" w:rsidR="00F07978" w:rsidRPr="003D3B75" w:rsidRDefault="00F07978">
      <w:pPr>
        <w:pStyle w:val="Title"/>
        <w:rPr>
          <w:lang w:val="en-GB"/>
        </w:rPr>
      </w:pPr>
    </w:p>
    <w:p w14:paraId="0C6D9CFE" w14:textId="77777777" w:rsidR="00F07978" w:rsidRPr="003D3B75" w:rsidRDefault="00322064">
      <w:pPr>
        <w:pStyle w:val="Heading1"/>
        <w:rPr>
          <w:lang w:val="en-GB"/>
        </w:rPr>
      </w:pPr>
      <w:bookmarkStart w:id="8" w:name="_v43j3irh9rmt" w:colFirst="0" w:colLast="0"/>
      <w:bookmarkEnd w:id="8"/>
      <w:r w:rsidRPr="003D3B75">
        <w:rPr>
          <w:lang w:val="en-GB"/>
        </w:rPr>
        <w:br w:type="page"/>
      </w:r>
    </w:p>
    <w:p w14:paraId="642C78BD" w14:textId="77777777" w:rsidR="00F07978" w:rsidRPr="003D3B75" w:rsidRDefault="00322064">
      <w:pPr>
        <w:pStyle w:val="Heading1"/>
        <w:rPr>
          <w:lang w:val="en-GB"/>
        </w:rPr>
      </w:pPr>
      <w:bookmarkStart w:id="9" w:name="_ii9mmx4akarf" w:colFirst="0" w:colLast="0"/>
      <w:bookmarkStart w:id="10" w:name="_Toc129189361"/>
      <w:bookmarkEnd w:id="9"/>
      <w:r w:rsidRPr="003D3B75">
        <w:rPr>
          <w:lang w:val="en-GB"/>
        </w:rPr>
        <w:lastRenderedPageBreak/>
        <w:t>Introduction</w:t>
      </w:r>
      <w:bookmarkEnd w:id="10"/>
    </w:p>
    <w:p w14:paraId="1920DAE8" w14:textId="77777777" w:rsidR="00F07978" w:rsidRPr="003D3B75" w:rsidRDefault="00322064">
      <w:pPr>
        <w:pStyle w:val="Normal1"/>
        <w:rPr>
          <w:lang w:val="en-GB"/>
        </w:rPr>
      </w:pPr>
      <w:r w:rsidRPr="003D3B75">
        <w:rPr>
          <w:lang w:val="en-GB"/>
        </w:rPr>
        <w:t xml:space="preserve">Public laws are a set of legislation that are governed by the local and central government for governing public bodies legally. Daily human activities within a certain society are integrally related to the public laws enforced by the government through legislation. In this assignment, different types and provisions of public law are discussed along with its advantages, </w:t>
      </w:r>
      <w:proofErr w:type="gramStart"/>
      <w:r w:rsidRPr="003D3B75">
        <w:rPr>
          <w:lang w:val="en-GB"/>
        </w:rPr>
        <w:t>disadvantages</w:t>
      </w:r>
      <w:proofErr w:type="gramEnd"/>
      <w:r w:rsidRPr="003D3B75">
        <w:rPr>
          <w:lang w:val="en-GB"/>
        </w:rPr>
        <w:t xml:space="preserve"> and reforms over time. </w:t>
      </w:r>
    </w:p>
    <w:p w14:paraId="1C7AAD82" w14:textId="77777777" w:rsidR="00F07978" w:rsidRPr="003D3B75" w:rsidRDefault="00322064">
      <w:pPr>
        <w:pStyle w:val="Heading1"/>
        <w:rPr>
          <w:lang w:val="en-GB"/>
        </w:rPr>
      </w:pPr>
      <w:bookmarkStart w:id="11" w:name="_kwhuvhdnh2ox" w:colFirst="0" w:colLast="0"/>
      <w:bookmarkStart w:id="12" w:name="_Toc129189362"/>
      <w:bookmarkEnd w:id="11"/>
      <w:r w:rsidRPr="003D3B75">
        <w:rPr>
          <w:lang w:val="en-GB"/>
        </w:rPr>
        <w:t>1. Definition of Bill of Rights bill</w:t>
      </w:r>
      <w:bookmarkEnd w:id="12"/>
    </w:p>
    <w:p w14:paraId="295F02AF" w14:textId="77777777" w:rsidR="00F07978" w:rsidRPr="003D3B75" w:rsidRDefault="00322064">
      <w:pPr>
        <w:pStyle w:val="Normal1"/>
        <w:rPr>
          <w:lang w:val="en-GB"/>
        </w:rPr>
      </w:pPr>
      <w:r w:rsidRPr="003D3B75">
        <w:rPr>
          <w:lang w:val="en-GB"/>
        </w:rPr>
        <w:t xml:space="preserve">The </w:t>
      </w:r>
      <w:r w:rsidRPr="003D3B75">
        <w:rPr>
          <w:i/>
          <w:lang w:val="en-GB"/>
        </w:rPr>
        <w:t>“Bill of Rights”</w:t>
      </w:r>
      <w:r w:rsidRPr="003D3B75">
        <w:rPr>
          <w:lang w:val="en-GB"/>
        </w:rPr>
        <w:t xml:space="preserve"> was started in Great Britain during the rule of constitutional monarchy. As per the depiction of this bill, the reign of the monarchy needs parliamentary consent to rule in the country lawfully. In simple terms, the </w:t>
      </w:r>
      <w:r w:rsidRPr="003D3B75">
        <w:rPr>
          <w:i/>
          <w:lang w:val="en-GB"/>
        </w:rPr>
        <w:t>“Bill of Rights”</w:t>
      </w:r>
      <w:r w:rsidRPr="003D3B75">
        <w:rPr>
          <w:lang w:val="en-GB"/>
        </w:rPr>
        <w:t xml:space="preserve"> is the first of 10 amendments in the UK constitution for showcasing the relationship between the government and the public successfully (archives.gov, 2023). This bill was amended 10 times to guarantee the liberties and civil rights of the people of the country. The </w:t>
      </w:r>
      <w:r w:rsidRPr="003D3B75">
        <w:rPr>
          <w:i/>
          <w:lang w:val="en-GB"/>
        </w:rPr>
        <w:t>“Bill of Rights”</w:t>
      </w:r>
      <w:r w:rsidRPr="003D3B75">
        <w:rPr>
          <w:lang w:val="en-GB"/>
        </w:rPr>
        <w:t xml:space="preserve"> further addresses common rights like religion, speech, freedom and press and sets rules for the federal government, operating among people or in the states (archives.gov, 2023). Moreover, the </w:t>
      </w:r>
      <w:r w:rsidRPr="003D3B75">
        <w:rPr>
          <w:i/>
          <w:lang w:val="en-GB"/>
        </w:rPr>
        <w:t>“Bill of Rights”</w:t>
      </w:r>
      <w:r w:rsidRPr="003D3B75">
        <w:rPr>
          <w:lang w:val="en-GB"/>
        </w:rPr>
        <w:t xml:space="preserve"> specifies the enumeration of certain human rights from the constitution that should never be disregarded or denied lawfully under any circumstances.  </w:t>
      </w:r>
    </w:p>
    <w:p w14:paraId="3CF6BEBA" w14:textId="77777777" w:rsidR="00F07978" w:rsidRPr="003D3B75" w:rsidRDefault="00322064">
      <w:pPr>
        <w:pStyle w:val="Heading1"/>
        <w:rPr>
          <w:lang w:val="en-GB"/>
        </w:rPr>
      </w:pPr>
      <w:bookmarkStart w:id="13" w:name="_pu11ou3gf3d6" w:colFirst="0" w:colLast="0"/>
      <w:bookmarkStart w:id="14" w:name="_Toc129189363"/>
      <w:bookmarkEnd w:id="13"/>
      <w:r w:rsidRPr="003D3B75">
        <w:rPr>
          <w:lang w:val="en-GB"/>
        </w:rPr>
        <w:t>2. Discussion on the Human Rights Act 1998</w:t>
      </w:r>
      <w:bookmarkEnd w:id="14"/>
    </w:p>
    <w:p w14:paraId="60FFC687" w14:textId="77777777" w:rsidR="00F07978" w:rsidRPr="003D3B75" w:rsidRDefault="00322064">
      <w:pPr>
        <w:pStyle w:val="Normal1"/>
        <w:rPr>
          <w:lang w:val="en-GB"/>
        </w:rPr>
      </w:pPr>
      <w:r w:rsidRPr="003D3B75">
        <w:rPr>
          <w:lang w:val="en-GB"/>
        </w:rPr>
        <w:t xml:space="preserve">The </w:t>
      </w:r>
      <w:r w:rsidRPr="003D3B75">
        <w:rPr>
          <w:i/>
          <w:lang w:val="en-GB"/>
        </w:rPr>
        <w:t xml:space="preserve">“Human Rights Act (HRA) 1998” </w:t>
      </w:r>
      <w:r w:rsidRPr="003D3B75">
        <w:rPr>
          <w:lang w:val="en-GB"/>
        </w:rPr>
        <w:t xml:space="preserve">is a parliamentary act that outlines the fundamental rights and freedom of the people of the United Kingdom. This act covers a huge proportion of laws and regulations that protects the liberty and freedom of the people of the country. Some of the notable human rights covered in this act are, </w:t>
      </w:r>
      <w:r w:rsidRPr="003D3B75">
        <w:rPr>
          <w:i/>
          <w:lang w:val="en-GB"/>
        </w:rPr>
        <w:t>“Article 1</w:t>
      </w:r>
      <w:r w:rsidR="00436B7A" w:rsidRPr="003D3B75">
        <w:rPr>
          <w:i/>
          <w:lang w:val="en-GB"/>
        </w:rPr>
        <w:t>: Right</w:t>
      </w:r>
      <w:r w:rsidRPr="003D3B75">
        <w:rPr>
          <w:i/>
          <w:lang w:val="en-GB"/>
        </w:rPr>
        <w:t xml:space="preserve"> to life, Article 3: Freedom from inhuman treatment, Article 4: freedom from forced labour and slavery </w:t>
      </w:r>
      <w:r w:rsidRPr="003D3B75">
        <w:rPr>
          <w:lang w:val="en-GB"/>
        </w:rPr>
        <w:t>and many more (equalityhumanrights.com, 2023). Apart from these provisions,</w:t>
      </w:r>
      <w:r w:rsidRPr="003D3B75">
        <w:rPr>
          <w:i/>
          <w:lang w:val="en-GB"/>
        </w:rPr>
        <w:t xml:space="preserve"> Article 5: the right to security and liberty, Article 6: the right to a free trial, Articles 8/9/10/11/12 and 14"</w:t>
      </w:r>
      <w:r w:rsidRPr="003D3B75">
        <w:rPr>
          <w:lang w:val="en-GB"/>
        </w:rPr>
        <w:t xml:space="preserve"> are covered in this act as per the UK constitution. This act mostly has three significant impacts on the people of the UK that involve </w:t>
      </w:r>
      <w:r w:rsidRPr="003D3B75">
        <w:rPr>
          <w:i/>
          <w:lang w:val="en-GB"/>
        </w:rPr>
        <w:t>“seeking justice, right to respect and convention rights”</w:t>
      </w:r>
      <w:r w:rsidRPr="003D3B75">
        <w:rPr>
          <w:lang w:val="en-GB"/>
        </w:rPr>
        <w:t xml:space="preserve"> (equalityhumanrights.com, 2023). Using this law, people in the UK can defend their individual rights, especially for fostering fairness, respect, </w:t>
      </w:r>
      <w:proofErr w:type="gramStart"/>
      <w:r w:rsidRPr="003D3B75">
        <w:rPr>
          <w:lang w:val="en-GB"/>
        </w:rPr>
        <w:t>dignity</w:t>
      </w:r>
      <w:proofErr w:type="gramEnd"/>
      <w:r w:rsidRPr="003D3B75">
        <w:rPr>
          <w:lang w:val="en-GB"/>
        </w:rPr>
        <w:t xml:space="preserve"> and equality. The act also provides a further effect on the rights and freedoms of the people of the UK under the </w:t>
      </w:r>
      <w:r w:rsidRPr="003D3B75">
        <w:rPr>
          <w:i/>
          <w:lang w:val="en-GB"/>
        </w:rPr>
        <w:t>“European Convention 1990”</w:t>
      </w:r>
      <w:r w:rsidRPr="003D3B75">
        <w:rPr>
          <w:lang w:val="en-GB"/>
        </w:rPr>
        <w:t xml:space="preserve"> (libertyhumanrights.org.uk, 2023). Therefore, the HRA is a conventional right for the people of the UK for protecting themselves legally from unlawful public actions. </w:t>
      </w:r>
    </w:p>
    <w:p w14:paraId="4F700488" w14:textId="77777777" w:rsidR="00F07978" w:rsidRPr="003D3B75" w:rsidRDefault="00322064">
      <w:pPr>
        <w:pStyle w:val="Heading1"/>
        <w:rPr>
          <w:lang w:val="en-GB"/>
        </w:rPr>
      </w:pPr>
      <w:bookmarkStart w:id="15" w:name="_khsme8xrtxx" w:colFirst="0" w:colLast="0"/>
      <w:bookmarkStart w:id="16" w:name="_Toc129189364"/>
      <w:bookmarkEnd w:id="15"/>
      <w:r w:rsidRPr="003D3B75">
        <w:rPr>
          <w:lang w:val="en-GB"/>
        </w:rPr>
        <w:lastRenderedPageBreak/>
        <w:t>3. Key aims and objectives of the Bill of Rights Bill</w:t>
      </w:r>
      <w:bookmarkEnd w:id="16"/>
    </w:p>
    <w:p w14:paraId="176AA6EE" w14:textId="77777777" w:rsidR="00F07978" w:rsidRPr="003D3B75" w:rsidRDefault="00322064">
      <w:pPr>
        <w:pStyle w:val="Normal1"/>
        <w:rPr>
          <w:lang w:val="en-GB"/>
        </w:rPr>
      </w:pPr>
      <w:r w:rsidRPr="003D3B75">
        <w:rPr>
          <w:lang w:val="en-GB"/>
        </w:rPr>
        <w:t xml:space="preserve">The </w:t>
      </w:r>
      <w:r w:rsidRPr="003D3B75">
        <w:rPr>
          <w:i/>
          <w:lang w:val="en-GB"/>
        </w:rPr>
        <w:t>“Bill of Rights”</w:t>
      </w:r>
      <w:r w:rsidRPr="003D3B75">
        <w:rPr>
          <w:lang w:val="en-GB"/>
        </w:rPr>
        <w:t xml:space="preserve"> acts positively in allowing the people of the UK to claim their individual rights in protecting their speech, freedom, privacy, </w:t>
      </w:r>
      <w:proofErr w:type="gramStart"/>
      <w:r w:rsidRPr="003D3B75">
        <w:rPr>
          <w:lang w:val="en-GB"/>
        </w:rPr>
        <w:t>religion</w:t>
      </w:r>
      <w:proofErr w:type="gramEnd"/>
      <w:r w:rsidRPr="003D3B75">
        <w:rPr>
          <w:lang w:val="en-GB"/>
        </w:rPr>
        <w:t xml:space="preserve"> and other aspects of life. One of the prime objectives of the </w:t>
      </w:r>
      <w:r w:rsidRPr="003D3B75">
        <w:rPr>
          <w:i/>
          <w:lang w:val="en-GB"/>
        </w:rPr>
        <w:t>“Bill of Rights”</w:t>
      </w:r>
      <w:r w:rsidRPr="003D3B75">
        <w:rPr>
          <w:lang w:val="en-GB"/>
        </w:rPr>
        <w:t xml:space="preserve"> is </w:t>
      </w:r>
      <w:r w:rsidRPr="003D3B75">
        <w:rPr>
          <w:i/>
          <w:lang w:val="en-GB"/>
        </w:rPr>
        <w:t>“to guarantee liberties and civil rights to the people of the UK”</w:t>
      </w:r>
      <w:r w:rsidRPr="003D3B75">
        <w:rPr>
          <w:lang w:val="en-GB"/>
        </w:rPr>
        <w:t xml:space="preserve"> (archives.gov, 2023). In simple words, the preliminary aim of this bill is to protect human rights against infringement from private citizens and public officials. Another objective of this bill was to aware people of their rights to </w:t>
      </w:r>
      <w:r w:rsidRPr="003D3B75">
        <w:rPr>
          <w:i/>
          <w:lang w:val="en-GB"/>
        </w:rPr>
        <w:t>“petition the government for grievances redress”</w:t>
      </w:r>
      <w:r w:rsidRPr="003D3B75">
        <w:rPr>
          <w:lang w:val="en-GB"/>
        </w:rPr>
        <w:t xml:space="preserve"> (uen.org, 2023). Apart from that, the bill aimed to claim the right to a jury and the right to bear arms for personal or community safety. In addition, the bill aimed to set rules for all delegated powers to the Federal Government in the UK (archives.gov, 2023). Moreover, the </w:t>
      </w:r>
      <w:r w:rsidRPr="003D3B75">
        <w:rPr>
          <w:i/>
          <w:lang w:val="en-GB"/>
        </w:rPr>
        <w:t>“Bill of Rights”</w:t>
      </w:r>
      <w:r w:rsidRPr="003D3B75">
        <w:rPr>
          <w:lang w:val="en-GB"/>
        </w:rPr>
        <w:t xml:space="preserve"> aimed to place equality before the law by spreading awareness among people regarding their individual rights in the country. </w:t>
      </w:r>
    </w:p>
    <w:p w14:paraId="7192C3E9" w14:textId="77777777" w:rsidR="00F07978" w:rsidRPr="003D3B75" w:rsidRDefault="00322064">
      <w:pPr>
        <w:pStyle w:val="Heading1"/>
        <w:rPr>
          <w:lang w:val="en-GB"/>
        </w:rPr>
      </w:pPr>
      <w:bookmarkStart w:id="17" w:name="_grd3uk4rzrpv" w:colFirst="0" w:colLast="0"/>
      <w:bookmarkStart w:id="18" w:name="_Toc129189365"/>
      <w:bookmarkEnd w:id="17"/>
      <w:r w:rsidRPr="003D3B75">
        <w:rPr>
          <w:lang w:val="en-GB"/>
        </w:rPr>
        <w:t>4. Reasons behind the creation of the bill</w:t>
      </w:r>
      <w:bookmarkEnd w:id="18"/>
    </w:p>
    <w:p w14:paraId="2672BE7A" w14:textId="77777777" w:rsidR="00F07978" w:rsidRPr="003D3B75" w:rsidRDefault="00322064">
      <w:pPr>
        <w:pStyle w:val="Normal1"/>
        <w:rPr>
          <w:lang w:val="en-GB"/>
        </w:rPr>
      </w:pPr>
      <w:r w:rsidRPr="003D3B75">
        <w:rPr>
          <w:lang w:val="en-GB"/>
        </w:rPr>
        <w:t xml:space="preserve">The </w:t>
      </w:r>
      <w:r w:rsidRPr="003D3B75">
        <w:rPr>
          <w:i/>
          <w:lang w:val="en-GB"/>
        </w:rPr>
        <w:t>“Bill of Rights”</w:t>
      </w:r>
      <w:r w:rsidRPr="003D3B75">
        <w:rPr>
          <w:lang w:val="en-GB"/>
        </w:rPr>
        <w:t xml:space="preserve"> was an original act of the British Government that </w:t>
      </w:r>
      <w:r w:rsidR="00F12B81">
        <w:rPr>
          <w:lang w:val="en-GB"/>
        </w:rPr>
        <w:t>was taken into the</w:t>
      </w:r>
      <w:r w:rsidRPr="003D3B75">
        <w:rPr>
          <w:lang w:val="en-GB"/>
        </w:rPr>
        <w:t xml:space="preserve"> custody since its creation. The main reason behind the creation of this bill was to firmly establish </w:t>
      </w:r>
      <w:r w:rsidRPr="003D3B75">
        <w:rPr>
          <w:i/>
          <w:lang w:val="en-GB"/>
        </w:rPr>
        <w:t>“frequent parliaments, freedom of speech, free elections and most importantly parliamentary privilege”</w:t>
      </w:r>
      <w:r w:rsidRPr="003D3B75">
        <w:rPr>
          <w:lang w:val="en-GB"/>
        </w:rPr>
        <w:t xml:space="preserve"> (parliament.uk, 2023). Apart from that, this bill was created for addressing the right to taxation with the consent of the English Parliament. As per the recent reports, the </w:t>
      </w:r>
      <w:r w:rsidRPr="003D3B75">
        <w:rPr>
          <w:i/>
          <w:lang w:val="en-GB"/>
        </w:rPr>
        <w:t>“Bill of Rights”</w:t>
      </w:r>
      <w:r w:rsidRPr="003D3B75">
        <w:rPr>
          <w:lang w:val="en-GB"/>
        </w:rPr>
        <w:t xml:space="preserve"> was published by the </w:t>
      </w:r>
      <w:r w:rsidRPr="003D3B75">
        <w:rPr>
          <w:i/>
          <w:lang w:val="en-GB"/>
        </w:rPr>
        <w:t xml:space="preserve">“Secretary of the State for Justice” </w:t>
      </w:r>
      <w:r w:rsidRPr="003D3B75">
        <w:rPr>
          <w:lang w:val="en-GB"/>
        </w:rPr>
        <w:t xml:space="preserve">on 22nd June 2022 (ukandeu.ac.uk, 2023). It is now officially referred to as the </w:t>
      </w:r>
      <w:r w:rsidRPr="003D3B75">
        <w:rPr>
          <w:i/>
          <w:lang w:val="en-GB"/>
        </w:rPr>
        <w:t>“Bill of Rights 2022”</w:t>
      </w:r>
      <w:r w:rsidRPr="003D3B75">
        <w:rPr>
          <w:lang w:val="en-GB"/>
        </w:rPr>
        <w:t xml:space="preserve">. The government introduced this new bill for replacing the </w:t>
      </w:r>
      <w:r w:rsidRPr="003D3B75">
        <w:rPr>
          <w:i/>
          <w:lang w:val="en-GB"/>
        </w:rPr>
        <w:t>“Human Rights Act 1998”</w:t>
      </w:r>
      <w:r w:rsidRPr="003D3B75">
        <w:rPr>
          <w:lang w:val="en-GB"/>
        </w:rPr>
        <w:t xml:space="preserve">, especially after Brexit is underway. As per the State for Justice, the bill was primarily created to re-balance the relationship between the UK and the courts, especially to address human rights more competently (ukandeu.ac.uk, 2023). With the amendment of this bill, the parliament is now given the primacy to make decisions under different circumstances like stake interests and competing rights. </w:t>
      </w:r>
    </w:p>
    <w:p w14:paraId="1B02197A" w14:textId="77777777" w:rsidR="00F07978" w:rsidRPr="003D3B75" w:rsidRDefault="00322064">
      <w:pPr>
        <w:pStyle w:val="Heading1"/>
        <w:rPr>
          <w:lang w:val="en-GB"/>
        </w:rPr>
      </w:pPr>
      <w:bookmarkStart w:id="19" w:name="_vncbpadrv7o" w:colFirst="0" w:colLast="0"/>
      <w:bookmarkStart w:id="20" w:name="_Toc129189366"/>
      <w:bookmarkEnd w:id="19"/>
      <w:r w:rsidRPr="003D3B75">
        <w:rPr>
          <w:lang w:val="en-GB"/>
        </w:rPr>
        <w:t>5. Intended changes by the bill</w:t>
      </w:r>
      <w:bookmarkEnd w:id="20"/>
    </w:p>
    <w:p w14:paraId="3A9817EA" w14:textId="77777777" w:rsidR="00F07978" w:rsidRPr="003D3B75" w:rsidRDefault="00322064">
      <w:pPr>
        <w:pStyle w:val="Normal1"/>
        <w:rPr>
          <w:lang w:val="en-GB"/>
        </w:rPr>
      </w:pPr>
      <w:r w:rsidRPr="003D3B75">
        <w:rPr>
          <w:lang w:val="en-GB"/>
        </w:rPr>
        <w:t xml:space="preserve">The primary intention of the </w:t>
      </w:r>
      <w:r w:rsidRPr="003D3B75">
        <w:rPr>
          <w:i/>
          <w:lang w:val="en-GB"/>
        </w:rPr>
        <w:t>“Bill of Rights”</w:t>
      </w:r>
      <w:r w:rsidRPr="003D3B75">
        <w:rPr>
          <w:lang w:val="en-GB"/>
        </w:rPr>
        <w:t xml:space="preserve"> was to replace the </w:t>
      </w:r>
      <w:r w:rsidR="005463CF" w:rsidRPr="005463CF">
        <w:rPr>
          <w:i/>
          <w:lang w:val="en-GB"/>
        </w:rPr>
        <w:t>“</w:t>
      </w:r>
      <w:r w:rsidRPr="005463CF">
        <w:rPr>
          <w:i/>
          <w:lang w:val="en-GB"/>
        </w:rPr>
        <w:t>Human Rights Act</w:t>
      </w:r>
      <w:r w:rsidR="005463CF" w:rsidRPr="005463CF">
        <w:rPr>
          <w:i/>
          <w:lang w:val="en-GB"/>
        </w:rPr>
        <w:t>”</w:t>
      </w:r>
      <w:r w:rsidRPr="005463CF">
        <w:rPr>
          <w:i/>
          <w:lang w:val="en-GB"/>
        </w:rPr>
        <w:t xml:space="preserve"> </w:t>
      </w:r>
      <w:r w:rsidRPr="003D3B75">
        <w:rPr>
          <w:lang w:val="en-GB"/>
        </w:rPr>
        <w:t xml:space="preserve">and address the rights to freedom and other basic rights of the people of the UK. As per the UK government, the bill is specifically designed to help the UK government to prevent time wastage in trivial human rights claims (bbc.com, 2023). Apart from that, the bill intended to outline that UK courts are not entirely liable to follow the decisions of the </w:t>
      </w:r>
      <w:r w:rsidR="00F82FA4">
        <w:rPr>
          <w:i/>
          <w:lang w:val="en-GB"/>
        </w:rPr>
        <w:t>“</w:t>
      </w:r>
      <w:r w:rsidRPr="00F82FA4">
        <w:rPr>
          <w:i/>
          <w:lang w:val="en-GB"/>
        </w:rPr>
        <w:t>European Courts</w:t>
      </w:r>
      <w:r w:rsidR="00F82FA4" w:rsidRPr="00F90433">
        <w:rPr>
          <w:i/>
          <w:lang w:val="en-GB"/>
        </w:rPr>
        <w:t>”</w:t>
      </w:r>
      <w:r w:rsidRPr="003D3B75">
        <w:rPr>
          <w:lang w:val="en-GB"/>
        </w:rPr>
        <w:t xml:space="preserve">. Previously, the </w:t>
      </w:r>
      <w:r w:rsidRPr="003D3B75">
        <w:rPr>
          <w:i/>
          <w:lang w:val="en-GB"/>
        </w:rPr>
        <w:t xml:space="preserve">“European Communities Act 1872” </w:t>
      </w:r>
      <w:r w:rsidRPr="003D3B75">
        <w:rPr>
          <w:lang w:val="en-GB"/>
        </w:rPr>
        <w:t xml:space="preserve">was introduced between the UK and the European Union to constitute the legal supremacy of the EU over the UK national </w:t>
      </w:r>
      <w:r w:rsidRPr="003D3B75">
        <w:rPr>
          <w:lang w:val="en-GB"/>
        </w:rPr>
        <w:lastRenderedPageBreak/>
        <w:t xml:space="preserve">laws (instituteforgovernment.org.uk, 2023). After the UK's exit from the EU during Brexit the hierarchy of UK laws has been redefined. In this aspect, the </w:t>
      </w:r>
      <w:r w:rsidRPr="003D3B75">
        <w:rPr>
          <w:i/>
          <w:lang w:val="en-GB"/>
        </w:rPr>
        <w:t>“European Union (Withdrawal) Act 2018”</w:t>
      </w:r>
      <w:r w:rsidRPr="003D3B75">
        <w:rPr>
          <w:lang w:val="en-GB"/>
        </w:rPr>
        <w:t xml:space="preserve"> is a parliamentary act that provides the UK’s parliament with a proper withdrawal agreement for negotiation between two governments. However, this bill intends to address this hierarchical change in UK laws by replacing the HRA 1998. </w:t>
      </w:r>
    </w:p>
    <w:p w14:paraId="77DA477E" w14:textId="77777777" w:rsidR="00F07978" w:rsidRPr="003D3B75" w:rsidRDefault="00322064">
      <w:pPr>
        <w:pStyle w:val="Heading1"/>
        <w:rPr>
          <w:lang w:val="en-GB"/>
        </w:rPr>
      </w:pPr>
      <w:bookmarkStart w:id="21" w:name="_osa09gq02i32" w:colFirst="0" w:colLast="0"/>
      <w:bookmarkStart w:id="22" w:name="_Toc129189367"/>
      <w:bookmarkEnd w:id="21"/>
      <w:r w:rsidRPr="003D3B75">
        <w:rPr>
          <w:lang w:val="en-GB"/>
        </w:rPr>
        <w:t>6. Things that stay the same</w:t>
      </w:r>
      <w:bookmarkEnd w:id="22"/>
    </w:p>
    <w:p w14:paraId="0BF5A4AA" w14:textId="77777777" w:rsidR="00F07978" w:rsidRPr="003D3B75" w:rsidRDefault="00322064">
      <w:pPr>
        <w:pStyle w:val="Normal1"/>
        <w:rPr>
          <w:i/>
          <w:lang w:val="en-GB"/>
        </w:rPr>
      </w:pPr>
      <w:r w:rsidRPr="003D3B75">
        <w:rPr>
          <w:lang w:val="en-GB"/>
        </w:rPr>
        <w:t xml:space="preserve">Despite the changes, the </w:t>
      </w:r>
      <w:r w:rsidRPr="003D3B75">
        <w:rPr>
          <w:i/>
          <w:lang w:val="en-GB"/>
        </w:rPr>
        <w:t>“Bill of Rights”</w:t>
      </w:r>
      <w:r w:rsidRPr="003D3B75">
        <w:rPr>
          <w:lang w:val="en-GB"/>
        </w:rPr>
        <w:t xml:space="preserve"> also retains some conventional rights and domestic court authorities from the previous bill. For instance, the bill will not change or alter the UK’s ECHR membership (lawsociety.org.uk, 2023). Apart from that, the obligation of the bill on the government of the UK also stays the same along with the full range of convention rights for the people of the UK. In addition, the public authorities will still require compatible acting on human rights even after the changes in the bill. This bill further </w:t>
      </w:r>
      <w:r w:rsidR="00AD7B28">
        <w:rPr>
          <w:lang w:val="en-GB"/>
        </w:rPr>
        <w:t>creates</w:t>
      </w:r>
      <w:r w:rsidRPr="003D3B75">
        <w:rPr>
          <w:lang w:val="en-GB"/>
        </w:rPr>
        <w:t xml:space="preserve"> the right balance between the </w:t>
      </w:r>
      <w:r w:rsidR="00BB0A81" w:rsidRPr="00BB0A81">
        <w:rPr>
          <w:i/>
          <w:lang w:val="en-GB"/>
        </w:rPr>
        <w:t>“</w:t>
      </w:r>
      <w:r w:rsidRPr="00BB0A81">
        <w:rPr>
          <w:i/>
          <w:lang w:val="en-GB"/>
        </w:rPr>
        <w:t>democratic powers of the executive</w:t>
      </w:r>
      <w:r w:rsidR="00BB0A81" w:rsidRPr="00BB0A81">
        <w:rPr>
          <w:i/>
          <w:lang w:val="en-GB"/>
        </w:rPr>
        <w:t>”</w:t>
      </w:r>
      <w:r w:rsidRPr="00BB0A81">
        <w:rPr>
          <w:i/>
          <w:lang w:val="en-GB"/>
        </w:rPr>
        <w:t>,</w:t>
      </w:r>
      <w:r w:rsidRPr="003D3B75">
        <w:rPr>
          <w:lang w:val="en-GB"/>
        </w:rPr>
        <w:t xml:space="preserve"> especially for the </w:t>
      </w:r>
      <w:r w:rsidR="00E65455">
        <w:rPr>
          <w:i/>
          <w:lang w:val="en-GB"/>
        </w:rPr>
        <w:t>“</w:t>
      </w:r>
      <w:r w:rsidRPr="00E65455">
        <w:rPr>
          <w:i/>
          <w:lang w:val="en-GB"/>
        </w:rPr>
        <w:t>courts and the parliament</w:t>
      </w:r>
      <w:r w:rsidR="00E65455" w:rsidRPr="00E65455">
        <w:rPr>
          <w:i/>
          <w:lang w:val="en-GB"/>
        </w:rPr>
        <w:t>”</w:t>
      </w:r>
      <w:r w:rsidRPr="003D3B75">
        <w:rPr>
          <w:lang w:val="en-GB"/>
        </w:rPr>
        <w:t xml:space="preserve"> (lawsociety.org.uk, 2023). This also stays the same as the previous amendments of the HRA 1998. </w:t>
      </w:r>
    </w:p>
    <w:p w14:paraId="69BAB2D8" w14:textId="77777777" w:rsidR="00F07978" w:rsidRPr="003D3B75" w:rsidRDefault="00322064">
      <w:pPr>
        <w:pStyle w:val="Heading1"/>
        <w:rPr>
          <w:lang w:val="en-GB"/>
        </w:rPr>
      </w:pPr>
      <w:bookmarkStart w:id="23" w:name="_xh2n3s2ru3q8" w:colFirst="0" w:colLast="0"/>
      <w:bookmarkStart w:id="24" w:name="_Toc129189368"/>
      <w:bookmarkEnd w:id="23"/>
      <w:r w:rsidRPr="003D3B75">
        <w:rPr>
          <w:lang w:val="en-GB"/>
        </w:rPr>
        <w:t>7. Advantages and disadvantages of the changes</w:t>
      </w:r>
      <w:bookmarkEnd w:id="24"/>
    </w:p>
    <w:p w14:paraId="3A6C054D" w14:textId="77777777" w:rsidR="00F07978" w:rsidRPr="003D3B75" w:rsidRDefault="00322064">
      <w:pPr>
        <w:pStyle w:val="Normal1"/>
        <w:rPr>
          <w:lang w:val="en-GB"/>
        </w:rPr>
      </w:pPr>
      <w:r w:rsidRPr="003D3B75">
        <w:rPr>
          <w:lang w:val="en-GB"/>
        </w:rPr>
        <w:t xml:space="preserve">The </w:t>
      </w:r>
      <w:r w:rsidRPr="003D3B75">
        <w:rPr>
          <w:i/>
          <w:lang w:val="en-GB"/>
        </w:rPr>
        <w:t>“Bill of Rights”</w:t>
      </w:r>
      <w:r w:rsidRPr="003D3B75">
        <w:rPr>
          <w:lang w:val="en-GB"/>
        </w:rPr>
        <w:t xml:space="preserve"> comes with a series of advantages and disadvantages that can strengthen or negatively affect the judiciary system in the UK. As per the UK government, this bill will strengthen the freedom culture in the UK successfully and will inject a dose of common sense into the legal system of the country (gov.uk, 2023). Apart from that, the UK government also expects that these reforms will reinforce the </w:t>
      </w:r>
      <w:r w:rsidRPr="003D3B75">
        <w:rPr>
          <w:i/>
          <w:lang w:val="en-GB"/>
        </w:rPr>
        <w:t>“freedom of speech”</w:t>
      </w:r>
      <w:r w:rsidRPr="003D3B75">
        <w:rPr>
          <w:lang w:val="en-GB"/>
        </w:rPr>
        <w:t xml:space="preserve"> and can also enable the UK people to deport more foreign offenders successfully. This way, the rule of law in the UK can be maintained peacefully along with protecting the public from dangerous criminals in the country. On the contrary, the bill has also received criticisms regarding its impact on devolution, international reputation damage, prevention of accessing justice and forwarding more cases to the </w:t>
      </w:r>
      <w:proofErr w:type="spellStart"/>
      <w:r w:rsidRPr="003D3B75">
        <w:rPr>
          <w:lang w:val="en-GB"/>
        </w:rPr>
        <w:t>EtCHR</w:t>
      </w:r>
      <w:proofErr w:type="spellEnd"/>
      <w:r w:rsidRPr="003D3B75">
        <w:rPr>
          <w:lang w:val="en-GB"/>
        </w:rPr>
        <w:t xml:space="preserve"> (lawsociety.org.uk, 2023). Apart from that, this also threatens the rule of law of the UK by damaging it due to legal uncertainty. </w:t>
      </w:r>
    </w:p>
    <w:p w14:paraId="5D1425F9" w14:textId="77777777" w:rsidR="00F07978" w:rsidRPr="003D3B75" w:rsidRDefault="00322064">
      <w:pPr>
        <w:pStyle w:val="Heading1"/>
        <w:rPr>
          <w:lang w:val="en-GB"/>
        </w:rPr>
      </w:pPr>
      <w:bookmarkStart w:id="25" w:name="_mc6t56vg44io" w:colFirst="0" w:colLast="0"/>
      <w:bookmarkStart w:id="26" w:name="_Toc129189369"/>
      <w:bookmarkEnd w:id="25"/>
      <w:r w:rsidRPr="003D3B75">
        <w:rPr>
          <w:lang w:val="en-GB"/>
        </w:rPr>
        <w:t>8. Suggestions for other reforms</w:t>
      </w:r>
      <w:bookmarkEnd w:id="26"/>
    </w:p>
    <w:p w14:paraId="6901BAD7" w14:textId="77777777" w:rsidR="00F07978" w:rsidRPr="003D3B75" w:rsidRDefault="00322064">
      <w:pPr>
        <w:pStyle w:val="Normal1"/>
        <w:rPr>
          <w:lang w:val="en-GB"/>
        </w:rPr>
      </w:pPr>
      <w:r w:rsidRPr="003D3B75">
        <w:rPr>
          <w:lang w:val="en-GB"/>
        </w:rPr>
        <w:t xml:space="preserve">The </w:t>
      </w:r>
      <w:r w:rsidRPr="003D3B75">
        <w:rPr>
          <w:i/>
          <w:lang w:val="en-GB"/>
        </w:rPr>
        <w:t>“Bill of Rights”</w:t>
      </w:r>
      <w:r w:rsidRPr="003D3B75">
        <w:rPr>
          <w:lang w:val="en-GB"/>
        </w:rPr>
        <w:t xml:space="preserve"> can follow some of the deeply-woven provisions of the HRA 1998 for maintaining the level of protection for human rights. As per the governmental survey in the UK, about 80% to 90% of people reject the reforms of the bill and say that the HRA is working well in the UK (lawsociety.org.uk, 2023). Considering this aspect, the UK can keep the maximum aspect of the </w:t>
      </w:r>
      <w:r w:rsidRPr="003D3B75">
        <w:rPr>
          <w:i/>
          <w:lang w:val="en-GB"/>
        </w:rPr>
        <w:t xml:space="preserve">“Bill of Rights” </w:t>
      </w:r>
      <w:r w:rsidRPr="003D3B75">
        <w:rPr>
          <w:lang w:val="en-GB"/>
        </w:rPr>
        <w:t xml:space="preserve">similar to the HRA. This way, people can accept the bill more rationally. Apart from that, synchronising the reforms with the </w:t>
      </w:r>
      <w:r w:rsidRPr="003D3B75">
        <w:rPr>
          <w:i/>
          <w:lang w:val="en-GB"/>
        </w:rPr>
        <w:t xml:space="preserve">“European </w:t>
      </w:r>
      <w:r w:rsidRPr="003D3B75">
        <w:rPr>
          <w:i/>
          <w:lang w:val="en-GB"/>
        </w:rPr>
        <w:lastRenderedPageBreak/>
        <w:t>Convention on Human Rights 1950”</w:t>
      </w:r>
      <w:r w:rsidRPr="003D3B75">
        <w:rPr>
          <w:lang w:val="en-GB"/>
        </w:rPr>
        <w:t xml:space="preserve"> can also boost the acceptance of the bill among the common people of the UK. </w:t>
      </w:r>
    </w:p>
    <w:p w14:paraId="0269ADD7" w14:textId="77777777" w:rsidR="00F07978" w:rsidRPr="003D3B75" w:rsidRDefault="00322064">
      <w:pPr>
        <w:pStyle w:val="Heading1"/>
        <w:rPr>
          <w:lang w:val="en-GB"/>
        </w:rPr>
      </w:pPr>
      <w:bookmarkStart w:id="27" w:name="_dqoujkvdm0dk" w:colFirst="0" w:colLast="0"/>
      <w:bookmarkStart w:id="28" w:name="_Toc129189370"/>
      <w:bookmarkEnd w:id="27"/>
      <w:r w:rsidRPr="003D3B75">
        <w:rPr>
          <w:lang w:val="en-GB"/>
        </w:rPr>
        <w:t>9. Conclusion</w:t>
      </w:r>
      <w:bookmarkEnd w:id="28"/>
    </w:p>
    <w:p w14:paraId="2B3EBB84" w14:textId="77777777" w:rsidR="00F07978" w:rsidRPr="004E3E5F" w:rsidRDefault="00322064">
      <w:pPr>
        <w:pStyle w:val="Normal1"/>
        <w:rPr>
          <w:lang w:val="en-GB"/>
        </w:rPr>
      </w:pPr>
      <w:r w:rsidRPr="003D3B75">
        <w:rPr>
          <w:lang w:val="en-GB"/>
        </w:rPr>
        <w:t xml:space="preserve">The </w:t>
      </w:r>
      <w:r w:rsidRPr="003D3B75">
        <w:rPr>
          <w:i/>
          <w:lang w:val="en-GB"/>
        </w:rPr>
        <w:t>“Bill of Rights”</w:t>
      </w:r>
      <w:r w:rsidRPr="003D3B75">
        <w:rPr>
          <w:lang w:val="en-GB"/>
        </w:rPr>
        <w:t xml:space="preserve"> is a clear reformation of the HRA in the UK laws for managing the balance between people and the government in terms of managing rule of law in the country. This bill further attempted to manage human rights with a series of new provisions along with keeping a few old aspects of the HRA in the UK. Despite the advantages of this bill, most people in the UK declined this bill over the success of HRA 1998. However, the bill can still stand a chance against making the rule of law in the UK by strengthening its legal infrastructure successfully. </w:t>
      </w:r>
      <w:r w:rsidR="004E3E5F">
        <w:rPr>
          <w:lang w:val="en-GB"/>
        </w:rPr>
        <w:t xml:space="preserve">This way, the rule of law in the UK can be more strengthened with the help of the </w:t>
      </w:r>
      <w:r w:rsidR="004E3E5F">
        <w:rPr>
          <w:i/>
          <w:lang w:val="en-GB"/>
        </w:rPr>
        <w:t>“Bill of Rights”</w:t>
      </w:r>
      <w:r w:rsidR="004E3E5F">
        <w:rPr>
          <w:lang w:val="en-GB"/>
        </w:rPr>
        <w:t xml:space="preserve"> instead of the conventional HRA within the legal infrastructure of the country. </w:t>
      </w:r>
    </w:p>
    <w:p w14:paraId="20AC8974" w14:textId="77777777" w:rsidR="00F07978" w:rsidRPr="003D3B75" w:rsidRDefault="00322064">
      <w:pPr>
        <w:pStyle w:val="Heading1"/>
        <w:rPr>
          <w:lang w:val="en-GB"/>
        </w:rPr>
      </w:pPr>
      <w:bookmarkStart w:id="29" w:name="_t6n0oek2ag5s" w:colFirst="0" w:colLast="0"/>
      <w:bookmarkEnd w:id="29"/>
      <w:r w:rsidRPr="003D3B75">
        <w:rPr>
          <w:lang w:val="en-GB"/>
        </w:rPr>
        <w:br w:type="page"/>
      </w:r>
    </w:p>
    <w:p w14:paraId="1621F119" w14:textId="77777777" w:rsidR="00F07978" w:rsidRPr="003D3B75" w:rsidRDefault="00322064" w:rsidP="00436B7A">
      <w:pPr>
        <w:pStyle w:val="Heading1"/>
        <w:spacing w:after="240"/>
        <w:rPr>
          <w:lang w:val="en-GB"/>
        </w:rPr>
      </w:pPr>
      <w:bookmarkStart w:id="30" w:name="_ai5oaow3db5x" w:colFirst="0" w:colLast="0"/>
      <w:bookmarkStart w:id="31" w:name="_Toc129189371"/>
      <w:bookmarkEnd w:id="30"/>
      <w:r w:rsidRPr="003D3B75">
        <w:rPr>
          <w:lang w:val="en-GB"/>
        </w:rPr>
        <w:lastRenderedPageBreak/>
        <w:t>References</w:t>
      </w:r>
      <w:bookmarkEnd w:id="31"/>
    </w:p>
    <w:p w14:paraId="2F2B0A46" w14:textId="77777777" w:rsidR="00436B7A" w:rsidRPr="003D3B75" w:rsidRDefault="00436B7A" w:rsidP="00436B7A">
      <w:pPr>
        <w:pStyle w:val="Normal1"/>
        <w:spacing w:after="240"/>
        <w:rPr>
          <w:lang w:val="en-GB"/>
        </w:rPr>
      </w:pPr>
      <w:r w:rsidRPr="003D3B75">
        <w:rPr>
          <w:lang w:val="en-GB"/>
        </w:rPr>
        <w:t xml:space="preserve">“archives.gov, (2023). </w:t>
      </w:r>
      <w:r w:rsidRPr="003D3B75">
        <w:rPr>
          <w:i/>
          <w:lang w:val="en-GB"/>
        </w:rPr>
        <w:t>“The Bill of Rights: What Does it Say?”.</w:t>
      </w:r>
      <w:r w:rsidRPr="003D3B75">
        <w:rPr>
          <w:lang w:val="en-GB"/>
        </w:rPr>
        <w:t xml:space="preserve"> Available at: https://www.archives.gov/founding-docs/bill-of-rights/what-does-it-say [Accessed </w:t>
      </w:r>
      <w:proofErr w:type="gramStart"/>
      <w:r w:rsidRPr="003D3B75">
        <w:rPr>
          <w:lang w:val="en-GB"/>
        </w:rPr>
        <w:t>on:</w:t>
      </w:r>
      <w:proofErr w:type="gramEnd"/>
      <w:r w:rsidRPr="003D3B75">
        <w:rPr>
          <w:lang w:val="en-GB"/>
        </w:rPr>
        <w:t xml:space="preserve"> 6th March, 2023]”</w:t>
      </w:r>
    </w:p>
    <w:p w14:paraId="2135F021" w14:textId="77777777" w:rsidR="00436B7A" w:rsidRPr="003D3B75" w:rsidRDefault="00436B7A" w:rsidP="00436B7A">
      <w:pPr>
        <w:pStyle w:val="Normal1"/>
        <w:spacing w:after="240"/>
        <w:rPr>
          <w:lang w:val="en-GB"/>
        </w:rPr>
      </w:pPr>
      <w:r w:rsidRPr="003D3B75">
        <w:rPr>
          <w:lang w:val="en-GB"/>
        </w:rPr>
        <w:t xml:space="preserve">“bbc.com, (2023). </w:t>
      </w:r>
      <w:r w:rsidRPr="003D3B75">
        <w:rPr>
          <w:i/>
          <w:lang w:val="en-GB"/>
        </w:rPr>
        <w:t>“Bill of Rights: Call to scrap plans to rewrite human rights law”.</w:t>
      </w:r>
      <w:r w:rsidRPr="003D3B75">
        <w:rPr>
          <w:lang w:val="en-GB"/>
        </w:rPr>
        <w:t xml:space="preserve"> Available at: https://www.bbc.com/news/uk-politics-64386457 [Accessed </w:t>
      </w:r>
      <w:proofErr w:type="gramStart"/>
      <w:r w:rsidRPr="003D3B75">
        <w:rPr>
          <w:lang w:val="en-GB"/>
        </w:rPr>
        <w:t>on:</w:t>
      </w:r>
      <w:proofErr w:type="gramEnd"/>
      <w:r w:rsidRPr="003D3B75">
        <w:rPr>
          <w:lang w:val="en-GB"/>
        </w:rPr>
        <w:t xml:space="preserve"> 6th March, 2023]”</w:t>
      </w:r>
    </w:p>
    <w:p w14:paraId="2D49ED84" w14:textId="77777777" w:rsidR="00436B7A" w:rsidRPr="003D3B75" w:rsidRDefault="00436B7A" w:rsidP="00436B7A">
      <w:pPr>
        <w:pStyle w:val="Normal1"/>
        <w:spacing w:after="240"/>
        <w:rPr>
          <w:lang w:val="en-GB"/>
        </w:rPr>
      </w:pPr>
      <w:r w:rsidRPr="003D3B75">
        <w:rPr>
          <w:lang w:val="en-GB"/>
        </w:rPr>
        <w:t xml:space="preserve">“equalityhumanrights.com, (2023). </w:t>
      </w:r>
      <w:r w:rsidRPr="003D3B75">
        <w:rPr>
          <w:i/>
          <w:lang w:val="en-GB"/>
        </w:rPr>
        <w:t>“What human rights are covered by the Act?”.</w:t>
      </w:r>
      <w:r w:rsidRPr="003D3B75">
        <w:rPr>
          <w:lang w:val="en-GB"/>
        </w:rPr>
        <w:t xml:space="preserve"> Available at: https://www.equalityhumanrights.com/en/human-rights/human-rights-act [Accessed </w:t>
      </w:r>
      <w:proofErr w:type="gramStart"/>
      <w:r w:rsidRPr="003D3B75">
        <w:rPr>
          <w:lang w:val="en-GB"/>
        </w:rPr>
        <w:t>on:</w:t>
      </w:r>
      <w:proofErr w:type="gramEnd"/>
      <w:r w:rsidRPr="003D3B75">
        <w:rPr>
          <w:lang w:val="en-GB"/>
        </w:rPr>
        <w:t xml:space="preserve"> 6th March, 2023]”</w:t>
      </w:r>
    </w:p>
    <w:p w14:paraId="0829BE64" w14:textId="77777777" w:rsidR="00436B7A" w:rsidRPr="003D3B75" w:rsidRDefault="00436B7A" w:rsidP="00436B7A">
      <w:pPr>
        <w:pStyle w:val="Normal1"/>
        <w:spacing w:after="240"/>
        <w:rPr>
          <w:lang w:val="en-GB"/>
        </w:rPr>
      </w:pPr>
      <w:r w:rsidRPr="003D3B75">
        <w:rPr>
          <w:lang w:val="en-GB"/>
        </w:rPr>
        <w:t xml:space="preserve">“gov.uk, (2023). </w:t>
      </w:r>
      <w:r w:rsidRPr="003D3B75">
        <w:rPr>
          <w:i/>
          <w:lang w:val="en-GB"/>
        </w:rPr>
        <w:t>“Bill of Rights to strengthen freedom of speech and curb bogus human rights claims”.</w:t>
      </w:r>
      <w:r w:rsidRPr="003D3B75">
        <w:rPr>
          <w:lang w:val="en-GB"/>
        </w:rPr>
        <w:t xml:space="preserve"> Available at: https://www.gov.uk/government/news/bill-of-rights-to-strengthen-freedom-of-speech-and-curb-bogus-human-rights-claims#:~:text=The%20Bill%20of%20Rights%20will,the%20public%20from%20dangerous%20criminals. [Accessed </w:t>
      </w:r>
      <w:proofErr w:type="gramStart"/>
      <w:r w:rsidRPr="003D3B75">
        <w:rPr>
          <w:lang w:val="en-GB"/>
        </w:rPr>
        <w:t>on:</w:t>
      </w:r>
      <w:proofErr w:type="gramEnd"/>
      <w:r w:rsidRPr="003D3B75">
        <w:rPr>
          <w:lang w:val="en-GB"/>
        </w:rPr>
        <w:t xml:space="preserve"> 6th March, 2023]”</w:t>
      </w:r>
    </w:p>
    <w:p w14:paraId="4479C936" w14:textId="77777777" w:rsidR="00436B7A" w:rsidRPr="003D3B75" w:rsidRDefault="00436B7A" w:rsidP="00436B7A">
      <w:pPr>
        <w:pStyle w:val="Normal1"/>
        <w:spacing w:after="240"/>
        <w:rPr>
          <w:lang w:val="en-GB"/>
        </w:rPr>
      </w:pPr>
      <w:r w:rsidRPr="003D3B75">
        <w:rPr>
          <w:lang w:val="en-GB"/>
        </w:rPr>
        <w:t xml:space="preserve">“instituteforgovernment.org.uk, (2023). </w:t>
      </w:r>
      <w:r w:rsidRPr="003D3B75">
        <w:rPr>
          <w:i/>
          <w:lang w:val="en-GB"/>
        </w:rPr>
        <w:t>“European Communities Act 1972”.</w:t>
      </w:r>
      <w:r w:rsidRPr="003D3B75">
        <w:rPr>
          <w:lang w:val="en-GB"/>
        </w:rPr>
        <w:t xml:space="preserve"> Available at: instituteforgovernment.org.uk/article/explainer/european-communities-act-1972</w:t>
      </w:r>
      <w:proofErr w:type="gramStart"/>
      <w:r w:rsidRPr="003D3B75">
        <w:rPr>
          <w:lang w:val="en-GB"/>
        </w:rPr>
        <w:t>#:~</w:t>
      </w:r>
      <w:proofErr w:type="gramEnd"/>
      <w:r w:rsidRPr="003D3B75">
        <w:rPr>
          <w:lang w:val="en-GB"/>
        </w:rPr>
        <w:t xml:space="preserve">:text=Communities%20Act%201972%3F-,The%20European%20Communities%20Act%201972%20was%20the%20piece%20of%20legislation,relies%20on%20the%201972%20Act. [Accessed </w:t>
      </w:r>
      <w:proofErr w:type="gramStart"/>
      <w:r w:rsidRPr="003D3B75">
        <w:rPr>
          <w:lang w:val="en-GB"/>
        </w:rPr>
        <w:t>on:</w:t>
      </w:r>
      <w:proofErr w:type="gramEnd"/>
      <w:r w:rsidRPr="003D3B75">
        <w:rPr>
          <w:lang w:val="en-GB"/>
        </w:rPr>
        <w:t xml:space="preserve"> 6th March, 2023]”</w:t>
      </w:r>
    </w:p>
    <w:p w14:paraId="0F28F004" w14:textId="77777777" w:rsidR="00436B7A" w:rsidRPr="003D3B75" w:rsidRDefault="00436B7A" w:rsidP="00436B7A">
      <w:pPr>
        <w:pStyle w:val="Normal1"/>
        <w:spacing w:after="240"/>
        <w:rPr>
          <w:lang w:val="en-GB"/>
        </w:rPr>
      </w:pPr>
      <w:r w:rsidRPr="003D3B75">
        <w:rPr>
          <w:lang w:val="en-GB"/>
        </w:rPr>
        <w:t xml:space="preserve">“lawsociety.org.uk, (2023). </w:t>
      </w:r>
      <w:r w:rsidRPr="003D3B75">
        <w:rPr>
          <w:i/>
          <w:lang w:val="en-GB"/>
        </w:rPr>
        <w:t>“Overview of the bill”.</w:t>
      </w:r>
      <w:r w:rsidRPr="003D3B75">
        <w:rPr>
          <w:lang w:val="en-GB"/>
        </w:rPr>
        <w:t xml:space="preserve"> Available at: https://www.lawsociety.org.uk/topics/human-rights/human-rights-act-reforms#:~:text=Overview%20of%20the%20bill&amp;text=The%20Bill%20of%20Rights%20Bill%20would%20retain%20all%20the%20convention,for%20everyone%20in%20the%20UK. [Accessed </w:t>
      </w:r>
      <w:proofErr w:type="gramStart"/>
      <w:r w:rsidRPr="003D3B75">
        <w:rPr>
          <w:lang w:val="en-GB"/>
        </w:rPr>
        <w:t>on:</w:t>
      </w:r>
      <w:proofErr w:type="gramEnd"/>
      <w:r w:rsidRPr="003D3B75">
        <w:rPr>
          <w:lang w:val="en-GB"/>
        </w:rPr>
        <w:t xml:space="preserve"> 6th March, 2023]”</w:t>
      </w:r>
    </w:p>
    <w:p w14:paraId="308C834D" w14:textId="77777777" w:rsidR="00436B7A" w:rsidRPr="003D3B75" w:rsidRDefault="00436B7A" w:rsidP="00436B7A">
      <w:pPr>
        <w:pStyle w:val="Normal1"/>
        <w:spacing w:after="240"/>
        <w:rPr>
          <w:lang w:val="en-GB"/>
        </w:rPr>
      </w:pPr>
      <w:r w:rsidRPr="003D3B75">
        <w:rPr>
          <w:lang w:val="en-GB"/>
        </w:rPr>
        <w:t xml:space="preserve">“libertyhumanrights.org.uk, (2023). </w:t>
      </w:r>
      <w:r w:rsidRPr="003D3B75">
        <w:rPr>
          <w:i/>
          <w:lang w:val="en-GB"/>
        </w:rPr>
        <w:t xml:space="preserve">“What Does </w:t>
      </w:r>
      <w:proofErr w:type="gramStart"/>
      <w:r w:rsidRPr="003D3B75">
        <w:rPr>
          <w:i/>
          <w:lang w:val="en-GB"/>
        </w:rPr>
        <w:t>The</w:t>
      </w:r>
      <w:proofErr w:type="gramEnd"/>
      <w:r w:rsidRPr="003D3B75">
        <w:rPr>
          <w:i/>
          <w:lang w:val="en-GB"/>
        </w:rPr>
        <w:t xml:space="preserve"> Human Rights Act Actually Do?”.</w:t>
      </w:r>
      <w:r w:rsidRPr="003D3B75">
        <w:rPr>
          <w:lang w:val="en-GB"/>
        </w:rPr>
        <w:t xml:space="preserve"> Available at: https://www.libertyhumanrights.org.uk/your-rights/the-human-rights-act/ [Accessed </w:t>
      </w:r>
      <w:proofErr w:type="gramStart"/>
      <w:r w:rsidRPr="003D3B75">
        <w:rPr>
          <w:lang w:val="en-GB"/>
        </w:rPr>
        <w:t>on:</w:t>
      </w:r>
      <w:proofErr w:type="gramEnd"/>
      <w:r w:rsidRPr="003D3B75">
        <w:rPr>
          <w:lang w:val="en-GB"/>
        </w:rPr>
        <w:t xml:space="preserve"> 6th March, 2023]”</w:t>
      </w:r>
    </w:p>
    <w:p w14:paraId="1995DD25" w14:textId="77777777" w:rsidR="00436B7A" w:rsidRPr="003D3B75" w:rsidRDefault="00436B7A" w:rsidP="00436B7A">
      <w:pPr>
        <w:pStyle w:val="Normal1"/>
        <w:spacing w:after="240"/>
        <w:rPr>
          <w:lang w:val="en-GB"/>
        </w:rPr>
      </w:pPr>
      <w:r w:rsidRPr="003D3B75">
        <w:rPr>
          <w:lang w:val="en-GB"/>
        </w:rPr>
        <w:lastRenderedPageBreak/>
        <w:t xml:space="preserve">“parliament.uk, (2023). </w:t>
      </w:r>
      <w:r w:rsidRPr="003D3B75">
        <w:rPr>
          <w:i/>
          <w:lang w:val="en-GB"/>
        </w:rPr>
        <w:t>“Bill of Rights 1689”.</w:t>
      </w:r>
      <w:r w:rsidRPr="003D3B75">
        <w:rPr>
          <w:lang w:val="en-GB"/>
        </w:rPr>
        <w:t xml:space="preserve"> Available at: https://www.parliament.uk/about/living-heritage/evolutionofparliament/parliamentaryauthority/revolution/collections1/collections-glorious-revolution/billofrights/#:~:text=Bill%20of%20Rights%20Page%202&amp;text=manuscript%20on%20parchment.-,It%20is%20an%20original%20Act%20of%20the%20English%20Parliament%20and,known%20today%20as%20Parliamentary%20Privilege. [Accessed </w:t>
      </w:r>
      <w:proofErr w:type="gramStart"/>
      <w:r w:rsidRPr="003D3B75">
        <w:rPr>
          <w:lang w:val="en-GB"/>
        </w:rPr>
        <w:t>on:</w:t>
      </w:r>
      <w:proofErr w:type="gramEnd"/>
      <w:r w:rsidRPr="003D3B75">
        <w:rPr>
          <w:lang w:val="en-GB"/>
        </w:rPr>
        <w:t xml:space="preserve"> 6th March, 2023]”</w:t>
      </w:r>
    </w:p>
    <w:p w14:paraId="25518273" w14:textId="77777777" w:rsidR="00436B7A" w:rsidRPr="003D3B75" w:rsidRDefault="00436B7A" w:rsidP="00436B7A">
      <w:pPr>
        <w:pStyle w:val="Normal1"/>
        <w:spacing w:after="240"/>
        <w:rPr>
          <w:lang w:val="en-GB"/>
        </w:rPr>
      </w:pPr>
      <w:r w:rsidRPr="003D3B75">
        <w:rPr>
          <w:lang w:val="en-GB"/>
        </w:rPr>
        <w:t xml:space="preserve">“uen.org, (2023). </w:t>
      </w:r>
      <w:r w:rsidRPr="003D3B75">
        <w:rPr>
          <w:i/>
          <w:lang w:val="en-GB"/>
        </w:rPr>
        <w:t>“Background of Bill of Rights”.</w:t>
      </w:r>
      <w:r w:rsidRPr="003D3B75">
        <w:rPr>
          <w:lang w:val="en-GB"/>
        </w:rPr>
        <w:t xml:space="preserve"> Available at: https://www.uen.org/lessonplan/view/533#:~:text=The%20Bill%20of%20Rights%2C%20written,bear%20arms%2C%20and%20other%20rights. [Accessed </w:t>
      </w:r>
      <w:proofErr w:type="gramStart"/>
      <w:r w:rsidRPr="003D3B75">
        <w:rPr>
          <w:lang w:val="en-GB"/>
        </w:rPr>
        <w:t>on:</w:t>
      </w:r>
      <w:proofErr w:type="gramEnd"/>
      <w:r w:rsidRPr="003D3B75">
        <w:rPr>
          <w:lang w:val="en-GB"/>
        </w:rPr>
        <w:t xml:space="preserve"> 6th March, 2023]”</w:t>
      </w:r>
    </w:p>
    <w:p w14:paraId="43063D7C" w14:textId="77777777" w:rsidR="00436B7A" w:rsidRPr="003D3B75" w:rsidRDefault="00436B7A" w:rsidP="00436B7A">
      <w:pPr>
        <w:pStyle w:val="Normal1"/>
        <w:spacing w:after="240"/>
        <w:rPr>
          <w:lang w:val="en-GB"/>
        </w:rPr>
      </w:pPr>
      <w:r w:rsidRPr="003D3B75">
        <w:rPr>
          <w:lang w:val="en-GB"/>
        </w:rPr>
        <w:t xml:space="preserve">“ukandeu.ac.uk, (2023). </w:t>
      </w:r>
      <w:r w:rsidRPr="003D3B75">
        <w:rPr>
          <w:i/>
          <w:lang w:val="en-GB"/>
        </w:rPr>
        <w:t>“What is the Bill of Rights Bill?”.</w:t>
      </w:r>
      <w:r w:rsidRPr="003D3B75">
        <w:rPr>
          <w:lang w:val="en-GB"/>
        </w:rPr>
        <w:t xml:space="preserve"> Available at: https://ukandeu.ac.uk/explainers/the-bill-of-rights-bill/ [Accessed </w:t>
      </w:r>
      <w:proofErr w:type="gramStart"/>
      <w:r w:rsidRPr="003D3B75">
        <w:rPr>
          <w:lang w:val="en-GB"/>
        </w:rPr>
        <w:t>on:</w:t>
      </w:r>
      <w:proofErr w:type="gramEnd"/>
      <w:r w:rsidRPr="003D3B75">
        <w:rPr>
          <w:lang w:val="en-GB"/>
        </w:rPr>
        <w:t xml:space="preserve"> 6th March, 2023]”</w:t>
      </w:r>
    </w:p>
    <w:sectPr w:rsidR="00436B7A" w:rsidRPr="003D3B75" w:rsidSect="003D3B75">
      <w:footerReference w:type="default" r:id="rId7"/>
      <w:pgSz w:w="11909" w:h="16834"/>
      <w:pgMar w:top="1440" w:right="1440" w:bottom="1440" w:left="1440" w:header="720" w:footer="720" w:gutter="0"/>
      <w:pgNumType w:start="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E67C7" w14:textId="77777777" w:rsidR="0065470A" w:rsidRDefault="0065470A" w:rsidP="003D3B75">
      <w:pPr>
        <w:spacing w:line="240" w:lineRule="auto"/>
      </w:pPr>
      <w:r>
        <w:separator/>
      </w:r>
    </w:p>
  </w:endnote>
  <w:endnote w:type="continuationSeparator" w:id="0">
    <w:p w14:paraId="54A2F53F" w14:textId="77777777" w:rsidR="0065470A" w:rsidRDefault="0065470A" w:rsidP="003D3B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30704"/>
      <w:docPartObj>
        <w:docPartGallery w:val="Page Numbers (Bottom of Page)"/>
        <w:docPartUnique/>
      </w:docPartObj>
    </w:sdtPr>
    <w:sdtContent>
      <w:p w14:paraId="189C9126" w14:textId="77777777" w:rsidR="003D3B75" w:rsidRDefault="00416A4F" w:rsidP="003D3B75">
        <w:pPr>
          <w:pStyle w:val="Footer"/>
          <w:jc w:val="right"/>
        </w:pPr>
        <w:r w:rsidRPr="003D3B75">
          <w:rPr>
            <w:sz w:val="20"/>
            <w:szCs w:val="20"/>
          </w:rPr>
          <w:fldChar w:fldCharType="begin"/>
        </w:r>
        <w:r w:rsidR="003D3B75" w:rsidRPr="003D3B75">
          <w:rPr>
            <w:sz w:val="20"/>
            <w:szCs w:val="20"/>
          </w:rPr>
          <w:instrText xml:space="preserve"> PAGE   \* MERGEFORMAT </w:instrText>
        </w:r>
        <w:r w:rsidRPr="003D3B75">
          <w:rPr>
            <w:sz w:val="20"/>
            <w:szCs w:val="20"/>
          </w:rPr>
          <w:fldChar w:fldCharType="separate"/>
        </w:r>
        <w:r w:rsidR="00F12B81">
          <w:rPr>
            <w:noProof/>
            <w:sz w:val="20"/>
            <w:szCs w:val="20"/>
          </w:rPr>
          <w:t>3</w:t>
        </w:r>
        <w:r w:rsidRPr="003D3B75">
          <w:rPr>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359E03" w14:textId="77777777" w:rsidR="0065470A" w:rsidRDefault="0065470A" w:rsidP="003D3B75">
      <w:pPr>
        <w:spacing w:line="240" w:lineRule="auto"/>
      </w:pPr>
      <w:r>
        <w:separator/>
      </w:r>
    </w:p>
  </w:footnote>
  <w:footnote w:type="continuationSeparator" w:id="0">
    <w:p w14:paraId="60237C1E" w14:textId="77777777" w:rsidR="0065470A" w:rsidRDefault="0065470A" w:rsidP="003D3B7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07978"/>
    <w:rsid w:val="000F2837"/>
    <w:rsid w:val="00212C29"/>
    <w:rsid w:val="002C0CF3"/>
    <w:rsid w:val="00322064"/>
    <w:rsid w:val="003D3B75"/>
    <w:rsid w:val="00416A4F"/>
    <w:rsid w:val="00436B7A"/>
    <w:rsid w:val="004C4B7F"/>
    <w:rsid w:val="004E3E5F"/>
    <w:rsid w:val="005463CF"/>
    <w:rsid w:val="005679ED"/>
    <w:rsid w:val="0065470A"/>
    <w:rsid w:val="00664FAB"/>
    <w:rsid w:val="006871A8"/>
    <w:rsid w:val="00AD7B28"/>
    <w:rsid w:val="00BB0A81"/>
    <w:rsid w:val="00C03AEF"/>
    <w:rsid w:val="00E65455"/>
    <w:rsid w:val="00F07978"/>
    <w:rsid w:val="00F12B81"/>
    <w:rsid w:val="00F82FA4"/>
    <w:rsid w:val="00F904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CD62D"/>
  <w15:docId w15:val="{FB972083-3E2D-4CBB-AD84-66D35CF8D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F07978"/>
    <w:pPr>
      <w:keepNext/>
      <w:keepLines/>
      <w:outlineLvl w:val="0"/>
    </w:pPr>
    <w:rPr>
      <w:b/>
    </w:rPr>
  </w:style>
  <w:style w:type="paragraph" w:styleId="Heading2">
    <w:name w:val="heading 2"/>
    <w:basedOn w:val="Normal1"/>
    <w:next w:val="Normal1"/>
    <w:rsid w:val="00F07978"/>
    <w:pPr>
      <w:keepNext/>
      <w:keepLines/>
      <w:outlineLvl w:val="1"/>
    </w:pPr>
    <w:rPr>
      <w:b/>
    </w:rPr>
  </w:style>
  <w:style w:type="paragraph" w:styleId="Heading3">
    <w:name w:val="heading 3"/>
    <w:basedOn w:val="Normal1"/>
    <w:next w:val="Normal1"/>
    <w:rsid w:val="00F07978"/>
    <w:pPr>
      <w:keepNext/>
      <w:keepLines/>
      <w:outlineLvl w:val="2"/>
    </w:pPr>
    <w:rPr>
      <w:b/>
    </w:rPr>
  </w:style>
  <w:style w:type="paragraph" w:styleId="Heading4">
    <w:name w:val="heading 4"/>
    <w:basedOn w:val="Normal1"/>
    <w:next w:val="Normal1"/>
    <w:rsid w:val="00F07978"/>
    <w:pPr>
      <w:keepNext/>
      <w:keepLines/>
      <w:spacing w:before="280" w:after="80"/>
      <w:outlineLvl w:val="3"/>
    </w:pPr>
    <w:rPr>
      <w:color w:val="666666"/>
    </w:rPr>
  </w:style>
  <w:style w:type="paragraph" w:styleId="Heading5">
    <w:name w:val="heading 5"/>
    <w:basedOn w:val="Normal1"/>
    <w:next w:val="Normal1"/>
    <w:rsid w:val="00F07978"/>
    <w:pPr>
      <w:keepNext/>
      <w:keepLines/>
      <w:spacing w:before="240" w:after="80"/>
      <w:outlineLvl w:val="4"/>
    </w:pPr>
    <w:rPr>
      <w:color w:val="666666"/>
      <w:sz w:val="22"/>
      <w:szCs w:val="22"/>
    </w:rPr>
  </w:style>
  <w:style w:type="paragraph" w:styleId="Heading6">
    <w:name w:val="heading 6"/>
    <w:basedOn w:val="Normal1"/>
    <w:next w:val="Normal1"/>
    <w:rsid w:val="00F0797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07978"/>
  </w:style>
  <w:style w:type="table" w:customStyle="1" w:styleId="TableNormal1">
    <w:name w:val="Table Normal1"/>
    <w:rsid w:val="00F07978"/>
    <w:tblPr>
      <w:tblCellMar>
        <w:top w:w="0" w:type="dxa"/>
        <w:left w:w="0" w:type="dxa"/>
        <w:bottom w:w="0" w:type="dxa"/>
        <w:right w:w="0" w:type="dxa"/>
      </w:tblCellMar>
    </w:tblPr>
  </w:style>
  <w:style w:type="paragraph" w:styleId="Title">
    <w:name w:val="Title"/>
    <w:basedOn w:val="Normal1"/>
    <w:next w:val="Normal1"/>
    <w:rsid w:val="00F07978"/>
    <w:pPr>
      <w:keepNext/>
      <w:keepLines/>
      <w:spacing w:after="60"/>
      <w:jc w:val="center"/>
    </w:pPr>
    <w:rPr>
      <w:b/>
      <w:sz w:val="32"/>
      <w:szCs w:val="32"/>
    </w:rPr>
  </w:style>
  <w:style w:type="paragraph" w:styleId="Subtitle">
    <w:name w:val="Subtitle"/>
    <w:basedOn w:val="Normal1"/>
    <w:next w:val="Normal1"/>
    <w:rsid w:val="00F07978"/>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F07978"/>
    <w:pPr>
      <w:spacing w:line="240" w:lineRule="auto"/>
    </w:pPr>
    <w:rPr>
      <w:sz w:val="20"/>
      <w:szCs w:val="20"/>
    </w:rPr>
  </w:style>
  <w:style w:type="character" w:customStyle="1" w:styleId="CommentTextChar">
    <w:name w:val="Comment Text Char"/>
    <w:basedOn w:val="DefaultParagraphFont"/>
    <w:link w:val="CommentText"/>
    <w:uiPriority w:val="99"/>
    <w:semiHidden/>
    <w:rsid w:val="00F07978"/>
    <w:rPr>
      <w:sz w:val="20"/>
      <w:szCs w:val="20"/>
    </w:rPr>
  </w:style>
  <w:style w:type="character" w:styleId="CommentReference">
    <w:name w:val="annotation reference"/>
    <w:basedOn w:val="DefaultParagraphFont"/>
    <w:uiPriority w:val="99"/>
    <w:semiHidden/>
    <w:unhideWhenUsed/>
    <w:rsid w:val="00F07978"/>
    <w:rPr>
      <w:sz w:val="16"/>
      <w:szCs w:val="16"/>
    </w:rPr>
  </w:style>
  <w:style w:type="paragraph" w:styleId="BalloonText">
    <w:name w:val="Balloon Text"/>
    <w:basedOn w:val="Normal"/>
    <w:link w:val="BalloonTextChar"/>
    <w:uiPriority w:val="99"/>
    <w:semiHidden/>
    <w:unhideWhenUsed/>
    <w:rsid w:val="00664FA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4FAB"/>
    <w:rPr>
      <w:rFonts w:ascii="Tahoma" w:hAnsi="Tahoma" w:cs="Tahoma"/>
      <w:sz w:val="16"/>
      <w:szCs w:val="16"/>
    </w:rPr>
  </w:style>
  <w:style w:type="paragraph" w:styleId="Header">
    <w:name w:val="header"/>
    <w:basedOn w:val="Normal"/>
    <w:link w:val="HeaderChar"/>
    <w:uiPriority w:val="99"/>
    <w:semiHidden/>
    <w:unhideWhenUsed/>
    <w:rsid w:val="003D3B7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D3B75"/>
  </w:style>
  <w:style w:type="paragraph" w:styleId="Footer">
    <w:name w:val="footer"/>
    <w:basedOn w:val="Normal"/>
    <w:link w:val="FooterChar"/>
    <w:uiPriority w:val="99"/>
    <w:unhideWhenUsed/>
    <w:rsid w:val="003D3B75"/>
    <w:pPr>
      <w:tabs>
        <w:tab w:val="center" w:pos="4680"/>
        <w:tab w:val="right" w:pos="9360"/>
      </w:tabs>
      <w:spacing w:line="240" w:lineRule="auto"/>
    </w:pPr>
  </w:style>
  <w:style w:type="character" w:customStyle="1" w:styleId="FooterChar">
    <w:name w:val="Footer Char"/>
    <w:basedOn w:val="DefaultParagraphFont"/>
    <w:link w:val="Footer"/>
    <w:uiPriority w:val="99"/>
    <w:rsid w:val="003D3B75"/>
  </w:style>
  <w:style w:type="paragraph" w:styleId="TOCHeading">
    <w:name w:val="TOC Heading"/>
    <w:basedOn w:val="Heading1"/>
    <w:next w:val="Normal"/>
    <w:uiPriority w:val="39"/>
    <w:semiHidden/>
    <w:unhideWhenUsed/>
    <w:qFormat/>
    <w:rsid w:val="006871A8"/>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871A8"/>
    <w:pPr>
      <w:spacing w:after="100"/>
    </w:pPr>
  </w:style>
  <w:style w:type="character" w:styleId="Hyperlink">
    <w:name w:val="Hyperlink"/>
    <w:basedOn w:val="DefaultParagraphFont"/>
    <w:uiPriority w:val="99"/>
    <w:unhideWhenUsed/>
    <w:rsid w:val="006871A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8F39F4-EB4B-4CD6-8481-564C1394C5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1966</Words>
  <Characters>11207</Characters>
  <Application>Microsoft Office Word</Application>
  <DocSecurity>0</DocSecurity>
  <Lines>93</Lines>
  <Paragraphs>26</Paragraphs>
  <ScaleCrop>false</ScaleCrop>
  <Company/>
  <LinksUpToDate>false</LinksUpToDate>
  <CharactersWithSpaces>13147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ayshasiddika1097@gmail.com</cp:lastModifiedBy>
  <cp:revision>2</cp:revision>
  <dcterms:created xsi:type="dcterms:W3CDTF">2023-03-08T21:39:00Z</dcterms:created>
  <dcterms:modified xsi:type="dcterms:W3CDTF">2023-03-08T21:39:00Z</dcterms:modified>
</cp:coreProperties>
</file>