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AB4AB07" w14:textId="2B705CD8" w:rsidR="00EE57CA" w:rsidRPr="001D0D5B" w:rsidRDefault="00EE57CA" w:rsidP="000A09E1">
      <w:pPr>
        <w:spacing w:line="360" w:lineRule="auto"/>
        <w:jc w:val="center"/>
        <w:rPr>
          <w:rFonts w:ascii="Times New Roman" w:hAnsi="Times New Roman" w:cs="Times New Roman"/>
          <w:b/>
          <w:bCs/>
          <w:sz w:val="30"/>
          <w:szCs w:val="30"/>
        </w:rPr>
      </w:pPr>
      <w:r w:rsidRPr="001D0D5B">
        <w:rPr>
          <w:rFonts w:ascii="Times New Roman" w:hAnsi="Times New Roman" w:cs="Times New Roman"/>
          <w:b/>
          <w:bCs/>
          <w:sz w:val="30"/>
          <w:szCs w:val="30"/>
        </w:rPr>
        <w:t>Student name</w:t>
      </w:r>
      <w:r w:rsidR="00552C4E">
        <w:rPr>
          <w:rFonts w:ascii="Times New Roman" w:hAnsi="Times New Roman" w:cs="Times New Roman"/>
          <w:b/>
          <w:bCs/>
          <w:sz w:val="30"/>
          <w:szCs w:val="30"/>
        </w:rPr>
        <w:t xml:space="preserve">: GABRIELA ROXANA UNGUREANU </w:t>
      </w:r>
    </w:p>
    <w:p w14:paraId="7E56663B" w14:textId="5F657122" w:rsidR="0020736B" w:rsidRPr="001D0D5B" w:rsidRDefault="005439DD" w:rsidP="000A09E1">
      <w:pPr>
        <w:spacing w:line="360" w:lineRule="auto"/>
        <w:jc w:val="center"/>
        <w:rPr>
          <w:rFonts w:ascii="Times New Roman" w:hAnsi="Times New Roman" w:cs="Times New Roman"/>
          <w:b/>
          <w:bCs/>
          <w:sz w:val="30"/>
          <w:szCs w:val="30"/>
        </w:rPr>
      </w:pPr>
      <w:r w:rsidRPr="001D0D5B">
        <w:rPr>
          <w:rFonts w:ascii="Times New Roman" w:hAnsi="Times New Roman" w:cs="Times New Roman"/>
          <w:b/>
          <w:bCs/>
          <w:sz w:val="30"/>
          <w:szCs w:val="30"/>
        </w:rPr>
        <w:t>Student ID</w:t>
      </w:r>
      <w:r w:rsidR="00552C4E">
        <w:rPr>
          <w:rFonts w:ascii="Times New Roman" w:hAnsi="Times New Roman" w:cs="Times New Roman"/>
          <w:b/>
          <w:bCs/>
          <w:sz w:val="30"/>
          <w:szCs w:val="30"/>
        </w:rPr>
        <w:t>: 2118376</w:t>
      </w:r>
    </w:p>
    <w:p w14:paraId="0150E86D" w14:textId="599204F1" w:rsidR="005439DD" w:rsidRDefault="005439DD" w:rsidP="000A09E1">
      <w:pPr>
        <w:spacing w:line="360" w:lineRule="auto"/>
        <w:jc w:val="center"/>
        <w:rPr>
          <w:rFonts w:ascii="Times New Roman" w:hAnsi="Times New Roman" w:cs="Times New Roman"/>
          <w:b/>
          <w:bCs/>
          <w:sz w:val="30"/>
          <w:szCs w:val="30"/>
        </w:rPr>
      </w:pPr>
      <w:r w:rsidRPr="001D0D5B">
        <w:rPr>
          <w:rFonts w:ascii="Times New Roman" w:hAnsi="Times New Roman" w:cs="Times New Roman"/>
          <w:b/>
          <w:bCs/>
          <w:sz w:val="30"/>
          <w:szCs w:val="30"/>
        </w:rPr>
        <w:t>Module Name</w:t>
      </w:r>
      <w:r w:rsidR="00552C4E">
        <w:rPr>
          <w:rFonts w:ascii="Times New Roman" w:hAnsi="Times New Roman" w:cs="Times New Roman"/>
          <w:b/>
          <w:bCs/>
          <w:sz w:val="30"/>
          <w:szCs w:val="30"/>
        </w:rPr>
        <w:t>: LIVING WITH CARE: THE OLDER PERSON</w:t>
      </w:r>
    </w:p>
    <w:p w14:paraId="42B5F213" w14:textId="3329988F" w:rsidR="00552C4E" w:rsidRPr="001D0D5B" w:rsidRDefault="00552C4E" w:rsidP="000A09E1">
      <w:pPr>
        <w:spacing w:line="360" w:lineRule="auto"/>
        <w:jc w:val="center"/>
        <w:rPr>
          <w:rFonts w:ascii="Times New Roman" w:hAnsi="Times New Roman" w:cs="Times New Roman"/>
          <w:b/>
          <w:bCs/>
          <w:sz w:val="30"/>
          <w:szCs w:val="30"/>
        </w:rPr>
      </w:pPr>
      <w:r>
        <w:rPr>
          <w:rFonts w:ascii="Times New Roman" w:hAnsi="Times New Roman" w:cs="Times New Roman"/>
          <w:b/>
          <w:bCs/>
          <w:sz w:val="30"/>
          <w:szCs w:val="30"/>
        </w:rPr>
        <w:t>BMHP6009_BIRM</w:t>
      </w:r>
    </w:p>
    <w:p w14:paraId="2B76CE2B" w14:textId="44656691" w:rsidR="00552C4E" w:rsidRPr="001D0D5B" w:rsidRDefault="005439DD" w:rsidP="00552C4E">
      <w:pPr>
        <w:spacing w:line="360" w:lineRule="auto"/>
        <w:jc w:val="center"/>
        <w:rPr>
          <w:rFonts w:ascii="Times New Roman" w:hAnsi="Times New Roman" w:cs="Times New Roman"/>
          <w:b/>
          <w:bCs/>
          <w:sz w:val="30"/>
          <w:szCs w:val="30"/>
        </w:rPr>
      </w:pPr>
      <w:r w:rsidRPr="001D0D5B">
        <w:rPr>
          <w:rFonts w:ascii="Times New Roman" w:hAnsi="Times New Roman" w:cs="Times New Roman"/>
          <w:b/>
          <w:bCs/>
          <w:sz w:val="30"/>
          <w:szCs w:val="30"/>
        </w:rPr>
        <w:t>Date</w:t>
      </w:r>
      <w:r w:rsidR="00552C4E">
        <w:rPr>
          <w:rFonts w:ascii="Times New Roman" w:hAnsi="Times New Roman" w:cs="Times New Roman"/>
          <w:b/>
          <w:bCs/>
          <w:sz w:val="30"/>
          <w:szCs w:val="30"/>
        </w:rPr>
        <w:t>: 25.03.2024</w:t>
      </w:r>
    </w:p>
    <w:p w14:paraId="7E23A763" w14:textId="5573CF2A" w:rsidR="00655AE6" w:rsidRPr="001D0D5B" w:rsidRDefault="00655AE6" w:rsidP="000A09E1">
      <w:pPr>
        <w:spacing w:line="360" w:lineRule="auto"/>
        <w:jc w:val="center"/>
        <w:rPr>
          <w:rFonts w:ascii="Times New Roman" w:hAnsi="Times New Roman" w:cs="Times New Roman"/>
          <w:b/>
          <w:bCs/>
          <w:sz w:val="30"/>
          <w:szCs w:val="30"/>
        </w:rPr>
      </w:pPr>
      <w:r w:rsidRPr="001D0D5B">
        <w:rPr>
          <w:rFonts w:ascii="Times New Roman" w:hAnsi="Times New Roman" w:cs="Times New Roman"/>
          <w:b/>
          <w:bCs/>
          <w:sz w:val="30"/>
          <w:szCs w:val="30"/>
        </w:rPr>
        <w:t>Lecturer’s name</w:t>
      </w:r>
      <w:r w:rsidR="00552C4E">
        <w:rPr>
          <w:rFonts w:ascii="Times New Roman" w:hAnsi="Times New Roman" w:cs="Times New Roman"/>
          <w:b/>
          <w:bCs/>
          <w:sz w:val="30"/>
          <w:szCs w:val="30"/>
        </w:rPr>
        <w:t>: REBECCA STEWART</w:t>
      </w:r>
    </w:p>
    <w:p w14:paraId="19DC619A" w14:textId="50E13A1D" w:rsidR="005439DD" w:rsidRPr="001D0D5B" w:rsidRDefault="005439DD" w:rsidP="000A09E1">
      <w:pPr>
        <w:spacing w:line="360" w:lineRule="auto"/>
        <w:jc w:val="center"/>
        <w:rPr>
          <w:rFonts w:ascii="Times New Roman" w:hAnsi="Times New Roman" w:cs="Times New Roman"/>
          <w:b/>
          <w:bCs/>
          <w:sz w:val="30"/>
          <w:szCs w:val="30"/>
        </w:rPr>
      </w:pPr>
      <w:r w:rsidRPr="001D0D5B">
        <w:rPr>
          <w:rFonts w:ascii="Times New Roman" w:hAnsi="Times New Roman" w:cs="Times New Roman"/>
          <w:b/>
          <w:bCs/>
          <w:sz w:val="30"/>
          <w:szCs w:val="30"/>
        </w:rPr>
        <w:t>Optimizing Care for Aging Individuals: A Case Study of Bernard</w:t>
      </w:r>
    </w:p>
    <w:p w14:paraId="3ADDFBF0" w14:textId="77777777" w:rsidR="001D0D5B" w:rsidRDefault="001D0D5B">
      <w:pPr>
        <w:rPr>
          <w:rFonts w:ascii="Times New Roman" w:hAnsi="Times New Roman" w:cs="Times New Roman"/>
          <w:b/>
          <w:bCs/>
          <w:sz w:val="24"/>
          <w:szCs w:val="24"/>
        </w:rPr>
      </w:pPr>
      <w:r>
        <w:rPr>
          <w:rFonts w:ascii="Times New Roman" w:hAnsi="Times New Roman" w:cs="Times New Roman"/>
          <w:b/>
          <w:bCs/>
          <w:sz w:val="24"/>
          <w:szCs w:val="24"/>
        </w:rPr>
        <w:br w:type="page"/>
      </w:r>
    </w:p>
    <w:sdt>
      <w:sdtPr>
        <w:rPr>
          <w:rFonts w:ascii="Arial" w:eastAsiaTheme="minorHAnsi" w:hAnsi="Arial" w:cs="Arial"/>
          <w:color w:val="auto"/>
          <w:sz w:val="24"/>
          <w:szCs w:val="24"/>
          <w:lang w:val="en-GB"/>
          <w14:ligatures w14:val="standardContextual"/>
        </w:rPr>
        <w:id w:val="-2010900084"/>
        <w:docPartObj>
          <w:docPartGallery w:val="Table of Contents"/>
          <w:docPartUnique/>
        </w:docPartObj>
      </w:sdtPr>
      <w:sdtEndPr>
        <w:rPr>
          <w:b/>
          <w:bCs/>
          <w:noProof/>
        </w:rPr>
      </w:sdtEndPr>
      <w:sdtContent>
        <w:p w14:paraId="0D628446" w14:textId="6EC62F52" w:rsidR="001D0D5B" w:rsidRPr="002117B0" w:rsidRDefault="001D0D5B">
          <w:pPr>
            <w:pStyle w:val="TOCHeading"/>
            <w:rPr>
              <w:rFonts w:ascii="Arial" w:hAnsi="Arial" w:cs="Arial"/>
              <w:b/>
              <w:bCs/>
              <w:sz w:val="24"/>
              <w:szCs w:val="24"/>
            </w:rPr>
          </w:pPr>
          <w:r w:rsidRPr="002117B0">
            <w:rPr>
              <w:rFonts w:ascii="Arial" w:hAnsi="Arial" w:cs="Arial"/>
              <w:b/>
              <w:bCs/>
              <w:sz w:val="24"/>
              <w:szCs w:val="24"/>
            </w:rPr>
            <w:t>Contents</w:t>
          </w:r>
        </w:p>
        <w:p w14:paraId="585B1BDF" w14:textId="46D8A4FC" w:rsidR="001D0D5B" w:rsidRPr="002117B0" w:rsidRDefault="001D0D5B">
          <w:pPr>
            <w:pStyle w:val="TOC1"/>
            <w:tabs>
              <w:tab w:val="right" w:leader="dot" w:pos="9350"/>
            </w:tabs>
            <w:rPr>
              <w:rFonts w:ascii="Arial" w:hAnsi="Arial" w:cs="Arial"/>
              <w:b/>
              <w:bCs/>
              <w:noProof/>
              <w:sz w:val="24"/>
              <w:szCs w:val="24"/>
            </w:rPr>
          </w:pPr>
          <w:r w:rsidRPr="002117B0">
            <w:rPr>
              <w:rFonts w:ascii="Arial" w:hAnsi="Arial" w:cs="Arial"/>
              <w:b/>
              <w:bCs/>
              <w:sz w:val="24"/>
              <w:szCs w:val="24"/>
            </w:rPr>
            <w:fldChar w:fldCharType="begin"/>
          </w:r>
          <w:r w:rsidRPr="002117B0">
            <w:rPr>
              <w:rFonts w:ascii="Arial" w:hAnsi="Arial" w:cs="Arial"/>
              <w:b/>
              <w:bCs/>
              <w:sz w:val="24"/>
              <w:szCs w:val="24"/>
            </w:rPr>
            <w:instrText xml:space="preserve"> TOC \o "1-3" \h \z \u </w:instrText>
          </w:r>
          <w:r w:rsidRPr="002117B0">
            <w:rPr>
              <w:rFonts w:ascii="Arial" w:hAnsi="Arial" w:cs="Arial"/>
              <w:b/>
              <w:bCs/>
              <w:sz w:val="24"/>
              <w:szCs w:val="24"/>
            </w:rPr>
            <w:fldChar w:fldCharType="separate"/>
          </w:r>
          <w:hyperlink w:anchor="_Toc162194869" w:history="1">
            <w:r w:rsidRPr="002117B0">
              <w:rPr>
                <w:rStyle w:val="Hyperlink"/>
                <w:rFonts w:ascii="Arial" w:hAnsi="Arial" w:cs="Arial"/>
                <w:b/>
                <w:bCs/>
                <w:noProof/>
                <w:sz w:val="24"/>
                <w:szCs w:val="24"/>
              </w:rPr>
              <w:t>Introduction</w:t>
            </w:r>
            <w:r w:rsidRPr="002117B0">
              <w:rPr>
                <w:rFonts w:ascii="Arial" w:hAnsi="Arial" w:cs="Arial"/>
                <w:b/>
                <w:bCs/>
                <w:noProof/>
                <w:webHidden/>
                <w:sz w:val="24"/>
                <w:szCs w:val="24"/>
              </w:rPr>
              <w:tab/>
            </w:r>
            <w:r w:rsidRPr="002117B0">
              <w:rPr>
                <w:rFonts w:ascii="Arial" w:hAnsi="Arial" w:cs="Arial"/>
                <w:b/>
                <w:bCs/>
                <w:noProof/>
                <w:webHidden/>
                <w:sz w:val="24"/>
                <w:szCs w:val="24"/>
              </w:rPr>
              <w:fldChar w:fldCharType="begin"/>
            </w:r>
            <w:r w:rsidRPr="002117B0">
              <w:rPr>
                <w:rFonts w:ascii="Arial" w:hAnsi="Arial" w:cs="Arial"/>
                <w:b/>
                <w:bCs/>
                <w:noProof/>
                <w:webHidden/>
                <w:sz w:val="24"/>
                <w:szCs w:val="24"/>
              </w:rPr>
              <w:instrText xml:space="preserve"> PAGEREF _Toc162194869 \h </w:instrText>
            </w:r>
            <w:r w:rsidRPr="002117B0">
              <w:rPr>
                <w:rFonts w:ascii="Arial" w:hAnsi="Arial" w:cs="Arial"/>
                <w:b/>
                <w:bCs/>
                <w:noProof/>
                <w:webHidden/>
                <w:sz w:val="24"/>
                <w:szCs w:val="24"/>
              </w:rPr>
            </w:r>
            <w:r w:rsidRPr="002117B0">
              <w:rPr>
                <w:rFonts w:ascii="Arial" w:hAnsi="Arial" w:cs="Arial"/>
                <w:b/>
                <w:bCs/>
                <w:noProof/>
                <w:webHidden/>
                <w:sz w:val="24"/>
                <w:szCs w:val="24"/>
              </w:rPr>
              <w:fldChar w:fldCharType="separate"/>
            </w:r>
            <w:r w:rsidRPr="002117B0">
              <w:rPr>
                <w:rFonts w:ascii="Arial" w:hAnsi="Arial" w:cs="Arial"/>
                <w:b/>
                <w:bCs/>
                <w:noProof/>
                <w:webHidden/>
                <w:sz w:val="24"/>
                <w:szCs w:val="24"/>
              </w:rPr>
              <w:t>3</w:t>
            </w:r>
            <w:r w:rsidRPr="002117B0">
              <w:rPr>
                <w:rFonts w:ascii="Arial" w:hAnsi="Arial" w:cs="Arial"/>
                <w:b/>
                <w:bCs/>
                <w:noProof/>
                <w:webHidden/>
                <w:sz w:val="24"/>
                <w:szCs w:val="24"/>
              </w:rPr>
              <w:fldChar w:fldCharType="end"/>
            </w:r>
          </w:hyperlink>
        </w:p>
        <w:p w14:paraId="3A492EFA" w14:textId="71F6F50F" w:rsidR="001D0D5B" w:rsidRPr="002117B0" w:rsidRDefault="002D60DE">
          <w:pPr>
            <w:pStyle w:val="TOC1"/>
            <w:tabs>
              <w:tab w:val="right" w:leader="dot" w:pos="9350"/>
            </w:tabs>
            <w:rPr>
              <w:rFonts w:ascii="Arial" w:hAnsi="Arial" w:cs="Arial"/>
              <w:b/>
              <w:bCs/>
              <w:noProof/>
              <w:sz w:val="24"/>
              <w:szCs w:val="24"/>
            </w:rPr>
          </w:pPr>
          <w:hyperlink w:anchor="_Toc162194870" w:history="1">
            <w:r w:rsidR="001D0D5B" w:rsidRPr="002117B0">
              <w:rPr>
                <w:rStyle w:val="Hyperlink"/>
                <w:rFonts w:ascii="Arial" w:hAnsi="Arial" w:cs="Arial"/>
                <w:b/>
                <w:bCs/>
                <w:noProof/>
                <w:sz w:val="24"/>
                <w:szCs w:val="24"/>
              </w:rPr>
              <w:t>Case Study: Bernard</w:t>
            </w:r>
            <w:r w:rsidR="001D0D5B" w:rsidRPr="002117B0">
              <w:rPr>
                <w:rFonts w:ascii="Arial" w:hAnsi="Arial" w:cs="Arial"/>
                <w:b/>
                <w:bCs/>
                <w:noProof/>
                <w:webHidden/>
                <w:sz w:val="24"/>
                <w:szCs w:val="24"/>
              </w:rPr>
              <w:tab/>
            </w:r>
            <w:r w:rsidR="001D0D5B" w:rsidRPr="002117B0">
              <w:rPr>
                <w:rFonts w:ascii="Arial" w:hAnsi="Arial" w:cs="Arial"/>
                <w:b/>
                <w:bCs/>
                <w:noProof/>
                <w:webHidden/>
                <w:sz w:val="24"/>
                <w:szCs w:val="24"/>
              </w:rPr>
              <w:fldChar w:fldCharType="begin"/>
            </w:r>
            <w:r w:rsidR="001D0D5B" w:rsidRPr="002117B0">
              <w:rPr>
                <w:rFonts w:ascii="Arial" w:hAnsi="Arial" w:cs="Arial"/>
                <w:b/>
                <w:bCs/>
                <w:noProof/>
                <w:webHidden/>
                <w:sz w:val="24"/>
                <w:szCs w:val="24"/>
              </w:rPr>
              <w:instrText xml:space="preserve"> PAGEREF _Toc162194870 \h </w:instrText>
            </w:r>
            <w:r w:rsidR="001D0D5B" w:rsidRPr="002117B0">
              <w:rPr>
                <w:rFonts w:ascii="Arial" w:hAnsi="Arial" w:cs="Arial"/>
                <w:b/>
                <w:bCs/>
                <w:noProof/>
                <w:webHidden/>
                <w:sz w:val="24"/>
                <w:szCs w:val="24"/>
              </w:rPr>
            </w:r>
            <w:r w:rsidR="001D0D5B" w:rsidRPr="002117B0">
              <w:rPr>
                <w:rFonts w:ascii="Arial" w:hAnsi="Arial" w:cs="Arial"/>
                <w:b/>
                <w:bCs/>
                <w:noProof/>
                <w:webHidden/>
                <w:sz w:val="24"/>
                <w:szCs w:val="24"/>
              </w:rPr>
              <w:fldChar w:fldCharType="separate"/>
            </w:r>
            <w:r w:rsidR="001D0D5B" w:rsidRPr="002117B0">
              <w:rPr>
                <w:rFonts w:ascii="Arial" w:hAnsi="Arial" w:cs="Arial"/>
                <w:b/>
                <w:bCs/>
                <w:noProof/>
                <w:webHidden/>
                <w:sz w:val="24"/>
                <w:szCs w:val="24"/>
              </w:rPr>
              <w:t>4</w:t>
            </w:r>
            <w:r w:rsidR="001D0D5B" w:rsidRPr="002117B0">
              <w:rPr>
                <w:rFonts w:ascii="Arial" w:hAnsi="Arial" w:cs="Arial"/>
                <w:b/>
                <w:bCs/>
                <w:noProof/>
                <w:webHidden/>
                <w:sz w:val="24"/>
                <w:szCs w:val="24"/>
              </w:rPr>
              <w:fldChar w:fldCharType="end"/>
            </w:r>
          </w:hyperlink>
        </w:p>
        <w:p w14:paraId="249BF50E" w14:textId="2FE0B515" w:rsidR="001D0D5B" w:rsidRPr="002117B0" w:rsidRDefault="002D60DE">
          <w:pPr>
            <w:pStyle w:val="TOC1"/>
            <w:tabs>
              <w:tab w:val="right" w:leader="dot" w:pos="9350"/>
            </w:tabs>
            <w:rPr>
              <w:rFonts w:ascii="Arial" w:hAnsi="Arial" w:cs="Arial"/>
              <w:b/>
              <w:bCs/>
              <w:noProof/>
              <w:sz w:val="24"/>
              <w:szCs w:val="24"/>
            </w:rPr>
          </w:pPr>
          <w:hyperlink w:anchor="_Toc162194871" w:history="1">
            <w:r w:rsidR="001D0D5B" w:rsidRPr="002117B0">
              <w:rPr>
                <w:rStyle w:val="Hyperlink"/>
                <w:rFonts w:ascii="Arial" w:hAnsi="Arial" w:cs="Arial"/>
                <w:b/>
                <w:bCs/>
                <w:noProof/>
                <w:sz w:val="24"/>
                <w:szCs w:val="24"/>
              </w:rPr>
              <w:t>Health and Social Care Needs of Bernard</w:t>
            </w:r>
            <w:r w:rsidR="001D0D5B" w:rsidRPr="002117B0">
              <w:rPr>
                <w:rFonts w:ascii="Arial" w:hAnsi="Arial" w:cs="Arial"/>
                <w:b/>
                <w:bCs/>
                <w:noProof/>
                <w:webHidden/>
                <w:sz w:val="24"/>
                <w:szCs w:val="24"/>
              </w:rPr>
              <w:tab/>
            </w:r>
            <w:r w:rsidR="001D0D5B" w:rsidRPr="002117B0">
              <w:rPr>
                <w:rFonts w:ascii="Arial" w:hAnsi="Arial" w:cs="Arial"/>
                <w:b/>
                <w:bCs/>
                <w:noProof/>
                <w:webHidden/>
                <w:sz w:val="24"/>
                <w:szCs w:val="24"/>
              </w:rPr>
              <w:fldChar w:fldCharType="begin"/>
            </w:r>
            <w:r w:rsidR="001D0D5B" w:rsidRPr="002117B0">
              <w:rPr>
                <w:rFonts w:ascii="Arial" w:hAnsi="Arial" w:cs="Arial"/>
                <w:b/>
                <w:bCs/>
                <w:noProof/>
                <w:webHidden/>
                <w:sz w:val="24"/>
                <w:szCs w:val="24"/>
              </w:rPr>
              <w:instrText xml:space="preserve"> PAGEREF _Toc162194871 \h </w:instrText>
            </w:r>
            <w:r w:rsidR="001D0D5B" w:rsidRPr="002117B0">
              <w:rPr>
                <w:rFonts w:ascii="Arial" w:hAnsi="Arial" w:cs="Arial"/>
                <w:b/>
                <w:bCs/>
                <w:noProof/>
                <w:webHidden/>
                <w:sz w:val="24"/>
                <w:szCs w:val="24"/>
              </w:rPr>
            </w:r>
            <w:r w:rsidR="001D0D5B" w:rsidRPr="002117B0">
              <w:rPr>
                <w:rFonts w:ascii="Arial" w:hAnsi="Arial" w:cs="Arial"/>
                <w:b/>
                <w:bCs/>
                <w:noProof/>
                <w:webHidden/>
                <w:sz w:val="24"/>
                <w:szCs w:val="24"/>
              </w:rPr>
              <w:fldChar w:fldCharType="separate"/>
            </w:r>
            <w:r w:rsidR="001D0D5B" w:rsidRPr="002117B0">
              <w:rPr>
                <w:rFonts w:ascii="Arial" w:hAnsi="Arial" w:cs="Arial"/>
                <w:b/>
                <w:bCs/>
                <w:noProof/>
                <w:webHidden/>
                <w:sz w:val="24"/>
                <w:szCs w:val="24"/>
              </w:rPr>
              <w:t>5</w:t>
            </w:r>
            <w:r w:rsidR="001D0D5B" w:rsidRPr="002117B0">
              <w:rPr>
                <w:rFonts w:ascii="Arial" w:hAnsi="Arial" w:cs="Arial"/>
                <w:b/>
                <w:bCs/>
                <w:noProof/>
                <w:webHidden/>
                <w:sz w:val="24"/>
                <w:szCs w:val="24"/>
              </w:rPr>
              <w:fldChar w:fldCharType="end"/>
            </w:r>
          </w:hyperlink>
        </w:p>
        <w:p w14:paraId="0E14D176" w14:textId="1B9B5125" w:rsidR="001D0D5B" w:rsidRPr="002117B0" w:rsidRDefault="002D60DE">
          <w:pPr>
            <w:pStyle w:val="TOC2"/>
            <w:tabs>
              <w:tab w:val="right" w:leader="dot" w:pos="9350"/>
            </w:tabs>
            <w:rPr>
              <w:rFonts w:ascii="Arial" w:hAnsi="Arial" w:cs="Arial"/>
              <w:b/>
              <w:bCs/>
              <w:noProof/>
              <w:sz w:val="24"/>
              <w:szCs w:val="24"/>
            </w:rPr>
          </w:pPr>
          <w:hyperlink w:anchor="_Toc162194872" w:history="1">
            <w:r w:rsidR="001D0D5B" w:rsidRPr="002117B0">
              <w:rPr>
                <w:rStyle w:val="Hyperlink"/>
                <w:rFonts w:ascii="Arial" w:hAnsi="Arial" w:cs="Arial"/>
                <w:b/>
                <w:bCs/>
                <w:noProof/>
                <w:sz w:val="24"/>
                <w:szCs w:val="24"/>
              </w:rPr>
              <w:t>Medical Care:</w:t>
            </w:r>
            <w:r w:rsidR="001D0D5B" w:rsidRPr="002117B0">
              <w:rPr>
                <w:rFonts w:ascii="Arial" w:hAnsi="Arial" w:cs="Arial"/>
                <w:b/>
                <w:bCs/>
                <w:noProof/>
                <w:webHidden/>
                <w:sz w:val="24"/>
                <w:szCs w:val="24"/>
              </w:rPr>
              <w:tab/>
            </w:r>
            <w:r w:rsidR="001D0D5B" w:rsidRPr="002117B0">
              <w:rPr>
                <w:rFonts w:ascii="Arial" w:hAnsi="Arial" w:cs="Arial"/>
                <w:b/>
                <w:bCs/>
                <w:noProof/>
                <w:webHidden/>
                <w:sz w:val="24"/>
                <w:szCs w:val="24"/>
              </w:rPr>
              <w:fldChar w:fldCharType="begin"/>
            </w:r>
            <w:r w:rsidR="001D0D5B" w:rsidRPr="002117B0">
              <w:rPr>
                <w:rFonts w:ascii="Arial" w:hAnsi="Arial" w:cs="Arial"/>
                <w:b/>
                <w:bCs/>
                <w:noProof/>
                <w:webHidden/>
                <w:sz w:val="24"/>
                <w:szCs w:val="24"/>
              </w:rPr>
              <w:instrText xml:space="preserve"> PAGEREF _Toc162194872 \h </w:instrText>
            </w:r>
            <w:r w:rsidR="001D0D5B" w:rsidRPr="002117B0">
              <w:rPr>
                <w:rFonts w:ascii="Arial" w:hAnsi="Arial" w:cs="Arial"/>
                <w:b/>
                <w:bCs/>
                <w:noProof/>
                <w:webHidden/>
                <w:sz w:val="24"/>
                <w:szCs w:val="24"/>
              </w:rPr>
            </w:r>
            <w:r w:rsidR="001D0D5B" w:rsidRPr="002117B0">
              <w:rPr>
                <w:rFonts w:ascii="Arial" w:hAnsi="Arial" w:cs="Arial"/>
                <w:b/>
                <w:bCs/>
                <w:noProof/>
                <w:webHidden/>
                <w:sz w:val="24"/>
                <w:szCs w:val="24"/>
              </w:rPr>
              <w:fldChar w:fldCharType="separate"/>
            </w:r>
            <w:r w:rsidR="001D0D5B" w:rsidRPr="002117B0">
              <w:rPr>
                <w:rFonts w:ascii="Arial" w:hAnsi="Arial" w:cs="Arial"/>
                <w:b/>
                <w:bCs/>
                <w:noProof/>
                <w:webHidden/>
                <w:sz w:val="24"/>
                <w:szCs w:val="24"/>
              </w:rPr>
              <w:t>5</w:t>
            </w:r>
            <w:r w:rsidR="001D0D5B" w:rsidRPr="002117B0">
              <w:rPr>
                <w:rFonts w:ascii="Arial" w:hAnsi="Arial" w:cs="Arial"/>
                <w:b/>
                <w:bCs/>
                <w:noProof/>
                <w:webHidden/>
                <w:sz w:val="24"/>
                <w:szCs w:val="24"/>
              </w:rPr>
              <w:fldChar w:fldCharType="end"/>
            </w:r>
          </w:hyperlink>
        </w:p>
        <w:p w14:paraId="4FB45842" w14:textId="245650A9" w:rsidR="001D0D5B" w:rsidRPr="002117B0" w:rsidRDefault="002D60DE">
          <w:pPr>
            <w:pStyle w:val="TOC2"/>
            <w:tabs>
              <w:tab w:val="right" w:leader="dot" w:pos="9350"/>
            </w:tabs>
            <w:rPr>
              <w:rFonts w:ascii="Arial" w:hAnsi="Arial" w:cs="Arial"/>
              <w:b/>
              <w:bCs/>
              <w:noProof/>
              <w:sz w:val="24"/>
              <w:szCs w:val="24"/>
            </w:rPr>
          </w:pPr>
          <w:hyperlink w:anchor="_Toc162194873" w:history="1">
            <w:r w:rsidR="001D0D5B" w:rsidRPr="002117B0">
              <w:rPr>
                <w:rStyle w:val="Hyperlink"/>
                <w:rFonts w:ascii="Arial" w:hAnsi="Arial" w:cs="Arial"/>
                <w:b/>
                <w:bCs/>
                <w:noProof/>
                <w:sz w:val="24"/>
                <w:szCs w:val="24"/>
              </w:rPr>
              <w:t>Mental Health Issues:</w:t>
            </w:r>
            <w:r w:rsidR="001D0D5B" w:rsidRPr="002117B0">
              <w:rPr>
                <w:rFonts w:ascii="Arial" w:hAnsi="Arial" w:cs="Arial"/>
                <w:b/>
                <w:bCs/>
                <w:noProof/>
                <w:webHidden/>
                <w:sz w:val="24"/>
                <w:szCs w:val="24"/>
              </w:rPr>
              <w:tab/>
            </w:r>
            <w:r w:rsidR="001D0D5B" w:rsidRPr="002117B0">
              <w:rPr>
                <w:rFonts w:ascii="Arial" w:hAnsi="Arial" w:cs="Arial"/>
                <w:b/>
                <w:bCs/>
                <w:noProof/>
                <w:webHidden/>
                <w:sz w:val="24"/>
                <w:szCs w:val="24"/>
              </w:rPr>
              <w:fldChar w:fldCharType="begin"/>
            </w:r>
            <w:r w:rsidR="001D0D5B" w:rsidRPr="002117B0">
              <w:rPr>
                <w:rFonts w:ascii="Arial" w:hAnsi="Arial" w:cs="Arial"/>
                <w:b/>
                <w:bCs/>
                <w:noProof/>
                <w:webHidden/>
                <w:sz w:val="24"/>
                <w:szCs w:val="24"/>
              </w:rPr>
              <w:instrText xml:space="preserve"> PAGEREF _Toc162194873 \h </w:instrText>
            </w:r>
            <w:r w:rsidR="001D0D5B" w:rsidRPr="002117B0">
              <w:rPr>
                <w:rFonts w:ascii="Arial" w:hAnsi="Arial" w:cs="Arial"/>
                <w:b/>
                <w:bCs/>
                <w:noProof/>
                <w:webHidden/>
                <w:sz w:val="24"/>
                <w:szCs w:val="24"/>
              </w:rPr>
            </w:r>
            <w:r w:rsidR="001D0D5B" w:rsidRPr="002117B0">
              <w:rPr>
                <w:rFonts w:ascii="Arial" w:hAnsi="Arial" w:cs="Arial"/>
                <w:b/>
                <w:bCs/>
                <w:noProof/>
                <w:webHidden/>
                <w:sz w:val="24"/>
                <w:szCs w:val="24"/>
              </w:rPr>
              <w:fldChar w:fldCharType="separate"/>
            </w:r>
            <w:r w:rsidR="001D0D5B" w:rsidRPr="002117B0">
              <w:rPr>
                <w:rFonts w:ascii="Arial" w:hAnsi="Arial" w:cs="Arial"/>
                <w:b/>
                <w:bCs/>
                <w:noProof/>
                <w:webHidden/>
                <w:sz w:val="24"/>
                <w:szCs w:val="24"/>
              </w:rPr>
              <w:t>5</w:t>
            </w:r>
            <w:r w:rsidR="001D0D5B" w:rsidRPr="002117B0">
              <w:rPr>
                <w:rFonts w:ascii="Arial" w:hAnsi="Arial" w:cs="Arial"/>
                <w:b/>
                <w:bCs/>
                <w:noProof/>
                <w:webHidden/>
                <w:sz w:val="24"/>
                <w:szCs w:val="24"/>
              </w:rPr>
              <w:fldChar w:fldCharType="end"/>
            </w:r>
          </w:hyperlink>
        </w:p>
        <w:p w14:paraId="54AAC540" w14:textId="5CD48207" w:rsidR="001D0D5B" w:rsidRPr="002117B0" w:rsidRDefault="002D60DE">
          <w:pPr>
            <w:pStyle w:val="TOC2"/>
            <w:tabs>
              <w:tab w:val="right" w:leader="dot" w:pos="9350"/>
            </w:tabs>
            <w:rPr>
              <w:rFonts w:ascii="Arial" w:hAnsi="Arial" w:cs="Arial"/>
              <w:b/>
              <w:bCs/>
              <w:noProof/>
              <w:sz w:val="24"/>
              <w:szCs w:val="24"/>
            </w:rPr>
          </w:pPr>
          <w:hyperlink w:anchor="_Toc162194874" w:history="1">
            <w:r w:rsidR="001D0D5B" w:rsidRPr="002117B0">
              <w:rPr>
                <w:rStyle w:val="Hyperlink"/>
                <w:rFonts w:ascii="Arial" w:hAnsi="Arial" w:cs="Arial"/>
                <w:b/>
                <w:bCs/>
                <w:noProof/>
                <w:sz w:val="24"/>
                <w:szCs w:val="24"/>
              </w:rPr>
              <w:t>Personal Care Needs:</w:t>
            </w:r>
            <w:r w:rsidR="001D0D5B" w:rsidRPr="002117B0">
              <w:rPr>
                <w:rFonts w:ascii="Arial" w:hAnsi="Arial" w:cs="Arial"/>
                <w:b/>
                <w:bCs/>
                <w:noProof/>
                <w:webHidden/>
                <w:sz w:val="24"/>
                <w:szCs w:val="24"/>
              </w:rPr>
              <w:tab/>
            </w:r>
            <w:r w:rsidR="001D0D5B" w:rsidRPr="002117B0">
              <w:rPr>
                <w:rFonts w:ascii="Arial" w:hAnsi="Arial" w:cs="Arial"/>
                <w:b/>
                <w:bCs/>
                <w:noProof/>
                <w:webHidden/>
                <w:sz w:val="24"/>
                <w:szCs w:val="24"/>
              </w:rPr>
              <w:fldChar w:fldCharType="begin"/>
            </w:r>
            <w:r w:rsidR="001D0D5B" w:rsidRPr="002117B0">
              <w:rPr>
                <w:rFonts w:ascii="Arial" w:hAnsi="Arial" w:cs="Arial"/>
                <w:b/>
                <w:bCs/>
                <w:noProof/>
                <w:webHidden/>
                <w:sz w:val="24"/>
                <w:szCs w:val="24"/>
              </w:rPr>
              <w:instrText xml:space="preserve"> PAGEREF _Toc162194874 \h </w:instrText>
            </w:r>
            <w:r w:rsidR="001D0D5B" w:rsidRPr="002117B0">
              <w:rPr>
                <w:rFonts w:ascii="Arial" w:hAnsi="Arial" w:cs="Arial"/>
                <w:b/>
                <w:bCs/>
                <w:noProof/>
                <w:webHidden/>
                <w:sz w:val="24"/>
                <w:szCs w:val="24"/>
              </w:rPr>
            </w:r>
            <w:r w:rsidR="001D0D5B" w:rsidRPr="002117B0">
              <w:rPr>
                <w:rFonts w:ascii="Arial" w:hAnsi="Arial" w:cs="Arial"/>
                <w:b/>
                <w:bCs/>
                <w:noProof/>
                <w:webHidden/>
                <w:sz w:val="24"/>
                <w:szCs w:val="24"/>
              </w:rPr>
              <w:fldChar w:fldCharType="separate"/>
            </w:r>
            <w:r w:rsidR="001D0D5B" w:rsidRPr="002117B0">
              <w:rPr>
                <w:rFonts w:ascii="Arial" w:hAnsi="Arial" w:cs="Arial"/>
                <w:b/>
                <w:bCs/>
                <w:noProof/>
                <w:webHidden/>
                <w:sz w:val="24"/>
                <w:szCs w:val="24"/>
              </w:rPr>
              <w:t>5</w:t>
            </w:r>
            <w:r w:rsidR="001D0D5B" w:rsidRPr="002117B0">
              <w:rPr>
                <w:rFonts w:ascii="Arial" w:hAnsi="Arial" w:cs="Arial"/>
                <w:b/>
                <w:bCs/>
                <w:noProof/>
                <w:webHidden/>
                <w:sz w:val="24"/>
                <w:szCs w:val="24"/>
              </w:rPr>
              <w:fldChar w:fldCharType="end"/>
            </w:r>
          </w:hyperlink>
        </w:p>
        <w:p w14:paraId="365E09F5" w14:textId="3C8E0819" w:rsidR="001D0D5B" w:rsidRPr="002117B0" w:rsidRDefault="002D60DE">
          <w:pPr>
            <w:pStyle w:val="TOC2"/>
            <w:tabs>
              <w:tab w:val="right" w:leader="dot" w:pos="9350"/>
            </w:tabs>
            <w:rPr>
              <w:rFonts w:ascii="Arial" w:hAnsi="Arial" w:cs="Arial"/>
              <w:b/>
              <w:bCs/>
              <w:noProof/>
              <w:sz w:val="24"/>
              <w:szCs w:val="24"/>
            </w:rPr>
          </w:pPr>
          <w:hyperlink w:anchor="_Toc162194875" w:history="1">
            <w:r w:rsidR="001D0D5B" w:rsidRPr="002117B0">
              <w:rPr>
                <w:rStyle w:val="Hyperlink"/>
                <w:rFonts w:ascii="Arial" w:hAnsi="Arial" w:cs="Arial"/>
                <w:b/>
                <w:bCs/>
                <w:noProof/>
                <w:sz w:val="24"/>
                <w:szCs w:val="24"/>
              </w:rPr>
              <w:t>Mobility Support:</w:t>
            </w:r>
            <w:r w:rsidR="001D0D5B" w:rsidRPr="002117B0">
              <w:rPr>
                <w:rFonts w:ascii="Arial" w:hAnsi="Arial" w:cs="Arial"/>
                <w:b/>
                <w:bCs/>
                <w:noProof/>
                <w:webHidden/>
                <w:sz w:val="24"/>
                <w:szCs w:val="24"/>
              </w:rPr>
              <w:tab/>
            </w:r>
            <w:r w:rsidR="001D0D5B" w:rsidRPr="002117B0">
              <w:rPr>
                <w:rFonts w:ascii="Arial" w:hAnsi="Arial" w:cs="Arial"/>
                <w:b/>
                <w:bCs/>
                <w:noProof/>
                <w:webHidden/>
                <w:sz w:val="24"/>
                <w:szCs w:val="24"/>
              </w:rPr>
              <w:fldChar w:fldCharType="begin"/>
            </w:r>
            <w:r w:rsidR="001D0D5B" w:rsidRPr="002117B0">
              <w:rPr>
                <w:rFonts w:ascii="Arial" w:hAnsi="Arial" w:cs="Arial"/>
                <w:b/>
                <w:bCs/>
                <w:noProof/>
                <w:webHidden/>
                <w:sz w:val="24"/>
                <w:szCs w:val="24"/>
              </w:rPr>
              <w:instrText xml:space="preserve"> PAGEREF _Toc162194875 \h </w:instrText>
            </w:r>
            <w:r w:rsidR="001D0D5B" w:rsidRPr="002117B0">
              <w:rPr>
                <w:rFonts w:ascii="Arial" w:hAnsi="Arial" w:cs="Arial"/>
                <w:b/>
                <w:bCs/>
                <w:noProof/>
                <w:webHidden/>
                <w:sz w:val="24"/>
                <w:szCs w:val="24"/>
              </w:rPr>
            </w:r>
            <w:r w:rsidR="001D0D5B" w:rsidRPr="002117B0">
              <w:rPr>
                <w:rFonts w:ascii="Arial" w:hAnsi="Arial" w:cs="Arial"/>
                <w:b/>
                <w:bCs/>
                <w:noProof/>
                <w:webHidden/>
                <w:sz w:val="24"/>
                <w:szCs w:val="24"/>
              </w:rPr>
              <w:fldChar w:fldCharType="separate"/>
            </w:r>
            <w:r w:rsidR="001D0D5B" w:rsidRPr="002117B0">
              <w:rPr>
                <w:rFonts w:ascii="Arial" w:hAnsi="Arial" w:cs="Arial"/>
                <w:b/>
                <w:bCs/>
                <w:noProof/>
                <w:webHidden/>
                <w:sz w:val="24"/>
                <w:szCs w:val="24"/>
              </w:rPr>
              <w:t>5</w:t>
            </w:r>
            <w:r w:rsidR="001D0D5B" w:rsidRPr="002117B0">
              <w:rPr>
                <w:rFonts w:ascii="Arial" w:hAnsi="Arial" w:cs="Arial"/>
                <w:b/>
                <w:bCs/>
                <w:noProof/>
                <w:webHidden/>
                <w:sz w:val="24"/>
                <w:szCs w:val="24"/>
              </w:rPr>
              <w:fldChar w:fldCharType="end"/>
            </w:r>
          </w:hyperlink>
        </w:p>
        <w:p w14:paraId="50B0D073" w14:textId="6D371273" w:rsidR="001D0D5B" w:rsidRPr="002117B0" w:rsidRDefault="002D60DE">
          <w:pPr>
            <w:pStyle w:val="TOC2"/>
            <w:tabs>
              <w:tab w:val="right" w:leader="dot" w:pos="9350"/>
            </w:tabs>
            <w:rPr>
              <w:rFonts w:ascii="Arial" w:hAnsi="Arial" w:cs="Arial"/>
              <w:b/>
              <w:bCs/>
              <w:noProof/>
              <w:sz w:val="24"/>
              <w:szCs w:val="24"/>
            </w:rPr>
          </w:pPr>
          <w:hyperlink w:anchor="_Toc162194876" w:history="1">
            <w:r w:rsidR="001D0D5B" w:rsidRPr="002117B0">
              <w:rPr>
                <w:rStyle w:val="Hyperlink"/>
                <w:rFonts w:ascii="Arial" w:hAnsi="Arial" w:cs="Arial"/>
                <w:b/>
                <w:bCs/>
                <w:noProof/>
                <w:sz w:val="24"/>
                <w:szCs w:val="24"/>
              </w:rPr>
              <w:t>Social Needs:</w:t>
            </w:r>
            <w:r w:rsidR="001D0D5B" w:rsidRPr="002117B0">
              <w:rPr>
                <w:rFonts w:ascii="Arial" w:hAnsi="Arial" w:cs="Arial"/>
                <w:b/>
                <w:bCs/>
                <w:noProof/>
                <w:webHidden/>
                <w:sz w:val="24"/>
                <w:szCs w:val="24"/>
              </w:rPr>
              <w:tab/>
            </w:r>
            <w:r w:rsidR="001D0D5B" w:rsidRPr="002117B0">
              <w:rPr>
                <w:rFonts w:ascii="Arial" w:hAnsi="Arial" w:cs="Arial"/>
                <w:b/>
                <w:bCs/>
                <w:noProof/>
                <w:webHidden/>
                <w:sz w:val="24"/>
                <w:szCs w:val="24"/>
              </w:rPr>
              <w:fldChar w:fldCharType="begin"/>
            </w:r>
            <w:r w:rsidR="001D0D5B" w:rsidRPr="002117B0">
              <w:rPr>
                <w:rFonts w:ascii="Arial" w:hAnsi="Arial" w:cs="Arial"/>
                <w:b/>
                <w:bCs/>
                <w:noProof/>
                <w:webHidden/>
                <w:sz w:val="24"/>
                <w:szCs w:val="24"/>
              </w:rPr>
              <w:instrText xml:space="preserve"> PAGEREF _Toc162194876 \h </w:instrText>
            </w:r>
            <w:r w:rsidR="001D0D5B" w:rsidRPr="002117B0">
              <w:rPr>
                <w:rFonts w:ascii="Arial" w:hAnsi="Arial" w:cs="Arial"/>
                <w:b/>
                <w:bCs/>
                <w:noProof/>
                <w:webHidden/>
                <w:sz w:val="24"/>
                <w:szCs w:val="24"/>
              </w:rPr>
            </w:r>
            <w:r w:rsidR="001D0D5B" w:rsidRPr="002117B0">
              <w:rPr>
                <w:rFonts w:ascii="Arial" w:hAnsi="Arial" w:cs="Arial"/>
                <w:b/>
                <w:bCs/>
                <w:noProof/>
                <w:webHidden/>
                <w:sz w:val="24"/>
                <w:szCs w:val="24"/>
              </w:rPr>
              <w:fldChar w:fldCharType="separate"/>
            </w:r>
            <w:r w:rsidR="001D0D5B" w:rsidRPr="002117B0">
              <w:rPr>
                <w:rFonts w:ascii="Arial" w:hAnsi="Arial" w:cs="Arial"/>
                <w:b/>
                <w:bCs/>
                <w:noProof/>
                <w:webHidden/>
                <w:sz w:val="24"/>
                <w:szCs w:val="24"/>
              </w:rPr>
              <w:t>5</w:t>
            </w:r>
            <w:r w:rsidR="001D0D5B" w:rsidRPr="002117B0">
              <w:rPr>
                <w:rFonts w:ascii="Arial" w:hAnsi="Arial" w:cs="Arial"/>
                <w:b/>
                <w:bCs/>
                <w:noProof/>
                <w:webHidden/>
                <w:sz w:val="24"/>
                <w:szCs w:val="24"/>
              </w:rPr>
              <w:fldChar w:fldCharType="end"/>
            </w:r>
          </w:hyperlink>
        </w:p>
        <w:p w14:paraId="2A399A74" w14:textId="0E684221" w:rsidR="001D0D5B" w:rsidRPr="002117B0" w:rsidRDefault="002D60DE">
          <w:pPr>
            <w:pStyle w:val="TOC1"/>
            <w:tabs>
              <w:tab w:val="right" w:leader="dot" w:pos="9350"/>
            </w:tabs>
            <w:rPr>
              <w:rFonts w:ascii="Arial" w:hAnsi="Arial" w:cs="Arial"/>
              <w:b/>
              <w:bCs/>
              <w:noProof/>
              <w:sz w:val="24"/>
              <w:szCs w:val="24"/>
            </w:rPr>
          </w:pPr>
          <w:hyperlink w:anchor="_Toc162194877" w:history="1">
            <w:r w:rsidR="001D0D5B" w:rsidRPr="002117B0">
              <w:rPr>
                <w:rStyle w:val="Hyperlink"/>
                <w:rFonts w:ascii="Arial" w:hAnsi="Arial" w:cs="Arial"/>
                <w:b/>
                <w:bCs/>
                <w:noProof/>
                <w:sz w:val="24"/>
                <w:szCs w:val="24"/>
                <w:lang w:eastAsia="en-GB"/>
              </w:rPr>
              <w:t>Relevant Support and Interventions for Bernard</w:t>
            </w:r>
            <w:r w:rsidR="001D0D5B" w:rsidRPr="002117B0">
              <w:rPr>
                <w:rFonts w:ascii="Arial" w:hAnsi="Arial" w:cs="Arial"/>
                <w:b/>
                <w:bCs/>
                <w:noProof/>
                <w:webHidden/>
                <w:sz w:val="24"/>
                <w:szCs w:val="24"/>
              </w:rPr>
              <w:tab/>
            </w:r>
            <w:r w:rsidR="001D0D5B" w:rsidRPr="002117B0">
              <w:rPr>
                <w:rFonts w:ascii="Arial" w:hAnsi="Arial" w:cs="Arial"/>
                <w:b/>
                <w:bCs/>
                <w:noProof/>
                <w:webHidden/>
                <w:sz w:val="24"/>
                <w:szCs w:val="24"/>
              </w:rPr>
              <w:fldChar w:fldCharType="begin"/>
            </w:r>
            <w:r w:rsidR="001D0D5B" w:rsidRPr="002117B0">
              <w:rPr>
                <w:rFonts w:ascii="Arial" w:hAnsi="Arial" w:cs="Arial"/>
                <w:b/>
                <w:bCs/>
                <w:noProof/>
                <w:webHidden/>
                <w:sz w:val="24"/>
                <w:szCs w:val="24"/>
              </w:rPr>
              <w:instrText xml:space="preserve"> PAGEREF _Toc162194877 \h </w:instrText>
            </w:r>
            <w:r w:rsidR="001D0D5B" w:rsidRPr="002117B0">
              <w:rPr>
                <w:rFonts w:ascii="Arial" w:hAnsi="Arial" w:cs="Arial"/>
                <w:b/>
                <w:bCs/>
                <w:noProof/>
                <w:webHidden/>
                <w:sz w:val="24"/>
                <w:szCs w:val="24"/>
              </w:rPr>
            </w:r>
            <w:r w:rsidR="001D0D5B" w:rsidRPr="002117B0">
              <w:rPr>
                <w:rFonts w:ascii="Arial" w:hAnsi="Arial" w:cs="Arial"/>
                <w:b/>
                <w:bCs/>
                <w:noProof/>
                <w:webHidden/>
                <w:sz w:val="24"/>
                <w:szCs w:val="24"/>
              </w:rPr>
              <w:fldChar w:fldCharType="separate"/>
            </w:r>
            <w:r w:rsidR="001D0D5B" w:rsidRPr="002117B0">
              <w:rPr>
                <w:rFonts w:ascii="Arial" w:hAnsi="Arial" w:cs="Arial"/>
                <w:b/>
                <w:bCs/>
                <w:noProof/>
                <w:webHidden/>
                <w:sz w:val="24"/>
                <w:szCs w:val="24"/>
              </w:rPr>
              <w:t>6</w:t>
            </w:r>
            <w:r w:rsidR="001D0D5B" w:rsidRPr="002117B0">
              <w:rPr>
                <w:rFonts w:ascii="Arial" w:hAnsi="Arial" w:cs="Arial"/>
                <w:b/>
                <w:bCs/>
                <w:noProof/>
                <w:webHidden/>
                <w:sz w:val="24"/>
                <w:szCs w:val="24"/>
              </w:rPr>
              <w:fldChar w:fldCharType="end"/>
            </w:r>
          </w:hyperlink>
        </w:p>
        <w:p w14:paraId="7EE72356" w14:textId="3D8C7CEA" w:rsidR="001D0D5B" w:rsidRPr="002117B0" w:rsidRDefault="002D60DE">
          <w:pPr>
            <w:pStyle w:val="TOC2"/>
            <w:tabs>
              <w:tab w:val="right" w:leader="dot" w:pos="9350"/>
            </w:tabs>
            <w:rPr>
              <w:rFonts w:ascii="Arial" w:hAnsi="Arial" w:cs="Arial"/>
              <w:b/>
              <w:bCs/>
              <w:noProof/>
              <w:sz w:val="24"/>
              <w:szCs w:val="24"/>
            </w:rPr>
          </w:pPr>
          <w:hyperlink w:anchor="_Toc162194878" w:history="1">
            <w:r w:rsidR="001D0D5B" w:rsidRPr="002117B0">
              <w:rPr>
                <w:rStyle w:val="Hyperlink"/>
                <w:rFonts w:ascii="Arial" w:hAnsi="Arial" w:cs="Arial"/>
                <w:b/>
                <w:bCs/>
                <w:noProof/>
                <w:sz w:val="24"/>
                <w:szCs w:val="24"/>
                <w:lang w:eastAsia="en-GB"/>
              </w:rPr>
              <w:t>Domiciliary Care vs. Nursing Care:</w:t>
            </w:r>
            <w:r w:rsidR="001D0D5B" w:rsidRPr="002117B0">
              <w:rPr>
                <w:rFonts w:ascii="Arial" w:hAnsi="Arial" w:cs="Arial"/>
                <w:b/>
                <w:bCs/>
                <w:noProof/>
                <w:webHidden/>
                <w:sz w:val="24"/>
                <w:szCs w:val="24"/>
              </w:rPr>
              <w:tab/>
            </w:r>
            <w:r w:rsidR="001D0D5B" w:rsidRPr="002117B0">
              <w:rPr>
                <w:rFonts w:ascii="Arial" w:hAnsi="Arial" w:cs="Arial"/>
                <w:b/>
                <w:bCs/>
                <w:noProof/>
                <w:webHidden/>
                <w:sz w:val="24"/>
                <w:szCs w:val="24"/>
              </w:rPr>
              <w:fldChar w:fldCharType="begin"/>
            </w:r>
            <w:r w:rsidR="001D0D5B" w:rsidRPr="002117B0">
              <w:rPr>
                <w:rFonts w:ascii="Arial" w:hAnsi="Arial" w:cs="Arial"/>
                <w:b/>
                <w:bCs/>
                <w:noProof/>
                <w:webHidden/>
                <w:sz w:val="24"/>
                <w:szCs w:val="24"/>
              </w:rPr>
              <w:instrText xml:space="preserve"> PAGEREF _Toc162194878 \h </w:instrText>
            </w:r>
            <w:r w:rsidR="001D0D5B" w:rsidRPr="002117B0">
              <w:rPr>
                <w:rFonts w:ascii="Arial" w:hAnsi="Arial" w:cs="Arial"/>
                <w:b/>
                <w:bCs/>
                <w:noProof/>
                <w:webHidden/>
                <w:sz w:val="24"/>
                <w:szCs w:val="24"/>
              </w:rPr>
            </w:r>
            <w:r w:rsidR="001D0D5B" w:rsidRPr="002117B0">
              <w:rPr>
                <w:rFonts w:ascii="Arial" w:hAnsi="Arial" w:cs="Arial"/>
                <w:b/>
                <w:bCs/>
                <w:noProof/>
                <w:webHidden/>
                <w:sz w:val="24"/>
                <w:szCs w:val="24"/>
              </w:rPr>
              <w:fldChar w:fldCharType="separate"/>
            </w:r>
            <w:r w:rsidR="001D0D5B" w:rsidRPr="002117B0">
              <w:rPr>
                <w:rFonts w:ascii="Arial" w:hAnsi="Arial" w:cs="Arial"/>
                <w:b/>
                <w:bCs/>
                <w:noProof/>
                <w:webHidden/>
                <w:sz w:val="24"/>
                <w:szCs w:val="24"/>
              </w:rPr>
              <w:t>6</w:t>
            </w:r>
            <w:r w:rsidR="001D0D5B" w:rsidRPr="002117B0">
              <w:rPr>
                <w:rFonts w:ascii="Arial" w:hAnsi="Arial" w:cs="Arial"/>
                <w:b/>
                <w:bCs/>
                <w:noProof/>
                <w:webHidden/>
                <w:sz w:val="24"/>
                <w:szCs w:val="24"/>
              </w:rPr>
              <w:fldChar w:fldCharType="end"/>
            </w:r>
          </w:hyperlink>
        </w:p>
        <w:p w14:paraId="04439A39" w14:textId="0926A040" w:rsidR="001D0D5B" w:rsidRPr="002117B0" w:rsidRDefault="002D60DE">
          <w:pPr>
            <w:pStyle w:val="TOC2"/>
            <w:tabs>
              <w:tab w:val="right" w:leader="dot" w:pos="9350"/>
            </w:tabs>
            <w:rPr>
              <w:rFonts w:ascii="Arial" w:hAnsi="Arial" w:cs="Arial"/>
              <w:b/>
              <w:bCs/>
              <w:noProof/>
              <w:sz w:val="24"/>
              <w:szCs w:val="24"/>
            </w:rPr>
          </w:pPr>
          <w:hyperlink w:anchor="_Toc162194879" w:history="1">
            <w:r w:rsidR="001D0D5B" w:rsidRPr="002117B0">
              <w:rPr>
                <w:rStyle w:val="Hyperlink"/>
                <w:rFonts w:ascii="Arial" w:hAnsi="Arial" w:cs="Arial"/>
                <w:b/>
                <w:bCs/>
                <w:noProof/>
                <w:sz w:val="24"/>
                <w:szCs w:val="24"/>
                <w:lang w:eastAsia="en-GB"/>
              </w:rPr>
              <w:t>Involvement of Healthcare and Social Care Professionals:</w:t>
            </w:r>
            <w:r w:rsidR="001D0D5B" w:rsidRPr="002117B0">
              <w:rPr>
                <w:rFonts w:ascii="Arial" w:hAnsi="Arial" w:cs="Arial"/>
                <w:b/>
                <w:bCs/>
                <w:noProof/>
                <w:webHidden/>
                <w:sz w:val="24"/>
                <w:szCs w:val="24"/>
              </w:rPr>
              <w:tab/>
            </w:r>
            <w:r w:rsidR="001D0D5B" w:rsidRPr="002117B0">
              <w:rPr>
                <w:rFonts w:ascii="Arial" w:hAnsi="Arial" w:cs="Arial"/>
                <w:b/>
                <w:bCs/>
                <w:noProof/>
                <w:webHidden/>
                <w:sz w:val="24"/>
                <w:szCs w:val="24"/>
              </w:rPr>
              <w:fldChar w:fldCharType="begin"/>
            </w:r>
            <w:r w:rsidR="001D0D5B" w:rsidRPr="002117B0">
              <w:rPr>
                <w:rFonts w:ascii="Arial" w:hAnsi="Arial" w:cs="Arial"/>
                <w:b/>
                <w:bCs/>
                <w:noProof/>
                <w:webHidden/>
                <w:sz w:val="24"/>
                <w:szCs w:val="24"/>
              </w:rPr>
              <w:instrText xml:space="preserve"> PAGEREF _Toc162194879 \h </w:instrText>
            </w:r>
            <w:r w:rsidR="001D0D5B" w:rsidRPr="002117B0">
              <w:rPr>
                <w:rFonts w:ascii="Arial" w:hAnsi="Arial" w:cs="Arial"/>
                <w:b/>
                <w:bCs/>
                <w:noProof/>
                <w:webHidden/>
                <w:sz w:val="24"/>
                <w:szCs w:val="24"/>
              </w:rPr>
            </w:r>
            <w:r w:rsidR="001D0D5B" w:rsidRPr="002117B0">
              <w:rPr>
                <w:rFonts w:ascii="Arial" w:hAnsi="Arial" w:cs="Arial"/>
                <w:b/>
                <w:bCs/>
                <w:noProof/>
                <w:webHidden/>
                <w:sz w:val="24"/>
                <w:szCs w:val="24"/>
              </w:rPr>
              <w:fldChar w:fldCharType="separate"/>
            </w:r>
            <w:r w:rsidR="001D0D5B" w:rsidRPr="002117B0">
              <w:rPr>
                <w:rFonts w:ascii="Arial" w:hAnsi="Arial" w:cs="Arial"/>
                <w:b/>
                <w:bCs/>
                <w:noProof/>
                <w:webHidden/>
                <w:sz w:val="24"/>
                <w:szCs w:val="24"/>
              </w:rPr>
              <w:t>6</w:t>
            </w:r>
            <w:r w:rsidR="001D0D5B" w:rsidRPr="002117B0">
              <w:rPr>
                <w:rFonts w:ascii="Arial" w:hAnsi="Arial" w:cs="Arial"/>
                <w:b/>
                <w:bCs/>
                <w:noProof/>
                <w:webHidden/>
                <w:sz w:val="24"/>
                <w:szCs w:val="24"/>
              </w:rPr>
              <w:fldChar w:fldCharType="end"/>
            </w:r>
          </w:hyperlink>
        </w:p>
        <w:p w14:paraId="3080397A" w14:textId="520463E0" w:rsidR="001D0D5B" w:rsidRPr="002117B0" w:rsidRDefault="002D60DE">
          <w:pPr>
            <w:pStyle w:val="TOC2"/>
            <w:tabs>
              <w:tab w:val="right" w:leader="dot" w:pos="9350"/>
            </w:tabs>
            <w:rPr>
              <w:rFonts w:ascii="Arial" w:hAnsi="Arial" w:cs="Arial"/>
              <w:b/>
              <w:bCs/>
              <w:noProof/>
              <w:sz w:val="24"/>
              <w:szCs w:val="24"/>
            </w:rPr>
          </w:pPr>
          <w:hyperlink w:anchor="_Toc162194880" w:history="1">
            <w:r w:rsidR="001D0D5B" w:rsidRPr="002117B0">
              <w:rPr>
                <w:rStyle w:val="Hyperlink"/>
                <w:rFonts w:ascii="Arial" w:hAnsi="Arial" w:cs="Arial"/>
                <w:b/>
                <w:bCs/>
                <w:noProof/>
                <w:sz w:val="24"/>
                <w:szCs w:val="24"/>
                <w:lang w:eastAsia="en-GB"/>
              </w:rPr>
              <w:t>Third Sector Organizations and Advocacy:</w:t>
            </w:r>
            <w:r w:rsidR="001D0D5B" w:rsidRPr="002117B0">
              <w:rPr>
                <w:rFonts w:ascii="Arial" w:hAnsi="Arial" w:cs="Arial"/>
                <w:b/>
                <w:bCs/>
                <w:noProof/>
                <w:webHidden/>
                <w:sz w:val="24"/>
                <w:szCs w:val="24"/>
              </w:rPr>
              <w:tab/>
            </w:r>
            <w:r w:rsidR="001D0D5B" w:rsidRPr="002117B0">
              <w:rPr>
                <w:rFonts w:ascii="Arial" w:hAnsi="Arial" w:cs="Arial"/>
                <w:b/>
                <w:bCs/>
                <w:noProof/>
                <w:webHidden/>
                <w:sz w:val="24"/>
                <w:szCs w:val="24"/>
              </w:rPr>
              <w:fldChar w:fldCharType="begin"/>
            </w:r>
            <w:r w:rsidR="001D0D5B" w:rsidRPr="002117B0">
              <w:rPr>
                <w:rFonts w:ascii="Arial" w:hAnsi="Arial" w:cs="Arial"/>
                <w:b/>
                <w:bCs/>
                <w:noProof/>
                <w:webHidden/>
                <w:sz w:val="24"/>
                <w:szCs w:val="24"/>
              </w:rPr>
              <w:instrText xml:space="preserve"> PAGEREF _Toc162194880 \h </w:instrText>
            </w:r>
            <w:r w:rsidR="001D0D5B" w:rsidRPr="002117B0">
              <w:rPr>
                <w:rFonts w:ascii="Arial" w:hAnsi="Arial" w:cs="Arial"/>
                <w:b/>
                <w:bCs/>
                <w:noProof/>
                <w:webHidden/>
                <w:sz w:val="24"/>
                <w:szCs w:val="24"/>
              </w:rPr>
            </w:r>
            <w:r w:rsidR="001D0D5B" w:rsidRPr="002117B0">
              <w:rPr>
                <w:rFonts w:ascii="Arial" w:hAnsi="Arial" w:cs="Arial"/>
                <w:b/>
                <w:bCs/>
                <w:noProof/>
                <w:webHidden/>
                <w:sz w:val="24"/>
                <w:szCs w:val="24"/>
              </w:rPr>
              <w:fldChar w:fldCharType="separate"/>
            </w:r>
            <w:r w:rsidR="001D0D5B" w:rsidRPr="002117B0">
              <w:rPr>
                <w:rFonts w:ascii="Arial" w:hAnsi="Arial" w:cs="Arial"/>
                <w:b/>
                <w:bCs/>
                <w:noProof/>
                <w:webHidden/>
                <w:sz w:val="24"/>
                <w:szCs w:val="24"/>
              </w:rPr>
              <w:t>6</w:t>
            </w:r>
            <w:r w:rsidR="001D0D5B" w:rsidRPr="002117B0">
              <w:rPr>
                <w:rFonts w:ascii="Arial" w:hAnsi="Arial" w:cs="Arial"/>
                <w:b/>
                <w:bCs/>
                <w:noProof/>
                <w:webHidden/>
                <w:sz w:val="24"/>
                <w:szCs w:val="24"/>
              </w:rPr>
              <w:fldChar w:fldCharType="end"/>
            </w:r>
          </w:hyperlink>
        </w:p>
        <w:p w14:paraId="4229BCB6" w14:textId="7E8B34C5" w:rsidR="001D0D5B" w:rsidRPr="002117B0" w:rsidRDefault="002D60DE">
          <w:pPr>
            <w:pStyle w:val="TOC2"/>
            <w:tabs>
              <w:tab w:val="right" w:leader="dot" w:pos="9350"/>
            </w:tabs>
            <w:rPr>
              <w:rFonts w:ascii="Arial" w:hAnsi="Arial" w:cs="Arial"/>
              <w:b/>
              <w:bCs/>
              <w:noProof/>
              <w:sz w:val="24"/>
              <w:szCs w:val="24"/>
            </w:rPr>
          </w:pPr>
          <w:hyperlink w:anchor="_Toc162194881" w:history="1">
            <w:r w:rsidR="001D0D5B" w:rsidRPr="002117B0">
              <w:rPr>
                <w:rStyle w:val="Hyperlink"/>
                <w:rFonts w:ascii="Arial" w:hAnsi="Arial" w:cs="Arial"/>
                <w:b/>
                <w:bCs/>
                <w:noProof/>
                <w:sz w:val="24"/>
                <w:szCs w:val="24"/>
                <w:lang w:eastAsia="en-GB"/>
              </w:rPr>
              <w:t>Person-Centered Support:</w:t>
            </w:r>
            <w:r w:rsidR="001D0D5B" w:rsidRPr="002117B0">
              <w:rPr>
                <w:rFonts w:ascii="Arial" w:hAnsi="Arial" w:cs="Arial"/>
                <w:b/>
                <w:bCs/>
                <w:noProof/>
                <w:webHidden/>
                <w:sz w:val="24"/>
                <w:szCs w:val="24"/>
              </w:rPr>
              <w:tab/>
            </w:r>
            <w:r w:rsidR="001D0D5B" w:rsidRPr="002117B0">
              <w:rPr>
                <w:rFonts w:ascii="Arial" w:hAnsi="Arial" w:cs="Arial"/>
                <w:b/>
                <w:bCs/>
                <w:noProof/>
                <w:webHidden/>
                <w:sz w:val="24"/>
                <w:szCs w:val="24"/>
              </w:rPr>
              <w:fldChar w:fldCharType="begin"/>
            </w:r>
            <w:r w:rsidR="001D0D5B" w:rsidRPr="002117B0">
              <w:rPr>
                <w:rFonts w:ascii="Arial" w:hAnsi="Arial" w:cs="Arial"/>
                <w:b/>
                <w:bCs/>
                <w:noProof/>
                <w:webHidden/>
                <w:sz w:val="24"/>
                <w:szCs w:val="24"/>
              </w:rPr>
              <w:instrText xml:space="preserve"> PAGEREF _Toc162194881 \h </w:instrText>
            </w:r>
            <w:r w:rsidR="001D0D5B" w:rsidRPr="002117B0">
              <w:rPr>
                <w:rFonts w:ascii="Arial" w:hAnsi="Arial" w:cs="Arial"/>
                <w:b/>
                <w:bCs/>
                <w:noProof/>
                <w:webHidden/>
                <w:sz w:val="24"/>
                <w:szCs w:val="24"/>
              </w:rPr>
            </w:r>
            <w:r w:rsidR="001D0D5B" w:rsidRPr="002117B0">
              <w:rPr>
                <w:rFonts w:ascii="Arial" w:hAnsi="Arial" w:cs="Arial"/>
                <w:b/>
                <w:bCs/>
                <w:noProof/>
                <w:webHidden/>
                <w:sz w:val="24"/>
                <w:szCs w:val="24"/>
              </w:rPr>
              <w:fldChar w:fldCharType="separate"/>
            </w:r>
            <w:r w:rsidR="001D0D5B" w:rsidRPr="002117B0">
              <w:rPr>
                <w:rFonts w:ascii="Arial" w:hAnsi="Arial" w:cs="Arial"/>
                <w:b/>
                <w:bCs/>
                <w:noProof/>
                <w:webHidden/>
                <w:sz w:val="24"/>
                <w:szCs w:val="24"/>
              </w:rPr>
              <w:t>6</w:t>
            </w:r>
            <w:r w:rsidR="001D0D5B" w:rsidRPr="002117B0">
              <w:rPr>
                <w:rFonts w:ascii="Arial" w:hAnsi="Arial" w:cs="Arial"/>
                <w:b/>
                <w:bCs/>
                <w:noProof/>
                <w:webHidden/>
                <w:sz w:val="24"/>
                <w:szCs w:val="24"/>
              </w:rPr>
              <w:fldChar w:fldCharType="end"/>
            </w:r>
          </w:hyperlink>
        </w:p>
        <w:p w14:paraId="56395F38" w14:textId="58C222D8" w:rsidR="001D0D5B" w:rsidRPr="002117B0" w:rsidRDefault="002D60DE">
          <w:pPr>
            <w:pStyle w:val="TOC2"/>
            <w:tabs>
              <w:tab w:val="right" w:leader="dot" w:pos="9350"/>
            </w:tabs>
            <w:rPr>
              <w:rFonts w:ascii="Arial" w:hAnsi="Arial" w:cs="Arial"/>
              <w:b/>
              <w:bCs/>
              <w:noProof/>
              <w:sz w:val="24"/>
              <w:szCs w:val="24"/>
            </w:rPr>
          </w:pPr>
          <w:hyperlink w:anchor="_Toc162194882" w:history="1">
            <w:r w:rsidR="001D0D5B" w:rsidRPr="002117B0">
              <w:rPr>
                <w:rStyle w:val="Hyperlink"/>
                <w:rFonts w:ascii="Arial" w:hAnsi="Arial" w:cs="Arial"/>
                <w:b/>
                <w:bCs/>
                <w:noProof/>
                <w:sz w:val="24"/>
                <w:szCs w:val="24"/>
              </w:rPr>
              <w:t>Availability of Support:</w:t>
            </w:r>
            <w:r w:rsidR="001D0D5B" w:rsidRPr="002117B0">
              <w:rPr>
                <w:rFonts w:ascii="Arial" w:hAnsi="Arial" w:cs="Arial"/>
                <w:b/>
                <w:bCs/>
                <w:noProof/>
                <w:webHidden/>
                <w:sz w:val="24"/>
                <w:szCs w:val="24"/>
              </w:rPr>
              <w:tab/>
            </w:r>
            <w:r w:rsidR="001D0D5B" w:rsidRPr="002117B0">
              <w:rPr>
                <w:rFonts w:ascii="Arial" w:hAnsi="Arial" w:cs="Arial"/>
                <w:b/>
                <w:bCs/>
                <w:noProof/>
                <w:webHidden/>
                <w:sz w:val="24"/>
                <w:szCs w:val="24"/>
              </w:rPr>
              <w:fldChar w:fldCharType="begin"/>
            </w:r>
            <w:r w:rsidR="001D0D5B" w:rsidRPr="002117B0">
              <w:rPr>
                <w:rFonts w:ascii="Arial" w:hAnsi="Arial" w:cs="Arial"/>
                <w:b/>
                <w:bCs/>
                <w:noProof/>
                <w:webHidden/>
                <w:sz w:val="24"/>
                <w:szCs w:val="24"/>
              </w:rPr>
              <w:instrText xml:space="preserve"> PAGEREF _Toc162194882 \h </w:instrText>
            </w:r>
            <w:r w:rsidR="001D0D5B" w:rsidRPr="002117B0">
              <w:rPr>
                <w:rFonts w:ascii="Arial" w:hAnsi="Arial" w:cs="Arial"/>
                <w:b/>
                <w:bCs/>
                <w:noProof/>
                <w:webHidden/>
                <w:sz w:val="24"/>
                <w:szCs w:val="24"/>
              </w:rPr>
            </w:r>
            <w:r w:rsidR="001D0D5B" w:rsidRPr="002117B0">
              <w:rPr>
                <w:rFonts w:ascii="Arial" w:hAnsi="Arial" w:cs="Arial"/>
                <w:b/>
                <w:bCs/>
                <w:noProof/>
                <w:webHidden/>
                <w:sz w:val="24"/>
                <w:szCs w:val="24"/>
              </w:rPr>
              <w:fldChar w:fldCharType="separate"/>
            </w:r>
            <w:r w:rsidR="001D0D5B" w:rsidRPr="002117B0">
              <w:rPr>
                <w:rFonts w:ascii="Arial" w:hAnsi="Arial" w:cs="Arial"/>
                <w:b/>
                <w:bCs/>
                <w:noProof/>
                <w:webHidden/>
                <w:sz w:val="24"/>
                <w:szCs w:val="24"/>
              </w:rPr>
              <w:t>7</w:t>
            </w:r>
            <w:r w:rsidR="001D0D5B" w:rsidRPr="002117B0">
              <w:rPr>
                <w:rFonts w:ascii="Arial" w:hAnsi="Arial" w:cs="Arial"/>
                <w:b/>
                <w:bCs/>
                <w:noProof/>
                <w:webHidden/>
                <w:sz w:val="24"/>
                <w:szCs w:val="24"/>
              </w:rPr>
              <w:fldChar w:fldCharType="end"/>
            </w:r>
          </w:hyperlink>
        </w:p>
        <w:p w14:paraId="7206BDA9" w14:textId="18A91AA1" w:rsidR="001D0D5B" w:rsidRPr="002117B0" w:rsidRDefault="002D60DE">
          <w:pPr>
            <w:pStyle w:val="TOC2"/>
            <w:tabs>
              <w:tab w:val="right" w:leader="dot" w:pos="9350"/>
            </w:tabs>
            <w:rPr>
              <w:rFonts w:ascii="Arial" w:hAnsi="Arial" w:cs="Arial"/>
              <w:b/>
              <w:bCs/>
              <w:noProof/>
              <w:sz w:val="24"/>
              <w:szCs w:val="24"/>
            </w:rPr>
          </w:pPr>
          <w:hyperlink w:anchor="_Toc162194883" w:history="1">
            <w:r w:rsidR="001D0D5B" w:rsidRPr="002117B0">
              <w:rPr>
                <w:rStyle w:val="Hyperlink"/>
                <w:rFonts w:ascii="Arial" w:hAnsi="Arial" w:cs="Arial"/>
                <w:b/>
                <w:bCs/>
                <w:noProof/>
                <w:sz w:val="24"/>
                <w:szCs w:val="24"/>
                <w:lang w:eastAsia="en-GB"/>
              </w:rPr>
              <w:t>Utilization of Technology and AI:</w:t>
            </w:r>
            <w:r w:rsidR="001D0D5B" w:rsidRPr="002117B0">
              <w:rPr>
                <w:rFonts w:ascii="Arial" w:hAnsi="Arial" w:cs="Arial"/>
                <w:b/>
                <w:bCs/>
                <w:noProof/>
                <w:webHidden/>
                <w:sz w:val="24"/>
                <w:szCs w:val="24"/>
              </w:rPr>
              <w:tab/>
            </w:r>
            <w:r w:rsidR="001D0D5B" w:rsidRPr="002117B0">
              <w:rPr>
                <w:rFonts w:ascii="Arial" w:hAnsi="Arial" w:cs="Arial"/>
                <w:b/>
                <w:bCs/>
                <w:noProof/>
                <w:webHidden/>
                <w:sz w:val="24"/>
                <w:szCs w:val="24"/>
              </w:rPr>
              <w:fldChar w:fldCharType="begin"/>
            </w:r>
            <w:r w:rsidR="001D0D5B" w:rsidRPr="002117B0">
              <w:rPr>
                <w:rFonts w:ascii="Arial" w:hAnsi="Arial" w:cs="Arial"/>
                <w:b/>
                <w:bCs/>
                <w:noProof/>
                <w:webHidden/>
                <w:sz w:val="24"/>
                <w:szCs w:val="24"/>
              </w:rPr>
              <w:instrText xml:space="preserve"> PAGEREF _Toc162194883 \h </w:instrText>
            </w:r>
            <w:r w:rsidR="001D0D5B" w:rsidRPr="002117B0">
              <w:rPr>
                <w:rFonts w:ascii="Arial" w:hAnsi="Arial" w:cs="Arial"/>
                <w:b/>
                <w:bCs/>
                <w:noProof/>
                <w:webHidden/>
                <w:sz w:val="24"/>
                <w:szCs w:val="24"/>
              </w:rPr>
            </w:r>
            <w:r w:rsidR="001D0D5B" w:rsidRPr="002117B0">
              <w:rPr>
                <w:rFonts w:ascii="Arial" w:hAnsi="Arial" w:cs="Arial"/>
                <w:b/>
                <w:bCs/>
                <w:noProof/>
                <w:webHidden/>
                <w:sz w:val="24"/>
                <w:szCs w:val="24"/>
              </w:rPr>
              <w:fldChar w:fldCharType="separate"/>
            </w:r>
            <w:r w:rsidR="001D0D5B" w:rsidRPr="002117B0">
              <w:rPr>
                <w:rFonts w:ascii="Arial" w:hAnsi="Arial" w:cs="Arial"/>
                <w:b/>
                <w:bCs/>
                <w:noProof/>
                <w:webHidden/>
                <w:sz w:val="24"/>
                <w:szCs w:val="24"/>
              </w:rPr>
              <w:t>7</w:t>
            </w:r>
            <w:r w:rsidR="001D0D5B" w:rsidRPr="002117B0">
              <w:rPr>
                <w:rFonts w:ascii="Arial" w:hAnsi="Arial" w:cs="Arial"/>
                <w:b/>
                <w:bCs/>
                <w:noProof/>
                <w:webHidden/>
                <w:sz w:val="24"/>
                <w:szCs w:val="24"/>
              </w:rPr>
              <w:fldChar w:fldCharType="end"/>
            </w:r>
          </w:hyperlink>
        </w:p>
        <w:p w14:paraId="07A6DFD4" w14:textId="4FF7B75C" w:rsidR="001D0D5B" w:rsidRPr="002117B0" w:rsidRDefault="002D60DE">
          <w:pPr>
            <w:pStyle w:val="TOC1"/>
            <w:tabs>
              <w:tab w:val="right" w:leader="dot" w:pos="9350"/>
            </w:tabs>
            <w:rPr>
              <w:rFonts w:ascii="Arial" w:hAnsi="Arial" w:cs="Arial"/>
              <w:b/>
              <w:bCs/>
              <w:noProof/>
              <w:sz w:val="24"/>
              <w:szCs w:val="24"/>
            </w:rPr>
          </w:pPr>
          <w:hyperlink w:anchor="_Toc162194884" w:history="1">
            <w:r w:rsidR="001D0D5B" w:rsidRPr="002117B0">
              <w:rPr>
                <w:rStyle w:val="Hyperlink"/>
                <w:rFonts w:ascii="Arial" w:hAnsi="Arial" w:cs="Arial"/>
                <w:b/>
                <w:bCs/>
                <w:noProof/>
                <w:sz w:val="24"/>
                <w:szCs w:val="24"/>
                <w:lang w:eastAsia="en-GB"/>
              </w:rPr>
              <w:t>Relevant Policy and Legislation</w:t>
            </w:r>
            <w:r w:rsidR="001D0D5B" w:rsidRPr="002117B0">
              <w:rPr>
                <w:rFonts w:ascii="Arial" w:hAnsi="Arial" w:cs="Arial"/>
                <w:b/>
                <w:bCs/>
                <w:noProof/>
                <w:webHidden/>
                <w:sz w:val="24"/>
                <w:szCs w:val="24"/>
              </w:rPr>
              <w:tab/>
            </w:r>
            <w:r w:rsidR="001D0D5B" w:rsidRPr="002117B0">
              <w:rPr>
                <w:rFonts w:ascii="Arial" w:hAnsi="Arial" w:cs="Arial"/>
                <w:b/>
                <w:bCs/>
                <w:noProof/>
                <w:webHidden/>
                <w:sz w:val="24"/>
                <w:szCs w:val="24"/>
              </w:rPr>
              <w:fldChar w:fldCharType="begin"/>
            </w:r>
            <w:r w:rsidR="001D0D5B" w:rsidRPr="002117B0">
              <w:rPr>
                <w:rFonts w:ascii="Arial" w:hAnsi="Arial" w:cs="Arial"/>
                <w:b/>
                <w:bCs/>
                <w:noProof/>
                <w:webHidden/>
                <w:sz w:val="24"/>
                <w:szCs w:val="24"/>
              </w:rPr>
              <w:instrText xml:space="preserve"> PAGEREF _Toc162194884 \h </w:instrText>
            </w:r>
            <w:r w:rsidR="001D0D5B" w:rsidRPr="002117B0">
              <w:rPr>
                <w:rFonts w:ascii="Arial" w:hAnsi="Arial" w:cs="Arial"/>
                <w:b/>
                <w:bCs/>
                <w:noProof/>
                <w:webHidden/>
                <w:sz w:val="24"/>
                <w:szCs w:val="24"/>
              </w:rPr>
            </w:r>
            <w:r w:rsidR="001D0D5B" w:rsidRPr="002117B0">
              <w:rPr>
                <w:rFonts w:ascii="Arial" w:hAnsi="Arial" w:cs="Arial"/>
                <w:b/>
                <w:bCs/>
                <w:noProof/>
                <w:webHidden/>
                <w:sz w:val="24"/>
                <w:szCs w:val="24"/>
              </w:rPr>
              <w:fldChar w:fldCharType="separate"/>
            </w:r>
            <w:r w:rsidR="001D0D5B" w:rsidRPr="002117B0">
              <w:rPr>
                <w:rFonts w:ascii="Arial" w:hAnsi="Arial" w:cs="Arial"/>
                <w:b/>
                <w:bCs/>
                <w:noProof/>
                <w:webHidden/>
                <w:sz w:val="24"/>
                <w:szCs w:val="24"/>
              </w:rPr>
              <w:t>7</w:t>
            </w:r>
            <w:r w:rsidR="001D0D5B" w:rsidRPr="002117B0">
              <w:rPr>
                <w:rFonts w:ascii="Arial" w:hAnsi="Arial" w:cs="Arial"/>
                <w:b/>
                <w:bCs/>
                <w:noProof/>
                <w:webHidden/>
                <w:sz w:val="24"/>
                <w:szCs w:val="24"/>
              </w:rPr>
              <w:fldChar w:fldCharType="end"/>
            </w:r>
          </w:hyperlink>
        </w:p>
        <w:p w14:paraId="27E57CFE" w14:textId="6BC54450" w:rsidR="001D0D5B" w:rsidRPr="002117B0" w:rsidRDefault="002D60DE">
          <w:pPr>
            <w:pStyle w:val="TOC2"/>
            <w:tabs>
              <w:tab w:val="right" w:leader="dot" w:pos="9350"/>
            </w:tabs>
            <w:rPr>
              <w:rFonts w:ascii="Arial" w:hAnsi="Arial" w:cs="Arial"/>
              <w:b/>
              <w:bCs/>
              <w:noProof/>
              <w:sz w:val="24"/>
              <w:szCs w:val="24"/>
            </w:rPr>
          </w:pPr>
          <w:hyperlink w:anchor="_Toc162194885" w:history="1">
            <w:r w:rsidR="001D0D5B" w:rsidRPr="002117B0">
              <w:rPr>
                <w:rStyle w:val="Hyperlink"/>
                <w:rFonts w:ascii="Arial" w:hAnsi="Arial" w:cs="Arial"/>
                <w:b/>
                <w:bCs/>
                <w:noProof/>
                <w:sz w:val="24"/>
                <w:szCs w:val="24"/>
                <w:lang w:eastAsia="en-GB"/>
              </w:rPr>
              <w:t>Care Act (2014):</w:t>
            </w:r>
            <w:r w:rsidR="001D0D5B" w:rsidRPr="002117B0">
              <w:rPr>
                <w:rFonts w:ascii="Arial" w:hAnsi="Arial" w:cs="Arial"/>
                <w:b/>
                <w:bCs/>
                <w:noProof/>
                <w:webHidden/>
                <w:sz w:val="24"/>
                <w:szCs w:val="24"/>
              </w:rPr>
              <w:tab/>
            </w:r>
            <w:r w:rsidR="001D0D5B" w:rsidRPr="002117B0">
              <w:rPr>
                <w:rFonts w:ascii="Arial" w:hAnsi="Arial" w:cs="Arial"/>
                <w:b/>
                <w:bCs/>
                <w:noProof/>
                <w:webHidden/>
                <w:sz w:val="24"/>
                <w:szCs w:val="24"/>
              </w:rPr>
              <w:fldChar w:fldCharType="begin"/>
            </w:r>
            <w:r w:rsidR="001D0D5B" w:rsidRPr="002117B0">
              <w:rPr>
                <w:rFonts w:ascii="Arial" w:hAnsi="Arial" w:cs="Arial"/>
                <w:b/>
                <w:bCs/>
                <w:noProof/>
                <w:webHidden/>
                <w:sz w:val="24"/>
                <w:szCs w:val="24"/>
              </w:rPr>
              <w:instrText xml:space="preserve"> PAGEREF _Toc162194885 \h </w:instrText>
            </w:r>
            <w:r w:rsidR="001D0D5B" w:rsidRPr="002117B0">
              <w:rPr>
                <w:rFonts w:ascii="Arial" w:hAnsi="Arial" w:cs="Arial"/>
                <w:b/>
                <w:bCs/>
                <w:noProof/>
                <w:webHidden/>
                <w:sz w:val="24"/>
                <w:szCs w:val="24"/>
              </w:rPr>
            </w:r>
            <w:r w:rsidR="001D0D5B" w:rsidRPr="002117B0">
              <w:rPr>
                <w:rFonts w:ascii="Arial" w:hAnsi="Arial" w:cs="Arial"/>
                <w:b/>
                <w:bCs/>
                <w:noProof/>
                <w:webHidden/>
                <w:sz w:val="24"/>
                <w:szCs w:val="24"/>
              </w:rPr>
              <w:fldChar w:fldCharType="separate"/>
            </w:r>
            <w:r w:rsidR="001D0D5B" w:rsidRPr="002117B0">
              <w:rPr>
                <w:rFonts w:ascii="Arial" w:hAnsi="Arial" w:cs="Arial"/>
                <w:b/>
                <w:bCs/>
                <w:noProof/>
                <w:webHidden/>
                <w:sz w:val="24"/>
                <w:szCs w:val="24"/>
              </w:rPr>
              <w:t>7</w:t>
            </w:r>
            <w:r w:rsidR="001D0D5B" w:rsidRPr="002117B0">
              <w:rPr>
                <w:rFonts w:ascii="Arial" w:hAnsi="Arial" w:cs="Arial"/>
                <w:b/>
                <w:bCs/>
                <w:noProof/>
                <w:webHidden/>
                <w:sz w:val="24"/>
                <w:szCs w:val="24"/>
              </w:rPr>
              <w:fldChar w:fldCharType="end"/>
            </w:r>
          </w:hyperlink>
        </w:p>
        <w:p w14:paraId="29F8DFDC" w14:textId="782DF60A" w:rsidR="001D0D5B" w:rsidRPr="002117B0" w:rsidRDefault="002D60DE">
          <w:pPr>
            <w:pStyle w:val="TOC2"/>
            <w:tabs>
              <w:tab w:val="right" w:leader="dot" w:pos="9350"/>
            </w:tabs>
            <w:rPr>
              <w:rFonts w:ascii="Arial" w:hAnsi="Arial" w:cs="Arial"/>
              <w:b/>
              <w:bCs/>
              <w:noProof/>
              <w:sz w:val="24"/>
              <w:szCs w:val="24"/>
            </w:rPr>
          </w:pPr>
          <w:hyperlink w:anchor="_Toc162194886" w:history="1">
            <w:r w:rsidR="001D0D5B" w:rsidRPr="002117B0">
              <w:rPr>
                <w:rStyle w:val="Hyperlink"/>
                <w:rFonts w:ascii="Arial" w:hAnsi="Arial" w:cs="Arial"/>
                <w:b/>
                <w:bCs/>
                <w:noProof/>
                <w:sz w:val="24"/>
                <w:szCs w:val="24"/>
                <w:lang w:eastAsia="en-GB"/>
              </w:rPr>
              <w:t>Mental Capacity Act (2005):</w:t>
            </w:r>
            <w:r w:rsidR="001D0D5B" w:rsidRPr="002117B0">
              <w:rPr>
                <w:rFonts w:ascii="Arial" w:hAnsi="Arial" w:cs="Arial"/>
                <w:b/>
                <w:bCs/>
                <w:noProof/>
                <w:webHidden/>
                <w:sz w:val="24"/>
                <w:szCs w:val="24"/>
              </w:rPr>
              <w:tab/>
            </w:r>
            <w:r w:rsidR="001D0D5B" w:rsidRPr="002117B0">
              <w:rPr>
                <w:rFonts w:ascii="Arial" w:hAnsi="Arial" w:cs="Arial"/>
                <w:b/>
                <w:bCs/>
                <w:noProof/>
                <w:webHidden/>
                <w:sz w:val="24"/>
                <w:szCs w:val="24"/>
              </w:rPr>
              <w:fldChar w:fldCharType="begin"/>
            </w:r>
            <w:r w:rsidR="001D0D5B" w:rsidRPr="002117B0">
              <w:rPr>
                <w:rFonts w:ascii="Arial" w:hAnsi="Arial" w:cs="Arial"/>
                <w:b/>
                <w:bCs/>
                <w:noProof/>
                <w:webHidden/>
                <w:sz w:val="24"/>
                <w:szCs w:val="24"/>
              </w:rPr>
              <w:instrText xml:space="preserve"> PAGEREF _Toc162194886 \h </w:instrText>
            </w:r>
            <w:r w:rsidR="001D0D5B" w:rsidRPr="002117B0">
              <w:rPr>
                <w:rFonts w:ascii="Arial" w:hAnsi="Arial" w:cs="Arial"/>
                <w:b/>
                <w:bCs/>
                <w:noProof/>
                <w:webHidden/>
                <w:sz w:val="24"/>
                <w:szCs w:val="24"/>
              </w:rPr>
            </w:r>
            <w:r w:rsidR="001D0D5B" w:rsidRPr="002117B0">
              <w:rPr>
                <w:rFonts w:ascii="Arial" w:hAnsi="Arial" w:cs="Arial"/>
                <w:b/>
                <w:bCs/>
                <w:noProof/>
                <w:webHidden/>
                <w:sz w:val="24"/>
                <w:szCs w:val="24"/>
              </w:rPr>
              <w:fldChar w:fldCharType="separate"/>
            </w:r>
            <w:r w:rsidR="001D0D5B" w:rsidRPr="002117B0">
              <w:rPr>
                <w:rFonts w:ascii="Arial" w:hAnsi="Arial" w:cs="Arial"/>
                <w:b/>
                <w:bCs/>
                <w:noProof/>
                <w:webHidden/>
                <w:sz w:val="24"/>
                <w:szCs w:val="24"/>
              </w:rPr>
              <w:t>8</w:t>
            </w:r>
            <w:r w:rsidR="001D0D5B" w:rsidRPr="002117B0">
              <w:rPr>
                <w:rFonts w:ascii="Arial" w:hAnsi="Arial" w:cs="Arial"/>
                <w:b/>
                <w:bCs/>
                <w:noProof/>
                <w:webHidden/>
                <w:sz w:val="24"/>
                <w:szCs w:val="24"/>
              </w:rPr>
              <w:fldChar w:fldCharType="end"/>
            </w:r>
          </w:hyperlink>
        </w:p>
        <w:p w14:paraId="4BB0CE9E" w14:textId="2102B5FE" w:rsidR="001D0D5B" w:rsidRPr="002117B0" w:rsidRDefault="002D60DE">
          <w:pPr>
            <w:pStyle w:val="TOC2"/>
            <w:tabs>
              <w:tab w:val="right" w:leader="dot" w:pos="9350"/>
            </w:tabs>
            <w:rPr>
              <w:rFonts w:ascii="Arial" w:hAnsi="Arial" w:cs="Arial"/>
              <w:b/>
              <w:bCs/>
              <w:noProof/>
              <w:sz w:val="24"/>
              <w:szCs w:val="24"/>
            </w:rPr>
          </w:pPr>
          <w:hyperlink w:anchor="_Toc162194887" w:history="1">
            <w:r w:rsidR="001D0D5B" w:rsidRPr="002117B0">
              <w:rPr>
                <w:rStyle w:val="Hyperlink"/>
                <w:rFonts w:ascii="Arial" w:hAnsi="Arial" w:cs="Arial"/>
                <w:b/>
                <w:bCs/>
                <w:noProof/>
                <w:sz w:val="24"/>
                <w:szCs w:val="24"/>
                <w:lang w:eastAsia="en-GB"/>
              </w:rPr>
              <w:t>Human Rights Act (1998):</w:t>
            </w:r>
            <w:r w:rsidR="001D0D5B" w:rsidRPr="002117B0">
              <w:rPr>
                <w:rFonts w:ascii="Arial" w:hAnsi="Arial" w:cs="Arial"/>
                <w:b/>
                <w:bCs/>
                <w:noProof/>
                <w:webHidden/>
                <w:sz w:val="24"/>
                <w:szCs w:val="24"/>
              </w:rPr>
              <w:tab/>
            </w:r>
            <w:r w:rsidR="001D0D5B" w:rsidRPr="002117B0">
              <w:rPr>
                <w:rFonts w:ascii="Arial" w:hAnsi="Arial" w:cs="Arial"/>
                <w:b/>
                <w:bCs/>
                <w:noProof/>
                <w:webHidden/>
                <w:sz w:val="24"/>
                <w:szCs w:val="24"/>
              </w:rPr>
              <w:fldChar w:fldCharType="begin"/>
            </w:r>
            <w:r w:rsidR="001D0D5B" w:rsidRPr="002117B0">
              <w:rPr>
                <w:rFonts w:ascii="Arial" w:hAnsi="Arial" w:cs="Arial"/>
                <w:b/>
                <w:bCs/>
                <w:noProof/>
                <w:webHidden/>
                <w:sz w:val="24"/>
                <w:szCs w:val="24"/>
              </w:rPr>
              <w:instrText xml:space="preserve"> PAGEREF _Toc162194887 \h </w:instrText>
            </w:r>
            <w:r w:rsidR="001D0D5B" w:rsidRPr="002117B0">
              <w:rPr>
                <w:rFonts w:ascii="Arial" w:hAnsi="Arial" w:cs="Arial"/>
                <w:b/>
                <w:bCs/>
                <w:noProof/>
                <w:webHidden/>
                <w:sz w:val="24"/>
                <w:szCs w:val="24"/>
              </w:rPr>
            </w:r>
            <w:r w:rsidR="001D0D5B" w:rsidRPr="002117B0">
              <w:rPr>
                <w:rFonts w:ascii="Arial" w:hAnsi="Arial" w:cs="Arial"/>
                <w:b/>
                <w:bCs/>
                <w:noProof/>
                <w:webHidden/>
                <w:sz w:val="24"/>
                <w:szCs w:val="24"/>
              </w:rPr>
              <w:fldChar w:fldCharType="separate"/>
            </w:r>
            <w:r w:rsidR="001D0D5B" w:rsidRPr="002117B0">
              <w:rPr>
                <w:rFonts w:ascii="Arial" w:hAnsi="Arial" w:cs="Arial"/>
                <w:b/>
                <w:bCs/>
                <w:noProof/>
                <w:webHidden/>
                <w:sz w:val="24"/>
                <w:szCs w:val="24"/>
              </w:rPr>
              <w:t>8</w:t>
            </w:r>
            <w:r w:rsidR="001D0D5B" w:rsidRPr="002117B0">
              <w:rPr>
                <w:rFonts w:ascii="Arial" w:hAnsi="Arial" w:cs="Arial"/>
                <w:b/>
                <w:bCs/>
                <w:noProof/>
                <w:webHidden/>
                <w:sz w:val="24"/>
                <w:szCs w:val="24"/>
              </w:rPr>
              <w:fldChar w:fldCharType="end"/>
            </w:r>
          </w:hyperlink>
        </w:p>
        <w:p w14:paraId="58F3591D" w14:textId="547041B4" w:rsidR="001D0D5B" w:rsidRPr="002117B0" w:rsidRDefault="002D60DE">
          <w:pPr>
            <w:pStyle w:val="TOC2"/>
            <w:tabs>
              <w:tab w:val="right" w:leader="dot" w:pos="9350"/>
            </w:tabs>
            <w:rPr>
              <w:rFonts w:ascii="Arial" w:hAnsi="Arial" w:cs="Arial"/>
              <w:b/>
              <w:bCs/>
              <w:noProof/>
              <w:sz w:val="24"/>
              <w:szCs w:val="24"/>
            </w:rPr>
          </w:pPr>
          <w:hyperlink w:anchor="_Toc162194888" w:history="1">
            <w:r w:rsidR="001D0D5B" w:rsidRPr="002117B0">
              <w:rPr>
                <w:rStyle w:val="Hyperlink"/>
                <w:rFonts w:ascii="Arial" w:hAnsi="Arial" w:cs="Arial"/>
                <w:b/>
                <w:bCs/>
                <w:noProof/>
                <w:sz w:val="24"/>
                <w:szCs w:val="24"/>
                <w:lang w:eastAsia="en-GB"/>
              </w:rPr>
              <w:t>Implementation and Compliance:</w:t>
            </w:r>
            <w:r w:rsidR="001D0D5B" w:rsidRPr="002117B0">
              <w:rPr>
                <w:rFonts w:ascii="Arial" w:hAnsi="Arial" w:cs="Arial"/>
                <w:b/>
                <w:bCs/>
                <w:noProof/>
                <w:webHidden/>
                <w:sz w:val="24"/>
                <w:szCs w:val="24"/>
              </w:rPr>
              <w:tab/>
            </w:r>
            <w:r w:rsidR="001D0D5B" w:rsidRPr="002117B0">
              <w:rPr>
                <w:rFonts w:ascii="Arial" w:hAnsi="Arial" w:cs="Arial"/>
                <w:b/>
                <w:bCs/>
                <w:noProof/>
                <w:webHidden/>
                <w:sz w:val="24"/>
                <w:szCs w:val="24"/>
              </w:rPr>
              <w:fldChar w:fldCharType="begin"/>
            </w:r>
            <w:r w:rsidR="001D0D5B" w:rsidRPr="002117B0">
              <w:rPr>
                <w:rFonts w:ascii="Arial" w:hAnsi="Arial" w:cs="Arial"/>
                <w:b/>
                <w:bCs/>
                <w:noProof/>
                <w:webHidden/>
                <w:sz w:val="24"/>
                <w:szCs w:val="24"/>
              </w:rPr>
              <w:instrText xml:space="preserve"> PAGEREF _Toc162194888 \h </w:instrText>
            </w:r>
            <w:r w:rsidR="001D0D5B" w:rsidRPr="002117B0">
              <w:rPr>
                <w:rFonts w:ascii="Arial" w:hAnsi="Arial" w:cs="Arial"/>
                <w:b/>
                <w:bCs/>
                <w:noProof/>
                <w:webHidden/>
                <w:sz w:val="24"/>
                <w:szCs w:val="24"/>
              </w:rPr>
            </w:r>
            <w:r w:rsidR="001D0D5B" w:rsidRPr="002117B0">
              <w:rPr>
                <w:rFonts w:ascii="Arial" w:hAnsi="Arial" w:cs="Arial"/>
                <w:b/>
                <w:bCs/>
                <w:noProof/>
                <w:webHidden/>
                <w:sz w:val="24"/>
                <w:szCs w:val="24"/>
              </w:rPr>
              <w:fldChar w:fldCharType="separate"/>
            </w:r>
            <w:r w:rsidR="001D0D5B" w:rsidRPr="002117B0">
              <w:rPr>
                <w:rFonts w:ascii="Arial" w:hAnsi="Arial" w:cs="Arial"/>
                <w:b/>
                <w:bCs/>
                <w:noProof/>
                <w:webHidden/>
                <w:sz w:val="24"/>
                <w:szCs w:val="24"/>
              </w:rPr>
              <w:t>8</w:t>
            </w:r>
            <w:r w:rsidR="001D0D5B" w:rsidRPr="002117B0">
              <w:rPr>
                <w:rFonts w:ascii="Arial" w:hAnsi="Arial" w:cs="Arial"/>
                <w:b/>
                <w:bCs/>
                <w:noProof/>
                <w:webHidden/>
                <w:sz w:val="24"/>
                <w:szCs w:val="24"/>
              </w:rPr>
              <w:fldChar w:fldCharType="end"/>
            </w:r>
          </w:hyperlink>
        </w:p>
        <w:p w14:paraId="0AAEA5F3" w14:textId="5DB7B140" w:rsidR="001D0D5B" w:rsidRPr="002117B0" w:rsidRDefault="002D60DE">
          <w:pPr>
            <w:pStyle w:val="TOC2"/>
            <w:tabs>
              <w:tab w:val="right" w:leader="dot" w:pos="9350"/>
            </w:tabs>
            <w:rPr>
              <w:rFonts w:ascii="Arial" w:hAnsi="Arial" w:cs="Arial"/>
              <w:b/>
              <w:bCs/>
              <w:noProof/>
              <w:sz w:val="24"/>
              <w:szCs w:val="24"/>
            </w:rPr>
          </w:pPr>
          <w:hyperlink w:anchor="_Toc162194889" w:history="1">
            <w:r w:rsidR="001D0D5B" w:rsidRPr="002117B0">
              <w:rPr>
                <w:rStyle w:val="Hyperlink"/>
                <w:rFonts w:ascii="Arial" w:hAnsi="Arial" w:cs="Arial"/>
                <w:b/>
                <w:bCs/>
                <w:noProof/>
                <w:sz w:val="24"/>
                <w:szCs w:val="24"/>
                <w:lang w:eastAsia="en-GB"/>
              </w:rPr>
              <w:t>Assessment of Basic Human Rights:</w:t>
            </w:r>
            <w:r w:rsidR="001D0D5B" w:rsidRPr="002117B0">
              <w:rPr>
                <w:rFonts w:ascii="Arial" w:hAnsi="Arial" w:cs="Arial"/>
                <w:b/>
                <w:bCs/>
                <w:noProof/>
                <w:webHidden/>
                <w:sz w:val="24"/>
                <w:szCs w:val="24"/>
              </w:rPr>
              <w:tab/>
            </w:r>
            <w:r w:rsidR="001D0D5B" w:rsidRPr="002117B0">
              <w:rPr>
                <w:rFonts w:ascii="Arial" w:hAnsi="Arial" w:cs="Arial"/>
                <w:b/>
                <w:bCs/>
                <w:noProof/>
                <w:webHidden/>
                <w:sz w:val="24"/>
                <w:szCs w:val="24"/>
              </w:rPr>
              <w:fldChar w:fldCharType="begin"/>
            </w:r>
            <w:r w:rsidR="001D0D5B" w:rsidRPr="002117B0">
              <w:rPr>
                <w:rFonts w:ascii="Arial" w:hAnsi="Arial" w:cs="Arial"/>
                <w:b/>
                <w:bCs/>
                <w:noProof/>
                <w:webHidden/>
                <w:sz w:val="24"/>
                <w:szCs w:val="24"/>
              </w:rPr>
              <w:instrText xml:space="preserve"> PAGEREF _Toc162194889 \h </w:instrText>
            </w:r>
            <w:r w:rsidR="001D0D5B" w:rsidRPr="002117B0">
              <w:rPr>
                <w:rFonts w:ascii="Arial" w:hAnsi="Arial" w:cs="Arial"/>
                <w:b/>
                <w:bCs/>
                <w:noProof/>
                <w:webHidden/>
                <w:sz w:val="24"/>
                <w:szCs w:val="24"/>
              </w:rPr>
            </w:r>
            <w:r w:rsidR="001D0D5B" w:rsidRPr="002117B0">
              <w:rPr>
                <w:rFonts w:ascii="Arial" w:hAnsi="Arial" w:cs="Arial"/>
                <w:b/>
                <w:bCs/>
                <w:noProof/>
                <w:webHidden/>
                <w:sz w:val="24"/>
                <w:szCs w:val="24"/>
              </w:rPr>
              <w:fldChar w:fldCharType="separate"/>
            </w:r>
            <w:r w:rsidR="001D0D5B" w:rsidRPr="002117B0">
              <w:rPr>
                <w:rFonts w:ascii="Arial" w:hAnsi="Arial" w:cs="Arial"/>
                <w:b/>
                <w:bCs/>
                <w:noProof/>
                <w:webHidden/>
                <w:sz w:val="24"/>
                <w:szCs w:val="24"/>
              </w:rPr>
              <w:t>9</w:t>
            </w:r>
            <w:r w:rsidR="001D0D5B" w:rsidRPr="002117B0">
              <w:rPr>
                <w:rFonts w:ascii="Arial" w:hAnsi="Arial" w:cs="Arial"/>
                <w:b/>
                <w:bCs/>
                <w:noProof/>
                <w:webHidden/>
                <w:sz w:val="24"/>
                <w:szCs w:val="24"/>
              </w:rPr>
              <w:fldChar w:fldCharType="end"/>
            </w:r>
          </w:hyperlink>
        </w:p>
        <w:p w14:paraId="69210AC8" w14:textId="04F83B1B" w:rsidR="001D0D5B" w:rsidRPr="002117B0" w:rsidRDefault="002D60DE">
          <w:pPr>
            <w:pStyle w:val="TOC1"/>
            <w:tabs>
              <w:tab w:val="right" w:leader="dot" w:pos="9350"/>
            </w:tabs>
            <w:rPr>
              <w:rFonts w:ascii="Arial" w:hAnsi="Arial" w:cs="Arial"/>
              <w:b/>
              <w:bCs/>
              <w:noProof/>
              <w:sz w:val="24"/>
              <w:szCs w:val="24"/>
            </w:rPr>
          </w:pPr>
          <w:hyperlink w:anchor="_Toc162194890" w:history="1">
            <w:r w:rsidR="001D0D5B" w:rsidRPr="002117B0">
              <w:rPr>
                <w:rStyle w:val="Hyperlink"/>
                <w:rFonts w:ascii="Arial" w:hAnsi="Arial" w:cs="Arial"/>
                <w:b/>
                <w:bCs/>
                <w:noProof/>
                <w:sz w:val="24"/>
                <w:szCs w:val="24"/>
                <w:lang w:eastAsia="en-GB"/>
              </w:rPr>
              <w:t>Relevant Theories:</w:t>
            </w:r>
            <w:r w:rsidR="001D0D5B" w:rsidRPr="002117B0">
              <w:rPr>
                <w:rFonts w:ascii="Arial" w:hAnsi="Arial" w:cs="Arial"/>
                <w:b/>
                <w:bCs/>
                <w:noProof/>
                <w:webHidden/>
                <w:sz w:val="24"/>
                <w:szCs w:val="24"/>
              </w:rPr>
              <w:tab/>
            </w:r>
            <w:r w:rsidR="001D0D5B" w:rsidRPr="002117B0">
              <w:rPr>
                <w:rFonts w:ascii="Arial" w:hAnsi="Arial" w:cs="Arial"/>
                <w:b/>
                <w:bCs/>
                <w:noProof/>
                <w:webHidden/>
                <w:sz w:val="24"/>
                <w:szCs w:val="24"/>
              </w:rPr>
              <w:fldChar w:fldCharType="begin"/>
            </w:r>
            <w:r w:rsidR="001D0D5B" w:rsidRPr="002117B0">
              <w:rPr>
                <w:rFonts w:ascii="Arial" w:hAnsi="Arial" w:cs="Arial"/>
                <w:b/>
                <w:bCs/>
                <w:noProof/>
                <w:webHidden/>
                <w:sz w:val="24"/>
                <w:szCs w:val="24"/>
              </w:rPr>
              <w:instrText xml:space="preserve"> PAGEREF _Toc162194890 \h </w:instrText>
            </w:r>
            <w:r w:rsidR="001D0D5B" w:rsidRPr="002117B0">
              <w:rPr>
                <w:rFonts w:ascii="Arial" w:hAnsi="Arial" w:cs="Arial"/>
                <w:b/>
                <w:bCs/>
                <w:noProof/>
                <w:webHidden/>
                <w:sz w:val="24"/>
                <w:szCs w:val="24"/>
              </w:rPr>
            </w:r>
            <w:r w:rsidR="001D0D5B" w:rsidRPr="002117B0">
              <w:rPr>
                <w:rFonts w:ascii="Arial" w:hAnsi="Arial" w:cs="Arial"/>
                <w:b/>
                <w:bCs/>
                <w:noProof/>
                <w:webHidden/>
                <w:sz w:val="24"/>
                <w:szCs w:val="24"/>
              </w:rPr>
              <w:fldChar w:fldCharType="separate"/>
            </w:r>
            <w:r w:rsidR="001D0D5B" w:rsidRPr="002117B0">
              <w:rPr>
                <w:rFonts w:ascii="Arial" w:hAnsi="Arial" w:cs="Arial"/>
                <w:b/>
                <w:bCs/>
                <w:noProof/>
                <w:webHidden/>
                <w:sz w:val="24"/>
                <w:szCs w:val="24"/>
              </w:rPr>
              <w:t>9</w:t>
            </w:r>
            <w:r w:rsidR="001D0D5B" w:rsidRPr="002117B0">
              <w:rPr>
                <w:rFonts w:ascii="Arial" w:hAnsi="Arial" w:cs="Arial"/>
                <w:b/>
                <w:bCs/>
                <w:noProof/>
                <w:webHidden/>
                <w:sz w:val="24"/>
                <w:szCs w:val="24"/>
              </w:rPr>
              <w:fldChar w:fldCharType="end"/>
            </w:r>
          </w:hyperlink>
        </w:p>
        <w:p w14:paraId="33A77AA4" w14:textId="533C435D" w:rsidR="001D0D5B" w:rsidRPr="002117B0" w:rsidRDefault="002D60DE">
          <w:pPr>
            <w:pStyle w:val="TOC1"/>
            <w:tabs>
              <w:tab w:val="right" w:leader="dot" w:pos="9350"/>
            </w:tabs>
            <w:rPr>
              <w:rFonts w:ascii="Arial" w:hAnsi="Arial" w:cs="Arial"/>
              <w:b/>
              <w:bCs/>
              <w:noProof/>
              <w:sz w:val="24"/>
              <w:szCs w:val="24"/>
            </w:rPr>
          </w:pPr>
          <w:hyperlink w:anchor="_Toc162194891" w:history="1">
            <w:r w:rsidR="001D0D5B" w:rsidRPr="002117B0">
              <w:rPr>
                <w:rStyle w:val="Hyperlink"/>
                <w:rFonts w:ascii="Arial" w:hAnsi="Arial" w:cs="Arial"/>
                <w:b/>
                <w:bCs/>
                <w:noProof/>
                <w:sz w:val="24"/>
                <w:szCs w:val="24"/>
              </w:rPr>
              <w:t>Conclusion:</w:t>
            </w:r>
            <w:r w:rsidR="001D0D5B" w:rsidRPr="002117B0">
              <w:rPr>
                <w:rFonts w:ascii="Arial" w:hAnsi="Arial" w:cs="Arial"/>
                <w:b/>
                <w:bCs/>
                <w:noProof/>
                <w:webHidden/>
                <w:sz w:val="24"/>
                <w:szCs w:val="24"/>
              </w:rPr>
              <w:tab/>
            </w:r>
            <w:r w:rsidR="001D0D5B" w:rsidRPr="002117B0">
              <w:rPr>
                <w:rFonts w:ascii="Arial" w:hAnsi="Arial" w:cs="Arial"/>
                <w:b/>
                <w:bCs/>
                <w:noProof/>
                <w:webHidden/>
                <w:sz w:val="24"/>
                <w:szCs w:val="24"/>
              </w:rPr>
              <w:fldChar w:fldCharType="begin"/>
            </w:r>
            <w:r w:rsidR="001D0D5B" w:rsidRPr="002117B0">
              <w:rPr>
                <w:rFonts w:ascii="Arial" w:hAnsi="Arial" w:cs="Arial"/>
                <w:b/>
                <w:bCs/>
                <w:noProof/>
                <w:webHidden/>
                <w:sz w:val="24"/>
                <w:szCs w:val="24"/>
              </w:rPr>
              <w:instrText xml:space="preserve"> PAGEREF _Toc162194891 \h </w:instrText>
            </w:r>
            <w:r w:rsidR="001D0D5B" w:rsidRPr="002117B0">
              <w:rPr>
                <w:rFonts w:ascii="Arial" w:hAnsi="Arial" w:cs="Arial"/>
                <w:b/>
                <w:bCs/>
                <w:noProof/>
                <w:webHidden/>
                <w:sz w:val="24"/>
                <w:szCs w:val="24"/>
              </w:rPr>
            </w:r>
            <w:r w:rsidR="001D0D5B" w:rsidRPr="002117B0">
              <w:rPr>
                <w:rFonts w:ascii="Arial" w:hAnsi="Arial" w:cs="Arial"/>
                <w:b/>
                <w:bCs/>
                <w:noProof/>
                <w:webHidden/>
                <w:sz w:val="24"/>
                <w:szCs w:val="24"/>
              </w:rPr>
              <w:fldChar w:fldCharType="separate"/>
            </w:r>
            <w:r w:rsidR="001D0D5B" w:rsidRPr="002117B0">
              <w:rPr>
                <w:rFonts w:ascii="Arial" w:hAnsi="Arial" w:cs="Arial"/>
                <w:b/>
                <w:bCs/>
                <w:noProof/>
                <w:webHidden/>
                <w:sz w:val="24"/>
                <w:szCs w:val="24"/>
              </w:rPr>
              <w:t>11</w:t>
            </w:r>
            <w:r w:rsidR="001D0D5B" w:rsidRPr="002117B0">
              <w:rPr>
                <w:rFonts w:ascii="Arial" w:hAnsi="Arial" w:cs="Arial"/>
                <w:b/>
                <w:bCs/>
                <w:noProof/>
                <w:webHidden/>
                <w:sz w:val="24"/>
                <w:szCs w:val="24"/>
              </w:rPr>
              <w:fldChar w:fldCharType="end"/>
            </w:r>
          </w:hyperlink>
        </w:p>
        <w:p w14:paraId="3B18B334" w14:textId="7E1D904F" w:rsidR="001D0D5B" w:rsidRPr="002117B0" w:rsidRDefault="002D60DE">
          <w:pPr>
            <w:pStyle w:val="TOC1"/>
            <w:tabs>
              <w:tab w:val="right" w:leader="dot" w:pos="9350"/>
            </w:tabs>
            <w:rPr>
              <w:rFonts w:ascii="Arial" w:hAnsi="Arial" w:cs="Arial"/>
              <w:b/>
              <w:bCs/>
              <w:noProof/>
              <w:sz w:val="24"/>
              <w:szCs w:val="24"/>
            </w:rPr>
          </w:pPr>
          <w:hyperlink w:anchor="_Toc162194892" w:history="1">
            <w:r w:rsidR="001D0D5B" w:rsidRPr="002117B0">
              <w:rPr>
                <w:rStyle w:val="Hyperlink"/>
                <w:rFonts w:ascii="Arial" w:hAnsi="Arial" w:cs="Arial"/>
                <w:b/>
                <w:bCs/>
                <w:noProof/>
                <w:sz w:val="24"/>
                <w:szCs w:val="24"/>
                <w:lang w:eastAsia="en-GB"/>
              </w:rPr>
              <w:t>Recommendations</w:t>
            </w:r>
            <w:r w:rsidR="001D0D5B" w:rsidRPr="002117B0">
              <w:rPr>
                <w:rFonts w:ascii="Arial" w:hAnsi="Arial" w:cs="Arial"/>
                <w:b/>
                <w:bCs/>
                <w:noProof/>
                <w:webHidden/>
                <w:sz w:val="24"/>
                <w:szCs w:val="24"/>
              </w:rPr>
              <w:tab/>
            </w:r>
            <w:r w:rsidR="001D0D5B" w:rsidRPr="002117B0">
              <w:rPr>
                <w:rFonts w:ascii="Arial" w:hAnsi="Arial" w:cs="Arial"/>
                <w:b/>
                <w:bCs/>
                <w:noProof/>
                <w:webHidden/>
                <w:sz w:val="24"/>
                <w:szCs w:val="24"/>
              </w:rPr>
              <w:fldChar w:fldCharType="begin"/>
            </w:r>
            <w:r w:rsidR="001D0D5B" w:rsidRPr="002117B0">
              <w:rPr>
                <w:rFonts w:ascii="Arial" w:hAnsi="Arial" w:cs="Arial"/>
                <w:b/>
                <w:bCs/>
                <w:noProof/>
                <w:webHidden/>
                <w:sz w:val="24"/>
                <w:szCs w:val="24"/>
              </w:rPr>
              <w:instrText xml:space="preserve"> PAGEREF _Toc162194892 \h </w:instrText>
            </w:r>
            <w:r w:rsidR="001D0D5B" w:rsidRPr="002117B0">
              <w:rPr>
                <w:rFonts w:ascii="Arial" w:hAnsi="Arial" w:cs="Arial"/>
                <w:b/>
                <w:bCs/>
                <w:noProof/>
                <w:webHidden/>
                <w:sz w:val="24"/>
                <w:szCs w:val="24"/>
              </w:rPr>
            </w:r>
            <w:r w:rsidR="001D0D5B" w:rsidRPr="002117B0">
              <w:rPr>
                <w:rFonts w:ascii="Arial" w:hAnsi="Arial" w:cs="Arial"/>
                <w:b/>
                <w:bCs/>
                <w:noProof/>
                <w:webHidden/>
                <w:sz w:val="24"/>
                <w:szCs w:val="24"/>
              </w:rPr>
              <w:fldChar w:fldCharType="separate"/>
            </w:r>
            <w:r w:rsidR="001D0D5B" w:rsidRPr="002117B0">
              <w:rPr>
                <w:rFonts w:ascii="Arial" w:hAnsi="Arial" w:cs="Arial"/>
                <w:b/>
                <w:bCs/>
                <w:noProof/>
                <w:webHidden/>
                <w:sz w:val="24"/>
                <w:szCs w:val="24"/>
              </w:rPr>
              <w:t>11</w:t>
            </w:r>
            <w:r w:rsidR="001D0D5B" w:rsidRPr="002117B0">
              <w:rPr>
                <w:rFonts w:ascii="Arial" w:hAnsi="Arial" w:cs="Arial"/>
                <w:b/>
                <w:bCs/>
                <w:noProof/>
                <w:webHidden/>
                <w:sz w:val="24"/>
                <w:szCs w:val="24"/>
              </w:rPr>
              <w:fldChar w:fldCharType="end"/>
            </w:r>
          </w:hyperlink>
        </w:p>
        <w:p w14:paraId="3D9FB2A0" w14:textId="5A49E342" w:rsidR="001D0D5B" w:rsidRPr="002117B0" w:rsidRDefault="002D60DE">
          <w:pPr>
            <w:pStyle w:val="TOC1"/>
            <w:tabs>
              <w:tab w:val="right" w:leader="dot" w:pos="9350"/>
            </w:tabs>
            <w:rPr>
              <w:rFonts w:ascii="Arial" w:hAnsi="Arial" w:cs="Arial"/>
              <w:b/>
              <w:bCs/>
              <w:noProof/>
              <w:sz w:val="24"/>
              <w:szCs w:val="24"/>
            </w:rPr>
          </w:pPr>
          <w:hyperlink w:anchor="_Toc162194893" w:history="1">
            <w:r w:rsidR="001D0D5B" w:rsidRPr="002117B0">
              <w:rPr>
                <w:rStyle w:val="Hyperlink"/>
                <w:rFonts w:ascii="Arial" w:hAnsi="Arial" w:cs="Arial"/>
                <w:b/>
                <w:bCs/>
                <w:noProof/>
                <w:sz w:val="24"/>
                <w:szCs w:val="24"/>
                <w:lang w:eastAsia="en-GB"/>
              </w:rPr>
              <w:t>References:</w:t>
            </w:r>
            <w:r w:rsidR="001D0D5B" w:rsidRPr="002117B0">
              <w:rPr>
                <w:rFonts w:ascii="Arial" w:hAnsi="Arial" w:cs="Arial"/>
                <w:b/>
                <w:bCs/>
                <w:noProof/>
                <w:webHidden/>
                <w:sz w:val="24"/>
                <w:szCs w:val="24"/>
              </w:rPr>
              <w:tab/>
            </w:r>
            <w:r w:rsidR="001D0D5B" w:rsidRPr="002117B0">
              <w:rPr>
                <w:rFonts w:ascii="Arial" w:hAnsi="Arial" w:cs="Arial"/>
                <w:b/>
                <w:bCs/>
                <w:noProof/>
                <w:webHidden/>
                <w:sz w:val="24"/>
                <w:szCs w:val="24"/>
              </w:rPr>
              <w:fldChar w:fldCharType="begin"/>
            </w:r>
            <w:r w:rsidR="001D0D5B" w:rsidRPr="002117B0">
              <w:rPr>
                <w:rFonts w:ascii="Arial" w:hAnsi="Arial" w:cs="Arial"/>
                <w:b/>
                <w:bCs/>
                <w:noProof/>
                <w:webHidden/>
                <w:sz w:val="24"/>
                <w:szCs w:val="24"/>
              </w:rPr>
              <w:instrText xml:space="preserve"> PAGEREF _Toc162194893 \h </w:instrText>
            </w:r>
            <w:r w:rsidR="001D0D5B" w:rsidRPr="002117B0">
              <w:rPr>
                <w:rFonts w:ascii="Arial" w:hAnsi="Arial" w:cs="Arial"/>
                <w:b/>
                <w:bCs/>
                <w:noProof/>
                <w:webHidden/>
                <w:sz w:val="24"/>
                <w:szCs w:val="24"/>
              </w:rPr>
            </w:r>
            <w:r w:rsidR="001D0D5B" w:rsidRPr="002117B0">
              <w:rPr>
                <w:rFonts w:ascii="Arial" w:hAnsi="Arial" w:cs="Arial"/>
                <w:b/>
                <w:bCs/>
                <w:noProof/>
                <w:webHidden/>
                <w:sz w:val="24"/>
                <w:szCs w:val="24"/>
              </w:rPr>
              <w:fldChar w:fldCharType="separate"/>
            </w:r>
            <w:r w:rsidR="001D0D5B" w:rsidRPr="002117B0">
              <w:rPr>
                <w:rFonts w:ascii="Arial" w:hAnsi="Arial" w:cs="Arial"/>
                <w:b/>
                <w:bCs/>
                <w:noProof/>
                <w:webHidden/>
                <w:sz w:val="24"/>
                <w:szCs w:val="24"/>
              </w:rPr>
              <w:t>13</w:t>
            </w:r>
            <w:r w:rsidR="001D0D5B" w:rsidRPr="002117B0">
              <w:rPr>
                <w:rFonts w:ascii="Arial" w:hAnsi="Arial" w:cs="Arial"/>
                <w:b/>
                <w:bCs/>
                <w:noProof/>
                <w:webHidden/>
                <w:sz w:val="24"/>
                <w:szCs w:val="24"/>
              </w:rPr>
              <w:fldChar w:fldCharType="end"/>
            </w:r>
          </w:hyperlink>
        </w:p>
        <w:p w14:paraId="32946AB5" w14:textId="5DA610C9" w:rsidR="001D0D5B" w:rsidRPr="002117B0" w:rsidRDefault="002D60DE">
          <w:pPr>
            <w:pStyle w:val="TOC1"/>
            <w:tabs>
              <w:tab w:val="right" w:leader="dot" w:pos="9350"/>
            </w:tabs>
            <w:rPr>
              <w:rFonts w:ascii="Arial" w:hAnsi="Arial" w:cs="Arial"/>
              <w:b/>
              <w:bCs/>
              <w:noProof/>
              <w:sz w:val="24"/>
              <w:szCs w:val="24"/>
            </w:rPr>
          </w:pPr>
          <w:hyperlink w:anchor="_Toc162194894" w:history="1">
            <w:r w:rsidR="001D0D5B" w:rsidRPr="002117B0">
              <w:rPr>
                <w:rStyle w:val="Hyperlink"/>
                <w:rFonts w:ascii="Arial" w:hAnsi="Arial" w:cs="Arial"/>
                <w:b/>
                <w:bCs/>
                <w:noProof/>
                <w:sz w:val="24"/>
                <w:szCs w:val="24"/>
              </w:rPr>
              <w:t>Appendices:</w:t>
            </w:r>
            <w:r w:rsidR="001D0D5B" w:rsidRPr="002117B0">
              <w:rPr>
                <w:rFonts w:ascii="Arial" w:hAnsi="Arial" w:cs="Arial"/>
                <w:b/>
                <w:bCs/>
                <w:noProof/>
                <w:webHidden/>
                <w:sz w:val="24"/>
                <w:szCs w:val="24"/>
              </w:rPr>
              <w:tab/>
            </w:r>
            <w:r w:rsidR="001D0D5B" w:rsidRPr="002117B0">
              <w:rPr>
                <w:rFonts w:ascii="Arial" w:hAnsi="Arial" w:cs="Arial"/>
                <w:b/>
                <w:bCs/>
                <w:noProof/>
                <w:webHidden/>
                <w:sz w:val="24"/>
                <w:szCs w:val="24"/>
              </w:rPr>
              <w:fldChar w:fldCharType="begin"/>
            </w:r>
            <w:r w:rsidR="001D0D5B" w:rsidRPr="002117B0">
              <w:rPr>
                <w:rFonts w:ascii="Arial" w:hAnsi="Arial" w:cs="Arial"/>
                <w:b/>
                <w:bCs/>
                <w:noProof/>
                <w:webHidden/>
                <w:sz w:val="24"/>
                <w:szCs w:val="24"/>
              </w:rPr>
              <w:instrText xml:space="preserve"> PAGEREF _Toc162194894 \h </w:instrText>
            </w:r>
            <w:r w:rsidR="001D0D5B" w:rsidRPr="002117B0">
              <w:rPr>
                <w:rFonts w:ascii="Arial" w:hAnsi="Arial" w:cs="Arial"/>
                <w:b/>
                <w:bCs/>
                <w:noProof/>
                <w:webHidden/>
                <w:sz w:val="24"/>
                <w:szCs w:val="24"/>
              </w:rPr>
            </w:r>
            <w:r w:rsidR="001D0D5B" w:rsidRPr="002117B0">
              <w:rPr>
                <w:rFonts w:ascii="Arial" w:hAnsi="Arial" w:cs="Arial"/>
                <w:b/>
                <w:bCs/>
                <w:noProof/>
                <w:webHidden/>
                <w:sz w:val="24"/>
                <w:szCs w:val="24"/>
              </w:rPr>
              <w:fldChar w:fldCharType="separate"/>
            </w:r>
            <w:r w:rsidR="001D0D5B" w:rsidRPr="002117B0">
              <w:rPr>
                <w:rFonts w:ascii="Arial" w:hAnsi="Arial" w:cs="Arial"/>
                <w:b/>
                <w:bCs/>
                <w:noProof/>
                <w:webHidden/>
                <w:sz w:val="24"/>
                <w:szCs w:val="24"/>
              </w:rPr>
              <w:t>16</w:t>
            </w:r>
            <w:r w:rsidR="001D0D5B" w:rsidRPr="002117B0">
              <w:rPr>
                <w:rFonts w:ascii="Arial" w:hAnsi="Arial" w:cs="Arial"/>
                <w:b/>
                <w:bCs/>
                <w:noProof/>
                <w:webHidden/>
                <w:sz w:val="24"/>
                <w:szCs w:val="24"/>
              </w:rPr>
              <w:fldChar w:fldCharType="end"/>
            </w:r>
          </w:hyperlink>
        </w:p>
        <w:p w14:paraId="1779206A" w14:textId="46DEDCB7" w:rsidR="001D0D5B" w:rsidRPr="002117B0" w:rsidRDefault="001D0D5B">
          <w:pPr>
            <w:rPr>
              <w:rFonts w:ascii="Arial" w:hAnsi="Arial" w:cs="Arial"/>
              <w:sz w:val="24"/>
              <w:szCs w:val="24"/>
            </w:rPr>
          </w:pPr>
          <w:r w:rsidRPr="002117B0">
            <w:rPr>
              <w:rFonts w:ascii="Arial" w:hAnsi="Arial" w:cs="Arial"/>
              <w:b/>
              <w:bCs/>
              <w:noProof/>
              <w:sz w:val="24"/>
              <w:szCs w:val="24"/>
            </w:rPr>
            <w:fldChar w:fldCharType="end"/>
          </w:r>
        </w:p>
      </w:sdtContent>
    </w:sdt>
    <w:p w14:paraId="78AF6F02" w14:textId="108E36EE" w:rsidR="005439DD" w:rsidRPr="002117B0" w:rsidRDefault="005439DD" w:rsidP="001D0D5B">
      <w:pPr>
        <w:spacing w:line="360" w:lineRule="auto"/>
        <w:rPr>
          <w:rFonts w:ascii="Arial" w:hAnsi="Arial" w:cs="Arial"/>
          <w:b/>
          <w:bCs/>
          <w:sz w:val="24"/>
          <w:szCs w:val="24"/>
        </w:rPr>
      </w:pPr>
      <w:r w:rsidRPr="002117B0">
        <w:rPr>
          <w:rFonts w:ascii="Arial" w:hAnsi="Arial" w:cs="Arial"/>
          <w:b/>
          <w:bCs/>
          <w:sz w:val="24"/>
          <w:szCs w:val="24"/>
        </w:rPr>
        <w:br w:type="page"/>
      </w:r>
    </w:p>
    <w:p w14:paraId="3D848C58" w14:textId="3DDDBADC" w:rsidR="00870BA5" w:rsidRPr="002117B0" w:rsidRDefault="00870BA5" w:rsidP="001D0D5B">
      <w:pPr>
        <w:pStyle w:val="Heading1"/>
        <w:spacing w:line="360" w:lineRule="auto"/>
        <w:rPr>
          <w:rFonts w:ascii="Arial" w:hAnsi="Arial" w:cs="Arial"/>
          <w:szCs w:val="24"/>
        </w:rPr>
      </w:pPr>
      <w:bookmarkStart w:id="0" w:name="_Toc162194869"/>
      <w:r w:rsidRPr="002117B0">
        <w:rPr>
          <w:rFonts w:ascii="Arial" w:hAnsi="Arial" w:cs="Arial"/>
          <w:szCs w:val="24"/>
        </w:rPr>
        <w:lastRenderedPageBreak/>
        <w:t>Introduction</w:t>
      </w:r>
      <w:bookmarkEnd w:id="0"/>
    </w:p>
    <w:p w14:paraId="5DB042F9" w14:textId="3C5CD55D" w:rsidR="002F2C09" w:rsidRPr="002117B0" w:rsidRDefault="002F2C09" w:rsidP="001D0D5B">
      <w:pPr>
        <w:spacing w:line="360" w:lineRule="auto"/>
        <w:jc w:val="both"/>
        <w:rPr>
          <w:rFonts w:ascii="Arial" w:hAnsi="Arial" w:cs="Arial"/>
          <w:sz w:val="24"/>
          <w:szCs w:val="24"/>
        </w:rPr>
      </w:pPr>
      <w:r w:rsidRPr="002117B0">
        <w:rPr>
          <w:rFonts w:ascii="Arial" w:hAnsi="Arial" w:cs="Arial"/>
          <w:sz w:val="24"/>
          <w:szCs w:val="24"/>
        </w:rPr>
        <w:t>The main aim of this report is to critically analyse and provide necessary care in the health and social area which are required by Bernard, 81-year-old who is residing in a residential facility that provides for nursing services. Moreover, the assessment will encompass measures based on a smooth transition to a better age for Bernard.</w:t>
      </w:r>
    </w:p>
    <w:p w14:paraId="4E062D83" w14:textId="77777777" w:rsidR="002F2C09" w:rsidRPr="002117B0" w:rsidRDefault="002F2C09" w:rsidP="001D0D5B">
      <w:pPr>
        <w:spacing w:line="360" w:lineRule="auto"/>
        <w:jc w:val="both"/>
        <w:rPr>
          <w:rFonts w:ascii="Arial" w:hAnsi="Arial" w:cs="Arial"/>
          <w:sz w:val="24"/>
          <w:szCs w:val="24"/>
        </w:rPr>
      </w:pPr>
      <w:r w:rsidRPr="002117B0">
        <w:rPr>
          <w:rFonts w:ascii="Arial" w:hAnsi="Arial" w:cs="Arial"/>
          <w:sz w:val="24"/>
          <w:szCs w:val="24"/>
        </w:rPr>
        <w:t>The process of growing old is represented by a phase of life in which it is normal to have significant quantities of physical, cognitive, and social changes (</w:t>
      </w:r>
      <w:proofErr w:type="spellStart"/>
      <w:r w:rsidRPr="002117B0">
        <w:rPr>
          <w:rFonts w:ascii="Arial" w:hAnsi="Arial" w:cs="Arial"/>
          <w:sz w:val="24"/>
          <w:szCs w:val="24"/>
        </w:rPr>
        <w:t>Dziechciaz</w:t>
      </w:r>
      <w:proofErr w:type="spellEnd"/>
      <w:r w:rsidRPr="002117B0">
        <w:rPr>
          <w:rFonts w:ascii="Arial" w:hAnsi="Arial" w:cs="Arial"/>
          <w:sz w:val="24"/>
          <w:szCs w:val="24"/>
        </w:rPr>
        <w:t xml:space="preserve"> and Filip, 2014). The UK ageing population is the outcome of the enhanced medicine, living standards and demographic structure towards longer life expectancy (Marshall et al, 2019). Aging perspectives vary with culture and discipline with the definitions sometimes driven by the context.</w:t>
      </w:r>
    </w:p>
    <w:p w14:paraId="1CD44077" w14:textId="518445E4" w:rsidR="002F2C09" w:rsidRPr="002117B0" w:rsidRDefault="002F2C09" w:rsidP="001D0D5B">
      <w:pPr>
        <w:spacing w:line="360" w:lineRule="auto"/>
        <w:jc w:val="both"/>
        <w:rPr>
          <w:rFonts w:ascii="Arial" w:hAnsi="Arial" w:cs="Arial"/>
          <w:sz w:val="24"/>
          <w:szCs w:val="24"/>
        </w:rPr>
      </w:pPr>
      <w:r w:rsidRPr="002117B0">
        <w:rPr>
          <w:rFonts w:ascii="Arial" w:hAnsi="Arial" w:cs="Arial"/>
          <w:sz w:val="24"/>
          <w:szCs w:val="24"/>
        </w:rPr>
        <w:t xml:space="preserve">The UK demographic trends are forecasted to have significant growth among the elderly with the older generation constituting a notable proportion of the population. This phenomenon is affected by a series of factors including improvements in medical services, advancement in living standards, and societal transformation. The medical technology advance has opened window for life longevity, giving matured persons the license to enjoy their livelong. </w:t>
      </w:r>
    </w:p>
    <w:p w14:paraId="34D4BCDA" w14:textId="2205BF30" w:rsidR="00870BA5" w:rsidRPr="002117B0" w:rsidRDefault="006841D0" w:rsidP="001D0D5B">
      <w:pPr>
        <w:spacing w:line="360" w:lineRule="auto"/>
        <w:jc w:val="both"/>
        <w:rPr>
          <w:rFonts w:ascii="Arial" w:hAnsi="Arial" w:cs="Arial"/>
          <w:sz w:val="24"/>
          <w:szCs w:val="24"/>
        </w:rPr>
      </w:pPr>
      <w:r w:rsidRPr="002117B0">
        <w:rPr>
          <w:rFonts w:ascii="Arial" w:hAnsi="Arial" w:cs="Arial"/>
          <w:sz w:val="24"/>
          <w:szCs w:val="24"/>
        </w:rPr>
        <w:t>While longer lifespan means we are making progress, we also need to have enough resources and service to satisfy the growing needs of the aging people (Crimmins, 2015). With the aging populations, there is a high demand for health and social care, leading to a shortage of resources. Addressing the complexities of aging necessitates a multifaceted view of the different needs and experiences of the elderly and the designs of customized interventions that stimulate optimum health and well-being. The following sections of this report will cover Bernard's case in detail focusing on his health conditions, the social context, as well as the care he is receiving. Through the critical analysis of his circumstances and providing relevant suggestions for improving, this report aims to contribute to the discussion of effective approaches to aging population in the situation of ageing people in the UK</w:t>
      </w:r>
      <w:r w:rsidR="00870BA5" w:rsidRPr="002117B0">
        <w:rPr>
          <w:rFonts w:ascii="Arial" w:hAnsi="Arial" w:cs="Arial"/>
          <w:sz w:val="24"/>
          <w:szCs w:val="24"/>
        </w:rPr>
        <w:t>.</w:t>
      </w:r>
    </w:p>
    <w:p w14:paraId="72D7D46C" w14:textId="77777777" w:rsidR="00870BA5" w:rsidRPr="002117B0" w:rsidRDefault="00870BA5" w:rsidP="001D0D5B">
      <w:pPr>
        <w:pStyle w:val="Heading1"/>
        <w:spacing w:line="360" w:lineRule="auto"/>
        <w:rPr>
          <w:rFonts w:ascii="Arial" w:hAnsi="Arial" w:cs="Arial"/>
          <w:szCs w:val="24"/>
        </w:rPr>
      </w:pPr>
      <w:bookmarkStart w:id="1" w:name="_Toc162194870"/>
      <w:r w:rsidRPr="002117B0">
        <w:rPr>
          <w:rFonts w:ascii="Arial" w:hAnsi="Arial" w:cs="Arial"/>
          <w:szCs w:val="24"/>
        </w:rPr>
        <w:lastRenderedPageBreak/>
        <w:t>Case Study: Bernard</w:t>
      </w:r>
      <w:bookmarkEnd w:id="1"/>
    </w:p>
    <w:p w14:paraId="170EDD9B" w14:textId="77247000" w:rsidR="00AC1CB6" w:rsidRPr="002117B0" w:rsidRDefault="00AC1CB6" w:rsidP="001D0D5B">
      <w:pPr>
        <w:spacing w:line="360" w:lineRule="auto"/>
        <w:jc w:val="both"/>
        <w:rPr>
          <w:rFonts w:ascii="Arial" w:hAnsi="Arial" w:cs="Arial"/>
          <w:sz w:val="24"/>
          <w:szCs w:val="24"/>
        </w:rPr>
      </w:pPr>
      <w:r w:rsidRPr="002117B0">
        <w:rPr>
          <w:rFonts w:ascii="Arial" w:hAnsi="Arial" w:cs="Arial"/>
          <w:sz w:val="24"/>
          <w:szCs w:val="24"/>
        </w:rPr>
        <w:t>Bernard, 81 years old, is in a residential home where there are nurses to care for residents 24 hours a day. Care home is the environment he is in, where he has round-the-clock supervision and help. The role of family then is to challenge the immune system and gradually grow him physically and socially, and while he loves his family deep down it is a constant struggle with the physical conditions that he has and his social conflict.</w:t>
      </w:r>
    </w:p>
    <w:p w14:paraId="3DF662FA" w14:textId="5CCC4739" w:rsidR="00AC1CB6" w:rsidRPr="002117B0" w:rsidRDefault="00AC1CB6" w:rsidP="001D0D5B">
      <w:pPr>
        <w:spacing w:line="360" w:lineRule="auto"/>
        <w:jc w:val="both"/>
        <w:rPr>
          <w:rFonts w:ascii="Arial" w:hAnsi="Arial" w:cs="Arial"/>
          <w:sz w:val="24"/>
          <w:szCs w:val="24"/>
        </w:rPr>
      </w:pPr>
      <w:r w:rsidRPr="002117B0">
        <w:rPr>
          <w:rFonts w:ascii="Arial" w:hAnsi="Arial" w:cs="Arial"/>
          <w:sz w:val="24"/>
          <w:szCs w:val="24"/>
        </w:rPr>
        <w:t xml:space="preserve">Health-centred Bernard has acquired Type 1 diabetes and vascular dementia. The conditions require the treatment, not only the monitoring. His diabetes is inherently difficult to manage, mainly through blood sugar control and strict diet, and his mild vascular dementia goes hand in hand with impaired cognitive abilities and a compromised memory. These types of health complications become a threat for </w:t>
      </w:r>
      <w:proofErr w:type="gramStart"/>
      <w:r w:rsidRPr="002117B0">
        <w:rPr>
          <w:rFonts w:ascii="Arial" w:hAnsi="Arial" w:cs="Arial"/>
          <w:sz w:val="24"/>
          <w:szCs w:val="24"/>
        </w:rPr>
        <w:t>Bernards</w:t>
      </w:r>
      <w:proofErr w:type="gramEnd"/>
      <w:r w:rsidRPr="002117B0">
        <w:rPr>
          <w:rFonts w:ascii="Arial" w:hAnsi="Arial" w:cs="Arial"/>
          <w:sz w:val="24"/>
          <w:szCs w:val="24"/>
        </w:rPr>
        <w:t xml:space="preserve"> health status and they can result in something like diabetic emergencies and dementia.</w:t>
      </w:r>
    </w:p>
    <w:p w14:paraId="1AEF4E31" w14:textId="70C48384" w:rsidR="002127EC" w:rsidRPr="002117B0" w:rsidRDefault="002127EC" w:rsidP="001D0D5B">
      <w:pPr>
        <w:spacing w:line="360" w:lineRule="auto"/>
        <w:jc w:val="both"/>
        <w:rPr>
          <w:rFonts w:ascii="Arial" w:hAnsi="Arial" w:cs="Arial"/>
          <w:sz w:val="24"/>
          <w:szCs w:val="24"/>
        </w:rPr>
      </w:pPr>
      <w:r w:rsidRPr="002117B0">
        <w:rPr>
          <w:rFonts w:ascii="Arial" w:hAnsi="Arial" w:cs="Arial"/>
          <w:sz w:val="24"/>
          <w:szCs w:val="24"/>
        </w:rPr>
        <w:t>Socially, Bernard's conversation is mostly confined to the care home setting. Despite the pleasantries of his visits with his daughter, granddaughters, and a great-grandchild, the far-between visits of his wife due to anxiety leaves the hang of them with a scratchy family dynamic. Bernard's wife is extremely distressed when she witnesses her husband's deterioration, and it's hard for her to accept that others provide care, which might also reflect the stress in the family.</w:t>
      </w:r>
    </w:p>
    <w:p w14:paraId="699766E5" w14:textId="5C6E7D5C" w:rsidR="002127EC" w:rsidRPr="002117B0" w:rsidRDefault="002127EC" w:rsidP="001D0D5B">
      <w:pPr>
        <w:spacing w:line="360" w:lineRule="auto"/>
        <w:jc w:val="both"/>
        <w:rPr>
          <w:rFonts w:ascii="Arial" w:hAnsi="Arial" w:cs="Arial"/>
          <w:sz w:val="24"/>
          <w:szCs w:val="24"/>
        </w:rPr>
      </w:pPr>
      <w:r w:rsidRPr="002117B0">
        <w:rPr>
          <w:rFonts w:ascii="Arial" w:hAnsi="Arial" w:cs="Arial"/>
          <w:sz w:val="24"/>
          <w:szCs w:val="24"/>
        </w:rPr>
        <w:t>Secondly, Bernard's behavioural traits, including the urge to escape the facility and participate in risky businesses like climbing ladders, potentially endangering himself and other people in the home. These behaviours show an absence of gratification and a boredom within his current environment, further giving rise to thoughts on the adequacy of his social stimulation and activities.</w:t>
      </w:r>
    </w:p>
    <w:p w14:paraId="72986933" w14:textId="77777777" w:rsidR="002127EC" w:rsidRPr="002117B0" w:rsidRDefault="002127EC" w:rsidP="001D0D5B">
      <w:pPr>
        <w:spacing w:line="360" w:lineRule="auto"/>
        <w:jc w:val="both"/>
        <w:rPr>
          <w:rFonts w:ascii="Arial" w:hAnsi="Arial" w:cs="Arial"/>
          <w:sz w:val="24"/>
          <w:szCs w:val="24"/>
        </w:rPr>
      </w:pPr>
      <w:r w:rsidRPr="002117B0">
        <w:rPr>
          <w:rFonts w:ascii="Arial" w:hAnsi="Arial" w:cs="Arial"/>
          <w:sz w:val="24"/>
          <w:szCs w:val="24"/>
        </w:rPr>
        <w:t>Besides, Bernard's feeling of isolation could be made worse and his daily schedule and relationships disrupted because of the pandemic. Visitation and communal activities in care homes being limited can as well have separated an elderly person from his family and limited his possibilities for social interaction, which, eventually, can affect his emotional and mental health.</w:t>
      </w:r>
    </w:p>
    <w:p w14:paraId="74B3DBB3" w14:textId="0B3E5D92" w:rsidR="005B1D9E" w:rsidRPr="002117B0" w:rsidRDefault="005B1D9E" w:rsidP="001D0D5B">
      <w:pPr>
        <w:pStyle w:val="Heading1"/>
        <w:spacing w:line="360" w:lineRule="auto"/>
        <w:rPr>
          <w:rFonts w:ascii="Arial" w:hAnsi="Arial" w:cs="Arial"/>
          <w:szCs w:val="24"/>
        </w:rPr>
      </w:pPr>
      <w:bookmarkStart w:id="2" w:name="_Toc162194871"/>
      <w:r w:rsidRPr="002117B0">
        <w:rPr>
          <w:rFonts w:ascii="Arial" w:hAnsi="Arial" w:cs="Arial"/>
          <w:szCs w:val="24"/>
        </w:rPr>
        <w:lastRenderedPageBreak/>
        <w:t>Health and Social Care Needs of Bernard</w:t>
      </w:r>
      <w:bookmarkEnd w:id="2"/>
    </w:p>
    <w:p w14:paraId="3F79BC72" w14:textId="7D799DE2" w:rsidR="00306A54" w:rsidRPr="002117B0" w:rsidRDefault="00306A54" w:rsidP="001D0D5B">
      <w:pPr>
        <w:spacing w:line="360" w:lineRule="auto"/>
        <w:jc w:val="both"/>
        <w:rPr>
          <w:rFonts w:ascii="Arial" w:hAnsi="Arial" w:cs="Arial"/>
          <w:sz w:val="24"/>
          <w:szCs w:val="24"/>
        </w:rPr>
      </w:pPr>
      <w:r w:rsidRPr="002117B0">
        <w:rPr>
          <w:rFonts w:ascii="Arial" w:hAnsi="Arial" w:cs="Arial"/>
          <w:sz w:val="24"/>
          <w:szCs w:val="24"/>
        </w:rPr>
        <w:t>The case of Bernard, an 80-year-old with type 1 diabetes and vascular dementia and is in need of holistic health and social care services to response to complicated needs.</w:t>
      </w:r>
    </w:p>
    <w:p w14:paraId="0FC3C815" w14:textId="46869EF7" w:rsidR="00E03AE5" w:rsidRPr="002117B0" w:rsidRDefault="00E03AE5" w:rsidP="00E03AE5">
      <w:pPr>
        <w:spacing w:line="360" w:lineRule="auto"/>
        <w:jc w:val="center"/>
        <w:rPr>
          <w:rFonts w:ascii="Arial" w:hAnsi="Arial" w:cs="Arial"/>
          <w:sz w:val="24"/>
          <w:szCs w:val="24"/>
        </w:rPr>
      </w:pPr>
      <w:r w:rsidRPr="002117B0">
        <w:rPr>
          <w:rFonts w:ascii="Arial" w:hAnsi="Arial" w:cs="Arial"/>
          <w:noProof/>
          <w:sz w:val="24"/>
          <w:szCs w:val="24"/>
          <w:lang w:eastAsia="en-GB"/>
        </w:rPr>
        <w:drawing>
          <wp:inline distT="0" distB="0" distL="0" distR="0" wp14:anchorId="62B4F29E" wp14:editId="2FB1A062">
            <wp:extent cx="3352800" cy="2504928"/>
            <wp:effectExtent l="0" t="0" r="0" b="0"/>
            <wp:docPr id="1775237275" name="Picture 1" descr="Shows the need for the elderly care and their associated reason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ows the need for the elderly care and their associated reasons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57769" cy="2508641"/>
                    </a:xfrm>
                    <a:prstGeom prst="rect">
                      <a:avLst/>
                    </a:prstGeom>
                    <a:noFill/>
                    <a:ln>
                      <a:noFill/>
                    </a:ln>
                  </pic:spPr>
                </pic:pic>
              </a:graphicData>
            </a:graphic>
          </wp:inline>
        </w:drawing>
      </w:r>
    </w:p>
    <w:p w14:paraId="7D8742B0" w14:textId="11F55A35" w:rsidR="00E03AE5" w:rsidRPr="002117B0" w:rsidRDefault="00F23EE3" w:rsidP="00E03AE5">
      <w:pPr>
        <w:spacing w:line="360" w:lineRule="auto"/>
        <w:jc w:val="center"/>
        <w:rPr>
          <w:rFonts w:ascii="Arial" w:hAnsi="Arial" w:cs="Arial"/>
          <w:b/>
          <w:bCs/>
          <w:sz w:val="24"/>
          <w:szCs w:val="24"/>
        </w:rPr>
      </w:pPr>
      <w:r w:rsidRPr="002117B0">
        <w:rPr>
          <w:rFonts w:ascii="Arial" w:hAnsi="Arial" w:cs="Arial"/>
          <w:b/>
          <w:bCs/>
          <w:sz w:val="24"/>
          <w:szCs w:val="24"/>
        </w:rPr>
        <w:t>Need for the elderly care and their associated reasons</w:t>
      </w:r>
      <w:r w:rsidR="000F4B09" w:rsidRPr="002117B0">
        <w:rPr>
          <w:rFonts w:ascii="Arial" w:hAnsi="Arial" w:cs="Arial"/>
          <w:b/>
          <w:bCs/>
          <w:sz w:val="24"/>
          <w:szCs w:val="24"/>
        </w:rPr>
        <w:t xml:space="preserve"> (Kabir et al, 2016)</w:t>
      </w:r>
    </w:p>
    <w:p w14:paraId="3C3F30EA" w14:textId="77777777" w:rsidR="00306A54" w:rsidRPr="002117B0" w:rsidRDefault="00306A54" w:rsidP="001D0D5B">
      <w:pPr>
        <w:spacing w:line="360" w:lineRule="auto"/>
        <w:jc w:val="both"/>
        <w:rPr>
          <w:rFonts w:ascii="Arial" w:hAnsi="Arial" w:cs="Arial"/>
          <w:sz w:val="24"/>
          <w:szCs w:val="24"/>
        </w:rPr>
      </w:pPr>
      <w:bookmarkStart w:id="3" w:name="_Toc162194872"/>
      <w:r w:rsidRPr="002117B0">
        <w:rPr>
          <w:rStyle w:val="Heading2Char"/>
          <w:rFonts w:ascii="Arial" w:hAnsi="Arial" w:cs="Arial"/>
          <w:b/>
          <w:bCs/>
          <w:sz w:val="24"/>
          <w:szCs w:val="24"/>
        </w:rPr>
        <w:t>Medical Care:</w:t>
      </w:r>
      <w:bookmarkEnd w:id="3"/>
      <w:r w:rsidRPr="002117B0">
        <w:rPr>
          <w:rFonts w:ascii="Arial" w:hAnsi="Arial" w:cs="Arial"/>
          <w:sz w:val="24"/>
          <w:szCs w:val="24"/>
        </w:rPr>
        <w:t xml:space="preserve"> During Bernard's consultation, he was noted to having chronic diseases of diabetes and vascular dementia. Apart from monitoring his blood sugar levels, managing his medications and preventing diabetic attacks are the primary areas his medical care (ADA, 2020) should focus on. Moreover, the assessment and his ongoing management of the cognitive decline and related symptoms help to maintain his general condition.</w:t>
      </w:r>
    </w:p>
    <w:p w14:paraId="5F445021" w14:textId="77777777" w:rsidR="00306A54" w:rsidRPr="002117B0" w:rsidRDefault="00306A54" w:rsidP="001D0D5B">
      <w:pPr>
        <w:spacing w:line="360" w:lineRule="auto"/>
        <w:jc w:val="both"/>
        <w:rPr>
          <w:rFonts w:ascii="Arial" w:hAnsi="Arial" w:cs="Arial"/>
          <w:sz w:val="24"/>
          <w:szCs w:val="24"/>
        </w:rPr>
      </w:pPr>
      <w:bookmarkStart w:id="4" w:name="_Toc162194873"/>
      <w:r w:rsidRPr="002117B0">
        <w:rPr>
          <w:rStyle w:val="Heading2Char"/>
          <w:rFonts w:ascii="Arial" w:hAnsi="Arial" w:cs="Arial"/>
          <w:b/>
          <w:bCs/>
          <w:sz w:val="24"/>
          <w:szCs w:val="24"/>
        </w:rPr>
        <w:t>Mental Health Issues:</w:t>
      </w:r>
      <w:bookmarkEnd w:id="4"/>
      <w:r w:rsidRPr="002117B0">
        <w:rPr>
          <w:rFonts w:ascii="Arial" w:hAnsi="Arial" w:cs="Arial"/>
          <w:sz w:val="24"/>
          <w:szCs w:val="24"/>
        </w:rPr>
        <w:t xml:space="preserve"> Bernard's diagnosis of vascular dementia implies cognitive impairment, which can lead to </w:t>
      </w:r>
      <w:proofErr w:type="spellStart"/>
      <w:r w:rsidRPr="002117B0">
        <w:rPr>
          <w:rFonts w:ascii="Arial" w:hAnsi="Arial" w:cs="Arial"/>
          <w:sz w:val="24"/>
          <w:szCs w:val="24"/>
        </w:rPr>
        <w:t>behavioral</w:t>
      </w:r>
      <w:proofErr w:type="spellEnd"/>
      <w:r w:rsidRPr="002117B0">
        <w:rPr>
          <w:rFonts w:ascii="Arial" w:hAnsi="Arial" w:cs="Arial"/>
          <w:sz w:val="24"/>
          <w:szCs w:val="24"/>
        </w:rPr>
        <w:t xml:space="preserve"> and emotional problems like confusion, irritability, or depression. Managing his cognitive symptoms, giving him emotional support and involvement in meaningful activities are the strategies that would enable him to have cognitive stimulation and social interaction (Kalra et al, 2018).</w:t>
      </w:r>
    </w:p>
    <w:p w14:paraId="5AC2FAFF" w14:textId="77777777" w:rsidR="00306A54" w:rsidRPr="002117B0" w:rsidRDefault="00306A54" w:rsidP="001D0D5B">
      <w:pPr>
        <w:spacing w:line="360" w:lineRule="auto"/>
        <w:jc w:val="both"/>
        <w:rPr>
          <w:rFonts w:ascii="Arial" w:hAnsi="Arial" w:cs="Arial"/>
          <w:sz w:val="24"/>
          <w:szCs w:val="24"/>
        </w:rPr>
      </w:pPr>
      <w:bookmarkStart w:id="5" w:name="_Toc162194874"/>
      <w:r w:rsidRPr="002117B0">
        <w:rPr>
          <w:rStyle w:val="Heading2Char"/>
          <w:rFonts w:ascii="Arial" w:hAnsi="Arial" w:cs="Arial"/>
          <w:b/>
          <w:bCs/>
          <w:sz w:val="24"/>
          <w:szCs w:val="24"/>
        </w:rPr>
        <w:t>Personal Care Needs:</w:t>
      </w:r>
      <w:bookmarkEnd w:id="5"/>
      <w:r w:rsidRPr="002117B0">
        <w:rPr>
          <w:rFonts w:ascii="Arial" w:hAnsi="Arial" w:cs="Arial"/>
          <w:sz w:val="24"/>
          <w:szCs w:val="24"/>
        </w:rPr>
        <w:t xml:space="preserve"> Bernard demands help with the performance of the personal care duties of bathing, dressing and grooming, caused by his physical restriction and the decline in his cognitive abilities. Care workers' support plays a key role in providing for </w:t>
      </w:r>
      <w:r w:rsidRPr="002117B0">
        <w:rPr>
          <w:rFonts w:ascii="Arial" w:hAnsi="Arial" w:cs="Arial"/>
          <w:sz w:val="24"/>
          <w:szCs w:val="24"/>
        </w:rPr>
        <w:lastRenderedPageBreak/>
        <w:t>his hygienic needs with the purpose of preserving his dignity, cleanliness and independence as much as possible (</w:t>
      </w:r>
      <w:proofErr w:type="spellStart"/>
      <w:r w:rsidRPr="002117B0">
        <w:rPr>
          <w:rFonts w:ascii="Arial" w:hAnsi="Arial" w:cs="Arial"/>
          <w:sz w:val="24"/>
          <w:szCs w:val="24"/>
        </w:rPr>
        <w:t>Maresova</w:t>
      </w:r>
      <w:proofErr w:type="spellEnd"/>
      <w:r w:rsidRPr="002117B0">
        <w:rPr>
          <w:rFonts w:ascii="Arial" w:hAnsi="Arial" w:cs="Arial"/>
          <w:sz w:val="24"/>
          <w:szCs w:val="24"/>
        </w:rPr>
        <w:t>, 2019).</w:t>
      </w:r>
    </w:p>
    <w:p w14:paraId="0523EFE4" w14:textId="77777777" w:rsidR="00306A54" w:rsidRPr="002117B0" w:rsidRDefault="00306A54" w:rsidP="001D0D5B">
      <w:pPr>
        <w:spacing w:line="360" w:lineRule="auto"/>
        <w:jc w:val="both"/>
        <w:rPr>
          <w:rFonts w:ascii="Arial" w:hAnsi="Arial" w:cs="Arial"/>
          <w:sz w:val="24"/>
          <w:szCs w:val="24"/>
        </w:rPr>
      </w:pPr>
      <w:bookmarkStart w:id="6" w:name="_Toc162194875"/>
      <w:r w:rsidRPr="002117B0">
        <w:rPr>
          <w:rStyle w:val="Heading2Char"/>
          <w:rFonts w:ascii="Arial" w:hAnsi="Arial" w:cs="Arial"/>
          <w:b/>
          <w:bCs/>
          <w:sz w:val="24"/>
          <w:szCs w:val="24"/>
        </w:rPr>
        <w:t>Mobility Support:</w:t>
      </w:r>
      <w:bookmarkEnd w:id="6"/>
      <w:r w:rsidRPr="002117B0">
        <w:rPr>
          <w:rFonts w:ascii="Arial" w:hAnsi="Arial" w:cs="Arial"/>
          <w:sz w:val="24"/>
          <w:szCs w:val="24"/>
        </w:rPr>
        <w:t xml:space="preserve"> His impaired ability to move could be due to either old age-related frailty or the restriction of blood flow by dementia. Tasks such as assisting in mobility tasks like transferring from bed to chair, walking, or using mobility aids may be required to prevent falls and keep his functional status and independence (Krishnan and Pugazhenthi, 2014).</w:t>
      </w:r>
    </w:p>
    <w:p w14:paraId="4F9D65F8" w14:textId="77777777" w:rsidR="00306A54" w:rsidRPr="002117B0" w:rsidRDefault="00306A54" w:rsidP="001D0D5B">
      <w:pPr>
        <w:spacing w:line="360" w:lineRule="auto"/>
        <w:jc w:val="both"/>
        <w:rPr>
          <w:rFonts w:ascii="Arial" w:hAnsi="Arial" w:cs="Arial"/>
          <w:sz w:val="24"/>
          <w:szCs w:val="24"/>
        </w:rPr>
      </w:pPr>
      <w:bookmarkStart w:id="7" w:name="_Toc162194876"/>
      <w:r w:rsidRPr="002117B0">
        <w:rPr>
          <w:rStyle w:val="Heading2Char"/>
          <w:rFonts w:ascii="Arial" w:hAnsi="Arial" w:cs="Arial"/>
          <w:b/>
          <w:bCs/>
          <w:sz w:val="24"/>
          <w:szCs w:val="24"/>
        </w:rPr>
        <w:t>Social Needs:</w:t>
      </w:r>
      <w:bookmarkEnd w:id="7"/>
      <w:r w:rsidRPr="002117B0">
        <w:rPr>
          <w:rFonts w:ascii="Arial" w:hAnsi="Arial" w:cs="Arial"/>
          <w:sz w:val="24"/>
          <w:szCs w:val="24"/>
        </w:rPr>
        <w:t xml:space="preserve"> Nevertheless, he always receives his family's regular visits, but desire remains beyond simple familial communication. There is a chance that involving him in social activities like group outings, recreational programs or cognitive stimulation exercises would help him to get connected socially, thus combat loneliness, and make him feel belong and have meaning in the life.</w:t>
      </w:r>
    </w:p>
    <w:p w14:paraId="5F4B4E47" w14:textId="0D9CB376" w:rsidR="005B1D9E" w:rsidRPr="002117B0" w:rsidRDefault="005B1D9E" w:rsidP="001D0D5B">
      <w:pPr>
        <w:spacing w:line="360" w:lineRule="auto"/>
        <w:jc w:val="both"/>
        <w:rPr>
          <w:rFonts w:ascii="Arial" w:hAnsi="Arial" w:cs="Arial"/>
          <w:sz w:val="24"/>
          <w:szCs w:val="24"/>
        </w:rPr>
      </w:pPr>
      <w:r w:rsidRPr="002117B0">
        <w:rPr>
          <w:rFonts w:ascii="Arial" w:hAnsi="Arial" w:cs="Arial"/>
          <w:sz w:val="24"/>
          <w:szCs w:val="24"/>
        </w:rPr>
        <w:t xml:space="preserve">In addressing Bernard's health and social care needs, a multidisciplinary approach is essential, involving collaboration between healthcare professionals, care staff, social workers, and family members. Tailored care plans should prioritize his safety, dignity, and quality of life, while also considering his individual preferences and values. </w:t>
      </w:r>
    </w:p>
    <w:p w14:paraId="733D1E56" w14:textId="77777777" w:rsidR="00553F0C" w:rsidRPr="002117B0" w:rsidRDefault="00553F0C" w:rsidP="001D0D5B">
      <w:pPr>
        <w:pStyle w:val="Heading1"/>
        <w:spacing w:line="360" w:lineRule="auto"/>
        <w:rPr>
          <w:rFonts w:ascii="Arial" w:hAnsi="Arial" w:cs="Arial"/>
          <w:szCs w:val="24"/>
          <w:lang w:eastAsia="en-GB"/>
        </w:rPr>
      </w:pPr>
      <w:bookmarkStart w:id="8" w:name="_Toc162194877"/>
      <w:r w:rsidRPr="002117B0">
        <w:rPr>
          <w:rFonts w:ascii="Arial" w:hAnsi="Arial" w:cs="Arial"/>
          <w:szCs w:val="24"/>
          <w:lang w:eastAsia="en-GB"/>
        </w:rPr>
        <w:t>Relevant Support and Interventions for Bernard</w:t>
      </w:r>
      <w:bookmarkEnd w:id="8"/>
    </w:p>
    <w:p w14:paraId="0AC1AE2D" w14:textId="77777777" w:rsidR="00553F0C" w:rsidRPr="002117B0" w:rsidRDefault="00553F0C" w:rsidP="001D0D5B">
      <w:pPr>
        <w:pStyle w:val="Heading2"/>
        <w:spacing w:line="360" w:lineRule="auto"/>
        <w:rPr>
          <w:rFonts w:ascii="Arial" w:hAnsi="Arial" w:cs="Arial"/>
          <w:b/>
          <w:bCs/>
          <w:sz w:val="24"/>
          <w:szCs w:val="24"/>
          <w:lang w:eastAsia="en-GB"/>
        </w:rPr>
      </w:pPr>
      <w:bookmarkStart w:id="9" w:name="_Toc162194878"/>
      <w:r w:rsidRPr="002117B0">
        <w:rPr>
          <w:rFonts w:ascii="Arial" w:hAnsi="Arial" w:cs="Arial"/>
          <w:b/>
          <w:bCs/>
          <w:sz w:val="24"/>
          <w:szCs w:val="24"/>
          <w:lang w:eastAsia="en-GB"/>
        </w:rPr>
        <w:t>Domiciliary Care vs. Nursing Care:</w:t>
      </w:r>
      <w:bookmarkEnd w:id="9"/>
    </w:p>
    <w:p w14:paraId="3110D326" w14:textId="77777777" w:rsidR="00D02012" w:rsidRPr="002117B0" w:rsidRDefault="00D02012" w:rsidP="001D0D5B">
      <w:pPr>
        <w:spacing w:line="360" w:lineRule="auto"/>
        <w:jc w:val="both"/>
        <w:rPr>
          <w:rFonts w:ascii="Arial" w:hAnsi="Arial" w:cs="Arial"/>
          <w:sz w:val="24"/>
          <w:szCs w:val="24"/>
          <w:lang w:eastAsia="en-GB"/>
        </w:rPr>
      </w:pPr>
      <w:r w:rsidRPr="002117B0">
        <w:rPr>
          <w:rFonts w:ascii="Arial" w:hAnsi="Arial" w:cs="Arial"/>
          <w:sz w:val="24"/>
          <w:szCs w:val="24"/>
          <w:lang w:eastAsia="en-GB"/>
        </w:rPr>
        <w:t>Bernard is currently living in a nursing home, which means he needs continuous medical care and supervision because of his complex health complications, such as diabetes and vascular dementia. Having domiciliary nursing in the patient's house may however may not fit the bill to address Bernard's needs due to the level of care required for personal care, taking medication, and safety monitoring (Hughes, and Burch, 2020).</w:t>
      </w:r>
    </w:p>
    <w:p w14:paraId="6D812E25" w14:textId="77777777" w:rsidR="00D02012" w:rsidRPr="002117B0" w:rsidRDefault="00D02012" w:rsidP="001D0D5B">
      <w:pPr>
        <w:pStyle w:val="Heading2"/>
        <w:spacing w:line="360" w:lineRule="auto"/>
        <w:rPr>
          <w:rFonts w:ascii="Arial" w:hAnsi="Arial" w:cs="Arial"/>
          <w:b/>
          <w:bCs/>
          <w:sz w:val="24"/>
          <w:szCs w:val="24"/>
          <w:lang w:eastAsia="en-GB"/>
        </w:rPr>
      </w:pPr>
      <w:bookmarkStart w:id="10" w:name="_Toc162194879"/>
      <w:r w:rsidRPr="002117B0">
        <w:rPr>
          <w:rFonts w:ascii="Arial" w:hAnsi="Arial" w:cs="Arial"/>
          <w:b/>
          <w:bCs/>
          <w:sz w:val="24"/>
          <w:szCs w:val="24"/>
          <w:lang w:eastAsia="en-GB"/>
        </w:rPr>
        <w:t>Involvement of Healthcare and Social Care Professionals:</w:t>
      </w:r>
      <w:bookmarkEnd w:id="10"/>
    </w:p>
    <w:p w14:paraId="0FD43D60" w14:textId="77777777" w:rsidR="00D02012" w:rsidRPr="002117B0" w:rsidRDefault="00D02012" w:rsidP="001D0D5B">
      <w:pPr>
        <w:spacing w:line="360" w:lineRule="auto"/>
        <w:jc w:val="both"/>
        <w:rPr>
          <w:rFonts w:ascii="Arial" w:hAnsi="Arial" w:cs="Arial"/>
          <w:sz w:val="24"/>
          <w:szCs w:val="24"/>
          <w:lang w:eastAsia="en-GB"/>
        </w:rPr>
      </w:pPr>
      <w:r w:rsidRPr="002117B0">
        <w:rPr>
          <w:rFonts w:ascii="Arial" w:hAnsi="Arial" w:cs="Arial"/>
          <w:sz w:val="24"/>
          <w:szCs w:val="24"/>
          <w:lang w:eastAsia="en-GB"/>
        </w:rPr>
        <w:t xml:space="preserve">Bernard can participate actively in his treatment using different experts that combine to make healthcare and social care personnel such as nurses, occupational therapists, and dementia specialists. Through professionals strategically coordinated around the case, it will be possible to provide specialized assessments, interventions, and ongoing support </w:t>
      </w:r>
      <w:r w:rsidRPr="002117B0">
        <w:rPr>
          <w:rFonts w:ascii="Arial" w:hAnsi="Arial" w:cs="Arial"/>
          <w:sz w:val="24"/>
          <w:szCs w:val="24"/>
          <w:lang w:eastAsia="en-GB"/>
        </w:rPr>
        <w:lastRenderedPageBreak/>
        <w:t>tailored to Bernard's unique needs, therefore enhancing the holistic care management (Hallberg et al, 2016).</w:t>
      </w:r>
    </w:p>
    <w:p w14:paraId="5C435022" w14:textId="77777777" w:rsidR="00D02012" w:rsidRPr="002117B0" w:rsidRDefault="00D02012" w:rsidP="001D0D5B">
      <w:pPr>
        <w:pStyle w:val="Heading2"/>
        <w:spacing w:line="360" w:lineRule="auto"/>
        <w:rPr>
          <w:rFonts w:ascii="Arial" w:hAnsi="Arial" w:cs="Arial"/>
          <w:b/>
          <w:bCs/>
          <w:sz w:val="24"/>
          <w:szCs w:val="24"/>
          <w:lang w:eastAsia="en-GB"/>
        </w:rPr>
      </w:pPr>
      <w:bookmarkStart w:id="11" w:name="_Toc162194880"/>
      <w:r w:rsidRPr="002117B0">
        <w:rPr>
          <w:rFonts w:ascii="Arial" w:hAnsi="Arial" w:cs="Arial"/>
          <w:b/>
          <w:bCs/>
          <w:sz w:val="24"/>
          <w:szCs w:val="24"/>
          <w:lang w:eastAsia="en-GB"/>
        </w:rPr>
        <w:t>Third Sector Organizations and Advocacy:</w:t>
      </w:r>
      <w:bookmarkEnd w:id="11"/>
    </w:p>
    <w:p w14:paraId="226379DB" w14:textId="77777777" w:rsidR="00150DD0" w:rsidRPr="002117B0" w:rsidRDefault="00150DD0" w:rsidP="001D0D5B">
      <w:pPr>
        <w:spacing w:line="360" w:lineRule="auto"/>
        <w:jc w:val="both"/>
        <w:rPr>
          <w:rFonts w:ascii="Arial" w:hAnsi="Arial" w:cs="Arial"/>
          <w:sz w:val="24"/>
          <w:szCs w:val="24"/>
          <w:lang w:eastAsia="en-GB"/>
        </w:rPr>
      </w:pPr>
      <w:r w:rsidRPr="002117B0">
        <w:rPr>
          <w:rFonts w:ascii="Arial" w:hAnsi="Arial" w:cs="Arial"/>
          <w:sz w:val="24"/>
          <w:szCs w:val="24"/>
          <w:lang w:eastAsia="en-GB"/>
        </w:rPr>
        <w:t>Engaging the third sector including the dementia charities, advocacy groups, may strengthen provision of health and social care services to Bernard by means of reasonable amount of support, resources and advocacy (Heward et al, 2017). Advocacy is a vital tool to provide end-of-life decisions, rights and wishes with regard to Bernard’s case, which in turn will foster person-centred care.</w:t>
      </w:r>
    </w:p>
    <w:p w14:paraId="738B5F0F" w14:textId="6AC1A853" w:rsidR="00553F0C" w:rsidRPr="002117B0" w:rsidRDefault="00553F0C" w:rsidP="001D0D5B">
      <w:pPr>
        <w:pStyle w:val="Heading2"/>
        <w:spacing w:line="360" w:lineRule="auto"/>
        <w:rPr>
          <w:rFonts w:ascii="Arial" w:hAnsi="Arial" w:cs="Arial"/>
          <w:b/>
          <w:bCs/>
          <w:sz w:val="24"/>
          <w:szCs w:val="24"/>
          <w:lang w:eastAsia="en-GB"/>
        </w:rPr>
      </w:pPr>
      <w:bookmarkStart w:id="12" w:name="_Toc162194881"/>
      <w:r w:rsidRPr="002117B0">
        <w:rPr>
          <w:rFonts w:ascii="Arial" w:hAnsi="Arial" w:cs="Arial"/>
          <w:b/>
          <w:bCs/>
          <w:sz w:val="24"/>
          <w:szCs w:val="24"/>
          <w:lang w:eastAsia="en-GB"/>
        </w:rPr>
        <w:t>Person-</w:t>
      </w:r>
      <w:proofErr w:type="spellStart"/>
      <w:r w:rsidRPr="002117B0">
        <w:rPr>
          <w:rFonts w:ascii="Arial" w:hAnsi="Arial" w:cs="Arial"/>
          <w:b/>
          <w:bCs/>
          <w:sz w:val="24"/>
          <w:szCs w:val="24"/>
          <w:lang w:eastAsia="en-GB"/>
        </w:rPr>
        <w:t>Centered</w:t>
      </w:r>
      <w:proofErr w:type="spellEnd"/>
      <w:r w:rsidRPr="002117B0">
        <w:rPr>
          <w:rFonts w:ascii="Arial" w:hAnsi="Arial" w:cs="Arial"/>
          <w:b/>
          <w:bCs/>
          <w:sz w:val="24"/>
          <w:szCs w:val="24"/>
          <w:lang w:eastAsia="en-GB"/>
        </w:rPr>
        <w:t xml:space="preserve"> Support:</w:t>
      </w:r>
      <w:bookmarkEnd w:id="12"/>
    </w:p>
    <w:p w14:paraId="6F3549AF" w14:textId="77777777" w:rsidR="00A8206C" w:rsidRPr="002117B0" w:rsidRDefault="00A8206C" w:rsidP="001D0D5B">
      <w:pPr>
        <w:spacing w:line="360" w:lineRule="auto"/>
        <w:jc w:val="both"/>
        <w:rPr>
          <w:rFonts w:ascii="Arial" w:hAnsi="Arial" w:cs="Arial"/>
          <w:sz w:val="24"/>
          <w:szCs w:val="24"/>
        </w:rPr>
      </w:pPr>
      <w:r w:rsidRPr="002117B0">
        <w:rPr>
          <w:rFonts w:ascii="Arial" w:hAnsi="Arial" w:cs="Arial"/>
          <w:sz w:val="24"/>
          <w:szCs w:val="24"/>
        </w:rPr>
        <w:t>Personalized help gives priority to person's individual preferences, values, and objectives promoting autonomy and dignity of care (Galiana et al, 2019). The assistance to be given to Bernard should have his own viewpoint, value, and objective being the first aspect, hence making the treatment more personalized. This shall be done through allowing Bernard to play an active role in the decision-making, his autonomy to be respected, and involving corresponding interventions that align with his self-goal and preference, thereby improving his sense of agency and dignity.</w:t>
      </w:r>
    </w:p>
    <w:p w14:paraId="6A58B914" w14:textId="77777777" w:rsidR="00A8206C" w:rsidRPr="002117B0" w:rsidRDefault="00A8206C" w:rsidP="001D0D5B">
      <w:pPr>
        <w:pStyle w:val="Heading2"/>
        <w:spacing w:line="360" w:lineRule="auto"/>
        <w:rPr>
          <w:rFonts w:ascii="Arial" w:hAnsi="Arial" w:cs="Arial"/>
          <w:b/>
          <w:bCs/>
          <w:sz w:val="24"/>
          <w:szCs w:val="24"/>
        </w:rPr>
      </w:pPr>
      <w:bookmarkStart w:id="13" w:name="_Toc162194882"/>
      <w:r w:rsidRPr="002117B0">
        <w:rPr>
          <w:rFonts w:ascii="Arial" w:hAnsi="Arial" w:cs="Arial"/>
          <w:b/>
          <w:bCs/>
          <w:sz w:val="24"/>
          <w:szCs w:val="24"/>
        </w:rPr>
        <w:t>Availability of Support:</w:t>
      </w:r>
      <w:bookmarkEnd w:id="13"/>
    </w:p>
    <w:p w14:paraId="3FE5CF77" w14:textId="77777777" w:rsidR="00A8206C" w:rsidRPr="002117B0" w:rsidRDefault="00A8206C" w:rsidP="001D0D5B">
      <w:pPr>
        <w:spacing w:line="360" w:lineRule="auto"/>
        <w:jc w:val="both"/>
        <w:rPr>
          <w:rFonts w:ascii="Arial" w:hAnsi="Arial" w:cs="Arial"/>
          <w:sz w:val="24"/>
          <w:szCs w:val="24"/>
        </w:rPr>
      </w:pPr>
      <w:r w:rsidRPr="002117B0">
        <w:rPr>
          <w:rFonts w:ascii="Arial" w:hAnsi="Arial" w:cs="Arial"/>
          <w:sz w:val="24"/>
          <w:szCs w:val="24"/>
        </w:rPr>
        <w:t>The presence of residential care with nursing provision points to provision of support on some level, however an unattended gap might be seen between Bernard's needs and the availability of health and social care provision which could be related to the specialized dementia care and psychosocial support. This gap can be addressed through investment in workforce development, service provision, and integrated care models to meet the growing needs of an aging population (Stephan et al, 2018).</w:t>
      </w:r>
    </w:p>
    <w:p w14:paraId="2725C8BA" w14:textId="56A2D582" w:rsidR="00553F0C" w:rsidRPr="002117B0" w:rsidRDefault="00553F0C" w:rsidP="001D0D5B">
      <w:pPr>
        <w:pStyle w:val="Heading2"/>
        <w:spacing w:line="360" w:lineRule="auto"/>
        <w:rPr>
          <w:rFonts w:ascii="Arial" w:hAnsi="Arial" w:cs="Arial"/>
          <w:b/>
          <w:bCs/>
          <w:sz w:val="24"/>
          <w:szCs w:val="24"/>
          <w:lang w:eastAsia="en-GB"/>
        </w:rPr>
      </w:pPr>
      <w:bookmarkStart w:id="14" w:name="_Toc162194883"/>
      <w:r w:rsidRPr="002117B0">
        <w:rPr>
          <w:rFonts w:ascii="Arial" w:hAnsi="Arial" w:cs="Arial"/>
          <w:b/>
          <w:bCs/>
          <w:sz w:val="24"/>
          <w:szCs w:val="24"/>
          <w:lang w:eastAsia="en-GB"/>
        </w:rPr>
        <w:t>Utilization of Technology and AI:</w:t>
      </w:r>
      <w:bookmarkEnd w:id="14"/>
    </w:p>
    <w:p w14:paraId="0C559D2F" w14:textId="77777777" w:rsidR="00951275" w:rsidRPr="002117B0" w:rsidRDefault="00951275" w:rsidP="001D0D5B">
      <w:pPr>
        <w:spacing w:line="360" w:lineRule="auto"/>
        <w:jc w:val="both"/>
        <w:rPr>
          <w:rFonts w:ascii="Arial" w:hAnsi="Arial" w:cs="Arial"/>
          <w:sz w:val="24"/>
          <w:szCs w:val="24"/>
          <w:lang w:eastAsia="en-GB"/>
        </w:rPr>
      </w:pPr>
      <w:r w:rsidRPr="002117B0">
        <w:rPr>
          <w:rFonts w:ascii="Arial" w:hAnsi="Arial" w:cs="Arial"/>
          <w:sz w:val="24"/>
          <w:szCs w:val="24"/>
          <w:lang w:eastAsia="en-GB"/>
        </w:rPr>
        <w:t xml:space="preserve">Bernard's technology engagement does not directly appear in the case as he mainly focuses part I: the medical, not on the technology used. However, given his age and mental decline, he might find the use of straightforward technology, such as reminders for medication management or cognitive stimulation apps specifically designed for persons with dementia, effective. Furthermore, AI tools can be harnessed for measuring </w:t>
      </w:r>
      <w:r w:rsidRPr="002117B0">
        <w:rPr>
          <w:rFonts w:ascii="Arial" w:hAnsi="Arial" w:cs="Arial"/>
          <w:sz w:val="24"/>
          <w:szCs w:val="24"/>
          <w:lang w:eastAsia="en-GB"/>
        </w:rPr>
        <w:lastRenderedPageBreak/>
        <w:t>Bernard's health condition, detecting any variance from the ordinary, and notifying the care staff to take timely action during emergencies (</w:t>
      </w:r>
      <w:proofErr w:type="spellStart"/>
      <w:r w:rsidRPr="002117B0">
        <w:rPr>
          <w:rFonts w:ascii="Arial" w:hAnsi="Arial" w:cs="Arial"/>
          <w:sz w:val="24"/>
          <w:szCs w:val="24"/>
          <w:lang w:eastAsia="en-GB"/>
        </w:rPr>
        <w:t>Dogheim</w:t>
      </w:r>
      <w:proofErr w:type="spellEnd"/>
      <w:r w:rsidRPr="002117B0">
        <w:rPr>
          <w:rFonts w:ascii="Arial" w:hAnsi="Arial" w:cs="Arial"/>
          <w:sz w:val="24"/>
          <w:szCs w:val="24"/>
          <w:lang w:eastAsia="en-GB"/>
        </w:rPr>
        <w:t xml:space="preserve"> and Hussain, 2023).</w:t>
      </w:r>
    </w:p>
    <w:p w14:paraId="1CCFABCC" w14:textId="223BC756" w:rsidR="00951275" w:rsidRPr="002117B0" w:rsidRDefault="00951275" w:rsidP="001D0D5B">
      <w:pPr>
        <w:spacing w:line="360" w:lineRule="auto"/>
        <w:jc w:val="both"/>
        <w:rPr>
          <w:rFonts w:ascii="Arial" w:hAnsi="Arial" w:cs="Arial"/>
          <w:sz w:val="24"/>
          <w:szCs w:val="24"/>
          <w:lang w:eastAsia="en-GB"/>
        </w:rPr>
      </w:pPr>
      <w:r w:rsidRPr="002117B0">
        <w:rPr>
          <w:rFonts w:ascii="Arial" w:hAnsi="Arial" w:cs="Arial"/>
          <w:sz w:val="24"/>
          <w:szCs w:val="24"/>
          <w:lang w:eastAsia="en-GB"/>
        </w:rPr>
        <w:t>To sum up, the support which should be provided to Bernard should be an integrated system that includes doctors and nurses, social care providers, charities and technology tools. Through the implementation of a person-centred approach and the use of available resources, we can improve the quality of life for Bernard and promote the achievement of well-being in a residential care setting. Nevertheless, the current shortcomings in health and social care provisions must be addressed by policymakers, service providers, and relevant stakeholders while also realizing the potential of technology and AI to achieve the best possible outcomes not only for Bernard but also for all similar senior citizens.</w:t>
      </w:r>
    </w:p>
    <w:p w14:paraId="526A5CC2" w14:textId="77777777" w:rsidR="00FA252C" w:rsidRPr="002117B0" w:rsidRDefault="00FA252C">
      <w:pPr>
        <w:rPr>
          <w:rFonts w:ascii="Arial" w:eastAsiaTheme="majorEastAsia" w:hAnsi="Arial" w:cs="Arial"/>
          <w:b/>
          <w:sz w:val="24"/>
          <w:szCs w:val="24"/>
          <w:lang w:eastAsia="en-GB"/>
        </w:rPr>
      </w:pPr>
      <w:bookmarkStart w:id="15" w:name="_Toc162194884"/>
      <w:r w:rsidRPr="002117B0">
        <w:rPr>
          <w:rFonts w:ascii="Arial" w:hAnsi="Arial" w:cs="Arial"/>
          <w:sz w:val="24"/>
          <w:szCs w:val="24"/>
          <w:lang w:eastAsia="en-GB"/>
        </w:rPr>
        <w:br w:type="page"/>
      </w:r>
    </w:p>
    <w:p w14:paraId="7EF6002F" w14:textId="54CCDDEB" w:rsidR="00672757" w:rsidRPr="002117B0" w:rsidRDefault="00672757" w:rsidP="001D0D5B">
      <w:pPr>
        <w:pStyle w:val="Heading1"/>
        <w:spacing w:line="360" w:lineRule="auto"/>
        <w:rPr>
          <w:rFonts w:ascii="Arial" w:hAnsi="Arial" w:cs="Arial"/>
          <w:szCs w:val="24"/>
          <w:lang w:eastAsia="en-GB"/>
        </w:rPr>
      </w:pPr>
      <w:r w:rsidRPr="002117B0">
        <w:rPr>
          <w:rFonts w:ascii="Arial" w:hAnsi="Arial" w:cs="Arial"/>
          <w:szCs w:val="24"/>
          <w:lang w:eastAsia="en-GB"/>
        </w:rPr>
        <w:lastRenderedPageBreak/>
        <w:t>Relevant Policy and Legislation</w:t>
      </w:r>
      <w:bookmarkEnd w:id="15"/>
    </w:p>
    <w:p w14:paraId="3E720EF3" w14:textId="77777777" w:rsidR="00672757" w:rsidRPr="002117B0" w:rsidRDefault="00672757" w:rsidP="001D0D5B">
      <w:pPr>
        <w:pStyle w:val="Heading2"/>
        <w:spacing w:line="360" w:lineRule="auto"/>
        <w:rPr>
          <w:rFonts w:ascii="Arial" w:hAnsi="Arial" w:cs="Arial"/>
          <w:b/>
          <w:bCs/>
          <w:sz w:val="24"/>
          <w:szCs w:val="24"/>
          <w:lang w:eastAsia="en-GB"/>
        </w:rPr>
      </w:pPr>
      <w:bookmarkStart w:id="16" w:name="_Toc162194885"/>
      <w:r w:rsidRPr="002117B0">
        <w:rPr>
          <w:rFonts w:ascii="Arial" w:hAnsi="Arial" w:cs="Arial"/>
          <w:b/>
          <w:bCs/>
          <w:sz w:val="24"/>
          <w:szCs w:val="24"/>
          <w:lang w:eastAsia="en-GB"/>
        </w:rPr>
        <w:t>Care Act (2014):</w:t>
      </w:r>
      <w:bookmarkEnd w:id="16"/>
    </w:p>
    <w:p w14:paraId="38B44E21" w14:textId="6103C8A8" w:rsidR="00672757" w:rsidRPr="002117B0" w:rsidRDefault="00672757" w:rsidP="001D0D5B">
      <w:pPr>
        <w:spacing w:line="360" w:lineRule="auto"/>
        <w:jc w:val="both"/>
        <w:rPr>
          <w:rFonts w:ascii="Arial" w:hAnsi="Arial" w:cs="Arial"/>
          <w:sz w:val="24"/>
          <w:szCs w:val="24"/>
          <w:lang w:eastAsia="en-GB"/>
        </w:rPr>
      </w:pPr>
      <w:r w:rsidRPr="002117B0">
        <w:rPr>
          <w:rFonts w:ascii="Arial" w:hAnsi="Arial" w:cs="Arial"/>
          <w:sz w:val="24"/>
          <w:szCs w:val="24"/>
          <w:lang w:eastAsia="en-GB"/>
        </w:rPr>
        <w:t>The Care Act (2014) outlines the legal framework for adult social care in England, emphasizing person-</w:t>
      </w:r>
      <w:proofErr w:type="spellStart"/>
      <w:r w:rsidRPr="002117B0">
        <w:rPr>
          <w:rFonts w:ascii="Arial" w:hAnsi="Arial" w:cs="Arial"/>
          <w:sz w:val="24"/>
          <w:szCs w:val="24"/>
          <w:lang w:eastAsia="en-GB"/>
        </w:rPr>
        <w:t>centered</w:t>
      </w:r>
      <w:proofErr w:type="spellEnd"/>
      <w:r w:rsidRPr="002117B0">
        <w:rPr>
          <w:rFonts w:ascii="Arial" w:hAnsi="Arial" w:cs="Arial"/>
          <w:sz w:val="24"/>
          <w:szCs w:val="24"/>
          <w:lang w:eastAsia="en-GB"/>
        </w:rPr>
        <w:t xml:space="preserve"> care, prevention, and integration of health and social care services</w:t>
      </w:r>
      <w:r w:rsidR="00A13620" w:rsidRPr="002117B0">
        <w:rPr>
          <w:rFonts w:ascii="Arial" w:hAnsi="Arial" w:cs="Arial"/>
          <w:sz w:val="24"/>
          <w:szCs w:val="24"/>
          <w:lang w:eastAsia="en-GB"/>
        </w:rPr>
        <w:t xml:space="preserve"> (</w:t>
      </w:r>
      <w:r w:rsidR="00A13620" w:rsidRPr="002117B0">
        <w:rPr>
          <w:rFonts w:ascii="Arial" w:hAnsi="Arial" w:cs="Arial"/>
          <w:color w:val="222222"/>
          <w:sz w:val="24"/>
          <w:szCs w:val="24"/>
          <w:shd w:val="clear" w:color="auto" w:fill="FFFFFF"/>
        </w:rPr>
        <w:t>Aujla et al, 2023)</w:t>
      </w:r>
      <w:r w:rsidRPr="002117B0">
        <w:rPr>
          <w:rFonts w:ascii="Arial" w:hAnsi="Arial" w:cs="Arial"/>
          <w:sz w:val="24"/>
          <w:szCs w:val="24"/>
          <w:lang w:eastAsia="en-GB"/>
        </w:rPr>
        <w:t>. Relevant provisions include:</w:t>
      </w:r>
    </w:p>
    <w:p w14:paraId="78261742" w14:textId="77777777" w:rsidR="00672757" w:rsidRPr="002117B0" w:rsidRDefault="00672757" w:rsidP="001D0D5B">
      <w:pPr>
        <w:spacing w:line="360" w:lineRule="auto"/>
        <w:jc w:val="both"/>
        <w:rPr>
          <w:rFonts w:ascii="Arial" w:hAnsi="Arial" w:cs="Arial"/>
          <w:sz w:val="24"/>
          <w:szCs w:val="24"/>
          <w:lang w:eastAsia="en-GB"/>
        </w:rPr>
      </w:pPr>
      <w:r w:rsidRPr="002117B0">
        <w:rPr>
          <w:rFonts w:ascii="Arial" w:hAnsi="Arial" w:cs="Arial"/>
          <w:sz w:val="24"/>
          <w:szCs w:val="24"/>
          <w:lang w:eastAsia="en-GB"/>
        </w:rPr>
        <w:t>Duty of local authorities to assess and meet the care and support needs of individuals, including older adults like Bernard.</w:t>
      </w:r>
    </w:p>
    <w:p w14:paraId="685745EC" w14:textId="77777777" w:rsidR="00672757" w:rsidRPr="002117B0" w:rsidRDefault="00672757" w:rsidP="001D0D5B">
      <w:pPr>
        <w:spacing w:line="360" w:lineRule="auto"/>
        <w:jc w:val="both"/>
        <w:rPr>
          <w:rFonts w:ascii="Arial" w:hAnsi="Arial" w:cs="Arial"/>
          <w:sz w:val="24"/>
          <w:szCs w:val="24"/>
          <w:lang w:eastAsia="en-GB"/>
        </w:rPr>
      </w:pPr>
      <w:r w:rsidRPr="002117B0">
        <w:rPr>
          <w:rFonts w:ascii="Arial" w:hAnsi="Arial" w:cs="Arial"/>
          <w:sz w:val="24"/>
          <w:szCs w:val="24"/>
          <w:lang w:eastAsia="en-GB"/>
        </w:rPr>
        <w:t>Emphasis on promoting well-being, choice, and independence through personalized care plans tailored to individual needs.</w:t>
      </w:r>
    </w:p>
    <w:p w14:paraId="77224DD1" w14:textId="77777777" w:rsidR="00672757" w:rsidRPr="002117B0" w:rsidRDefault="00672757" w:rsidP="001D0D5B">
      <w:pPr>
        <w:spacing w:line="360" w:lineRule="auto"/>
        <w:jc w:val="both"/>
        <w:rPr>
          <w:rFonts w:ascii="Arial" w:hAnsi="Arial" w:cs="Arial"/>
          <w:sz w:val="24"/>
          <w:szCs w:val="24"/>
          <w:lang w:eastAsia="en-GB"/>
        </w:rPr>
      </w:pPr>
      <w:r w:rsidRPr="002117B0">
        <w:rPr>
          <w:rFonts w:ascii="Arial" w:hAnsi="Arial" w:cs="Arial"/>
          <w:sz w:val="24"/>
          <w:szCs w:val="24"/>
          <w:lang w:eastAsia="en-GB"/>
        </w:rPr>
        <w:t>Safeguarding adults at risk of abuse or neglect, ensuring their safety and dignity within care settings.</w:t>
      </w:r>
    </w:p>
    <w:p w14:paraId="7A103805" w14:textId="77777777" w:rsidR="00672757" w:rsidRPr="002117B0" w:rsidRDefault="00672757" w:rsidP="001D0D5B">
      <w:pPr>
        <w:spacing w:line="360" w:lineRule="auto"/>
        <w:jc w:val="both"/>
        <w:rPr>
          <w:rFonts w:ascii="Arial" w:hAnsi="Arial" w:cs="Arial"/>
          <w:sz w:val="24"/>
          <w:szCs w:val="24"/>
          <w:lang w:eastAsia="en-GB"/>
        </w:rPr>
      </w:pPr>
      <w:r w:rsidRPr="002117B0">
        <w:rPr>
          <w:rFonts w:ascii="Arial" w:hAnsi="Arial" w:cs="Arial"/>
          <w:sz w:val="24"/>
          <w:szCs w:val="24"/>
          <w:lang w:eastAsia="en-GB"/>
        </w:rPr>
        <w:t>Provisions for carers' rights and support, recognizing the vital role of family caregivers like Bernard's wife in the care process.</w:t>
      </w:r>
    </w:p>
    <w:p w14:paraId="5B4203A3" w14:textId="77777777" w:rsidR="00672757" w:rsidRPr="002117B0" w:rsidRDefault="00672757" w:rsidP="001D0D5B">
      <w:pPr>
        <w:pStyle w:val="Heading2"/>
        <w:spacing w:line="360" w:lineRule="auto"/>
        <w:rPr>
          <w:rFonts w:ascii="Arial" w:hAnsi="Arial" w:cs="Arial"/>
          <w:b/>
          <w:bCs/>
          <w:sz w:val="24"/>
          <w:szCs w:val="24"/>
          <w:lang w:eastAsia="en-GB"/>
        </w:rPr>
      </w:pPr>
      <w:bookmarkStart w:id="17" w:name="_Toc162194886"/>
      <w:r w:rsidRPr="002117B0">
        <w:rPr>
          <w:rFonts w:ascii="Arial" w:hAnsi="Arial" w:cs="Arial"/>
          <w:b/>
          <w:bCs/>
          <w:sz w:val="24"/>
          <w:szCs w:val="24"/>
          <w:lang w:eastAsia="en-GB"/>
        </w:rPr>
        <w:t>Mental Capacity Act (2005):</w:t>
      </w:r>
      <w:bookmarkEnd w:id="17"/>
    </w:p>
    <w:p w14:paraId="174AE20B" w14:textId="3E30FCEA" w:rsidR="005E6361" w:rsidRPr="002117B0" w:rsidRDefault="005E6361" w:rsidP="001D0D5B">
      <w:pPr>
        <w:spacing w:line="360" w:lineRule="auto"/>
        <w:jc w:val="both"/>
        <w:rPr>
          <w:rFonts w:ascii="Arial" w:hAnsi="Arial" w:cs="Arial"/>
          <w:sz w:val="24"/>
          <w:szCs w:val="24"/>
          <w:lang w:eastAsia="en-GB"/>
        </w:rPr>
      </w:pPr>
      <w:r w:rsidRPr="002117B0">
        <w:rPr>
          <w:rFonts w:ascii="Arial" w:hAnsi="Arial" w:cs="Arial"/>
          <w:sz w:val="24"/>
          <w:szCs w:val="24"/>
          <w:lang w:eastAsia="en-GB"/>
        </w:rPr>
        <w:t>The Mental Capacity Act (2005), offers a legal framework, which helps individuals who lack capacity to make certain decisions as a result of mental impairment or illness, to make decisions on their behalf (Murrell, and McCalla, 2016). In Bernard's case:</w:t>
      </w:r>
    </w:p>
    <w:p w14:paraId="2ECE83E2" w14:textId="77777777" w:rsidR="005E6361" w:rsidRPr="002117B0" w:rsidRDefault="005E6361" w:rsidP="001D0D5B">
      <w:pPr>
        <w:spacing w:line="360" w:lineRule="auto"/>
        <w:jc w:val="both"/>
        <w:rPr>
          <w:rFonts w:ascii="Arial" w:hAnsi="Arial" w:cs="Arial"/>
          <w:sz w:val="24"/>
          <w:szCs w:val="24"/>
          <w:lang w:eastAsia="en-GB"/>
        </w:rPr>
      </w:pPr>
      <w:r w:rsidRPr="002117B0">
        <w:rPr>
          <w:rFonts w:ascii="Arial" w:hAnsi="Arial" w:cs="Arial"/>
          <w:sz w:val="24"/>
          <w:szCs w:val="24"/>
          <w:lang w:eastAsia="en-GB"/>
        </w:rPr>
        <w:t>The Act calls for assessments of capacity to be used to determine if Bernard possesses the ability to make decisions regarding his care and treatment.</w:t>
      </w:r>
    </w:p>
    <w:p w14:paraId="43A63E4E" w14:textId="77777777" w:rsidR="005E6361" w:rsidRPr="002117B0" w:rsidRDefault="005E6361" w:rsidP="001D0D5B">
      <w:pPr>
        <w:spacing w:line="360" w:lineRule="auto"/>
        <w:jc w:val="both"/>
        <w:rPr>
          <w:rFonts w:ascii="Arial" w:hAnsi="Arial" w:cs="Arial"/>
          <w:sz w:val="24"/>
          <w:szCs w:val="24"/>
          <w:lang w:eastAsia="en-GB"/>
        </w:rPr>
      </w:pPr>
      <w:r w:rsidRPr="002117B0">
        <w:rPr>
          <w:rFonts w:ascii="Arial" w:hAnsi="Arial" w:cs="Arial"/>
          <w:sz w:val="24"/>
          <w:szCs w:val="24"/>
          <w:lang w:eastAsia="en-GB"/>
        </w:rPr>
        <w:t>In this scenario, if Bernard is not capable of making any particular decisions, then the Act requires that the decision must be in his best interests, keeping his preferences, values, and previously held opinions in mind.</w:t>
      </w:r>
    </w:p>
    <w:p w14:paraId="5BB121EE" w14:textId="77777777" w:rsidR="005E6361" w:rsidRPr="002117B0" w:rsidRDefault="005E6361" w:rsidP="001D0D5B">
      <w:pPr>
        <w:pStyle w:val="Heading2"/>
        <w:spacing w:line="360" w:lineRule="auto"/>
        <w:rPr>
          <w:rFonts w:ascii="Arial" w:hAnsi="Arial" w:cs="Arial"/>
          <w:b/>
          <w:bCs/>
          <w:sz w:val="24"/>
          <w:szCs w:val="24"/>
          <w:lang w:eastAsia="en-GB"/>
        </w:rPr>
      </w:pPr>
      <w:bookmarkStart w:id="18" w:name="_Toc162194887"/>
      <w:r w:rsidRPr="002117B0">
        <w:rPr>
          <w:rFonts w:ascii="Arial" w:hAnsi="Arial" w:cs="Arial"/>
          <w:b/>
          <w:bCs/>
          <w:sz w:val="24"/>
          <w:szCs w:val="24"/>
          <w:lang w:eastAsia="en-GB"/>
        </w:rPr>
        <w:t>Human Rights Act (1998):</w:t>
      </w:r>
      <w:bookmarkEnd w:id="18"/>
    </w:p>
    <w:p w14:paraId="356FA15F" w14:textId="0419FC32" w:rsidR="005E6361" w:rsidRPr="002117B0" w:rsidRDefault="005E6361" w:rsidP="001D0D5B">
      <w:pPr>
        <w:spacing w:line="360" w:lineRule="auto"/>
        <w:jc w:val="both"/>
        <w:rPr>
          <w:rFonts w:ascii="Arial" w:hAnsi="Arial" w:cs="Arial"/>
          <w:sz w:val="24"/>
          <w:szCs w:val="24"/>
          <w:lang w:eastAsia="en-GB"/>
        </w:rPr>
      </w:pPr>
      <w:r w:rsidRPr="002117B0">
        <w:rPr>
          <w:rFonts w:ascii="Arial" w:hAnsi="Arial" w:cs="Arial"/>
          <w:sz w:val="24"/>
          <w:szCs w:val="24"/>
          <w:lang w:eastAsia="en-GB"/>
        </w:rPr>
        <w:t>The Human Rights Act (1998), which incorporates the European Convention on Human Rights into UK law, protects fundamental rights and freedoms (Turner, 2014). In Bernard's case:</w:t>
      </w:r>
    </w:p>
    <w:p w14:paraId="168E814C" w14:textId="77777777" w:rsidR="005E6361" w:rsidRPr="002117B0" w:rsidRDefault="005E6361" w:rsidP="001D0D5B">
      <w:pPr>
        <w:spacing w:line="360" w:lineRule="auto"/>
        <w:jc w:val="both"/>
        <w:rPr>
          <w:rFonts w:ascii="Arial" w:hAnsi="Arial" w:cs="Arial"/>
          <w:sz w:val="24"/>
          <w:szCs w:val="24"/>
          <w:lang w:eastAsia="en-GB"/>
        </w:rPr>
      </w:pPr>
      <w:r w:rsidRPr="002117B0">
        <w:rPr>
          <w:rFonts w:ascii="Arial" w:hAnsi="Arial" w:cs="Arial"/>
          <w:sz w:val="24"/>
          <w:szCs w:val="24"/>
          <w:lang w:eastAsia="en-GB"/>
        </w:rPr>
        <w:lastRenderedPageBreak/>
        <w:t>The Act guarantees that Bernard is ensured his fundamental human rights which include the right to life, dignity, privacy and freedom from inhuman and degrading treatment.</w:t>
      </w:r>
    </w:p>
    <w:p w14:paraId="7402F488" w14:textId="77777777" w:rsidR="005E6361" w:rsidRPr="002117B0" w:rsidRDefault="005E6361" w:rsidP="001D0D5B">
      <w:pPr>
        <w:spacing w:line="360" w:lineRule="auto"/>
        <w:jc w:val="both"/>
        <w:rPr>
          <w:rFonts w:ascii="Arial" w:hAnsi="Arial" w:cs="Arial"/>
          <w:sz w:val="24"/>
          <w:szCs w:val="24"/>
          <w:lang w:eastAsia="en-GB"/>
        </w:rPr>
      </w:pPr>
      <w:r w:rsidRPr="002117B0">
        <w:rPr>
          <w:rFonts w:ascii="Arial" w:hAnsi="Arial" w:cs="Arial"/>
          <w:sz w:val="24"/>
          <w:szCs w:val="24"/>
          <w:lang w:eastAsia="en-GB"/>
        </w:rPr>
        <w:t>Any interference with Bernard's rights like the limitation of his living space within the care home must be reasonable and necessary to ensure his safety and wellness.</w:t>
      </w:r>
    </w:p>
    <w:p w14:paraId="306C00E4" w14:textId="77777777" w:rsidR="005E6361" w:rsidRPr="002117B0" w:rsidRDefault="005E6361" w:rsidP="001D0D5B">
      <w:pPr>
        <w:pStyle w:val="Heading2"/>
        <w:spacing w:line="360" w:lineRule="auto"/>
        <w:rPr>
          <w:rFonts w:ascii="Arial" w:hAnsi="Arial" w:cs="Arial"/>
          <w:b/>
          <w:bCs/>
          <w:sz w:val="24"/>
          <w:szCs w:val="24"/>
          <w:lang w:eastAsia="en-GB"/>
        </w:rPr>
      </w:pPr>
      <w:bookmarkStart w:id="19" w:name="_Toc162194888"/>
      <w:r w:rsidRPr="002117B0">
        <w:rPr>
          <w:rFonts w:ascii="Arial" w:hAnsi="Arial" w:cs="Arial"/>
          <w:b/>
          <w:bCs/>
          <w:sz w:val="24"/>
          <w:szCs w:val="24"/>
          <w:lang w:eastAsia="en-GB"/>
        </w:rPr>
        <w:t>Implementation and Compliance:</w:t>
      </w:r>
      <w:bookmarkEnd w:id="19"/>
    </w:p>
    <w:p w14:paraId="3A6AEB7E" w14:textId="1573757E" w:rsidR="005E6361" w:rsidRPr="002117B0" w:rsidRDefault="005E6361" w:rsidP="001D0D5B">
      <w:pPr>
        <w:spacing w:line="360" w:lineRule="auto"/>
        <w:jc w:val="both"/>
        <w:rPr>
          <w:rFonts w:ascii="Arial" w:hAnsi="Arial" w:cs="Arial"/>
          <w:sz w:val="24"/>
          <w:szCs w:val="24"/>
          <w:lang w:eastAsia="en-GB"/>
        </w:rPr>
      </w:pPr>
      <w:r w:rsidRPr="002117B0">
        <w:rPr>
          <w:rFonts w:ascii="Arial" w:hAnsi="Arial" w:cs="Arial"/>
          <w:sz w:val="24"/>
          <w:szCs w:val="24"/>
          <w:lang w:eastAsia="en-GB"/>
        </w:rPr>
        <w:t>The implementation of these strategies and laws is of critical essence for the protection of elderly people as Bernard. This involves:</w:t>
      </w:r>
    </w:p>
    <w:p w14:paraId="32D9113F" w14:textId="77777777" w:rsidR="005E6361" w:rsidRPr="002117B0" w:rsidRDefault="005E6361" w:rsidP="001D0D5B">
      <w:pPr>
        <w:spacing w:line="360" w:lineRule="auto"/>
        <w:jc w:val="both"/>
        <w:rPr>
          <w:rFonts w:ascii="Arial" w:hAnsi="Arial" w:cs="Arial"/>
          <w:sz w:val="24"/>
          <w:szCs w:val="24"/>
          <w:lang w:eastAsia="en-GB"/>
        </w:rPr>
      </w:pPr>
      <w:r w:rsidRPr="002117B0">
        <w:rPr>
          <w:rFonts w:ascii="Arial" w:hAnsi="Arial" w:cs="Arial"/>
          <w:sz w:val="24"/>
          <w:szCs w:val="24"/>
          <w:lang w:eastAsia="en-GB"/>
        </w:rPr>
        <w:t>Adequate amount of staff resource and training for health and social care providers who will adhere to legal requirements and best practice standards.</w:t>
      </w:r>
    </w:p>
    <w:p w14:paraId="4C777ADF" w14:textId="77777777" w:rsidR="005E6361" w:rsidRPr="002117B0" w:rsidRDefault="005E6361" w:rsidP="001D0D5B">
      <w:pPr>
        <w:spacing w:line="360" w:lineRule="auto"/>
        <w:jc w:val="both"/>
        <w:rPr>
          <w:rFonts w:ascii="Arial" w:hAnsi="Arial" w:cs="Arial"/>
          <w:sz w:val="24"/>
          <w:szCs w:val="24"/>
          <w:lang w:eastAsia="en-GB"/>
        </w:rPr>
      </w:pPr>
      <w:r w:rsidRPr="002117B0">
        <w:rPr>
          <w:rFonts w:ascii="Arial" w:hAnsi="Arial" w:cs="Arial"/>
          <w:sz w:val="24"/>
          <w:szCs w:val="24"/>
          <w:lang w:eastAsia="en-GB"/>
        </w:rPr>
        <w:t>Constant assessment and review of the services provided for the purpose of identifying the voids and suggesting measures to address these shortcomings.</w:t>
      </w:r>
    </w:p>
    <w:p w14:paraId="1EB1A6D0" w14:textId="77777777" w:rsidR="005E6361" w:rsidRPr="002117B0" w:rsidRDefault="005E6361" w:rsidP="001D0D5B">
      <w:pPr>
        <w:spacing w:line="360" w:lineRule="auto"/>
        <w:jc w:val="both"/>
        <w:rPr>
          <w:rFonts w:ascii="Arial" w:hAnsi="Arial" w:cs="Arial"/>
          <w:sz w:val="24"/>
          <w:szCs w:val="24"/>
          <w:lang w:eastAsia="en-GB"/>
        </w:rPr>
      </w:pPr>
      <w:r w:rsidRPr="002117B0">
        <w:rPr>
          <w:rFonts w:ascii="Arial" w:hAnsi="Arial" w:cs="Arial"/>
          <w:sz w:val="24"/>
          <w:szCs w:val="24"/>
          <w:lang w:eastAsia="en-GB"/>
        </w:rPr>
        <w:t>Collaborative work of statutory bodies, third sector organizations, and advocacy groups to ensure awareness about rights and provision of help to older adults and their caregivers (Browne, 2016).</w:t>
      </w:r>
    </w:p>
    <w:p w14:paraId="7B75B430" w14:textId="6E2D37A6" w:rsidR="00672757" w:rsidRPr="002117B0" w:rsidRDefault="00672757" w:rsidP="001D0D5B">
      <w:pPr>
        <w:pStyle w:val="Heading2"/>
        <w:spacing w:line="360" w:lineRule="auto"/>
        <w:rPr>
          <w:rFonts w:ascii="Arial" w:hAnsi="Arial" w:cs="Arial"/>
          <w:b/>
          <w:bCs/>
          <w:sz w:val="24"/>
          <w:szCs w:val="24"/>
          <w:lang w:eastAsia="en-GB"/>
        </w:rPr>
      </w:pPr>
      <w:bookmarkStart w:id="20" w:name="_Toc162194889"/>
      <w:r w:rsidRPr="002117B0">
        <w:rPr>
          <w:rFonts w:ascii="Arial" w:hAnsi="Arial" w:cs="Arial"/>
          <w:b/>
          <w:bCs/>
          <w:sz w:val="24"/>
          <w:szCs w:val="24"/>
          <w:lang w:eastAsia="en-GB"/>
        </w:rPr>
        <w:t>Assessment of Basic Human Rights:</w:t>
      </w:r>
      <w:bookmarkEnd w:id="20"/>
    </w:p>
    <w:p w14:paraId="6D8E865A" w14:textId="77777777" w:rsidR="00672757" w:rsidRPr="002117B0" w:rsidRDefault="00672757" w:rsidP="001D0D5B">
      <w:pPr>
        <w:spacing w:line="360" w:lineRule="auto"/>
        <w:jc w:val="both"/>
        <w:rPr>
          <w:rFonts w:ascii="Arial" w:hAnsi="Arial" w:cs="Arial"/>
          <w:sz w:val="24"/>
          <w:szCs w:val="24"/>
          <w:lang w:eastAsia="en-GB"/>
        </w:rPr>
      </w:pPr>
      <w:r w:rsidRPr="002117B0">
        <w:rPr>
          <w:rFonts w:ascii="Arial" w:hAnsi="Arial" w:cs="Arial"/>
          <w:sz w:val="24"/>
          <w:szCs w:val="24"/>
          <w:lang w:eastAsia="en-GB"/>
        </w:rPr>
        <w:t>Bernard's situation warrants scrutiny to ensure that his basic human rights are met. This includes:</w:t>
      </w:r>
    </w:p>
    <w:p w14:paraId="0FC520B6" w14:textId="77777777" w:rsidR="00672757" w:rsidRPr="002117B0" w:rsidRDefault="00672757" w:rsidP="001D0D5B">
      <w:pPr>
        <w:spacing w:line="360" w:lineRule="auto"/>
        <w:jc w:val="both"/>
        <w:rPr>
          <w:rFonts w:ascii="Arial" w:hAnsi="Arial" w:cs="Arial"/>
          <w:sz w:val="24"/>
          <w:szCs w:val="24"/>
          <w:lang w:eastAsia="en-GB"/>
        </w:rPr>
      </w:pPr>
      <w:r w:rsidRPr="002117B0">
        <w:rPr>
          <w:rFonts w:ascii="Arial" w:hAnsi="Arial" w:cs="Arial"/>
          <w:sz w:val="24"/>
          <w:szCs w:val="24"/>
          <w:lang w:eastAsia="en-GB"/>
        </w:rPr>
        <w:t>Respect for his dignity and autonomy in decision-making processes related to his care and treatment.</w:t>
      </w:r>
    </w:p>
    <w:p w14:paraId="18849CE4" w14:textId="77777777" w:rsidR="00672757" w:rsidRPr="002117B0" w:rsidRDefault="00672757" w:rsidP="001D0D5B">
      <w:pPr>
        <w:spacing w:line="360" w:lineRule="auto"/>
        <w:jc w:val="both"/>
        <w:rPr>
          <w:rFonts w:ascii="Arial" w:hAnsi="Arial" w:cs="Arial"/>
          <w:sz w:val="24"/>
          <w:szCs w:val="24"/>
          <w:lang w:eastAsia="en-GB"/>
        </w:rPr>
      </w:pPr>
      <w:r w:rsidRPr="002117B0">
        <w:rPr>
          <w:rFonts w:ascii="Arial" w:hAnsi="Arial" w:cs="Arial"/>
          <w:sz w:val="24"/>
          <w:szCs w:val="24"/>
          <w:lang w:eastAsia="en-GB"/>
        </w:rPr>
        <w:t>Protection from abuse or neglect, with mechanisms in place to identify and address any concerns promptly.</w:t>
      </w:r>
    </w:p>
    <w:p w14:paraId="3283A834" w14:textId="77777777" w:rsidR="00672757" w:rsidRPr="002117B0" w:rsidRDefault="00672757" w:rsidP="001D0D5B">
      <w:pPr>
        <w:spacing w:line="360" w:lineRule="auto"/>
        <w:jc w:val="both"/>
        <w:rPr>
          <w:rFonts w:ascii="Arial" w:hAnsi="Arial" w:cs="Arial"/>
          <w:sz w:val="24"/>
          <w:szCs w:val="24"/>
          <w:lang w:eastAsia="en-GB"/>
        </w:rPr>
      </w:pPr>
      <w:r w:rsidRPr="002117B0">
        <w:rPr>
          <w:rFonts w:ascii="Arial" w:hAnsi="Arial" w:cs="Arial"/>
          <w:sz w:val="24"/>
          <w:szCs w:val="24"/>
          <w:lang w:eastAsia="en-GB"/>
        </w:rPr>
        <w:t>Promotion of his right to social inclusion, meaningful engagement, and participation in decisions affecting his life within the care home setting.</w:t>
      </w:r>
    </w:p>
    <w:p w14:paraId="11934F8F" w14:textId="77777777" w:rsidR="00FA252C" w:rsidRPr="002117B0" w:rsidRDefault="00FA252C">
      <w:pPr>
        <w:rPr>
          <w:rFonts w:ascii="Arial" w:eastAsiaTheme="majorEastAsia" w:hAnsi="Arial" w:cs="Arial"/>
          <w:b/>
          <w:sz w:val="24"/>
          <w:szCs w:val="24"/>
          <w:lang w:eastAsia="en-GB"/>
        </w:rPr>
      </w:pPr>
      <w:bookmarkStart w:id="21" w:name="_Toc162194890"/>
      <w:r w:rsidRPr="002117B0">
        <w:rPr>
          <w:rFonts w:ascii="Arial" w:hAnsi="Arial" w:cs="Arial"/>
          <w:sz w:val="24"/>
          <w:szCs w:val="24"/>
          <w:lang w:eastAsia="en-GB"/>
        </w:rPr>
        <w:br w:type="page"/>
      </w:r>
    </w:p>
    <w:p w14:paraId="37AA1998" w14:textId="557556E4" w:rsidR="001171F3" w:rsidRPr="002117B0" w:rsidRDefault="001171F3" w:rsidP="001D0D5B">
      <w:pPr>
        <w:pStyle w:val="Heading1"/>
        <w:spacing w:line="360" w:lineRule="auto"/>
        <w:rPr>
          <w:rFonts w:ascii="Arial" w:hAnsi="Arial" w:cs="Arial"/>
          <w:szCs w:val="24"/>
          <w:lang w:eastAsia="en-GB"/>
        </w:rPr>
      </w:pPr>
      <w:r w:rsidRPr="002117B0">
        <w:rPr>
          <w:rFonts w:ascii="Arial" w:hAnsi="Arial" w:cs="Arial"/>
          <w:szCs w:val="24"/>
          <w:lang w:eastAsia="en-GB"/>
        </w:rPr>
        <w:lastRenderedPageBreak/>
        <w:t>Relevant Theor</w:t>
      </w:r>
      <w:r w:rsidR="001A21AF" w:rsidRPr="002117B0">
        <w:rPr>
          <w:rFonts w:ascii="Arial" w:hAnsi="Arial" w:cs="Arial"/>
          <w:szCs w:val="24"/>
          <w:lang w:eastAsia="en-GB"/>
        </w:rPr>
        <w:t>ies:</w:t>
      </w:r>
      <w:bookmarkEnd w:id="21"/>
    </w:p>
    <w:p w14:paraId="53580EB9" w14:textId="77777777" w:rsidR="001A21AF" w:rsidRPr="002117B0" w:rsidRDefault="001A21AF" w:rsidP="001D0D5B">
      <w:pPr>
        <w:spacing w:line="360" w:lineRule="auto"/>
        <w:jc w:val="both"/>
        <w:rPr>
          <w:rFonts w:ascii="Arial" w:hAnsi="Arial" w:cs="Arial"/>
          <w:sz w:val="24"/>
          <w:szCs w:val="24"/>
          <w:lang w:eastAsia="en-GB"/>
        </w:rPr>
      </w:pPr>
      <w:r w:rsidRPr="002117B0">
        <w:rPr>
          <w:rFonts w:ascii="Arial" w:hAnsi="Arial" w:cs="Arial"/>
          <w:sz w:val="24"/>
          <w:szCs w:val="24"/>
          <w:lang w:eastAsia="en-GB"/>
        </w:rPr>
        <w:t>Through the exploration of the lives of older persons like Bernard, different theoretical perspectives give useful glimpses of the aging process, relationships, and the state of wellness. Here, we explore several relevant theories:</w:t>
      </w:r>
    </w:p>
    <w:p w14:paraId="7439AD3D" w14:textId="77777777" w:rsidR="001A21AF" w:rsidRPr="002117B0" w:rsidRDefault="001A21AF" w:rsidP="001D0D5B">
      <w:pPr>
        <w:spacing w:line="360" w:lineRule="auto"/>
        <w:jc w:val="both"/>
        <w:rPr>
          <w:rFonts w:ascii="Arial" w:hAnsi="Arial" w:cs="Arial"/>
          <w:b/>
          <w:bCs/>
          <w:sz w:val="24"/>
          <w:szCs w:val="24"/>
          <w:lang w:eastAsia="en-GB"/>
        </w:rPr>
      </w:pPr>
      <w:r w:rsidRPr="002117B0">
        <w:rPr>
          <w:rFonts w:ascii="Arial" w:hAnsi="Arial" w:cs="Arial"/>
          <w:b/>
          <w:bCs/>
          <w:sz w:val="24"/>
          <w:szCs w:val="24"/>
          <w:lang w:eastAsia="en-GB"/>
        </w:rPr>
        <w:t>Disengagement Theory:</w:t>
      </w:r>
    </w:p>
    <w:p w14:paraId="63B7FBCA" w14:textId="77777777" w:rsidR="001A21AF" w:rsidRPr="002117B0" w:rsidRDefault="001A21AF" w:rsidP="001D0D5B">
      <w:pPr>
        <w:spacing w:line="360" w:lineRule="auto"/>
        <w:jc w:val="both"/>
        <w:rPr>
          <w:rFonts w:ascii="Arial" w:hAnsi="Arial" w:cs="Arial"/>
          <w:sz w:val="24"/>
          <w:szCs w:val="24"/>
          <w:lang w:eastAsia="en-GB"/>
        </w:rPr>
      </w:pPr>
      <w:r w:rsidRPr="002117B0">
        <w:rPr>
          <w:rFonts w:ascii="Arial" w:hAnsi="Arial" w:cs="Arial"/>
          <w:sz w:val="24"/>
          <w:szCs w:val="24"/>
          <w:lang w:eastAsia="en-GB"/>
        </w:rPr>
        <w:t>The Disengagement theory indicates that with age, interactions become less intense or rather they are disengaged on both sides by the older person and the society (Cohen, 2014). This phenomenon is inherent and autonomous of old age, which is characterized by the retiree's reduction of their social roles and involvement as well as by society's attempt to limit the interaction with older persons. Bernard's restricted mobility and dementia can be attributed to a gradual social detachment visible in limited interactions beyond the care home.</w:t>
      </w:r>
    </w:p>
    <w:p w14:paraId="24434D53" w14:textId="77777777" w:rsidR="001A21AF" w:rsidRPr="002117B0" w:rsidRDefault="001A21AF" w:rsidP="001D0D5B">
      <w:pPr>
        <w:spacing w:line="360" w:lineRule="auto"/>
        <w:jc w:val="both"/>
        <w:rPr>
          <w:rFonts w:ascii="Arial" w:hAnsi="Arial" w:cs="Arial"/>
          <w:b/>
          <w:bCs/>
          <w:sz w:val="24"/>
          <w:szCs w:val="24"/>
          <w:lang w:eastAsia="en-GB"/>
        </w:rPr>
      </w:pPr>
      <w:r w:rsidRPr="002117B0">
        <w:rPr>
          <w:rFonts w:ascii="Arial" w:hAnsi="Arial" w:cs="Arial"/>
          <w:b/>
          <w:bCs/>
          <w:sz w:val="24"/>
          <w:szCs w:val="24"/>
          <w:lang w:eastAsia="en-GB"/>
        </w:rPr>
        <w:t>Activity Theory:</w:t>
      </w:r>
    </w:p>
    <w:p w14:paraId="44FA33EE" w14:textId="77777777" w:rsidR="001A21AF" w:rsidRPr="002117B0" w:rsidRDefault="001A21AF" w:rsidP="001D0D5B">
      <w:pPr>
        <w:spacing w:line="360" w:lineRule="auto"/>
        <w:jc w:val="both"/>
        <w:rPr>
          <w:rFonts w:ascii="Arial" w:hAnsi="Arial" w:cs="Arial"/>
          <w:sz w:val="24"/>
          <w:szCs w:val="24"/>
          <w:lang w:eastAsia="en-GB"/>
        </w:rPr>
      </w:pPr>
      <w:r w:rsidRPr="002117B0">
        <w:rPr>
          <w:rFonts w:ascii="Arial" w:hAnsi="Arial" w:cs="Arial"/>
          <w:sz w:val="24"/>
          <w:szCs w:val="24"/>
          <w:lang w:eastAsia="en-GB"/>
        </w:rPr>
        <w:t>Contrary to the Disengagement Theory, the Activity Theory, which suggests that older adults who keep active and involved in different areas of life (physical, mental, social or emotional), enjoy greater life satisfaction and well-being (Miró, 2014). In addition, Bernard's engagement in talking about his war experiences in the Royal Air Force, as well as playing cricket, are all based on the principle of an activity theory which argues that we are happier when we have meaningful activities and social connections in late life.</w:t>
      </w:r>
    </w:p>
    <w:p w14:paraId="4DA715F0" w14:textId="77777777" w:rsidR="001A21AF" w:rsidRPr="002117B0" w:rsidRDefault="001A21AF" w:rsidP="001D0D5B">
      <w:pPr>
        <w:spacing w:line="360" w:lineRule="auto"/>
        <w:jc w:val="both"/>
        <w:rPr>
          <w:rFonts w:ascii="Arial" w:hAnsi="Arial" w:cs="Arial"/>
          <w:b/>
          <w:bCs/>
          <w:sz w:val="24"/>
          <w:szCs w:val="24"/>
          <w:lang w:eastAsia="en-GB"/>
        </w:rPr>
      </w:pPr>
      <w:r w:rsidRPr="002117B0">
        <w:rPr>
          <w:rFonts w:ascii="Arial" w:hAnsi="Arial" w:cs="Arial"/>
          <w:b/>
          <w:bCs/>
          <w:sz w:val="24"/>
          <w:szCs w:val="24"/>
          <w:lang w:eastAsia="en-GB"/>
        </w:rPr>
        <w:t>Continuity Theory:</w:t>
      </w:r>
    </w:p>
    <w:p w14:paraId="317C9A78" w14:textId="01AAA1B6" w:rsidR="001A21AF" w:rsidRPr="002117B0" w:rsidRDefault="001A21AF" w:rsidP="001D0D5B">
      <w:pPr>
        <w:spacing w:line="360" w:lineRule="auto"/>
        <w:jc w:val="both"/>
        <w:rPr>
          <w:rFonts w:ascii="Arial" w:hAnsi="Arial" w:cs="Arial"/>
          <w:sz w:val="24"/>
          <w:szCs w:val="24"/>
          <w:lang w:eastAsia="en-GB"/>
        </w:rPr>
      </w:pPr>
      <w:r w:rsidRPr="002117B0">
        <w:rPr>
          <w:rFonts w:ascii="Arial" w:hAnsi="Arial" w:cs="Arial"/>
          <w:sz w:val="24"/>
          <w:szCs w:val="24"/>
          <w:lang w:eastAsia="en-GB"/>
        </w:rPr>
        <w:t>Continuity theory accentuates the fact that people age in their lives to maintain the sense of continuity by preserving their identity, values and favourite activities all their lives (</w:t>
      </w:r>
      <w:proofErr w:type="spellStart"/>
      <w:r w:rsidRPr="002117B0">
        <w:rPr>
          <w:rFonts w:ascii="Arial" w:hAnsi="Arial" w:cs="Arial"/>
          <w:sz w:val="24"/>
          <w:szCs w:val="24"/>
          <w:lang w:eastAsia="en-GB"/>
        </w:rPr>
        <w:t>Kuosa</w:t>
      </w:r>
      <w:proofErr w:type="spellEnd"/>
      <w:r w:rsidRPr="002117B0">
        <w:rPr>
          <w:rFonts w:ascii="Arial" w:hAnsi="Arial" w:cs="Arial"/>
          <w:sz w:val="24"/>
          <w:szCs w:val="24"/>
          <w:lang w:eastAsia="en-GB"/>
        </w:rPr>
        <w:t xml:space="preserve"> et al. 2015). While the external environment may vary or the role itself may change with time, the core self and the essential needs, however, keep a steady impact of constancy. Here, Bernard, as an instance, with his endearing thoughts about the RAF and his family connections as well, assert the fact that how aging and memory loss struggle too for his nucleus of values and personality.</w:t>
      </w:r>
    </w:p>
    <w:p w14:paraId="33FAB8C3" w14:textId="321D84CE" w:rsidR="001171F3" w:rsidRPr="002117B0" w:rsidRDefault="001171F3" w:rsidP="001D0D5B">
      <w:pPr>
        <w:spacing w:line="360" w:lineRule="auto"/>
        <w:jc w:val="both"/>
        <w:rPr>
          <w:rFonts w:ascii="Arial" w:hAnsi="Arial" w:cs="Arial"/>
          <w:b/>
          <w:bCs/>
          <w:sz w:val="24"/>
          <w:szCs w:val="24"/>
          <w:lang w:eastAsia="en-GB"/>
        </w:rPr>
      </w:pPr>
      <w:r w:rsidRPr="002117B0">
        <w:rPr>
          <w:rFonts w:ascii="Arial" w:hAnsi="Arial" w:cs="Arial"/>
          <w:b/>
          <w:bCs/>
          <w:sz w:val="24"/>
          <w:szCs w:val="24"/>
          <w:lang w:eastAsia="en-GB"/>
        </w:rPr>
        <w:lastRenderedPageBreak/>
        <w:t>Maslow's Hierarchy of Needs:</w:t>
      </w:r>
    </w:p>
    <w:p w14:paraId="63429BFB" w14:textId="77777777" w:rsidR="00BB64D0" w:rsidRPr="002117B0" w:rsidRDefault="00BB64D0" w:rsidP="001D0D5B">
      <w:pPr>
        <w:spacing w:line="360" w:lineRule="auto"/>
        <w:jc w:val="both"/>
        <w:rPr>
          <w:rFonts w:ascii="Arial" w:hAnsi="Arial" w:cs="Arial"/>
          <w:sz w:val="24"/>
          <w:szCs w:val="24"/>
          <w:lang w:eastAsia="en-GB"/>
        </w:rPr>
      </w:pPr>
      <w:r w:rsidRPr="002117B0">
        <w:rPr>
          <w:rFonts w:ascii="Arial" w:hAnsi="Arial" w:cs="Arial"/>
          <w:sz w:val="24"/>
          <w:szCs w:val="24"/>
          <w:lang w:eastAsia="en-GB"/>
        </w:rPr>
        <w:t xml:space="preserve">Maslow's Hierarchy of Needs provides a structure for understanding the diverse needs of people throughout the lifespan (Crandall et al., 2020). Even in old age, people like Bernard are still in search of </w:t>
      </w:r>
      <w:proofErr w:type="spellStart"/>
      <w:r w:rsidRPr="002117B0">
        <w:rPr>
          <w:rFonts w:ascii="Arial" w:hAnsi="Arial" w:cs="Arial"/>
          <w:sz w:val="24"/>
          <w:szCs w:val="24"/>
          <w:lang w:eastAsia="en-GB"/>
        </w:rPr>
        <w:t>fulfillment</w:t>
      </w:r>
      <w:proofErr w:type="spellEnd"/>
      <w:r w:rsidRPr="002117B0">
        <w:rPr>
          <w:rFonts w:ascii="Arial" w:hAnsi="Arial" w:cs="Arial"/>
          <w:sz w:val="24"/>
          <w:szCs w:val="24"/>
          <w:lang w:eastAsia="en-GB"/>
        </w:rPr>
        <w:t xml:space="preserve"> in different needs, such as security, belongingness, and self-worth, and this self-actualization and personal growth needs. Providing the care for Bernard involves more than just meeting his physical and cognitive needs but also including in that process the creation social relations, maintenance of dignity and presence of an option for meaningful activities that make life fulfilling.</w:t>
      </w:r>
    </w:p>
    <w:p w14:paraId="06904955" w14:textId="77777777" w:rsidR="00FA252C" w:rsidRPr="002117B0" w:rsidRDefault="00FA252C">
      <w:pPr>
        <w:rPr>
          <w:rFonts w:ascii="Arial" w:eastAsiaTheme="majorEastAsia" w:hAnsi="Arial" w:cs="Arial"/>
          <w:b/>
          <w:sz w:val="24"/>
          <w:szCs w:val="24"/>
        </w:rPr>
      </w:pPr>
      <w:bookmarkStart w:id="22" w:name="_Toc162194891"/>
      <w:r w:rsidRPr="002117B0">
        <w:rPr>
          <w:rFonts w:ascii="Arial" w:hAnsi="Arial" w:cs="Arial"/>
          <w:sz w:val="24"/>
          <w:szCs w:val="24"/>
        </w:rPr>
        <w:br w:type="page"/>
      </w:r>
    </w:p>
    <w:p w14:paraId="43209961" w14:textId="5B5FD58C" w:rsidR="00870BA5" w:rsidRPr="002117B0" w:rsidRDefault="00901BBE" w:rsidP="001D0D5B">
      <w:pPr>
        <w:pStyle w:val="Heading1"/>
        <w:spacing w:line="360" w:lineRule="auto"/>
        <w:rPr>
          <w:rFonts w:ascii="Arial" w:hAnsi="Arial" w:cs="Arial"/>
          <w:szCs w:val="24"/>
        </w:rPr>
      </w:pPr>
      <w:r w:rsidRPr="002117B0">
        <w:rPr>
          <w:rFonts w:ascii="Arial" w:hAnsi="Arial" w:cs="Arial"/>
          <w:szCs w:val="24"/>
        </w:rPr>
        <w:lastRenderedPageBreak/>
        <w:t>Conclusion:</w:t>
      </w:r>
      <w:bookmarkEnd w:id="22"/>
    </w:p>
    <w:p w14:paraId="6D44EC13" w14:textId="77777777" w:rsidR="002B497A" w:rsidRPr="002117B0" w:rsidRDefault="002B497A" w:rsidP="001D0D5B">
      <w:pPr>
        <w:spacing w:line="360" w:lineRule="auto"/>
        <w:jc w:val="both"/>
        <w:rPr>
          <w:rFonts w:ascii="Arial" w:hAnsi="Arial" w:cs="Arial"/>
          <w:sz w:val="24"/>
          <w:szCs w:val="24"/>
        </w:rPr>
      </w:pPr>
      <w:r w:rsidRPr="002117B0">
        <w:rPr>
          <w:rFonts w:ascii="Arial" w:hAnsi="Arial" w:cs="Arial"/>
          <w:sz w:val="24"/>
          <w:szCs w:val="24"/>
        </w:rPr>
        <w:t>The examination of Bernard's case in totality, the complexity of health multiple social and environmental factors that determine his aging inside the residential care setting. Through the research on the policy, legislation, and theoretical frameworks, I’ve gathered the most relevant insights on the ways to provide health and social care services for the elderly population people like Bernard. The analysis showed that Bernard had some complicated health needs, e.g. diabetes and vascular dementia, hence the patient was advised to go for specialized medical care and support. Social context which is represented by family relationships and restricted social interactions outside the social home, stresses the issue of psychosocial needs and social resourcing.</w:t>
      </w:r>
    </w:p>
    <w:p w14:paraId="082196FB" w14:textId="77777777" w:rsidR="002B497A" w:rsidRPr="002117B0" w:rsidRDefault="002B497A" w:rsidP="001D0D5B">
      <w:pPr>
        <w:spacing w:line="360" w:lineRule="auto"/>
        <w:jc w:val="both"/>
        <w:rPr>
          <w:rFonts w:ascii="Arial" w:hAnsi="Arial" w:cs="Arial"/>
          <w:sz w:val="24"/>
          <w:szCs w:val="24"/>
        </w:rPr>
      </w:pPr>
      <w:r w:rsidRPr="002117B0">
        <w:rPr>
          <w:rFonts w:ascii="Arial" w:hAnsi="Arial" w:cs="Arial"/>
          <w:sz w:val="24"/>
          <w:szCs w:val="24"/>
        </w:rPr>
        <w:t>The Care Act (2014) and the Mental Capacity Act (2005) give a legal base for protecting his rights and promoting his person-</w:t>
      </w:r>
      <w:proofErr w:type="spellStart"/>
      <w:r w:rsidRPr="002117B0">
        <w:rPr>
          <w:rFonts w:ascii="Arial" w:hAnsi="Arial" w:cs="Arial"/>
          <w:sz w:val="24"/>
          <w:szCs w:val="24"/>
        </w:rPr>
        <w:t>centered</w:t>
      </w:r>
      <w:proofErr w:type="spellEnd"/>
      <w:r w:rsidRPr="002117B0">
        <w:rPr>
          <w:rFonts w:ascii="Arial" w:hAnsi="Arial" w:cs="Arial"/>
          <w:sz w:val="24"/>
          <w:szCs w:val="24"/>
        </w:rPr>
        <w:t xml:space="preserve"> care. This compliance together with rights-based approach of these regulations will help in promoting Bernard's autonomy, dignity, and well-being. Research can be done with the help of current theoretical perspectives, including Disengagement Theory, Activity Theory, Continuity Theory, and Maslow's Hierarchy of Needs to get deeper knowledge about who Bernard was as an already old person. These theories signify the significance of retaining social relations, involvement in meaningful actions, staying on course with the identity and values through the old age life.</w:t>
      </w:r>
    </w:p>
    <w:p w14:paraId="2D0B0EAE" w14:textId="255B0A14" w:rsidR="00901BBE" w:rsidRPr="002117B0" w:rsidRDefault="002B497A" w:rsidP="001D0D5B">
      <w:pPr>
        <w:spacing w:line="360" w:lineRule="auto"/>
        <w:jc w:val="both"/>
        <w:rPr>
          <w:rFonts w:ascii="Arial" w:hAnsi="Arial" w:cs="Arial"/>
          <w:sz w:val="24"/>
          <w:szCs w:val="24"/>
        </w:rPr>
      </w:pPr>
      <w:r w:rsidRPr="002117B0">
        <w:rPr>
          <w:rFonts w:ascii="Arial" w:hAnsi="Arial" w:cs="Arial"/>
          <w:sz w:val="24"/>
          <w:szCs w:val="24"/>
        </w:rPr>
        <w:t>In Bernard's case, the most effective approach will focus on integrated medical, social, and psychological therapies. Utilizing existing resources, appreciation personalized care, and employing cutting-edge technology and AI tools will not only improve Bernard's life but also ensure a successful aging process</w:t>
      </w:r>
      <w:r w:rsidR="00901BBE" w:rsidRPr="002117B0">
        <w:rPr>
          <w:rFonts w:ascii="Arial" w:hAnsi="Arial" w:cs="Arial"/>
          <w:sz w:val="24"/>
          <w:szCs w:val="24"/>
        </w:rPr>
        <w:t>.</w:t>
      </w:r>
    </w:p>
    <w:p w14:paraId="60513CC5" w14:textId="77777777" w:rsidR="00FA252C" w:rsidRPr="002117B0" w:rsidRDefault="00FA252C">
      <w:pPr>
        <w:rPr>
          <w:rFonts w:ascii="Arial" w:eastAsiaTheme="majorEastAsia" w:hAnsi="Arial" w:cs="Arial"/>
          <w:b/>
          <w:sz w:val="24"/>
          <w:szCs w:val="24"/>
          <w:lang w:eastAsia="en-GB"/>
        </w:rPr>
      </w:pPr>
      <w:bookmarkStart w:id="23" w:name="_Toc162194892"/>
      <w:r w:rsidRPr="002117B0">
        <w:rPr>
          <w:rFonts w:ascii="Arial" w:hAnsi="Arial" w:cs="Arial"/>
          <w:sz w:val="24"/>
          <w:szCs w:val="24"/>
          <w:lang w:eastAsia="en-GB"/>
        </w:rPr>
        <w:br w:type="page"/>
      </w:r>
    </w:p>
    <w:p w14:paraId="12D9FE21" w14:textId="685A03D0" w:rsidR="0020736B" w:rsidRPr="002117B0" w:rsidRDefault="0020736B" w:rsidP="001D0D5B">
      <w:pPr>
        <w:pStyle w:val="Heading1"/>
        <w:spacing w:line="360" w:lineRule="auto"/>
        <w:rPr>
          <w:rFonts w:ascii="Arial" w:hAnsi="Arial" w:cs="Arial"/>
          <w:szCs w:val="24"/>
          <w:lang w:eastAsia="en-GB"/>
        </w:rPr>
      </w:pPr>
      <w:r w:rsidRPr="002117B0">
        <w:rPr>
          <w:rFonts w:ascii="Arial" w:hAnsi="Arial" w:cs="Arial"/>
          <w:szCs w:val="24"/>
          <w:lang w:eastAsia="en-GB"/>
        </w:rPr>
        <w:lastRenderedPageBreak/>
        <w:t>Recommendations</w:t>
      </w:r>
      <w:bookmarkEnd w:id="23"/>
    </w:p>
    <w:p w14:paraId="281D1D6D" w14:textId="77777777" w:rsidR="00C06A7A" w:rsidRPr="002117B0" w:rsidRDefault="00C06A7A" w:rsidP="001D0D5B">
      <w:pPr>
        <w:spacing w:line="360" w:lineRule="auto"/>
        <w:jc w:val="both"/>
        <w:rPr>
          <w:rFonts w:ascii="Arial" w:hAnsi="Arial" w:cs="Arial"/>
          <w:sz w:val="24"/>
          <w:szCs w:val="24"/>
          <w:lang w:eastAsia="en-GB"/>
        </w:rPr>
      </w:pPr>
      <w:r w:rsidRPr="002117B0">
        <w:rPr>
          <w:rFonts w:ascii="Arial" w:hAnsi="Arial" w:cs="Arial"/>
          <w:sz w:val="24"/>
          <w:szCs w:val="24"/>
          <w:lang w:eastAsia="en-GB"/>
        </w:rPr>
        <w:t>Enhanced Personalized Care Plans: Design Bernard’s personal care plan, with acceptance of the expert advice of multidisciplinary teams and family to consider his inclusively different requirements.</w:t>
      </w:r>
    </w:p>
    <w:p w14:paraId="7FFEB476" w14:textId="77777777" w:rsidR="00C06A7A" w:rsidRPr="002117B0" w:rsidRDefault="00C06A7A" w:rsidP="001D0D5B">
      <w:pPr>
        <w:spacing w:line="360" w:lineRule="auto"/>
        <w:jc w:val="both"/>
        <w:rPr>
          <w:rFonts w:ascii="Arial" w:hAnsi="Arial" w:cs="Arial"/>
          <w:sz w:val="24"/>
          <w:szCs w:val="24"/>
          <w:lang w:eastAsia="en-GB"/>
        </w:rPr>
      </w:pPr>
      <w:r w:rsidRPr="002117B0">
        <w:rPr>
          <w:rFonts w:ascii="Arial" w:hAnsi="Arial" w:cs="Arial"/>
          <w:sz w:val="24"/>
          <w:szCs w:val="24"/>
          <w:lang w:eastAsia="en-GB"/>
        </w:rPr>
        <w:t>Integration of Technology: Use technology such as medication reminders and cognitive stimulation applications to help look after Bernard's care management and improve his quality of life.</w:t>
      </w:r>
    </w:p>
    <w:p w14:paraId="695E1936" w14:textId="77777777" w:rsidR="00C06A7A" w:rsidRPr="002117B0" w:rsidRDefault="00C06A7A" w:rsidP="001D0D5B">
      <w:pPr>
        <w:spacing w:line="360" w:lineRule="auto"/>
        <w:jc w:val="both"/>
        <w:rPr>
          <w:rFonts w:ascii="Arial" w:hAnsi="Arial" w:cs="Arial"/>
          <w:sz w:val="24"/>
          <w:szCs w:val="24"/>
          <w:lang w:eastAsia="en-GB"/>
        </w:rPr>
      </w:pPr>
      <w:r w:rsidRPr="002117B0">
        <w:rPr>
          <w:rFonts w:ascii="Arial" w:hAnsi="Arial" w:cs="Arial"/>
          <w:sz w:val="24"/>
          <w:szCs w:val="24"/>
          <w:lang w:eastAsia="en-GB"/>
        </w:rPr>
        <w:t>Family Support and Education: Educate and support Bernard's family by addressing caregiver stress and suggesting ways of fostering their involvement in the care of the patient, while, at the same time, taking care of their emotional well-being.</w:t>
      </w:r>
    </w:p>
    <w:p w14:paraId="59FA20AE" w14:textId="77777777" w:rsidR="00C06A7A" w:rsidRPr="002117B0" w:rsidRDefault="00C06A7A" w:rsidP="001D0D5B">
      <w:pPr>
        <w:spacing w:line="360" w:lineRule="auto"/>
        <w:jc w:val="both"/>
        <w:rPr>
          <w:rFonts w:ascii="Arial" w:hAnsi="Arial" w:cs="Arial"/>
          <w:b/>
          <w:bCs/>
          <w:sz w:val="24"/>
          <w:szCs w:val="24"/>
          <w:lang w:eastAsia="en-GB"/>
        </w:rPr>
      </w:pPr>
      <w:r w:rsidRPr="002117B0">
        <w:rPr>
          <w:rFonts w:ascii="Arial" w:hAnsi="Arial" w:cs="Arial"/>
          <w:b/>
          <w:bCs/>
          <w:sz w:val="24"/>
          <w:szCs w:val="24"/>
          <w:lang w:eastAsia="en-GB"/>
        </w:rPr>
        <w:t>Critical Evaluation:</w:t>
      </w:r>
    </w:p>
    <w:p w14:paraId="6BC49AE9" w14:textId="77777777" w:rsidR="00C06A7A" w:rsidRPr="002117B0" w:rsidRDefault="00C06A7A" w:rsidP="001D0D5B">
      <w:pPr>
        <w:spacing w:line="360" w:lineRule="auto"/>
        <w:jc w:val="both"/>
        <w:rPr>
          <w:rFonts w:ascii="Arial" w:hAnsi="Arial" w:cs="Arial"/>
          <w:b/>
          <w:bCs/>
          <w:sz w:val="24"/>
          <w:szCs w:val="24"/>
          <w:lang w:eastAsia="en-GB"/>
        </w:rPr>
      </w:pPr>
      <w:r w:rsidRPr="002117B0">
        <w:rPr>
          <w:rFonts w:ascii="Arial" w:hAnsi="Arial" w:cs="Arial"/>
          <w:b/>
          <w:bCs/>
          <w:sz w:val="24"/>
          <w:szCs w:val="24"/>
          <w:lang w:eastAsia="en-GB"/>
        </w:rPr>
        <w:t>Barriers to Success:</w:t>
      </w:r>
    </w:p>
    <w:p w14:paraId="7077C577" w14:textId="77777777" w:rsidR="00C06A7A" w:rsidRPr="002117B0" w:rsidRDefault="00C06A7A" w:rsidP="001D0D5B">
      <w:pPr>
        <w:spacing w:line="360" w:lineRule="auto"/>
        <w:jc w:val="both"/>
        <w:rPr>
          <w:rFonts w:ascii="Arial" w:hAnsi="Arial" w:cs="Arial"/>
          <w:sz w:val="24"/>
          <w:szCs w:val="24"/>
          <w:lang w:eastAsia="en-GB"/>
        </w:rPr>
      </w:pPr>
      <w:r w:rsidRPr="002117B0">
        <w:rPr>
          <w:rFonts w:ascii="Arial" w:hAnsi="Arial" w:cs="Arial"/>
          <w:sz w:val="24"/>
          <w:szCs w:val="24"/>
          <w:lang w:eastAsia="en-GB"/>
        </w:rPr>
        <w:t>Limited Resources: The availability of specialized dementia healthcare and technology may be impeded by the resource deficit within the healthcare system.</w:t>
      </w:r>
    </w:p>
    <w:p w14:paraId="3DDF6AEE" w14:textId="77777777" w:rsidR="00C06A7A" w:rsidRPr="002117B0" w:rsidRDefault="00C06A7A" w:rsidP="001D0D5B">
      <w:pPr>
        <w:spacing w:line="360" w:lineRule="auto"/>
        <w:jc w:val="both"/>
        <w:rPr>
          <w:rFonts w:ascii="Arial" w:hAnsi="Arial" w:cs="Arial"/>
          <w:sz w:val="24"/>
          <w:szCs w:val="24"/>
          <w:lang w:eastAsia="en-GB"/>
        </w:rPr>
      </w:pPr>
      <w:r w:rsidRPr="002117B0">
        <w:rPr>
          <w:rFonts w:ascii="Arial" w:hAnsi="Arial" w:cs="Arial"/>
          <w:sz w:val="24"/>
          <w:szCs w:val="24"/>
          <w:lang w:eastAsia="en-GB"/>
        </w:rPr>
        <w:t>Caregiver Burnout: Bernard's family may develop caregiver burnout which, in turn, might impact their ability to provide uninterrupted and effective care.</w:t>
      </w:r>
    </w:p>
    <w:p w14:paraId="3F15FA50" w14:textId="77777777" w:rsidR="00C06A7A" w:rsidRPr="002117B0" w:rsidRDefault="00C06A7A" w:rsidP="001D0D5B">
      <w:pPr>
        <w:spacing w:line="360" w:lineRule="auto"/>
        <w:jc w:val="both"/>
        <w:rPr>
          <w:rFonts w:ascii="Arial" w:hAnsi="Arial" w:cs="Arial"/>
          <w:sz w:val="24"/>
          <w:szCs w:val="24"/>
          <w:lang w:eastAsia="en-GB"/>
        </w:rPr>
      </w:pPr>
      <w:r w:rsidRPr="002117B0">
        <w:rPr>
          <w:rFonts w:ascii="Arial" w:hAnsi="Arial" w:cs="Arial"/>
          <w:sz w:val="24"/>
          <w:szCs w:val="24"/>
          <w:lang w:eastAsia="en-GB"/>
        </w:rPr>
        <w:t>Resistance to Change: Resistance of personnel and families opposed to adopting new technologies or care approaches may obstruct the implementation process.</w:t>
      </w:r>
    </w:p>
    <w:p w14:paraId="49309E56" w14:textId="77777777" w:rsidR="00C06A7A" w:rsidRPr="002117B0" w:rsidRDefault="00C06A7A" w:rsidP="001D0D5B">
      <w:pPr>
        <w:spacing w:line="360" w:lineRule="auto"/>
        <w:jc w:val="both"/>
        <w:rPr>
          <w:rFonts w:ascii="Arial" w:hAnsi="Arial" w:cs="Arial"/>
          <w:b/>
          <w:bCs/>
          <w:sz w:val="24"/>
          <w:szCs w:val="24"/>
          <w:lang w:eastAsia="en-GB"/>
        </w:rPr>
      </w:pPr>
      <w:r w:rsidRPr="002117B0">
        <w:rPr>
          <w:rFonts w:ascii="Arial" w:hAnsi="Arial" w:cs="Arial"/>
          <w:b/>
          <w:bCs/>
          <w:sz w:val="24"/>
          <w:szCs w:val="24"/>
          <w:lang w:eastAsia="en-GB"/>
        </w:rPr>
        <w:t>Possible Solutions:</w:t>
      </w:r>
    </w:p>
    <w:p w14:paraId="693729D3" w14:textId="77777777" w:rsidR="00C06A7A" w:rsidRPr="002117B0" w:rsidRDefault="00C06A7A" w:rsidP="001D0D5B">
      <w:pPr>
        <w:spacing w:line="360" w:lineRule="auto"/>
        <w:jc w:val="both"/>
        <w:rPr>
          <w:rFonts w:ascii="Arial" w:hAnsi="Arial" w:cs="Arial"/>
          <w:sz w:val="24"/>
          <w:szCs w:val="24"/>
          <w:lang w:eastAsia="en-GB"/>
        </w:rPr>
      </w:pPr>
      <w:r w:rsidRPr="002117B0">
        <w:rPr>
          <w:rFonts w:ascii="Arial" w:hAnsi="Arial" w:cs="Arial"/>
          <w:sz w:val="24"/>
          <w:szCs w:val="24"/>
          <w:lang w:eastAsia="en-GB"/>
        </w:rPr>
        <w:t>Resource Allocation: Act as an advocate for the increase of funds and resources that are intended for dementia care services and integration of the technology.</w:t>
      </w:r>
    </w:p>
    <w:p w14:paraId="044C62AA" w14:textId="77777777" w:rsidR="00C06A7A" w:rsidRPr="002117B0" w:rsidRDefault="00C06A7A" w:rsidP="001D0D5B">
      <w:pPr>
        <w:spacing w:line="360" w:lineRule="auto"/>
        <w:jc w:val="both"/>
        <w:rPr>
          <w:rFonts w:ascii="Arial" w:hAnsi="Arial" w:cs="Arial"/>
          <w:sz w:val="24"/>
          <w:szCs w:val="24"/>
          <w:lang w:eastAsia="en-GB"/>
        </w:rPr>
      </w:pPr>
      <w:r w:rsidRPr="002117B0">
        <w:rPr>
          <w:rFonts w:ascii="Arial" w:hAnsi="Arial" w:cs="Arial"/>
          <w:sz w:val="24"/>
          <w:szCs w:val="24"/>
          <w:lang w:eastAsia="en-GB"/>
        </w:rPr>
        <w:t>Caregiver Support Programs: Provide caregiver support services through programs and respite care to reduce caregiver burden and avoid burnout.</w:t>
      </w:r>
    </w:p>
    <w:p w14:paraId="5608366E" w14:textId="77777777" w:rsidR="00C06A7A" w:rsidRPr="002117B0" w:rsidRDefault="00C06A7A" w:rsidP="001D0D5B">
      <w:pPr>
        <w:spacing w:line="360" w:lineRule="auto"/>
        <w:jc w:val="both"/>
        <w:rPr>
          <w:rFonts w:ascii="Arial" w:hAnsi="Arial" w:cs="Arial"/>
          <w:sz w:val="24"/>
          <w:szCs w:val="24"/>
          <w:lang w:eastAsia="en-GB"/>
        </w:rPr>
      </w:pPr>
      <w:r w:rsidRPr="002117B0">
        <w:rPr>
          <w:rFonts w:ascii="Arial" w:hAnsi="Arial" w:cs="Arial"/>
          <w:sz w:val="24"/>
          <w:szCs w:val="24"/>
          <w:lang w:eastAsia="en-GB"/>
        </w:rPr>
        <w:t>Training and Education: Organize training and education programs staff and caregivers that aim to produce acceptance and competence in the use of technology and advanced care techniques.</w:t>
      </w:r>
    </w:p>
    <w:p w14:paraId="565FCB2D" w14:textId="29A5BB1E" w:rsidR="000A09E1" w:rsidRPr="002117B0" w:rsidRDefault="0020736B" w:rsidP="001D0D5B">
      <w:pPr>
        <w:spacing w:line="360" w:lineRule="auto"/>
        <w:jc w:val="both"/>
        <w:rPr>
          <w:rFonts w:ascii="Arial" w:hAnsi="Arial" w:cs="Arial"/>
          <w:sz w:val="24"/>
          <w:szCs w:val="24"/>
          <w:lang w:eastAsia="en-GB"/>
        </w:rPr>
      </w:pPr>
      <w:bookmarkStart w:id="24" w:name="_GoBack"/>
      <w:r w:rsidRPr="002117B0">
        <w:rPr>
          <w:rFonts w:ascii="Arial" w:hAnsi="Arial" w:cs="Arial"/>
          <w:sz w:val="24"/>
          <w:szCs w:val="24"/>
          <w:lang w:eastAsia="en-GB"/>
        </w:rPr>
        <w:lastRenderedPageBreak/>
        <w:t>By addressing these barriers and implementing recommended strategies, we can enhance the quality of care and support provided to Bernard, promoting his well-being and ensuring a dignified and fulfilling aging experience.</w:t>
      </w:r>
    </w:p>
    <w:p w14:paraId="4276CFE9" w14:textId="77777777" w:rsidR="00CD7EA0" w:rsidRPr="001D0D5B" w:rsidRDefault="00CD7EA0" w:rsidP="001D0D5B">
      <w:pPr>
        <w:spacing w:line="360" w:lineRule="auto"/>
        <w:rPr>
          <w:rFonts w:ascii="Arial" w:eastAsiaTheme="majorEastAsia" w:hAnsi="Arial" w:cs="Arial"/>
          <w:b/>
          <w:sz w:val="24"/>
          <w:szCs w:val="24"/>
          <w:lang w:eastAsia="en-GB"/>
        </w:rPr>
      </w:pPr>
      <w:r w:rsidRPr="002117B0">
        <w:rPr>
          <w:rFonts w:ascii="Arial" w:hAnsi="Arial" w:cs="Arial"/>
          <w:sz w:val="24"/>
          <w:szCs w:val="24"/>
          <w:lang w:eastAsia="en-GB"/>
        </w:rPr>
        <w:br w:type="page"/>
      </w:r>
    </w:p>
    <w:p w14:paraId="1E3E8F2D" w14:textId="10E87FAD" w:rsidR="00100528" w:rsidRPr="001D0D5B" w:rsidRDefault="00100528" w:rsidP="001D0D5B">
      <w:pPr>
        <w:pStyle w:val="Heading1"/>
        <w:spacing w:line="360" w:lineRule="auto"/>
        <w:jc w:val="both"/>
        <w:rPr>
          <w:rFonts w:ascii="Arial" w:hAnsi="Arial" w:cs="Arial"/>
          <w:szCs w:val="24"/>
          <w:lang w:eastAsia="en-GB"/>
        </w:rPr>
      </w:pPr>
      <w:bookmarkStart w:id="25" w:name="_Toc162194893"/>
      <w:bookmarkEnd w:id="24"/>
      <w:r w:rsidRPr="001D0D5B">
        <w:rPr>
          <w:rFonts w:ascii="Arial" w:hAnsi="Arial" w:cs="Arial"/>
          <w:szCs w:val="24"/>
          <w:lang w:eastAsia="en-GB"/>
        </w:rPr>
        <w:lastRenderedPageBreak/>
        <w:t>References:</w:t>
      </w:r>
      <w:bookmarkEnd w:id="25"/>
    </w:p>
    <w:p w14:paraId="4570351E" w14:textId="77777777" w:rsidR="00FA252C" w:rsidRPr="001D0D5B" w:rsidRDefault="00FA252C" w:rsidP="001D0D5B">
      <w:pPr>
        <w:spacing w:line="360" w:lineRule="auto"/>
        <w:jc w:val="both"/>
        <w:rPr>
          <w:rFonts w:ascii="Arial" w:hAnsi="Arial" w:cs="Arial"/>
          <w:color w:val="222222"/>
          <w:sz w:val="24"/>
          <w:szCs w:val="24"/>
          <w:shd w:val="clear" w:color="auto" w:fill="FFFFFF"/>
        </w:rPr>
      </w:pPr>
      <w:r w:rsidRPr="001D0D5B">
        <w:rPr>
          <w:rFonts w:ascii="Arial" w:hAnsi="Arial" w:cs="Arial"/>
          <w:color w:val="222222"/>
          <w:sz w:val="24"/>
          <w:szCs w:val="24"/>
          <w:shd w:val="clear" w:color="auto" w:fill="FFFFFF"/>
        </w:rPr>
        <w:t>American Diabetes Association, 2020. 15. Diabetes care in the hospital: standards of medical care in diabetes—2020. </w:t>
      </w:r>
      <w:r w:rsidRPr="001D0D5B">
        <w:rPr>
          <w:rFonts w:ascii="Arial" w:hAnsi="Arial" w:cs="Arial"/>
          <w:i/>
          <w:iCs/>
          <w:color w:val="222222"/>
          <w:sz w:val="24"/>
          <w:szCs w:val="24"/>
          <w:shd w:val="clear" w:color="auto" w:fill="FFFFFF"/>
        </w:rPr>
        <w:t>Diabetes Care</w:t>
      </w:r>
      <w:r w:rsidRPr="001D0D5B">
        <w:rPr>
          <w:rFonts w:ascii="Arial" w:hAnsi="Arial" w:cs="Arial"/>
          <w:color w:val="222222"/>
          <w:sz w:val="24"/>
          <w:szCs w:val="24"/>
          <w:shd w:val="clear" w:color="auto" w:fill="FFFFFF"/>
        </w:rPr>
        <w:t>, </w:t>
      </w:r>
      <w:r w:rsidRPr="001D0D5B">
        <w:rPr>
          <w:rFonts w:ascii="Arial" w:hAnsi="Arial" w:cs="Arial"/>
          <w:i/>
          <w:iCs/>
          <w:color w:val="222222"/>
          <w:sz w:val="24"/>
          <w:szCs w:val="24"/>
          <w:shd w:val="clear" w:color="auto" w:fill="FFFFFF"/>
        </w:rPr>
        <w:t>43</w:t>
      </w:r>
      <w:r w:rsidRPr="001D0D5B">
        <w:rPr>
          <w:rFonts w:ascii="Arial" w:hAnsi="Arial" w:cs="Arial"/>
          <w:color w:val="222222"/>
          <w:sz w:val="24"/>
          <w:szCs w:val="24"/>
          <w:shd w:val="clear" w:color="auto" w:fill="FFFFFF"/>
        </w:rPr>
        <w:t>(Supplement_1), pp.S193-S202.</w:t>
      </w:r>
    </w:p>
    <w:p w14:paraId="7CB28A60" w14:textId="77777777" w:rsidR="00FA252C" w:rsidRPr="001D0D5B" w:rsidRDefault="00FA252C" w:rsidP="001D0D5B">
      <w:pPr>
        <w:spacing w:line="360" w:lineRule="auto"/>
        <w:jc w:val="both"/>
        <w:rPr>
          <w:rFonts w:ascii="Arial" w:hAnsi="Arial" w:cs="Arial"/>
          <w:color w:val="222222"/>
          <w:sz w:val="24"/>
          <w:szCs w:val="24"/>
          <w:shd w:val="clear" w:color="auto" w:fill="FFFFFF"/>
        </w:rPr>
      </w:pPr>
      <w:proofErr w:type="spellStart"/>
      <w:r w:rsidRPr="001D0D5B">
        <w:rPr>
          <w:rFonts w:ascii="Arial" w:hAnsi="Arial" w:cs="Arial"/>
          <w:color w:val="222222"/>
          <w:sz w:val="24"/>
          <w:szCs w:val="24"/>
          <w:shd w:val="clear" w:color="auto" w:fill="FFFFFF"/>
        </w:rPr>
        <w:t>Aujla</w:t>
      </w:r>
      <w:proofErr w:type="spellEnd"/>
      <w:r w:rsidRPr="001D0D5B">
        <w:rPr>
          <w:rFonts w:ascii="Arial" w:hAnsi="Arial" w:cs="Arial"/>
          <w:color w:val="222222"/>
          <w:sz w:val="24"/>
          <w:szCs w:val="24"/>
          <w:shd w:val="clear" w:color="auto" w:fill="FFFFFF"/>
        </w:rPr>
        <w:t xml:space="preserve">, N., Frost, H., Guthrie, B., Hanratty, B., Kaner, E., O'Donnell, A., Ogden, M.E., Pain, H.G., </w:t>
      </w:r>
      <w:proofErr w:type="spellStart"/>
      <w:r w:rsidRPr="001D0D5B">
        <w:rPr>
          <w:rFonts w:ascii="Arial" w:hAnsi="Arial" w:cs="Arial"/>
          <w:color w:val="222222"/>
          <w:sz w:val="24"/>
          <w:szCs w:val="24"/>
          <w:shd w:val="clear" w:color="auto" w:fill="FFFFFF"/>
        </w:rPr>
        <w:t>Shenkin</w:t>
      </w:r>
      <w:proofErr w:type="spellEnd"/>
      <w:r w:rsidRPr="001D0D5B">
        <w:rPr>
          <w:rFonts w:ascii="Arial" w:hAnsi="Arial" w:cs="Arial"/>
          <w:color w:val="222222"/>
          <w:sz w:val="24"/>
          <w:szCs w:val="24"/>
          <w:shd w:val="clear" w:color="auto" w:fill="FFFFFF"/>
        </w:rPr>
        <w:t>, S.D. and Mercer, S.W., 2023. A comparative overview of health and social care policy for older people in England and Scotland, United Kingdom (UK). </w:t>
      </w:r>
      <w:r w:rsidRPr="001D0D5B">
        <w:rPr>
          <w:rFonts w:ascii="Arial" w:hAnsi="Arial" w:cs="Arial"/>
          <w:i/>
          <w:iCs/>
          <w:color w:val="222222"/>
          <w:sz w:val="24"/>
          <w:szCs w:val="24"/>
          <w:shd w:val="clear" w:color="auto" w:fill="FFFFFF"/>
        </w:rPr>
        <w:t>Health policy</w:t>
      </w:r>
      <w:r w:rsidRPr="001D0D5B">
        <w:rPr>
          <w:rFonts w:ascii="Arial" w:hAnsi="Arial" w:cs="Arial"/>
          <w:color w:val="222222"/>
          <w:sz w:val="24"/>
          <w:szCs w:val="24"/>
          <w:shd w:val="clear" w:color="auto" w:fill="FFFFFF"/>
        </w:rPr>
        <w:t>, p.104814.</w:t>
      </w:r>
    </w:p>
    <w:p w14:paraId="687373D7" w14:textId="77777777" w:rsidR="00FA252C" w:rsidRPr="001D0D5B" w:rsidRDefault="00FA252C" w:rsidP="001D0D5B">
      <w:pPr>
        <w:spacing w:line="360" w:lineRule="auto"/>
        <w:jc w:val="both"/>
        <w:rPr>
          <w:rFonts w:ascii="Arial" w:hAnsi="Arial" w:cs="Arial"/>
          <w:color w:val="222222"/>
          <w:sz w:val="24"/>
          <w:szCs w:val="24"/>
          <w:shd w:val="clear" w:color="auto" w:fill="FFFFFF"/>
        </w:rPr>
      </w:pPr>
      <w:r w:rsidRPr="001D0D5B">
        <w:rPr>
          <w:rFonts w:ascii="Arial" w:hAnsi="Arial" w:cs="Arial"/>
          <w:color w:val="222222"/>
          <w:sz w:val="24"/>
          <w:szCs w:val="24"/>
          <w:shd w:val="clear" w:color="auto" w:fill="FFFFFF"/>
        </w:rPr>
        <w:t>Browne, M., 2016. Responding to the Support &amp; Care Needs of our Older Population.</w:t>
      </w:r>
    </w:p>
    <w:p w14:paraId="302FFFC2" w14:textId="77777777" w:rsidR="00FA252C" w:rsidRPr="001D0D5B" w:rsidRDefault="00FA252C" w:rsidP="001D0D5B">
      <w:pPr>
        <w:spacing w:line="360" w:lineRule="auto"/>
        <w:jc w:val="both"/>
        <w:rPr>
          <w:rFonts w:ascii="Arial" w:hAnsi="Arial" w:cs="Arial"/>
          <w:color w:val="222222"/>
          <w:sz w:val="24"/>
          <w:szCs w:val="24"/>
          <w:shd w:val="clear" w:color="auto" w:fill="FFFFFF"/>
        </w:rPr>
      </w:pPr>
      <w:r w:rsidRPr="001D0D5B">
        <w:rPr>
          <w:rFonts w:ascii="Arial" w:hAnsi="Arial" w:cs="Arial"/>
          <w:color w:val="222222"/>
          <w:sz w:val="24"/>
          <w:szCs w:val="24"/>
          <w:shd w:val="clear" w:color="auto" w:fill="FFFFFF"/>
        </w:rPr>
        <w:t>Cohen, N.S., 2014. Music therapy and sociological theories of aging. </w:t>
      </w:r>
      <w:r w:rsidRPr="001D0D5B">
        <w:rPr>
          <w:rFonts w:ascii="Arial" w:hAnsi="Arial" w:cs="Arial"/>
          <w:i/>
          <w:iCs/>
          <w:color w:val="222222"/>
          <w:sz w:val="24"/>
          <w:szCs w:val="24"/>
          <w:shd w:val="clear" w:color="auto" w:fill="FFFFFF"/>
        </w:rPr>
        <w:t>Music Therapy Perspectives</w:t>
      </w:r>
      <w:r w:rsidRPr="001D0D5B">
        <w:rPr>
          <w:rFonts w:ascii="Arial" w:hAnsi="Arial" w:cs="Arial"/>
          <w:color w:val="222222"/>
          <w:sz w:val="24"/>
          <w:szCs w:val="24"/>
          <w:shd w:val="clear" w:color="auto" w:fill="FFFFFF"/>
        </w:rPr>
        <w:t>, </w:t>
      </w:r>
      <w:r w:rsidRPr="001D0D5B">
        <w:rPr>
          <w:rFonts w:ascii="Arial" w:hAnsi="Arial" w:cs="Arial"/>
          <w:i/>
          <w:iCs/>
          <w:color w:val="222222"/>
          <w:sz w:val="24"/>
          <w:szCs w:val="24"/>
          <w:shd w:val="clear" w:color="auto" w:fill="FFFFFF"/>
        </w:rPr>
        <w:t>32</w:t>
      </w:r>
      <w:r w:rsidRPr="001D0D5B">
        <w:rPr>
          <w:rFonts w:ascii="Arial" w:hAnsi="Arial" w:cs="Arial"/>
          <w:color w:val="222222"/>
          <w:sz w:val="24"/>
          <w:szCs w:val="24"/>
          <w:shd w:val="clear" w:color="auto" w:fill="FFFFFF"/>
        </w:rPr>
        <w:t>(1), pp.84-92.</w:t>
      </w:r>
    </w:p>
    <w:p w14:paraId="3C738A98" w14:textId="77777777" w:rsidR="00FA252C" w:rsidRPr="00073106" w:rsidRDefault="00FA252C" w:rsidP="001D0D5B">
      <w:pPr>
        <w:spacing w:line="360" w:lineRule="auto"/>
        <w:jc w:val="both"/>
        <w:rPr>
          <w:rFonts w:ascii="Arial" w:hAnsi="Arial" w:cs="Arial"/>
          <w:color w:val="222222"/>
          <w:sz w:val="24"/>
          <w:szCs w:val="24"/>
          <w:shd w:val="clear" w:color="auto" w:fill="FFFFFF"/>
        </w:rPr>
      </w:pPr>
      <w:r w:rsidRPr="00073106">
        <w:rPr>
          <w:rFonts w:ascii="Arial" w:hAnsi="Arial" w:cs="Arial"/>
          <w:color w:val="222222"/>
          <w:sz w:val="24"/>
          <w:szCs w:val="24"/>
          <w:shd w:val="clear" w:color="auto" w:fill="FFFFFF"/>
        </w:rPr>
        <w:t>Crandall, A., Powell, E.A., Bradford, G.C., Magnusson, B.M., Hanson, C.L., Barnes, M.D., Novilla, M.L.B. and Bean, R.A., 2020. Maslow’s hierarchy of needs as a framework for understanding adolescent depressive symptoms over time. </w:t>
      </w:r>
      <w:r w:rsidRPr="00073106">
        <w:rPr>
          <w:rFonts w:ascii="Arial" w:hAnsi="Arial" w:cs="Arial"/>
          <w:i/>
          <w:iCs/>
          <w:color w:val="222222"/>
          <w:sz w:val="24"/>
          <w:szCs w:val="24"/>
          <w:shd w:val="clear" w:color="auto" w:fill="FFFFFF"/>
        </w:rPr>
        <w:t>Journal of Child and Family Studies</w:t>
      </w:r>
      <w:r w:rsidRPr="00073106">
        <w:rPr>
          <w:rFonts w:ascii="Arial" w:hAnsi="Arial" w:cs="Arial"/>
          <w:color w:val="222222"/>
          <w:sz w:val="24"/>
          <w:szCs w:val="24"/>
          <w:shd w:val="clear" w:color="auto" w:fill="FFFFFF"/>
        </w:rPr>
        <w:t>, </w:t>
      </w:r>
      <w:r w:rsidRPr="00073106">
        <w:rPr>
          <w:rFonts w:ascii="Arial" w:hAnsi="Arial" w:cs="Arial"/>
          <w:i/>
          <w:iCs/>
          <w:color w:val="222222"/>
          <w:sz w:val="24"/>
          <w:szCs w:val="24"/>
          <w:shd w:val="clear" w:color="auto" w:fill="FFFFFF"/>
        </w:rPr>
        <w:t>29</w:t>
      </w:r>
      <w:r w:rsidRPr="00073106">
        <w:rPr>
          <w:rFonts w:ascii="Arial" w:hAnsi="Arial" w:cs="Arial"/>
          <w:color w:val="222222"/>
          <w:sz w:val="24"/>
          <w:szCs w:val="24"/>
          <w:shd w:val="clear" w:color="auto" w:fill="FFFFFF"/>
        </w:rPr>
        <w:t>, pp.273-281.</w:t>
      </w:r>
    </w:p>
    <w:p w14:paraId="3798D03F" w14:textId="77777777" w:rsidR="00FA252C" w:rsidRPr="001D0D5B" w:rsidRDefault="00FA252C" w:rsidP="001D0D5B">
      <w:pPr>
        <w:spacing w:line="360" w:lineRule="auto"/>
        <w:jc w:val="both"/>
        <w:rPr>
          <w:rFonts w:ascii="Arial" w:hAnsi="Arial" w:cs="Arial"/>
          <w:color w:val="222222"/>
          <w:sz w:val="24"/>
          <w:szCs w:val="24"/>
          <w:shd w:val="clear" w:color="auto" w:fill="FFFFFF"/>
        </w:rPr>
      </w:pPr>
      <w:r w:rsidRPr="001D0D5B">
        <w:rPr>
          <w:rFonts w:ascii="Arial" w:hAnsi="Arial" w:cs="Arial"/>
          <w:color w:val="222222"/>
          <w:sz w:val="24"/>
          <w:szCs w:val="24"/>
          <w:shd w:val="clear" w:color="auto" w:fill="FFFFFF"/>
        </w:rPr>
        <w:t xml:space="preserve">Crimmins, E.M., 2015. Lifespan and </w:t>
      </w:r>
      <w:proofErr w:type="spellStart"/>
      <w:r w:rsidRPr="001D0D5B">
        <w:rPr>
          <w:rFonts w:ascii="Arial" w:hAnsi="Arial" w:cs="Arial"/>
          <w:color w:val="222222"/>
          <w:sz w:val="24"/>
          <w:szCs w:val="24"/>
          <w:shd w:val="clear" w:color="auto" w:fill="FFFFFF"/>
        </w:rPr>
        <w:t>healthspan</w:t>
      </w:r>
      <w:proofErr w:type="spellEnd"/>
      <w:r w:rsidRPr="001D0D5B">
        <w:rPr>
          <w:rFonts w:ascii="Arial" w:hAnsi="Arial" w:cs="Arial"/>
          <w:color w:val="222222"/>
          <w:sz w:val="24"/>
          <w:szCs w:val="24"/>
          <w:shd w:val="clear" w:color="auto" w:fill="FFFFFF"/>
        </w:rPr>
        <w:t>: past, present, and promise. </w:t>
      </w:r>
      <w:r w:rsidRPr="001D0D5B">
        <w:rPr>
          <w:rFonts w:ascii="Arial" w:hAnsi="Arial" w:cs="Arial"/>
          <w:i/>
          <w:iCs/>
          <w:color w:val="222222"/>
          <w:sz w:val="24"/>
          <w:szCs w:val="24"/>
          <w:shd w:val="clear" w:color="auto" w:fill="FFFFFF"/>
        </w:rPr>
        <w:t>The Gerontologist</w:t>
      </w:r>
      <w:r w:rsidRPr="001D0D5B">
        <w:rPr>
          <w:rFonts w:ascii="Arial" w:hAnsi="Arial" w:cs="Arial"/>
          <w:color w:val="222222"/>
          <w:sz w:val="24"/>
          <w:szCs w:val="24"/>
          <w:shd w:val="clear" w:color="auto" w:fill="FFFFFF"/>
        </w:rPr>
        <w:t>, </w:t>
      </w:r>
      <w:r w:rsidRPr="001D0D5B">
        <w:rPr>
          <w:rFonts w:ascii="Arial" w:hAnsi="Arial" w:cs="Arial"/>
          <w:i/>
          <w:iCs/>
          <w:color w:val="222222"/>
          <w:sz w:val="24"/>
          <w:szCs w:val="24"/>
          <w:shd w:val="clear" w:color="auto" w:fill="FFFFFF"/>
        </w:rPr>
        <w:t>55</w:t>
      </w:r>
      <w:r w:rsidRPr="001D0D5B">
        <w:rPr>
          <w:rFonts w:ascii="Arial" w:hAnsi="Arial" w:cs="Arial"/>
          <w:color w:val="222222"/>
          <w:sz w:val="24"/>
          <w:szCs w:val="24"/>
          <w:shd w:val="clear" w:color="auto" w:fill="FFFFFF"/>
        </w:rPr>
        <w:t>(6), pp.901-911.</w:t>
      </w:r>
    </w:p>
    <w:p w14:paraId="7C79D15B" w14:textId="77777777" w:rsidR="00FA252C" w:rsidRPr="001D0D5B" w:rsidRDefault="00FA252C" w:rsidP="001D0D5B">
      <w:pPr>
        <w:spacing w:line="360" w:lineRule="auto"/>
        <w:jc w:val="both"/>
        <w:rPr>
          <w:rFonts w:ascii="Arial" w:hAnsi="Arial" w:cs="Arial"/>
          <w:color w:val="222222"/>
          <w:sz w:val="24"/>
          <w:szCs w:val="24"/>
          <w:shd w:val="clear" w:color="auto" w:fill="FFFFFF"/>
        </w:rPr>
      </w:pPr>
      <w:proofErr w:type="spellStart"/>
      <w:r w:rsidRPr="001D0D5B">
        <w:rPr>
          <w:rFonts w:ascii="Arial" w:hAnsi="Arial" w:cs="Arial"/>
          <w:color w:val="222222"/>
          <w:sz w:val="24"/>
          <w:szCs w:val="24"/>
          <w:shd w:val="clear" w:color="auto" w:fill="FFFFFF"/>
        </w:rPr>
        <w:t>Dogheim</w:t>
      </w:r>
      <w:proofErr w:type="spellEnd"/>
      <w:r w:rsidRPr="001D0D5B">
        <w:rPr>
          <w:rFonts w:ascii="Arial" w:hAnsi="Arial" w:cs="Arial"/>
          <w:color w:val="222222"/>
          <w:sz w:val="24"/>
          <w:szCs w:val="24"/>
          <w:shd w:val="clear" w:color="auto" w:fill="FFFFFF"/>
        </w:rPr>
        <w:t xml:space="preserve">, G.M. and Hussain, A., 2023. Patient care through AI-driven remote monitoring: </w:t>
      </w:r>
      <w:proofErr w:type="spellStart"/>
      <w:r w:rsidRPr="001D0D5B">
        <w:rPr>
          <w:rFonts w:ascii="Arial" w:hAnsi="Arial" w:cs="Arial"/>
          <w:color w:val="222222"/>
          <w:sz w:val="24"/>
          <w:szCs w:val="24"/>
          <w:shd w:val="clear" w:color="auto" w:fill="FFFFFF"/>
        </w:rPr>
        <w:t>Analyzing</w:t>
      </w:r>
      <w:proofErr w:type="spellEnd"/>
      <w:r w:rsidRPr="001D0D5B">
        <w:rPr>
          <w:rFonts w:ascii="Arial" w:hAnsi="Arial" w:cs="Arial"/>
          <w:color w:val="222222"/>
          <w:sz w:val="24"/>
          <w:szCs w:val="24"/>
          <w:shd w:val="clear" w:color="auto" w:fill="FFFFFF"/>
        </w:rPr>
        <w:t xml:space="preserve"> the role of predictive models and intelligent alerts in preventive medicine. </w:t>
      </w:r>
      <w:r w:rsidRPr="001D0D5B">
        <w:rPr>
          <w:rFonts w:ascii="Arial" w:hAnsi="Arial" w:cs="Arial"/>
          <w:i/>
          <w:iCs/>
          <w:color w:val="222222"/>
          <w:sz w:val="24"/>
          <w:szCs w:val="24"/>
          <w:shd w:val="clear" w:color="auto" w:fill="FFFFFF"/>
        </w:rPr>
        <w:t>Journal of Contemporary Healthcare Analytics</w:t>
      </w:r>
      <w:r w:rsidRPr="001D0D5B">
        <w:rPr>
          <w:rFonts w:ascii="Arial" w:hAnsi="Arial" w:cs="Arial"/>
          <w:color w:val="222222"/>
          <w:sz w:val="24"/>
          <w:szCs w:val="24"/>
          <w:shd w:val="clear" w:color="auto" w:fill="FFFFFF"/>
        </w:rPr>
        <w:t>, </w:t>
      </w:r>
      <w:r w:rsidRPr="001D0D5B">
        <w:rPr>
          <w:rFonts w:ascii="Arial" w:hAnsi="Arial" w:cs="Arial"/>
          <w:i/>
          <w:iCs/>
          <w:color w:val="222222"/>
          <w:sz w:val="24"/>
          <w:szCs w:val="24"/>
          <w:shd w:val="clear" w:color="auto" w:fill="FFFFFF"/>
        </w:rPr>
        <w:t>7</w:t>
      </w:r>
      <w:r w:rsidRPr="001D0D5B">
        <w:rPr>
          <w:rFonts w:ascii="Arial" w:hAnsi="Arial" w:cs="Arial"/>
          <w:color w:val="222222"/>
          <w:sz w:val="24"/>
          <w:szCs w:val="24"/>
          <w:shd w:val="clear" w:color="auto" w:fill="FFFFFF"/>
        </w:rPr>
        <w:t>(1), pp.94-110.</w:t>
      </w:r>
    </w:p>
    <w:p w14:paraId="68619368" w14:textId="77777777" w:rsidR="00FA252C" w:rsidRPr="001D0D5B" w:rsidRDefault="00FA252C" w:rsidP="001D0D5B">
      <w:pPr>
        <w:spacing w:line="360" w:lineRule="auto"/>
        <w:jc w:val="both"/>
        <w:rPr>
          <w:rFonts w:ascii="Arial" w:hAnsi="Arial" w:cs="Arial"/>
          <w:color w:val="222222"/>
          <w:sz w:val="24"/>
          <w:szCs w:val="24"/>
          <w:shd w:val="clear" w:color="auto" w:fill="FFFFFF"/>
        </w:rPr>
      </w:pPr>
      <w:proofErr w:type="spellStart"/>
      <w:r w:rsidRPr="001D0D5B">
        <w:rPr>
          <w:rFonts w:ascii="Arial" w:hAnsi="Arial" w:cs="Arial"/>
          <w:color w:val="222222"/>
          <w:sz w:val="24"/>
          <w:szCs w:val="24"/>
          <w:shd w:val="clear" w:color="auto" w:fill="FFFFFF"/>
        </w:rPr>
        <w:t>Dziechciaz</w:t>
      </w:r>
      <w:proofErr w:type="spellEnd"/>
      <w:r w:rsidRPr="001D0D5B">
        <w:rPr>
          <w:rFonts w:ascii="Arial" w:hAnsi="Arial" w:cs="Arial"/>
          <w:color w:val="222222"/>
          <w:sz w:val="24"/>
          <w:szCs w:val="24"/>
          <w:shd w:val="clear" w:color="auto" w:fill="FFFFFF"/>
        </w:rPr>
        <w:t>, M. and Filip, R., 2014. Biological psychological and social determinants of old age: Bio-psycho-social aspects of human aging. </w:t>
      </w:r>
      <w:r w:rsidRPr="001D0D5B">
        <w:rPr>
          <w:rFonts w:ascii="Arial" w:hAnsi="Arial" w:cs="Arial"/>
          <w:i/>
          <w:iCs/>
          <w:color w:val="222222"/>
          <w:sz w:val="24"/>
          <w:szCs w:val="24"/>
          <w:shd w:val="clear" w:color="auto" w:fill="FFFFFF"/>
        </w:rPr>
        <w:t>Annals of Agricultural and Environmental Medicine</w:t>
      </w:r>
      <w:r w:rsidRPr="001D0D5B">
        <w:rPr>
          <w:rFonts w:ascii="Arial" w:hAnsi="Arial" w:cs="Arial"/>
          <w:color w:val="222222"/>
          <w:sz w:val="24"/>
          <w:szCs w:val="24"/>
          <w:shd w:val="clear" w:color="auto" w:fill="FFFFFF"/>
        </w:rPr>
        <w:t>, </w:t>
      </w:r>
      <w:r w:rsidRPr="001D0D5B">
        <w:rPr>
          <w:rFonts w:ascii="Arial" w:hAnsi="Arial" w:cs="Arial"/>
          <w:i/>
          <w:iCs/>
          <w:color w:val="222222"/>
          <w:sz w:val="24"/>
          <w:szCs w:val="24"/>
          <w:shd w:val="clear" w:color="auto" w:fill="FFFFFF"/>
        </w:rPr>
        <w:t>21</w:t>
      </w:r>
      <w:r w:rsidRPr="001D0D5B">
        <w:rPr>
          <w:rFonts w:ascii="Arial" w:hAnsi="Arial" w:cs="Arial"/>
          <w:color w:val="222222"/>
          <w:sz w:val="24"/>
          <w:szCs w:val="24"/>
          <w:shd w:val="clear" w:color="auto" w:fill="FFFFFF"/>
        </w:rPr>
        <w:t>(4).</w:t>
      </w:r>
    </w:p>
    <w:p w14:paraId="0260E6A9" w14:textId="77777777" w:rsidR="00FA252C" w:rsidRPr="001D0D5B" w:rsidRDefault="00FA252C" w:rsidP="001D0D5B">
      <w:pPr>
        <w:spacing w:line="360" w:lineRule="auto"/>
        <w:jc w:val="both"/>
        <w:rPr>
          <w:rFonts w:ascii="Arial" w:hAnsi="Arial" w:cs="Arial"/>
          <w:color w:val="222222"/>
          <w:sz w:val="24"/>
          <w:szCs w:val="24"/>
          <w:shd w:val="clear" w:color="auto" w:fill="FFFFFF"/>
        </w:rPr>
      </w:pPr>
      <w:proofErr w:type="spellStart"/>
      <w:r w:rsidRPr="001D0D5B">
        <w:rPr>
          <w:rFonts w:ascii="Arial" w:hAnsi="Arial" w:cs="Arial"/>
          <w:color w:val="222222"/>
          <w:sz w:val="24"/>
          <w:szCs w:val="24"/>
          <w:shd w:val="clear" w:color="auto" w:fill="FFFFFF"/>
        </w:rPr>
        <w:t>Galiana</w:t>
      </w:r>
      <w:proofErr w:type="spellEnd"/>
      <w:r w:rsidRPr="001D0D5B">
        <w:rPr>
          <w:rFonts w:ascii="Arial" w:hAnsi="Arial" w:cs="Arial"/>
          <w:color w:val="222222"/>
          <w:sz w:val="24"/>
          <w:szCs w:val="24"/>
          <w:shd w:val="clear" w:color="auto" w:fill="FFFFFF"/>
        </w:rPr>
        <w:t>, J., Haseltine, W.A., Galiana, J. and Haseltine, W.A., 2019. Person-</w:t>
      </w:r>
      <w:proofErr w:type="spellStart"/>
      <w:r w:rsidRPr="001D0D5B">
        <w:rPr>
          <w:rFonts w:ascii="Arial" w:hAnsi="Arial" w:cs="Arial"/>
          <w:color w:val="222222"/>
          <w:sz w:val="24"/>
          <w:szCs w:val="24"/>
          <w:shd w:val="clear" w:color="auto" w:fill="FFFFFF"/>
        </w:rPr>
        <w:t>centered</w:t>
      </w:r>
      <w:proofErr w:type="spellEnd"/>
      <w:r w:rsidRPr="001D0D5B">
        <w:rPr>
          <w:rFonts w:ascii="Arial" w:hAnsi="Arial" w:cs="Arial"/>
          <w:color w:val="222222"/>
          <w:sz w:val="24"/>
          <w:szCs w:val="24"/>
          <w:shd w:val="clear" w:color="auto" w:fill="FFFFFF"/>
        </w:rPr>
        <w:t xml:space="preserve"> long-term care. </w:t>
      </w:r>
      <w:r w:rsidRPr="001D0D5B">
        <w:rPr>
          <w:rFonts w:ascii="Arial" w:hAnsi="Arial" w:cs="Arial"/>
          <w:i/>
          <w:iCs/>
          <w:color w:val="222222"/>
          <w:sz w:val="24"/>
          <w:szCs w:val="24"/>
          <w:shd w:val="clear" w:color="auto" w:fill="FFFFFF"/>
        </w:rPr>
        <w:t>Aging well: Solutions to the most pressing global challenges of aging</w:t>
      </w:r>
      <w:r w:rsidRPr="001D0D5B">
        <w:rPr>
          <w:rFonts w:ascii="Arial" w:hAnsi="Arial" w:cs="Arial"/>
          <w:color w:val="222222"/>
          <w:sz w:val="24"/>
          <w:szCs w:val="24"/>
          <w:shd w:val="clear" w:color="auto" w:fill="FFFFFF"/>
        </w:rPr>
        <w:t>, pp.29-58.</w:t>
      </w:r>
    </w:p>
    <w:p w14:paraId="5A7D87C2" w14:textId="77777777" w:rsidR="00FA252C" w:rsidRPr="001D0D5B" w:rsidRDefault="00FA252C" w:rsidP="001D0D5B">
      <w:pPr>
        <w:spacing w:line="360" w:lineRule="auto"/>
        <w:jc w:val="both"/>
        <w:rPr>
          <w:rFonts w:ascii="Arial" w:hAnsi="Arial" w:cs="Arial"/>
          <w:color w:val="222222"/>
          <w:sz w:val="24"/>
          <w:szCs w:val="24"/>
          <w:shd w:val="clear" w:color="auto" w:fill="FFFFFF"/>
        </w:rPr>
      </w:pPr>
      <w:r w:rsidRPr="001D0D5B">
        <w:rPr>
          <w:rFonts w:ascii="Arial" w:hAnsi="Arial" w:cs="Arial"/>
          <w:color w:val="222222"/>
          <w:sz w:val="24"/>
          <w:szCs w:val="24"/>
          <w:shd w:val="clear" w:color="auto" w:fill="FFFFFF"/>
        </w:rPr>
        <w:t xml:space="preserve">Hallberg, I.R., Cabrera, E., Jolley, D., Raamat, K., </w:t>
      </w:r>
      <w:proofErr w:type="spellStart"/>
      <w:r w:rsidRPr="001D0D5B">
        <w:rPr>
          <w:rFonts w:ascii="Arial" w:hAnsi="Arial" w:cs="Arial"/>
          <w:color w:val="222222"/>
          <w:sz w:val="24"/>
          <w:szCs w:val="24"/>
          <w:shd w:val="clear" w:color="auto" w:fill="FFFFFF"/>
        </w:rPr>
        <w:t>Renom-Guiteras</w:t>
      </w:r>
      <w:proofErr w:type="spellEnd"/>
      <w:r w:rsidRPr="001D0D5B">
        <w:rPr>
          <w:rFonts w:ascii="Arial" w:hAnsi="Arial" w:cs="Arial"/>
          <w:color w:val="222222"/>
          <w:sz w:val="24"/>
          <w:szCs w:val="24"/>
          <w:shd w:val="clear" w:color="auto" w:fill="FFFFFF"/>
        </w:rPr>
        <w:t xml:space="preserve">, A., Verbeek, H., Soto, M., Stolt, M. and Karlsson, S., 2016. Professional care providers in dementia care </w:t>
      </w:r>
      <w:r w:rsidRPr="001D0D5B">
        <w:rPr>
          <w:rFonts w:ascii="Arial" w:hAnsi="Arial" w:cs="Arial"/>
          <w:color w:val="222222"/>
          <w:sz w:val="24"/>
          <w:szCs w:val="24"/>
          <w:shd w:val="clear" w:color="auto" w:fill="FFFFFF"/>
        </w:rPr>
        <w:lastRenderedPageBreak/>
        <w:t>in eight European countries; their training and involvement in early dementia stage and in home care. </w:t>
      </w:r>
      <w:r w:rsidRPr="001D0D5B">
        <w:rPr>
          <w:rFonts w:ascii="Arial" w:hAnsi="Arial" w:cs="Arial"/>
          <w:i/>
          <w:iCs/>
          <w:color w:val="222222"/>
          <w:sz w:val="24"/>
          <w:szCs w:val="24"/>
          <w:shd w:val="clear" w:color="auto" w:fill="FFFFFF"/>
        </w:rPr>
        <w:t>Dementia</w:t>
      </w:r>
      <w:r w:rsidRPr="001D0D5B">
        <w:rPr>
          <w:rFonts w:ascii="Arial" w:hAnsi="Arial" w:cs="Arial"/>
          <w:color w:val="222222"/>
          <w:sz w:val="24"/>
          <w:szCs w:val="24"/>
          <w:shd w:val="clear" w:color="auto" w:fill="FFFFFF"/>
        </w:rPr>
        <w:t>, </w:t>
      </w:r>
      <w:r w:rsidRPr="001D0D5B">
        <w:rPr>
          <w:rFonts w:ascii="Arial" w:hAnsi="Arial" w:cs="Arial"/>
          <w:i/>
          <w:iCs/>
          <w:color w:val="222222"/>
          <w:sz w:val="24"/>
          <w:szCs w:val="24"/>
          <w:shd w:val="clear" w:color="auto" w:fill="FFFFFF"/>
        </w:rPr>
        <w:t>15</w:t>
      </w:r>
      <w:r w:rsidRPr="001D0D5B">
        <w:rPr>
          <w:rFonts w:ascii="Arial" w:hAnsi="Arial" w:cs="Arial"/>
          <w:color w:val="222222"/>
          <w:sz w:val="24"/>
          <w:szCs w:val="24"/>
          <w:shd w:val="clear" w:color="auto" w:fill="FFFFFF"/>
        </w:rPr>
        <w:t>(5), pp.931-957.</w:t>
      </w:r>
    </w:p>
    <w:p w14:paraId="1CCDF752" w14:textId="77777777" w:rsidR="00FA252C" w:rsidRPr="001D0D5B" w:rsidRDefault="00FA252C" w:rsidP="001D0D5B">
      <w:pPr>
        <w:spacing w:line="360" w:lineRule="auto"/>
        <w:jc w:val="both"/>
        <w:rPr>
          <w:rFonts w:ascii="Arial" w:hAnsi="Arial" w:cs="Arial"/>
          <w:color w:val="222222"/>
          <w:sz w:val="24"/>
          <w:szCs w:val="24"/>
          <w:shd w:val="clear" w:color="auto" w:fill="FFFFFF"/>
        </w:rPr>
      </w:pPr>
      <w:r w:rsidRPr="001D0D5B">
        <w:rPr>
          <w:rFonts w:ascii="Arial" w:hAnsi="Arial" w:cs="Arial"/>
          <w:color w:val="222222"/>
          <w:sz w:val="24"/>
          <w:szCs w:val="24"/>
          <w:shd w:val="clear" w:color="auto" w:fill="FFFFFF"/>
        </w:rPr>
        <w:t>Harper, S., 2014. </w:t>
      </w:r>
      <w:r w:rsidRPr="001D0D5B">
        <w:rPr>
          <w:rFonts w:ascii="Arial" w:hAnsi="Arial" w:cs="Arial"/>
          <w:i/>
          <w:iCs/>
          <w:color w:val="222222"/>
          <w:sz w:val="24"/>
          <w:szCs w:val="24"/>
          <w:shd w:val="clear" w:color="auto" w:fill="FFFFFF"/>
        </w:rPr>
        <w:t>Ageing societies</w:t>
      </w:r>
      <w:r w:rsidRPr="001D0D5B">
        <w:rPr>
          <w:rFonts w:ascii="Arial" w:hAnsi="Arial" w:cs="Arial"/>
          <w:color w:val="222222"/>
          <w:sz w:val="24"/>
          <w:szCs w:val="24"/>
          <w:shd w:val="clear" w:color="auto" w:fill="FFFFFF"/>
        </w:rPr>
        <w:t>. Routledge.</w:t>
      </w:r>
    </w:p>
    <w:p w14:paraId="2495C71A" w14:textId="77777777" w:rsidR="00FA252C" w:rsidRPr="001D0D5B" w:rsidRDefault="00FA252C" w:rsidP="001D0D5B">
      <w:pPr>
        <w:spacing w:line="360" w:lineRule="auto"/>
        <w:jc w:val="both"/>
        <w:rPr>
          <w:rFonts w:ascii="Arial" w:hAnsi="Arial" w:cs="Arial"/>
          <w:color w:val="222222"/>
          <w:sz w:val="24"/>
          <w:szCs w:val="24"/>
          <w:shd w:val="clear" w:color="auto" w:fill="FFFFFF"/>
        </w:rPr>
      </w:pPr>
      <w:proofErr w:type="spellStart"/>
      <w:r w:rsidRPr="001D0D5B">
        <w:rPr>
          <w:rFonts w:ascii="Arial" w:hAnsi="Arial" w:cs="Arial"/>
          <w:color w:val="222222"/>
          <w:sz w:val="24"/>
          <w:szCs w:val="24"/>
          <w:shd w:val="clear" w:color="auto" w:fill="FFFFFF"/>
        </w:rPr>
        <w:t>Heward</w:t>
      </w:r>
      <w:proofErr w:type="spellEnd"/>
      <w:r w:rsidRPr="001D0D5B">
        <w:rPr>
          <w:rFonts w:ascii="Arial" w:hAnsi="Arial" w:cs="Arial"/>
          <w:color w:val="222222"/>
          <w:sz w:val="24"/>
          <w:szCs w:val="24"/>
          <w:shd w:val="clear" w:color="auto" w:fill="FFFFFF"/>
        </w:rPr>
        <w:t>, M., Innes, A., Cutler, C. and Hambidge, S., 2017. Dementia</w:t>
      </w:r>
      <w:r w:rsidRPr="001D0D5B">
        <w:rPr>
          <w:rFonts w:ascii="Cambria Math" w:hAnsi="Cambria Math" w:cs="Cambria Math"/>
          <w:color w:val="222222"/>
          <w:sz w:val="24"/>
          <w:szCs w:val="24"/>
          <w:shd w:val="clear" w:color="auto" w:fill="FFFFFF"/>
        </w:rPr>
        <w:t>‐</w:t>
      </w:r>
      <w:r w:rsidRPr="001D0D5B">
        <w:rPr>
          <w:rFonts w:ascii="Arial" w:hAnsi="Arial" w:cs="Arial"/>
          <w:color w:val="222222"/>
          <w:sz w:val="24"/>
          <w:szCs w:val="24"/>
          <w:shd w:val="clear" w:color="auto" w:fill="FFFFFF"/>
        </w:rPr>
        <w:t>friendly communities: challenges and strategies for achieving stakeholder involvement. </w:t>
      </w:r>
      <w:r w:rsidRPr="001D0D5B">
        <w:rPr>
          <w:rFonts w:ascii="Arial" w:hAnsi="Arial" w:cs="Arial"/>
          <w:i/>
          <w:iCs/>
          <w:color w:val="222222"/>
          <w:sz w:val="24"/>
          <w:szCs w:val="24"/>
          <w:shd w:val="clear" w:color="auto" w:fill="FFFFFF"/>
        </w:rPr>
        <w:t>Health &amp; social care in the community</w:t>
      </w:r>
      <w:r w:rsidRPr="001D0D5B">
        <w:rPr>
          <w:rFonts w:ascii="Arial" w:hAnsi="Arial" w:cs="Arial"/>
          <w:color w:val="222222"/>
          <w:sz w:val="24"/>
          <w:szCs w:val="24"/>
          <w:shd w:val="clear" w:color="auto" w:fill="FFFFFF"/>
        </w:rPr>
        <w:t>, </w:t>
      </w:r>
      <w:r w:rsidRPr="001D0D5B">
        <w:rPr>
          <w:rFonts w:ascii="Arial" w:hAnsi="Arial" w:cs="Arial"/>
          <w:i/>
          <w:iCs/>
          <w:color w:val="222222"/>
          <w:sz w:val="24"/>
          <w:szCs w:val="24"/>
          <w:shd w:val="clear" w:color="auto" w:fill="FFFFFF"/>
        </w:rPr>
        <w:t>25</w:t>
      </w:r>
      <w:r w:rsidRPr="001D0D5B">
        <w:rPr>
          <w:rFonts w:ascii="Arial" w:hAnsi="Arial" w:cs="Arial"/>
          <w:color w:val="222222"/>
          <w:sz w:val="24"/>
          <w:szCs w:val="24"/>
          <w:shd w:val="clear" w:color="auto" w:fill="FFFFFF"/>
        </w:rPr>
        <w:t>(3), pp.858-867.</w:t>
      </w:r>
    </w:p>
    <w:p w14:paraId="210400C5" w14:textId="77777777" w:rsidR="00FA252C" w:rsidRPr="001D0D5B" w:rsidRDefault="00FA252C" w:rsidP="001D0D5B">
      <w:pPr>
        <w:spacing w:line="360" w:lineRule="auto"/>
        <w:jc w:val="both"/>
        <w:rPr>
          <w:rFonts w:ascii="Arial" w:hAnsi="Arial" w:cs="Arial"/>
          <w:color w:val="222222"/>
          <w:sz w:val="24"/>
          <w:szCs w:val="24"/>
          <w:shd w:val="clear" w:color="auto" w:fill="FFFFFF"/>
        </w:rPr>
      </w:pPr>
      <w:r w:rsidRPr="001D0D5B">
        <w:rPr>
          <w:rFonts w:ascii="Arial" w:hAnsi="Arial" w:cs="Arial"/>
          <w:color w:val="222222"/>
          <w:sz w:val="24"/>
          <w:szCs w:val="24"/>
          <w:shd w:val="clear" w:color="auto" w:fill="FFFFFF"/>
        </w:rPr>
        <w:t xml:space="preserve">Hughes, S. and Burch, S., 2020. ‘I'm not just a number on a sheet, </w:t>
      </w:r>
      <w:proofErr w:type="spellStart"/>
      <w:r w:rsidRPr="001D0D5B">
        <w:rPr>
          <w:rFonts w:ascii="Arial" w:hAnsi="Arial" w:cs="Arial"/>
          <w:color w:val="222222"/>
          <w:sz w:val="24"/>
          <w:szCs w:val="24"/>
          <w:shd w:val="clear" w:color="auto" w:fill="FFFFFF"/>
        </w:rPr>
        <w:t>I’ma</w:t>
      </w:r>
      <w:proofErr w:type="spellEnd"/>
      <w:r w:rsidRPr="001D0D5B">
        <w:rPr>
          <w:rFonts w:ascii="Arial" w:hAnsi="Arial" w:cs="Arial"/>
          <w:color w:val="222222"/>
          <w:sz w:val="24"/>
          <w:szCs w:val="24"/>
          <w:shd w:val="clear" w:color="auto" w:fill="FFFFFF"/>
        </w:rPr>
        <w:t xml:space="preserve"> person’: Domiciliary care, self and getting older. </w:t>
      </w:r>
      <w:r w:rsidRPr="001D0D5B">
        <w:rPr>
          <w:rFonts w:ascii="Arial" w:hAnsi="Arial" w:cs="Arial"/>
          <w:i/>
          <w:iCs/>
          <w:color w:val="222222"/>
          <w:sz w:val="24"/>
          <w:szCs w:val="24"/>
          <w:shd w:val="clear" w:color="auto" w:fill="FFFFFF"/>
        </w:rPr>
        <w:t>Health &amp; Social Care in the Community</w:t>
      </w:r>
      <w:r w:rsidRPr="001D0D5B">
        <w:rPr>
          <w:rFonts w:ascii="Arial" w:hAnsi="Arial" w:cs="Arial"/>
          <w:color w:val="222222"/>
          <w:sz w:val="24"/>
          <w:szCs w:val="24"/>
          <w:shd w:val="clear" w:color="auto" w:fill="FFFFFF"/>
        </w:rPr>
        <w:t>, </w:t>
      </w:r>
      <w:r w:rsidRPr="001D0D5B">
        <w:rPr>
          <w:rFonts w:ascii="Arial" w:hAnsi="Arial" w:cs="Arial"/>
          <w:i/>
          <w:iCs/>
          <w:color w:val="222222"/>
          <w:sz w:val="24"/>
          <w:szCs w:val="24"/>
          <w:shd w:val="clear" w:color="auto" w:fill="FFFFFF"/>
        </w:rPr>
        <w:t>28</w:t>
      </w:r>
      <w:r w:rsidRPr="001D0D5B">
        <w:rPr>
          <w:rFonts w:ascii="Arial" w:hAnsi="Arial" w:cs="Arial"/>
          <w:color w:val="222222"/>
          <w:sz w:val="24"/>
          <w:szCs w:val="24"/>
          <w:shd w:val="clear" w:color="auto" w:fill="FFFFFF"/>
        </w:rPr>
        <w:t>(3), pp.903-912.</w:t>
      </w:r>
    </w:p>
    <w:p w14:paraId="319E549E" w14:textId="77777777" w:rsidR="00FA252C" w:rsidRPr="00073106" w:rsidRDefault="00FA252C" w:rsidP="001D0D5B">
      <w:pPr>
        <w:spacing w:line="360" w:lineRule="auto"/>
        <w:jc w:val="both"/>
        <w:rPr>
          <w:rFonts w:ascii="Arial" w:hAnsi="Arial" w:cs="Arial"/>
          <w:color w:val="222222"/>
          <w:sz w:val="24"/>
          <w:szCs w:val="24"/>
          <w:shd w:val="clear" w:color="auto" w:fill="FFFFFF"/>
        </w:rPr>
      </w:pPr>
      <w:r w:rsidRPr="00073106">
        <w:rPr>
          <w:rFonts w:ascii="Arial" w:hAnsi="Arial" w:cs="Arial"/>
          <w:color w:val="222222"/>
          <w:sz w:val="24"/>
          <w:szCs w:val="24"/>
          <w:shd w:val="clear" w:color="auto" w:fill="FFFFFF"/>
        </w:rPr>
        <w:t>Kabir, R., Kabir, M., Uddin, M.S.G., Ferdous, N. and Chowdhury, M.R.K., 2016. Elderly population growth in Bangladesh: preparedness in public and private sectors. </w:t>
      </w:r>
      <w:r w:rsidRPr="00073106">
        <w:rPr>
          <w:rFonts w:ascii="Arial" w:hAnsi="Arial" w:cs="Arial"/>
          <w:i/>
          <w:iCs/>
          <w:color w:val="222222"/>
          <w:sz w:val="24"/>
          <w:szCs w:val="24"/>
          <w:shd w:val="clear" w:color="auto" w:fill="FFFFFF"/>
        </w:rPr>
        <w:t>IOSR Journal of Humanities and Social Science</w:t>
      </w:r>
      <w:r w:rsidRPr="00073106">
        <w:rPr>
          <w:rFonts w:ascii="Arial" w:hAnsi="Arial" w:cs="Arial"/>
          <w:color w:val="222222"/>
          <w:sz w:val="24"/>
          <w:szCs w:val="24"/>
          <w:shd w:val="clear" w:color="auto" w:fill="FFFFFF"/>
        </w:rPr>
        <w:t>, </w:t>
      </w:r>
      <w:r w:rsidRPr="00073106">
        <w:rPr>
          <w:rFonts w:ascii="Arial" w:hAnsi="Arial" w:cs="Arial"/>
          <w:i/>
          <w:iCs/>
          <w:color w:val="222222"/>
          <w:sz w:val="24"/>
          <w:szCs w:val="24"/>
          <w:shd w:val="clear" w:color="auto" w:fill="FFFFFF"/>
        </w:rPr>
        <w:t>21</w:t>
      </w:r>
      <w:r w:rsidRPr="00073106">
        <w:rPr>
          <w:rFonts w:ascii="Arial" w:hAnsi="Arial" w:cs="Arial"/>
          <w:color w:val="222222"/>
          <w:sz w:val="24"/>
          <w:szCs w:val="24"/>
          <w:shd w:val="clear" w:color="auto" w:fill="FFFFFF"/>
        </w:rPr>
        <w:t>(8), pp.58-73.</w:t>
      </w:r>
    </w:p>
    <w:p w14:paraId="2220FD14" w14:textId="77777777" w:rsidR="00FA252C" w:rsidRPr="001D0D5B" w:rsidRDefault="00FA252C" w:rsidP="001D0D5B">
      <w:pPr>
        <w:spacing w:line="360" w:lineRule="auto"/>
        <w:jc w:val="both"/>
        <w:rPr>
          <w:rFonts w:ascii="Arial" w:hAnsi="Arial" w:cs="Arial"/>
          <w:color w:val="222222"/>
          <w:sz w:val="24"/>
          <w:szCs w:val="24"/>
          <w:shd w:val="clear" w:color="auto" w:fill="FFFFFF"/>
        </w:rPr>
      </w:pPr>
      <w:proofErr w:type="spellStart"/>
      <w:r w:rsidRPr="001D0D5B">
        <w:rPr>
          <w:rFonts w:ascii="Arial" w:hAnsi="Arial" w:cs="Arial"/>
          <w:color w:val="222222"/>
          <w:sz w:val="24"/>
          <w:szCs w:val="24"/>
          <w:shd w:val="clear" w:color="auto" w:fill="FFFFFF"/>
        </w:rPr>
        <w:t>Kalra</w:t>
      </w:r>
      <w:proofErr w:type="spellEnd"/>
      <w:r w:rsidRPr="001D0D5B">
        <w:rPr>
          <w:rFonts w:ascii="Arial" w:hAnsi="Arial" w:cs="Arial"/>
          <w:color w:val="222222"/>
          <w:sz w:val="24"/>
          <w:szCs w:val="24"/>
          <w:shd w:val="clear" w:color="auto" w:fill="FFFFFF"/>
        </w:rPr>
        <w:t xml:space="preserve">, S., Jena, B.N. and </w:t>
      </w:r>
      <w:proofErr w:type="spellStart"/>
      <w:r w:rsidRPr="001D0D5B">
        <w:rPr>
          <w:rFonts w:ascii="Arial" w:hAnsi="Arial" w:cs="Arial"/>
          <w:color w:val="222222"/>
          <w:sz w:val="24"/>
          <w:szCs w:val="24"/>
          <w:shd w:val="clear" w:color="auto" w:fill="FFFFFF"/>
        </w:rPr>
        <w:t>Yeravdekar</w:t>
      </w:r>
      <w:proofErr w:type="spellEnd"/>
      <w:r w:rsidRPr="001D0D5B">
        <w:rPr>
          <w:rFonts w:ascii="Arial" w:hAnsi="Arial" w:cs="Arial"/>
          <w:color w:val="222222"/>
          <w:sz w:val="24"/>
          <w:szCs w:val="24"/>
          <w:shd w:val="clear" w:color="auto" w:fill="FFFFFF"/>
        </w:rPr>
        <w:t>, R., 2018. Emotional and psychological needs of people with diabetes. </w:t>
      </w:r>
      <w:r w:rsidRPr="001D0D5B">
        <w:rPr>
          <w:rFonts w:ascii="Arial" w:hAnsi="Arial" w:cs="Arial"/>
          <w:i/>
          <w:iCs/>
          <w:color w:val="222222"/>
          <w:sz w:val="24"/>
          <w:szCs w:val="24"/>
          <w:shd w:val="clear" w:color="auto" w:fill="FFFFFF"/>
        </w:rPr>
        <w:t>Indian journal of endocrinology and metabolism</w:t>
      </w:r>
      <w:r w:rsidRPr="001D0D5B">
        <w:rPr>
          <w:rFonts w:ascii="Arial" w:hAnsi="Arial" w:cs="Arial"/>
          <w:color w:val="222222"/>
          <w:sz w:val="24"/>
          <w:szCs w:val="24"/>
          <w:shd w:val="clear" w:color="auto" w:fill="FFFFFF"/>
        </w:rPr>
        <w:t>, </w:t>
      </w:r>
      <w:r w:rsidRPr="001D0D5B">
        <w:rPr>
          <w:rFonts w:ascii="Arial" w:hAnsi="Arial" w:cs="Arial"/>
          <w:i/>
          <w:iCs/>
          <w:color w:val="222222"/>
          <w:sz w:val="24"/>
          <w:szCs w:val="24"/>
          <w:shd w:val="clear" w:color="auto" w:fill="FFFFFF"/>
        </w:rPr>
        <w:t>22</w:t>
      </w:r>
      <w:r w:rsidRPr="001D0D5B">
        <w:rPr>
          <w:rFonts w:ascii="Arial" w:hAnsi="Arial" w:cs="Arial"/>
          <w:color w:val="222222"/>
          <w:sz w:val="24"/>
          <w:szCs w:val="24"/>
          <w:shd w:val="clear" w:color="auto" w:fill="FFFFFF"/>
        </w:rPr>
        <w:t>(5), pp.696-704.</w:t>
      </w:r>
    </w:p>
    <w:p w14:paraId="6699AD46" w14:textId="77777777" w:rsidR="00FA252C" w:rsidRPr="001D0D5B" w:rsidRDefault="00FA252C" w:rsidP="001D0D5B">
      <w:pPr>
        <w:spacing w:line="360" w:lineRule="auto"/>
        <w:jc w:val="both"/>
        <w:rPr>
          <w:rFonts w:ascii="Arial" w:hAnsi="Arial" w:cs="Arial"/>
          <w:color w:val="222222"/>
          <w:sz w:val="24"/>
          <w:szCs w:val="24"/>
          <w:shd w:val="clear" w:color="auto" w:fill="FFFFFF"/>
        </w:rPr>
      </w:pPr>
      <w:r w:rsidRPr="001D0D5B">
        <w:rPr>
          <w:rFonts w:ascii="Arial" w:hAnsi="Arial" w:cs="Arial"/>
          <w:color w:val="222222"/>
          <w:sz w:val="24"/>
          <w:szCs w:val="24"/>
          <w:shd w:val="clear" w:color="auto" w:fill="FFFFFF"/>
        </w:rPr>
        <w:t xml:space="preserve">Krishnan, R.H. and </w:t>
      </w:r>
      <w:proofErr w:type="spellStart"/>
      <w:r w:rsidRPr="001D0D5B">
        <w:rPr>
          <w:rFonts w:ascii="Arial" w:hAnsi="Arial" w:cs="Arial"/>
          <w:color w:val="222222"/>
          <w:sz w:val="24"/>
          <w:szCs w:val="24"/>
          <w:shd w:val="clear" w:color="auto" w:fill="FFFFFF"/>
        </w:rPr>
        <w:t>Pugazhenthi</w:t>
      </w:r>
      <w:proofErr w:type="spellEnd"/>
      <w:r w:rsidRPr="001D0D5B">
        <w:rPr>
          <w:rFonts w:ascii="Arial" w:hAnsi="Arial" w:cs="Arial"/>
          <w:color w:val="222222"/>
          <w:sz w:val="24"/>
          <w:szCs w:val="24"/>
          <w:shd w:val="clear" w:color="auto" w:fill="FFFFFF"/>
        </w:rPr>
        <w:t>, S., 2014. Mobility assistive devices and self-transfer robotic systems for elderly, a review. </w:t>
      </w:r>
      <w:r w:rsidRPr="001D0D5B">
        <w:rPr>
          <w:rFonts w:ascii="Arial" w:hAnsi="Arial" w:cs="Arial"/>
          <w:i/>
          <w:iCs/>
          <w:color w:val="222222"/>
          <w:sz w:val="24"/>
          <w:szCs w:val="24"/>
          <w:shd w:val="clear" w:color="auto" w:fill="FFFFFF"/>
        </w:rPr>
        <w:t>Intelligent Service Robotics</w:t>
      </w:r>
      <w:r w:rsidRPr="001D0D5B">
        <w:rPr>
          <w:rFonts w:ascii="Arial" w:hAnsi="Arial" w:cs="Arial"/>
          <w:color w:val="222222"/>
          <w:sz w:val="24"/>
          <w:szCs w:val="24"/>
          <w:shd w:val="clear" w:color="auto" w:fill="FFFFFF"/>
        </w:rPr>
        <w:t>, </w:t>
      </w:r>
      <w:r w:rsidRPr="001D0D5B">
        <w:rPr>
          <w:rFonts w:ascii="Arial" w:hAnsi="Arial" w:cs="Arial"/>
          <w:i/>
          <w:iCs/>
          <w:color w:val="222222"/>
          <w:sz w:val="24"/>
          <w:szCs w:val="24"/>
          <w:shd w:val="clear" w:color="auto" w:fill="FFFFFF"/>
        </w:rPr>
        <w:t>7</w:t>
      </w:r>
      <w:r w:rsidRPr="001D0D5B">
        <w:rPr>
          <w:rFonts w:ascii="Arial" w:hAnsi="Arial" w:cs="Arial"/>
          <w:color w:val="222222"/>
          <w:sz w:val="24"/>
          <w:szCs w:val="24"/>
          <w:shd w:val="clear" w:color="auto" w:fill="FFFFFF"/>
        </w:rPr>
        <w:t>, pp.37-49.</w:t>
      </w:r>
    </w:p>
    <w:p w14:paraId="30993B6F" w14:textId="77777777" w:rsidR="00FA252C" w:rsidRPr="00073106" w:rsidRDefault="00FA252C" w:rsidP="001D0D5B">
      <w:pPr>
        <w:spacing w:line="360" w:lineRule="auto"/>
        <w:jc w:val="both"/>
        <w:rPr>
          <w:rFonts w:ascii="Arial" w:hAnsi="Arial" w:cs="Arial"/>
          <w:color w:val="222222"/>
          <w:sz w:val="24"/>
          <w:szCs w:val="24"/>
          <w:shd w:val="clear" w:color="auto" w:fill="FFFFFF"/>
        </w:rPr>
      </w:pPr>
      <w:proofErr w:type="spellStart"/>
      <w:r w:rsidRPr="00073106">
        <w:rPr>
          <w:rFonts w:ascii="Arial" w:hAnsi="Arial" w:cs="Arial"/>
          <w:color w:val="222222"/>
          <w:sz w:val="24"/>
          <w:szCs w:val="24"/>
          <w:shd w:val="clear" w:color="auto" w:fill="FFFFFF"/>
        </w:rPr>
        <w:t>Kuosa</w:t>
      </w:r>
      <w:proofErr w:type="spellEnd"/>
      <w:r w:rsidRPr="00073106">
        <w:rPr>
          <w:rFonts w:ascii="Arial" w:hAnsi="Arial" w:cs="Arial"/>
          <w:color w:val="222222"/>
          <w:sz w:val="24"/>
          <w:szCs w:val="24"/>
          <w:shd w:val="clear" w:color="auto" w:fill="FFFFFF"/>
        </w:rPr>
        <w:t>, K., Elstad, I. and Normann, H.K., 2015. Continuity and change in life engagement among people with dementia. </w:t>
      </w:r>
      <w:r w:rsidRPr="00073106">
        <w:rPr>
          <w:rFonts w:ascii="Arial" w:hAnsi="Arial" w:cs="Arial"/>
          <w:i/>
          <w:iCs/>
          <w:color w:val="222222"/>
          <w:sz w:val="24"/>
          <w:szCs w:val="24"/>
          <w:shd w:val="clear" w:color="auto" w:fill="FFFFFF"/>
        </w:rPr>
        <w:t>Journal of Holistic Nursing</w:t>
      </w:r>
      <w:r w:rsidRPr="00073106">
        <w:rPr>
          <w:rFonts w:ascii="Arial" w:hAnsi="Arial" w:cs="Arial"/>
          <w:color w:val="222222"/>
          <w:sz w:val="24"/>
          <w:szCs w:val="24"/>
          <w:shd w:val="clear" w:color="auto" w:fill="FFFFFF"/>
        </w:rPr>
        <w:t>, </w:t>
      </w:r>
      <w:r w:rsidRPr="00073106">
        <w:rPr>
          <w:rFonts w:ascii="Arial" w:hAnsi="Arial" w:cs="Arial"/>
          <w:i/>
          <w:iCs/>
          <w:color w:val="222222"/>
          <w:sz w:val="24"/>
          <w:szCs w:val="24"/>
          <w:shd w:val="clear" w:color="auto" w:fill="FFFFFF"/>
        </w:rPr>
        <w:t>33</w:t>
      </w:r>
      <w:r w:rsidRPr="00073106">
        <w:rPr>
          <w:rFonts w:ascii="Arial" w:hAnsi="Arial" w:cs="Arial"/>
          <w:color w:val="222222"/>
          <w:sz w:val="24"/>
          <w:szCs w:val="24"/>
          <w:shd w:val="clear" w:color="auto" w:fill="FFFFFF"/>
        </w:rPr>
        <w:t>(3), pp.205-227.</w:t>
      </w:r>
    </w:p>
    <w:p w14:paraId="0189E579" w14:textId="77777777" w:rsidR="00FA252C" w:rsidRPr="001D0D5B" w:rsidRDefault="00FA252C" w:rsidP="001D0D5B">
      <w:pPr>
        <w:spacing w:line="360" w:lineRule="auto"/>
        <w:jc w:val="both"/>
        <w:rPr>
          <w:rFonts w:ascii="Arial" w:hAnsi="Arial" w:cs="Arial"/>
          <w:color w:val="222222"/>
          <w:sz w:val="24"/>
          <w:szCs w:val="24"/>
          <w:shd w:val="clear" w:color="auto" w:fill="FFFFFF"/>
        </w:rPr>
      </w:pPr>
      <w:proofErr w:type="spellStart"/>
      <w:r w:rsidRPr="001D0D5B">
        <w:rPr>
          <w:rFonts w:ascii="Arial" w:hAnsi="Arial" w:cs="Arial"/>
          <w:color w:val="222222"/>
          <w:sz w:val="24"/>
          <w:szCs w:val="24"/>
          <w:shd w:val="clear" w:color="auto" w:fill="FFFFFF"/>
        </w:rPr>
        <w:t>Maresova</w:t>
      </w:r>
      <w:proofErr w:type="spellEnd"/>
      <w:r w:rsidRPr="001D0D5B">
        <w:rPr>
          <w:rFonts w:ascii="Arial" w:hAnsi="Arial" w:cs="Arial"/>
          <w:color w:val="222222"/>
          <w:sz w:val="24"/>
          <w:szCs w:val="24"/>
          <w:shd w:val="clear" w:color="auto" w:fill="FFFFFF"/>
        </w:rPr>
        <w:t xml:space="preserve">, P., Javanmardi, E., </w:t>
      </w:r>
      <w:proofErr w:type="spellStart"/>
      <w:r w:rsidRPr="001D0D5B">
        <w:rPr>
          <w:rFonts w:ascii="Arial" w:hAnsi="Arial" w:cs="Arial"/>
          <w:color w:val="222222"/>
          <w:sz w:val="24"/>
          <w:szCs w:val="24"/>
          <w:shd w:val="clear" w:color="auto" w:fill="FFFFFF"/>
        </w:rPr>
        <w:t>Barakovic</w:t>
      </w:r>
      <w:proofErr w:type="spellEnd"/>
      <w:r w:rsidRPr="001D0D5B">
        <w:rPr>
          <w:rFonts w:ascii="Arial" w:hAnsi="Arial" w:cs="Arial"/>
          <w:color w:val="222222"/>
          <w:sz w:val="24"/>
          <w:szCs w:val="24"/>
          <w:shd w:val="clear" w:color="auto" w:fill="FFFFFF"/>
        </w:rPr>
        <w:t xml:space="preserve">, S., </w:t>
      </w:r>
      <w:proofErr w:type="spellStart"/>
      <w:r w:rsidRPr="001D0D5B">
        <w:rPr>
          <w:rFonts w:ascii="Arial" w:hAnsi="Arial" w:cs="Arial"/>
          <w:color w:val="222222"/>
          <w:sz w:val="24"/>
          <w:szCs w:val="24"/>
          <w:shd w:val="clear" w:color="auto" w:fill="FFFFFF"/>
        </w:rPr>
        <w:t>Barakovic</w:t>
      </w:r>
      <w:proofErr w:type="spellEnd"/>
      <w:r w:rsidRPr="001D0D5B">
        <w:rPr>
          <w:rFonts w:ascii="Arial" w:hAnsi="Arial" w:cs="Arial"/>
          <w:color w:val="222222"/>
          <w:sz w:val="24"/>
          <w:szCs w:val="24"/>
          <w:shd w:val="clear" w:color="auto" w:fill="FFFFFF"/>
        </w:rPr>
        <w:t xml:space="preserve"> </w:t>
      </w:r>
      <w:proofErr w:type="spellStart"/>
      <w:r w:rsidRPr="001D0D5B">
        <w:rPr>
          <w:rFonts w:ascii="Arial" w:hAnsi="Arial" w:cs="Arial"/>
          <w:color w:val="222222"/>
          <w:sz w:val="24"/>
          <w:szCs w:val="24"/>
          <w:shd w:val="clear" w:color="auto" w:fill="FFFFFF"/>
        </w:rPr>
        <w:t>Husic</w:t>
      </w:r>
      <w:proofErr w:type="spellEnd"/>
      <w:r w:rsidRPr="001D0D5B">
        <w:rPr>
          <w:rFonts w:ascii="Arial" w:hAnsi="Arial" w:cs="Arial"/>
          <w:color w:val="222222"/>
          <w:sz w:val="24"/>
          <w:szCs w:val="24"/>
          <w:shd w:val="clear" w:color="auto" w:fill="FFFFFF"/>
        </w:rPr>
        <w:t xml:space="preserve">, J., </w:t>
      </w:r>
      <w:proofErr w:type="spellStart"/>
      <w:r w:rsidRPr="001D0D5B">
        <w:rPr>
          <w:rFonts w:ascii="Arial" w:hAnsi="Arial" w:cs="Arial"/>
          <w:color w:val="222222"/>
          <w:sz w:val="24"/>
          <w:szCs w:val="24"/>
          <w:shd w:val="clear" w:color="auto" w:fill="FFFFFF"/>
        </w:rPr>
        <w:t>Tomsone</w:t>
      </w:r>
      <w:proofErr w:type="spellEnd"/>
      <w:r w:rsidRPr="001D0D5B">
        <w:rPr>
          <w:rFonts w:ascii="Arial" w:hAnsi="Arial" w:cs="Arial"/>
          <w:color w:val="222222"/>
          <w:sz w:val="24"/>
          <w:szCs w:val="24"/>
          <w:shd w:val="clear" w:color="auto" w:fill="FFFFFF"/>
        </w:rPr>
        <w:t xml:space="preserve">, S., </w:t>
      </w:r>
      <w:proofErr w:type="spellStart"/>
      <w:r w:rsidRPr="001D0D5B">
        <w:rPr>
          <w:rFonts w:ascii="Arial" w:hAnsi="Arial" w:cs="Arial"/>
          <w:color w:val="222222"/>
          <w:sz w:val="24"/>
          <w:szCs w:val="24"/>
          <w:shd w:val="clear" w:color="auto" w:fill="FFFFFF"/>
        </w:rPr>
        <w:t>Krejcar</w:t>
      </w:r>
      <w:proofErr w:type="spellEnd"/>
      <w:r w:rsidRPr="001D0D5B">
        <w:rPr>
          <w:rFonts w:ascii="Arial" w:hAnsi="Arial" w:cs="Arial"/>
          <w:color w:val="222222"/>
          <w:sz w:val="24"/>
          <w:szCs w:val="24"/>
          <w:shd w:val="clear" w:color="auto" w:fill="FFFFFF"/>
        </w:rPr>
        <w:t>, O. and Kuca, K., 2019. Consequences of chronic diseases and other limitations associated with old age–a scoping review. </w:t>
      </w:r>
      <w:r w:rsidRPr="001D0D5B">
        <w:rPr>
          <w:rFonts w:ascii="Arial" w:hAnsi="Arial" w:cs="Arial"/>
          <w:i/>
          <w:iCs/>
          <w:color w:val="222222"/>
          <w:sz w:val="24"/>
          <w:szCs w:val="24"/>
          <w:shd w:val="clear" w:color="auto" w:fill="FFFFFF"/>
        </w:rPr>
        <w:t>BMC public health</w:t>
      </w:r>
      <w:r w:rsidRPr="001D0D5B">
        <w:rPr>
          <w:rFonts w:ascii="Arial" w:hAnsi="Arial" w:cs="Arial"/>
          <w:color w:val="222222"/>
          <w:sz w:val="24"/>
          <w:szCs w:val="24"/>
          <w:shd w:val="clear" w:color="auto" w:fill="FFFFFF"/>
        </w:rPr>
        <w:t>, </w:t>
      </w:r>
      <w:r w:rsidRPr="001D0D5B">
        <w:rPr>
          <w:rFonts w:ascii="Arial" w:hAnsi="Arial" w:cs="Arial"/>
          <w:i/>
          <w:iCs/>
          <w:color w:val="222222"/>
          <w:sz w:val="24"/>
          <w:szCs w:val="24"/>
          <w:shd w:val="clear" w:color="auto" w:fill="FFFFFF"/>
        </w:rPr>
        <w:t>19</w:t>
      </w:r>
      <w:r w:rsidRPr="001D0D5B">
        <w:rPr>
          <w:rFonts w:ascii="Arial" w:hAnsi="Arial" w:cs="Arial"/>
          <w:color w:val="222222"/>
          <w:sz w:val="24"/>
          <w:szCs w:val="24"/>
          <w:shd w:val="clear" w:color="auto" w:fill="FFFFFF"/>
        </w:rPr>
        <w:t>, pp.1-17.</w:t>
      </w:r>
    </w:p>
    <w:p w14:paraId="223505C3" w14:textId="77777777" w:rsidR="00FA252C" w:rsidRPr="001D0D5B" w:rsidRDefault="00FA252C" w:rsidP="001D0D5B">
      <w:pPr>
        <w:spacing w:line="360" w:lineRule="auto"/>
        <w:jc w:val="both"/>
        <w:rPr>
          <w:rFonts w:ascii="Arial" w:hAnsi="Arial" w:cs="Arial"/>
          <w:color w:val="222222"/>
          <w:sz w:val="24"/>
          <w:szCs w:val="24"/>
          <w:shd w:val="clear" w:color="auto" w:fill="FFFFFF"/>
        </w:rPr>
      </w:pPr>
      <w:r w:rsidRPr="001D0D5B">
        <w:rPr>
          <w:rFonts w:ascii="Arial" w:hAnsi="Arial" w:cs="Arial"/>
          <w:color w:val="222222"/>
          <w:sz w:val="24"/>
          <w:szCs w:val="24"/>
          <w:shd w:val="clear" w:color="auto" w:fill="FFFFFF"/>
        </w:rPr>
        <w:t>Marshall, L., Finch, D., Cairncross, L. and Bibby, J., 2019. </w:t>
      </w:r>
      <w:r w:rsidRPr="001D0D5B">
        <w:rPr>
          <w:rFonts w:ascii="Arial" w:hAnsi="Arial" w:cs="Arial"/>
          <w:i/>
          <w:iCs/>
          <w:color w:val="222222"/>
          <w:sz w:val="24"/>
          <w:szCs w:val="24"/>
          <w:shd w:val="clear" w:color="auto" w:fill="FFFFFF"/>
        </w:rPr>
        <w:t>Mortality and life expectancy trends in the UK: stalling progress</w:t>
      </w:r>
      <w:r w:rsidRPr="001D0D5B">
        <w:rPr>
          <w:rFonts w:ascii="Arial" w:hAnsi="Arial" w:cs="Arial"/>
          <w:color w:val="222222"/>
          <w:sz w:val="24"/>
          <w:szCs w:val="24"/>
          <w:shd w:val="clear" w:color="auto" w:fill="FFFFFF"/>
        </w:rPr>
        <w:t>. London: Health Foundation.</w:t>
      </w:r>
    </w:p>
    <w:p w14:paraId="672AC329" w14:textId="77777777" w:rsidR="00FA252C" w:rsidRPr="00073106" w:rsidRDefault="00FA252C" w:rsidP="001D0D5B">
      <w:pPr>
        <w:spacing w:line="360" w:lineRule="auto"/>
        <w:jc w:val="both"/>
        <w:rPr>
          <w:rFonts w:ascii="Arial" w:hAnsi="Arial" w:cs="Arial"/>
          <w:color w:val="222222"/>
          <w:sz w:val="24"/>
          <w:szCs w:val="24"/>
          <w:shd w:val="clear" w:color="auto" w:fill="FFFFFF"/>
        </w:rPr>
      </w:pPr>
      <w:r w:rsidRPr="00073106">
        <w:rPr>
          <w:rFonts w:ascii="Arial" w:hAnsi="Arial" w:cs="Arial"/>
          <w:color w:val="222222"/>
          <w:sz w:val="24"/>
          <w:szCs w:val="24"/>
          <w:shd w:val="clear" w:color="auto" w:fill="FFFFFF"/>
        </w:rPr>
        <w:t>Miró, F., 2014. Routine activity theory. </w:t>
      </w:r>
      <w:r w:rsidRPr="00073106">
        <w:rPr>
          <w:rFonts w:ascii="Arial" w:hAnsi="Arial" w:cs="Arial"/>
          <w:i/>
          <w:iCs/>
          <w:color w:val="222222"/>
          <w:sz w:val="24"/>
          <w:szCs w:val="24"/>
          <w:shd w:val="clear" w:color="auto" w:fill="FFFFFF"/>
        </w:rPr>
        <w:t xml:space="preserve">The </w:t>
      </w:r>
      <w:proofErr w:type="spellStart"/>
      <w:r w:rsidRPr="00073106">
        <w:rPr>
          <w:rFonts w:ascii="Arial" w:hAnsi="Arial" w:cs="Arial"/>
          <w:i/>
          <w:iCs/>
          <w:color w:val="222222"/>
          <w:sz w:val="24"/>
          <w:szCs w:val="24"/>
          <w:shd w:val="clear" w:color="auto" w:fill="FFFFFF"/>
        </w:rPr>
        <w:t>encyclopedia</w:t>
      </w:r>
      <w:proofErr w:type="spellEnd"/>
      <w:r w:rsidRPr="00073106">
        <w:rPr>
          <w:rFonts w:ascii="Arial" w:hAnsi="Arial" w:cs="Arial"/>
          <w:i/>
          <w:iCs/>
          <w:color w:val="222222"/>
          <w:sz w:val="24"/>
          <w:szCs w:val="24"/>
          <w:shd w:val="clear" w:color="auto" w:fill="FFFFFF"/>
        </w:rPr>
        <w:t xml:space="preserve"> of theoretical criminology</w:t>
      </w:r>
      <w:r w:rsidRPr="00073106">
        <w:rPr>
          <w:rFonts w:ascii="Arial" w:hAnsi="Arial" w:cs="Arial"/>
          <w:color w:val="222222"/>
          <w:sz w:val="24"/>
          <w:szCs w:val="24"/>
          <w:shd w:val="clear" w:color="auto" w:fill="FFFFFF"/>
        </w:rPr>
        <w:t>, pp.1-7.</w:t>
      </w:r>
    </w:p>
    <w:p w14:paraId="6E8DDF82" w14:textId="77777777" w:rsidR="00FA252C" w:rsidRPr="001D0D5B" w:rsidRDefault="00FA252C" w:rsidP="001D0D5B">
      <w:pPr>
        <w:spacing w:line="360" w:lineRule="auto"/>
        <w:jc w:val="both"/>
        <w:rPr>
          <w:rFonts w:ascii="Arial" w:hAnsi="Arial" w:cs="Arial"/>
          <w:color w:val="222222"/>
          <w:sz w:val="24"/>
          <w:szCs w:val="24"/>
          <w:shd w:val="clear" w:color="auto" w:fill="FFFFFF"/>
        </w:rPr>
      </w:pPr>
      <w:r w:rsidRPr="001D0D5B">
        <w:rPr>
          <w:rFonts w:ascii="Arial" w:hAnsi="Arial" w:cs="Arial"/>
          <w:color w:val="222222"/>
          <w:sz w:val="24"/>
          <w:szCs w:val="24"/>
          <w:shd w:val="clear" w:color="auto" w:fill="FFFFFF"/>
        </w:rPr>
        <w:lastRenderedPageBreak/>
        <w:t>Murrell, A. and McCalla, L., 2016. Assessing decision-making capacity: the interpretation and implementation of the mental capacity act 2005 amongst social care professionals. </w:t>
      </w:r>
      <w:r w:rsidRPr="001D0D5B">
        <w:rPr>
          <w:rFonts w:ascii="Arial" w:hAnsi="Arial" w:cs="Arial"/>
          <w:i/>
          <w:iCs/>
          <w:color w:val="222222"/>
          <w:sz w:val="24"/>
          <w:szCs w:val="24"/>
          <w:shd w:val="clear" w:color="auto" w:fill="FFFFFF"/>
        </w:rPr>
        <w:t>Practice</w:t>
      </w:r>
      <w:r w:rsidRPr="001D0D5B">
        <w:rPr>
          <w:rFonts w:ascii="Arial" w:hAnsi="Arial" w:cs="Arial"/>
          <w:color w:val="222222"/>
          <w:sz w:val="24"/>
          <w:szCs w:val="24"/>
          <w:shd w:val="clear" w:color="auto" w:fill="FFFFFF"/>
        </w:rPr>
        <w:t>, </w:t>
      </w:r>
      <w:r w:rsidRPr="001D0D5B">
        <w:rPr>
          <w:rFonts w:ascii="Arial" w:hAnsi="Arial" w:cs="Arial"/>
          <w:i/>
          <w:iCs/>
          <w:color w:val="222222"/>
          <w:sz w:val="24"/>
          <w:szCs w:val="24"/>
          <w:shd w:val="clear" w:color="auto" w:fill="FFFFFF"/>
        </w:rPr>
        <w:t>28</w:t>
      </w:r>
      <w:r w:rsidRPr="001D0D5B">
        <w:rPr>
          <w:rFonts w:ascii="Arial" w:hAnsi="Arial" w:cs="Arial"/>
          <w:color w:val="222222"/>
          <w:sz w:val="24"/>
          <w:szCs w:val="24"/>
          <w:shd w:val="clear" w:color="auto" w:fill="FFFFFF"/>
        </w:rPr>
        <w:t>(1), pp.21-36.</w:t>
      </w:r>
    </w:p>
    <w:p w14:paraId="53C47E0E" w14:textId="77777777" w:rsidR="00FA252C" w:rsidRPr="001D0D5B" w:rsidRDefault="00FA252C" w:rsidP="001D0D5B">
      <w:pPr>
        <w:spacing w:line="360" w:lineRule="auto"/>
        <w:jc w:val="both"/>
        <w:rPr>
          <w:rFonts w:ascii="Arial" w:hAnsi="Arial" w:cs="Arial"/>
          <w:color w:val="222222"/>
          <w:sz w:val="24"/>
          <w:szCs w:val="24"/>
          <w:shd w:val="clear" w:color="auto" w:fill="FFFFFF"/>
        </w:rPr>
      </w:pPr>
      <w:r w:rsidRPr="001D0D5B">
        <w:rPr>
          <w:rFonts w:ascii="Arial" w:hAnsi="Arial" w:cs="Arial"/>
          <w:color w:val="222222"/>
          <w:sz w:val="24"/>
          <w:szCs w:val="24"/>
          <w:shd w:val="clear" w:color="auto" w:fill="FFFFFF"/>
        </w:rPr>
        <w:t xml:space="preserve">Stephan, A., Bieber, A., Hopper, L., Joyce, R., Irving, K., Zanetti, O., </w:t>
      </w:r>
      <w:proofErr w:type="spellStart"/>
      <w:r w:rsidRPr="001D0D5B">
        <w:rPr>
          <w:rFonts w:ascii="Arial" w:hAnsi="Arial" w:cs="Arial"/>
          <w:color w:val="222222"/>
          <w:sz w:val="24"/>
          <w:szCs w:val="24"/>
          <w:shd w:val="clear" w:color="auto" w:fill="FFFFFF"/>
        </w:rPr>
        <w:t>Portolani</w:t>
      </w:r>
      <w:proofErr w:type="spellEnd"/>
      <w:r w:rsidRPr="001D0D5B">
        <w:rPr>
          <w:rFonts w:ascii="Arial" w:hAnsi="Arial" w:cs="Arial"/>
          <w:color w:val="222222"/>
          <w:sz w:val="24"/>
          <w:szCs w:val="24"/>
          <w:shd w:val="clear" w:color="auto" w:fill="FFFFFF"/>
        </w:rPr>
        <w:t xml:space="preserve">, E., </w:t>
      </w:r>
      <w:proofErr w:type="spellStart"/>
      <w:r w:rsidRPr="001D0D5B">
        <w:rPr>
          <w:rFonts w:ascii="Arial" w:hAnsi="Arial" w:cs="Arial"/>
          <w:color w:val="222222"/>
          <w:sz w:val="24"/>
          <w:szCs w:val="24"/>
          <w:shd w:val="clear" w:color="auto" w:fill="FFFFFF"/>
        </w:rPr>
        <w:t>Kerpershoek</w:t>
      </w:r>
      <w:proofErr w:type="spellEnd"/>
      <w:r w:rsidRPr="001D0D5B">
        <w:rPr>
          <w:rFonts w:ascii="Arial" w:hAnsi="Arial" w:cs="Arial"/>
          <w:color w:val="222222"/>
          <w:sz w:val="24"/>
          <w:szCs w:val="24"/>
          <w:shd w:val="clear" w:color="auto" w:fill="FFFFFF"/>
        </w:rPr>
        <w:t xml:space="preserve">, L., Verhey, F., de </w:t>
      </w:r>
      <w:proofErr w:type="spellStart"/>
      <w:r w:rsidRPr="001D0D5B">
        <w:rPr>
          <w:rFonts w:ascii="Arial" w:hAnsi="Arial" w:cs="Arial"/>
          <w:color w:val="222222"/>
          <w:sz w:val="24"/>
          <w:szCs w:val="24"/>
          <w:shd w:val="clear" w:color="auto" w:fill="FFFFFF"/>
        </w:rPr>
        <w:t>Vugt</w:t>
      </w:r>
      <w:proofErr w:type="spellEnd"/>
      <w:r w:rsidRPr="001D0D5B">
        <w:rPr>
          <w:rFonts w:ascii="Arial" w:hAnsi="Arial" w:cs="Arial"/>
          <w:color w:val="222222"/>
          <w:sz w:val="24"/>
          <w:szCs w:val="24"/>
          <w:shd w:val="clear" w:color="auto" w:fill="FFFFFF"/>
        </w:rPr>
        <w:t>, M. and Wolfs, C., 2018. Barriers and facilitators to the access to and use of formal dementia care: findings of a focus group study with people with dementia, informal carers and health and social care professionals in eight European countries. </w:t>
      </w:r>
      <w:r w:rsidRPr="001D0D5B">
        <w:rPr>
          <w:rFonts w:ascii="Arial" w:hAnsi="Arial" w:cs="Arial"/>
          <w:i/>
          <w:iCs/>
          <w:color w:val="222222"/>
          <w:sz w:val="24"/>
          <w:szCs w:val="24"/>
          <w:shd w:val="clear" w:color="auto" w:fill="FFFFFF"/>
        </w:rPr>
        <w:t>BMC geriatrics</w:t>
      </w:r>
      <w:r w:rsidRPr="001D0D5B">
        <w:rPr>
          <w:rFonts w:ascii="Arial" w:hAnsi="Arial" w:cs="Arial"/>
          <w:color w:val="222222"/>
          <w:sz w:val="24"/>
          <w:szCs w:val="24"/>
          <w:shd w:val="clear" w:color="auto" w:fill="FFFFFF"/>
        </w:rPr>
        <w:t>, </w:t>
      </w:r>
      <w:r w:rsidRPr="001D0D5B">
        <w:rPr>
          <w:rFonts w:ascii="Arial" w:hAnsi="Arial" w:cs="Arial"/>
          <w:i/>
          <w:iCs/>
          <w:color w:val="222222"/>
          <w:sz w:val="24"/>
          <w:szCs w:val="24"/>
          <w:shd w:val="clear" w:color="auto" w:fill="FFFFFF"/>
        </w:rPr>
        <w:t>18</w:t>
      </w:r>
      <w:r w:rsidRPr="001D0D5B">
        <w:rPr>
          <w:rFonts w:ascii="Arial" w:hAnsi="Arial" w:cs="Arial"/>
          <w:color w:val="222222"/>
          <w:sz w:val="24"/>
          <w:szCs w:val="24"/>
          <w:shd w:val="clear" w:color="auto" w:fill="FFFFFF"/>
        </w:rPr>
        <w:t>, pp.1-16.</w:t>
      </w:r>
    </w:p>
    <w:p w14:paraId="3424B46E" w14:textId="77777777" w:rsidR="00FA252C" w:rsidRPr="001D0D5B" w:rsidRDefault="00FA252C" w:rsidP="001D0D5B">
      <w:pPr>
        <w:spacing w:line="360" w:lineRule="auto"/>
        <w:jc w:val="both"/>
        <w:rPr>
          <w:rFonts w:ascii="Arial" w:hAnsi="Arial" w:cs="Arial"/>
          <w:color w:val="222222"/>
          <w:sz w:val="24"/>
          <w:szCs w:val="24"/>
          <w:shd w:val="clear" w:color="auto" w:fill="FFFFFF"/>
        </w:rPr>
      </w:pPr>
      <w:r w:rsidRPr="001D0D5B">
        <w:rPr>
          <w:rFonts w:ascii="Arial" w:hAnsi="Arial" w:cs="Arial"/>
          <w:color w:val="222222"/>
          <w:sz w:val="24"/>
          <w:szCs w:val="24"/>
          <w:shd w:val="clear" w:color="auto" w:fill="FFFFFF"/>
        </w:rPr>
        <w:t>Turner, I., 2014. Positive obligations and Article 4 of the European Convention on Human Rights: a defence of the UK's Human Rights Act 1998. </w:t>
      </w:r>
      <w:r w:rsidRPr="001D0D5B">
        <w:rPr>
          <w:rFonts w:ascii="Arial" w:hAnsi="Arial" w:cs="Arial"/>
          <w:i/>
          <w:iCs/>
          <w:color w:val="222222"/>
          <w:sz w:val="24"/>
          <w:szCs w:val="24"/>
          <w:shd w:val="clear" w:color="auto" w:fill="FFFFFF"/>
        </w:rPr>
        <w:t>The International Journal of Human Rights</w:t>
      </w:r>
      <w:r w:rsidRPr="001D0D5B">
        <w:rPr>
          <w:rFonts w:ascii="Arial" w:hAnsi="Arial" w:cs="Arial"/>
          <w:color w:val="222222"/>
          <w:sz w:val="24"/>
          <w:szCs w:val="24"/>
          <w:shd w:val="clear" w:color="auto" w:fill="FFFFFF"/>
        </w:rPr>
        <w:t>, </w:t>
      </w:r>
      <w:r w:rsidRPr="001D0D5B">
        <w:rPr>
          <w:rFonts w:ascii="Arial" w:hAnsi="Arial" w:cs="Arial"/>
          <w:i/>
          <w:iCs/>
          <w:color w:val="222222"/>
          <w:sz w:val="24"/>
          <w:szCs w:val="24"/>
          <w:shd w:val="clear" w:color="auto" w:fill="FFFFFF"/>
        </w:rPr>
        <w:t>18</w:t>
      </w:r>
      <w:r w:rsidRPr="001D0D5B">
        <w:rPr>
          <w:rFonts w:ascii="Arial" w:hAnsi="Arial" w:cs="Arial"/>
          <w:color w:val="222222"/>
          <w:sz w:val="24"/>
          <w:szCs w:val="24"/>
          <w:shd w:val="clear" w:color="auto" w:fill="FFFFFF"/>
        </w:rPr>
        <w:t>(1), pp.94-114.</w:t>
      </w:r>
    </w:p>
    <w:p w14:paraId="3F587565" w14:textId="77777777" w:rsidR="000A09E1" w:rsidRPr="001D0D5B" w:rsidRDefault="000A09E1" w:rsidP="001D0D5B">
      <w:pPr>
        <w:spacing w:line="360" w:lineRule="auto"/>
        <w:jc w:val="both"/>
        <w:rPr>
          <w:rFonts w:ascii="Arial" w:hAnsi="Arial" w:cs="Arial"/>
          <w:sz w:val="24"/>
          <w:szCs w:val="24"/>
        </w:rPr>
      </w:pPr>
    </w:p>
    <w:p w14:paraId="68C31F51" w14:textId="77777777" w:rsidR="00100528" w:rsidRPr="001D0D5B" w:rsidRDefault="00100528" w:rsidP="001D0D5B">
      <w:pPr>
        <w:spacing w:line="360" w:lineRule="auto"/>
        <w:jc w:val="both"/>
        <w:rPr>
          <w:rFonts w:ascii="Arial" w:hAnsi="Arial" w:cs="Arial"/>
          <w:sz w:val="24"/>
          <w:szCs w:val="24"/>
          <w:lang w:eastAsia="en-GB"/>
        </w:rPr>
      </w:pPr>
    </w:p>
    <w:p w14:paraId="2D18BD88" w14:textId="77777777" w:rsidR="00100528" w:rsidRPr="001D0D5B" w:rsidRDefault="00100528" w:rsidP="001D0D5B">
      <w:pPr>
        <w:spacing w:line="360" w:lineRule="auto"/>
        <w:jc w:val="both"/>
        <w:rPr>
          <w:rFonts w:ascii="Arial" w:hAnsi="Arial" w:cs="Arial"/>
          <w:sz w:val="24"/>
          <w:szCs w:val="24"/>
          <w:lang w:eastAsia="en-GB"/>
        </w:rPr>
      </w:pPr>
    </w:p>
    <w:p w14:paraId="118FF134" w14:textId="5A250FDC" w:rsidR="00100528" w:rsidRPr="001D0D5B" w:rsidRDefault="00100528" w:rsidP="001D0D5B">
      <w:pPr>
        <w:spacing w:line="360" w:lineRule="auto"/>
        <w:jc w:val="both"/>
        <w:rPr>
          <w:rFonts w:ascii="Arial" w:hAnsi="Arial" w:cs="Arial"/>
          <w:sz w:val="24"/>
          <w:szCs w:val="24"/>
          <w:lang w:eastAsia="en-GB"/>
        </w:rPr>
      </w:pPr>
      <w:r w:rsidRPr="001D0D5B">
        <w:rPr>
          <w:rFonts w:ascii="Arial" w:hAnsi="Arial" w:cs="Arial"/>
          <w:sz w:val="24"/>
          <w:szCs w:val="24"/>
          <w:lang w:eastAsia="en-GB"/>
        </w:rPr>
        <w:br w:type="page"/>
      </w:r>
    </w:p>
    <w:p w14:paraId="5ADE5F0F" w14:textId="25A65D7A" w:rsidR="00100528" w:rsidRPr="001D0D5B" w:rsidRDefault="000A09E1" w:rsidP="001D0D5B">
      <w:pPr>
        <w:pStyle w:val="Heading1"/>
        <w:spacing w:line="360" w:lineRule="auto"/>
        <w:jc w:val="both"/>
        <w:rPr>
          <w:rFonts w:ascii="Arial" w:hAnsi="Arial" w:cs="Arial"/>
          <w:szCs w:val="24"/>
        </w:rPr>
      </w:pPr>
      <w:bookmarkStart w:id="26" w:name="_Toc162194894"/>
      <w:r w:rsidRPr="001D0D5B">
        <w:rPr>
          <w:rFonts w:ascii="Arial" w:hAnsi="Arial" w:cs="Arial"/>
          <w:szCs w:val="24"/>
        </w:rPr>
        <w:lastRenderedPageBreak/>
        <w:t>Appendices:</w:t>
      </w:r>
      <w:bookmarkEnd w:id="26"/>
    </w:p>
    <w:p w14:paraId="595A59B4" w14:textId="77777777" w:rsidR="000A09E1" w:rsidRPr="001D0D5B" w:rsidRDefault="000A09E1" w:rsidP="001D0D5B">
      <w:pPr>
        <w:spacing w:line="360" w:lineRule="auto"/>
        <w:jc w:val="both"/>
        <w:rPr>
          <w:rFonts w:ascii="Arial" w:hAnsi="Arial" w:cs="Arial"/>
          <w:sz w:val="24"/>
          <w:szCs w:val="24"/>
        </w:rPr>
      </w:pPr>
    </w:p>
    <w:p w14:paraId="3FB42AE8" w14:textId="4154FE81" w:rsidR="0063154C" w:rsidRPr="001D0D5B" w:rsidRDefault="0063154C" w:rsidP="001D0D5B">
      <w:pPr>
        <w:spacing w:line="360" w:lineRule="auto"/>
        <w:jc w:val="center"/>
        <w:rPr>
          <w:rFonts w:ascii="Arial" w:hAnsi="Arial" w:cs="Arial"/>
          <w:sz w:val="24"/>
          <w:szCs w:val="24"/>
          <w:lang w:eastAsia="en-GB"/>
        </w:rPr>
      </w:pPr>
      <w:r w:rsidRPr="001D0D5B">
        <w:rPr>
          <w:rFonts w:ascii="Arial" w:hAnsi="Arial" w:cs="Arial"/>
          <w:noProof/>
          <w:sz w:val="24"/>
          <w:szCs w:val="24"/>
          <w:lang w:eastAsia="en-GB"/>
        </w:rPr>
        <w:drawing>
          <wp:inline distT="0" distB="0" distL="0" distR="0" wp14:anchorId="74B48209" wp14:editId="11B63E85">
            <wp:extent cx="3152633" cy="1778242"/>
            <wp:effectExtent l="0" t="0" r="0" b="0"/>
            <wp:docPr id="494089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089290" name=""/>
                    <pic:cNvPicPr/>
                  </pic:nvPicPr>
                  <pic:blipFill>
                    <a:blip r:embed="rId9"/>
                    <a:stretch>
                      <a:fillRect/>
                    </a:stretch>
                  </pic:blipFill>
                  <pic:spPr>
                    <a:xfrm>
                      <a:off x="0" y="0"/>
                      <a:ext cx="3158072" cy="1781310"/>
                    </a:xfrm>
                    <a:prstGeom prst="rect">
                      <a:avLst/>
                    </a:prstGeom>
                  </pic:spPr>
                </pic:pic>
              </a:graphicData>
            </a:graphic>
          </wp:inline>
        </w:drawing>
      </w:r>
    </w:p>
    <w:p w14:paraId="75FEA944" w14:textId="4243D7A2" w:rsidR="00041A93" w:rsidRPr="007759B8" w:rsidRDefault="00041A93" w:rsidP="001D0D5B">
      <w:pPr>
        <w:spacing w:line="360" w:lineRule="auto"/>
        <w:jc w:val="both"/>
        <w:rPr>
          <w:rFonts w:ascii="Arial" w:hAnsi="Arial" w:cs="Arial"/>
          <w:b/>
          <w:bCs/>
          <w:sz w:val="24"/>
          <w:szCs w:val="24"/>
        </w:rPr>
      </w:pPr>
      <w:r w:rsidRPr="007759B8">
        <w:rPr>
          <w:rFonts w:ascii="Arial" w:hAnsi="Arial" w:cs="Arial"/>
          <w:b/>
          <w:bCs/>
          <w:sz w:val="24"/>
          <w:szCs w:val="24"/>
          <w:lang w:eastAsia="en-GB"/>
        </w:rPr>
        <w:t xml:space="preserve">Case study: </w:t>
      </w:r>
      <w:r w:rsidRPr="007759B8">
        <w:rPr>
          <w:rFonts w:ascii="Arial" w:hAnsi="Arial" w:cs="Arial"/>
          <w:b/>
          <w:bCs/>
          <w:sz w:val="24"/>
          <w:szCs w:val="24"/>
        </w:rPr>
        <w:t xml:space="preserve">Bernard </w:t>
      </w:r>
    </w:p>
    <w:p w14:paraId="27E2774B" w14:textId="755B8583" w:rsidR="00100528" w:rsidRPr="007759B8" w:rsidRDefault="00041A93" w:rsidP="001D0D5B">
      <w:pPr>
        <w:spacing w:line="360" w:lineRule="auto"/>
        <w:jc w:val="both"/>
        <w:rPr>
          <w:rFonts w:ascii="Arial" w:hAnsi="Arial" w:cs="Arial"/>
          <w:lang w:eastAsia="en-GB"/>
        </w:rPr>
      </w:pPr>
      <w:r w:rsidRPr="007759B8">
        <w:rPr>
          <w:rFonts w:ascii="Arial" w:hAnsi="Arial" w:cs="Arial"/>
        </w:rPr>
        <w:t xml:space="preserve">Bernard is 81years old, he lives in residential care with nursing provision, his family pays £345per week towards the £850 per week cost of his residential care. Bernard has Type 1 diabetes and vascular dementia, he recognises his family and he enjoys talking about his days working in the Royal Air Force (RAF) during the 1960’s and 1970’s, he is an avid fan of cricket. Bernard has one daughter and four grand-daughters and three great </w:t>
      </w:r>
      <w:r w:rsidR="0063154C" w:rsidRPr="007759B8">
        <w:rPr>
          <w:rFonts w:ascii="Arial" w:hAnsi="Arial" w:cs="Arial"/>
        </w:rPr>
        <w:t>granddaughters</w:t>
      </w:r>
      <w:r w:rsidRPr="007759B8">
        <w:rPr>
          <w:rFonts w:ascii="Arial" w:hAnsi="Arial" w:cs="Arial"/>
        </w:rPr>
        <w:t xml:space="preserve"> and two great </w:t>
      </w:r>
      <w:r w:rsidR="0063154C" w:rsidRPr="007759B8">
        <w:rPr>
          <w:rFonts w:ascii="Arial" w:hAnsi="Arial" w:cs="Arial"/>
        </w:rPr>
        <w:t>grandsons</w:t>
      </w:r>
      <w:r w:rsidRPr="007759B8">
        <w:rPr>
          <w:rFonts w:ascii="Arial" w:hAnsi="Arial" w:cs="Arial"/>
        </w:rPr>
        <w:t>, all of which visit every week. He has a wife who is 73years old that finds it difficult to see other people caring for her husband and feels panicked when entering the residential care setting for visits, so has stopped visiting regularly but calls the nursing team to check up on Bernard once a week. A social worker began working with Bernard after he entered hospital three years ago due to persistent UTIs and challenges with managing his blood sugar levels. An occupational therapists supported Bernard and his wife to make adaptations to his home but a multi-disciplinary meeting between Bernard’s social worker, medical consultant, GP, decided that Bernard was not able to return home due to the medical challenges he was experiencing which his wife was not able to manage alone. There have been several incidents involving Bernard during his time at the residential home, these have included Bernard following people out of the main entrance and walking down the road to a local pub that called staff to alert them when he ordered a pint of beer but had no payment. Bernard also has an fascination with the maintenance team and has repeatedly begun assisting them with their work, climbing ladders, removing wiring, deactivating door locks and ‘fixing’ the sink in his ensuite bathroom.</w:t>
      </w:r>
    </w:p>
    <w:sectPr w:rsidR="00100528" w:rsidRPr="007759B8" w:rsidSect="00870BA5">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6423C12" w14:textId="77777777" w:rsidR="002D60DE" w:rsidRDefault="002D60DE" w:rsidP="000A09E1">
      <w:pPr>
        <w:spacing w:after="0" w:line="240" w:lineRule="auto"/>
      </w:pPr>
      <w:r>
        <w:separator/>
      </w:r>
    </w:p>
  </w:endnote>
  <w:endnote w:type="continuationSeparator" w:id="0">
    <w:p w14:paraId="70890D6B" w14:textId="77777777" w:rsidR="002D60DE" w:rsidRDefault="002D60DE" w:rsidP="000A09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05140157"/>
      <w:docPartObj>
        <w:docPartGallery w:val="Page Numbers (Bottom of Page)"/>
        <w:docPartUnique/>
      </w:docPartObj>
    </w:sdtPr>
    <w:sdtEndPr>
      <w:rPr>
        <w:noProof/>
      </w:rPr>
    </w:sdtEndPr>
    <w:sdtContent>
      <w:p w14:paraId="38884978" w14:textId="192DB228" w:rsidR="000A09E1" w:rsidRDefault="000A09E1">
        <w:pPr>
          <w:pStyle w:val="Footer"/>
          <w:jc w:val="right"/>
        </w:pPr>
        <w:r>
          <w:fldChar w:fldCharType="begin"/>
        </w:r>
        <w:r>
          <w:instrText xml:space="preserve"> PAGE   \* MERGEFORMAT </w:instrText>
        </w:r>
        <w:r>
          <w:fldChar w:fldCharType="separate"/>
        </w:r>
        <w:r w:rsidR="002117B0">
          <w:rPr>
            <w:noProof/>
          </w:rPr>
          <w:t>16</w:t>
        </w:r>
        <w:r>
          <w:rPr>
            <w:noProof/>
          </w:rPr>
          <w:fldChar w:fldCharType="end"/>
        </w:r>
      </w:p>
    </w:sdtContent>
  </w:sdt>
  <w:p w14:paraId="3DFF688A" w14:textId="77777777" w:rsidR="000A09E1" w:rsidRDefault="000A09E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48E6C13" w14:textId="77777777" w:rsidR="002D60DE" w:rsidRDefault="002D60DE" w:rsidP="000A09E1">
      <w:pPr>
        <w:spacing w:after="0" w:line="240" w:lineRule="auto"/>
      </w:pPr>
      <w:r>
        <w:separator/>
      </w:r>
    </w:p>
  </w:footnote>
  <w:footnote w:type="continuationSeparator" w:id="0">
    <w:p w14:paraId="06FC458B" w14:textId="77777777" w:rsidR="002D60DE" w:rsidRDefault="002D60DE" w:rsidP="000A09E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3511CA"/>
    <w:multiLevelType w:val="multilevel"/>
    <w:tmpl w:val="4F6E969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D927D67"/>
    <w:multiLevelType w:val="multilevel"/>
    <w:tmpl w:val="3258CB2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DAA546E"/>
    <w:multiLevelType w:val="multilevel"/>
    <w:tmpl w:val="751AC90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E6C291E"/>
    <w:multiLevelType w:val="multilevel"/>
    <w:tmpl w:val="5072BB6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F2309FB"/>
    <w:multiLevelType w:val="multilevel"/>
    <w:tmpl w:val="211486A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8FE36F3"/>
    <w:multiLevelType w:val="multilevel"/>
    <w:tmpl w:val="95263C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3"/>
  </w:num>
  <w:num w:numId="3">
    <w:abstractNumId w:val="2"/>
  </w:num>
  <w:num w:numId="4">
    <w:abstractNumId w:val="1"/>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0BA5"/>
    <w:rsid w:val="00020AB0"/>
    <w:rsid w:val="00041A93"/>
    <w:rsid w:val="00073106"/>
    <w:rsid w:val="000A09E1"/>
    <w:rsid w:val="000F4B09"/>
    <w:rsid w:val="00100528"/>
    <w:rsid w:val="001171F3"/>
    <w:rsid w:val="00150DD0"/>
    <w:rsid w:val="001626E6"/>
    <w:rsid w:val="001A21AF"/>
    <w:rsid w:val="001C3429"/>
    <w:rsid w:val="001D0D5B"/>
    <w:rsid w:val="001D24AC"/>
    <w:rsid w:val="0020736B"/>
    <w:rsid w:val="00210AE6"/>
    <w:rsid w:val="002117B0"/>
    <w:rsid w:val="002127EC"/>
    <w:rsid w:val="00232E56"/>
    <w:rsid w:val="00241399"/>
    <w:rsid w:val="00267111"/>
    <w:rsid w:val="002755BF"/>
    <w:rsid w:val="00292AA3"/>
    <w:rsid w:val="0029492E"/>
    <w:rsid w:val="002B21B7"/>
    <w:rsid w:val="002B497A"/>
    <w:rsid w:val="002D60DE"/>
    <w:rsid w:val="002F2C09"/>
    <w:rsid w:val="00306A54"/>
    <w:rsid w:val="003F517B"/>
    <w:rsid w:val="004D1908"/>
    <w:rsid w:val="00516E51"/>
    <w:rsid w:val="005439DD"/>
    <w:rsid w:val="00552C4E"/>
    <w:rsid w:val="00553F0C"/>
    <w:rsid w:val="005B1D9E"/>
    <w:rsid w:val="005E6361"/>
    <w:rsid w:val="00620BEC"/>
    <w:rsid w:val="0063154C"/>
    <w:rsid w:val="00655AE6"/>
    <w:rsid w:val="00672757"/>
    <w:rsid w:val="006841D0"/>
    <w:rsid w:val="007759B8"/>
    <w:rsid w:val="00797BA0"/>
    <w:rsid w:val="007A7595"/>
    <w:rsid w:val="008650AB"/>
    <w:rsid w:val="00870BA5"/>
    <w:rsid w:val="0089774F"/>
    <w:rsid w:val="00901BBE"/>
    <w:rsid w:val="00951275"/>
    <w:rsid w:val="00986F8F"/>
    <w:rsid w:val="009F1E22"/>
    <w:rsid w:val="00A13620"/>
    <w:rsid w:val="00A23BB7"/>
    <w:rsid w:val="00A8206C"/>
    <w:rsid w:val="00A9013C"/>
    <w:rsid w:val="00AB5375"/>
    <w:rsid w:val="00AB6B56"/>
    <w:rsid w:val="00AC1CB6"/>
    <w:rsid w:val="00AD1558"/>
    <w:rsid w:val="00BB64D0"/>
    <w:rsid w:val="00C06A7A"/>
    <w:rsid w:val="00C1164E"/>
    <w:rsid w:val="00C13B09"/>
    <w:rsid w:val="00CD7EA0"/>
    <w:rsid w:val="00D02012"/>
    <w:rsid w:val="00D12DF2"/>
    <w:rsid w:val="00D52E67"/>
    <w:rsid w:val="00DB659D"/>
    <w:rsid w:val="00E03AE5"/>
    <w:rsid w:val="00E13F82"/>
    <w:rsid w:val="00E35854"/>
    <w:rsid w:val="00EE57CA"/>
    <w:rsid w:val="00F23EE3"/>
    <w:rsid w:val="00F831EC"/>
    <w:rsid w:val="00FA1EFA"/>
    <w:rsid w:val="00FA252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132C13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755BF"/>
    <w:pPr>
      <w:keepNext/>
      <w:keepLines/>
      <w:spacing w:before="240" w:after="24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C06A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ystyle">
    <w:name w:val="my style"/>
    <w:basedOn w:val="Normal"/>
    <w:link w:val="mystyleChar"/>
    <w:autoRedefine/>
    <w:qFormat/>
    <w:rsid w:val="002755BF"/>
    <w:pPr>
      <w:spacing w:before="120" w:after="120" w:line="360" w:lineRule="auto"/>
    </w:pPr>
    <w:rPr>
      <w:rFonts w:ascii="Times New Roman" w:hAnsi="Times New Roman" w:cs="Times New Roman"/>
      <w:b/>
      <w:sz w:val="24"/>
      <w:szCs w:val="24"/>
    </w:rPr>
  </w:style>
  <w:style w:type="character" w:customStyle="1" w:styleId="mystyleChar">
    <w:name w:val="my style Char"/>
    <w:basedOn w:val="DefaultParagraphFont"/>
    <w:link w:val="mystyle"/>
    <w:rsid w:val="002755BF"/>
    <w:rPr>
      <w:rFonts w:ascii="Times New Roman" w:hAnsi="Times New Roman" w:cs="Times New Roman"/>
      <w:b/>
      <w:sz w:val="24"/>
      <w:szCs w:val="24"/>
    </w:rPr>
  </w:style>
  <w:style w:type="character" w:customStyle="1" w:styleId="Heading1Char">
    <w:name w:val="Heading 1 Char"/>
    <w:basedOn w:val="DefaultParagraphFont"/>
    <w:link w:val="Heading1"/>
    <w:uiPriority w:val="9"/>
    <w:rsid w:val="002755BF"/>
    <w:rPr>
      <w:rFonts w:ascii="Times New Roman" w:eastAsiaTheme="majorEastAsia" w:hAnsi="Times New Roman" w:cstheme="majorBidi"/>
      <w:b/>
      <w:sz w:val="24"/>
      <w:szCs w:val="32"/>
    </w:rPr>
  </w:style>
  <w:style w:type="paragraph" w:styleId="NormalWeb">
    <w:name w:val="Normal (Web)"/>
    <w:basedOn w:val="Normal"/>
    <w:uiPriority w:val="99"/>
    <w:unhideWhenUsed/>
    <w:rsid w:val="00870BA5"/>
    <w:pPr>
      <w:spacing w:before="100" w:beforeAutospacing="1" w:after="100" w:afterAutospacing="1" w:line="240" w:lineRule="auto"/>
    </w:pPr>
    <w:rPr>
      <w:rFonts w:ascii="Times New Roman" w:eastAsia="Times New Roman" w:hAnsi="Times New Roman" w:cs="Times New Roman"/>
      <w:sz w:val="24"/>
      <w:szCs w:val="24"/>
      <w:lang w:eastAsia="en-GB"/>
      <w14:ligatures w14:val="none"/>
    </w:rPr>
  </w:style>
  <w:style w:type="character" w:styleId="Strong">
    <w:name w:val="Strong"/>
    <w:basedOn w:val="DefaultParagraphFont"/>
    <w:uiPriority w:val="22"/>
    <w:qFormat/>
    <w:rsid w:val="00870BA5"/>
    <w:rPr>
      <w:b/>
      <w:bCs/>
    </w:rPr>
  </w:style>
  <w:style w:type="paragraph" w:styleId="z-TopofForm">
    <w:name w:val="HTML Top of Form"/>
    <w:basedOn w:val="Normal"/>
    <w:next w:val="Normal"/>
    <w:link w:val="z-TopofFormChar"/>
    <w:hidden/>
    <w:uiPriority w:val="99"/>
    <w:semiHidden/>
    <w:unhideWhenUsed/>
    <w:rsid w:val="00553F0C"/>
    <w:pPr>
      <w:pBdr>
        <w:bottom w:val="single" w:sz="6" w:space="1" w:color="auto"/>
      </w:pBdr>
      <w:spacing w:after="0" w:line="240" w:lineRule="auto"/>
      <w:jc w:val="center"/>
    </w:pPr>
    <w:rPr>
      <w:rFonts w:ascii="Arial" w:eastAsia="Times New Roman" w:hAnsi="Arial" w:cs="Arial"/>
      <w:vanish/>
      <w:sz w:val="16"/>
      <w:szCs w:val="16"/>
      <w:lang w:eastAsia="en-GB"/>
      <w14:ligatures w14:val="none"/>
    </w:rPr>
  </w:style>
  <w:style w:type="character" w:customStyle="1" w:styleId="z-TopofFormChar">
    <w:name w:val="z-Top of Form Char"/>
    <w:basedOn w:val="DefaultParagraphFont"/>
    <w:link w:val="z-TopofForm"/>
    <w:uiPriority w:val="99"/>
    <w:semiHidden/>
    <w:rsid w:val="00553F0C"/>
    <w:rPr>
      <w:rFonts w:ascii="Arial" w:eastAsia="Times New Roman" w:hAnsi="Arial" w:cs="Arial"/>
      <w:vanish/>
      <w:sz w:val="16"/>
      <w:szCs w:val="16"/>
      <w:lang w:eastAsia="en-GB"/>
      <w14:ligatures w14:val="none"/>
    </w:rPr>
  </w:style>
  <w:style w:type="paragraph" w:styleId="Header">
    <w:name w:val="header"/>
    <w:basedOn w:val="Normal"/>
    <w:link w:val="HeaderChar"/>
    <w:uiPriority w:val="99"/>
    <w:unhideWhenUsed/>
    <w:rsid w:val="000A09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09E1"/>
  </w:style>
  <w:style w:type="paragraph" w:styleId="Footer">
    <w:name w:val="footer"/>
    <w:basedOn w:val="Normal"/>
    <w:link w:val="FooterChar"/>
    <w:uiPriority w:val="99"/>
    <w:unhideWhenUsed/>
    <w:rsid w:val="000A09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09E1"/>
  </w:style>
  <w:style w:type="character" w:customStyle="1" w:styleId="Heading2Char">
    <w:name w:val="Heading 2 Char"/>
    <w:basedOn w:val="DefaultParagraphFont"/>
    <w:link w:val="Heading2"/>
    <w:uiPriority w:val="9"/>
    <w:rsid w:val="00C06A7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D0D5B"/>
    <w:pPr>
      <w:spacing w:after="0"/>
      <w:outlineLvl w:val="9"/>
    </w:pPr>
    <w:rPr>
      <w:rFonts w:asciiTheme="majorHAnsi" w:hAnsiTheme="majorHAnsi"/>
      <w:b w:val="0"/>
      <w:color w:val="2F5496" w:themeColor="accent1" w:themeShade="BF"/>
      <w:sz w:val="32"/>
      <w:lang w:val="en-US"/>
      <w14:ligatures w14:val="none"/>
    </w:rPr>
  </w:style>
  <w:style w:type="paragraph" w:styleId="TOC1">
    <w:name w:val="toc 1"/>
    <w:basedOn w:val="Normal"/>
    <w:next w:val="Normal"/>
    <w:autoRedefine/>
    <w:uiPriority w:val="39"/>
    <w:unhideWhenUsed/>
    <w:rsid w:val="001D0D5B"/>
    <w:pPr>
      <w:spacing w:after="100"/>
    </w:pPr>
  </w:style>
  <w:style w:type="paragraph" w:styleId="TOC2">
    <w:name w:val="toc 2"/>
    <w:basedOn w:val="Normal"/>
    <w:next w:val="Normal"/>
    <w:autoRedefine/>
    <w:uiPriority w:val="39"/>
    <w:unhideWhenUsed/>
    <w:rsid w:val="001D0D5B"/>
    <w:pPr>
      <w:spacing w:after="100"/>
      <w:ind w:left="220"/>
    </w:pPr>
  </w:style>
  <w:style w:type="character" w:styleId="Hyperlink">
    <w:name w:val="Hyperlink"/>
    <w:basedOn w:val="DefaultParagraphFont"/>
    <w:uiPriority w:val="99"/>
    <w:unhideWhenUsed/>
    <w:rsid w:val="001D0D5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7049525">
      <w:bodyDiv w:val="1"/>
      <w:marLeft w:val="0"/>
      <w:marRight w:val="0"/>
      <w:marTop w:val="0"/>
      <w:marBottom w:val="0"/>
      <w:divBdr>
        <w:top w:val="none" w:sz="0" w:space="0" w:color="auto"/>
        <w:left w:val="none" w:sz="0" w:space="0" w:color="auto"/>
        <w:bottom w:val="none" w:sz="0" w:space="0" w:color="auto"/>
        <w:right w:val="none" w:sz="0" w:space="0" w:color="auto"/>
      </w:divBdr>
    </w:div>
    <w:div w:id="871498116">
      <w:bodyDiv w:val="1"/>
      <w:marLeft w:val="0"/>
      <w:marRight w:val="0"/>
      <w:marTop w:val="0"/>
      <w:marBottom w:val="0"/>
      <w:divBdr>
        <w:top w:val="none" w:sz="0" w:space="0" w:color="auto"/>
        <w:left w:val="none" w:sz="0" w:space="0" w:color="auto"/>
        <w:bottom w:val="none" w:sz="0" w:space="0" w:color="auto"/>
        <w:right w:val="none" w:sz="0" w:space="0" w:color="auto"/>
      </w:divBdr>
    </w:div>
    <w:div w:id="872233209">
      <w:bodyDiv w:val="1"/>
      <w:marLeft w:val="0"/>
      <w:marRight w:val="0"/>
      <w:marTop w:val="0"/>
      <w:marBottom w:val="0"/>
      <w:divBdr>
        <w:top w:val="none" w:sz="0" w:space="0" w:color="auto"/>
        <w:left w:val="none" w:sz="0" w:space="0" w:color="auto"/>
        <w:bottom w:val="none" w:sz="0" w:space="0" w:color="auto"/>
        <w:right w:val="none" w:sz="0" w:space="0" w:color="auto"/>
      </w:divBdr>
    </w:div>
    <w:div w:id="939677772">
      <w:bodyDiv w:val="1"/>
      <w:marLeft w:val="0"/>
      <w:marRight w:val="0"/>
      <w:marTop w:val="0"/>
      <w:marBottom w:val="0"/>
      <w:divBdr>
        <w:top w:val="none" w:sz="0" w:space="0" w:color="auto"/>
        <w:left w:val="none" w:sz="0" w:space="0" w:color="auto"/>
        <w:bottom w:val="none" w:sz="0" w:space="0" w:color="auto"/>
        <w:right w:val="none" w:sz="0" w:space="0" w:color="auto"/>
      </w:divBdr>
    </w:div>
    <w:div w:id="1231649227">
      <w:bodyDiv w:val="1"/>
      <w:marLeft w:val="0"/>
      <w:marRight w:val="0"/>
      <w:marTop w:val="0"/>
      <w:marBottom w:val="0"/>
      <w:divBdr>
        <w:top w:val="none" w:sz="0" w:space="0" w:color="auto"/>
        <w:left w:val="none" w:sz="0" w:space="0" w:color="auto"/>
        <w:bottom w:val="none" w:sz="0" w:space="0" w:color="auto"/>
        <w:right w:val="none" w:sz="0" w:space="0" w:color="auto"/>
      </w:divBdr>
      <w:divsChild>
        <w:div w:id="1838495302">
          <w:marLeft w:val="0"/>
          <w:marRight w:val="0"/>
          <w:marTop w:val="0"/>
          <w:marBottom w:val="0"/>
          <w:divBdr>
            <w:top w:val="single" w:sz="2" w:space="0" w:color="E3E3E3"/>
            <w:left w:val="single" w:sz="2" w:space="0" w:color="E3E3E3"/>
            <w:bottom w:val="single" w:sz="2" w:space="0" w:color="E3E3E3"/>
            <w:right w:val="single" w:sz="2" w:space="0" w:color="E3E3E3"/>
          </w:divBdr>
          <w:divsChild>
            <w:div w:id="1572038636">
              <w:marLeft w:val="0"/>
              <w:marRight w:val="0"/>
              <w:marTop w:val="0"/>
              <w:marBottom w:val="0"/>
              <w:divBdr>
                <w:top w:val="single" w:sz="2" w:space="0" w:color="E3E3E3"/>
                <w:left w:val="single" w:sz="2" w:space="0" w:color="E3E3E3"/>
                <w:bottom w:val="single" w:sz="2" w:space="0" w:color="E3E3E3"/>
                <w:right w:val="single" w:sz="2" w:space="0" w:color="E3E3E3"/>
              </w:divBdr>
              <w:divsChild>
                <w:div w:id="1044988912">
                  <w:marLeft w:val="0"/>
                  <w:marRight w:val="0"/>
                  <w:marTop w:val="0"/>
                  <w:marBottom w:val="0"/>
                  <w:divBdr>
                    <w:top w:val="single" w:sz="2" w:space="0" w:color="E3E3E3"/>
                    <w:left w:val="single" w:sz="2" w:space="0" w:color="E3E3E3"/>
                    <w:bottom w:val="single" w:sz="2" w:space="0" w:color="E3E3E3"/>
                    <w:right w:val="single" w:sz="2" w:space="0" w:color="E3E3E3"/>
                  </w:divBdr>
                  <w:divsChild>
                    <w:div w:id="1826431717">
                      <w:marLeft w:val="0"/>
                      <w:marRight w:val="0"/>
                      <w:marTop w:val="0"/>
                      <w:marBottom w:val="0"/>
                      <w:divBdr>
                        <w:top w:val="single" w:sz="2" w:space="0" w:color="E3E3E3"/>
                        <w:left w:val="single" w:sz="2" w:space="0" w:color="E3E3E3"/>
                        <w:bottom w:val="single" w:sz="2" w:space="0" w:color="E3E3E3"/>
                        <w:right w:val="single" w:sz="2" w:space="0" w:color="E3E3E3"/>
                      </w:divBdr>
                      <w:divsChild>
                        <w:div w:id="2119445990">
                          <w:marLeft w:val="0"/>
                          <w:marRight w:val="0"/>
                          <w:marTop w:val="0"/>
                          <w:marBottom w:val="0"/>
                          <w:divBdr>
                            <w:top w:val="single" w:sz="2" w:space="0" w:color="E3E3E3"/>
                            <w:left w:val="single" w:sz="2" w:space="0" w:color="E3E3E3"/>
                            <w:bottom w:val="single" w:sz="2" w:space="0" w:color="E3E3E3"/>
                            <w:right w:val="single" w:sz="2" w:space="0" w:color="E3E3E3"/>
                          </w:divBdr>
                          <w:divsChild>
                            <w:div w:id="1735086316">
                              <w:marLeft w:val="0"/>
                              <w:marRight w:val="0"/>
                              <w:marTop w:val="100"/>
                              <w:marBottom w:val="100"/>
                              <w:divBdr>
                                <w:top w:val="single" w:sz="2" w:space="0" w:color="E3E3E3"/>
                                <w:left w:val="single" w:sz="2" w:space="0" w:color="E3E3E3"/>
                                <w:bottom w:val="single" w:sz="2" w:space="0" w:color="E3E3E3"/>
                                <w:right w:val="single" w:sz="2" w:space="0" w:color="E3E3E3"/>
                              </w:divBdr>
                              <w:divsChild>
                                <w:div w:id="1142889690">
                                  <w:marLeft w:val="0"/>
                                  <w:marRight w:val="0"/>
                                  <w:marTop w:val="0"/>
                                  <w:marBottom w:val="0"/>
                                  <w:divBdr>
                                    <w:top w:val="single" w:sz="2" w:space="0" w:color="E3E3E3"/>
                                    <w:left w:val="single" w:sz="2" w:space="0" w:color="E3E3E3"/>
                                    <w:bottom w:val="single" w:sz="2" w:space="0" w:color="E3E3E3"/>
                                    <w:right w:val="single" w:sz="2" w:space="0" w:color="E3E3E3"/>
                                  </w:divBdr>
                                  <w:divsChild>
                                    <w:div w:id="673267651">
                                      <w:marLeft w:val="0"/>
                                      <w:marRight w:val="0"/>
                                      <w:marTop w:val="0"/>
                                      <w:marBottom w:val="0"/>
                                      <w:divBdr>
                                        <w:top w:val="single" w:sz="2" w:space="0" w:color="E3E3E3"/>
                                        <w:left w:val="single" w:sz="2" w:space="0" w:color="E3E3E3"/>
                                        <w:bottom w:val="single" w:sz="2" w:space="0" w:color="E3E3E3"/>
                                        <w:right w:val="single" w:sz="2" w:space="0" w:color="E3E3E3"/>
                                      </w:divBdr>
                                      <w:divsChild>
                                        <w:div w:id="5715396">
                                          <w:marLeft w:val="0"/>
                                          <w:marRight w:val="0"/>
                                          <w:marTop w:val="0"/>
                                          <w:marBottom w:val="0"/>
                                          <w:divBdr>
                                            <w:top w:val="single" w:sz="2" w:space="0" w:color="E3E3E3"/>
                                            <w:left w:val="single" w:sz="2" w:space="0" w:color="E3E3E3"/>
                                            <w:bottom w:val="single" w:sz="2" w:space="0" w:color="E3E3E3"/>
                                            <w:right w:val="single" w:sz="2" w:space="0" w:color="E3E3E3"/>
                                          </w:divBdr>
                                          <w:divsChild>
                                            <w:div w:id="718285974">
                                              <w:marLeft w:val="0"/>
                                              <w:marRight w:val="0"/>
                                              <w:marTop w:val="0"/>
                                              <w:marBottom w:val="0"/>
                                              <w:divBdr>
                                                <w:top w:val="single" w:sz="2" w:space="0" w:color="E3E3E3"/>
                                                <w:left w:val="single" w:sz="2" w:space="0" w:color="E3E3E3"/>
                                                <w:bottom w:val="single" w:sz="2" w:space="0" w:color="E3E3E3"/>
                                                <w:right w:val="single" w:sz="2" w:space="0" w:color="E3E3E3"/>
                                              </w:divBdr>
                                              <w:divsChild>
                                                <w:div w:id="380715187">
                                                  <w:marLeft w:val="0"/>
                                                  <w:marRight w:val="0"/>
                                                  <w:marTop w:val="0"/>
                                                  <w:marBottom w:val="0"/>
                                                  <w:divBdr>
                                                    <w:top w:val="single" w:sz="2" w:space="0" w:color="E3E3E3"/>
                                                    <w:left w:val="single" w:sz="2" w:space="0" w:color="E3E3E3"/>
                                                    <w:bottom w:val="single" w:sz="2" w:space="0" w:color="E3E3E3"/>
                                                    <w:right w:val="single" w:sz="2" w:space="0" w:color="E3E3E3"/>
                                                  </w:divBdr>
                                                  <w:divsChild>
                                                    <w:div w:id="11724556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40836116">
          <w:marLeft w:val="0"/>
          <w:marRight w:val="0"/>
          <w:marTop w:val="0"/>
          <w:marBottom w:val="0"/>
          <w:divBdr>
            <w:top w:val="none" w:sz="0" w:space="0" w:color="auto"/>
            <w:left w:val="none" w:sz="0" w:space="0" w:color="auto"/>
            <w:bottom w:val="none" w:sz="0" w:space="0" w:color="auto"/>
            <w:right w:val="none" w:sz="0" w:space="0" w:color="auto"/>
          </w:divBdr>
        </w:div>
      </w:divsChild>
    </w:div>
    <w:div w:id="1640770753">
      <w:bodyDiv w:val="1"/>
      <w:marLeft w:val="0"/>
      <w:marRight w:val="0"/>
      <w:marTop w:val="0"/>
      <w:marBottom w:val="0"/>
      <w:divBdr>
        <w:top w:val="none" w:sz="0" w:space="0" w:color="auto"/>
        <w:left w:val="none" w:sz="0" w:space="0" w:color="auto"/>
        <w:bottom w:val="none" w:sz="0" w:space="0" w:color="auto"/>
        <w:right w:val="none" w:sz="0" w:space="0" w:color="auto"/>
      </w:divBdr>
      <w:divsChild>
        <w:div w:id="681662135">
          <w:marLeft w:val="0"/>
          <w:marRight w:val="0"/>
          <w:marTop w:val="0"/>
          <w:marBottom w:val="0"/>
          <w:divBdr>
            <w:top w:val="single" w:sz="2" w:space="0" w:color="E3E3E3"/>
            <w:left w:val="single" w:sz="2" w:space="0" w:color="E3E3E3"/>
            <w:bottom w:val="single" w:sz="2" w:space="0" w:color="E3E3E3"/>
            <w:right w:val="single" w:sz="2" w:space="0" w:color="E3E3E3"/>
          </w:divBdr>
          <w:divsChild>
            <w:div w:id="1954628877">
              <w:marLeft w:val="0"/>
              <w:marRight w:val="0"/>
              <w:marTop w:val="0"/>
              <w:marBottom w:val="0"/>
              <w:divBdr>
                <w:top w:val="single" w:sz="2" w:space="0" w:color="E3E3E3"/>
                <w:left w:val="single" w:sz="2" w:space="0" w:color="E3E3E3"/>
                <w:bottom w:val="single" w:sz="2" w:space="0" w:color="E3E3E3"/>
                <w:right w:val="single" w:sz="2" w:space="0" w:color="E3E3E3"/>
              </w:divBdr>
              <w:divsChild>
                <w:div w:id="2085296433">
                  <w:marLeft w:val="0"/>
                  <w:marRight w:val="0"/>
                  <w:marTop w:val="0"/>
                  <w:marBottom w:val="0"/>
                  <w:divBdr>
                    <w:top w:val="single" w:sz="2" w:space="0" w:color="E3E3E3"/>
                    <w:left w:val="single" w:sz="2" w:space="0" w:color="E3E3E3"/>
                    <w:bottom w:val="single" w:sz="2" w:space="0" w:color="E3E3E3"/>
                    <w:right w:val="single" w:sz="2" w:space="0" w:color="E3E3E3"/>
                  </w:divBdr>
                  <w:divsChild>
                    <w:div w:id="816459896">
                      <w:marLeft w:val="0"/>
                      <w:marRight w:val="0"/>
                      <w:marTop w:val="0"/>
                      <w:marBottom w:val="0"/>
                      <w:divBdr>
                        <w:top w:val="single" w:sz="2" w:space="0" w:color="E3E3E3"/>
                        <w:left w:val="single" w:sz="2" w:space="0" w:color="E3E3E3"/>
                        <w:bottom w:val="single" w:sz="2" w:space="0" w:color="E3E3E3"/>
                        <w:right w:val="single" w:sz="2" w:space="0" w:color="E3E3E3"/>
                      </w:divBdr>
                      <w:divsChild>
                        <w:div w:id="675546470">
                          <w:marLeft w:val="0"/>
                          <w:marRight w:val="0"/>
                          <w:marTop w:val="0"/>
                          <w:marBottom w:val="0"/>
                          <w:divBdr>
                            <w:top w:val="single" w:sz="2" w:space="0" w:color="E3E3E3"/>
                            <w:left w:val="single" w:sz="2" w:space="0" w:color="E3E3E3"/>
                            <w:bottom w:val="single" w:sz="2" w:space="0" w:color="E3E3E3"/>
                            <w:right w:val="single" w:sz="2" w:space="0" w:color="E3E3E3"/>
                          </w:divBdr>
                          <w:divsChild>
                            <w:div w:id="378214352">
                              <w:marLeft w:val="0"/>
                              <w:marRight w:val="0"/>
                              <w:marTop w:val="100"/>
                              <w:marBottom w:val="100"/>
                              <w:divBdr>
                                <w:top w:val="single" w:sz="2" w:space="0" w:color="E3E3E3"/>
                                <w:left w:val="single" w:sz="2" w:space="0" w:color="E3E3E3"/>
                                <w:bottom w:val="single" w:sz="2" w:space="0" w:color="E3E3E3"/>
                                <w:right w:val="single" w:sz="2" w:space="0" w:color="E3E3E3"/>
                              </w:divBdr>
                              <w:divsChild>
                                <w:div w:id="1419982819">
                                  <w:marLeft w:val="0"/>
                                  <w:marRight w:val="0"/>
                                  <w:marTop w:val="0"/>
                                  <w:marBottom w:val="0"/>
                                  <w:divBdr>
                                    <w:top w:val="single" w:sz="2" w:space="0" w:color="E3E3E3"/>
                                    <w:left w:val="single" w:sz="2" w:space="0" w:color="E3E3E3"/>
                                    <w:bottom w:val="single" w:sz="2" w:space="0" w:color="E3E3E3"/>
                                    <w:right w:val="single" w:sz="2" w:space="0" w:color="E3E3E3"/>
                                  </w:divBdr>
                                  <w:divsChild>
                                    <w:div w:id="1534422336">
                                      <w:marLeft w:val="0"/>
                                      <w:marRight w:val="0"/>
                                      <w:marTop w:val="0"/>
                                      <w:marBottom w:val="0"/>
                                      <w:divBdr>
                                        <w:top w:val="single" w:sz="2" w:space="0" w:color="E3E3E3"/>
                                        <w:left w:val="single" w:sz="2" w:space="0" w:color="E3E3E3"/>
                                        <w:bottom w:val="single" w:sz="2" w:space="0" w:color="E3E3E3"/>
                                        <w:right w:val="single" w:sz="2" w:space="0" w:color="E3E3E3"/>
                                      </w:divBdr>
                                      <w:divsChild>
                                        <w:div w:id="951791541">
                                          <w:marLeft w:val="0"/>
                                          <w:marRight w:val="0"/>
                                          <w:marTop w:val="0"/>
                                          <w:marBottom w:val="0"/>
                                          <w:divBdr>
                                            <w:top w:val="single" w:sz="2" w:space="0" w:color="E3E3E3"/>
                                            <w:left w:val="single" w:sz="2" w:space="0" w:color="E3E3E3"/>
                                            <w:bottom w:val="single" w:sz="2" w:space="0" w:color="E3E3E3"/>
                                            <w:right w:val="single" w:sz="2" w:space="0" w:color="E3E3E3"/>
                                          </w:divBdr>
                                          <w:divsChild>
                                            <w:div w:id="309754390">
                                              <w:marLeft w:val="0"/>
                                              <w:marRight w:val="0"/>
                                              <w:marTop w:val="0"/>
                                              <w:marBottom w:val="0"/>
                                              <w:divBdr>
                                                <w:top w:val="single" w:sz="2" w:space="0" w:color="E3E3E3"/>
                                                <w:left w:val="single" w:sz="2" w:space="0" w:color="E3E3E3"/>
                                                <w:bottom w:val="single" w:sz="2" w:space="0" w:color="E3E3E3"/>
                                                <w:right w:val="single" w:sz="2" w:space="0" w:color="E3E3E3"/>
                                              </w:divBdr>
                                              <w:divsChild>
                                                <w:div w:id="1543008478">
                                                  <w:marLeft w:val="0"/>
                                                  <w:marRight w:val="0"/>
                                                  <w:marTop w:val="0"/>
                                                  <w:marBottom w:val="0"/>
                                                  <w:divBdr>
                                                    <w:top w:val="single" w:sz="2" w:space="0" w:color="E3E3E3"/>
                                                    <w:left w:val="single" w:sz="2" w:space="0" w:color="E3E3E3"/>
                                                    <w:bottom w:val="single" w:sz="2" w:space="0" w:color="E3E3E3"/>
                                                    <w:right w:val="single" w:sz="2" w:space="0" w:color="E3E3E3"/>
                                                  </w:divBdr>
                                                  <w:divsChild>
                                                    <w:div w:id="920162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664283542">
          <w:marLeft w:val="0"/>
          <w:marRight w:val="0"/>
          <w:marTop w:val="0"/>
          <w:marBottom w:val="0"/>
          <w:divBdr>
            <w:top w:val="none" w:sz="0" w:space="0" w:color="auto"/>
            <w:left w:val="none" w:sz="0" w:space="0" w:color="auto"/>
            <w:bottom w:val="none" w:sz="0" w:space="0" w:color="auto"/>
            <w:right w:val="none" w:sz="0" w:space="0" w:color="auto"/>
          </w:divBdr>
        </w:div>
      </w:divsChild>
    </w:div>
    <w:div w:id="1710835084">
      <w:bodyDiv w:val="1"/>
      <w:marLeft w:val="0"/>
      <w:marRight w:val="0"/>
      <w:marTop w:val="0"/>
      <w:marBottom w:val="0"/>
      <w:divBdr>
        <w:top w:val="none" w:sz="0" w:space="0" w:color="auto"/>
        <w:left w:val="none" w:sz="0" w:space="0" w:color="auto"/>
        <w:bottom w:val="none" w:sz="0" w:space="0" w:color="auto"/>
        <w:right w:val="none" w:sz="0" w:space="0" w:color="auto"/>
      </w:divBdr>
      <w:divsChild>
        <w:div w:id="800003915">
          <w:marLeft w:val="0"/>
          <w:marRight w:val="0"/>
          <w:marTop w:val="0"/>
          <w:marBottom w:val="0"/>
          <w:divBdr>
            <w:top w:val="single" w:sz="2" w:space="0" w:color="E3E3E3"/>
            <w:left w:val="single" w:sz="2" w:space="0" w:color="E3E3E3"/>
            <w:bottom w:val="single" w:sz="2" w:space="0" w:color="E3E3E3"/>
            <w:right w:val="single" w:sz="2" w:space="0" w:color="E3E3E3"/>
          </w:divBdr>
          <w:divsChild>
            <w:div w:id="1672559635">
              <w:marLeft w:val="0"/>
              <w:marRight w:val="0"/>
              <w:marTop w:val="0"/>
              <w:marBottom w:val="0"/>
              <w:divBdr>
                <w:top w:val="single" w:sz="2" w:space="0" w:color="E3E3E3"/>
                <w:left w:val="single" w:sz="2" w:space="0" w:color="E3E3E3"/>
                <w:bottom w:val="single" w:sz="2" w:space="0" w:color="E3E3E3"/>
                <w:right w:val="single" w:sz="2" w:space="0" w:color="E3E3E3"/>
              </w:divBdr>
              <w:divsChild>
                <w:div w:id="346173866">
                  <w:marLeft w:val="0"/>
                  <w:marRight w:val="0"/>
                  <w:marTop w:val="0"/>
                  <w:marBottom w:val="0"/>
                  <w:divBdr>
                    <w:top w:val="single" w:sz="2" w:space="0" w:color="E3E3E3"/>
                    <w:left w:val="single" w:sz="2" w:space="0" w:color="E3E3E3"/>
                    <w:bottom w:val="single" w:sz="2" w:space="0" w:color="E3E3E3"/>
                    <w:right w:val="single" w:sz="2" w:space="0" w:color="E3E3E3"/>
                  </w:divBdr>
                  <w:divsChild>
                    <w:div w:id="1006785125">
                      <w:marLeft w:val="0"/>
                      <w:marRight w:val="0"/>
                      <w:marTop w:val="0"/>
                      <w:marBottom w:val="0"/>
                      <w:divBdr>
                        <w:top w:val="single" w:sz="2" w:space="0" w:color="E3E3E3"/>
                        <w:left w:val="single" w:sz="2" w:space="0" w:color="E3E3E3"/>
                        <w:bottom w:val="single" w:sz="2" w:space="0" w:color="E3E3E3"/>
                        <w:right w:val="single" w:sz="2" w:space="0" w:color="E3E3E3"/>
                      </w:divBdr>
                      <w:divsChild>
                        <w:div w:id="2015717288">
                          <w:marLeft w:val="0"/>
                          <w:marRight w:val="0"/>
                          <w:marTop w:val="0"/>
                          <w:marBottom w:val="0"/>
                          <w:divBdr>
                            <w:top w:val="single" w:sz="2" w:space="0" w:color="E3E3E3"/>
                            <w:left w:val="single" w:sz="2" w:space="0" w:color="E3E3E3"/>
                            <w:bottom w:val="single" w:sz="2" w:space="0" w:color="E3E3E3"/>
                            <w:right w:val="single" w:sz="2" w:space="0" w:color="E3E3E3"/>
                          </w:divBdr>
                          <w:divsChild>
                            <w:div w:id="1092242627">
                              <w:marLeft w:val="0"/>
                              <w:marRight w:val="0"/>
                              <w:marTop w:val="100"/>
                              <w:marBottom w:val="100"/>
                              <w:divBdr>
                                <w:top w:val="single" w:sz="2" w:space="0" w:color="E3E3E3"/>
                                <w:left w:val="single" w:sz="2" w:space="0" w:color="E3E3E3"/>
                                <w:bottom w:val="single" w:sz="2" w:space="0" w:color="E3E3E3"/>
                                <w:right w:val="single" w:sz="2" w:space="0" w:color="E3E3E3"/>
                              </w:divBdr>
                              <w:divsChild>
                                <w:div w:id="380062407">
                                  <w:marLeft w:val="0"/>
                                  <w:marRight w:val="0"/>
                                  <w:marTop w:val="0"/>
                                  <w:marBottom w:val="0"/>
                                  <w:divBdr>
                                    <w:top w:val="single" w:sz="2" w:space="0" w:color="E3E3E3"/>
                                    <w:left w:val="single" w:sz="2" w:space="0" w:color="E3E3E3"/>
                                    <w:bottom w:val="single" w:sz="2" w:space="0" w:color="E3E3E3"/>
                                    <w:right w:val="single" w:sz="2" w:space="0" w:color="E3E3E3"/>
                                  </w:divBdr>
                                  <w:divsChild>
                                    <w:div w:id="667632171">
                                      <w:marLeft w:val="0"/>
                                      <w:marRight w:val="0"/>
                                      <w:marTop w:val="0"/>
                                      <w:marBottom w:val="0"/>
                                      <w:divBdr>
                                        <w:top w:val="single" w:sz="2" w:space="0" w:color="E3E3E3"/>
                                        <w:left w:val="single" w:sz="2" w:space="0" w:color="E3E3E3"/>
                                        <w:bottom w:val="single" w:sz="2" w:space="0" w:color="E3E3E3"/>
                                        <w:right w:val="single" w:sz="2" w:space="0" w:color="E3E3E3"/>
                                      </w:divBdr>
                                      <w:divsChild>
                                        <w:div w:id="1339119863">
                                          <w:marLeft w:val="0"/>
                                          <w:marRight w:val="0"/>
                                          <w:marTop w:val="0"/>
                                          <w:marBottom w:val="0"/>
                                          <w:divBdr>
                                            <w:top w:val="single" w:sz="2" w:space="0" w:color="E3E3E3"/>
                                            <w:left w:val="single" w:sz="2" w:space="0" w:color="E3E3E3"/>
                                            <w:bottom w:val="single" w:sz="2" w:space="0" w:color="E3E3E3"/>
                                            <w:right w:val="single" w:sz="2" w:space="0" w:color="E3E3E3"/>
                                          </w:divBdr>
                                          <w:divsChild>
                                            <w:div w:id="2092190650">
                                              <w:marLeft w:val="0"/>
                                              <w:marRight w:val="0"/>
                                              <w:marTop w:val="0"/>
                                              <w:marBottom w:val="0"/>
                                              <w:divBdr>
                                                <w:top w:val="single" w:sz="2" w:space="0" w:color="E3E3E3"/>
                                                <w:left w:val="single" w:sz="2" w:space="0" w:color="E3E3E3"/>
                                                <w:bottom w:val="single" w:sz="2" w:space="0" w:color="E3E3E3"/>
                                                <w:right w:val="single" w:sz="2" w:space="0" w:color="E3E3E3"/>
                                              </w:divBdr>
                                              <w:divsChild>
                                                <w:div w:id="1391348431">
                                                  <w:marLeft w:val="0"/>
                                                  <w:marRight w:val="0"/>
                                                  <w:marTop w:val="0"/>
                                                  <w:marBottom w:val="0"/>
                                                  <w:divBdr>
                                                    <w:top w:val="single" w:sz="2" w:space="0" w:color="E3E3E3"/>
                                                    <w:left w:val="single" w:sz="2" w:space="0" w:color="E3E3E3"/>
                                                    <w:bottom w:val="single" w:sz="2" w:space="0" w:color="E3E3E3"/>
                                                    <w:right w:val="single" w:sz="2" w:space="0" w:color="E3E3E3"/>
                                                  </w:divBdr>
                                                  <w:divsChild>
                                                    <w:div w:id="16739924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50339586">
          <w:marLeft w:val="0"/>
          <w:marRight w:val="0"/>
          <w:marTop w:val="0"/>
          <w:marBottom w:val="0"/>
          <w:divBdr>
            <w:top w:val="none" w:sz="0" w:space="0" w:color="auto"/>
            <w:left w:val="none" w:sz="0" w:space="0" w:color="auto"/>
            <w:bottom w:val="none" w:sz="0" w:space="0" w:color="auto"/>
            <w:right w:val="none" w:sz="0" w:space="0" w:color="auto"/>
          </w:divBdr>
        </w:div>
      </w:divsChild>
    </w:div>
    <w:div w:id="1828282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5806C4-4230-4170-984D-8A242F29AA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4354</Words>
  <Characters>24818</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2024-03-25T13:42:00Z</dcterms:created>
  <dcterms:modified xsi:type="dcterms:W3CDTF">2024-03-25T13:45:00Z</dcterms:modified>
</cp:coreProperties>
</file>