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585DA" w14:textId="1641140D" w:rsidR="00EE5E30" w:rsidRPr="000A1968" w:rsidRDefault="000A1968" w:rsidP="00C66E34">
      <w:pPr>
        <w:spacing w:line="360" w:lineRule="auto"/>
        <w:jc w:val="both"/>
        <w:rPr>
          <w:rFonts w:ascii="Times New Roman" w:eastAsia="Times New Roman" w:hAnsi="Times New Roman" w:cs="Times New Roman"/>
          <w:b/>
          <w:sz w:val="32"/>
          <w:szCs w:val="32"/>
          <w:u w:val="single"/>
        </w:rPr>
      </w:pPr>
      <w:bookmarkStart w:id="0" w:name="_Hlk102519378"/>
      <w:bookmarkEnd w:id="0"/>
      <w:r>
        <w:rPr>
          <w:rFonts w:ascii="Times New Roman" w:eastAsia="Times New Roman" w:hAnsi="Times New Roman" w:cs="Times New Roman"/>
          <w:b/>
          <w:noProof/>
          <w:sz w:val="32"/>
          <w:szCs w:val="32"/>
          <w:u w:val="single"/>
        </w:rPr>
        <mc:AlternateContent>
          <mc:Choice Requires="wps">
            <w:drawing>
              <wp:anchor distT="0" distB="0" distL="114300" distR="114300" simplePos="0" relativeHeight="251659264" behindDoc="0" locked="0" layoutInCell="1" allowOverlap="1" wp14:anchorId="4CF2C7CC" wp14:editId="0396F11B">
                <wp:simplePos x="0" y="0"/>
                <wp:positionH relativeFrom="margin">
                  <wp:align>center</wp:align>
                </wp:positionH>
                <wp:positionV relativeFrom="paragraph">
                  <wp:posOffset>5690</wp:posOffset>
                </wp:positionV>
                <wp:extent cx="6305550" cy="7905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6305550" cy="790575"/>
                        </a:xfrm>
                        <a:prstGeom prst="rect">
                          <a:avLst/>
                        </a:prstGeom>
                        <a:solidFill>
                          <a:schemeClr val="lt1"/>
                        </a:solidFill>
                        <a:ln w="6350">
                          <a:solidFill>
                            <a:prstClr val="black"/>
                          </a:solidFill>
                        </a:ln>
                      </wps:spPr>
                      <wps:txbx>
                        <w:txbxContent>
                          <w:p w14:paraId="256E3F82" w14:textId="35B8EF18" w:rsidR="000A1968" w:rsidRPr="000A1968" w:rsidRDefault="000A1968">
                            <w:r w:rsidRPr="000A1968">
                              <w:rPr>
                                <w:rFonts w:ascii="Times New Roman" w:eastAsia="Times New Roman" w:hAnsi="Times New Roman" w:cs="Times New Roman"/>
                                <w:b/>
                                <w:sz w:val="32"/>
                                <w:szCs w:val="32"/>
                              </w:rPr>
                              <w:t xml:space="preserve">Report on the Impact of Virtual Learning Environment on Student of </w:t>
                            </w:r>
                            <w:r>
                              <w:rPr>
                                <w:rFonts w:ascii="Times New Roman" w:eastAsia="Times New Roman" w:hAnsi="Times New Roman" w:cs="Times New Roman"/>
                                <w:b/>
                                <w:sz w:val="32"/>
                                <w:szCs w:val="32"/>
                              </w:rPr>
                              <w:t xml:space="preserve">          </w:t>
                            </w:r>
                            <w:r w:rsidRPr="000A1968">
                              <w:rPr>
                                <w:rFonts w:ascii="Times New Roman" w:eastAsia="Times New Roman" w:hAnsi="Times New Roman" w:cs="Times New Roman"/>
                                <w:b/>
                                <w:sz w:val="32"/>
                                <w:szCs w:val="32"/>
                              </w:rPr>
                              <w:t>the University of Wales Trinity Saint David London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CF2C7CC" id="_x0000_t202" coordsize="21600,21600" o:spt="202" path="m,l,21600r21600,l21600,xe">
                <v:stroke joinstyle="miter"/>
                <v:path gradientshapeok="t" o:connecttype="rect"/>
              </v:shapetype>
              <v:shape id="Text Box 2" o:spid="_x0000_s1026" type="#_x0000_t202" style="position:absolute;left:0;text-align:left;margin-left:0;margin-top:.45pt;width:496.5pt;height:62.2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tdCNQIAAHwEAAAOAAAAZHJzL2Uyb0RvYy54bWysVE1v2zAMvQ/YfxB0X+xkSdMacYosRYYB&#10;QVsgHXpWZCk2JouapMTOfv0o2flYu9Owi0yJ1BP5+OjZfVsrchDWVaBzOhyklAjNoaj0LqffX1af&#10;bilxnumCKdAip0fh6P3844dZYzIxghJUISxBEO2yxuS09N5kSeJ4KWrmBmCERqcEWzOPW7tLCssa&#10;RK9VMkrTm6QBWxgLXDiHpw+dk84jvpSC+ycpnfBE5RRz83G1cd2GNZnPWLazzJQV79Ng/5BFzSqN&#10;j56hHphnZG+rd1B1xS04kH7AoU5AyoqLWANWM0zfVLMpmRGxFiTHmTNN7v/B8sfDxjxb4tsv0GID&#10;AyGNcZnDw1BPK20dvpgpQT9SeDzTJlpPOB7efE4nkwm6OPqmd+lkOgkwyeW2sc5/FVCTYOTUYlsi&#10;W+ywdr4LPYWExxyoqlhVSsVNkIJYKksODJuofMwRwf+IUpo0IRNM4x1CgD7f3yrGf/TpXSEgntKY&#10;86X2YPl22/aEbKE4Ik8WOgk5w1cV4q6Z88/MomawfpwD/4SLVIDJQG9RUoL99bfzEI+tRC8lDWow&#10;p+7nnllBifqmscl3w/E4iDZuxpPpCDf22rO99uh9vQRkaIgTZ3g0Q7xXJ1NaqF9xXBbhVXQxzfHt&#10;nPqTufTdZOC4cbFYxCCUqWF+rTeGB+hAbuDzpX1l1vT99KiERziplWVv2trFhpsaFnsPsoo9DwR3&#10;rPa8o8SjavpxDDN0vY9Rl5/G/DcAAAD//wMAUEsDBBQABgAIAAAAIQCJS3AE2QAAAAUBAAAPAAAA&#10;ZHJzL2Rvd25yZXYueG1sTI/NTsMwEITvSLyDtUjcqEP5UZLGqQAVLpxaEGc33tpW43UUu2l4e5YT&#10;HEczmvmmWc+hFxOOyUdScLsoQCB10XiyCj4/Xm9KEClrMrqPhAq+McG6vbxodG3imbY47bIVXEKp&#10;1gpczkMtZeocBp0WcUBi7xDHoDPL0Uoz6jOXh14ui+JRBu2JF5we8MVhd9ydgoLNs61sV+rRbUrj&#10;/TR/Hd7tm1LXV/PTCkTGOf+F4Ref0aFlpn08kUmiV8BHsoIKBHtVdcdyz6Hlwz3ItpH/6dsfAAAA&#10;//8DAFBLAQItABQABgAIAAAAIQC2gziS/gAAAOEBAAATAAAAAAAAAAAAAAAAAAAAAABbQ29udGVu&#10;dF9UeXBlc10ueG1sUEsBAi0AFAAGAAgAAAAhADj9If/WAAAAlAEAAAsAAAAAAAAAAAAAAAAALwEA&#10;AF9yZWxzLy5yZWxzUEsBAi0AFAAGAAgAAAAhAJXC10I1AgAAfAQAAA4AAAAAAAAAAAAAAAAALgIA&#10;AGRycy9lMm9Eb2MueG1sUEsBAi0AFAAGAAgAAAAhAIlLcATZAAAABQEAAA8AAAAAAAAAAAAAAAAA&#10;jwQAAGRycy9kb3ducmV2LnhtbFBLBQYAAAAABAAEAPMAAACVBQAAAAA=&#10;" fillcolor="white [3201]" strokeweight=".5pt">
                <v:textbox>
                  <w:txbxContent>
                    <w:p w14:paraId="256E3F82" w14:textId="35B8EF18" w:rsidR="000A1968" w:rsidRPr="000A1968" w:rsidRDefault="000A1968">
                      <w:r w:rsidRPr="000A1968">
                        <w:rPr>
                          <w:rFonts w:ascii="Times New Roman" w:eastAsia="Times New Roman" w:hAnsi="Times New Roman" w:cs="Times New Roman"/>
                          <w:b/>
                          <w:sz w:val="32"/>
                          <w:szCs w:val="32"/>
                        </w:rPr>
                        <w:t xml:space="preserve">Report on the Impact of Virtual Learning Environment on Student of </w:t>
                      </w:r>
                      <w:r>
                        <w:rPr>
                          <w:rFonts w:ascii="Times New Roman" w:eastAsia="Times New Roman" w:hAnsi="Times New Roman" w:cs="Times New Roman"/>
                          <w:b/>
                          <w:sz w:val="32"/>
                          <w:szCs w:val="32"/>
                        </w:rPr>
                        <w:t xml:space="preserve">          </w:t>
                      </w:r>
                      <w:r w:rsidRPr="000A1968">
                        <w:rPr>
                          <w:rFonts w:ascii="Times New Roman" w:eastAsia="Times New Roman" w:hAnsi="Times New Roman" w:cs="Times New Roman"/>
                          <w:b/>
                          <w:sz w:val="32"/>
                          <w:szCs w:val="32"/>
                        </w:rPr>
                        <w:t>the University of Wales Trinity Saint David London</w:t>
                      </w:r>
                    </w:p>
                  </w:txbxContent>
                </v:textbox>
                <w10:wrap anchorx="margin"/>
              </v:shape>
            </w:pict>
          </mc:Fallback>
        </mc:AlternateContent>
      </w:r>
      <w:r w:rsidRPr="000A1968">
        <w:rPr>
          <w:rFonts w:ascii="Times New Roman" w:eastAsia="Times New Roman" w:hAnsi="Times New Roman" w:cs="Times New Roman"/>
          <w:b/>
          <w:sz w:val="32"/>
          <w:szCs w:val="32"/>
          <w:u w:val="single"/>
        </w:rPr>
        <w:t xml:space="preserve"> </w:t>
      </w:r>
    </w:p>
    <w:p w14:paraId="25ACB2D2" w14:textId="77777777" w:rsidR="00EE5E30" w:rsidRDefault="00EE5E30" w:rsidP="00C66E34">
      <w:pPr>
        <w:spacing w:line="360" w:lineRule="auto"/>
        <w:jc w:val="both"/>
        <w:rPr>
          <w:rFonts w:ascii="Times New Roman" w:eastAsia="Times New Roman" w:hAnsi="Times New Roman" w:cs="Times New Roman"/>
          <w:b/>
          <w:sz w:val="24"/>
          <w:szCs w:val="24"/>
        </w:rPr>
      </w:pPr>
    </w:p>
    <w:p w14:paraId="6D54E5B9" w14:textId="77777777" w:rsidR="00EE5E30" w:rsidRDefault="00EE5E30" w:rsidP="00C66E34">
      <w:pPr>
        <w:spacing w:line="360" w:lineRule="auto"/>
        <w:jc w:val="both"/>
        <w:rPr>
          <w:rFonts w:ascii="Times New Roman" w:eastAsia="Times New Roman" w:hAnsi="Times New Roman" w:cs="Times New Roman"/>
          <w:b/>
          <w:sz w:val="24"/>
          <w:szCs w:val="24"/>
        </w:rPr>
      </w:pPr>
    </w:p>
    <w:p w14:paraId="19A1A329" w14:textId="77777777" w:rsidR="00B24B7A" w:rsidRDefault="000A1968" w:rsidP="000A1968">
      <w:pPr>
        <w:spacing w:line="360" w:lineRule="auto"/>
        <w:rPr>
          <w:rFonts w:ascii="Times New Roman" w:eastAsia="Times New Roman" w:hAnsi="Times New Roman" w:cs="Times New Roman"/>
          <w:b/>
          <w:sz w:val="24"/>
          <w:szCs w:val="24"/>
        </w:rPr>
      </w:pPr>
      <w:bookmarkStart w:id="1" w:name="_35nkun2" w:colFirst="0" w:colLast="0"/>
      <w:bookmarkEnd w:id="1"/>
      <w:r>
        <w:rPr>
          <w:rFonts w:ascii="Times New Roman" w:eastAsia="Times New Roman" w:hAnsi="Times New Roman" w:cs="Times New Roman"/>
          <w:b/>
          <w:sz w:val="24"/>
          <w:szCs w:val="24"/>
        </w:rPr>
        <w:t xml:space="preserve">      </w:t>
      </w:r>
    </w:p>
    <w:p w14:paraId="52937B08" w14:textId="77777777" w:rsidR="00B24B7A" w:rsidRDefault="00B24B7A" w:rsidP="000A1968">
      <w:pPr>
        <w:spacing w:line="360" w:lineRule="auto"/>
        <w:rPr>
          <w:rFonts w:ascii="Times New Roman" w:eastAsia="Times New Roman" w:hAnsi="Times New Roman" w:cs="Times New Roman"/>
          <w:b/>
          <w:sz w:val="24"/>
          <w:szCs w:val="24"/>
        </w:rPr>
      </w:pPr>
    </w:p>
    <w:p w14:paraId="035E2C47" w14:textId="77777777" w:rsidR="00B24B7A" w:rsidRDefault="00B24B7A" w:rsidP="000A1968">
      <w:pPr>
        <w:spacing w:line="360" w:lineRule="auto"/>
        <w:rPr>
          <w:rFonts w:ascii="Times New Roman" w:eastAsia="Times New Roman" w:hAnsi="Times New Roman" w:cs="Times New Roman"/>
          <w:b/>
          <w:sz w:val="24"/>
          <w:szCs w:val="24"/>
        </w:rPr>
      </w:pPr>
    </w:p>
    <w:p w14:paraId="6658ED39" w14:textId="77777777" w:rsidR="00B24B7A" w:rsidRDefault="00B24B7A" w:rsidP="000A1968">
      <w:pPr>
        <w:spacing w:line="360" w:lineRule="auto"/>
        <w:rPr>
          <w:rFonts w:ascii="Times New Roman" w:eastAsia="Times New Roman" w:hAnsi="Times New Roman" w:cs="Times New Roman"/>
          <w:b/>
          <w:sz w:val="24"/>
          <w:szCs w:val="24"/>
        </w:rPr>
      </w:pPr>
    </w:p>
    <w:p w14:paraId="5EE42390" w14:textId="00E6CC6C" w:rsidR="00EE5E30" w:rsidRDefault="00B24B7A" w:rsidP="000A1968">
      <w:pPr>
        <w:spacing w:line="360" w:lineRule="auto"/>
        <w:rPr>
          <w:rFonts w:ascii="Times New Roman" w:eastAsia="Times New Roman" w:hAnsi="Times New Roman" w:cs="Times New Roman"/>
          <w:b/>
          <w:sz w:val="52"/>
          <w:szCs w:val="52"/>
        </w:rPr>
      </w:pPr>
      <w:r>
        <w:rPr>
          <w:rFonts w:ascii="Times New Roman" w:eastAsia="Times New Roman" w:hAnsi="Times New Roman" w:cs="Times New Roman"/>
          <w:b/>
          <w:sz w:val="24"/>
          <w:szCs w:val="24"/>
        </w:rPr>
        <w:t xml:space="preserve">    </w:t>
      </w:r>
      <w:r w:rsidR="000A1968">
        <w:rPr>
          <w:rFonts w:ascii="Times New Roman" w:eastAsia="Times New Roman" w:hAnsi="Times New Roman" w:cs="Times New Roman"/>
          <w:b/>
          <w:sz w:val="24"/>
          <w:szCs w:val="24"/>
        </w:rPr>
        <w:t xml:space="preserve">  </w:t>
      </w:r>
      <w:r w:rsidR="00813527">
        <w:rPr>
          <w:rFonts w:ascii="Times New Roman" w:eastAsia="Times New Roman" w:hAnsi="Times New Roman" w:cs="Times New Roman"/>
          <w:b/>
          <w:sz w:val="52"/>
          <w:szCs w:val="52"/>
        </w:rPr>
        <w:t xml:space="preserve">Digital </w:t>
      </w:r>
      <w:r>
        <w:rPr>
          <w:rFonts w:ascii="Times New Roman" w:eastAsia="Times New Roman" w:hAnsi="Times New Roman" w:cs="Times New Roman"/>
          <w:b/>
          <w:sz w:val="52"/>
          <w:szCs w:val="52"/>
        </w:rPr>
        <w:t>S</w:t>
      </w:r>
      <w:r w:rsidR="00813527">
        <w:rPr>
          <w:rFonts w:ascii="Times New Roman" w:eastAsia="Times New Roman" w:hAnsi="Times New Roman" w:cs="Times New Roman"/>
          <w:b/>
          <w:sz w:val="52"/>
          <w:szCs w:val="52"/>
        </w:rPr>
        <w:t xml:space="preserve">kills and </w:t>
      </w:r>
      <w:r>
        <w:rPr>
          <w:rFonts w:ascii="Times New Roman" w:eastAsia="Times New Roman" w:hAnsi="Times New Roman" w:cs="Times New Roman"/>
          <w:b/>
          <w:sz w:val="52"/>
          <w:szCs w:val="52"/>
        </w:rPr>
        <w:t>R</w:t>
      </w:r>
      <w:r w:rsidR="00813527">
        <w:rPr>
          <w:rFonts w:ascii="Times New Roman" w:eastAsia="Times New Roman" w:hAnsi="Times New Roman" w:cs="Times New Roman"/>
          <w:b/>
          <w:sz w:val="52"/>
          <w:szCs w:val="52"/>
        </w:rPr>
        <w:t xml:space="preserve">esearch </w:t>
      </w:r>
      <w:r>
        <w:rPr>
          <w:rFonts w:ascii="Times New Roman" w:eastAsia="Times New Roman" w:hAnsi="Times New Roman" w:cs="Times New Roman"/>
          <w:b/>
          <w:sz w:val="52"/>
          <w:szCs w:val="52"/>
        </w:rPr>
        <w:t>M</w:t>
      </w:r>
      <w:r w:rsidR="00813527">
        <w:rPr>
          <w:rFonts w:ascii="Times New Roman" w:eastAsia="Times New Roman" w:hAnsi="Times New Roman" w:cs="Times New Roman"/>
          <w:b/>
          <w:sz w:val="52"/>
          <w:szCs w:val="52"/>
        </w:rPr>
        <w:t>ethods</w:t>
      </w:r>
    </w:p>
    <w:p w14:paraId="3BAFB666" w14:textId="0D09F206" w:rsidR="00B24B7A" w:rsidRDefault="00B24B7A" w:rsidP="000A1968">
      <w:pPr>
        <w:spacing w:line="360" w:lineRule="auto"/>
        <w:rPr>
          <w:rFonts w:ascii="Times New Roman" w:eastAsia="Times New Roman" w:hAnsi="Times New Roman" w:cs="Times New Roman"/>
          <w:bCs/>
          <w:sz w:val="44"/>
          <w:szCs w:val="44"/>
        </w:rPr>
      </w:pPr>
      <w:r>
        <w:rPr>
          <w:rFonts w:ascii="Times New Roman" w:eastAsia="Times New Roman" w:hAnsi="Times New Roman" w:cs="Times New Roman"/>
          <w:b/>
          <w:sz w:val="52"/>
          <w:szCs w:val="52"/>
        </w:rPr>
        <w:t xml:space="preserve">                        </w:t>
      </w:r>
      <w:r w:rsidRPr="00B24B7A">
        <w:rPr>
          <w:rFonts w:ascii="Times New Roman" w:eastAsia="Times New Roman" w:hAnsi="Times New Roman" w:cs="Times New Roman"/>
          <w:bCs/>
          <w:sz w:val="44"/>
          <w:szCs w:val="44"/>
        </w:rPr>
        <w:t>BMSW4003</w:t>
      </w:r>
    </w:p>
    <w:p w14:paraId="4574E66C" w14:textId="7AD5EBBA" w:rsidR="00B24B7A" w:rsidRDefault="00B24B7A" w:rsidP="000A1968">
      <w:pPr>
        <w:spacing w:line="360" w:lineRule="auto"/>
        <w:rPr>
          <w:rFonts w:ascii="Times New Roman" w:eastAsia="Times New Roman" w:hAnsi="Times New Roman" w:cs="Times New Roman"/>
          <w:bCs/>
          <w:sz w:val="44"/>
          <w:szCs w:val="44"/>
        </w:rPr>
      </w:pPr>
    </w:p>
    <w:p w14:paraId="7BC14A15" w14:textId="41441039" w:rsidR="00B24B7A" w:rsidRDefault="00B24B7A" w:rsidP="000A1968">
      <w:pPr>
        <w:spacing w:line="360" w:lineRule="auto"/>
        <w:rPr>
          <w:rFonts w:ascii="Times New Roman" w:eastAsia="Times New Roman" w:hAnsi="Times New Roman" w:cs="Times New Roman"/>
          <w:bCs/>
          <w:sz w:val="44"/>
          <w:szCs w:val="44"/>
        </w:rPr>
      </w:pPr>
    </w:p>
    <w:p w14:paraId="6B2F39A4" w14:textId="0DC327BE" w:rsidR="00B24B7A" w:rsidRDefault="00B24B7A" w:rsidP="000A1968">
      <w:pPr>
        <w:spacing w:line="360" w:lineRule="auto"/>
        <w:rPr>
          <w:rFonts w:ascii="Times New Roman" w:eastAsia="Times New Roman" w:hAnsi="Times New Roman" w:cs="Times New Roman"/>
          <w:bCs/>
          <w:sz w:val="44"/>
          <w:szCs w:val="44"/>
        </w:rPr>
      </w:pPr>
    </w:p>
    <w:p w14:paraId="12D84B84" w14:textId="0ED5AFDE" w:rsidR="00B24B7A" w:rsidRDefault="00B24B7A" w:rsidP="000A1968">
      <w:pPr>
        <w:spacing w:line="360" w:lineRule="auto"/>
        <w:rPr>
          <w:rFonts w:ascii="Times New Roman" w:eastAsia="Times New Roman" w:hAnsi="Times New Roman" w:cs="Times New Roman"/>
          <w:bCs/>
          <w:sz w:val="44"/>
          <w:szCs w:val="44"/>
        </w:rPr>
      </w:pPr>
    </w:p>
    <w:p w14:paraId="36C891DE" w14:textId="77777777" w:rsidR="00B24B7A" w:rsidRDefault="00B24B7A" w:rsidP="000A1968">
      <w:pPr>
        <w:spacing w:line="360" w:lineRule="auto"/>
        <w:rPr>
          <w:rFonts w:ascii="Times New Roman" w:eastAsia="Times New Roman" w:hAnsi="Times New Roman" w:cs="Times New Roman"/>
          <w:bCs/>
          <w:sz w:val="44"/>
          <w:szCs w:val="44"/>
        </w:rPr>
      </w:pPr>
    </w:p>
    <w:p w14:paraId="34E1AD08" w14:textId="50B7D09D" w:rsidR="00B24B7A" w:rsidRDefault="00B24B7A" w:rsidP="000A1968">
      <w:pPr>
        <w:spacing w:line="360" w:lineRule="auto"/>
        <w:rPr>
          <w:rFonts w:ascii="Times New Roman" w:eastAsia="Times New Roman" w:hAnsi="Times New Roman" w:cs="Times New Roman"/>
          <w:bCs/>
          <w:sz w:val="44"/>
          <w:szCs w:val="44"/>
        </w:rPr>
      </w:pPr>
    </w:p>
    <w:p w14:paraId="3809BD33" w14:textId="28B2039A" w:rsidR="00B24B7A" w:rsidRDefault="00B24B7A" w:rsidP="000A1968">
      <w:pPr>
        <w:spacing w:line="360" w:lineRule="auto"/>
        <w:rPr>
          <w:rFonts w:ascii="Times New Roman" w:eastAsia="Times New Roman" w:hAnsi="Times New Roman" w:cs="Times New Roman"/>
          <w:bCs/>
          <w:sz w:val="32"/>
          <w:szCs w:val="32"/>
        </w:rPr>
      </w:pPr>
      <w:r>
        <w:rPr>
          <w:rFonts w:ascii="Times New Roman" w:eastAsia="Times New Roman" w:hAnsi="Times New Roman" w:cs="Times New Roman"/>
          <w:bCs/>
          <w:sz w:val="32"/>
          <w:szCs w:val="32"/>
        </w:rPr>
        <w:t>Student name: Petrina Marian</w:t>
      </w:r>
    </w:p>
    <w:p w14:paraId="6DD218FC" w14:textId="17E47B09" w:rsidR="00B24B7A" w:rsidRDefault="00B24B7A" w:rsidP="000A1968">
      <w:pPr>
        <w:spacing w:line="360" w:lineRule="auto"/>
        <w:rPr>
          <w:rFonts w:ascii="Times New Roman" w:eastAsia="Times New Roman" w:hAnsi="Times New Roman" w:cs="Times New Roman"/>
          <w:bCs/>
          <w:sz w:val="32"/>
          <w:szCs w:val="32"/>
        </w:rPr>
      </w:pPr>
      <w:r>
        <w:rPr>
          <w:rFonts w:ascii="Times New Roman" w:eastAsia="Times New Roman" w:hAnsi="Times New Roman" w:cs="Times New Roman"/>
          <w:bCs/>
          <w:sz w:val="32"/>
          <w:szCs w:val="32"/>
        </w:rPr>
        <w:t>Student ID: 2123530</w:t>
      </w:r>
    </w:p>
    <w:p w14:paraId="3350D393" w14:textId="1BDCA5EB" w:rsidR="00B24B7A" w:rsidRPr="00B24B7A" w:rsidRDefault="00B24B7A" w:rsidP="000A1968">
      <w:pPr>
        <w:spacing w:line="360" w:lineRule="auto"/>
        <w:rPr>
          <w:rFonts w:ascii="Times New Roman" w:eastAsia="Times New Roman" w:hAnsi="Times New Roman" w:cs="Times New Roman"/>
          <w:bCs/>
          <w:sz w:val="32"/>
          <w:szCs w:val="32"/>
        </w:rPr>
      </w:pPr>
      <w:r>
        <w:rPr>
          <w:rFonts w:ascii="Times New Roman" w:eastAsia="Times New Roman" w:hAnsi="Times New Roman" w:cs="Times New Roman"/>
          <w:bCs/>
          <w:sz w:val="32"/>
          <w:szCs w:val="32"/>
        </w:rPr>
        <w:t xml:space="preserve">Lecturer name: Koushik </w:t>
      </w:r>
      <w:proofErr w:type="spellStart"/>
      <w:r>
        <w:rPr>
          <w:rFonts w:ascii="Times New Roman" w:eastAsia="Times New Roman" w:hAnsi="Times New Roman" w:cs="Times New Roman"/>
          <w:bCs/>
          <w:sz w:val="32"/>
          <w:szCs w:val="32"/>
        </w:rPr>
        <w:t>Modak</w:t>
      </w:r>
      <w:proofErr w:type="spellEnd"/>
    </w:p>
    <w:p w14:paraId="71352B11" w14:textId="77777777" w:rsidR="00EE5E30" w:rsidRDefault="00EE5E30" w:rsidP="00C66E34">
      <w:pPr>
        <w:spacing w:line="360" w:lineRule="auto"/>
        <w:jc w:val="center"/>
        <w:rPr>
          <w:rFonts w:ascii="Times New Roman" w:eastAsia="Times New Roman" w:hAnsi="Times New Roman" w:cs="Times New Roman"/>
          <w:b/>
          <w:sz w:val="52"/>
          <w:szCs w:val="52"/>
        </w:rPr>
      </w:pPr>
    </w:p>
    <w:p w14:paraId="1FC230A0" w14:textId="77777777" w:rsidR="00EE5E30" w:rsidRDefault="00813527" w:rsidP="00C66E34">
      <w:pPr>
        <w:spacing w:line="360" w:lineRule="auto"/>
        <w:jc w:val="both"/>
        <w:rPr>
          <w:rFonts w:ascii="Times New Roman" w:eastAsia="Times New Roman" w:hAnsi="Times New Roman" w:cs="Times New Roman"/>
          <w:b/>
          <w:sz w:val="24"/>
          <w:szCs w:val="24"/>
        </w:rPr>
      </w:pPr>
      <w:r>
        <w:br w:type="page"/>
      </w:r>
    </w:p>
    <w:p w14:paraId="77D030EE" w14:textId="77777777" w:rsidR="00EE5E30" w:rsidRDefault="00813527" w:rsidP="00C66E3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14:paraId="08F20D41" w14:textId="77777777" w:rsidR="00EE5E30" w:rsidRDefault="00EE5E30" w:rsidP="00C66E34">
      <w:pPr>
        <w:spacing w:line="360" w:lineRule="auto"/>
        <w:jc w:val="both"/>
        <w:rPr>
          <w:rFonts w:ascii="Times New Roman" w:eastAsia="Times New Roman" w:hAnsi="Times New Roman" w:cs="Times New Roman"/>
          <w:b/>
          <w:sz w:val="24"/>
          <w:szCs w:val="24"/>
        </w:rPr>
      </w:pPr>
    </w:p>
    <w:p w14:paraId="48F33494" w14:textId="77777777" w:rsidR="00EE5E30" w:rsidRDefault="00813527" w:rsidP="00C66E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embarks on the importance of a virtual learning environment and changing aspects from the student's point of view. Also, there are various steps that help create the environment in institutions and universities to establish this setting. There are a detailed exploration of important aspects and the impact on students' life with the primary and secondary data analysis.</w:t>
      </w:r>
    </w:p>
    <w:p w14:paraId="3534F3EC" w14:textId="77777777" w:rsidR="00EE5E30" w:rsidRDefault="00EE5E30" w:rsidP="00C66E34">
      <w:pPr>
        <w:spacing w:line="360" w:lineRule="auto"/>
        <w:jc w:val="both"/>
        <w:rPr>
          <w:rFonts w:ascii="Times New Roman" w:eastAsia="Times New Roman" w:hAnsi="Times New Roman" w:cs="Times New Roman"/>
          <w:sz w:val="24"/>
          <w:szCs w:val="24"/>
        </w:rPr>
      </w:pPr>
    </w:p>
    <w:p w14:paraId="4B7E7CA0" w14:textId="77777777" w:rsidR="00EE5E30" w:rsidRDefault="00813527" w:rsidP="00C66E34">
      <w:pPr>
        <w:spacing w:line="360" w:lineRule="auto"/>
        <w:jc w:val="both"/>
        <w:rPr>
          <w:rFonts w:ascii="Times New Roman" w:eastAsia="Times New Roman" w:hAnsi="Times New Roman" w:cs="Times New Roman"/>
          <w:b/>
          <w:sz w:val="24"/>
          <w:szCs w:val="24"/>
        </w:rPr>
      </w:pPr>
      <w:r>
        <w:br w:type="page"/>
      </w:r>
    </w:p>
    <w:p w14:paraId="4E7FE270" w14:textId="77777777" w:rsidR="00EE5E30" w:rsidRDefault="00813527" w:rsidP="00C66E34">
      <w:pPr>
        <w:spacing w:line="360" w:lineRule="auto"/>
        <w:jc w:val="center"/>
        <w:rPr>
          <w:rFonts w:ascii="Calibri" w:eastAsia="Calibri" w:hAnsi="Calibri" w:cs="Calibri"/>
          <w:color w:val="366091"/>
          <w:sz w:val="32"/>
          <w:szCs w:val="32"/>
        </w:rPr>
      </w:pPr>
      <w:r>
        <w:rPr>
          <w:rFonts w:ascii="Times New Roman" w:eastAsia="Times New Roman" w:hAnsi="Times New Roman" w:cs="Times New Roman"/>
          <w:b/>
          <w:sz w:val="24"/>
          <w:szCs w:val="24"/>
        </w:rPr>
        <w:lastRenderedPageBreak/>
        <w:t>Table of Contents</w:t>
      </w:r>
    </w:p>
    <w:sdt>
      <w:sdtPr>
        <w:id w:val="936647162"/>
        <w:docPartObj>
          <w:docPartGallery w:val="Table of Contents"/>
          <w:docPartUnique/>
        </w:docPartObj>
      </w:sdtPr>
      <w:sdtEndPr/>
      <w:sdtContent>
        <w:p w14:paraId="4CEB96CF" w14:textId="19C0881F" w:rsidR="00DF15CE" w:rsidRDefault="00813527">
          <w:pPr>
            <w:pStyle w:val="TOC1"/>
            <w:tabs>
              <w:tab w:val="right" w:pos="9350"/>
            </w:tabs>
            <w:rPr>
              <w:noProof/>
            </w:rPr>
          </w:pPr>
          <w:r>
            <w:fldChar w:fldCharType="begin"/>
          </w:r>
          <w:r>
            <w:instrText xml:space="preserve"> TOC \h \u \z </w:instrText>
          </w:r>
          <w:r>
            <w:fldChar w:fldCharType="separate"/>
          </w:r>
          <w:hyperlink w:anchor="_Toc102521016" w:history="1">
            <w:r w:rsidR="00DF15CE" w:rsidRPr="00E9540F">
              <w:rPr>
                <w:rStyle w:val="Hyperlink"/>
                <w:noProof/>
              </w:rPr>
              <w:t xml:space="preserve">1.0 </w:t>
            </w:r>
            <w:r w:rsidR="00B24B7A">
              <w:rPr>
                <w:rStyle w:val="Hyperlink"/>
                <w:noProof/>
              </w:rPr>
              <w:t>I</w:t>
            </w:r>
            <w:r w:rsidR="00DF15CE" w:rsidRPr="00E9540F">
              <w:rPr>
                <w:rStyle w:val="Hyperlink"/>
                <w:noProof/>
              </w:rPr>
              <w:t>ntroduction</w:t>
            </w:r>
            <w:r w:rsidR="00DF15CE">
              <w:rPr>
                <w:noProof/>
                <w:webHidden/>
              </w:rPr>
              <w:tab/>
            </w:r>
            <w:r w:rsidR="00DF15CE">
              <w:rPr>
                <w:noProof/>
                <w:webHidden/>
              </w:rPr>
              <w:fldChar w:fldCharType="begin"/>
            </w:r>
            <w:r w:rsidR="00DF15CE">
              <w:rPr>
                <w:noProof/>
                <w:webHidden/>
              </w:rPr>
              <w:instrText xml:space="preserve"> PAGEREF _Toc102521016 \h </w:instrText>
            </w:r>
            <w:r w:rsidR="00DF15CE">
              <w:rPr>
                <w:noProof/>
                <w:webHidden/>
              </w:rPr>
            </w:r>
            <w:r w:rsidR="00DF15CE">
              <w:rPr>
                <w:noProof/>
                <w:webHidden/>
              </w:rPr>
              <w:fldChar w:fldCharType="separate"/>
            </w:r>
            <w:r w:rsidR="00DF15CE">
              <w:rPr>
                <w:noProof/>
                <w:webHidden/>
              </w:rPr>
              <w:t>3</w:t>
            </w:r>
            <w:r w:rsidR="00DF15CE">
              <w:rPr>
                <w:noProof/>
                <w:webHidden/>
              </w:rPr>
              <w:fldChar w:fldCharType="end"/>
            </w:r>
          </w:hyperlink>
        </w:p>
        <w:p w14:paraId="05055985" w14:textId="1C2BFC80" w:rsidR="00DF15CE" w:rsidRDefault="00D03AED">
          <w:pPr>
            <w:pStyle w:val="TOC1"/>
            <w:tabs>
              <w:tab w:val="right" w:pos="9350"/>
            </w:tabs>
            <w:rPr>
              <w:noProof/>
            </w:rPr>
          </w:pPr>
          <w:hyperlink w:anchor="_Toc102521017" w:history="1">
            <w:r w:rsidR="00DF15CE" w:rsidRPr="00E9540F">
              <w:rPr>
                <w:rStyle w:val="Hyperlink"/>
                <w:noProof/>
              </w:rPr>
              <w:t>2.0 Rationale</w:t>
            </w:r>
            <w:r w:rsidR="00DF15CE">
              <w:rPr>
                <w:noProof/>
                <w:webHidden/>
              </w:rPr>
              <w:tab/>
            </w:r>
            <w:r w:rsidR="00DF15CE">
              <w:rPr>
                <w:noProof/>
                <w:webHidden/>
              </w:rPr>
              <w:fldChar w:fldCharType="begin"/>
            </w:r>
            <w:r w:rsidR="00DF15CE">
              <w:rPr>
                <w:noProof/>
                <w:webHidden/>
              </w:rPr>
              <w:instrText xml:space="preserve"> PAGEREF _Toc102521017 \h </w:instrText>
            </w:r>
            <w:r w:rsidR="00DF15CE">
              <w:rPr>
                <w:noProof/>
                <w:webHidden/>
              </w:rPr>
            </w:r>
            <w:r w:rsidR="00DF15CE">
              <w:rPr>
                <w:noProof/>
                <w:webHidden/>
              </w:rPr>
              <w:fldChar w:fldCharType="separate"/>
            </w:r>
            <w:r w:rsidR="00DF15CE">
              <w:rPr>
                <w:noProof/>
                <w:webHidden/>
              </w:rPr>
              <w:t>3</w:t>
            </w:r>
            <w:r w:rsidR="00DF15CE">
              <w:rPr>
                <w:noProof/>
                <w:webHidden/>
              </w:rPr>
              <w:fldChar w:fldCharType="end"/>
            </w:r>
          </w:hyperlink>
        </w:p>
        <w:p w14:paraId="39480062" w14:textId="409CF3D6" w:rsidR="00DF15CE" w:rsidRDefault="00D03AED">
          <w:pPr>
            <w:pStyle w:val="TOC1"/>
            <w:tabs>
              <w:tab w:val="right" w:pos="9350"/>
            </w:tabs>
            <w:rPr>
              <w:noProof/>
            </w:rPr>
          </w:pPr>
          <w:hyperlink w:anchor="_Toc102521018" w:history="1">
            <w:r w:rsidR="00DF15CE" w:rsidRPr="00E9540F">
              <w:rPr>
                <w:rStyle w:val="Hyperlink"/>
                <w:noProof/>
              </w:rPr>
              <w:t>3.0 Aims and objectives</w:t>
            </w:r>
            <w:r w:rsidR="00DF15CE">
              <w:rPr>
                <w:noProof/>
                <w:webHidden/>
              </w:rPr>
              <w:tab/>
            </w:r>
            <w:r w:rsidR="00DF15CE">
              <w:rPr>
                <w:noProof/>
                <w:webHidden/>
              </w:rPr>
              <w:fldChar w:fldCharType="begin"/>
            </w:r>
            <w:r w:rsidR="00DF15CE">
              <w:rPr>
                <w:noProof/>
                <w:webHidden/>
              </w:rPr>
              <w:instrText xml:space="preserve"> PAGEREF _Toc102521018 \h </w:instrText>
            </w:r>
            <w:r w:rsidR="00DF15CE">
              <w:rPr>
                <w:noProof/>
                <w:webHidden/>
              </w:rPr>
            </w:r>
            <w:r w:rsidR="00DF15CE">
              <w:rPr>
                <w:noProof/>
                <w:webHidden/>
              </w:rPr>
              <w:fldChar w:fldCharType="separate"/>
            </w:r>
            <w:r w:rsidR="00DF15CE">
              <w:rPr>
                <w:noProof/>
                <w:webHidden/>
              </w:rPr>
              <w:t>3</w:t>
            </w:r>
            <w:r w:rsidR="00DF15CE">
              <w:rPr>
                <w:noProof/>
                <w:webHidden/>
              </w:rPr>
              <w:fldChar w:fldCharType="end"/>
            </w:r>
          </w:hyperlink>
        </w:p>
        <w:p w14:paraId="1A438ADE" w14:textId="51D75BD2" w:rsidR="00DF15CE" w:rsidRDefault="00D03AED">
          <w:pPr>
            <w:pStyle w:val="TOC1"/>
            <w:tabs>
              <w:tab w:val="right" w:pos="9350"/>
            </w:tabs>
            <w:rPr>
              <w:noProof/>
            </w:rPr>
          </w:pPr>
          <w:hyperlink w:anchor="_Toc102521019" w:history="1">
            <w:r w:rsidR="00DF15CE" w:rsidRPr="00E9540F">
              <w:rPr>
                <w:rStyle w:val="Hyperlink"/>
                <w:noProof/>
              </w:rPr>
              <w:t>4.0 Literature</w:t>
            </w:r>
            <w:r w:rsidR="00DF15CE">
              <w:rPr>
                <w:noProof/>
                <w:webHidden/>
              </w:rPr>
              <w:tab/>
            </w:r>
            <w:r w:rsidR="00DF15CE">
              <w:rPr>
                <w:noProof/>
                <w:webHidden/>
              </w:rPr>
              <w:fldChar w:fldCharType="begin"/>
            </w:r>
            <w:r w:rsidR="00DF15CE">
              <w:rPr>
                <w:noProof/>
                <w:webHidden/>
              </w:rPr>
              <w:instrText xml:space="preserve"> PAGEREF _Toc102521019 \h </w:instrText>
            </w:r>
            <w:r w:rsidR="00DF15CE">
              <w:rPr>
                <w:noProof/>
                <w:webHidden/>
              </w:rPr>
            </w:r>
            <w:r w:rsidR="00DF15CE">
              <w:rPr>
                <w:noProof/>
                <w:webHidden/>
              </w:rPr>
              <w:fldChar w:fldCharType="separate"/>
            </w:r>
            <w:r w:rsidR="00DF15CE">
              <w:rPr>
                <w:noProof/>
                <w:webHidden/>
              </w:rPr>
              <w:t>4</w:t>
            </w:r>
            <w:r w:rsidR="00DF15CE">
              <w:rPr>
                <w:noProof/>
                <w:webHidden/>
              </w:rPr>
              <w:fldChar w:fldCharType="end"/>
            </w:r>
          </w:hyperlink>
        </w:p>
        <w:p w14:paraId="2C332344" w14:textId="50A2A113" w:rsidR="00DF15CE" w:rsidRDefault="00D03AED">
          <w:pPr>
            <w:pStyle w:val="TOC2"/>
            <w:tabs>
              <w:tab w:val="right" w:pos="9350"/>
            </w:tabs>
            <w:rPr>
              <w:noProof/>
            </w:rPr>
          </w:pPr>
          <w:hyperlink w:anchor="_Toc102521020" w:history="1">
            <w:r w:rsidR="00DF15CE" w:rsidRPr="00E9540F">
              <w:rPr>
                <w:rStyle w:val="Hyperlink"/>
                <w:noProof/>
              </w:rPr>
              <w:t>4.1 Virtual learning environment</w:t>
            </w:r>
            <w:r w:rsidR="00DF15CE">
              <w:rPr>
                <w:noProof/>
                <w:webHidden/>
              </w:rPr>
              <w:tab/>
            </w:r>
            <w:r w:rsidR="00DF15CE">
              <w:rPr>
                <w:noProof/>
                <w:webHidden/>
              </w:rPr>
              <w:fldChar w:fldCharType="begin"/>
            </w:r>
            <w:r w:rsidR="00DF15CE">
              <w:rPr>
                <w:noProof/>
                <w:webHidden/>
              </w:rPr>
              <w:instrText xml:space="preserve"> PAGEREF _Toc102521020 \h </w:instrText>
            </w:r>
            <w:r w:rsidR="00DF15CE">
              <w:rPr>
                <w:noProof/>
                <w:webHidden/>
              </w:rPr>
            </w:r>
            <w:r w:rsidR="00DF15CE">
              <w:rPr>
                <w:noProof/>
                <w:webHidden/>
              </w:rPr>
              <w:fldChar w:fldCharType="separate"/>
            </w:r>
            <w:r w:rsidR="00DF15CE">
              <w:rPr>
                <w:noProof/>
                <w:webHidden/>
              </w:rPr>
              <w:t>4</w:t>
            </w:r>
            <w:r w:rsidR="00DF15CE">
              <w:rPr>
                <w:noProof/>
                <w:webHidden/>
              </w:rPr>
              <w:fldChar w:fldCharType="end"/>
            </w:r>
          </w:hyperlink>
        </w:p>
        <w:p w14:paraId="40DCBF85" w14:textId="5D233476" w:rsidR="00DF15CE" w:rsidRDefault="00D03AED">
          <w:pPr>
            <w:pStyle w:val="TOC2"/>
            <w:tabs>
              <w:tab w:val="right" w:pos="9350"/>
            </w:tabs>
            <w:rPr>
              <w:noProof/>
            </w:rPr>
          </w:pPr>
          <w:hyperlink w:anchor="_Toc102521021" w:history="1">
            <w:r w:rsidR="00DF15CE" w:rsidRPr="00E9540F">
              <w:rPr>
                <w:rStyle w:val="Hyperlink"/>
                <w:noProof/>
              </w:rPr>
              <w:t>4.2 Practical implication</w:t>
            </w:r>
            <w:r w:rsidR="00DF15CE">
              <w:rPr>
                <w:noProof/>
                <w:webHidden/>
              </w:rPr>
              <w:tab/>
            </w:r>
            <w:r w:rsidR="00DF15CE">
              <w:rPr>
                <w:noProof/>
                <w:webHidden/>
              </w:rPr>
              <w:fldChar w:fldCharType="begin"/>
            </w:r>
            <w:r w:rsidR="00DF15CE">
              <w:rPr>
                <w:noProof/>
                <w:webHidden/>
              </w:rPr>
              <w:instrText xml:space="preserve"> PAGEREF _Toc102521021 \h </w:instrText>
            </w:r>
            <w:r w:rsidR="00DF15CE">
              <w:rPr>
                <w:noProof/>
                <w:webHidden/>
              </w:rPr>
            </w:r>
            <w:r w:rsidR="00DF15CE">
              <w:rPr>
                <w:noProof/>
                <w:webHidden/>
              </w:rPr>
              <w:fldChar w:fldCharType="separate"/>
            </w:r>
            <w:r w:rsidR="00DF15CE">
              <w:rPr>
                <w:noProof/>
                <w:webHidden/>
              </w:rPr>
              <w:t>4</w:t>
            </w:r>
            <w:r w:rsidR="00DF15CE">
              <w:rPr>
                <w:noProof/>
                <w:webHidden/>
              </w:rPr>
              <w:fldChar w:fldCharType="end"/>
            </w:r>
          </w:hyperlink>
        </w:p>
        <w:p w14:paraId="6FAC26A8" w14:textId="0C6FBD13" w:rsidR="00DF15CE" w:rsidRDefault="00D03AED">
          <w:pPr>
            <w:pStyle w:val="TOC2"/>
            <w:tabs>
              <w:tab w:val="right" w:pos="9350"/>
            </w:tabs>
            <w:rPr>
              <w:noProof/>
            </w:rPr>
          </w:pPr>
          <w:hyperlink w:anchor="_Toc102521022" w:history="1">
            <w:r w:rsidR="00DF15CE" w:rsidRPr="00E9540F">
              <w:rPr>
                <w:rStyle w:val="Hyperlink"/>
                <w:noProof/>
              </w:rPr>
              <w:t>4.5 Theories of VLE</w:t>
            </w:r>
            <w:r w:rsidR="00DF15CE">
              <w:rPr>
                <w:noProof/>
                <w:webHidden/>
              </w:rPr>
              <w:tab/>
            </w:r>
            <w:r w:rsidR="00DF15CE">
              <w:rPr>
                <w:noProof/>
                <w:webHidden/>
              </w:rPr>
              <w:fldChar w:fldCharType="begin"/>
            </w:r>
            <w:r w:rsidR="00DF15CE">
              <w:rPr>
                <w:noProof/>
                <w:webHidden/>
              </w:rPr>
              <w:instrText xml:space="preserve"> PAGEREF _Toc102521022 \h </w:instrText>
            </w:r>
            <w:r w:rsidR="00DF15CE">
              <w:rPr>
                <w:noProof/>
                <w:webHidden/>
              </w:rPr>
            </w:r>
            <w:r w:rsidR="00DF15CE">
              <w:rPr>
                <w:noProof/>
                <w:webHidden/>
              </w:rPr>
              <w:fldChar w:fldCharType="separate"/>
            </w:r>
            <w:r w:rsidR="00DF15CE">
              <w:rPr>
                <w:noProof/>
                <w:webHidden/>
              </w:rPr>
              <w:t>5</w:t>
            </w:r>
            <w:r w:rsidR="00DF15CE">
              <w:rPr>
                <w:noProof/>
                <w:webHidden/>
              </w:rPr>
              <w:fldChar w:fldCharType="end"/>
            </w:r>
          </w:hyperlink>
        </w:p>
        <w:p w14:paraId="3A53F6F7" w14:textId="0D28D274" w:rsidR="00DF15CE" w:rsidRDefault="00D03AED">
          <w:pPr>
            <w:pStyle w:val="TOC2"/>
            <w:tabs>
              <w:tab w:val="right" w:pos="9350"/>
            </w:tabs>
            <w:rPr>
              <w:noProof/>
            </w:rPr>
          </w:pPr>
          <w:hyperlink w:anchor="_Toc102521023" w:history="1">
            <w:r w:rsidR="00DF15CE" w:rsidRPr="00E9540F">
              <w:rPr>
                <w:rStyle w:val="Hyperlink"/>
                <w:noProof/>
              </w:rPr>
              <w:t>4.7 How can a virtual learning environment be accomplished in the University of Wales Trinity Saint David London Campus?</w:t>
            </w:r>
            <w:r w:rsidR="00DF15CE">
              <w:rPr>
                <w:noProof/>
                <w:webHidden/>
              </w:rPr>
              <w:tab/>
            </w:r>
            <w:r w:rsidR="00DF15CE">
              <w:rPr>
                <w:noProof/>
                <w:webHidden/>
              </w:rPr>
              <w:fldChar w:fldCharType="begin"/>
            </w:r>
            <w:r w:rsidR="00DF15CE">
              <w:rPr>
                <w:noProof/>
                <w:webHidden/>
              </w:rPr>
              <w:instrText xml:space="preserve"> PAGEREF _Toc102521023 \h </w:instrText>
            </w:r>
            <w:r w:rsidR="00DF15CE">
              <w:rPr>
                <w:noProof/>
                <w:webHidden/>
              </w:rPr>
            </w:r>
            <w:r w:rsidR="00DF15CE">
              <w:rPr>
                <w:noProof/>
                <w:webHidden/>
              </w:rPr>
              <w:fldChar w:fldCharType="separate"/>
            </w:r>
            <w:r w:rsidR="00DF15CE">
              <w:rPr>
                <w:noProof/>
                <w:webHidden/>
              </w:rPr>
              <w:t>5</w:t>
            </w:r>
            <w:r w:rsidR="00DF15CE">
              <w:rPr>
                <w:noProof/>
                <w:webHidden/>
              </w:rPr>
              <w:fldChar w:fldCharType="end"/>
            </w:r>
          </w:hyperlink>
        </w:p>
        <w:p w14:paraId="423625FE" w14:textId="788C1906" w:rsidR="00DF15CE" w:rsidRDefault="00D03AED">
          <w:pPr>
            <w:pStyle w:val="TOC1"/>
            <w:tabs>
              <w:tab w:val="right" w:pos="9350"/>
            </w:tabs>
            <w:rPr>
              <w:noProof/>
            </w:rPr>
          </w:pPr>
          <w:hyperlink w:anchor="_Toc102521024" w:history="1">
            <w:r w:rsidR="00DF15CE" w:rsidRPr="00E9540F">
              <w:rPr>
                <w:rStyle w:val="Hyperlink"/>
                <w:noProof/>
              </w:rPr>
              <w:t>5.0 Methodology</w:t>
            </w:r>
            <w:r w:rsidR="00DF15CE">
              <w:rPr>
                <w:noProof/>
                <w:webHidden/>
              </w:rPr>
              <w:tab/>
            </w:r>
            <w:r w:rsidR="00DF15CE">
              <w:rPr>
                <w:noProof/>
                <w:webHidden/>
              </w:rPr>
              <w:fldChar w:fldCharType="begin"/>
            </w:r>
            <w:r w:rsidR="00DF15CE">
              <w:rPr>
                <w:noProof/>
                <w:webHidden/>
              </w:rPr>
              <w:instrText xml:space="preserve"> PAGEREF _Toc102521024 \h </w:instrText>
            </w:r>
            <w:r w:rsidR="00DF15CE">
              <w:rPr>
                <w:noProof/>
                <w:webHidden/>
              </w:rPr>
            </w:r>
            <w:r w:rsidR="00DF15CE">
              <w:rPr>
                <w:noProof/>
                <w:webHidden/>
              </w:rPr>
              <w:fldChar w:fldCharType="separate"/>
            </w:r>
            <w:r w:rsidR="00DF15CE">
              <w:rPr>
                <w:noProof/>
                <w:webHidden/>
              </w:rPr>
              <w:t>7</w:t>
            </w:r>
            <w:r w:rsidR="00DF15CE">
              <w:rPr>
                <w:noProof/>
                <w:webHidden/>
              </w:rPr>
              <w:fldChar w:fldCharType="end"/>
            </w:r>
          </w:hyperlink>
        </w:p>
        <w:p w14:paraId="325C46F5" w14:textId="110AB506" w:rsidR="00DF15CE" w:rsidRDefault="00D03AED">
          <w:pPr>
            <w:pStyle w:val="TOC2"/>
            <w:tabs>
              <w:tab w:val="right" w:pos="9350"/>
            </w:tabs>
            <w:rPr>
              <w:noProof/>
            </w:rPr>
          </w:pPr>
          <w:hyperlink w:anchor="_Toc102521025" w:history="1">
            <w:r w:rsidR="00DF15CE" w:rsidRPr="00E9540F">
              <w:rPr>
                <w:rStyle w:val="Hyperlink"/>
                <w:noProof/>
              </w:rPr>
              <w:t>5.1 Research method and methodology</w:t>
            </w:r>
            <w:r w:rsidR="00DF15CE">
              <w:rPr>
                <w:noProof/>
                <w:webHidden/>
              </w:rPr>
              <w:tab/>
            </w:r>
            <w:r w:rsidR="00DF15CE">
              <w:rPr>
                <w:noProof/>
                <w:webHidden/>
              </w:rPr>
              <w:fldChar w:fldCharType="begin"/>
            </w:r>
            <w:r w:rsidR="00DF15CE">
              <w:rPr>
                <w:noProof/>
                <w:webHidden/>
              </w:rPr>
              <w:instrText xml:space="preserve"> PAGEREF _Toc102521025 \h </w:instrText>
            </w:r>
            <w:r w:rsidR="00DF15CE">
              <w:rPr>
                <w:noProof/>
                <w:webHidden/>
              </w:rPr>
            </w:r>
            <w:r w:rsidR="00DF15CE">
              <w:rPr>
                <w:noProof/>
                <w:webHidden/>
              </w:rPr>
              <w:fldChar w:fldCharType="separate"/>
            </w:r>
            <w:r w:rsidR="00DF15CE">
              <w:rPr>
                <w:noProof/>
                <w:webHidden/>
              </w:rPr>
              <w:t>7</w:t>
            </w:r>
            <w:r w:rsidR="00DF15CE">
              <w:rPr>
                <w:noProof/>
                <w:webHidden/>
              </w:rPr>
              <w:fldChar w:fldCharType="end"/>
            </w:r>
          </w:hyperlink>
        </w:p>
        <w:p w14:paraId="191AFC00" w14:textId="3C0349F2" w:rsidR="00DF15CE" w:rsidRDefault="00D03AED">
          <w:pPr>
            <w:pStyle w:val="TOC2"/>
            <w:tabs>
              <w:tab w:val="right" w:pos="9350"/>
            </w:tabs>
            <w:rPr>
              <w:noProof/>
            </w:rPr>
          </w:pPr>
          <w:hyperlink w:anchor="_Toc102521026" w:history="1">
            <w:r w:rsidR="00DF15CE" w:rsidRPr="00E9540F">
              <w:rPr>
                <w:rStyle w:val="Hyperlink"/>
                <w:noProof/>
              </w:rPr>
              <w:t>5.2 Quantitative method</w:t>
            </w:r>
            <w:r w:rsidR="00DF15CE">
              <w:rPr>
                <w:noProof/>
                <w:webHidden/>
              </w:rPr>
              <w:tab/>
            </w:r>
            <w:r w:rsidR="00DF15CE">
              <w:rPr>
                <w:noProof/>
                <w:webHidden/>
              </w:rPr>
              <w:fldChar w:fldCharType="begin"/>
            </w:r>
            <w:r w:rsidR="00DF15CE">
              <w:rPr>
                <w:noProof/>
                <w:webHidden/>
              </w:rPr>
              <w:instrText xml:space="preserve"> PAGEREF _Toc102521026 \h </w:instrText>
            </w:r>
            <w:r w:rsidR="00DF15CE">
              <w:rPr>
                <w:noProof/>
                <w:webHidden/>
              </w:rPr>
            </w:r>
            <w:r w:rsidR="00DF15CE">
              <w:rPr>
                <w:noProof/>
                <w:webHidden/>
              </w:rPr>
              <w:fldChar w:fldCharType="separate"/>
            </w:r>
            <w:r w:rsidR="00DF15CE">
              <w:rPr>
                <w:noProof/>
                <w:webHidden/>
              </w:rPr>
              <w:t>7</w:t>
            </w:r>
            <w:r w:rsidR="00DF15CE">
              <w:rPr>
                <w:noProof/>
                <w:webHidden/>
              </w:rPr>
              <w:fldChar w:fldCharType="end"/>
            </w:r>
          </w:hyperlink>
        </w:p>
        <w:p w14:paraId="3B423B0E" w14:textId="36C95FDB" w:rsidR="00DF15CE" w:rsidRDefault="00D03AED">
          <w:pPr>
            <w:pStyle w:val="TOC2"/>
            <w:tabs>
              <w:tab w:val="right" w:pos="9350"/>
            </w:tabs>
            <w:rPr>
              <w:noProof/>
            </w:rPr>
          </w:pPr>
          <w:hyperlink w:anchor="_Toc102521027" w:history="1">
            <w:r w:rsidR="00DF15CE" w:rsidRPr="00E9540F">
              <w:rPr>
                <w:rStyle w:val="Hyperlink"/>
                <w:noProof/>
              </w:rPr>
              <w:t>5.3 Data collection method</w:t>
            </w:r>
            <w:r w:rsidR="00DF15CE">
              <w:rPr>
                <w:noProof/>
                <w:webHidden/>
              </w:rPr>
              <w:tab/>
            </w:r>
            <w:r w:rsidR="00DF15CE">
              <w:rPr>
                <w:noProof/>
                <w:webHidden/>
              </w:rPr>
              <w:fldChar w:fldCharType="begin"/>
            </w:r>
            <w:r w:rsidR="00DF15CE">
              <w:rPr>
                <w:noProof/>
                <w:webHidden/>
              </w:rPr>
              <w:instrText xml:space="preserve"> PAGEREF _Toc102521027 \h </w:instrText>
            </w:r>
            <w:r w:rsidR="00DF15CE">
              <w:rPr>
                <w:noProof/>
                <w:webHidden/>
              </w:rPr>
            </w:r>
            <w:r w:rsidR="00DF15CE">
              <w:rPr>
                <w:noProof/>
                <w:webHidden/>
              </w:rPr>
              <w:fldChar w:fldCharType="separate"/>
            </w:r>
            <w:r w:rsidR="00DF15CE">
              <w:rPr>
                <w:noProof/>
                <w:webHidden/>
              </w:rPr>
              <w:t>7</w:t>
            </w:r>
            <w:r w:rsidR="00DF15CE">
              <w:rPr>
                <w:noProof/>
                <w:webHidden/>
              </w:rPr>
              <w:fldChar w:fldCharType="end"/>
            </w:r>
          </w:hyperlink>
        </w:p>
        <w:p w14:paraId="76E0649F" w14:textId="2BE54136" w:rsidR="00DF15CE" w:rsidRDefault="00D03AED">
          <w:pPr>
            <w:pStyle w:val="TOC2"/>
            <w:tabs>
              <w:tab w:val="right" w:pos="9350"/>
            </w:tabs>
            <w:rPr>
              <w:noProof/>
            </w:rPr>
          </w:pPr>
          <w:hyperlink w:anchor="_Toc102521028" w:history="1">
            <w:r w:rsidR="00DF15CE" w:rsidRPr="00E9540F">
              <w:rPr>
                <w:rStyle w:val="Hyperlink"/>
                <w:noProof/>
              </w:rPr>
              <w:t>5.4 Sample and population</w:t>
            </w:r>
            <w:r w:rsidR="00DF15CE">
              <w:rPr>
                <w:noProof/>
                <w:webHidden/>
              </w:rPr>
              <w:tab/>
            </w:r>
            <w:r w:rsidR="00DF15CE">
              <w:rPr>
                <w:noProof/>
                <w:webHidden/>
              </w:rPr>
              <w:fldChar w:fldCharType="begin"/>
            </w:r>
            <w:r w:rsidR="00DF15CE">
              <w:rPr>
                <w:noProof/>
                <w:webHidden/>
              </w:rPr>
              <w:instrText xml:space="preserve"> PAGEREF _Toc102521028 \h </w:instrText>
            </w:r>
            <w:r w:rsidR="00DF15CE">
              <w:rPr>
                <w:noProof/>
                <w:webHidden/>
              </w:rPr>
            </w:r>
            <w:r w:rsidR="00DF15CE">
              <w:rPr>
                <w:noProof/>
                <w:webHidden/>
              </w:rPr>
              <w:fldChar w:fldCharType="separate"/>
            </w:r>
            <w:r w:rsidR="00DF15CE">
              <w:rPr>
                <w:noProof/>
                <w:webHidden/>
              </w:rPr>
              <w:t>7</w:t>
            </w:r>
            <w:r w:rsidR="00DF15CE">
              <w:rPr>
                <w:noProof/>
                <w:webHidden/>
              </w:rPr>
              <w:fldChar w:fldCharType="end"/>
            </w:r>
          </w:hyperlink>
        </w:p>
        <w:p w14:paraId="19810E1E" w14:textId="6AF03C8F" w:rsidR="00DF15CE" w:rsidRDefault="00D03AED">
          <w:pPr>
            <w:pStyle w:val="TOC2"/>
            <w:tabs>
              <w:tab w:val="right" w:pos="9350"/>
            </w:tabs>
            <w:rPr>
              <w:noProof/>
            </w:rPr>
          </w:pPr>
          <w:hyperlink w:anchor="_Toc102521029" w:history="1">
            <w:r w:rsidR="00DF15CE" w:rsidRPr="00E9540F">
              <w:rPr>
                <w:rStyle w:val="Hyperlink"/>
                <w:noProof/>
              </w:rPr>
              <w:t>5.5 Ethics</w:t>
            </w:r>
            <w:r w:rsidR="00DF15CE">
              <w:rPr>
                <w:noProof/>
                <w:webHidden/>
              </w:rPr>
              <w:tab/>
            </w:r>
            <w:r w:rsidR="00DF15CE">
              <w:rPr>
                <w:noProof/>
                <w:webHidden/>
              </w:rPr>
              <w:fldChar w:fldCharType="begin"/>
            </w:r>
            <w:r w:rsidR="00DF15CE">
              <w:rPr>
                <w:noProof/>
                <w:webHidden/>
              </w:rPr>
              <w:instrText xml:space="preserve"> PAGEREF _Toc102521029 \h </w:instrText>
            </w:r>
            <w:r w:rsidR="00DF15CE">
              <w:rPr>
                <w:noProof/>
                <w:webHidden/>
              </w:rPr>
            </w:r>
            <w:r w:rsidR="00DF15CE">
              <w:rPr>
                <w:noProof/>
                <w:webHidden/>
              </w:rPr>
              <w:fldChar w:fldCharType="separate"/>
            </w:r>
            <w:r w:rsidR="00DF15CE">
              <w:rPr>
                <w:noProof/>
                <w:webHidden/>
              </w:rPr>
              <w:t>7</w:t>
            </w:r>
            <w:r w:rsidR="00DF15CE">
              <w:rPr>
                <w:noProof/>
                <w:webHidden/>
              </w:rPr>
              <w:fldChar w:fldCharType="end"/>
            </w:r>
          </w:hyperlink>
        </w:p>
        <w:p w14:paraId="07074D2C" w14:textId="377D11CB" w:rsidR="00DF15CE" w:rsidRDefault="00D03AED">
          <w:pPr>
            <w:pStyle w:val="TOC1"/>
            <w:tabs>
              <w:tab w:val="right" w:pos="9350"/>
            </w:tabs>
            <w:rPr>
              <w:noProof/>
            </w:rPr>
          </w:pPr>
          <w:hyperlink w:anchor="_Toc102521030" w:history="1">
            <w:r w:rsidR="00DF15CE" w:rsidRPr="00E9540F">
              <w:rPr>
                <w:rStyle w:val="Hyperlink"/>
                <w:noProof/>
              </w:rPr>
              <w:t>6.0 Result, analysis and discussion</w:t>
            </w:r>
            <w:r w:rsidR="00DF15CE">
              <w:rPr>
                <w:noProof/>
                <w:webHidden/>
              </w:rPr>
              <w:tab/>
            </w:r>
            <w:r w:rsidR="00DF15CE">
              <w:rPr>
                <w:noProof/>
                <w:webHidden/>
              </w:rPr>
              <w:fldChar w:fldCharType="begin"/>
            </w:r>
            <w:r w:rsidR="00DF15CE">
              <w:rPr>
                <w:noProof/>
                <w:webHidden/>
              </w:rPr>
              <w:instrText xml:space="preserve"> PAGEREF _Toc102521030 \h </w:instrText>
            </w:r>
            <w:r w:rsidR="00DF15CE">
              <w:rPr>
                <w:noProof/>
                <w:webHidden/>
              </w:rPr>
            </w:r>
            <w:r w:rsidR="00DF15CE">
              <w:rPr>
                <w:noProof/>
                <w:webHidden/>
              </w:rPr>
              <w:fldChar w:fldCharType="separate"/>
            </w:r>
            <w:r w:rsidR="00DF15CE">
              <w:rPr>
                <w:noProof/>
                <w:webHidden/>
              </w:rPr>
              <w:t>8</w:t>
            </w:r>
            <w:r w:rsidR="00DF15CE">
              <w:rPr>
                <w:noProof/>
                <w:webHidden/>
              </w:rPr>
              <w:fldChar w:fldCharType="end"/>
            </w:r>
          </w:hyperlink>
        </w:p>
        <w:p w14:paraId="3E285445" w14:textId="656DB826" w:rsidR="00DF15CE" w:rsidRDefault="00D03AED">
          <w:pPr>
            <w:pStyle w:val="TOC2"/>
            <w:tabs>
              <w:tab w:val="right" w:pos="9350"/>
            </w:tabs>
            <w:rPr>
              <w:noProof/>
            </w:rPr>
          </w:pPr>
          <w:hyperlink w:anchor="_Toc102521031" w:history="1">
            <w:r w:rsidR="00DF15CE" w:rsidRPr="00E9540F">
              <w:rPr>
                <w:rStyle w:val="Hyperlink"/>
                <w:noProof/>
              </w:rPr>
              <w:t>6.1 Primary data analysis</w:t>
            </w:r>
            <w:r w:rsidR="00DF15CE">
              <w:rPr>
                <w:noProof/>
                <w:webHidden/>
              </w:rPr>
              <w:tab/>
            </w:r>
            <w:r w:rsidR="00DF15CE">
              <w:rPr>
                <w:noProof/>
                <w:webHidden/>
              </w:rPr>
              <w:fldChar w:fldCharType="begin"/>
            </w:r>
            <w:r w:rsidR="00DF15CE">
              <w:rPr>
                <w:noProof/>
                <w:webHidden/>
              </w:rPr>
              <w:instrText xml:space="preserve"> PAGEREF _Toc102521031 \h </w:instrText>
            </w:r>
            <w:r w:rsidR="00DF15CE">
              <w:rPr>
                <w:noProof/>
                <w:webHidden/>
              </w:rPr>
            </w:r>
            <w:r w:rsidR="00DF15CE">
              <w:rPr>
                <w:noProof/>
                <w:webHidden/>
              </w:rPr>
              <w:fldChar w:fldCharType="separate"/>
            </w:r>
            <w:r w:rsidR="00DF15CE">
              <w:rPr>
                <w:noProof/>
                <w:webHidden/>
              </w:rPr>
              <w:t>8</w:t>
            </w:r>
            <w:r w:rsidR="00DF15CE">
              <w:rPr>
                <w:noProof/>
                <w:webHidden/>
              </w:rPr>
              <w:fldChar w:fldCharType="end"/>
            </w:r>
          </w:hyperlink>
        </w:p>
        <w:p w14:paraId="2C35B941" w14:textId="26D676D3" w:rsidR="00DF15CE" w:rsidRDefault="00D03AED">
          <w:pPr>
            <w:pStyle w:val="TOC2"/>
            <w:tabs>
              <w:tab w:val="right" w:pos="9350"/>
            </w:tabs>
            <w:rPr>
              <w:noProof/>
            </w:rPr>
          </w:pPr>
          <w:hyperlink w:anchor="_Toc102521032" w:history="1">
            <w:r w:rsidR="00DF15CE" w:rsidRPr="00E9540F">
              <w:rPr>
                <w:rStyle w:val="Hyperlink"/>
                <w:noProof/>
              </w:rPr>
              <w:t>6.2 Secondary data analysis</w:t>
            </w:r>
            <w:r w:rsidR="00DF15CE">
              <w:rPr>
                <w:noProof/>
                <w:webHidden/>
              </w:rPr>
              <w:tab/>
            </w:r>
            <w:r w:rsidR="00DF15CE">
              <w:rPr>
                <w:noProof/>
                <w:webHidden/>
              </w:rPr>
              <w:fldChar w:fldCharType="begin"/>
            </w:r>
            <w:r w:rsidR="00DF15CE">
              <w:rPr>
                <w:noProof/>
                <w:webHidden/>
              </w:rPr>
              <w:instrText xml:space="preserve"> PAGEREF _Toc102521032 \h </w:instrText>
            </w:r>
            <w:r w:rsidR="00DF15CE">
              <w:rPr>
                <w:noProof/>
                <w:webHidden/>
              </w:rPr>
            </w:r>
            <w:r w:rsidR="00DF15CE">
              <w:rPr>
                <w:noProof/>
                <w:webHidden/>
              </w:rPr>
              <w:fldChar w:fldCharType="separate"/>
            </w:r>
            <w:r w:rsidR="00DF15CE">
              <w:rPr>
                <w:noProof/>
                <w:webHidden/>
              </w:rPr>
              <w:t>12</w:t>
            </w:r>
            <w:r w:rsidR="00DF15CE">
              <w:rPr>
                <w:noProof/>
                <w:webHidden/>
              </w:rPr>
              <w:fldChar w:fldCharType="end"/>
            </w:r>
          </w:hyperlink>
        </w:p>
        <w:p w14:paraId="2410B274" w14:textId="1B13BD57" w:rsidR="00DF15CE" w:rsidRDefault="00D03AED">
          <w:pPr>
            <w:pStyle w:val="TOC1"/>
            <w:tabs>
              <w:tab w:val="right" w:pos="9350"/>
            </w:tabs>
            <w:rPr>
              <w:noProof/>
            </w:rPr>
          </w:pPr>
          <w:hyperlink w:anchor="_Toc102521033" w:history="1">
            <w:r w:rsidR="00DF15CE" w:rsidRPr="00E9540F">
              <w:rPr>
                <w:rStyle w:val="Hyperlink"/>
                <w:noProof/>
              </w:rPr>
              <w:t>7.0 Recommendations and conclusion</w:t>
            </w:r>
            <w:r w:rsidR="00DF15CE">
              <w:rPr>
                <w:noProof/>
                <w:webHidden/>
              </w:rPr>
              <w:tab/>
            </w:r>
            <w:r w:rsidR="00DF15CE">
              <w:rPr>
                <w:noProof/>
                <w:webHidden/>
              </w:rPr>
              <w:fldChar w:fldCharType="begin"/>
            </w:r>
            <w:r w:rsidR="00DF15CE">
              <w:rPr>
                <w:noProof/>
                <w:webHidden/>
              </w:rPr>
              <w:instrText xml:space="preserve"> PAGEREF _Toc102521033 \h </w:instrText>
            </w:r>
            <w:r w:rsidR="00DF15CE">
              <w:rPr>
                <w:noProof/>
                <w:webHidden/>
              </w:rPr>
            </w:r>
            <w:r w:rsidR="00DF15CE">
              <w:rPr>
                <w:noProof/>
                <w:webHidden/>
              </w:rPr>
              <w:fldChar w:fldCharType="separate"/>
            </w:r>
            <w:r w:rsidR="00DF15CE">
              <w:rPr>
                <w:noProof/>
                <w:webHidden/>
              </w:rPr>
              <w:t>14</w:t>
            </w:r>
            <w:r w:rsidR="00DF15CE">
              <w:rPr>
                <w:noProof/>
                <w:webHidden/>
              </w:rPr>
              <w:fldChar w:fldCharType="end"/>
            </w:r>
          </w:hyperlink>
        </w:p>
        <w:p w14:paraId="2F9ADCB1" w14:textId="32BA92BD" w:rsidR="00DF15CE" w:rsidRDefault="00D03AED">
          <w:pPr>
            <w:pStyle w:val="TOC1"/>
            <w:tabs>
              <w:tab w:val="right" w:pos="9350"/>
            </w:tabs>
            <w:rPr>
              <w:noProof/>
            </w:rPr>
          </w:pPr>
          <w:hyperlink w:anchor="_Toc102521034" w:history="1">
            <w:r w:rsidR="00DF15CE" w:rsidRPr="00E9540F">
              <w:rPr>
                <w:rStyle w:val="Hyperlink"/>
                <w:noProof/>
              </w:rPr>
              <w:t>8.0 Referencing</w:t>
            </w:r>
            <w:r w:rsidR="00DF15CE">
              <w:rPr>
                <w:noProof/>
                <w:webHidden/>
              </w:rPr>
              <w:tab/>
            </w:r>
            <w:r w:rsidR="00DF15CE">
              <w:rPr>
                <w:noProof/>
                <w:webHidden/>
              </w:rPr>
              <w:fldChar w:fldCharType="begin"/>
            </w:r>
            <w:r w:rsidR="00DF15CE">
              <w:rPr>
                <w:noProof/>
                <w:webHidden/>
              </w:rPr>
              <w:instrText xml:space="preserve"> PAGEREF _Toc102521034 \h </w:instrText>
            </w:r>
            <w:r w:rsidR="00DF15CE">
              <w:rPr>
                <w:noProof/>
                <w:webHidden/>
              </w:rPr>
            </w:r>
            <w:r w:rsidR="00DF15CE">
              <w:rPr>
                <w:noProof/>
                <w:webHidden/>
              </w:rPr>
              <w:fldChar w:fldCharType="separate"/>
            </w:r>
            <w:r w:rsidR="00DF15CE">
              <w:rPr>
                <w:noProof/>
                <w:webHidden/>
              </w:rPr>
              <w:t>15</w:t>
            </w:r>
            <w:r w:rsidR="00DF15CE">
              <w:rPr>
                <w:noProof/>
                <w:webHidden/>
              </w:rPr>
              <w:fldChar w:fldCharType="end"/>
            </w:r>
          </w:hyperlink>
        </w:p>
        <w:p w14:paraId="63112FE4" w14:textId="72873F80" w:rsidR="00DF15CE" w:rsidRDefault="00D03AED">
          <w:pPr>
            <w:pStyle w:val="TOC1"/>
            <w:tabs>
              <w:tab w:val="right" w:pos="9350"/>
            </w:tabs>
            <w:rPr>
              <w:noProof/>
            </w:rPr>
          </w:pPr>
          <w:hyperlink w:anchor="_Toc102521035" w:history="1">
            <w:r w:rsidR="00DF15CE" w:rsidRPr="00E9540F">
              <w:rPr>
                <w:rStyle w:val="Hyperlink"/>
                <w:noProof/>
                <w:highlight w:val="white"/>
              </w:rPr>
              <w:t>9.0 appendices</w:t>
            </w:r>
            <w:r w:rsidR="00DF15CE">
              <w:rPr>
                <w:noProof/>
                <w:webHidden/>
              </w:rPr>
              <w:tab/>
            </w:r>
            <w:r w:rsidR="00DF15CE">
              <w:rPr>
                <w:noProof/>
                <w:webHidden/>
              </w:rPr>
              <w:fldChar w:fldCharType="begin"/>
            </w:r>
            <w:r w:rsidR="00DF15CE">
              <w:rPr>
                <w:noProof/>
                <w:webHidden/>
              </w:rPr>
              <w:instrText xml:space="preserve"> PAGEREF _Toc102521035 \h </w:instrText>
            </w:r>
            <w:r w:rsidR="00DF15CE">
              <w:rPr>
                <w:noProof/>
                <w:webHidden/>
              </w:rPr>
            </w:r>
            <w:r w:rsidR="00DF15CE">
              <w:rPr>
                <w:noProof/>
                <w:webHidden/>
              </w:rPr>
              <w:fldChar w:fldCharType="separate"/>
            </w:r>
            <w:r w:rsidR="00DF15CE">
              <w:rPr>
                <w:noProof/>
                <w:webHidden/>
              </w:rPr>
              <w:t>17</w:t>
            </w:r>
            <w:r w:rsidR="00DF15CE">
              <w:rPr>
                <w:noProof/>
                <w:webHidden/>
              </w:rPr>
              <w:fldChar w:fldCharType="end"/>
            </w:r>
          </w:hyperlink>
        </w:p>
        <w:p w14:paraId="25672382" w14:textId="047B7932" w:rsidR="00DF15CE" w:rsidRDefault="00D03AED">
          <w:pPr>
            <w:pStyle w:val="TOC2"/>
            <w:tabs>
              <w:tab w:val="right" w:pos="9350"/>
            </w:tabs>
            <w:rPr>
              <w:noProof/>
            </w:rPr>
          </w:pPr>
          <w:hyperlink w:anchor="_Toc102521036" w:history="1">
            <w:r w:rsidR="00DF15CE" w:rsidRPr="00E9540F">
              <w:rPr>
                <w:rStyle w:val="Hyperlink"/>
                <w:noProof/>
                <w:highlight w:val="white"/>
              </w:rPr>
              <w:t>9.1 Appendix 1- Questionnaire of survey</w:t>
            </w:r>
            <w:r w:rsidR="00DF15CE">
              <w:rPr>
                <w:noProof/>
                <w:webHidden/>
              </w:rPr>
              <w:tab/>
            </w:r>
            <w:r w:rsidR="00DF15CE">
              <w:rPr>
                <w:noProof/>
                <w:webHidden/>
              </w:rPr>
              <w:fldChar w:fldCharType="begin"/>
            </w:r>
            <w:r w:rsidR="00DF15CE">
              <w:rPr>
                <w:noProof/>
                <w:webHidden/>
              </w:rPr>
              <w:instrText xml:space="preserve"> PAGEREF _Toc102521036 \h </w:instrText>
            </w:r>
            <w:r w:rsidR="00DF15CE">
              <w:rPr>
                <w:noProof/>
                <w:webHidden/>
              </w:rPr>
            </w:r>
            <w:r w:rsidR="00DF15CE">
              <w:rPr>
                <w:noProof/>
                <w:webHidden/>
              </w:rPr>
              <w:fldChar w:fldCharType="separate"/>
            </w:r>
            <w:r w:rsidR="00DF15CE">
              <w:rPr>
                <w:noProof/>
                <w:webHidden/>
              </w:rPr>
              <w:t>17</w:t>
            </w:r>
            <w:r w:rsidR="00DF15CE">
              <w:rPr>
                <w:noProof/>
                <w:webHidden/>
              </w:rPr>
              <w:fldChar w:fldCharType="end"/>
            </w:r>
          </w:hyperlink>
        </w:p>
        <w:p w14:paraId="00C9F85D" w14:textId="011D1864" w:rsidR="00DF15CE" w:rsidRDefault="00D03AED">
          <w:pPr>
            <w:pStyle w:val="TOC2"/>
            <w:tabs>
              <w:tab w:val="right" w:pos="9350"/>
            </w:tabs>
            <w:rPr>
              <w:noProof/>
            </w:rPr>
          </w:pPr>
          <w:hyperlink w:anchor="_Toc102521037" w:history="1">
            <w:r w:rsidR="00DF15CE" w:rsidRPr="00E9540F">
              <w:rPr>
                <w:rStyle w:val="Hyperlink"/>
                <w:noProof/>
                <w:highlight w:val="white"/>
              </w:rPr>
              <w:t>9.2 Appendix 2- Excel result table</w:t>
            </w:r>
            <w:r w:rsidR="00DF15CE">
              <w:rPr>
                <w:noProof/>
                <w:webHidden/>
              </w:rPr>
              <w:tab/>
            </w:r>
            <w:r w:rsidR="00DF15CE">
              <w:rPr>
                <w:noProof/>
                <w:webHidden/>
              </w:rPr>
              <w:fldChar w:fldCharType="begin"/>
            </w:r>
            <w:r w:rsidR="00DF15CE">
              <w:rPr>
                <w:noProof/>
                <w:webHidden/>
              </w:rPr>
              <w:instrText xml:space="preserve"> PAGEREF _Toc102521037 \h </w:instrText>
            </w:r>
            <w:r w:rsidR="00DF15CE">
              <w:rPr>
                <w:noProof/>
                <w:webHidden/>
              </w:rPr>
            </w:r>
            <w:r w:rsidR="00DF15CE">
              <w:rPr>
                <w:noProof/>
                <w:webHidden/>
              </w:rPr>
              <w:fldChar w:fldCharType="separate"/>
            </w:r>
            <w:r w:rsidR="00DF15CE">
              <w:rPr>
                <w:noProof/>
                <w:webHidden/>
              </w:rPr>
              <w:t>18</w:t>
            </w:r>
            <w:r w:rsidR="00DF15CE">
              <w:rPr>
                <w:noProof/>
                <w:webHidden/>
              </w:rPr>
              <w:fldChar w:fldCharType="end"/>
            </w:r>
          </w:hyperlink>
        </w:p>
        <w:p w14:paraId="31E8B674" w14:textId="5F49BBDC" w:rsidR="00EE5E30" w:rsidRDefault="00813527" w:rsidP="00C66E34">
          <w:pPr>
            <w:tabs>
              <w:tab w:val="right" w:pos="9360"/>
            </w:tabs>
            <w:spacing w:before="200" w:after="80" w:line="360" w:lineRule="auto"/>
            <w:rPr>
              <w:rFonts w:ascii="Times New Roman" w:eastAsia="Times New Roman" w:hAnsi="Times New Roman" w:cs="Times New Roman"/>
              <w:color w:val="000000"/>
              <w:sz w:val="24"/>
              <w:szCs w:val="24"/>
            </w:rPr>
          </w:pPr>
          <w:r>
            <w:fldChar w:fldCharType="end"/>
          </w:r>
        </w:p>
      </w:sdtContent>
    </w:sdt>
    <w:p w14:paraId="47AC551C" w14:textId="77777777" w:rsidR="00EE5E30" w:rsidRDefault="00EE5E30" w:rsidP="00C66E34">
      <w:pPr>
        <w:spacing w:line="360" w:lineRule="auto"/>
        <w:rPr>
          <w:rFonts w:ascii="Times New Roman" w:eastAsia="Times New Roman" w:hAnsi="Times New Roman" w:cs="Times New Roman"/>
          <w:b/>
          <w:sz w:val="24"/>
          <w:szCs w:val="24"/>
        </w:rPr>
      </w:pPr>
    </w:p>
    <w:p w14:paraId="3949EC43" w14:textId="77777777" w:rsidR="00EE5E30" w:rsidRDefault="00813527" w:rsidP="00C66E34">
      <w:pPr>
        <w:spacing w:line="360" w:lineRule="auto"/>
        <w:rPr>
          <w:rFonts w:ascii="Times New Roman" w:eastAsia="Times New Roman" w:hAnsi="Times New Roman" w:cs="Times New Roman"/>
          <w:b/>
          <w:sz w:val="24"/>
          <w:szCs w:val="24"/>
        </w:rPr>
      </w:pPr>
      <w:r>
        <w:br w:type="page"/>
      </w:r>
    </w:p>
    <w:p w14:paraId="63F99F0E" w14:textId="15AFC3F5" w:rsidR="00EE5E30" w:rsidRDefault="00E061AC" w:rsidP="00C66E34">
      <w:pPr>
        <w:pStyle w:val="Heading1"/>
        <w:spacing w:line="360" w:lineRule="auto"/>
        <w:rPr>
          <w:sz w:val="24"/>
          <w:szCs w:val="24"/>
        </w:rPr>
      </w:pPr>
      <w:bookmarkStart w:id="2" w:name="_Toc102521016"/>
      <w:r>
        <w:lastRenderedPageBreak/>
        <w:t xml:space="preserve">1.0 </w:t>
      </w:r>
      <w:bookmarkEnd w:id="2"/>
      <w:r w:rsidR="00B24B7A">
        <w:t>I</w:t>
      </w:r>
      <w:r w:rsidR="00B24B7A" w:rsidRPr="00301B60">
        <w:t>ntroduction</w:t>
      </w:r>
      <w:r w:rsidR="00813527">
        <w:t xml:space="preserve"> </w:t>
      </w:r>
    </w:p>
    <w:p w14:paraId="7A57B852" w14:textId="28424826" w:rsidR="00EE5E30" w:rsidRDefault="00301B60" w:rsidP="00C66E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7030A0"/>
          <w:sz w:val="24"/>
          <w:szCs w:val="24"/>
        </w:rPr>
        <w:t xml:space="preserve">The purpose of the study is to evaluate the effects of virtual leaning environment or VLE on the learning experience of students at UWTSD, London campus. </w:t>
      </w:r>
      <w:r w:rsidR="00813527">
        <w:rPr>
          <w:rFonts w:ascii="Times New Roman" w:eastAsia="Times New Roman" w:hAnsi="Times New Roman" w:cs="Times New Roman"/>
          <w:sz w:val="24"/>
          <w:szCs w:val="24"/>
        </w:rPr>
        <w:t>Virtual learning pertains to an understanding with the assistance of computers and the internet,  internal as adequately as external the installations furnished by the academic organization, in this case, the University of Wales Trinity Saint David London Campus. The teachings are furnished by the educators in a digital atmosphere for the learners. Virtual learning assists in developing the imaginative reasoning of pupils. This eventually enables them to increase their enthusiasm too. Virtual learning is an extraordinary means approved by numerous universities and colleges to impart schooling to scholars effectively. A virtual learning setting intends for efficient interchanges and effective understanding settings, as adequately as strategy lessons.</w:t>
      </w:r>
    </w:p>
    <w:p w14:paraId="71A06AD3" w14:textId="7829C5F3" w:rsidR="00EE5E30" w:rsidRPr="00301B60" w:rsidRDefault="00E061AC" w:rsidP="00C66E34">
      <w:pPr>
        <w:pStyle w:val="Heading1"/>
        <w:spacing w:line="360" w:lineRule="auto"/>
        <w:rPr>
          <w:sz w:val="24"/>
          <w:szCs w:val="24"/>
        </w:rPr>
      </w:pPr>
      <w:bookmarkStart w:id="3" w:name="_Toc102521017"/>
      <w:r>
        <w:t xml:space="preserve">2.0 </w:t>
      </w:r>
      <w:r w:rsidR="00813527">
        <w:t>Rationale</w:t>
      </w:r>
      <w:bookmarkEnd w:id="3"/>
    </w:p>
    <w:p w14:paraId="322F1012" w14:textId="77777777" w:rsidR="00EE5E30" w:rsidRDefault="00813527" w:rsidP="00C66E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many ways to educate students and assist in their development, but the virtual learning environment allows a unique path to walk and increases the power of imagination in the students. The explanation to enforce any modern technology is earning something satisfactorily, reasonably, quickly. The VLE enactment renders no irregularity, which allows students to get used to technology and the positive aspects of digital learning. VLE is basically an interaction of students with digital environmental learning in which the students will interact with technology and modern ways of learning. In today's era, this VLE is a very common and effective direction in the way of learning and education; this environment of digital technology and modern equipment is now an essential part of modern learning. Nowadays, almost every student is very comfortable with the use of technology and also learning is also a crucial part of it.</w:t>
      </w:r>
    </w:p>
    <w:p w14:paraId="52886046" w14:textId="35907B73" w:rsidR="00EE5E30" w:rsidRDefault="00E061AC" w:rsidP="00C66E34">
      <w:pPr>
        <w:pStyle w:val="Heading1"/>
        <w:spacing w:line="360" w:lineRule="auto"/>
      </w:pPr>
      <w:bookmarkStart w:id="4" w:name="_Toc102521018"/>
      <w:r>
        <w:t xml:space="preserve">3.0 </w:t>
      </w:r>
      <w:r w:rsidR="00813527">
        <w:t>Aims and objectives</w:t>
      </w:r>
      <w:bookmarkEnd w:id="4"/>
    </w:p>
    <w:p w14:paraId="54E2402F" w14:textId="22B363A6" w:rsidR="00EE5E30" w:rsidRDefault="006229AB" w:rsidP="00C66E3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understand the impact of Virtual Learning Environment on </w:t>
      </w:r>
      <w:r w:rsidR="00B24B7A">
        <w:rPr>
          <w:rFonts w:ascii="Times New Roman" w:eastAsia="Times New Roman" w:hAnsi="Times New Roman" w:cs="Times New Roman"/>
          <w:sz w:val="24"/>
          <w:szCs w:val="24"/>
        </w:rPr>
        <w:t>students</w:t>
      </w:r>
      <w:r w:rsidR="00E061AC">
        <w:rPr>
          <w:rFonts w:ascii="Times New Roman" w:eastAsia="Times New Roman" w:hAnsi="Times New Roman" w:cs="Times New Roman"/>
          <w:sz w:val="24"/>
          <w:szCs w:val="24"/>
        </w:rPr>
        <w:t>.</w:t>
      </w:r>
    </w:p>
    <w:p w14:paraId="06C5345A" w14:textId="77777777" w:rsidR="00EE5E30" w:rsidRDefault="00813527" w:rsidP="00C66E3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the major objectives will be,</w:t>
      </w:r>
    </w:p>
    <w:p w14:paraId="56761C0A" w14:textId="77777777" w:rsidR="00EE5E30" w:rsidRDefault="00813527" w:rsidP="00C66E34">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the different ways to improve digital skills to suit the new system of learning.</w:t>
      </w:r>
    </w:p>
    <w:p w14:paraId="0C1E8015" w14:textId="77777777" w:rsidR="00EE5E30" w:rsidRDefault="00813527" w:rsidP="00C66E34">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create and awareness of the importance of effective analysis of information and transition into knowledge</w:t>
      </w:r>
    </w:p>
    <w:p w14:paraId="09244DF2" w14:textId="77777777" w:rsidR="00EE5E30" w:rsidRDefault="00EE5E30" w:rsidP="00C66E34">
      <w:pPr>
        <w:spacing w:line="360" w:lineRule="auto"/>
      </w:pPr>
    </w:p>
    <w:p w14:paraId="50CEE5C0" w14:textId="77777777" w:rsidR="00EE5E30" w:rsidRDefault="00813527" w:rsidP="00C66E34">
      <w:pPr>
        <w:spacing w:line="360" w:lineRule="auto"/>
        <w:rPr>
          <w:rFonts w:ascii="Times New Roman" w:eastAsia="Times New Roman" w:hAnsi="Times New Roman" w:cs="Times New Roman"/>
          <w:b/>
          <w:sz w:val="28"/>
          <w:szCs w:val="28"/>
        </w:rPr>
      </w:pPr>
      <w:bookmarkStart w:id="5" w:name="_2et92p0" w:colFirst="0" w:colLast="0"/>
      <w:bookmarkEnd w:id="5"/>
      <w:r>
        <w:br w:type="page"/>
      </w:r>
    </w:p>
    <w:p w14:paraId="2C50D05E" w14:textId="0C1265C9" w:rsidR="00EE5E30" w:rsidRDefault="00E061AC" w:rsidP="00C66E34">
      <w:pPr>
        <w:pStyle w:val="Heading1"/>
        <w:spacing w:line="360" w:lineRule="auto"/>
      </w:pPr>
      <w:bookmarkStart w:id="6" w:name="_Toc102521019"/>
      <w:r>
        <w:lastRenderedPageBreak/>
        <w:t xml:space="preserve">4.0 </w:t>
      </w:r>
      <w:r w:rsidR="00813527">
        <w:t>Literature</w:t>
      </w:r>
      <w:bookmarkEnd w:id="6"/>
      <w:r w:rsidR="00813527">
        <w:t xml:space="preserve"> </w:t>
      </w:r>
    </w:p>
    <w:p w14:paraId="335662EB" w14:textId="2E78DCA4" w:rsidR="00EE5E30" w:rsidRDefault="00E061AC" w:rsidP="00C66E34">
      <w:pPr>
        <w:pStyle w:val="Heading2"/>
        <w:spacing w:line="360" w:lineRule="auto"/>
      </w:pPr>
      <w:bookmarkStart w:id="7" w:name="_Toc102521020"/>
      <w:r>
        <w:t xml:space="preserve">4.1 </w:t>
      </w:r>
      <w:r w:rsidR="00813527">
        <w:t>Virtual learning environment</w:t>
      </w:r>
      <w:bookmarkEnd w:id="7"/>
    </w:p>
    <w:p w14:paraId="141D90C3" w14:textId="77777777" w:rsidR="00EE5E30" w:rsidRDefault="00813527" w:rsidP="00C66E34">
      <w:pPr>
        <w:spacing w:after="420" w:line="36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A virtual learning environment is an online working medium that provides learners and lecturers with an online solution that increases their understanding skills. E- Classroom, which takes place or replaces the physical classroom atmosphere for those applying to learn from a distance. A Virtual learning environment tackles technology to supplement in-class knowledge (</w:t>
      </w:r>
      <w:r>
        <w:rPr>
          <w:rFonts w:ascii="Times New Roman" w:eastAsia="Times New Roman" w:hAnsi="Times New Roman" w:cs="Times New Roman"/>
          <w:color w:val="222222"/>
          <w:sz w:val="24"/>
          <w:szCs w:val="24"/>
          <w:highlight w:val="white"/>
        </w:rPr>
        <w:t>Yang et al., 2018)</w:t>
      </w:r>
      <w:r>
        <w:rPr>
          <w:rFonts w:ascii="Times New Roman" w:eastAsia="Times New Roman" w:hAnsi="Times New Roman" w:cs="Times New Roman"/>
          <w:color w:val="333333"/>
          <w:sz w:val="24"/>
          <w:szCs w:val="24"/>
        </w:rPr>
        <w:t>. A virtual learning environment guides to a method that presents teachers' online solutions aspired to create interactively (</w:t>
      </w:r>
      <w:r>
        <w:rPr>
          <w:rFonts w:ascii="Times New Roman" w:eastAsia="Times New Roman" w:hAnsi="Times New Roman" w:cs="Times New Roman"/>
          <w:color w:val="222222"/>
          <w:sz w:val="24"/>
          <w:szCs w:val="24"/>
          <w:highlight w:val="white"/>
        </w:rPr>
        <w:t>Chui et al., 2020)</w:t>
      </w:r>
      <w:r>
        <w:rPr>
          <w:rFonts w:ascii="Times New Roman" w:eastAsia="Times New Roman" w:hAnsi="Times New Roman" w:cs="Times New Roman"/>
          <w:color w:val="333333"/>
          <w:sz w:val="24"/>
          <w:szCs w:val="24"/>
        </w:rPr>
        <w:t>. The learning environments are active. A virtual learning environment also helps to create professors, store and publish scope, plan lessons and courses and interact between scholar and lecturer, even in real-time. Virtual learning environments are usually elements of a higher education institution’s vaster learning management system.</w:t>
      </w:r>
    </w:p>
    <w:p w14:paraId="4D4755F1" w14:textId="72793CC0" w:rsidR="00EE5E30" w:rsidRDefault="00E061AC" w:rsidP="00C66E34">
      <w:pPr>
        <w:pStyle w:val="Heading2"/>
        <w:spacing w:line="360" w:lineRule="auto"/>
      </w:pPr>
      <w:bookmarkStart w:id="8" w:name="_Toc102521021"/>
      <w:r>
        <w:t xml:space="preserve">4.2 </w:t>
      </w:r>
      <w:r w:rsidR="00813527">
        <w:t>Practical implication</w:t>
      </w:r>
      <w:bookmarkEnd w:id="8"/>
    </w:p>
    <w:p w14:paraId="44B8D4DE" w14:textId="77777777" w:rsidR="00EE5E30" w:rsidRDefault="00813527" w:rsidP="00C66E3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E2E2E"/>
          <w:sz w:val="24"/>
          <w:szCs w:val="24"/>
        </w:rPr>
        <w:t>Most of the education of virtual learning systems have taken some practical methods which involve an independent variable then analyzing and calculating its effect on types that belong to practical implications. This states that the analysis of education may give an outcome in a finite knowledge of the virtual learning systems (</w:t>
      </w:r>
      <w:r>
        <w:rPr>
          <w:rFonts w:ascii="Times New Roman" w:eastAsia="Times New Roman" w:hAnsi="Times New Roman" w:cs="Times New Roman"/>
          <w:color w:val="222222"/>
          <w:sz w:val="24"/>
          <w:szCs w:val="24"/>
          <w:highlight w:val="white"/>
        </w:rPr>
        <w:t>McMurtry-Chubb, 2019)</w:t>
      </w:r>
      <w:r>
        <w:rPr>
          <w:rFonts w:ascii="Times New Roman" w:eastAsia="Times New Roman" w:hAnsi="Times New Roman" w:cs="Times New Roman"/>
          <w:color w:val="2E2E2E"/>
          <w:sz w:val="24"/>
          <w:szCs w:val="24"/>
        </w:rPr>
        <w:t>. This indicates that virtual learning systems education may require to extend to retain techniques that endeavor to grasp the fundamental methods and strategies amid other essential factors, studies of the modifications and events as Interaction of a learner with the technology interventions in specific forms under situational conditions.</w:t>
      </w:r>
    </w:p>
    <w:p w14:paraId="01CB2C15" w14:textId="18E54488" w:rsidR="00EE5E30" w:rsidRDefault="00E061AC" w:rsidP="00C66E34">
      <w:pPr>
        <w:shd w:val="clear" w:color="auto" w:fill="FFFFFF"/>
        <w:spacing w:line="360" w:lineRule="auto"/>
        <w:jc w:val="both"/>
        <w:rPr>
          <w:rFonts w:ascii="Times New Roman" w:eastAsia="Times New Roman" w:hAnsi="Times New Roman" w:cs="Times New Roman"/>
          <w:b/>
          <w:color w:val="444444"/>
          <w:sz w:val="24"/>
          <w:szCs w:val="24"/>
        </w:rPr>
      </w:pPr>
      <w:r>
        <w:rPr>
          <w:rFonts w:ascii="Times New Roman" w:eastAsia="Times New Roman" w:hAnsi="Times New Roman" w:cs="Times New Roman"/>
          <w:b/>
          <w:color w:val="444444"/>
          <w:sz w:val="24"/>
          <w:szCs w:val="24"/>
        </w:rPr>
        <w:t xml:space="preserve">4.3 </w:t>
      </w:r>
      <w:r w:rsidR="00813527">
        <w:rPr>
          <w:rFonts w:ascii="Times New Roman" w:eastAsia="Times New Roman" w:hAnsi="Times New Roman" w:cs="Times New Roman"/>
          <w:b/>
          <w:color w:val="444444"/>
          <w:sz w:val="24"/>
          <w:szCs w:val="24"/>
        </w:rPr>
        <w:t>Social constructivism and VLE</w:t>
      </w:r>
    </w:p>
    <w:p w14:paraId="6A66D687" w14:textId="77777777" w:rsidR="00EE5E30" w:rsidRDefault="00813527" w:rsidP="00C66E34">
      <w:pPr>
        <w:shd w:val="clear" w:color="auto" w:fill="FFFFFF"/>
        <w:spacing w:line="36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Learning apply to switch knowledge and relation between individuals and their circumstances. The changes show themselves in academic skills. Mental ability, learning strategies, physical skills, and attitudes all alter as a result of these changes. Some people believe that education is a visible change in conduct (Lombardo and </w:t>
      </w:r>
      <w:proofErr w:type="spellStart"/>
      <w:r>
        <w:rPr>
          <w:rFonts w:ascii="Times New Roman" w:eastAsia="Times New Roman" w:hAnsi="Times New Roman" w:cs="Times New Roman"/>
          <w:color w:val="444444"/>
          <w:sz w:val="24"/>
          <w:szCs w:val="24"/>
        </w:rPr>
        <w:t>Kantola</w:t>
      </w:r>
      <w:proofErr w:type="spellEnd"/>
      <w:r>
        <w:rPr>
          <w:rFonts w:ascii="Times New Roman" w:eastAsia="Times New Roman" w:hAnsi="Times New Roman" w:cs="Times New Roman"/>
          <w:color w:val="444444"/>
          <w:sz w:val="24"/>
          <w:szCs w:val="24"/>
        </w:rPr>
        <w:t>, 2021). Others feel that learning is an inadvertently visible internal factor in which pupils arrive at fresh reports to life in order to grasp and then either construct new or adjust old. Any effort taken by professors, online facilities, etc., to form the online learning environment to form an effective online learning environment has been away for participants to consider part of society and be able to construct the knowledge.</w:t>
      </w:r>
    </w:p>
    <w:p w14:paraId="0640DC08" w14:textId="6FE622F9" w:rsidR="00EE5E30" w:rsidRDefault="00E061AC" w:rsidP="00C66E3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444444"/>
          <w:sz w:val="24"/>
          <w:szCs w:val="24"/>
        </w:rPr>
        <w:t xml:space="preserve">4.4 </w:t>
      </w:r>
      <w:r w:rsidR="00813527">
        <w:rPr>
          <w:rFonts w:ascii="Times New Roman" w:eastAsia="Times New Roman" w:hAnsi="Times New Roman" w:cs="Times New Roman"/>
          <w:b/>
          <w:color w:val="444444"/>
          <w:sz w:val="24"/>
          <w:szCs w:val="24"/>
        </w:rPr>
        <w:t xml:space="preserve">Cognitive Scaffolding and </w:t>
      </w:r>
      <w:r w:rsidR="00813527">
        <w:rPr>
          <w:rFonts w:ascii="Times New Roman" w:eastAsia="Times New Roman" w:hAnsi="Times New Roman" w:cs="Times New Roman"/>
          <w:b/>
          <w:sz w:val="24"/>
          <w:szCs w:val="24"/>
        </w:rPr>
        <w:t>Virtual learning environment</w:t>
      </w:r>
    </w:p>
    <w:p w14:paraId="0145C101" w14:textId="77777777" w:rsidR="00EE5E30" w:rsidRDefault="00813527" w:rsidP="00C66E34">
      <w:pPr>
        <w:shd w:val="clear" w:color="auto" w:fill="FFFFFF"/>
        <w:spacing w:line="36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lastRenderedPageBreak/>
        <w:t>Cognition exists in education; it elaborates that cognitive scaffolding is a transient work that allows the apprentice to get the steps in understanding situations. Cognitive scaffolding also elaborates as a stimulus or to the learner's  potential level knowingly giving help to perform some task for the student (</w:t>
      </w:r>
      <w:r>
        <w:rPr>
          <w:rFonts w:ascii="Times New Roman" w:eastAsia="Times New Roman" w:hAnsi="Times New Roman" w:cs="Times New Roman"/>
          <w:color w:val="222222"/>
          <w:sz w:val="24"/>
          <w:szCs w:val="24"/>
          <w:highlight w:val="white"/>
        </w:rPr>
        <w:t>Doo et al., 2020)</w:t>
      </w:r>
      <w:r>
        <w:rPr>
          <w:rFonts w:ascii="Times New Roman" w:eastAsia="Times New Roman" w:hAnsi="Times New Roman" w:cs="Times New Roman"/>
          <w:color w:val="444444"/>
          <w:sz w:val="24"/>
          <w:szCs w:val="24"/>
        </w:rPr>
        <w:t xml:space="preserve">. The meaning of cognitive scaffolding is that knowledge is helped initially as a learning work of cognition. A virtual learning atmosphere such as secondary life delivers a valuable chance to boost cognitive scaffolding. </w:t>
      </w:r>
    </w:p>
    <w:p w14:paraId="6C09E946" w14:textId="01F31D2E" w:rsidR="00EE5E30" w:rsidRDefault="00E061AC" w:rsidP="00C66E34">
      <w:pPr>
        <w:pStyle w:val="Heading2"/>
        <w:spacing w:line="360" w:lineRule="auto"/>
      </w:pPr>
      <w:bookmarkStart w:id="9" w:name="_Toc102521022"/>
      <w:r>
        <w:t xml:space="preserve">4.5 </w:t>
      </w:r>
      <w:r w:rsidR="00813527">
        <w:t>Theories of VLE</w:t>
      </w:r>
      <w:bookmarkEnd w:id="9"/>
    </w:p>
    <w:p w14:paraId="53471F30" w14:textId="19AE9A74" w:rsidR="00EE5E30" w:rsidRDefault="00E061AC" w:rsidP="00C66E34">
      <w:pPr>
        <w:spacing w:line="360" w:lineRule="auto"/>
        <w:rPr>
          <w:rFonts w:ascii="Times New Roman" w:eastAsia="Times New Roman" w:hAnsi="Times New Roman" w:cs="Times New Roman"/>
          <w:b/>
          <w:sz w:val="24"/>
          <w:szCs w:val="24"/>
          <w:highlight w:val="white"/>
        </w:rPr>
      </w:pPr>
      <w:bookmarkStart w:id="10" w:name="_4d34og8" w:colFirst="0" w:colLast="0"/>
      <w:bookmarkEnd w:id="10"/>
      <w:r>
        <w:rPr>
          <w:rFonts w:ascii="Times New Roman" w:eastAsia="Times New Roman" w:hAnsi="Times New Roman" w:cs="Times New Roman"/>
          <w:b/>
          <w:sz w:val="24"/>
          <w:szCs w:val="24"/>
          <w:highlight w:val="white"/>
        </w:rPr>
        <w:t xml:space="preserve">4.5.1 </w:t>
      </w:r>
      <w:r w:rsidR="00813527">
        <w:rPr>
          <w:rFonts w:ascii="Times New Roman" w:eastAsia="Times New Roman" w:hAnsi="Times New Roman" w:cs="Times New Roman"/>
          <w:b/>
          <w:sz w:val="24"/>
          <w:szCs w:val="24"/>
          <w:highlight w:val="white"/>
        </w:rPr>
        <w:t>Cognitivism Theory</w:t>
      </w:r>
    </w:p>
    <w:p w14:paraId="6A844416" w14:textId="77777777" w:rsidR="00EE5E30" w:rsidRDefault="00813527" w:rsidP="00C66E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Distinction to behaviorism, societies belong to preparing links that are based on constitute between understanding and previous knowledge. Cognitivism with behaviorism by revealing that learner's procedure and encode understanding in particular ways. According to Social Cognitive Theory, which is a branch of cognitivism, observing different counterparts, notably one peer, is by far the most effective kind of learning asset (</w:t>
      </w:r>
      <w:proofErr w:type="spellStart"/>
      <w:r>
        <w:rPr>
          <w:rFonts w:ascii="Times New Roman" w:eastAsia="Times New Roman" w:hAnsi="Times New Roman" w:cs="Times New Roman"/>
          <w:sz w:val="24"/>
          <w:szCs w:val="24"/>
        </w:rPr>
        <w:t>Scarantino</w:t>
      </w:r>
      <w:proofErr w:type="spellEnd"/>
      <w:r>
        <w:rPr>
          <w:rFonts w:ascii="Times New Roman" w:eastAsia="Times New Roman" w:hAnsi="Times New Roman" w:cs="Times New Roman"/>
          <w:sz w:val="24"/>
          <w:szCs w:val="24"/>
        </w:rPr>
        <w:t xml:space="preserve"> et al., 2020). Cooperative problem-solving and discussion-based interests, as well as peer-to-peer education, are optimal actions. Problem-solving, discussion-based activities, and peer-to-peer teaching are ideal activities because they enable social interactions that increase comprehension. In order to support the development of mental health facilities, it is critical that conveyance be done in teams and that distinct parts of learning be connected simultaneously.</w:t>
      </w:r>
    </w:p>
    <w:p w14:paraId="6F34DD0D" w14:textId="526E4CE5" w:rsidR="00EE5E30" w:rsidRDefault="00E061AC" w:rsidP="00C66E3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4.6 </w:t>
      </w:r>
      <w:r w:rsidR="00813527">
        <w:rPr>
          <w:rFonts w:ascii="Times New Roman" w:eastAsia="Times New Roman" w:hAnsi="Times New Roman" w:cs="Times New Roman"/>
          <w:b/>
          <w:sz w:val="24"/>
          <w:szCs w:val="24"/>
        </w:rPr>
        <w:t>Importance of VLE</w:t>
      </w:r>
    </w:p>
    <w:p w14:paraId="5A112C7D" w14:textId="77777777" w:rsidR="00EE5E30" w:rsidRDefault="00813527" w:rsidP="00C66E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profits of virtual education contain the flexible approach to completing tasks at a time which provides the most suitable to the student required to operate there to manage time to ensure to end their work earlier before the deadline fixed by the lecturer </w:t>
      </w:r>
      <w:r>
        <w:rPr>
          <w:rFonts w:ascii="Times New Roman" w:eastAsia="Times New Roman" w:hAnsi="Times New Roman" w:cs="Times New Roman"/>
          <w:b/>
          <w:color w:val="222222"/>
          <w:sz w:val="24"/>
          <w:szCs w:val="24"/>
          <w:highlight w:val="white"/>
        </w:rPr>
        <w:t>(Becerra-Romero et al., 2019)</w:t>
      </w:r>
      <w:r>
        <w:rPr>
          <w:rFonts w:ascii="Times New Roman" w:eastAsia="Times New Roman" w:hAnsi="Times New Roman" w:cs="Times New Roman"/>
          <w:sz w:val="24"/>
          <w:szCs w:val="24"/>
        </w:rPr>
        <w:t>. Virtual courses, which give knowledge to students on how to set their routine better, bear the accountability of engaging the suitable approach to showing among the whole class on a day and time. As an overcome students gain professions from work but also they set and enhance their skills.</w:t>
      </w:r>
    </w:p>
    <w:p w14:paraId="5FE49F7C" w14:textId="3D07B80D" w:rsidR="00EE5E30" w:rsidRDefault="00E061AC" w:rsidP="00C66E34">
      <w:pPr>
        <w:pStyle w:val="Heading2"/>
        <w:spacing w:line="360" w:lineRule="auto"/>
      </w:pPr>
      <w:bookmarkStart w:id="11" w:name="_Toc102521023"/>
      <w:r>
        <w:t xml:space="preserve">4.7 </w:t>
      </w:r>
      <w:r w:rsidR="00813527">
        <w:t>How can a virtual learning environment be accomplished in the University of Wales Trinity Saint David London Campus?</w:t>
      </w:r>
      <w:bookmarkEnd w:id="11"/>
    </w:p>
    <w:p w14:paraId="60C73D59" w14:textId="77777777" w:rsidR="00EE5E30" w:rsidRDefault="00813527" w:rsidP="00C66E3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Selecting the good technology</w:t>
      </w:r>
    </w:p>
    <w:p w14:paraId="56896F59" w14:textId="77777777" w:rsidR="00EE5E30" w:rsidRDefault="00813527" w:rsidP="00C66E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Numerous outstanding software applications are available in today's era with decent features to assist the invitation in the university the virtual understanding excursion. Nonetheless, the University requirements to prepare a system for selecting the good one for the institute.</w:t>
      </w:r>
    </w:p>
    <w:p w14:paraId="71819860" w14:textId="77777777" w:rsidR="00EE5E30" w:rsidRDefault="00813527" w:rsidP="00C66E3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Opting for creative content-upload alternatives</w:t>
      </w:r>
    </w:p>
    <w:p w14:paraId="13BF7C0F" w14:textId="77777777" w:rsidR="00EE5E30" w:rsidRDefault="00813527" w:rsidP="00C66E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Institutes desire to prioritize improving learner attention as their primary key deliberations when establishing a strong virtual understanding setting. This implies retaining the alternative to upload a broad collection of multimedia subjects, encompassing pictures, tapes, interactive examinations, and online demonstrations.</w:t>
      </w:r>
    </w:p>
    <w:p w14:paraId="3407158E" w14:textId="77777777" w:rsidR="00EE5E30" w:rsidRDefault="00813527" w:rsidP="00C66E3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Constructing committing training</w:t>
      </w:r>
    </w:p>
    <w:p w14:paraId="0ED2B4B7" w14:textId="77777777" w:rsidR="00EE5E30" w:rsidRDefault="00813527" w:rsidP="00C66E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Modifying the in-class education equipment to the virtual learning environment names for a tremendous bargain of aptitude and awareness of the technologies existing wielded. A spectrum of implied devices is living utilized today with purposes that enable educators to establish a sharp survey, and create organizations.</w:t>
      </w:r>
    </w:p>
    <w:p w14:paraId="446B98F0" w14:textId="77777777" w:rsidR="00EE5E30" w:rsidRDefault="00813527" w:rsidP="00C66E34">
      <w:pPr>
        <w:spacing w:line="360" w:lineRule="auto"/>
        <w:jc w:val="both"/>
        <w:rPr>
          <w:rFonts w:ascii="Times New Roman" w:eastAsia="Times New Roman" w:hAnsi="Times New Roman" w:cs="Times New Roman"/>
          <w:sz w:val="24"/>
          <w:szCs w:val="24"/>
        </w:rPr>
      </w:pPr>
      <w:r>
        <w:br w:type="page"/>
      </w:r>
    </w:p>
    <w:p w14:paraId="6ED6FB76" w14:textId="41031355" w:rsidR="00EE5E30" w:rsidRDefault="00E061AC" w:rsidP="00C66E34">
      <w:pPr>
        <w:pStyle w:val="Heading1"/>
        <w:spacing w:line="360" w:lineRule="auto"/>
      </w:pPr>
      <w:bookmarkStart w:id="12" w:name="_Toc102521024"/>
      <w:r>
        <w:lastRenderedPageBreak/>
        <w:t xml:space="preserve">5.0 </w:t>
      </w:r>
      <w:r w:rsidR="00813527">
        <w:t>Methodology</w:t>
      </w:r>
      <w:bookmarkEnd w:id="12"/>
    </w:p>
    <w:p w14:paraId="328D61CF" w14:textId="6DC0D690" w:rsidR="00E061AC" w:rsidRDefault="00E061AC" w:rsidP="00C66E34">
      <w:pPr>
        <w:pStyle w:val="Heading2"/>
        <w:spacing w:line="360" w:lineRule="auto"/>
      </w:pPr>
      <w:bookmarkStart w:id="13" w:name="_Toc102521025"/>
      <w:r>
        <w:t>5.1 Research method and methodology</w:t>
      </w:r>
      <w:bookmarkEnd w:id="13"/>
    </w:p>
    <w:p w14:paraId="2C62E0D4" w14:textId="60C9A35F" w:rsidR="00672347" w:rsidRPr="00672347" w:rsidRDefault="00672347" w:rsidP="00C66E34">
      <w:pPr>
        <w:spacing w:line="360" w:lineRule="auto"/>
        <w:jc w:val="both"/>
        <w:rPr>
          <w:rFonts w:ascii="Times New Roman" w:eastAsia="Times New Roman" w:hAnsi="Times New Roman" w:cs="Times New Roman"/>
          <w:color w:val="7030A0"/>
          <w:sz w:val="24"/>
          <w:szCs w:val="24"/>
        </w:rPr>
      </w:pPr>
      <w:r>
        <w:rPr>
          <w:rFonts w:ascii="Times New Roman" w:eastAsia="Times New Roman" w:hAnsi="Times New Roman" w:cs="Times New Roman"/>
          <w:color w:val="7030A0"/>
          <w:sz w:val="24"/>
          <w:szCs w:val="24"/>
        </w:rPr>
        <w:t>Only quantitative primary data is collected for this research through surveying students attending online classes. Quantitative data helps reaching a more accurate conclusion than any other process. Therefore, the researcher has selected this method.</w:t>
      </w:r>
    </w:p>
    <w:p w14:paraId="53846955" w14:textId="77777777" w:rsidR="00E061AC" w:rsidRDefault="00E061AC" w:rsidP="00C66E34">
      <w:pPr>
        <w:pStyle w:val="Heading2"/>
        <w:spacing w:line="360" w:lineRule="auto"/>
      </w:pPr>
      <w:bookmarkStart w:id="14" w:name="_Toc102521026"/>
      <w:r>
        <w:t>5.2 Quantitative method</w:t>
      </w:r>
      <w:bookmarkEnd w:id="14"/>
    </w:p>
    <w:p w14:paraId="64F9E1C9" w14:textId="77777777" w:rsidR="00B854BE" w:rsidRDefault="00813527" w:rsidP="00C66E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terms of methodology, the study has been conducted following a positivist thinking to identify the effectiveness of online learning in the current situation. </w:t>
      </w:r>
    </w:p>
    <w:p w14:paraId="4154F43A" w14:textId="77777777" w:rsidR="00B854BE" w:rsidRDefault="00B854BE" w:rsidP="00C66E34">
      <w:pPr>
        <w:pStyle w:val="Heading2"/>
        <w:spacing w:line="360" w:lineRule="auto"/>
      </w:pPr>
      <w:bookmarkStart w:id="15" w:name="_Toc102521027"/>
      <w:r>
        <w:t>5.3 Data collection method</w:t>
      </w:r>
      <w:bookmarkEnd w:id="15"/>
    </w:p>
    <w:p w14:paraId="4879DA9F" w14:textId="5CB25ADF" w:rsidR="00EE5E30" w:rsidRDefault="00813527" w:rsidP="00C66E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 study has not only focused on a secondary data collection approach, but also has  conducted a direct survey through Online surveys. In this survey process, participants have provided their opinions in multiple choice answers questions and their responses have been critically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with a quantitative data analysis approach.</w:t>
      </w:r>
    </w:p>
    <w:p w14:paraId="02B66C91" w14:textId="77777777" w:rsidR="00B854BE" w:rsidRDefault="00B854BE" w:rsidP="00C66E34">
      <w:pPr>
        <w:pStyle w:val="Heading2"/>
        <w:spacing w:line="360" w:lineRule="auto"/>
      </w:pPr>
      <w:bookmarkStart w:id="16" w:name="_Toc102521028"/>
      <w:r>
        <w:t>5.4 Sample and population</w:t>
      </w:r>
      <w:bookmarkEnd w:id="16"/>
    </w:p>
    <w:p w14:paraId="124B2BA1" w14:textId="78C25CAE" w:rsidR="00D80091" w:rsidRDefault="00D80091" w:rsidP="00C66E34">
      <w:pPr>
        <w:spacing w:line="360" w:lineRule="auto"/>
        <w:jc w:val="both"/>
        <w:rPr>
          <w:rFonts w:ascii="Times New Roman" w:eastAsia="Times New Roman" w:hAnsi="Times New Roman" w:cs="Times New Roman"/>
          <w:color w:val="7030A0"/>
          <w:sz w:val="24"/>
          <w:szCs w:val="24"/>
        </w:rPr>
      </w:pPr>
      <w:r>
        <w:rPr>
          <w:rFonts w:ascii="Times New Roman" w:eastAsia="Times New Roman" w:hAnsi="Times New Roman" w:cs="Times New Roman"/>
          <w:color w:val="7030A0"/>
          <w:sz w:val="24"/>
          <w:szCs w:val="24"/>
        </w:rPr>
        <w:t xml:space="preserve">Simple random sampling is used for selecting 20 students </w:t>
      </w:r>
      <w:r w:rsidR="00B854BE">
        <w:rPr>
          <w:rFonts w:ascii="Times New Roman" w:eastAsia="Times New Roman" w:hAnsi="Times New Roman" w:cs="Times New Roman"/>
          <w:color w:val="7030A0"/>
          <w:sz w:val="24"/>
          <w:szCs w:val="24"/>
        </w:rPr>
        <w:t xml:space="preserve">of UWTSD, London campus </w:t>
      </w:r>
      <w:r>
        <w:rPr>
          <w:rFonts w:ascii="Times New Roman" w:eastAsia="Times New Roman" w:hAnsi="Times New Roman" w:cs="Times New Roman"/>
          <w:color w:val="7030A0"/>
          <w:sz w:val="24"/>
          <w:szCs w:val="24"/>
        </w:rPr>
        <w:t>for the survey. The sampling method is used due to the fact that it is easy to use.</w:t>
      </w:r>
    </w:p>
    <w:p w14:paraId="6ED28A3A" w14:textId="77777777" w:rsidR="00B854BE" w:rsidRDefault="00B854BE" w:rsidP="00C66E34">
      <w:pPr>
        <w:pStyle w:val="Heading2"/>
        <w:spacing w:line="360" w:lineRule="auto"/>
      </w:pPr>
      <w:bookmarkStart w:id="17" w:name="_Toc102521029"/>
      <w:r>
        <w:t>5.5 Ethics</w:t>
      </w:r>
      <w:bookmarkEnd w:id="17"/>
    </w:p>
    <w:p w14:paraId="1D20E61C" w14:textId="168E5EAB" w:rsidR="00672347" w:rsidRPr="00D80091" w:rsidRDefault="00672347" w:rsidP="00C66E34">
      <w:pPr>
        <w:spacing w:line="360" w:lineRule="auto"/>
        <w:jc w:val="both"/>
        <w:rPr>
          <w:rFonts w:ascii="Times New Roman" w:eastAsia="Times New Roman" w:hAnsi="Times New Roman" w:cs="Times New Roman"/>
          <w:color w:val="7030A0"/>
          <w:sz w:val="24"/>
          <w:szCs w:val="24"/>
        </w:rPr>
      </w:pPr>
      <w:r>
        <w:rPr>
          <w:rFonts w:ascii="Times New Roman" w:eastAsia="Times New Roman" w:hAnsi="Times New Roman" w:cs="Times New Roman"/>
          <w:color w:val="7030A0"/>
          <w:sz w:val="24"/>
          <w:szCs w:val="24"/>
        </w:rPr>
        <w:t>In terms of ethics, the researcher has explained the purpose of the research to all the participants prior to the study for ensuring their participation is voluntary. The collected data is not used for any other purpose than doing the assignment.</w:t>
      </w:r>
    </w:p>
    <w:p w14:paraId="05C4F03D" w14:textId="77777777" w:rsidR="00EE5E30" w:rsidRDefault="00813527" w:rsidP="00C66E34">
      <w:pPr>
        <w:spacing w:line="360" w:lineRule="auto"/>
        <w:rPr>
          <w:rFonts w:ascii="Times New Roman" w:eastAsia="Times New Roman" w:hAnsi="Times New Roman" w:cs="Times New Roman"/>
          <w:b/>
          <w:sz w:val="28"/>
          <w:szCs w:val="28"/>
        </w:rPr>
      </w:pPr>
      <w:bookmarkStart w:id="18" w:name="_17dp8vu" w:colFirst="0" w:colLast="0"/>
      <w:bookmarkEnd w:id="18"/>
      <w:r>
        <w:br w:type="page"/>
      </w:r>
    </w:p>
    <w:p w14:paraId="525F6796" w14:textId="1CD3B0CB" w:rsidR="00B854BE" w:rsidRDefault="00B854BE" w:rsidP="00C66E34">
      <w:pPr>
        <w:pStyle w:val="Heading1"/>
        <w:spacing w:line="360" w:lineRule="auto"/>
      </w:pPr>
      <w:bookmarkStart w:id="19" w:name="_Toc102521030"/>
      <w:r>
        <w:lastRenderedPageBreak/>
        <w:t>6.0 Result, analysis and discussion</w:t>
      </w:r>
      <w:bookmarkEnd w:id="19"/>
    </w:p>
    <w:p w14:paraId="6F410BE7" w14:textId="03432225" w:rsidR="00EE5E30" w:rsidRDefault="00B854BE" w:rsidP="00C66E34">
      <w:pPr>
        <w:pStyle w:val="Heading2"/>
        <w:spacing w:line="360" w:lineRule="auto"/>
      </w:pPr>
      <w:bookmarkStart w:id="20" w:name="_Toc102521031"/>
      <w:r>
        <w:t xml:space="preserve">6.1 </w:t>
      </w:r>
      <w:r w:rsidR="00813527">
        <w:t>Primary data analysis</w:t>
      </w:r>
      <w:bookmarkEnd w:id="20"/>
      <w:r w:rsidR="00813527">
        <w:t xml:space="preserve"> </w:t>
      </w:r>
    </w:p>
    <w:p w14:paraId="0A6FC7C5" w14:textId="0C1FC68D" w:rsidR="00672347" w:rsidRDefault="00D80091" w:rsidP="00C66E34">
      <w:pPr>
        <w:spacing w:line="360" w:lineRule="auto"/>
        <w:rPr>
          <w:rFonts w:ascii="Times New Roman" w:eastAsia="Times New Roman" w:hAnsi="Times New Roman" w:cs="Times New Roman"/>
          <w:color w:val="7030A0"/>
          <w:sz w:val="24"/>
          <w:szCs w:val="24"/>
          <w:lang w:val="en-IN"/>
        </w:rPr>
      </w:pPr>
      <w:bookmarkStart w:id="21" w:name="_3rdcrjn" w:colFirst="0" w:colLast="0"/>
      <w:bookmarkEnd w:id="21"/>
      <w:r w:rsidRPr="00D80091">
        <w:rPr>
          <w:rFonts w:ascii="Times New Roman" w:eastAsia="Times New Roman" w:hAnsi="Times New Roman" w:cs="Times New Roman"/>
          <w:color w:val="7030A0"/>
          <w:sz w:val="24"/>
          <w:szCs w:val="24"/>
          <w:lang w:val="en-IN"/>
        </w:rPr>
        <w:t xml:space="preserve">Question 1: Please indicate how satisfied you are with each of the Moodle app? </w:t>
      </w:r>
    </w:p>
    <w:p w14:paraId="3A10C087" w14:textId="3977AEB6" w:rsidR="00E81650" w:rsidRDefault="008A152E" w:rsidP="00C66E34">
      <w:pPr>
        <w:spacing w:line="360" w:lineRule="auto"/>
        <w:jc w:val="center"/>
        <w:rPr>
          <w:rFonts w:ascii="Times New Roman" w:eastAsia="Times New Roman" w:hAnsi="Times New Roman" w:cs="Times New Roman"/>
          <w:color w:val="7030A0"/>
          <w:sz w:val="24"/>
          <w:szCs w:val="24"/>
          <w:lang w:val="en-IN"/>
        </w:rPr>
      </w:pPr>
      <w:r>
        <w:rPr>
          <w:noProof/>
        </w:rPr>
        <w:drawing>
          <wp:inline distT="0" distB="0" distL="0" distR="0" wp14:anchorId="5169CBFC" wp14:editId="62C37470">
            <wp:extent cx="4572000" cy="2743200"/>
            <wp:effectExtent l="0" t="0" r="12700" b="12700"/>
            <wp:docPr id="8" name="Chart 8">
              <a:extLst xmlns:a="http://schemas.openxmlformats.org/drawingml/2006/main">
                <a:ext uri="{FF2B5EF4-FFF2-40B4-BE49-F238E27FC236}">
                  <a16:creationId xmlns:a16="http://schemas.microsoft.com/office/drawing/2014/main" id="{185561EE-636F-35B3-B124-148CC48074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F764732" w14:textId="678C1938" w:rsidR="00B22496" w:rsidRPr="00672347" w:rsidRDefault="00B22496" w:rsidP="00C66E34">
      <w:pPr>
        <w:spacing w:line="360" w:lineRule="auto"/>
        <w:jc w:val="both"/>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 xml:space="preserve">As shown in the above figure, only 55% students are satisfied with the Moodle app and 30% are not satisfied at all. It shows the importance of improving the Moodle app further for making it even more attractive and user friendly for the students using it. </w:t>
      </w:r>
    </w:p>
    <w:p w14:paraId="4E102EBB" w14:textId="59F6F487" w:rsidR="00672347" w:rsidRDefault="00D80091"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Question 2: Did you received training how to use Moodle? </w:t>
      </w:r>
    </w:p>
    <w:p w14:paraId="7EF7BB43" w14:textId="32BFE267" w:rsidR="00B22496" w:rsidRDefault="00ED3E74" w:rsidP="00C66E34">
      <w:pPr>
        <w:spacing w:line="360" w:lineRule="auto"/>
        <w:jc w:val="center"/>
        <w:rPr>
          <w:rFonts w:ascii="Times New Roman" w:eastAsia="Times New Roman" w:hAnsi="Times New Roman" w:cs="Times New Roman"/>
          <w:color w:val="7030A0"/>
          <w:sz w:val="24"/>
          <w:szCs w:val="24"/>
          <w:lang w:val="en-IN"/>
        </w:rPr>
      </w:pPr>
      <w:r>
        <w:rPr>
          <w:noProof/>
        </w:rPr>
        <w:drawing>
          <wp:inline distT="0" distB="0" distL="0" distR="0" wp14:anchorId="0421CD02" wp14:editId="1FC26A4B">
            <wp:extent cx="4572000" cy="2743200"/>
            <wp:effectExtent l="0" t="0" r="12700" b="12700"/>
            <wp:docPr id="9" name="Chart 9">
              <a:extLst xmlns:a="http://schemas.openxmlformats.org/drawingml/2006/main">
                <a:ext uri="{FF2B5EF4-FFF2-40B4-BE49-F238E27FC236}">
                  <a16:creationId xmlns:a16="http://schemas.microsoft.com/office/drawing/2014/main" id="{995EFE83-51DE-612A-A7CA-07E7C86707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65D60CA" w14:textId="5A9F4842" w:rsidR="00B22496" w:rsidRDefault="00B22496" w:rsidP="00C66E34">
      <w:pPr>
        <w:spacing w:line="360" w:lineRule="auto"/>
        <w:jc w:val="both"/>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 xml:space="preserve">55% students chose the option ‘No’, which means they did not receive training before using the Moodle app. This result clearly depicts the difficulties </w:t>
      </w:r>
      <w:r w:rsidR="00C66E34">
        <w:rPr>
          <w:rFonts w:ascii="Times New Roman" w:eastAsia="Times New Roman" w:hAnsi="Times New Roman" w:cs="Times New Roman"/>
          <w:color w:val="7030A0"/>
          <w:sz w:val="24"/>
          <w:szCs w:val="24"/>
          <w:lang w:val="en-IN"/>
        </w:rPr>
        <w:t xml:space="preserve">faced by a large number of students when </w:t>
      </w:r>
      <w:r w:rsidR="00C66E34">
        <w:rPr>
          <w:rFonts w:ascii="Times New Roman" w:eastAsia="Times New Roman" w:hAnsi="Times New Roman" w:cs="Times New Roman"/>
          <w:color w:val="7030A0"/>
          <w:sz w:val="24"/>
          <w:szCs w:val="24"/>
          <w:lang w:val="en-IN"/>
        </w:rPr>
        <w:lastRenderedPageBreak/>
        <w:t xml:space="preserve">they started using Moodle for their learning. The universities must understand for making study attractive, it is crucial to provide a comfortable learning environment to the students, where they do not have to deal with any such extra problems than their studies. </w:t>
      </w:r>
    </w:p>
    <w:p w14:paraId="1F44D8D4" w14:textId="01F40901" w:rsidR="00D80091" w:rsidRDefault="00D80091"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Question 3: Which is the most used activity on Moodle? Please give ex. </w:t>
      </w:r>
    </w:p>
    <w:p w14:paraId="0A0A1D6B" w14:textId="62E69D8E" w:rsidR="00C44C09" w:rsidRDefault="00ED3E74" w:rsidP="00C66E34">
      <w:pPr>
        <w:spacing w:line="360" w:lineRule="auto"/>
        <w:jc w:val="center"/>
        <w:rPr>
          <w:rFonts w:ascii="Times New Roman" w:eastAsia="Times New Roman" w:hAnsi="Times New Roman" w:cs="Times New Roman"/>
          <w:color w:val="7030A0"/>
          <w:sz w:val="24"/>
          <w:szCs w:val="24"/>
          <w:lang w:val="en-IN"/>
        </w:rPr>
      </w:pPr>
      <w:r>
        <w:rPr>
          <w:noProof/>
        </w:rPr>
        <w:drawing>
          <wp:inline distT="0" distB="0" distL="0" distR="0" wp14:anchorId="1DC1F8AF" wp14:editId="356E00A1">
            <wp:extent cx="4572000" cy="2743200"/>
            <wp:effectExtent l="0" t="0" r="12700" b="12700"/>
            <wp:docPr id="10" name="Chart 10">
              <a:extLst xmlns:a="http://schemas.openxmlformats.org/drawingml/2006/main">
                <a:ext uri="{FF2B5EF4-FFF2-40B4-BE49-F238E27FC236}">
                  <a16:creationId xmlns:a16="http://schemas.microsoft.com/office/drawing/2014/main" id="{3D2B18CB-7856-148A-ECC0-9FA85999D5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B49A25D" w14:textId="66D7AC64" w:rsidR="00C66E34" w:rsidRPr="00672347" w:rsidRDefault="00C66E34" w:rsidP="00C66E34">
      <w:pPr>
        <w:spacing w:line="360" w:lineRule="auto"/>
        <w:jc w:val="both"/>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Most of the student said that assignment activities are mostly used activities on Moodle, which is a good thig that the app is helping pupil to do their assignments. However, for making this more effective, it is crucial to improve its side of offering interactive content delivery, as only 5% students chose this option here.</w:t>
      </w:r>
    </w:p>
    <w:p w14:paraId="16D934D9" w14:textId="6836A29E" w:rsidR="00672347" w:rsidRDefault="00D80091"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Question 4: How many hours do you spend on the Moodle? Please circle the correct answer </w:t>
      </w:r>
    </w:p>
    <w:p w14:paraId="13098488" w14:textId="7AFD6977" w:rsidR="00E81650" w:rsidRDefault="00ED3E74" w:rsidP="00C66E34">
      <w:pPr>
        <w:spacing w:line="360" w:lineRule="auto"/>
        <w:jc w:val="center"/>
        <w:rPr>
          <w:rFonts w:ascii="Times New Roman" w:eastAsia="Times New Roman" w:hAnsi="Times New Roman" w:cs="Times New Roman"/>
          <w:color w:val="7030A0"/>
          <w:sz w:val="24"/>
          <w:szCs w:val="24"/>
          <w:lang w:val="en-IN"/>
        </w:rPr>
      </w:pPr>
      <w:r>
        <w:rPr>
          <w:noProof/>
        </w:rPr>
        <w:drawing>
          <wp:inline distT="0" distB="0" distL="0" distR="0" wp14:anchorId="6FF6EBB3" wp14:editId="6EBD19E0">
            <wp:extent cx="4572000" cy="2743200"/>
            <wp:effectExtent l="0" t="0" r="12700" b="12700"/>
            <wp:docPr id="11" name="Chart 11">
              <a:extLst xmlns:a="http://schemas.openxmlformats.org/drawingml/2006/main">
                <a:ext uri="{FF2B5EF4-FFF2-40B4-BE49-F238E27FC236}">
                  <a16:creationId xmlns:a16="http://schemas.microsoft.com/office/drawing/2014/main" id="{B594794B-7723-50D1-94EE-E6DFD36FAC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6C40512" w14:textId="41034ED5" w:rsidR="00C66E34" w:rsidRDefault="00C66E34" w:rsidP="00C66E34">
      <w:pPr>
        <w:spacing w:line="360" w:lineRule="auto"/>
        <w:jc w:val="both"/>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lastRenderedPageBreak/>
        <w:t>Most of the students that is 70% students said that they have to spend 6-8hrs a week on Moodle that again increases the necessity of making Moodle more interactive and a comfortable learning environment for them.</w:t>
      </w:r>
    </w:p>
    <w:p w14:paraId="5774B16F" w14:textId="29CEC136" w:rsidR="00672347" w:rsidRDefault="00D80091"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Question 5: Do you find Moodle app useful? </w:t>
      </w:r>
    </w:p>
    <w:p w14:paraId="05F0FFFE" w14:textId="36F41081" w:rsidR="00ED3E74" w:rsidRDefault="00ED3E74" w:rsidP="00C66E34">
      <w:pPr>
        <w:spacing w:line="360" w:lineRule="auto"/>
        <w:jc w:val="center"/>
        <w:rPr>
          <w:rFonts w:ascii="Times New Roman" w:eastAsia="Times New Roman" w:hAnsi="Times New Roman" w:cs="Times New Roman"/>
          <w:color w:val="7030A0"/>
          <w:sz w:val="24"/>
          <w:szCs w:val="24"/>
          <w:lang w:val="en-IN"/>
        </w:rPr>
      </w:pPr>
      <w:r>
        <w:rPr>
          <w:noProof/>
        </w:rPr>
        <w:drawing>
          <wp:inline distT="0" distB="0" distL="0" distR="0" wp14:anchorId="33F67445" wp14:editId="10D73776">
            <wp:extent cx="4572000" cy="2743200"/>
            <wp:effectExtent l="0" t="0" r="12700" b="12700"/>
            <wp:docPr id="12" name="Chart 12">
              <a:extLst xmlns:a="http://schemas.openxmlformats.org/drawingml/2006/main">
                <a:ext uri="{FF2B5EF4-FFF2-40B4-BE49-F238E27FC236}">
                  <a16:creationId xmlns:a16="http://schemas.microsoft.com/office/drawing/2014/main" id="{565F1936-38F5-4AE3-63E4-DF097C4610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C29F782" w14:textId="6005723D" w:rsidR="00C66E34" w:rsidRDefault="00C66E34" w:rsidP="00C66E34">
      <w:pPr>
        <w:spacing w:line="360" w:lineRule="auto"/>
        <w:jc w:val="both"/>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60% students find Moodle app helpful. However, the number of students, who did not find it helpful are facing some kind of challenges, which made them choose the last two options. Therefore, the university must look into the matter so that it can make Moodle equally useful for all the students.</w:t>
      </w:r>
    </w:p>
    <w:p w14:paraId="60933F70" w14:textId="070FD87E" w:rsidR="00D80091" w:rsidRDefault="00D80091"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Question 6: Would you add any different activities on the Moodle app? If YES please give example </w:t>
      </w:r>
    </w:p>
    <w:p w14:paraId="0CAC9007" w14:textId="12C9E362" w:rsidR="00ED3E74" w:rsidRDefault="00ED3E74" w:rsidP="00C66E34">
      <w:pPr>
        <w:spacing w:line="360" w:lineRule="auto"/>
        <w:jc w:val="center"/>
        <w:rPr>
          <w:rFonts w:ascii="Times New Roman" w:eastAsia="Times New Roman" w:hAnsi="Times New Roman" w:cs="Times New Roman"/>
          <w:color w:val="7030A0"/>
          <w:sz w:val="24"/>
          <w:szCs w:val="24"/>
          <w:lang w:val="en-IN"/>
        </w:rPr>
      </w:pPr>
      <w:r>
        <w:rPr>
          <w:noProof/>
        </w:rPr>
        <w:drawing>
          <wp:inline distT="0" distB="0" distL="0" distR="0" wp14:anchorId="6739F16F" wp14:editId="34F0203E">
            <wp:extent cx="4572000" cy="2743200"/>
            <wp:effectExtent l="0" t="0" r="12700" b="12700"/>
            <wp:docPr id="13" name="Chart 13">
              <a:extLst xmlns:a="http://schemas.openxmlformats.org/drawingml/2006/main">
                <a:ext uri="{FF2B5EF4-FFF2-40B4-BE49-F238E27FC236}">
                  <a16:creationId xmlns:a16="http://schemas.microsoft.com/office/drawing/2014/main" id="{E9BF3850-7FB8-DA03-CDBB-6BD3AC329A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624DE92" w14:textId="25061599" w:rsidR="006A2020" w:rsidRDefault="006A2020" w:rsidP="006A2020">
      <w:pPr>
        <w:spacing w:line="360" w:lineRule="auto"/>
        <w:jc w:val="both"/>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lastRenderedPageBreak/>
        <w:t xml:space="preserve">All the students answered no. It means none of them want to add any other activities at Moodle. Partly the reason can be that they still are not comfortable enough and knowledgeable enough to use the app as found before no such training was provided to them. </w:t>
      </w:r>
    </w:p>
    <w:p w14:paraId="3A71ED15" w14:textId="58B757B5" w:rsidR="00672347" w:rsidRDefault="00D80091"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Question 7: How would you rate the ease for each of the following item based on your experience with Moodle ? </w:t>
      </w:r>
    </w:p>
    <w:p w14:paraId="06569C4B" w14:textId="1EE7A093" w:rsidR="00E81650" w:rsidRDefault="00E061AC" w:rsidP="00C66E34">
      <w:pPr>
        <w:spacing w:line="360" w:lineRule="auto"/>
        <w:jc w:val="center"/>
        <w:rPr>
          <w:rFonts w:ascii="Times New Roman" w:eastAsia="Times New Roman" w:hAnsi="Times New Roman" w:cs="Times New Roman"/>
          <w:color w:val="7030A0"/>
          <w:sz w:val="24"/>
          <w:szCs w:val="24"/>
          <w:lang w:val="en-IN"/>
        </w:rPr>
      </w:pPr>
      <w:r>
        <w:rPr>
          <w:noProof/>
        </w:rPr>
        <w:drawing>
          <wp:inline distT="0" distB="0" distL="0" distR="0" wp14:anchorId="3707F361" wp14:editId="4710B11F">
            <wp:extent cx="4572000" cy="2743200"/>
            <wp:effectExtent l="0" t="0" r="12700" b="12700"/>
            <wp:docPr id="14" name="Chart 14">
              <a:extLst xmlns:a="http://schemas.openxmlformats.org/drawingml/2006/main">
                <a:ext uri="{FF2B5EF4-FFF2-40B4-BE49-F238E27FC236}">
                  <a16:creationId xmlns:a16="http://schemas.microsoft.com/office/drawing/2014/main" id="{C18D303E-0506-9771-DEAB-5C555B90D5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958689E" w14:textId="215E2EB6" w:rsidR="00E81650" w:rsidRDefault="006A2020" w:rsidP="00C66E34">
      <w:pPr>
        <w:spacing w:line="360" w:lineRule="auto"/>
        <w:rPr>
          <w:rFonts w:ascii="Times New Roman" w:eastAsia="Times New Roman" w:hAnsi="Times New Roman" w:cs="Times New Roman"/>
          <w:b/>
          <w:sz w:val="28"/>
          <w:szCs w:val="28"/>
        </w:rPr>
      </w:pPr>
      <w:r w:rsidRPr="008F293E">
        <w:rPr>
          <w:color w:val="7030A0"/>
        </w:rPr>
        <w:t xml:space="preserve">While 70% found it easy to use 5% found it difficult. Here, the responsibility of the university is to solve the difficulty for students by upgrading the app further and improving the learning quality for all. </w:t>
      </w:r>
      <w:r w:rsidR="00E81650">
        <w:br w:type="page"/>
      </w:r>
    </w:p>
    <w:p w14:paraId="68608B97" w14:textId="3E058EBF" w:rsidR="00EE5E30" w:rsidRDefault="00B854BE" w:rsidP="00C66E34">
      <w:pPr>
        <w:pStyle w:val="Heading2"/>
        <w:spacing w:line="360" w:lineRule="auto"/>
      </w:pPr>
      <w:bookmarkStart w:id="22" w:name="_Toc102521032"/>
      <w:r>
        <w:lastRenderedPageBreak/>
        <w:t xml:space="preserve">6.2 </w:t>
      </w:r>
      <w:r w:rsidR="00813527">
        <w:t>Secondary data analysis</w:t>
      </w:r>
      <w:bookmarkEnd w:id="22"/>
      <w:r w:rsidR="00813527">
        <w:t xml:space="preserve"> </w:t>
      </w:r>
    </w:p>
    <w:p w14:paraId="5AD81EB5" w14:textId="77777777" w:rsidR="00EE5E30" w:rsidRDefault="00813527" w:rsidP="00C66E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virtual learning environment proposes not just an elegantly constructed room for education and knowledge, but a spot where students, educators, and learners realize comfort (</w:t>
      </w:r>
      <w:r>
        <w:rPr>
          <w:rFonts w:ascii="Times New Roman" w:eastAsia="Times New Roman" w:hAnsi="Times New Roman" w:cs="Times New Roman"/>
          <w:color w:val="222222"/>
          <w:sz w:val="24"/>
          <w:szCs w:val="24"/>
          <w:highlight w:val="white"/>
        </w:rPr>
        <w:t>Open LMS, 2022)</w:t>
      </w:r>
      <w:r>
        <w:rPr>
          <w:rFonts w:ascii="Times New Roman" w:eastAsia="Times New Roman" w:hAnsi="Times New Roman" w:cs="Times New Roman"/>
          <w:sz w:val="24"/>
          <w:szCs w:val="24"/>
        </w:rPr>
        <w:t>. A decent VLE enables users to establish their understanding of settings concurrently over the period. With all that takes off into a real classroom – the assignment proposals, the lesson, the discussions.</w:t>
      </w:r>
    </w:p>
    <w:p w14:paraId="301EF373" w14:textId="77777777" w:rsidR="00EE5E30" w:rsidRDefault="00EE5E30" w:rsidP="00C66E34">
      <w:pPr>
        <w:spacing w:line="360" w:lineRule="auto"/>
        <w:jc w:val="both"/>
        <w:rPr>
          <w:rFonts w:ascii="Times New Roman" w:eastAsia="Times New Roman" w:hAnsi="Times New Roman" w:cs="Times New Roman"/>
          <w:sz w:val="24"/>
          <w:szCs w:val="24"/>
        </w:rPr>
      </w:pPr>
    </w:p>
    <w:p w14:paraId="2E6E599F" w14:textId="77777777" w:rsidR="00EE5E30" w:rsidRDefault="00813527" w:rsidP="00C66E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11B5E38" wp14:editId="01FA5401">
            <wp:extent cx="5943600" cy="3606800"/>
            <wp:effectExtent l="0" t="0" r="0" b="0"/>
            <wp:docPr id="7"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7"/>
                    <a:srcRect/>
                    <a:stretch>
                      <a:fillRect/>
                    </a:stretch>
                  </pic:blipFill>
                  <pic:spPr>
                    <a:xfrm>
                      <a:off x="0" y="0"/>
                      <a:ext cx="5943600" cy="3606800"/>
                    </a:xfrm>
                    <a:prstGeom prst="rect">
                      <a:avLst/>
                    </a:prstGeom>
                    <a:ln/>
                  </pic:spPr>
                </pic:pic>
              </a:graphicData>
            </a:graphic>
          </wp:inline>
        </w:drawing>
      </w:r>
    </w:p>
    <w:p w14:paraId="5A70F03E" w14:textId="77777777" w:rsidR="00EE5E30" w:rsidRDefault="00813527" w:rsidP="00C66E34">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Figure 1: Virtual learning environment</w:t>
      </w:r>
    </w:p>
    <w:p w14:paraId="39BD5F4D" w14:textId="77777777" w:rsidR="00EE5E30" w:rsidRDefault="00813527" w:rsidP="00C66E3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Open LMS, 2022)</w:t>
      </w:r>
    </w:p>
    <w:p w14:paraId="30FDF294" w14:textId="77777777" w:rsidR="00EE5E30" w:rsidRDefault="00813527" w:rsidP="00C66E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several platforms and software which are utilized to run these VLE programs also, 55% of the students engage in digital activities in their free time as they are very used to the technology (</w:t>
      </w:r>
      <w:r>
        <w:rPr>
          <w:rFonts w:ascii="Times New Roman" w:eastAsia="Times New Roman" w:hAnsi="Times New Roman" w:cs="Times New Roman"/>
          <w:color w:val="222222"/>
          <w:sz w:val="24"/>
          <w:szCs w:val="24"/>
          <w:highlight w:val="white"/>
        </w:rPr>
        <w:t>Spurlock, 2020)</w:t>
      </w:r>
      <w:r>
        <w:rPr>
          <w:rFonts w:ascii="Times New Roman" w:eastAsia="Times New Roman" w:hAnsi="Times New Roman" w:cs="Times New Roman"/>
          <w:sz w:val="24"/>
          <w:szCs w:val="24"/>
        </w:rPr>
        <w:t>. Digital support enables students to accumulate data from all over the internet. In other words, there is an unlimited source of knowledge on digital platforms.</w:t>
      </w:r>
    </w:p>
    <w:p w14:paraId="194FD6EF" w14:textId="77777777" w:rsidR="00EE5E30" w:rsidRDefault="00813527" w:rsidP="00C66E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students which are new to this environment are also liking this structure and feel that it is an effective way of learning. According to the study, 69% of new students are actively utilizing these platforms to learn new concepts and master them (</w:t>
      </w:r>
      <w:proofErr w:type="spellStart"/>
      <w:r>
        <w:rPr>
          <w:rFonts w:ascii="Times New Roman" w:eastAsia="Times New Roman" w:hAnsi="Times New Roman" w:cs="Times New Roman"/>
          <w:color w:val="222222"/>
          <w:sz w:val="24"/>
          <w:szCs w:val="24"/>
          <w:highlight w:val="white"/>
        </w:rPr>
        <w:t>Jakosalem</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Jakosalem</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w:t>
      </w:r>
    </w:p>
    <w:p w14:paraId="26F54706" w14:textId="77777777" w:rsidR="00EE5E30" w:rsidRDefault="00813527" w:rsidP="00C66E3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B754CAD" wp14:editId="5E0B9065">
            <wp:extent cx="5119255" cy="2874818"/>
            <wp:effectExtent l="0" t="0" r="0" b="0"/>
            <wp:docPr id="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8"/>
                    <a:srcRect/>
                    <a:stretch>
                      <a:fillRect/>
                    </a:stretch>
                  </pic:blipFill>
                  <pic:spPr>
                    <a:xfrm>
                      <a:off x="0" y="0"/>
                      <a:ext cx="5119255" cy="2874818"/>
                    </a:xfrm>
                    <a:prstGeom prst="rect">
                      <a:avLst/>
                    </a:prstGeom>
                    <a:ln/>
                  </pic:spPr>
                </pic:pic>
              </a:graphicData>
            </a:graphic>
          </wp:inline>
        </w:drawing>
      </w:r>
    </w:p>
    <w:p w14:paraId="2AB26D80" w14:textId="77777777" w:rsidR="00EE5E30" w:rsidRDefault="00813527" w:rsidP="00C66E34">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Figure 2: Distance learning through virtual classroom</w:t>
      </w:r>
    </w:p>
    <w:p w14:paraId="1A1F8372" w14:textId="77777777" w:rsidR="00EE5E30" w:rsidRDefault="00813527" w:rsidP="00C66E3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Source: </w:t>
      </w:r>
      <w:proofErr w:type="spellStart"/>
      <w:r>
        <w:rPr>
          <w:rFonts w:ascii="Times New Roman" w:eastAsia="Times New Roman" w:hAnsi="Times New Roman" w:cs="Times New Roman"/>
          <w:color w:val="222222"/>
          <w:sz w:val="24"/>
          <w:szCs w:val="24"/>
          <w:highlight w:val="white"/>
        </w:rPr>
        <w:t>Jakosalem</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Jakosalem</w:t>
      </w:r>
      <w:proofErr w:type="spellEnd"/>
      <w:r>
        <w:rPr>
          <w:rFonts w:ascii="Times New Roman" w:eastAsia="Times New Roman" w:hAnsi="Times New Roman" w:cs="Times New Roman"/>
          <w:color w:val="222222"/>
          <w:sz w:val="24"/>
          <w:szCs w:val="24"/>
          <w:highlight w:val="white"/>
        </w:rPr>
        <w:t>, 2022)</w:t>
      </w:r>
    </w:p>
    <w:p w14:paraId="46026BE1" w14:textId="77777777" w:rsidR="00EE5E30" w:rsidRDefault="00813527" w:rsidP="00C66E34">
      <w:pPr>
        <w:spacing w:line="360" w:lineRule="auto"/>
        <w:jc w:val="center"/>
        <w:rPr>
          <w:rFonts w:ascii="Times New Roman" w:eastAsia="Times New Roman" w:hAnsi="Times New Roman" w:cs="Times New Roman"/>
          <w:b/>
          <w:sz w:val="28"/>
          <w:szCs w:val="28"/>
        </w:rPr>
      </w:pPr>
      <w:r>
        <w:br w:type="page"/>
      </w:r>
    </w:p>
    <w:p w14:paraId="65F16ACE" w14:textId="22E4A1E9" w:rsidR="00EE5E30" w:rsidRDefault="00B854BE" w:rsidP="00C66E34">
      <w:pPr>
        <w:pStyle w:val="Heading1"/>
        <w:spacing w:line="360" w:lineRule="auto"/>
      </w:pPr>
      <w:bookmarkStart w:id="23" w:name="_Toc102521033"/>
      <w:r>
        <w:lastRenderedPageBreak/>
        <w:t xml:space="preserve">7.0 </w:t>
      </w:r>
      <w:r w:rsidR="00813527">
        <w:t>Recommendations and conclusion</w:t>
      </w:r>
      <w:bookmarkEnd w:id="23"/>
      <w:r w:rsidR="00813527">
        <w:t xml:space="preserve"> </w:t>
      </w:r>
    </w:p>
    <w:p w14:paraId="74DD8FF1" w14:textId="77777777" w:rsidR="008F293E" w:rsidRDefault="00813527" w:rsidP="00C66E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outcomes of the recent explore taking demonstrated a complicated picture of learners’ communities of design of the VLE but existed restricted by the tiny hierarchy of the study. The survey of writings illustrated before furthermore indicated that previous methods of learning have been curbed in their transferability by the priority on case research of e-learning within personal discussions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Moreover, universities should adopt these approaches for the sake of better learning and great experience of knowledge with deep knowledge. Also, these methods allow detailed study and visual experience.</w:t>
      </w:r>
      <w:r w:rsidR="008F293E">
        <w:rPr>
          <w:rFonts w:ascii="Times New Roman" w:eastAsia="Times New Roman" w:hAnsi="Times New Roman" w:cs="Times New Roman"/>
          <w:sz w:val="24"/>
          <w:szCs w:val="24"/>
        </w:rPr>
        <w:t xml:space="preserve"> </w:t>
      </w:r>
    </w:p>
    <w:p w14:paraId="799B5964" w14:textId="10836304" w:rsidR="00EE5E30" w:rsidRDefault="008F293E" w:rsidP="00C66E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7030A0"/>
          <w:sz w:val="24"/>
          <w:szCs w:val="24"/>
        </w:rPr>
        <w:t xml:space="preserve">Based on the </w:t>
      </w:r>
      <w:r w:rsidR="0017205F">
        <w:rPr>
          <w:rFonts w:ascii="Times New Roman" w:eastAsia="Times New Roman" w:hAnsi="Times New Roman" w:cs="Times New Roman"/>
          <w:color w:val="7030A0"/>
          <w:sz w:val="24"/>
          <w:szCs w:val="24"/>
        </w:rPr>
        <w:t xml:space="preserve">findings, the universities are recommended to further upgrade the virtual learning environment for making it even more interactive and user friendly for the students. </w:t>
      </w:r>
      <w:r w:rsidR="00E234B5">
        <w:rPr>
          <w:rFonts w:ascii="Times New Roman" w:eastAsia="Times New Roman" w:hAnsi="Times New Roman" w:cs="Times New Roman"/>
          <w:color w:val="7030A0"/>
          <w:sz w:val="24"/>
          <w:szCs w:val="24"/>
        </w:rPr>
        <w:t xml:space="preserve">It is important to ensure that all the students feel comfortable enough to study online, learn and grow effectively. </w:t>
      </w:r>
      <w:r w:rsidR="00813527">
        <w:br w:type="page"/>
      </w:r>
    </w:p>
    <w:p w14:paraId="57C15B7F" w14:textId="751FDAD6" w:rsidR="00EE5E30" w:rsidRDefault="00B854BE" w:rsidP="00C66E34">
      <w:pPr>
        <w:pStyle w:val="Heading1"/>
        <w:spacing w:line="360" w:lineRule="auto"/>
      </w:pPr>
      <w:bookmarkStart w:id="24" w:name="_Toc102521034"/>
      <w:r>
        <w:lastRenderedPageBreak/>
        <w:t xml:space="preserve">8.0 </w:t>
      </w:r>
      <w:r w:rsidR="00813527">
        <w:t>Referencing</w:t>
      </w:r>
      <w:bookmarkEnd w:id="24"/>
    </w:p>
    <w:p w14:paraId="2FDFEEE1" w14:textId="77777777" w:rsidR="00EE5E30" w:rsidRDefault="00813527" w:rsidP="00C66E3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Becerra-Romero, A., Díaz-Rodríguez, M. and González-Estrada, O.A., (2019). Development of a virtual learning environment for the subject Numerical Methods under Moodle. In </w:t>
      </w:r>
      <w:r>
        <w:rPr>
          <w:rFonts w:ascii="Times New Roman" w:eastAsia="Times New Roman" w:hAnsi="Times New Roman" w:cs="Times New Roman"/>
          <w:i/>
          <w:color w:val="222222"/>
          <w:sz w:val="24"/>
          <w:szCs w:val="24"/>
          <w:highlight w:val="white"/>
        </w:rPr>
        <w:t>Journal of Physics: Conference Series</w:t>
      </w:r>
      <w:r>
        <w:rPr>
          <w:rFonts w:ascii="Times New Roman" w:eastAsia="Times New Roman" w:hAnsi="Times New Roman" w:cs="Times New Roman"/>
          <w:color w:val="222222"/>
          <w:sz w:val="24"/>
          <w:szCs w:val="24"/>
          <w:highlight w:val="white"/>
        </w:rPr>
        <w:t xml:space="preserve"> (Vol. 1161, No. 1, p. 012010). IOP Publishing.</w:t>
      </w:r>
    </w:p>
    <w:p w14:paraId="3CDBFC1D" w14:textId="77777777" w:rsidR="00EE5E30" w:rsidRDefault="00813527" w:rsidP="00C66E3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Chui, K.T., Fung, D.C.L., </w:t>
      </w:r>
      <w:proofErr w:type="spellStart"/>
      <w:r>
        <w:rPr>
          <w:rFonts w:ascii="Times New Roman" w:eastAsia="Times New Roman" w:hAnsi="Times New Roman" w:cs="Times New Roman"/>
          <w:color w:val="222222"/>
          <w:sz w:val="24"/>
          <w:szCs w:val="24"/>
          <w:highlight w:val="white"/>
        </w:rPr>
        <w:t>Lytras</w:t>
      </w:r>
      <w:proofErr w:type="spellEnd"/>
      <w:r>
        <w:rPr>
          <w:rFonts w:ascii="Times New Roman" w:eastAsia="Times New Roman" w:hAnsi="Times New Roman" w:cs="Times New Roman"/>
          <w:color w:val="222222"/>
          <w:sz w:val="24"/>
          <w:szCs w:val="24"/>
          <w:highlight w:val="white"/>
        </w:rPr>
        <w:t xml:space="preserve">, M.D. and Lam, T.M., (2020). Predicting at-risk university students in a virtual learning environment via a machine learning algorithm. </w:t>
      </w:r>
      <w:r>
        <w:rPr>
          <w:rFonts w:ascii="Times New Roman" w:eastAsia="Times New Roman" w:hAnsi="Times New Roman" w:cs="Times New Roman"/>
          <w:i/>
          <w:color w:val="222222"/>
          <w:sz w:val="24"/>
          <w:szCs w:val="24"/>
          <w:highlight w:val="white"/>
        </w:rPr>
        <w:t>Computers in Human Behavior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107</w:t>
      </w:r>
      <w:r>
        <w:rPr>
          <w:rFonts w:ascii="Times New Roman" w:eastAsia="Times New Roman" w:hAnsi="Times New Roman" w:cs="Times New Roman"/>
          <w:color w:val="222222"/>
          <w:sz w:val="24"/>
          <w:szCs w:val="24"/>
          <w:highlight w:val="white"/>
        </w:rPr>
        <w:t>, p.105584.</w:t>
      </w:r>
    </w:p>
    <w:p w14:paraId="5E63BE39" w14:textId="77777777" w:rsidR="00EE5E30" w:rsidRDefault="00813527" w:rsidP="00C66E3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Disrupting Flawed Legal Arguments to Advance the Cause of Justice. </w:t>
      </w:r>
      <w:r>
        <w:rPr>
          <w:rFonts w:ascii="Times New Roman" w:eastAsia="Times New Roman" w:hAnsi="Times New Roman" w:cs="Times New Roman"/>
          <w:i/>
          <w:color w:val="222222"/>
          <w:sz w:val="24"/>
          <w:szCs w:val="24"/>
          <w:highlight w:val="white"/>
        </w:rPr>
        <w:t>Washburn LJ</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58</w:t>
      </w:r>
      <w:r>
        <w:rPr>
          <w:rFonts w:ascii="Times New Roman" w:eastAsia="Times New Roman" w:hAnsi="Times New Roman" w:cs="Times New Roman"/>
          <w:color w:val="222222"/>
          <w:sz w:val="24"/>
          <w:szCs w:val="24"/>
          <w:highlight w:val="white"/>
        </w:rPr>
        <w:t>, p.531.</w:t>
      </w:r>
    </w:p>
    <w:p w14:paraId="33857ACE" w14:textId="77777777" w:rsidR="00EE5E30" w:rsidRDefault="00813527" w:rsidP="00C66E34">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Dodel</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Mesch</w:t>
      </w:r>
      <w:proofErr w:type="spellEnd"/>
      <w:r>
        <w:rPr>
          <w:rFonts w:ascii="Times New Roman" w:eastAsia="Times New Roman" w:hAnsi="Times New Roman" w:cs="Times New Roman"/>
          <w:color w:val="222222"/>
          <w:sz w:val="24"/>
          <w:szCs w:val="24"/>
          <w:highlight w:val="white"/>
        </w:rPr>
        <w:t xml:space="preserve">, G., (2018). Inequality in digital skills and the adoption of online safety behaviors. </w:t>
      </w:r>
      <w:r>
        <w:rPr>
          <w:rFonts w:ascii="Times New Roman" w:eastAsia="Times New Roman" w:hAnsi="Times New Roman" w:cs="Times New Roman"/>
          <w:i/>
          <w:color w:val="222222"/>
          <w:sz w:val="24"/>
          <w:szCs w:val="24"/>
          <w:highlight w:val="white"/>
        </w:rPr>
        <w:t>Information, Communication &amp;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(5), pp.712-728.</w:t>
      </w:r>
    </w:p>
    <w:p w14:paraId="22C51278" w14:textId="77777777" w:rsidR="00EE5E30" w:rsidRDefault="00813527" w:rsidP="00C66E3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Doo, M.Y., Bonk, C. and </w:t>
      </w:r>
      <w:proofErr w:type="spellStart"/>
      <w:r>
        <w:rPr>
          <w:rFonts w:ascii="Times New Roman" w:eastAsia="Times New Roman" w:hAnsi="Times New Roman" w:cs="Times New Roman"/>
          <w:color w:val="222222"/>
          <w:sz w:val="24"/>
          <w:szCs w:val="24"/>
          <w:highlight w:val="white"/>
        </w:rPr>
        <w:t>Heo</w:t>
      </w:r>
      <w:proofErr w:type="spellEnd"/>
      <w:r>
        <w:rPr>
          <w:rFonts w:ascii="Times New Roman" w:eastAsia="Times New Roman" w:hAnsi="Times New Roman" w:cs="Times New Roman"/>
          <w:color w:val="222222"/>
          <w:sz w:val="24"/>
          <w:szCs w:val="24"/>
          <w:highlight w:val="white"/>
        </w:rPr>
        <w:t xml:space="preserve">, H., (2020). A meta-analysis of scaffolding effects in online learning in higher education. </w:t>
      </w:r>
      <w:r>
        <w:rPr>
          <w:rFonts w:ascii="Times New Roman" w:eastAsia="Times New Roman" w:hAnsi="Times New Roman" w:cs="Times New Roman"/>
          <w:i/>
          <w:color w:val="222222"/>
          <w:sz w:val="24"/>
          <w:szCs w:val="24"/>
          <w:highlight w:val="white"/>
        </w:rPr>
        <w:t>International Review of Research in Open and Distributed Learning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(3), pp.60-80.</w:t>
      </w:r>
    </w:p>
    <w:p w14:paraId="7D625311" w14:textId="77777777" w:rsidR="00EE5E30" w:rsidRDefault="00813527" w:rsidP="00C66E3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Google forms, 2022. Update your browser to use Google Drive, Docs, Sheets, Sites, Slides, and Forms - Google Drive Help. [online] Docs.google.com. (2022) Available at: &lt;https://docs.google.com/forms/d/1GAbSHw50u4ClHAywu4q2bUecyjdaO_RVe914VcHl5z8/edit#responses&gt; [Accessed 8 April 2022].</w:t>
      </w:r>
    </w:p>
    <w:p w14:paraId="4019AC56" w14:textId="77777777" w:rsidR="00EE5E30" w:rsidRDefault="00813527" w:rsidP="00C66E34">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Jakosalem</w:t>
      </w:r>
      <w:proofErr w:type="spellEnd"/>
      <w:r>
        <w:rPr>
          <w:rFonts w:ascii="Times New Roman" w:eastAsia="Times New Roman" w:hAnsi="Times New Roman" w:cs="Times New Roman"/>
          <w:color w:val="222222"/>
          <w:sz w:val="24"/>
          <w:szCs w:val="24"/>
          <w:highlight w:val="white"/>
        </w:rPr>
        <w:t xml:space="preserve">, F. and </w:t>
      </w:r>
      <w:proofErr w:type="spellStart"/>
      <w:r>
        <w:rPr>
          <w:rFonts w:ascii="Times New Roman" w:eastAsia="Times New Roman" w:hAnsi="Times New Roman" w:cs="Times New Roman"/>
          <w:color w:val="222222"/>
          <w:sz w:val="24"/>
          <w:szCs w:val="24"/>
          <w:highlight w:val="white"/>
        </w:rPr>
        <w:t>Jakosalem</w:t>
      </w:r>
      <w:proofErr w:type="spellEnd"/>
      <w:r>
        <w:rPr>
          <w:rFonts w:ascii="Times New Roman" w:eastAsia="Times New Roman" w:hAnsi="Times New Roman" w:cs="Times New Roman"/>
          <w:color w:val="222222"/>
          <w:sz w:val="24"/>
          <w:szCs w:val="24"/>
          <w:highlight w:val="white"/>
        </w:rPr>
        <w:t xml:space="preserve">, F., (2022). Distance Learning &amp; Virtual Classrooms: Where Learning Never Stops - </w:t>
      </w:r>
      <w:proofErr w:type="spellStart"/>
      <w:r>
        <w:rPr>
          <w:rFonts w:ascii="Times New Roman" w:eastAsia="Times New Roman" w:hAnsi="Times New Roman" w:cs="Times New Roman"/>
          <w:color w:val="222222"/>
          <w:sz w:val="24"/>
          <w:szCs w:val="24"/>
          <w:highlight w:val="white"/>
        </w:rPr>
        <w:t>myViewBoard</w:t>
      </w:r>
      <w:proofErr w:type="spellEnd"/>
      <w:r>
        <w:rPr>
          <w:rFonts w:ascii="Times New Roman" w:eastAsia="Times New Roman" w:hAnsi="Times New Roman" w:cs="Times New Roman"/>
          <w:color w:val="222222"/>
          <w:sz w:val="24"/>
          <w:szCs w:val="24"/>
          <w:highlight w:val="white"/>
        </w:rPr>
        <w:t xml:space="preserve"> Blog. [online] </w:t>
      </w:r>
      <w:proofErr w:type="spellStart"/>
      <w:r>
        <w:rPr>
          <w:rFonts w:ascii="Times New Roman" w:eastAsia="Times New Roman" w:hAnsi="Times New Roman" w:cs="Times New Roman"/>
          <w:color w:val="222222"/>
          <w:sz w:val="24"/>
          <w:szCs w:val="24"/>
          <w:highlight w:val="white"/>
        </w:rPr>
        <w:t>myViewBoard</w:t>
      </w:r>
      <w:proofErr w:type="spellEnd"/>
      <w:r>
        <w:rPr>
          <w:rFonts w:ascii="Times New Roman" w:eastAsia="Times New Roman" w:hAnsi="Times New Roman" w:cs="Times New Roman"/>
          <w:color w:val="222222"/>
          <w:sz w:val="24"/>
          <w:szCs w:val="24"/>
          <w:highlight w:val="white"/>
        </w:rPr>
        <w:t xml:space="preserve"> Blog. Available at: &lt;https://myviewboard.com/blog/education/distance-learning-virtual-classrooms-where-learning-never-stops/&gt; [Accessed 8 April 2022].</w:t>
      </w:r>
    </w:p>
    <w:p w14:paraId="33F52E25" w14:textId="77777777" w:rsidR="00EE5E30" w:rsidRDefault="00813527" w:rsidP="00C66E3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Lombardo, E. and </w:t>
      </w:r>
      <w:proofErr w:type="spellStart"/>
      <w:r>
        <w:rPr>
          <w:rFonts w:ascii="Times New Roman" w:eastAsia="Times New Roman" w:hAnsi="Times New Roman" w:cs="Times New Roman"/>
          <w:color w:val="222222"/>
          <w:sz w:val="24"/>
          <w:szCs w:val="24"/>
          <w:highlight w:val="white"/>
        </w:rPr>
        <w:t>Kantola</w:t>
      </w:r>
      <w:proofErr w:type="spellEnd"/>
      <w:r>
        <w:rPr>
          <w:rFonts w:ascii="Times New Roman" w:eastAsia="Times New Roman" w:hAnsi="Times New Roman" w:cs="Times New Roman"/>
          <w:color w:val="222222"/>
          <w:sz w:val="24"/>
          <w:szCs w:val="24"/>
          <w:highlight w:val="white"/>
        </w:rPr>
        <w:t xml:space="preserve">, J., (2021). Social constructivism. In </w:t>
      </w:r>
      <w:r>
        <w:rPr>
          <w:rFonts w:ascii="Times New Roman" w:eastAsia="Times New Roman" w:hAnsi="Times New Roman" w:cs="Times New Roman"/>
          <w:i/>
          <w:color w:val="222222"/>
          <w:sz w:val="24"/>
          <w:szCs w:val="24"/>
          <w:highlight w:val="white"/>
        </w:rPr>
        <w:t>The Routledge Handbook of Gender and EU Politics</w:t>
      </w:r>
      <w:r>
        <w:rPr>
          <w:rFonts w:ascii="Times New Roman" w:eastAsia="Times New Roman" w:hAnsi="Times New Roman" w:cs="Times New Roman"/>
          <w:color w:val="222222"/>
          <w:sz w:val="24"/>
          <w:szCs w:val="24"/>
          <w:highlight w:val="white"/>
        </w:rPr>
        <w:t xml:space="preserve"> (pp. 43-55). Routledge.</w:t>
      </w:r>
    </w:p>
    <w:p w14:paraId="5FF7FF2E" w14:textId="77777777" w:rsidR="00EE5E30" w:rsidRDefault="00813527" w:rsidP="00C66E3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Mach, K.J., </w:t>
      </w:r>
      <w:proofErr w:type="spellStart"/>
      <w:r>
        <w:rPr>
          <w:rFonts w:ascii="Times New Roman" w:eastAsia="Times New Roman" w:hAnsi="Times New Roman" w:cs="Times New Roman"/>
          <w:color w:val="222222"/>
          <w:sz w:val="24"/>
          <w:szCs w:val="24"/>
          <w:highlight w:val="white"/>
        </w:rPr>
        <w:t>Lemos</w:t>
      </w:r>
      <w:proofErr w:type="spellEnd"/>
      <w:r>
        <w:rPr>
          <w:rFonts w:ascii="Times New Roman" w:eastAsia="Times New Roman" w:hAnsi="Times New Roman" w:cs="Times New Roman"/>
          <w:color w:val="222222"/>
          <w:sz w:val="24"/>
          <w:szCs w:val="24"/>
          <w:highlight w:val="white"/>
        </w:rPr>
        <w:t xml:space="preserve">, M.C., Meadow, A.M., </w:t>
      </w:r>
      <w:proofErr w:type="spellStart"/>
      <w:r>
        <w:rPr>
          <w:rFonts w:ascii="Times New Roman" w:eastAsia="Times New Roman" w:hAnsi="Times New Roman" w:cs="Times New Roman"/>
          <w:color w:val="222222"/>
          <w:sz w:val="24"/>
          <w:szCs w:val="24"/>
          <w:highlight w:val="white"/>
        </w:rPr>
        <w:t>Wyborn</w:t>
      </w:r>
      <w:proofErr w:type="spellEnd"/>
      <w:r>
        <w:rPr>
          <w:rFonts w:ascii="Times New Roman" w:eastAsia="Times New Roman" w:hAnsi="Times New Roman" w:cs="Times New Roman"/>
          <w:color w:val="222222"/>
          <w:sz w:val="24"/>
          <w:szCs w:val="24"/>
          <w:highlight w:val="white"/>
        </w:rPr>
        <w:t xml:space="preserve">, C., </w:t>
      </w:r>
      <w:proofErr w:type="spellStart"/>
      <w:r>
        <w:rPr>
          <w:rFonts w:ascii="Times New Roman" w:eastAsia="Times New Roman" w:hAnsi="Times New Roman" w:cs="Times New Roman"/>
          <w:color w:val="222222"/>
          <w:sz w:val="24"/>
          <w:szCs w:val="24"/>
          <w:highlight w:val="white"/>
        </w:rPr>
        <w:t>Klenk</w:t>
      </w:r>
      <w:proofErr w:type="spellEnd"/>
      <w:r>
        <w:rPr>
          <w:rFonts w:ascii="Times New Roman" w:eastAsia="Times New Roman" w:hAnsi="Times New Roman" w:cs="Times New Roman"/>
          <w:color w:val="222222"/>
          <w:sz w:val="24"/>
          <w:szCs w:val="24"/>
          <w:highlight w:val="white"/>
        </w:rPr>
        <w:t xml:space="preserve">, N., Arnott, J.C., </w:t>
      </w:r>
      <w:proofErr w:type="spellStart"/>
      <w:r>
        <w:rPr>
          <w:rFonts w:ascii="Times New Roman" w:eastAsia="Times New Roman" w:hAnsi="Times New Roman" w:cs="Times New Roman"/>
          <w:color w:val="222222"/>
          <w:sz w:val="24"/>
          <w:szCs w:val="24"/>
          <w:highlight w:val="white"/>
        </w:rPr>
        <w:t>Ardoin</w:t>
      </w:r>
      <w:proofErr w:type="spellEnd"/>
      <w:r>
        <w:rPr>
          <w:rFonts w:ascii="Times New Roman" w:eastAsia="Times New Roman" w:hAnsi="Times New Roman" w:cs="Times New Roman"/>
          <w:color w:val="222222"/>
          <w:sz w:val="24"/>
          <w:szCs w:val="24"/>
          <w:highlight w:val="white"/>
        </w:rPr>
        <w:t xml:space="preserve">, N.M., </w:t>
      </w:r>
      <w:proofErr w:type="spellStart"/>
      <w:r>
        <w:rPr>
          <w:rFonts w:ascii="Times New Roman" w:eastAsia="Times New Roman" w:hAnsi="Times New Roman" w:cs="Times New Roman"/>
          <w:color w:val="222222"/>
          <w:sz w:val="24"/>
          <w:szCs w:val="24"/>
          <w:highlight w:val="white"/>
        </w:rPr>
        <w:t>Fieseler</w:t>
      </w:r>
      <w:proofErr w:type="spellEnd"/>
      <w:r>
        <w:rPr>
          <w:rFonts w:ascii="Times New Roman" w:eastAsia="Times New Roman" w:hAnsi="Times New Roman" w:cs="Times New Roman"/>
          <w:color w:val="222222"/>
          <w:sz w:val="24"/>
          <w:szCs w:val="24"/>
          <w:highlight w:val="white"/>
        </w:rPr>
        <w:t xml:space="preserve">, C., Moss, R.H., Nichols, L. and Stults, M., (2020). Actionable knowledge and the art of engagement. </w:t>
      </w:r>
      <w:r>
        <w:rPr>
          <w:rFonts w:ascii="Times New Roman" w:eastAsia="Times New Roman" w:hAnsi="Times New Roman" w:cs="Times New Roman"/>
          <w:i/>
          <w:color w:val="222222"/>
          <w:sz w:val="24"/>
          <w:szCs w:val="24"/>
          <w:highlight w:val="white"/>
        </w:rPr>
        <w:t>Current Opinion in Environmental 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42</w:t>
      </w:r>
      <w:r>
        <w:rPr>
          <w:rFonts w:ascii="Times New Roman" w:eastAsia="Times New Roman" w:hAnsi="Times New Roman" w:cs="Times New Roman"/>
          <w:color w:val="222222"/>
          <w:sz w:val="24"/>
          <w:szCs w:val="24"/>
          <w:highlight w:val="white"/>
        </w:rPr>
        <w:t>, pp.30-37.</w:t>
      </w:r>
    </w:p>
    <w:p w14:paraId="48057B53" w14:textId="77777777" w:rsidR="00EE5E30" w:rsidRDefault="00813527" w:rsidP="00C66E3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McMurtry-Chubb, T.A., (2019). The Practical Implication of Unexamined Assumptions: </w:t>
      </w:r>
    </w:p>
    <w:p w14:paraId="15590369" w14:textId="77777777" w:rsidR="00EE5E30" w:rsidRDefault="00813527" w:rsidP="00C66E3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Open LMS, (2022). [online] Openlms.net. Available at: &lt;https://www.openlms.net/blog/products/building-a-modern-virtual-learning-environment-vle/&gt; [Accessed 8 April 2022].</w:t>
      </w:r>
    </w:p>
    <w:p w14:paraId="12E487F9" w14:textId="77777777" w:rsidR="00EE5E30" w:rsidRDefault="00813527" w:rsidP="00C66E34">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Scarantino</w:t>
      </w:r>
      <w:proofErr w:type="spellEnd"/>
      <w:r>
        <w:rPr>
          <w:rFonts w:ascii="Times New Roman" w:eastAsia="Times New Roman" w:hAnsi="Times New Roman" w:cs="Times New Roman"/>
          <w:color w:val="222222"/>
          <w:sz w:val="24"/>
          <w:szCs w:val="24"/>
          <w:highlight w:val="white"/>
        </w:rPr>
        <w:t xml:space="preserve">, A., (2020). Insights and </w:t>
      </w:r>
      <w:proofErr w:type="spellStart"/>
      <w:r>
        <w:rPr>
          <w:rFonts w:ascii="Times New Roman" w:eastAsia="Times New Roman" w:hAnsi="Times New Roman" w:cs="Times New Roman"/>
          <w:color w:val="222222"/>
          <w:sz w:val="24"/>
          <w:szCs w:val="24"/>
          <w:highlight w:val="white"/>
        </w:rPr>
        <w:t>blindspots</w:t>
      </w:r>
      <w:proofErr w:type="spellEnd"/>
      <w:r>
        <w:rPr>
          <w:rFonts w:ascii="Times New Roman" w:eastAsia="Times New Roman" w:hAnsi="Times New Roman" w:cs="Times New Roman"/>
          <w:color w:val="222222"/>
          <w:sz w:val="24"/>
          <w:szCs w:val="24"/>
          <w:highlight w:val="white"/>
        </w:rPr>
        <w:t xml:space="preserve"> of the cognitivist theory of emotions. </w:t>
      </w:r>
      <w:r>
        <w:rPr>
          <w:rFonts w:ascii="Times New Roman" w:eastAsia="Times New Roman" w:hAnsi="Times New Roman" w:cs="Times New Roman"/>
          <w:i/>
          <w:color w:val="222222"/>
          <w:sz w:val="24"/>
          <w:szCs w:val="24"/>
          <w:highlight w:val="white"/>
        </w:rPr>
        <w:t>The British Journal for the Philosophy of Science</w:t>
      </w:r>
      <w:r>
        <w:rPr>
          <w:rFonts w:ascii="Times New Roman" w:eastAsia="Times New Roman" w:hAnsi="Times New Roman" w:cs="Times New Roman"/>
          <w:color w:val="222222"/>
          <w:sz w:val="24"/>
          <w:szCs w:val="24"/>
          <w:highlight w:val="white"/>
        </w:rPr>
        <w:t>.</w:t>
      </w:r>
    </w:p>
    <w:p w14:paraId="6441111B" w14:textId="77777777" w:rsidR="00EE5E30" w:rsidRDefault="00813527" w:rsidP="00C66E3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Spurlock Jr, D., (2020). Scholarship during a pandemic: Secondary data analysis. </w:t>
      </w:r>
      <w:r>
        <w:rPr>
          <w:rFonts w:ascii="Times New Roman" w:eastAsia="Times New Roman" w:hAnsi="Times New Roman" w:cs="Times New Roman"/>
          <w:i/>
          <w:color w:val="222222"/>
          <w:sz w:val="24"/>
          <w:szCs w:val="24"/>
          <w:highlight w:val="white"/>
        </w:rPr>
        <w:t>Journal of Nursing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59</w:t>
      </w:r>
      <w:r>
        <w:rPr>
          <w:rFonts w:ascii="Times New Roman" w:eastAsia="Times New Roman" w:hAnsi="Times New Roman" w:cs="Times New Roman"/>
          <w:color w:val="222222"/>
          <w:sz w:val="24"/>
          <w:szCs w:val="24"/>
          <w:highlight w:val="white"/>
        </w:rPr>
        <w:t>(5), pp.245-247.</w:t>
      </w:r>
    </w:p>
    <w:p w14:paraId="2F3A14BF" w14:textId="4925D63D" w:rsidR="00B854BE" w:rsidRDefault="00813527" w:rsidP="00C66E3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Yang, D., </w:t>
      </w:r>
      <w:proofErr w:type="spellStart"/>
      <w:r>
        <w:rPr>
          <w:rFonts w:ascii="Times New Roman" w:eastAsia="Times New Roman" w:hAnsi="Times New Roman" w:cs="Times New Roman"/>
          <w:color w:val="222222"/>
          <w:sz w:val="24"/>
          <w:szCs w:val="24"/>
          <w:highlight w:val="white"/>
        </w:rPr>
        <w:t>Alsadoon</w:t>
      </w:r>
      <w:proofErr w:type="spellEnd"/>
      <w:r>
        <w:rPr>
          <w:rFonts w:ascii="Times New Roman" w:eastAsia="Times New Roman" w:hAnsi="Times New Roman" w:cs="Times New Roman"/>
          <w:color w:val="222222"/>
          <w:sz w:val="24"/>
          <w:szCs w:val="24"/>
          <w:highlight w:val="white"/>
        </w:rPr>
        <w:t xml:space="preserve">, A., Prasad, P.C., Singh, A.K. and </w:t>
      </w:r>
      <w:proofErr w:type="spellStart"/>
      <w:r>
        <w:rPr>
          <w:rFonts w:ascii="Times New Roman" w:eastAsia="Times New Roman" w:hAnsi="Times New Roman" w:cs="Times New Roman"/>
          <w:color w:val="222222"/>
          <w:sz w:val="24"/>
          <w:szCs w:val="24"/>
          <w:highlight w:val="white"/>
        </w:rPr>
        <w:t>Elchouemi</w:t>
      </w:r>
      <w:proofErr w:type="spellEnd"/>
      <w:r>
        <w:rPr>
          <w:rFonts w:ascii="Times New Roman" w:eastAsia="Times New Roman" w:hAnsi="Times New Roman" w:cs="Times New Roman"/>
          <w:color w:val="222222"/>
          <w:sz w:val="24"/>
          <w:szCs w:val="24"/>
          <w:highlight w:val="white"/>
        </w:rPr>
        <w:t xml:space="preserve">, A., (2018). An emotion recognition model based on facial recognition in virtual learning environment. </w:t>
      </w:r>
      <w:r>
        <w:rPr>
          <w:rFonts w:ascii="Times New Roman" w:eastAsia="Times New Roman" w:hAnsi="Times New Roman" w:cs="Times New Roman"/>
          <w:i/>
          <w:color w:val="222222"/>
          <w:sz w:val="24"/>
          <w:szCs w:val="24"/>
          <w:highlight w:val="white"/>
        </w:rPr>
        <w:t>Procedia Computer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125</w:t>
      </w:r>
      <w:r>
        <w:rPr>
          <w:rFonts w:ascii="Times New Roman" w:eastAsia="Times New Roman" w:hAnsi="Times New Roman" w:cs="Times New Roman"/>
          <w:color w:val="222222"/>
          <w:sz w:val="24"/>
          <w:szCs w:val="24"/>
          <w:highlight w:val="white"/>
        </w:rPr>
        <w:t>, pp.2-10.</w:t>
      </w:r>
    </w:p>
    <w:p w14:paraId="4B98C1D8" w14:textId="77777777" w:rsidR="00B854BE" w:rsidRDefault="00B854BE" w:rsidP="00C66E34">
      <w:pPr>
        <w:spacing w:line="36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br w:type="page"/>
      </w:r>
    </w:p>
    <w:p w14:paraId="47169A2F" w14:textId="4D941C0D" w:rsidR="00EE5E30" w:rsidRDefault="00B854BE" w:rsidP="00C66E34">
      <w:pPr>
        <w:pStyle w:val="Heading1"/>
        <w:spacing w:line="360" w:lineRule="auto"/>
        <w:rPr>
          <w:highlight w:val="white"/>
        </w:rPr>
      </w:pPr>
      <w:bookmarkStart w:id="25" w:name="_Toc102521035"/>
      <w:r>
        <w:rPr>
          <w:highlight w:val="white"/>
        </w:rPr>
        <w:lastRenderedPageBreak/>
        <w:t>9.0 appendices</w:t>
      </w:r>
      <w:bookmarkEnd w:id="25"/>
    </w:p>
    <w:p w14:paraId="4604F45E" w14:textId="5301ADF4" w:rsidR="00B854BE" w:rsidRDefault="00B854BE" w:rsidP="00C66E34">
      <w:pPr>
        <w:pStyle w:val="Heading2"/>
        <w:spacing w:line="360" w:lineRule="auto"/>
        <w:rPr>
          <w:highlight w:val="white"/>
        </w:rPr>
      </w:pPr>
      <w:bookmarkStart w:id="26" w:name="_Toc102521036"/>
      <w:r>
        <w:rPr>
          <w:highlight w:val="white"/>
        </w:rPr>
        <w:t xml:space="preserve">9.1 </w:t>
      </w:r>
      <w:r w:rsidR="0036386C">
        <w:rPr>
          <w:highlight w:val="white"/>
        </w:rPr>
        <w:t xml:space="preserve">Appendix 1- </w:t>
      </w:r>
      <w:r>
        <w:rPr>
          <w:highlight w:val="white"/>
        </w:rPr>
        <w:t>Questionnaire of survey</w:t>
      </w:r>
      <w:bookmarkEnd w:id="26"/>
    </w:p>
    <w:p w14:paraId="083FFD46" w14:textId="77777777" w:rsidR="00B854BE" w:rsidRDefault="00B854BE"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Question 1: Please indicate how satisfied you are with each of the Moodle app? </w:t>
      </w:r>
    </w:p>
    <w:tbl>
      <w:tblPr>
        <w:tblStyle w:val="TableGrid"/>
        <w:tblW w:w="0" w:type="auto"/>
        <w:tblLook w:val="04A0" w:firstRow="1" w:lastRow="0" w:firstColumn="1" w:lastColumn="0" w:noHBand="0" w:noVBand="1"/>
      </w:tblPr>
      <w:tblGrid>
        <w:gridCol w:w="2337"/>
      </w:tblGrid>
      <w:tr w:rsidR="0036386C" w14:paraId="26213F84" w14:textId="77777777" w:rsidTr="00DA7475">
        <w:tc>
          <w:tcPr>
            <w:tcW w:w="2337" w:type="dxa"/>
          </w:tcPr>
          <w:p w14:paraId="19E425F9"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Options</w:t>
            </w:r>
          </w:p>
        </w:tc>
      </w:tr>
      <w:tr w:rsidR="0036386C" w14:paraId="02145381" w14:textId="77777777" w:rsidTr="00DA7475">
        <w:tc>
          <w:tcPr>
            <w:tcW w:w="2337" w:type="dxa"/>
          </w:tcPr>
          <w:p w14:paraId="648E64B9"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1) Satisfied </w:t>
            </w:r>
          </w:p>
        </w:tc>
      </w:tr>
      <w:tr w:rsidR="0036386C" w14:paraId="317DD4E8" w14:textId="77777777" w:rsidTr="00DA7475">
        <w:tc>
          <w:tcPr>
            <w:tcW w:w="2337" w:type="dxa"/>
          </w:tcPr>
          <w:p w14:paraId="60D41CFB"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2) Neutral </w:t>
            </w:r>
          </w:p>
        </w:tc>
      </w:tr>
      <w:tr w:rsidR="0036386C" w14:paraId="24B40621" w14:textId="77777777" w:rsidTr="00DA7475">
        <w:tc>
          <w:tcPr>
            <w:tcW w:w="2337" w:type="dxa"/>
          </w:tcPr>
          <w:p w14:paraId="435D9289"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3) Unsatisfied </w:t>
            </w:r>
          </w:p>
        </w:tc>
      </w:tr>
    </w:tbl>
    <w:p w14:paraId="295BDD0E" w14:textId="742758F5" w:rsidR="00B854BE" w:rsidRPr="00672347" w:rsidRDefault="00B854BE" w:rsidP="00C66E34">
      <w:pPr>
        <w:spacing w:line="360" w:lineRule="auto"/>
        <w:jc w:val="center"/>
        <w:rPr>
          <w:rFonts w:ascii="Times New Roman" w:eastAsia="Times New Roman" w:hAnsi="Times New Roman" w:cs="Times New Roman"/>
          <w:color w:val="7030A0"/>
          <w:sz w:val="24"/>
          <w:szCs w:val="24"/>
          <w:lang w:val="en-IN"/>
        </w:rPr>
      </w:pPr>
    </w:p>
    <w:p w14:paraId="443C3D59" w14:textId="77777777" w:rsidR="00B854BE" w:rsidRDefault="00B854BE"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Question 2: Did you received training how to use Moodle? </w:t>
      </w:r>
    </w:p>
    <w:tbl>
      <w:tblPr>
        <w:tblStyle w:val="TableGrid"/>
        <w:tblW w:w="0" w:type="auto"/>
        <w:tblLook w:val="04A0" w:firstRow="1" w:lastRow="0" w:firstColumn="1" w:lastColumn="0" w:noHBand="0" w:noVBand="1"/>
      </w:tblPr>
      <w:tblGrid>
        <w:gridCol w:w="2337"/>
      </w:tblGrid>
      <w:tr w:rsidR="0036386C" w14:paraId="0CCE72CA" w14:textId="77777777" w:rsidTr="00DA7475">
        <w:tc>
          <w:tcPr>
            <w:tcW w:w="2337" w:type="dxa"/>
          </w:tcPr>
          <w:p w14:paraId="560A6250"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Options</w:t>
            </w:r>
          </w:p>
        </w:tc>
      </w:tr>
      <w:tr w:rsidR="0036386C" w14:paraId="7F8DF6F8" w14:textId="77777777" w:rsidTr="00DA7475">
        <w:tc>
          <w:tcPr>
            <w:tcW w:w="2337" w:type="dxa"/>
          </w:tcPr>
          <w:p w14:paraId="67167510"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1370A3">
              <w:rPr>
                <w:rFonts w:ascii="Times New Roman" w:eastAsia="Times New Roman" w:hAnsi="Times New Roman" w:cs="Times New Roman"/>
                <w:color w:val="7030A0"/>
                <w:sz w:val="24"/>
                <w:szCs w:val="24"/>
                <w:lang w:val="en-IN"/>
              </w:rPr>
              <w:t xml:space="preserve">1. </w:t>
            </w:r>
            <w:r w:rsidRPr="00D80091">
              <w:rPr>
                <w:rFonts w:ascii="Times New Roman" w:eastAsia="Times New Roman" w:hAnsi="Times New Roman" w:cs="Times New Roman"/>
                <w:color w:val="7030A0"/>
                <w:sz w:val="24"/>
                <w:szCs w:val="24"/>
                <w:lang w:val="en-IN"/>
              </w:rPr>
              <w:t xml:space="preserve">Yes </w:t>
            </w:r>
          </w:p>
        </w:tc>
      </w:tr>
      <w:tr w:rsidR="0036386C" w14:paraId="3C22A1D3" w14:textId="77777777" w:rsidTr="00DA7475">
        <w:tc>
          <w:tcPr>
            <w:tcW w:w="2337" w:type="dxa"/>
          </w:tcPr>
          <w:p w14:paraId="04488CF2"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1370A3">
              <w:rPr>
                <w:rFonts w:ascii="Times New Roman" w:eastAsia="Times New Roman" w:hAnsi="Times New Roman" w:cs="Times New Roman"/>
                <w:color w:val="7030A0"/>
                <w:sz w:val="24"/>
                <w:szCs w:val="24"/>
                <w:lang w:val="en-IN"/>
              </w:rPr>
              <w:t xml:space="preserve">2. </w:t>
            </w:r>
            <w:r w:rsidRPr="00D80091">
              <w:rPr>
                <w:rFonts w:ascii="Times New Roman" w:eastAsia="Times New Roman" w:hAnsi="Times New Roman" w:cs="Times New Roman"/>
                <w:color w:val="7030A0"/>
                <w:sz w:val="24"/>
                <w:szCs w:val="24"/>
                <w:lang w:val="en-IN"/>
              </w:rPr>
              <w:t xml:space="preserve">No </w:t>
            </w:r>
          </w:p>
        </w:tc>
      </w:tr>
    </w:tbl>
    <w:p w14:paraId="17A6FEEF" w14:textId="406B6C52" w:rsidR="00B854BE" w:rsidRDefault="00B854BE" w:rsidP="00C66E34">
      <w:pPr>
        <w:spacing w:line="360" w:lineRule="auto"/>
        <w:jc w:val="center"/>
        <w:rPr>
          <w:rFonts w:ascii="Times New Roman" w:eastAsia="Times New Roman" w:hAnsi="Times New Roman" w:cs="Times New Roman"/>
          <w:color w:val="7030A0"/>
          <w:sz w:val="24"/>
          <w:szCs w:val="24"/>
          <w:lang w:val="en-IN"/>
        </w:rPr>
      </w:pPr>
    </w:p>
    <w:p w14:paraId="7C8EE426" w14:textId="77777777" w:rsidR="00B854BE" w:rsidRDefault="00B854BE"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Question 3: Which is the most used activity on Moodle? Please give ex. </w:t>
      </w:r>
    </w:p>
    <w:tbl>
      <w:tblPr>
        <w:tblStyle w:val="TableGrid"/>
        <w:tblW w:w="0" w:type="auto"/>
        <w:tblLook w:val="04A0" w:firstRow="1" w:lastRow="0" w:firstColumn="1" w:lastColumn="0" w:noHBand="0" w:noVBand="1"/>
      </w:tblPr>
      <w:tblGrid>
        <w:gridCol w:w="3256"/>
      </w:tblGrid>
      <w:tr w:rsidR="0036386C" w14:paraId="2C904537" w14:textId="77777777" w:rsidTr="00DA7475">
        <w:tc>
          <w:tcPr>
            <w:tcW w:w="3256" w:type="dxa"/>
          </w:tcPr>
          <w:p w14:paraId="10D37108"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Options</w:t>
            </w:r>
          </w:p>
        </w:tc>
      </w:tr>
      <w:tr w:rsidR="0036386C" w14:paraId="12833457" w14:textId="77777777" w:rsidTr="00DA7475">
        <w:tc>
          <w:tcPr>
            <w:tcW w:w="3256" w:type="dxa"/>
          </w:tcPr>
          <w:p w14:paraId="35BC266C"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Assignment activities</w:t>
            </w:r>
          </w:p>
        </w:tc>
      </w:tr>
      <w:tr w:rsidR="0036386C" w14:paraId="4EEB1B3E" w14:textId="77777777" w:rsidTr="00DA7475">
        <w:tc>
          <w:tcPr>
            <w:tcW w:w="3256" w:type="dxa"/>
          </w:tcPr>
          <w:p w14:paraId="4E7B9A7D"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Surveys and assessments</w:t>
            </w:r>
          </w:p>
        </w:tc>
      </w:tr>
      <w:tr w:rsidR="0036386C" w14:paraId="784DEA3F" w14:textId="77777777" w:rsidTr="00DA7475">
        <w:tc>
          <w:tcPr>
            <w:tcW w:w="3256" w:type="dxa"/>
          </w:tcPr>
          <w:p w14:paraId="2C80EB92"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Communication and teamwork</w:t>
            </w:r>
          </w:p>
        </w:tc>
      </w:tr>
      <w:tr w:rsidR="0036386C" w14:paraId="1EA0F00D" w14:textId="77777777" w:rsidTr="00DA7475">
        <w:tc>
          <w:tcPr>
            <w:tcW w:w="3256" w:type="dxa"/>
          </w:tcPr>
          <w:p w14:paraId="60205FD5"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Interactive content delivery</w:t>
            </w:r>
          </w:p>
        </w:tc>
      </w:tr>
    </w:tbl>
    <w:p w14:paraId="1F25E915" w14:textId="46583163" w:rsidR="00B854BE" w:rsidRPr="00672347" w:rsidRDefault="00B854BE" w:rsidP="00C66E34">
      <w:pPr>
        <w:spacing w:line="360" w:lineRule="auto"/>
        <w:jc w:val="center"/>
        <w:rPr>
          <w:rFonts w:ascii="Times New Roman" w:eastAsia="Times New Roman" w:hAnsi="Times New Roman" w:cs="Times New Roman"/>
          <w:color w:val="7030A0"/>
          <w:sz w:val="24"/>
          <w:szCs w:val="24"/>
          <w:lang w:val="en-IN"/>
        </w:rPr>
      </w:pPr>
    </w:p>
    <w:p w14:paraId="0C6B939D" w14:textId="77777777" w:rsidR="00B854BE" w:rsidRDefault="00B854BE"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Question 4: How many hours do you spend on the Moodle? Please circle the correct answer </w:t>
      </w:r>
    </w:p>
    <w:tbl>
      <w:tblPr>
        <w:tblStyle w:val="TableGrid"/>
        <w:tblW w:w="0" w:type="auto"/>
        <w:tblLook w:val="04A0" w:firstRow="1" w:lastRow="0" w:firstColumn="1" w:lastColumn="0" w:noHBand="0" w:noVBand="1"/>
      </w:tblPr>
      <w:tblGrid>
        <w:gridCol w:w="2337"/>
      </w:tblGrid>
      <w:tr w:rsidR="0036386C" w14:paraId="097A8A4D" w14:textId="77777777" w:rsidTr="00DA7475">
        <w:tc>
          <w:tcPr>
            <w:tcW w:w="2337" w:type="dxa"/>
          </w:tcPr>
          <w:p w14:paraId="160A9E5E"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Options</w:t>
            </w:r>
          </w:p>
        </w:tc>
      </w:tr>
      <w:tr w:rsidR="0036386C" w14:paraId="2DD2F37D" w14:textId="77777777" w:rsidTr="00DA7475">
        <w:tc>
          <w:tcPr>
            <w:tcW w:w="2337" w:type="dxa"/>
          </w:tcPr>
          <w:p w14:paraId="3D1874F4"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1. 1-2 h/week </w:t>
            </w:r>
          </w:p>
        </w:tc>
      </w:tr>
      <w:tr w:rsidR="0036386C" w14:paraId="7A4C7445" w14:textId="77777777" w:rsidTr="00DA7475">
        <w:tc>
          <w:tcPr>
            <w:tcW w:w="2337" w:type="dxa"/>
          </w:tcPr>
          <w:p w14:paraId="10D3C89F"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2. 3-5 h/week </w:t>
            </w:r>
          </w:p>
        </w:tc>
      </w:tr>
      <w:tr w:rsidR="0036386C" w14:paraId="64239B5E" w14:textId="77777777" w:rsidTr="00DA7475">
        <w:tc>
          <w:tcPr>
            <w:tcW w:w="2337" w:type="dxa"/>
          </w:tcPr>
          <w:p w14:paraId="621562C4"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3. 6-8 h/week </w:t>
            </w:r>
          </w:p>
        </w:tc>
      </w:tr>
    </w:tbl>
    <w:p w14:paraId="450C497A" w14:textId="108B2D5E" w:rsidR="00B854BE" w:rsidRDefault="00B854BE" w:rsidP="00C66E34">
      <w:pPr>
        <w:spacing w:line="360" w:lineRule="auto"/>
        <w:jc w:val="center"/>
        <w:rPr>
          <w:rFonts w:ascii="Times New Roman" w:eastAsia="Times New Roman" w:hAnsi="Times New Roman" w:cs="Times New Roman"/>
          <w:color w:val="7030A0"/>
          <w:sz w:val="24"/>
          <w:szCs w:val="24"/>
          <w:lang w:val="en-IN"/>
        </w:rPr>
      </w:pPr>
    </w:p>
    <w:p w14:paraId="036BAF7B" w14:textId="77777777" w:rsidR="00B854BE" w:rsidRDefault="00B854BE"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Question 5: Do you find Moodle app useful? </w:t>
      </w:r>
    </w:p>
    <w:tbl>
      <w:tblPr>
        <w:tblStyle w:val="TableGrid"/>
        <w:tblW w:w="0" w:type="auto"/>
        <w:tblLook w:val="04A0" w:firstRow="1" w:lastRow="0" w:firstColumn="1" w:lastColumn="0" w:noHBand="0" w:noVBand="1"/>
      </w:tblPr>
      <w:tblGrid>
        <w:gridCol w:w="2337"/>
      </w:tblGrid>
      <w:tr w:rsidR="0036386C" w14:paraId="01FCD495" w14:textId="77777777" w:rsidTr="00DA7475">
        <w:tc>
          <w:tcPr>
            <w:tcW w:w="2337" w:type="dxa"/>
          </w:tcPr>
          <w:p w14:paraId="5537B336"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Options</w:t>
            </w:r>
          </w:p>
        </w:tc>
      </w:tr>
      <w:tr w:rsidR="0036386C" w14:paraId="47243136" w14:textId="77777777" w:rsidTr="00DA7475">
        <w:tc>
          <w:tcPr>
            <w:tcW w:w="2337" w:type="dxa"/>
          </w:tcPr>
          <w:p w14:paraId="5B73FC78"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C26D08">
              <w:rPr>
                <w:rFonts w:ascii="Times New Roman" w:eastAsia="Times New Roman" w:hAnsi="Times New Roman" w:cs="Times New Roman"/>
                <w:color w:val="7030A0"/>
                <w:sz w:val="24"/>
                <w:szCs w:val="24"/>
                <w:lang w:val="en-IN"/>
              </w:rPr>
              <w:t xml:space="preserve">1. </w:t>
            </w:r>
            <w:r w:rsidRPr="00D80091">
              <w:rPr>
                <w:rFonts w:ascii="Times New Roman" w:eastAsia="Times New Roman" w:hAnsi="Times New Roman" w:cs="Times New Roman"/>
                <w:color w:val="7030A0"/>
                <w:sz w:val="24"/>
                <w:szCs w:val="24"/>
                <w:lang w:val="en-IN"/>
              </w:rPr>
              <w:t xml:space="preserve">Yes </w:t>
            </w:r>
          </w:p>
        </w:tc>
      </w:tr>
      <w:tr w:rsidR="0036386C" w14:paraId="7458519F" w14:textId="77777777" w:rsidTr="00DA7475">
        <w:tc>
          <w:tcPr>
            <w:tcW w:w="2337" w:type="dxa"/>
          </w:tcPr>
          <w:p w14:paraId="5280CA85"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C26D08">
              <w:rPr>
                <w:rFonts w:ascii="Times New Roman" w:eastAsia="Times New Roman" w:hAnsi="Times New Roman" w:cs="Times New Roman"/>
                <w:color w:val="7030A0"/>
                <w:sz w:val="24"/>
                <w:szCs w:val="24"/>
                <w:lang w:val="en-IN"/>
              </w:rPr>
              <w:t xml:space="preserve">2. </w:t>
            </w:r>
            <w:r w:rsidRPr="00D80091">
              <w:rPr>
                <w:rFonts w:ascii="Times New Roman" w:eastAsia="Times New Roman" w:hAnsi="Times New Roman" w:cs="Times New Roman"/>
                <w:color w:val="7030A0"/>
                <w:sz w:val="24"/>
                <w:szCs w:val="24"/>
                <w:lang w:val="en-IN"/>
              </w:rPr>
              <w:t>May</w:t>
            </w:r>
            <w:r w:rsidRPr="00C26D08">
              <w:rPr>
                <w:rFonts w:ascii="Times New Roman" w:eastAsia="Times New Roman" w:hAnsi="Times New Roman" w:cs="Times New Roman"/>
                <w:color w:val="7030A0"/>
                <w:sz w:val="24"/>
                <w:szCs w:val="24"/>
                <w:lang w:val="en-IN"/>
              </w:rPr>
              <w:t xml:space="preserve"> </w:t>
            </w:r>
            <w:r w:rsidRPr="00D80091">
              <w:rPr>
                <w:rFonts w:ascii="Times New Roman" w:eastAsia="Times New Roman" w:hAnsi="Times New Roman" w:cs="Times New Roman"/>
                <w:color w:val="7030A0"/>
                <w:sz w:val="24"/>
                <w:szCs w:val="24"/>
                <w:lang w:val="en-IN"/>
              </w:rPr>
              <w:t>be</w:t>
            </w:r>
          </w:p>
        </w:tc>
      </w:tr>
      <w:tr w:rsidR="0036386C" w14:paraId="7AA8FE4F" w14:textId="77777777" w:rsidTr="00DA7475">
        <w:tc>
          <w:tcPr>
            <w:tcW w:w="2337" w:type="dxa"/>
          </w:tcPr>
          <w:p w14:paraId="7B404741"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C26D08">
              <w:rPr>
                <w:rFonts w:ascii="Times New Roman" w:eastAsia="Times New Roman" w:hAnsi="Times New Roman" w:cs="Times New Roman"/>
                <w:color w:val="7030A0"/>
                <w:sz w:val="24"/>
                <w:szCs w:val="24"/>
                <w:lang w:val="en-IN"/>
              </w:rPr>
              <w:lastRenderedPageBreak/>
              <w:t xml:space="preserve">3. </w:t>
            </w:r>
            <w:r w:rsidRPr="00D80091">
              <w:rPr>
                <w:rFonts w:ascii="Times New Roman" w:eastAsia="Times New Roman" w:hAnsi="Times New Roman" w:cs="Times New Roman"/>
                <w:color w:val="7030A0"/>
                <w:sz w:val="24"/>
                <w:szCs w:val="24"/>
                <w:lang w:val="en-IN"/>
              </w:rPr>
              <w:t xml:space="preserve">No </w:t>
            </w:r>
          </w:p>
        </w:tc>
      </w:tr>
    </w:tbl>
    <w:p w14:paraId="40310347" w14:textId="1CD999A9" w:rsidR="00B854BE" w:rsidRDefault="00B854BE" w:rsidP="00C66E34">
      <w:pPr>
        <w:spacing w:line="360" w:lineRule="auto"/>
        <w:jc w:val="center"/>
        <w:rPr>
          <w:rFonts w:ascii="Times New Roman" w:eastAsia="Times New Roman" w:hAnsi="Times New Roman" w:cs="Times New Roman"/>
          <w:color w:val="7030A0"/>
          <w:sz w:val="24"/>
          <w:szCs w:val="24"/>
          <w:lang w:val="en-IN"/>
        </w:rPr>
      </w:pPr>
    </w:p>
    <w:p w14:paraId="335787E5" w14:textId="77777777" w:rsidR="00B854BE" w:rsidRDefault="00B854BE"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Question 6: Would you add any different activities on the Moodle app? If YES please give example </w:t>
      </w:r>
    </w:p>
    <w:tbl>
      <w:tblPr>
        <w:tblStyle w:val="TableGrid"/>
        <w:tblW w:w="0" w:type="auto"/>
        <w:tblLook w:val="04A0" w:firstRow="1" w:lastRow="0" w:firstColumn="1" w:lastColumn="0" w:noHBand="0" w:noVBand="1"/>
      </w:tblPr>
      <w:tblGrid>
        <w:gridCol w:w="2337"/>
      </w:tblGrid>
      <w:tr w:rsidR="0036386C" w14:paraId="4ACB18E3" w14:textId="77777777" w:rsidTr="00DA7475">
        <w:tc>
          <w:tcPr>
            <w:tcW w:w="2337" w:type="dxa"/>
          </w:tcPr>
          <w:p w14:paraId="40053282"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Options</w:t>
            </w:r>
          </w:p>
        </w:tc>
      </w:tr>
      <w:tr w:rsidR="0036386C" w14:paraId="7048CB7B" w14:textId="77777777" w:rsidTr="00DA7475">
        <w:tc>
          <w:tcPr>
            <w:tcW w:w="2337" w:type="dxa"/>
          </w:tcPr>
          <w:p w14:paraId="6C8691CE"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C26D08">
              <w:rPr>
                <w:rFonts w:ascii="Times New Roman" w:eastAsia="Times New Roman" w:hAnsi="Times New Roman" w:cs="Times New Roman"/>
                <w:color w:val="7030A0"/>
                <w:sz w:val="24"/>
                <w:szCs w:val="24"/>
                <w:lang w:val="en-IN"/>
              </w:rPr>
              <w:t xml:space="preserve">1. </w:t>
            </w:r>
            <w:r w:rsidRPr="00D80091">
              <w:rPr>
                <w:rFonts w:ascii="Times New Roman" w:eastAsia="Times New Roman" w:hAnsi="Times New Roman" w:cs="Times New Roman"/>
                <w:color w:val="7030A0"/>
                <w:sz w:val="24"/>
                <w:szCs w:val="24"/>
                <w:lang w:val="en-IN"/>
              </w:rPr>
              <w:t xml:space="preserve">Yes </w:t>
            </w:r>
          </w:p>
        </w:tc>
      </w:tr>
      <w:tr w:rsidR="0036386C" w14:paraId="19F3C2F9" w14:textId="77777777" w:rsidTr="00DA7475">
        <w:tc>
          <w:tcPr>
            <w:tcW w:w="2337" w:type="dxa"/>
          </w:tcPr>
          <w:p w14:paraId="33B32173"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C26D08">
              <w:rPr>
                <w:rFonts w:ascii="Times New Roman" w:eastAsia="Times New Roman" w:hAnsi="Times New Roman" w:cs="Times New Roman"/>
                <w:color w:val="7030A0"/>
                <w:sz w:val="24"/>
                <w:szCs w:val="24"/>
                <w:lang w:val="en-IN"/>
              </w:rPr>
              <w:t xml:space="preserve">3. </w:t>
            </w:r>
            <w:r w:rsidRPr="00D80091">
              <w:rPr>
                <w:rFonts w:ascii="Times New Roman" w:eastAsia="Times New Roman" w:hAnsi="Times New Roman" w:cs="Times New Roman"/>
                <w:color w:val="7030A0"/>
                <w:sz w:val="24"/>
                <w:szCs w:val="24"/>
                <w:lang w:val="en-IN"/>
              </w:rPr>
              <w:t>No</w:t>
            </w:r>
          </w:p>
        </w:tc>
      </w:tr>
    </w:tbl>
    <w:p w14:paraId="378B990F" w14:textId="62E89AE5" w:rsidR="00B854BE" w:rsidRDefault="00B854BE" w:rsidP="00C66E34">
      <w:pPr>
        <w:spacing w:line="360" w:lineRule="auto"/>
        <w:jc w:val="center"/>
        <w:rPr>
          <w:rFonts w:ascii="Times New Roman" w:eastAsia="Times New Roman" w:hAnsi="Times New Roman" w:cs="Times New Roman"/>
          <w:color w:val="7030A0"/>
          <w:sz w:val="24"/>
          <w:szCs w:val="24"/>
          <w:lang w:val="en-IN"/>
        </w:rPr>
      </w:pPr>
    </w:p>
    <w:p w14:paraId="017B9CAF" w14:textId="77777777" w:rsidR="00B854BE" w:rsidRDefault="00B854BE"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Question 7: How would you rate the ease for each of the following item based on your experience with Moodle ? </w:t>
      </w:r>
    </w:p>
    <w:tbl>
      <w:tblPr>
        <w:tblStyle w:val="TableGrid"/>
        <w:tblW w:w="0" w:type="auto"/>
        <w:tblLook w:val="04A0" w:firstRow="1" w:lastRow="0" w:firstColumn="1" w:lastColumn="0" w:noHBand="0" w:noVBand="1"/>
      </w:tblPr>
      <w:tblGrid>
        <w:gridCol w:w="2337"/>
      </w:tblGrid>
      <w:tr w:rsidR="0036386C" w14:paraId="31A2EFAA" w14:textId="77777777" w:rsidTr="00DA7475">
        <w:tc>
          <w:tcPr>
            <w:tcW w:w="2337" w:type="dxa"/>
          </w:tcPr>
          <w:p w14:paraId="7E369CF1"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Options</w:t>
            </w:r>
          </w:p>
        </w:tc>
      </w:tr>
      <w:tr w:rsidR="0036386C" w14:paraId="6C0956FA" w14:textId="77777777" w:rsidTr="00DA7475">
        <w:tc>
          <w:tcPr>
            <w:tcW w:w="2337" w:type="dxa"/>
          </w:tcPr>
          <w:p w14:paraId="52D10866"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1. Easy to use </w:t>
            </w:r>
          </w:p>
        </w:tc>
      </w:tr>
      <w:tr w:rsidR="0036386C" w14:paraId="4EDF64B3" w14:textId="77777777" w:rsidTr="00DA7475">
        <w:tc>
          <w:tcPr>
            <w:tcW w:w="2337" w:type="dxa"/>
          </w:tcPr>
          <w:p w14:paraId="3D5A993A"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2. Normal </w:t>
            </w:r>
          </w:p>
        </w:tc>
      </w:tr>
      <w:tr w:rsidR="0036386C" w14:paraId="45A9C802" w14:textId="77777777" w:rsidTr="00DA7475">
        <w:tc>
          <w:tcPr>
            <w:tcW w:w="2337" w:type="dxa"/>
          </w:tcPr>
          <w:p w14:paraId="6B26FD44"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3. Difficu</w:t>
            </w:r>
            <w:r w:rsidRPr="00202275">
              <w:rPr>
                <w:rFonts w:ascii="Times New Roman" w:eastAsia="Times New Roman" w:hAnsi="Times New Roman" w:cs="Times New Roman"/>
                <w:color w:val="7030A0"/>
                <w:sz w:val="24"/>
                <w:szCs w:val="24"/>
                <w:lang w:val="en-IN"/>
              </w:rPr>
              <w:t>lt</w:t>
            </w:r>
          </w:p>
        </w:tc>
      </w:tr>
    </w:tbl>
    <w:p w14:paraId="1D6ADF6D" w14:textId="03F659A4" w:rsidR="00B854BE" w:rsidRDefault="00B854BE" w:rsidP="00C66E34">
      <w:pPr>
        <w:spacing w:line="360" w:lineRule="auto"/>
        <w:jc w:val="center"/>
        <w:rPr>
          <w:rFonts w:ascii="Times New Roman" w:eastAsia="Times New Roman" w:hAnsi="Times New Roman" w:cs="Times New Roman"/>
          <w:color w:val="7030A0"/>
          <w:sz w:val="24"/>
          <w:szCs w:val="24"/>
          <w:lang w:val="en-IN"/>
        </w:rPr>
      </w:pPr>
    </w:p>
    <w:p w14:paraId="3ECC47E5" w14:textId="6760E1DE" w:rsidR="00B854BE" w:rsidRDefault="00B854BE" w:rsidP="00C66E34">
      <w:pPr>
        <w:pStyle w:val="Heading2"/>
        <w:spacing w:line="360" w:lineRule="auto"/>
        <w:rPr>
          <w:highlight w:val="white"/>
        </w:rPr>
      </w:pPr>
      <w:bookmarkStart w:id="27" w:name="_Toc102521037"/>
      <w:r>
        <w:rPr>
          <w:highlight w:val="white"/>
        </w:rPr>
        <w:t xml:space="preserve">9.2 </w:t>
      </w:r>
      <w:r w:rsidR="0036386C">
        <w:rPr>
          <w:highlight w:val="white"/>
        </w:rPr>
        <w:t xml:space="preserve">Appendix 2- </w:t>
      </w:r>
      <w:r>
        <w:rPr>
          <w:highlight w:val="white"/>
        </w:rPr>
        <w:t>Excel result table</w:t>
      </w:r>
      <w:bookmarkEnd w:id="27"/>
    </w:p>
    <w:p w14:paraId="3AA73757"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Question 1: Please indicate how satisfied you are with each of the Moodle app? </w:t>
      </w:r>
    </w:p>
    <w:tbl>
      <w:tblPr>
        <w:tblStyle w:val="TableGrid"/>
        <w:tblW w:w="0" w:type="auto"/>
        <w:tblLook w:val="04A0" w:firstRow="1" w:lastRow="0" w:firstColumn="1" w:lastColumn="0" w:noHBand="0" w:noVBand="1"/>
      </w:tblPr>
      <w:tblGrid>
        <w:gridCol w:w="2337"/>
        <w:gridCol w:w="2337"/>
        <w:gridCol w:w="2338"/>
        <w:gridCol w:w="2338"/>
      </w:tblGrid>
      <w:tr w:rsidR="0036386C" w14:paraId="7B37CEC2" w14:textId="77777777" w:rsidTr="00DA7475">
        <w:tc>
          <w:tcPr>
            <w:tcW w:w="2337" w:type="dxa"/>
          </w:tcPr>
          <w:p w14:paraId="3C02C8B7"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Options</w:t>
            </w:r>
          </w:p>
        </w:tc>
        <w:tc>
          <w:tcPr>
            <w:tcW w:w="2337" w:type="dxa"/>
          </w:tcPr>
          <w:p w14:paraId="51DAF297"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Total participants</w:t>
            </w:r>
          </w:p>
        </w:tc>
        <w:tc>
          <w:tcPr>
            <w:tcW w:w="2338" w:type="dxa"/>
          </w:tcPr>
          <w:p w14:paraId="57996A17"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Total response</w:t>
            </w:r>
          </w:p>
        </w:tc>
        <w:tc>
          <w:tcPr>
            <w:tcW w:w="2338" w:type="dxa"/>
          </w:tcPr>
          <w:p w14:paraId="3387C907"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Response in %</w:t>
            </w:r>
          </w:p>
        </w:tc>
      </w:tr>
      <w:tr w:rsidR="0036386C" w14:paraId="57010078" w14:textId="77777777" w:rsidTr="00DA7475">
        <w:tc>
          <w:tcPr>
            <w:tcW w:w="2337" w:type="dxa"/>
          </w:tcPr>
          <w:p w14:paraId="2703D1AD"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1) Satisfied </w:t>
            </w:r>
          </w:p>
        </w:tc>
        <w:tc>
          <w:tcPr>
            <w:tcW w:w="2337" w:type="dxa"/>
          </w:tcPr>
          <w:p w14:paraId="588FB496"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20</w:t>
            </w:r>
          </w:p>
        </w:tc>
        <w:tc>
          <w:tcPr>
            <w:tcW w:w="2338" w:type="dxa"/>
          </w:tcPr>
          <w:p w14:paraId="1C0FB70F"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11</w:t>
            </w:r>
          </w:p>
        </w:tc>
        <w:tc>
          <w:tcPr>
            <w:tcW w:w="2338" w:type="dxa"/>
          </w:tcPr>
          <w:p w14:paraId="21EE88C0"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55</w:t>
            </w:r>
          </w:p>
        </w:tc>
      </w:tr>
      <w:tr w:rsidR="0036386C" w14:paraId="4C920BAF" w14:textId="77777777" w:rsidTr="00DA7475">
        <w:tc>
          <w:tcPr>
            <w:tcW w:w="2337" w:type="dxa"/>
          </w:tcPr>
          <w:p w14:paraId="5C7BE9D0"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2) Neutral </w:t>
            </w:r>
          </w:p>
        </w:tc>
        <w:tc>
          <w:tcPr>
            <w:tcW w:w="2337" w:type="dxa"/>
          </w:tcPr>
          <w:p w14:paraId="18C5B1D2"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F26706">
              <w:rPr>
                <w:rFonts w:ascii="Times New Roman" w:eastAsia="Times New Roman" w:hAnsi="Times New Roman" w:cs="Times New Roman"/>
                <w:color w:val="7030A0"/>
                <w:sz w:val="24"/>
                <w:szCs w:val="24"/>
                <w:lang w:val="en-IN"/>
              </w:rPr>
              <w:t>20</w:t>
            </w:r>
          </w:p>
        </w:tc>
        <w:tc>
          <w:tcPr>
            <w:tcW w:w="2338" w:type="dxa"/>
          </w:tcPr>
          <w:p w14:paraId="73439649"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3</w:t>
            </w:r>
          </w:p>
        </w:tc>
        <w:tc>
          <w:tcPr>
            <w:tcW w:w="2338" w:type="dxa"/>
          </w:tcPr>
          <w:p w14:paraId="02E955ED"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15</w:t>
            </w:r>
          </w:p>
        </w:tc>
      </w:tr>
      <w:tr w:rsidR="0036386C" w14:paraId="6164C34E" w14:textId="77777777" w:rsidTr="00DA7475">
        <w:tc>
          <w:tcPr>
            <w:tcW w:w="2337" w:type="dxa"/>
          </w:tcPr>
          <w:p w14:paraId="19D72753"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3) Unsatisfied </w:t>
            </w:r>
          </w:p>
        </w:tc>
        <w:tc>
          <w:tcPr>
            <w:tcW w:w="2337" w:type="dxa"/>
          </w:tcPr>
          <w:p w14:paraId="6E0C5119"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F26706">
              <w:rPr>
                <w:rFonts w:ascii="Times New Roman" w:eastAsia="Times New Roman" w:hAnsi="Times New Roman" w:cs="Times New Roman"/>
                <w:color w:val="7030A0"/>
                <w:sz w:val="24"/>
                <w:szCs w:val="24"/>
                <w:lang w:val="en-IN"/>
              </w:rPr>
              <w:t>20</w:t>
            </w:r>
          </w:p>
        </w:tc>
        <w:tc>
          <w:tcPr>
            <w:tcW w:w="2338" w:type="dxa"/>
          </w:tcPr>
          <w:p w14:paraId="699023E4"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6</w:t>
            </w:r>
          </w:p>
        </w:tc>
        <w:tc>
          <w:tcPr>
            <w:tcW w:w="2338" w:type="dxa"/>
          </w:tcPr>
          <w:p w14:paraId="59BDCCC0"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30</w:t>
            </w:r>
          </w:p>
        </w:tc>
      </w:tr>
    </w:tbl>
    <w:p w14:paraId="71A57434" w14:textId="77777777" w:rsidR="0036386C" w:rsidRPr="00672347" w:rsidRDefault="0036386C" w:rsidP="00C66E34">
      <w:pPr>
        <w:spacing w:line="360" w:lineRule="auto"/>
        <w:jc w:val="center"/>
        <w:rPr>
          <w:rFonts w:ascii="Times New Roman" w:eastAsia="Times New Roman" w:hAnsi="Times New Roman" w:cs="Times New Roman"/>
          <w:color w:val="7030A0"/>
          <w:sz w:val="24"/>
          <w:szCs w:val="24"/>
          <w:lang w:val="en-IN"/>
        </w:rPr>
      </w:pPr>
    </w:p>
    <w:p w14:paraId="7367EC2B"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Question 2: Did you received training how to use Moodle? </w:t>
      </w:r>
    </w:p>
    <w:tbl>
      <w:tblPr>
        <w:tblStyle w:val="TableGrid"/>
        <w:tblW w:w="0" w:type="auto"/>
        <w:tblLook w:val="04A0" w:firstRow="1" w:lastRow="0" w:firstColumn="1" w:lastColumn="0" w:noHBand="0" w:noVBand="1"/>
      </w:tblPr>
      <w:tblGrid>
        <w:gridCol w:w="2337"/>
        <w:gridCol w:w="2337"/>
        <w:gridCol w:w="2338"/>
        <w:gridCol w:w="2338"/>
      </w:tblGrid>
      <w:tr w:rsidR="0036386C" w14:paraId="0C78771E" w14:textId="77777777" w:rsidTr="00DA7475">
        <w:tc>
          <w:tcPr>
            <w:tcW w:w="2337" w:type="dxa"/>
          </w:tcPr>
          <w:p w14:paraId="74DC226E"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Options</w:t>
            </w:r>
          </w:p>
        </w:tc>
        <w:tc>
          <w:tcPr>
            <w:tcW w:w="2337" w:type="dxa"/>
          </w:tcPr>
          <w:p w14:paraId="3C21DD0F"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Total participants</w:t>
            </w:r>
          </w:p>
        </w:tc>
        <w:tc>
          <w:tcPr>
            <w:tcW w:w="2338" w:type="dxa"/>
          </w:tcPr>
          <w:p w14:paraId="7A2A4F1A"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Total response</w:t>
            </w:r>
          </w:p>
        </w:tc>
        <w:tc>
          <w:tcPr>
            <w:tcW w:w="2338" w:type="dxa"/>
          </w:tcPr>
          <w:p w14:paraId="4429A3AA"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Response in %</w:t>
            </w:r>
          </w:p>
        </w:tc>
      </w:tr>
      <w:tr w:rsidR="0036386C" w14:paraId="73DEACF9" w14:textId="77777777" w:rsidTr="00DA7475">
        <w:tc>
          <w:tcPr>
            <w:tcW w:w="2337" w:type="dxa"/>
          </w:tcPr>
          <w:p w14:paraId="047E82E2"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1370A3">
              <w:rPr>
                <w:rFonts w:ascii="Times New Roman" w:eastAsia="Times New Roman" w:hAnsi="Times New Roman" w:cs="Times New Roman"/>
                <w:color w:val="7030A0"/>
                <w:sz w:val="24"/>
                <w:szCs w:val="24"/>
                <w:lang w:val="en-IN"/>
              </w:rPr>
              <w:t xml:space="preserve">1. </w:t>
            </w:r>
            <w:r w:rsidRPr="00D80091">
              <w:rPr>
                <w:rFonts w:ascii="Times New Roman" w:eastAsia="Times New Roman" w:hAnsi="Times New Roman" w:cs="Times New Roman"/>
                <w:color w:val="7030A0"/>
                <w:sz w:val="24"/>
                <w:szCs w:val="24"/>
                <w:lang w:val="en-IN"/>
              </w:rPr>
              <w:t xml:space="preserve">Yes </w:t>
            </w:r>
          </w:p>
        </w:tc>
        <w:tc>
          <w:tcPr>
            <w:tcW w:w="2337" w:type="dxa"/>
          </w:tcPr>
          <w:p w14:paraId="046FC86F"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20</w:t>
            </w:r>
          </w:p>
        </w:tc>
        <w:tc>
          <w:tcPr>
            <w:tcW w:w="2338" w:type="dxa"/>
          </w:tcPr>
          <w:p w14:paraId="4F6903DE"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9</w:t>
            </w:r>
          </w:p>
        </w:tc>
        <w:tc>
          <w:tcPr>
            <w:tcW w:w="2338" w:type="dxa"/>
          </w:tcPr>
          <w:p w14:paraId="0AC648AC"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45</w:t>
            </w:r>
          </w:p>
        </w:tc>
      </w:tr>
      <w:tr w:rsidR="0036386C" w14:paraId="42A14945" w14:textId="77777777" w:rsidTr="00DA7475">
        <w:tc>
          <w:tcPr>
            <w:tcW w:w="2337" w:type="dxa"/>
          </w:tcPr>
          <w:p w14:paraId="409EB907"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1370A3">
              <w:rPr>
                <w:rFonts w:ascii="Times New Roman" w:eastAsia="Times New Roman" w:hAnsi="Times New Roman" w:cs="Times New Roman"/>
                <w:color w:val="7030A0"/>
                <w:sz w:val="24"/>
                <w:szCs w:val="24"/>
                <w:lang w:val="en-IN"/>
              </w:rPr>
              <w:t xml:space="preserve">2. </w:t>
            </w:r>
            <w:r w:rsidRPr="00D80091">
              <w:rPr>
                <w:rFonts w:ascii="Times New Roman" w:eastAsia="Times New Roman" w:hAnsi="Times New Roman" w:cs="Times New Roman"/>
                <w:color w:val="7030A0"/>
                <w:sz w:val="24"/>
                <w:szCs w:val="24"/>
                <w:lang w:val="en-IN"/>
              </w:rPr>
              <w:t xml:space="preserve">No </w:t>
            </w:r>
          </w:p>
        </w:tc>
        <w:tc>
          <w:tcPr>
            <w:tcW w:w="2337" w:type="dxa"/>
          </w:tcPr>
          <w:p w14:paraId="242D2307"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F26706">
              <w:rPr>
                <w:rFonts w:ascii="Times New Roman" w:eastAsia="Times New Roman" w:hAnsi="Times New Roman" w:cs="Times New Roman"/>
                <w:color w:val="7030A0"/>
                <w:sz w:val="24"/>
                <w:szCs w:val="24"/>
                <w:lang w:val="en-IN"/>
              </w:rPr>
              <w:t>20</w:t>
            </w:r>
          </w:p>
        </w:tc>
        <w:tc>
          <w:tcPr>
            <w:tcW w:w="2338" w:type="dxa"/>
          </w:tcPr>
          <w:p w14:paraId="72A58314"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11</w:t>
            </w:r>
          </w:p>
        </w:tc>
        <w:tc>
          <w:tcPr>
            <w:tcW w:w="2338" w:type="dxa"/>
          </w:tcPr>
          <w:p w14:paraId="52A297AA"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55</w:t>
            </w:r>
          </w:p>
        </w:tc>
      </w:tr>
    </w:tbl>
    <w:p w14:paraId="4084C737" w14:textId="77777777" w:rsidR="0036386C" w:rsidRDefault="0036386C" w:rsidP="00C66E34">
      <w:pPr>
        <w:spacing w:line="360" w:lineRule="auto"/>
        <w:jc w:val="center"/>
        <w:rPr>
          <w:rFonts w:ascii="Times New Roman" w:eastAsia="Times New Roman" w:hAnsi="Times New Roman" w:cs="Times New Roman"/>
          <w:color w:val="7030A0"/>
          <w:sz w:val="24"/>
          <w:szCs w:val="24"/>
          <w:lang w:val="en-IN"/>
        </w:rPr>
      </w:pPr>
    </w:p>
    <w:p w14:paraId="40DB5914"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Question 3: Which is the most used activity on Moodle? Please give ex. </w:t>
      </w:r>
    </w:p>
    <w:tbl>
      <w:tblPr>
        <w:tblStyle w:val="TableGrid"/>
        <w:tblW w:w="0" w:type="auto"/>
        <w:tblLook w:val="04A0" w:firstRow="1" w:lastRow="0" w:firstColumn="1" w:lastColumn="0" w:noHBand="0" w:noVBand="1"/>
      </w:tblPr>
      <w:tblGrid>
        <w:gridCol w:w="3256"/>
        <w:gridCol w:w="2126"/>
        <w:gridCol w:w="1984"/>
        <w:gridCol w:w="1984"/>
      </w:tblGrid>
      <w:tr w:rsidR="0036386C" w14:paraId="3DD6AF95" w14:textId="77777777" w:rsidTr="00DA7475">
        <w:tc>
          <w:tcPr>
            <w:tcW w:w="3256" w:type="dxa"/>
          </w:tcPr>
          <w:p w14:paraId="39F534C6"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Options</w:t>
            </w:r>
          </w:p>
        </w:tc>
        <w:tc>
          <w:tcPr>
            <w:tcW w:w="2126" w:type="dxa"/>
          </w:tcPr>
          <w:p w14:paraId="0EF667F9"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Total participants</w:t>
            </w:r>
          </w:p>
        </w:tc>
        <w:tc>
          <w:tcPr>
            <w:tcW w:w="1984" w:type="dxa"/>
          </w:tcPr>
          <w:p w14:paraId="1DFF7F58"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Total response</w:t>
            </w:r>
          </w:p>
        </w:tc>
        <w:tc>
          <w:tcPr>
            <w:tcW w:w="1984" w:type="dxa"/>
          </w:tcPr>
          <w:p w14:paraId="6DC51C2C"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Response in %</w:t>
            </w:r>
          </w:p>
        </w:tc>
      </w:tr>
      <w:tr w:rsidR="0036386C" w14:paraId="7495C9F3" w14:textId="77777777" w:rsidTr="00DA7475">
        <w:tc>
          <w:tcPr>
            <w:tcW w:w="3256" w:type="dxa"/>
          </w:tcPr>
          <w:p w14:paraId="701ABAAC"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Assignment activities</w:t>
            </w:r>
          </w:p>
        </w:tc>
        <w:tc>
          <w:tcPr>
            <w:tcW w:w="2126" w:type="dxa"/>
          </w:tcPr>
          <w:p w14:paraId="4C7846A1"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20</w:t>
            </w:r>
          </w:p>
        </w:tc>
        <w:tc>
          <w:tcPr>
            <w:tcW w:w="1984" w:type="dxa"/>
          </w:tcPr>
          <w:p w14:paraId="3D3A68ED"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9</w:t>
            </w:r>
          </w:p>
        </w:tc>
        <w:tc>
          <w:tcPr>
            <w:tcW w:w="1984" w:type="dxa"/>
          </w:tcPr>
          <w:p w14:paraId="04D82F28"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45</w:t>
            </w:r>
          </w:p>
        </w:tc>
      </w:tr>
      <w:tr w:rsidR="0036386C" w14:paraId="5C6A0FC1" w14:textId="77777777" w:rsidTr="00DA7475">
        <w:tc>
          <w:tcPr>
            <w:tcW w:w="3256" w:type="dxa"/>
          </w:tcPr>
          <w:p w14:paraId="317166DD"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lastRenderedPageBreak/>
              <w:t>Surveys and assessments</w:t>
            </w:r>
          </w:p>
        </w:tc>
        <w:tc>
          <w:tcPr>
            <w:tcW w:w="2126" w:type="dxa"/>
          </w:tcPr>
          <w:p w14:paraId="6684023A"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F26706">
              <w:rPr>
                <w:rFonts w:ascii="Times New Roman" w:eastAsia="Times New Roman" w:hAnsi="Times New Roman" w:cs="Times New Roman"/>
                <w:color w:val="7030A0"/>
                <w:sz w:val="24"/>
                <w:szCs w:val="24"/>
                <w:lang w:val="en-IN"/>
              </w:rPr>
              <w:t>20</w:t>
            </w:r>
          </w:p>
        </w:tc>
        <w:tc>
          <w:tcPr>
            <w:tcW w:w="1984" w:type="dxa"/>
          </w:tcPr>
          <w:p w14:paraId="71565205"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4</w:t>
            </w:r>
          </w:p>
        </w:tc>
        <w:tc>
          <w:tcPr>
            <w:tcW w:w="1984" w:type="dxa"/>
          </w:tcPr>
          <w:p w14:paraId="179579B0"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20</w:t>
            </w:r>
          </w:p>
        </w:tc>
      </w:tr>
      <w:tr w:rsidR="0036386C" w14:paraId="112B9DDD" w14:textId="77777777" w:rsidTr="00DA7475">
        <w:tc>
          <w:tcPr>
            <w:tcW w:w="3256" w:type="dxa"/>
          </w:tcPr>
          <w:p w14:paraId="6BEB4F81"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Communication and teamwork</w:t>
            </w:r>
          </w:p>
        </w:tc>
        <w:tc>
          <w:tcPr>
            <w:tcW w:w="2126" w:type="dxa"/>
          </w:tcPr>
          <w:p w14:paraId="3D55F363"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F26706">
              <w:rPr>
                <w:rFonts w:ascii="Times New Roman" w:eastAsia="Times New Roman" w:hAnsi="Times New Roman" w:cs="Times New Roman"/>
                <w:color w:val="7030A0"/>
                <w:sz w:val="24"/>
                <w:szCs w:val="24"/>
                <w:lang w:val="en-IN"/>
              </w:rPr>
              <w:t>20</w:t>
            </w:r>
          </w:p>
        </w:tc>
        <w:tc>
          <w:tcPr>
            <w:tcW w:w="1984" w:type="dxa"/>
          </w:tcPr>
          <w:p w14:paraId="2566E99E"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6</w:t>
            </w:r>
          </w:p>
        </w:tc>
        <w:tc>
          <w:tcPr>
            <w:tcW w:w="1984" w:type="dxa"/>
          </w:tcPr>
          <w:p w14:paraId="781D2544"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30</w:t>
            </w:r>
          </w:p>
        </w:tc>
      </w:tr>
      <w:tr w:rsidR="0036386C" w14:paraId="0265F336" w14:textId="77777777" w:rsidTr="00DA7475">
        <w:tc>
          <w:tcPr>
            <w:tcW w:w="3256" w:type="dxa"/>
          </w:tcPr>
          <w:p w14:paraId="5153DA03"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Interactive content delivery</w:t>
            </w:r>
          </w:p>
        </w:tc>
        <w:tc>
          <w:tcPr>
            <w:tcW w:w="2126" w:type="dxa"/>
          </w:tcPr>
          <w:p w14:paraId="18DF7DCF" w14:textId="77777777" w:rsidR="0036386C" w:rsidRPr="00F26706"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20</w:t>
            </w:r>
          </w:p>
        </w:tc>
        <w:tc>
          <w:tcPr>
            <w:tcW w:w="1984" w:type="dxa"/>
          </w:tcPr>
          <w:p w14:paraId="50EA2412"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1</w:t>
            </w:r>
          </w:p>
        </w:tc>
        <w:tc>
          <w:tcPr>
            <w:tcW w:w="1984" w:type="dxa"/>
          </w:tcPr>
          <w:p w14:paraId="4176B762"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5</w:t>
            </w:r>
          </w:p>
        </w:tc>
      </w:tr>
    </w:tbl>
    <w:p w14:paraId="1C301278" w14:textId="77777777" w:rsidR="0036386C" w:rsidRPr="00672347" w:rsidRDefault="0036386C" w:rsidP="00C66E34">
      <w:pPr>
        <w:spacing w:line="360" w:lineRule="auto"/>
        <w:jc w:val="center"/>
        <w:rPr>
          <w:rFonts w:ascii="Times New Roman" w:eastAsia="Times New Roman" w:hAnsi="Times New Roman" w:cs="Times New Roman"/>
          <w:color w:val="7030A0"/>
          <w:sz w:val="24"/>
          <w:szCs w:val="24"/>
          <w:lang w:val="en-IN"/>
        </w:rPr>
      </w:pPr>
    </w:p>
    <w:p w14:paraId="7B4153BE"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Question 4: How many hours do you spend on the Moodle? Please circle the correct answer </w:t>
      </w:r>
    </w:p>
    <w:tbl>
      <w:tblPr>
        <w:tblStyle w:val="TableGrid"/>
        <w:tblW w:w="0" w:type="auto"/>
        <w:tblLook w:val="04A0" w:firstRow="1" w:lastRow="0" w:firstColumn="1" w:lastColumn="0" w:noHBand="0" w:noVBand="1"/>
      </w:tblPr>
      <w:tblGrid>
        <w:gridCol w:w="2337"/>
        <w:gridCol w:w="2337"/>
        <w:gridCol w:w="2338"/>
        <w:gridCol w:w="2338"/>
      </w:tblGrid>
      <w:tr w:rsidR="0036386C" w14:paraId="5F46A3D8" w14:textId="77777777" w:rsidTr="00DA7475">
        <w:tc>
          <w:tcPr>
            <w:tcW w:w="2337" w:type="dxa"/>
          </w:tcPr>
          <w:p w14:paraId="1436A22D"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Options</w:t>
            </w:r>
          </w:p>
        </w:tc>
        <w:tc>
          <w:tcPr>
            <w:tcW w:w="2337" w:type="dxa"/>
          </w:tcPr>
          <w:p w14:paraId="0EF85F75"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Total participants</w:t>
            </w:r>
          </w:p>
        </w:tc>
        <w:tc>
          <w:tcPr>
            <w:tcW w:w="2338" w:type="dxa"/>
          </w:tcPr>
          <w:p w14:paraId="6972CD70"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Total response</w:t>
            </w:r>
          </w:p>
        </w:tc>
        <w:tc>
          <w:tcPr>
            <w:tcW w:w="2338" w:type="dxa"/>
          </w:tcPr>
          <w:p w14:paraId="74403BE5"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Response in %</w:t>
            </w:r>
          </w:p>
        </w:tc>
      </w:tr>
      <w:tr w:rsidR="0036386C" w14:paraId="3DDC59E5" w14:textId="77777777" w:rsidTr="00DA7475">
        <w:tc>
          <w:tcPr>
            <w:tcW w:w="2337" w:type="dxa"/>
          </w:tcPr>
          <w:p w14:paraId="340885CA"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1. 1-2 h/week </w:t>
            </w:r>
          </w:p>
        </w:tc>
        <w:tc>
          <w:tcPr>
            <w:tcW w:w="2337" w:type="dxa"/>
          </w:tcPr>
          <w:p w14:paraId="46015493"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20</w:t>
            </w:r>
          </w:p>
        </w:tc>
        <w:tc>
          <w:tcPr>
            <w:tcW w:w="2338" w:type="dxa"/>
          </w:tcPr>
          <w:p w14:paraId="3C165C1A"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2</w:t>
            </w:r>
          </w:p>
        </w:tc>
        <w:tc>
          <w:tcPr>
            <w:tcW w:w="2338" w:type="dxa"/>
          </w:tcPr>
          <w:p w14:paraId="40D81CF9"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10</w:t>
            </w:r>
          </w:p>
        </w:tc>
      </w:tr>
      <w:tr w:rsidR="0036386C" w14:paraId="788C34F2" w14:textId="77777777" w:rsidTr="00DA7475">
        <w:tc>
          <w:tcPr>
            <w:tcW w:w="2337" w:type="dxa"/>
          </w:tcPr>
          <w:p w14:paraId="49716D13"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2. 3-5 h/week </w:t>
            </w:r>
          </w:p>
        </w:tc>
        <w:tc>
          <w:tcPr>
            <w:tcW w:w="2337" w:type="dxa"/>
          </w:tcPr>
          <w:p w14:paraId="1F72454D"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F26706">
              <w:rPr>
                <w:rFonts w:ascii="Times New Roman" w:eastAsia="Times New Roman" w:hAnsi="Times New Roman" w:cs="Times New Roman"/>
                <w:color w:val="7030A0"/>
                <w:sz w:val="24"/>
                <w:szCs w:val="24"/>
                <w:lang w:val="en-IN"/>
              </w:rPr>
              <w:t>20</w:t>
            </w:r>
          </w:p>
        </w:tc>
        <w:tc>
          <w:tcPr>
            <w:tcW w:w="2338" w:type="dxa"/>
          </w:tcPr>
          <w:p w14:paraId="7DD954D0"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4</w:t>
            </w:r>
          </w:p>
        </w:tc>
        <w:tc>
          <w:tcPr>
            <w:tcW w:w="2338" w:type="dxa"/>
          </w:tcPr>
          <w:p w14:paraId="1597B876"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20</w:t>
            </w:r>
          </w:p>
        </w:tc>
      </w:tr>
      <w:tr w:rsidR="0036386C" w14:paraId="1BAC679E" w14:textId="77777777" w:rsidTr="00DA7475">
        <w:tc>
          <w:tcPr>
            <w:tcW w:w="2337" w:type="dxa"/>
          </w:tcPr>
          <w:p w14:paraId="35D81CF4"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3. 6-8 h/week </w:t>
            </w:r>
          </w:p>
        </w:tc>
        <w:tc>
          <w:tcPr>
            <w:tcW w:w="2337" w:type="dxa"/>
          </w:tcPr>
          <w:p w14:paraId="3EDB8BFD"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F26706">
              <w:rPr>
                <w:rFonts w:ascii="Times New Roman" w:eastAsia="Times New Roman" w:hAnsi="Times New Roman" w:cs="Times New Roman"/>
                <w:color w:val="7030A0"/>
                <w:sz w:val="24"/>
                <w:szCs w:val="24"/>
                <w:lang w:val="en-IN"/>
              </w:rPr>
              <w:t>20</w:t>
            </w:r>
          </w:p>
        </w:tc>
        <w:tc>
          <w:tcPr>
            <w:tcW w:w="2338" w:type="dxa"/>
          </w:tcPr>
          <w:p w14:paraId="07965077"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14</w:t>
            </w:r>
          </w:p>
        </w:tc>
        <w:tc>
          <w:tcPr>
            <w:tcW w:w="2338" w:type="dxa"/>
          </w:tcPr>
          <w:p w14:paraId="2C9999C2"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70</w:t>
            </w:r>
          </w:p>
        </w:tc>
      </w:tr>
    </w:tbl>
    <w:p w14:paraId="400FDE75" w14:textId="77777777" w:rsidR="0036386C" w:rsidRDefault="0036386C" w:rsidP="00C66E34">
      <w:pPr>
        <w:spacing w:line="360" w:lineRule="auto"/>
        <w:jc w:val="center"/>
        <w:rPr>
          <w:rFonts w:ascii="Times New Roman" w:eastAsia="Times New Roman" w:hAnsi="Times New Roman" w:cs="Times New Roman"/>
          <w:color w:val="7030A0"/>
          <w:sz w:val="24"/>
          <w:szCs w:val="24"/>
          <w:lang w:val="en-IN"/>
        </w:rPr>
      </w:pPr>
    </w:p>
    <w:p w14:paraId="3BD601F9"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Question 5: Do you find Moodle app useful? </w:t>
      </w:r>
    </w:p>
    <w:tbl>
      <w:tblPr>
        <w:tblStyle w:val="TableGrid"/>
        <w:tblW w:w="0" w:type="auto"/>
        <w:tblLook w:val="04A0" w:firstRow="1" w:lastRow="0" w:firstColumn="1" w:lastColumn="0" w:noHBand="0" w:noVBand="1"/>
      </w:tblPr>
      <w:tblGrid>
        <w:gridCol w:w="2337"/>
        <w:gridCol w:w="2337"/>
        <w:gridCol w:w="2338"/>
        <w:gridCol w:w="2338"/>
      </w:tblGrid>
      <w:tr w:rsidR="0036386C" w14:paraId="6A7E176C" w14:textId="77777777" w:rsidTr="00DA7475">
        <w:tc>
          <w:tcPr>
            <w:tcW w:w="2337" w:type="dxa"/>
          </w:tcPr>
          <w:p w14:paraId="1C1694A3"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Options</w:t>
            </w:r>
          </w:p>
        </w:tc>
        <w:tc>
          <w:tcPr>
            <w:tcW w:w="2337" w:type="dxa"/>
          </w:tcPr>
          <w:p w14:paraId="2950E943"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Total participants</w:t>
            </w:r>
          </w:p>
        </w:tc>
        <w:tc>
          <w:tcPr>
            <w:tcW w:w="2338" w:type="dxa"/>
          </w:tcPr>
          <w:p w14:paraId="20118416"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Total response</w:t>
            </w:r>
          </w:p>
        </w:tc>
        <w:tc>
          <w:tcPr>
            <w:tcW w:w="2338" w:type="dxa"/>
          </w:tcPr>
          <w:p w14:paraId="5B05042D"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Response in %</w:t>
            </w:r>
          </w:p>
        </w:tc>
      </w:tr>
      <w:tr w:rsidR="0036386C" w14:paraId="6CFE29B4" w14:textId="77777777" w:rsidTr="00DA7475">
        <w:tc>
          <w:tcPr>
            <w:tcW w:w="2337" w:type="dxa"/>
          </w:tcPr>
          <w:p w14:paraId="02558BB7"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C26D08">
              <w:rPr>
                <w:rFonts w:ascii="Times New Roman" w:eastAsia="Times New Roman" w:hAnsi="Times New Roman" w:cs="Times New Roman"/>
                <w:color w:val="7030A0"/>
                <w:sz w:val="24"/>
                <w:szCs w:val="24"/>
                <w:lang w:val="en-IN"/>
              </w:rPr>
              <w:t xml:space="preserve">1. </w:t>
            </w:r>
            <w:r w:rsidRPr="00D80091">
              <w:rPr>
                <w:rFonts w:ascii="Times New Roman" w:eastAsia="Times New Roman" w:hAnsi="Times New Roman" w:cs="Times New Roman"/>
                <w:color w:val="7030A0"/>
                <w:sz w:val="24"/>
                <w:szCs w:val="24"/>
                <w:lang w:val="en-IN"/>
              </w:rPr>
              <w:t xml:space="preserve">Yes </w:t>
            </w:r>
          </w:p>
        </w:tc>
        <w:tc>
          <w:tcPr>
            <w:tcW w:w="2337" w:type="dxa"/>
          </w:tcPr>
          <w:p w14:paraId="26DD9A2A"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20</w:t>
            </w:r>
          </w:p>
        </w:tc>
        <w:tc>
          <w:tcPr>
            <w:tcW w:w="2338" w:type="dxa"/>
          </w:tcPr>
          <w:p w14:paraId="1E6FF6F5"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12</w:t>
            </w:r>
          </w:p>
        </w:tc>
        <w:tc>
          <w:tcPr>
            <w:tcW w:w="2338" w:type="dxa"/>
          </w:tcPr>
          <w:p w14:paraId="4861DA3D"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60</w:t>
            </w:r>
          </w:p>
        </w:tc>
      </w:tr>
      <w:tr w:rsidR="0036386C" w14:paraId="433F7B29" w14:textId="77777777" w:rsidTr="00DA7475">
        <w:tc>
          <w:tcPr>
            <w:tcW w:w="2337" w:type="dxa"/>
          </w:tcPr>
          <w:p w14:paraId="6D92CC88"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C26D08">
              <w:rPr>
                <w:rFonts w:ascii="Times New Roman" w:eastAsia="Times New Roman" w:hAnsi="Times New Roman" w:cs="Times New Roman"/>
                <w:color w:val="7030A0"/>
                <w:sz w:val="24"/>
                <w:szCs w:val="24"/>
                <w:lang w:val="en-IN"/>
              </w:rPr>
              <w:t xml:space="preserve">2. </w:t>
            </w:r>
            <w:r w:rsidRPr="00D80091">
              <w:rPr>
                <w:rFonts w:ascii="Times New Roman" w:eastAsia="Times New Roman" w:hAnsi="Times New Roman" w:cs="Times New Roman"/>
                <w:color w:val="7030A0"/>
                <w:sz w:val="24"/>
                <w:szCs w:val="24"/>
                <w:lang w:val="en-IN"/>
              </w:rPr>
              <w:t>May</w:t>
            </w:r>
            <w:r w:rsidRPr="00C26D08">
              <w:rPr>
                <w:rFonts w:ascii="Times New Roman" w:eastAsia="Times New Roman" w:hAnsi="Times New Roman" w:cs="Times New Roman"/>
                <w:color w:val="7030A0"/>
                <w:sz w:val="24"/>
                <w:szCs w:val="24"/>
                <w:lang w:val="en-IN"/>
              </w:rPr>
              <w:t xml:space="preserve"> </w:t>
            </w:r>
            <w:r w:rsidRPr="00D80091">
              <w:rPr>
                <w:rFonts w:ascii="Times New Roman" w:eastAsia="Times New Roman" w:hAnsi="Times New Roman" w:cs="Times New Roman"/>
                <w:color w:val="7030A0"/>
                <w:sz w:val="24"/>
                <w:szCs w:val="24"/>
                <w:lang w:val="en-IN"/>
              </w:rPr>
              <w:t>be</w:t>
            </w:r>
          </w:p>
        </w:tc>
        <w:tc>
          <w:tcPr>
            <w:tcW w:w="2337" w:type="dxa"/>
          </w:tcPr>
          <w:p w14:paraId="33BD7E36"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F26706">
              <w:rPr>
                <w:rFonts w:ascii="Times New Roman" w:eastAsia="Times New Roman" w:hAnsi="Times New Roman" w:cs="Times New Roman"/>
                <w:color w:val="7030A0"/>
                <w:sz w:val="24"/>
                <w:szCs w:val="24"/>
                <w:lang w:val="en-IN"/>
              </w:rPr>
              <w:t>20</w:t>
            </w:r>
          </w:p>
        </w:tc>
        <w:tc>
          <w:tcPr>
            <w:tcW w:w="2338" w:type="dxa"/>
          </w:tcPr>
          <w:p w14:paraId="079F9A63"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7</w:t>
            </w:r>
          </w:p>
        </w:tc>
        <w:tc>
          <w:tcPr>
            <w:tcW w:w="2338" w:type="dxa"/>
          </w:tcPr>
          <w:p w14:paraId="10F2875B"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35</w:t>
            </w:r>
          </w:p>
        </w:tc>
      </w:tr>
      <w:tr w:rsidR="0036386C" w14:paraId="65ABA8BA" w14:textId="77777777" w:rsidTr="00DA7475">
        <w:tc>
          <w:tcPr>
            <w:tcW w:w="2337" w:type="dxa"/>
          </w:tcPr>
          <w:p w14:paraId="7564AA36"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C26D08">
              <w:rPr>
                <w:rFonts w:ascii="Times New Roman" w:eastAsia="Times New Roman" w:hAnsi="Times New Roman" w:cs="Times New Roman"/>
                <w:color w:val="7030A0"/>
                <w:sz w:val="24"/>
                <w:szCs w:val="24"/>
                <w:lang w:val="en-IN"/>
              </w:rPr>
              <w:t xml:space="preserve">3. </w:t>
            </w:r>
            <w:r w:rsidRPr="00D80091">
              <w:rPr>
                <w:rFonts w:ascii="Times New Roman" w:eastAsia="Times New Roman" w:hAnsi="Times New Roman" w:cs="Times New Roman"/>
                <w:color w:val="7030A0"/>
                <w:sz w:val="24"/>
                <w:szCs w:val="24"/>
                <w:lang w:val="en-IN"/>
              </w:rPr>
              <w:t xml:space="preserve">No </w:t>
            </w:r>
          </w:p>
        </w:tc>
        <w:tc>
          <w:tcPr>
            <w:tcW w:w="2337" w:type="dxa"/>
          </w:tcPr>
          <w:p w14:paraId="31E2BD0C"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F26706">
              <w:rPr>
                <w:rFonts w:ascii="Times New Roman" w:eastAsia="Times New Roman" w:hAnsi="Times New Roman" w:cs="Times New Roman"/>
                <w:color w:val="7030A0"/>
                <w:sz w:val="24"/>
                <w:szCs w:val="24"/>
                <w:lang w:val="en-IN"/>
              </w:rPr>
              <w:t>20</w:t>
            </w:r>
          </w:p>
        </w:tc>
        <w:tc>
          <w:tcPr>
            <w:tcW w:w="2338" w:type="dxa"/>
          </w:tcPr>
          <w:p w14:paraId="627B50B2"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1</w:t>
            </w:r>
          </w:p>
        </w:tc>
        <w:tc>
          <w:tcPr>
            <w:tcW w:w="2338" w:type="dxa"/>
          </w:tcPr>
          <w:p w14:paraId="2FD3A69D"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5</w:t>
            </w:r>
          </w:p>
        </w:tc>
      </w:tr>
    </w:tbl>
    <w:p w14:paraId="0574E3A8" w14:textId="77777777" w:rsidR="0036386C" w:rsidRDefault="0036386C" w:rsidP="00C66E34">
      <w:pPr>
        <w:spacing w:line="360" w:lineRule="auto"/>
        <w:jc w:val="center"/>
        <w:rPr>
          <w:rFonts w:ascii="Times New Roman" w:eastAsia="Times New Roman" w:hAnsi="Times New Roman" w:cs="Times New Roman"/>
          <w:color w:val="7030A0"/>
          <w:sz w:val="24"/>
          <w:szCs w:val="24"/>
          <w:lang w:val="en-IN"/>
        </w:rPr>
      </w:pPr>
    </w:p>
    <w:p w14:paraId="704E4FB6"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Question 6: Would you add any different activities on the Moodle app? If YES please give example </w:t>
      </w:r>
    </w:p>
    <w:tbl>
      <w:tblPr>
        <w:tblStyle w:val="TableGrid"/>
        <w:tblW w:w="0" w:type="auto"/>
        <w:tblLook w:val="04A0" w:firstRow="1" w:lastRow="0" w:firstColumn="1" w:lastColumn="0" w:noHBand="0" w:noVBand="1"/>
      </w:tblPr>
      <w:tblGrid>
        <w:gridCol w:w="2337"/>
        <w:gridCol w:w="2337"/>
        <w:gridCol w:w="2338"/>
        <w:gridCol w:w="2338"/>
      </w:tblGrid>
      <w:tr w:rsidR="0036386C" w14:paraId="778FE27D" w14:textId="77777777" w:rsidTr="00DA7475">
        <w:tc>
          <w:tcPr>
            <w:tcW w:w="2337" w:type="dxa"/>
          </w:tcPr>
          <w:p w14:paraId="0754F55A"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Options</w:t>
            </w:r>
          </w:p>
        </w:tc>
        <w:tc>
          <w:tcPr>
            <w:tcW w:w="2337" w:type="dxa"/>
          </w:tcPr>
          <w:p w14:paraId="61553777"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Total participants</w:t>
            </w:r>
          </w:p>
        </w:tc>
        <w:tc>
          <w:tcPr>
            <w:tcW w:w="2338" w:type="dxa"/>
          </w:tcPr>
          <w:p w14:paraId="1D3DABCC"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Total response</w:t>
            </w:r>
          </w:p>
        </w:tc>
        <w:tc>
          <w:tcPr>
            <w:tcW w:w="2338" w:type="dxa"/>
          </w:tcPr>
          <w:p w14:paraId="61F4633C"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Response in %</w:t>
            </w:r>
          </w:p>
        </w:tc>
      </w:tr>
      <w:tr w:rsidR="0036386C" w14:paraId="742F8850" w14:textId="77777777" w:rsidTr="00DA7475">
        <w:tc>
          <w:tcPr>
            <w:tcW w:w="2337" w:type="dxa"/>
          </w:tcPr>
          <w:p w14:paraId="65F0D29D"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C26D08">
              <w:rPr>
                <w:rFonts w:ascii="Times New Roman" w:eastAsia="Times New Roman" w:hAnsi="Times New Roman" w:cs="Times New Roman"/>
                <w:color w:val="7030A0"/>
                <w:sz w:val="24"/>
                <w:szCs w:val="24"/>
                <w:lang w:val="en-IN"/>
              </w:rPr>
              <w:t xml:space="preserve">1. </w:t>
            </w:r>
            <w:r w:rsidRPr="00D80091">
              <w:rPr>
                <w:rFonts w:ascii="Times New Roman" w:eastAsia="Times New Roman" w:hAnsi="Times New Roman" w:cs="Times New Roman"/>
                <w:color w:val="7030A0"/>
                <w:sz w:val="24"/>
                <w:szCs w:val="24"/>
                <w:lang w:val="en-IN"/>
              </w:rPr>
              <w:t xml:space="preserve">Yes </w:t>
            </w:r>
          </w:p>
        </w:tc>
        <w:tc>
          <w:tcPr>
            <w:tcW w:w="2337" w:type="dxa"/>
          </w:tcPr>
          <w:p w14:paraId="62CCBEF4"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20</w:t>
            </w:r>
          </w:p>
        </w:tc>
        <w:tc>
          <w:tcPr>
            <w:tcW w:w="2338" w:type="dxa"/>
          </w:tcPr>
          <w:p w14:paraId="63C68263"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0</w:t>
            </w:r>
          </w:p>
        </w:tc>
        <w:tc>
          <w:tcPr>
            <w:tcW w:w="2338" w:type="dxa"/>
          </w:tcPr>
          <w:p w14:paraId="5184F172"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0</w:t>
            </w:r>
          </w:p>
        </w:tc>
      </w:tr>
      <w:tr w:rsidR="0036386C" w14:paraId="4D61DD10" w14:textId="77777777" w:rsidTr="00DA7475">
        <w:tc>
          <w:tcPr>
            <w:tcW w:w="2337" w:type="dxa"/>
          </w:tcPr>
          <w:p w14:paraId="5E8D6676"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C26D08">
              <w:rPr>
                <w:rFonts w:ascii="Times New Roman" w:eastAsia="Times New Roman" w:hAnsi="Times New Roman" w:cs="Times New Roman"/>
                <w:color w:val="7030A0"/>
                <w:sz w:val="24"/>
                <w:szCs w:val="24"/>
                <w:lang w:val="en-IN"/>
              </w:rPr>
              <w:t xml:space="preserve">3. </w:t>
            </w:r>
            <w:r w:rsidRPr="00D80091">
              <w:rPr>
                <w:rFonts w:ascii="Times New Roman" w:eastAsia="Times New Roman" w:hAnsi="Times New Roman" w:cs="Times New Roman"/>
                <w:color w:val="7030A0"/>
                <w:sz w:val="24"/>
                <w:szCs w:val="24"/>
                <w:lang w:val="en-IN"/>
              </w:rPr>
              <w:t>No</w:t>
            </w:r>
          </w:p>
        </w:tc>
        <w:tc>
          <w:tcPr>
            <w:tcW w:w="2337" w:type="dxa"/>
          </w:tcPr>
          <w:p w14:paraId="71A0B161"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F26706">
              <w:rPr>
                <w:rFonts w:ascii="Times New Roman" w:eastAsia="Times New Roman" w:hAnsi="Times New Roman" w:cs="Times New Roman"/>
                <w:color w:val="7030A0"/>
                <w:sz w:val="24"/>
                <w:szCs w:val="24"/>
                <w:lang w:val="en-IN"/>
              </w:rPr>
              <w:t>20</w:t>
            </w:r>
          </w:p>
        </w:tc>
        <w:tc>
          <w:tcPr>
            <w:tcW w:w="2338" w:type="dxa"/>
          </w:tcPr>
          <w:p w14:paraId="3CC1C163"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20</w:t>
            </w:r>
          </w:p>
        </w:tc>
        <w:tc>
          <w:tcPr>
            <w:tcW w:w="2338" w:type="dxa"/>
          </w:tcPr>
          <w:p w14:paraId="7024C336"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100</w:t>
            </w:r>
          </w:p>
        </w:tc>
      </w:tr>
    </w:tbl>
    <w:p w14:paraId="3E6A7EC3" w14:textId="77777777" w:rsidR="0036386C" w:rsidRDefault="0036386C" w:rsidP="00C66E34">
      <w:pPr>
        <w:spacing w:line="360" w:lineRule="auto"/>
        <w:jc w:val="center"/>
        <w:rPr>
          <w:rFonts w:ascii="Times New Roman" w:eastAsia="Times New Roman" w:hAnsi="Times New Roman" w:cs="Times New Roman"/>
          <w:color w:val="7030A0"/>
          <w:sz w:val="24"/>
          <w:szCs w:val="24"/>
          <w:lang w:val="en-IN"/>
        </w:rPr>
      </w:pPr>
    </w:p>
    <w:p w14:paraId="168DD16A"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Question 7: How would you rate the ease for each of the following item based on your experience with Moodle ? </w:t>
      </w:r>
    </w:p>
    <w:tbl>
      <w:tblPr>
        <w:tblStyle w:val="TableGrid"/>
        <w:tblW w:w="0" w:type="auto"/>
        <w:tblLook w:val="04A0" w:firstRow="1" w:lastRow="0" w:firstColumn="1" w:lastColumn="0" w:noHBand="0" w:noVBand="1"/>
      </w:tblPr>
      <w:tblGrid>
        <w:gridCol w:w="2337"/>
        <w:gridCol w:w="2337"/>
        <w:gridCol w:w="2338"/>
        <w:gridCol w:w="2338"/>
      </w:tblGrid>
      <w:tr w:rsidR="0036386C" w14:paraId="6F51FC2A" w14:textId="77777777" w:rsidTr="00DA7475">
        <w:tc>
          <w:tcPr>
            <w:tcW w:w="2337" w:type="dxa"/>
          </w:tcPr>
          <w:p w14:paraId="59A7896D"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Options</w:t>
            </w:r>
          </w:p>
        </w:tc>
        <w:tc>
          <w:tcPr>
            <w:tcW w:w="2337" w:type="dxa"/>
          </w:tcPr>
          <w:p w14:paraId="0B50041A"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Total participants</w:t>
            </w:r>
          </w:p>
        </w:tc>
        <w:tc>
          <w:tcPr>
            <w:tcW w:w="2338" w:type="dxa"/>
          </w:tcPr>
          <w:p w14:paraId="17BA0355"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Total response</w:t>
            </w:r>
          </w:p>
        </w:tc>
        <w:tc>
          <w:tcPr>
            <w:tcW w:w="2338" w:type="dxa"/>
          </w:tcPr>
          <w:p w14:paraId="561E9BF5"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Response in %</w:t>
            </w:r>
          </w:p>
        </w:tc>
      </w:tr>
      <w:tr w:rsidR="0036386C" w14:paraId="70599AAE" w14:textId="77777777" w:rsidTr="00DA7475">
        <w:tc>
          <w:tcPr>
            <w:tcW w:w="2337" w:type="dxa"/>
          </w:tcPr>
          <w:p w14:paraId="3743C242"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1. Easy to use </w:t>
            </w:r>
          </w:p>
        </w:tc>
        <w:tc>
          <w:tcPr>
            <w:tcW w:w="2337" w:type="dxa"/>
          </w:tcPr>
          <w:p w14:paraId="3D802024"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20</w:t>
            </w:r>
          </w:p>
        </w:tc>
        <w:tc>
          <w:tcPr>
            <w:tcW w:w="2338" w:type="dxa"/>
          </w:tcPr>
          <w:p w14:paraId="775DC776"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14</w:t>
            </w:r>
          </w:p>
        </w:tc>
        <w:tc>
          <w:tcPr>
            <w:tcW w:w="2338" w:type="dxa"/>
          </w:tcPr>
          <w:p w14:paraId="63B9F785"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70</w:t>
            </w:r>
          </w:p>
        </w:tc>
      </w:tr>
      <w:tr w:rsidR="0036386C" w14:paraId="3729D1BC" w14:textId="77777777" w:rsidTr="00DA7475">
        <w:tc>
          <w:tcPr>
            <w:tcW w:w="2337" w:type="dxa"/>
          </w:tcPr>
          <w:p w14:paraId="388FFE98"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 xml:space="preserve">2. Normal </w:t>
            </w:r>
          </w:p>
        </w:tc>
        <w:tc>
          <w:tcPr>
            <w:tcW w:w="2337" w:type="dxa"/>
          </w:tcPr>
          <w:p w14:paraId="0726F0F4"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F26706">
              <w:rPr>
                <w:rFonts w:ascii="Times New Roman" w:eastAsia="Times New Roman" w:hAnsi="Times New Roman" w:cs="Times New Roman"/>
                <w:color w:val="7030A0"/>
                <w:sz w:val="24"/>
                <w:szCs w:val="24"/>
                <w:lang w:val="en-IN"/>
              </w:rPr>
              <w:t>20</w:t>
            </w:r>
          </w:p>
        </w:tc>
        <w:tc>
          <w:tcPr>
            <w:tcW w:w="2338" w:type="dxa"/>
          </w:tcPr>
          <w:p w14:paraId="7BF66B0C"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5</w:t>
            </w:r>
          </w:p>
        </w:tc>
        <w:tc>
          <w:tcPr>
            <w:tcW w:w="2338" w:type="dxa"/>
          </w:tcPr>
          <w:p w14:paraId="3775A438"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25</w:t>
            </w:r>
          </w:p>
        </w:tc>
      </w:tr>
      <w:tr w:rsidR="0036386C" w14:paraId="3DFA7D27" w14:textId="77777777" w:rsidTr="00DA7475">
        <w:tc>
          <w:tcPr>
            <w:tcW w:w="2337" w:type="dxa"/>
          </w:tcPr>
          <w:p w14:paraId="5A5FE785"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D80091">
              <w:rPr>
                <w:rFonts w:ascii="Times New Roman" w:eastAsia="Times New Roman" w:hAnsi="Times New Roman" w:cs="Times New Roman"/>
                <w:color w:val="7030A0"/>
                <w:sz w:val="24"/>
                <w:szCs w:val="24"/>
                <w:lang w:val="en-IN"/>
              </w:rPr>
              <w:t>3. Difficu</w:t>
            </w:r>
            <w:r w:rsidRPr="00202275">
              <w:rPr>
                <w:rFonts w:ascii="Times New Roman" w:eastAsia="Times New Roman" w:hAnsi="Times New Roman" w:cs="Times New Roman"/>
                <w:color w:val="7030A0"/>
                <w:sz w:val="24"/>
                <w:szCs w:val="24"/>
                <w:lang w:val="en-IN"/>
              </w:rPr>
              <w:t>lt</w:t>
            </w:r>
          </w:p>
        </w:tc>
        <w:tc>
          <w:tcPr>
            <w:tcW w:w="2337" w:type="dxa"/>
          </w:tcPr>
          <w:p w14:paraId="2C41CB6F"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sidRPr="00F26706">
              <w:rPr>
                <w:rFonts w:ascii="Times New Roman" w:eastAsia="Times New Roman" w:hAnsi="Times New Roman" w:cs="Times New Roman"/>
                <w:color w:val="7030A0"/>
                <w:sz w:val="24"/>
                <w:szCs w:val="24"/>
                <w:lang w:val="en-IN"/>
              </w:rPr>
              <w:t>20</w:t>
            </w:r>
          </w:p>
        </w:tc>
        <w:tc>
          <w:tcPr>
            <w:tcW w:w="2338" w:type="dxa"/>
          </w:tcPr>
          <w:p w14:paraId="73262D4C"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1</w:t>
            </w:r>
          </w:p>
        </w:tc>
        <w:tc>
          <w:tcPr>
            <w:tcW w:w="2338" w:type="dxa"/>
          </w:tcPr>
          <w:p w14:paraId="1AA4C3DC" w14:textId="77777777" w:rsidR="0036386C" w:rsidRDefault="0036386C" w:rsidP="00C66E34">
            <w:pPr>
              <w:spacing w:line="360" w:lineRule="auto"/>
              <w:rPr>
                <w:rFonts w:ascii="Times New Roman" w:eastAsia="Times New Roman" w:hAnsi="Times New Roman" w:cs="Times New Roman"/>
                <w:color w:val="7030A0"/>
                <w:sz w:val="24"/>
                <w:szCs w:val="24"/>
                <w:lang w:val="en-IN"/>
              </w:rPr>
            </w:pPr>
            <w:r>
              <w:rPr>
                <w:rFonts w:ascii="Times New Roman" w:eastAsia="Times New Roman" w:hAnsi="Times New Roman" w:cs="Times New Roman"/>
                <w:color w:val="7030A0"/>
                <w:sz w:val="24"/>
                <w:szCs w:val="24"/>
                <w:lang w:val="en-IN"/>
              </w:rPr>
              <w:t>5</w:t>
            </w:r>
          </w:p>
        </w:tc>
      </w:tr>
    </w:tbl>
    <w:p w14:paraId="524BA289" w14:textId="77777777" w:rsidR="0036386C" w:rsidRPr="0036386C" w:rsidRDefault="0036386C" w:rsidP="00C66E34">
      <w:pPr>
        <w:spacing w:line="360" w:lineRule="auto"/>
        <w:rPr>
          <w:highlight w:val="white"/>
        </w:rPr>
      </w:pPr>
    </w:p>
    <w:sectPr w:rsidR="0036386C" w:rsidRPr="0036386C">
      <w:headerReference w:type="even" r:id="rId19"/>
      <w:headerReference w:type="default" r:id="rId20"/>
      <w:footerReference w:type="even" r:id="rId21"/>
      <w:footerReference w:type="default" r:id="rId22"/>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40FF8" w14:textId="77777777" w:rsidR="00D03AED" w:rsidRDefault="00D03AED">
      <w:pPr>
        <w:spacing w:line="240" w:lineRule="auto"/>
      </w:pPr>
      <w:r>
        <w:separator/>
      </w:r>
    </w:p>
  </w:endnote>
  <w:endnote w:type="continuationSeparator" w:id="0">
    <w:p w14:paraId="1DF2000A" w14:textId="77777777" w:rsidR="00D03AED" w:rsidRDefault="00D03A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64177" w14:textId="77777777" w:rsidR="00EE5E30" w:rsidRDefault="00EE5E30">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CAC1C" w14:textId="77777777" w:rsidR="00EE5E30" w:rsidRDefault="00813527">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6229AB">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6229AB">
      <w:rPr>
        <w:b/>
        <w:noProof/>
        <w:color w:val="000000"/>
        <w:sz w:val="24"/>
        <w:szCs w:val="24"/>
      </w:rPr>
      <w:t>3</w:t>
    </w:r>
    <w:r>
      <w:rPr>
        <w:b/>
        <w:color w:val="000000"/>
        <w:sz w:val="24"/>
        <w:szCs w:val="24"/>
      </w:rPr>
      <w:fldChar w:fldCharType="end"/>
    </w:r>
  </w:p>
  <w:p w14:paraId="2EA38311" w14:textId="77777777" w:rsidR="00EE5E30" w:rsidRDefault="00EE5E30">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A6493" w14:textId="77777777" w:rsidR="00D03AED" w:rsidRDefault="00D03AED">
      <w:pPr>
        <w:spacing w:line="240" w:lineRule="auto"/>
      </w:pPr>
      <w:r>
        <w:separator/>
      </w:r>
    </w:p>
  </w:footnote>
  <w:footnote w:type="continuationSeparator" w:id="0">
    <w:p w14:paraId="7F5D8DFD" w14:textId="77777777" w:rsidR="00D03AED" w:rsidRDefault="00D03AE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A95C3" w14:textId="77777777" w:rsidR="00EE5E30" w:rsidRDefault="00EE5E30">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F5F78" w14:textId="77777777" w:rsidR="00EE5E30" w:rsidRDefault="00813527">
    <w:pPr>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Digital skills and research methods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D00BCD"/>
    <w:multiLevelType w:val="multilevel"/>
    <w:tmpl w:val="D4427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62701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E30"/>
    <w:rsid w:val="000A1968"/>
    <w:rsid w:val="0017205F"/>
    <w:rsid w:val="00301B60"/>
    <w:rsid w:val="00345A04"/>
    <w:rsid w:val="0036386C"/>
    <w:rsid w:val="004F6BEB"/>
    <w:rsid w:val="006229AB"/>
    <w:rsid w:val="00672347"/>
    <w:rsid w:val="006A2020"/>
    <w:rsid w:val="00813527"/>
    <w:rsid w:val="00866B5B"/>
    <w:rsid w:val="008A152E"/>
    <w:rsid w:val="008F293E"/>
    <w:rsid w:val="00B22496"/>
    <w:rsid w:val="00B24B7A"/>
    <w:rsid w:val="00B719FD"/>
    <w:rsid w:val="00B854BE"/>
    <w:rsid w:val="00C44C09"/>
    <w:rsid w:val="00C66E34"/>
    <w:rsid w:val="00D03AED"/>
    <w:rsid w:val="00D17D07"/>
    <w:rsid w:val="00D80091"/>
    <w:rsid w:val="00DF15CE"/>
    <w:rsid w:val="00E061AC"/>
    <w:rsid w:val="00E234B5"/>
    <w:rsid w:val="00E81650"/>
    <w:rsid w:val="00ED3E74"/>
    <w:rsid w:val="00EE5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807CC"/>
  <w15:docId w15:val="{0341CB5D-F8CE-4091-8E7B-FDC505994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301B60"/>
    <w:pPr>
      <w:keepNext/>
      <w:keepLines/>
      <w:spacing w:line="48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D80091"/>
    <w:pPr>
      <w:ind w:left="720"/>
      <w:contextualSpacing/>
    </w:pPr>
  </w:style>
  <w:style w:type="table" w:styleId="TableGrid">
    <w:name w:val="Table Grid"/>
    <w:basedOn w:val="TableNormal"/>
    <w:uiPriority w:val="39"/>
    <w:rsid w:val="00E8165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F15CE"/>
    <w:pPr>
      <w:spacing w:after="100"/>
    </w:pPr>
  </w:style>
  <w:style w:type="paragraph" w:styleId="TOC2">
    <w:name w:val="toc 2"/>
    <w:basedOn w:val="Normal"/>
    <w:next w:val="Normal"/>
    <w:autoRedefine/>
    <w:uiPriority w:val="39"/>
    <w:unhideWhenUsed/>
    <w:rsid w:val="00DF15CE"/>
    <w:pPr>
      <w:spacing w:after="100"/>
      <w:ind w:left="220"/>
    </w:pPr>
  </w:style>
  <w:style w:type="character" w:styleId="Hyperlink">
    <w:name w:val="Hyperlink"/>
    <w:basedOn w:val="DefaultParagraphFont"/>
    <w:uiPriority w:val="99"/>
    <w:unhideWhenUsed/>
    <w:rsid w:val="00DF15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102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4.xml"/><Relationship Id="rId18" Type="http://schemas.openxmlformats.org/officeDocument/2006/relationships/image" Target="media/image2.jp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chart" Target="charts/chart3.xml"/><Relationship Id="rId17" Type="http://schemas.openxmlformats.org/officeDocument/2006/relationships/image" Target="media/image1.jpg"/><Relationship Id="rId2" Type="http://schemas.openxmlformats.org/officeDocument/2006/relationships/customXml" Target="../customXml/item2.xml"/><Relationship Id="rId16" Type="http://schemas.openxmlformats.org/officeDocument/2006/relationships/chart" Target="charts/chart7.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chart" Target="charts/chart6.xml"/><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hart" Target="charts/chart5.xml"/><Relationship Id="rId22"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Response in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5B2-4D4A-9AB2-B4C89105FB3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5B2-4D4A-9AB2-B4C89105FB3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5B2-4D4A-9AB2-B4C89105FB3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1) Satisfied </c:v>
                </c:pt>
                <c:pt idx="1">
                  <c:v>2) Neutral </c:v>
                </c:pt>
                <c:pt idx="2">
                  <c:v>3) Unsatisfied </c:v>
                </c:pt>
              </c:strCache>
            </c:strRef>
          </c:cat>
          <c:val>
            <c:numRef>
              <c:f>Sheet1!$B$2:$B$4</c:f>
              <c:numCache>
                <c:formatCode>General</c:formatCode>
                <c:ptCount val="3"/>
                <c:pt idx="0">
                  <c:v>55</c:v>
                </c:pt>
                <c:pt idx="1">
                  <c:v>15</c:v>
                </c:pt>
                <c:pt idx="2">
                  <c:v>30</c:v>
                </c:pt>
              </c:numCache>
            </c:numRef>
          </c:val>
          <c:extLst>
            <c:ext xmlns:c16="http://schemas.microsoft.com/office/drawing/2014/chart" uri="{C3380CC4-5D6E-409C-BE32-E72D297353CC}">
              <c16:uniqueId val="{00000006-D5B2-4D4A-9AB2-B4C89105FB3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Sheet1!$B$9</c:f>
              <c:strCache>
                <c:ptCount val="1"/>
                <c:pt idx="0">
                  <c:v>Response in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Sheet1!$A$10:$A$11</c:f>
              <c:strCache>
                <c:ptCount val="2"/>
                <c:pt idx="0">
                  <c:v>1. Yes </c:v>
                </c:pt>
                <c:pt idx="1">
                  <c:v>2. No </c:v>
                </c:pt>
              </c:strCache>
            </c:strRef>
          </c:cat>
          <c:val>
            <c:numRef>
              <c:f>Sheet1!$B$10:$B$11</c:f>
              <c:numCache>
                <c:formatCode>General</c:formatCode>
                <c:ptCount val="2"/>
                <c:pt idx="0">
                  <c:v>45</c:v>
                </c:pt>
                <c:pt idx="1">
                  <c:v>55</c:v>
                </c:pt>
              </c:numCache>
            </c:numRef>
          </c:val>
          <c:extLst>
            <c:ext xmlns:c16="http://schemas.microsoft.com/office/drawing/2014/chart" uri="{C3380CC4-5D6E-409C-BE32-E72D297353CC}">
              <c16:uniqueId val="{00000000-4475-0C45-B14F-016E8CA65C73}"/>
            </c:ext>
          </c:extLst>
        </c:ser>
        <c:dLbls>
          <c:showLegendKey val="0"/>
          <c:showVal val="0"/>
          <c:showCatName val="0"/>
          <c:showSerName val="0"/>
          <c:showPercent val="0"/>
          <c:showBubbleSize val="0"/>
        </c:dLbls>
        <c:gapWidth val="219"/>
        <c:overlap val="-27"/>
        <c:axId val="1946541535"/>
        <c:axId val="1932644255"/>
      </c:barChart>
      <c:catAx>
        <c:axId val="19465415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2644255"/>
        <c:crosses val="autoZero"/>
        <c:auto val="1"/>
        <c:lblAlgn val="ctr"/>
        <c:lblOffset val="100"/>
        <c:noMultiLvlLbl val="0"/>
      </c:catAx>
      <c:valAx>
        <c:axId val="19326442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654153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Sheet1!$B$15</c:f>
              <c:strCache>
                <c:ptCount val="1"/>
                <c:pt idx="0">
                  <c:v>Response in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BC1-6A47-A1E3-6CED1C717A0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BC1-6A47-A1E3-6CED1C717A0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BC1-6A47-A1E3-6CED1C717A0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BC1-6A47-A1E3-6CED1C717A0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Sheet1!$A$16:$A$19</c:f>
              <c:strCache>
                <c:ptCount val="4"/>
                <c:pt idx="0">
                  <c:v>Assignment activities</c:v>
                </c:pt>
                <c:pt idx="1">
                  <c:v>Surveys and assessments</c:v>
                </c:pt>
                <c:pt idx="2">
                  <c:v>Communication and teamwork</c:v>
                </c:pt>
                <c:pt idx="3">
                  <c:v>Interactive content delivery</c:v>
                </c:pt>
              </c:strCache>
            </c:strRef>
          </c:cat>
          <c:val>
            <c:numRef>
              <c:f>Sheet1!$B$16:$B$19</c:f>
              <c:numCache>
                <c:formatCode>General</c:formatCode>
                <c:ptCount val="4"/>
                <c:pt idx="0">
                  <c:v>45</c:v>
                </c:pt>
                <c:pt idx="1">
                  <c:v>20</c:v>
                </c:pt>
                <c:pt idx="2">
                  <c:v>30</c:v>
                </c:pt>
                <c:pt idx="3">
                  <c:v>5</c:v>
                </c:pt>
              </c:numCache>
            </c:numRef>
          </c:val>
          <c:extLst>
            <c:ext xmlns:c16="http://schemas.microsoft.com/office/drawing/2014/chart" uri="{C3380CC4-5D6E-409C-BE32-E72D297353CC}">
              <c16:uniqueId val="{00000008-8BC1-6A47-A1E3-6CED1C717A0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Sheet1!$E$15</c:f>
              <c:strCache>
                <c:ptCount val="1"/>
                <c:pt idx="0">
                  <c:v>Response in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Sheet1!$D$16:$D$18</c:f>
              <c:strCache>
                <c:ptCount val="3"/>
                <c:pt idx="0">
                  <c:v>1. 1-2 h/week </c:v>
                </c:pt>
                <c:pt idx="1">
                  <c:v>2. 3-5 h/week </c:v>
                </c:pt>
                <c:pt idx="2">
                  <c:v>3. 6-8 h/week </c:v>
                </c:pt>
              </c:strCache>
            </c:strRef>
          </c:cat>
          <c:val>
            <c:numRef>
              <c:f>Sheet1!$E$16:$E$18</c:f>
              <c:numCache>
                <c:formatCode>General</c:formatCode>
                <c:ptCount val="3"/>
                <c:pt idx="0">
                  <c:v>10</c:v>
                </c:pt>
                <c:pt idx="1">
                  <c:v>20</c:v>
                </c:pt>
                <c:pt idx="2">
                  <c:v>70</c:v>
                </c:pt>
              </c:numCache>
            </c:numRef>
          </c:val>
          <c:extLst>
            <c:ext xmlns:c16="http://schemas.microsoft.com/office/drawing/2014/chart" uri="{C3380CC4-5D6E-409C-BE32-E72D297353CC}">
              <c16:uniqueId val="{00000000-B443-1343-99EB-8DF69A58969E}"/>
            </c:ext>
          </c:extLst>
        </c:ser>
        <c:dLbls>
          <c:showLegendKey val="0"/>
          <c:showVal val="0"/>
          <c:showCatName val="0"/>
          <c:showSerName val="0"/>
          <c:showPercent val="0"/>
          <c:showBubbleSize val="0"/>
        </c:dLbls>
        <c:gapWidth val="219"/>
        <c:overlap val="-27"/>
        <c:axId val="1927600623"/>
        <c:axId val="1833829343"/>
      </c:barChart>
      <c:catAx>
        <c:axId val="19276006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3829343"/>
        <c:crosses val="autoZero"/>
        <c:auto val="1"/>
        <c:lblAlgn val="ctr"/>
        <c:lblOffset val="100"/>
        <c:noMultiLvlLbl val="0"/>
      </c:catAx>
      <c:valAx>
        <c:axId val="18338293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76006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Sheet1!$F$4</c:f>
              <c:strCache>
                <c:ptCount val="1"/>
                <c:pt idx="0">
                  <c:v>Response in %</c:v>
                </c:pt>
              </c:strCache>
            </c:strRef>
          </c:tx>
          <c:dPt>
            <c:idx val="0"/>
            <c:bubble3D val="0"/>
            <c:spPr>
              <a:solidFill>
                <a:schemeClr val="accent2"/>
              </a:solidFill>
              <a:ln w="19050">
                <a:solidFill>
                  <a:schemeClr val="lt1"/>
                </a:solidFill>
              </a:ln>
              <a:effectLst/>
            </c:spPr>
            <c:extLst>
              <c:ext xmlns:c16="http://schemas.microsoft.com/office/drawing/2014/chart" uri="{C3380CC4-5D6E-409C-BE32-E72D297353CC}">
                <c16:uniqueId val="{00000001-660C-A54B-B258-5F3BE765931F}"/>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660C-A54B-B258-5F3BE765931F}"/>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5-660C-A54B-B258-5F3BE765931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Sheet1!$E$5:$E$7</c:f>
              <c:strCache>
                <c:ptCount val="3"/>
                <c:pt idx="0">
                  <c:v>1. Yes </c:v>
                </c:pt>
                <c:pt idx="1">
                  <c:v>2. May be</c:v>
                </c:pt>
                <c:pt idx="2">
                  <c:v>3. No </c:v>
                </c:pt>
              </c:strCache>
            </c:strRef>
          </c:cat>
          <c:val>
            <c:numRef>
              <c:f>Sheet1!$F$5:$F$7</c:f>
              <c:numCache>
                <c:formatCode>General</c:formatCode>
                <c:ptCount val="3"/>
                <c:pt idx="0">
                  <c:v>60</c:v>
                </c:pt>
                <c:pt idx="1">
                  <c:v>35</c:v>
                </c:pt>
                <c:pt idx="2">
                  <c:v>5</c:v>
                </c:pt>
              </c:numCache>
            </c:numRef>
          </c:val>
          <c:extLst>
            <c:ext xmlns:c16="http://schemas.microsoft.com/office/drawing/2014/chart" uri="{C3380CC4-5D6E-409C-BE32-E72D297353CC}">
              <c16:uniqueId val="{00000006-660C-A54B-B258-5F3BE765931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Sheet1!$I$4</c:f>
              <c:strCache>
                <c:ptCount val="1"/>
                <c:pt idx="0">
                  <c:v>Response in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Sheet1!$H$5:$H$6</c:f>
              <c:strCache>
                <c:ptCount val="2"/>
                <c:pt idx="0">
                  <c:v>1. Yes </c:v>
                </c:pt>
                <c:pt idx="1">
                  <c:v>3. No</c:v>
                </c:pt>
              </c:strCache>
            </c:strRef>
          </c:cat>
          <c:val>
            <c:numRef>
              <c:f>Sheet1!$I$5:$I$6</c:f>
              <c:numCache>
                <c:formatCode>General</c:formatCode>
                <c:ptCount val="2"/>
                <c:pt idx="0">
                  <c:v>0</c:v>
                </c:pt>
                <c:pt idx="1">
                  <c:v>100</c:v>
                </c:pt>
              </c:numCache>
            </c:numRef>
          </c:val>
          <c:extLst>
            <c:ext xmlns:c16="http://schemas.microsoft.com/office/drawing/2014/chart" uri="{C3380CC4-5D6E-409C-BE32-E72D297353CC}">
              <c16:uniqueId val="{00000000-D1C9-574D-AE52-083F3EF08897}"/>
            </c:ext>
          </c:extLst>
        </c:ser>
        <c:dLbls>
          <c:showLegendKey val="0"/>
          <c:showVal val="0"/>
          <c:showCatName val="0"/>
          <c:showSerName val="0"/>
          <c:showPercent val="0"/>
          <c:showBubbleSize val="0"/>
        </c:dLbls>
        <c:gapWidth val="219"/>
        <c:overlap val="-27"/>
        <c:axId val="1925121183"/>
        <c:axId val="1944630559"/>
      </c:barChart>
      <c:catAx>
        <c:axId val="19251211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4630559"/>
        <c:crosses val="autoZero"/>
        <c:auto val="1"/>
        <c:lblAlgn val="ctr"/>
        <c:lblOffset val="100"/>
        <c:noMultiLvlLbl val="0"/>
      </c:catAx>
      <c:valAx>
        <c:axId val="19446305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51211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Sheet1!$K$4</c:f>
              <c:strCache>
                <c:ptCount val="1"/>
                <c:pt idx="0">
                  <c:v>Response in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Sheet1!$J$5:$J$7</c:f>
              <c:strCache>
                <c:ptCount val="3"/>
                <c:pt idx="0">
                  <c:v>1. Easy to use </c:v>
                </c:pt>
                <c:pt idx="1">
                  <c:v>2. Normal </c:v>
                </c:pt>
                <c:pt idx="2">
                  <c:v>3. Difficult</c:v>
                </c:pt>
              </c:strCache>
            </c:strRef>
          </c:cat>
          <c:val>
            <c:numRef>
              <c:f>Sheet1!$K$5:$K$7</c:f>
              <c:numCache>
                <c:formatCode>General</c:formatCode>
                <c:ptCount val="3"/>
                <c:pt idx="0">
                  <c:v>70</c:v>
                </c:pt>
                <c:pt idx="1">
                  <c:v>25</c:v>
                </c:pt>
                <c:pt idx="2">
                  <c:v>5</c:v>
                </c:pt>
              </c:numCache>
            </c:numRef>
          </c:val>
          <c:extLst>
            <c:ext xmlns:c16="http://schemas.microsoft.com/office/drawing/2014/chart" uri="{C3380CC4-5D6E-409C-BE32-E72D297353CC}">
              <c16:uniqueId val="{00000000-B7E7-2147-B5BB-4D7B13A7C33F}"/>
            </c:ext>
          </c:extLst>
        </c:ser>
        <c:dLbls>
          <c:showLegendKey val="0"/>
          <c:showVal val="0"/>
          <c:showCatName val="0"/>
          <c:showSerName val="0"/>
          <c:showPercent val="0"/>
          <c:showBubbleSize val="0"/>
        </c:dLbls>
        <c:gapWidth val="219"/>
        <c:overlap val="-27"/>
        <c:axId val="1947497151"/>
        <c:axId val="1947588639"/>
      </c:barChart>
      <c:catAx>
        <c:axId val="19474971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7588639"/>
        <c:crosses val="autoZero"/>
        <c:auto val="1"/>
        <c:lblAlgn val="ctr"/>
        <c:lblOffset val="100"/>
        <c:noMultiLvlLbl val="0"/>
      </c:catAx>
      <c:valAx>
        <c:axId val="19475886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74971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7" ma:contentTypeDescription="Create a new document." ma:contentTypeScope="" ma:versionID="d1a17051b5631d030e6d6a91677d5f90">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95e2332df86e99e2a29cfe6ca225e2fc"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AFEA43-05CD-4A81-BEB9-169E9EA0CA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B4D9BE-6D9B-4B71-AB0D-3649AA869182}">
  <ds:schemaRefs>
    <ds:schemaRef ds:uri="http://schemas.microsoft.com/sharepoint/v3/contenttype/forms"/>
  </ds:schemaRefs>
</ds:datastoreItem>
</file>

<file path=customXml/itemProps3.xml><?xml version="1.0" encoding="utf-8"?>
<ds:datastoreItem xmlns:ds="http://schemas.openxmlformats.org/officeDocument/2006/customXml" ds:itemID="{B7CEB79E-DFC5-4ED7-8381-1463093A902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20</Pages>
  <Words>3277</Words>
  <Characters>18685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Petrina Marian (2123530)</cp:lastModifiedBy>
  <cp:revision>3</cp:revision>
  <dcterms:created xsi:type="dcterms:W3CDTF">2022-05-03T21:46:00Z</dcterms:created>
  <dcterms:modified xsi:type="dcterms:W3CDTF">2022-05-03T21:50:00Z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