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Pr="008275EE" w:rsidRDefault="00012B16">
      <w:pPr>
        <w:rPr>
          <w:color w:val="000000" w:themeColor="text1"/>
        </w:rPr>
      </w:pPr>
      <w:r w:rsidRPr="008275EE">
        <w:rPr>
          <w:noProof/>
          <w:color w:val="000000" w:themeColor="text1"/>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8275EE" w:rsidRDefault="00563B58" w:rsidP="0040668F">
      <w:pPr>
        <w:rPr>
          <w:color w:val="000000" w:themeColor="text1"/>
        </w:rPr>
      </w:pPr>
    </w:p>
    <w:p w14:paraId="1ED29290" w14:textId="77777777" w:rsidR="00F927A1" w:rsidRPr="008275EE" w:rsidRDefault="00F927A1" w:rsidP="00FF7EBB">
      <w:pPr>
        <w:rPr>
          <w:b/>
          <w:bCs/>
          <w:color w:val="000000" w:themeColor="text1"/>
          <w:sz w:val="48"/>
          <w:szCs w:val="48"/>
        </w:rPr>
      </w:pPr>
      <w:r w:rsidRPr="008275EE">
        <w:rPr>
          <w:b/>
          <w:color w:val="000000" w:themeColor="text1"/>
          <w:sz w:val="48"/>
          <w:szCs w:val="48"/>
        </w:rPr>
        <w:t xml:space="preserve">GRADUATE CERTIFICATE in </w:t>
      </w:r>
      <w:r w:rsidRPr="008275EE">
        <w:rPr>
          <w:b/>
          <w:bCs/>
          <w:color w:val="000000" w:themeColor="text1"/>
          <w:sz w:val="48"/>
          <w:szCs w:val="48"/>
        </w:rPr>
        <w:t>Consolidation of Social Work Practice</w:t>
      </w:r>
    </w:p>
    <w:p w14:paraId="0F4D6E7D" w14:textId="7C8C0132" w:rsidR="0085230E" w:rsidRPr="008275EE" w:rsidRDefault="0085230E" w:rsidP="00FF7EBB">
      <w:pPr>
        <w:ind w:right="-957"/>
        <w:rPr>
          <w:b/>
          <w:color w:val="000000" w:themeColor="text1"/>
          <w:sz w:val="48"/>
        </w:rPr>
      </w:pPr>
      <w:r w:rsidRPr="008275EE">
        <w:rPr>
          <w:b/>
          <w:color w:val="000000" w:themeColor="text1"/>
          <w:sz w:val="48"/>
        </w:rPr>
        <w:t>LEVEL 6 - 60 Credits</w:t>
      </w:r>
    </w:p>
    <w:p w14:paraId="2216C5B7" w14:textId="5A138451" w:rsidR="00706BB5" w:rsidRPr="008275EE" w:rsidRDefault="00706BB5" w:rsidP="00FF7EBB">
      <w:pPr>
        <w:ind w:right="-957"/>
        <w:rPr>
          <w:b/>
          <w:color w:val="000000" w:themeColor="text1"/>
          <w:sz w:val="48"/>
        </w:rPr>
      </w:pPr>
      <w:r w:rsidRPr="008275EE">
        <w:rPr>
          <w:b/>
          <w:color w:val="000000" w:themeColor="text1"/>
          <w:sz w:val="48"/>
        </w:rPr>
        <w:t>BMPF6044</w:t>
      </w:r>
    </w:p>
    <w:p w14:paraId="28947286" w14:textId="77777777" w:rsidR="00F927A1" w:rsidRPr="008275EE" w:rsidRDefault="00F927A1" w:rsidP="00FF7EBB">
      <w:pPr>
        <w:ind w:right="-957"/>
        <w:rPr>
          <w:b/>
          <w:color w:val="000000" w:themeColor="text1"/>
          <w:sz w:val="48"/>
        </w:rPr>
      </w:pPr>
    </w:p>
    <w:p w14:paraId="61FA5299" w14:textId="77777777" w:rsidR="00F927A1" w:rsidRPr="008275EE" w:rsidRDefault="00F927A1" w:rsidP="00F927A1">
      <w:pPr>
        <w:ind w:right="-957"/>
        <w:rPr>
          <w:b/>
          <w:color w:val="000000" w:themeColor="text1"/>
          <w:sz w:val="18"/>
          <w:szCs w:val="2"/>
        </w:rPr>
      </w:pPr>
    </w:p>
    <w:p w14:paraId="5B3FA234" w14:textId="77777777" w:rsidR="00F927A1" w:rsidRPr="008275EE" w:rsidRDefault="0085230E" w:rsidP="00F927A1">
      <w:pPr>
        <w:ind w:right="-957"/>
        <w:rPr>
          <w:b/>
          <w:color w:val="000000" w:themeColor="text1"/>
          <w:sz w:val="48"/>
        </w:rPr>
      </w:pPr>
      <w:r w:rsidRPr="008275EE">
        <w:rPr>
          <w:b/>
          <w:color w:val="000000" w:themeColor="text1"/>
          <w:sz w:val="48"/>
        </w:rPr>
        <w:t xml:space="preserve">LEARNER </w:t>
      </w:r>
      <w:r w:rsidR="00F927A1" w:rsidRPr="008275EE">
        <w:rPr>
          <w:b/>
          <w:color w:val="000000" w:themeColor="text1"/>
          <w:sz w:val="48"/>
        </w:rPr>
        <w:t>PORTFOLIO</w:t>
      </w:r>
    </w:p>
    <w:p w14:paraId="333E90F0" w14:textId="62DD2FD5" w:rsidR="00F927A1" w:rsidRPr="008275EE" w:rsidRDefault="00F927A1">
      <w:pPr>
        <w:ind w:right="-957"/>
        <w:rPr>
          <w:b/>
          <w:bCs/>
          <w:color w:val="000000" w:themeColor="text1"/>
          <w:sz w:val="48"/>
          <w:szCs w:val="48"/>
        </w:rPr>
      </w:pPr>
      <w:r w:rsidRPr="008275EE">
        <w:rPr>
          <w:b/>
          <w:bCs/>
          <w:color w:val="000000" w:themeColor="text1"/>
          <w:sz w:val="48"/>
          <w:szCs w:val="48"/>
        </w:rPr>
        <w:t>(PORTH AGORED and U</w:t>
      </w:r>
      <w:r w:rsidR="6E4F6729" w:rsidRPr="008275EE">
        <w:rPr>
          <w:b/>
          <w:bCs/>
          <w:color w:val="000000" w:themeColor="text1"/>
          <w:sz w:val="48"/>
          <w:szCs w:val="48"/>
        </w:rPr>
        <w:t>NIVERSITY OF WALES TRINITY SAINT DAVID</w:t>
      </w:r>
      <w:r w:rsidRPr="008275EE">
        <w:rPr>
          <w:b/>
          <w:bCs/>
          <w:color w:val="000000" w:themeColor="text1"/>
          <w:sz w:val="48"/>
          <w:szCs w:val="48"/>
        </w:rPr>
        <w:t>)</w:t>
      </w:r>
    </w:p>
    <w:p w14:paraId="024B1E2F" w14:textId="77777777" w:rsidR="0085230E" w:rsidRPr="008275EE" w:rsidRDefault="0085230E" w:rsidP="00F927A1">
      <w:pPr>
        <w:ind w:right="-957"/>
        <w:rPr>
          <w:b/>
          <w:color w:val="000000" w:themeColor="text1"/>
          <w:sz w:val="14"/>
          <w:szCs w:val="2"/>
        </w:rPr>
      </w:pPr>
    </w:p>
    <w:p w14:paraId="16D1A022" w14:textId="77777777" w:rsidR="0085230E" w:rsidRPr="008275EE" w:rsidRDefault="0085230E" w:rsidP="00F927A1">
      <w:pPr>
        <w:ind w:right="-957"/>
        <w:rPr>
          <w:b/>
          <w:color w:val="000000" w:themeColor="text1"/>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8275EE" w:rsidRPr="008275EE" w14:paraId="68CAA39D" w14:textId="77777777" w:rsidTr="00177FE9">
        <w:tc>
          <w:tcPr>
            <w:tcW w:w="10768" w:type="dxa"/>
            <w:shd w:val="clear" w:color="auto" w:fill="auto"/>
          </w:tcPr>
          <w:p w14:paraId="02F8EE88" w14:textId="51E84FE6" w:rsidR="00986B43" w:rsidRPr="008275EE" w:rsidRDefault="00986B43" w:rsidP="005D3F07">
            <w:pPr>
              <w:ind w:right="-957"/>
              <w:rPr>
                <w:b/>
                <w:color w:val="000000" w:themeColor="text1"/>
                <w:sz w:val="48"/>
              </w:rPr>
            </w:pPr>
            <w:r w:rsidRPr="008275EE">
              <w:rPr>
                <w:b/>
                <w:color w:val="000000" w:themeColor="text1"/>
                <w:sz w:val="48"/>
              </w:rPr>
              <w:t>Learner’s name:</w:t>
            </w:r>
            <w:r w:rsidR="00247265" w:rsidRPr="008275EE">
              <w:rPr>
                <w:b/>
                <w:color w:val="000000" w:themeColor="text1"/>
                <w:sz w:val="48"/>
              </w:rPr>
              <w:t xml:space="preserve"> </w:t>
            </w:r>
            <w:r w:rsidR="003A3253" w:rsidRPr="008275EE">
              <w:rPr>
                <w:b/>
                <w:color w:val="000000" w:themeColor="text1"/>
                <w:sz w:val="48"/>
              </w:rPr>
              <w:t>Thomas Dew</w:t>
            </w:r>
          </w:p>
          <w:p w14:paraId="0B6CD0DB" w14:textId="689515B5" w:rsidR="009C337F" w:rsidRPr="008275EE" w:rsidRDefault="009C337F" w:rsidP="005D3F07">
            <w:pPr>
              <w:ind w:right="-957"/>
              <w:rPr>
                <w:b/>
                <w:color w:val="000000" w:themeColor="text1"/>
                <w:sz w:val="48"/>
              </w:rPr>
            </w:pPr>
          </w:p>
          <w:p w14:paraId="3A6EAAC7" w14:textId="49C89BEA" w:rsidR="009C337F" w:rsidRDefault="009C337F" w:rsidP="005D3F07">
            <w:pPr>
              <w:ind w:right="-957"/>
              <w:rPr>
                <w:b/>
                <w:color w:val="000000" w:themeColor="text1"/>
                <w:sz w:val="48"/>
              </w:rPr>
            </w:pPr>
            <w:r w:rsidRPr="008275EE">
              <w:rPr>
                <w:b/>
                <w:color w:val="000000" w:themeColor="text1"/>
                <w:sz w:val="48"/>
              </w:rPr>
              <w:t>Email address:</w:t>
            </w:r>
            <w:r w:rsidR="00177FE9">
              <w:rPr>
                <w:b/>
                <w:color w:val="000000" w:themeColor="text1"/>
                <w:sz w:val="48"/>
              </w:rPr>
              <w:t>Tomdew31@gmail.com</w:t>
            </w:r>
          </w:p>
          <w:p w14:paraId="106860F3" w14:textId="4E10200B" w:rsidR="00397700" w:rsidRPr="008275EE" w:rsidRDefault="00397700" w:rsidP="005D3F07">
            <w:pPr>
              <w:ind w:right="-957"/>
              <w:rPr>
                <w:b/>
                <w:color w:val="000000" w:themeColor="text1"/>
                <w:sz w:val="48"/>
              </w:rPr>
            </w:pPr>
            <w:r w:rsidRPr="00397700">
              <w:rPr>
                <w:b/>
                <w:color w:val="000000" w:themeColor="text1"/>
                <w:sz w:val="48"/>
              </w:rPr>
              <w:t>2319345@student.uwtsd.ac.uk</w:t>
            </w:r>
          </w:p>
          <w:p w14:paraId="22E38809" w14:textId="77777777" w:rsidR="00986B43" w:rsidRPr="008275EE" w:rsidRDefault="00986B43" w:rsidP="005D3F07">
            <w:pPr>
              <w:ind w:right="-957"/>
              <w:rPr>
                <w:b/>
                <w:color w:val="000000" w:themeColor="text1"/>
                <w:sz w:val="48"/>
              </w:rPr>
            </w:pPr>
          </w:p>
          <w:p w14:paraId="0DE696B2" w14:textId="30810A2D" w:rsidR="00F927A1" w:rsidRPr="008275EE" w:rsidRDefault="0085230E" w:rsidP="005D3F07">
            <w:pPr>
              <w:ind w:right="-957"/>
              <w:rPr>
                <w:b/>
                <w:color w:val="000000" w:themeColor="text1"/>
                <w:sz w:val="48"/>
              </w:rPr>
            </w:pPr>
            <w:r w:rsidRPr="008275EE">
              <w:rPr>
                <w:b/>
                <w:color w:val="000000" w:themeColor="text1"/>
                <w:sz w:val="48"/>
              </w:rPr>
              <w:t>Learner’s University Registration</w:t>
            </w:r>
            <w:r w:rsidR="00F927A1" w:rsidRPr="008275EE">
              <w:rPr>
                <w:b/>
                <w:color w:val="000000" w:themeColor="text1"/>
                <w:sz w:val="48"/>
              </w:rPr>
              <w:t xml:space="preserve"> Number:</w:t>
            </w:r>
            <w:r w:rsidR="00177FE9">
              <w:rPr>
                <w:b/>
                <w:color w:val="000000" w:themeColor="text1"/>
                <w:sz w:val="48"/>
              </w:rPr>
              <w:t>2319345</w:t>
            </w:r>
          </w:p>
          <w:p w14:paraId="622FD17A" w14:textId="77777777" w:rsidR="0085230E" w:rsidRPr="008275EE" w:rsidRDefault="0085230E" w:rsidP="005D3F07">
            <w:pPr>
              <w:ind w:right="-957"/>
              <w:rPr>
                <w:b/>
                <w:color w:val="000000" w:themeColor="text1"/>
                <w:sz w:val="48"/>
              </w:rPr>
            </w:pPr>
          </w:p>
          <w:p w14:paraId="5F84129B" w14:textId="4756DF69" w:rsidR="0085230E" w:rsidRPr="008275EE" w:rsidRDefault="00706BB5" w:rsidP="005D3F07">
            <w:pPr>
              <w:ind w:right="-957"/>
              <w:rPr>
                <w:b/>
                <w:color w:val="000000" w:themeColor="text1"/>
                <w:sz w:val="48"/>
              </w:rPr>
            </w:pPr>
            <w:r w:rsidRPr="008275EE">
              <w:rPr>
                <w:b/>
                <w:color w:val="000000" w:themeColor="text1"/>
                <w:sz w:val="48"/>
              </w:rPr>
              <w:t xml:space="preserve">Cohort: </w:t>
            </w:r>
            <w:r w:rsidR="0049374F" w:rsidRPr="008275EE">
              <w:rPr>
                <w:b/>
                <w:color w:val="000000" w:themeColor="text1"/>
                <w:sz w:val="48"/>
              </w:rPr>
              <w:t>21</w:t>
            </w:r>
            <w:r w:rsidR="00AE6231" w:rsidRPr="008275EE">
              <w:rPr>
                <w:b/>
                <w:color w:val="000000" w:themeColor="text1"/>
                <w:sz w:val="48"/>
              </w:rPr>
              <w:t>onwards</w:t>
            </w:r>
          </w:p>
        </w:tc>
      </w:tr>
    </w:tbl>
    <w:p w14:paraId="40F3C009" w14:textId="77777777" w:rsidR="00F927A1" w:rsidRPr="008275EE" w:rsidRDefault="008420E1" w:rsidP="00986B43">
      <w:pPr>
        <w:ind w:right="-957"/>
        <w:rPr>
          <w:b/>
          <w:color w:val="000000" w:themeColor="text1"/>
          <w:sz w:val="48"/>
        </w:rPr>
      </w:pPr>
      <w:r w:rsidRPr="008275EE">
        <w:rPr>
          <w:b/>
          <w:color w:val="000000" w:themeColor="text1"/>
          <w:sz w:val="48"/>
        </w:rPr>
        <w:t xml:space="preserve"> </w:t>
      </w:r>
    </w:p>
    <w:p w14:paraId="621AF8BA" w14:textId="77777777" w:rsidR="00F927A1" w:rsidRPr="008275EE" w:rsidRDefault="00F927A1" w:rsidP="00F927A1">
      <w:pPr>
        <w:rPr>
          <w:color w:val="000000" w:themeColor="text1"/>
        </w:rPr>
      </w:pPr>
    </w:p>
    <w:p w14:paraId="3FC4E125" w14:textId="77777777" w:rsidR="00F927A1" w:rsidRPr="008275EE" w:rsidRDefault="00F927A1" w:rsidP="00F927A1">
      <w:pPr>
        <w:ind w:right="-957"/>
        <w:rPr>
          <w:b/>
          <w:color w:val="000000" w:themeColor="text1"/>
          <w:sz w:val="48"/>
        </w:rPr>
      </w:pPr>
    </w:p>
    <w:p w14:paraId="70797153" w14:textId="235A223A" w:rsidR="007F312E" w:rsidRPr="00397700" w:rsidRDefault="00E83F91" w:rsidP="00397700">
      <w:pPr>
        <w:jc w:val="center"/>
        <w:rPr>
          <w:b/>
          <w:color w:val="000000" w:themeColor="text1"/>
        </w:rPr>
      </w:pPr>
      <w:r w:rsidRPr="008275EE">
        <w:rPr>
          <w:b/>
          <w:color w:val="000000" w:themeColor="text1"/>
        </w:rPr>
        <w:br w:type="page"/>
      </w:r>
    </w:p>
    <w:p w14:paraId="1D68DA91" w14:textId="77777777" w:rsidR="00D3203C" w:rsidRPr="008275EE" w:rsidRDefault="00D3203C" w:rsidP="00EE5BC3">
      <w:pPr>
        <w:jc w:val="center"/>
        <w:rPr>
          <w:b/>
          <w:color w:val="000000" w:themeColor="text1"/>
        </w:rPr>
      </w:pPr>
    </w:p>
    <w:p w14:paraId="0EF984DF" w14:textId="02707E04" w:rsidR="000D0BB6" w:rsidRPr="008275EE" w:rsidRDefault="00337FEF" w:rsidP="00EE5BC3">
      <w:pPr>
        <w:jc w:val="center"/>
        <w:rPr>
          <w:b/>
          <w:color w:val="000000" w:themeColor="text1"/>
          <w:sz w:val="28"/>
          <w:szCs w:val="28"/>
        </w:rPr>
      </w:pPr>
      <w:r w:rsidRPr="008275EE">
        <w:rPr>
          <w:b/>
          <w:color w:val="000000" w:themeColor="text1"/>
          <w:sz w:val="28"/>
          <w:szCs w:val="28"/>
        </w:rPr>
        <w:t>Task 4</w:t>
      </w:r>
    </w:p>
    <w:p w14:paraId="156B2346" w14:textId="77777777" w:rsidR="00002C7A" w:rsidRPr="008275EE" w:rsidRDefault="00002C7A" w:rsidP="00EE5BC3">
      <w:pPr>
        <w:jc w:val="center"/>
        <w:rPr>
          <w:b/>
          <w:color w:val="000000" w:themeColor="text1"/>
          <w:sz w:val="28"/>
          <w:szCs w:val="28"/>
        </w:rPr>
      </w:pPr>
    </w:p>
    <w:p w14:paraId="4A34FA1D" w14:textId="77777777" w:rsidR="00002C7A" w:rsidRPr="008275EE" w:rsidRDefault="00002C7A" w:rsidP="00EE5BC3">
      <w:pPr>
        <w:jc w:val="center"/>
        <w:rPr>
          <w:b/>
          <w:color w:val="000000" w:themeColor="text1"/>
          <w:sz w:val="28"/>
          <w:szCs w:val="28"/>
        </w:rPr>
      </w:pPr>
      <w:r w:rsidRPr="008275EE">
        <w:rPr>
          <w:b/>
          <w:color w:val="000000" w:themeColor="text1"/>
          <w:sz w:val="28"/>
          <w:szCs w:val="28"/>
        </w:rPr>
        <w:t>Safeguarding</w:t>
      </w:r>
      <w:r w:rsidR="005F64AA" w:rsidRPr="008275EE">
        <w:rPr>
          <w:b/>
          <w:color w:val="000000" w:themeColor="text1"/>
          <w:sz w:val="28"/>
          <w:szCs w:val="28"/>
        </w:rPr>
        <w:t xml:space="preserve"> in an area which is not your main area of work</w:t>
      </w:r>
    </w:p>
    <w:p w14:paraId="6D6C0186" w14:textId="77777777" w:rsidR="000D0BB6" w:rsidRPr="008275EE" w:rsidRDefault="000D0BB6" w:rsidP="00FF7EBB">
      <w:pPr>
        <w:jc w:val="both"/>
        <w:rPr>
          <w:b/>
          <w:color w:val="000000" w:themeColor="text1"/>
        </w:rPr>
      </w:pPr>
    </w:p>
    <w:p w14:paraId="63836D76" w14:textId="77777777" w:rsidR="00337FEF" w:rsidRPr="008275EE" w:rsidRDefault="008B28E7" w:rsidP="00FF7EBB">
      <w:pPr>
        <w:ind w:left="-90"/>
        <w:jc w:val="both"/>
        <w:rPr>
          <w:b/>
          <w:i/>
          <w:color w:val="000000" w:themeColor="text1"/>
        </w:rPr>
      </w:pPr>
      <w:r w:rsidRPr="008275EE">
        <w:rPr>
          <w:b/>
          <w:i/>
          <w:color w:val="000000" w:themeColor="text1"/>
        </w:rPr>
        <w:t xml:space="preserve">Guidance: </w:t>
      </w:r>
    </w:p>
    <w:p w14:paraId="440B2467" w14:textId="322DDD98" w:rsidR="00633165" w:rsidRPr="008275EE" w:rsidRDefault="00012B16" w:rsidP="4EC15626">
      <w:pPr>
        <w:ind w:left="-90"/>
        <w:jc w:val="both"/>
        <w:rPr>
          <w:i/>
          <w:iCs/>
          <w:color w:val="000000" w:themeColor="text1"/>
        </w:rPr>
      </w:pPr>
      <w:r w:rsidRPr="008275EE">
        <w:rPr>
          <w:i/>
          <w:iCs/>
          <w:color w:val="000000" w:themeColor="text1"/>
        </w:rPr>
        <w:t>Social Care Wales</w:t>
      </w:r>
      <w:r w:rsidR="008B28E7" w:rsidRPr="008275EE">
        <w:rPr>
          <w:i/>
          <w:iCs/>
          <w:color w:val="000000" w:themeColor="text1"/>
        </w:rPr>
        <w:t xml:space="preserve"> require newly qualified social workers </w:t>
      </w:r>
      <w:r w:rsidR="00D60F88" w:rsidRPr="008275EE">
        <w:rPr>
          <w:i/>
          <w:iCs/>
          <w:color w:val="000000" w:themeColor="text1"/>
        </w:rPr>
        <w:t xml:space="preserve">to provide evidence of </w:t>
      </w:r>
      <w:r w:rsidR="008B28E7" w:rsidRPr="008275EE">
        <w:rPr>
          <w:i/>
          <w:iCs/>
          <w:color w:val="000000" w:themeColor="text1"/>
        </w:rPr>
        <w:t xml:space="preserve">their </w:t>
      </w:r>
      <w:r w:rsidR="00D60F88" w:rsidRPr="008275EE">
        <w:rPr>
          <w:i/>
          <w:iCs/>
          <w:color w:val="000000" w:themeColor="text1"/>
        </w:rPr>
        <w:t>understanding of safeguarding work with adults and children</w:t>
      </w:r>
      <w:r w:rsidR="008B28E7" w:rsidRPr="008275EE">
        <w:rPr>
          <w:i/>
          <w:iCs/>
          <w:color w:val="000000" w:themeColor="text1"/>
        </w:rPr>
        <w:t>.</w:t>
      </w:r>
      <w:r w:rsidR="00D60F88" w:rsidRPr="008275EE">
        <w:rPr>
          <w:i/>
          <w:iCs/>
          <w:color w:val="000000" w:themeColor="text1"/>
        </w:rPr>
        <w:t xml:space="preserve"> </w:t>
      </w:r>
      <w:r w:rsidR="004911B4" w:rsidRPr="008275EE">
        <w:rPr>
          <w:i/>
          <w:iCs/>
          <w:color w:val="000000" w:themeColor="text1"/>
        </w:rPr>
        <w:t>The</w:t>
      </w:r>
      <w:r w:rsidR="00D60F88" w:rsidRPr="008275EE">
        <w:rPr>
          <w:i/>
          <w:iCs/>
          <w:color w:val="000000" w:themeColor="text1"/>
        </w:rPr>
        <w:t xml:space="preserve"> assignment below will enable you to </w:t>
      </w:r>
      <w:r w:rsidR="00EE5BC3" w:rsidRPr="008275EE">
        <w:rPr>
          <w:i/>
          <w:iCs/>
          <w:color w:val="000000" w:themeColor="text1"/>
        </w:rPr>
        <w:t>demonstrate this</w:t>
      </w:r>
      <w:r w:rsidR="008B28E7" w:rsidRPr="008275EE">
        <w:rPr>
          <w:i/>
          <w:iCs/>
          <w:color w:val="000000" w:themeColor="text1"/>
        </w:rPr>
        <w:t xml:space="preserve">. </w:t>
      </w:r>
      <w:r w:rsidR="008B28E7" w:rsidRPr="008275EE">
        <w:rPr>
          <w:b/>
          <w:bCs/>
          <w:i/>
          <w:iCs/>
          <w:color w:val="000000" w:themeColor="text1"/>
        </w:rPr>
        <w:t>N.B</w:t>
      </w:r>
      <w:r w:rsidR="008B28E7" w:rsidRPr="008275EE">
        <w:rPr>
          <w:i/>
          <w:iCs/>
          <w:color w:val="000000" w:themeColor="text1"/>
        </w:rPr>
        <w:t xml:space="preserve">. </w:t>
      </w:r>
      <w:r w:rsidR="00D60F88" w:rsidRPr="008275EE">
        <w:rPr>
          <w:i/>
          <w:iCs/>
          <w:color w:val="000000" w:themeColor="text1"/>
        </w:rPr>
        <w:t xml:space="preserve">if your </w:t>
      </w:r>
      <w:r w:rsidR="009D477B" w:rsidRPr="008275EE">
        <w:rPr>
          <w:i/>
          <w:iCs/>
          <w:color w:val="000000" w:themeColor="text1"/>
        </w:rPr>
        <w:t>usual area</w:t>
      </w:r>
      <w:r w:rsidR="00D60F88" w:rsidRPr="008275EE">
        <w:rPr>
          <w:i/>
          <w:iCs/>
          <w:color w:val="000000" w:themeColor="text1"/>
        </w:rPr>
        <w:t xml:space="preserve"> of work is with children please write about adult</w:t>
      </w:r>
      <w:r w:rsidR="003C19F1" w:rsidRPr="008275EE">
        <w:rPr>
          <w:i/>
          <w:iCs/>
          <w:color w:val="000000" w:themeColor="text1"/>
        </w:rPr>
        <w:t xml:space="preserve"> safeguarding. I</w:t>
      </w:r>
      <w:r w:rsidR="00D60F88" w:rsidRPr="008275EE">
        <w:rPr>
          <w:i/>
          <w:iCs/>
          <w:color w:val="000000" w:themeColor="text1"/>
        </w:rPr>
        <w:t xml:space="preserve">f you </w:t>
      </w:r>
      <w:r w:rsidR="009D477B" w:rsidRPr="008275EE">
        <w:rPr>
          <w:i/>
          <w:iCs/>
          <w:color w:val="000000" w:themeColor="text1"/>
        </w:rPr>
        <w:t>usually work</w:t>
      </w:r>
      <w:r w:rsidR="00D60F88" w:rsidRPr="008275EE">
        <w:rPr>
          <w:i/>
          <w:iCs/>
          <w:color w:val="000000" w:themeColor="text1"/>
        </w:rPr>
        <w:t xml:space="preserve"> with adults</w:t>
      </w:r>
      <w:r w:rsidR="3CD2139F" w:rsidRPr="008275EE">
        <w:rPr>
          <w:i/>
          <w:iCs/>
          <w:color w:val="000000" w:themeColor="text1"/>
        </w:rPr>
        <w:t>,</w:t>
      </w:r>
      <w:r w:rsidR="00D60F88" w:rsidRPr="008275EE">
        <w:rPr>
          <w:i/>
          <w:iCs/>
          <w:color w:val="000000" w:themeColor="text1"/>
        </w:rPr>
        <w:t xml:space="preserve"> then write about child</w:t>
      </w:r>
      <w:r w:rsidR="003C19F1" w:rsidRPr="008275EE">
        <w:rPr>
          <w:i/>
          <w:iCs/>
          <w:color w:val="000000" w:themeColor="text1"/>
        </w:rPr>
        <w:t xml:space="preserve"> safeguarding</w:t>
      </w:r>
      <w:r w:rsidR="00D60F88" w:rsidRPr="008275EE">
        <w:rPr>
          <w:i/>
          <w:iCs/>
          <w:color w:val="000000" w:themeColor="text1"/>
        </w:rPr>
        <w:t xml:space="preserve">. </w:t>
      </w:r>
      <w:r w:rsidR="00337FEF" w:rsidRPr="008275EE">
        <w:rPr>
          <w:i/>
          <w:iCs/>
          <w:color w:val="000000" w:themeColor="text1"/>
        </w:rPr>
        <w:t xml:space="preserve"> </w:t>
      </w:r>
      <w:r w:rsidR="0079422A" w:rsidRPr="008275EE">
        <w:rPr>
          <w:i/>
          <w:iCs/>
          <w:color w:val="000000" w:themeColor="text1"/>
        </w:rPr>
        <w:t>E</w:t>
      </w:r>
      <w:r w:rsidR="00337FEF" w:rsidRPr="008275EE">
        <w:rPr>
          <w:i/>
          <w:iCs/>
          <w:color w:val="000000" w:themeColor="text1"/>
        </w:rPr>
        <w:t xml:space="preserve">nsure you meet </w:t>
      </w:r>
      <w:r w:rsidR="00FC0334" w:rsidRPr="008275EE">
        <w:rPr>
          <w:i/>
          <w:iCs/>
          <w:color w:val="000000" w:themeColor="text1"/>
        </w:rPr>
        <w:t>the</w:t>
      </w:r>
      <w:r w:rsidR="00AA7960" w:rsidRPr="008275EE">
        <w:rPr>
          <w:i/>
          <w:iCs/>
          <w:color w:val="000000" w:themeColor="text1"/>
        </w:rPr>
        <w:t xml:space="preserve"> </w:t>
      </w:r>
      <w:r w:rsidR="00064063" w:rsidRPr="008275EE">
        <w:rPr>
          <w:i/>
          <w:iCs/>
          <w:color w:val="000000" w:themeColor="text1"/>
        </w:rPr>
        <w:t xml:space="preserve">learning out comes for this task </w:t>
      </w:r>
      <w:r w:rsidR="0079422A" w:rsidRPr="008275EE">
        <w:rPr>
          <w:i/>
          <w:iCs/>
          <w:color w:val="000000" w:themeColor="text1"/>
        </w:rPr>
        <w:t>(</w:t>
      </w:r>
      <w:r w:rsidR="00064063" w:rsidRPr="008275EE">
        <w:rPr>
          <w:i/>
          <w:iCs/>
          <w:color w:val="000000" w:themeColor="text1"/>
        </w:rPr>
        <w:t xml:space="preserve">see appendix </w:t>
      </w:r>
      <w:r w:rsidR="003D1BC0" w:rsidRPr="008275EE">
        <w:rPr>
          <w:i/>
          <w:iCs/>
          <w:color w:val="000000" w:themeColor="text1"/>
        </w:rPr>
        <w:t>5</w:t>
      </w:r>
      <w:r w:rsidR="00064063" w:rsidRPr="008275EE">
        <w:rPr>
          <w:i/>
          <w:iCs/>
          <w:color w:val="000000" w:themeColor="text1"/>
        </w:rPr>
        <w:t xml:space="preserve"> </w:t>
      </w:r>
      <w:r w:rsidR="00FC0334" w:rsidRPr="008275EE">
        <w:rPr>
          <w:i/>
          <w:iCs/>
          <w:color w:val="000000" w:themeColor="text1"/>
        </w:rPr>
        <w:t>of the</w:t>
      </w:r>
      <w:r w:rsidR="007A628F" w:rsidRPr="008275EE">
        <w:rPr>
          <w:i/>
          <w:iCs/>
          <w:color w:val="000000" w:themeColor="text1"/>
        </w:rPr>
        <w:t xml:space="preserve"> h</w:t>
      </w:r>
      <w:r w:rsidR="00FC0334" w:rsidRPr="008275EE">
        <w:rPr>
          <w:i/>
          <w:iCs/>
          <w:color w:val="000000" w:themeColor="text1"/>
        </w:rPr>
        <w:t>andbook</w:t>
      </w:r>
      <w:r w:rsidR="0079422A" w:rsidRPr="008275EE">
        <w:rPr>
          <w:i/>
          <w:iCs/>
          <w:color w:val="000000" w:themeColor="text1"/>
        </w:rPr>
        <w:t>).</w:t>
      </w:r>
    </w:p>
    <w:p w14:paraId="7A8069C4" w14:textId="77777777" w:rsidR="00633165" w:rsidRPr="008275EE" w:rsidRDefault="00633165" w:rsidP="00FF7EBB">
      <w:pPr>
        <w:ind w:left="360" w:hanging="360"/>
        <w:jc w:val="both"/>
        <w:rPr>
          <w:color w:val="000000" w:themeColor="text1"/>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275EE" w14:paraId="152141E6" w14:textId="77777777" w:rsidTr="006108C9">
        <w:tc>
          <w:tcPr>
            <w:tcW w:w="10188" w:type="dxa"/>
            <w:shd w:val="clear" w:color="auto" w:fill="auto"/>
          </w:tcPr>
          <w:p w14:paraId="2B66890D" w14:textId="56A37C4F" w:rsidR="00337FEF" w:rsidRPr="008275EE" w:rsidRDefault="00337FEF" w:rsidP="00FF7EBB">
            <w:pPr>
              <w:jc w:val="both"/>
              <w:rPr>
                <w:b/>
                <w:color w:val="000000" w:themeColor="text1"/>
              </w:rPr>
            </w:pPr>
            <w:r w:rsidRPr="008275EE">
              <w:rPr>
                <w:b/>
                <w:color w:val="000000" w:themeColor="text1"/>
              </w:rPr>
              <w:t>Question</w:t>
            </w:r>
            <w:r w:rsidR="00FC0334" w:rsidRPr="008275EE">
              <w:rPr>
                <w:b/>
                <w:color w:val="000000" w:themeColor="text1"/>
              </w:rPr>
              <w:t xml:space="preserve"> a</w:t>
            </w:r>
            <w:r w:rsidR="007A628F" w:rsidRPr="008275EE">
              <w:rPr>
                <w:b/>
                <w:color w:val="000000" w:themeColor="text1"/>
              </w:rPr>
              <w:t>:</w:t>
            </w:r>
          </w:p>
          <w:p w14:paraId="17A49383" w14:textId="77777777" w:rsidR="008B28E7" w:rsidRPr="008275EE" w:rsidRDefault="00BB7FD2" w:rsidP="00FF7EBB">
            <w:pPr>
              <w:jc w:val="both"/>
              <w:rPr>
                <w:color w:val="000000" w:themeColor="text1"/>
              </w:rPr>
            </w:pPr>
            <w:r w:rsidRPr="008275EE">
              <w:rPr>
                <w:color w:val="000000" w:themeColor="text1"/>
              </w:rPr>
              <w:t xml:space="preserve">In an area </w:t>
            </w:r>
            <w:r w:rsidRPr="008275EE">
              <w:rPr>
                <w:b/>
                <w:color w:val="000000" w:themeColor="text1"/>
              </w:rPr>
              <w:t xml:space="preserve">that is not your main focus of work </w:t>
            </w:r>
            <w:r w:rsidRPr="008275EE">
              <w:rPr>
                <w:color w:val="000000" w:themeColor="text1"/>
              </w:rPr>
              <w:t xml:space="preserve">(see guidance above), </w:t>
            </w:r>
            <w:r w:rsidR="0002440E" w:rsidRPr="008275EE">
              <w:rPr>
                <w:color w:val="000000" w:themeColor="text1"/>
              </w:rPr>
              <w:t>explain</w:t>
            </w:r>
            <w:r w:rsidR="008340BA" w:rsidRPr="008275EE">
              <w:rPr>
                <w:color w:val="000000" w:themeColor="text1"/>
              </w:rPr>
              <w:t xml:space="preserve"> </w:t>
            </w:r>
            <w:r w:rsidR="00DA22EC" w:rsidRPr="008275EE">
              <w:rPr>
                <w:color w:val="000000" w:themeColor="text1"/>
              </w:rPr>
              <w:t>the</w:t>
            </w:r>
            <w:r w:rsidR="005A545C" w:rsidRPr="008275EE">
              <w:rPr>
                <w:color w:val="000000" w:themeColor="text1"/>
              </w:rPr>
              <w:t xml:space="preserve"> relevant </w:t>
            </w:r>
            <w:r w:rsidRPr="008275EE">
              <w:rPr>
                <w:color w:val="000000" w:themeColor="text1"/>
              </w:rPr>
              <w:t xml:space="preserve">legislation, </w:t>
            </w:r>
            <w:r w:rsidR="0002440E" w:rsidRPr="008275EE">
              <w:rPr>
                <w:color w:val="000000" w:themeColor="text1"/>
              </w:rPr>
              <w:t>and</w:t>
            </w:r>
            <w:r w:rsidR="008340BA" w:rsidRPr="008275EE">
              <w:rPr>
                <w:color w:val="000000" w:themeColor="text1"/>
              </w:rPr>
              <w:t xml:space="preserve"> the </w:t>
            </w:r>
            <w:r w:rsidR="005A545C" w:rsidRPr="008275EE">
              <w:rPr>
                <w:color w:val="000000" w:themeColor="text1"/>
              </w:rPr>
              <w:t>national, local and organisational policies and procedures</w:t>
            </w:r>
            <w:r w:rsidRPr="008275EE">
              <w:rPr>
                <w:color w:val="000000" w:themeColor="text1"/>
              </w:rPr>
              <w:t xml:space="preserve"> for safeguarding. </w:t>
            </w:r>
          </w:p>
          <w:p w14:paraId="1FBBCFA0" w14:textId="77777777" w:rsidR="006108C9" w:rsidRPr="008275EE" w:rsidRDefault="006108C9" w:rsidP="00FF7EBB">
            <w:pPr>
              <w:jc w:val="both"/>
              <w:rPr>
                <w:color w:val="000000" w:themeColor="text1"/>
              </w:rPr>
            </w:pPr>
          </w:p>
          <w:p w14:paraId="49641ACD" w14:textId="3A501DCB" w:rsidR="00FC0334" w:rsidRPr="008275EE" w:rsidRDefault="003A3253" w:rsidP="00CB7702">
            <w:pPr>
              <w:spacing w:line="360" w:lineRule="auto"/>
              <w:jc w:val="both"/>
              <w:rPr>
                <w:color w:val="000000" w:themeColor="text1"/>
              </w:rPr>
            </w:pPr>
            <w:r w:rsidRPr="008275EE">
              <w:rPr>
                <w:color w:val="000000" w:themeColor="text1"/>
              </w:rPr>
              <w:t>Within Children’s services in social work the</w:t>
            </w:r>
            <w:r w:rsidR="006176A1" w:rsidRPr="008275EE">
              <w:rPr>
                <w:color w:val="000000" w:themeColor="text1"/>
              </w:rPr>
              <w:t>re are</w:t>
            </w:r>
            <w:r w:rsidRPr="008275EE">
              <w:rPr>
                <w:color w:val="000000" w:themeColor="text1"/>
              </w:rPr>
              <w:t xml:space="preserve"> relevant legislations that dictate the way that social workers practice</w:t>
            </w:r>
            <w:r w:rsidR="000E7A58" w:rsidRPr="008275EE">
              <w:rPr>
                <w:color w:val="000000" w:themeColor="text1"/>
              </w:rPr>
              <w:t>.</w:t>
            </w:r>
            <w:r w:rsidR="006176A1" w:rsidRPr="008275EE">
              <w:rPr>
                <w:color w:val="000000" w:themeColor="text1"/>
              </w:rPr>
              <w:t xml:space="preserve"> Safeguarding children in Wales is underpinned by legislation designed to ensure their safety and well-being is paramount. </w:t>
            </w:r>
            <w:r w:rsidR="000E7A58" w:rsidRPr="008275EE">
              <w:rPr>
                <w:color w:val="000000" w:themeColor="text1"/>
              </w:rPr>
              <w:t>The overarching legislations that govern children’s services are the Children A</w:t>
            </w:r>
            <w:r w:rsidR="006176A1" w:rsidRPr="008275EE">
              <w:rPr>
                <w:color w:val="000000" w:themeColor="text1"/>
              </w:rPr>
              <w:t>c</w:t>
            </w:r>
            <w:r w:rsidR="000E7A58" w:rsidRPr="008275EE">
              <w:rPr>
                <w:color w:val="000000" w:themeColor="text1"/>
              </w:rPr>
              <w:t>t 1989</w:t>
            </w:r>
            <w:r w:rsidR="00CB7702" w:rsidRPr="008275EE">
              <w:rPr>
                <w:color w:val="000000" w:themeColor="text1"/>
              </w:rPr>
              <w:t xml:space="preserve"> and the Social Services </w:t>
            </w:r>
            <w:r w:rsidR="00177FE9" w:rsidRPr="008275EE">
              <w:rPr>
                <w:color w:val="000000" w:themeColor="text1"/>
              </w:rPr>
              <w:t>Well</w:t>
            </w:r>
            <w:r w:rsidR="00177FE9">
              <w:rPr>
                <w:color w:val="000000" w:themeColor="text1"/>
              </w:rPr>
              <w:t>b</w:t>
            </w:r>
            <w:r w:rsidR="00177FE9" w:rsidRPr="008275EE">
              <w:rPr>
                <w:color w:val="000000" w:themeColor="text1"/>
              </w:rPr>
              <w:t>eing</w:t>
            </w:r>
            <w:r w:rsidR="00CB7702" w:rsidRPr="008275EE">
              <w:rPr>
                <w:color w:val="000000" w:themeColor="text1"/>
              </w:rPr>
              <w:t xml:space="preserve"> </w:t>
            </w:r>
            <w:r w:rsidR="00177FE9">
              <w:rPr>
                <w:color w:val="000000" w:themeColor="text1"/>
              </w:rPr>
              <w:t xml:space="preserve">(Wales) </w:t>
            </w:r>
            <w:r w:rsidR="00CB7702" w:rsidRPr="008275EE">
              <w:rPr>
                <w:color w:val="000000" w:themeColor="text1"/>
              </w:rPr>
              <w:t>Act 2014. These two acts are used within Wales to ensure that children remain safe from abuse</w:t>
            </w:r>
            <w:r w:rsidR="006176A1" w:rsidRPr="008275EE">
              <w:rPr>
                <w:color w:val="000000" w:themeColor="text1"/>
              </w:rPr>
              <w:t xml:space="preserve"> and</w:t>
            </w:r>
            <w:r w:rsidR="007538B0" w:rsidRPr="008275EE">
              <w:rPr>
                <w:color w:val="000000" w:themeColor="text1"/>
              </w:rPr>
              <w:t xml:space="preserve"> </w:t>
            </w:r>
            <w:r w:rsidR="006176A1" w:rsidRPr="008275EE">
              <w:rPr>
                <w:color w:val="000000" w:themeColor="text1"/>
              </w:rPr>
              <w:t>t</w:t>
            </w:r>
            <w:r w:rsidR="00CB7702" w:rsidRPr="008275EE">
              <w:rPr>
                <w:color w:val="000000" w:themeColor="text1"/>
              </w:rPr>
              <w:t xml:space="preserve">hey outline the safeguarding procedures that need to followed. </w:t>
            </w:r>
            <w:r w:rsidR="000E7A58" w:rsidRPr="008275EE">
              <w:rPr>
                <w:color w:val="000000" w:themeColor="text1"/>
              </w:rPr>
              <w:t>Child protection is critical area within social work, Coulshed and Orme (2012) state that it is a complex area due to matter that consequences of a mishandled abuse enquiry can be injury (both emotionally and physical), and/or in worse cases death.</w:t>
            </w:r>
            <w:r w:rsidR="00AB387D" w:rsidRPr="008275EE">
              <w:rPr>
                <w:color w:val="000000" w:themeColor="text1"/>
              </w:rPr>
              <w:t xml:space="preserve"> It is essential that social workers have a good understanding of the relevant legislations that are relevant to the area that they are practicing in (Brammer, 2020)</w:t>
            </w:r>
          </w:p>
          <w:p w14:paraId="2588078A" w14:textId="092D07C3" w:rsidR="005B4D8E" w:rsidRPr="008275EE" w:rsidRDefault="006176A1" w:rsidP="007538B0">
            <w:pPr>
              <w:spacing w:line="360" w:lineRule="auto"/>
              <w:jc w:val="both"/>
              <w:rPr>
                <w:color w:val="000000" w:themeColor="text1"/>
              </w:rPr>
            </w:pPr>
            <w:r w:rsidRPr="008275EE">
              <w:rPr>
                <w:color w:val="000000" w:themeColor="text1"/>
              </w:rPr>
              <w:t xml:space="preserve">The Children Act 1989 </w:t>
            </w:r>
            <w:r w:rsidR="00082350" w:rsidRPr="008275EE">
              <w:rPr>
                <w:color w:val="000000" w:themeColor="text1"/>
              </w:rPr>
              <w:t xml:space="preserve">(CA89) </w:t>
            </w:r>
            <w:r w:rsidRPr="008275EE">
              <w:rPr>
                <w:color w:val="000000" w:themeColor="text1"/>
              </w:rPr>
              <w:t xml:space="preserve">is a primary piece of legislation, it sets out the duties </w:t>
            </w:r>
            <w:r w:rsidR="00081AED" w:rsidRPr="008275EE">
              <w:rPr>
                <w:color w:val="000000" w:themeColor="text1"/>
              </w:rPr>
              <w:t xml:space="preserve">that are required </w:t>
            </w:r>
            <w:r w:rsidRPr="008275EE">
              <w:rPr>
                <w:color w:val="000000" w:themeColor="text1"/>
              </w:rPr>
              <w:t>of all local authorities</w:t>
            </w:r>
            <w:r w:rsidR="00081AED" w:rsidRPr="008275EE">
              <w:rPr>
                <w:color w:val="000000" w:themeColor="text1"/>
              </w:rPr>
              <w:t xml:space="preserve"> to safeguard and promote the wellbeing and safety of children within that local authority</w:t>
            </w:r>
            <w:r w:rsidR="00082350" w:rsidRPr="008275EE">
              <w:rPr>
                <w:color w:val="000000" w:themeColor="text1"/>
              </w:rPr>
              <w:t xml:space="preserve"> (LA)</w:t>
            </w:r>
            <w:r w:rsidR="00081AED" w:rsidRPr="008275EE">
              <w:rPr>
                <w:color w:val="000000" w:themeColor="text1"/>
              </w:rPr>
              <w:t xml:space="preserve">. </w:t>
            </w:r>
            <w:r w:rsidR="000A73C3" w:rsidRPr="008275EE">
              <w:rPr>
                <w:color w:val="000000" w:themeColor="text1"/>
              </w:rPr>
              <w:t xml:space="preserve">The </w:t>
            </w:r>
            <w:r w:rsidR="006C38A2" w:rsidRPr="008275EE">
              <w:rPr>
                <w:color w:val="000000" w:themeColor="text1"/>
              </w:rPr>
              <w:t>National Independent Safeguarding Board Wales (NISBW) oversee</w:t>
            </w:r>
            <w:r w:rsidR="00081AED" w:rsidRPr="008275EE">
              <w:rPr>
                <w:color w:val="000000" w:themeColor="text1"/>
              </w:rPr>
              <w:t>s</w:t>
            </w:r>
            <w:r w:rsidR="006C38A2" w:rsidRPr="008275EE">
              <w:rPr>
                <w:color w:val="000000" w:themeColor="text1"/>
              </w:rPr>
              <w:t xml:space="preserve"> the local governing bodies </w:t>
            </w:r>
            <w:r w:rsidR="007538B0" w:rsidRPr="008275EE">
              <w:rPr>
                <w:color w:val="000000" w:themeColor="text1"/>
              </w:rPr>
              <w:t>“</w:t>
            </w:r>
            <w:r w:rsidR="006C38A2" w:rsidRPr="008275EE">
              <w:rPr>
                <w:color w:val="000000" w:themeColor="text1"/>
              </w:rPr>
              <w:t>providing support and advice to Safeguarding Boards ensuring that they are effective,</w:t>
            </w:r>
            <w:r w:rsidR="007538B0" w:rsidRPr="008275EE">
              <w:rPr>
                <w:color w:val="000000" w:themeColor="text1"/>
              </w:rPr>
              <w:t xml:space="preserve"> </w:t>
            </w:r>
            <w:r w:rsidR="006C38A2" w:rsidRPr="008275EE">
              <w:rPr>
                <w:color w:val="000000" w:themeColor="text1"/>
              </w:rPr>
              <w:t>report</w:t>
            </w:r>
            <w:r w:rsidR="007538B0" w:rsidRPr="008275EE">
              <w:rPr>
                <w:color w:val="000000" w:themeColor="text1"/>
              </w:rPr>
              <w:t>ing</w:t>
            </w:r>
            <w:r w:rsidR="006C38A2" w:rsidRPr="008275EE">
              <w:rPr>
                <w:color w:val="000000" w:themeColor="text1"/>
              </w:rPr>
              <w:t xml:space="preserve"> on the adequacy and effectiveness of arrangements to safeguard children and adults in Wales</w:t>
            </w:r>
            <w:r w:rsidR="007538B0" w:rsidRPr="008275EE">
              <w:rPr>
                <w:color w:val="000000" w:themeColor="text1"/>
              </w:rPr>
              <w:t xml:space="preserve"> and </w:t>
            </w:r>
            <w:r w:rsidR="006C38A2" w:rsidRPr="008275EE">
              <w:rPr>
                <w:color w:val="000000" w:themeColor="text1"/>
              </w:rPr>
              <w:t>mak</w:t>
            </w:r>
            <w:r w:rsidR="007538B0" w:rsidRPr="008275EE">
              <w:rPr>
                <w:color w:val="000000" w:themeColor="text1"/>
              </w:rPr>
              <w:t>ing</w:t>
            </w:r>
            <w:r w:rsidR="006C38A2" w:rsidRPr="008275EE">
              <w:rPr>
                <w:color w:val="000000" w:themeColor="text1"/>
              </w:rPr>
              <w:t xml:space="preserve"> recommendations to the Welsh Ministers as to how those arrangements could be improved</w:t>
            </w:r>
            <w:r w:rsidR="007538B0" w:rsidRPr="008275EE">
              <w:rPr>
                <w:color w:val="000000" w:themeColor="text1"/>
              </w:rPr>
              <w:t>” (National Independent Safeguarding Board Wales (2024).</w:t>
            </w:r>
            <w:r w:rsidR="00081AED" w:rsidRPr="008275EE">
              <w:rPr>
                <w:color w:val="000000" w:themeColor="text1"/>
              </w:rPr>
              <w:t xml:space="preserve"> </w:t>
            </w:r>
          </w:p>
          <w:p w14:paraId="6EC610FF" w14:textId="326DE094" w:rsidR="00082350" w:rsidRPr="008275EE" w:rsidRDefault="00082350" w:rsidP="007538B0">
            <w:pPr>
              <w:spacing w:line="360" w:lineRule="auto"/>
              <w:jc w:val="both"/>
              <w:rPr>
                <w:color w:val="000000" w:themeColor="text1"/>
              </w:rPr>
            </w:pPr>
            <w:r w:rsidRPr="008275EE">
              <w:rPr>
                <w:color w:val="000000" w:themeColor="text1"/>
              </w:rPr>
              <w:t xml:space="preserve">Section 47 of the CA89 explains that if LA receive information or concerns regarding a child’s welfare, this section sets out the legal duty that LA have to investigate these concerns. The reason that Sc.47 </w:t>
            </w:r>
            <w:r w:rsidRPr="008275EE">
              <w:rPr>
                <w:color w:val="000000" w:themeColor="text1"/>
              </w:rPr>
              <w:lastRenderedPageBreak/>
              <w:t xml:space="preserve">investigations are carried out are to “investigate if the child is suffering, or likely to suffer, significant harm” </w:t>
            </w:r>
            <w:r w:rsidR="00CB03F4" w:rsidRPr="00397700">
              <w:rPr>
                <w:color w:val="000000" w:themeColor="text1"/>
              </w:rPr>
              <w:t>(Bretherton Law (2024).</w:t>
            </w:r>
          </w:p>
          <w:p w14:paraId="04C3EFED" w14:textId="7CB03EEC" w:rsidR="005B4D8E" w:rsidRPr="008275EE" w:rsidRDefault="00F7360E" w:rsidP="00081AED">
            <w:pPr>
              <w:spacing w:line="360" w:lineRule="auto"/>
              <w:jc w:val="both"/>
              <w:rPr>
                <w:color w:val="000000" w:themeColor="text1"/>
              </w:rPr>
            </w:pPr>
            <w:r w:rsidRPr="008275EE">
              <w:rPr>
                <w:color w:val="000000" w:themeColor="text1"/>
              </w:rPr>
              <w:t xml:space="preserve">Within Wales social workers follow the </w:t>
            </w:r>
            <w:r w:rsidR="005B4D8E" w:rsidRPr="008275EE">
              <w:rPr>
                <w:color w:val="000000" w:themeColor="text1"/>
              </w:rPr>
              <w:t xml:space="preserve">Wales Safeguarding </w:t>
            </w:r>
            <w:r w:rsidR="00177FE9">
              <w:rPr>
                <w:color w:val="000000" w:themeColor="text1"/>
              </w:rPr>
              <w:t>P</w:t>
            </w:r>
            <w:r w:rsidR="005B4D8E" w:rsidRPr="008275EE">
              <w:rPr>
                <w:color w:val="000000" w:themeColor="text1"/>
              </w:rPr>
              <w:t>rocedures</w:t>
            </w:r>
            <w:r w:rsidR="00177FE9">
              <w:rPr>
                <w:color w:val="000000" w:themeColor="text1"/>
              </w:rPr>
              <w:t xml:space="preserve"> 2019</w:t>
            </w:r>
            <w:r w:rsidR="005B4D8E" w:rsidRPr="008275EE">
              <w:rPr>
                <w:color w:val="000000" w:themeColor="text1"/>
              </w:rPr>
              <w:t xml:space="preserve"> for Children and adults who are at risk off abuse or neglect.</w:t>
            </w:r>
            <w:r w:rsidRPr="008275EE">
              <w:rPr>
                <w:color w:val="000000" w:themeColor="text1"/>
              </w:rPr>
              <w:t xml:space="preserve"> </w:t>
            </w:r>
            <w:r w:rsidR="005B4D8E" w:rsidRPr="008275EE">
              <w:rPr>
                <w:color w:val="000000" w:themeColor="text1"/>
              </w:rPr>
              <w:t xml:space="preserve">These are the national procedures that set out the roles and responsibilities for practitioners. Detailing what to do and how to do it, when a safeguarding concerns arise. They were created to </w:t>
            </w:r>
            <w:r w:rsidRPr="008275EE">
              <w:rPr>
                <w:color w:val="000000" w:themeColor="text1"/>
              </w:rPr>
              <w:t>help practi</w:t>
            </w:r>
            <w:r w:rsidR="00082350" w:rsidRPr="008275EE">
              <w:rPr>
                <w:color w:val="000000" w:themeColor="text1"/>
              </w:rPr>
              <w:t>ti</w:t>
            </w:r>
            <w:r w:rsidRPr="008275EE">
              <w:rPr>
                <w:color w:val="000000" w:themeColor="text1"/>
              </w:rPr>
              <w:t xml:space="preserve">oners in Wales to apply the legislation and statutory guidance set out in the SSWBA </w:t>
            </w:r>
            <w:r w:rsidR="005B4D8E" w:rsidRPr="008275EE">
              <w:rPr>
                <w:color w:val="000000" w:themeColor="text1"/>
              </w:rPr>
              <w:t>(</w:t>
            </w:r>
            <w:r w:rsidR="005B4D8E" w:rsidRPr="00177FE9">
              <w:rPr>
                <w:color w:val="000000" w:themeColor="text1"/>
              </w:rPr>
              <w:t>Wales Safeguarding Procedures, 201</w:t>
            </w:r>
            <w:r w:rsidR="00177FE9" w:rsidRPr="00177FE9">
              <w:rPr>
                <w:color w:val="000000" w:themeColor="text1"/>
              </w:rPr>
              <w:t>9)</w:t>
            </w:r>
            <w:r w:rsidR="005B4D8E" w:rsidRPr="00177FE9">
              <w:rPr>
                <w:color w:val="000000" w:themeColor="text1"/>
              </w:rPr>
              <w:t>.</w:t>
            </w:r>
            <w:r w:rsidRPr="008275EE">
              <w:rPr>
                <w:color w:val="000000" w:themeColor="text1"/>
              </w:rPr>
              <w:t xml:space="preserve"> The</w:t>
            </w:r>
            <w:r w:rsidR="008275EE" w:rsidRPr="008275EE">
              <w:rPr>
                <w:color w:val="000000" w:themeColor="text1"/>
              </w:rPr>
              <w:t>y</w:t>
            </w:r>
            <w:r w:rsidRPr="008275EE">
              <w:rPr>
                <w:color w:val="000000" w:themeColor="text1"/>
              </w:rPr>
              <w:t xml:space="preserve"> replaced previous procedures </w:t>
            </w:r>
            <w:r w:rsidR="008275EE" w:rsidRPr="008275EE">
              <w:rPr>
                <w:color w:val="000000" w:themeColor="text1"/>
              </w:rPr>
              <w:t>including</w:t>
            </w:r>
            <w:r w:rsidRPr="008275EE">
              <w:rPr>
                <w:color w:val="000000" w:themeColor="text1"/>
              </w:rPr>
              <w:t xml:space="preserve"> Wales Interim Policy and Procedures for the Protection of Vulnerable Adults from Abuse 2010. </w:t>
            </w:r>
          </w:p>
          <w:p w14:paraId="66A136E0" w14:textId="2A303D51" w:rsidR="00CB03F4" w:rsidRPr="008275EE" w:rsidRDefault="00CB03F4" w:rsidP="00081AED">
            <w:pPr>
              <w:spacing w:line="360" w:lineRule="auto"/>
              <w:jc w:val="both"/>
              <w:rPr>
                <w:color w:val="000000" w:themeColor="text1"/>
              </w:rPr>
            </w:pPr>
            <w:r w:rsidRPr="008275EE">
              <w:rPr>
                <w:color w:val="000000" w:themeColor="text1"/>
              </w:rPr>
              <w:t xml:space="preserve">Each local authority will have their own regional policies set out by regional safeguarding boards. These boards have a different purpose compared to the local boards. They aim to coordinate the “strategic direction, collaboration, consistency and improvement of practice” across the whole region. </w:t>
            </w:r>
            <w:r w:rsidR="008275EE" w:rsidRPr="008275EE">
              <w:rPr>
                <w:color w:val="000000" w:themeColor="text1"/>
              </w:rPr>
              <w:t>Local</w:t>
            </w:r>
            <w:r w:rsidRPr="008275EE">
              <w:rPr>
                <w:color w:val="000000" w:themeColor="text1"/>
              </w:rPr>
              <w:t xml:space="preserve"> boards focus on “coordinating and working towards ensuring effectiveness of local arrangements to safeguard and promote the wellbeing of adults at risk, children and young people” </w:t>
            </w:r>
            <w:r w:rsidRPr="00177FE9">
              <w:rPr>
                <w:color w:val="000000" w:themeColor="text1"/>
              </w:rPr>
              <w:t>(CYSUR, 2019).</w:t>
            </w:r>
          </w:p>
          <w:p w14:paraId="27DF2E3D" w14:textId="0D2EF77F" w:rsidR="00081AED" w:rsidRPr="008275EE" w:rsidRDefault="00081AED" w:rsidP="007538B0">
            <w:pPr>
              <w:spacing w:line="360" w:lineRule="auto"/>
              <w:jc w:val="both"/>
              <w:rPr>
                <w:color w:val="000000" w:themeColor="text1"/>
              </w:rPr>
            </w:pPr>
            <w:r w:rsidRPr="008275EE">
              <w:rPr>
                <w:color w:val="000000" w:themeColor="text1"/>
              </w:rPr>
              <w:t>Organisations such as schools, healthcare providers, and social services, or anyone that works or is involved with the care and education of children will have their own safeguarding policies. These will follow the national and local guidelines, they have been designed and created with the aim of ensuring that the children’s welfare within that organisation is vital.</w:t>
            </w:r>
            <w:r w:rsidR="006363AD" w:rsidRPr="008275EE">
              <w:rPr>
                <w:color w:val="000000" w:themeColor="text1"/>
              </w:rPr>
              <w:t xml:space="preserve"> </w:t>
            </w:r>
          </w:p>
          <w:p w14:paraId="206514B9" w14:textId="77777777" w:rsidR="00FC0334" w:rsidRPr="008275EE" w:rsidRDefault="00FC0334" w:rsidP="00FF7EBB">
            <w:pPr>
              <w:jc w:val="both"/>
              <w:rPr>
                <w:color w:val="000000" w:themeColor="text1"/>
              </w:rPr>
            </w:pPr>
          </w:p>
          <w:p w14:paraId="3C2E7D9D" w14:textId="77777777" w:rsidR="008275EE" w:rsidRPr="008275EE" w:rsidRDefault="008275EE" w:rsidP="00FF7EBB">
            <w:pPr>
              <w:jc w:val="both"/>
              <w:rPr>
                <w:color w:val="000000" w:themeColor="text1"/>
              </w:rPr>
            </w:pPr>
          </w:p>
          <w:p w14:paraId="4ADB0177" w14:textId="6D169E32" w:rsidR="008275EE" w:rsidRPr="008275EE" w:rsidRDefault="008275EE" w:rsidP="00FF7EBB">
            <w:pPr>
              <w:jc w:val="both"/>
              <w:rPr>
                <w:color w:val="000000" w:themeColor="text1"/>
              </w:rPr>
            </w:pPr>
            <w:r w:rsidRPr="008275EE">
              <w:rPr>
                <w:color w:val="000000" w:themeColor="text1"/>
              </w:rPr>
              <w:t>52</w:t>
            </w:r>
            <w:r w:rsidR="00177FE9">
              <w:rPr>
                <w:color w:val="000000" w:themeColor="text1"/>
              </w:rPr>
              <w:t>4</w:t>
            </w:r>
            <w:r w:rsidRPr="008275EE">
              <w:rPr>
                <w:color w:val="000000" w:themeColor="text1"/>
              </w:rPr>
              <w:t xml:space="preserve"> words</w:t>
            </w:r>
          </w:p>
          <w:p w14:paraId="60D8C669" w14:textId="77777777" w:rsidR="00FC0334" w:rsidRPr="008275EE" w:rsidRDefault="00FC0334" w:rsidP="00FF7EBB">
            <w:pPr>
              <w:jc w:val="both"/>
              <w:rPr>
                <w:color w:val="000000" w:themeColor="text1"/>
              </w:rPr>
            </w:pPr>
          </w:p>
          <w:p w14:paraId="774095BD" w14:textId="77777777" w:rsidR="00FC0334" w:rsidRPr="008275EE" w:rsidRDefault="00FC0334" w:rsidP="00FF7EBB">
            <w:pPr>
              <w:jc w:val="both"/>
              <w:rPr>
                <w:color w:val="000000" w:themeColor="text1"/>
              </w:rPr>
            </w:pPr>
          </w:p>
          <w:p w14:paraId="4FF8EBF3" w14:textId="77777777" w:rsidR="005A545C" w:rsidRPr="008275EE" w:rsidRDefault="005414F4" w:rsidP="00FF7EBB">
            <w:pPr>
              <w:jc w:val="both"/>
              <w:rPr>
                <w:color w:val="000000" w:themeColor="text1"/>
              </w:rPr>
            </w:pPr>
            <w:r w:rsidRPr="008275EE">
              <w:rPr>
                <w:i/>
                <w:color w:val="000000" w:themeColor="text1"/>
              </w:rPr>
              <w:t>5</w:t>
            </w:r>
            <w:r w:rsidR="00DA22EC" w:rsidRPr="008275EE">
              <w:rPr>
                <w:i/>
                <w:color w:val="000000" w:themeColor="text1"/>
              </w:rPr>
              <w:t>00 words</w:t>
            </w:r>
            <w:r w:rsidR="00DA22EC" w:rsidRPr="008275EE">
              <w:rPr>
                <w:color w:val="000000" w:themeColor="text1"/>
              </w:rPr>
              <w:t xml:space="preserve"> </w:t>
            </w:r>
            <w:r w:rsidR="008B28E7" w:rsidRPr="008275EE">
              <w:rPr>
                <w:color w:val="000000" w:themeColor="text1"/>
              </w:rPr>
              <w:t>(+/- 10%: include your actual word count at the end of each section)</w:t>
            </w:r>
            <w:r w:rsidR="007A628F" w:rsidRPr="008275EE">
              <w:rPr>
                <w:color w:val="000000" w:themeColor="text1"/>
              </w:rPr>
              <w:t>.</w:t>
            </w:r>
          </w:p>
          <w:p w14:paraId="03BD6D93" w14:textId="56AD433A" w:rsidR="007A628F" w:rsidRPr="008275EE" w:rsidRDefault="007A628F" w:rsidP="00FF7EBB">
            <w:pPr>
              <w:jc w:val="both"/>
              <w:rPr>
                <w:b/>
                <w:color w:val="000000" w:themeColor="text1"/>
              </w:rPr>
            </w:pPr>
          </w:p>
        </w:tc>
      </w:tr>
    </w:tbl>
    <w:p w14:paraId="37E9CF73" w14:textId="77777777" w:rsidR="00AA666E" w:rsidRPr="008275EE" w:rsidRDefault="00AA666E" w:rsidP="00FF7EBB">
      <w:pPr>
        <w:jc w:val="both"/>
        <w:rPr>
          <w:color w:val="000000" w:themeColor="text1"/>
        </w:rPr>
      </w:pPr>
    </w:p>
    <w:p w14:paraId="1FC83FC7" w14:textId="77777777" w:rsidR="00AA666E" w:rsidRPr="008275EE" w:rsidRDefault="00AA666E" w:rsidP="00FF7EBB">
      <w:pPr>
        <w:jc w:val="both"/>
        <w:rPr>
          <w:color w:val="000000" w:themeColor="text1"/>
        </w:rPr>
      </w:pPr>
    </w:p>
    <w:p w14:paraId="5C63D59B" w14:textId="77777777" w:rsidR="00BA38AE" w:rsidRPr="008275EE" w:rsidRDefault="00BA38AE" w:rsidP="00FF7EBB">
      <w:pPr>
        <w:jc w:val="both"/>
        <w:rPr>
          <w:color w:val="000000" w:themeColor="text1"/>
        </w:rPr>
      </w:pPr>
    </w:p>
    <w:p w14:paraId="7B7B67F7" w14:textId="77777777" w:rsidR="00BA38AE" w:rsidRPr="008275EE" w:rsidRDefault="00BA38AE" w:rsidP="00FF7EBB">
      <w:pPr>
        <w:jc w:val="both"/>
        <w:rPr>
          <w:color w:val="000000" w:themeColor="text1"/>
        </w:rPr>
      </w:pPr>
    </w:p>
    <w:p w14:paraId="501B9FD0" w14:textId="77777777" w:rsidR="00BA38AE" w:rsidRPr="008275EE" w:rsidRDefault="00BA38AE" w:rsidP="00FF7EBB">
      <w:pPr>
        <w:jc w:val="both"/>
        <w:rPr>
          <w:color w:val="000000" w:themeColor="text1"/>
        </w:rPr>
      </w:pPr>
    </w:p>
    <w:p w14:paraId="6EFBFCCD" w14:textId="77777777" w:rsidR="00BA38AE" w:rsidRDefault="00BA38AE" w:rsidP="00FF7EBB">
      <w:pPr>
        <w:jc w:val="both"/>
        <w:rPr>
          <w:color w:val="000000" w:themeColor="text1"/>
        </w:rPr>
      </w:pPr>
    </w:p>
    <w:p w14:paraId="0374EEDC" w14:textId="77777777" w:rsidR="00313246" w:rsidRDefault="00313246" w:rsidP="00FF7EBB">
      <w:pPr>
        <w:jc w:val="both"/>
        <w:rPr>
          <w:color w:val="000000" w:themeColor="text1"/>
        </w:rPr>
      </w:pPr>
    </w:p>
    <w:p w14:paraId="5D1BC8ED" w14:textId="77777777" w:rsidR="00313246" w:rsidRDefault="00313246" w:rsidP="00FF7EBB">
      <w:pPr>
        <w:jc w:val="both"/>
        <w:rPr>
          <w:color w:val="000000" w:themeColor="text1"/>
        </w:rPr>
      </w:pPr>
    </w:p>
    <w:p w14:paraId="009DE7A1" w14:textId="77777777" w:rsidR="00313246" w:rsidRDefault="00313246" w:rsidP="00FF7EBB">
      <w:pPr>
        <w:jc w:val="both"/>
        <w:rPr>
          <w:color w:val="000000" w:themeColor="text1"/>
        </w:rPr>
      </w:pPr>
    </w:p>
    <w:p w14:paraId="2B82A3A7" w14:textId="77777777" w:rsidR="00A33462" w:rsidRDefault="00A33462" w:rsidP="00FF7EBB">
      <w:pPr>
        <w:jc w:val="both"/>
        <w:rPr>
          <w:color w:val="000000" w:themeColor="text1"/>
        </w:rPr>
      </w:pPr>
    </w:p>
    <w:p w14:paraId="568105E1" w14:textId="77777777" w:rsidR="00313246" w:rsidRPr="008275EE" w:rsidRDefault="00313246" w:rsidP="00FF7EBB">
      <w:pPr>
        <w:jc w:val="both"/>
        <w:rPr>
          <w:color w:val="000000" w:themeColor="text1"/>
        </w:rPr>
      </w:pPr>
    </w:p>
    <w:p w14:paraId="60437654" w14:textId="77777777" w:rsidR="00AA666E" w:rsidRPr="008275EE" w:rsidRDefault="00AA666E" w:rsidP="00FF7EBB">
      <w:pPr>
        <w:jc w:val="both"/>
        <w:rPr>
          <w:color w:val="000000" w:themeColor="text1"/>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275EE" w:rsidRPr="008275EE" w14:paraId="3399E76C" w14:textId="77777777" w:rsidTr="00FC0334">
        <w:tc>
          <w:tcPr>
            <w:tcW w:w="10278" w:type="dxa"/>
            <w:shd w:val="clear" w:color="auto" w:fill="auto"/>
          </w:tcPr>
          <w:p w14:paraId="171F67D5" w14:textId="77777777" w:rsidR="00FC0334" w:rsidRPr="008275EE" w:rsidRDefault="00FC0334" w:rsidP="00FC0334">
            <w:pPr>
              <w:jc w:val="both"/>
              <w:rPr>
                <w:b/>
                <w:color w:val="000000" w:themeColor="text1"/>
              </w:rPr>
            </w:pPr>
            <w:r w:rsidRPr="008275EE">
              <w:rPr>
                <w:b/>
                <w:color w:val="000000" w:themeColor="text1"/>
              </w:rPr>
              <w:lastRenderedPageBreak/>
              <w:t>Question b:</w:t>
            </w:r>
          </w:p>
          <w:p w14:paraId="2ADF1EC3" w14:textId="58E4B8DE" w:rsidR="00FC0334" w:rsidRPr="008275EE" w:rsidRDefault="00FC0334" w:rsidP="00FC0334">
            <w:pPr>
              <w:jc w:val="both"/>
              <w:rPr>
                <w:color w:val="000000" w:themeColor="text1"/>
              </w:rPr>
            </w:pPr>
            <w:r w:rsidRPr="008275EE">
              <w:rPr>
                <w:color w:val="000000" w:themeColor="text1"/>
              </w:rPr>
              <w:t>Reflect on the difference between safeguarding in adult</w:t>
            </w:r>
            <w:r w:rsidR="00C63CAB" w:rsidRPr="008275EE">
              <w:rPr>
                <w:color w:val="000000" w:themeColor="text1"/>
              </w:rPr>
              <w:t>s’</w:t>
            </w:r>
            <w:r w:rsidRPr="008275EE">
              <w:rPr>
                <w:color w:val="000000" w:themeColor="text1"/>
              </w:rPr>
              <w:t xml:space="preserve"> and children</w:t>
            </w:r>
            <w:r w:rsidR="007A628F" w:rsidRPr="008275EE">
              <w:rPr>
                <w:color w:val="000000" w:themeColor="text1"/>
              </w:rPr>
              <w:t>’s</w:t>
            </w:r>
            <w:r w:rsidRPr="008275EE">
              <w:rPr>
                <w:color w:val="000000" w:themeColor="text1"/>
              </w:rPr>
              <w:t xml:space="preserve"> work</w:t>
            </w:r>
          </w:p>
          <w:p w14:paraId="2515ED7E" w14:textId="77777777" w:rsidR="00BA38AE" w:rsidRPr="008275EE" w:rsidRDefault="00BA38AE" w:rsidP="00FC0334">
            <w:pPr>
              <w:jc w:val="both"/>
              <w:rPr>
                <w:color w:val="000000" w:themeColor="text1"/>
              </w:rPr>
            </w:pPr>
          </w:p>
          <w:p w14:paraId="2376EC8C" w14:textId="77777777" w:rsidR="00F7360E" w:rsidRPr="008275EE" w:rsidRDefault="00F7360E" w:rsidP="00F7360E">
            <w:pPr>
              <w:pStyle w:val="NormalWeb"/>
              <w:shd w:val="clear" w:color="auto" w:fill="FFFFFF"/>
              <w:spacing w:after="150" w:line="360" w:lineRule="auto"/>
              <w:jc w:val="both"/>
              <w:rPr>
                <w:rFonts w:ascii="Arial" w:hAnsi="Arial" w:cs="Arial"/>
                <w:color w:val="000000" w:themeColor="text1"/>
              </w:rPr>
            </w:pPr>
            <w:r w:rsidRPr="008275EE">
              <w:rPr>
                <w:rFonts w:ascii="Arial" w:hAnsi="Arial" w:cs="Arial"/>
                <w:color w:val="000000" w:themeColor="text1"/>
              </w:rPr>
              <w:t xml:space="preserve">One of the key differences when looking at safeguarding Adults and Children is the different forms of abuse that can take place. They are both similar in that they can both be affected by physical abuse, emotional abuse, sexual abuse, psychological abuse, and neglect. However, when safeguarding adults there are other forms of abuse that they are more likely to be at risk of such as financial and institutional. (Reference) This is not to say that Children cannot be subject to financial abuse, as they can be pressured about money and misuse money. </w:t>
            </w:r>
          </w:p>
          <w:p w14:paraId="7BD4CB31" w14:textId="2D840F96" w:rsidR="008275EE" w:rsidRDefault="00F7360E" w:rsidP="00F7360E">
            <w:pPr>
              <w:pStyle w:val="NormalWeb"/>
              <w:shd w:val="clear" w:color="auto" w:fill="FFFFFF"/>
              <w:spacing w:after="150" w:line="360" w:lineRule="auto"/>
              <w:jc w:val="both"/>
              <w:rPr>
                <w:rFonts w:ascii="Arial" w:hAnsi="Arial" w:cs="Arial"/>
                <w:color w:val="000000" w:themeColor="text1"/>
              </w:rPr>
            </w:pPr>
            <w:r w:rsidRPr="008275EE">
              <w:rPr>
                <w:rFonts w:ascii="Arial" w:hAnsi="Arial" w:cs="Arial"/>
                <w:color w:val="000000" w:themeColor="text1"/>
              </w:rPr>
              <w:t xml:space="preserve">When </w:t>
            </w:r>
            <w:r w:rsidR="00C97A94" w:rsidRPr="008275EE">
              <w:rPr>
                <w:rFonts w:ascii="Arial" w:hAnsi="Arial" w:cs="Arial"/>
                <w:color w:val="000000" w:themeColor="text1"/>
              </w:rPr>
              <w:t xml:space="preserve">dealing with risk and protection there is numerous moral and ethical challenges in place for social workers and when evaluating these risks, there are no right or wrong answers </w:t>
            </w:r>
            <w:r w:rsidR="00EA2974" w:rsidRPr="008275EE">
              <w:rPr>
                <w:color w:val="000000" w:themeColor="text1"/>
              </w:rPr>
              <w:t xml:space="preserve"> </w:t>
            </w:r>
            <w:r w:rsidR="00EA2974" w:rsidRPr="008275EE">
              <w:rPr>
                <w:rFonts w:ascii="Arial" w:hAnsi="Arial" w:cs="Arial"/>
                <w:color w:val="000000" w:themeColor="text1"/>
              </w:rPr>
              <w:t>(Adams, Dominelli and Payne, 2009). This is one difference between children and adults as a</w:t>
            </w:r>
            <w:r w:rsidRPr="008275EE">
              <w:rPr>
                <w:rFonts w:ascii="Arial" w:hAnsi="Arial" w:cs="Arial"/>
                <w:color w:val="000000" w:themeColor="text1"/>
              </w:rPr>
              <w:t>dults are best placed to judge their well-being when compared with children, the only time that this would be questioned is if the adults lacked capacity and the decisions they made put their safety at risk. However, lack of capacity would need to be confirmed, as under the Mental Capacity Act 2005, Section 1, part 4 “A person is not to be treated as unable to make a decision merely because he makes an unwise decision”.</w:t>
            </w:r>
          </w:p>
          <w:p w14:paraId="4B805A37" w14:textId="77777777" w:rsidR="00313246" w:rsidRDefault="008275EE" w:rsidP="00F7360E">
            <w:pPr>
              <w:pStyle w:val="NormalWeb"/>
              <w:shd w:val="clear" w:color="auto" w:fill="FFFFFF"/>
              <w:spacing w:after="150" w:line="360" w:lineRule="auto"/>
              <w:jc w:val="both"/>
              <w:rPr>
                <w:rFonts w:ascii="Arial" w:hAnsi="Arial" w:cs="Arial"/>
                <w:color w:val="000000" w:themeColor="text1"/>
              </w:rPr>
            </w:pPr>
            <w:r>
              <w:rPr>
                <w:rFonts w:ascii="Arial" w:hAnsi="Arial" w:cs="Arial"/>
                <w:color w:val="000000" w:themeColor="text1"/>
              </w:rPr>
              <w:t xml:space="preserve">How concerns are reported are different between adults and children. Both require professionals and people from the public to report concerns regarding welfare or significant harm. </w:t>
            </w:r>
            <w:r w:rsidR="00091C22">
              <w:rPr>
                <w:rFonts w:ascii="Arial" w:hAnsi="Arial" w:cs="Arial"/>
                <w:color w:val="000000" w:themeColor="text1"/>
              </w:rPr>
              <w:t xml:space="preserve">Both adults and children requiring social services to respond to these concerns, as stated in </w:t>
            </w:r>
            <w:r w:rsidR="00091C22" w:rsidRPr="00091C22">
              <w:rPr>
                <w:rFonts w:ascii="Arial" w:hAnsi="Arial" w:cs="Arial"/>
                <w:color w:val="000000" w:themeColor="text1"/>
              </w:rPr>
              <w:t>s.126(2) of the Social Services and Well-being Act (Wales) 2014</w:t>
            </w:r>
            <w:r w:rsidR="00091C22">
              <w:rPr>
                <w:rFonts w:ascii="Arial" w:hAnsi="Arial" w:cs="Arial"/>
                <w:color w:val="000000" w:themeColor="text1"/>
              </w:rPr>
              <w:t xml:space="preserve">. With children if the it is believed necessary and evidence indicates, S47 investigation is initiated. The main difference with this is that with children the if the LA </w:t>
            </w:r>
            <w:r w:rsidR="00313246">
              <w:rPr>
                <w:rFonts w:ascii="Arial" w:hAnsi="Arial" w:cs="Arial"/>
                <w:color w:val="000000" w:themeColor="text1"/>
              </w:rPr>
              <w:t>have reasonable cause that a child is at risk if significant harm they will initiate a strategy discussion/meeting (</w:t>
            </w:r>
            <w:r w:rsidR="00313246" w:rsidRPr="005B4D8E">
              <w:rPr>
                <w:rFonts w:ascii="Arial" w:hAnsi="Arial" w:cs="Arial"/>
                <w:color w:val="000000" w:themeColor="text1"/>
              </w:rPr>
              <w:t>Wales Safeguarding Procedures</w:t>
            </w:r>
            <w:r w:rsidR="00313246">
              <w:rPr>
                <w:rFonts w:ascii="Arial" w:hAnsi="Arial" w:cs="Arial"/>
                <w:color w:val="000000" w:themeColor="text1"/>
              </w:rPr>
              <w:t xml:space="preserve">, </w:t>
            </w:r>
            <w:r w:rsidR="00313246" w:rsidRPr="005B4D8E">
              <w:rPr>
                <w:rFonts w:ascii="Arial" w:hAnsi="Arial" w:cs="Arial"/>
                <w:color w:val="000000" w:themeColor="text1"/>
              </w:rPr>
              <w:t>2014).</w:t>
            </w:r>
            <w:r w:rsidR="00313246">
              <w:rPr>
                <w:rFonts w:ascii="Arial" w:hAnsi="Arial" w:cs="Arial"/>
                <w:color w:val="000000" w:themeColor="text1"/>
              </w:rPr>
              <w:t xml:space="preserve"> During these meetings professionals will assess using all the information gathered whether a criminal investigation is needed, any immediate safeguarding measures are needed and is a S47 enquiry is needed </w:t>
            </w:r>
            <w:r w:rsidR="00313246" w:rsidRPr="00313246">
              <w:rPr>
                <w:rFonts w:ascii="Arial" w:hAnsi="Arial" w:cs="Arial"/>
                <w:color w:val="000000" w:themeColor="text1"/>
              </w:rPr>
              <w:t>either by Children's Services, by the police, or by both</w:t>
            </w:r>
            <w:r w:rsidR="00313246">
              <w:rPr>
                <w:rFonts w:ascii="Arial" w:hAnsi="Arial" w:cs="Arial"/>
                <w:color w:val="000000" w:themeColor="text1"/>
              </w:rPr>
              <w:t xml:space="preserve"> (</w:t>
            </w:r>
            <w:r w:rsidR="00313246" w:rsidRPr="00313246">
              <w:rPr>
                <w:rFonts w:ascii="Arial" w:hAnsi="Arial" w:cs="Arial"/>
                <w:color w:val="000000" w:themeColor="text1"/>
              </w:rPr>
              <w:t>West Berkshire Council</w:t>
            </w:r>
            <w:r w:rsidR="00313246">
              <w:rPr>
                <w:rFonts w:ascii="Arial" w:hAnsi="Arial" w:cs="Arial"/>
                <w:color w:val="000000" w:themeColor="text1"/>
              </w:rPr>
              <w:t xml:space="preserve">, </w:t>
            </w:r>
            <w:r w:rsidR="00313246" w:rsidRPr="00313246">
              <w:rPr>
                <w:rFonts w:ascii="Arial" w:hAnsi="Arial" w:cs="Arial"/>
                <w:color w:val="000000" w:themeColor="text1"/>
              </w:rPr>
              <w:t>2024).</w:t>
            </w:r>
            <w:r w:rsidR="00313246">
              <w:rPr>
                <w:rFonts w:ascii="Arial" w:hAnsi="Arial" w:cs="Arial"/>
                <w:color w:val="000000" w:themeColor="text1"/>
              </w:rPr>
              <w:t xml:space="preserve"> </w:t>
            </w:r>
          </w:p>
          <w:p w14:paraId="210A667C" w14:textId="4F2ECD90" w:rsidR="008275EE" w:rsidRPr="008275EE" w:rsidRDefault="008275EE" w:rsidP="00F7360E">
            <w:pPr>
              <w:pStyle w:val="NormalWeb"/>
              <w:shd w:val="clear" w:color="auto" w:fill="FFFFFF"/>
              <w:spacing w:after="150" w:line="360" w:lineRule="auto"/>
              <w:jc w:val="both"/>
              <w:rPr>
                <w:rFonts w:ascii="Arial" w:hAnsi="Arial" w:cs="Arial"/>
                <w:color w:val="000000" w:themeColor="text1"/>
              </w:rPr>
            </w:pPr>
            <w:r>
              <w:rPr>
                <w:rFonts w:ascii="Arial" w:hAnsi="Arial" w:cs="Arial"/>
                <w:color w:val="000000" w:themeColor="text1"/>
              </w:rPr>
              <w:t xml:space="preserve">However the main difference with this is that if an adult does not consent </w:t>
            </w:r>
            <w:r w:rsidR="00313246">
              <w:rPr>
                <w:rFonts w:ascii="Arial" w:hAnsi="Arial" w:cs="Arial"/>
                <w:color w:val="000000" w:themeColor="text1"/>
              </w:rPr>
              <w:t>to safeguarding enquiries and they have capacity around the risks, then the LA is unable to do anything else.</w:t>
            </w:r>
            <w:r w:rsidR="00057B73">
              <w:rPr>
                <w:rFonts w:ascii="Arial" w:hAnsi="Arial" w:cs="Arial"/>
                <w:color w:val="000000" w:themeColor="text1"/>
              </w:rPr>
              <w:t xml:space="preserve"> </w:t>
            </w:r>
            <w:r w:rsidR="00057B73">
              <w:rPr>
                <w:rFonts w:ascii="Arial" w:hAnsi="Arial" w:cs="Arial"/>
                <w:color w:val="000000" w:themeColor="text1"/>
              </w:rPr>
              <w:lastRenderedPageBreak/>
              <w:t>Before any safeguarding enquiries are closed SW need to make sure that the individual is aware off the risks and to encourage them to develop strategies to safeguard themselves (Wales safeguarding procedures, 2014).</w:t>
            </w:r>
          </w:p>
          <w:p w14:paraId="67E7ED72" w14:textId="407D6006" w:rsidR="00FC0334" w:rsidRPr="00A33462" w:rsidRDefault="00F7360E" w:rsidP="00A33462">
            <w:pPr>
              <w:pStyle w:val="NormalWeb"/>
              <w:shd w:val="clear" w:color="auto" w:fill="FFFFFF"/>
              <w:spacing w:before="0" w:beforeAutospacing="0" w:after="150" w:afterAutospacing="0" w:line="360" w:lineRule="auto"/>
              <w:jc w:val="both"/>
              <w:rPr>
                <w:rFonts w:ascii="Arial" w:hAnsi="Arial" w:cs="Arial"/>
                <w:color w:val="000000" w:themeColor="text1"/>
              </w:rPr>
            </w:pPr>
            <w:r w:rsidRPr="008275EE">
              <w:rPr>
                <w:rFonts w:ascii="Arial" w:hAnsi="Arial" w:cs="Arial"/>
                <w:color w:val="000000" w:themeColor="text1"/>
              </w:rPr>
              <w:tab/>
            </w:r>
          </w:p>
          <w:p w14:paraId="478D2F84" w14:textId="77777777" w:rsidR="00FC0334" w:rsidRPr="008275EE" w:rsidRDefault="00FC0334" w:rsidP="00FC0334">
            <w:pPr>
              <w:jc w:val="both"/>
              <w:rPr>
                <w:color w:val="000000" w:themeColor="text1"/>
              </w:rPr>
            </w:pPr>
          </w:p>
          <w:p w14:paraId="0E64B386" w14:textId="77777777" w:rsidR="00FC0334" w:rsidRPr="008275EE" w:rsidRDefault="00FC0334" w:rsidP="00FC0334">
            <w:pPr>
              <w:jc w:val="both"/>
              <w:rPr>
                <w:color w:val="000000" w:themeColor="text1"/>
              </w:rPr>
            </w:pPr>
          </w:p>
          <w:p w14:paraId="4847C39E" w14:textId="77777777" w:rsidR="00FC0334" w:rsidRPr="008275EE" w:rsidRDefault="00FC0334" w:rsidP="00FC0334">
            <w:pPr>
              <w:jc w:val="both"/>
              <w:rPr>
                <w:color w:val="000000" w:themeColor="text1"/>
              </w:rPr>
            </w:pPr>
          </w:p>
          <w:p w14:paraId="04285720" w14:textId="1EC173D6" w:rsidR="00FC0334" w:rsidRPr="00057B73" w:rsidRDefault="00057B73" w:rsidP="00FC0334">
            <w:pPr>
              <w:jc w:val="both"/>
              <w:rPr>
                <w:rFonts w:ascii="Arial" w:hAnsi="Arial" w:cs="Arial"/>
                <w:iCs/>
                <w:color w:val="000000" w:themeColor="text1"/>
              </w:rPr>
            </w:pPr>
            <w:r w:rsidRPr="00057B73">
              <w:rPr>
                <w:rFonts w:ascii="Arial" w:hAnsi="Arial" w:cs="Arial"/>
                <w:iCs/>
                <w:color w:val="000000" w:themeColor="text1"/>
              </w:rPr>
              <w:t>424 words</w:t>
            </w:r>
          </w:p>
          <w:p w14:paraId="1AA3081F" w14:textId="77777777" w:rsidR="00FC0334" w:rsidRPr="008275EE" w:rsidRDefault="00FC0334" w:rsidP="00FC0334">
            <w:pPr>
              <w:jc w:val="both"/>
              <w:rPr>
                <w:color w:val="000000" w:themeColor="text1"/>
              </w:rPr>
            </w:pPr>
          </w:p>
          <w:p w14:paraId="7B7B4827" w14:textId="77777777" w:rsidR="00FC0334" w:rsidRPr="008275EE" w:rsidRDefault="00FC0334" w:rsidP="00FC0334">
            <w:pPr>
              <w:jc w:val="both"/>
              <w:rPr>
                <w:color w:val="000000" w:themeColor="text1"/>
              </w:rPr>
            </w:pPr>
          </w:p>
          <w:p w14:paraId="438BF787" w14:textId="77777777" w:rsidR="00FC0334" w:rsidRPr="008275EE" w:rsidRDefault="00FC0334" w:rsidP="00FC0334">
            <w:pPr>
              <w:jc w:val="both"/>
              <w:rPr>
                <w:color w:val="000000" w:themeColor="text1"/>
              </w:rPr>
            </w:pPr>
          </w:p>
          <w:p w14:paraId="6BA3DD84" w14:textId="0E571DA6" w:rsidR="00FC0334" w:rsidRPr="008275EE" w:rsidRDefault="00FC0334" w:rsidP="00FC0334">
            <w:pPr>
              <w:jc w:val="both"/>
              <w:rPr>
                <w:i/>
                <w:color w:val="000000" w:themeColor="text1"/>
              </w:rPr>
            </w:pPr>
            <w:r w:rsidRPr="008275EE">
              <w:rPr>
                <w:i/>
                <w:color w:val="000000" w:themeColor="text1"/>
              </w:rPr>
              <w:t>400 words</w:t>
            </w:r>
            <w:r w:rsidRPr="008275EE">
              <w:rPr>
                <w:color w:val="000000" w:themeColor="text1"/>
              </w:rPr>
              <w:t xml:space="preserve"> </w:t>
            </w:r>
            <w:r w:rsidRPr="008275EE">
              <w:rPr>
                <w:i/>
                <w:color w:val="000000" w:themeColor="text1"/>
              </w:rPr>
              <w:t>(+/- 10%: include your actual word count at the end of each section)</w:t>
            </w:r>
            <w:r w:rsidR="007A628F" w:rsidRPr="008275EE">
              <w:rPr>
                <w:i/>
                <w:color w:val="000000" w:themeColor="text1"/>
              </w:rPr>
              <w:t>.</w:t>
            </w:r>
            <w:r w:rsidR="00057B73">
              <w:rPr>
                <w:i/>
                <w:color w:val="000000" w:themeColor="text1"/>
              </w:rPr>
              <w:t xml:space="preserve"> </w:t>
            </w:r>
          </w:p>
          <w:p w14:paraId="08760B3D" w14:textId="77777777" w:rsidR="00FC0334" w:rsidRPr="008275EE" w:rsidRDefault="00FC0334" w:rsidP="00FC0334">
            <w:pPr>
              <w:jc w:val="both"/>
              <w:rPr>
                <w:color w:val="000000" w:themeColor="text1"/>
              </w:rPr>
            </w:pPr>
          </w:p>
        </w:tc>
      </w:tr>
    </w:tbl>
    <w:p w14:paraId="1902CA83" w14:textId="77777777" w:rsidR="00CB03F4" w:rsidRPr="00EA2974" w:rsidRDefault="00CB03F4" w:rsidP="00A33462">
      <w:pPr>
        <w:pStyle w:val="NormalWeb"/>
        <w:spacing w:before="240" w:line="360" w:lineRule="auto"/>
        <w:rPr>
          <w:rFonts w:ascii="Arial" w:hAnsi="Arial" w:cs="Arial"/>
          <w:color w:val="000000" w:themeColor="text1"/>
        </w:rPr>
      </w:pPr>
    </w:p>
    <w:p w14:paraId="4B7E46AA" w14:textId="77777777" w:rsidR="00EA2974" w:rsidRPr="005B4D8E" w:rsidRDefault="00EA2974" w:rsidP="005B4D8E">
      <w:pPr>
        <w:pStyle w:val="NormalWeb"/>
        <w:spacing w:before="240" w:line="360" w:lineRule="auto"/>
        <w:ind w:left="720" w:hanging="720"/>
        <w:rPr>
          <w:rFonts w:ascii="Arial" w:hAnsi="Arial" w:cs="Arial"/>
          <w:color w:val="000000" w:themeColor="text1"/>
        </w:rPr>
      </w:pPr>
    </w:p>
    <w:p w14:paraId="18AAAF87" w14:textId="77777777" w:rsidR="005B4D8E" w:rsidRPr="008275EE" w:rsidRDefault="005B4D8E" w:rsidP="006C38A2">
      <w:pPr>
        <w:pStyle w:val="NormalWeb"/>
        <w:spacing w:before="240" w:beforeAutospacing="0" w:after="240" w:afterAutospacing="0" w:line="360" w:lineRule="auto"/>
        <w:ind w:left="720" w:hanging="720"/>
        <w:rPr>
          <w:rFonts w:ascii="Arial" w:hAnsi="Arial" w:cs="Arial"/>
          <w:color w:val="000000" w:themeColor="text1"/>
        </w:rPr>
      </w:pPr>
    </w:p>
    <w:p w14:paraId="194988FC" w14:textId="77777777" w:rsidR="006C38A2" w:rsidRPr="008275EE" w:rsidRDefault="006C38A2" w:rsidP="00FC0334">
      <w:pPr>
        <w:rPr>
          <w:color w:val="000000" w:themeColor="text1"/>
        </w:rPr>
      </w:pPr>
    </w:p>
    <w:sectPr w:rsidR="006C38A2" w:rsidRPr="008275EE"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0BFB7" w14:textId="77777777" w:rsidR="009E1FE9" w:rsidRDefault="009E1FE9">
      <w:r>
        <w:separator/>
      </w:r>
    </w:p>
  </w:endnote>
  <w:endnote w:type="continuationSeparator" w:id="0">
    <w:p w14:paraId="0661086E" w14:textId="77777777" w:rsidR="009E1FE9" w:rsidRDefault="009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AA068" w14:textId="77777777" w:rsidR="009E1FE9" w:rsidRDefault="009E1FE9">
      <w:r>
        <w:separator/>
      </w:r>
    </w:p>
  </w:footnote>
  <w:footnote w:type="continuationSeparator" w:id="0">
    <w:p w14:paraId="77FD46A4" w14:textId="77777777" w:rsidR="009E1FE9" w:rsidRDefault="009E1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785554"/>
    <w:multiLevelType w:val="multilevel"/>
    <w:tmpl w:val="98965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8"/>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50485432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57B73"/>
    <w:rsid w:val="00062E39"/>
    <w:rsid w:val="00064063"/>
    <w:rsid w:val="0006581A"/>
    <w:rsid w:val="00074461"/>
    <w:rsid w:val="000766EC"/>
    <w:rsid w:val="00080E58"/>
    <w:rsid w:val="00081AED"/>
    <w:rsid w:val="00082350"/>
    <w:rsid w:val="00083D99"/>
    <w:rsid w:val="00084DA6"/>
    <w:rsid w:val="00085699"/>
    <w:rsid w:val="00090160"/>
    <w:rsid w:val="000906B1"/>
    <w:rsid w:val="00091C22"/>
    <w:rsid w:val="00091F52"/>
    <w:rsid w:val="00092970"/>
    <w:rsid w:val="00093720"/>
    <w:rsid w:val="000938E6"/>
    <w:rsid w:val="00093B3C"/>
    <w:rsid w:val="0009488C"/>
    <w:rsid w:val="00095C1B"/>
    <w:rsid w:val="00096DEA"/>
    <w:rsid w:val="000A4240"/>
    <w:rsid w:val="000A469A"/>
    <w:rsid w:val="000A584A"/>
    <w:rsid w:val="000A6458"/>
    <w:rsid w:val="000A73C3"/>
    <w:rsid w:val="000C378F"/>
    <w:rsid w:val="000C6892"/>
    <w:rsid w:val="000C6FFE"/>
    <w:rsid w:val="000D0BB6"/>
    <w:rsid w:val="000D2ED2"/>
    <w:rsid w:val="000D6653"/>
    <w:rsid w:val="000E0D51"/>
    <w:rsid w:val="000E26B0"/>
    <w:rsid w:val="000E37C2"/>
    <w:rsid w:val="000E38C3"/>
    <w:rsid w:val="000E7A58"/>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77FE9"/>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4B57"/>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246"/>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97700"/>
    <w:rsid w:val="003A0C37"/>
    <w:rsid w:val="003A1B6B"/>
    <w:rsid w:val="003A3253"/>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5DF2"/>
    <w:rsid w:val="00425160"/>
    <w:rsid w:val="00430DE3"/>
    <w:rsid w:val="004348AE"/>
    <w:rsid w:val="004376C0"/>
    <w:rsid w:val="0044223A"/>
    <w:rsid w:val="004457CF"/>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4D8E"/>
    <w:rsid w:val="005C1567"/>
    <w:rsid w:val="005C28D3"/>
    <w:rsid w:val="005C6CE5"/>
    <w:rsid w:val="005D3F07"/>
    <w:rsid w:val="005D4A1E"/>
    <w:rsid w:val="005D4F72"/>
    <w:rsid w:val="005E13EA"/>
    <w:rsid w:val="005E17F1"/>
    <w:rsid w:val="005F64AA"/>
    <w:rsid w:val="005F7851"/>
    <w:rsid w:val="00606E27"/>
    <w:rsid w:val="006108C9"/>
    <w:rsid w:val="00614DF7"/>
    <w:rsid w:val="006176A1"/>
    <w:rsid w:val="006179BB"/>
    <w:rsid w:val="0062158D"/>
    <w:rsid w:val="006223FD"/>
    <w:rsid w:val="006326D1"/>
    <w:rsid w:val="00632E0A"/>
    <w:rsid w:val="00633165"/>
    <w:rsid w:val="006363AD"/>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8A2"/>
    <w:rsid w:val="006D18A3"/>
    <w:rsid w:val="006D5970"/>
    <w:rsid w:val="006E0530"/>
    <w:rsid w:val="006E481E"/>
    <w:rsid w:val="006E795F"/>
    <w:rsid w:val="006F0862"/>
    <w:rsid w:val="006F1438"/>
    <w:rsid w:val="006F2A9E"/>
    <w:rsid w:val="006F5ED3"/>
    <w:rsid w:val="00700249"/>
    <w:rsid w:val="007069CD"/>
    <w:rsid w:val="00706BB5"/>
    <w:rsid w:val="0071231A"/>
    <w:rsid w:val="00712E90"/>
    <w:rsid w:val="00713B7E"/>
    <w:rsid w:val="007237EF"/>
    <w:rsid w:val="0072678F"/>
    <w:rsid w:val="007276E5"/>
    <w:rsid w:val="00727C4C"/>
    <w:rsid w:val="00734809"/>
    <w:rsid w:val="0073714E"/>
    <w:rsid w:val="007374EF"/>
    <w:rsid w:val="007406E1"/>
    <w:rsid w:val="00743E40"/>
    <w:rsid w:val="00745016"/>
    <w:rsid w:val="0075031F"/>
    <w:rsid w:val="00751263"/>
    <w:rsid w:val="007538B0"/>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275EE"/>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1FE9"/>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3462"/>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387D"/>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66DC"/>
    <w:rsid w:val="00B3747F"/>
    <w:rsid w:val="00B42E76"/>
    <w:rsid w:val="00B43194"/>
    <w:rsid w:val="00B436BF"/>
    <w:rsid w:val="00B47734"/>
    <w:rsid w:val="00B50FBA"/>
    <w:rsid w:val="00B52FA0"/>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38AE"/>
    <w:rsid w:val="00BA531E"/>
    <w:rsid w:val="00BA728B"/>
    <w:rsid w:val="00BB06CB"/>
    <w:rsid w:val="00BB261F"/>
    <w:rsid w:val="00BB2887"/>
    <w:rsid w:val="00BB3B56"/>
    <w:rsid w:val="00BB5659"/>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97A94"/>
    <w:rsid w:val="00CA0894"/>
    <w:rsid w:val="00CA3593"/>
    <w:rsid w:val="00CA5726"/>
    <w:rsid w:val="00CA5F31"/>
    <w:rsid w:val="00CA7E6A"/>
    <w:rsid w:val="00CB03F4"/>
    <w:rsid w:val="00CB258E"/>
    <w:rsid w:val="00CB3C8F"/>
    <w:rsid w:val="00CB7702"/>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624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57EEB"/>
    <w:rsid w:val="00E60F42"/>
    <w:rsid w:val="00E6746C"/>
    <w:rsid w:val="00E7086E"/>
    <w:rsid w:val="00E71248"/>
    <w:rsid w:val="00E73C41"/>
    <w:rsid w:val="00E75911"/>
    <w:rsid w:val="00E7598F"/>
    <w:rsid w:val="00E76F60"/>
    <w:rsid w:val="00E812B5"/>
    <w:rsid w:val="00E83D90"/>
    <w:rsid w:val="00E83F91"/>
    <w:rsid w:val="00E86299"/>
    <w:rsid w:val="00E908FD"/>
    <w:rsid w:val="00E9107A"/>
    <w:rsid w:val="00E91F62"/>
    <w:rsid w:val="00E929FD"/>
    <w:rsid w:val="00E93240"/>
    <w:rsid w:val="00E9479B"/>
    <w:rsid w:val="00E94E22"/>
    <w:rsid w:val="00E95F08"/>
    <w:rsid w:val="00E97171"/>
    <w:rsid w:val="00EA2974"/>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2601D"/>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360E"/>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246"/>
    <w:rPr>
      <w:sz w:val="24"/>
      <w:szCs w:val="24"/>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lang w:val="x-none" w:eastAsia="x-none"/>
    </w:rPr>
  </w:style>
  <w:style w:type="character" w:styleId="PageNumber">
    <w:name w:val="page number"/>
    <w:semiHidden/>
  </w:style>
  <w:style w:type="paragraph" w:styleId="BodyText">
    <w:name w:val="Body Text"/>
    <w:basedOn w:val="Normal"/>
    <w:semiHidden/>
    <w:rPr>
      <w:b/>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jc w:val="center"/>
    </w:pPr>
    <w:rPr>
      <w:b/>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6C38A2"/>
    <w:pPr>
      <w:spacing w:before="100" w:beforeAutospacing="1" w:after="100" w:afterAutospacing="1"/>
    </w:pPr>
  </w:style>
  <w:style w:type="character" w:styleId="UnresolvedMention">
    <w:name w:val="Unresolved Mention"/>
    <w:basedOn w:val="DefaultParagraphFont"/>
    <w:uiPriority w:val="99"/>
    <w:semiHidden/>
    <w:unhideWhenUsed/>
    <w:rsid w:val="006C38A2"/>
    <w:rPr>
      <w:color w:val="605E5C"/>
      <w:shd w:val="clear" w:color="auto" w:fill="E1DFDD"/>
    </w:rPr>
  </w:style>
  <w:style w:type="character" w:styleId="FollowedHyperlink">
    <w:name w:val="FollowedHyperlink"/>
    <w:basedOn w:val="DefaultParagraphFont"/>
    <w:uiPriority w:val="99"/>
    <w:semiHidden/>
    <w:unhideWhenUsed/>
    <w:rsid w:val="00091C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99617">
      <w:bodyDiv w:val="1"/>
      <w:marLeft w:val="0"/>
      <w:marRight w:val="0"/>
      <w:marTop w:val="0"/>
      <w:marBottom w:val="0"/>
      <w:divBdr>
        <w:top w:val="none" w:sz="0" w:space="0" w:color="auto"/>
        <w:left w:val="none" w:sz="0" w:space="0" w:color="auto"/>
        <w:bottom w:val="none" w:sz="0" w:space="0" w:color="auto"/>
        <w:right w:val="none" w:sz="0" w:space="0" w:color="auto"/>
      </w:divBdr>
      <w:divsChild>
        <w:div w:id="1280142554">
          <w:marLeft w:val="0"/>
          <w:marRight w:val="0"/>
          <w:marTop w:val="0"/>
          <w:marBottom w:val="0"/>
          <w:divBdr>
            <w:top w:val="none" w:sz="0" w:space="0" w:color="auto"/>
            <w:left w:val="none" w:sz="0" w:space="0" w:color="auto"/>
            <w:bottom w:val="none" w:sz="0" w:space="0" w:color="auto"/>
            <w:right w:val="none" w:sz="0" w:space="0" w:color="auto"/>
          </w:divBdr>
        </w:div>
      </w:divsChild>
    </w:div>
    <w:div w:id="116917329">
      <w:bodyDiv w:val="1"/>
      <w:marLeft w:val="0"/>
      <w:marRight w:val="0"/>
      <w:marTop w:val="0"/>
      <w:marBottom w:val="0"/>
      <w:divBdr>
        <w:top w:val="none" w:sz="0" w:space="0" w:color="auto"/>
        <w:left w:val="none" w:sz="0" w:space="0" w:color="auto"/>
        <w:bottom w:val="none" w:sz="0" w:space="0" w:color="auto"/>
        <w:right w:val="none" w:sz="0" w:space="0" w:color="auto"/>
      </w:divBdr>
      <w:divsChild>
        <w:div w:id="268583327">
          <w:marLeft w:val="0"/>
          <w:marRight w:val="0"/>
          <w:marTop w:val="0"/>
          <w:marBottom w:val="0"/>
          <w:divBdr>
            <w:top w:val="none" w:sz="0" w:space="0" w:color="auto"/>
            <w:left w:val="none" w:sz="0" w:space="0" w:color="auto"/>
            <w:bottom w:val="none" w:sz="0" w:space="0" w:color="auto"/>
            <w:right w:val="none" w:sz="0" w:space="0" w:color="auto"/>
          </w:divBdr>
        </w:div>
      </w:divsChild>
    </w:div>
    <w:div w:id="155074444">
      <w:bodyDiv w:val="1"/>
      <w:marLeft w:val="0"/>
      <w:marRight w:val="0"/>
      <w:marTop w:val="0"/>
      <w:marBottom w:val="0"/>
      <w:divBdr>
        <w:top w:val="none" w:sz="0" w:space="0" w:color="auto"/>
        <w:left w:val="none" w:sz="0" w:space="0" w:color="auto"/>
        <w:bottom w:val="none" w:sz="0" w:space="0" w:color="auto"/>
        <w:right w:val="none" w:sz="0" w:space="0" w:color="auto"/>
      </w:divBdr>
    </w:div>
    <w:div w:id="172578003">
      <w:bodyDiv w:val="1"/>
      <w:marLeft w:val="0"/>
      <w:marRight w:val="0"/>
      <w:marTop w:val="0"/>
      <w:marBottom w:val="0"/>
      <w:divBdr>
        <w:top w:val="none" w:sz="0" w:space="0" w:color="auto"/>
        <w:left w:val="none" w:sz="0" w:space="0" w:color="auto"/>
        <w:bottom w:val="none" w:sz="0" w:space="0" w:color="auto"/>
        <w:right w:val="none" w:sz="0" w:space="0" w:color="auto"/>
      </w:divBdr>
      <w:divsChild>
        <w:div w:id="303854800">
          <w:marLeft w:val="0"/>
          <w:marRight w:val="0"/>
          <w:marTop w:val="0"/>
          <w:marBottom w:val="0"/>
          <w:divBdr>
            <w:top w:val="none" w:sz="0" w:space="0" w:color="auto"/>
            <w:left w:val="none" w:sz="0" w:space="0" w:color="auto"/>
            <w:bottom w:val="none" w:sz="0" w:space="0" w:color="auto"/>
            <w:right w:val="none" w:sz="0" w:space="0" w:color="auto"/>
          </w:divBdr>
        </w:div>
      </w:divsChild>
    </w:div>
    <w:div w:id="439109427">
      <w:bodyDiv w:val="1"/>
      <w:marLeft w:val="0"/>
      <w:marRight w:val="0"/>
      <w:marTop w:val="0"/>
      <w:marBottom w:val="0"/>
      <w:divBdr>
        <w:top w:val="none" w:sz="0" w:space="0" w:color="auto"/>
        <w:left w:val="none" w:sz="0" w:space="0" w:color="auto"/>
        <w:bottom w:val="none" w:sz="0" w:space="0" w:color="auto"/>
        <w:right w:val="none" w:sz="0" w:space="0" w:color="auto"/>
      </w:divBdr>
      <w:divsChild>
        <w:div w:id="611782938">
          <w:marLeft w:val="0"/>
          <w:marRight w:val="0"/>
          <w:marTop w:val="0"/>
          <w:marBottom w:val="0"/>
          <w:divBdr>
            <w:top w:val="none" w:sz="0" w:space="0" w:color="auto"/>
            <w:left w:val="none" w:sz="0" w:space="0" w:color="auto"/>
            <w:bottom w:val="none" w:sz="0" w:space="0" w:color="auto"/>
            <w:right w:val="none" w:sz="0" w:space="0" w:color="auto"/>
          </w:divBdr>
        </w:div>
      </w:divsChild>
    </w:div>
    <w:div w:id="516042227">
      <w:bodyDiv w:val="1"/>
      <w:marLeft w:val="0"/>
      <w:marRight w:val="0"/>
      <w:marTop w:val="0"/>
      <w:marBottom w:val="0"/>
      <w:divBdr>
        <w:top w:val="none" w:sz="0" w:space="0" w:color="auto"/>
        <w:left w:val="none" w:sz="0" w:space="0" w:color="auto"/>
        <w:bottom w:val="none" w:sz="0" w:space="0" w:color="auto"/>
        <w:right w:val="none" w:sz="0" w:space="0" w:color="auto"/>
      </w:divBdr>
      <w:divsChild>
        <w:div w:id="1068000087">
          <w:marLeft w:val="0"/>
          <w:marRight w:val="0"/>
          <w:marTop w:val="0"/>
          <w:marBottom w:val="0"/>
          <w:divBdr>
            <w:top w:val="none" w:sz="0" w:space="0" w:color="auto"/>
            <w:left w:val="none" w:sz="0" w:space="0" w:color="auto"/>
            <w:bottom w:val="none" w:sz="0" w:space="0" w:color="auto"/>
            <w:right w:val="none" w:sz="0" w:space="0" w:color="auto"/>
          </w:divBdr>
        </w:div>
      </w:divsChild>
    </w:div>
    <w:div w:id="566385387">
      <w:bodyDiv w:val="1"/>
      <w:marLeft w:val="0"/>
      <w:marRight w:val="0"/>
      <w:marTop w:val="0"/>
      <w:marBottom w:val="0"/>
      <w:divBdr>
        <w:top w:val="none" w:sz="0" w:space="0" w:color="auto"/>
        <w:left w:val="none" w:sz="0" w:space="0" w:color="auto"/>
        <w:bottom w:val="none" w:sz="0" w:space="0" w:color="auto"/>
        <w:right w:val="none" w:sz="0" w:space="0" w:color="auto"/>
      </w:divBdr>
      <w:divsChild>
        <w:div w:id="1200121153">
          <w:marLeft w:val="0"/>
          <w:marRight w:val="0"/>
          <w:marTop w:val="0"/>
          <w:marBottom w:val="0"/>
          <w:divBdr>
            <w:top w:val="none" w:sz="0" w:space="0" w:color="auto"/>
            <w:left w:val="none" w:sz="0" w:space="0" w:color="auto"/>
            <w:bottom w:val="none" w:sz="0" w:space="0" w:color="auto"/>
            <w:right w:val="none" w:sz="0" w:space="0" w:color="auto"/>
          </w:divBdr>
        </w:div>
      </w:divsChild>
    </w:div>
    <w:div w:id="727337397">
      <w:bodyDiv w:val="1"/>
      <w:marLeft w:val="0"/>
      <w:marRight w:val="0"/>
      <w:marTop w:val="0"/>
      <w:marBottom w:val="0"/>
      <w:divBdr>
        <w:top w:val="none" w:sz="0" w:space="0" w:color="auto"/>
        <w:left w:val="none" w:sz="0" w:space="0" w:color="auto"/>
        <w:bottom w:val="none" w:sz="0" w:space="0" w:color="auto"/>
        <w:right w:val="none" w:sz="0" w:space="0" w:color="auto"/>
      </w:divBdr>
      <w:divsChild>
        <w:div w:id="1850564069">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06923728">
      <w:bodyDiv w:val="1"/>
      <w:marLeft w:val="0"/>
      <w:marRight w:val="0"/>
      <w:marTop w:val="0"/>
      <w:marBottom w:val="0"/>
      <w:divBdr>
        <w:top w:val="none" w:sz="0" w:space="0" w:color="auto"/>
        <w:left w:val="none" w:sz="0" w:space="0" w:color="auto"/>
        <w:bottom w:val="none" w:sz="0" w:space="0" w:color="auto"/>
        <w:right w:val="none" w:sz="0" w:space="0" w:color="auto"/>
      </w:divBdr>
      <w:divsChild>
        <w:div w:id="663359918">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1265031">
      <w:bodyDiv w:val="1"/>
      <w:marLeft w:val="0"/>
      <w:marRight w:val="0"/>
      <w:marTop w:val="0"/>
      <w:marBottom w:val="0"/>
      <w:divBdr>
        <w:top w:val="none" w:sz="0" w:space="0" w:color="auto"/>
        <w:left w:val="none" w:sz="0" w:space="0" w:color="auto"/>
        <w:bottom w:val="none" w:sz="0" w:space="0" w:color="auto"/>
        <w:right w:val="none" w:sz="0" w:space="0" w:color="auto"/>
      </w:divBdr>
    </w:div>
    <w:div w:id="1396509481">
      <w:bodyDiv w:val="1"/>
      <w:marLeft w:val="0"/>
      <w:marRight w:val="0"/>
      <w:marTop w:val="0"/>
      <w:marBottom w:val="0"/>
      <w:divBdr>
        <w:top w:val="none" w:sz="0" w:space="0" w:color="auto"/>
        <w:left w:val="none" w:sz="0" w:space="0" w:color="auto"/>
        <w:bottom w:val="none" w:sz="0" w:space="0" w:color="auto"/>
        <w:right w:val="none" w:sz="0" w:space="0" w:color="auto"/>
      </w:divBdr>
      <w:divsChild>
        <w:div w:id="1753771034">
          <w:marLeft w:val="0"/>
          <w:marRight w:val="0"/>
          <w:marTop w:val="0"/>
          <w:marBottom w:val="0"/>
          <w:divBdr>
            <w:top w:val="none" w:sz="0" w:space="0" w:color="auto"/>
            <w:left w:val="none" w:sz="0" w:space="0" w:color="auto"/>
            <w:bottom w:val="none" w:sz="0" w:space="0" w:color="auto"/>
            <w:right w:val="none" w:sz="0" w:space="0" w:color="auto"/>
          </w:divBdr>
        </w:div>
      </w:divsChild>
    </w:div>
    <w:div w:id="1483620954">
      <w:bodyDiv w:val="1"/>
      <w:marLeft w:val="0"/>
      <w:marRight w:val="0"/>
      <w:marTop w:val="0"/>
      <w:marBottom w:val="0"/>
      <w:divBdr>
        <w:top w:val="none" w:sz="0" w:space="0" w:color="auto"/>
        <w:left w:val="none" w:sz="0" w:space="0" w:color="auto"/>
        <w:bottom w:val="none" w:sz="0" w:space="0" w:color="auto"/>
        <w:right w:val="none" w:sz="0" w:space="0" w:color="auto"/>
      </w:divBdr>
      <w:divsChild>
        <w:div w:id="783422141">
          <w:marLeft w:val="0"/>
          <w:marRight w:val="0"/>
          <w:marTop w:val="0"/>
          <w:marBottom w:val="0"/>
          <w:divBdr>
            <w:top w:val="none" w:sz="0" w:space="0" w:color="auto"/>
            <w:left w:val="none" w:sz="0" w:space="0" w:color="auto"/>
            <w:bottom w:val="none" w:sz="0" w:space="0" w:color="auto"/>
            <w:right w:val="none" w:sz="0" w:space="0" w:color="auto"/>
          </w:divBdr>
        </w:div>
      </w:divsChild>
    </w:div>
    <w:div w:id="1857037600">
      <w:bodyDiv w:val="1"/>
      <w:marLeft w:val="0"/>
      <w:marRight w:val="0"/>
      <w:marTop w:val="0"/>
      <w:marBottom w:val="0"/>
      <w:divBdr>
        <w:top w:val="none" w:sz="0" w:space="0" w:color="auto"/>
        <w:left w:val="none" w:sz="0" w:space="0" w:color="auto"/>
        <w:bottom w:val="none" w:sz="0" w:space="0" w:color="auto"/>
        <w:right w:val="none" w:sz="0" w:space="0" w:color="auto"/>
      </w:divBdr>
    </w:div>
    <w:div w:id="1883442993">
      <w:bodyDiv w:val="1"/>
      <w:marLeft w:val="0"/>
      <w:marRight w:val="0"/>
      <w:marTop w:val="0"/>
      <w:marBottom w:val="0"/>
      <w:divBdr>
        <w:top w:val="none" w:sz="0" w:space="0" w:color="auto"/>
        <w:left w:val="none" w:sz="0" w:space="0" w:color="auto"/>
        <w:bottom w:val="none" w:sz="0" w:space="0" w:color="auto"/>
        <w:right w:val="none" w:sz="0" w:space="0" w:color="auto"/>
      </w:divBdr>
    </w:div>
    <w:div w:id="1892958470">
      <w:bodyDiv w:val="1"/>
      <w:marLeft w:val="0"/>
      <w:marRight w:val="0"/>
      <w:marTop w:val="0"/>
      <w:marBottom w:val="0"/>
      <w:divBdr>
        <w:top w:val="none" w:sz="0" w:space="0" w:color="auto"/>
        <w:left w:val="none" w:sz="0" w:space="0" w:color="auto"/>
        <w:bottom w:val="none" w:sz="0" w:space="0" w:color="auto"/>
        <w:right w:val="none" w:sz="0" w:space="0" w:color="auto"/>
      </w:divBdr>
      <w:divsChild>
        <w:div w:id="1948584476">
          <w:marLeft w:val="0"/>
          <w:marRight w:val="0"/>
          <w:marTop w:val="0"/>
          <w:marBottom w:val="0"/>
          <w:divBdr>
            <w:top w:val="none" w:sz="0" w:space="0" w:color="auto"/>
            <w:left w:val="none" w:sz="0" w:space="0" w:color="auto"/>
            <w:bottom w:val="none" w:sz="0" w:space="0" w:color="auto"/>
            <w:right w:val="none" w:sz="0" w:space="0" w:color="auto"/>
          </w:divBdr>
        </w:div>
      </w:divsChild>
    </w:div>
    <w:div w:id="1999729694">
      <w:bodyDiv w:val="1"/>
      <w:marLeft w:val="0"/>
      <w:marRight w:val="0"/>
      <w:marTop w:val="0"/>
      <w:marBottom w:val="0"/>
      <w:divBdr>
        <w:top w:val="none" w:sz="0" w:space="0" w:color="auto"/>
        <w:left w:val="none" w:sz="0" w:space="0" w:color="auto"/>
        <w:bottom w:val="none" w:sz="0" w:space="0" w:color="auto"/>
        <w:right w:val="none" w:sz="0" w:space="0" w:color="auto"/>
      </w:divBdr>
      <w:divsChild>
        <w:div w:id="1118766167">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E852B45EFF9D438C62F5731E55F2D7" ma:contentTypeVersion="3" ma:contentTypeDescription="Create a new document." ma:contentTypeScope="" ma:versionID="0f8667c337c632f1955f7f1465c04e4a">
  <xsd:schema xmlns:xsd="http://www.w3.org/2001/XMLSchema" xmlns:xs="http://www.w3.org/2001/XMLSchema" xmlns:p="http://schemas.microsoft.com/office/2006/metadata/properties" xmlns:ns2="2ec872c3-85f8-4ccc-9e70-3076f9915f1c" targetNamespace="http://schemas.microsoft.com/office/2006/metadata/properties" ma:root="true" ma:fieldsID="d21e980fc97fca048fbd41ea50865473" ns2:_="">
    <xsd:import namespace="2ec872c3-85f8-4ccc-9e70-3076f9915f1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872c3-85f8-4ccc-9e70-3076f9915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FE6524D4-9E52-4B93-A764-E20A1AB3246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293D578-FC9F-49B1-9D32-72F206CEE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872c3-85f8-4ccc-9e70-3076f9915f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1108</Words>
  <Characters>6317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Tom Dew</cp:lastModifiedBy>
  <cp:revision>2</cp:revision>
  <cp:lastPrinted>2020-02-11T19:20:00Z</cp:lastPrinted>
  <dcterms:created xsi:type="dcterms:W3CDTF">2024-10-07T11:18:00Z</dcterms:created>
  <dcterms:modified xsi:type="dcterms:W3CDTF">2024-10-07T11:18:00Z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0x0101006AE852B45EFF9D438C62F5731E55F2D7</vt:lpwstr>
  </property>
</Properties>
</file>