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34811"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498084CC"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62737108"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01C42178"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5C4498BD"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4EA46194"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13405039"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25524BF0" w14:textId="77777777" w:rsidR="00CB240B" w:rsidRPr="00B61E01" w:rsidRDefault="00CB240B">
      <w:pPr>
        <w:pStyle w:val="Normal1"/>
        <w:spacing w:line="360" w:lineRule="auto"/>
        <w:jc w:val="center"/>
        <w:rPr>
          <w:rFonts w:ascii="Times New Roman" w:eastAsia="Times New Roman" w:hAnsi="Times New Roman" w:cs="Times New Roman"/>
          <w:b/>
          <w:sz w:val="32"/>
          <w:szCs w:val="32"/>
          <w:lang w:val="en-GB"/>
        </w:rPr>
      </w:pPr>
    </w:p>
    <w:p w14:paraId="6137F6A0" w14:textId="220D0B6A" w:rsidR="00CB240B" w:rsidRDefault="000C3353" w:rsidP="00B61E01">
      <w:pPr>
        <w:pStyle w:val="Normal1"/>
        <w:spacing w:line="360" w:lineRule="auto"/>
        <w:jc w:val="center"/>
        <w:rPr>
          <w:rFonts w:ascii="Times New Roman" w:eastAsia="Times New Roman" w:hAnsi="Times New Roman" w:cs="Times New Roman"/>
          <w:b/>
          <w:sz w:val="32"/>
          <w:szCs w:val="32"/>
          <w:lang w:val="en-GB"/>
        </w:rPr>
      </w:pPr>
      <w:r w:rsidRPr="00B61E01">
        <w:rPr>
          <w:rFonts w:ascii="Times New Roman" w:eastAsia="Times New Roman" w:hAnsi="Times New Roman" w:cs="Times New Roman"/>
          <w:b/>
          <w:sz w:val="32"/>
          <w:szCs w:val="32"/>
          <w:lang w:val="en-GB"/>
        </w:rPr>
        <w:t>Workplace Culture and its impact on Organisational Efficiency</w:t>
      </w:r>
    </w:p>
    <w:p w14:paraId="697BA338" w14:textId="473180A6" w:rsidR="003E7617" w:rsidRDefault="003E7617" w:rsidP="00B61E01">
      <w:pPr>
        <w:pStyle w:val="Normal1"/>
        <w:spacing w:line="360" w:lineRule="auto"/>
        <w:jc w:val="center"/>
        <w:rPr>
          <w:rFonts w:ascii="Times New Roman" w:eastAsia="Times New Roman" w:hAnsi="Times New Roman" w:cs="Times New Roman"/>
          <w:b/>
          <w:sz w:val="32"/>
          <w:szCs w:val="32"/>
          <w:lang w:val="en-GB"/>
        </w:rPr>
      </w:pPr>
    </w:p>
    <w:p w14:paraId="512129F5" w14:textId="77777777" w:rsidR="003E7617" w:rsidRPr="00B61E01" w:rsidRDefault="003E7617" w:rsidP="00B61E01">
      <w:pPr>
        <w:pStyle w:val="Normal1"/>
        <w:spacing w:line="360" w:lineRule="auto"/>
        <w:jc w:val="center"/>
        <w:rPr>
          <w:rFonts w:ascii="Times New Roman" w:eastAsia="Times New Roman" w:hAnsi="Times New Roman" w:cs="Times New Roman"/>
          <w:b/>
          <w:sz w:val="32"/>
          <w:szCs w:val="32"/>
          <w:lang w:val="en-GB"/>
        </w:rPr>
      </w:pPr>
    </w:p>
    <w:p w14:paraId="3AFD3A0F" w14:textId="106E0B6B" w:rsidR="00CB240B" w:rsidRPr="00B174B3" w:rsidRDefault="000C3353">
      <w:pPr>
        <w:pStyle w:val="Normal1"/>
        <w:spacing w:before="240" w:after="240" w:line="240" w:lineRule="auto"/>
        <w:jc w:val="center"/>
        <w:rPr>
          <w:rFonts w:ascii="Times New Roman" w:eastAsia="Times New Roman" w:hAnsi="Times New Roman" w:cs="Times New Roman"/>
          <w:b/>
          <w:iCs/>
          <w:sz w:val="24"/>
          <w:szCs w:val="24"/>
          <w:highlight w:val="white"/>
          <w:lang w:val="en-GB"/>
        </w:rPr>
      </w:pPr>
      <w:r w:rsidRPr="00B174B3">
        <w:rPr>
          <w:rFonts w:ascii="Times New Roman" w:eastAsia="Times New Roman" w:hAnsi="Times New Roman" w:cs="Times New Roman"/>
          <w:b/>
          <w:iCs/>
          <w:sz w:val="24"/>
          <w:szCs w:val="24"/>
          <w:highlight w:val="white"/>
          <w:lang w:val="en-GB"/>
        </w:rPr>
        <w:t xml:space="preserve">Student </w:t>
      </w:r>
      <w:r w:rsidR="001B4FDF" w:rsidRPr="00B174B3">
        <w:rPr>
          <w:rFonts w:ascii="Times New Roman" w:eastAsia="Times New Roman" w:hAnsi="Times New Roman" w:cs="Times New Roman"/>
          <w:b/>
          <w:iCs/>
          <w:sz w:val="24"/>
          <w:szCs w:val="24"/>
          <w:highlight w:val="white"/>
          <w:lang w:val="en-GB"/>
        </w:rPr>
        <w:t>N</w:t>
      </w:r>
      <w:r w:rsidRPr="00B174B3">
        <w:rPr>
          <w:rFonts w:ascii="Times New Roman" w:eastAsia="Times New Roman" w:hAnsi="Times New Roman" w:cs="Times New Roman"/>
          <w:b/>
          <w:iCs/>
          <w:sz w:val="24"/>
          <w:szCs w:val="24"/>
          <w:highlight w:val="white"/>
          <w:lang w:val="en-GB"/>
        </w:rPr>
        <w:t>ame:</w:t>
      </w:r>
      <w:r w:rsidR="001B4FDF" w:rsidRPr="00B174B3">
        <w:rPr>
          <w:rFonts w:ascii="Times New Roman" w:eastAsia="Times New Roman" w:hAnsi="Times New Roman" w:cs="Times New Roman"/>
          <w:b/>
          <w:iCs/>
          <w:sz w:val="24"/>
          <w:szCs w:val="24"/>
          <w:highlight w:val="white"/>
          <w:lang w:val="en-GB"/>
        </w:rPr>
        <w:t xml:space="preserve"> Laurentiu Corodescu</w:t>
      </w:r>
    </w:p>
    <w:p w14:paraId="1FA91470" w14:textId="1820192A" w:rsidR="00CB240B" w:rsidRPr="00B174B3" w:rsidRDefault="000C3353">
      <w:pPr>
        <w:pStyle w:val="Normal1"/>
        <w:spacing w:before="240" w:after="240" w:line="240" w:lineRule="auto"/>
        <w:jc w:val="center"/>
        <w:rPr>
          <w:rFonts w:ascii="Times New Roman" w:eastAsia="Times New Roman" w:hAnsi="Times New Roman" w:cs="Times New Roman"/>
          <w:b/>
          <w:iCs/>
          <w:sz w:val="24"/>
          <w:szCs w:val="24"/>
          <w:highlight w:val="white"/>
          <w:lang w:val="en-GB"/>
        </w:rPr>
      </w:pPr>
      <w:r w:rsidRPr="00B174B3">
        <w:rPr>
          <w:rFonts w:ascii="Times New Roman" w:eastAsia="Times New Roman" w:hAnsi="Times New Roman" w:cs="Times New Roman"/>
          <w:b/>
          <w:iCs/>
          <w:sz w:val="24"/>
          <w:szCs w:val="24"/>
          <w:highlight w:val="white"/>
          <w:lang w:val="en-GB"/>
        </w:rPr>
        <w:t xml:space="preserve">Student </w:t>
      </w:r>
      <w:r w:rsidR="001B4FDF" w:rsidRPr="00B174B3">
        <w:rPr>
          <w:rFonts w:ascii="Times New Roman" w:eastAsia="Times New Roman" w:hAnsi="Times New Roman" w:cs="Times New Roman"/>
          <w:b/>
          <w:iCs/>
          <w:sz w:val="24"/>
          <w:szCs w:val="24"/>
          <w:highlight w:val="white"/>
          <w:lang w:val="en-GB"/>
        </w:rPr>
        <w:t>Number</w:t>
      </w:r>
      <w:r w:rsidRPr="00B174B3">
        <w:rPr>
          <w:rFonts w:ascii="Times New Roman" w:eastAsia="Times New Roman" w:hAnsi="Times New Roman" w:cs="Times New Roman"/>
          <w:b/>
          <w:iCs/>
          <w:sz w:val="24"/>
          <w:szCs w:val="24"/>
          <w:highlight w:val="white"/>
          <w:lang w:val="en-GB"/>
        </w:rPr>
        <w:t>:</w:t>
      </w:r>
      <w:r w:rsidR="001B4FDF" w:rsidRPr="00B174B3">
        <w:rPr>
          <w:rFonts w:ascii="Times New Roman" w:eastAsia="Times New Roman" w:hAnsi="Times New Roman" w:cs="Times New Roman"/>
          <w:b/>
          <w:iCs/>
          <w:sz w:val="24"/>
          <w:szCs w:val="24"/>
          <w:highlight w:val="white"/>
          <w:lang w:val="en-GB"/>
        </w:rPr>
        <w:t xml:space="preserve"> 2024420</w:t>
      </w:r>
    </w:p>
    <w:p w14:paraId="3481CF00" w14:textId="265B03D0" w:rsidR="00CB240B" w:rsidRDefault="001B4FDF">
      <w:pPr>
        <w:pStyle w:val="Normal1"/>
        <w:spacing w:before="240" w:after="240" w:line="240" w:lineRule="auto"/>
        <w:jc w:val="center"/>
        <w:rPr>
          <w:rFonts w:ascii="Times New Roman" w:eastAsia="Times New Roman" w:hAnsi="Times New Roman" w:cs="Times New Roman"/>
          <w:b/>
          <w:iCs/>
          <w:sz w:val="24"/>
          <w:szCs w:val="24"/>
          <w:highlight w:val="white"/>
          <w:lang w:val="en-GB"/>
        </w:rPr>
      </w:pPr>
      <w:r w:rsidRPr="00B174B3">
        <w:rPr>
          <w:rFonts w:ascii="Times New Roman" w:eastAsia="Times New Roman" w:hAnsi="Times New Roman" w:cs="Times New Roman"/>
          <w:b/>
          <w:iCs/>
          <w:sz w:val="24"/>
          <w:szCs w:val="24"/>
          <w:highlight w:val="white"/>
          <w:lang w:val="en-GB"/>
        </w:rPr>
        <w:t>Module No</w:t>
      </w:r>
      <w:r w:rsidR="000C3353" w:rsidRPr="00B174B3">
        <w:rPr>
          <w:rFonts w:ascii="Times New Roman" w:eastAsia="Times New Roman" w:hAnsi="Times New Roman" w:cs="Times New Roman"/>
          <w:b/>
          <w:iCs/>
          <w:sz w:val="24"/>
          <w:szCs w:val="24"/>
          <w:highlight w:val="white"/>
          <w:lang w:val="en-GB"/>
        </w:rPr>
        <w:t>:</w:t>
      </w:r>
      <w:r w:rsidRPr="00B174B3">
        <w:rPr>
          <w:rFonts w:ascii="Times New Roman" w:eastAsia="Times New Roman" w:hAnsi="Times New Roman" w:cs="Times New Roman"/>
          <w:b/>
          <w:iCs/>
          <w:sz w:val="24"/>
          <w:szCs w:val="24"/>
          <w:highlight w:val="white"/>
          <w:lang w:val="en-GB"/>
        </w:rPr>
        <w:t xml:space="preserve"> BMSK5005</w:t>
      </w:r>
    </w:p>
    <w:p w14:paraId="0CAE179C" w14:textId="5748E1D8" w:rsidR="003E7617" w:rsidRPr="00B174B3" w:rsidRDefault="003E7617">
      <w:pPr>
        <w:pStyle w:val="Normal1"/>
        <w:spacing w:before="240" w:after="240" w:line="240" w:lineRule="auto"/>
        <w:jc w:val="center"/>
        <w:rPr>
          <w:rFonts w:ascii="Times New Roman" w:eastAsia="Times New Roman" w:hAnsi="Times New Roman" w:cs="Times New Roman"/>
          <w:b/>
          <w:iCs/>
          <w:sz w:val="24"/>
          <w:szCs w:val="24"/>
          <w:highlight w:val="white"/>
          <w:lang w:val="en-GB"/>
        </w:rPr>
      </w:pPr>
      <w:r>
        <w:rPr>
          <w:rFonts w:ascii="Times New Roman" w:eastAsia="Times New Roman" w:hAnsi="Times New Roman" w:cs="Times New Roman"/>
          <w:b/>
          <w:iCs/>
          <w:sz w:val="24"/>
          <w:szCs w:val="24"/>
          <w:highlight w:val="white"/>
          <w:lang w:val="en-GB"/>
        </w:rPr>
        <w:t>Module Title: Workplace Culture and its impact on Organizational Efficiency</w:t>
      </w:r>
    </w:p>
    <w:p w14:paraId="72EF0352" w14:textId="3D66E065" w:rsidR="00CB240B" w:rsidRPr="00B174B3" w:rsidRDefault="00CB240B">
      <w:pPr>
        <w:pStyle w:val="Normal1"/>
        <w:spacing w:before="240" w:after="240" w:line="240" w:lineRule="auto"/>
        <w:jc w:val="center"/>
        <w:rPr>
          <w:rFonts w:eastAsia="Times New Roman"/>
          <w:b/>
          <w:iCs/>
          <w:sz w:val="28"/>
          <w:szCs w:val="28"/>
          <w:highlight w:val="white"/>
          <w:lang w:val="en-GB"/>
        </w:rPr>
      </w:pPr>
    </w:p>
    <w:p w14:paraId="565F5633" w14:textId="77777777" w:rsidR="00CB240B" w:rsidRPr="00B61E01" w:rsidRDefault="000C3353">
      <w:pPr>
        <w:pStyle w:val="Normal1"/>
        <w:spacing w:line="360" w:lineRule="auto"/>
        <w:rPr>
          <w:rFonts w:ascii="Times New Roman" w:eastAsia="Times New Roman" w:hAnsi="Times New Roman" w:cs="Times New Roman"/>
          <w:b/>
          <w:sz w:val="32"/>
          <w:szCs w:val="32"/>
          <w:lang w:val="en-GB"/>
        </w:rPr>
      </w:pPr>
      <w:r w:rsidRPr="00B61E01">
        <w:rPr>
          <w:lang w:val="en-GB"/>
        </w:rPr>
        <w:br w:type="page"/>
      </w:r>
    </w:p>
    <w:p w14:paraId="227AD4A5"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lastRenderedPageBreak/>
        <w:t>Executive Summary</w:t>
      </w:r>
    </w:p>
    <w:p w14:paraId="5D3C89EB"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7683DD40" w14:textId="784BA904"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Culture is defined as the cumulative knowledge of attitudes, beliefs, experience, religion, spatial </w:t>
      </w:r>
      <w:proofErr w:type="gramStart"/>
      <w:r w:rsidRPr="00B61E01">
        <w:rPr>
          <w:rFonts w:ascii="Times New Roman" w:eastAsia="Times New Roman" w:hAnsi="Times New Roman" w:cs="Times New Roman"/>
          <w:sz w:val="24"/>
          <w:szCs w:val="24"/>
          <w:lang w:val="en-GB"/>
        </w:rPr>
        <w:t>relations</w:t>
      </w:r>
      <w:proofErr w:type="gramEnd"/>
      <w:r w:rsidRPr="00B61E01">
        <w:rPr>
          <w:rFonts w:ascii="Times New Roman" w:eastAsia="Times New Roman" w:hAnsi="Times New Roman" w:cs="Times New Roman"/>
          <w:sz w:val="24"/>
          <w:szCs w:val="24"/>
          <w:lang w:val="en-GB"/>
        </w:rPr>
        <w:t xml:space="preserve"> and material objects that are governed by a group of people in business operations. Therefore, organisational culture helps to motivate employees to consider fundamental assumptions and beliefs and individual behaviours. The study shows that organisational culture deals with a competitive advantage, commitment, motivation, and organisational changes. The study also includes an organisational culture model Handy Culture model, and Hofstede's </w:t>
      </w:r>
      <w:proofErr w:type="gramStart"/>
      <w:r w:rsidRPr="00B61E01">
        <w:rPr>
          <w:rFonts w:ascii="Times New Roman" w:eastAsia="Times New Roman" w:hAnsi="Times New Roman" w:cs="Times New Roman"/>
          <w:sz w:val="24"/>
          <w:szCs w:val="24"/>
          <w:lang w:val="en-GB"/>
        </w:rPr>
        <w:t>six dimension</w:t>
      </w:r>
      <w:proofErr w:type="gramEnd"/>
      <w:r w:rsidRPr="00B61E01">
        <w:rPr>
          <w:rFonts w:ascii="Times New Roman" w:eastAsia="Times New Roman" w:hAnsi="Times New Roman" w:cs="Times New Roman"/>
          <w:sz w:val="24"/>
          <w:szCs w:val="24"/>
          <w:lang w:val="en-GB"/>
        </w:rPr>
        <w:t xml:space="preserve"> model to analyse the different elements of the business organisations. However, the report also demonstrates the differences between formal organisations and informal organisations evaluating the broader environment and developing organisational analysis techniques. The study also considers the case study of Goodness Foods which develops ethical practices to achieve sustainability within the business industry. However, the report also mentions the Whistle-Blowing law that involves PIDA 1998 and Human Rights Act 1998 considering actions to prevent unethical practices. </w:t>
      </w:r>
    </w:p>
    <w:p w14:paraId="3BCBDB22" w14:textId="77777777" w:rsidR="00CB240B" w:rsidRPr="00B61E01" w:rsidRDefault="000C3353">
      <w:pPr>
        <w:pStyle w:val="Normal1"/>
        <w:spacing w:line="360" w:lineRule="auto"/>
        <w:jc w:val="both"/>
        <w:rPr>
          <w:rFonts w:ascii="Times New Roman" w:eastAsia="Times New Roman" w:hAnsi="Times New Roman" w:cs="Times New Roman"/>
          <w:b/>
          <w:sz w:val="24"/>
          <w:szCs w:val="24"/>
          <w:lang w:val="en-GB"/>
        </w:rPr>
      </w:pPr>
      <w:r w:rsidRPr="00B61E01">
        <w:rPr>
          <w:rFonts w:ascii="Times New Roman" w:eastAsia="Times New Roman" w:hAnsi="Times New Roman" w:cs="Times New Roman"/>
          <w:sz w:val="24"/>
          <w:szCs w:val="24"/>
          <w:lang w:val="en-GB"/>
        </w:rPr>
        <w:t>The report further defines cultures, ethics, and values in the context of work and organisation. It uses models to demonstrate cultural categorization and different organisational cultures. It outlines good ethical standards and behaviours practised by organisations. It explains the barriers that hinder effective workplace functioning and provides solutions to overcome them.</w:t>
      </w:r>
      <w:r w:rsidRPr="00B61E01">
        <w:rPr>
          <w:lang w:val="en-GB"/>
        </w:rPr>
        <w:br w:type="page"/>
      </w:r>
    </w:p>
    <w:p w14:paraId="16A27CFF" w14:textId="77777777" w:rsidR="00CB240B" w:rsidRPr="00B61E01" w:rsidRDefault="000C3353" w:rsidP="007F61B1">
      <w:pPr>
        <w:pStyle w:val="Normal1"/>
        <w:spacing w:line="360" w:lineRule="auto"/>
        <w:jc w:val="center"/>
        <w:rPr>
          <w:rFonts w:ascii="Times New Roman" w:eastAsia="Times New Roman" w:hAnsi="Times New Roman" w:cs="Times New Roman"/>
          <w:b/>
          <w:sz w:val="24"/>
          <w:szCs w:val="32"/>
          <w:lang w:val="en-GB"/>
        </w:rPr>
      </w:pPr>
      <w:r w:rsidRPr="00B61E01">
        <w:rPr>
          <w:rFonts w:ascii="Times New Roman" w:eastAsia="Times New Roman" w:hAnsi="Times New Roman" w:cs="Times New Roman"/>
          <w:b/>
          <w:sz w:val="24"/>
          <w:szCs w:val="32"/>
          <w:lang w:val="en-GB"/>
        </w:rPr>
        <w:lastRenderedPageBreak/>
        <w:t>Table of Contents</w:t>
      </w:r>
    </w:p>
    <w:sdt>
      <w:sdtPr>
        <w:rPr>
          <w:rFonts w:ascii="Times New Roman" w:eastAsia="Arial" w:hAnsi="Times New Roman" w:cs="Arial"/>
          <w:b w:val="0"/>
          <w:bCs w:val="0"/>
          <w:color w:val="auto"/>
          <w:sz w:val="24"/>
          <w:szCs w:val="22"/>
          <w:lang w:val="en-GB"/>
        </w:rPr>
        <w:id w:val="1377957"/>
        <w:docPartObj>
          <w:docPartGallery w:val="Table of Contents"/>
          <w:docPartUnique/>
        </w:docPartObj>
      </w:sdtPr>
      <w:sdtEndPr/>
      <w:sdtContent>
        <w:p w14:paraId="72A20DB6" w14:textId="77777777" w:rsidR="007F61B1" w:rsidRPr="00B61E01" w:rsidRDefault="007F61B1">
          <w:pPr>
            <w:pStyle w:val="TOCHeading"/>
            <w:rPr>
              <w:lang w:val="en-GB"/>
            </w:rPr>
          </w:pPr>
        </w:p>
        <w:p w14:paraId="4DF4FF78" w14:textId="77777777" w:rsidR="00B76E6E" w:rsidRPr="00B61E01" w:rsidRDefault="007F61B1">
          <w:pPr>
            <w:pStyle w:val="TOC1"/>
            <w:tabs>
              <w:tab w:val="right" w:leader="dot" w:pos="9019"/>
            </w:tabs>
            <w:rPr>
              <w:rFonts w:asciiTheme="minorHAnsi" w:eastAsiaTheme="minorEastAsia" w:hAnsiTheme="minorHAnsi" w:cstheme="minorBidi"/>
              <w:noProof/>
              <w:sz w:val="22"/>
              <w:lang w:val="en-GB"/>
            </w:rPr>
          </w:pPr>
          <w:r w:rsidRPr="00B61E01">
            <w:rPr>
              <w:lang w:val="en-GB"/>
            </w:rPr>
            <w:fldChar w:fldCharType="begin"/>
          </w:r>
          <w:r w:rsidRPr="00B61E01">
            <w:rPr>
              <w:lang w:val="en-GB"/>
            </w:rPr>
            <w:instrText xml:space="preserve"> TOC \o "1-3" \h \z \u </w:instrText>
          </w:r>
          <w:r w:rsidRPr="00B61E01">
            <w:rPr>
              <w:lang w:val="en-GB"/>
            </w:rPr>
            <w:fldChar w:fldCharType="separate"/>
          </w:r>
          <w:hyperlink w:anchor="_Toc118737880" w:history="1">
            <w:r w:rsidR="00B76E6E" w:rsidRPr="00B61E01">
              <w:rPr>
                <w:rStyle w:val="Hyperlink"/>
                <w:noProof/>
                <w:lang w:val="en-GB"/>
              </w:rPr>
              <w:t>Introduction</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_Toc118737880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4</w:t>
            </w:r>
            <w:r w:rsidR="00B76E6E" w:rsidRPr="00B61E01">
              <w:rPr>
                <w:noProof/>
                <w:webHidden/>
                <w:lang w:val="en-GB"/>
              </w:rPr>
              <w:fldChar w:fldCharType="end"/>
            </w:r>
          </w:hyperlink>
        </w:p>
        <w:p w14:paraId="4AF97E47" w14:textId="77777777"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1" w:history="1">
            <w:r w:rsidR="00B76E6E" w:rsidRPr="00B61E01">
              <w:rPr>
                <w:rStyle w:val="Hyperlink"/>
                <w:noProof/>
                <w:lang w:val="en-GB"/>
              </w:rPr>
              <w:t>Overview of the organisation</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_Toc118737881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4</w:t>
            </w:r>
            <w:r w:rsidR="00B76E6E" w:rsidRPr="00B61E01">
              <w:rPr>
                <w:noProof/>
                <w:webHidden/>
                <w:lang w:val="en-GB"/>
              </w:rPr>
              <w:fldChar w:fldCharType="end"/>
            </w:r>
          </w:hyperlink>
        </w:p>
        <w:p w14:paraId="606E41E8" w14:textId="77777777"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2" w:history="1">
            <w:r w:rsidR="00B76E6E" w:rsidRPr="00B61E01">
              <w:rPr>
                <w:rStyle w:val="Hyperlink"/>
                <w:noProof/>
                <w:lang w:val="en-GB"/>
              </w:rPr>
              <w:t>1. Critically assess the culture and context of an organisation</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_Toc118737882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4</w:t>
            </w:r>
            <w:r w:rsidR="00B76E6E" w:rsidRPr="00B61E01">
              <w:rPr>
                <w:noProof/>
                <w:webHidden/>
                <w:lang w:val="en-GB"/>
              </w:rPr>
              <w:fldChar w:fldCharType="end"/>
            </w:r>
          </w:hyperlink>
        </w:p>
        <w:p w14:paraId="00E35281" w14:textId="77777777"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3" w:history="1">
            <w:r w:rsidR="00B76E6E" w:rsidRPr="00B61E01">
              <w:rPr>
                <w:rStyle w:val="Hyperlink"/>
                <w:noProof/>
                <w:lang w:val="en-GB"/>
              </w:rPr>
              <w:t>2. Evaluate an organisation within its broader environment by using appropriate environmental and organisational analysis techniques</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_Toc118737883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9</w:t>
            </w:r>
            <w:r w:rsidR="00B76E6E" w:rsidRPr="00B61E01">
              <w:rPr>
                <w:noProof/>
                <w:webHidden/>
                <w:lang w:val="en-GB"/>
              </w:rPr>
              <w:fldChar w:fldCharType="end"/>
            </w:r>
          </w:hyperlink>
        </w:p>
        <w:p w14:paraId="2BE0BD96" w14:textId="77777777"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4" w:history="1">
            <w:r w:rsidR="00B76E6E" w:rsidRPr="00B61E01">
              <w:rPr>
                <w:rStyle w:val="Hyperlink"/>
                <w:noProof/>
                <w:lang w:val="en-GB"/>
              </w:rPr>
              <w:t>3. Critically appraise the cultural and ethical behaviour present in one or more organisations</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_Toc118737884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16</w:t>
            </w:r>
            <w:r w:rsidR="00B76E6E" w:rsidRPr="00B61E01">
              <w:rPr>
                <w:noProof/>
                <w:webHidden/>
                <w:lang w:val="en-GB"/>
              </w:rPr>
              <w:fldChar w:fldCharType="end"/>
            </w:r>
          </w:hyperlink>
        </w:p>
        <w:p w14:paraId="145C65F9" w14:textId="263A2E64"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5" w:history="1">
            <w:r w:rsidR="00B76E6E" w:rsidRPr="00B61E01">
              <w:rPr>
                <w:rStyle w:val="Hyperlink"/>
                <w:noProof/>
                <w:lang w:val="en-GB"/>
              </w:rPr>
              <w:t>Conclusion</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_Toc118737885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20</w:t>
            </w:r>
            <w:r w:rsidR="00B76E6E" w:rsidRPr="00B61E01">
              <w:rPr>
                <w:noProof/>
                <w:webHidden/>
                <w:lang w:val="en-GB"/>
              </w:rPr>
              <w:fldChar w:fldCharType="end"/>
            </w:r>
          </w:hyperlink>
        </w:p>
        <w:p w14:paraId="37C0C33F" w14:textId="77777777" w:rsidR="00B76E6E" w:rsidRPr="00B61E01" w:rsidRDefault="00A25BAE">
          <w:pPr>
            <w:pStyle w:val="TOC1"/>
            <w:tabs>
              <w:tab w:val="right" w:leader="dot" w:pos="9019"/>
            </w:tabs>
            <w:rPr>
              <w:rFonts w:asciiTheme="minorHAnsi" w:eastAsiaTheme="minorEastAsia" w:hAnsiTheme="minorHAnsi" w:cstheme="minorBidi"/>
              <w:noProof/>
              <w:sz w:val="22"/>
              <w:lang w:val="en-GB"/>
            </w:rPr>
          </w:pPr>
          <w:hyperlink w:anchor="_Toc118737887" w:history="1">
            <w:r w:rsidR="00B76E6E" w:rsidRPr="00B61E01">
              <w:rPr>
                <w:rStyle w:val="Hyperlink"/>
                <w:noProof/>
                <w:lang w:val="en-GB"/>
              </w:rPr>
              <w:t>References</w:t>
            </w:r>
            <w:r w:rsidR="00B76E6E" w:rsidRPr="00B61E01">
              <w:rPr>
                <w:noProof/>
                <w:webHidden/>
                <w:lang w:val="en-GB"/>
              </w:rPr>
              <w:tab/>
            </w:r>
            <w:r w:rsidR="00B76E6E" w:rsidRPr="00B61E01">
              <w:rPr>
                <w:noProof/>
                <w:webHidden/>
                <w:lang w:val="en-GB"/>
              </w:rPr>
              <w:fldChar w:fldCharType="begin"/>
            </w:r>
            <w:r w:rsidR="00B76E6E" w:rsidRPr="00B61E01">
              <w:rPr>
                <w:noProof/>
                <w:webHidden/>
                <w:lang w:val="en-GB"/>
              </w:rPr>
              <w:instrText xml:space="preserve"> PAGEREF _Toc118737887 \h </w:instrText>
            </w:r>
            <w:r w:rsidR="00B76E6E" w:rsidRPr="00B61E01">
              <w:rPr>
                <w:noProof/>
                <w:webHidden/>
                <w:lang w:val="en-GB"/>
              </w:rPr>
            </w:r>
            <w:r w:rsidR="00B76E6E" w:rsidRPr="00B61E01">
              <w:rPr>
                <w:noProof/>
                <w:webHidden/>
                <w:lang w:val="en-GB"/>
              </w:rPr>
              <w:fldChar w:fldCharType="separate"/>
            </w:r>
            <w:r w:rsidR="00B76E6E" w:rsidRPr="00B61E01">
              <w:rPr>
                <w:noProof/>
                <w:webHidden/>
                <w:lang w:val="en-GB"/>
              </w:rPr>
              <w:t>22</w:t>
            </w:r>
            <w:r w:rsidR="00B76E6E" w:rsidRPr="00B61E01">
              <w:rPr>
                <w:noProof/>
                <w:webHidden/>
                <w:lang w:val="en-GB"/>
              </w:rPr>
              <w:fldChar w:fldCharType="end"/>
            </w:r>
          </w:hyperlink>
        </w:p>
        <w:p w14:paraId="790F0DCB" w14:textId="77777777" w:rsidR="007F61B1" w:rsidRPr="00B61E01" w:rsidRDefault="007F61B1">
          <w:pPr>
            <w:rPr>
              <w:lang w:val="en-GB"/>
            </w:rPr>
          </w:pPr>
          <w:r w:rsidRPr="00B61E01">
            <w:rPr>
              <w:lang w:val="en-GB"/>
            </w:rPr>
            <w:fldChar w:fldCharType="end"/>
          </w:r>
        </w:p>
      </w:sdtContent>
    </w:sdt>
    <w:p w14:paraId="519110A4" w14:textId="77777777" w:rsidR="00CB240B" w:rsidRPr="00B61E01" w:rsidRDefault="000C3353" w:rsidP="00FD4D57">
      <w:pPr>
        <w:rPr>
          <w:rFonts w:eastAsia="Times New Roman" w:cs="Times New Roman"/>
          <w:sz w:val="32"/>
          <w:szCs w:val="32"/>
          <w:lang w:val="en-GB"/>
        </w:rPr>
      </w:pPr>
      <w:r w:rsidRPr="00B61E01">
        <w:rPr>
          <w:lang w:val="en-GB"/>
        </w:rPr>
        <w:br w:type="page"/>
      </w:r>
    </w:p>
    <w:p w14:paraId="453852FF" w14:textId="77777777" w:rsidR="00CB240B" w:rsidRPr="00B61E01" w:rsidRDefault="000C3353" w:rsidP="00B61E01">
      <w:pPr>
        <w:pStyle w:val="Heading1"/>
      </w:pPr>
      <w:bookmarkStart w:id="0" w:name="_ei5uylbdkxeq" w:colFirst="0" w:colLast="0"/>
      <w:bookmarkStart w:id="1" w:name="_Toc118737880"/>
      <w:bookmarkEnd w:id="0"/>
      <w:r w:rsidRPr="00B61E01">
        <w:lastRenderedPageBreak/>
        <w:t>Introduction</w:t>
      </w:r>
      <w:bookmarkEnd w:id="1"/>
    </w:p>
    <w:p w14:paraId="1CD4DE4D" w14:textId="78D757AE"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per the view of </w:t>
      </w:r>
      <w:r w:rsidRPr="00B61E01">
        <w:rPr>
          <w:rFonts w:ascii="Times New Roman" w:eastAsia="Times New Roman" w:hAnsi="Times New Roman" w:cs="Times New Roman"/>
          <w:sz w:val="24"/>
          <w:szCs w:val="24"/>
          <w:highlight w:val="white"/>
          <w:lang w:val="en-GB"/>
        </w:rPr>
        <w:t xml:space="preserve">Hampden-Turner, and Trompenaars </w:t>
      </w:r>
      <w:r w:rsidRPr="00B61E01">
        <w:rPr>
          <w:rFonts w:ascii="Times New Roman" w:eastAsia="Times New Roman" w:hAnsi="Times New Roman" w:cs="Times New Roman"/>
          <w:sz w:val="24"/>
          <w:szCs w:val="24"/>
          <w:lang w:val="en-GB"/>
        </w:rPr>
        <w:t xml:space="preserve">(1993), personality and character are defined as an organisation's culture that makes the business unique and considers the traditions, attitudes, behaviours, </w:t>
      </w:r>
      <w:proofErr w:type="gramStart"/>
      <w:r w:rsidRPr="00B61E01">
        <w:rPr>
          <w:rFonts w:ascii="Times New Roman" w:eastAsia="Times New Roman" w:hAnsi="Times New Roman" w:cs="Times New Roman"/>
          <w:sz w:val="24"/>
          <w:szCs w:val="24"/>
          <w:lang w:val="en-GB"/>
        </w:rPr>
        <w:t>values</w:t>
      </w:r>
      <w:proofErr w:type="gramEnd"/>
      <w:r w:rsidRPr="00B61E01">
        <w:rPr>
          <w:rFonts w:ascii="Times New Roman" w:eastAsia="Times New Roman" w:hAnsi="Times New Roman" w:cs="Times New Roman"/>
          <w:sz w:val="24"/>
          <w:szCs w:val="24"/>
          <w:lang w:val="en-GB"/>
        </w:rPr>
        <w:t xml:space="preserve"> and beliefs. Indeed, positive workplace culture is an effective business strategy that attracts talent and drives retention and engagement. Therefore, organisational culture consists of invisible and visible causes where values, attitudes and fundamental assumptions and beliefs are hidden </w:t>
      </w:r>
      <w:r w:rsidR="00FD4D57" w:rsidRPr="00B61E01">
        <w:rPr>
          <w:rFonts w:ascii="Times New Roman" w:eastAsia="Times New Roman" w:hAnsi="Times New Roman" w:cs="Times New Roman"/>
          <w:sz w:val="24"/>
          <w:szCs w:val="24"/>
          <w:lang w:val="en-GB"/>
        </w:rPr>
        <w:t>causes;</w:t>
      </w:r>
      <w:r w:rsidRPr="00B61E01">
        <w:rPr>
          <w:rFonts w:ascii="Times New Roman" w:eastAsia="Times New Roman" w:hAnsi="Times New Roman" w:cs="Times New Roman"/>
          <w:sz w:val="24"/>
          <w:szCs w:val="24"/>
          <w:lang w:val="en-GB"/>
        </w:rPr>
        <w:t xml:space="preserve"> on the other hand, environment and behaviours are visible signs within the culture. Therefore, organisational culture is widened sense that embodies the values and ethos of a specific </w:t>
      </w:r>
      <w:proofErr w:type="gramStart"/>
      <w:r w:rsidRPr="00B61E01">
        <w:rPr>
          <w:rFonts w:ascii="Times New Roman" w:eastAsia="Times New Roman" w:hAnsi="Times New Roman" w:cs="Times New Roman"/>
          <w:sz w:val="24"/>
          <w:szCs w:val="24"/>
          <w:lang w:val="en-GB"/>
        </w:rPr>
        <w:t>organisation</w:t>
      </w:r>
      <w:proofErr w:type="gramEnd"/>
      <w:r w:rsidRPr="00B61E01">
        <w:rPr>
          <w:rFonts w:ascii="Times New Roman" w:eastAsia="Times New Roman" w:hAnsi="Times New Roman" w:cs="Times New Roman"/>
          <w:sz w:val="24"/>
          <w:szCs w:val="24"/>
          <w:lang w:val="en-GB"/>
        </w:rPr>
        <w:t xml:space="preserve"> and it helps to resolve any issues effectively. Moreover, it has </w:t>
      </w:r>
      <w:proofErr w:type="gramStart"/>
      <w:r w:rsidRPr="00B61E01">
        <w:rPr>
          <w:rFonts w:ascii="Times New Roman" w:eastAsia="Times New Roman" w:hAnsi="Times New Roman" w:cs="Times New Roman"/>
          <w:sz w:val="24"/>
          <w:szCs w:val="24"/>
          <w:lang w:val="en-GB"/>
        </w:rPr>
        <w:t>been evidenced</w:t>
      </w:r>
      <w:proofErr w:type="gramEnd"/>
      <w:r w:rsidRPr="00B61E01">
        <w:rPr>
          <w:rFonts w:ascii="Times New Roman" w:eastAsia="Times New Roman" w:hAnsi="Times New Roman" w:cs="Times New Roman"/>
          <w:sz w:val="24"/>
          <w:szCs w:val="24"/>
          <w:lang w:val="en-GB"/>
        </w:rPr>
        <w:t xml:space="preserve"> that organisational culture deals with key components of organisational change, resource allocation, motivation, commitment, and competitive advantage. However, the report would analyse the organisational culture and its importance on employees’ performance level that</w:t>
      </w:r>
      <w:r w:rsidR="002D5173">
        <w:rPr>
          <w:rFonts w:ascii="Times New Roman" w:eastAsia="Times New Roman" w:hAnsi="Times New Roman" w:cs="Times New Roman"/>
          <w:sz w:val="24"/>
          <w:szCs w:val="24"/>
          <w:lang w:val="en-GB"/>
        </w:rPr>
        <w:t xml:space="preserve"> drives</w:t>
      </w:r>
      <w:r w:rsidRPr="00B61E01">
        <w:rPr>
          <w:rFonts w:ascii="Times New Roman" w:eastAsia="Times New Roman" w:hAnsi="Times New Roman" w:cs="Times New Roman"/>
          <w:sz w:val="24"/>
          <w:szCs w:val="24"/>
          <w:lang w:val="en-GB"/>
        </w:rPr>
        <w:t xml:space="preserve"> productivity of an organisation. Hence, different models, for example, the handy culture model, the Harrison culture model, Toulmin model would </w:t>
      </w:r>
      <w:proofErr w:type="gramStart"/>
      <w:r w:rsidRPr="00B61E01">
        <w:rPr>
          <w:rFonts w:ascii="Times New Roman" w:eastAsia="Times New Roman" w:hAnsi="Times New Roman" w:cs="Times New Roman"/>
          <w:sz w:val="24"/>
          <w:szCs w:val="24"/>
          <w:lang w:val="en-GB"/>
        </w:rPr>
        <w:t>be discussed</w:t>
      </w:r>
      <w:proofErr w:type="gramEnd"/>
      <w:r w:rsidRPr="00B61E01">
        <w:rPr>
          <w:rFonts w:ascii="Times New Roman" w:eastAsia="Times New Roman" w:hAnsi="Times New Roman" w:cs="Times New Roman"/>
          <w:sz w:val="24"/>
          <w:szCs w:val="24"/>
          <w:lang w:val="en-GB"/>
        </w:rPr>
        <w:t xml:space="preserve"> in the following report. </w:t>
      </w:r>
    </w:p>
    <w:p w14:paraId="2D60E566" w14:textId="77777777" w:rsidR="00CB240B" w:rsidRPr="00B61E01" w:rsidRDefault="000C3353" w:rsidP="00B61E01">
      <w:pPr>
        <w:pStyle w:val="Heading1"/>
      </w:pPr>
      <w:r w:rsidRPr="00B61E01">
        <w:t xml:space="preserve">Aim </w:t>
      </w:r>
    </w:p>
    <w:p w14:paraId="794D4115"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aim of the report is to develop an understanding of workplace culture as well as context to enhance the individual ability to perform the norms within the organisation. </w:t>
      </w:r>
    </w:p>
    <w:p w14:paraId="23C6CA53" w14:textId="77777777" w:rsidR="00CB240B" w:rsidRPr="00B61E01" w:rsidRDefault="000C3353">
      <w:pPr>
        <w:pStyle w:val="Heading1"/>
      </w:pPr>
      <w:bookmarkStart w:id="2" w:name="_t36qvvdrwr0l" w:colFirst="0" w:colLast="0"/>
      <w:bookmarkStart w:id="3" w:name="_Toc118737881"/>
      <w:bookmarkEnd w:id="2"/>
      <w:r w:rsidRPr="00B61E01">
        <w:t>Overview of the organisation</w:t>
      </w:r>
      <w:bookmarkEnd w:id="3"/>
      <w:r w:rsidRPr="00B61E01">
        <w:t xml:space="preserve"> </w:t>
      </w:r>
    </w:p>
    <w:p w14:paraId="1C4CAA32"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174B3">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based in Daventry </w:t>
      </w:r>
      <w:proofErr w:type="gramStart"/>
      <w:r w:rsidRPr="00B61E01">
        <w:rPr>
          <w:rFonts w:ascii="Times New Roman" w:eastAsia="Times New Roman" w:hAnsi="Times New Roman" w:cs="Times New Roman"/>
          <w:sz w:val="24"/>
          <w:szCs w:val="24"/>
          <w:lang w:val="en-GB"/>
        </w:rPr>
        <w:t>was conceived</w:t>
      </w:r>
      <w:proofErr w:type="gramEnd"/>
      <w:r w:rsidRPr="00B61E01">
        <w:rPr>
          <w:rFonts w:ascii="Times New Roman" w:eastAsia="Times New Roman" w:hAnsi="Times New Roman" w:cs="Times New Roman"/>
          <w:sz w:val="24"/>
          <w:szCs w:val="24"/>
          <w:lang w:val="en-GB"/>
        </w:rPr>
        <w:t xml:space="preserve"> in 2014 that aims to provide the value of the products and become a one-stop shop offering a wide range of food products. It employs </w:t>
      </w:r>
      <w:proofErr w:type="gramStart"/>
      <w:r w:rsidRPr="00B61E01">
        <w:rPr>
          <w:rFonts w:ascii="Times New Roman" w:eastAsia="Times New Roman" w:hAnsi="Times New Roman" w:cs="Times New Roman"/>
          <w:sz w:val="24"/>
          <w:szCs w:val="24"/>
          <w:lang w:val="en-GB"/>
        </w:rPr>
        <w:t>70</w:t>
      </w:r>
      <w:proofErr w:type="gramEnd"/>
      <w:r w:rsidRPr="00B61E01">
        <w:rPr>
          <w:rFonts w:ascii="Times New Roman" w:eastAsia="Times New Roman" w:hAnsi="Times New Roman" w:cs="Times New Roman"/>
          <w:sz w:val="24"/>
          <w:szCs w:val="24"/>
          <w:lang w:val="en-GB"/>
        </w:rPr>
        <w:t xml:space="preserve"> people and reported a turnover of around 10 million a year. Therefore, the organisation ensures ethical value, sharing value and responsible to offer better quality foods and services to the consumers. The principle of Goodness foods is to make money by developing online operations and becoming a great organisation in the market. </w:t>
      </w:r>
    </w:p>
    <w:p w14:paraId="442A040D" w14:textId="77777777" w:rsidR="00CB240B" w:rsidRPr="00B61E01" w:rsidRDefault="000C3353">
      <w:pPr>
        <w:pStyle w:val="Heading1"/>
      </w:pPr>
      <w:bookmarkStart w:id="4" w:name="_7l84du95b92v" w:colFirst="0" w:colLast="0"/>
      <w:bookmarkStart w:id="5" w:name="_Toc118737882"/>
      <w:bookmarkEnd w:id="4"/>
      <w:r w:rsidRPr="00B61E01">
        <w:t>1. Critically assess the culture and context of an organisation</w:t>
      </w:r>
      <w:bookmarkEnd w:id="5"/>
      <w:r w:rsidRPr="00B61E01">
        <w:t xml:space="preserve"> </w:t>
      </w:r>
    </w:p>
    <w:p w14:paraId="1AEA2FEE"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The importance of culture and context in the organisation </w:t>
      </w:r>
    </w:p>
    <w:p w14:paraId="253D82B2" w14:textId="37EB0C11"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stated by </w:t>
      </w:r>
      <w:r w:rsidRPr="00B61E01">
        <w:rPr>
          <w:rFonts w:ascii="Times New Roman" w:eastAsia="Times New Roman" w:hAnsi="Times New Roman" w:cs="Times New Roman"/>
          <w:sz w:val="24"/>
          <w:szCs w:val="24"/>
          <w:highlight w:val="white"/>
          <w:lang w:val="en-GB"/>
        </w:rPr>
        <w:t>González-Falcón et al.</w:t>
      </w:r>
      <w:r w:rsidRPr="00B61E01">
        <w:rPr>
          <w:rFonts w:ascii="Times New Roman" w:eastAsia="Times New Roman" w:hAnsi="Times New Roman" w:cs="Times New Roman"/>
          <w:i/>
          <w:sz w:val="24"/>
          <w:szCs w:val="24"/>
          <w:highlight w:val="white"/>
          <w:lang w:val="en-GB"/>
        </w:rPr>
        <w:t xml:space="preserve"> </w:t>
      </w:r>
      <w:r w:rsidR="00B61E01">
        <w:rPr>
          <w:rFonts w:ascii="Times New Roman" w:eastAsia="Times New Roman" w:hAnsi="Times New Roman" w:cs="Times New Roman"/>
          <w:sz w:val="24"/>
          <w:szCs w:val="24"/>
          <w:lang w:val="en-GB"/>
        </w:rPr>
        <w:t>(2020</w:t>
      </w:r>
      <w:r w:rsidRPr="00B61E01">
        <w:rPr>
          <w:rFonts w:ascii="Times New Roman" w:eastAsia="Times New Roman" w:hAnsi="Times New Roman" w:cs="Times New Roman"/>
          <w:sz w:val="24"/>
          <w:szCs w:val="24"/>
          <w:lang w:val="en-GB"/>
        </w:rPr>
        <w:t xml:space="preserve">), organisational culture </w:t>
      </w:r>
      <w:proofErr w:type="gramStart"/>
      <w:r w:rsidR="00A25BAE">
        <w:rPr>
          <w:rFonts w:ascii="Times New Roman" w:eastAsia="Times New Roman" w:hAnsi="Times New Roman" w:cs="Times New Roman"/>
          <w:sz w:val="24"/>
          <w:szCs w:val="24"/>
          <w:lang w:val="en-GB"/>
        </w:rPr>
        <w:t>is defined</w:t>
      </w:r>
      <w:proofErr w:type="gramEnd"/>
      <w:r w:rsidRPr="00B61E01">
        <w:rPr>
          <w:rFonts w:ascii="Times New Roman" w:eastAsia="Times New Roman" w:hAnsi="Times New Roman" w:cs="Times New Roman"/>
          <w:sz w:val="24"/>
          <w:szCs w:val="24"/>
          <w:lang w:val="en-GB"/>
        </w:rPr>
        <w:t xml:space="preserve"> as a pattern of shared basic assumptions that deal with solving problems of external adaptation and internal integration. Indeed, collective programming has been defined as a workplace culture that distinguishes the members of a group of people from </w:t>
      </w:r>
      <w:proofErr w:type="gramStart"/>
      <w:r w:rsidRPr="00B61E01">
        <w:rPr>
          <w:rFonts w:ascii="Times New Roman" w:eastAsia="Times New Roman" w:hAnsi="Times New Roman" w:cs="Times New Roman"/>
          <w:sz w:val="24"/>
          <w:szCs w:val="24"/>
          <w:lang w:val="en-GB"/>
        </w:rPr>
        <w:t>different categories</w:t>
      </w:r>
      <w:proofErr w:type="gramEnd"/>
      <w:r w:rsidRPr="00B61E01">
        <w:rPr>
          <w:rFonts w:ascii="Times New Roman" w:eastAsia="Times New Roman" w:hAnsi="Times New Roman" w:cs="Times New Roman"/>
          <w:sz w:val="24"/>
          <w:szCs w:val="24"/>
          <w:lang w:val="en-GB"/>
        </w:rPr>
        <w:t xml:space="preserve">. For example, the workplace culture of Henry ford's company is to get together at is beginning, keeping together is progress and working together is a success. Based on the case study of Goodness </w:t>
      </w:r>
      <w:r w:rsidR="00EF565D" w:rsidRPr="00B61E01">
        <w:rPr>
          <w:rFonts w:ascii="Times New Roman" w:eastAsia="Times New Roman" w:hAnsi="Times New Roman" w:cs="Times New Roman"/>
          <w:sz w:val="24"/>
          <w:szCs w:val="24"/>
          <w:lang w:val="en-GB"/>
        </w:rPr>
        <w:t>Company</w:t>
      </w:r>
      <w:r w:rsidRPr="00B61E01">
        <w:rPr>
          <w:rFonts w:ascii="Times New Roman" w:eastAsia="Times New Roman" w:hAnsi="Times New Roman" w:cs="Times New Roman"/>
          <w:sz w:val="24"/>
          <w:szCs w:val="24"/>
          <w:lang w:val="en-GB"/>
        </w:rPr>
        <w:t xml:space="preserve">, the workplace culture gives ethical values that it claims run itself as strictest ethical standards. </w:t>
      </w:r>
      <w:r w:rsidRPr="00B61E01">
        <w:rPr>
          <w:rFonts w:ascii="Times New Roman" w:eastAsia="Times New Roman" w:hAnsi="Times New Roman" w:cs="Times New Roman"/>
          <w:sz w:val="24"/>
          <w:szCs w:val="24"/>
          <w:lang w:val="en-GB"/>
        </w:rPr>
        <w:lastRenderedPageBreak/>
        <w:t xml:space="preserve">Therefore, workplace culture has a significant effect on the organisation to make effective decisions, motivation, job satisfaction, management control, and group behaviours </w:t>
      </w:r>
      <w:proofErr w:type="gramStart"/>
      <w:r w:rsidRPr="00B61E01">
        <w:rPr>
          <w:rFonts w:ascii="Times New Roman" w:eastAsia="Times New Roman" w:hAnsi="Times New Roman" w:cs="Times New Roman"/>
          <w:sz w:val="24"/>
          <w:szCs w:val="24"/>
          <w:lang w:val="en-GB"/>
        </w:rPr>
        <w:t>and also</w:t>
      </w:r>
      <w:proofErr w:type="gramEnd"/>
      <w:r w:rsidRPr="00B61E01">
        <w:rPr>
          <w:rFonts w:ascii="Times New Roman" w:eastAsia="Times New Roman" w:hAnsi="Times New Roman" w:cs="Times New Roman"/>
          <w:sz w:val="24"/>
          <w:szCs w:val="24"/>
          <w:lang w:val="en-GB"/>
        </w:rPr>
        <w:t xml:space="preserve"> increases the motivation of the employees of the business organisation. Positive workplace culture also develops the quality of management control that improves successful workplace practices elsewhere. </w:t>
      </w:r>
    </w:p>
    <w:p w14:paraId="43CBBA36"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Introduction of the topic </w:t>
      </w:r>
    </w:p>
    <w:p w14:paraId="79B37165"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culture and context are summarizations of individual values, beliefs, </w:t>
      </w:r>
      <w:proofErr w:type="gramStart"/>
      <w:r w:rsidRPr="00B61E01">
        <w:rPr>
          <w:rFonts w:ascii="Times New Roman" w:eastAsia="Times New Roman" w:hAnsi="Times New Roman" w:cs="Times New Roman"/>
          <w:sz w:val="24"/>
          <w:szCs w:val="24"/>
          <w:lang w:val="en-GB"/>
        </w:rPr>
        <w:t>attitudes</w:t>
      </w:r>
      <w:proofErr w:type="gramEnd"/>
      <w:r w:rsidRPr="00B61E01">
        <w:rPr>
          <w:rFonts w:ascii="Times New Roman" w:eastAsia="Times New Roman" w:hAnsi="Times New Roman" w:cs="Times New Roman"/>
          <w:sz w:val="24"/>
          <w:szCs w:val="24"/>
          <w:lang w:val="en-GB"/>
        </w:rPr>
        <w:t xml:space="preserve"> and ethics however, organisation culture motivates employees with the organisation. Therefore, the topic discusses organisational culture considering the case study of Goodness Foods’ which follows principles before profits. Effective and positive workplace culture motivates employees and staff which directly </w:t>
      </w:r>
      <w:r w:rsidR="00A82F4F" w:rsidRPr="00B61E01">
        <w:rPr>
          <w:rFonts w:ascii="Times New Roman" w:eastAsia="Times New Roman" w:hAnsi="Times New Roman" w:cs="Times New Roman"/>
          <w:sz w:val="24"/>
          <w:szCs w:val="24"/>
          <w:lang w:val="en-GB"/>
        </w:rPr>
        <w:t>impact</w:t>
      </w:r>
      <w:r w:rsidRPr="00B61E01">
        <w:rPr>
          <w:rFonts w:ascii="Times New Roman" w:eastAsia="Times New Roman" w:hAnsi="Times New Roman" w:cs="Times New Roman"/>
          <w:sz w:val="24"/>
          <w:szCs w:val="24"/>
          <w:lang w:val="en-GB"/>
        </w:rPr>
        <w:t xml:space="preserve"> an organisation’s productivity. In the case study, Goodness Foods develops human ethics as such the company tries to be responsible environmentally. The organisation works for the people who are </w:t>
      </w:r>
      <w:proofErr w:type="gramStart"/>
      <w:r w:rsidRPr="00B61E01">
        <w:rPr>
          <w:rFonts w:ascii="Times New Roman" w:eastAsia="Times New Roman" w:hAnsi="Times New Roman" w:cs="Times New Roman"/>
          <w:sz w:val="24"/>
          <w:szCs w:val="24"/>
          <w:lang w:val="en-GB"/>
        </w:rPr>
        <w:t>homeless</w:t>
      </w:r>
      <w:proofErr w:type="gramEnd"/>
      <w:r w:rsidRPr="00B61E01">
        <w:rPr>
          <w:rFonts w:ascii="Times New Roman" w:eastAsia="Times New Roman" w:hAnsi="Times New Roman" w:cs="Times New Roman"/>
          <w:sz w:val="24"/>
          <w:szCs w:val="24"/>
          <w:lang w:val="en-GB"/>
        </w:rPr>
        <w:t xml:space="preserve"> and they also ensure work for them. Considering the future perspectives, the organisational culture of an organisation improves employees by providing training and skills development programmes. </w:t>
      </w:r>
    </w:p>
    <w:p w14:paraId="74123057"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Discuss relevant models</w:t>
      </w:r>
    </w:p>
    <w:p w14:paraId="78D57529"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Hofstede cultural model </w:t>
      </w:r>
    </w:p>
    <w:p w14:paraId="2FFC93F7"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per the view of </w:t>
      </w:r>
      <w:r w:rsidRPr="00B61E01">
        <w:rPr>
          <w:rFonts w:ascii="Times New Roman" w:eastAsia="Times New Roman" w:hAnsi="Times New Roman" w:cs="Times New Roman"/>
          <w:sz w:val="24"/>
          <w:szCs w:val="24"/>
          <w:highlight w:val="white"/>
          <w:lang w:val="en-GB"/>
        </w:rPr>
        <w:t xml:space="preserve">Alvesson, and Sveningsson </w:t>
      </w:r>
      <w:r w:rsidRPr="00B61E01">
        <w:rPr>
          <w:rFonts w:ascii="Times New Roman" w:eastAsia="Times New Roman" w:hAnsi="Times New Roman" w:cs="Times New Roman"/>
          <w:sz w:val="24"/>
          <w:szCs w:val="24"/>
          <w:lang w:val="en-GB"/>
        </w:rPr>
        <w:t xml:space="preserve">(2008), the world is getting more and more </w:t>
      </w:r>
      <w:proofErr w:type="gramStart"/>
      <w:r w:rsidRPr="00B61E01">
        <w:rPr>
          <w:rFonts w:ascii="Times New Roman" w:eastAsia="Times New Roman" w:hAnsi="Times New Roman" w:cs="Times New Roman"/>
          <w:sz w:val="24"/>
          <w:szCs w:val="24"/>
          <w:lang w:val="en-GB"/>
        </w:rPr>
        <w:t>interconnected</w:t>
      </w:r>
      <w:proofErr w:type="gramEnd"/>
      <w:r w:rsidRPr="00B61E01">
        <w:rPr>
          <w:rFonts w:ascii="Times New Roman" w:eastAsia="Times New Roman" w:hAnsi="Times New Roman" w:cs="Times New Roman"/>
          <w:sz w:val="24"/>
          <w:szCs w:val="24"/>
          <w:lang w:val="en-GB"/>
        </w:rPr>
        <w:t xml:space="preserve"> and the world of business is becoming increasingly global and deals with a large variety of people who are from different countries. The model Hofstede considers six dimensions such as</w:t>
      </w:r>
      <w:r w:rsidRPr="00B61E01">
        <w:rPr>
          <w:rFonts w:ascii="Times New Roman" w:eastAsia="Times New Roman" w:hAnsi="Times New Roman" w:cs="Times New Roman"/>
          <w:i/>
          <w:sz w:val="24"/>
          <w:szCs w:val="24"/>
          <w:lang w:val="en-GB"/>
        </w:rPr>
        <w:t xml:space="preserve"> </w:t>
      </w:r>
      <w:r w:rsidRPr="00B174B3">
        <w:rPr>
          <w:rFonts w:ascii="Times New Roman" w:eastAsia="Times New Roman" w:hAnsi="Times New Roman" w:cs="Times New Roman"/>
          <w:iCs/>
          <w:sz w:val="24"/>
          <w:szCs w:val="24"/>
          <w:lang w:val="en-GB"/>
        </w:rPr>
        <w:t>power distance, individualism or collectivism, masculinity or feminity, uncertain avoidance, long-term or short-term orientation and indulgence or restraint.</w:t>
      </w:r>
      <w:r w:rsidRPr="00B61E01">
        <w:rPr>
          <w:rFonts w:ascii="Times New Roman" w:eastAsia="Times New Roman" w:hAnsi="Times New Roman" w:cs="Times New Roman"/>
          <w:i/>
          <w:sz w:val="24"/>
          <w:szCs w:val="24"/>
          <w:lang w:val="en-GB"/>
        </w:rPr>
        <w:t xml:space="preserve"> </w:t>
      </w:r>
    </w:p>
    <w:p w14:paraId="07C53E21" w14:textId="7A0FE24E"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high degree of power difference has </w:t>
      </w:r>
      <w:proofErr w:type="gramStart"/>
      <w:r w:rsidRPr="00B61E01">
        <w:rPr>
          <w:rFonts w:ascii="Times New Roman" w:eastAsia="Times New Roman" w:hAnsi="Times New Roman" w:cs="Times New Roman"/>
          <w:sz w:val="24"/>
          <w:szCs w:val="24"/>
          <w:lang w:val="en-GB"/>
        </w:rPr>
        <w:t>been expected</w:t>
      </w:r>
      <w:proofErr w:type="gramEnd"/>
      <w:r w:rsidRPr="00B61E01">
        <w:rPr>
          <w:rFonts w:ascii="Times New Roman" w:eastAsia="Times New Roman" w:hAnsi="Times New Roman" w:cs="Times New Roman"/>
          <w:sz w:val="24"/>
          <w:szCs w:val="24"/>
          <w:lang w:val="en-GB"/>
        </w:rPr>
        <w:t xml:space="preserve"> by society in terms of </w:t>
      </w:r>
      <w:r w:rsidRPr="00594F10">
        <w:rPr>
          <w:rFonts w:ascii="Times New Roman" w:eastAsia="Times New Roman" w:hAnsi="Times New Roman" w:cs="Times New Roman"/>
          <w:iCs/>
          <w:sz w:val="24"/>
          <w:szCs w:val="24"/>
          <w:lang w:val="en-GB"/>
        </w:rPr>
        <w:t>power distance</w:t>
      </w:r>
      <w:r w:rsidRPr="00B61E01">
        <w:rPr>
          <w:rFonts w:ascii="Times New Roman" w:eastAsia="Times New Roman" w:hAnsi="Times New Roman" w:cs="Times New Roman"/>
          <w:sz w:val="24"/>
          <w:szCs w:val="24"/>
          <w:lang w:val="en-GB"/>
        </w:rPr>
        <w:t xml:space="preserve"> where a high score reflects a belief within an established hierarchy otherwise low score reflects the belief in equal rights. </w:t>
      </w:r>
      <w:r w:rsidRPr="00594F10">
        <w:rPr>
          <w:rFonts w:ascii="Times New Roman" w:eastAsia="Times New Roman" w:hAnsi="Times New Roman" w:cs="Times New Roman"/>
          <w:sz w:val="24"/>
          <w:szCs w:val="24"/>
          <w:lang w:val="en-GB"/>
        </w:rPr>
        <w:t>Goodness</w:t>
      </w:r>
      <w:r w:rsidRPr="00B61E01">
        <w:rPr>
          <w:rFonts w:ascii="Times New Roman" w:eastAsia="Times New Roman" w:hAnsi="Times New Roman" w:cs="Times New Roman"/>
          <w:sz w:val="24"/>
          <w:szCs w:val="24"/>
          <w:lang w:val="en-GB"/>
        </w:rPr>
        <w:t xml:space="preserve"> Foods company delivers ethical values that reflect high scores within the organisation. </w:t>
      </w:r>
      <w:r w:rsidRPr="00B174B3">
        <w:rPr>
          <w:rFonts w:ascii="Times New Roman" w:eastAsia="Times New Roman" w:hAnsi="Times New Roman" w:cs="Times New Roman"/>
          <w:iCs/>
          <w:sz w:val="24"/>
          <w:szCs w:val="24"/>
          <w:lang w:val="en-GB"/>
        </w:rPr>
        <w:t>Uncertainty Avoidance</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deals with ambiguity and risks where high-score societies can experience risk aversion. Goodness Foods ensure equality that helps to minimize uncertainty. Individualism </w:t>
      </w:r>
      <w:proofErr w:type="gramStart"/>
      <w:r w:rsidRPr="00B61E01">
        <w:rPr>
          <w:rFonts w:ascii="Times New Roman" w:eastAsia="Times New Roman" w:hAnsi="Times New Roman" w:cs="Times New Roman"/>
          <w:sz w:val="24"/>
          <w:szCs w:val="24"/>
          <w:lang w:val="en-GB"/>
        </w:rPr>
        <w:t>is considered</w:t>
      </w:r>
      <w:proofErr w:type="gramEnd"/>
      <w:r w:rsidRPr="00B61E01">
        <w:rPr>
          <w:rFonts w:ascii="Times New Roman" w:eastAsia="Times New Roman" w:hAnsi="Times New Roman" w:cs="Times New Roman"/>
          <w:sz w:val="24"/>
          <w:szCs w:val="24"/>
          <w:lang w:val="en-GB"/>
        </w:rPr>
        <w:t xml:space="preserve"> to emphasise the role of the individual where people expect to take care of themselves and their immediate family as well. With the greater good of the group low scor</w:t>
      </w:r>
      <w:r w:rsidR="00B61E01">
        <w:rPr>
          <w:rFonts w:ascii="Times New Roman" w:eastAsia="Times New Roman" w:hAnsi="Times New Roman" w:cs="Times New Roman"/>
          <w:sz w:val="24"/>
          <w:szCs w:val="24"/>
          <w:lang w:val="en-GB"/>
        </w:rPr>
        <w:t>e societies are more concerned w</w:t>
      </w:r>
      <w:r w:rsidR="00B61E01" w:rsidRPr="00B61E01">
        <w:rPr>
          <w:rFonts w:ascii="Times New Roman" w:eastAsia="Times New Roman" w:hAnsi="Times New Roman" w:cs="Times New Roman"/>
          <w:sz w:val="24"/>
          <w:szCs w:val="24"/>
          <w:lang w:val="en-GB"/>
        </w:rPr>
        <w:t>hereas</w:t>
      </w:r>
      <w:r w:rsidRPr="00B61E01">
        <w:rPr>
          <w:rFonts w:ascii="Times New Roman" w:eastAsia="Times New Roman" w:hAnsi="Times New Roman" w:cs="Times New Roman"/>
          <w:sz w:val="24"/>
          <w:szCs w:val="24"/>
          <w:lang w:val="en-GB"/>
        </w:rPr>
        <w:t xml:space="preserve">, Goodness Foods follows profit sharing equally among the employees. The company develops a sense of ethical principles before profits. </w:t>
      </w:r>
      <w:r w:rsidRPr="00B174B3">
        <w:rPr>
          <w:rFonts w:ascii="Times New Roman" w:eastAsia="Times New Roman" w:hAnsi="Times New Roman" w:cs="Times New Roman"/>
          <w:iCs/>
          <w:sz w:val="24"/>
          <w:szCs w:val="24"/>
          <w:lang w:val="en-GB"/>
        </w:rPr>
        <w:t>Masculinity</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holds the values where concern, ambition, </w:t>
      </w:r>
      <w:proofErr w:type="gramStart"/>
      <w:r w:rsidRPr="00B61E01">
        <w:rPr>
          <w:rFonts w:ascii="Times New Roman" w:eastAsia="Times New Roman" w:hAnsi="Times New Roman" w:cs="Times New Roman"/>
          <w:sz w:val="24"/>
          <w:szCs w:val="24"/>
          <w:lang w:val="en-GB"/>
        </w:rPr>
        <w:t>assertiveness</w:t>
      </w:r>
      <w:proofErr w:type="gramEnd"/>
      <w:r w:rsidRPr="00B61E01">
        <w:rPr>
          <w:rFonts w:ascii="Times New Roman" w:eastAsia="Times New Roman" w:hAnsi="Times New Roman" w:cs="Times New Roman"/>
          <w:sz w:val="24"/>
          <w:szCs w:val="24"/>
          <w:lang w:val="en-GB"/>
        </w:rPr>
        <w:t xml:space="preserve"> and competitiveness have been nurturing the orientation and emphasize others’ consideration. </w:t>
      </w:r>
      <w:r w:rsidRPr="00B174B3">
        <w:rPr>
          <w:rFonts w:ascii="Times New Roman" w:eastAsia="Times New Roman" w:hAnsi="Times New Roman" w:cs="Times New Roman"/>
          <w:iCs/>
          <w:sz w:val="24"/>
          <w:szCs w:val="24"/>
          <w:lang w:val="en-GB"/>
        </w:rPr>
        <w:t>Long-term and short-term orientations</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emphasize principles which are typically religious. For </w:t>
      </w:r>
      <w:r w:rsidRPr="00B61E01">
        <w:rPr>
          <w:rFonts w:ascii="Times New Roman" w:eastAsia="Times New Roman" w:hAnsi="Times New Roman" w:cs="Times New Roman"/>
          <w:sz w:val="24"/>
          <w:szCs w:val="24"/>
          <w:lang w:val="en-GB"/>
        </w:rPr>
        <w:lastRenderedPageBreak/>
        <w:t>example, Goodness Foods</w:t>
      </w:r>
      <w:r w:rsidR="00E6398B">
        <w:rPr>
          <w:rFonts w:ascii="Times New Roman" w:eastAsia="Times New Roman" w:hAnsi="Times New Roman" w:cs="Times New Roman"/>
          <w:sz w:val="24"/>
          <w:szCs w:val="24"/>
          <w:lang w:val="en-GB"/>
        </w:rPr>
        <w:t xml:space="preserve"> </w:t>
      </w:r>
      <w:r w:rsidRPr="00B61E01">
        <w:rPr>
          <w:rFonts w:ascii="Times New Roman" w:eastAsia="Times New Roman" w:hAnsi="Times New Roman" w:cs="Times New Roman"/>
          <w:sz w:val="24"/>
          <w:szCs w:val="24"/>
          <w:lang w:val="en-GB"/>
        </w:rPr>
        <w:t>builds prayer meetings as its vast majority of the staff is Christians. Having fun and enjoying life allow free gratification of people and deal with stricter social norms in</w:t>
      </w:r>
      <w:r w:rsidRPr="00B61E01">
        <w:rPr>
          <w:rFonts w:ascii="Times New Roman" w:eastAsia="Times New Roman" w:hAnsi="Times New Roman" w:cs="Times New Roman"/>
          <w:i/>
          <w:sz w:val="24"/>
          <w:szCs w:val="24"/>
          <w:lang w:val="en-GB"/>
        </w:rPr>
        <w:t xml:space="preserve"> </w:t>
      </w:r>
      <w:r w:rsidRPr="00B174B3">
        <w:rPr>
          <w:rFonts w:ascii="Times New Roman" w:eastAsia="Times New Roman" w:hAnsi="Times New Roman" w:cs="Times New Roman"/>
          <w:iCs/>
          <w:sz w:val="24"/>
          <w:szCs w:val="24"/>
          <w:lang w:val="en-GB"/>
        </w:rPr>
        <w:t>indulgence and restraints.</w:t>
      </w:r>
      <w:r w:rsidRPr="00B61E01">
        <w:rPr>
          <w:rFonts w:ascii="Times New Roman" w:eastAsia="Times New Roman" w:hAnsi="Times New Roman" w:cs="Times New Roman"/>
          <w:sz w:val="24"/>
          <w:szCs w:val="24"/>
          <w:lang w:val="en-GB"/>
        </w:rPr>
        <w:t xml:space="preserve"> Based on the case study, the company experienced claims to run itself to the strictest ethical standards. </w:t>
      </w:r>
    </w:p>
    <w:p w14:paraId="34ED31D5"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drawing>
          <wp:inline distT="114300" distB="114300" distL="114300" distR="114300" wp14:anchorId="5C34672B" wp14:editId="6166BE8D">
            <wp:extent cx="3636089" cy="3062288"/>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tretch>
                      <a:fillRect/>
                    </a:stretch>
                  </pic:blipFill>
                  <pic:spPr>
                    <a:xfrm>
                      <a:off x="0" y="0"/>
                      <a:ext cx="3636089" cy="3062288"/>
                    </a:xfrm>
                    <a:prstGeom prst="rect">
                      <a:avLst/>
                    </a:prstGeom>
                  </pic:spPr>
                </pic:pic>
              </a:graphicData>
            </a:graphic>
          </wp:inline>
        </w:drawing>
      </w:r>
    </w:p>
    <w:p w14:paraId="0A9D9AEA"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 xml:space="preserve">Figure 1: Hofstede cultural model </w:t>
      </w:r>
    </w:p>
    <w:p w14:paraId="5B4CB103"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w:t>
      </w:r>
      <w:r w:rsidR="000E6076" w:rsidRPr="00B61E01">
        <w:rPr>
          <w:rFonts w:ascii="Times New Roman" w:eastAsia="Times New Roman" w:hAnsi="Times New Roman" w:cs="Times New Roman"/>
          <w:sz w:val="24"/>
          <w:szCs w:val="24"/>
          <w:lang w:val="en-GB"/>
        </w:rPr>
        <w:t>ource: Developed from materials</w:t>
      </w:r>
      <w:r w:rsidRPr="00B61E01">
        <w:rPr>
          <w:rFonts w:ascii="Times New Roman" w:eastAsia="Times New Roman" w:hAnsi="Times New Roman" w:cs="Times New Roman"/>
          <w:sz w:val="24"/>
          <w:szCs w:val="24"/>
          <w:lang w:val="en-GB"/>
        </w:rPr>
        <w:t>)</w:t>
      </w:r>
    </w:p>
    <w:p w14:paraId="282FAE29"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48392E37" w14:textId="77777777" w:rsidR="00CB240B" w:rsidRPr="00B61E01" w:rsidRDefault="000C3353">
      <w:pPr>
        <w:pStyle w:val="Normal1"/>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Handy culture model </w:t>
      </w:r>
    </w:p>
    <w:p w14:paraId="54AECD38"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Organisations have certain values that have </w:t>
      </w:r>
      <w:proofErr w:type="gramStart"/>
      <w:r w:rsidRPr="00B61E01">
        <w:rPr>
          <w:rFonts w:ascii="Times New Roman" w:eastAsia="Times New Roman" w:hAnsi="Times New Roman" w:cs="Times New Roman"/>
          <w:sz w:val="24"/>
          <w:szCs w:val="24"/>
          <w:lang w:val="en-GB"/>
        </w:rPr>
        <w:t>been followed</w:t>
      </w:r>
      <w:proofErr w:type="gramEnd"/>
      <w:r w:rsidRPr="00B61E01">
        <w:rPr>
          <w:rFonts w:ascii="Times New Roman" w:eastAsia="Times New Roman" w:hAnsi="Times New Roman" w:cs="Times New Roman"/>
          <w:sz w:val="24"/>
          <w:szCs w:val="24"/>
          <w:lang w:val="en-GB"/>
        </w:rPr>
        <w:t xml:space="preserve"> by guidelines and policies that explain the organisational culture. Indeed, the well-known philosopher Charles Handy developed the model which considers four elements power culture, task culture, person culture and role culture. </w:t>
      </w:r>
    </w:p>
    <w:p w14:paraId="5103C3FF"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Power Culture </w:t>
      </w:r>
    </w:p>
    <w:p w14:paraId="1882E1A2"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proofErr w:type="gramStart"/>
      <w:r w:rsidRPr="00B61E01">
        <w:rPr>
          <w:rFonts w:ascii="Times New Roman" w:eastAsia="Times New Roman" w:hAnsi="Times New Roman" w:cs="Times New Roman"/>
          <w:sz w:val="24"/>
          <w:szCs w:val="24"/>
          <w:lang w:val="en-GB"/>
        </w:rPr>
        <w:t>A single source</w:t>
      </w:r>
      <w:proofErr w:type="gramEnd"/>
      <w:r w:rsidRPr="00B61E01">
        <w:rPr>
          <w:rFonts w:ascii="Times New Roman" w:eastAsia="Times New Roman" w:hAnsi="Times New Roman" w:cs="Times New Roman"/>
          <w:sz w:val="24"/>
          <w:szCs w:val="24"/>
          <w:lang w:val="en-GB"/>
        </w:rPr>
        <w:t xml:space="preserve"> of power has been identified in the power culture that spreads influence throughout the organisation. The power culture of an internal organisation is highly dependent on personal communication, </w:t>
      </w:r>
      <w:proofErr w:type="gramStart"/>
      <w:r w:rsidRPr="00B61E01">
        <w:rPr>
          <w:rFonts w:ascii="Times New Roman" w:eastAsia="Times New Roman" w:hAnsi="Times New Roman" w:cs="Times New Roman"/>
          <w:sz w:val="24"/>
          <w:szCs w:val="24"/>
          <w:lang w:val="en-GB"/>
        </w:rPr>
        <w:t>empathy</w:t>
      </w:r>
      <w:proofErr w:type="gramEnd"/>
      <w:r w:rsidRPr="00B61E01">
        <w:rPr>
          <w:rFonts w:ascii="Times New Roman" w:eastAsia="Times New Roman" w:hAnsi="Times New Roman" w:cs="Times New Roman"/>
          <w:sz w:val="24"/>
          <w:szCs w:val="24"/>
          <w:lang w:val="en-GB"/>
        </w:rPr>
        <w:t xml:space="preserve"> and trust for its effectiveness. Through the selection of key personnel and edict, </w:t>
      </w:r>
      <w:proofErr w:type="gramStart"/>
      <w:r w:rsidRPr="00B61E01">
        <w:rPr>
          <w:rFonts w:ascii="Times New Roman" w:eastAsia="Times New Roman" w:hAnsi="Times New Roman" w:cs="Times New Roman"/>
          <w:sz w:val="24"/>
          <w:szCs w:val="24"/>
          <w:lang w:val="en-GB"/>
        </w:rPr>
        <w:t>many</w:t>
      </w:r>
      <w:proofErr w:type="gramEnd"/>
      <w:r w:rsidRPr="00B61E01">
        <w:rPr>
          <w:rFonts w:ascii="Times New Roman" w:eastAsia="Times New Roman" w:hAnsi="Times New Roman" w:cs="Times New Roman"/>
          <w:sz w:val="24"/>
          <w:szCs w:val="24"/>
          <w:lang w:val="en-GB"/>
        </w:rPr>
        <w:t xml:space="preserve"> activities have been performed however, the power culture may lead to low morale, and decisive action of an inappropriate strategic direction considering high turnover in the middle management positions. </w:t>
      </w:r>
    </w:p>
    <w:p w14:paraId="7016CF14"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Role culture </w:t>
      </w:r>
    </w:p>
    <w:p w14:paraId="36131A31"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Organising principles and functions </w:t>
      </w:r>
      <w:proofErr w:type="gramStart"/>
      <w:r w:rsidRPr="00B61E01">
        <w:rPr>
          <w:rFonts w:ascii="Times New Roman" w:eastAsia="Times New Roman" w:hAnsi="Times New Roman" w:cs="Times New Roman"/>
          <w:sz w:val="24"/>
          <w:szCs w:val="24"/>
          <w:lang w:val="en-GB"/>
        </w:rPr>
        <w:t>are considered</w:t>
      </w:r>
      <w:proofErr w:type="gramEnd"/>
      <w:r w:rsidRPr="00B61E01">
        <w:rPr>
          <w:rFonts w:ascii="Times New Roman" w:eastAsia="Times New Roman" w:hAnsi="Times New Roman" w:cs="Times New Roman"/>
          <w:sz w:val="24"/>
          <w:szCs w:val="24"/>
          <w:lang w:val="en-GB"/>
        </w:rPr>
        <w:t xml:space="preserve"> in the role culture that is controlled by a small group of executives. Based on the case study of Goodness Foods’, the organisation’s </w:t>
      </w:r>
      <w:r w:rsidRPr="00B61E01">
        <w:rPr>
          <w:rFonts w:ascii="Times New Roman" w:eastAsia="Times New Roman" w:hAnsi="Times New Roman" w:cs="Times New Roman"/>
          <w:sz w:val="24"/>
          <w:szCs w:val="24"/>
          <w:lang w:val="en-GB"/>
        </w:rPr>
        <w:lastRenderedPageBreak/>
        <w:t xml:space="preserve">employees have equal </w:t>
      </w:r>
      <w:proofErr w:type="gramStart"/>
      <w:r w:rsidRPr="00B61E01">
        <w:rPr>
          <w:rFonts w:ascii="Times New Roman" w:eastAsia="Times New Roman" w:hAnsi="Times New Roman" w:cs="Times New Roman"/>
          <w:sz w:val="24"/>
          <w:szCs w:val="24"/>
          <w:lang w:val="en-GB"/>
        </w:rPr>
        <w:t>rights</w:t>
      </w:r>
      <w:proofErr w:type="gramEnd"/>
      <w:r w:rsidRPr="00B61E01">
        <w:rPr>
          <w:rFonts w:ascii="Times New Roman" w:eastAsia="Times New Roman" w:hAnsi="Times New Roman" w:cs="Times New Roman"/>
          <w:sz w:val="24"/>
          <w:szCs w:val="24"/>
          <w:lang w:val="en-GB"/>
        </w:rPr>
        <w:t xml:space="preserve"> and they pay an equal share of profits however, it performs its business operations only with 70 people. As such it can </w:t>
      </w:r>
      <w:proofErr w:type="gramStart"/>
      <w:r w:rsidRPr="00B61E01">
        <w:rPr>
          <w:rFonts w:ascii="Times New Roman" w:eastAsia="Times New Roman" w:hAnsi="Times New Roman" w:cs="Times New Roman"/>
          <w:sz w:val="24"/>
          <w:szCs w:val="24"/>
          <w:lang w:val="en-GB"/>
        </w:rPr>
        <w:t>be stated</w:t>
      </w:r>
      <w:proofErr w:type="gramEnd"/>
      <w:r w:rsidRPr="00B61E01">
        <w:rPr>
          <w:rFonts w:ascii="Times New Roman" w:eastAsia="Times New Roman" w:hAnsi="Times New Roman" w:cs="Times New Roman"/>
          <w:sz w:val="24"/>
          <w:szCs w:val="24"/>
          <w:lang w:val="en-GB"/>
        </w:rPr>
        <w:t xml:space="preserve"> that Goodness Foods follows a role culture based on Handy Model.</w:t>
      </w:r>
    </w:p>
    <w:p w14:paraId="15E0A13F"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drawing>
          <wp:inline distT="114300" distB="114300" distL="114300" distR="114300" wp14:anchorId="3DA91093" wp14:editId="19ED99B7">
            <wp:extent cx="5731200" cy="3454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731200" cy="3454400"/>
                    </a:xfrm>
                    <a:prstGeom prst="rect">
                      <a:avLst/>
                    </a:prstGeom>
                  </pic:spPr>
                </pic:pic>
              </a:graphicData>
            </a:graphic>
          </wp:inline>
        </w:drawing>
      </w:r>
    </w:p>
    <w:p w14:paraId="6596A063"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 xml:space="preserve">Figure 2: Handy Culture Model </w:t>
      </w:r>
    </w:p>
    <w:p w14:paraId="5E93E023" w14:textId="460C1A5D"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(Source: Developed by </w:t>
      </w:r>
      <w:r w:rsidR="00953EFE">
        <w:rPr>
          <w:rFonts w:ascii="Times New Roman" w:eastAsia="Times New Roman" w:hAnsi="Times New Roman" w:cs="Times New Roman"/>
          <w:sz w:val="24"/>
          <w:szCs w:val="24"/>
          <w:lang w:val="en-GB"/>
        </w:rPr>
        <w:t>Corodescu L.</w:t>
      </w:r>
      <w:r w:rsidRPr="00B61E01">
        <w:rPr>
          <w:rFonts w:ascii="Times New Roman" w:eastAsia="Times New Roman" w:hAnsi="Times New Roman" w:cs="Times New Roman"/>
          <w:sz w:val="24"/>
          <w:szCs w:val="24"/>
          <w:lang w:val="en-GB"/>
        </w:rPr>
        <w:t>)</w:t>
      </w:r>
    </w:p>
    <w:p w14:paraId="6A0A8750"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Task Culture </w:t>
      </w:r>
    </w:p>
    <w:p w14:paraId="30F5F7C8"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Based on expertise rather than charisma or position a task culture focuses on accomplishing the internal operations of such </w:t>
      </w:r>
      <w:proofErr w:type="gramStart"/>
      <w:r w:rsidRPr="00B61E01">
        <w:rPr>
          <w:rFonts w:ascii="Times New Roman" w:eastAsia="Times New Roman" w:hAnsi="Times New Roman" w:cs="Times New Roman"/>
          <w:sz w:val="24"/>
          <w:szCs w:val="24"/>
          <w:lang w:val="en-GB"/>
        </w:rPr>
        <w:t>institutions</w:t>
      </w:r>
      <w:proofErr w:type="gramEnd"/>
      <w:r w:rsidRPr="00B61E01">
        <w:rPr>
          <w:rFonts w:ascii="Times New Roman" w:eastAsia="Times New Roman" w:hAnsi="Times New Roman" w:cs="Times New Roman"/>
          <w:sz w:val="24"/>
          <w:szCs w:val="24"/>
          <w:lang w:val="en-GB"/>
        </w:rPr>
        <w:t xml:space="preserve"> centres. Based on the ability of, flexibility and individual autonomy organisation maximise economies of scale and influence the task activities of middle and junior managers. </w:t>
      </w:r>
    </w:p>
    <w:p w14:paraId="672F86D3"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Person culture </w:t>
      </w:r>
    </w:p>
    <w:p w14:paraId="25543E52" w14:textId="46BB109A"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person's culture improves the best quality interests and collective mechanisms influence the shares of business profits as such it denotes complete autonomy of the business organisation. </w:t>
      </w:r>
    </w:p>
    <w:p w14:paraId="1178AC54" w14:textId="5D77D7D3" w:rsidR="00B174B3" w:rsidRDefault="00B174B3">
      <w:pPr>
        <w:pStyle w:val="Normal1"/>
        <w:spacing w:line="360" w:lineRule="auto"/>
        <w:jc w:val="both"/>
        <w:rPr>
          <w:rFonts w:ascii="Times New Roman" w:eastAsia="Times New Roman" w:hAnsi="Times New Roman" w:cs="Times New Roman"/>
          <w:sz w:val="24"/>
          <w:szCs w:val="24"/>
          <w:lang w:val="en-GB"/>
        </w:rPr>
      </w:pPr>
    </w:p>
    <w:p w14:paraId="599F942A" w14:textId="77777777" w:rsidR="00B174B3" w:rsidRPr="00B61E01" w:rsidRDefault="00B174B3">
      <w:pPr>
        <w:pStyle w:val="Normal1"/>
        <w:spacing w:line="360" w:lineRule="auto"/>
        <w:jc w:val="both"/>
        <w:rPr>
          <w:rFonts w:ascii="Times New Roman" w:eastAsia="Times New Roman" w:hAnsi="Times New Roman" w:cs="Times New Roman"/>
          <w:sz w:val="24"/>
          <w:szCs w:val="24"/>
          <w:lang w:val="en-GB"/>
        </w:rPr>
      </w:pPr>
    </w:p>
    <w:p w14:paraId="2BE79852"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Harrison culture model </w:t>
      </w:r>
    </w:p>
    <w:p w14:paraId="6ECB5508"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Harrison’s four types of organisational culture describe four archetypal cultural orientations which have </w:t>
      </w:r>
      <w:proofErr w:type="gramStart"/>
      <w:r w:rsidRPr="00B61E01">
        <w:rPr>
          <w:rFonts w:ascii="Times New Roman" w:eastAsia="Times New Roman" w:hAnsi="Times New Roman" w:cs="Times New Roman"/>
          <w:sz w:val="24"/>
          <w:szCs w:val="24"/>
          <w:lang w:val="en-GB"/>
        </w:rPr>
        <w:t>been developed</w:t>
      </w:r>
      <w:proofErr w:type="gramEnd"/>
      <w:r w:rsidRPr="00B61E01">
        <w:rPr>
          <w:rFonts w:ascii="Times New Roman" w:eastAsia="Times New Roman" w:hAnsi="Times New Roman" w:cs="Times New Roman"/>
          <w:sz w:val="24"/>
          <w:szCs w:val="24"/>
          <w:lang w:val="en-GB"/>
        </w:rPr>
        <w:t xml:space="preserve"> by Roger Harrison in Organisation Culture and Quality of Service. </w:t>
      </w:r>
      <w:r w:rsidRPr="00B61E01">
        <w:rPr>
          <w:rFonts w:ascii="Times New Roman" w:eastAsia="Times New Roman" w:hAnsi="Times New Roman" w:cs="Times New Roman"/>
          <w:sz w:val="24"/>
          <w:szCs w:val="24"/>
          <w:lang w:val="en-GB"/>
        </w:rPr>
        <w:lastRenderedPageBreak/>
        <w:t xml:space="preserve">The power culture, role culture, achievement culture and support culture are the four key elements of Harrison's culture model. </w:t>
      </w:r>
    </w:p>
    <w:p w14:paraId="098A0C8B"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Power culture </w:t>
      </w:r>
    </w:p>
    <w:p w14:paraId="100FF50F" w14:textId="21546303"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Based on Harrison’s culture model, the </w:t>
      </w:r>
      <w:r w:rsidRPr="00B174B3">
        <w:rPr>
          <w:rFonts w:ascii="Times New Roman" w:eastAsia="Times New Roman" w:hAnsi="Times New Roman" w:cs="Times New Roman"/>
          <w:iCs/>
          <w:sz w:val="24"/>
          <w:szCs w:val="24"/>
          <w:lang w:val="en-GB"/>
        </w:rPr>
        <w:t>power-oriented</w:t>
      </w:r>
      <w:r w:rsidRPr="00B61E01">
        <w:rPr>
          <w:rFonts w:ascii="Times New Roman" w:eastAsia="Times New Roman" w:hAnsi="Times New Roman" w:cs="Times New Roman"/>
          <w:sz w:val="24"/>
          <w:szCs w:val="24"/>
          <w:lang w:val="en-GB"/>
        </w:rPr>
        <w:t xml:space="preserve"> organisation is hierarchical and authoritarian and </w:t>
      </w:r>
      <w:proofErr w:type="gramStart"/>
      <w:r w:rsidRPr="00B61E01">
        <w:rPr>
          <w:rFonts w:ascii="Times New Roman" w:eastAsia="Times New Roman" w:hAnsi="Times New Roman" w:cs="Times New Roman"/>
          <w:sz w:val="24"/>
          <w:szCs w:val="24"/>
          <w:lang w:val="en-GB"/>
        </w:rPr>
        <w:t>is dominated</w:t>
      </w:r>
      <w:proofErr w:type="gramEnd"/>
      <w:r w:rsidRPr="00B61E01">
        <w:rPr>
          <w:rFonts w:ascii="Times New Roman" w:eastAsia="Times New Roman" w:hAnsi="Times New Roman" w:cs="Times New Roman"/>
          <w:sz w:val="24"/>
          <w:szCs w:val="24"/>
          <w:lang w:val="en-GB"/>
        </w:rPr>
        <w:t xml:space="preserve"> by strong leaders. </w:t>
      </w:r>
      <w:proofErr w:type="gramStart"/>
      <w:r w:rsidRPr="00B61E01">
        <w:rPr>
          <w:rFonts w:ascii="Times New Roman" w:eastAsia="Times New Roman" w:hAnsi="Times New Roman" w:cs="Times New Roman"/>
          <w:sz w:val="24"/>
          <w:szCs w:val="24"/>
          <w:lang w:val="en-GB"/>
        </w:rPr>
        <w:t>In getting ahead, political skills</w:t>
      </w:r>
      <w:proofErr w:type="gramEnd"/>
      <w:r w:rsidRPr="00B61E01">
        <w:rPr>
          <w:rFonts w:ascii="Times New Roman" w:eastAsia="Times New Roman" w:hAnsi="Times New Roman" w:cs="Times New Roman"/>
          <w:sz w:val="24"/>
          <w:szCs w:val="24"/>
          <w:lang w:val="en-GB"/>
        </w:rPr>
        <w:t xml:space="preserve"> are important and people in the organisation strive for influence and status and endeavour to establish close relationships with the power figures. Based on strengths, paternalistic </w:t>
      </w:r>
      <w:proofErr w:type="gramStart"/>
      <w:r w:rsidR="00D930E1" w:rsidRPr="00B61E01">
        <w:rPr>
          <w:rFonts w:ascii="Times New Roman" w:eastAsia="Times New Roman" w:hAnsi="Times New Roman" w:cs="Times New Roman"/>
          <w:sz w:val="24"/>
          <w:szCs w:val="24"/>
          <w:lang w:val="en-GB"/>
        </w:rPr>
        <w:t>benevolence</w:t>
      </w:r>
      <w:proofErr w:type="gramEnd"/>
      <w:r w:rsidRPr="00B61E01">
        <w:rPr>
          <w:rFonts w:ascii="Times New Roman" w:eastAsia="Times New Roman" w:hAnsi="Times New Roman" w:cs="Times New Roman"/>
          <w:sz w:val="24"/>
          <w:szCs w:val="24"/>
          <w:lang w:val="en-GB"/>
        </w:rPr>
        <w:t xml:space="preserve"> and justice the </w:t>
      </w:r>
      <w:r w:rsidR="00516F96" w:rsidRPr="00B61E01">
        <w:rPr>
          <w:rFonts w:ascii="Times New Roman" w:eastAsia="Times New Roman" w:hAnsi="Times New Roman" w:cs="Times New Roman"/>
          <w:sz w:val="24"/>
          <w:szCs w:val="24"/>
          <w:lang w:val="en-GB"/>
        </w:rPr>
        <w:t>leaders of the power organisation are</w:t>
      </w:r>
      <w:r w:rsidRPr="00B61E01">
        <w:rPr>
          <w:rFonts w:ascii="Times New Roman" w:eastAsia="Times New Roman" w:hAnsi="Times New Roman" w:cs="Times New Roman"/>
          <w:sz w:val="24"/>
          <w:szCs w:val="24"/>
          <w:lang w:val="en-GB"/>
        </w:rPr>
        <w:t xml:space="preserve"> best. As suggested by </w:t>
      </w:r>
      <w:r w:rsidRPr="00B61E01">
        <w:rPr>
          <w:rFonts w:ascii="Times New Roman" w:eastAsia="Times New Roman" w:hAnsi="Times New Roman" w:cs="Times New Roman"/>
          <w:sz w:val="24"/>
          <w:szCs w:val="24"/>
          <w:highlight w:val="white"/>
          <w:lang w:val="en-GB"/>
        </w:rPr>
        <w:t xml:space="preserve">Mullins </w:t>
      </w:r>
      <w:r w:rsidRPr="00B61E01">
        <w:rPr>
          <w:rFonts w:ascii="Times New Roman" w:eastAsia="Times New Roman" w:hAnsi="Times New Roman" w:cs="Times New Roman"/>
          <w:sz w:val="24"/>
          <w:szCs w:val="24"/>
          <w:lang w:val="en-GB"/>
        </w:rPr>
        <w:t xml:space="preserve">(2016), the leaders may struggle for dominance when the organisations become </w:t>
      </w:r>
      <w:proofErr w:type="gramStart"/>
      <w:r w:rsidRPr="00B61E01">
        <w:rPr>
          <w:rFonts w:ascii="Times New Roman" w:eastAsia="Times New Roman" w:hAnsi="Times New Roman" w:cs="Times New Roman"/>
          <w:sz w:val="24"/>
          <w:szCs w:val="24"/>
          <w:lang w:val="en-GB"/>
        </w:rPr>
        <w:t>large</w:t>
      </w:r>
      <w:proofErr w:type="gramEnd"/>
      <w:r w:rsidRPr="00B61E01">
        <w:rPr>
          <w:rFonts w:ascii="Times New Roman" w:eastAsia="Times New Roman" w:hAnsi="Times New Roman" w:cs="Times New Roman"/>
          <w:sz w:val="24"/>
          <w:szCs w:val="24"/>
          <w:lang w:val="en-GB"/>
        </w:rPr>
        <w:t xml:space="preserve"> and it may degenerate into a hotbed of political intrigue.</w:t>
      </w:r>
    </w:p>
    <w:p w14:paraId="4F38FBA4"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Role Culture </w:t>
      </w:r>
    </w:p>
    <w:p w14:paraId="581AAF73"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role culture of the hierarchy is exercised by procedures, </w:t>
      </w:r>
      <w:proofErr w:type="gramStart"/>
      <w:r w:rsidRPr="00B61E01">
        <w:rPr>
          <w:rFonts w:ascii="Times New Roman" w:eastAsia="Times New Roman" w:hAnsi="Times New Roman" w:cs="Times New Roman"/>
          <w:sz w:val="24"/>
          <w:szCs w:val="24"/>
          <w:lang w:val="en-GB"/>
        </w:rPr>
        <w:t>systems</w:t>
      </w:r>
      <w:proofErr w:type="gramEnd"/>
      <w:r w:rsidRPr="00B61E01">
        <w:rPr>
          <w:rFonts w:ascii="Times New Roman" w:eastAsia="Times New Roman" w:hAnsi="Times New Roman" w:cs="Times New Roman"/>
          <w:sz w:val="24"/>
          <w:szCs w:val="24"/>
          <w:lang w:val="en-GB"/>
        </w:rPr>
        <w:t xml:space="preserve"> and rules. It contains legalistic structures where both written and unwritten rules and contracts specify the disciplinary procedures and job requirements. As per the role culture model, correctness and predictability have </w:t>
      </w:r>
      <w:proofErr w:type="gramStart"/>
      <w:r w:rsidRPr="00B61E01">
        <w:rPr>
          <w:rFonts w:ascii="Times New Roman" w:eastAsia="Times New Roman" w:hAnsi="Times New Roman" w:cs="Times New Roman"/>
          <w:sz w:val="24"/>
          <w:szCs w:val="24"/>
          <w:lang w:val="en-GB"/>
        </w:rPr>
        <w:t>been ordered</w:t>
      </w:r>
      <w:proofErr w:type="gramEnd"/>
      <w:r w:rsidRPr="00B61E01">
        <w:rPr>
          <w:rFonts w:ascii="Times New Roman" w:eastAsia="Times New Roman" w:hAnsi="Times New Roman" w:cs="Times New Roman"/>
          <w:sz w:val="24"/>
          <w:szCs w:val="24"/>
          <w:lang w:val="en-GB"/>
        </w:rPr>
        <w:t xml:space="preserve"> by the organisational values and rewards consistency. Partially the organisation Goodness Foods follows a role culture as the company has a formal structure and it is responsible to perform specific activities for the working environment that leads to the mobile environment. The company tries to encourage members of staff to share transport however, the company employs people who are homeless, asylum seekers, and </w:t>
      </w:r>
      <w:proofErr w:type="gramStart"/>
      <w:r w:rsidRPr="00B61E01">
        <w:rPr>
          <w:rFonts w:ascii="Times New Roman" w:eastAsia="Times New Roman" w:hAnsi="Times New Roman" w:cs="Times New Roman"/>
          <w:sz w:val="24"/>
          <w:szCs w:val="24"/>
          <w:lang w:val="en-GB"/>
        </w:rPr>
        <w:t>drug-addicted</w:t>
      </w:r>
      <w:proofErr w:type="gramEnd"/>
      <w:r w:rsidRPr="00B61E01">
        <w:rPr>
          <w:rFonts w:ascii="Times New Roman" w:eastAsia="Times New Roman" w:hAnsi="Times New Roman" w:cs="Times New Roman"/>
          <w:sz w:val="24"/>
          <w:szCs w:val="24"/>
          <w:lang w:val="en-GB"/>
        </w:rPr>
        <w:t xml:space="preserve">. Goodness Foods ensures training for people to lead a normal life. </w:t>
      </w:r>
    </w:p>
    <w:p w14:paraId="12C9A5B2"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Achievement culture </w:t>
      </w:r>
    </w:p>
    <w:p w14:paraId="5CE66C1D"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From the outside by rewards, systems, and punishments people are intrinsically motivated by business organisations. </w:t>
      </w:r>
      <w:proofErr w:type="gramStart"/>
      <w:r w:rsidRPr="00B61E01">
        <w:rPr>
          <w:rFonts w:ascii="Times New Roman" w:eastAsia="Times New Roman" w:hAnsi="Times New Roman" w:cs="Times New Roman"/>
          <w:sz w:val="24"/>
          <w:szCs w:val="24"/>
          <w:lang w:val="en-GB"/>
        </w:rPr>
        <w:t>Many</w:t>
      </w:r>
      <w:proofErr w:type="gramEnd"/>
      <w:r w:rsidRPr="00B61E01">
        <w:rPr>
          <w:rFonts w:ascii="Times New Roman" w:eastAsia="Times New Roman" w:hAnsi="Times New Roman" w:cs="Times New Roman"/>
          <w:sz w:val="24"/>
          <w:szCs w:val="24"/>
          <w:lang w:val="en-GB"/>
        </w:rPr>
        <w:t xml:space="preserve"> high-tech companies follow an achievement culture where the organisation offers opportunities to its members by using talents and abilities which have advanced purposes and goals that indirectly motivate employees. </w:t>
      </w:r>
    </w:p>
    <w:p w14:paraId="0ECE7532"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Support culture </w:t>
      </w:r>
    </w:p>
    <w:p w14:paraId="2172BEC8"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Through close warm relationships, the support-oriented organisation motivates employees and people to learn to care and trust for one another and for the organisation. The organisation would be responsible for supporting a culture where Goodness Foods support the people who are homeless and affected by mental illness. The people of the company preserve harmony instead of conflicts in tough decisions. </w:t>
      </w:r>
    </w:p>
    <w:p w14:paraId="4A0DBA4D"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lastRenderedPageBreak/>
        <w:drawing>
          <wp:inline distT="114300" distB="114300" distL="114300" distR="114300" wp14:anchorId="4B2ED1CE" wp14:editId="5E339AE2">
            <wp:extent cx="3833813" cy="2751174"/>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10"/>
                    <a:stretch>
                      <a:fillRect/>
                    </a:stretch>
                  </pic:blipFill>
                  <pic:spPr>
                    <a:xfrm>
                      <a:off x="0" y="0"/>
                      <a:ext cx="3833813" cy="2751174"/>
                    </a:xfrm>
                    <a:prstGeom prst="rect">
                      <a:avLst/>
                    </a:prstGeom>
                  </pic:spPr>
                </pic:pic>
              </a:graphicData>
            </a:graphic>
          </wp:inline>
        </w:drawing>
      </w:r>
    </w:p>
    <w:p w14:paraId="0BB0E5EE"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Figure 3: Harrison culture model of Goodness Foods</w:t>
      </w:r>
    </w:p>
    <w:p w14:paraId="1C7199A7"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(Source: Developed from the material)</w:t>
      </w:r>
    </w:p>
    <w:p w14:paraId="4D206C5E"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Communication channels for sharing information and building relationships</w:t>
      </w:r>
    </w:p>
    <w:p w14:paraId="6FEA1DAC" w14:textId="5A03F948"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Regarding Human Rights the European Convention </w:t>
      </w:r>
      <w:proofErr w:type="gramStart"/>
      <w:r w:rsidRPr="00B61E01">
        <w:rPr>
          <w:rFonts w:ascii="Times New Roman" w:eastAsia="Times New Roman" w:hAnsi="Times New Roman" w:cs="Times New Roman"/>
          <w:sz w:val="24"/>
          <w:szCs w:val="24"/>
          <w:lang w:val="en-GB"/>
        </w:rPr>
        <w:t>was incorporated</w:t>
      </w:r>
      <w:proofErr w:type="gramEnd"/>
      <w:r w:rsidRPr="00B61E01">
        <w:rPr>
          <w:rFonts w:ascii="Times New Roman" w:eastAsia="Times New Roman" w:hAnsi="Times New Roman" w:cs="Times New Roman"/>
          <w:sz w:val="24"/>
          <w:szCs w:val="24"/>
          <w:lang w:val="en-GB"/>
        </w:rPr>
        <w:t xml:space="preserve"> into UK law considers the Public Interest Disclosure Act 1998 (PIDA), the Human Rights Act 1998 reflects article 10 of the Convention that provides the right to freedom of expression (</w:t>
      </w:r>
      <w:r w:rsidRPr="00B61E01">
        <w:rPr>
          <w:rFonts w:ascii="Times New Roman" w:eastAsia="Times New Roman" w:hAnsi="Times New Roman" w:cs="Times New Roman"/>
          <w:sz w:val="24"/>
          <w:szCs w:val="24"/>
          <w:highlight w:val="white"/>
          <w:lang w:val="en-GB"/>
        </w:rPr>
        <w:t xml:space="preserve">Ugaddan, </w:t>
      </w:r>
      <w:r w:rsidRPr="00B61E01">
        <w:rPr>
          <w:color w:val="222222"/>
          <w:sz w:val="20"/>
          <w:szCs w:val="20"/>
          <w:highlight w:val="white"/>
          <w:lang w:val="en-GB"/>
        </w:rPr>
        <w:t>&amp;</w:t>
      </w:r>
      <w:r w:rsidRPr="00B61E01">
        <w:rPr>
          <w:rFonts w:ascii="Times New Roman" w:eastAsia="Times New Roman" w:hAnsi="Times New Roman" w:cs="Times New Roman"/>
          <w:sz w:val="24"/>
          <w:szCs w:val="24"/>
          <w:highlight w:val="white"/>
          <w:lang w:val="en-GB"/>
        </w:rPr>
        <w:t xml:space="preserve"> Park, 2019, p. 80</w:t>
      </w:r>
      <w:r w:rsidRPr="00B61E01">
        <w:rPr>
          <w:rFonts w:ascii="Times New Roman" w:eastAsia="Times New Roman" w:hAnsi="Times New Roman" w:cs="Times New Roman"/>
          <w:sz w:val="24"/>
          <w:szCs w:val="24"/>
          <w:lang w:val="en-GB"/>
        </w:rPr>
        <w:t xml:space="preserve">). Whistle </w:t>
      </w:r>
      <w:r w:rsidR="00B61E01" w:rsidRPr="00B61E01">
        <w:rPr>
          <w:rFonts w:ascii="Times New Roman" w:eastAsia="Times New Roman" w:hAnsi="Times New Roman" w:cs="Times New Roman"/>
          <w:sz w:val="24"/>
          <w:szCs w:val="24"/>
          <w:lang w:val="en-GB"/>
        </w:rPr>
        <w:t>blowing</w:t>
      </w:r>
      <w:r w:rsidRPr="00B61E01">
        <w:rPr>
          <w:rFonts w:ascii="Times New Roman" w:eastAsia="Times New Roman" w:hAnsi="Times New Roman" w:cs="Times New Roman"/>
          <w:sz w:val="24"/>
          <w:szCs w:val="24"/>
          <w:lang w:val="en-GB"/>
        </w:rPr>
        <w:t xml:space="preserve"> law applies to workers who </w:t>
      </w:r>
      <w:proofErr w:type="gramStart"/>
      <w:r w:rsidRPr="00B61E01">
        <w:rPr>
          <w:rFonts w:ascii="Times New Roman" w:eastAsia="Times New Roman" w:hAnsi="Times New Roman" w:cs="Times New Roman"/>
          <w:sz w:val="24"/>
          <w:szCs w:val="24"/>
          <w:lang w:val="en-GB"/>
        </w:rPr>
        <w:t>generally work</w:t>
      </w:r>
      <w:proofErr w:type="gramEnd"/>
      <w:r w:rsidRPr="00B61E01">
        <w:rPr>
          <w:rFonts w:ascii="Times New Roman" w:eastAsia="Times New Roman" w:hAnsi="Times New Roman" w:cs="Times New Roman"/>
          <w:sz w:val="24"/>
          <w:szCs w:val="24"/>
          <w:lang w:val="en-GB"/>
        </w:rPr>
        <w:t xml:space="preserve"> in Great Britain. However, the organisation Goodness Food makes systematic procedures where it deals with employees and contractors providing the services. The categories of the law are quite wide and involve many actions, for example, damage to the environment, criminal offence, </w:t>
      </w:r>
      <w:proofErr w:type="gramStart"/>
      <w:r w:rsidRPr="00B61E01">
        <w:rPr>
          <w:rFonts w:ascii="Times New Roman" w:eastAsia="Times New Roman" w:hAnsi="Times New Roman" w:cs="Times New Roman"/>
          <w:sz w:val="24"/>
          <w:szCs w:val="24"/>
          <w:lang w:val="en-GB"/>
        </w:rPr>
        <w:t>miscarriage of justice</w:t>
      </w:r>
      <w:proofErr w:type="gramEnd"/>
      <w:r w:rsidRPr="00B61E01">
        <w:rPr>
          <w:rFonts w:ascii="Times New Roman" w:eastAsia="Times New Roman" w:hAnsi="Times New Roman" w:cs="Times New Roman"/>
          <w:sz w:val="24"/>
          <w:szCs w:val="24"/>
          <w:lang w:val="en-GB"/>
        </w:rPr>
        <w:t xml:space="preserve">, deliberate concealment of information and endangering an individual’s health and safety. The company Goodness foods distribute and manufacture healthy foods by following the strictest ethical standards. However, the company also supports homeless people and ensures training to return to normal life. </w:t>
      </w:r>
    </w:p>
    <w:p w14:paraId="657F19D1" w14:textId="77777777" w:rsidR="00B174B3" w:rsidRPr="00B61E01" w:rsidRDefault="00B174B3">
      <w:pPr>
        <w:pStyle w:val="Normal1"/>
        <w:spacing w:line="360" w:lineRule="auto"/>
        <w:jc w:val="both"/>
        <w:rPr>
          <w:rFonts w:ascii="Times New Roman" w:eastAsia="Times New Roman" w:hAnsi="Times New Roman" w:cs="Times New Roman"/>
          <w:sz w:val="24"/>
          <w:szCs w:val="24"/>
          <w:lang w:val="en-GB"/>
        </w:rPr>
      </w:pPr>
    </w:p>
    <w:p w14:paraId="0381534A" w14:textId="77777777" w:rsidR="00CB240B" w:rsidRPr="00B61E01" w:rsidRDefault="000C3353">
      <w:pPr>
        <w:pStyle w:val="Heading1"/>
      </w:pPr>
      <w:bookmarkStart w:id="6" w:name="_fcstamjchpmi" w:colFirst="0" w:colLast="0"/>
      <w:bookmarkStart w:id="7" w:name="_Toc118737883"/>
      <w:bookmarkEnd w:id="6"/>
      <w:r w:rsidRPr="00B61E01">
        <w:t>2. Evaluate an organisation within its broader environment by using appropriate environmental and organisational analysis techniques</w:t>
      </w:r>
      <w:bookmarkEnd w:id="7"/>
      <w:r w:rsidRPr="00B61E01">
        <w:t xml:space="preserve"> </w:t>
      </w:r>
    </w:p>
    <w:p w14:paraId="1364DE7B"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Impact of external forces on the organisation </w:t>
      </w:r>
    </w:p>
    <w:p w14:paraId="1FB7C8B0"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PESTLE analysis </w:t>
      </w:r>
    </w:p>
    <w:tbl>
      <w:tblPr>
        <w:tblStyle w:val="Table1"/>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5"/>
        <w:gridCol w:w="3075"/>
        <w:gridCol w:w="3795"/>
      </w:tblGrid>
      <w:tr w:rsidR="00CB240B" w:rsidRPr="00B61E01" w14:paraId="16ED1AC2" w14:textId="77777777">
        <w:trPr>
          <w:cantSplit/>
          <w:tblHeader/>
        </w:trPr>
        <w:tc>
          <w:tcPr>
            <w:tcW w:w="2145" w:type="dxa"/>
            <w:shd w:val="clear" w:color="auto" w:fill="auto"/>
            <w:tcMar>
              <w:top w:w="100" w:type="dxa"/>
              <w:left w:w="100" w:type="dxa"/>
              <w:bottom w:w="100" w:type="dxa"/>
              <w:right w:w="100" w:type="dxa"/>
            </w:tcMar>
          </w:tcPr>
          <w:p w14:paraId="689ABDA9"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lastRenderedPageBreak/>
              <w:t xml:space="preserve">Factors </w:t>
            </w:r>
          </w:p>
        </w:tc>
        <w:tc>
          <w:tcPr>
            <w:tcW w:w="3075" w:type="dxa"/>
            <w:shd w:val="clear" w:color="auto" w:fill="auto"/>
            <w:tcMar>
              <w:top w:w="100" w:type="dxa"/>
              <w:left w:w="100" w:type="dxa"/>
              <w:bottom w:w="100" w:type="dxa"/>
              <w:right w:w="100" w:type="dxa"/>
            </w:tcMar>
          </w:tcPr>
          <w:p w14:paraId="136ADF4E"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Analysis </w:t>
            </w:r>
          </w:p>
        </w:tc>
        <w:tc>
          <w:tcPr>
            <w:tcW w:w="3795" w:type="dxa"/>
            <w:shd w:val="clear" w:color="auto" w:fill="auto"/>
            <w:tcMar>
              <w:top w:w="100" w:type="dxa"/>
              <w:left w:w="100" w:type="dxa"/>
              <w:bottom w:w="100" w:type="dxa"/>
              <w:right w:w="100" w:type="dxa"/>
            </w:tcMar>
          </w:tcPr>
          <w:p w14:paraId="06055DD3"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Impacts </w:t>
            </w:r>
          </w:p>
        </w:tc>
      </w:tr>
      <w:tr w:rsidR="00CB240B" w:rsidRPr="00B61E01" w14:paraId="1E390007" w14:textId="77777777">
        <w:trPr>
          <w:cantSplit/>
          <w:tblHeader/>
        </w:trPr>
        <w:tc>
          <w:tcPr>
            <w:tcW w:w="2145" w:type="dxa"/>
            <w:shd w:val="clear" w:color="auto" w:fill="auto"/>
            <w:tcMar>
              <w:top w:w="100" w:type="dxa"/>
              <w:left w:w="100" w:type="dxa"/>
              <w:bottom w:w="100" w:type="dxa"/>
              <w:right w:w="100" w:type="dxa"/>
            </w:tcMar>
          </w:tcPr>
          <w:p w14:paraId="2128334F"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Political </w:t>
            </w:r>
          </w:p>
        </w:tc>
        <w:tc>
          <w:tcPr>
            <w:tcW w:w="3075" w:type="dxa"/>
            <w:shd w:val="clear" w:color="auto" w:fill="auto"/>
            <w:tcMar>
              <w:top w:w="100" w:type="dxa"/>
              <w:left w:w="100" w:type="dxa"/>
              <w:bottom w:w="100" w:type="dxa"/>
              <w:right w:w="100" w:type="dxa"/>
            </w:tcMar>
          </w:tcPr>
          <w:p w14:paraId="1E452555" w14:textId="77777777" w:rsidR="00CB240B" w:rsidRPr="00B61E01" w:rsidRDefault="000C335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Political stability </w:t>
            </w:r>
          </w:p>
          <w:p w14:paraId="5DB5FA3B" w14:textId="77777777" w:rsidR="00CB240B" w:rsidRPr="00B61E01" w:rsidRDefault="000C3353">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Brexit </w:t>
            </w:r>
          </w:p>
        </w:tc>
        <w:tc>
          <w:tcPr>
            <w:tcW w:w="3795" w:type="dxa"/>
            <w:shd w:val="clear" w:color="auto" w:fill="auto"/>
            <w:tcMar>
              <w:top w:w="100" w:type="dxa"/>
              <w:left w:w="100" w:type="dxa"/>
              <w:bottom w:w="100" w:type="dxa"/>
              <w:right w:w="100" w:type="dxa"/>
            </w:tcMar>
          </w:tcPr>
          <w:p w14:paraId="294D86CC"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political stability of the United Kingdom helps Goodness Foods to operate its business activities. Therefore, Brexit causes uncertainties in business places as such investors get puzzled if they go with the EU or not. However, without investments, small organisations for example Goodness Foods can face business uncertainty in the market. </w:t>
            </w:r>
          </w:p>
        </w:tc>
      </w:tr>
      <w:tr w:rsidR="00CB240B" w:rsidRPr="00B61E01" w14:paraId="433B0157" w14:textId="77777777">
        <w:trPr>
          <w:cantSplit/>
          <w:tblHeader/>
        </w:trPr>
        <w:tc>
          <w:tcPr>
            <w:tcW w:w="2145" w:type="dxa"/>
            <w:shd w:val="clear" w:color="auto" w:fill="auto"/>
            <w:tcMar>
              <w:top w:w="100" w:type="dxa"/>
              <w:left w:w="100" w:type="dxa"/>
              <w:bottom w:w="100" w:type="dxa"/>
              <w:right w:w="100" w:type="dxa"/>
            </w:tcMar>
          </w:tcPr>
          <w:p w14:paraId="0BC2BDB3"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Economic </w:t>
            </w:r>
          </w:p>
        </w:tc>
        <w:tc>
          <w:tcPr>
            <w:tcW w:w="3075" w:type="dxa"/>
            <w:shd w:val="clear" w:color="auto" w:fill="auto"/>
            <w:tcMar>
              <w:top w:w="100" w:type="dxa"/>
              <w:left w:w="100" w:type="dxa"/>
              <w:bottom w:w="100" w:type="dxa"/>
              <w:right w:w="100" w:type="dxa"/>
            </w:tcMar>
          </w:tcPr>
          <w:p w14:paraId="48F4357F" w14:textId="77777777" w:rsidR="00CB240B" w:rsidRPr="00B61E01" w:rsidRDefault="000C335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Inflation </w:t>
            </w:r>
          </w:p>
          <w:p w14:paraId="5BB52F30" w14:textId="77777777" w:rsidR="00CB240B" w:rsidRPr="00B61E01" w:rsidRDefault="000C3353">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Increasing labour cost</w:t>
            </w:r>
          </w:p>
        </w:tc>
        <w:tc>
          <w:tcPr>
            <w:tcW w:w="3795" w:type="dxa"/>
            <w:shd w:val="clear" w:color="auto" w:fill="auto"/>
            <w:tcMar>
              <w:top w:w="100" w:type="dxa"/>
              <w:left w:w="100" w:type="dxa"/>
              <w:bottom w:w="100" w:type="dxa"/>
              <w:right w:w="100" w:type="dxa"/>
            </w:tcMar>
          </w:tcPr>
          <w:p w14:paraId="50E02D69"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Inflation is another factor that </w:t>
            </w:r>
            <w:r w:rsidR="00B61E01">
              <w:rPr>
                <w:rFonts w:ascii="Times New Roman" w:eastAsia="Times New Roman" w:hAnsi="Times New Roman" w:cs="Times New Roman"/>
                <w:sz w:val="24"/>
                <w:szCs w:val="24"/>
                <w:lang w:val="en-GB"/>
              </w:rPr>
              <w:t xml:space="preserve">prevents to purchase the </w:t>
            </w:r>
            <w:r w:rsidR="00B61E01" w:rsidRPr="00B61E01">
              <w:rPr>
                <w:rFonts w:ascii="Times New Roman" w:eastAsia="Times New Roman" w:hAnsi="Times New Roman" w:cs="Times New Roman"/>
                <w:sz w:val="24"/>
                <w:szCs w:val="24"/>
                <w:lang w:val="en-GB"/>
              </w:rPr>
              <w:t>expensive</w:t>
            </w:r>
            <w:r w:rsidRPr="00B61E01">
              <w:rPr>
                <w:rFonts w:ascii="Times New Roman" w:eastAsia="Times New Roman" w:hAnsi="Times New Roman" w:cs="Times New Roman"/>
                <w:sz w:val="24"/>
                <w:szCs w:val="24"/>
                <w:lang w:val="en-GB"/>
              </w:rPr>
              <w:t xml:space="preserve"> products or services (</w:t>
            </w:r>
            <w:r w:rsidRPr="00B61E01">
              <w:rPr>
                <w:rFonts w:ascii="Times New Roman" w:eastAsia="Times New Roman" w:hAnsi="Times New Roman" w:cs="Times New Roman"/>
                <w:sz w:val="24"/>
                <w:szCs w:val="24"/>
                <w:highlight w:val="white"/>
                <w:lang w:val="en-GB"/>
              </w:rPr>
              <w:t xml:space="preserve">Adam, </w:t>
            </w:r>
            <w:r w:rsidR="00B61E01" w:rsidRPr="00B61E01">
              <w:rPr>
                <w:rFonts w:ascii="Times New Roman" w:hAnsi="Times New Roman" w:cs="Times New Roman"/>
                <w:color w:val="222222"/>
                <w:sz w:val="24"/>
                <w:szCs w:val="24"/>
                <w:highlight w:val="white"/>
                <w:lang w:val="en-GB"/>
              </w:rPr>
              <w:t>and</w:t>
            </w:r>
            <w:r w:rsidR="00B61E01" w:rsidRPr="00B61E01">
              <w:rPr>
                <w:rFonts w:ascii="Times New Roman" w:eastAsia="Times New Roman" w:hAnsi="Times New Roman" w:cs="Times New Roman"/>
                <w:sz w:val="24"/>
                <w:szCs w:val="24"/>
                <w:highlight w:val="white"/>
                <w:lang w:val="en-GB"/>
              </w:rPr>
              <w:t xml:space="preserve"> Weber, 2019</w:t>
            </w:r>
            <w:r w:rsidRPr="00B61E01">
              <w:rPr>
                <w:rFonts w:ascii="Times New Roman" w:eastAsia="Times New Roman" w:hAnsi="Times New Roman" w:cs="Times New Roman"/>
                <w:sz w:val="24"/>
                <w:szCs w:val="24"/>
                <w:lang w:val="en-GB"/>
              </w:rPr>
              <w:t xml:space="preserve">). After the pandemic, the world faced challenges of inflation and unemployability that directly affect the purchasing power of consumers. Whereas increased labour cost also impacts organisational growth, the labour demand as a result it is difficult to manage the business condition of Goodness Foods and it increases the price of products in the market. </w:t>
            </w:r>
          </w:p>
        </w:tc>
      </w:tr>
      <w:tr w:rsidR="00CB240B" w:rsidRPr="00B61E01" w14:paraId="17924C62" w14:textId="77777777">
        <w:trPr>
          <w:cantSplit/>
          <w:tblHeader/>
        </w:trPr>
        <w:tc>
          <w:tcPr>
            <w:tcW w:w="2145" w:type="dxa"/>
            <w:shd w:val="clear" w:color="auto" w:fill="auto"/>
            <w:tcMar>
              <w:top w:w="100" w:type="dxa"/>
              <w:left w:w="100" w:type="dxa"/>
              <w:bottom w:w="100" w:type="dxa"/>
              <w:right w:w="100" w:type="dxa"/>
            </w:tcMar>
          </w:tcPr>
          <w:p w14:paraId="49AF4B89"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lastRenderedPageBreak/>
              <w:t xml:space="preserve">Social </w:t>
            </w:r>
          </w:p>
        </w:tc>
        <w:tc>
          <w:tcPr>
            <w:tcW w:w="3075" w:type="dxa"/>
            <w:shd w:val="clear" w:color="auto" w:fill="auto"/>
            <w:tcMar>
              <w:top w:w="100" w:type="dxa"/>
              <w:left w:w="100" w:type="dxa"/>
              <w:bottom w:w="100" w:type="dxa"/>
              <w:right w:w="100" w:type="dxa"/>
            </w:tcMar>
          </w:tcPr>
          <w:p w14:paraId="64F193F2" w14:textId="77777777" w:rsidR="00CB240B" w:rsidRPr="00B61E01" w:rsidRDefault="000C335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Health consciousness </w:t>
            </w:r>
          </w:p>
          <w:p w14:paraId="22C58834" w14:textId="77777777" w:rsidR="00CB240B" w:rsidRPr="00B61E01" w:rsidRDefault="000C3353">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Dietary Restrictions </w:t>
            </w:r>
          </w:p>
        </w:tc>
        <w:tc>
          <w:tcPr>
            <w:tcW w:w="3795" w:type="dxa"/>
            <w:shd w:val="clear" w:color="auto" w:fill="auto"/>
            <w:tcMar>
              <w:top w:w="100" w:type="dxa"/>
              <w:left w:w="100" w:type="dxa"/>
              <w:bottom w:w="100" w:type="dxa"/>
              <w:right w:w="100" w:type="dxa"/>
            </w:tcMar>
          </w:tcPr>
          <w:p w14:paraId="0F06EBD7"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B61E01">
              <w:rPr>
                <w:rFonts w:ascii="Times New Roman" w:eastAsia="Times New Roman" w:hAnsi="Times New Roman" w:cs="Times New Roman"/>
                <w:sz w:val="24"/>
                <w:szCs w:val="24"/>
                <w:lang w:val="en-GB"/>
              </w:rPr>
              <w:t>As a food company, health consciousness</w:t>
            </w:r>
            <w:proofErr w:type="gramEnd"/>
            <w:r w:rsidRPr="00B61E01">
              <w:rPr>
                <w:rFonts w:ascii="Times New Roman" w:eastAsia="Times New Roman" w:hAnsi="Times New Roman" w:cs="Times New Roman"/>
                <w:sz w:val="24"/>
                <w:szCs w:val="24"/>
                <w:lang w:val="en-GB"/>
              </w:rPr>
              <w:t xml:space="preserve"> is necessary, Goodness Foods focuses on food quality that helps to retain potential consumers. At the present time, consumers are knowledgeable about dietary </w:t>
            </w:r>
            <w:proofErr w:type="gramStart"/>
            <w:r w:rsidRPr="00B61E01">
              <w:rPr>
                <w:rFonts w:ascii="Times New Roman" w:eastAsia="Times New Roman" w:hAnsi="Times New Roman" w:cs="Times New Roman"/>
                <w:sz w:val="24"/>
                <w:szCs w:val="24"/>
                <w:lang w:val="en-GB"/>
              </w:rPr>
              <w:t>restrictions</w:t>
            </w:r>
            <w:proofErr w:type="gramEnd"/>
            <w:r w:rsidRPr="00B61E01">
              <w:rPr>
                <w:rFonts w:ascii="Times New Roman" w:eastAsia="Times New Roman" w:hAnsi="Times New Roman" w:cs="Times New Roman"/>
                <w:sz w:val="24"/>
                <w:szCs w:val="24"/>
                <w:lang w:val="en-GB"/>
              </w:rPr>
              <w:t xml:space="preserve"> and they are more health conscious as they prefer healthy food instead of junk food. Goodness foods manufacture </w:t>
            </w:r>
            <w:proofErr w:type="gramStart"/>
            <w:r w:rsidRPr="00B61E01">
              <w:rPr>
                <w:rFonts w:ascii="Times New Roman" w:eastAsia="Times New Roman" w:hAnsi="Times New Roman" w:cs="Times New Roman"/>
                <w:sz w:val="24"/>
                <w:szCs w:val="24"/>
                <w:lang w:val="en-GB"/>
              </w:rPr>
              <w:t>good quality</w:t>
            </w:r>
            <w:proofErr w:type="gramEnd"/>
            <w:r w:rsidRPr="00B61E01">
              <w:rPr>
                <w:rFonts w:ascii="Times New Roman" w:eastAsia="Times New Roman" w:hAnsi="Times New Roman" w:cs="Times New Roman"/>
                <w:sz w:val="24"/>
                <w:szCs w:val="24"/>
                <w:lang w:val="en-GB"/>
              </w:rPr>
              <w:t xml:space="preserve"> health consciousness products to ensure the consumers.  </w:t>
            </w:r>
          </w:p>
        </w:tc>
      </w:tr>
      <w:tr w:rsidR="00CB240B" w:rsidRPr="00B61E01" w14:paraId="6E6CB2B3" w14:textId="77777777">
        <w:trPr>
          <w:cantSplit/>
          <w:tblHeader/>
        </w:trPr>
        <w:tc>
          <w:tcPr>
            <w:tcW w:w="2145" w:type="dxa"/>
            <w:shd w:val="clear" w:color="auto" w:fill="auto"/>
            <w:tcMar>
              <w:top w:w="100" w:type="dxa"/>
              <w:left w:w="100" w:type="dxa"/>
              <w:bottom w:w="100" w:type="dxa"/>
              <w:right w:w="100" w:type="dxa"/>
            </w:tcMar>
          </w:tcPr>
          <w:p w14:paraId="628904B2"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Technological </w:t>
            </w:r>
          </w:p>
        </w:tc>
        <w:tc>
          <w:tcPr>
            <w:tcW w:w="3075" w:type="dxa"/>
            <w:shd w:val="clear" w:color="auto" w:fill="auto"/>
            <w:tcMar>
              <w:top w:w="100" w:type="dxa"/>
              <w:left w:w="100" w:type="dxa"/>
              <w:bottom w:w="100" w:type="dxa"/>
              <w:right w:w="100" w:type="dxa"/>
            </w:tcMar>
          </w:tcPr>
          <w:p w14:paraId="3D860A3D" w14:textId="77777777" w:rsidR="00CB240B" w:rsidRPr="00B61E01" w:rsidRDefault="000C3353">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Automation </w:t>
            </w:r>
          </w:p>
          <w:p w14:paraId="5A439D60" w14:textId="77777777" w:rsidR="00CB240B" w:rsidRPr="00B61E01" w:rsidRDefault="00CB24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795" w:type="dxa"/>
            <w:shd w:val="clear" w:color="auto" w:fill="auto"/>
            <w:tcMar>
              <w:top w:w="100" w:type="dxa"/>
              <w:left w:w="100" w:type="dxa"/>
              <w:bottom w:w="100" w:type="dxa"/>
              <w:right w:w="100" w:type="dxa"/>
            </w:tcMar>
          </w:tcPr>
          <w:p w14:paraId="6EF95632"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 the digital era, organisations </w:t>
            </w:r>
            <w:proofErr w:type="gramStart"/>
            <w:r w:rsidRPr="00B61E01">
              <w:rPr>
                <w:rFonts w:ascii="Times New Roman" w:eastAsia="Times New Roman" w:hAnsi="Times New Roman" w:cs="Times New Roman"/>
                <w:sz w:val="24"/>
                <w:szCs w:val="24"/>
                <w:lang w:val="en-GB"/>
              </w:rPr>
              <w:t>generally prefer</w:t>
            </w:r>
            <w:proofErr w:type="gramEnd"/>
            <w:r w:rsidRPr="00B61E01">
              <w:rPr>
                <w:rFonts w:ascii="Times New Roman" w:eastAsia="Times New Roman" w:hAnsi="Times New Roman" w:cs="Times New Roman"/>
                <w:sz w:val="24"/>
                <w:szCs w:val="24"/>
                <w:lang w:val="en-GB"/>
              </w:rPr>
              <w:t xml:space="preserve"> to go online or digital and adopt automation in manufacturing products. The organisation Goodness Foods has decided to implement automation in manufacturing products for consumers. </w:t>
            </w:r>
          </w:p>
        </w:tc>
      </w:tr>
      <w:tr w:rsidR="00CB240B" w:rsidRPr="00B61E01" w14:paraId="6D45A809" w14:textId="77777777">
        <w:trPr>
          <w:cantSplit/>
          <w:tblHeader/>
        </w:trPr>
        <w:tc>
          <w:tcPr>
            <w:tcW w:w="2145" w:type="dxa"/>
            <w:shd w:val="clear" w:color="auto" w:fill="auto"/>
            <w:tcMar>
              <w:top w:w="100" w:type="dxa"/>
              <w:left w:w="100" w:type="dxa"/>
              <w:bottom w:w="100" w:type="dxa"/>
              <w:right w:w="100" w:type="dxa"/>
            </w:tcMar>
          </w:tcPr>
          <w:p w14:paraId="5B1064A7"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Legal </w:t>
            </w:r>
          </w:p>
        </w:tc>
        <w:tc>
          <w:tcPr>
            <w:tcW w:w="3075" w:type="dxa"/>
            <w:shd w:val="clear" w:color="auto" w:fill="auto"/>
            <w:tcMar>
              <w:top w:w="100" w:type="dxa"/>
              <w:left w:w="100" w:type="dxa"/>
              <w:bottom w:w="100" w:type="dxa"/>
              <w:right w:w="100" w:type="dxa"/>
            </w:tcMar>
          </w:tcPr>
          <w:p w14:paraId="1EF23C9A" w14:textId="77777777" w:rsidR="00CB240B" w:rsidRPr="00B61E01" w:rsidRDefault="000C335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Safety Standards </w:t>
            </w:r>
          </w:p>
          <w:p w14:paraId="4E0BA2EE" w14:textId="77777777" w:rsidR="00CB240B" w:rsidRPr="00B61E01" w:rsidRDefault="000C3353">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Companies act 2006</w:t>
            </w:r>
          </w:p>
        </w:tc>
        <w:tc>
          <w:tcPr>
            <w:tcW w:w="3795" w:type="dxa"/>
            <w:shd w:val="clear" w:color="auto" w:fill="auto"/>
            <w:tcMar>
              <w:top w:w="100" w:type="dxa"/>
              <w:left w:w="100" w:type="dxa"/>
              <w:bottom w:w="100" w:type="dxa"/>
              <w:right w:w="100" w:type="dxa"/>
            </w:tcMar>
          </w:tcPr>
          <w:p w14:paraId="2F766D23"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Goodness Foods follows the Health and Safety Act 2010 within the workplace. Therefore, the company can get a great advantage by maintaining the health and safety law that ensures employees perform well and assure health safety within the business organisation. </w:t>
            </w:r>
          </w:p>
        </w:tc>
      </w:tr>
      <w:tr w:rsidR="00CB240B" w:rsidRPr="00B61E01" w14:paraId="0A5ABC8E" w14:textId="77777777">
        <w:trPr>
          <w:cantSplit/>
          <w:tblHeader/>
        </w:trPr>
        <w:tc>
          <w:tcPr>
            <w:tcW w:w="2145" w:type="dxa"/>
            <w:shd w:val="clear" w:color="auto" w:fill="auto"/>
            <w:tcMar>
              <w:top w:w="100" w:type="dxa"/>
              <w:left w:w="100" w:type="dxa"/>
              <w:bottom w:w="100" w:type="dxa"/>
              <w:right w:w="100" w:type="dxa"/>
            </w:tcMar>
          </w:tcPr>
          <w:p w14:paraId="244C56AF"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lastRenderedPageBreak/>
              <w:t xml:space="preserve">Environment </w:t>
            </w:r>
          </w:p>
        </w:tc>
        <w:tc>
          <w:tcPr>
            <w:tcW w:w="3075" w:type="dxa"/>
            <w:shd w:val="clear" w:color="auto" w:fill="auto"/>
            <w:tcMar>
              <w:top w:w="100" w:type="dxa"/>
              <w:left w:w="100" w:type="dxa"/>
              <w:bottom w:w="100" w:type="dxa"/>
              <w:right w:w="100" w:type="dxa"/>
            </w:tcMar>
          </w:tcPr>
          <w:p w14:paraId="1FA64354" w14:textId="77777777" w:rsidR="00CB240B" w:rsidRPr="00B61E01" w:rsidRDefault="000C335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Waste management</w:t>
            </w:r>
          </w:p>
          <w:p w14:paraId="4871B97E" w14:textId="77777777" w:rsidR="00CB240B" w:rsidRPr="00B61E01" w:rsidRDefault="000C335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Sustainability </w:t>
            </w:r>
          </w:p>
        </w:tc>
        <w:tc>
          <w:tcPr>
            <w:tcW w:w="3795" w:type="dxa"/>
            <w:shd w:val="clear" w:color="auto" w:fill="auto"/>
            <w:tcMar>
              <w:top w:w="100" w:type="dxa"/>
              <w:left w:w="100" w:type="dxa"/>
              <w:bottom w:w="100" w:type="dxa"/>
              <w:right w:w="100" w:type="dxa"/>
            </w:tcMar>
          </w:tcPr>
          <w:p w14:paraId="4DE5F7A8"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organisation Goodness Food also considers waste management and aims to utilize eco-friendly products addressing environmental challenges. By increasing sustainability, Goodness Foods increase trust and bring benefits to the business economy. </w:t>
            </w:r>
          </w:p>
        </w:tc>
      </w:tr>
    </w:tbl>
    <w:p w14:paraId="560042DD"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631209BA"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460BFE8F" w14:textId="77777777" w:rsidR="00CB240B" w:rsidRPr="00B61E01" w:rsidRDefault="000C3353">
      <w:pPr>
        <w:pStyle w:val="Normal1"/>
        <w:spacing w:line="360" w:lineRule="auto"/>
        <w:jc w:val="both"/>
        <w:rPr>
          <w:rFonts w:ascii="Times New Roman" w:eastAsia="Times New Roman" w:hAnsi="Times New Roman" w:cs="Times New Roman"/>
          <w:i/>
          <w:sz w:val="24"/>
          <w:szCs w:val="24"/>
          <w:lang w:val="en-GB"/>
        </w:rPr>
      </w:pPr>
      <w:r w:rsidRPr="00B61E01">
        <w:rPr>
          <w:rFonts w:ascii="Times New Roman" w:eastAsia="Times New Roman" w:hAnsi="Times New Roman" w:cs="Times New Roman"/>
          <w:b/>
          <w:i/>
          <w:sz w:val="24"/>
          <w:szCs w:val="24"/>
          <w:lang w:val="en-GB"/>
        </w:rPr>
        <w:t>SWOT analysis</w:t>
      </w:r>
    </w:p>
    <w:tbl>
      <w:tblPr>
        <w:tblStyle w:val="Table2"/>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B240B" w:rsidRPr="00B61E01" w14:paraId="7479280D" w14:textId="77777777">
        <w:trPr>
          <w:cantSplit/>
          <w:tblHeader/>
        </w:trPr>
        <w:tc>
          <w:tcPr>
            <w:tcW w:w="4514" w:type="dxa"/>
            <w:shd w:val="clear" w:color="auto" w:fill="auto"/>
            <w:tcMar>
              <w:top w:w="100" w:type="dxa"/>
              <w:left w:w="100" w:type="dxa"/>
              <w:bottom w:w="100" w:type="dxa"/>
              <w:right w:w="100" w:type="dxa"/>
            </w:tcMar>
          </w:tcPr>
          <w:p w14:paraId="5531938F"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Strengths </w:t>
            </w:r>
          </w:p>
          <w:p w14:paraId="69F6A618" w14:textId="77777777" w:rsidR="00CB240B" w:rsidRPr="00B61E01" w:rsidRDefault="000C335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ethical practices of Goodness Foods are the biggest strength in the food industry. </w:t>
            </w:r>
          </w:p>
          <w:p w14:paraId="364EDC0F" w14:textId="77777777" w:rsidR="00CB240B" w:rsidRPr="00B61E01" w:rsidRDefault="000C335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Organisational principles of Goodness foods focus on quality rather than making money. </w:t>
            </w:r>
          </w:p>
          <w:p w14:paraId="0A5CF029" w14:textId="77777777" w:rsidR="00CB240B" w:rsidRPr="00B61E01" w:rsidRDefault="000C3353">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Positive revenue and effective revenue of </w:t>
            </w:r>
            <w:proofErr w:type="gramStart"/>
            <w:r w:rsidRPr="00B61E01">
              <w:rPr>
                <w:rFonts w:ascii="Times New Roman" w:eastAsia="Times New Roman" w:hAnsi="Times New Roman" w:cs="Times New Roman"/>
                <w:sz w:val="24"/>
                <w:szCs w:val="24"/>
                <w:lang w:val="en-GB"/>
              </w:rPr>
              <w:t>10</w:t>
            </w:r>
            <w:proofErr w:type="gramEnd"/>
            <w:r w:rsidRPr="00B61E01">
              <w:rPr>
                <w:rFonts w:ascii="Times New Roman" w:eastAsia="Times New Roman" w:hAnsi="Times New Roman" w:cs="Times New Roman"/>
                <w:sz w:val="24"/>
                <w:szCs w:val="24"/>
                <w:lang w:val="en-GB"/>
              </w:rPr>
              <w:t xml:space="preserve"> million in a year. </w:t>
            </w:r>
          </w:p>
        </w:tc>
        <w:tc>
          <w:tcPr>
            <w:tcW w:w="4514" w:type="dxa"/>
            <w:shd w:val="clear" w:color="auto" w:fill="auto"/>
            <w:tcMar>
              <w:top w:w="100" w:type="dxa"/>
              <w:left w:w="100" w:type="dxa"/>
              <w:bottom w:w="100" w:type="dxa"/>
              <w:right w:w="100" w:type="dxa"/>
            </w:tcMar>
          </w:tcPr>
          <w:p w14:paraId="2A761E07"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Weaknesses </w:t>
            </w:r>
          </w:p>
          <w:p w14:paraId="106AB0D0" w14:textId="77777777" w:rsidR="00CB240B" w:rsidRPr="00B61E01" w:rsidRDefault="000C335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B61E01">
              <w:rPr>
                <w:rFonts w:ascii="Times New Roman" w:eastAsia="Times New Roman" w:hAnsi="Times New Roman" w:cs="Times New Roman"/>
                <w:sz w:val="24"/>
                <w:szCs w:val="24"/>
                <w:lang w:val="en-GB"/>
              </w:rPr>
              <w:t>Low numbers</w:t>
            </w:r>
            <w:proofErr w:type="gramEnd"/>
            <w:r w:rsidRPr="00B61E01">
              <w:rPr>
                <w:rFonts w:ascii="Times New Roman" w:eastAsia="Times New Roman" w:hAnsi="Times New Roman" w:cs="Times New Roman"/>
                <w:sz w:val="24"/>
                <w:szCs w:val="24"/>
                <w:lang w:val="en-GB"/>
              </w:rPr>
              <w:t xml:space="preserve"> of employees which are only about 70 employees of Goodness Foods. </w:t>
            </w:r>
          </w:p>
          <w:p w14:paraId="680DCCDD" w14:textId="77777777" w:rsidR="00CB240B" w:rsidRPr="00B61E01" w:rsidRDefault="000C3353">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Low investment is also a weakness of Goodness foods. </w:t>
            </w:r>
          </w:p>
        </w:tc>
      </w:tr>
      <w:tr w:rsidR="00CB240B" w:rsidRPr="00B61E01" w14:paraId="735E6193" w14:textId="77777777">
        <w:trPr>
          <w:cantSplit/>
          <w:tblHeader/>
        </w:trPr>
        <w:tc>
          <w:tcPr>
            <w:tcW w:w="4514" w:type="dxa"/>
            <w:shd w:val="clear" w:color="auto" w:fill="auto"/>
            <w:tcMar>
              <w:top w:w="100" w:type="dxa"/>
              <w:left w:w="100" w:type="dxa"/>
              <w:bottom w:w="100" w:type="dxa"/>
              <w:right w:w="100" w:type="dxa"/>
            </w:tcMar>
          </w:tcPr>
          <w:p w14:paraId="67027EE5"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Opportunity </w:t>
            </w:r>
          </w:p>
          <w:p w14:paraId="65CB00EA" w14:textId="77777777" w:rsidR="00CB240B" w:rsidRPr="00B61E01" w:rsidRDefault="000C335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Developing online operation Goodness Foods become the biggest distributor of health foods. </w:t>
            </w:r>
          </w:p>
          <w:p w14:paraId="37EEF629" w14:textId="77777777" w:rsidR="00CB240B" w:rsidRPr="00B61E01" w:rsidRDefault="000C3353">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Sharing ownership deals with the same salary that remove discrepancy among the employees that bring productivity. </w:t>
            </w:r>
          </w:p>
        </w:tc>
        <w:tc>
          <w:tcPr>
            <w:tcW w:w="4514" w:type="dxa"/>
            <w:shd w:val="clear" w:color="auto" w:fill="auto"/>
            <w:tcMar>
              <w:top w:w="100" w:type="dxa"/>
              <w:left w:w="100" w:type="dxa"/>
              <w:bottom w:w="100" w:type="dxa"/>
              <w:right w:w="100" w:type="dxa"/>
            </w:tcMar>
          </w:tcPr>
          <w:p w14:paraId="656664F9"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lang w:val="en-GB"/>
              </w:rPr>
            </w:pPr>
            <w:r w:rsidRPr="00B61E01">
              <w:rPr>
                <w:rFonts w:ascii="Times New Roman" w:eastAsia="Times New Roman" w:hAnsi="Times New Roman" w:cs="Times New Roman"/>
                <w:b/>
                <w:i/>
                <w:sz w:val="24"/>
                <w:szCs w:val="24"/>
                <w:lang w:val="en-GB"/>
              </w:rPr>
              <w:t xml:space="preserve">Threats </w:t>
            </w:r>
          </w:p>
          <w:p w14:paraId="243C9BBF" w14:textId="77777777" w:rsidR="00CB240B" w:rsidRPr="00B61E01" w:rsidRDefault="000C335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competitors of huge investment and large supply chains can be threats to small organisations Goodness Foods. </w:t>
            </w:r>
          </w:p>
          <w:p w14:paraId="442FA875" w14:textId="77777777" w:rsidR="00CB240B" w:rsidRPr="00B61E01" w:rsidRDefault="000C3353">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Changing human behaviours can be a threat because the company faced challenges to survive in the competitive market. </w:t>
            </w:r>
          </w:p>
        </w:tc>
      </w:tr>
    </w:tbl>
    <w:p w14:paraId="06D232C7"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48F29ED6" w14:textId="77777777" w:rsidR="00CB240B" w:rsidRPr="00D62A03" w:rsidRDefault="000C3353">
      <w:pPr>
        <w:pStyle w:val="Normal1"/>
        <w:spacing w:line="360" w:lineRule="auto"/>
        <w:jc w:val="both"/>
        <w:rPr>
          <w:rFonts w:ascii="Times New Roman" w:eastAsia="Times New Roman" w:hAnsi="Times New Roman" w:cs="Times New Roman"/>
          <w:b/>
          <w:iCs/>
          <w:sz w:val="24"/>
          <w:szCs w:val="24"/>
          <w:lang w:val="en-GB"/>
        </w:rPr>
      </w:pPr>
      <w:r w:rsidRPr="00D62A03">
        <w:rPr>
          <w:rFonts w:ascii="Times New Roman" w:eastAsia="Times New Roman" w:hAnsi="Times New Roman" w:cs="Times New Roman"/>
          <w:b/>
          <w:iCs/>
          <w:sz w:val="24"/>
          <w:szCs w:val="24"/>
          <w:lang w:val="en-GB"/>
        </w:rPr>
        <w:t xml:space="preserve">McKinsey 7S Framework </w:t>
      </w:r>
    </w:p>
    <w:p w14:paraId="1EC44778"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lastRenderedPageBreak/>
        <w:t xml:space="preserve">As opined by </w:t>
      </w:r>
      <w:r w:rsidRPr="00B61E01">
        <w:rPr>
          <w:rFonts w:ascii="Times New Roman" w:eastAsia="Times New Roman" w:hAnsi="Times New Roman" w:cs="Times New Roman"/>
          <w:sz w:val="24"/>
          <w:szCs w:val="24"/>
          <w:highlight w:val="white"/>
          <w:lang w:val="en-GB"/>
        </w:rPr>
        <w:t>Jollyta et al</w:t>
      </w:r>
      <w:r w:rsidR="00B61E01">
        <w:rPr>
          <w:rFonts w:ascii="Times New Roman" w:eastAsia="Times New Roman" w:hAnsi="Times New Roman" w:cs="Times New Roman"/>
          <w:i/>
          <w:sz w:val="24"/>
          <w:szCs w:val="24"/>
          <w:highlight w:val="white"/>
          <w:lang w:val="en-GB"/>
        </w:rPr>
        <w:t>.</w:t>
      </w:r>
      <w:r w:rsidRPr="00B61E01">
        <w:rPr>
          <w:rFonts w:ascii="Times New Roman" w:eastAsia="Times New Roman" w:hAnsi="Times New Roman" w:cs="Times New Roman"/>
          <w:i/>
          <w:sz w:val="24"/>
          <w:szCs w:val="24"/>
          <w:highlight w:val="white"/>
          <w:lang w:val="en-GB"/>
        </w:rPr>
        <w:t xml:space="preserve"> </w:t>
      </w:r>
      <w:r w:rsidR="00B61E01">
        <w:rPr>
          <w:rFonts w:ascii="Times New Roman" w:eastAsia="Times New Roman" w:hAnsi="Times New Roman" w:cs="Times New Roman"/>
          <w:sz w:val="24"/>
          <w:szCs w:val="24"/>
          <w:lang w:val="en-GB"/>
        </w:rPr>
        <w:t>(2021</w:t>
      </w:r>
      <w:r w:rsidRPr="00B61E01">
        <w:rPr>
          <w:rFonts w:ascii="Times New Roman" w:eastAsia="Times New Roman" w:hAnsi="Times New Roman" w:cs="Times New Roman"/>
          <w:sz w:val="24"/>
          <w:szCs w:val="24"/>
          <w:lang w:val="en-GB"/>
        </w:rPr>
        <w:t xml:space="preserve">), the tool Mckinsey 7S model is defined as an organisational design to look at the seven key elements such as strategy, system, structure, style, shared values, </w:t>
      </w:r>
      <w:proofErr w:type="gramStart"/>
      <w:r w:rsidRPr="00B61E01">
        <w:rPr>
          <w:rFonts w:ascii="Times New Roman" w:eastAsia="Times New Roman" w:hAnsi="Times New Roman" w:cs="Times New Roman"/>
          <w:sz w:val="24"/>
          <w:szCs w:val="24"/>
          <w:lang w:val="en-GB"/>
        </w:rPr>
        <w:t>staff</w:t>
      </w:r>
      <w:proofErr w:type="gramEnd"/>
      <w:r w:rsidRPr="00B61E01">
        <w:rPr>
          <w:rFonts w:ascii="Times New Roman" w:eastAsia="Times New Roman" w:hAnsi="Times New Roman" w:cs="Times New Roman"/>
          <w:sz w:val="24"/>
          <w:szCs w:val="24"/>
          <w:lang w:val="en-GB"/>
        </w:rPr>
        <w:t xml:space="preserve"> and skills that are identified to achieve organisational activities. The McKinsey 7S framework has </w:t>
      </w:r>
      <w:proofErr w:type="gramStart"/>
      <w:r w:rsidRPr="00B61E01">
        <w:rPr>
          <w:rFonts w:ascii="Times New Roman" w:eastAsia="Times New Roman" w:hAnsi="Times New Roman" w:cs="Times New Roman"/>
          <w:sz w:val="24"/>
          <w:szCs w:val="24"/>
          <w:lang w:val="en-GB"/>
        </w:rPr>
        <w:t>been recommended</w:t>
      </w:r>
      <w:proofErr w:type="gramEnd"/>
      <w:r w:rsidRPr="00B61E01">
        <w:rPr>
          <w:rFonts w:ascii="Times New Roman" w:eastAsia="Times New Roman" w:hAnsi="Times New Roman" w:cs="Times New Roman"/>
          <w:sz w:val="24"/>
          <w:szCs w:val="24"/>
          <w:lang w:val="en-GB"/>
        </w:rPr>
        <w:t xml:space="preserve"> for the organisation Goodness Foods to develop its workplace culture. </w:t>
      </w:r>
    </w:p>
    <w:p w14:paraId="6AF68442"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Structure</w:t>
      </w:r>
    </w:p>
    <w:p w14:paraId="0E3CC4A0"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Goodness Foods should develop a corporate hierarchy developing divisional make-up that helps to outline the business operations and chain of command. At present, the organisation performs shared ownership where the employees receive the same salary and made group consultations. In future, share ownership can cause conflicts, regarding this, corporate culture should </w:t>
      </w:r>
      <w:proofErr w:type="gramStart"/>
      <w:r w:rsidRPr="00B61E01">
        <w:rPr>
          <w:rFonts w:ascii="Times New Roman" w:eastAsia="Times New Roman" w:hAnsi="Times New Roman" w:cs="Times New Roman"/>
          <w:sz w:val="24"/>
          <w:szCs w:val="24"/>
          <w:lang w:val="en-GB"/>
        </w:rPr>
        <w:t>be built</w:t>
      </w:r>
      <w:proofErr w:type="gramEnd"/>
      <w:r w:rsidRPr="00B61E01">
        <w:rPr>
          <w:rFonts w:ascii="Times New Roman" w:eastAsia="Times New Roman" w:hAnsi="Times New Roman" w:cs="Times New Roman"/>
          <w:sz w:val="24"/>
          <w:szCs w:val="24"/>
          <w:lang w:val="en-GB"/>
        </w:rPr>
        <w:t xml:space="preserve"> up to eliminate conflicts and threats to the business organisation. </w:t>
      </w:r>
    </w:p>
    <w:p w14:paraId="4C4FF049"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Systems</w:t>
      </w:r>
    </w:p>
    <w:p w14:paraId="31C20945"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daily procedures, decisions and workflow </w:t>
      </w:r>
      <w:proofErr w:type="gramStart"/>
      <w:r w:rsidRPr="00B61E01">
        <w:rPr>
          <w:rFonts w:ascii="Times New Roman" w:eastAsia="Times New Roman" w:hAnsi="Times New Roman" w:cs="Times New Roman"/>
          <w:sz w:val="24"/>
          <w:szCs w:val="24"/>
          <w:lang w:val="en-GB"/>
        </w:rPr>
        <w:t>are referred</w:t>
      </w:r>
      <w:proofErr w:type="gramEnd"/>
      <w:r w:rsidRPr="00B61E01">
        <w:rPr>
          <w:rFonts w:ascii="Times New Roman" w:eastAsia="Times New Roman" w:hAnsi="Times New Roman" w:cs="Times New Roman"/>
          <w:sz w:val="24"/>
          <w:szCs w:val="24"/>
          <w:lang w:val="en-GB"/>
        </w:rPr>
        <w:t xml:space="preserve"> to as daily procedures that have been made up of the standard operations within the business organisation. Based on the case study, Goodness Foods experienced claims of strict ethical standards as such it can be recommended that organisational systems should be flexible and </w:t>
      </w:r>
      <w:proofErr w:type="gramStart"/>
      <w:r w:rsidRPr="00B61E01">
        <w:rPr>
          <w:rFonts w:ascii="Times New Roman" w:eastAsia="Times New Roman" w:hAnsi="Times New Roman" w:cs="Times New Roman"/>
          <w:sz w:val="24"/>
          <w:szCs w:val="24"/>
          <w:lang w:val="en-GB"/>
        </w:rPr>
        <w:t>reliable</w:t>
      </w:r>
      <w:proofErr w:type="gramEnd"/>
      <w:r w:rsidRPr="00B61E01">
        <w:rPr>
          <w:rFonts w:ascii="Times New Roman" w:eastAsia="Times New Roman" w:hAnsi="Times New Roman" w:cs="Times New Roman"/>
          <w:sz w:val="24"/>
          <w:szCs w:val="24"/>
          <w:lang w:val="en-GB"/>
        </w:rPr>
        <w:t xml:space="preserve">. </w:t>
      </w:r>
    </w:p>
    <w:p w14:paraId="7BEA735B"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Strategy </w:t>
      </w:r>
    </w:p>
    <w:p w14:paraId="6C585B59"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long-term strategy has </w:t>
      </w:r>
      <w:proofErr w:type="gramStart"/>
      <w:r w:rsidRPr="00B61E01">
        <w:rPr>
          <w:rFonts w:ascii="Times New Roman" w:eastAsia="Times New Roman" w:hAnsi="Times New Roman" w:cs="Times New Roman"/>
          <w:sz w:val="24"/>
          <w:szCs w:val="24"/>
          <w:lang w:val="en-GB"/>
        </w:rPr>
        <w:t>been aligned</w:t>
      </w:r>
      <w:proofErr w:type="gramEnd"/>
      <w:r w:rsidRPr="00B61E01">
        <w:rPr>
          <w:rFonts w:ascii="Times New Roman" w:eastAsia="Times New Roman" w:hAnsi="Times New Roman" w:cs="Times New Roman"/>
          <w:sz w:val="24"/>
          <w:szCs w:val="24"/>
          <w:lang w:val="en-GB"/>
        </w:rPr>
        <w:t xml:space="preserve"> to communicate with organisational goals and objectives. Therefore, it is an approach that should </w:t>
      </w:r>
      <w:proofErr w:type="gramStart"/>
      <w:r w:rsidRPr="00B61E01">
        <w:rPr>
          <w:rFonts w:ascii="Times New Roman" w:eastAsia="Times New Roman" w:hAnsi="Times New Roman" w:cs="Times New Roman"/>
          <w:sz w:val="24"/>
          <w:szCs w:val="24"/>
          <w:lang w:val="en-GB"/>
        </w:rPr>
        <w:t>be built</w:t>
      </w:r>
      <w:proofErr w:type="gramEnd"/>
      <w:r w:rsidRPr="00B61E01">
        <w:rPr>
          <w:rFonts w:ascii="Times New Roman" w:eastAsia="Times New Roman" w:hAnsi="Times New Roman" w:cs="Times New Roman"/>
          <w:sz w:val="24"/>
          <w:szCs w:val="24"/>
          <w:lang w:val="en-GB"/>
        </w:rPr>
        <w:t xml:space="preserve"> up in the organisation of Goodness Foods. The organisation already practises ethical practices, for example, it employs homeless people and provides training to alcohol and drug-addicted people to gift a beautiful life. </w:t>
      </w:r>
    </w:p>
    <w:p w14:paraId="14B557C0"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Shared values </w:t>
      </w:r>
    </w:p>
    <w:p w14:paraId="0BF42251"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Standards and norms within the organisation influence employees to maintain the discipline of the business organisation. It </w:t>
      </w:r>
      <w:proofErr w:type="gramStart"/>
      <w:r w:rsidRPr="00B61E01">
        <w:rPr>
          <w:rFonts w:ascii="Times New Roman" w:eastAsia="Times New Roman" w:hAnsi="Times New Roman" w:cs="Times New Roman"/>
          <w:sz w:val="24"/>
          <w:szCs w:val="24"/>
          <w:lang w:val="en-GB"/>
        </w:rPr>
        <w:t>generally deals</w:t>
      </w:r>
      <w:proofErr w:type="gramEnd"/>
      <w:r w:rsidRPr="00B61E01">
        <w:rPr>
          <w:rFonts w:ascii="Times New Roman" w:eastAsia="Times New Roman" w:hAnsi="Times New Roman" w:cs="Times New Roman"/>
          <w:sz w:val="24"/>
          <w:szCs w:val="24"/>
          <w:lang w:val="en-GB"/>
        </w:rPr>
        <w:t xml:space="preserve"> with general guidelines that have been supported by the staff. However, the organisation makes shared decisions and share ownership which provides equal importance to all employees. </w:t>
      </w:r>
    </w:p>
    <w:p w14:paraId="2FD52E6E"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Skills </w:t>
      </w:r>
    </w:p>
    <w:p w14:paraId="206303DC" w14:textId="580E5EE3"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capabilities and abilities are referred to as skills that determine the types of achievements that assess the available skills </w:t>
      </w:r>
      <w:proofErr w:type="gramStart"/>
      <w:r w:rsidRPr="00B61E01">
        <w:rPr>
          <w:rFonts w:ascii="Times New Roman" w:eastAsia="Times New Roman" w:hAnsi="Times New Roman" w:cs="Times New Roman"/>
          <w:sz w:val="24"/>
          <w:szCs w:val="24"/>
          <w:lang w:val="en-GB"/>
        </w:rPr>
        <w:t>in order to</w:t>
      </w:r>
      <w:proofErr w:type="gramEnd"/>
      <w:r w:rsidRPr="00B61E01">
        <w:rPr>
          <w:rFonts w:ascii="Times New Roman" w:eastAsia="Times New Roman" w:hAnsi="Times New Roman" w:cs="Times New Roman"/>
          <w:sz w:val="24"/>
          <w:szCs w:val="24"/>
          <w:lang w:val="en-GB"/>
        </w:rPr>
        <w:t xml:space="preserve"> obtain goals. Therefore, Goodness Foods ensures training to the employees who require as such they can develop themselves to increase productivity. </w:t>
      </w:r>
    </w:p>
    <w:p w14:paraId="3A5AFCE3" w14:textId="4FA462CF" w:rsidR="00B174B3" w:rsidRDefault="00B174B3">
      <w:pPr>
        <w:pStyle w:val="Normal1"/>
        <w:spacing w:line="360" w:lineRule="auto"/>
        <w:jc w:val="both"/>
        <w:rPr>
          <w:rFonts w:ascii="Times New Roman" w:eastAsia="Times New Roman" w:hAnsi="Times New Roman" w:cs="Times New Roman"/>
          <w:sz w:val="24"/>
          <w:szCs w:val="24"/>
          <w:lang w:val="en-GB"/>
        </w:rPr>
      </w:pPr>
    </w:p>
    <w:p w14:paraId="706F90F0" w14:textId="77777777" w:rsidR="00B174B3" w:rsidRPr="00B61E01" w:rsidRDefault="00B174B3">
      <w:pPr>
        <w:pStyle w:val="Normal1"/>
        <w:spacing w:line="360" w:lineRule="auto"/>
        <w:jc w:val="both"/>
        <w:rPr>
          <w:rFonts w:ascii="Times New Roman" w:eastAsia="Times New Roman" w:hAnsi="Times New Roman" w:cs="Times New Roman"/>
          <w:sz w:val="24"/>
          <w:szCs w:val="24"/>
          <w:lang w:val="en-GB"/>
        </w:rPr>
      </w:pPr>
    </w:p>
    <w:p w14:paraId="1197D6DB"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Style </w:t>
      </w:r>
    </w:p>
    <w:p w14:paraId="091A516D"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lastRenderedPageBreak/>
        <w:t xml:space="preserve">The management of an organisation follows an approach which </w:t>
      </w:r>
      <w:proofErr w:type="gramStart"/>
      <w:r w:rsidRPr="00B61E01">
        <w:rPr>
          <w:rFonts w:ascii="Times New Roman" w:eastAsia="Times New Roman" w:hAnsi="Times New Roman" w:cs="Times New Roman"/>
          <w:sz w:val="24"/>
          <w:szCs w:val="24"/>
          <w:lang w:val="en-GB"/>
        </w:rPr>
        <w:t>is defined</w:t>
      </w:r>
      <w:proofErr w:type="gramEnd"/>
      <w:r w:rsidRPr="00B61E01">
        <w:rPr>
          <w:rFonts w:ascii="Times New Roman" w:eastAsia="Times New Roman" w:hAnsi="Times New Roman" w:cs="Times New Roman"/>
          <w:sz w:val="24"/>
          <w:szCs w:val="24"/>
          <w:lang w:val="en-GB"/>
        </w:rPr>
        <w:t xml:space="preserve"> as a style that leads the company and develops organisational productivity. Goodness foods should develop the working style to enhance employees' performance. The democratic leadership style should </w:t>
      </w:r>
      <w:proofErr w:type="gramStart"/>
      <w:r w:rsidRPr="00B61E01">
        <w:rPr>
          <w:rFonts w:ascii="Times New Roman" w:eastAsia="Times New Roman" w:hAnsi="Times New Roman" w:cs="Times New Roman"/>
          <w:sz w:val="24"/>
          <w:szCs w:val="24"/>
          <w:lang w:val="en-GB"/>
        </w:rPr>
        <w:t>be developed</w:t>
      </w:r>
      <w:proofErr w:type="gramEnd"/>
      <w:r w:rsidRPr="00B61E01">
        <w:rPr>
          <w:rFonts w:ascii="Times New Roman" w:eastAsia="Times New Roman" w:hAnsi="Times New Roman" w:cs="Times New Roman"/>
          <w:sz w:val="24"/>
          <w:szCs w:val="24"/>
          <w:lang w:val="en-GB"/>
        </w:rPr>
        <w:t xml:space="preserve"> to counter everyone’s views and opinions. </w:t>
      </w:r>
    </w:p>
    <w:p w14:paraId="51B2691C" w14:textId="77777777" w:rsidR="00CB240B" w:rsidRPr="00B174B3" w:rsidRDefault="000C3353">
      <w:pPr>
        <w:pStyle w:val="Normal1"/>
        <w:spacing w:line="360" w:lineRule="auto"/>
        <w:jc w:val="both"/>
        <w:rPr>
          <w:rFonts w:ascii="Times New Roman" w:eastAsia="Times New Roman" w:hAnsi="Times New Roman" w:cs="Times New Roman"/>
          <w:iCs/>
          <w:sz w:val="24"/>
          <w:szCs w:val="24"/>
          <w:lang w:val="en-GB"/>
        </w:rPr>
      </w:pPr>
      <w:r w:rsidRPr="00B174B3">
        <w:rPr>
          <w:rFonts w:ascii="Times New Roman" w:eastAsia="Times New Roman" w:hAnsi="Times New Roman" w:cs="Times New Roman"/>
          <w:iCs/>
          <w:sz w:val="24"/>
          <w:szCs w:val="24"/>
          <w:lang w:val="en-GB"/>
        </w:rPr>
        <w:t xml:space="preserve">Staff </w:t>
      </w:r>
    </w:p>
    <w:p w14:paraId="44773EF3"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As stated by Buzatu et al.</w:t>
      </w:r>
      <w:r w:rsidRPr="00B61E01">
        <w:rPr>
          <w:rFonts w:ascii="Times New Roman" w:eastAsia="Times New Roman" w:hAnsi="Times New Roman" w:cs="Times New Roman"/>
          <w:i/>
          <w:sz w:val="24"/>
          <w:szCs w:val="24"/>
          <w:lang w:val="en-GB"/>
        </w:rPr>
        <w:t xml:space="preserve"> </w:t>
      </w:r>
      <w:r w:rsidR="00B61E01">
        <w:rPr>
          <w:rFonts w:ascii="Times New Roman" w:eastAsia="Times New Roman" w:hAnsi="Times New Roman" w:cs="Times New Roman"/>
          <w:sz w:val="24"/>
          <w:szCs w:val="24"/>
          <w:lang w:val="en-GB"/>
        </w:rPr>
        <w:t>(2019</w:t>
      </w:r>
      <w:r w:rsidRPr="00B61E01">
        <w:rPr>
          <w:rFonts w:ascii="Times New Roman" w:eastAsia="Times New Roman" w:hAnsi="Times New Roman" w:cs="Times New Roman"/>
          <w:sz w:val="24"/>
          <w:szCs w:val="24"/>
          <w:lang w:val="en-GB"/>
        </w:rPr>
        <w:t xml:space="preserve">), the staff </w:t>
      </w:r>
      <w:proofErr w:type="gramStart"/>
      <w:r w:rsidRPr="00B61E01">
        <w:rPr>
          <w:rFonts w:ascii="Times New Roman" w:eastAsia="Times New Roman" w:hAnsi="Times New Roman" w:cs="Times New Roman"/>
          <w:sz w:val="24"/>
          <w:szCs w:val="24"/>
          <w:lang w:val="en-GB"/>
        </w:rPr>
        <w:t>is defined</w:t>
      </w:r>
      <w:proofErr w:type="gramEnd"/>
      <w:r w:rsidRPr="00B61E01">
        <w:rPr>
          <w:rFonts w:ascii="Times New Roman" w:eastAsia="Times New Roman" w:hAnsi="Times New Roman" w:cs="Times New Roman"/>
          <w:sz w:val="24"/>
          <w:szCs w:val="24"/>
          <w:lang w:val="en-GB"/>
        </w:rPr>
        <w:t xml:space="preserve"> as the large workforce where the personnel of the organisation accomplish the tasks. Therefore, a set of tasks </w:t>
      </w:r>
      <w:proofErr w:type="gramStart"/>
      <w:r w:rsidRPr="00B61E01">
        <w:rPr>
          <w:rFonts w:ascii="Times New Roman" w:eastAsia="Times New Roman" w:hAnsi="Times New Roman" w:cs="Times New Roman"/>
          <w:sz w:val="24"/>
          <w:szCs w:val="24"/>
          <w:lang w:val="en-GB"/>
        </w:rPr>
        <w:t>has to</w:t>
      </w:r>
      <w:proofErr w:type="gramEnd"/>
      <w:r w:rsidRPr="00B61E01">
        <w:rPr>
          <w:rFonts w:ascii="Times New Roman" w:eastAsia="Times New Roman" w:hAnsi="Times New Roman" w:cs="Times New Roman"/>
          <w:sz w:val="24"/>
          <w:szCs w:val="24"/>
          <w:lang w:val="en-GB"/>
        </w:rPr>
        <w:t xml:space="preserve"> be developed to make track of the organisational employees. However, the company should ensure training to enhance organisational productivity. </w:t>
      </w:r>
    </w:p>
    <w:p w14:paraId="2DB6B9B5"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55FF2EE4"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drawing>
          <wp:inline distT="114300" distB="114300" distL="114300" distR="114300" wp14:anchorId="7CC9C224" wp14:editId="6329CA73">
            <wp:extent cx="4676775" cy="33909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1"/>
                    <a:stretch>
                      <a:fillRect/>
                    </a:stretch>
                  </pic:blipFill>
                  <pic:spPr>
                    <a:xfrm>
                      <a:off x="0" y="0"/>
                      <a:ext cx="4676775" cy="3390900"/>
                    </a:xfrm>
                    <a:prstGeom prst="rect">
                      <a:avLst/>
                    </a:prstGeom>
                  </pic:spPr>
                </pic:pic>
              </a:graphicData>
            </a:graphic>
          </wp:inline>
        </w:drawing>
      </w:r>
    </w:p>
    <w:p w14:paraId="39B6CE60"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 xml:space="preserve">Figure 4: McKinsey 7s Model </w:t>
      </w:r>
    </w:p>
    <w:p w14:paraId="351801C8" w14:textId="53EAEAEC" w:rsidR="00CB240B"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(Source:</w:t>
      </w:r>
      <w:r w:rsidR="000C0977" w:rsidRPr="00B61E01">
        <w:rPr>
          <w:rFonts w:ascii="Times New Roman" w:eastAsia="Times New Roman" w:hAnsi="Times New Roman" w:cs="Times New Roman"/>
          <w:sz w:val="24"/>
          <w:szCs w:val="24"/>
          <w:lang w:val="en-GB"/>
        </w:rPr>
        <w:t xml:space="preserve"> </w:t>
      </w:r>
      <w:r w:rsidR="00B61E01">
        <w:rPr>
          <w:rFonts w:ascii="Times New Roman" w:eastAsia="Times New Roman" w:hAnsi="Times New Roman" w:cs="Times New Roman"/>
          <w:color w:val="222222"/>
          <w:sz w:val="24"/>
          <w:szCs w:val="24"/>
          <w:highlight w:val="white"/>
          <w:lang w:val="en-GB"/>
        </w:rPr>
        <w:t xml:space="preserve">Jurevicius </w:t>
      </w:r>
      <w:r w:rsidRPr="00B61E01">
        <w:rPr>
          <w:rFonts w:ascii="Times New Roman" w:eastAsia="Times New Roman" w:hAnsi="Times New Roman" w:cs="Times New Roman"/>
          <w:color w:val="222222"/>
          <w:sz w:val="24"/>
          <w:szCs w:val="24"/>
          <w:highlight w:val="white"/>
          <w:lang w:val="en-GB"/>
        </w:rPr>
        <w:t xml:space="preserve">and </w:t>
      </w:r>
      <w:r w:rsidR="00B61E01">
        <w:rPr>
          <w:rFonts w:ascii="Times New Roman" w:eastAsia="Times New Roman" w:hAnsi="Times New Roman" w:cs="Times New Roman"/>
          <w:color w:val="222222"/>
          <w:sz w:val="24"/>
          <w:szCs w:val="24"/>
          <w:highlight w:val="white"/>
          <w:lang w:val="en-GB"/>
        </w:rPr>
        <w:t xml:space="preserve">Nami, </w:t>
      </w:r>
      <w:r w:rsidRPr="00B61E01">
        <w:rPr>
          <w:rFonts w:ascii="Times New Roman" w:eastAsia="Times New Roman" w:hAnsi="Times New Roman" w:cs="Times New Roman"/>
          <w:color w:val="222222"/>
          <w:sz w:val="24"/>
          <w:szCs w:val="24"/>
          <w:highlight w:val="white"/>
          <w:lang w:val="en-GB"/>
        </w:rPr>
        <w:t>2022</w:t>
      </w:r>
      <w:r w:rsidRPr="00B61E01">
        <w:rPr>
          <w:rFonts w:ascii="Times New Roman" w:eastAsia="Times New Roman" w:hAnsi="Times New Roman" w:cs="Times New Roman"/>
          <w:sz w:val="24"/>
          <w:szCs w:val="24"/>
          <w:lang w:val="en-GB"/>
        </w:rPr>
        <w:t>)</w:t>
      </w:r>
    </w:p>
    <w:p w14:paraId="76433959" w14:textId="0BFC0578" w:rsidR="00B174B3" w:rsidRDefault="00B174B3">
      <w:pPr>
        <w:pStyle w:val="Normal1"/>
        <w:spacing w:line="360" w:lineRule="auto"/>
        <w:jc w:val="center"/>
        <w:rPr>
          <w:rFonts w:ascii="Times New Roman" w:eastAsia="Times New Roman" w:hAnsi="Times New Roman" w:cs="Times New Roman"/>
          <w:sz w:val="24"/>
          <w:szCs w:val="24"/>
          <w:lang w:val="en-GB"/>
        </w:rPr>
      </w:pPr>
    </w:p>
    <w:p w14:paraId="5E6A8311" w14:textId="3732FF0A" w:rsidR="00B174B3" w:rsidRDefault="00B174B3">
      <w:pPr>
        <w:pStyle w:val="Normal1"/>
        <w:spacing w:line="360" w:lineRule="auto"/>
        <w:jc w:val="center"/>
        <w:rPr>
          <w:rFonts w:ascii="Times New Roman" w:eastAsia="Times New Roman" w:hAnsi="Times New Roman" w:cs="Times New Roman"/>
          <w:sz w:val="24"/>
          <w:szCs w:val="24"/>
          <w:lang w:val="en-GB"/>
        </w:rPr>
      </w:pPr>
    </w:p>
    <w:p w14:paraId="62F6C47E" w14:textId="2FDD0BB6" w:rsidR="00B174B3" w:rsidRDefault="00B174B3">
      <w:pPr>
        <w:pStyle w:val="Normal1"/>
        <w:spacing w:line="360" w:lineRule="auto"/>
        <w:jc w:val="center"/>
        <w:rPr>
          <w:rFonts w:ascii="Times New Roman" w:eastAsia="Times New Roman" w:hAnsi="Times New Roman" w:cs="Times New Roman"/>
          <w:sz w:val="24"/>
          <w:szCs w:val="24"/>
          <w:lang w:val="en-GB"/>
        </w:rPr>
      </w:pPr>
    </w:p>
    <w:p w14:paraId="4E171B36" w14:textId="77777777" w:rsidR="00B174B3" w:rsidRPr="00B61E01" w:rsidRDefault="00B174B3">
      <w:pPr>
        <w:pStyle w:val="Normal1"/>
        <w:spacing w:line="360" w:lineRule="auto"/>
        <w:jc w:val="center"/>
        <w:rPr>
          <w:rFonts w:ascii="Times New Roman" w:eastAsia="Times New Roman" w:hAnsi="Times New Roman" w:cs="Times New Roman"/>
          <w:sz w:val="24"/>
          <w:szCs w:val="24"/>
          <w:lang w:val="en-GB"/>
        </w:rPr>
      </w:pPr>
    </w:p>
    <w:p w14:paraId="75092561"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Comparison of formal and informal information </w:t>
      </w:r>
    </w:p>
    <w:p w14:paraId="7AEBDE44"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tbl>
      <w:tblPr>
        <w:tblStyle w:val="Table3"/>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CB240B" w:rsidRPr="00B61E01" w14:paraId="40B5A34E" w14:textId="77777777">
        <w:trPr>
          <w:cantSplit/>
          <w:tblHeader/>
        </w:trPr>
        <w:tc>
          <w:tcPr>
            <w:tcW w:w="3009" w:type="dxa"/>
            <w:shd w:val="clear" w:color="auto" w:fill="auto"/>
            <w:tcMar>
              <w:top w:w="100" w:type="dxa"/>
              <w:left w:w="100" w:type="dxa"/>
              <w:bottom w:w="100" w:type="dxa"/>
              <w:right w:w="100" w:type="dxa"/>
            </w:tcMar>
          </w:tcPr>
          <w:p w14:paraId="45BAC36D" w14:textId="77777777" w:rsidR="00CB240B" w:rsidRPr="00B174B3"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lastRenderedPageBreak/>
              <w:t xml:space="preserve">Characteristics </w:t>
            </w:r>
          </w:p>
        </w:tc>
        <w:tc>
          <w:tcPr>
            <w:tcW w:w="3009" w:type="dxa"/>
            <w:shd w:val="clear" w:color="auto" w:fill="auto"/>
            <w:tcMar>
              <w:top w:w="100" w:type="dxa"/>
              <w:left w:w="100" w:type="dxa"/>
              <w:bottom w:w="100" w:type="dxa"/>
              <w:right w:w="100" w:type="dxa"/>
            </w:tcMar>
          </w:tcPr>
          <w:p w14:paraId="28E7F5A8" w14:textId="77777777" w:rsidR="00CB240B" w:rsidRPr="00B174B3"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Formal Organisation </w:t>
            </w:r>
          </w:p>
        </w:tc>
        <w:tc>
          <w:tcPr>
            <w:tcW w:w="3009" w:type="dxa"/>
            <w:shd w:val="clear" w:color="auto" w:fill="auto"/>
            <w:tcMar>
              <w:top w:w="100" w:type="dxa"/>
              <w:left w:w="100" w:type="dxa"/>
              <w:bottom w:w="100" w:type="dxa"/>
              <w:right w:w="100" w:type="dxa"/>
            </w:tcMar>
          </w:tcPr>
          <w:p w14:paraId="65C7E554" w14:textId="77777777" w:rsidR="00CB240B" w:rsidRPr="00B174B3"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Informal Organisation </w:t>
            </w:r>
          </w:p>
        </w:tc>
      </w:tr>
      <w:tr w:rsidR="00CB240B" w:rsidRPr="00B61E01" w14:paraId="258AE453" w14:textId="77777777">
        <w:trPr>
          <w:cantSplit/>
          <w:tblHeader/>
        </w:trPr>
        <w:tc>
          <w:tcPr>
            <w:tcW w:w="3009" w:type="dxa"/>
            <w:shd w:val="clear" w:color="auto" w:fill="auto"/>
            <w:tcMar>
              <w:top w:w="100" w:type="dxa"/>
              <w:left w:w="100" w:type="dxa"/>
              <w:bottom w:w="100" w:type="dxa"/>
              <w:right w:w="100" w:type="dxa"/>
            </w:tcMar>
          </w:tcPr>
          <w:p w14:paraId="1346AE5F"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Structure:</w:t>
            </w:r>
          </w:p>
          <w:p w14:paraId="199C2D7C"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Origin rationale </w:t>
            </w:r>
          </w:p>
          <w:p w14:paraId="17899FA7" w14:textId="77777777" w:rsidR="00CB240B" w:rsidRPr="00B61E01" w:rsidRDefault="00CB24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15BE8696" w14:textId="77777777" w:rsidR="00CB240B" w:rsidRPr="00B61E01" w:rsidRDefault="00CB24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p w14:paraId="493DF5D1"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Characteristics </w:t>
            </w:r>
          </w:p>
        </w:tc>
        <w:tc>
          <w:tcPr>
            <w:tcW w:w="3009" w:type="dxa"/>
            <w:shd w:val="clear" w:color="auto" w:fill="auto"/>
            <w:tcMar>
              <w:top w:w="100" w:type="dxa"/>
              <w:left w:w="100" w:type="dxa"/>
              <w:bottom w:w="100" w:type="dxa"/>
              <w:right w:w="100" w:type="dxa"/>
            </w:tcMar>
          </w:tcPr>
          <w:p w14:paraId="690C3E25"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stated by </w:t>
            </w:r>
            <w:r w:rsidR="00B61E01">
              <w:rPr>
                <w:rFonts w:ascii="Times New Roman" w:eastAsia="Times New Roman" w:hAnsi="Times New Roman" w:cs="Times New Roman"/>
                <w:sz w:val="24"/>
                <w:szCs w:val="24"/>
                <w:highlight w:val="white"/>
                <w:lang w:val="en-GB"/>
              </w:rPr>
              <w:t>Giménez and</w:t>
            </w:r>
            <w:r w:rsidRPr="00B61E01">
              <w:rPr>
                <w:rFonts w:ascii="Times New Roman" w:eastAsia="Times New Roman" w:hAnsi="Times New Roman" w:cs="Times New Roman"/>
                <w:sz w:val="24"/>
                <w:szCs w:val="24"/>
                <w:highlight w:val="white"/>
                <w:lang w:val="en-GB"/>
              </w:rPr>
              <w:t xml:space="preserve"> Tamajón </w:t>
            </w:r>
            <w:r w:rsidRPr="00B61E01">
              <w:rPr>
                <w:rFonts w:ascii="Times New Roman" w:eastAsia="Times New Roman" w:hAnsi="Times New Roman" w:cs="Times New Roman"/>
                <w:sz w:val="24"/>
                <w:szCs w:val="24"/>
                <w:lang w:val="en-GB"/>
              </w:rPr>
              <w:t xml:space="preserve">(2019), formal organisations are </w:t>
            </w:r>
            <w:proofErr w:type="gramStart"/>
            <w:r w:rsidRPr="00B61E01">
              <w:rPr>
                <w:rFonts w:ascii="Times New Roman" w:eastAsia="Times New Roman" w:hAnsi="Times New Roman" w:cs="Times New Roman"/>
                <w:sz w:val="24"/>
                <w:szCs w:val="24"/>
                <w:lang w:val="en-GB"/>
              </w:rPr>
              <w:t>generally planned</w:t>
            </w:r>
            <w:proofErr w:type="gramEnd"/>
            <w:r w:rsidRPr="00B61E01">
              <w:rPr>
                <w:rFonts w:ascii="Times New Roman" w:eastAsia="Times New Roman" w:hAnsi="Times New Roman" w:cs="Times New Roman"/>
                <w:sz w:val="24"/>
                <w:szCs w:val="24"/>
                <w:lang w:val="en-GB"/>
              </w:rPr>
              <w:t xml:space="preserve"> and rational to develop business activities. </w:t>
            </w:r>
          </w:p>
          <w:p w14:paraId="15B90EE0"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Formal organisation is the stable </w:t>
            </w:r>
          </w:p>
        </w:tc>
        <w:tc>
          <w:tcPr>
            <w:tcW w:w="3009" w:type="dxa"/>
            <w:shd w:val="clear" w:color="auto" w:fill="auto"/>
            <w:tcMar>
              <w:top w:w="100" w:type="dxa"/>
              <w:left w:w="100" w:type="dxa"/>
              <w:bottom w:w="100" w:type="dxa"/>
              <w:right w:w="100" w:type="dxa"/>
            </w:tcMar>
          </w:tcPr>
          <w:p w14:paraId="777C5D65"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Informal organisation </w:t>
            </w:r>
            <w:proofErr w:type="gramStart"/>
            <w:r w:rsidRPr="00B61E01">
              <w:rPr>
                <w:rFonts w:ascii="Times New Roman" w:eastAsia="Times New Roman" w:hAnsi="Times New Roman" w:cs="Times New Roman"/>
                <w:sz w:val="24"/>
                <w:szCs w:val="24"/>
                <w:lang w:val="en-GB"/>
              </w:rPr>
              <w:t>is defined</w:t>
            </w:r>
            <w:proofErr w:type="gramEnd"/>
            <w:r w:rsidRPr="00B61E01">
              <w:rPr>
                <w:rFonts w:ascii="Times New Roman" w:eastAsia="Times New Roman" w:hAnsi="Times New Roman" w:cs="Times New Roman"/>
                <w:sz w:val="24"/>
                <w:szCs w:val="24"/>
                <w:lang w:val="en-GB"/>
              </w:rPr>
              <w:t xml:space="preserve"> as spontaneous emotional in terms of rationale. </w:t>
            </w:r>
          </w:p>
          <w:p w14:paraId="7917EA78"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Informal organisation is dynamic</w:t>
            </w:r>
            <w:proofErr w:type="gramStart"/>
            <w:r w:rsidRPr="00B61E01">
              <w:rPr>
                <w:rFonts w:ascii="Times New Roman" w:eastAsia="Times New Roman" w:hAnsi="Times New Roman" w:cs="Times New Roman"/>
                <w:sz w:val="24"/>
                <w:szCs w:val="24"/>
                <w:lang w:val="en-GB"/>
              </w:rPr>
              <w:t xml:space="preserve">.  </w:t>
            </w:r>
            <w:proofErr w:type="gramEnd"/>
          </w:p>
        </w:tc>
      </w:tr>
      <w:tr w:rsidR="00CB240B" w:rsidRPr="00B61E01" w14:paraId="2818DCFE" w14:textId="77777777">
        <w:trPr>
          <w:cantSplit/>
          <w:tblHeader/>
        </w:trPr>
        <w:tc>
          <w:tcPr>
            <w:tcW w:w="3009" w:type="dxa"/>
            <w:shd w:val="clear" w:color="auto" w:fill="auto"/>
            <w:tcMar>
              <w:top w:w="100" w:type="dxa"/>
              <w:left w:w="100" w:type="dxa"/>
              <w:bottom w:w="100" w:type="dxa"/>
              <w:right w:w="100" w:type="dxa"/>
            </w:tcMar>
          </w:tcPr>
          <w:p w14:paraId="5C65F8D3"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Position Terminology </w:t>
            </w:r>
          </w:p>
        </w:tc>
        <w:tc>
          <w:tcPr>
            <w:tcW w:w="3009" w:type="dxa"/>
            <w:shd w:val="clear" w:color="auto" w:fill="auto"/>
            <w:tcMar>
              <w:top w:w="100" w:type="dxa"/>
              <w:left w:w="100" w:type="dxa"/>
              <w:bottom w:w="100" w:type="dxa"/>
              <w:right w:w="100" w:type="dxa"/>
            </w:tcMar>
          </w:tcPr>
          <w:p w14:paraId="4F07AB17"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positional terminology of formal organisation is a particular job purpose base. </w:t>
            </w:r>
          </w:p>
        </w:tc>
        <w:tc>
          <w:tcPr>
            <w:tcW w:w="3009" w:type="dxa"/>
            <w:shd w:val="clear" w:color="auto" w:fill="auto"/>
            <w:tcMar>
              <w:top w:w="100" w:type="dxa"/>
              <w:left w:w="100" w:type="dxa"/>
              <w:bottom w:w="100" w:type="dxa"/>
              <w:right w:w="100" w:type="dxa"/>
            </w:tcMar>
          </w:tcPr>
          <w:p w14:paraId="743B7588"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informal organisation position terminology is role purpose. </w:t>
            </w:r>
          </w:p>
        </w:tc>
      </w:tr>
      <w:tr w:rsidR="00CB240B" w:rsidRPr="00B61E01" w14:paraId="2EE2C0F2" w14:textId="77777777">
        <w:trPr>
          <w:cantSplit/>
          <w:tblHeader/>
        </w:trPr>
        <w:tc>
          <w:tcPr>
            <w:tcW w:w="3009" w:type="dxa"/>
            <w:shd w:val="clear" w:color="auto" w:fill="auto"/>
            <w:tcMar>
              <w:top w:w="100" w:type="dxa"/>
              <w:left w:w="100" w:type="dxa"/>
              <w:bottom w:w="100" w:type="dxa"/>
              <w:right w:w="100" w:type="dxa"/>
            </w:tcMar>
          </w:tcPr>
          <w:p w14:paraId="5CE2B60B"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Goals </w:t>
            </w:r>
          </w:p>
        </w:tc>
        <w:tc>
          <w:tcPr>
            <w:tcW w:w="3009" w:type="dxa"/>
            <w:shd w:val="clear" w:color="auto" w:fill="auto"/>
            <w:tcMar>
              <w:top w:w="100" w:type="dxa"/>
              <w:left w:w="100" w:type="dxa"/>
              <w:bottom w:w="100" w:type="dxa"/>
              <w:right w:w="100" w:type="dxa"/>
            </w:tcMar>
          </w:tcPr>
          <w:p w14:paraId="006E9F90" w14:textId="77777777" w:rsidR="00CB240B" w:rsidRPr="00B61E01" w:rsidRDefault="000C3353">
            <w:pPr>
              <w:pStyle w:val="Normal1"/>
              <w:widowControl w:val="0"/>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formal organisation aims to serve society and gain profits. </w:t>
            </w:r>
          </w:p>
          <w:p w14:paraId="2EEC0971" w14:textId="77777777" w:rsidR="00CB240B" w:rsidRPr="00B61E01" w:rsidRDefault="00CB240B">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3009" w:type="dxa"/>
            <w:shd w:val="clear" w:color="auto" w:fill="auto"/>
            <w:tcMar>
              <w:top w:w="100" w:type="dxa"/>
              <w:left w:w="100" w:type="dxa"/>
              <w:bottom w:w="100" w:type="dxa"/>
              <w:right w:w="100" w:type="dxa"/>
            </w:tcMar>
          </w:tcPr>
          <w:p w14:paraId="3032FB63"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informal organisation aims to achieve member satisfaction. </w:t>
            </w:r>
          </w:p>
        </w:tc>
      </w:tr>
      <w:tr w:rsidR="00CB240B" w:rsidRPr="00B61E01" w14:paraId="22FB9072" w14:textId="77777777">
        <w:trPr>
          <w:cantSplit/>
          <w:tblHeader/>
        </w:trPr>
        <w:tc>
          <w:tcPr>
            <w:tcW w:w="3009" w:type="dxa"/>
            <w:shd w:val="clear" w:color="auto" w:fill="auto"/>
            <w:tcMar>
              <w:top w:w="100" w:type="dxa"/>
              <w:left w:w="100" w:type="dxa"/>
              <w:bottom w:w="100" w:type="dxa"/>
              <w:right w:w="100" w:type="dxa"/>
            </w:tcMar>
          </w:tcPr>
          <w:p w14:paraId="4C10DA0B"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Influence: </w:t>
            </w:r>
          </w:p>
          <w:p w14:paraId="3D89BD30"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Flow, Type, base </w:t>
            </w:r>
          </w:p>
        </w:tc>
        <w:tc>
          <w:tcPr>
            <w:tcW w:w="3009" w:type="dxa"/>
            <w:shd w:val="clear" w:color="auto" w:fill="auto"/>
            <w:tcMar>
              <w:top w:w="100" w:type="dxa"/>
              <w:left w:w="100" w:type="dxa"/>
              <w:bottom w:w="100" w:type="dxa"/>
              <w:right w:w="100" w:type="dxa"/>
            </w:tcMar>
          </w:tcPr>
          <w:p w14:paraId="682BACDB"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top-down approach to position authority has </w:t>
            </w:r>
            <w:proofErr w:type="gramStart"/>
            <w:r w:rsidRPr="00B61E01">
              <w:rPr>
                <w:rFonts w:ascii="Times New Roman" w:eastAsia="Times New Roman" w:hAnsi="Times New Roman" w:cs="Times New Roman"/>
                <w:sz w:val="24"/>
                <w:szCs w:val="24"/>
                <w:lang w:val="en-GB"/>
              </w:rPr>
              <w:t>been followed</w:t>
            </w:r>
            <w:proofErr w:type="gramEnd"/>
            <w:r w:rsidRPr="00B61E01">
              <w:rPr>
                <w:rFonts w:ascii="Times New Roman" w:eastAsia="Times New Roman" w:hAnsi="Times New Roman" w:cs="Times New Roman"/>
                <w:sz w:val="24"/>
                <w:szCs w:val="24"/>
                <w:lang w:val="en-GB"/>
              </w:rPr>
              <w:t xml:space="preserve"> by the formal organisation. </w:t>
            </w:r>
          </w:p>
        </w:tc>
        <w:tc>
          <w:tcPr>
            <w:tcW w:w="3009" w:type="dxa"/>
            <w:shd w:val="clear" w:color="auto" w:fill="auto"/>
            <w:tcMar>
              <w:top w:w="100" w:type="dxa"/>
              <w:left w:w="100" w:type="dxa"/>
              <w:bottom w:w="100" w:type="dxa"/>
              <w:right w:w="100" w:type="dxa"/>
            </w:tcMar>
          </w:tcPr>
          <w:p w14:paraId="6E934644"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Bottom-up approach in personality power has </w:t>
            </w:r>
            <w:proofErr w:type="gramStart"/>
            <w:r w:rsidRPr="00B61E01">
              <w:rPr>
                <w:rFonts w:ascii="Times New Roman" w:eastAsia="Times New Roman" w:hAnsi="Times New Roman" w:cs="Times New Roman"/>
                <w:sz w:val="24"/>
                <w:szCs w:val="24"/>
                <w:lang w:val="en-GB"/>
              </w:rPr>
              <w:t>been followed</w:t>
            </w:r>
            <w:proofErr w:type="gramEnd"/>
            <w:r w:rsidRPr="00B61E01">
              <w:rPr>
                <w:rFonts w:ascii="Times New Roman" w:eastAsia="Times New Roman" w:hAnsi="Times New Roman" w:cs="Times New Roman"/>
                <w:sz w:val="24"/>
                <w:szCs w:val="24"/>
                <w:lang w:val="en-GB"/>
              </w:rPr>
              <w:t xml:space="preserve"> by the informal organisation. </w:t>
            </w:r>
          </w:p>
        </w:tc>
      </w:tr>
      <w:tr w:rsidR="00CB240B" w:rsidRPr="00B61E01" w14:paraId="0506A44C" w14:textId="77777777">
        <w:trPr>
          <w:cantSplit/>
          <w:tblHeader/>
        </w:trPr>
        <w:tc>
          <w:tcPr>
            <w:tcW w:w="3009" w:type="dxa"/>
            <w:shd w:val="clear" w:color="auto" w:fill="auto"/>
            <w:tcMar>
              <w:top w:w="100" w:type="dxa"/>
              <w:left w:w="100" w:type="dxa"/>
              <w:bottom w:w="100" w:type="dxa"/>
              <w:right w:w="100" w:type="dxa"/>
            </w:tcMar>
          </w:tcPr>
          <w:p w14:paraId="27E13511"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Control Mechanics </w:t>
            </w:r>
          </w:p>
        </w:tc>
        <w:tc>
          <w:tcPr>
            <w:tcW w:w="3009" w:type="dxa"/>
            <w:shd w:val="clear" w:color="auto" w:fill="auto"/>
            <w:tcMar>
              <w:top w:w="100" w:type="dxa"/>
              <w:left w:w="100" w:type="dxa"/>
              <w:bottom w:w="100" w:type="dxa"/>
              <w:right w:w="100" w:type="dxa"/>
            </w:tcMar>
          </w:tcPr>
          <w:p w14:paraId="05BD83E1"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Demotion and threat of firing have </w:t>
            </w:r>
            <w:proofErr w:type="gramStart"/>
            <w:r w:rsidRPr="00B61E01">
              <w:rPr>
                <w:rFonts w:ascii="Times New Roman" w:eastAsia="Times New Roman" w:hAnsi="Times New Roman" w:cs="Times New Roman"/>
                <w:sz w:val="24"/>
                <w:szCs w:val="24"/>
                <w:lang w:val="en-GB"/>
              </w:rPr>
              <w:t>been identified</w:t>
            </w:r>
            <w:proofErr w:type="gramEnd"/>
            <w:r w:rsidRPr="00B61E01">
              <w:rPr>
                <w:rFonts w:ascii="Times New Roman" w:eastAsia="Times New Roman" w:hAnsi="Times New Roman" w:cs="Times New Roman"/>
                <w:sz w:val="24"/>
                <w:szCs w:val="24"/>
                <w:lang w:val="en-GB"/>
              </w:rPr>
              <w:t xml:space="preserve"> in formal organisations. </w:t>
            </w:r>
          </w:p>
        </w:tc>
        <w:tc>
          <w:tcPr>
            <w:tcW w:w="3009" w:type="dxa"/>
            <w:shd w:val="clear" w:color="auto" w:fill="auto"/>
            <w:tcMar>
              <w:top w:w="100" w:type="dxa"/>
              <w:left w:w="100" w:type="dxa"/>
              <w:bottom w:w="100" w:type="dxa"/>
              <w:right w:w="100" w:type="dxa"/>
            </w:tcMar>
          </w:tcPr>
          <w:p w14:paraId="5278F2C7"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Social or physical sanctions have </w:t>
            </w:r>
            <w:proofErr w:type="gramStart"/>
            <w:r w:rsidRPr="00B61E01">
              <w:rPr>
                <w:rFonts w:ascii="Times New Roman" w:eastAsia="Times New Roman" w:hAnsi="Times New Roman" w:cs="Times New Roman"/>
                <w:sz w:val="24"/>
                <w:szCs w:val="24"/>
                <w:lang w:val="en-GB"/>
              </w:rPr>
              <w:t>been identified</w:t>
            </w:r>
            <w:proofErr w:type="gramEnd"/>
            <w:r w:rsidRPr="00B61E01">
              <w:rPr>
                <w:rFonts w:ascii="Times New Roman" w:eastAsia="Times New Roman" w:hAnsi="Times New Roman" w:cs="Times New Roman"/>
                <w:sz w:val="24"/>
                <w:szCs w:val="24"/>
                <w:lang w:val="en-GB"/>
              </w:rPr>
              <w:t xml:space="preserve"> in informal organisations. </w:t>
            </w:r>
          </w:p>
        </w:tc>
      </w:tr>
      <w:tr w:rsidR="00CB240B" w:rsidRPr="00B61E01" w14:paraId="4B214EF0" w14:textId="77777777">
        <w:trPr>
          <w:cantSplit/>
          <w:tblHeader/>
        </w:trPr>
        <w:tc>
          <w:tcPr>
            <w:tcW w:w="3009" w:type="dxa"/>
            <w:shd w:val="clear" w:color="auto" w:fill="auto"/>
            <w:tcMar>
              <w:top w:w="100" w:type="dxa"/>
              <w:left w:w="100" w:type="dxa"/>
              <w:bottom w:w="100" w:type="dxa"/>
              <w:right w:w="100" w:type="dxa"/>
            </w:tcMar>
          </w:tcPr>
          <w:p w14:paraId="6AD9AF94"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Communication involving speed accuracy, networks, and channels </w:t>
            </w:r>
          </w:p>
        </w:tc>
        <w:tc>
          <w:tcPr>
            <w:tcW w:w="3009" w:type="dxa"/>
            <w:shd w:val="clear" w:color="auto" w:fill="auto"/>
            <w:tcMar>
              <w:top w:w="100" w:type="dxa"/>
              <w:left w:w="100" w:type="dxa"/>
              <w:bottom w:w="100" w:type="dxa"/>
              <w:right w:w="100" w:type="dxa"/>
            </w:tcMar>
          </w:tcPr>
          <w:p w14:paraId="3C31B4E8"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speed Accuracy of formal organisation can be slow and </w:t>
            </w:r>
            <w:proofErr w:type="gramStart"/>
            <w:r w:rsidRPr="00B61E01">
              <w:rPr>
                <w:rFonts w:ascii="Times New Roman" w:eastAsia="Times New Roman" w:hAnsi="Times New Roman" w:cs="Times New Roman"/>
                <w:sz w:val="24"/>
                <w:szCs w:val="24"/>
                <w:lang w:val="en-GB"/>
              </w:rPr>
              <w:t>high</w:t>
            </w:r>
            <w:proofErr w:type="gramEnd"/>
            <w:r w:rsidRPr="00B61E01">
              <w:rPr>
                <w:rFonts w:ascii="Times New Roman" w:eastAsia="Times New Roman" w:hAnsi="Times New Roman" w:cs="Times New Roman"/>
                <w:sz w:val="24"/>
                <w:szCs w:val="24"/>
                <w:lang w:val="en-GB"/>
              </w:rPr>
              <w:t xml:space="preserve"> and it supports formal line networks and manage formal and well-defined channels. </w:t>
            </w:r>
          </w:p>
        </w:tc>
        <w:tc>
          <w:tcPr>
            <w:tcW w:w="3009" w:type="dxa"/>
            <w:shd w:val="clear" w:color="auto" w:fill="auto"/>
            <w:tcMar>
              <w:top w:w="100" w:type="dxa"/>
              <w:left w:w="100" w:type="dxa"/>
              <w:bottom w:w="100" w:type="dxa"/>
              <w:right w:w="100" w:type="dxa"/>
            </w:tcMar>
          </w:tcPr>
          <w:p w14:paraId="59F5F0BC"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speed accuracy of informal organisations can be fast and low, whereas it supports cur across regular channels. </w:t>
            </w:r>
          </w:p>
        </w:tc>
      </w:tr>
      <w:tr w:rsidR="00CB240B" w:rsidRPr="00B61E01" w14:paraId="03100D6A" w14:textId="77777777">
        <w:trPr>
          <w:cantSplit/>
          <w:tblHeader/>
        </w:trPr>
        <w:tc>
          <w:tcPr>
            <w:tcW w:w="3009" w:type="dxa"/>
            <w:shd w:val="clear" w:color="auto" w:fill="auto"/>
            <w:tcMar>
              <w:top w:w="100" w:type="dxa"/>
              <w:left w:w="100" w:type="dxa"/>
              <w:bottom w:w="100" w:type="dxa"/>
              <w:right w:w="100" w:type="dxa"/>
            </w:tcMar>
          </w:tcPr>
          <w:p w14:paraId="57DE2394"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lastRenderedPageBreak/>
              <w:t xml:space="preserve">The basis for attachment </w:t>
            </w:r>
          </w:p>
        </w:tc>
        <w:tc>
          <w:tcPr>
            <w:tcW w:w="3009" w:type="dxa"/>
            <w:shd w:val="clear" w:color="auto" w:fill="auto"/>
            <w:tcMar>
              <w:top w:w="100" w:type="dxa"/>
              <w:left w:w="100" w:type="dxa"/>
              <w:bottom w:w="100" w:type="dxa"/>
              <w:right w:w="100" w:type="dxa"/>
            </w:tcMar>
          </w:tcPr>
          <w:p w14:paraId="0007CF2B"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formal organisation based on loyalty </w:t>
            </w:r>
          </w:p>
        </w:tc>
        <w:tc>
          <w:tcPr>
            <w:tcW w:w="3009" w:type="dxa"/>
            <w:shd w:val="clear" w:color="auto" w:fill="auto"/>
            <w:tcMar>
              <w:top w:w="100" w:type="dxa"/>
              <w:left w:w="100" w:type="dxa"/>
              <w:bottom w:w="100" w:type="dxa"/>
              <w:right w:w="100" w:type="dxa"/>
            </w:tcMar>
          </w:tcPr>
          <w:p w14:paraId="46A35566" w14:textId="77777777" w:rsidR="00CB240B" w:rsidRPr="00B61E01" w:rsidRDefault="000C335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Informal organisation is based on cohesiveness. </w:t>
            </w:r>
          </w:p>
        </w:tc>
      </w:tr>
    </w:tbl>
    <w:p w14:paraId="19DF5714"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281C5D41"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 xml:space="preserve">Corporate social and environmental responsibility </w:t>
      </w:r>
    </w:p>
    <w:p w14:paraId="63325FED" w14:textId="677BB524"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per the view </w:t>
      </w:r>
      <w:r w:rsidR="00953EFE" w:rsidRPr="00B61E01">
        <w:rPr>
          <w:rFonts w:ascii="Times New Roman" w:eastAsia="Times New Roman" w:hAnsi="Times New Roman" w:cs="Times New Roman"/>
          <w:sz w:val="24"/>
          <w:szCs w:val="24"/>
          <w:lang w:val="en-GB"/>
        </w:rPr>
        <w:t xml:space="preserve">of </w:t>
      </w:r>
      <w:r w:rsidR="00953EFE">
        <w:rPr>
          <w:rFonts w:ascii="Times New Roman" w:eastAsia="Times New Roman" w:hAnsi="Times New Roman" w:cs="Times New Roman"/>
          <w:sz w:val="24"/>
          <w:szCs w:val="24"/>
          <w:lang w:val="en-GB"/>
        </w:rPr>
        <w:t>Orsdemir</w:t>
      </w:r>
      <w:r w:rsidRPr="00B61E01">
        <w:rPr>
          <w:rFonts w:ascii="Times New Roman" w:eastAsia="Times New Roman" w:hAnsi="Times New Roman" w:cs="Times New Roman"/>
          <w:sz w:val="24"/>
          <w:szCs w:val="24"/>
          <w:highlight w:val="white"/>
          <w:lang w:val="en-GB"/>
        </w:rPr>
        <w:t xml:space="preserve">, Hu, &amp; Deshpande </w:t>
      </w:r>
      <w:r w:rsidR="00B61E01">
        <w:rPr>
          <w:rFonts w:ascii="Times New Roman" w:eastAsia="Times New Roman" w:hAnsi="Times New Roman" w:cs="Times New Roman"/>
          <w:sz w:val="24"/>
          <w:szCs w:val="24"/>
          <w:lang w:val="en-GB"/>
        </w:rPr>
        <w:t>(2019</w:t>
      </w:r>
      <w:r w:rsidRPr="00B61E01">
        <w:rPr>
          <w:rFonts w:ascii="Times New Roman" w:eastAsia="Times New Roman" w:hAnsi="Times New Roman" w:cs="Times New Roman"/>
          <w:sz w:val="24"/>
          <w:szCs w:val="24"/>
          <w:lang w:val="en-GB"/>
        </w:rPr>
        <w:t xml:space="preserve">), organisational culture </w:t>
      </w:r>
      <w:proofErr w:type="gramStart"/>
      <w:r w:rsidRPr="00B61E01">
        <w:rPr>
          <w:rFonts w:ascii="Times New Roman" w:eastAsia="Times New Roman" w:hAnsi="Times New Roman" w:cs="Times New Roman"/>
          <w:sz w:val="24"/>
          <w:szCs w:val="24"/>
          <w:lang w:val="en-GB"/>
        </w:rPr>
        <w:t>is defined</w:t>
      </w:r>
      <w:proofErr w:type="gramEnd"/>
      <w:r w:rsidRPr="00B61E01">
        <w:rPr>
          <w:rFonts w:ascii="Times New Roman" w:eastAsia="Times New Roman" w:hAnsi="Times New Roman" w:cs="Times New Roman"/>
          <w:sz w:val="24"/>
          <w:szCs w:val="24"/>
          <w:lang w:val="en-GB"/>
        </w:rPr>
        <w:t xml:space="preserve"> as a key determinant that involves beliefs, </w:t>
      </w:r>
      <w:r w:rsidR="00953EFE" w:rsidRPr="00B61E01">
        <w:rPr>
          <w:rFonts w:ascii="Times New Roman" w:eastAsia="Times New Roman" w:hAnsi="Times New Roman" w:cs="Times New Roman"/>
          <w:sz w:val="24"/>
          <w:szCs w:val="24"/>
          <w:lang w:val="en-GB"/>
        </w:rPr>
        <w:t>values,</w:t>
      </w:r>
      <w:r w:rsidRPr="00B61E01">
        <w:rPr>
          <w:rFonts w:ascii="Times New Roman" w:eastAsia="Times New Roman" w:hAnsi="Times New Roman" w:cs="Times New Roman"/>
          <w:sz w:val="24"/>
          <w:szCs w:val="24"/>
          <w:lang w:val="en-GB"/>
        </w:rPr>
        <w:t xml:space="preserve"> and external and internal behaviours of individual people. Moreover, it also includes the issues of ethics that identify what is right or wrong. Corporate Social responsibility has </w:t>
      </w:r>
      <w:proofErr w:type="gramStart"/>
      <w:r w:rsidRPr="00B61E01">
        <w:rPr>
          <w:rFonts w:ascii="Times New Roman" w:eastAsia="Times New Roman" w:hAnsi="Times New Roman" w:cs="Times New Roman"/>
          <w:sz w:val="24"/>
          <w:szCs w:val="24"/>
          <w:lang w:val="en-GB"/>
        </w:rPr>
        <w:t>been defined</w:t>
      </w:r>
      <w:proofErr w:type="gramEnd"/>
      <w:r w:rsidRPr="00B61E01">
        <w:rPr>
          <w:rFonts w:ascii="Times New Roman" w:eastAsia="Times New Roman" w:hAnsi="Times New Roman" w:cs="Times New Roman"/>
          <w:sz w:val="24"/>
          <w:szCs w:val="24"/>
          <w:lang w:val="en-GB"/>
        </w:rPr>
        <w:t xml:space="preserve"> as ethical organisational behaviour that covers all aspects of corporate governance that conducts ethical ways involving human rights, and other important aspects. The high-profile business cases and scandals of mismanagement have </w:t>
      </w:r>
      <w:proofErr w:type="gramStart"/>
      <w:r w:rsidRPr="00B61E01">
        <w:rPr>
          <w:rFonts w:ascii="Times New Roman" w:eastAsia="Times New Roman" w:hAnsi="Times New Roman" w:cs="Times New Roman"/>
          <w:sz w:val="24"/>
          <w:szCs w:val="24"/>
          <w:lang w:val="en-GB"/>
        </w:rPr>
        <w:t>been discussed</w:t>
      </w:r>
      <w:proofErr w:type="gramEnd"/>
      <w:r w:rsidRPr="00B61E01">
        <w:rPr>
          <w:rFonts w:ascii="Times New Roman" w:eastAsia="Times New Roman" w:hAnsi="Times New Roman" w:cs="Times New Roman"/>
          <w:sz w:val="24"/>
          <w:szCs w:val="24"/>
          <w:lang w:val="en-GB"/>
        </w:rPr>
        <w:t xml:space="preserve"> in the concept of CSR which means increased demands from statutory bodies, employees and consumers considering detailed information about the business organisation. It provides added value to the business organisation and meets acceptable standards. Based on the case study of Goodness foods considers the environment to achieve sustainability in the business market and it supports homeless people to make self-dependable in the organisational market. </w:t>
      </w:r>
      <w:r w:rsidR="00B61E01" w:rsidRPr="00B61E01">
        <w:rPr>
          <w:rFonts w:ascii="Times New Roman" w:eastAsia="Times New Roman" w:hAnsi="Times New Roman" w:cs="Times New Roman"/>
          <w:sz w:val="24"/>
          <w:szCs w:val="24"/>
          <w:lang w:val="en-GB"/>
        </w:rPr>
        <w:t>Moreover</w:t>
      </w:r>
      <w:r w:rsidRPr="00B61E01">
        <w:rPr>
          <w:rFonts w:ascii="Times New Roman" w:eastAsia="Times New Roman" w:hAnsi="Times New Roman" w:cs="Times New Roman"/>
          <w:sz w:val="24"/>
          <w:szCs w:val="24"/>
          <w:lang w:val="en-GB"/>
        </w:rPr>
        <w:t xml:space="preserve">, the organisation is responsible to provide ethical practices as such it builds prayer meeting places concerning </w:t>
      </w:r>
      <w:proofErr w:type="gramStart"/>
      <w:r w:rsidRPr="00B61E01">
        <w:rPr>
          <w:rFonts w:ascii="Times New Roman" w:eastAsia="Times New Roman" w:hAnsi="Times New Roman" w:cs="Times New Roman"/>
          <w:sz w:val="24"/>
          <w:szCs w:val="24"/>
          <w:lang w:val="en-GB"/>
        </w:rPr>
        <w:t>the majority of</w:t>
      </w:r>
      <w:proofErr w:type="gramEnd"/>
      <w:r w:rsidRPr="00B61E01">
        <w:rPr>
          <w:rFonts w:ascii="Times New Roman" w:eastAsia="Times New Roman" w:hAnsi="Times New Roman" w:cs="Times New Roman"/>
          <w:sz w:val="24"/>
          <w:szCs w:val="24"/>
          <w:lang w:val="en-GB"/>
        </w:rPr>
        <w:t xml:space="preserve"> Christian people. However, the organisation has decided to promote online operations to continue organisational productivity. For example, the fair-trade good practices of Pepsi-Cola protect the third-world producers which </w:t>
      </w:r>
      <w:proofErr w:type="gramStart"/>
      <w:r w:rsidRPr="00B61E01">
        <w:rPr>
          <w:rFonts w:ascii="Times New Roman" w:eastAsia="Times New Roman" w:hAnsi="Times New Roman" w:cs="Times New Roman"/>
          <w:sz w:val="24"/>
          <w:szCs w:val="24"/>
          <w:lang w:val="en-GB"/>
        </w:rPr>
        <w:t>are sold</w:t>
      </w:r>
      <w:proofErr w:type="gramEnd"/>
      <w:r w:rsidRPr="00B61E01">
        <w:rPr>
          <w:rFonts w:ascii="Times New Roman" w:eastAsia="Times New Roman" w:hAnsi="Times New Roman" w:cs="Times New Roman"/>
          <w:sz w:val="24"/>
          <w:szCs w:val="24"/>
          <w:lang w:val="en-GB"/>
        </w:rPr>
        <w:t xml:space="preserve"> in the supermarkets whereas Tesco the supermarket is accused of unethical behaviour that slows organisational performance. </w:t>
      </w:r>
    </w:p>
    <w:p w14:paraId="0FE10DB5" w14:textId="77777777" w:rsidR="00B174B3" w:rsidRPr="00B61E01" w:rsidRDefault="00B174B3">
      <w:pPr>
        <w:pStyle w:val="Normal1"/>
        <w:spacing w:line="360" w:lineRule="auto"/>
        <w:jc w:val="both"/>
        <w:rPr>
          <w:rFonts w:ascii="Times New Roman" w:eastAsia="Times New Roman" w:hAnsi="Times New Roman" w:cs="Times New Roman"/>
          <w:sz w:val="24"/>
          <w:szCs w:val="24"/>
          <w:lang w:val="en-GB"/>
        </w:rPr>
      </w:pPr>
    </w:p>
    <w:p w14:paraId="1E96F4B8" w14:textId="77777777" w:rsidR="00CB240B" w:rsidRPr="00B61E01" w:rsidRDefault="00CB240B">
      <w:pPr>
        <w:pStyle w:val="Normal1"/>
        <w:spacing w:line="360" w:lineRule="auto"/>
        <w:jc w:val="both"/>
        <w:rPr>
          <w:rFonts w:ascii="Times New Roman" w:eastAsia="Times New Roman" w:hAnsi="Times New Roman" w:cs="Times New Roman"/>
          <w:b/>
          <w:sz w:val="24"/>
          <w:szCs w:val="24"/>
          <w:lang w:val="en-GB"/>
        </w:rPr>
      </w:pPr>
    </w:p>
    <w:p w14:paraId="203706B8" w14:textId="47D7943F" w:rsidR="00CB240B" w:rsidRDefault="000C3353">
      <w:pPr>
        <w:pStyle w:val="Heading1"/>
      </w:pPr>
      <w:bookmarkStart w:id="8" w:name="_3u1jh6dz9nug" w:colFirst="0" w:colLast="0"/>
      <w:bookmarkStart w:id="9" w:name="_Toc118737884"/>
      <w:bookmarkEnd w:id="8"/>
      <w:r w:rsidRPr="00B61E01">
        <w:t>3. Critically appraise the cultural and ethical behaviour present in one or more organisations</w:t>
      </w:r>
      <w:bookmarkEnd w:id="9"/>
      <w:r w:rsidRPr="00B61E01">
        <w:t xml:space="preserve"> </w:t>
      </w:r>
    </w:p>
    <w:p w14:paraId="345F1745" w14:textId="3F0C7880" w:rsidR="00B174B3" w:rsidRDefault="00B174B3" w:rsidP="00B174B3">
      <w:pPr>
        <w:pStyle w:val="Normal1"/>
        <w:rPr>
          <w:lang w:val="en-GB"/>
        </w:rPr>
      </w:pPr>
    </w:p>
    <w:p w14:paraId="5C779672" w14:textId="72D38C58" w:rsidR="00B174B3" w:rsidRDefault="00B174B3" w:rsidP="00B174B3">
      <w:pPr>
        <w:pStyle w:val="Normal1"/>
        <w:rPr>
          <w:lang w:val="en-GB"/>
        </w:rPr>
      </w:pPr>
    </w:p>
    <w:p w14:paraId="38BC129E" w14:textId="2222FA9C" w:rsidR="00B174B3" w:rsidRDefault="00B174B3" w:rsidP="00B174B3">
      <w:pPr>
        <w:pStyle w:val="Normal1"/>
        <w:rPr>
          <w:lang w:val="en-GB"/>
        </w:rPr>
      </w:pPr>
    </w:p>
    <w:p w14:paraId="32F509E4" w14:textId="7D8933C9" w:rsidR="00B174B3" w:rsidRDefault="00B174B3" w:rsidP="00B174B3">
      <w:pPr>
        <w:pStyle w:val="Normal1"/>
        <w:rPr>
          <w:lang w:val="en-GB"/>
        </w:rPr>
      </w:pPr>
    </w:p>
    <w:p w14:paraId="13949C8F" w14:textId="77777777" w:rsidR="00B174B3" w:rsidRPr="00B174B3" w:rsidRDefault="00B174B3" w:rsidP="00B174B3">
      <w:pPr>
        <w:pStyle w:val="Normal1"/>
        <w:rPr>
          <w:lang w:val="en-GB"/>
        </w:rPr>
      </w:pPr>
    </w:p>
    <w:p w14:paraId="7A098C71"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Definition of culture</w:t>
      </w:r>
    </w:p>
    <w:p w14:paraId="5B5DD5D1"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lastRenderedPageBreak/>
        <w:drawing>
          <wp:inline distT="114300" distB="114300" distL="114300" distR="114300" wp14:anchorId="554882DB" wp14:editId="59D0E6AC">
            <wp:extent cx="3852863" cy="2099234"/>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2"/>
                    <a:stretch>
                      <a:fillRect/>
                    </a:stretch>
                  </pic:blipFill>
                  <pic:spPr>
                    <a:xfrm>
                      <a:off x="0" y="0"/>
                      <a:ext cx="3852863" cy="2099234"/>
                    </a:xfrm>
                    <a:prstGeom prst="rect">
                      <a:avLst/>
                    </a:prstGeom>
                  </pic:spPr>
                </pic:pic>
              </a:graphicData>
            </a:graphic>
          </wp:inline>
        </w:drawing>
      </w:r>
    </w:p>
    <w:p w14:paraId="39E09C0D"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Figure 5: Defining culture</w:t>
      </w:r>
    </w:p>
    <w:p w14:paraId="78CF727D"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Source: (Materials)</w:t>
      </w:r>
    </w:p>
    <w:p w14:paraId="49682876"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As defined by Hoecklin, (1994), culture in an organisational context represents the intrinsic and extrinsic values, behaviours, and beliefs demonstrated by the organisational people and the </w:t>
      </w:r>
      <w:proofErr w:type="gramStart"/>
      <w:r w:rsidRPr="00B61E01">
        <w:rPr>
          <w:rFonts w:ascii="Times New Roman" w:eastAsia="Times New Roman" w:hAnsi="Times New Roman" w:cs="Times New Roman"/>
          <w:sz w:val="24"/>
          <w:szCs w:val="24"/>
          <w:lang w:val="en-GB"/>
        </w:rPr>
        <w:t>business as a whole</w:t>
      </w:r>
      <w:proofErr w:type="gramEnd"/>
      <w:r w:rsidRPr="00B61E01">
        <w:rPr>
          <w:rFonts w:ascii="Times New Roman" w:eastAsia="Times New Roman" w:hAnsi="Times New Roman" w:cs="Times New Roman"/>
          <w:sz w:val="24"/>
          <w:szCs w:val="24"/>
          <w:lang w:val="en-GB"/>
        </w:rPr>
        <w:t xml:space="preserve">. Hence, organisational culture implies the way a company conducts itself in the market with respect to the environment, stakeholders, and competitors. Organisational culture can </w:t>
      </w:r>
      <w:proofErr w:type="gramStart"/>
      <w:r w:rsidRPr="00B61E01">
        <w:rPr>
          <w:rFonts w:ascii="Times New Roman" w:eastAsia="Times New Roman" w:hAnsi="Times New Roman" w:cs="Times New Roman"/>
          <w:sz w:val="24"/>
          <w:szCs w:val="24"/>
          <w:lang w:val="en-GB"/>
        </w:rPr>
        <w:t>be grounded</w:t>
      </w:r>
      <w:proofErr w:type="gramEnd"/>
      <w:r w:rsidRPr="00B61E01">
        <w:rPr>
          <w:rFonts w:ascii="Times New Roman" w:eastAsia="Times New Roman" w:hAnsi="Times New Roman" w:cs="Times New Roman"/>
          <w:sz w:val="24"/>
          <w:szCs w:val="24"/>
          <w:lang w:val="en-GB"/>
        </w:rPr>
        <w:t xml:space="preserve"> on power, support, role, or achievement. For instance, an organisation with a power-oriented culture like </w:t>
      </w:r>
      <w:r w:rsidRPr="00B174B3">
        <w:rPr>
          <w:rFonts w:ascii="Times New Roman" w:eastAsia="Times New Roman" w:hAnsi="Times New Roman" w:cs="Times New Roman"/>
          <w:iCs/>
          <w:sz w:val="24"/>
          <w:szCs w:val="24"/>
          <w:lang w:val="en-GB"/>
        </w:rPr>
        <w:t>Apple</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focuses on the chain of command and employees are subordinates with minimal to almost no power. A culture based on roles like the NHS </w:t>
      </w:r>
      <w:proofErr w:type="gramStart"/>
      <w:r w:rsidRPr="00B61E01">
        <w:rPr>
          <w:rFonts w:ascii="Times New Roman" w:eastAsia="Times New Roman" w:hAnsi="Times New Roman" w:cs="Times New Roman"/>
          <w:sz w:val="24"/>
          <w:szCs w:val="24"/>
          <w:lang w:val="en-GB"/>
        </w:rPr>
        <w:t>is focused</w:t>
      </w:r>
      <w:proofErr w:type="gramEnd"/>
      <w:r w:rsidRPr="00B61E01">
        <w:rPr>
          <w:rFonts w:ascii="Times New Roman" w:eastAsia="Times New Roman" w:hAnsi="Times New Roman" w:cs="Times New Roman"/>
          <w:sz w:val="24"/>
          <w:szCs w:val="24"/>
          <w:lang w:val="en-GB"/>
        </w:rPr>
        <w:t xml:space="preserve"> on procedures, systems, and rules specifying disciplinary procedures, job expectations, and rewards. An achievement-oriented culture </w:t>
      </w:r>
      <w:proofErr w:type="gramStart"/>
      <w:r w:rsidRPr="00B61E01">
        <w:rPr>
          <w:rFonts w:ascii="Times New Roman" w:eastAsia="Times New Roman" w:hAnsi="Times New Roman" w:cs="Times New Roman"/>
          <w:sz w:val="24"/>
          <w:szCs w:val="24"/>
          <w:lang w:val="en-GB"/>
        </w:rPr>
        <w:t>is centred</w:t>
      </w:r>
      <w:proofErr w:type="gramEnd"/>
      <w:r w:rsidRPr="00B61E01">
        <w:rPr>
          <w:rFonts w:ascii="Times New Roman" w:eastAsia="Times New Roman" w:hAnsi="Times New Roman" w:cs="Times New Roman"/>
          <w:sz w:val="24"/>
          <w:szCs w:val="24"/>
          <w:lang w:val="en-GB"/>
        </w:rPr>
        <w:t xml:space="preserve"> on accomplishing a new goal and creating a change such as the culture in the case study organisation </w:t>
      </w:r>
      <w:r w:rsidRPr="00B174B3">
        <w:rPr>
          <w:rFonts w:ascii="Times New Roman" w:eastAsia="Times New Roman" w:hAnsi="Times New Roman" w:cs="Times New Roman"/>
          <w:iCs/>
          <w:sz w:val="24"/>
          <w:szCs w:val="24"/>
          <w:lang w:val="en-GB"/>
        </w:rPr>
        <w:t>Goodness Foods. A support culture</w:t>
      </w:r>
      <w:r w:rsidRPr="00B61E01">
        <w:rPr>
          <w:rFonts w:ascii="Times New Roman" w:eastAsia="Times New Roman" w:hAnsi="Times New Roman" w:cs="Times New Roman"/>
          <w:sz w:val="24"/>
          <w:szCs w:val="24"/>
          <w:lang w:val="en-GB"/>
        </w:rPr>
        <w:t xml:space="preserve"> organisation values relationships with people in the organisation and their motivation the most</w:t>
      </w:r>
    </w:p>
    <w:p w14:paraId="3BE504DE"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Define ethical behaviour and values</w:t>
      </w:r>
    </w:p>
    <w:p w14:paraId="5BF895DC" w14:textId="77777777" w:rsidR="00CB240B" w:rsidRPr="00B61E01" w:rsidRDefault="000C3353">
      <w:pPr>
        <w:pStyle w:val="Normal1"/>
        <w:spacing w:line="360" w:lineRule="auto"/>
        <w:jc w:val="both"/>
        <w:rPr>
          <w:rFonts w:ascii="Times New Roman" w:eastAsia="Times New Roman" w:hAnsi="Times New Roman" w:cs="Times New Roman"/>
          <w:b/>
          <w:sz w:val="24"/>
          <w:szCs w:val="24"/>
          <w:lang w:val="en-GB"/>
        </w:rPr>
      </w:pPr>
      <w:r w:rsidRPr="00B61E01">
        <w:rPr>
          <w:rFonts w:ascii="Times New Roman" w:eastAsia="Times New Roman" w:hAnsi="Times New Roman" w:cs="Times New Roman"/>
          <w:sz w:val="24"/>
          <w:szCs w:val="24"/>
          <w:lang w:val="en-GB"/>
        </w:rPr>
        <w:t xml:space="preserve">Ethical values and behaviours are integral to the corporate social responsibilities of organisations. According to the definition by Lewis, (2003), ethical behaviour in a business context refers to accountability of the business relating to its conduct and impacts along with responsibilities towards its environment and stakeholders. The ethical behaviour of an organisation should demonstrate equity, honesty, and fairness in professional and interpersonal relationships across the organisation. An example of ethical behaviour is Pepsi's reporting to the FBI while </w:t>
      </w:r>
      <w:proofErr w:type="gramStart"/>
      <w:r w:rsidRPr="00B61E01">
        <w:rPr>
          <w:rFonts w:ascii="Times New Roman" w:eastAsia="Times New Roman" w:hAnsi="Times New Roman" w:cs="Times New Roman"/>
          <w:sz w:val="24"/>
          <w:szCs w:val="24"/>
          <w:lang w:val="en-GB"/>
        </w:rPr>
        <w:t>some</w:t>
      </w:r>
      <w:proofErr w:type="gramEnd"/>
      <w:r w:rsidRPr="00B61E01">
        <w:rPr>
          <w:rFonts w:ascii="Times New Roman" w:eastAsia="Times New Roman" w:hAnsi="Times New Roman" w:cs="Times New Roman"/>
          <w:sz w:val="24"/>
          <w:szCs w:val="24"/>
          <w:lang w:val="en-GB"/>
        </w:rPr>
        <w:t xml:space="preserve"> employees from Coca-Cola attempted to sell trade secrets. On the other hand, a practice of unethical behaviour can </w:t>
      </w:r>
      <w:proofErr w:type="gramStart"/>
      <w:r w:rsidRPr="00B61E01">
        <w:rPr>
          <w:rFonts w:ascii="Times New Roman" w:eastAsia="Times New Roman" w:hAnsi="Times New Roman" w:cs="Times New Roman"/>
          <w:sz w:val="24"/>
          <w:szCs w:val="24"/>
          <w:lang w:val="en-GB"/>
        </w:rPr>
        <w:t>be observed</w:t>
      </w:r>
      <w:proofErr w:type="gramEnd"/>
      <w:r w:rsidRPr="00B61E01">
        <w:rPr>
          <w:rFonts w:ascii="Times New Roman" w:eastAsia="Times New Roman" w:hAnsi="Times New Roman" w:cs="Times New Roman"/>
          <w:sz w:val="24"/>
          <w:szCs w:val="24"/>
          <w:lang w:val="en-GB"/>
        </w:rPr>
        <w:t xml:space="preserve"> through Nike's labour exploitation and unhygienic supply chain conditions. </w:t>
      </w:r>
      <w:r w:rsidRPr="00B174B3">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should ensure that every member in the workplace </w:t>
      </w:r>
      <w:proofErr w:type="gramStart"/>
      <w:r w:rsidRPr="00B61E01">
        <w:rPr>
          <w:rFonts w:ascii="Times New Roman" w:eastAsia="Times New Roman" w:hAnsi="Times New Roman" w:cs="Times New Roman"/>
          <w:sz w:val="24"/>
          <w:szCs w:val="24"/>
          <w:lang w:val="en-GB"/>
        </w:rPr>
        <w:t>showcases</w:t>
      </w:r>
      <w:proofErr w:type="gramEnd"/>
      <w:r w:rsidRPr="00B61E01">
        <w:rPr>
          <w:rFonts w:ascii="Times New Roman" w:eastAsia="Times New Roman" w:hAnsi="Times New Roman" w:cs="Times New Roman"/>
          <w:sz w:val="24"/>
          <w:szCs w:val="24"/>
          <w:lang w:val="en-GB"/>
        </w:rPr>
        <w:t xml:space="preserve"> works ethics such as discipline, integrity, honesty, and good values and </w:t>
      </w:r>
      <w:r w:rsidRPr="00B61E01">
        <w:rPr>
          <w:rFonts w:ascii="Times New Roman" w:eastAsia="Times New Roman" w:hAnsi="Times New Roman" w:cs="Times New Roman"/>
          <w:sz w:val="24"/>
          <w:szCs w:val="24"/>
          <w:lang w:val="en-GB"/>
        </w:rPr>
        <w:lastRenderedPageBreak/>
        <w:t xml:space="preserve">professional ethics should be promoted such as organisation, accountability, no discrimination, good hygiene, </w:t>
      </w:r>
      <w:r w:rsidR="009818AE" w:rsidRPr="00B61E01">
        <w:rPr>
          <w:rFonts w:ascii="Times New Roman" w:eastAsia="Times New Roman" w:hAnsi="Times New Roman" w:cs="Times New Roman"/>
          <w:sz w:val="24"/>
          <w:szCs w:val="24"/>
          <w:lang w:val="en-GB"/>
        </w:rPr>
        <w:t>and fair</w:t>
      </w:r>
      <w:r w:rsidRPr="00B61E01">
        <w:rPr>
          <w:rFonts w:ascii="Times New Roman" w:eastAsia="Times New Roman" w:hAnsi="Times New Roman" w:cs="Times New Roman"/>
          <w:sz w:val="24"/>
          <w:szCs w:val="24"/>
          <w:lang w:val="en-GB"/>
        </w:rPr>
        <w:t xml:space="preserve"> wage, avoidance of child labour or forced labour, and respect.</w:t>
      </w:r>
    </w:p>
    <w:p w14:paraId="6A99F143" w14:textId="77777777" w:rsidR="00CB240B" w:rsidRPr="00B174B3" w:rsidRDefault="000C3353">
      <w:pPr>
        <w:pStyle w:val="Normal1"/>
        <w:spacing w:line="360" w:lineRule="auto"/>
        <w:jc w:val="both"/>
        <w:rPr>
          <w:rFonts w:ascii="Times New Roman" w:eastAsia="Times New Roman" w:hAnsi="Times New Roman" w:cs="Times New Roman"/>
          <w:b/>
          <w:iCs/>
          <w:sz w:val="24"/>
          <w:szCs w:val="24"/>
          <w:lang w:val="en-GB"/>
        </w:rPr>
      </w:pPr>
      <w:r w:rsidRPr="00B174B3">
        <w:rPr>
          <w:rFonts w:ascii="Times New Roman" w:eastAsia="Times New Roman" w:hAnsi="Times New Roman" w:cs="Times New Roman"/>
          <w:b/>
          <w:iCs/>
          <w:sz w:val="24"/>
          <w:szCs w:val="24"/>
          <w:lang w:val="en-GB"/>
        </w:rPr>
        <w:t>Culture and sustainability within the business venture</w:t>
      </w:r>
    </w:p>
    <w:p w14:paraId="2EC97719"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According to the postulation of Hoecklin, (1994), organisational culture is comprised of internal and external environments and each of them consists of visible and invisible cultural forces. For instance, the internal environment of </w:t>
      </w:r>
      <w:r w:rsidRPr="00B174B3">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contains visible elements such as the building, space, resources, lighting, equipment, and furniture while the invisible elements are belief, history, processes, and tacit assumptions. The visible elements in the organisation’s external environment include competitors, customers, and location whereas invisible external cultural elements are current events, politics, and relationships.</w:t>
      </w:r>
    </w:p>
    <w:p w14:paraId="01EAD92C"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299A0D5B"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noProof/>
          <w:sz w:val="24"/>
          <w:szCs w:val="24"/>
          <w:lang w:val="en-GB" w:eastAsia="en-IN"/>
        </w:rPr>
        <w:drawing>
          <wp:inline distT="114300" distB="114300" distL="114300" distR="114300" wp14:anchorId="3E2E2987" wp14:editId="0BFC001B">
            <wp:extent cx="4365697" cy="2233613"/>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13"/>
                    <a:stretch>
                      <a:fillRect/>
                    </a:stretch>
                  </pic:blipFill>
                  <pic:spPr>
                    <a:xfrm>
                      <a:off x="0" y="0"/>
                      <a:ext cx="4365697" cy="2233613"/>
                    </a:xfrm>
                    <a:prstGeom prst="rect">
                      <a:avLst/>
                    </a:prstGeom>
                  </pic:spPr>
                </pic:pic>
              </a:graphicData>
            </a:graphic>
          </wp:inline>
        </w:drawing>
      </w:r>
    </w:p>
    <w:p w14:paraId="15FF2186"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Figure 6: Deal and Kennedy Culture model</w:t>
      </w:r>
    </w:p>
    <w:p w14:paraId="77B5C467"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Source: (Materials)</w:t>
      </w:r>
    </w:p>
    <w:p w14:paraId="133CA280" w14:textId="1DDFD374"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According to the culture model of Deal and Kennedy, history, storytelling, values, beliefs, rituals, ceremonies, cultural networks, and heroic figures shape the organisational culture</w:t>
      </w:r>
      <w:proofErr w:type="gramStart"/>
      <w:r w:rsidRPr="00B61E01">
        <w:rPr>
          <w:rFonts w:ascii="Times New Roman" w:eastAsia="Times New Roman" w:hAnsi="Times New Roman" w:cs="Times New Roman"/>
          <w:sz w:val="24"/>
          <w:szCs w:val="24"/>
          <w:lang w:val="en-GB"/>
        </w:rPr>
        <w:t xml:space="preserve">.  </w:t>
      </w:r>
      <w:proofErr w:type="gramEnd"/>
      <w:r w:rsidRPr="00B61E01">
        <w:rPr>
          <w:rFonts w:ascii="Times New Roman" w:eastAsia="Times New Roman" w:hAnsi="Times New Roman" w:cs="Times New Roman"/>
          <w:sz w:val="24"/>
          <w:szCs w:val="24"/>
          <w:lang w:val="en-GB"/>
        </w:rPr>
        <w:t xml:space="preserve">Based on these factors, the model </w:t>
      </w:r>
      <w:proofErr w:type="gramStart"/>
      <w:r w:rsidRPr="00B61E01">
        <w:rPr>
          <w:rFonts w:ascii="Times New Roman" w:eastAsia="Times New Roman" w:hAnsi="Times New Roman" w:cs="Times New Roman"/>
          <w:sz w:val="24"/>
          <w:szCs w:val="24"/>
          <w:lang w:val="en-GB"/>
        </w:rPr>
        <w:t>showcases</w:t>
      </w:r>
      <w:proofErr w:type="gramEnd"/>
      <w:r w:rsidRPr="00B61E01">
        <w:rPr>
          <w:rFonts w:ascii="Times New Roman" w:eastAsia="Times New Roman" w:hAnsi="Times New Roman" w:cs="Times New Roman"/>
          <w:sz w:val="24"/>
          <w:szCs w:val="24"/>
          <w:lang w:val="en-GB"/>
        </w:rPr>
        <w:t xml:space="preserve"> four cultures. The </w:t>
      </w:r>
      <w:r w:rsidRPr="00C227E1">
        <w:rPr>
          <w:rFonts w:ascii="Times New Roman" w:eastAsia="Times New Roman" w:hAnsi="Times New Roman" w:cs="Times New Roman"/>
          <w:iCs/>
          <w:sz w:val="24"/>
          <w:szCs w:val="24"/>
          <w:lang w:val="en-GB"/>
        </w:rPr>
        <w:t>work hard play hard</w:t>
      </w:r>
      <w:r w:rsidRPr="00B61E01">
        <w:rPr>
          <w:rFonts w:ascii="Times New Roman" w:eastAsia="Times New Roman" w:hAnsi="Times New Roman" w:cs="Times New Roman"/>
          <w:sz w:val="24"/>
          <w:szCs w:val="24"/>
          <w:lang w:val="en-GB"/>
        </w:rPr>
        <w:t xml:space="preserve"> culture is more outcome-driven where communication and decision making </w:t>
      </w:r>
      <w:proofErr w:type="gramStart"/>
      <w:r w:rsidRPr="00B61E01">
        <w:rPr>
          <w:rFonts w:ascii="Times New Roman" w:eastAsia="Times New Roman" w:hAnsi="Times New Roman" w:cs="Times New Roman"/>
          <w:sz w:val="24"/>
          <w:szCs w:val="24"/>
          <w:lang w:val="en-GB"/>
        </w:rPr>
        <w:t>is</w:t>
      </w:r>
      <w:proofErr w:type="gramEnd"/>
      <w:r w:rsidRPr="00B61E01">
        <w:rPr>
          <w:rFonts w:ascii="Times New Roman" w:eastAsia="Times New Roman" w:hAnsi="Times New Roman" w:cs="Times New Roman"/>
          <w:sz w:val="24"/>
          <w:szCs w:val="24"/>
          <w:lang w:val="en-GB"/>
        </w:rPr>
        <w:t xml:space="preserve"> fast and employees take fewer risks. A </w:t>
      </w:r>
      <w:r w:rsidRPr="00C227E1">
        <w:rPr>
          <w:rFonts w:ascii="Times New Roman" w:eastAsia="Times New Roman" w:hAnsi="Times New Roman" w:cs="Times New Roman"/>
          <w:iCs/>
          <w:sz w:val="24"/>
          <w:szCs w:val="24"/>
          <w:lang w:val="en-GB"/>
        </w:rPr>
        <w:t xml:space="preserve">macho culture </w:t>
      </w:r>
      <w:r w:rsidRPr="00B61E01">
        <w:rPr>
          <w:rFonts w:ascii="Times New Roman" w:eastAsia="Times New Roman" w:hAnsi="Times New Roman" w:cs="Times New Roman"/>
          <w:sz w:val="24"/>
          <w:szCs w:val="24"/>
          <w:lang w:val="en-GB"/>
        </w:rPr>
        <w:t xml:space="preserve">is where employees taking strategic risks are more successful and risk-taking </w:t>
      </w:r>
      <w:proofErr w:type="gramStart"/>
      <w:r w:rsidRPr="00B61E01">
        <w:rPr>
          <w:rFonts w:ascii="Times New Roman" w:eastAsia="Times New Roman" w:hAnsi="Times New Roman" w:cs="Times New Roman"/>
          <w:sz w:val="24"/>
          <w:szCs w:val="24"/>
          <w:lang w:val="en-GB"/>
        </w:rPr>
        <w:t>is encouraged</w:t>
      </w:r>
      <w:proofErr w:type="gramEnd"/>
      <w:r w:rsidRPr="00B61E01">
        <w:rPr>
          <w:rFonts w:ascii="Times New Roman" w:eastAsia="Times New Roman" w:hAnsi="Times New Roman" w:cs="Times New Roman"/>
          <w:sz w:val="24"/>
          <w:szCs w:val="24"/>
          <w:lang w:val="en-GB"/>
        </w:rPr>
        <w:t xml:space="preserve"> in such a culture (Deal and Kennedy, 1988). The </w:t>
      </w:r>
      <w:r w:rsidRPr="00C227E1">
        <w:rPr>
          <w:rFonts w:ascii="Times New Roman" w:eastAsia="Times New Roman" w:hAnsi="Times New Roman" w:cs="Times New Roman"/>
          <w:iCs/>
          <w:sz w:val="24"/>
          <w:szCs w:val="24"/>
          <w:lang w:val="en-GB"/>
        </w:rPr>
        <w:t>process-driven</w:t>
      </w:r>
      <w:r w:rsidRPr="00B61E01">
        <w:rPr>
          <w:rFonts w:ascii="Times New Roman" w:eastAsia="Times New Roman" w:hAnsi="Times New Roman" w:cs="Times New Roman"/>
          <w:sz w:val="24"/>
          <w:szCs w:val="24"/>
          <w:lang w:val="en-GB"/>
        </w:rPr>
        <w:t xml:space="preserve"> culture fosters slow communication and low </w:t>
      </w:r>
      <w:proofErr w:type="gramStart"/>
      <w:r w:rsidRPr="00B61E01">
        <w:rPr>
          <w:rFonts w:ascii="Times New Roman" w:eastAsia="Times New Roman" w:hAnsi="Times New Roman" w:cs="Times New Roman"/>
          <w:sz w:val="24"/>
          <w:szCs w:val="24"/>
          <w:lang w:val="en-GB"/>
        </w:rPr>
        <w:t>risks</w:t>
      </w:r>
      <w:proofErr w:type="gramEnd"/>
      <w:r w:rsidRPr="00B61E01">
        <w:rPr>
          <w:rFonts w:ascii="Times New Roman" w:eastAsia="Times New Roman" w:hAnsi="Times New Roman" w:cs="Times New Roman"/>
          <w:sz w:val="24"/>
          <w:szCs w:val="24"/>
          <w:lang w:val="en-GB"/>
        </w:rPr>
        <w:t xml:space="preserve"> and the focus of employees remains on process accuracy. The culture of </w:t>
      </w:r>
      <w:r w:rsidRPr="00C227E1">
        <w:rPr>
          <w:rFonts w:ascii="Times New Roman" w:eastAsia="Times New Roman" w:hAnsi="Times New Roman" w:cs="Times New Roman"/>
          <w:iCs/>
          <w:sz w:val="24"/>
          <w:szCs w:val="24"/>
          <w:lang w:val="en-GB"/>
        </w:rPr>
        <w:t>bet-your-company</w:t>
      </w:r>
      <w:r w:rsidRPr="00B61E01">
        <w:rPr>
          <w:rFonts w:ascii="Times New Roman" w:eastAsia="Times New Roman" w:hAnsi="Times New Roman" w:cs="Times New Roman"/>
          <w:sz w:val="24"/>
          <w:szCs w:val="24"/>
          <w:lang w:val="en-GB"/>
        </w:rPr>
        <w:t xml:space="preserve"> fosters a highly risky environment that </w:t>
      </w:r>
      <w:proofErr w:type="gramStart"/>
      <w:r w:rsidRPr="00B61E01">
        <w:rPr>
          <w:rFonts w:ascii="Times New Roman" w:eastAsia="Times New Roman" w:hAnsi="Times New Roman" w:cs="Times New Roman"/>
          <w:sz w:val="24"/>
          <w:szCs w:val="24"/>
          <w:lang w:val="en-GB"/>
        </w:rPr>
        <w:t>is driven</w:t>
      </w:r>
      <w:proofErr w:type="gramEnd"/>
      <w:r w:rsidRPr="00B61E01">
        <w:rPr>
          <w:rFonts w:ascii="Times New Roman" w:eastAsia="Times New Roman" w:hAnsi="Times New Roman" w:cs="Times New Roman"/>
          <w:sz w:val="24"/>
          <w:szCs w:val="24"/>
          <w:lang w:val="en-GB"/>
        </w:rPr>
        <w:t xml:space="preserve"> by development and innovation. </w:t>
      </w:r>
      <w:r w:rsidRPr="00C227E1">
        <w:rPr>
          <w:rFonts w:ascii="Times New Roman" w:eastAsia="Times New Roman" w:hAnsi="Times New Roman" w:cs="Times New Roman"/>
          <w:iCs/>
          <w:sz w:val="24"/>
          <w:szCs w:val="24"/>
          <w:lang w:val="en-GB"/>
        </w:rPr>
        <w:t>Goodness Food</w:t>
      </w:r>
      <w:r w:rsidRPr="00B61E01">
        <w:rPr>
          <w:rFonts w:ascii="Times New Roman" w:eastAsia="Times New Roman" w:hAnsi="Times New Roman" w:cs="Times New Roman"/>
          <w:sz w:val="24"/>
          <w:szCs w:val="24"/>
          <w:lang w:val="en-GB"/>
        </w:rPr>
        <w:t xml:space="preserve"> has </w:t>
      </w:r>
      <w:proofErr w:type="gramStart"/>
      <w:r w:rsidRPr="00B61E01">
        <w:rPr>
          <w:rFonts w:ascii="Times New Roman" w:eastAsia="Times New Roman" w:hAnsi="Times New Roman" w:cs="Times New Roman"/>
          <w:sz w:val="24"/>
          <w:szCs w:val="24"/>
          <w:lang w:val="en-GB"/>
        </w:rPr>
        <w:t>been identified</w:t>
      </w:r>
      <w:proofErr w:type="gramEnd"/>
      <w:r w:rsidRPr="00B61E01">
        <w:rPr>
          <w:rFonts w:ascii="Times New Roman" w:eastAsia="Times New Roman" w:hAnsi="Times New Roman" w:cs="Times New Roman"/>
          <w:sz w:val="24"/>
          <w:szCs w:val="24"/>
          <w:lang w:val="en-GB"/>
        </w:rPr>
        <w:t xml:space="preserve"> to cultivate a process-driven culture focused on transactions and continuous improvements.</w:t>
      </w:r>
    </w:p>
    <w:p w14:paraId="2EBFD678" w14:textId="77777777" w:rsidR="00C227E1" w:rsidRPr="00B61E01" w:rsidRDefault="00C227E1">
      <w:pPr>
        <w:pStyle w:val="Normal1"/>
        <w:spacing w:line="360" w:lineRule="auto"/>
        <w:jc w:val="both"/>
        <w:rPr>
          <w:rFonts w:ascii="Times New Roman" w:eastAsia="Times New Roman" w:hAnsi="Times New Roman" w:cs="Times New Roman"/>
          <w:sz w:val="24"/>
          <w:szCs w:val="24"/>
          <w:lang w:val="en-GB"/>
        </w:rPr>
      </w:pPr>
    </w:p>
    <w:p w14:paraId="1832BE60" w14:textId="77777777" w:rsidR="00CB240B" w:rsidRPr="00C227E1" w:rsidRDefault="000C3353">
      <w:pPr>
        <w:pStyle w:val="Normal1"/>
        <w:spacing w:line="360" w:lineRule="auto"/>
        <w:jc w:val="both"/>
        <w:rPr>
          <w:rFonts w:ascii="Times New Roman" w:eastAsia="Times New Roman" w:hAnsi="Times New Roman" w:cs="Times New Roman"/>
          <w:b/>
          <w:iCs/>
          <w:sz w:val="24"/>
          <w:szCs w:val="24"/>
          <w:lang w:val="en-GB"/>
        </w:rPr>
      </w:pPr>
      <w:r w:rsidRPr="00C227E1">
        <w:rPr>
          <w:rFonts w:ascii="Times New Roman" w:eastAsia="Times New Roman" w:hAnsi="Times New Roman" w:cs="Times New Roman"/>
          <w:b/>
          <w:iCs/>
          <w:sz w:val="24"/>
          <w:szCs w:val="24"/>
          <w:lang w:val="en-GB"/>
        </w:rPr>
        <w:t xml:space="preserve">Personal ethics, standards, </w:t>
      </w:r>
      <w:proofErr w:type="gramStart"/>
      <w:r w:rsidRPr="00C227E1">
        <w:rPr>
          <w:rFonts w:ascii="Times New Roman" w:eastAsia="Times New Roman" w:hAnsi="Times New Roman" w:cs="Times New Roman"/>
          <w:b/>
          <w:iCs/>
          <w:sz w:val="24"/>
          <w:szCs w:val="24"/>
          <w:lang w:val="en-GB"/>
        </w:rPr>
        <w:t>value</w:t>
      </w:r>
      <w:proofErr w:type="gramEnd"/>
      <w:r w:rsidRPr="00C227E1">
        <w:rPr>
          <w:rFonts w:ascii="Times New Roman" w:eastAsia="Times New Roman" w:hAnsi="Times New Roman" w:cs="Times New Roman"/>
          <w:b/>
          <w:iCs/>
          <w:sz w:val="24"/>
          <w:szCs w:val="24"/>
          <w:lang w:val="en-GB"/>
        </w:rPr>
        <w:t xml:space="preserve"> and belief</w:t>
      </w:r>
    </w:p>
    <w:p w14:paraId="6DBE335A"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lastRenderedPageBreak/>
        <w:t xml:space="preserve">Work ethics represent personal accountabilities, values, and beliefs that allow an individual to conduct oneself in a positive manner without harming others. Good standards of ethics in work include non-discrimination, avoidance of biases, teamwork inclusivity, respect, honesty, integrity, transparency, reliability, and compliance with the organisational code of conduct (Rayner and Adam, 2009). Values </w:t>
      </w:r>
      <w:proofErr w:type="gramStart"/>
      <w:r w:rsidRPr="00B61E01">
        <w:rPr>
          <w:rFonts w:ascii="Times New Roman" w:eastAsia="Times New Roman" w:hAnsi="Times New Roman" w:cs="Times New Roman"/>
          <w:sz w:val="24"/>
          <w:szCs w:val="24"/>
          <w:lang w:val="en-GB"/>
        </w:rPr>
        <w:t>are referred</w:t>
      </w:r>
      <w:proofErr w:type="gramEnd"/>
      <w:r w:rsidRPr="00B61E01">
        <w:rPr>
          <w:rFonts w:ascii="Times New Roman" w:eastAsia="Times New Roman" w:hAnsi="Times New Roman" w:cs="Times New Roman"/>
          <w:sz w:val="24"/>
          <w:szCs w:val="24"/>
          <w:lang w:val="en-GB"/>
        </w:rPr>
        <w:t xml:space="preserve"> to the personal beliefs of individuals motivating them to act in a certain manner. </w:t>
      </w:r>
      <w:r w:rsidRPr="00C227E1">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as a business should promote values in employees such as loyalty, kindness, commitment, security, motivation, tradition, benevolence, compassion, and integrity. Belief is personal and it represents an individual’s trust in a certain matter. As an ethical organisation </w:t>
      </w:r>
      <w:r w:rsidRPr="00C227E1">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should respect individual faith and belief within the organisation.</w:t>
      </w:r>
    </w:p>
    <w:p w14:paraId="34C4F2AA" w14:textId="77777777" w:rsidR="00CB240B" w:rsidRPr="00C227E1" w:rsidRDefault="000C3353">
      <w:pPr>
        <w:pStyle w:val="Normal1"/>
        <w:spacing w:line="360" w:lineRule="auto"/>
        <w:jc w:val="both"/>
        <w:rPr>
          <w:rFonts w:ascii="Times New Roman" w:eastAsia="Times New Roman" w:hAnsi="Times New Roman" w:cs="Times New Roman"/>
          <w:b/>
          <w:iCs/>
          <w:sz w:val="24"/>
          <w:szCs w:val="24"/>
          <w:lang w:val="en-GB"/>
        </w:rPr>
      </w:pPr>
      <w:r w:rsidRPr="00C227E1">
        <w:rPr>
          <w:rFonts w:ascii="Times New Roman" w:eastAsia="Times New Roman" w:hAnsi="Times New Roman" w:cs="Times New Roman"/>
          <w:b/>
          <w:iCs/>
          <w:sz w:val="24"/>
          <w:szCs w:val="24"/>
          <w:lang w:val="en-GB"/>
        </w:rPr>
        <w:t>Identify and discuss the sense of culture and ethical behaviour refers to employees</w:t>
      </w:r>
    </w:p>
    <w:p w14:paraId="029E3E0D" w14:textId="10937E75" w:rsidR="00CB240B"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A sense of culture </w:t>
      </w:r>
      <w:proofErr w:type="gramStart"/>
      <w:r w:rsidRPr="00B61E01">
        <w:rPr>
          <w:rFonts w:ascii="Times New Roman" w:eastAsia="Times New Roman" w:hAnsi="Times New Roman" w:cs="Times New Roman"/>
          <w:sz w:val="24"/>
          <w:szCs w:val="24"/>
          <w:lang w:val="en-GB"/>
        </w:rPr>
        <w:t>is created</w:t>
      </w:r>
      <w:proofErr w:type="gramEnd"/>
      <w:r w:rsidRPr="00B61E01">
        <w:rPr>
          <w:rFonts w:ascii="Times New Roman" w:eastAsia="Times New Roman" w:hAnsi="Times New Roman" w:cs="Times New Roman"/>
          <w:sz w:val="24"/>
          <w:szCs w:val="24"/>
          <w:lang w:val="en-GB"/>
        </w:rPr>
        <w:t xml:space="preserve"> by the cultivation of specific behaviour within the organisation. </w:t>
      </w:r>
      <w:proofErr w:type="gramStart"/>
      <w:r w:rsidRPr="00B61E01">
        <w:rPr>
          <w:rFonts w:ascii="Times New Roman" w:eastAsia="Times New Roman" w:hAnsi="Times New Roman" w:cs="Times New Roman"/>
          <w:sz w:val="24"/>
          <w:szCs w:val="24"/>
          <w:lang w:val="en-GB"/>
        </w:rPr>
        <w:t>In order to</w:t>
      </w:r>
      <w:proofErr w:type="gramEnd"/>
      <w:r w:rsidRPr="00B61E01">
        <w:rPr>
          <w:rFonts w:ascii="Times New Roman" w:eastAsia="Times New Roman" w:hAnsi="Times New Roman" w:cs="Times New Roman"/>
          <w:sz w:val="24"/>
          <w:szCs w:val="24"/>
          <w:lang w:val="en-GB"/>
        </w:rPr>
        <w:t xml:space="preserve"> foster an ethical culture within the workplace </w:t>
      </w:r>
      <w:r w:rsidRPr="00C227E1">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must cultivate ethical behaviour in the organisation. Hence, an organisation must establish a leadership able to exemplify the ideal ethical standards to its people to ensure an ethical sense of culture </w:t>
      </w:r>
      <w:proofErr w:type="gramStart"/>
      <w:r w:rsidRPr="00B61E01">
        <w:rPr>
          <w:rFonts w:ascii="Times New Roman" w:eastAsia="Times New Roman" w:hAnsi="Times New Roman" w:cs="Times New Roman"/>
          <w:sz w:val="24"/>
          <w:szCs w:val="24"/>
          <w:lang w:val="en-GB"/>
        </w:rPr>
        <w:t>is created</w:t>
      </w:r>
      <w:proofErr w:type="gramEnd"/>
      <w:r w:rsidRPr="00B61E01">
        <w:rPr>
          <w:rFonts w:ascii="Times New Roman" w:eastAsia="Times New Roman" w:hAnsi="Times New Roman" w:cs="Times New Roman"/>
          <w:sz w:val="24"/>
          <w:szCs w:val="24"/>
          <w:lang w:val="en-GB"/>
        </w:rPr>
        <w:t xml:space="preserve">. To ensure a great level of commitment, loyalty, and accountability, trust should </w:t>
      </w:r>
      <w:proofErr w:type="gramStart"/>
      <w:r w:rsidRPr="00B61E01">
        <w:rPr>
          <w:rFonts w:ascii="Times New Roman" w:eastAsia="Times New Roman" w:hAnsi="Times New Roman" w:cs="Times New Roman"/>
          <w:sz w:val="24"/>
          <w:szCs w:val="24"/>
          <w:lang w:val="en-GB"/>
        </w:rPr>
        <w:t>be built</w:t>
      </w:r>
      <w:proofErr w:type="gramEnd"/>
      <w:r w:rsidRPr="00B61E01">
        <w:rPr>
          <w:rFonts w:ascii="Times New Roman" w:eastAsia="Times New Roman" w:hAnsi="Times New Roman" w:cs="Times New Roman"/>
          <w:sz w:val="24"/>
          <w:szCs w:val="24"/>
          <w:lang w:val="en-GB"/>
        </w:rPr>
        <w:t xml:space="preserve"> between employers and employees (Alvesson and Sveningsson, 2008). A transparent communication system is essential to maintain organisational honesty and integrity. Values and beliefs in an organisation may change and therefore, continuous feedback should </w:t>
      </w:r>
      <w:proofErr w:type="gramStart"/>
      <w:r w:rsidRPr="00B61E01">
        <w:rPr>
          <w:rFonts w:ascii="Times New Roman" w:eastAsia="Times New Roman" w:hAnsi="Times New Roman" w:cs="Times New Roman"/>
          <w:sz w:val="24"/>
          <w:szCs w:val="24"/>
          <w:lang w:val="en-GB"/>
        </w:rPr>
        <w:t>be implemented</w:t>
      </w:r>
      <w:proofErr w:type="gramEnd"/>
      <w:r w:rsidRPr="00B61E01">
        <w:rPr>
          <w:rFonts w:ascii="Times New Roman" w:eastAsia="Times New Roman" w:hAnsi="Times New Roman" w:cs="Times New Roman"/>
          <w:sz w:val="24"/>
          <w:szCs w:val="24"/>
          <w:lang w:val="en-GB"/>
        </w:rPr>
        <w:t>.</w:t>
      </w:r>
    </w:p>
    <w:p w14:paraId="0566FF36" w14:textId="5B5970A4" w:rsidR="00C227E1" w:rsidRDefault="00C227E1">
      <w:pPr>
        <w:pStyle w:val="Normal1"/>
        <w:spacing w:line="360" w:lineRule="auto"/>
        <w:jc w:val="both"/>
        <w:rPr>
          <w:rFonts w:ascii="Times New Roman" w:eastAsia="Times New Roman" w:hAnsi="Times New Roman" w:cs="Times New Roman"/>
          <w:sz w:val="24"/>
          <w:szCs w:val="24"/>
          <w:lang w:val="en-GB"/>
        </w:rPr>
      </w:pPr>
    </w:p>
    <w:p w14:paraId="11431BFF" w14:textId="77777777" w:rsidR="00C227E1" w:rsidRPr="00B61E01" w:rsidRDefault="00C227E1">
      <w:pPr>
        <w:pStyle w:val="Normal1"/>
        <w:spacing w:line="360" w:lineRule="auto"/>
        <w:jc w:val="both"/>
        <w:rPr>
          <w:rFonts w:ascii="Times New Roman" w:eastAsia="Times New Roman" w:hAnsi="Times New Roman" w:cs="Times New Roman"/>
          <w:sz w:val="24"/>
          <w:szCs w:val="24"/>
          <w:lang w:val="en-GB"/>
        </w:rPr>
      </w:pPr>
    </w:p>
    <w:p w14:paraId="0BBF277B" w14:textId="77777777" w:rsidR="00CB240B" w:rsidRPr="00BA12D8" w:rsidRDefault="000C3353">
      <w:pPr>
        <w:pStyle w:val="Normal1"/>
        <w:spacing w:line="360" w:lineRule="auto"/>
        <w:jc w:val="both"/>
        <w:rPr>
          <w:rFonts w:ascii="Times New Roman" w:eastAsia="Times New Roman" w:hAnsi="Times New Roman" w:cs="Times New Roman"/>
          <w:b/>
          <w:iCs/>
          <w:sz w:val="24"/>
          <w:szCs w:val="24"/>
          <w:lang w:val="en-GB"/>
        </w:rPr>
      </w:pPr>
      <w:r w:rsidRPr="00BA12D8">
        <w:rPr>
          <w:rFonts w:ascii="Times New Roman" w:eastAsia="Times New Roman" w:hAnsi="Times New Roman" w:cs="Times New Roman"/>
          <w:b/>
          <w:iCs/>
          <w:sz w:val="24"/>
          <w:szCs w:val="24"/>
          <w:lang w:val="en-GB"/>
        </w:rPr>
        <w:t>Examine the synergies between culture and ethics</w:t>
      </w:r>
    </w:p>
    <w:p w14:paraId="3F5A5A59"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noProof/>
          <w:sz w:val="24"/>
          <w:szCs w:val="24"/>
          <w:lang w:val="en-GB" w:eastAsia="en-IN"/>
        </w:rPr>
        <w:lastRenderedPageBreak/>
        <w:drawing>
          <wp:inline distT="114300" distB="114300" distL="114300" distR="114300" wp14:anchorId="5D9CBA0A" wp14:editId="6099EE3E">
            <wp:extent cx="5467350" cy="4067175"/>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14"/>
                    <a:stretch>
                      <a:fillRect/>
                    </a:stretch>
                  </pic:blipFill>
                  <pic:spPr>
                    <a:xfrm>
                      <a:off x="0" y="0"/>
                      <a:ext cx="5467350" cy="4067175"/>
                    </a:xfrm>
                    <a:prstGeom prst="rect">
                      <a:avLst/>
                    </a:prstGeom>
                  </pic:spPr>
                </pic:pic>
              </a:graphicData>
            </a:graphic>
          </wp:inline>
        </w:drawing>
      </w:r>
    </w:p>
    <w:p w14:paraId="0848EFCD" w14:textId="77777777" w:rsidR="00CB240B" w:rsidRPr="00B61E01" w:rsidRDefault="000C3353">
      <w:pPr>
        <w:pStyle w:val="Normal1"/>
        <w:spacing w:line="360" w:lineRule="auto"/>
        <w:jc w:val="center"/>
        <w:rPr>
          <w:rFonts w:ascii="Times New Roman" w:eastAsia="Times New Roman" w:hAnsi="Times New Roman" w:cs="Times New Roman"/>
          <w:b/>
          <w:sz w:val="24"/>
          <w:szCs w:val="24"/>
          <w:lang w:val="en-GB"/>
        </w:rPr>
      </w:pPr>
      <w:r w:rsidRPr="00B61E01">
        <w:rPr>
          <w:rFonts w:ascii="Times New Roman" w:eastAsia="Times New Roman" w:hAnsi="Times New Roman" w:cs="Times New Roman"/>
          <w:b/>
          <w:sz w:val="24"/>
          <w:szCs w:val="24"/>
          <w:lang w:val="en-GB"/>
        </w:rPr>
        <w:t>Figure 7: Cultural Categorisation model</w:t>
      </w:r>
    </w:p>
    <w:p w14:paraId="7124501B" w14:textId="77777777" w:rsidR="00CB240B" w:rsidRPr="00B61E01" w:rsidRDefault="000C3353">
      <w:pPr>
        <w:pStyle w:val="Normal1"/>
        <w:spacing w:line="360" w:lineRule="auto"/>
        <w:jc w:val="center"/>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Source: (Materials)</w:t>
      </w:r>
    </w:p>
    <w:p w14:paraId="19220456" w14:textId="77777777" w:rsidR="00CB240B" w:rsidRPr="00B61E01" w:rsidRDefault="000C3353">
      <w:pPr>
        <w:pStyle w:val="Normal1"/>
        <w:spacing w:line="360" w:lineRule="auto"/>
        <w:jc w:val="both"/>
        <w:rPr>
          <w:rFonts w:ascii="Times New Roman" w:eastAsia="Times New Roman" w:hAnsi="Times New Roman" w:cs="Times New Roman"/>
          <w:i/>
          <w:sz w:val="24"/>
          <w:szCs w:val="24"/>
          <w:lang w:val="en-GB"/>
        </w:rPr>
      </w:pPr>
      <w:r w:rsidRPr="00B61E01">
        <w:rPr>
          <w:rFonts w:ascii="Times New Roman" w:eastAsia="Times New Roman" w:hAnsi="Times New Roman" w:cs="Times New Roman"/>
          <w:sz w:val="24"/>
          <w:szCs w:val="24"/>
          <w:lang w:val="en-GB"/>
        </w:rPr>
        <w:t xml:space="preserve">Organisational culture and ethics are interrelated while they further depend on national and global culture. An international culture is broader and practised overseas whereas a national culture </w:t>
      </w:r>
      <w:proofErr w:type="gramStart"/>
      <w:r w:rsidRPr="00B61E01">
        <w:rPr>
          <w:rFonts w:ascii="Times New Roman" w:eastAsia="Times New Roman" w:hAnsi="Times New Roman" w:cs="Times New Roman"/>
          <w:sz w:val="24"/>
          <w:szCs w:val="24"/>
          <w:lang w:val="en-GB"/>
        </w:rPr>
        <w:t>is limited</w:t>
      </w:r>
      <w:proofErr w:type="gramEnd"/>
      <w:r w:rsidRPr="00B61E01">
        <w:rPr>
          <w:rFonts w:ascii="Times New Roman" w:eastAsia="Times New Roman" w:hAnsi="Times New Roman" w:cs="Times New Roman"/>
          <w:sz w:val="24"/>
          <w:szCs w:val="24"/>
          <w:lang w:val="en-GB"/>
        </w:rPr>
        <w:t xml:space="preserve"> to the domestic territories of a certain nation. While organisational culture is controllable and smaller it is imperative to integrate national and global culture into a business. International businesses must incorporate the beliefs, customs, and values of people in a certain culture while operating in a specific country (Trice and Beyer, 1993). According to the</w:t>
      </w:r>
      <w:r w:rsidRPr="00C227E1">
        <w:rPr>
          <w:rFonts w:ascii="Times New Roman" w:eastAsia="Times New Roman" w:hAnsi="Times New Roman" w:cs="Times New Roman"/>
          <w:iCs/>
          <w:sz w:val="24"/>
          <w:szCs w:val="24"/>
          <w:lang w:val="en-GB"/>
        </w:rPr>
        <w:t xml:space="preserve"> cultural categorisation model</w:t>
      </w:r>
      <w:r w:rsidRPr="00B61E01">
        <w:rPr>
          <w:rFonts w:ascii="Times New Roman" w:eastAsia="Times New Roman" w:hAnsi="Times New Roman" w:cs="Times New Roman"/>
          <w:sz w:val="24"/>
          <w:szCs w:val="24"/>
          <w:lang w:val="en-GB"/>
        </w:rPr>
        <w:t xml:space="preserve"> of Lewin, cultures are linear-active, multi-active, and reactive. The United Kingdom is a linear-active culture where </w:t>
      </w:r>
      <w:r w:rsidRPr="00C227E1">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need to be more decisive, cool, and factual.</w:t>
      </w:r>
    </w:p>
    <w:p w14:paraId="490D19B4" w14:textId="77777777" w:rsidR="00CB240B" w:rsidRPr="00C227E1" w:rsidRDefault="000C3353">
      <w:pPr>
        <w:pStyle w:val="Normal1"/>
        <w:spacing w:line="360" w:lineRule="auto"/>
        <w:jc w:val="both"/>
        <w:rPr>
          <w:rFonts w:ascii="Times New Roman" w:eastAsia="Times New Roman" w:hAnsi="Times New Roman" w:cs="Times New Roman"/>
          <w:b/>
          <w:iCs/>
          <w:sz w:val="24"/>
          <w:szCs w:val="24"/>
          <w:lang w:val="en-GB"/>
        </w:rPr>
      </w:pPr>
      <w:r w:rsidRPr="00C227E1">
        <w:rPr>
          <w:rFonts w:ascii="Times New Roman" w:eastAsia="Times New Roman" w:hAnsi="Times New Roman" w:cs="Times New Roman"/>
          <w:b/>
          <w:iCs/>
          <w:sz w:val="24"/>
          <w:szCs w:val="24"/>
          <w:lang w:val="en-GB"/>
        </w:rPr>
        <w:t>Barriers to effective functioning in the organisation and ways to overcome them</w:t>
      </w:r>
    </w:p>
    <w:p w14:paraId="169FECA7"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The main barriers to effective functioning within an organisation are </w:t>
      </w:r>
      <w:r w:rsidRPr="00C227E1">
        <w:rPr>
          <w:rFonts w:ascii="Times New Roman" w:eastAsia="Times New Roman" w:hAnsi="Times New Roman" w:cs="Times New Roman"/>
          <w:iCs/>
          <w:sz w:val="24"/>
          <w:szCs w:val="24"/>
          <w:lang w:val="en-GB"/>
        </w:rPr>
        <w:t>misunderstanding</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such as differences in language, cultures, and poor awareness of work processes; </w:t>
      </w:r>
      <w:r w:rsidRPr="00C227E1">
        <w:rPr>
          <w:rFonts w:ascii="Times New Roman" w:eastAsia="Times New Roman" w:hAnsi="Times New Roman" w:cs="Times New Roman"/>
          <w:iCs/>
          <w:sz w:val="24"/>
          <w:szCs w:val="24"/>
          <w:lang w:val="en-GB"/>
        </w:rPr>
        <w:t>critical reluctance</w:t>
      </w:r>
      <w:r w:rsidRPr="00B61E01">
        <w:rPr>
          <w:rFonts w:ascii="Times New Roman" w:eastAsia="Times New Roman" w:hAnsi="Times New Roman" w:cs="Times New Roman"/>
          <w:sz w:val="24"/>
          <w:szCs w:val="24"/>
          <w:lang w:val="en-GB"/>
        </w:rPr>
        <w:t xml:space="preserve"> where experts have alternative views, and </w:t>
      </w:r>
      <w:r w:rsidRPr="00C227E1">
        <w:rPr>
          <w:rFonts w:ascii="Times New Roman" w:eastAsia="Times New Roman" w:hAnsi="Times New Roman" w:cs="Times New Roman"/>
          <w:iCs/>
          <w:sz w:val="24"/>
          <w:szCs w:val="24"/>
          <w:lang w:val="en-GB"/>
        </w:rPr>
        <w:t>a lack of complete knowledge</w:t>
      </w:r>
      <w:r w:rsidRPr="00B61E01">
        <w:rPr>
          <w:rFonts w:ascii="Times New Roman" w:eastAsia="Times New Roman" w:hAnsi="Times New Roman" w:cs="Times New Roman"/>
          <w:i/>
          <w:sz w:val="24"/>
          <w:szCs w:val="24"/>
          <w:lang w:val="en-GB"/>
        </w:rPr>
        <w:t xml:space="preserve"> </w:t>
      </w:r>
      <w:r w:rsidRPr="00B61E01">
        <w:rPr>
          <w:rFonts w:ascii="Times New Roman" w:eastAsia="Times New Roman" w:hAnsi="Times New Roman" w:cs="Times New Roman"/>
          <w:sz w:val="24"/>
          <w:szCs w:val="24"/>
          <w:lang w:val="en-GB"/>
        </w:rPr>
        <w:t xml:space="preserve">(Kollmuss and Agyeman, 2002). </w:t>
      </w:r>
      <w:proofErr w:type="gramStart"/>
      <w:r w:rsidRPr="00B61E01">
        <w:rPr>
          <w:rFonts w:ascii="Times New Roman" w:eastAsia="Times New Roman" w:hAnsi="Times New Roman" w:cs="Times New Roman"/>
          <w:sz w:val="24"/>
          <w:szCs w:val="24"/>
          <w:lang w:val="en-GB"/>
        </w:rPr>
        <w:t>In order to</w:t>
      </w:r>
      <w:proofErr w:type="gramEnd"/>
      <w:r w:rsidRPr="00B61E01">
        <w:rPr>
          <w:rFonts w:ascii="Times New Roman" w:eastAsia="Times New Roman" w:hAnsi="Times New Roman" w:cs="Times New Roman"/>
          <w:sz w:val="24"/>
          <w:szCs w:val="24"/>
          <w:lang w:val="en-GB"/>
        </w:rPr>
        <w:t xml:space="preserve"> overcome these barriers, </w:t>
      </w:r>
      <w:r w:rsidRPr="00C227E1">
        <w:rPr>
          <w:rFonts w:ascii="Times New Roman" w:eastAsia="Times New Roman" w:hAnsi="Times New Roman" w:cs="Times New Roman"/>
          <w:iCs/>
          <w:sz w:val="24"/>
          <w:szCs w:val="24"/>
          <w:lang w:val="en-GB"/>
        </w:rPr>
        <w:t>Goodness Foods</w:t>
      </w:r>
      <w:r w:rsidRPr="00B61E01">
        <w:rPr>
          <w:rFonts w:ascii="Times New Roman" w:eastAsia="Times New Roman" w:hAnsi="Times New Roman" w:cs="Times New Roman"/>
          <w:sz w:val="24"/>
          <w:szCs w:val="24"/>
          <w:lang w:val="en-GB"/>
        </w:rPr>
        <w:t xml:space="preserve"> requires encouraging a system of continuous professional development for knowledge and skill building. Effective </w:t>
      </w:r>
      <w:r w:rsidRPr="00B61E01">
        <w:rPr>
          <w:rFonts w:ascii="Times New Roman" w:eastAsia="Times New Roman" w:hAnsi="Times New Roman" w:cs="Times New Roman"/>
          <w:sz w:val="24"/>
          <w:szCs w:val="24"/>
          <w:lang w:val="en-GB"/>
        </w:rPr>
        <w:lastRenderedPageBreak/>
        <w:t xml:space="preserve">training should </w:t>
      </w:r>
      <w:proofErr w:type="gramStart"/>
      <w:r w:rsidRPr="00B61E01">
        <w:rPr>
          <w:rFonts w:ascii="Times New Roman" w:eastAsia="Times New Roman" w:hAnsi="Times New Roman" w:cs="Times New Roman"/>
          <w:sz w:val="24"/>
          <w:szCs w:val="24"/>
          <w:lang w:val="en-GB"/>
        </w:rPr>
        <w:t>be implemented</w:t>
      </w:r>
      <w:proofErr w:type="gramEnd"/>
      <w:r w:rsidRPr="00B61E01">
        <w:rPr>
          <w:rFonts w:ascii="Times New Roman" w:eastAsia="Times New Roman" w:hAnsi="Times New Roman" w:cs="Times New Roman"/>
          <w:sz w:val="24"/>
          <w:szCs w:val="24"/>
          <w:lang w:val="en-GB"/>
        </w:rPr>
        <w:t xml:space="preserve"> alongside on-the-job learning for ensuring proper orientation of employees with each other and processes.</w:t>
      </w:r>
    </w:p>
    <w:p w14:paraId="1046897A" w14:textId="77777777" w:rsidR="00CB240B" w:rsidRPr="00B61E01" w:rsidRDefault="000C3353">
      <w:pPr>
        <w:pStyle w:val="Normal1"/>
        <w:spacing w:line="360" w:lineRule="auto"/>
        <w:jc w:val="both"/>
        <w:rPr>
          <w:rFonts w:ascii="Times New Roman" w:eastAsia="Times New Roman" w:hAnsi="Times New Roman" w:cs="Times New Roman"/>
          <w:i/>
          <w:sz w:val="24"/>
          <w:szCs w:val="24"/>
          <w:lang w:val="en-GB"/>
        </w:rPr>
      </w:pPr>
      <w:r w:rsidRPr="00C227E1">
        <w:rPr>
          <w:rFonts w:ascii="Times New Roman" w:eastAsia="Times New Roman" w:hAnsi="Times New Roman" w:cs="Times New Roman"/>
          <w:b/>
          <w:iCs/>
          <w:sz w:val="24"/>
          <w:szCs w:val="24"/>
          <w:lang w:val="en-GB"/>
        </w:rPr>
        <w:t>Toulmin:</w:t>
      </w:r>
      <w:r w:rsidRPr="00B61E01">
        <w:rPr>
          <w:rFonts w:ascii="Times New Roman" w:eastAsia="Times New Roman" w:hAnsi="Times New Roman" w:cs="Times New Roman"/>
          <w:b/>
          <w:i/>
          <w:sz w:val="24"/>
          <w:szCs w:val="24"/>
          <w:lang w:val="en-GB"/>
        </w:rPr>
        <w:t xml:space="preserve"> </w:t>
      </w:r>
      <w:r w:rsidRPr="00B61E01">
        <w:rPr>
          <w:rFonts w:ascii="Times New Roman" w:eastAsia="Times New Roman" w:hAnsi="Times New Roman" w:cs="Times New Roman"/>
          <w:sz w:val="24"/>
          <w:szCs w:val="24"/>
          <w:lang w:val="en-GB"/>
        </w:rPr>
        <w:t>Organisational people should learn how to form arguments for data analysis and argument formation. Using Toulmin’s model, they can use components such as claims, data, qualifiers, rebuttal, and warrants (Ebadi, Ashtarian, &amp; Zamani, 2020)</w:t>
      </w:r>
    </w:p>
    <w:p w14:paraId="7D14D9BE" w14:textId="5695C600" w:rsidR="00CB240B" w:rsidRDefault="000C3353">
      <w:pPr>
        <w:pStyle w:val="Normal1"/>
        <w:spacing w:line="360" w:lineRule="auto"/>
        <w:jc w:val="both"/>
        <w:rPr>
          <w:rFonts w:ascii="Times New Roman" w:eastAsia="Times New Roman" w:hAnsi="Times New Roman" w:cs="Times New Roman"/>
          <w:sz w:val="24"/>
          <w:szCs w:val="24"/>
          <w:lang w:val="en-GB"/>
        </w:rPr>
      </w:pPr>
      <w:r w:rsidRPr="00C227E1">
        <w:rPr>
          <w:rFonts w:ascii="Times New Roman" w:eastAsia="Times New Roman" w:hAnsi="Times New Roman" w:cs="Times New Roman"/>
          <w:b/>
          <w:iCs/>
          <w:sz w:val="24"/>
          <w:szCs w:val="24"/>
          <w:lang w:val="en-GB"/>
        </w:rPr>
        <w:t>Pearson’s RED &amp; Chatfield:</w:t>
      </w:r>
      <w:r w:rsidRPr="00B61E01">
        <w:rPr>
          <w:rFonts w:ascii="Times New Roman" w:eastAsia="Times New Roman" w:hAnsi="Times New Roman" w:cs="Times New Roman"/>
          <w:b/>
          <w:i/>
          <w:sz w:val="24"/>
          <w:szCs w:val="24"/>
          <w:lang w:val="en-GB"/>
        </w:rPr>
        <w:t xml:space="preserve"> </w:t>
      </w:r>
      <w:r w:rsidRPr="00B61E01">
        <w:rPr>
          <w:rFonts w:ascii="Times New Roman" w:eastAsia="Times New Roman" w:hAnsi="Times New Roman" w:cs="Times New Roman"/>
          <w:sz w:val="24"/>
          <w:szCs w:val="24"/>
          <w:lang w:val="en-GB"/>
        </w:rPr>
        <w:t xml:space="preserve">Employees’ critical thinking ability can be improved </w:t>
      </w:r>
      <w:proofErr w:type="gramStart"/>
      <w:r w:rsidRPr="00B61E01">
        <w:rPr>
          <w:rFonts w:ascii="Times New Roman" w:eastAsia="Times New Roman" w:hAnsi="Times New Roman" w:cs="Times New Roman"/>
          <w:sz w:val="24"/>
          <w:szCs w:val="24"/>
          <w:lang w:val="en-GB"/>
        </w:rPr>
        <w:t>through the use of</w:t>
      </w:r>
      <w:proofErr w:type="gramEnd"/>
      <w:r w:rsidRPr="00B61E01">
        <w:rPr>
          <w:rFonts w:ascii="Times New Roman" w:eastAsia="Times New Roman" w:hAnsi="Times New Roman" w:cs="Times New Roman"/>
          <w:sz w:val="24"/>
          <w:szCs w:val="24"/>
          <w:lang w:val="en-GB"/>
        </w:rPr>
        <w:t xml:space="preserve"> Pearson’s red model focusing on analysis, evaluation, and inference.</w:t>
      </w:r>
    </w:p>
    <w:p w14:paraId="4AD9C8F6" w14:textId="1FFF72D7" w:rsidR="00C227E1" w:rsidRDefault="00C227E1">
      <w:pPr>
        <w:pStyle w:val="Normal1"/>
        <w:spacing w:line="360" w:lineRule="auto"/>
        <w:jc w:val="both"/>
        <w:rPr>
          <w:rFonts w:ascii="Times New Roman" w:eastAsia="Times New Roman" w:hAnsi="Times New Roman" w:cs="Times New Roman"/>
          <w:sz w:val="24"/>
          <w:szCs w:val="24"/>
          <w:lang w:val="en-GB"/>
        </w:rPr>
      </w:pPr>
    </w:p>
    <w:p w14:paraId="25E5640B" w14:textId="4B886EDC" w:rsidR="00C227E1" w:rsidRDefault="00C227E1">
      <w:pPr>
        <w:pStyle w:val="Normal1"/>
        <w:spacing w:line="360" w:lineRule="auto"/>
        <w:jc w:val="both"/>
        <w:rPr>
          <w:rFonts w:ascii="Times New Roman" w:eastAsia="Times New Roman" w:hAnsi="Times New Roman" w:cs="Times New Roman"/>
          <w:sz w:val="24"/>
          <w:szCs w:val="24"/>
          <w:lang w:val="en-GB"/>
        </w:rPr>
      </w:pPr>
    </w:p>
    <w:p w14:paraId="4C11D612" w14:textId="77777777" w:rsidR="002A6375" w:rsidRPr="00B61E01" w:rsidRDefault="002A6375">
      <w:pPr>
        <w:pStyle w:val="Normal1"/>
        <w:spacing w:line="360" w:lineRule="auto"/>
        <w:jc w:val="both"/>
        <w:rPr>
          <w:rFonts w:ascii="Times New Roman" w:eastAsia="Times New Roman" w:hAnsi="Times New Roman" w:cs="Times New Roman"/>
          <w:sz w:val="24"/>
          <w:szCs w:val="24"/>
          <w:lang w:val="en-GB"/>
        </w:rPr>
      </w:pPr>
    </w:p>
    <w:p w14:paraId="23F258B8" w14:textId="77777777" w:rsidR="00CB240B" w:rsidRPr="00B61E01" w:rsidRDefault="000C3353" w:rsidP="00B76E6E">
      <w:pPr>
        <w:pStyle w:val="Heading1"/>
      </w:pPr>
      <w:bookmarkStart w:id="10" w:name="_Toc118737885"/>
      <w:r w:rsidRPr="00B61E01">
        <w:t>Conclusion</w:t>
      </w:r>
      <w:bookmarkEnd w:id="10"/>
      <w:r w:rsidRPr="00B61E01">
        <w:t xml:space="preserve"> </w:t>
      </w:r>
    </w:p>
    <w:p w14:paraId="234246B7" w14:textId="77777777" w:rsidR="00CB240B" w:rsidRPr="00B61E01" w:rsidRDefault="000C3353">
      <w:pPr>
        <w:pStyle w:val="Normal1"/>
        <w:spacing w:line="360" w:lineRule="auto"/>
        <w:jc w:val="both"/>
        <w:rPr>
          <w:rFonts w:ascii="Times New Roman" w:eastAsia="Times New Roman" w:hAnsi="Times New Roman" w:cs="Times New Roman"/>
          <w:sz w:val="24"/>
          <w:szCs w:val="24"/>
          <w:lang w:val="en-GB"/>
        </w:rPr>
      </w:pPr>
      <w:r w:rsidRPr="00B61E01">
        <w:rPr>
          <w:rFonts w:ascii="Times New Roman" w:eastAsia="Times New Roman" w:hAnsi="Times New Roman" w:cs="Times New Roman"/>
          <w:sz w:val="24"/>
          <w:szCs w:val="24"/>
          <w:lang w:val="en-GB"/>
        </w:rPr>
        <w:t xml:space="preserve">Organisational culture considers individual values and opinions, attitudes that exemplify positive traits that lead to organisational performance in the business economy. Therefore, a mission statement qualifies the organisational development that corrects employees' mistakes and develops performance levels. However, the report discusses the organisational values involving different models Handy Model, and Hofstede model and recommends </w:t>
      </w:r>
      <w:r w:rsidR="009E73AF" w:rsidRPr="00B61E01">
        <w:rPr>
          <w:rFonts w:ascii="Times New Roman" w:eastAsia="Times New Roman" w:hAnsi="Times New Roman" w:cs="Times New Roman"/>
          <w:sz w:val="24"/>
          <w:szCs w:val="24"/>
          <w:lang w:val="en-GB"/>
        </w:rPr>
        <w:t>McKinsey</w:t>
      </w:r>
      <w:r w:rsidR="00B162E9" w:rsidRPr="00B61E01">
        <w:rPr>
          <w:rFonts w:ascii="Times New Roman" w:eastAsia="Times New Roman" w:hAnsi="Times New Roman" w:cs="Times New Roman"/>
          <w:sz w:val="24"/>
          <w:szCs w:val="24"/>
          <w:lang w:val="en-GB"/>
        </w:rPr>
        <w:t xml:space="preserve"> 7s </w:t>
      </w:r>
      <w:r w:rsidRPr="00B61E01">
        <w:rPr>
          <w:rFonts w:ascii="Times New Roman" w:eastAsia="Times New Roman" w:hAnsi="Times New Roman" w:cs="Times New Roman"/>
          <w:sz w:val="24"/>
          <w:szCs w:val="24"/>
          <w:lang w:val="en-GB"/>
        </w:rPr>
        <w:t xml:space="preserve">model, to develop ethical work in the business industry. Hence, it can </w:t>
      </w:r>
      <w:proofErr w:type="gramStart"/>
      <w:r w:rsidRPr="00B61E01">
        <w:rPr>
          <w:rFonts w:ascii="Times New Roman" w:eastAsia="Times New Roman" w:hAnsi="Times New Roman" w:cs="Times New Roman"/>
          <w:sz w:val="24"/>
          <w:szCs w:val="24"/>
          <w:lang w:val="en-GB"/>
        </w:rPr>
        <w:t>be concluded</w:t>
      </w:r>
      <w:proofErr w:type="gramEnd"/>
      <w:r w:rsidRPr="00B61E01">
        <w:rPr>
          <w:rFonts w:ascii="Times New Roman" w:eastAsia="Times New Roman" w:hAnsi="Times New Roman" w:cs="Times New Roman"/>
          <w:sz w:val="24"/>
          <w:szCs w:val="24"/>
          <w:lang w:val="en-GB"/>
        </w:rPr>
        <w:t xml:space="preserve"> that the organisational workplace can bring more opportunities and profits for the business organisation. </w:t>
      </w:r>
    </w:p>
    <w:p w14:paraId="407E9C35" w14:textId="77777777" w:rsidR="00C227E1" w:rsidRDefault="00C227E1" w:rsidP="00C227E1">
      <w:pPr>
        <w:spacing w:line="276" w:lineRule="auto"/>
        <w:jc w:val="left"/>
        <w:rPr>
          <w:rFonts w:eastAsia="Times New Roman" w:cs="Times New Roman"/>
          <w:b/>
          <w:szCs w:val="24"/>
          <w:lang w:val="en-GB"/>
        </w:rPr>
      </w:pPr>
      <w:bookmarkStart w:id="11" w:name="_Toc118737887"/>
    </w:p>
    <w:p w14:paraId="0588E599" w14:textId="77777777" w:rsidR="00C227E1" w:rsidRDefault="00C227E1" w:rsidP="00C227E1">
      <w:pPr>
        <w:spacing w:line="276" w:lineRule="auto"/>
        <w:jc w:val="left"/>
        <w:rPr>
          <w:rFonts w:eastAsia="Times New Roman" w:cs="Times New Roman"/>
          <w:b/>
          <w:szCs w:val="24"/>
          <w:lang w:val="en-GB"/>
        </w:rPr>
      </w:pPr>
    </w:p>
    <w:p w14:paraId="03EF4C96" w14:textId="77777777" w:rsidR="00C227E1" w:rsidRDefault="00C227E1" w:rsidP="00C227E1">
      <w:pPr>
        <w:spacing w:line="276" w:lineRule="auto"/>
        <w:jc w:val="left"/>
        <w:rPr>
          <w:rFonts w:eastAsia="Times New Roman" w:cs="Times New Roman"/>
          <w:b/>
          <w:szCs w:val="24"/>
          <w:lang w:val="en-GB"/>
        </w:rPr>
      </w:pPr>
    </w:p>
    <w:p w14:paraId="22BAA264" w14:textId="77777777" w:rsidR="00C227E1" w:rsidRDefault="00C227E1" w:rsidP="00C227E1">
      <w:pPr>
        <w:spacing w:line="276" w:lineRule="auto"/>
        <w:jc w:val="left"/>
        <w:rPr>
          <w:rFonts w:eastAsia="Times New Roman" w:cs="Times New Roman"/>
          <w:b/>
          <w:szCs w:val="24"/>
          <w:lang w:val="en-GB"/>
        </w:rPr>
      </w:pPr>
    </w:p>
    <w:p w14:paraId="019E78BB" w14:textId="77777777" w:rsidR="00C227E1" w:rsidRDefault="00C227E1" w:rsidP="00C227E1">
      <w:pPr>
        <w:spacing w:line="276" w:lineRule="auto"/>
        <w:jc w:val="left"/>
        <w:rPr>
          <w:rFonts w:eastAsia="Times New Roman" w:cs="Times New Roman"/>
          <w:b/>
          <w:szCs w:val="24"/>
          <w:lang w:val="en-GB"/>
        </w:rPr>
      </w:pPr>
    </w:p>
    <w:p w14:paraId="4D821BED" w14:textId="77777777" w:rsidR="00C227E1" w:rsidRDefault="00C227E1" w:rsidP="00C227E1">
      <w:pPr>
        <w:spacing w:line="276" w:lineRule="auto"/>
        <w:jc w:val="left"/>
        <w:rPr>
          <w:rFonts w:eastAsia="Times New Roman" w:cs="Times New Roman"/>
          <w:b/>
          <w:szCs w:val="24"/>
          <w:lang w:val="en-GB"/>
        </w:rPr>
      </w:pPr>
    </w:p>
    <w:p w14:paraId="366D72F5" w14:textId="77777777" w:rsidR="00C227E1" w:rsidRDefault="00C227E1" w:rsidP="00C227E1">
      <w:pPr>
        <w:spacing w:line="276" w:lineRule="auto"/>
        <w:jc w:val="left"/>
        <w:rPr>
          <w:rFonts w:eastAsia="Times New Roman" w:cs="Times New Roman"/>
          <w:b/>
          <w:szCs w:val="24"/>
          <w:lang w:val="en-GB"/>
        </w:rPr>
      </w:pPr>
    </w:p>
    <w:p w14:paraId="6CE9762F" w14:textId="77777777" w:rsidR="00C227E1" w:rsidRDefault="00C227E1" w:rsidP="00C227E1">
      <w:pPr>
        <w:spacing w:line="276" w:lineRule="auto"/>
        <w:jc w:val="left"/>
        <w:rPr>
          <w:rFonts w:eastAsia="Times New Roman" w:cs="Times New Roman"/>
          <w:b/>
          <w:szCs w:val="24"/>
          <w:lang w:val="en-GB"/>
        </w:rPr>
      </w:pPr>
    </w:p>
    <w:p w14:paraId="5259528A" w14:textId="77777777" w:rsidR="00C227E1" w:rsidRDefault="00C227E1" w:rsidP="00C227E1">
      <w:pPr>
        <w:spacing w:line="276" w:lineRule="auto"/>
        <w:jc w:val="left"/>
        <w:rPr>
          <w:rFonts w:eastAsia="Times New Roman" w:cs="Times New Roman"/>
          <w:b/>
          <w:szCs w:val="24"/>
          <w:lang w:val="en-GB"/>
        </w:rPr>
      </w:pPr>
    </w:p>
    <w:p w14:paraId="39602042" w14:textId="77777777" w:rsidR="00C227E1" w:rsidRDefault="00C227E1" w:rsidP="00C227E1">
      <w:pPr>
        <w:spacing w:line="276" w:lineRule="auto"/>
        <w:jc w:val="left"/>
        <w:rPr>
          <w:rFonts w:eastAsia="Times New Roman" w:cs="Times New Roman"/>
          <w:b/>
          <w:szCs w:val="24"/>
          <w:lang w:val="en-GB"/>
        </w:rPr>
      </w:pPr>
    </w:p>
    <w:p w14:paraId="347C64C8" w14:textId="77777777" w:rsidR="00C227E1" w:rsidRDefault="00C227E1" w:rsidP="00C227E1">
      <w:pPr>
        <w:spacing w:line="276" w:lineRule="auto"/>
        <w:jc w:val="left"/>
        <w:rPr>
          <w:rFonts w:eastAsia="Times New Roman" w:cs="Times New Roman"/>
          <w:b/>
          <w:szCs w:val="24"/>
          <w:lang w:val="en-GB"/>
        </w:rPr>
      </w:pPr>
    </w:p>
    <w:p w14:paraId="7CC8C2C3" w14:textId="77777777" w:rsidR="00C227E1" w:rsidRDefault="00C227E1" w:rsidP="00C227E1">
      <w:pPr>
        <w:spacing w:line="276" w:lineRule="auto"/>
        <w:jc w:val="left"/>
        <w:rPr>
          <w:rFonts w:eastAsia="Times New Roman" w:cs="Times New Roman"/>
          <w:b/>
          <w:szCs w:val="24"/>
          <w:lang w:val="en-GB"/>
        </w:rPr>
      </w:pPr>
    </w:p>
    <w:p w14:paraId="2B8D6BFD" w14:textId="77777777" w:rsidR="00C227E1" w:rsidRDefault="00C227E1" w:rsidP="00C227E1">
      <w:pPr>
        <w:spacing w:line="276" w:lineRule="auto"/>
        <w:jc w:val="left"/>
        <w:rPr>
          <w:rFonts w:eastAsia="Times New Roman" w:cs="Times New Roman"/>
          <w:b/>
          <w:szCs w:val="24"/>
          <w:lang w:val="en-GB"/>
        </w:rPr>
      </w:pPr>
    </w:p>
    <w:p w14:paraId="74E20DED" w14:textId="77777777" w:rsidR="00C227E1" w:rsidRDefault="00C227E1" w:rsidP="00C227E1">
      <w:pPr>
        <w:spacing w:line="276" w:lineRule="auto"/>
        <w:jc w:val="left"/>
        <w:rPr>
          <w:rFonts w:eastAsia="Times New Roman" w:cs="Times New Roman"/>
          <w:b/>
          <w:szCs w:val="24"/>
          <w:lang w:val="en-GB"/>
        </w:rPr>
      </w:pPr>
    </w:p>
    <w:p w14:paraId="0BE9BEC6" w14:textId="77777777" w:rsidR="00C227E1" w:rsidRDefault="00C227E1" w:rsidP="00C227E1">
      <w:pPr>
        <w:spacing w:line="276" w:lineRule="auto"/>
        <w:jc w:val="left"/>
        <w:rPr>
          <w:rFonts w:eastAsia="Times New Roman" w:cs="Times New Roman"/>
          <w:b/>
          <w:szCs w:val="24"/>
          <w:lang w:val="en-GB"/>
        </w:rPr>
      </w:pPr>
    </w:p>
    <w:p w14:paraId="72B76952" w14:textId="77777777" w:rsidR="00C227E1" w:rsidRDefault="00C227E1" w:rsidP="00C227E1">
      <w:pPr>
        <w:spacing w:line="276" w:lineRule="auto"/>
        <w:jc w:val="left"/>
        <w:rPr>
          <w:rFonts w:eastAsia="Times New Roman" w:cs="Times New Roman"/>
          <w:b/>
          <w:szCs w:val="24"/>
          <w:lang w:val="en-GB"/>
        </w:rPr>
      </w:pPr>
    </w:p>
    <w:p w14:paraId="02691E82" w14:textId="77777777" w:rsidR="00C227E1" w:rsidRDefault="00C227E1" w:rsidP="00C227E1">
      <w:pPr>
        <w:spacing w:line="276" w:lineRule="auto"/>
        <w:jc w:val="left"/>
        <w:rPr>
          <w:rFonts w:eastAsia="Times New Roman" w:cs="Times New Roman"/>
          <w:b/>
          <w:szCs w:val="24"/>
          <w:lang w:val="en-GB"/>
        </w:rPr>
      </w:pPr>
    </w:p>
    <w:p w14:paraId="1FD3A99F" w14:textId="77777777" w:rsidR="00C227E1" w:rsidRDefault="00C227E1" w:rsidP="00C227E1">
      <w:pPr>
        <w:spacing w:line="276" w:lineRule="auto"/>
        <w:jc w:val="left"/>
        <w:rPr>
          <w:rFonts w:eastAsia="Times New Roman" w:cs="Times New Roman"/>
          <w:b/>
          <w:szCs w:val="24"/>
          <w:lang w:val="en-GB"/>
        </w:rPr>
      </w:pPr>
    </w:p>
    <w:p w14:paraId="3F5D5399" w14:textId="77777777" w:rsidR="00C227E1" w:rsidRDefault="00C227E1" w:rsidP="00C227E1">
      <w:pPr>
        <w:spacing w:line="276" w:lineRule="auto"/>
        <w:jc w:val="left"/>
        <w:rPr>
          <w:rFonts w:eastAsia="Times New Roman" w:cs="Times New Roman"/>
          <w:b/>
          <w:szCs w:val="24"/>
          <w:lang w:val="en-GB"/>
        </w:rPr>
      </w:pPr>
    </w:p>
    <w:p w14:paraId="01ED2485" w14:textId="161F0707" w:rsidR="00CB240B" w:rsidRPr="00AC0A7E" w:rsidRDefault="000C3353" w:rsidP="00C227E1">
      <w:pPr>
        <w:spacing w:line="276" w:lineRule="auto"/>
        <w:jc w:val="left"/>
        <w:rPr>
          <w:rFonts w:eastAsia="Times New Roman" w:cs="Times New Roman"/>
          <w:b/>
          <w:color w:val="000000" w:themeColor="text1"/>
          <w:szCs w:val="24"/>
          <w:lang w:val="en-GB"/>
        </w:rPr>
      </w:pPr>
      <w:r w:rsidRPr="00AC0A7E">
        <w:rPr>
          <w:color w:val="000000" w:themeColor="text1"/>
        </w:rPr>
        <w:lastRenderedPageBreak/>
        <w:t>References</w:t>
      </w:r>
      <w:bookmarkEnd w:id="11"/>
    </w:p>
    <w:p w14:paraId="019EAF6D" w14:textId="44764321"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 xml:space="preserve">Adam, K. &amp; Weber, H., 2019. Optimal trend inflation. </w:t>
      </w:r>
      <w:r w:rsidRPr="00AC0A7E">
        <w:rPr>
          <w:rFonts w:ascii="Times New Roman" w:eastAsia="Times New Roman" w:hAnsi="Times New Roman" w:cs="Times New Roman"/>
          <w:i/>
          <w:color w:val="000000" w:themeColor="text1"/>
          <w:sz w:val="24"/>
          <w:szCs w:val="24"/>
          <w:highlight w:val="white"/>
          <w:lang w:val="en-GB"/>
        </w:rPr>
        <w:t>American Economic Review</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109</w:t>
      </w:r>
      <w:r w:rsidRPr="00AC0A7E">
        <w:rPr>
          <w:rFonts w:ascii="Times New Roman" w:eastAsia="Times New Roman" w:hAnsi="Times New Roman" w:cs="Times New Roman"/>
          <w:color w:val="000000" w:themeColor="text1"/>
          <w:sz w:val="24"/>
          <w:szCs w:val="24"/>
          <w:highlight w:val="white"/>
          <w:lang w:val="en-GB"/>
        </w:rPr>
        <w:t>(2), pp.702-37</w:t>
      </w:r>
      <w:r w:rsidR="00953EFE"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color w:val="000000" w:themeColor="text1"/>
          <w:sz w:val="24"/>
          <w:szCs w:val="24"/>
          <w:highlight w:val="white"/>
          <w:lang w:val="en-GB"/>
        </w:rPr>
        <w:t>.</w:t>
      </w:r>
      <w:hyperlink r:id="rId15"/>
      <w:hyperlink r:id="rId16">
        <w:r w:rsidRPr="00AC0A7E">
          <w:rPr>
            <w:rFonts w:ascii="Times New Roman" w:eastAsia="Times New Roman" w:hAnsi="Times New Roman" w:cs="Times New Roman"/>
            <w:color w:val="000000" w:themeColor="text1"/>
            <w:sz w:val="24"/>
            <w:szCs w:val="24"/>
            <w:highlight w:val="white"/>
            <w:u w:val="single"/>
            <w:lang w:val="en-GB"/>
          </w:rPr>
          <w:t>https://www.aeaweb.org/doi/10.1257/aer.20171066</w:t>
        </w:r>
      </w:hyperlink>
    </w:p>
    <w:p w14:paraId="3FBCA96A"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Alvesson, M. and Sveningsson, S. (2008). Changing Organizational Culture: Cultural change work in progress. London: Routledge.</w:t>
      </w:r>
    </w:p>
    <w:p w14:paraId="43BC168D"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Alvesson, M. and Sveningsson, S. (2008). Changing Organizational Culture: Cultural change work in progress. London: Routledge.</w:t>
      </w:r>
      <w:hyperlink r:id="rId17"/>
      <w:hyperlink r:id="rId18">
        <w:r w:rsidRPr="00AC0A7E">
          <w:rPr>
            <w:rFonts w:ascii="Times New Roman" w:eastAsia="Times New Roman" w:hAnsi="Times New Roman" w:cs="Times New Roman"/>
            <w:color w:val="000000" w:themeColor="text1"/>
            <w:sz w:val="24"/>
            <w:szCs w:val="24"/>
            <w:highlight w:val="white"/>
            <w:u w:val="single"/>
            <w:lang w:val="en-GB"/>
          </w:rPr>
          <w:t>https://www.taylorfrancis.com/books/mono/10.4324/9781315688404/changing-organizational-culture-mats-alvesson-stefan-sveningsson</w:t>
        </w:r>
      </w:hyperlink>
    </w:p>
    <w:p w14:paraId="21B9FE29"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Buzatu, A. I., Pleșea, D. A., Iulian, C., &amp; Valentin, W. P. (2019, May). Managing organizations for sustainable business development: Interaction between VRIO framework and Mckinsey 7s framework. In </w:t>
      </w:r>
      <w:r w:rsidRPr="00AC0A7E">
        <w:rPr>
          <w:rFonts w:ascii="Times New Roman" w:eastAsia="Times New Roman" w:hAnsi="Times New Roman" w:cs="Times New Roman"/>
          <w:i/>
          <w:color w:val="000000" w:themeColor="text1"/>
          <w:sz w:val="24"/>
          <w:szCs w:val="24"/>
          <w:highlight w:val="white"/>
          <w:lang w:val="en-GB"/>
        </w:rPr>
        <w:t>New trends in sustainable business and consumption. Bari: BASIQ International Conference</w:t>
      </w:r>
      <w:r w:rsidRPr="00AC0A7E">
        <w:rPr>
          <w:rFonts w:ascii="Times New Roman" w:eastAsia="Times New Roman" w:hAnsi="Times New Roman" w:cs="Times New Roman"/>
          <w:color w:val="000000" w:themeColor="text1"/>
          <w:sz w:val="24"/>
          <w:szCs w:val="24"/>
          <w:highlight w:val="white"/>
          <w:lang w:val="en-GB"/>
        </w:rPr>
        <w:t xml:space="preserve"> (pp. 243-251). https://www.researchgate.net/profile/Ann-Katrin-Arp-2/publication/333902657_Study_on_European_funding_programmes_for_sustainable_development/links/5dbaf94d299bf1a47b05a8d3/Study-on-European-funding-programmes-for-sustainable-development.pdf#page=243</w:t>
      </w:r>
    </w:p>
    <w:p w14:paraId="775823B0"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Deal, T. &amp; Kennedy, A., (1988). Corporate Cultures. New York: Basic Books.</w:t>
      </w:r>
    </w:p>
    <w:p w14:paraId="0B5E0B01"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Ebadi, S., Ashtarian, S., &amp; Zamani, G. (2020). Exploring arguments presented in predatory journals using toulmin’s model of argumentation. </w:t>
      </w:r>
      <w:r w:rsidRPr="00AC0A7E">
        <w:rPr>
          <w:rFonts w:ascii="Times New Roman" w:eastAsia="Times New Roman" w:hAnsi="Times New Roman" w:cs="Times New Roman"/>
          <w:i/>
          <w:color w:val="000000" w:themeColor="text1"/>
          <w:sz w:val="24"/>
          <w:szCs w:val="24"/>
          <w:highlight w:val="white"/>
          <w:lang w:val="en-GB"/>
        </w:rPr>
        <w:t>Journal of Academic Ethics</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18</w:t>
      </w:r>
      <w:r w:rsidRPr="00AC0A7E">
        <w:rPr>
          <w:rFonts w:ascii="Times New Roman" w:eastAsia="Times New Roman" w:hAnsi="Times New Roman" w:cs="Times New Roman"/>
          <w:color w:val="000000" w:themeColor="text1"/>
          <w:sz w:val="24"/>
          <w:szCs w:val="24"/>
          <w:highlight w:val="white"/>
          <w:lang w:val="en-GB"/>
        </w:rPr>
        <w:t xml:space="preserve">(4), 435-449. </w:t>
      </w:r>
      <w:hyperlink r:id="rId19">
        <w:r w:rsidRPr="00AC0A7E">
          <w:rPr>
            <w:rFonts w:ascii="Times New Roman" w:eastAsia="Times New Roman" w:hAnsi="Times New Roman" w:cs="Times New Roman"/>
            <w:color w:val="000000" w:themeColor="text1"/>
            <w:sz w:val="24"/>
            <w:szCs w:val="24"/>
            <w:highlight w:val="white"/>
            <w:u w:val="single"/>
            <w:lang w:val="en-GB"/>
          </w:rPr>
          <w:t>https://link.springer.com/article/10.1007/s10805-019-09346-0</w:t>
        </w:r>
      </w:hyperlink>
    </w:p>
    <w:p w14:paraId="31D8E6C7" w14:textId="5B4A1962"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Giménez, A. and Tamajón, L., (2019). </w:t>
      </w:r>
      <w:r w:rsidRPr="00AC0A7E">
        <w:rPr>
          <w:rFonts w:ascii="Times New Roman" w:eastAsia="Times New Roman" w:hAnsi="Times New Roman" w:cs="Times New Roman"/>
          <w:i/>
          <w:color w:val="000000" w:themeColor="text1"/>
          <w:sz w:val="24"/>
          <w:szCs w:val="24"/>
          <w:highlight w:val="white"/>
          <w:lang w:val="en-GB"/>
        </w:rPr>
        <w:t xml:space="preserve">Analysis Of </w:t>
      </w:r>
      <w:r w:rsidR="00953EFE" w:rsidRPr="00AC0A7E">
        <w:rPr>
          <w:rFonts w:ascii="Times New Roman" w:eastAsia="Times New Roman" w:hAnsi="Times New Roman" w:cs="Times New Roman"/>
          <w:i/>
          <w:color w:val="000000" w:themeColor="text1"/>
          <w:sz w:val="24"/>
          <w:szCs w:val="24"/>
          <w:highlight w:val="white"/>
          <w:lang w:val="en-GB"/>
        </w:rPr>
        <w:t>the</w:t>
      </w:r>
      <w:r w:rsidRPr="00AC0A7E">
        <w:rPr>
          <w:rFonts w:ascii="Times New Roman" w:eastAsia="Times New Roman" w:hAnsi="Times New Roman" w:cs="Times New Roman"/>
          <w:i/>
          <w:color w:val="000000" w:themeColor="text1"/>
          <w:sz w:val="24"/>
          <w:szCs w:val="24"/>
          <w:highlight w:val="white"/>
          <w:lang w:val="en-GB"/>
        </w:rPr>
        <w:t xml:space="preserve"> Third-Order Structuring </w:t>
      </w:r>
      <w:r w:rsidR="00953EFE" w:rsidRPr="00AC0A7E">
        <w:rPr>
          <w:rFonts w:ascii="Times New Roman" w:eastAsia="Times New Roman" w:hAnsi="Times New Roman" w:cs="Times New Roman"/>
          <w:i/>
          <w:color w:val="000000" w:themeColor="text1"/>
          <w:sz w:val="24"/>
          <w:szCs w:val="24"/>
          <w:highlight w:val="white"/>
          <w:lang w:val="en-GB"/>
        </w:rPr>
        <w:t>of</w:t>
      </w:r>
      <w:r w:rsidRPr="00AC0A7E">
        <w:rPr>
          <w:rFonts w:ascii="Times New Roman" w:eastAsia="Times New Roman" w:hAnsi="Times New Roman" w:cs="Times New Roman"/>
          <w:i/>
          <w:color w:val="000000" w:themeColor="text1"/>
          <w:sz w:val="24"/>
          <w:szCs w:val="24"/>
          <w:highlight w:val="white"/>
          <w:lang w:val="en-GB"/>
        </w:rPr>
        <w:t xml:space="preserve"> Shalom Schwartz’S Theory </w:t>
      </w:r>
      <w:r w:rsidR="00953EFE" w:rsidRPr="00AC0A7E">
        <w:rPr>
          <w:rFonts w:ascii="Times New Roman" w:eastAsia="Times New Roman" w:hAnsi="Times New Roman" w:cs="Times New Roman"/>
          <w:i/>
          <w:color w:val="000000" w:themeColor="text1"/>
          <w:sz w:val="24"/>
          <w:szCs w:val="24"/>
          <w:highlight w:val="white"/>
          <w:lang w:val="en-GB"/>
        </w:rPr>
        <w:t>of</w:t>
      </w:r>
      <w:r w:rsidRPr="00AC0A7E">
        <w:rPr>
          <w:rFonts w:ascii="Times New Roman" w:eastAsia="Times New Roman" w:hAnsi="Times New Roman" w:cs="Times New Roman"/>
          <w:i/>
          <w:color w:val="000000" w:themeColor="text1"/>
          <w:sz w:val="24"/>
          <w:szCs w:val="24"/>
          <w:highlight w:val="white"/>
          <w:lang w:val="en-GB"/>
        </w:rPr>
        <w:t xml:space="preserve"> Basic Human Values</w:t>
      </w:r>
      <w:r w:rsidRPr="00AC0A7E">
        <w:rPr>
          <w:rFonts w:ascii="Times New Roman" w:eastAsia="Times New Roman" w:hAnsi="Times New Roman" w:cs="Times New Roman"/>
          <w:color w:val="000000" w:themeColor="text1"/>
          <w:sz w:val="24"/>
          <w:szCs w:val="24"/>
          <w:highlight w:val="white"/>
          <w:lang w:val="en-GB"/>
        </w:rPr>
        <w:t>. [ebook] Faculty of Economics and Business, UOC, Spain: Science Direct. Available at: &lt;https://www.sciencedirect.com/science/article/pii/S2405844018372773#!&gt; [Accessed 28 October 2020]. https://www.sciencedirect.com/science/article/pii/S2405844018372773</w:t>
      </w:r>
    </w:p>
    <w:p w14:paraId="691A29B8" w14:textId="3B627C02"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González-Falcón, I., García-Rodríguez, M.P., Gómez-Hurtado, I. </w:t>
      </w:r>
      <w:r w:rsidR="00953EFE" w:rsidRPr="00AC0A7E">
        <w:rPr>
          <w:rFonts w:ascii="Times New Roman" w:eastAsia="Times New Roman" w:hAnsi="Times New Roman" w:cs="Times New Roman"/>
          <w:color w:val="000000" w:themeColor="text1"/>
          <w:sz w:val="24"/>
          <w:szCs w:val="24"/>
          <w:highlight w:val="white"/>
          <w:lang w:val="en-GB"/>
        </w:rPr>
        <w:t>&amp; Carrasco</w:t>
      </w:r>
      <w:r w:rsidRPr="00AC0A7E">
        <w:rPr>
          <w:rFonts w:ascii="Times New Roman" w:eastAsia="Times New Roman" w:hAnsi="Times New Roman" w:cs="Times New Roman"/>
          <w:color w:val="000000" w:themeColor="text1"/>
          <w:sz w:val="24"/>
          <w:szCs w:val="24"/>
          <w:highlight w:val="white"/>
          <w:lang w:val="en-GB"/>
        </w:rPr>
        <w:t xml:space="preserve">-Macías, M.J., 2020. The importance of principal leadership and context for school success: Insights </w:t>
      </w:r>
      <w:r w:rsidRPr="00AC0A7E">
        <w:rPr>
          <w:rFonts w:ascii="Times New Roman" w:eastAsia="Times New Roman" w:hAnsi="Times New Roman" w:cs="Times New Roman"/>
          <w:color w:val="000000" w:themeColor="text1"/>
          <w:sz w:val="24"/>
          <w:szCs w:val="24"/>
          <w:highlight w:val="white"/>
          <w:lang w:val="en-GB"/>
        </w:rPr>
        <w:lastRenderedPageBreak/>
        <w:t>from ‘(in) visible school</w:t>
      </w:r>
      <w:proofErr w:type="gramStart"/>
      <w:r w:rsidRPr="00AC0A7E">
        <w:rPr>
          <w:rFonts w:ascii="Times New Roman" w:eastAsia="Times New Roman" w:hAnsi="Times New Roman" w:cs="Times New Roman"/>
          <w:color w:val="000000" w:themeColor="text1"/>
          <w:sz w:val="24"/>
          <w:szCs w:val="24"/>
          <w:highlight w:val="white"/>
          <w:lang w:val="en-GB"/>
        </w:rPr>
        <w:t>’.</w:t>
      </w:r>
      <w:proofErr w:type="gramEnd"/>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School Leadership &amp; Management</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40</w:t>
      </w:r>
      <w:r w:rsidRPr="00AC0A7E">
        <w:rPr>
          <w:rFonts w:ascii="Times New Roman" w:eastAsia="Times New Roman" w:hAnsi="Times New Roman" w:cs="Times New Roman"/>
          <w:color w:val="000000" w:themeColor="text1"/>
          <w:sz w:val="24"/>
          <w:szCs w:val="24"/>
          <w:highlight w:val="white"/>
          <w:lang w:val="en-GB"/>
        </w:rPr>
        <w:t>(4), pp.248-265. https://www.tandfonline.com/doi/abs/10.1080/13632434.2019.1612355</w:t>
      </w:r>
    </w:p>
    <w:p w14:paraId="2BBF7859"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 xml:space="preserve">Hampden-Turner, C. and Trompenaars, F. (1993) The seven cultures of capitalism values systems for creating wealth in the United States, Britain, Japan, Germany, France, Sweden and the </w:t>
      </w:r>
      <w:proofErr w:type="gramStart"/>
      <w:r w:rsidRPr="00AC0A7E">
        <w:rPr>
          <w:rFonts w:ascii="Times New Roman" w:eastAsia="Times New Roman" w:hAnsi="Times New Roman" w:cs="Times New Roman"/>
          <w:color w:val="000000" w:themeColor="text1"/>
          <w:sz w:val="24"/>
          <w:szCs w:val="24"/>
          <w:highlight w:val="white"/>
          <w:lang w:val="en-GB"/>
        </w:rPr>
        <w:t>Netherlands .</w:t>
      </w:r>
      <w:proofErr w:type="gramEnd"/>
      <w:r w:rsidRPr="00AC0A7E">
        <w:rPr>
          <w:rFonts w:ascii="Times New Roman" w:eastAsia="Times New Roman" w:hAnsi="Times New Roman" w:cs="Times New Roman"/>
          <w:color w:val="000000" w:themeColor="text1"/>
          <w:sz w:val="24"/>
          <w:szCs w:val="24"/>
          <w:highlight w:val="white"/>
          <w:lang w:val="en-GB"/>
        </w:rPr>
        <w:t xml:space="preserve"> New York. Doubleday</w:t>
      </w:r>
      <w:hyperlink r:id="rId20"/>
      <w:hyperlink r:id="rId21">
        <w:r w:rsidRPr="00AC0A7E">
          <w:rPr>
            <w:rFonts w:ascii="Times New Roman" w:eastAsia="Times New Roman" w:hAnsi="Times New Roman" w:cs="Times New Roman"/>
            <w:color w:val="000000" w:themeColor="text1"/>
            <w:sz w:val="24"/>
            <w:szCs w:val="24"/>
            <w:highlight w:val="white"/>
            <w:u w:val="single"/>
            <w:lang w:val="en-GB"/>
          </w:rPr>
          <w:t>https://academic.oup.com/ia/article-abstract/70/3/550/2470970</w:t>
        </w:r>
      </w:hyperlink>
    </w:p>
    <w:p w14:paraId="6B78B583"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Hoecklin, L. (1994) Managing cultural differences: Strategies for competitive advantage. Wokingham. Addison Wesley Publishing Company.</w:t>
      </w:r>
    </w:p>
    <w:p w14:paraId="10D851DD" w14:textId="77777777" w:rsidR="00817D8E" w:rsidRPr="00AC0A7E" w:rsidRDefault="00817D8E" w:rsidP="003D59C4">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 xml:space="preserve">Jollyta, D., Oktarina, D., Astri, R., Kadim, L.A.N. &amp; Dasriani, N.G.A., 2021. Cluster Analysis Based on McKinsey 7s Framework in Improving University Services. </w:t>
      </w:r>
      <w:r w:rsidRPr="00AC0A7E">
        <w:rPr>
          <w:rFonts w:ascii="Times New Roman" w:eastAsia="Times New Roman" w:hAnsi="Times New Roman" w:cs="Times New Roman"/>
          <w:i/>
          <w:color w:val="000000" w:themeColor="text1"/>
          <w:sz w:val="24"/>
          <w:szCs w:val="24"/>
          <w:highlight w:val="white"/>
          <w:lang w:val="en-GB"/>
        </w:rPr>
        <w:t>Journal of Artificial Intelligence and Engineering Applications (JAIEA)</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1</w:t>
      </w:r>
      <w:r w:rsidRPr="00AC0A7E">
        <w:rPr>
          <w:rFonts w:ascii="Times New Roman" w:eastAsia="Times New Roman" w:hAnsi="Times New Roman" w:cs="Times New Roman"/>
          <w:color w:val="000000" w:themeColor="text1"/>
          <w:sz w:val="24"/>
          <w:szCs w:val="24"/>
          <w:highlight w:val="white"/>
          <w:lang w:val="en-GB"/>
        </w:rPr>
        <w:t>(1), pp.1-8.</w:t>
      </w:r>
      <w:hyperlink r:id="rId22"/>
      <w:hyperlink r:id="rId23">
        <w:r w:rsidRPr="00AC0A7E">
          <w:rPr>
            <w:rFonts w:ascii="Times New Roman" w:eastAsia="Times New Roman" w:hAnsi="Times New Roman" w:cs="Times New Roman"/>
            <w:color w:val="000000" w:themeColor="text1"/>
            <w:sz w:val="24"/>
            <w:szCs w:val="24"/>
            <w:highlight w:val="white"/>
            <w:u w:val="single"/>
            <w:lang w:val="en-GB"/>
          </w:rPr>
          <w:t>https://ioinformatic.org/</w:t>
        </w:r>
        <w:proofErr w:type="spellStart"/>
        <w:r w:rsidRPr="00AC0A7E">
          <w:rPr>
            <w:rFonts w:ascii="Times New Roman" w:eastAsia="Times New Roman" w:hAnsi="Times New Roman" w:cs="Times New Roman"/>
            <w:color w:val="000000" w:themeColor="text1"/>
            <w:sz w:val="24"/>
            <w:szCs w:val="24"/>
            <w:highlight w:val="white"/>
            <w:u w:val="single"/>
            <w:lang w:val="en-GB"/>
          </w:rPr>
          <w:t>index.php</w:t>
        </w:r>
        <w:proofErr w:type="spellEnd"/>
        <w:r w:rsidRPr="00AC0A7E">
          <w:rPr>
            <w:rFonts w:ascii="Times New Roman" w:eastAsia="Times New Roman" w:hAnsi="Times New Roman" w:cs="Times New Roman"/>
            <w:color w:val="000000" w:themeColor="text1"/>
            <w:sz w:val="24"/>
            <w:szCs w:val="24"/>
            <w:highlight w:val="white"/>
            <w:u w:val="single"/>
            <w:lang w:val="en-GB"/>
          </w:rPr>
          <w:t>/JAIEA/article/view/45</w:t>
        </w:r>
      </w:hyperlink>
    </w:p>
    <w:p w14:paraId="55C934B8"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Jurevicius, O. and Nami, A. (2022) </w:t>
      </w:r>
      <w:r w:rsidRPr="00AC0A7E">
        <w:rPr>
          <w:rFonts w:ascii="Times New Roman" w:eastAsia="Times New Roman" w:hAnsi="Times New Roman" w:cs="Times New Roman"/>
          <w:i/>
          <w:color w:val="000000" w:themeColor="text1"/>
          <w:sz w:val="24"/>
          <w:szCs w:val="24"/>
          <w:highlight w:val="white"/>
          <w:lang w:val="en-GB"/>
        </w:rPr>
        <w:t>McKinsey 7s model: The 7s framework explained - SM insight</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Strategic Management Insight</w:t>
      </w:r>
      <w:r w:rsidRPr="00AC0A7E">
        <w:rPr>
          <w:rFonts w:ascii="Times New Roman" w:eastAsia="Times New Roman" w:hAnsi="Times New Roman" w:cs="Times New Roman"/>
          <w:color w:val="000000" w:themeColor="text1"/>
          <w:sz w:val="24"/>
          <w:szCs w:val="24"/>
          <w:highlight w:val="white"/>
          <w:lang w:val="en-GB"/>
        </w:rPr>
        <w:t xml:space="preserve">. Available at: https://strategicmanagementinsight.com/tools/mckinsey-7s-model-framework/ (Accessed: November 7, 2022). </w:t>
      </w:r>
    </w:p>
    <w:p w14:paraId="22F861D8" w14:textId="3D1C0E76"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 xml:space="preserve">Kollmuss, A., &amp; Agyeman, J. (2002). Mind the gap: why do people act environmentally and what are the barriers to pro-environmental </w:t>
      </w:r>
      <w:r w:rsidR="00953EFE" w:rsidRPr="00AC0A7E">
        <w:rPr>
          <w:rFonts w:ascii="Times New Roman" w:eastAsia="Times New Roman" w:hAnsi="Times New Roman" w:cs="Times New Roman"/>
          <w:color w:val="000000" w:themeColor="text1"/>
          <w:sz w:val="24"/>
          <w:szCs w:val="24"/>
          <w:highlight w:val="white"/>
          <w:lang w:val="en-GB"/>
        </w:rPr>
        <w:t>behavior?</w:t>
      </w:r>
      <w:r w:rsidRPr="00AC0A7E">
        <w:rPr>
          <w:rFonts w:ascii="Times New Roman" w:eastAsia="Times New Roman" w:hAnsi="Times New Roman" w:cs="Times New Roman"/>
          <w:color w:val="000000" w:themeColor="text1"/>
          <w:sz w:val="24"/>
          <w:szCs w:val="24"/>
          <w:highlight w:val="white"/>
          <w:lang w:val="en-GB"/>
        </w:rPr>
        <w:t xml:space="preserve"> Environmental education research, 8(3), 239-260.</w:t>
      </w:r>
    </w:p>
    <w:p w14:paraId="2DCE5DA2"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Lewis, R.D., (2003). The Cultural Imperative: Global Trends in the 21st Century, © 2003 Richard Lewis. Reproduced by permission of Nicholas Brealey Publishing</w:t>
      </w:r>
    </w:p>
    <w:p w14:paraId="60EAD23D"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Mullins, J. (2016) Management &amp; Organisational Behaviour. 11th edn. Harlow: Pearson.</w:t>
      </w:r>
    </w:p>
    <w:p w14:paraId="2B904574"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 xml:space="preserve">Orsdemir, A., Hu, B., &amp; Deshpande, V. (2019). Ensuring corporate social and environmental responsibility through vertical integration and horizontal sourcing. </w:t>
      </w:r>
      <w:r w:rsidRPr="00AC0A7E">
        <w:rPr>
          <w:rFonts w:ascii="Times New Roman" w:eastAsia="Times New Roman" w:hAnsi="Times New Roman" w:cs="Times New Roman"/>
          <w:i/>
          <w:color w:val="000000" w:themeColor="text1"/>
          <w:sz w:val="24"/>
          <w:szCs w:val="24"/>
          <w:highlight w:val="white"/>
          <w:lang w:val="en-GB"/>
        </w:rPr>
        <w:t>Manufacturing &amp; Service Operations Management</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21</w:t>
      </w:r>
      <w:r w:rsidRPr="00AC0A7E">
        <w:rPr>
          <w:rFonts w:ascii="Times New Roman" w:eastAsia="Times New Roman" w:hAnsi="Times New Roman" w:cs="Times New Roman"/>
          <w:color w:val="000000" w:themeColor="text1"/>
          <w:sz w:val="24"/>
          <w:szCs w:val="24"/>
          <w:highlight w:val="white"/>
          <w:lang w:val="en-GB"/>
        </w:rPr>
        <w:t>(2), 417-434.</w:t>
      </w:r>
      <w:hyperlink r:id="rId24"/>
      <w:hyperlink r:id="rId25">
        <w:r w:rsidRPr="00AC0A7E">
          <w:rPr>
            <w:rFonts w:ascii="Times New Roman" w:eastAsia="Times New Roman" w:hAnsi="Times New Roman" w:cs="Times New Roman"/>
            <w:color w:val="000000" w:themeColor="text1"/>
            <w:sz w:val="24"/>
            <w:szCs w:val="24"/>
            <w:highlight w:val="white"/>
            <w:u w:val="single"/>
            <w:lang w:val="en-GB"/>
          </w:rPr>
          <w:t>https://pubsonline.informs.org/doi/abs/10.1287/msom.2018.0744</w:t>
        </w:r>
      </w:hyperlink>
    </w:p>
    <w:p w14:paraId="58C53E11"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t>Rayner, C. &amp; Adam – Smith, D. (2009) Managing and leading people. 2nd edn. Trowbridge. CIPD.</w:t>
      </w:r>
    </w:p>
    <w:p w14:paraId="21EB0498" w14:textId="77777777" w:rsidR="00817D8E" w:rsidRPr="00AC0A7E" w:rsidRDefault="00817D8E" w:rsidP="005507A6">
      <w:pPr>
        <w:pStyle w:val="Normal1"/>
        <w:spacing w:line="360" w:lineRule="auto"/>
        <w:ind w:left="720" w:hanging="720"/>
        <w:jc w:val="both"/>
        <w:rPr>
          <w:rFonts w:ascii="Times New Roman" w:eastAsia="Times New Roman" w:hAnsi="Times New Roman" w:cs="Times New Roman"/>
          <w:color w:val="000000" w:themeColor="text1"/>
          <w:sz w:val="24"/>
          <w:szCs w:val="24"/>
          <w:highlight w:val="white"/>
          <w:lang w:val="en-GB"/>
        </w:rPr>
      </w:pPr>
      <w:r w:rsidRPr="00AC0A7E">
        <w:rPr>
          <w:rFonts w:ascii="Times New Roman" w:eastAsia="Times New Roman" w:hAnsi="Times New Roman" w:cs="Times New Roman"/>
          <w:color w:val="000000" w:themeColor="text1"/>
          <w:sz w:val="24"/>
          <w:szCs w:val="24"/>
          <w:highlight w:val="white"/>
          <w:lang w:val="en-GB"/>
        </w:rPr>
        <w:lastRenderedPageBreak/>
        <w:t>Trice HM &amp; Beyer JM (1993). The Cultures of Work Organizations. New Jersey: Prentice Hall.</w:t>
      </w:r>
    </w:p>
    <w:p w14:paraId="501BFCB5" w14:textId="77777777" w:rsidR="00817D8E" w:rsidRPr="00AC0A7E" w:rsidRDefault="00817D8E" w:rsidP="005507A6">
      <w:pPr>
        <w:pStyle w:val="Normal1"/>
        <w:spacing w:before="240" w:after="240" w:line="360" w:lineRule="auto"/>
        <w:ind w:left="720" w:hanging="720"/>
        <w:jc w:val="both"/>
        <w:rPr>
          <w:rFonts w:ascii="Times New Roman" w:eastAsia="Times New Roman" w:hAnsi="Times New Roman" w:cs="Times New Roman"/>
          <w:color w:val="000000" w:themeColor="text1"/>
          <w:sz w:val="24"/>
          <w:szCs w:val="24"/>
          <w:highlight w:val="white"/>
          <w:u w:val="single"/>
          <w:lang w:val="en-GB"/>
        </w:rPr>
      </w:pPr>
      <w:r w:rsidRPr="00AC0A7E">
        <w:rPr>
          <w:rFonts w:ascii="Times New Roman" w:eastAsia="Times New Roman" w:hAnsi="Times New Roman" w:cs="Times New Roman"/>
          <w:color w:val="000000" w:themeColor="text1"/>
          <w:sz w:val="24"/>
          <w:szCs w:val="24"/>
          <w:highlight w:val="white"/>
          <w:lang w:val="en-GB"/>
        </w:rPr>
        <w:t xml:space="preserve">Ugaddan, R.G. &amp; Park, S.M., 2019. Do trustful leadership, organizational justice, and motivation influence whistle-blowing intention? Evidence from federal employees. </w:t>
      </w:r>
      <w:r w:rsidRPr="00AC0A7E">
        <w:rPr>
          <w:rFonts w:ascii="Times New Roman" w:eastAsia="Times New Roman" w:hAnsi="Times New Roman" w:cs="Times New Roman"/>
          <w:i/>
          <w:color w:val="000000" w:themeColor="text1"/>
          <w:sz w:val="24"/>
          <w:szCs w:val="24"/>
          <w:highlight w:val="white"/>
          <w:lang w:val="en-GB"/>
        </w:rPr>
        <w:t>Public Personnel Management</w:t>
      </w:r>
      <w:r w:rsidRPr="00AC0A7E">
        <w:rPr>
          <w:rFonts w:ascii="Times New Roman" w:eastAsia="Times New Roman" w:hAnsi="Times New Roman" w:cs="Times New Roman"/>
          <w:color w:val="000000" w:themeColor="text1"/>
          <w:sz w:val="24"/>
          <w:szCs w:val="24"/>
          <w:highlight w:val="white"/>
          <w:lang w:val="en-GB"/>
        </w:rPr>
        <w:t xml:space="preserve">, </w:t>
      </w:r>
      <w:r w:rsidRPr="00AC0A7E">
        <w:rPr>
          <w:rFonts w:ascii="Times New Roman" w:eastAsia="Times New Roman" w:hAnsi="Times New Roman" w:cs="Times New Roman"/>
          <w:i/>
          <w:color w:val="000000" w:themeColor="text1"/>
          <w:sz w:val="24"/>
          <w:szCs w:val="24"/>
          <w:highlight w:val="white"/>
          <w:lang w:val="en-GB"/>
        </w:rPr>
        <w:t>48</w:t>
      </w:r>
      <w:r w:rsidRPr="00AC0A7E">
        <w:rPr>
          <w:rFonts w:ascii="Times New Roman" w:eastAsia="Times New Roman" w:hAnsi="Times New Roman" w:cs="Times New Roman"/>
          <w:color w:val="000000" w:themeColor="text1"/>
          <w:sz w:val="24"/>
          <w:szCs w:val="24"/>
          <w:highlight w:val="white"/>
          <w:lang w:val="en-GB"/>
        </w:rPr>
        <w:t>(1), pp.56-81.</w:t>
      </w:r>
      <w:hyperlink r:id="rId26"/>
      <w:hyperlink r:id="rId27">
        <w:r w:rsidRPr="00AC0A7E">
          <w:rPr>
            <w:rFonts w:ascii="Times New Roman" w:eastAsia="Times New Roman" w:hAnsi="Times New Roman" w:cs="Times New Roman"/>
            <w:color w:val="000000" w:themeColor="text1"/>
            <w:sz w:val="24"/>
            <w:szCs w:val="24"/>
            <w:highlight w:val="white"/>
            <w:u w:val="single"/>
            <w:lang w:val="en-GB"/>
          </w:rPr>
          <w:t>https://journals.sagepub.com/doi/abs/10.1177/0091026018783009</w:t>
        </w:r>
      </w:hyperlink>
    </w:p>
    <w:p w14:paraId="5CBA7C27" w14:textId="77777777" w:rsidR="00CB240B" w:rsidRPr="00B61E01" w:rsidRDefault="00CB240B">
      <w:pPr>
        <w:pStyle w:val="Normal1"/>
        <w:spacing w:line="360" w:lineRule="auto"/>
        <w:jc w:val="both"/>
        <w:rPr>
          <w:color w:val="222222"/>
          <w:sz w:val="24"/>
          <w:szCs w:val="24"/>
          <w:highlight w:val="white"/>
          <w:lang w:val="en-GB"/>
        </w:rPr>
      </w:pPr>
    </w:p>
    <w:p w14:paraId="7939BA2F" w14:textId="77777777" w:rsidR="00CB240B" w:rsidRPr="00B61E01" w:rsidRDefault="00CB240B">
      <w:pPr>
        <w:pStyle w:val="Normal1"/>
        <w:spacing w:line="360" w:lineRule="auto"/>
        <w:jc w:val="both"/>
        <w:rPr>
          <w:color w:val="222222"/>
          <w:sz w:val="24"/>
          <w:szCs w:val="24"/>
          <w:highlight w:val="white"/>
          <w:lang w:val="en-GB"/>
        </w:rPr>
      </w:pPr>
    </w:p>
    <w:p w14:paraId="36A88AFF" w14:textId="77777777" w:rsidR="00CB240B" w:rsidRPr="00B61E01" w:rsidRDefault="00CB240B">
      <w:pPr>
        <w:pStyle w:val="Normal1"/>
        <w:spacing w:line="360" w:lineRule="auto"/>
        <w:jc w:val="both"/>
        <w:rPr>
          <w:rFonts w:ascii="Times New Roman" w:eastAsia="Times New Roman" w:hAnsi="Times New Roman" w:cs="Times New Roman"/>
          <w:sz w:val="24"/>
          <w:szCs w:val="24"/>
          <w:lang w:val="en-GB"/>
        </w:rPr>
      </w:pPr>
    </w:p>
    <w:p w14:paraId="7AE91E18" w14:textId="77777777" w:rsidR="00CB240B" w:rsidRPr="00B61E01" w:rsidRDefault="00CB240B">
      <w:pPr>
        <w:pStyle w:val="Normal1"/>
        <w:spacing w:line="360" w:lineRule="auto"/>
        <w:jc w:val="both"/>
        <w:rPr>
          <w:rFonts w:ascii="Times New Roman" w:eastAsia="Times New Roman" w:hAnsi="Times New Roman" w:cs="Times New Roman"/>
          <w:b/>
          <w:sz w:val="24"/>
          <w:szCs w:val="24"/>
          <w:lang w:val="en-GB"/>
        </w:rPr>
      </w:pPr>
    </w:p>
    <w:sectPr w:rsidR="00CB240B" w:rsidRPr="00B61E01" w:rsidSect="00B61E01">
      <w:headerReference w:type="default" r:id="rId28"/>
      <w:footerReference w:type="default" r:id="rId29"/>
      <w:headerReference w:type="first" r:id="rId30"/>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62666" w14:textId="77777777" w:rsidR="00EE6876" w:rsidRDefault="00EE6876" w:rsidP="00CB240B">
      <w:pPr>
        <w:spacing w:line="240" w:lineRule="auto"/>
      </w:pPr>
      <w:r>
        <w:separator/>
      </w:r>
    </w:p>
  </w:endnote>
  <w:endnote w:type="continuationSeparator" w:id="0">
    <w:p w14:paraId="0E4B0C75" w14:textId="77777777" w:rsidR="00EE6876" w:rsidRDefault="00EE6876" w:rsidP="00CB24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539FD" w14:textId="77777777" w:rsidR="00CB240B" w:rsidRDefault="00CB240B">
    <w:pPr>
      <w:pStyle w:val="Normal1"/>
      <w:jc w:val="right"/>
      <w:rPr>
        <w:rFonts w:ascii="Times New Roman" w:eastAsia="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70BB2" w14:textId="77777777" w:rsidR="00EE6876" w:rsidRDefault="00EE6876" w:rsidP="00CB240B">
      <w:pPr>
        <w:spacing w:line="240" w:lineRule="auto"/>
      </w:pPr>
      <w:r>
        <w:separator/>
      </w:r>
    </w:p>
  </w:footnote>
  <w:footnote w:type="continuationSeparator" w:id="0">
    <w:p w14:paraId="3AFADD19" w14:textId="77777777" w:rsidR="00EE6876" w:rsidRDefault="00EE6876" w:rsidP="00CB240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44795" w14:textId="77777777" w:rsidR="00B61E01" w:rsidRPr="00B61E01" w:rsidRDefault="00B61E01">
    <w:pPr>
      <w:pStyle w:val="Header"/>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2F1B0" w14:textId="77777777" w:rsidR="00B61E01" w:rsidRDefault="00B61E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5C4AF"/>
    <w:multiLevelType w:val="hybridMultilevel"/>
    <w:tmpl w:val="00000000"/>
    <w:lvl w:ilvl="0" w:tplc="676AEDB2">
      <w:start w:val="1"/>
      <w:numFmt w:val="bullet"/>
      <w:lvlText w:val="●"/>
      <w:lvlJc w:val="left"/>
      <w:pPr>
        <w:ind w:left="720" w:hanging="360"/>
      </w:pPr>
      <w:rPr>
        <w:u w:val="none"/>
      </w:rPr>
    </w:lvl>
    <w:lvl w:ilvl="1" w:tplc="52D65DB2">
      <w:start w:val="1"/>
      <w:numFmt w:val="bullet"/>
      <w:lvlText w:val="○"/>
      <w:lvlJc w:val="left"/>
      <w:pPr>
        <w:ind w:left="1440" w:hanging="360"/>
      </w:pPr>
      <w:rPr>
        <w:u w:val="none"/>
      </w:rPr>
    </w:lvl>
    <w:lvl w:ilvl="2" w:tplc="CD70E47A">
      <w:start w:val="1"/>
      <w:numFmt w:val="bullet"/>
      <w:lvlText w:val="■"/>
      <w:lvlJc w:val="left"/>
      <w:pPr>
        <w:ind w:left="2160" w:hanging="360"/>
      </w:pPr>
      <w:rPr>
        <w:u w:val="none"/>
      </w:rPr>
    </w:lvl>
    <w:lvl w:ilvl="3" w:tplc="9F5E4F50">
      <w:start w:val="1"/>
      <w:numFmt w:val="bullet"/>
      <w:lvlText w:val="●"/>
      <w:lvlJc w:val="left"/>
      <w:pPr>
        <w:ind w:left="2880" w:hanging="360"/>
      </w:pPr>
      <w:rPr>
        <w:u w:val="none"/>
      </w:rPr>
    </w:lvl>
    <w:lvl w:ilvl="4" w:tplc="0A2EC7A0">
      <w:start w:val="1"/>
      <w:numFmt w:val="bullet"/>
      <w:lvlText w:val="○"/>
      <w:lvlJc w:val="left"/>
      <w:pPr>
        <w:ind w:left="3600" w:hanging="360"/>
      </w:pPr>
      <w:rPr>
        <w:u w:val="none"/>
      </w:rPr>
    </w:lvl>
    <w:lvl w:ilvl="5" w:tplc="FA46E3AE">
      <w:start w:val="1"/>
      <w:numFmt w:val="bullet"/>
      <w:lvlText w:val="■"/>
      <w:lvlJc w:val="left"/>
      <w:pPr>
        <w:ind w:left="4320" w:hanging="360"/>
      </w:pPr>
      <w:rPr>
        <w:u w:val="none"/>
      </w:rPr>
    </w:lvl>
    <w:lvl w:ilvl="6" w:tplc="1EFC0712">
      <w:start w:val="1"/>
      <w:numFmt w:val="bullet"/>
      <w:lvlText w:val="●"/>
      <w:lvlJc w:val="left"/>
      <w:pPr>
        <w:ind w:left="5040" w:hanging="360"/>
      </w:pPr>
      <w:rPr>
        <w:u w:val="none"/>
      </w:rPr>
    </w:lvl>
    <w:lvl w:ilvl="7" w:tplc="A2D2E2D8">
      <w:start w:val="1"/>
      <w:numFmt w:val="bullet"/>
      <w:lvlText w:val="○"/>
      <w:lvlJc w:val="left"/>
      <w:pPr>
        <w:ind w:left="5760" w:hanging="360"/>
      </w:pPr>
      <w:rPr>
        <w:u w:val="none"/>
      </w:rPr>
    </w:lvl>
    <w:lvl w:ilvl="8" w:tplc="F4F02DD0">
      <w:start w:val="1"/>
      <w:numFmt w:val="bullet"/>
      <w:lvlText w:val="■"/>
      <w:lvlJc w:val="left"/>
      <w:pPr>
        <w:ind w:left="6480" w:hanging="360"/>
      </w:pPr>
      <w:rPr>
        <w:u w:val="none"/>
      </w:rPr>
    </w:lvl>
  </w:abstractNum>
  <w:abstractNum w:abstractNumId="1" w15:restartNumberingAfterBreak="0">
    <w:nsid w:val="06862FCA"/>
    <w:multiLevelType w:val="hybridMultilevel"/>
    <w:tmpl w:val="00000000"/>
    <w:lvl w:ilvl="0" w:tplc="5FC0D9AC">
      <w:start w:val="1"/>
      <w:numFmt w:val="bullet"/>
      <w:lvlText w:val="●"/>
      <w:lvlJc w:val="left"/>
      <w:pPr>
        <w:ind w:left="720" w:hanging="360"/>
      </w:pPr>
      <w:rPr>
        <w:u w:val="none"/>
      </w:rPr>
    </w:lvl>
    <w:lvl w:ilvl="1" w:tplc="4EC44CD4">
      <w:start w:val="1"/>
      <w:numFmt w:val="bullet"/>
      <w:lvlText w:val="○"/>
      <w:lvlJc w:val="left"/>
      <w:pPr>
        <w:ind w:left="1440" w:hanging="360"/>
      </w:pPr>
      <w:rPr>
        <w:u w:val="none"/>
      </w:rPr>
    </w:lvl>
    <w:lvl w:ilvl="2" w:tplc="B2A63E84">
      <w:start w:val="1"/>
      <w:numFmt w:val="bullet"/>
      <w:lvlText w:val="■"/>
      <w:lvlJc w:val="left"/>
      <w:pPr>
        <w:ind w:left="2160" w:hanging="360"/>
      </w:pPr>
      <w:rPr>
        <w:u w:val="none"/>
      </w:rPr>
    </w:lvl>
    <w:lvl w:ilvl="3" w:tplc="E370E514">
      <w:start w:val="1"/>
      <w:numFmt w:val="bullet"/>
      <w:lvlText w:val="●"/>
      <w:lvlJc w:val="left"/>
      <w:pPr>
        <w:ind w:left="2880" w:hanging="360"/>
      </w:pPr>
      <w:rPr>
        <w:u w:val="none"/>
      </w:rPr>
    </w:lvl>
    <w:lvl w:ilvl="4" w:tplc="B77ECB40">
      <w:start w:val="1"/>
      <w:numFmt w:val="bullet"/>
      <w:lvlText w:val="○"/>
      <w:lvlJc w:val="left"/>
      <w:pPr>
        <w:ind w:left="3600" w:hanging="360"/>
      </w:pPr>
      <w:rPr>
        <w:u w:val="none"/>
      </w:rPr>
    </w:lvl>
    <w:lvl w:ilvl="5" w:tplc="CE4A772A">
      <w:start w:val="1"/>
      <w:numFmt w:val="bullet"/>
      <w:lvlText w:val="■"/>
      <w:lvlJc w:val="left"/>
      <w:pPr>
        <w:ind w:left="4320" w:hanging="360"/>
      </w:pPr>
      <w:rPr>
        <w:u w:val="none"/>
      </w:rPr>
    </w:lvl>
    <w:lvl w:ilvl="6" w:tplc="F192091E">
      <w:start w:val="1"/>
      <w:numFmt w:val="bullet"/>
      <w:lvlText w:val="●"/>
      <w:lvlJc w:val="left"/>
      <w:pPr>
        <w:ind w:left="5040" w:hanging="360"/>
      </w:pPr>
      <w:rPr>
        <w:u w:val="none"/>
      </w:rPr>
    </w:lvl>
    <w:lvl w:ilvl="7" w:tplc="30A244C4">
      <w:start w:val="1"/>
      <w:numFmt w:val="bullet"/>
      <w:lvlText w:val="○"/>
      <w:lvlJc w:val="left"/>
      <w:pPr>
        <w:ind w:left="5760" w:hanging="360"/>
      </w:pPr>
      <w:rPr>
        <w:u w:val="none"/>
      </w:rPr>
    </w:lvl>
    <w:lvl w:ilvl="8" w:tplc="6FD495C2">
      <w:start w:val="1"/>
      <w:numFmt w:val="bullet"/>
      <w:lvlText w:val="■"/>
      <w:lvlJc w:val="left"/>
      <w:pPr>
        <w:ind w:left="6480" w:hanging="360"/>
      </w:pPr>
      <w:rPr>
        <w:u w:val="none"/>
      </w:rPr>
    </w:lvl>
  </w:abstractNum>
  <w:abstractNum w:abstractNumId="2" w15:restartNumberingAfterBreak="0">
    <w:nsid w:val="1798FC47"/>
    <w:multiLevelType w:val="hybridMultilevel"/>
    <w:tmpl w:val="00000000"/>
    <w:lvl w:ilvl="0" w:tplc="39B8A616">
      <w:start w:val="1"/>
      <w:numFmt w:val="bullet"/>
      <w:lvlText w:val="●"/>
      <w:lvlJc w:val="left"/>
      <w:pPr>
        <w:ind w:left="720" w:hanging="360"/>
      </w:pPr>
      <w:rPr>
        <w:u w:val="none"/>
      </w:rPr>
    </w:lvl>
    <w:lvl w:ilvl="1" w:tplc="2CFE8DDE">
      <w:start w:val="1"/>
      <w:numFmt w:val="bullet"/>
      <w:lvlText w:val="○"/>
      <w:lvlJc w:val="left"/>
      <w:pPr>
        <w:ind w:left="1440" w:hanging="360"/>
      </w:pPr>
      <w:rPr>
        <w:u w:val="none"/>
      </w:rPr>
    </w:lvl>
    <w:lvl w:ilvl="2" w:tplc="F5485EEA">
      <w:start w:val="1"/>
      <w:numFmt w:val="bullet"/>
      <w:lvlText w:val="■"/>
      <w:lvlJc w:val="left"/>
      <w:pPr>
        <w:ind w:left="2160" w:hanging="360"/>
      </w:pPr>
      <w:rPr>
        <w:u w:val="none"/>
      </w:rPr>
    </w:lvl>
    <w:lvl w:ilvl="3" w:tplc="D53AA17E">
      <w:start w:val="1"/>
      <w:numFmt w:val="bullet"/>
      <w:lvlText w:val="●"/>
      <w:lvlJc w:val="left"/>
      <w:pPr>
        <w:ind w:left="2880" w:hanging="360"/>
      </w:pPr>
      <w:rPr>
        <w:u w:val="none"/>
      </w:rPr>
    </w:lvl>
    <w:lvl w:ilvl="4" w:tplc="F5D4828C">
      <w:start w:val="1"/>
      <w:numFmt w:val="bullet"/>
      <w:lvlText w:val="○"/>
      <w:lvlJc w:val="left"/>
      <w:pPr>
        <w:ind w:left="3600" w:hanging="360"/>
      </w:pPr>
      <w:rPr>
        <w:u w:val="none"/>
      </w:rPr>
    </w:lvl>
    <w:lvl w:ilvl="5" w:tplc="A37C765C">
      <w:start w:val="1"/>
      <w:numFmt w:val="bullet"/>
      <w:lvlText w:val="■"/>
      <w:lvlJc w:val="left"/>
      <w:pPr>
        <w:ind w:left="4320" w:hanging="360"/>
      </w:pPr>
      <w:rPr>
        <w:u w:val="none"/>
      </w:rPr>
    </w:lvl>
    <w:lvl w:ilvl="6" w:tplc="244AAB0E">
      <w:start w:val="1"/>
      <w:numFmt w:val="bullet"/>
      <w:lvlText w:val="●"/>
      <w:lvlJc w:val="left"/>
      <w:pPr>
        <w:ind w:left="5040" w:hanging="360"/>
      </w:pPr>
      <w:rPr>
        <w:u w:val="none"/>
      </w:rPr>
    </w:lvl>
    <w:lvl w:ilvl="7" w:tplc="C4F21776">
      <w:start w:val="1"/>
      <w:numFmt w:val="bullet"/>
      <w:lvlText w:val="○"/>
      <w:lvlJc w:val="left"/>
      <w:pPr>
        <w:ind w:left="5760" w:hanging="360"/>
      </w:pPr>
      <w:rPr>
        <w:u w:val="none"/>
      </w:rPr>
    </w:lvl>
    <w:lvl w:ilvl="8" w:tplc="91804314">
      <w:start w:val="1"/>
      <w:numFmt w:val="bullet"/>
      <w:lvlText w:val="■"/>
      <w:lvlJc w:val="left"/>
      <w:pPr>
        <w:ind w:left="6480" w:hanging="360"/>
      </w:pPr>
      <w:rPr>
        <w:u w:val="none"/>
      </w:rPr>
    </w:lvl>
  </w:abstractNum>
  <w:abstractNum w:abstractNumId="3" w15:restartNumberingAfterBreak="0">
    <w:nsid w:val="284F9517"/>
    <w:multiLevelType w:val="hybridMultilevel"/>
    <w:tmpl w:val="00000000"/>
    <w:lvl w:ilvl="0" w:tplc="A462C41E">
      <w:start w:val="1"/>
      <w:numFmt w:val="bullet"/>
      <w:lvlText w:val="●"/>
      <w:lvlJc w:val="left"/>
      <w:pPr>
        <w:ind w:left="720" w:hanging="360"/>
      </w:pPr>
      <w:rPr>
        <w:u w:val="none"/>
      </w:rPr>
    </w:lvl>
    <w:lvl w:ilvl="1" w:tplc="57CEEA9A">
      <w:start w:val="1"/>
      <w:numFmt w:val="bullet"/>
      <w:lvlText w:val="○"/>
      <w:lvlJc w:val="left"/>
      <w:pPr>
        <w:ind w:left="1440" w:hanging="360"/>
      </w:pPr>
      <w:rPr>
        <w:u w:val="none"/>
      </w:rPr>
    </w:lvl>
    <w:lvl w:ilvl="2" w:tplc="DC008BA2">
      <w:start w:val="1"/>
      <w:numFmt w:val="bullet"/>
      <w:lvlText w:val="■"/>
      <w:lvlJc w:val="left"/>
      <w:pPr>
        <w:ind w:left="2160" w:hanging="360"/>
      </w:pPr>
      <w:rPr>
        <w:u w:val="none"/>
      </w:rPr>
    </w:lvl>
    <w:lvl w:ilvl="3" w:tplc="5612672A">
      <w:start w:val="1"/>
      <w:numFmt w:val="bullet"/>
      <w:lvlText w:val="●"/>
      <w:lvlJc w:val="left"/>
      <w:pPr>
        <w:ind w:left="2880" w:hanging="360"/>
      </w:pPr>
      <w:rPr>
        <w:u w:val="none"/>
      </w:rPr>
    </w:lvl>
    <w:lvl w:ilvl="4" w:tplc="50809A2C">
      <w:start w:val="1"/>
      <w:numFmt w:val="bullet"/>
      <w:lvlText w:val="○"/>
      <w:lvlJc w:val="left"/>
      <w:pPr>
        <w:ind w:left="3600" w:hanging="360"/>
      </w:pPr>
      <w:rPr>
        <w:u w:val="none"/>
      </w:rPr>
    </w:lvl>
    <w:lvl w:ilvl="5" w:tplc="1CE293BA">
      <w:start w:val="1"/>
      <w:numFmt w:val="bullet"/>
      <w:lvlText w:val="■"/>
      <w:lvlJc w:val="left"/>
      <w:pPr>
        <w:ind w:left="4320" w:hanging="360"/>
      </w:pPr>
      <w:rPr>
        <w:u w:val="none"/>
      </w:rPr>
    </w:lvl>
    <w:lvl w:ilvl="6" w:tplc="E51E479C">
      <w:start w:val="1"/>
      <w:numFmt w:val="bullet"/>
      <w:lvlText w:val="●"/>
      <w:lvlJc w:val="left"/>
      <w:pPr>
        <w:ind w:left="5040" w:hanging="360"/>
      </w:pPr>
      <w:rPr>
        <w:u w:val="none"/>
      </w:rPr>
    </w:lvl>
    <w:lvl w:ilvl="7" w:tplc="7B8638EC">
      <w:start w:val="1"/>
      <w:numFmt w:val="bullet"/>
      <w:lvlText w:val="○"/>
      <w:lvlJc w:val="left"/>
      <w:pPr>
        <w:ind w:left="5760" w:hanging="360"/>
      </w:pPr>
      <w:rPr>
        <w:u w:val="none"/>
      </w:rPr>
    </w:lvl>
    <w:lvl w:ilvl="8" w:tplc="2A1E37A4">
      <w:start w:val="1"/>
      <w:numFmt w:val="bullet"/>
      <w:lvlText w:val="■"/>
      <w:lvlJc w:val="left"/>
      <w:pPr>
        <w:ind w:left="6480" w:hanging="360"/>
      </w:pPr>
      <w:rPr>
        <w:u w:val="none"/>
      </w:rPr>
    </w:lvl>
  </w:abstractNum>
  <w:abstractNum w:abstractNumId="4" w15:restartNumberingAfterBreak="0">
    <w:nsid w:val="4F18EFC0"/>
    <w:multiLevelType w:val="hybridMultilevel"/>
    <w:tmpl w:val="00000000"/>
    <w:lvl w:ilvl="0" w:tplc="CB1C903E">
      <w:start w:val="1"/>
      <w:numFmt w:val="bullet"/>
      <w:lvlText w:val="●"/>
      <w:lvlJc w:val="left"/>
      <w:pPr>
        <w:ind w:left="720" w:hanging="360"/>
      </w:pPr>
      <w:rPr>
        <w:u w:val="none"/>
      </w:rPr>
    </w:lvl>
    <w:lvl w:ilvl="1" w:tplc="440876A8">
      <w:start w:val="1"/>
      <w:numFmt w:val="bullet"/>
      <w:lvlText w:val="○"/>
      <w:lvlJc w:val="left"/>
      <w:pPr>
        <w:ind w:left="1440" w:hanging="360"/>
      </w:pPr>
      <w:rPr>
        <w:u w:val="none"/>
      </w:rPr>
    </w:lvl>
    <w:lvl w:ilvl="2" w:tplc="898054D6">
      <w:start w:val="1"/>
      <w:numFmt w:val="bullet"/>
      <w:lvlText w:val="■"/>
      <w:lvlJc w:val="left"/>
      <w:pPr>
        <w:ind w:left="2160" w:hanging="360"/>
      </w:pPr>
      <w:rPr>
        <w:u w:val="none"/>
      </w:rPr>
    </w:lvl>
    <w:lvl w:ilvl="3" w:tplc="2B666584">
      <w:start w:val="1"/>
      <w:numFmt w:val="bullet"/>
      <w:lvlText w:val="●"/>
      <w:lvlJc w:val="left"/>
      <w:pPr>
        <w:ind w:left="2880" w:hanging="360"/>
      </w:pPr>
      <w:rPr>
        <w:u w:val="none"/>
      </w:rPr>
    </w:lvl>
    <w:lvl w:ilvl="4" w:tplc="DDC2ED52">
      <w:start w:val="1"/>
      <w:numFmt w:val="bullet"/>
      <w:lvlText w:val="○"/>
      <w:lvlJc w:val="left"/>
      <w:pPr>
        <w:ind w:left="3600" w:hanging="360"/>
      </w:pPr>
      <w:rPr>
        <w:u w:val="none"/>
      </w:rPr>
    </w:lvl>
    <w:lvl w:ilvl="5" w:tplc="0FBA982E">
      <w:start w:val="1"/>
      <w:numFmt w:val="bullet"/>
      <w:lvlText w:val="■"/>
      <w:lvlJc w:val="left"/>
      <w:pPr>
        <w:ind w:left="4320" w:hanging="360"/>
      </w:pPr>
      <w:rPr>
        <w:u w:val="none"/>
      </w:rPr>
    </w:lvl>
    <w:lvl w:ilvl="6" w:tplc="84A2DBB0">
      <w:start w:val="1"/>
      <w:numFmt w:val="bullet"/>
      <w:lvlText w:val="●"/>
      <w:lvlJc w:val="left"/>
      <w:pPr>
        <w:ind w:left="5040" w:hanging="360"/>
      </w:pPr>
      <w:rPr>
        <w:u w:val="none"/>
      </w:rPr>
    </w:lvl>
    <w:lvl w:ilvl="7" w:tplc="7E62E974">
      <w:start w:val="1"/>
      <w:numFmt w:val="bullet"/>
      <w:lvlText w:val="○"/>
      <w:lvlJc w:val="left"/>
      <w:pPr>
        <w:ind w:left="5760" w:hanging="360"/>
      </w:pPr>
      <w:rPr>
        <w:u w:val="none"/>
      </w:rPr>
    </w:lvl>
    <w:lvl w:ilvl="8" w:tplc="92E01804">
      <w:start w:val="1"/>
      <w:numFmt w:val="bullet"/>
      <w:lvlText w:val="■"/>
      <w:lvlJc w:val="left"/>
      <w:pPr>
        <w:ind w:left="6480" w:hanging="360"/>
      </w:pPr>
      <w:rPr>
        <w:u w:val="none"/>
      </w:rPr>
    </w:lvl>
  </w:abstractNum>
  <w:abstractNum w:abstractNumId="5" w15:restartNumberingAfterBreak="0">
    <w:nsid w:val="68F931F4"/>
    <w:multiLevelType w:val="hybridMultilevel"/>
    <w:tmpl w:val="00000000"/>
    <w:lvl w:ilvl="0" w:tplc="0568C2E8">
      <w:start w:val="1"/>
      <w:numFmt w:val="bullet"/>
      <w:lvlText w:val="●"/>
      <w:lvlJc w:val="left"/>
      <w:pPr>
        <w:ind w:left="720" w:hanging="360"/>
      </w:pPr>
      <w:rPr>
        <w:u w:val="none"/>
      </w:rPr>
    </w:lvl>
    <w:lvl w:ilvl="1" w:tplc="EDC05EC2">
      <w:start w:val="1"/>
      <w:numFmt w:val="bullet"/>
      <w:lvlText w:val="○"/>
      <w:lvlJc w:val="left"/>
      <w:pPr>
        <w:ind w:left="1440" w:hanging="360"/>
      </w:pPr>
      <w:rPr>
        <w:u w:val="none"/>
      </w:rPr>
    </w:lvl>
    <w:lvl w:ilvl="2" w:tplc="AE160FD0">
      <w:start w:val="1"/>
      <w:numFmt w:val="bullet"/>
      <w:lvlText w:val="■"/>
      <w:lvlJc w:val="left"/>
      <w:pPr>
        <w:ind w:left="2160" w:hanging="360"/>
      </w:pPr>
      <w:rPr>
        <w:u w:val="none"/>
      </w:rPr>
    </w:lvl>
    <w:lvl w:ilvl="3" w:tplc="23306AF2">
      <w:start w:val="1"/>
      <w:numFmt w:val="bullet"/>
      <w:lvlText w:val="●"/>
      <w:lvlJc w:val="left"/>
      <w:pPr>
        <w:ind w:left="2880" w:hanging="360"/>
      </w:pPr>
      <w:rPr>
        <w:u w:val="none"/>
      </w:rPr>
    </w:lvl>
    <w:lvl w:ilvl="4" w:tplc="2F0AF734">
      <w:start w:val="1"/>
      <w:numFmt w:val="bullet"/>
      <w:lvlText w:val="○"/>
      <w:lvlJc w:val="left"/>
      <w:pPr>
        <w:ind w:left="3600" w:hanging="360"/>
      </w:pPr>
      <w:rPr>
        <w:u w:val="none"/>
      </w:rPr>
    </w:lvl>
    <w:lvl w:ilvl="5" w:tplc="3620DAD0">
      <w:start w:val="1"/>
      <w:numFmt w:val="bullet"/>
      <w:lvlText w:val="■"/>
      <w:lvlJc w:val="left"/>
      <w:pPr>
        <w:ind w:left="4320" w:hanging="360"/>
      </w:pPr>
      <w:rPr>
        <w:u w:val="none"/>
      </w:rPr>
    </w:lvl>
    <w:lvl w:ilvl="6" w:tplc="E424FD16">
      <w:start w:val="1"/>
      <w:numFmt w:val="bullet"/>
      <w:lvlText w:val="●"/>
      <w:lvlJc w:val="left"/>
      <w:pPr>
        <w:ind w:left="5040" w:hanging="360"/>
      </w:pPr>
      <w:rPr>
        <w:u w:val="none"/>
      </w:rPr>
    </w:lvl>
    <w:lvl w:ilvl="7" w:tplc="D0303984">
      <w:start w:val="1"/>
      <w:numFmt w:val="bullet"/>
      <w:lvlText w:val="○"/>
      <w:lvlJc w:val="left"/>
      <w:pPr>
        <w:ind w:left="5760" w:hanging="360"/>
      </w:pPr>
      <w:rPr>
        <w:u w:val="none"/>
      </w:rPr>
    </w:lvl>
    <w:lvl w:ilvl="8" w:tplc="EC8C7634">
      <w:start w:val="1"/>
      <w:numFmt w:val="bullet"/>
      <w:lvlText w:val="■"/>
      <w:lvlJc w:val="left"/>
      <w:pPr>
        <w:ind w:left="6480" w:hanging="360"/>
      </w:pPr>
      <w:rPr>
        <w:u w:val="none"/>
      </w:rPr>
    </w:lvl>
  </w:abstractNum>
  <w:abstractNum w:abstractNumId="6" w15:restartNumberingAfterBreak="0">
    <w:nsid w:val="6970B41C"/>
    <w:multiLevelType w:val="hybridMultilevel"/>
    <w:tmpl w:val="00000000"/>
    <w:lvl w:ilvl="0" w:tplc="27843C5E">
      <w:start w:val="1"/>
      <w:numFmt w:val="bullet"/>
      <w:lvlText w:val="●"/>
      <w:lvlJc w:val="left"/>
      <w:pPr>
        <w:ind w:left="720" w:hanging="360"/>
      </w:pPr>
      <w:rPr>
        <w:u w:val="none"/>
      </w:rPr>
    </w:lvl>
    <w:lvl w:ilvl="1" w:tplc="4BEE65BE">
      <w:start w:val="1"/>
      <w:numFmt w:val="bullet"/>
      <w:lvlText w:val="○"/>
      <w:lvlJc w:val="left"/>
      <w:pPr>
        <w:ind w:left="1440" w:hanging="360"/>
      </w:pPr>
      <w:rPr>
        <w:u w:val="none"/>
      </w:rPr>
    </w:lvl>
    <w:lvl w:ilvl="2" w:tplc="9F6A4AB4">
      <w:start w:val="1"/>
      <w:numFmt w:val="bullet"/>
      <w:lvlText w:val="■"/>
      <w:lvlJc w:val="left"/>
      <w:pPr>
        <w:ind w:left="2160" w:hanging="360"/>
      </w:pPr>
      <w:rPr>
        <w:u w:val="none"/>
      </w:rPr>
    </w:lvl>
    <w:lvl w:ilvl="3" w:tplc="50D46414">
      <w:start w:val="1"/>
      <w:numFmt w:val="bullet"/>
      <w:lvlText w:val="●"/>
      <w:lvlJc w:val="left"/>
      <w:pPr>
        <w:ind w:left="2880" w:hanging="360"/>
      </w:pPr>
      <w:rPr>
        <w:u w:val="none"/>
      </w:rPr>
    </w:lvl>
    <w:lvl w:ilvl="4" w:tplc="C06A191E">
      <w:start w:val="1"/>
      <w:numFmt w:val="bullet"/>
      <w:lvlText w:val="○"/>
      <w:lvlJc w:val="left"/>
      <w:pPr>
        <w:ind w:left="3600" w:hanging="360"/>
      </w:pPr>
      <w:rPr>
        <w:u w:val="none"/>
      </w:rPr>
    </w:lvl>
    <w:lvl w:ilvl="5" w:tplc="E0E8DB32">
      <w:start w:val="1"/>
      <w:numFmt w:val="bullet"/>
      <w:lvlText w:val="■"/>
      <w:lvlJc w:val="left"/>
      <w:pPr>
        <w:ind w:left="4320" w:hanging="360"/>
      </w:pPr>
      <w:rPr>
        <w:u w:val="none"/>
      </w:rPr>
    </w:lvl>
    <w:lvl w:ilvl="6" w:tplc="AA96BBAE">
      <w:start w:val="1"/>
      <w:numFmt w:val="bullet"/>
      <w:lvlText w:val="●"/>
      <w:lvlJc w:val="left"/>
      <w:pPr>
        <w:ind w:left="5040" w:hanging="360"/>
      </w:pPr>
      <w:rPr>
        <w:u w:val="none"/>
      </w:rPr>
    </w:lvl>
    <w:lvl w:ilvl="7" w:tplc="B942C422">
      <w:start w:val="1"/>
      <w:numFmt w:val="bullet"/>
      <w:lvlText w:val="○"/>
      <w:lvlJc w:val="left"/>
      <w:pPr>
        <w:ind w:left="5760" w:hanging="360"/>
      </w:pPr>
      <w:rPr>
        <w:u w:val="none"/>
      </w:rPr>
    </w:lvl>
    <w:lvl w:ilvl="8" w:tplc="F980541C">
      <w:start w:val="1"/>
      <w:numFmt w:val="bullet"/>
      <w:lvlText w:val="■"/>
      <w:lvlJc w:val="left"/>
      <w:pPr>
        <w:ind w:left="6480" w:hanging="360"/>
      </w:pPr>
      <w:rPr>
        <w:u w:val="none"/>
      </w:rPr>
    </w:lvl>
  </w:abstractNum>
  <w:abstractNum w:abstractNumId="7" w15:restartNumberingAfterBreak="0">
    <w:nsid w:val="70DC7DA1"/>
    <w:multiLevelType w:val="hybridMultilevel"/>
    <w:tmpl w:val="00000000"/>
    <w:lvl w:ilvl="0" w:tplc="9EC46E6C">
      <w:start w:val="1"/>
      <w:numFmt w:val="bullet"/>
      <w:lvlText w:val="●"/>
      <w:lvlJc w:val="left"/>
      <w:pPr>
        <w:ind w:left="720" w:hanging="360"/>
      </w:pPr>
      <w:rPr>
        <w:u w:val="none"/>
      </w:rPr>
    </w:lvl>
    <w:lvl w:ilvl="1" w:tplc="BB924222">
      <w:start w:val="1"/>
      <w:numFmt w:val="bullet"/>
      <w:lvlText w:val="○"/>
      <w:lvlJc w:val="left"/>
      <w:pPr>
        <w:ind w:left="1440" w:hanging="360"/>
      </w:pPr>
      <w:rPr>
        <w:u w:val="none"/>
      </w:rPr>
    </w:lvl>
    <w:lvl w:ilvl="2" w:tplc="6B340946">
      <w:start w:val="1"/>
      <w:numFmt w:val="bullet"/>
      <w:lvlText w:val="■"/>
      <w:lvlJc w:val="left"/>
      <w:pPr>
        <w:ind w:left="2160" w:hanging="360"/>
      </w:pPr>
      <w:rPr>
        <w:u w:val="none"/>
      </w:rPr>
    </w:lvl>
    <w:lvl w:ilvl="3" w:tplc="086A24C4">
      <w:start w:val="1"/>
      <w:numFmt w:val="bullet"/>
      <w:lvlText w:val="●"/>
      <w:lvlJc w:val="left"/>
      <w:pPr>
        <w:ind w:left="2880" w:hanging="360"/>
      </w:pPr>
      <w:rPr>
        <w:u w:val="none"/>
      </w:rPr>
    </w:lvl>
    <w:lvl w:ilvl="4" w:tplc="C43A7936">
      <w:start w:val="1"/>
      <w:numFmt w:val="bullet"/>
      <w:lvlText w:val="○"/>
      <w:lvlJc w:val="left"/>
      <w:pPr>
        <w:ind w:left="3600" w:hanging="360"/>
      </w:pPr>
      <w:rPr>
        <w:u w:val="none"/>
      </w:rPr>
    </w:lvl>
    <w:lvl w:ilvl="5" w:tplc="8CF056F8">
      <w:start w:val="1"/>
      <w:numFmt w:val="bullet"/>
      <w:lvlText w:val="■"/>
      <w:lvlJc w:val="left"/>
      <w:pPr>
        <w:ind w:left="4320" w:hanging="360"/>
      </w:pPr>
      <w:rPr>
        <w:u w:val="none"/>
      </w:rPr>
    </w:lvl>
    <w:lvl w:ilvl="6" w:tplc="E3FE117A">
      <w:start w:val="1"/>
      <w:numFmt w:val="bullet"/>
      <w:lvlText w:val="●"/>
      <w:lvlJc w:val="left"/>
      <w:pPr>
        <w:ind w:left="5040" w:hanging="360"/>
      </w:pPr>
      <w:rPr>
        <w:u w:val="none"/>
      </w:rPr>
    </w:lvl>
    <w:lvl w:ilvl="7" w:tplc="CC5094D8">
      <w:start w:val="1"/>
      <w:numFmt w:val="bullet"/>
      <w:lvlText w:val="○"/>
      <w:lvlJc w:val="left"/>
      <w:pPr>
        <w:ind w:left="5760" w:hanging="360"/>
      </w:pPr>
      <w:rPr>
        <w:u w:val="none"/>
      </w:rPr>
    </w:lvl>
    <w:lvl w:ilvl="8" w:tplc="AD587320">
      <w:start w:val="1"/>
      <w:numFmt w:val="bullet"/>
      <w:lvlText w:val="■"/>
      <w:lvlJc w:val="left"/>
      <w:pPr>
        <w:ind w:left="6480" w:hanging="360"/>
      </w:pPr>
      <w:rPr>
        <w:u w:val="none"/>
      </w:rPr>
    </w:lvl>
  </w:abstractNum>
  <w:abstractNum w:abstractNumId="8" w15:restartNumberingAfterBreak="0">
    <w:nsid w:val="7B65A883"/>
    <w:multiLevelType w:val="hybridMultilevel"/>
    <w:tmpl w:val="00000000"/>
    <w:lvl w:ilvl="0" w:tplc="E0FE25F2">
      <w:start w:val="1"/>
      <w:numFmt w:val="bullet"/>
      <w:lvlText w:val="●"/>
      <w:lvlJc w:val="left"/>
      <w:pPr>
        <w:ind w:left="720" w:hanging="360"/>
      </w:pPr>
      <w:rPr>
        <w:u w:val="none"/>
      </w:rPr>
    </w:lvl>
    <w:lvl w:ilvl="1" w:tplc="0D40A81E">
      <w:start w:val="1"/>
      <w:numFmt w:val="bullet"/>
      <w:lvlText w:val="○"/>
      <w:lvlJc w:val="left"/>
      <w:pPr>
        <w:ind w:left="1440" w:hanging="360"/>
      </w:pPr>
      <w:rPr>
        <w:u w:val="none"/>
      </w:rPr>
    </w:lvl>
    <w:lvl w:ilvl="2" w:tplc="0CECFE44">
      <w:start w:val="1"/>
      <w:numFmt w:val="bullet"/>
      <w:lvlText w:val="■"/>
      <w:lvlJc w:val="left"/>
      <w:pPr>
        <w:ind w:left="2160" w:hanging="360"/>
      </w:pPr>
      <w:rPr>
        <w:u w:val="none"/>
      </w:rPr>
    </w:lvl>
    <w:lvl w:ilvl="3" w:tplc="28049522">
      <w:start w:val="1"/>
      <w:numFmt w:val="bullet"/>
      <w:lvlText w:val="●"/>
      <w:lvlJc w:val="left"/>
      <w:pPr>
        <w:ind w:left="2880" w:hanging="360"/>
      </w:pPr>
      <w:rPr>
        <w:u w:val="none"/>
      </w:rPr>
    </w:lvl>
    <w:lvl w:ilvl="4" w:tplc="E6CCAD20">
      <w:start w:val="1"/>
      <w:numFmt w:val="bullet"/>
      <w:lvlText w:val="○"/>
      <w:lvlJc w:val="left"/>
      <w:pPr>
        <w:ind w:left="3600" w:hanging="360"/>
      </w:pPr>
      <w:rPr>
        <w:u w:val="none"/>
      </w:rPr>
    </w:lvl>
    <w:lvl w:ilvl="5" w:tplc="4C20CCD8">
      <w:start w:val="1"/>
      <w:numFmt w:val="bullet"/>
      <w:lvlText w:val="■"/>
      <w:lvlJc w:val="left"/>
      <w:pPr>
        <w:ind w:left="4320" w:hanging="360"/>
      </w:pPr>
      <w:rPr>
        <w:u w:val="none"/>
      </w:rPr>
    </w:lvl>
    <w:lvl w:ilvl="6" w:tplc="222C7150">
      <w:start w:val="1"/>
      <w:numFmt w:val="bullet"/>
      <w:lvlText w:val="●"/>
      <w:lvlJc w:val="left"/>
      <w:pPr>
        <w:ind w:left="5040" w:hanging="360"/>
      </w:pPr>
      <w:rPr>
        <w:u w:val="none"/>
      </w:rPr>
    </w:lvl>
    <w:lvl w:ilvl="7" w:tplc="7B0E30BC">
      <w:start w:val="1"/>
      <w:numFmt w:val="bullet"/>
      <w:lvlText w:val="○"/>
      <w:lvlJc w:val="left"/>
      <w:pPr>
        <w:ind w:left="5760" w:hanging="360"/>
      </w:pPr>
      <w:rPr>
        <w:u w:val="none"/>
      </w:rPr>
    </w:lvl>
    <w:lvl w:ilvl="8" w:tplc="2C64436E">
      <w:start w:val="1"/>
      <w:numFmt w:val="bullet"/>
      <w:lvlText w:val="■"/>
      <w:lvlJc w:val="left"/>
      <w:pPr>
        <w:ind w:left="6480" w:hanging="360"/>
      </w:pPr>
      <w:rPr>
        <w:u w:val="none"/>
      </w:rPr>
    </w:lvl>
  </w:abstractNum>
  <w:abstractNum w:abstractNumId="9" w15:restartNumberingAfterBreak="0">
    <w:nsid w:val="7D39C986"/>
    <w:multiLevelType w:val="hybridMultilevel"/>
    <w:tmpl w:val="00000000"/>
    <w:lvl w:ilvl="0" w:tplc="E6EC6D62">
      <w:start w:val="1"/>
      <w:numFmt w:val="bullet"/>
      <w:lvlText w:val="●"/>
      <w:lvlJc w:val="left"/>
      <w:pPr>
        <w:ind w:left="720" w:hanging="360"/>
      </w:pPr>
      <w:rPr>
        <w:u w:val="none"/>
      </w:rPr>
    </w:lvl>
    <w:lvl w:ilvl="1" w:tplc="B5F29102">
      <w:start w:val="1"/>
      <w:numFmt w:val="bullet"/>
      <w:lvlText w:val="○"/>
      <w:lvlJc w:val="left"/>
      <w:pPr>
        <w:ind w:left="1440" w:hanging="360"/>
      </w:pPr>
      <w:rPr>
        <w:u w:val="none"/>
      </w:rPr>
    </w:lvl>
    <w:lvl w:ilvl="2" w:tplc="893C54A8">
      <w:start w:val="1"/>
      <w:numFmt w:val="bullet"/>
      <w:lvlText w:val="■"/>
      <w:lvlJc w:val="left"/>
      <w:pPr>
        <w:ind w:left="2160" w:hanging="360"/>
      </w:pPr>
      <w:rPr>
        <w:u w:val="none"/>
      </w:rPr>
    </w:lvl>
    <w:lvl w:ilvl="3" w:tplc="347CD058">
      <w:start w:val="1"/>
      <w:numFmt w:val="bullet"/>
      <w:lvlText w:val="●"/>
      <w:lvlJc w:val="left"/>
      <w:pPr>
        <w:ind w:left="2880" w:hanging="360"/>
      </w:pPr>
      <w:rPr>
        <w:u w:val="none"/>
      </w:rPr>
    </w:lvl>
    <w:lvl w:ilvl="4" w:tplc="58C27B2A">
      <w:start w:val="1"/>
      <w:numFmt w:val="bullet"/>
      <w:lvlText w:val="○"/>
      <w:lvlJc w:val="left"/>
      <w:pPr>
        <w:ind w:left="3600" w:hanging="360"/>
      </w:pPr>
      <w:rPr>
        <w:u w:val="none"/>
      </w:rPr>
    </w:lvl>
    <w:lvl w:ilvl="5" w:tplc="6B96D5E8">
      <w:start w:val="1"/>
      <w:numFmt w:val="bullet"/>
      <w:lvlText w:val="■"/>
      <w:lvlJc w:val="left"/>
      <w:pPr>
        <w:ind w:left="4320" w:hanging="360"/>
      </w:pPr>
      <w:rPr>
        <w:u w:val="none"/>
      </w:rPr>
    </w:lvl>
    <w:lvl w:ilvl="6" w:tplc="BC1622D4">
      <w:start w:val="1"/>
      <w:numFmt w:val="bullet"/>
      <w:lvlText w:val="●"/>
      <w:lvlJc w:val="left"/>
      <w:pPr>
        <w:ind w:left="5040" w:hanging="360"/>
      </w:pPr>
      <w:rPr>
        <w:u w:val="none"/>
      </w:rPr>
    </w:lvl>
    <w:lvl w:ilvl="7" w:tplc="A880AD2E">
      <w:start w:val="1"/>
      <w:numFmt w:val="bullet"/>
      <w:lvlText w:val="○"/>
      <w:lvlJc w:val="left"/>
      <w:pPr>
        <w:ind w:left="5760" w:hanging="360"/>
      </w:pPr>
      <w:rPr>
        <w:u w:val="none"/>
      </w:rPr>
    </w:lvl>
    <w:lvl w:ilvl="8" w:tplc="65E45C4A">
      <w:start w:val="1"/>
      <w:numFmt w:val="bullet"/>
      <w:lvlText w:val="■"/>
      <w:lvlJc w:val="left"/>
      <w:pPr>
        <w:ind w:left="6480" w:hanging="360"/>
      </w:pPr>
      <w:rPr>
        <w:u w:val="none"/>
      </w:rPr>
    </w:lvl>
  </w:abstractNum>
  <w:num w:numId="1" w16cid:durableId="329678518">
    <w:abstractNumId w:val="8"/>
  </w:num>
  <w:num w:numId="2" w16cid:durableId="728846417">
    <w:abstractNumId w:val="4"/>
  </w:num>
  <w:num w:numId="3" w16cid:durableId="216167715">
    <w:abstractNumId w:val="6"/>
  </w:num>
  <w:num w:numId="4" w16cid:durableId="339045420">
    <w:abstractNumId w:val="0"/>
  </w:num>
  <w:num w:numId="5" w16cid:durableId="1401947361">
    <w:abstractNumId w:val="5"/>
  </w:num>
  <w:num w:numId="6" w16cid:durableId="310057525">
    <w:abstractNumId w:val="7"/>
  </w:num>
  <w:num w:numId="7" w16cid:durableId="1978876539">
    <w:abstractNumId w:val="9"/>
  </w:num>
  <w:num w:numId="8" w16cid:durableId="2052418202">
    <w:abstractNumId w:val="3"/>
  </w:num>
  <w:num w:numId="9" w16cid:durableId="1793087299">
    <w:abstractNumId w:val="2"/>
  </w:num>
  <w:num w:numId="10" w16cid:durableId="1344236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240B"/>
    <w:rsid w:val="000C0977"/>
    <w:rsid w:val="000C3353"/>
    <w:rsid w:val="000E6076"/>
    <w:rsid w:val="001B4FDF"/>
    <w:rsid w:val="002A6375"/>
    <w:rsid w:val="002D5173"/>
    <w:rsid w:val="003D59C4"/>
    <w:rsid w:val="003E7617"/>
    <w:rsid w:val="003F531A"/>
    <w:rsid w:val="00516F96"/>
    <w:rsid w:val="005507A6"/>
    <w:rsid w:val="00594F10"/>
    <w:rsid w:val="00710639"/>
    <w:rsid w:val="007D55C0"/>
    <w:rsid w:val="007F61B1"/>
    <w:rsid w:val="00817D8E"/>
    <w:rsid w:val="00953EFE"/>
    <w:rsid w:val="009818AE"/>
    <w:rsid w:val="009B088E"/>
    <w:rsid w:val="009E73AF"/>
    <w:rsid w:val="00A25BAE"/>
    <w:rsid w:val="00A82F4F"/>
    <w:rsid w:val="00AC0A7E"/>
    <w:rsid w:val="00B162E9"/>
    <w:rsid w:val="00B174B3"/>
    <w:rsid w:val="00B61E01"/>
    <w:rsid w:val="00B76E6E"/>
    <w:rsid w:val="00BA12D8"/>
    <w:rsid w:val="00BA2C6D"/>
    <w:rsid w:val="00BA7F8A"/>
    <w:rsid w:val="00C227E1"/>
    <w:rsid w:val="00CB240B"/>
    <w:rsid w:val="00D62A03"/>
    <w:rsid w:val="00D930E1"/>
    <w:rsid w:val="00E6398B"/>
    <w:rsid w:val="00EE6876"/>
    <w:rsid w:val="00EF565D"/>
    <w:rsid w:val="00FD4D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6CC32"/>
  <w15:docId w15:val="{B1EB6E1D-A0E4-4A05-B189-0A9ECF28C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D57"/>
    <w:pPr>
      <w:spacing w:line="360" w:lineRule="auto"/>
      <w:jc w:val="both"/>
    </w:pPr>
    <w:rPr>
      <w:rFonts w:ascii="Times New Roman" w:hAnsi="Times New Roman"/>
      <w:sz w:val="24"/>
    </w:rPr>
  </w:style>
  <w:style w:type="paragraph" w:styleId="Heading1">
    <w:name w:val="heading 1"/>
    <w:basedOn w:val="Normal1"/>
    <w:next w:val="Normal1"/>
    <w:rsid w:val="00B61E01"/>
    <w:pPr>
      <w:keepNext/>
      <w:keepLines/>
      <w:spacing w:line="360" w:lineRule="auto"/>
      <w:jc w:val="center"/>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CB240B"/>
    <w:pPr>
      <w:keepNext/>
      <w:keepLines/>
      <w:spacing w:before="360" w:after="120"/>
      <w:outlineLvl w:val="1"/>
    </w:pPr>
    <w:rPr>
      <w:sz w:val="32"/>
      <w:szCs w:val="32"/>
    </w:rPr>
  </w:style>
  <w:style w:type="paragraph" w:styleId="Heading3">
    <w:name w:val="heading 3"/>
    <w:basedOn w:val="Normal1"/>
    <w:next w:val="Normal1"/>
    <w:rsid w:val="00CB240B"/>
    <w:pPr>
      <w:keepNext/>
      <w:keepLines/>
      <w:spacing w:before="320" w:after="80"/>
      <w:outlineLvl w:val="2"/>
    </w:pPr>
    <w:rPr>
      <w:color w:val="434343"/>
      <w:sz w:val="28"/>
      <w:szCs w:val="28"/>
    </w:rPr>
  </w:style>
  <w:style w:type="paragraph" w:styleId="Heading4">
    <w:name w:val="heading 4"/>
    <w:basedOn w:val="Normal1"/>
    <w:next w:val="Normal1"/>
    <w:rsid w:val="00CB240B"/>
    <w:pPr>
      <w:keepNext/>
      <w:keepLines/>
      <w:spacing w:before="280" w:after="80"/>
      <w:outlineLvl w:val="3"/>
    </w:pPr>
    <w:rPr>
      <w:color w:val="666666"/>
      <w:sz w:val="24"/>
      <w:szCs w:val="24"/>
    </w:rPr>
  </w:style>
  <w:style w:type="paragraph" w:styleId="Heading5">
    <w:name w:val="heading 5"/>
    <w:basedOn w:val="Normal1"/>
    <w:next w:val="Normal1"/>
    <w:rsid w:val="00CB240B"/>
    <w:pPr>
      <w:keepNext/>
      <w:keepLines/>
      <w:spacing w:before="240" w:after="80"/>
      <w:outlineLvl w:val="4"/>
    </w:pPr>
    <w:rPr>
      <w:color w:val="666666"/>
    </w:rPr>
  </w:style>
  <w:style w:type="paragraph" w:styleId="Heading6">
    <w:name w:val="heading 6"/>
    <w:basedOn w:val="Normal1"/>
    <w:next w:val="Normal1"/>
    <w:rsid w:val="00CB240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B240B"/>
  </w:style>
  <w:style w:type="table" w:customStyle="1" w:styleId="TableNormal1">
    <w:name w:val="Table Normal1"/>
    <w:rsid w:val="00CB240B"/>
    <w:tblPr>
      <w:tblCellMar>
        <w:top w:w="0" w:type="dxa"/>
        <w:left w:w="0" w:type="dxa"/>
        <w:bottom w:w="0" w:type="dxa"/>
        <w:right w:w="0" w:type="dxa"/>
      </w:tblCellMar>
    </w:tblPr>
  </w:style>
  <w:style w:type="paragraph" w:styleId="Title">
    <w:name w:val="Title"/>
    <w:basedOn w:val="Normal1"/>
    <w:next w:val="Normal1"/>
    <w:rsid w:val="00CB240B"/>
    <w:pPr>
      <w:keepNext/>
      <w:keepLines/>
      <w:spacing w:after="60"/>
    </w:pPr>
    <w:rPr>
      <w:sz w:val="52"/>
      <w:szCs w:val="52"/>
    </w:rPr>
  </w:style>
  <w:style w:type="paragraph" w:styleId="Subtitle">
    <w:name w:val="Subtitle"/>
    <w:basedOn w:val="Normal1"/>
    <w:next w:val="Normal1"/>
    <w:rsid w:val="00CB240B"/>
    <w:pPr>
      <w:keepNext/>
      <w:keepLines/>
      <w:spacing w:after="320"/>
    </w:pPr>
    <w:rPr>
      <w:color w:val="666666"/>
      <w:sz w:val="30"/>
      <w:szCs w:val="30"/>
    </w:rPr>
  </w:style>
  <w:style w:type="table" w:customStyle="1" w:styleId="Table1">
    <w:name w:val="Table1"/>
    <w:basedOn w:val="TableNormal1"/>
    <w:rsid w:val="00CB240B"/>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CB240B"/>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CB240B"/>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0E60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076"/>
    <w:rPr>
      <w:rFonts w:ascii="Tahoma" w:hAnsi="Tahoma" w:cs="Tahoma"/>
      <w:sz w:val="16"/>
      <w:szCs w:val="16"/>
    </w:rPr>
  </w:style>
  <w:style w:type="paragraph" w:styleId="TOCHeading">
    <w:name w:val="TOC Heading"/>
    <w:basedOn w:val="Heading1"/>
    <w:next w:val="Normal"/>
    <w:uiPriority w:val="39"/>
    <w:semiHidden/>
    <w:unhideWhenUsed/>
    <w:qFormat/>
    <w:rsid w:val="007F61B1"/>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F61B1"/>
    <w:pPr>
      <w:spacing w:after="100"/>
    </w:pPr>
  </w:style>
  <w:style w:type="character" w:styleId="Hyperlink">
    <w:name w:val="Hyperlink"/>
    <w:basedOn w:val="DefaultParagraphFont"/>
    <w:uiPriority w:val="99"/>
    <w:unhideWhenUsed/>
    <w:rsid w:val="007F61B1"/>
    <w:rPr>
      <w:color w:val="0000FF" w:themeColor="hyperlink"/>
      <w:u w:val="single"/>
    </w:rPr>
  </w:style>
  <w:style w:type="paragraph" w:styleId="Header">
    <w:name w:val="header"/>
    <w:basedOn w:val="Normal"/>
    <w:link w:val="HeaderChar"/>
    <w:uiPriority w:val="99"/>
    <w:unhideWhenUsed/>
    <w:rsid w:val="00B61E01"/>
    <w:pPr>
      <w:tabs>
        <w:tab w:val="center" w:pos="4513"/>
        <w:tab w:val="right" w:pos="9026"/>
      </w:tabs>
      <w:spacing w:line="240" w:lineRule="auto"/>
    </w:pPr>
  </w:style>
  <w:style w:type="character" w:customStyle="1" w:styleId="HeaderChar">
    <w:name w:val="Header Char"/>
    <w:basedOn w:val="DefaultParagraphFont"/>
    <w:link w:val="Header"/>
    <w:uiPriority w:val="99"/>
    <w:rsid w:val="00B61E01"/>
    <w:rPr>
      <w:rFonts w:ascii="Times New Roman" w:hAnsi="Times New Roman"/>
      <w:sz w:val="24"/>
    </w:rPr>
  </w:style>
  <w:style w:type="paragraph" w:styleId="Footer">
    <w:name w:val="footer"/>
    <w:basedOn w:val="Normal"/>
    <w:link w:val="FooterChar"/>
    <w:uiPriority w:val="99"/>
    <w:unhideWhenUsed/>
    <w:rsid w:val="00B61E01"/>
    <w:pPr>
      <w:tabs>
        <w:tab w:val="center" w:pos="4513"/>
        <w:tab w:val="right" w:pos="9026"/>
      </w:tabs>
      <w:spacing w:line="240" w:lineRule="auto"/>
    </w:pPr>
  </w:style>
  <w:style w:type="character" w:customStyle="1" w:styleId="FooterChar">
    <w:name w:val="Footer Char"/>
    <w:basedOn w:val="DefaultParagraphFont"/>
    <w:link w:val="Footer"/>
    <w:uiPriority w:val="99"/>
    <w:rsid w:val="00B61E0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aylorfrancis.com/books/mono/10.4324/9781315688404/changing-organizational-culture-mats-alvesson-stefan-sveningsson" TargetMode="External"/><Relationship Id="rId26" Type="http://schemas.openxmlformats.org/officeDocument/2006/relationships/hyperlink" Target="https://journals.sagepub.com/doi/abs/10.1177/0091026018783009" TargetMode="External"/><Relationship Id="rId3" Type="http://schemas.openxmlformats.org/officeDocument/2006/relationships/styles" Target="styles.xml"/><Relationship Id="rId21" Type="http://schemas.openxmlformats.org/officeDocument/2006/relationships/hyperlink" Target="https://academic.oup.com/ia/article-abstract/70/3/550/24709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aylorfrancis.com/books/mono/10.4324/9781315688404/changing-organizational-culture-mats-alvesson-stefan-sveningsson" TargetMode="External"/><Relationship Id="rId25" Type="http://schemas.openxmlformats.org/officeDocument/2006/relationships/hyperlink" Target="https://pubsonline.informs.org/doi/abs/10.1287/msom.2018.0744" TargetMode="External"/><Relationship Id="rId2" Type="http://schemas.openxmlformats.org/officeDocument/2006/relationships/numbering" Target="numbering.xml"/><Relationship Id="rId16" Type="http://schemas.openxmlformats.org/officeDocument/2006/relationships/hyperlink" Target="https://www.aeaweb.org/doi/10.1257/aer.20171066" TargetMode="External"/><Relationship Id="rId20" Type="http://schemas.openxmlformats.org/officeDocument/2006/relationships/hyperlink" Target="https://academic.oup.com/ia/article-abstract/70/3/550/2470970"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sonline.informs.org/doi/abs/10.1287/msom.2018.074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eaweb.org/doi/10.1257/aer.20171066" TargetMode="External"/><Relationship Id="rId23" Type="http://schemas.openxmlformats.org/officeDocument/2006/relationships/hyperlink" Target="https://ioinformatic.org/index.php/JAIEA/article/view/45"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link.springer.com/article/10.1007/s10805-019-09346-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ioinformatic.org/index.php/JAIEA/article/view/45" TargetMode="External"/><Relationship Id="rId27" Type="http://schemas.openxmlformats.org/officeDocument/2006/relationships/hyperlink" Target="https://journals.sagepub.com/doi/abs/10.1177/0091026018783009"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135E1F-1509-48BF-AAA7-016A0EA93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24</Pages>
  <Words>5578</Words>
  <Characters>31796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Lorenzo Corodescu</cp:lastModifiedBy>
  <cp:revision>13</cp:revision>
  <dcterms:created xsi:type="dcterms:W3CDTF">2022-11-13T22:29:00Z</dcterms:created>
  <dcterms:modified xsi:type="dcterms:W3CDTF">2022-11-13T22:46:00Z</dcterms:modified>
</cp:coreProperties>
</file>