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F7FBB" w14:textId="77777777" w:rsidR="00294989" w:rsidRPr="007E15D4" w:rsidRDefault="00294989" w:rsidP="00294989">
      <w:pPr>
        <w:jc w:val="center"/>
        <w:rPr>
          <w:rFonts w:cs="Times New Roman"/>
          <w:szCs w:val="24"/>
        </w:rPr>
      </w:pPr>
    </w:p>
    <w:p w14:paraId="2723D18C" w14:textId="77777777" w:rsidR="00294989" w:rsidRPr="007E15D4" w:rsidRDefault="00294989" w:rsidP="00294989">
      <w:pPr>
        <w:jc w:val="center"/>
        <w:rPr>
          <w:rFonts w:cs="Times New Roman"/>
          <w:szCs w:val="24"/>
        </w:rPr>
      </w:pPr>
    </w:p>
    <w:p w14:paraId="242AAC92" w14:textId="77777777" w:rsidR="00294989" w:rsidRPr="007E15D4" w:rsidRDefault="00294989" w:rsidP="00294989">
      <w:pPr>
        <w:jc w:val="center"/>
        <w:rPr>
          <w:rFonts w:cs="Times New Roman"/>
          <w:szCs w:val="24"/>
        </w:rPr>
      </w:pPr>
    </w:p>
    <w:p w14:paraId="142B262C" w14:textId="77777777" w:rsidR="00294989" w:rsidRPr="007E15D4" w:rsidRDefault="00294989" w:rsidP="00294989">
      <w:pPr>
        <w:jc w:val="center"/>
        <w:rPr>
          <w:rFonts w:cs="Times New Roman"/>
          <w:szCs w:val="24"/>
        </w:rPr>
      </w:pPr>
    </w:p>
    <w:p w14:paraId="56642440" w14:textId="77777777" w:rsidR="00207E13" w:rsidRPr="007E15D4" w:rsidRDefault="00207E13" w:rsidP="00294989">
      <w:pPr>
        <w:jc w:val="center"/>
        <w:rPr>
          <w:rFonts w:cs="Times New Roman"/>
          <w:szCs w:val="24"/>
        </w:rPr>
      </w:pPr>
      <w:r w:rsidRPr="007E15D4">
        <w:rPr>
          <w:rFonts w:cs="Times New Roman"/>
          <w:szCs w:val="24"/>
        </w:rPr>
        <w:t>Learning in the Digital Era</w:t>
      </w:r>
    </w:p>
    <w:p w14:paraId="5ACF82EA" w14:textId="77777777" w:rsidR="00207E13" w:rsidRPr="007E15D4" w:rsidRDefault="00207E13" w:rsidP="00294989">
      <w:pPr>
        <w:jc w:val="center"/>
        <w:rPr>
          <w:rFonts w:cs="Times New Roman"/>
          <w:szCs w:val="24"/>
        </w:rPr>
      </w:pPr>
      <w:r w:rsidRPr="007E15D4">
        <w:rPr>
          <w:rFonts w:cs="Times New Roman"/>
          <w:szCs w:val="24"/>
        </w:rPr>
        <w:t>Assessment 01 – E-Portfolio</w:t>
      </w:r>
    </w:p>
    <w:p w14:paraId="65DE38C7" w14:textId="77777777" w:rsidR="00E237DE" w:rsidRPr="007E15D4" w:rsidRDefault="00E237DE" w:rsidP="006412F4">
      <w:pPr>
        <w:jc w:val="center"/>
        <w:rPr>
          <w:rFonts w:cs="Times New Roman"/>
          <w:szCs w:val="24"/>
        </w:rPr>
      </w:pPr>
      <w:r w:rsidRPr="007E15D4">
        <w:rPr>
          <w:rFonts w:cs="Times New Roman"/>
          <w:szCs w:val="24"/>
        </w:rPr>
        <w:t xml:space="preserve">Portfolio Link: </w:t>
      </w:r>
      <w:hyperlink r:id="rId6" w:history="1">
        <w:r w:rsidRPr="007E15D4">
          <w:rPr>
            <w:rStyle w:val="Hyperlink"/>
            <w:rFonts w:cs="Times New Roman"/>
            <w:color w:val="auto"/>
            <w:szCs w:val="24"/>
          </w:rPr>
          <w:t>https://sway.office.com/DPVGx1Nlv1PyMghT?ref=Link&amp;loc=play</w:t>
        </w:r>
      </w:hyperlink>
    </w:p>
    <w:p w14:paraId="1935081B" w14:textId="6C1789B9" w:rsidR="00207E13" w:rsidRPr="007E15D4" w:rsidRDefault="007C41D9" w:rsidP="00294989">
      <w:pPr>
        <w:jc w:val="center"/>
        <w:rPr>
          <w:rFonts w:cs="Times New Roman"/>
          <w:szCs w:val="24"/>
        </w:rPr>
      </w:pPr>
      <w:r>
        <w:rPr>
          <w:rFonts w:cs="Times New Roman"/>
          <w:szCs w:val="24"/>
        </w:rPr>
        <w:t>Ahmed Tufayal</w:t>
      </w:r>
    </w:p>
    <w:p w14:paraId="6788DD07" w14:textId="77777777" w:rsidR="00936ECC" w:rsidRPr="00936ECC" w:rsidRDefault="00936ECC" w:rsidP="00936ECC">
      <w:pPr>
        <w:jc w:val="center"/>
        <w:rPr>
          <w:rFonts w:cs="Times New Roman"/>
          <w:szCs w:val="24"/>
        </w:rPr>
      </w:pPr>
      <w:r w:rsidRPr="00936ECC">
        <w:rPr>
          <w:rFonts w:cs="Times New Roman"/>
          <w:szCs w:val="24"/>
        </w:rPr>
        <w:t>Student ID:2225675</w:t>
      </w:r>
    </w:p>
    <w:p w14:paraId="2284B72C" w14:textId="08944A0F" w:rsidR="00207E13" w:rsidRPr="007E15D4" w:rsidRDefault="00936ECC" w:rsidP="00936ECC">
      <w:pPr>
        <w:jc w:val="center"/>
        <w:rPr>
          <w:rFonts w:cs="Times New Roman"/>
          <w:szCs w:val="24"/>
        </w:rPr>
      </w:pPr>
      <w:r w:rsidRPr="00936ECC">
        <w:rPr>
          <w:rFonts w:cs="Times New Roman"/>
          <w:szCs w:val="24"/>
        </w:rPr>
        <w:t>UWTSD Quay Place Campus</w:t>
      </w:r>
    </w:p>
    <w:p w14:paraId="5873D1C6" w14:textId="77777777" w:rsidR="00B27CD9" w:rsidRPr="007E15D4" w:rsidRDefault="00B27CD9">
      <w:pPr>
        <w:pStyle w:val="TOCHeading"/>
        <w:rPr>
          <w:rFonts w:ascii="Times New Roman" w:hAnsi="Times New Roman" w:cs="Times New Roman"/>
          <w:color w:val="auto"/>
          <w:sz w:val="24"/>
          <w:szCs w:val="24"/>
        </w:rPr>
      </w:pPr>
    </w:p>
    <w:p w14:paraId="6E437B02" w14:textId="77777777" w:rsidR="00B27CD9" w:rsidRPr="007E15D4" w:rsidRDefault="00B27CD9">
      <w:pPr>
        <w:spacing w:line="259" w:lineRule="auto"/>
        <w:ind w:firstLine="0"/>
        <w:rPr>
          <w:rFonts w:eastAsiaTheme="majorEastAsia" w:cs="Times New Roman"/>
          <w:szCs w:val="24"/>
          <w:lang w:val="en-US"/>
        </w:rPr>
      </w:pPr>
      <w:r w:rsidRPr="007E15D4">
        <w:rPr>
          <w:rFonts w:cs="Times New Roman"/>
          <w:szCs w:val="24"/>
        </w:rPr>
        <w:br w:type="page"/>
      </w:r>
    </w:p>
    <w:sdt>
      <w:sdtPr>
        <w:rPr>
          <w:rFonts w:ascii="Times New Roman" w:eastAsiaTheme="minorHAnsi" w:hAnsi="Times New Roman" w:cs="Times New Roman"/>
          <w:color w:val="auto"/>
          <w:sz w:val="24"/>
          <w:szCs w:val="24"/>
          <w:lang w:val="en-GB"/>
        </w:rPr>
        <w:id w:val="-1071349137"/>
        <w:docPartObj>
          <w:docPartGallery w:val="Table of Contents"/>
          <w:docPartUnique/>
        </w:docPartObj>
      </w:sdtPr>
      <w:sdtEndPr>
        <w:rPr>
          <w:b/>
          <w:bCs/>
          <w:noProof/>
        </w:rPr>
      </w:sdtEndPr>
      <w:sdtContent>
        <w:p w14:paraId="2DD2F304" w14:textId="77777777" w:rsidR="00B27CD9" w:rsidRPr="007E15D4" w:rsidRDefault="00B27CD9">
          <w:pPr>
            <w:pStyle w:val="TOCHeading"/>
            <w:rPr>
              <w:rFonts w:ascii="Times New Roman" w:hAnsi="Times New Roman" w:cs="Times New Roman"/>
              <w:color w:val="auto"/>
              <w:sz w:val="24"/>
              <w:szCs w:val="24"/>
            </w:rPr>
          </w:pPr>
          <w:r w:rsidRPr="007E15D4">
            <w:rPr>
              <w:rFonts w:ascii="Times New Roman" w:hAnsi="Times New Roman" w:cs="Times New Roman"/>
              <w:color w:val="auto"/>
              <w:sz w:val="24"/>
              <w:szCs w:val="24"/>
            </w:rPr>
            <w:t>Table of Contents</w:t>
          </w:r>
        </w:p>
        <w:p w14:paraId="10C19A87" w14:textId="77777777" w:rsidR="00B27CD9" w:rsidRPr="007E15D4" w:rsidRDefault="00B27CD9">
          <w:pPr>
            <w:pStyle w:val="TOC1"/>
            <w:tabs>
              <w:tab w:val="right" w:leader="dot" w:pos="9350"/>
            </w:tabs>
            <w:rPr>
              <w:rFonts w:cs="Times New Roman"/>
              <w:noProof/>
              <w:szCs w:val="24"/>
            </w:rPr>
          </w:pPr>
          <w:r w:rsidRPr="007E15D4">
            <w:rPr>
              <w:rFonts w:cs="Times New Roman"/>
              <w:szCs w:val="24"/>
            </w:rPr>
            <w:fldChar w:fldCharType="begin"/>
          </w:r>
          <w:r w:rsidRPr="007E15D4">
            <w:rPr>
              <w:rFonts w:cs="Times New Roman"/>
              <w:szCs w:val="24"/>
            </w:rPr>
            <w:instrText xml:space="preserve"> TOC \o "1-3" \h \z \u </w:instrText>
          </w:r>
          <w:r w:rsidRPr="007E15D4">
            <w:rPr>
              <w:rFonts w:cs="Times New Roman"/>
              <w:szCs w:val="24"/>
            </w:rPr>
            <w:fldChar w:fldCharType="separate"/>
          </w:r>
          <w:hyperlink w:anchor="_Toc129431768" w:history="1">
            <w:r w:rsidRPr="007E15D4">
              <w:rPr>
                <w:rStyle w:val="Hyperlink"/>
                <w:rFonts w:cs="Times New Roman"/>
                <w:noProof/>
                <w:color w:val="auto"/>
                <w:szCs w:val="24"/>
              </w:rPr>
              <w:t>Task 01</w:t>
            </w:r>
            <w:r w:rsidRPr="007E15D4">
              <w:rPr>
                <w:rFonts w:cs="Times New Roman"/>
                <w:noProof/>
                <w:webHidden/>
                <w:szCs w:val="24"/>
              </w:rPr>
              <w:tab/>
            </w:r>
            <w:r w:rsidRPr="007E15D4">
              <w:rPr>
                <w:rFonts w:cs="Times New Roman"/>
                <w:noProof/>
                <w:webHidden/>
                <w:szCs w:val="24"/>
              </w:rPr>
              <w:fldChar w:fldCharType="begin"/>
            </w:r>
            <w:r w:rsidRPr="007E15D4">
              <w:rPr>
                <w:rFonts w:cs="Times New Roman"/>
                <w:noProof/>
                <w:webHidden/>
                <w:szCs w:val="24"/>
              </w:rPr>
              <w:instrText xml:space="preserve"> PAGEREF _Toc129431768 \h </w:instrText>
            </w:r>
            <w:r w:rsidRPr="007E15D4">
              <w:rPr>
                <w:rFonts w:cs="Times New Roman"/>
                <w:noProof/>
                <w:webHidden/>
                <w:szCs w:val="24"/>
              </w:rPr>
            </w:r>
            <w:r w:rsidRPr="007E15D4">
              <w:rPr>
                <w:rFonts w:cs="Times New Roman"/>
                <w:noProof/>
                <w:webHidden/>
                <w:szCs w:val="24"/>
              </w:rPr>
              <w:fldChar w:fldCharType="separate"/>
            </w:r>
            <w:r w:rsidRPr="007E15D4">
              <w:rPr>
                <w:rFonts w:cs="Times New Roman"/>
                <w:noProof/>
                <w:webHidden/>
                <w:szCs w:val="24"/>
              </w:rPr>
              <w:t>1</w:t>
            </w:r>
            <w:r w:rsidRPr="007E15D4">
              <w:rPr>
                <w:rFonts w:cs="Times New Roman"/>
                <w:noProof/>
                <w:webHidden/>
                <w:szCs w:val="24"/>
              </w:rPr>
              <w:fldChar w:fldCharType="end"/>
            </w:r>
          </w:hyperlink>
        </w:p>
        <w:p w14:paraId="6E51D7C0" w14:textId="77777777" w:rsidR="00B27CD9" w:rsidRPr="007E15D4" w:rsidRDefault="00000000">
          <w:pPr>
            <w:pStyle w:val="TOC2"/>
            <w:tabs>
              <w:tab w:val="left" w:pos="660"/>
              <w:tab w:val="right" w:leader="dot" w:pos="9350"/>
            </w:tabs>
            <w:rPr>
              <w:rFonts w:cs="Times New Roman"/>
              <w:noProof/>
              <w:szCs w:val="24"/>
            </w:rPr>
          </w:pPr>
          <w:hyperlink w:anchor="_Toc129431769" w:history="1">
            <w:r w:rsidR="00B27CD9" w:rsidRPr="007E15D4">
              <w:rPr>
                <w:rStyle w:val="Hyperlink"/>
                <w:rFonts w:cs="Times New Roman"/>
                <w:noProof/>
                <w:color w:val="auto"/>
                <w:szCs w:val="24"/>
              </w:rPr>
              <w:t>A)Summary</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_Toc129431769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1</w:t>
            </w:r>
            <w:r w:rsidR="00B27CD9" w:rsidRPr="007E15D4">
              <w:rPr>
                <w:rFonts w:cs="Times New Roman"/>
                <w:noProof/>
                <w:webHidden/>
                <w:szCs w:val="24"/>
              </w:rPr>
              <w:fldChar w:fldCharType="end"/>
            </w:r>
          </w:hyperlink>
        </w:p>
        <w:p w14:paraId="54CECF1E" w14:textId="77777777" w:rsidR="00B27CD9" w:rsidRPr="007E15D4" w:rsidRDefault="00000000">
          <w:pPr>
            <w:pStyle w:val="TOC2"/>
            <w:tabs>
              <w:tab w:val="right" w:leader="dot" w:pos="9350"/>
            </w:tabs>
            <w:rPr>
              <w:rFonts w:cs="Times New Roman"/>
              <w:noProof/>
              <w:szCs w:val="24"/>
            </w:rPr>
          </w:pPr>
          <w:hyperlink w:anchor="_Toc129431770" w:history="1">
            <w:r w:rsidR="00B27CD9" w:rsidRPr="007E15D4">
              <w:rPr>
                <w:rStyle w:val="Hyperlink"/>
                <w:rFonts w:cs="Times New Roman"/>
                <w:noProof/>
                <w:color w:val="auto"/>
                <w:szCs w:val="24"/>
              </w:rPr>
              <w:t>References:</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_Toc129431770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2</w:t>
            </w:r>
            <w:r w:rsidR="00B27CD9" w:rsidRPr="007E15D4">
              <w:rPr>
                <w:rFonts w:cs="Times New Roman"/>
                <w:noProof/>
                <w:webHidden/>
                <w:szCs w:val="24"/>
              </w:rPr>
              <w:fldChar w:fldCharType="end"/>
            </w:r>
          </w:hyperlink>
        </w:p>
        <w:p w14:paraId="1CECA12B" w14:textId="77777777" w:rsidR="00B27CD9" w:rsidRPr="007E15D4" w:rsidRDefault="00000000">
          <w:pPr>
            <w:pStyle w:val="TOC2"/>
            <w:tabs>
              <w:tab w:val="left" w:pos="660"/>
              <w:tab w:val="right" w:leader="dot" w:pos="9350"/>
            </w:tabs>
            <w:rPr>
              <w:rFonts w:cs="Times New Roman"/>
              <w:noProof/>
              <w:szCs w:val="24"/>
            </w:rPr>
          </w:pPr>
          <w:hyperlink w:anchor="_Toc129431771" w:history="1">
            <w:r w:rsidR="00B27CD9" w:rsidRPr="007E15D4">
              <w:rPr>
                <w:rStyle w:val="Hyperlink"/>
                <w:rFonts w:cs="Times New Roman"/>
                <w:noProof/>
                <w:color w:val="auto"/>
                <w:szCs w:val="24"/>
              </w:rPr>
              <w:t>B)Similarity Score</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_Toc129431771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3</w:t>
            </w:r>
            <w:r w:rsidR="00B27CD9" w:rsidRPr="007E15D4">
              <w:rPr>
                <w:rFonts w:cs="Times New Roman"/>
                <w:noProof/>
                <w:webHidden/>
                <w:szCs w:val="24"/>
              </w:rPr>
              <w:fldChar w:fldCharType="end"/>
            </w:r>
          </w:hyperlink>
        </w:p>
        <w:p w14:paraId="3CEFBE58" w14:textId="77777777" w:rsidR="00B27CD9" w:rsidRPr="007E15D4" w:rsidRDefault="00000000">
          <w:pPr>
            <w:pStyle w:val="TOC1"/>
            <w:tabs>
              <w:tab w:val="right" w:leader="dot" w:pos="9350"/>
            </w:tabs>
            <w:rPr>
              <w:rFonts w:cs="Times New Roman"/>
              <w:noProof/>
              <w:szCs w:val="24"/>
            </w:rPr>
          </w:pPr>
          <w:hyperlink w:anchor="_Toc129431772" w:history="1">
            <w:r w:rsidR="00B27CD9" w:rsidRPr="007E15D4">
              <w:rPr>
                <w:rStyle w:val="Hyperlink"/>
                <w:rFonts w:cs="Times New Roman"/>
                <w:noProof/>
                <w:color w:val="auto"/>
                <w:szCs w:val="24"/>
              </w:rPr>
              <w:t>Task 02 – E-Portfolio</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_Toc129431772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4</w:t>
            </w:r>
            <w:r w:rsidR="00B27CD9" w:rsidRPr="007E15D4">
              <w:rPr>
                <w:rFonts w:cs="Times New Roman"/>
                <w:noProof/>
                <w:webHidden/>
                <w:szCs w:val="24"/>
              </w:rPr>
              <w:fldChar w:fldCharType="end"/>
            </w:r>
          </w:hyperlink>
        </w:p>
        <w:p w14:paraId="546619FF" w14:textId="77777777" w:rsidR="00B27CD9" w:rsidRPr="007E15D4" w:rsidRDefault="00000000">
          <w:pPr>
            <w:pStyle w:val="TOC2"/>
            <w:tabs>
              <w:tab w:val="right" w:leader="dot" w:pos="9350"/>
            </w:tabs>
            <w:rPr>
              <w:rFonts w:cs="Times New Roman"/>
              <w:noProof/>
              <w:szCs w:val="24"/>
            </w:rPr>
          </w:pPr>
          <w:hyperlink w:anchor="_Toc129431773" w:history="1">
            <w:r w:rsidR="00B27CD9" w:rsidRPr="007E15D4">
              <w:rPr>
                <w:rStyle w:val="Hyperlink"/>
                <w:rFonts w:cs="Times New Roman"/>
                <w:noProof/>
                <w:color w:val="auto"/>
                <w:szCs w:val="24"/>
              </w:rPr>
              <w:t>Microsoft Sway</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_Toc129431773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4</w:t>
            </w:r>
            <w:r w:rsidR="00B27CD9" w:rsidRPr="007E15D4">
              <w:rPr>
                <w:rFonts w:cs="Times New Roman"/>
                <w:noProof/>
                <w:webHidden/>
                <w:szCs w:val="24"/>
              </w:rPr>
              <w:fldChar w:fldCharType="end"/>
            </w:r>
          </w:hyperlink>
        </w:p>
        <w:p w14:paraId="6C003848" w14:textId="77777777" w:rsidR="00B27CD9" w:rsidRPr="007E15D4" w:rsidRDefault="00000000">
          <w:pPr>
            <w:pStyle w:val="TOC2"/>
            <w:tabs>
              <w:tab w:val="right" w:leader="dot" w:pos="9350"/>
            </w:tabs>
            <w:rPr>
              <w:rFonts w:cs="Times New Roman"/>
              <w:noProof/>
              <w:szCs w:val="24"/>
            </w:rPr>
          </w:pPr>
          <w:hyperlink w:anchor="_Toc129431774" w:history="1">
            <w:r w:rsidR="00B27CD9" w:rsidRPr="007E15D4">
              <w:rPr>
                <w:rStyle w:val="Hyperlink"/>
                <w:rFonts w:cs="Times New Roman"/>
                <w:noProof/>
                <w:color w:val="auto"/>
                <w:szCs w:val="24"/>
              </w:rPr>
              <w:t>References:</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_Toc129431774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4</w:t>
            </w:r>
            <w:r w:rsidR="00B27CD9" w:rsidRPr="007E15D4">
              <w:rPr>
                <w:rFonts w:cs="Times New Roman"/>
                <w:noProof/>
                <w:webHidden/>
                <w:szCs w:val="24"/>
              </w:rPr>
              <w:fldChar w:fldCharType="end"/>
            </w:r>
          </w:hyperlink>
        </w:p>
        <w:p w14:paraId="5F7C0A88" w14:textId="77777777" w:rsidR="00B27CD9" w:rsidRPr="007E15D4" w:rsidRDefault="00000000">
          <w:pPr>
            <w:pStyle w:val="TOC1"/>
            <w:tabs>
              <w:tab w:val="right" w:leader="dot" w:pos="9350"/>
            </w:tabs>
            <w:rPr>
              <w:rFonts w:cs="Times New Roman"/>
              <w:noProof/>
              <w:szCs w:val="24"/>
            </w:rPr>
          </w:pPr>
          <w:hyperlink w:anchor="_Toc129431775" w:history="1">
            <w:r w:rsidR="00B27CD9" w:rsidRPr="007E15D4">
              <w:rPr>
                <w:rStyle w:val="Hyperlink"/>
                <w:rFonts w:cs="Times New Roman"/>
                <w:noProof/>
                <w:color w:val="auto"/>
                <w:szCs w:val="24"/>
              </w:rPr>
              <w:t>Task 03 – Referencing Tool</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_Toc129431775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6</w:t>
            </w:r>
            <w:r w:rsidR="00B27CD9" w:rsidRPr="007E15D4">
              <w:rPr>
                <w:rFonts w:cs="Times New Roman"/>
                <w:noProof/>
                <w:webHidden/>
                <w:szCs w:val="24"/>
              </w:rPr>
              <w:fldChar w:fldCharType="end"/>
            </w:r>
          </w:hyperlink>
        </w:p>
        <w:p w14:paraId="34ACDE4C" w14:textId="77777777" w:rsidR="00B27CD9" w:rsidRPr="007E15D4" w:rsidRDefault="00000000">
          <w:pPr>
            <w:pStyle w:val="TOC2"/>
            <w:tabs>
              <w:tab w:val="right" w:leader="dot" w:pos="9350"/>
            </w:tabs>
            <w:rPr>
              <w:rFonts w:cs="Times New Roman"/>
              <w:noProof/>
              <w:szCs w:val="24"/>
            </w:rPr>
          </w:pPr>
          <w:hyperlink w:anchor="_Toc129431776" w:history="1">
            <w:r w:rsidR="00B27CD9" w:rsidRPr="007E15D4">
              <w:rPr>
                <w:rStyle w:val="Hyperlink"/>
                <w:rFonts w:cs="Times New Roman"/>
                <w:noProof/>
                <w:color w:val="auto"/>
                <w:szCs w:val="24"/>
              </w:rPr>
              <w:t>Mendeley</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_Toc129431776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6</w:t>
            </w:r>
            <w:r w:rsidR="00B27CD9" w:rsidRPr="007E15D4">
              <w:rPr>
                <w:rFonts w:cs="Times New Roman"/>
                <w:noProof/>
                <w:webHidden/>
                <w:szCs w:val="24"/>
              </w:rPr>
              <w:fldChar w:fldCharType="end"/>
            </w:r>
          </w:hyperlink>
        </w:p>
        <w:p w14:paraId="66D8C9BF" w14:textId="77777777" w:rsidR="00B27CD9" w:rsidRPr="007E15D4" w:rsidRDefault="00000000">
          <w:pPr>
            <w:pStyle w:val="TOC2"/>
            <w:tabs>
              <w:tab w:val="right" w:leader="dot" w:pos="9350"/>
            </w:tabs>
            <w:rPr>
              <w:rFonts w:cs="Times New Roman"/>
              <w:noProof/>
              <w:szCs w:val="24"/>
            </w:rPr>
          </w:pPr>
          <w:hyperlink w:anchor="_Toc129431777" w:history="1">
            <w:r w:rsidR="00B27CD9" w:rsidRPr="007E15D4">
              <w:rPr>
                <w:rStyle w:val="Hyperlink"/>
                <w:rFonts w:cs="Times New Roman"/>
                <w:noProof/>
                <w:color w:val="auto"/>
                <w:szCs w:val="24"/>
                <w:shd w:val="clear" w:color="auto" w:fill="FFFFFF"/>
              </w:rPr>
              <w:t>References:</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_Toc129431777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8</w:t>
            </w:r>
            <w:r w:rsidR="00B27CD9" w:rsidRPr="007E15D4">
              <w:rPr>
                <w:rFonts w:cs="Times New Roman"/>
                <w:noProof/>
                <w:webHidden/>
                <w:szCs w:val="24"/>
              </w:rPr>
              <w:fldChar w:fldCharType="end"/>
            </w:r>
          </w:hyperlink>
        </w:p>
        <w:p w14:paraId="25C090CF" w14:textId="77777777" w:rsidR="00B27CD9" w:rsidRPr="007E15D4" w:rsidRDefault="00000000">
          <w:pPr>
            <w:pStyle w:val="TOC1"/>
            <w:tabs>
              <w:tab w:val="right" w:leader="dot" w:pos="9350"/>
            </w:tabs>
            <w:rPr>
              <w:rFonts w:cs="Times New Roman"/>
              <w:noProof/>
              <w:szCs w:val="24"/>
            </w:rPr>
          </w:pPr>
          <w:hyperlink w:anchor="_Toc129431778" w:history="1">
            <w:r w:rsidR="00B27CD9" w:rsidRPr="007E15D4">
              <w:rPr>
                <w:rStyle w:val="Hyperlink"/>
                <w:rFonts w:cs="Times New Roman"/>
                <w:noProof/>
                <w:color w:val="auto"/>
                <w:szCs w:val="24"/>
              </w:rPr>
              <w:t>Task 04 – Poster</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_Toc129431778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9</w:t>
            </w:r>
            <w:r w:rsidR="00B27CD9" w:rsidRPr="007E15D4">
              <w:rPr>
                <w:rFonts w:cs="Times New Roman"/>
                <w:noProof/>
                <w:webHidden/>
                <w:szCs w:val="24"/>
              </w:rPr>
              <w:fldChar w:fldCharType="end"/>
            </w:r>
          </w:hyperlink>
        </w:p>
        <w:p w14:paraId="678028AB" w14:textId="77777777" w:rsidR="00B27CD9" w:rsidRPr="007E15D4" w:rsidRDefault="00000000">
          <w:pPr>
            <w:pStyle w:val="TOC1"/>
            <w:tabs>
              <w:tab w:val="right" w:leader="dot" w:pos="9350"/>
            </w:tabs>
            <w:rPr>
              <w:rFonts w:cs="Times New Roman"/>
              <w:noProof/>
              <w:szCs w:val="24"/>
            </w:rPr>
          </w:pPr>
          <w:hyperlink w:anchor="_Toc129431779" w:history="1">
            <w:r w:rsidR="00B27CD9" w:rsidRPr="007E15D4">
              <w:rPr>
                <w:rStyle w:val="Hyperlink"/>
                <w:rFonts w:cs="Times New Roman"/>
                <w:noProof/>
                <w:color w:val="auto"/>
                <w:szCs w:val="24"/>
              </w:rPr>
              <w:t>Life is a Team Sport</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_Toc129431779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9</w:t>
            </w:r>
            <w:r w:rsidR="00B27CD9" w:rsidRPr="007E15D4">
              <w:rPr>
                <w:rFonts w:cs="Times New Roman"/>
                <w:noProof/>
                <w:webHidden/>
                <w:szCs w:val="24"/>
              </w:rPr>
              <w:fldChar w:fldCharType="end"/>
            </w:r>
          </w:hyperlink>
        </w:p>
        <w:p w14:paraId="3AA50F4C" w14:textId="77777777" w:rsidR="00B27CD9" w:rsidRPr="007E15D4" w:rsidRDefault="00000000">
          <w:pPr>
            <w:pStyle w:val="TOC2"/>
            <w:tabs>
              <w:tab w:val="right" w:leader="dot" w:pos="9350"/>
            </w:tabs>
            <w:rPr>
              <w:rFonts w:cs="Times New Roman"/>
              <w:noProof/>
              <w:szCs w:val="24"/>
            </w:rPr>
          </w:pPr>
          <w:hyperlink w:anchor="_Toc129431780" w:history="1">
            <w:r w:rsidR="00B27CD9" w:rsidRPr="007E15D4">
              <w:rPr>
                <w:rStyle w:val="Hyperlink"/>
                <w:rFonts w:cs="Times New Roman"/>
                <w:noProof/>
                <w:color w:val="auto"/>
                <w:szCs w:val="24"/>
              </w:rPr>
              <w:t>Introduction</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_Toc129431780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9</w:t>
            </w:r>
            <w:r w:rsidR="00B27CD9" w:rsidRPr="007E15D4">
              <w:rPr>
                <w:rFonts w:cs="Times New Roman"/>
                <w:noProof/>
                <w:webHidden/>
                <w:szCs w:val="24"/>
              </w:rPr>
              <w:fldChar w:fldCharType="end"/>
            </w:r>
          </w:hyperlink>
        </w:p>
        <w:p w14:paraId="6948B504" w14:textId="77777777" w:rsidR="00B27CD9" w:rsidRPr="007E15D4" w:rsidRDefault="00000000">
          <w:pPr>
            <w:pStyle w:val="TOC2"/>
            <w:tabs>
              <w:tab w:val="right" w:leader="dot" w:pos="9350"/>
            </w:tabs>
            <w:rPr>
              <w:rFonts w:cs="Times New Roman"/>
              <w:noProof/>
              <w:szCs w:val="24"/>
            </w:rPr>
          </w:pPr>
          <w:hyperlink w:anchor="_Toc129431781" w:history="1">
            <w:r w:rsidR="00B27CD9" w:rsidRPr="007E15D4">
              <w:rPr>
                <w:rStyle w:val="Hyperlink"/>
                <w:rFonts w:cs="Times New Roman"/>
                <w:noProof/>
                <w:color w:val="auto"/>
                <w:szCs w:val="24"/>
              </w:rPr>
              <w:t>Why is teamwork important for academic and career success?</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_Toc129431781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9</w:t>
            </w:r>
            <w:r w:rsidR="00B27CD9" w:rsidRPr="007E15D4">
              <w:rPr>
                <w:rFonts w:cs="Times New Roman"/>
                <w:noProof/>
                <w:webHidden/>
                <w:szCs w:val="24"/>
              </w:rPr>
              <w:fldChar w:fldCharType="end"/>
            </w:r>
          </w:hyperlink>
        </w:p>
        <w:p w14:paraId="25555590" w14:textId="77777777" w:rsidR="00B27CD9" w:rsidRPr="007E15D4" w:rsidRDefault="00000000">
          <w:pPr>
            <w:pStyle w:val="TOC2"/>
            <w:tabs>
              <w:tab w:val="right" w:leader="dot" w:pos="9350"/>
            </w:tabs>
            <w:rPr>
              <w:rFonts w:cs="Times New Roman"/>
              <w:noProof/>
              <w:szCs w:val="24"/>
            </w:rPr>
          </w:pPr>
          <w:hyperlink w:anchor="_Toc129431782" w:history="1">
            <w:r w:rsidR="00B27CD9" w:rsidRPr="007E15D4">
              <w:rPr>
                <w:rStyle w:val="Hyperlink"/>
                <w:rFonts w:cs="Times New Roman"/>
                <w:noProof/>
                <w:color w:val="auto"/>
                <w:szCs w:val="24"/>
              </w:rPr>
              <w:t>What are the similarities between teamwork and sports?</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_Toc129431782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10</w:t>
            </w:r>
            <w:r w:rsidR="00B27CD9" w:rsidRPr="007E15D4">
              <w:rPr>
                <w:rFonts w:cs="Times New Roman"/>
                <w:noProof/>
                <w:webHidden/>
                <w:szCs w:val="24"/>
              </w:rPr>
              <w:fldChar w:fldCharType="end"/>
            </w:r>
          </w:hyperlink>
        </w:p>
        <w:p w14:paraId="55C0397F" w14:textId="77777777" w:rsidR="00B27CD9" w:rsidRPr="007E15D4" w:rsidRDefault="00000000">
          <w:pPr>
            <w:pStyle w:val="TOC2"/>
            <w:tabs>
              <w:tab w:val="right" w:leader="dot" w:pos="9350"/>
            </w:tabs>
            <w:rPr>
              <w:rFonts w:cs="Times New Roman"/>
              <w:noProof/>
              <w:szCs w:val="24"/>
            </w:rPr>
          </w:pPr>
          <w:hyperlink w:anchor="_Toc129431783" w:history="1">
            <w:r w:rsidR="00B27CD9" w:rsidRPr="007E15D4">
              <w:rPr>
                <w:rStyle w:val="Hyperlink"/>
                <w:rFonts w:cs="Times New Roman"/>
                <w:noProof/>
                <w:color w:val="auto"/>
                <w:szCs w:val="24"/>
              </w:rPr>
              <w:t>The benefits of effective teamwork in academic and professional settings</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_Toc129431783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10</w:t>
            </w:r>
            <w:r w:rsidR="00B27CD9" w:rsidRPr="007E15D4">
              <w:rPr>
                <w:rFonts w:cs="Times New Roman"/>
                <w:noProof/>
                <w:webHidden/>
                <w:szCs w:val="24"/>
              </w:rPr>
              <w:fldChar w:fldCharType="end"/>
            </w:r>
          </w:hyperlink>
        </w:p>
        <w:p w14:paraId="4A6AA237" w14:textId="77777777" w:rsidR="00B27CD9" w:rsidRPr="007E15D4" w:rsidRDefault="00000000">
          <w:pPr>
            <w:pStyle w:val="TOC2"/>
            <w:tabs>
              <w:tab w:val="right" w:leader="dot" w:pos="9350"/>
            </w:tabs>
            <w:rPr>
              <w:rFonts w:cs="Times New Roman"/>
              <w:noProof/>
              <w:szCs w:val="24"/>
            </w:rPr>
          </w:pPr>
          <w:hyperlink w:anchor="_Toc129431784" w:history="1">
            <w:r w:rsidR="00B27CD9" w:rsidRPr="007E15D4">
              <w:rPr>
                <w:rStyle w:val="Hyperlink"/>
                <w:rFonts w:cs="Times New Roman"/>
                <w:noProof/>
                <w:color w:val="auto"/>
                <w:szCs w:val="24"/>
              </w:rPr>
              <w:t>How to become an effective team member?</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_Toc129431784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10</w:t>
            </w:r>
            <w:r w:rsidR="00B27CD9" w:rsidRPr="007E15D4">
              <w:rPr>
                <w:rFonts w:cs="Times New Roman"/>
                <w:noProof/>
                <w:webHidden/>
                <w:szCs w:val="24"/>
              </w:rPr>
              <w:fldChar w:fldCharType="end"/>
            </w:r>
          </w:hyperlink>
        </w:p>
        <w:p w14:paraId="77DDF317" w14:textId="77777777" w:rsidR="00B27CD9" w:rsidRPr="007E15D4" w:rsidRDefault="00000000">
          <w:pPr>
            <w:pStyle w:val="TOC2"/>
            <w:tabs>
              <w:tab w:val="right" w:leader="dot" w:pos="9350"/>
            </w:tabs>
            <w:rPr>
              <w:rFonts w:cs="Times New Roman"/>
              <w:noProof/>
              <w:szCs w:val="24"/>
            </w:rPr>
          </w:pPr>
          <w:hyperlink w:anchor="_Toc129431785" w:history="1">
            <w:r w:rsidR="00B27CD9" w:rsidRPr="007E15D4">
              <w:rPr>
                <w:rStyle w:val="Hyperlink"/>
                <w:rFonts w:cs="Times New Roman"/>
                <w:noProof/>
                <w:color w:val="auto"/>
                <w:szCs w:val="24"/>
              </w:rPr>
              <w:t>Conclusion</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_Toc129431785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10</w:t>
            </w:r>
            <w:r w:rsidR="00B27CD9" w:rsidRPr="007E15D4">
              <w:rPr>
                <w:rFonts w:cs="Times New Roman"/>
                <w:noProof/>
                <w:webHidden/>
                <w:szCs w:val="24"/>
              </w:rPr>
              <w:fldChar w:fldCharType="end"/>
            </w:r>
          </w:hyperlink>
        </w:p>
        <w:p w14:paraId="18C3B4C4" w14:textId="77777777" w:rsidR="00B27CD9" w:rsidRPr="007E15D4" w:rsidRDefault="00000000">
          <w:pPr>
            <w:pStyle w:val="TOC1"/>
            <w:tabs>
              <w:tab w:val="right" w:leader="dot" w:pos="9350"/>
            </w:tabs>
            <w:rPr>
              <w:rFonts w:cs="Times New Roman"/>
              <w:noProof/>
              <w:szCs w:val="24"/>
            </w:rPr>
          </w:pPr>
          <w:hyperlink w:anchor="_Toc129431786" w:history="1">
            <w:r w:rsidR="00B27CD9" w:rsidRPr="007E15D4">
              <w:rPr>
                <w:rStyle w:val="Hyperlink"/>
                <w:rFonts w:cs="Times New Roman"/>
                <w:noProof/>
                <w:color w:val="auto"/>
                <w:szCs w:val="24"/>
              </w:rPr>
              <w:t>References:</w:t>
            </w:r>
            <w:r w:rsidR="00B27CD9" w:rsidRPr="007E15D4">
              <w:rPr>
                <w:rFonts w:cs="Times New Roman"/>
                <w:noProof/>
                <w:webHidden/>
                <w:szCs w:val="24"/>
              </w:rPr>
              <w:tab/>
            </w:r>
            <w:r w:rsidR="00B27CD9" w:rsidRPr="007E15D4">
              <w:rPr>
                <w:rFonts w:cs="Times New Roman"/>
                <w:noProof/>
                <w:webHidden/>
                <w:szCs w:val="24"/>
              </w:rPr>
              <w:fldChar w:fldCharType="begin"/>
            </w:r>
            <w:r w:rsidR="00B27CD9" w:rsidRPr="007E15D4">
              <w:rPr>
                <w:rFonts w:cs="Times New Roman"/>
                <w:noProof/>
                <w:webHidden/>
                <w:szCs w:val="24"/>
              </w:rPr>
              <w:instrText xml:space="preserve"> PAGEREF _Toc129431786 \h </w:instrText>
            </w:r>
            <w:r w:rsidR="00B27CD9" w:rsidRPr="007E15D4">
              <w:rPr>
                <w:rFonts w:cs="Times New Roman"/>
                <w:noProof/>
                <w:webHidden/>
                <w:szCs w:val="24"/>
              </w:rPr>
            </w:r>
            <w:r w:rsidR="00B27CD9" w:rsidRPr="007E15D4">
              <w:rPr>
                <w:rFonts w:cs="Times New Roman"/>
                <w:noProof/>
                <w:webHidden/>
                <w:szCs w:val="24"/>
              </w:rPr>
              <w:fldChar w:fldCharType="separate"/>
            </w:r>
            <w:r w:rsidR="00B27CD9" w:rsidRPr="007E15D4">
              <w:rPr>
                <w:rFonts w:cs="Times New Roman"/>
                <w:noProof/>
                <w:webHidden/>
                <w:szCs w:val="24"/>
              </w:rPr>
              <w:t>12</w:t>
            </w:r>
            <w:r w:rsidR="00B27CD9" w:rsidRPr="007E15D4">
              <w:rPr>
                <w:rFonts w:cs="Times New Roman"/>
                <w:noProof/>
                <w:webHidden/>
                <w:szCs w:val="24"/>
              </w:rPr>
              <w:fldChar w:fldCharType="end"/>
            </w:r>
          </w:hyperlink>
        </w:p>
        <w:p w14:paraId="26FA7CFA" w14:textId="77777777" w:rsidR="00B27CD9" w:rsidRPr="007E15D4" w:rsidRDefault="00B27CD9" w:rsidP="00DA7E86">
          <w:pPr>
            <w:rPr>
              <w:rFonts w:cs="Times New Roman"/>
              <w:szCs w:val="24"/>
            </w:rPr>
          </w:pPr>
          <w:r w:rsidRPr="007E15D4">
            <w:rPr>
              <w:rFonts w:cs="Times New Roman"/>
              <w:b/>
              <w:bCs/>
              <w:noProof/>
              <w:szCs w:val="24"/>
            </w:rPr>
            <w:lastRenderedPageBreak/>
            <w:fldChar w:fldCharType="end"/>
          </w:r>
        </w:p>
      </w:sdtContent>
    </w:sdt>
    <w:bookmarkStart w:id="0" w:name="_Toc129431768" w:displacedByCustomXml="prev"/>
    <w:p w14:paraId="72993804" w14:textId="77777777" w:rsidR="00DA7E86" w:rsidRPr="007E15D4" w:rsidRDefault="00DA7E86">
      <w:pPr>
        <w:spacing w:line="259" w:lineRule="auto"/>
        <w:ind w:firstLine="0"/>
        <w:rPr>
          <w:rFonts w:eastAsiaTheme="majorEastAsia" w:cs="Times New Roman"/>
          <w:b/>
          <w:i/>
          <w:szCs w:val="24"/>
        </w:rPr>
      </w:pPr>
      <w:r w:rsidRPr="007E15D4">
        <w:rPr>
          <w:rFonts w:cs="Times New Roman"/>
          <w:szCs w:val="24"/>
        </w:rPr>
        <w:br w:type="page"/>
      </w:r>
    </w:p>
    <w:p w14:paraId="7B06F04E" w14:textId="77777777" w:rsidR="0032305F" w:rsidRPr="007E15D4" w:rsidRDefault="0032305F" w:rsidP="005B21EC">
      <w:pPr>
        <w:pStyle w:val="Heading1"/>
        <w:rPr>
          <w:rFonts w:cs="Times New Roman"/>
          <w:szCs w:val="24"/>
        </w:rPr>
      </w:pPr>
      <w:r w:rsidRPr="007E15D4">
        <w:rPr>
          <w:rFonts w:cs="Times New Roman"/>
          <w:szCs w:val="24"/>
        </w:rPr>
        <w:lastRenderedPageBreak/>
        <w:t>Task 01</w:t>
      </w:r>
      <w:bookmarkEnd w:id="0"/>
    </w:p>
    <w:p w14:paraId="543DCE1B" w14:textId="77777777" w:rsidR="0032305F" w:rsidRPr="007E15D4" w:rsidRDefault="0032305F" w:rsidP="005B21EC">
      <w:pPr>
        <w:pStyle w:val="Heading2"/>
        <w:numPr>
          <w:ilvl w:val="0"/>
          <w:numId w:val="2"/>
        </w:numPr>
        <w:rPr>
          <w:rFonts w:cs="Times New Roman"/>
          <w:szCs w:val="24"/>
        </w:rPr>
      </w:pPr>
      <w:bookmarkStart w:id="1" w:name="_Toc129431769"/>
      <w:r w:rsidRPr="007E15D4">
        <w:rPr>
          <w:rFonts w:cs="Times New Roman"/>
          <w:szCs w:val="24"/>
        </w:rPr>
        <w:t>Summary</w:t>
      </w:r>
      <w:bookmarkEnd w:id="1"/>
    </w:p>
    <w:p w14:paraId="6218BFB1" w14:textId="77777777" w:rsidR="00A97917" w:rsidRPr="007E15D4" w:rsidRDefault="00A97917" w:rsidP="00B86B00">
      <w:pPr>
        <w:rPr>
          <w:rFonts w:cs="Times New Roman"/>
          <w:szCs w:val="24"/>
        </w:rPr>
      </w:pPr>
      <w:r w:rsidRPr="007E15D4">
        <w:rPr>
          <w:rFonts w:cs="Times New Roman"/>
          <w:szCs w:val="24"/>
        </w:rPr>
        <w:t>As a student, developing essential skills for study and employment is crucial for success in academic and professional endeavours. Unit 1 covered several skills: time management, communication, critical thinking, and teamwork. Time management skills involve prioritising tasks and managing time effectively (</w:t>
      </w:r>
      <w:proofErr w:type="spellStart"/>
      <w:r w:rsidRPr="007E15D4">
        <w:rPr>
          <w:rFonts w:cs="Times New Roman"/>
          <w:szCs w:val="24"/>
        </w:rPr>
        <w:t>Putwain</w:t>
      </w:r>
      <w:proofErr w:type="spellEnd"/>
      <w:r w:rsidRPr="007E15D4">
        <w:rPr>
          <w:rFonts w:cs="Times New Roman"/>
          <w:szCs w:val="24"/>
        </w:rPr>
        <w:t xml:space="preserve">, Sander and Larkin, 2018). These skills are important for meeting deadlines, staying organized, and maximizing productivity. Good time management skills are highly valued by employers and will benefit students in any career path. Effective communication is another essential skill for success (Cottrell, 2021). This includes communicating ideas clearly and concisely, both verbally and in writing. Communication skills are essential in the workplace, as effective communication is necessary for collaboration and teamwork, which must be considered academically and professionally (García-Pérez et al., 2021). </w:t>
      </w:r>
    </w:p>
    <w:p w14:paraId="6A7ED9FE" w14:textId="77777777" w:rsidR="00651939" w:rsidRPr="007E15D4" w:rsidRDefault="00A97917" w:rsidP="00B86B00">
      <w:pPr>
        <w:rPr>
          <w:rFonts w:cs="Times New Roman"/>
          <w:szCs w:val="24"/>
        </w:rPr>
      </w:pPr>
      <w:r w:rsidRPr="007E15D4">
        <w:rPr>
          <w:rFonts w:cs="Times New Roman"/>
          <w:szCs w:val="24"/>
        </w:rPr>
        <w:t xml:space="preserve">Critical thinking skills are also essential for success, which involve the ability to </w:t>
      </w:r>
      <w:proofErr w:type="spellStart"/>
      <w:r w:rsidRPr="007E15D4">
        <w:rPr>
          <w:rFonts w:cs="Times New Roman"/>
          <w:szCs w:val="24"/>
        </w:rPr>
        <w:t>analyze</w:t>
      </w:r>
      <w:proofErr w:type="spellEnd"/>
      <w:r w:rsidRPr="007E15D4">
        <w:rPr>
          <w:rFonts w:cs="Times New Roman"/>
          <w:szCs w:val="24"/>
        </w:rPr>
        <w:t xml:space="preserve"> information, evaluate evidence, and make sound decisions. Critical thinking skills are highly valued by employers, as they are necessary for problem-solving and decision-making. In academic work, critical thinking can allow students to think outside the box and bring the best solution based on detailed analysis (</w:t>
      </w:r>
      <w:proofErr w:type="spellStart"/>
      <w:r w:rsidRPr="007E15D4">
        <w:rPr>
          <w:rFonts w:cs="Times New Roman"/>
          <w:szCs w:val="24"/>
        </w:rPr>
        <w:t>Indrašienė</w:t>
      </w:r>
      <w:proofErr w:type="spellEnd"/>
      <w:r w:rsidRPr="007E15D4">
        <w:rPr>
          <w:rFonts w:cs="Times New Roman"/>
          <w:szCs w:val="24"/>
        </w:rPr>
        <w:t xml:space="preserve"> et al., 2021). Finally, teamwork skills are collaborating, sharing ideas and resources, and resolving conflicts. Employers highly value teamwork skills, as teamwork is necessary for achieving common goals and maximizing productivity (Cottrell, 2021). Moreover, teamwork skills are the best opportunity for individuals to learn more skills and work with others to get to know others, which is also essential to </w:t>
      </w:r>
      <w:r w:rsidRPr="007E15D4">
        <w:rPr>
          <w:rFonts w:cs="Times New Roman"/>
          <w:szCs w:val="24"/>
        </w:rPr>
        <w:lastRenderedPageBreak/>
        <w:t>perform well in professional life. By developing these skills, students will be better prepared to succeed in the workplace and achieve their career goals.</w:t>
      </w:r>
    </w:p>
    <w:p w14:paraId="1F7DC64F" w14:textId="77777777" w:rsidR="00651939" w:rsidRPr="007E15D4" w:rsidRDefault="00651939" w:rsidP="00B86B00">
      <w:pPr>
        <w:pStyle w:val="Heading2"/>
        <w:rPr>
          <w:rFonts w:cs="Times New Roman"/>
          <w:szCs w:val="24"/>
        </w:rPr>
      </w:pPr>
      <w:bookmarkStart w:id="2" w:name="_Toc129431770"/>
      <w:r w:rsidRPr="007E15D4">
        <w:rPr>
          <w:rFonts w:cs="Times New Roman"/>
          <w:szCs w:val="24"/>
        </w:rPr>
        <w:t>References:</w:t>
      </w:r>
      <w:bookmarkEnd w:id="2"/>
    </w:p>
    <w:p w14:paraId="372D80CB" w14:textId="77777777" w:rsidR="00A97917" w:rsidRPr="007E15D4" w:rsidRDefault="00A97917" w:rsidP="00B86B00">
      <w:pPr>
        <w:ind w:left="720" w:hanging="720"/>
        <w:rPr>
          <w:rFonts w:cs="Times New Roman"/>
          <w:szCs w:val="24"/>
        </w:rPr>
      </w:pPr>
      <w:r w:rsidRPr="007E15D4">
        <w:rPr>
          <w:rFonts w:cs="Times New Roman"/>
          <w:szCs w:val="24"/>
          <w:shd w:val="clear" w:color="auto" w:fill="FFFFFF"/>
        </w:rPr>
        <w:t>Cottrell, S., 2021. </w:t>
      </w:r>
      <w:r w:rsidRPr="007E15D4">
        <w:rPr>
          <w:rFonts w:cs="Times New Roman"/>
          <w:i/>
          <w:iCs/>
          <w:szCs w:val="24"/>
          <w:shd w:val="clear" w:color="auto" w:fill="FFFFFF"/>
        </w:rPr>
        <w:t>Skills for success: Personal development and employability</w:t>
      </w:r>
      <w:r w:rsidRPr="007E15D4">
        <w:rPr>
          <w:rFonts w:cs="Times New Roman"/>
          <w:szCs w:val="24"/>
          <w:shd w:val="clear" w:color="auto" w:fill="FFFFFF"/>
        </w:rPr>
        <w:t>. Bloomsbury Publishing.</w:t>
      </w:r>
    </w:p>
    <w:p w14:paraId="67B2B925" w14:textId="77777777" w:rsidR="00A97917" w:rsidRPr="007E15D4" w:rsidRDefault="00A97917" w:rsidP="00B86B00">
      <w:pPr>
        <w:ind w:left="720" w:hanging="720"/>
        <w:rPr>
          <w:rFonts w:cs="Times New Roman"/>
          <w:szCs w:val="24"/>
        </w:rPr>
      </w:pPr>
      <w:r w:rsidRPr="007E15D4">
        <w:rPr>
          <w:rFonts w:cs="Times New Roman"/>
          <w:szCs w:val="24"/>
          <w:shd w:val="clear" w:color="auto" w:fill="FFFFFF"/>
        </w:rPr>
        <w:t>García-Pérez, L., García-</w:t>
      </w:r>
      <w:proofErr w:type="spellStart"/>
      <w:r w:rsidRPr="007E15D4">
        <w:rPr>
          <w:rFonts w:cs="Times New Roman"/>
          <w:szCs w:val="24"/>
          <w:shd w:val="clear" w:color="auto" w:fill="FFFFFF"/>
        </w:rPr>
        <w:t>Garnica</w:t>
      </w:r>
      <w:proofErr w:type="spellEnd"/>
      <w:r w:rsidRPr="007E15D4">
        <w:rPr>
          <w:rFonts w:cs="Times New Roman"/>
          <w:szCs w:val="24"/>
          <w:shd w:val="clear" w:color="auto" w:fill="FFFFFF"/>
        </w:rPr>
        <w:t>, M. and Olmedo-Moreno, E.M., 2021. Skills for a working future: How to bring about professional success from the educational setting. </w:t>
      </w:r>
      <w:r w:rsidRPr="007E15D4">
        <w:rPr>
          <w:rFonts w:cs="Times New Roman"/>
          <w:i/>
          <w:iCs/>
          <w:szCs w:val="24"/>
          <w:shd w:val="clear" w:color="auto" w:fill="FFFFFF"/>
        </w:rPr>
        <w:t>Education sciences</w:t>
      </w:r>
      <w:r w:rsidRPr="007E15D4">
        <w:rPr>
          <w:rFonts w:cs="Times New Roman"/>
          <w:szCs w:val="24"/>
          <w:shd w:val="clear" w:color="auto" w:fill="FFFFFF"/>
        </w:rPr>
        <w:t>, </w:t>
      </w:r>
      <w:r w:rsidRPr="007E15D4">
        <w:rPr>
          <w:rFonts w:cs="Times New Roman"/>
          <w:i/>
          <w:iCs/>
          <w:szCs w:val="24"/>
          <w:shd w:val="clear" w:color="auto" w:fill="FFFFFF"/>
        </w:rPr>
        <w:t>11</w:t>
      </w:r>
      <w:r w:rsidRPr="007E15D4">
        <w:rPr>
          <w:rFonts w:cs="Times New Roman"/>
          <w:szCs w:val="24"/>
          <w:shd w:val="clear" w:color="auto" w:fill="FFFFFF"/>
        </w:rPr>
        <w:t>(1), p.27.</w:t>
      </w:r>
    </w:p>
    <w:p w14:paraId="4E75B2A2" w14:textId="77777777" w:rsidR="00A97917" w:rsidRPr="007E15D4" w:rsidRDefault="00A97917" w:rsidP="00B86B00">
      <w:pPr>
        <w:ind w:left="720" w:hanging="720"/>
        <w:rPr>
          <w:rFonts w:cs="Times New Roman"/>
          <w:szCs w:val="24"/>
          <w:shd w:val="clear" w:color="auto" w:fill="FFFFFF"/>
        </w:rPr>
      </w:pPr>
      <w:proofErr w:type="spellStart"/>
      <w:r w:rsidRPr="007E15D4">
        <w:rPr>
          <w:rFonts w:cs="Times New Roman"/>
          <w:szCs w:val="24"/>
          <w:shd w:val="clear" w:color="auto" w:fill="FFFFFF"/>
        </w:rPr>
        <w:t>Indrašienė</w:t>
      </w:r>
      <w:proofErr w:type="spellEnd"/>
      <w:r w:rsidRPr="007E15D4">
        <w:rPr>
          <w:rFonts w:cs="Times New Roman"/>
          <w:szCs w:val="24"/>
          <w:shd w:val="clear" w:color="auto" w:fill="FFFFFF"/>
        </w:rPr>
        <w:t xml:space="preserve">, V., </w:t>
      </w:r>
      <w:proofErr w:type="spellStart"/>
      <w:r w:rsidRPr="007E15D4">
        <w:rPr>
          <w:rFonts w:cs="Times New Roman"/>
          <w:szCs w:val="24"/>
          <w:shd w:val="clear" w:color="auto" w:fill="FFFFFF"/>
        </w:rPr>
        <w:t>Jegelevičienė</w:t>
      </w:r>
      <w:proofErr w:type="spellEnd"/>
      <w:r w:rsidRPr="007E15D4">
        <w:rPr>
          <w:rFonts w:cs="Times New Roman"/>
          <w:szCs w:val="24"/>
          <w:shd w:val="clear" w:color="auto" w:fill="FFFFFF"/>
        </w:rPr>
        <w:t xml:space="preserve">, V., </w:t>
      </w:r>
      <w:proofErr w:type="spellStart"/>
      <w:r w:rsidRPr="007E15D4">
        <w:rPr>
          <w:rFonts w:cs="Times New Roman"/>
          <w:szCs w:val="24"/>
          <w:shd w:val="clear" w:color="auto" w:fill="FFFFFF"/>
        </w:rPr>
        <w:t>Merfeldaitė</w:t>
      </w:r>
      <w:proofErr w:type="spellEnd"/>
      <w:r w:rsidRPr="007E15D4">
        <w:rPr>
          <w:rFonts w:cs="Times New Roman"/>
          <w:szCs w:val="24"/>
          <w:shd w:val="clear" w:color="auto" w:fill="FFFFFF"/>
        </w:rPr>
        <w:t xml:space="preserve">, O., </w:t>
      </w:r>
      <w:proofErr w:type="spellStart"/>
      <w:r w:rsidRPr="007E15D4">
        <w:rPr>
          <w:rFonts w:cs="Times New Roman"/>
          <w:szCs w:val="24"/>
          <w:shd w:val="clear" w:color="auto" w:fill="FFFFFF"/>
        </w:rPr>
        <w:t>Penkauskienė</w:t>
      </w:r>
      <w:proofErr w:type="spellEnd"/>
      <w:r w:rsidRPr="007E15D4">
        <w:rPr>
          <w:rFonts w:cs="Times New Roman"/>
          <w:szCs w:val="24"/>
          <w:shd w:val="clear" w:color="auto" w:fill="FFFFFF"/>
        </w:rPr>
        <w:t xml:space="preserve">, D., </w:t>
      </w:r>
      <w:proofErr w:type="spellStart"/>
      <w:r w:rsidRPr="007E15D4">
        <w:rPr>
          <w:rFonts w:cs="Times New Roman"/>
          <w:szCs w:val="24"/>
          <w:shd w:val="clear" w:color="auto" w:fill="FFFFFF"/>
        </w:rPr>
        <w:t>Pivorienė</w:t>
      </w:r>
      <w:proofErr w:type="spellEnd"/>
      <w:r w:rsidRPr="007E15D4">
        <w:rPr>
          <w:rFonts w:cs="Times New Roman"/>
          <w:szCs w:val="24"/>
          <w:shd w:val="clear" w:color="auto" w:fill="FFFFFF"/>
        </w:rPr>
        <w:t xml:space="preserve">, J., </w:t>
      </w:r>
      <w:proofErr w:type="spellStart"/>
      <w:r w:rsidRPr="007E15D4">
        <w:rPr>
          <w:rFonts w:cs="Times New Roman"/>
          <w:szCs w:val="24"/>
          <w:shd w:val="clear" w:color="auto" w:fill="FFFFFF"/>
        </w:rPr>
        <w:t>Railienė</w:t>
      </w:r>
      <w:proofErr w:type="spellEnd"/>
      <w:r w:rsidRPr="007E15D4">
        <w:rPr>
          <w:rFonts w:cs="Times New Roman"/>
          <w:szCs w:val="24"/>
          <w:shd w:val="clear" w:color="auto" w:fill="FFFFFF"/>
        </w:rPr>
        <w:t xml:space="preserve">, A., </w:t>
      </w:r>
      <w:proofErr w:type="spellStart"/>
      <w:r w:rsidRPr="007E15D4">
        <w:rPr>
          <w:rFonts w:cs="Times New Roman"/>
          <w:szCs w:val="24"/>
          <w:shd w:val="clear" w:color="auto" w:fill="FFFFFF"/>
        </w:rPr>
        <w:t>Sadauskas</w:t>
      </w:r>
      <w:proofErr w:type="spellEnd"/>
      <w:r w:rsidRPr="007E15D4">
        <w:rPr>
          <w:rFonts w:cs="Times New Roman"/>
          <w:szCs w:val="24"/>
          <w:shd w:val="clear" w:color="auto" w:fill="FFFFFF"/>
        </w:rPr>
        <w:t xml:space="preserve">, J. and </w:t>
      </w:r>
      <w:proofErr w:type="spellStart"/>
      <w:r w:rsidRPr="007E15D4">
        <w:rPr>
          <w:rFonts w:cs="Times New Roman"/>
          <w:szCs w:val="24"/>
          <w:shd w:val="clear" w:color="auto" w:fill="FFFFFF"/>
        </w:rPr>
        <w:t>Valavičienė</w:t>
      </w:r>
      <w:proofErr w:type="spellEnd"/>
      <w:r w:rsidRPr="007E15D4">
        <w:rPr>
          <w:rFonts w:cs="Times New Roman"/>
          <w:szCs w:val="24"/>
          <w:shd w:val="clear" w:color="auto" w:fill="FFFFFF"/>
        </w:rPr>
        <w:t>, N., 2021. </w:t>
      </w:r>
      <w:r w:rsidRPr="007E15D4">
        <w:rPr>
          <w:rFonts w:cs="Times New Roman"/>
          <w:i/>
          <w:iCs/>
          <w:szCs w:val="24"/>
          <w:shd w:val="clear" w:color="auto" w:fill="FFFFFF"/>
        </w:rPr>
        <w:t>Critical thinking in higher education and labour market</w:t>
      </w:r>
      <w:r w:rsidRPr="007E15D4">
        <w:rPr>
          <w:rFonts w:cs="Times New Roman"/>
          <w:szCs w:val="24"/>
          <w:shd w:val="clear" w:color="auto" w:fill="FFFFFF"/>
        </w:rPr>
        <w:t> (p. 524). Peter Lang International Academic Publishers.</w:t>
      </w:r>
    </w:p>
    <w:p w14:paraId="1452C3CD" w14:textId="77777777" w:rsidR="00A97917" w:rsidRPr="007E15D4" w:rsidRDefault="00A97917" w:rsidP="00B86B00">
      <w:pPr>
        <w:ind w:left="720" w:hanging="720"/>
        <w:rPr>
          <w:rFonts w:cs="Times New Roman"/>
          <w:szCs w:val="24"/>
          <w:shd w:val="clear" w:color="auto" w:fill="FFFFFF"/>
        </w:rPr>
      </w:pPr>
      <w:proofErr w:type="spellStart"/>
      <w:r w:rsidRPr="007E15D4">
        <w:rPr>
          <w:rFonts w:cs="Times New Roman"/>
          <w:szCs w:val="24"/>
          <w:shd w:val="clear" w:color="auto" w:fill="FFFFFF"/>
        </w:rPr>
        <w:t>Putwain</w:t>
      </w:r>
      <w:proofErr w:type="spellEnd"/>
      <w:r w:rsidRPr="007E15D4">
        <w:rPr>
          <w:rFonts w:cs="Times New Roman"/>
          <w:szCs w:val="24"/>
          <w:shd w:val="clear" w:color="auto" w:fill="FFFFFF"/>
        </w:rPr>
        <w:t>, D., Sander, P. and Larkin, D., 2018. Academic self‐efficacy in study‐related skills and behaviours: Relations with learning‐related emotions and academic success. </w:t>
      </w:r>
      <w:r w:rsidRPr="007E15D4">
        <w:rPr>
          <w:rFonts w:cs="Times New Roman"/>
          <w:i/>
          <w:iCs/>
          <w:szCs w:val="24"/>
          <w:shd w:val="clear" w:color="auto" w:fill="FFFFFF"/>
        </w:rPr>
        <w:t>British Journal of Educational Psychology</w:t>
      </w:r>
      <w:r w:rsidRPr="007E15D4">
        <w:rPr>
          <w:rFonts w:cs="Times New Roman"/>
          <w:szCs w:val="24"/>
          <w:shd w:val="clear" w:color="auto" w:fill="FFFFFF"/>
        </w:rPr>
        <w:t>, </w:t>
      </w:r>
      <w:r w:rsidRPr="007E15D4">
        <w:rPr>
          <w:rFonts w:cs="Times New Roman"/>
          <w:i/>
          <w:iCs/>
          <w:szCs w:val="24"/>
          <w:shd w:val="clear" w:color="auto" w:fill="FFFFFF"/>
        </w:rPr>
        <w:t>83</w:t>
      </w:r>
      <w:r w:rsidRPr="007E15D4">
        <w:rPr>
          <w:rFonts w:cs="Times New Roman"/>
          <w:szCs w:val="24"/>
          <w:shd w:val="clear" w:color="auto" w:fill="FFFFFF"/>
        </w:rPr>
        <w:t>(4), pp.633-650.</w:t>
      </w:r>
    </w:p>
    <w:p w14:paraId="462E45DF" w14:textId="77777777" w:rsidR="00A97917" w:rsidRPr="007E15D4" w:rsidRDefault="00A97917" w:rsidP="00B86B00">
      <w:pPr>
        <w:ind w:left="720" w:hanging="720"/>
        <w:rPr>
          <w:rFonts w:cs="Times New Roman"/>
          <w:szCs w:val="24"/>
          <w:shd w:val="clear" w:color="auto" w:fill="FFFFFF"/>
        </w:rPr>
      </w:pPr>
    </w:p>
    <w:p w14:paraId="783B50E7" w14:textId="77777777" w:rsidR="0032305F" w:rsidRPr="007E15D4" w:rsidRDefault="0032305F" w:rsidP="005B21EC">
      <w:pPr>
        <w:pStyle w:val="Heading2"/>
        <w:numPr>
          <w:ilvl w:val="0"/>
          <w:numId w:val="2"/>
        </w:numPr>
        <w:rPr>
          <w:rFonts w:cs="Times New Roman"/>
          <w:szCs w:val="24"/>
        </w:rPr>
      </w:pPr>
      <w:bookmarkStart w:id="3" w:name="_Toc129431771"/>
      <w:r w:rsidRPr="007E15D4">
        <w:rPr>
          <w:rFonts w:cs="Times New Roman"/>
          <w:szCs w:val="24"/>
        </w:rPr>
        <w:t>Similarity Score</w:t>
      </w:r>
      <w:bookmarkEnd w:id="3"/>
    </w:p>
    <w:p w14:paraId="169BA668" w14:textId="77777777" w:rsidR="00A97917" w:rsidRPr="007E15D4" w:rsidRDefault="00A97917" w:rsidP="00B86B00">
      <w:pPr>
        <w:rPr>
          <w:rFonts w:cs="Times New Roman"/>
          <w:szCs w:val="24"/>
        </w:rPr>
      </w:pPr>
      <w:r w:rsidRPr="007E15D4">
        <w:rPr>
          <w:rFonts w:cs="Times New Roman"/>
          <w:szCs w:val="24"/>
        </w:rPr>
        <w:t xml:space="preserve">I'm glad that the similarity score for my work is only 6%. To further improve this score, I can use my own words to paraphrase and summarize information from sources instead of directly quoting them. Additionally, I can review my references to ensure that all sources are properly cited using the Harvard referencing standard. I can also check my work against a plagiarism checker tool to identify any potential issues with similarity. By taking these steps, I </w:t>
      </w:r>
      <w:r w:rsidRPr="007E15D4">
        <w:rPr>
          <w:rFonts w:cs="Times New Roman"/>
          <w:szCs w:val="24"/>
        </w:rPr>
        <w:lastRenderedPageBreak/>
        <w:t>can further reduce the similarity score of my work and ensure that it is original and accurately represents my ideas and understanding of the topic.</w:t>
      </w:r>
    </w:p>
    <w:p w14:paraId="6C4B9A40" w14:textId="77777777" w:rsidR="0032305F" w:rsidRPr="007E15D4" w:rsidRDefault="00A97917" w:rsidP="00B86B00">
      <w:pPr>
        <w:rPr>
          <w:rFonts w:cs="Times New Roman"/>
          <w:szCs w:val="24"/>
        </w:rPr>
      </w:pPr>
      <w:r w:rsidRPr="007E15D4">
        <w:rPr>
          <w:rFonts w:cs="Times New Roman"/>
          <w:szCs w:val="24"/>
        </w:rPr>
        <w:t>Based on the generic assessment criteria, I would award myself a high mark for the summary as it effectively summarizes the key points discussed in Unit 1 on essential skills for study and employment in the digital era. The summary provides a clear and concise overview of these skills and highlights their importance in the modern workplace. Using references from credible sources also demonstrates research skills and adds credibility to the summary. Overall, I would award myself a mark of 90% for this summary</w:t>
      </w:r>
      <w:r w:rsidR="0032305F" w:rsidRPr="007E15D4">
        <w:rPr>
          <w:rFonts w:cs="Times New Roman"/>
          <w:szCs w:val="24"/>
        </w:rPr>
        <w:t>.</w:t>
      </w:r>
    </w:p>
    <w:p w14:paraId="2B698B7A" w14:textId="77777777" w:rsidR="005B21EC" w:rsidRPr="007E15D4" w:rsidRDefault="005B21EC">
      <w:pPr>
        <w:spacing w:line="259" w:lineRule="auto"/>
        <w:ind w:firstLine="0"/>
        <w:rPr>
          <w:rFonts w:cs="Times New Roman"/>
          <w:szCs w:val="24"/>
        </w:rPr>
      </w:pPr>
      <w:r w:rsidRPr="007E15D4">
        <w:rPr>
          <w:rFonts w:cs="Times New Roman"/>
          <w:szCs w:val="24"/>
        </w:rPr>
        <w:br w:type="page"/>
      </w:r>
    </w:p>
    <w:p w14:paraId="0B189579" w14:textId="77777777" w:rsidR="00D1379E" w:rsidRPr="007E15D4" w:rsidRDefault="00D1379E" w:rsidP="005B21EC">
      <w:pPr>
        <w:pStyle w:val="Heading1"/>
        <w:rPr>
          <w:rFonts w:cs="Times New Roman"/>
          <w:szCs w:val="24"/>
        </w:rPr>
      </w:pPr>
      <w:bookmarkStart w:id="4" w:name="_Toc129431772"/>
      <w:r w:rsidRPr="007E15D4">
        <w:rPr>
          <w:rFonts w:cs="Times New Roman"/>
          <w:szCs w:val="24"/>
        </w:rPr>
        <w:lastRenderedPageBreak/>
        <w:t>Task 02</w:t>
      </w:r>
      <w:r w:rsidR="00E47FAC" w:rsidRPr="007E15D4">
        <w:rPr>
          <w:rFonts w:cs="Times New Roman"/>
          <w:szCs w:val="24"/>
        </w:rPr>
        <w:t xml:space="preserve"> – E-Portfolio</w:t>
      </w:r>
      <w:bookmarkEnd w:id="4"/>
    </w:p>
    <w:p w14:paraId="492B07BE" w14:textId="77777777" w:rsidR="00B93B46" w:rsidRPr="007E15D4" w:rsidRDefault="00B93B46" w:rsidP="00B93B46">
      <w:pPr>
        <w:pStyle w:val="Heading2"/>
        <w:rPr>
          <w:rFonts w:cs="Times New Roman"/>
          <w:szCs w:val="24"/>
        </w:rPr>
      </w:pPr>
      <w:bookmarkStart w:id="5" w:name="_Toc129431773"/>
      <w:r w:rsidRPr="007E15D4">
        <w:rPr>
          <w:rFonts w:cs="Times New Roman"/>
          <w:szCs w:val="24"/>
        </w:rPr>
        <w:t>Microsoft Sway</w:t>
      </w:r>
      <w:bookmarkEnd w:id="5"/>
    </w:p>
    <w:p w14:paraId="12D4D420" w14:textId="77777777" w:rsidR="0061193E" w:rsidRPr="007E15D4" w:rsidRDefault="0061193E" w:rsidP="00B86B00">
      <w:pPr>
        <w:rPr>
          <w:rFonts w:cs="Times New Roman"/>
          <w:szCs w:val="24"/>
        </w:rPr>
      </w:pPr>
      <w:r w:rsidRPr="007E15D4">
        <w:rPr>
          <w:rFonts w:cs="Times New Roman"/>
          <w:szCs w:val="24"/>
        </w:rPr>
        <w:t>Microsoft Sway has been used as an online E-portfolio management tool to complete the current task. Microsoft Sway is an excellent tool for creating digital presentations and e-portfolios. It offers an interactive and engaging way to showcase your work, achievements, and skills to potential employers and academic institutions (</w:t>
      </w:r>
      <w:proofErr w:type="spellStart"/>
      <w:r w:rsidRPr="007E15D4">
        <w:rPr>
          <w:rFonts w:cs="Times New Roman"/>
          <w:szCs w:val="24"/>
        </w:rPr>
        <w:t>Nissa</w:t>
      </w:r>
      <w:proofErr w:type="spellEnd"/>
      <w:r w:rsidRPr="007E15D4">
        <w:rPr>
          <w:rFonts w:cs="Times New Roman"/>
          <w:szCs w:val="24"/>
        </w:rPr>
        <w:t xml:space="preserve"> and </w:t>
      </w:r>
      <w:proofErr w:type="spellStart"/>
      <w:r w:rsidRPr="007E15D4">
        <w:rPr>
          <w:rFonts w:cs="Times New Roman"/>
          <w:szCs w:val="24"/>
        </w:rPr>
        <w:t>Dheanti</w:t>
      </w:r>
      <w:proofErr w:type="spellEnd"/>
      <w:r w:rsidRPr="007E15D4">
        <w:rPr>
          <w:rFonts w:cs="Times New Roman"/>
          <w:szCs w:val="24"/>
        </w:rPr>
        <w:t>, 2021). Sway allows users to create a visually appealing and professional-looking portfolio with its simple and intuitive interface.</w:t>
      </w:r>
    </w:p>
    <w:p w14:paraId="09DA89C6" w14:textId="77777777" w:rsidR="0061193E" w:rsidRPr="007E15D4" w:rsidRDefault="0061193E" w:rsidP="00B86B00">
      <w:pPr>
        <w:rPr>
          <w:rFonts w:cs="Times New Roman"/>
          <w:szCs w:val="24"/>
        </w:rPr>
      </w:pPr>
      <w:r w:rsidRPr="007E15D4">
        <w:rPr>
          <w:rFonts w:cs="Times New Roman"/>
          <w:szCs w:val="24"/>
        </w:rPr>
        <w:t xml:space="preserve">One of the key advantages of using Microsoft Sway for e-portfolio is that it allows users to showcase their work in a multimedia format, including text, images, videos, and audio recordings (Usman and </w:t>
      </w:r>
      <w:proofErr w:type="spellStart"/>
      <w:r w:rsidRPr="007E15D4">
        <w:rPr>
          <w:rFonts w:cs="Times New Roman"/>
          <w:szCs w:val="24"/>
        </w:rPr>
        <w:t>Baihaqi</w:t>
      </w:r>
      <w:proofErr w:type="spellEnd"/>
      <w:r w:rsidRPr="007E15D4">
        <w:rPr>
          <w:rFonts w:cs="Times New Roman"/>
          <w:szCs w:val="24"/>
        </w:rPr>
        <w:t>, 2020). This makes it a powerful tool for demonstrating graphic design, multimedia production, and presentation skills, which are highly valued in many disciplines.</w:t>
      </w:r>
    </w:p>
    <w:p w14:paraId="1FE4229C" w14:textId="77777777" w:rsidR="00E47FAC" w:rsidRPr="007E15D4" w:rsidRDefault="0061193E" w:rsidP="00B86B00">
      <w:pPr>
        <w:rPr>
          <w:rFonts w:cs="Times New Roman"/>
          <w:szCs w:val="24"/>
        </w:rPr>
      </w:pPr>
      <w:r w:rsidRPr="007E15D4">
        <w:rPr>
          <w:rFonts w:cs="Times New Roman"/>
          <w:szCs w:val="24"/>
        </w:rPr>
        <w:t>Additionally, Sway allows users to collaborate and share their portfolios with others, making it easy to get feedback and suggestions for improvement. This can be particularly beneficial for students and professionals seeking to improve their work and enhance their skills (</w:t>
      </w:r>
      <w:proofErr w:type="spellStart"/>
      <w:r w:rsidRPr="007E15D4">
        <w:rPr>
          <w:rFonts w:cs="Times New Roman"/>
          <w:szCs w:val="24"/>
        </w:rPr>
        <w:t>Harefa</w:t>
      </w:r>
      <w:proofErr w:type="spellEnd"/>
      <w:r w:rsidRPr="007E15D4">
        <w:rPr>
          <w:rFonts w:cs="Times New Roman"/>
          <w:szCs w:val="24"/>
        </w:rPr>
        <w:t xml:space="preserve"> et al., 2019).</w:t>
      </w:r>
    </w:p>
    <w:p w14:paraId="0E107E8F" w14:textId="77777777" w:rsidR="00C10510" w:rsidRPr="007E15D4" w:rsidRDefault="00C10510" w:rsidP="00B93B46">
      <w:pPr>
        <w:pStyle w:val="Heading2"/>
        <w:rPr>
          <w:rFonts w:cs="Times New Roman"/>
          <w:szCs w:val="24"/>
        </w:rPr>
      </w:pPr>
      <w:bookmarkStart w:id="6" w:name="_Toc129431774"/>
      <w:r w:rsidRPr="007E15D4">
        <w:rPr>
          <w:rFonts w:cs="Times New Roman"/>
          <w:szCs w:val="24"/>
        </w:rPr>
        <w:t>References:</w:t>
      </w:r>
      <w:bookmarkEnd w:id="6"/>
    </w:p>
    <w:p w14:paraId="29D3FD28" w14:textId="77777777" w:rsidR="00C10510" w:rsidRPr="007E15D4" w:rsidRDefault="00C10510" w:rsidP="00B86B00">
      <w:pPr>
        <w:ind w:left="720" w:hanging="720"/>
        <w:rPr>
          <w:rFonts w:cs="Times New Roman"/>
          <w:szCs w:val="24"/>
          <w:shd w:val="clear" w:color="auto" w:fill="FFFFFF"/>
        </w:rPr>
      </w:pPr>
      <w:proofErr w:type="spellStart"/>
      <w:r w:rsidRPr="007E15D4">
        <w:rPr>
          <w:rFonts w:cs="Times New Roman"/>
          <w:szCs w:val="24"/>
          <w:shd w:val="clear" w:color="auto" w:fill="FFFFFF"/>
        </w:rPr>
        <w:t>Harefa</w:t>
      </w:r>
      <w:proofErr w:type="spellEnd"/>
      <w:r w:rsidRPr="007E15D4">
        <w:rPr>
          <w:rFonts w:cs="Times New Roman"/>
          <w:szCs w:val="24"/>
          <w:shd w:val="clear" w:color="auto" w:fill="FFFFFF"/>
        </w:rPr>
        <w:t xml:space="preserve">, N., </w:t>
      </w:r>
      <w:proofErr w:type="spellStart"/>
      <w:r w:rsidRPr="007E15D4">
        <w:rPr>
          <w:rFonts w:cs="Times New Roman"/>
          <w:szCs w:val="24"/>
          <w:shd w:val="clear" w:color="auto" w:fill="FFFFFF"/>
        </w:rPr>
        <w:t>Silalahi</w:t>
      </w:r>
      <w:proofErr w:type="spellEnd"/>
      <w:r w:rsidRPr="007E15D4">
        <w:rPr>
          <w:rFonts w:cs="Times New Roman"/>
          <w:szCs w:val="24"/>
          <w:shd w:val="clear" w:color="auto" w:fill="FFFFFF"/>
        </w:rPr>
        <w:t xml:space="preserve">, N.F.D., </w:t>
      </w:r>
      <w:proofErr w:type="spellStart"/>
      <w:r w:rsidRPr="007E15D4">
        <w:rPr>
          <w:rFonts w:cs="Times New Roman"/>
          <w:szCs w:val="24"/>
          <w:shd w:val="clear" w:color="auto" w:fill="FFFFFF"/>
        </w:rPr>
        <w:t>Sormin</w:t>
      </w:r>
      <w:proofErr w:type="spellEnd"/>
      <w:r w:rsidRPr="007E15D4">
        <w:rPr>
          <w:rFonts w:cs="Times New Roman"/>
          <w:szCs w:val="24"/>
          <w:shd w:val="clear" w:color="auto" w:fill="FFFFFF"/>
        </w:rPr>
        <w:t xml:space="preserve">, E., </w:t>
      </w:r>
      <w:proofErr w:type="spellStart"/>
      <w:r w:rsidRPr="007E15D4">
        <w:rPr>
          <w:rFonts w:cs="Times New Roman"/>
          <w:szCs w:val="24"/>
          <w:shd w:val="clear" w:color="auto" w:fill="FFFFFF"/>
        </w:rPr>
        <w:t>Purba</w:t>
      </w:r>
      <w:proofErr w:type="spellEnd"/>
      <w:r w:rsidRPr="007E15D4">
        <w:rPr>
          <w:rFonts w:cs="Times New Roman"/>
          <w:szCs w:val="24"/>
          <w:shd w:val="clear" w:color="auto" w:fill="FFFFFF"/>
        </w:rPr>
        <w:t xml:space="preserve">, L.S.L. and </w:t>
      </w:r>
      <w:proofErr w:type="spellStart"/>
      <w:r w:rsidRPr="007E15D4">
        <w:rPr>
          <w:rFonts w:cs="Times New Roman"/>
          <w:szCs w:val="24"/>
          <w:shd w:val="clear" w:color="auto" w:fill="FFFFFF"/>
        </w:rPr>
        <w:t>Sumiyati</w:t>
      </w:r>
      <w:proofErr w:type="spellEnd"/>
      <w:r w:rsidRPr="007E15D4">
        <w:rPr>
          <w:rFonts w:cs="Times New Roman"/>
          <w:szCs w:val="24"/>
          <w:shd w:val="clear" w:color="auto" w:fill="FFFFFF"/>
        </w:rPr>
        <w:t xml:space="preserve">, S., 2019. The difference of students’ learning outcomes with </w:t>
      </w:r>
      <w:proofErr w:type="gramStart"/>
      <w:r w:rsidRPr="007E15D4">
        <w:rPr>
          <w:rFonts w:cs="Times New Roman"/>
          <w:szCs w:val="24"/>
          <w:shd w:val="clear" w:color="auto" w:fill="FFFFFF"/>
        </w:rPr>
        <w:t>project based</w:t>
      </w:r>
      <w:proofErr w:type="gramEnd"/>
      <w:r w:rsidRPr="007E15D4">
        <w:rPr>
          <w:rFonts w:cs="Times New Roman"/>
          <w:szCs w:val="24"/>
          <w:shd w:val="clear" w:color="auto" w:fill="FFFFFF"/>
        </w:rPr>
        <w:t xml:space="preserve"> learning using handout and sway Microsoft 365. </w:t>
      </w:r>
      <w:proofErr w:type="spellStart"/>
      <w:r w:rsidRPr="007E15D4">
        <w:rPr>
          <w:rFonts w:cs="Times New Roman"/>
          <w:i/>
          <w:iCs/>
          <w:szCs w:val="24"/>
          <w:shd w:val="clear" w:color="auto" w:fill="FFFFFF"/>
        </w:rPr>
        <w:t>Jurnal</w:t>
      </w:r>
      <w:proofErr w:type="spellEnd"/>
      <w:r w:rsidRPr="007E15D4">
        <w:rPr>
          <w:rFonts w:cs="Times New Roman"/>
          <w:i/>
          <w:iCs/>
          <w:szCs w:val="24"/>
          <w:shd w:val="clear" w:color="auto" w:fill="FFFFFF"/>
        </w:rPr>
        <w:t xml:space="preserve"> Pendidikan Kimia</w:t>
      </w:r>
      <w:r w:rsidRPr="007E15D4">
        <w:rPr>
          <w:rFonts w:cs="Times New Roman"/>
          <w:szCs w:val="24"/>
          <w:shd w:val="clear" w:color="auto" w:fill="FFFFFF"/>
        </w:rPr>
        <w:t>, </w:t>
      </w:r>
      <w:r w:rsidRPr="007E15D4">
        <w:rPr>
          <w:rFonts w:cs="Times New Roman"/>
          <w:i/>
          <w:iCs/>
          <w:szCs w:val="24"/>
          <w:shd w:val="clear" w:color="auto" w:fill="FFFFFF"/>
        </w:rPr>
        <w:t>11</w:t>
      </w:r>
      <w:r w:rsidRPr="007E15D4">
        <w:rPr>
          <w:rFonts w:cs="Times New Roman"/>
          <w:szCs w:val="24"/>
          <w:shd w:val="clear" w:color="auto" w:fill="FFFFFF"/>
        </w:rPr>
        <w:t>(2), pp.24-30.</w:t>
      </w:r>
    </w:p>
    <w:p w14:paraId="44A3ACC4" w14:textId="77777777" w:rsidR="00C10510" w:rsidRPr="007E15D4" w:rsidRDefault="00C10510" w:rsidP="00B86B00">
      <w:pPr>
        <w:ind w:left="720" w:hanging="720"/>
        <w:rPr>
          <w:rFonts w:cs="Times New Roman"/>
          <w:szCs w:val="24"/>
          <w:shd w:val="clear" w:color="auto" w:fill="FFFFFF"/>
        </w:rPr>
      </w:pPr>
      <w:r w:rsidRPr="007E15D4">
        <w:rPr>
          <w:rFonts w:cs="Times New Roman"/>
          <w:szCs w:val="24"/>
          <w:shd w:val="clear" w:color="auto" w:fill="FFFFFF"/>
        </w:rPr>
        <w:lastRenderedPageBreak/>
        <w:t xml:space="preserve">Usman, R.K. and </w:t>
      </w:r>
      <w:proofErr w:type="spellStart"/>
      <w:r w:rsidRPr="007E15D4">
        <w:rPr>
          <w:rFonts w:cs="Times New Roman"/>
          <w:szCs w:val="24"/>
          <w:shd w:val="clear" w:color="auto" w:fill="FFFFFF"/>
        </w:rPr>
        <w:t>Baihaqi</w:t>
      </w:r>
      <w:proofErr w:type="spellEnd"/>
      <w:r w:rsidRPr="007E15D4">
        <w:rPr>
          <w:rFonts w:cs="Times New Roman"/>
          <w:szCs w:val="24"/>
          <w:shd w:val="clear" w:color="auto" w:fill="FFFFFF"/>
        </w:rPr>
        <w:t>, A., 2020. The Use of Microsoft Sway 365 in teaching reading descriptive text: A response to pandemic situation. </w:t>
      </w:r>
      <w:r w:rsidRPr="007E15D4">
        <w:rPr>
          <w:rFonts w:cs="Times New Roman"/>
          <w:i/>
          <w:iCs/>
          <w:szCs w:val="24"/>
          <w:shd w:val="clear" w:color="auto" w:fill="FFFFFF"/>
        </w:rPr>
        <w:t>Journal of English Language Teaching and Cultural Studies</w:t>
      </w:r>
      <w:r w:rsidRPr="007E15D4">
        <w:rPr>
          <w:rFonts w:cs="Times New Roman"/>
          <w:szCs w:val="24"/>
          <w:shd w:val="clear" w:color="auto" w:fill="FFFFFF"/>
        </w:rPr>
        <w:t>, </w:t>
      </w:r>
      <w:r w:rsidRPr="007E15D4">
        <w:rPr>
          <w:rFonts w:cs="Times New Roman"/>
          <w:i/>
          <w:iCs/>
          <w:szCs w:val="24"/>
          <w:shd w:val="clear" w:color="auto" w:fill="FFFFFF"/>
        </w:rPr>
        <w:t>3</w:t>
      </w:r>
      <w:r w:rsidRPr="007E15D4">
        <w:rPr>
          <w:rFonts w:cs="Times New Roman"/>
          <w:szCs w:val="24"/>
          <w:shd w:val="clear" w:color="auto" w:fill="FFFFFF"/>
        </w:rPr>
        <w:t>(2), pp.82-88.</w:t>
      </w:r>
    </w:p>
    <w:p w14:paraId="5627AEBF" w14:textId="77777777" w:rsidR="00C10510" w:rsidRPr="007E15D4" w:rsidRDefault="00C10510" w:rsidP="00B86B00">
      <w:pPr>
        <w:ind w:left="720" w:hanging="720"/>
        <w:rPr>
          <w:rFonts w:cs="Times New Roman"/>
          <w:szCs w:val="24"/>
          <w:shd w:val="clear" w:color="auto" w:fill="FFFFFF"/>
        </w:rPr>
      </w:pPr>
      <w:proofErr w:type="spellStart"/>
      <w:r w:rsidRPr="007E15D4">
        <w:rPr>
          <w:rFonts w:cs="Times New Roman"/>
          <w:szCs w:val="24"/>
          <w:shd w:val="clear" w:color="auto" w:fill="FFFFFF"/>
        </w:rPr>
        <w:t>Nissa</w:t>
      </w:r>
      <w:proofErr w:type="spellEnd"/>
      <w:r w:rsidRPr="007E15D4">
        <w:rPr>
          <w:rFonts w:cs="Times New Roman"/>
          <w:szCs w:val="24"/>
          <w:shd w:val="clear" w:color="auto" w:fill="FFFFFF"/>
        </w:rPr>
        <w:t xml:space="preserve">, P.K. and </w:t>
      </w:r>
      <w:proofErr w:type="spellStart"/>
      <w:r w:rsidRPr="007E15D4">
        <w:rPr>
          <w:rFonts w:cs="Times New Roman"/>
          <w:szCs w:val="24"/>
          <w:shd w:val="clear" w:color="auto" w:fill="FFFFFF"/>
        </w:rPr>
        <w:t>Dheanti</w:t>
      </w:r>
      <w:proofErr w:type="spellEnd"/>
      <w:r w:rsidRPr="007E15D4">
        <w:rPr>
          <w:rFonts w:cs="Times New Roman"/>
          <w:szCs w:val="24"/>
          <w:shd w:val="clear" w:color="auto" w:fill="FFFFFF"/>
        </w:rPr>
        <w:t>, B.L., 2021. The E-Learning Design for Problem Based Learning in Dynamic Fluid Topic using Microsoft Sway. </w:t>
      </w:r>
      <w:proofErr w:type="spellStart"/>
      <w:r w:rsidRPr="007E15D4">
        <w:rPr>
          <w:rFonts w:cs="Times New Roman"/>
          <w:i/>
          <w:iCs/>
          <w:szCs w:val="24"/>
          <w:shd w:val="clear" w:color="auto" w:fill="FFFFFF"/>
        </w:rPr>
        <w:t>Jurnal</w:t>
      </w:r>
      <w:proofErr w:type="spellEnd"/>
      <w:r w:rsidRPr="007E15D4">
        <w:rPr>
          <w:rFonts w:cs="Times New Roman"/>
          <w:i/>
          <w:iCs/>
          <w:szCs w:val="24"/>
          <w:shd w:val="clear" w:color="auto" w:fill="FFFFFF"/>
        </w:rPr>
        <w:t xml:space="preserve"> </w:t>
      </w:r>
      <w:proofErr w:type="spellStart"/>
      <w:r w:rsidRPr="007E15D4">
        <w:rPr>
          <w:rFonts w:cs="Times New Roman"/>
          <w:i/>
          <w:iCs/>
          <w:szCs w:val="24"/>
          <w:shd w:val="clear" w:color="auto" w:fill="FFFFFF"/>
        </w:rPr>
        <w:t>Penelitian</w:t>
      </w:r>
      <w:proofErr w:type="spellEnd"/>
      <w:r w:rsidRPr="007E15D4">
        <w:rPr>
          <w:rFonts w:cs="Times New Roman"/>
          <w:i/>
          <w:iCs/>
          <w:szCs w:val="24"/>
          <w:shd w:val="clear" w:color="auto" w:fill="FFFFFF"/>
        </w:rPr>
        <w:t xml:space="preserve"> &amp; </w:t>
      </w:r>
      <w:proofErr w:type="spellStart"/>
      <w:r w:rsidRPr="007E15D4">
        <w:rPr>
          <w:rFonts w:cs="Times New Roman"/>
          <w:i/>
          <w:iCs/>
          <w:szCs w:val="24"/>
          <w:shd w:val="clear" w:color="auto" w:fill="FFFFFF"/>
        </w:rPr>
        <w:t>Pengembangan</w:t>
      </w:r>
      <w:proofErr w:type="spellEnd"/>
      <w:r w:rsidRPr="007E15D4">
        <w:rPr>
          <w:rFonts w:cs="Times New Roman"/>
          <w:i/>
          <w:iCs/>
          <w:szCs w:val="24"/>
          <w:shd w:val="clear" w:color="auto" w:fill="FFFFFF"/>
        </w:rPr>
        <w:t xml:space="preserve"> Pendidikan </w:t>
      </w:r>
      <w:proofErr w:type="spellStart"/>
      <w:r w:rsidRPr="007E15D4">
        <w:rPr>
          <w:rFonts w:cs="Times New Roman"/>
          <w:i/>
          <w:iCs/>
          <w:szCs w:val="24"/>
          <w:shd w:val="clear" w:color="auto" w:fill="FFFFFF"/>
        </w:rPr>
        <w:t>Fisika</w:t>
      </w:r>
      <w:proofErr w:type="spellEnd"/>
      <w:r w:rsidRPr="007E15D4">
        <w:rPr>
          <w:rFonts w:cs="Times New Roman"/>
          <w:szCs w:val="24"/>
          <w:shd w:val="clear" w:color="auto" w:fill="FFFFFF"/>
        </w:rPr>
        <w:t>, </w:t>
      </w:r>
      <w:r w:rsidRPr="007E15D4">
        <w:rPr>
          <w:rFonts w:cs="Times New Roman"/>
          <w:i/>
          <w:iCs/>
          <w:szCs w:val="24"/>
          <w:shd w:val="clear" w:color="auto" w:fill="FFFFFF"/>
        </w:rPr>
        <w:t>7</w:t>
      </w:r>
      <w:r w:rsidRPr="007E15D4">
        <w:rPr>
          <w:rFonts w:cs="Times New Roman"/>
          <w:szCs w:val="24"/>
          <w:shd w:val="clear" w:color="auto" w:fill="FFFFFF"/>
        </w:rPr>
        <w:t>(2), pp.115-122.</w:t>
      </w:r>
    </w:p>
    <w:p w14:paraId="4B67C388" w14:textId="77777777" w:rsidR="00C10510" w:rsidRPr="007E15D4" w:rsidRDefault="00C10510" w:rsidP="00B86B00">
      <w:pPr>
        <w:ind w:firstLine="0"/>
        <w:rPr>
          <w:rFonts w:cs="Times New Roman"/>
          <w:szCs w:val="24"/>
          <w:shd w:val="clear" w:color="auto" w:fill="FFFFFF"/>
        </w:rPr>
      </w:pPr>
    </w:p>
    <w:p w14:paraId="66C512B1" w14:textId="77777777" w:rsidR="0032305F" w:rsidRPr="007E15D4" w:rsidRDefault="0032305F" w:rsidP="00B86B00">
      <w:pPr>
        <w:rPr>
          <w:rFonts w:cs="Times New Roman"/>
          <w:szCs w:val="24"/>
        </w:rPr>
      </w:pPr>
    </w:p>
    <w:p w14:paraId="316B0BC9" w14:textId="77777777" w:rsidR="00326FB8" w:rsidRPr="007E15D4" w:rsidRDefault="00326FB8" w:rsidP="00B86B00">
      <w:pPr>
        <w:rPr>
          <w:rFonts w:cs="Times New Roman"/>
          <w:szCs w:val="24"/>
        </w:rPr>
      </w:pPr>
    </w:p>
    <w:p w14:paraId="72AFDEAE" w14:textId="77777777" w:rsidR="00326FB8" w:rsidRPr="007E15D4" w:rsidRDefault="00326FB8" w:rsidP="00B86B00">
      <w:pPr>
        <w:ind w:firstLine="0"/>
        <w:rPr>
          <w:rFonts w:cs="Times New Roman"/>
          <w:szCs w:val="24"/>
        </w:rPr>
      </w:pPr>
      <w:r w:rsidRPr="007E15D4">
        <w:rPr>
          <w:rFonts w:cs="Times New Roman"/>
          <w:szCs w:val="24"/>
        </w:rPr>
        <w:br w:type="page"/>
      </w:r>
    </w:p>
    <w:p w14:paraId="5FFEB00C" w14:textId="77777777" w:rsidR="00326FB8" w:rsidRPr="007E15D4" w:rsidRDefault="00326FB8" w:rsidP="00E8381F">
      <w:pPr>
        <w:pStyle w:val="Heading1"/>
        <w:rPr>
          <w:rFonts w:cs="Times New Roman"/>
          <w:szCs w:val="24"/>
        </w:rPr>
      </w:pPr>
      <w:bookmarkStart w:id="7" w:name="_Toc129431775"/>
      <w:r w:rsidRPr="007E15D4">
        <w:rPr>
          <w:rFonts w:cs="Times New Roman"/>
          <w:szCs w:val="24"/>
        </w:rPr>
        <w:lastRenderedPageBreak/>
        <w:t>Task 03</w:t>
      </w:r>
      <w:r w:rsidR="00E8381F" w:rsidRPr="007E15D4">
        <w:rPr>
          <w:rFonts w:cs="Times New Roman"/>
          <w:szCs w:val="24"/>
        </w:rPr>
        <w:t xml:space="preserve"> – Referencing Tool</w:t>
      </w:r>
      <w:bookmarkEnd w:id="7"/>
    </w:p>
    <w:p w14:paraId="48B4997F" w14:textId="77777777" w:rsidR="00E8381F" w:rsidRPr="007E15D4" w:rsidRDefault="00E8381F" w:rsidP="00E8381F">
      <w:pPr>
        <w:pStyle w:val="Heading2"/>
        <w:rPr>
          <w:rFonts w:cs="Times New Roman"/>
          <w:szCs w:val="24"/>
        </w:rPr>
      </w:pPr>
      <w:bookmarkStart w:id="8" w:name="_Toc129431776"/>
      <w:r w:rsidRPr="007E15D4">
        <w:rPr>
          <w:rFonts w:cs="Times New Roman"/>
          <w:szCs w:val="24"/>
        </w:rPr>
        <w:t>Mendeley</w:t>
      </w:r>
      <w:bookmarkEnd w:id="8"/>
    </w:p>
    <w:p w14:paraId="53716E82" w14:textId="77777777" w:rsidR="00326FB8" w:rsidRPr="007E15D4" w:rsidRDefault="00326FB8" w:rsidP="00B86B00">
      <w:pPr>
        <w:rPr>
          <w:rFonts w:cs="Times New Roman"/>
          <w:szCs w:val="24"/>
        </w:rPr>
      </w:pPr>
      <w:r w:rsidRPr="007E15D4">
        <w:rPr>
          <w:rFonts w:cs="Times New Roman"/>
          <w:szCs w:val="24"/>
        </w:rPr>
        <w:t>Mendeley is a free reference management tool that has been widely used as an automatic referencing tool by students and researchers. Mendeley allows users to easily organize, manage, and cite references in their academic work</w:t>
      </w:r>
      <w:r w:rsidR="004D4518" w:rsidRPr="007E15D4">
        <w:rPr>
          <w:rFonts w:cs="Times New Roman"/>
          <w:szCs w:val="24"/>
        </w:rPr>
        <w:t xml:space="preserve"> </w:t>
      </w:r>
      <w:r w:rsidR="004D4518" w:rsidRPr="007E15D4">
        <w:rPr>
          <w:rFonts w:cs="Times New Roman"/>
          <w:szCs w:val="24"/>
          <w:shd w:val="clear" w:color="auto" w:fill="FFFFFF"/>
        </w:rPr>
        <w:t>(</w:t>
      </w:r>
      <w:proofErr w:type="spellStart"/>
      <w:r w:rsidR="004D4518" w:rsidRPr="007E15D4">
        <w:rPr>
          <w:rFonts w:cs="Times New Roman"/>
          <w:szCs w:val="24"/>
          <w:shd w:val="clear" w:color="auto" w:fill="FFFFFF"/>
        </w:rPr>
        <w:t>Patak</w:t>
      </w:r>
      <w:proofErr w:type="spellEnd"/>
      <w:r w:rsidR="004D4518" w:rsidRPr="007E15D4">
        <w:rPr>
          <w:rFonts w:cs="Times New Roman"/>
          <w:szCs w:val="24"/>
          <w:shd w:val="clear" w:color="auto" w:fill="FFFFFF"/>
        </w:rPr>
        <w:t xml:space="preserve"> and Tahir, 2019)</w:t>
      </w:r>
      <w:r w:rsidRPr="007E15D4">
        <w:rPr>
          <w:rFonts w:cs="Times New Roman"/>
          <w:szCs w:val="24"/>
        </w:rPr>
        <w:t>. Its automatic referencing feature allows users to generate citations and bibliographies in various citation styles, including the Harvard referencing style.</w:t>
      </w:r>
    </w:p>
    <w:p w14:paraId="41A9551B" w14:textId="77777777" w:rsidR="00326FB8" w:rsidRPr="007E15D4" w:rsidRDefault="00326FB8" w:rsidP="00B86B00">
      <w:pPr>
        <w:rPr>
          <w:rFonts w:cs="Times New Roman"/>
          <w:szCs w:val="24"/>
        </w:rPr>
      </w:pPr>
      <w:r w:rsidRPr="007E15D4">
        <w:rPr>
          <w:rFonts w:cs="Times New Roman"/>
          <w:szCs w:val="24"/>
        </w:rPr>
        <w:t>Mendeley has been used by students and researchers worldwide due to its user-friendly interface and efficient citation management features</w:t>
      </w:r>
      <w:r w:rsidR="004D4518" w:rsidRPr="007E15D4">
        <w:rPr>
          <w:rFonts w:cs="Times New Roman"/>
          <w:szCs w:val="24"/>
        </w:rPr>
        <w:t xml:space="preserve"> </w:t>
      </w:r>
      <w:r w:rsidR="004D4518" w:rsidRPr="007E15D4">
        <w:rPr>
          <w:rFonts w:cs="Times New Roman"/>
          <w:szCs w:val="24"/>
          <w:shd w:val="clear" w:color="auto" w:fill="FFFFFF"/>
        </w:rPr>
        <w:t>(Castillo et al., 2022)</w:t>
      </w:r>
      <w:r w:rsidRPr="007E15D4">
        <w:rPr>
          <w:rFonts w:cs="Times New Roman"/>
          <w:szCs w:val="24"/>
        </w:rPr>
        <w:t>. Some of the experiences of using Mendeley as an automatic referencing tool include saving time and effort in managing references, reducing the risk of errors in citation and bibliography formatting, and facilitating collaboration and sharing of references with peers</w:t>
      </w:r>
      <w:r w:rsidR="004D4518" w:rsidRPr="007E15D4">
        <w:rPr>
          <w:rFonts w:cs="Times New Roman"/>
          <w:szCs w:val="24"/>
        </w:rPr>
        <w:t xml:space="preserve"> (Fernand, 2020)</w:t>
      </w:r>
      <w:r w:rsidRPr="007E15D4">
        <w:rPr>
          <w:rFonts w:cs="Times New Roman"/>
          <w:szCs w:val="24"/>
        </w:rPr>
        <w:t>.</w:t>
      </w:r>
    </w:p>
    <w:p w14:paraId="1832CB85" w14:textId="77777777" w:rsidR="00326FB8" w:rsidRPr="007E15D4" w:rsidRDefault="00326FB8" w:rsidP="00B86B00">
      <w:pPr>
        <w:rPr>
          <w:rFonts w:cs="Times New Roman"/>
          <w:szCs w:val="24"/>
        </w:rPr>
      </w:pPr>
      <w:r w:rsidRPr="007E15D4">
        <w:rPr>
          <w:rFonts w:cs="Times New Roman"/>
          <w:szCs w:val="24"/>
        </w:rPr>
        <w:t>Below are some screenshots of references used in Mendeley, demonstrating its capability as an automatic referencing tool:</w:t>
      </w:r>
    </w:p>
    <w:p w14:paraId="6FB67791" w14:textId="77777777" w:rsidR="00326FB8" w:rsidRPr="007E15D4" w:rsidRDefault="00326FB8" w:rsidP="00B86B00">
      <w:pPr>
        <w:rPr>
          <w:rFonts w:cs="Times New Roman"/>
          <w:szCs w:val="24"/>
        </w:rPr>
      </w:pPr>
      <w:r w:rsidRPr="007E15D4">
        <w:rPr>
          <w:rFonts w:cs="Times New Roman"/>
          <w:noProof/>
          <w:szCs w:val="24"/>
        </w:rPr>
        <w:drawing>
          <wp:inline distT="0" distB="0" distL="0" distR="0" wp14:anchorId="1B00C0D6" wp14:editId="06F29C00">
            <wp:extent cx="5943600" cy="2332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332990"/>
                    </a:xfrm>
                    <a:prstGeom prst="rect">
                      <a:avLst/>
                    </a:prstGeom>
                  </pic:spPr>
                </pic:pic>
              </a:graphicData>
            </a:graphic>
          </wp:inline>
        </w:drawing>
      </w:r>
    </w:p>
    <w:p w14:paraId="4615F61A" w14:textId="77777777" w:rsidR="00326FB8" w:rsidRPr="007E15D4" w:rsidRDefault="00326FB8" w:rsidP="00B86B00">
      <w:pPr>
        <w:rPr>
          <w:rFonts w:cs="Times New Roman"/>
          <w:szCs w:val="24"/>
        </w:rPr>
      </w:pPr>
      <w:r w:rsidRPr="007E15D4">
        <w:rPr>
          <w:rFonts w:cs="Times New Roman"/>
          <w:noProof/>
          <w:szCs w:val="24"/>
        </w:rPr>
        <w:lastRenderedPageBreak/>
        <w:drawing>
          <wp:inline distT="0" distB="0" distL="0" distR="0" wp14:anchorId="24575FB4" wp14:editId="46FF3C9B">
            <wp:extent cx="5943600" cy="2390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390775"/>
                    </a:xfrm>
                    <a:prstGeom prst="rect">
                      <a:avLst/>
                    </a:prstGeom>
                  </pic:spPr>
                </pic:pic>
              </a:graphicData>
            </a:graphic>
          </wp:inline>
        </w:drawing>
      </w:r>
    </w:p>
    <w:p w14:paraId="538F2A2C" w14:textId="77777777" w:rsidR="00326FB8" w:rsidRPr="007E15D4" w:rsidRDefault="00326FB8" w:rsidP="00B86B00">
      <w:pPr>
        <w:rPr>
          <w:rFonts w:cs="Times New Roman"/>
          <w:szCs w:val="24"/>
        </w:rPr>
      </w:pPr>
      <w:r w:rsidRPr="007E15D4">
        <w:rPr>
          <w:rFonts w:cs="Times New Roman"/>
          <w:noProof/>
          <w:szCs w:val="24"/>
        </w:rPr>
        <w:drawing>
          <wp:inline distT="0" distB="0" distL="0" distR="0" wp14:anchorId="48C4D356" wp14:editId="41EC5997">
            <wp:extent cx="5943600" cy="2763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63520"/>
                    </a:xfrm>
                    <a:prstGeom prst="rect">
                      <a:avLst/>
                    </a:prstGeom>
                  </pic:spPr>
                </pic:pic>
              </a:graphicData>
            </a:graphic>
          </wp:inline>
        </w:drawing>
      </w:r>
    </w:p>
    <w:p w14:paraId="3651B4F3" w14:textId="77777777" w:rsidR="00326FB8" w:rsidRPr="007E15D4" w:rsidRDefault="00326FB8" w:rsidP="00B86B00">
      <w:pPr>
        <w:rPr>
          <w:rFonts w:cs="Times New Roman"/>
          <w:szCs w:val="24"/>
        </w:rPr>
      </w:pPr>
      <w:r w:rsidRPr="007E15D4">
        <w:rPr>
          <w:rFonts w:cs="Times New Roman"/>
          <w:noProof/>
          <w:szCs w:val="24"/>
        </w:rPr>
        <w:lastRenderedPageBreak/>
        <w:drawing>
          <wp:inline distT="0" distB="0" distL="0" distR="0" wp14:anchorId="2335DD69" wp14:editId="647BB9AB">
            <wp:extent cx="5943600" cy="2515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515870"/>
                    </a:xfrm>
                    <a:prstGeom prst="rect">
                      <a:avLst/>
                    </a:prstGeom>
                  </pic:spPr>
                </pic:pic>
              </a:graphicData>
            </a:graphic>
          </wp:inline>
        </w:drawing>
      </w:r>
    </w:p>
    <w:p w14:paraId="77979562" w14:textId="77777777" w:rsidR="00866638" w:rsidRPr="007E15D4" w:rsidRDefault="00866638" w:rsidP="00866638">
      <w:pPr>
        <w:pStyle w:val="Heading2"/>
        <w:rPr>
          <w:rFonts w:cs="Times New Roman"/>
          <w:szCs w:val="24"/>
          <w:shd w:val="clear" w:color="auto" w:fill="FFFFFF"/>
        </w:rPr>
      </w:pPr>
      <w:bookmarkStart w:id="9" w:name="_Toc129431777"/>
      <w:r w:rsidRPr="007E15D4">
        <w:rPr>
          <w:rFonts w:cs="Times New Roman"/>
          <w:szCs w:val="24"/>
          <w:shd w:val="clear" w:color="auto" w:fill="FFFFFF"/>
        </w:rPr>
        <w:t>References:</w:t>
      </w:r>
      <w:bookmarkEnd w:id="9"/>
    </w:p>
    <w:p w14:paraId="0D4AB8E8" w14:textId="77777777" w:rsidR="00371EE7" w:rsidRPr="007E15D4" w:rsidRDefault="00371EE7" w:rsidP="00B86B00">
      <w:pPr>
        <w:ind w:left="720" w:hanging="720"/>
        <w:rPr>
          <w:rFonts w:cs="Times New Roman"/>
          <w:szCs w:val="24"/>
          <w:shd w:val="clear" w:color="auto" w:fill="FFFFFF"/>
        </w:rPr>
      </w:pPr>
      <w:r w:rsidRPr="007E15D4">
        <w:rPr>
          <w:rFonts w:cs="Times New Roman"/>
          <w:szCs w:val="24"/>
          <w:shd w:val="clear" w:color="auto" w:fill="FFFFFF"/>
        </w:rPr>
        <w:t xml:space="preserve">Castillo, A.G.R., </w:t>
      </w:r>
      <w:proofErr w:type="spellStart"/>
      <w:r w:rsidRPr="007E15D4">
        <w:rPr>
          <w:rFonts w:cs="Times New Roman"/>
          <w:szCs w:val="24"/>
          <w:shd w:val="clear" w:color="auto" w:fill="FFFFFF"/>
        </w:rPr>
        <w:t>Paricahua</w:t>
      </w:r>
      <w:proofErr w:type="spellEnd"/>
      <w:r w:rsidRPr="007E15D4">
        <w:rPr>
          <w:rFonts w:cs="Times New Roman"/>
          <w:szCs w:val="24"/>
          <w:shd w:val="clear" w:color="auto" w:fill="FFFFFF"/>
        </w:rPr>
        <w:t xml:space="preserve">, E.W.P., </w:t>
      </w:r>
      <w:proofErr w:type="spellStart"/>
      <w:r w:rsidRPr="007E15D4">
        <w:rPr>
          <w:rFonts w:cs="Times New Roman"/>
          <w:szCs w:val="24"/>
          <w:shd w:val="clear" w:color="auto" w:fill="FFFFFF"/>
        </w:rPr>
        <w:t>Paricahua</w:t>
      </w:r>
      <w:proofErr w:type="spellEnd"/>
      <w:r w:rsidRPr="007E15D4">
        <w:rPr>
          <w:rFonts w:cs="Times New Roman"/>
          <w:szCs w:val="24"/>
          <w:shd w:val="clear" w:color="auto" w:fill="FFFFFF"/>
        </w:rPr>
        <w:t xml:space="preserve">, A.K.P., Lopez, H.R.P., </w:t>
      </w:r>
      <w:proofErr w:type="spellStart"/>
      <w:r w:rsidRPr="007E15D4">
        <w:rPr>
          <w:rFonts w:cs="Times New Roman"/>
          <w:szCs w:val="24"/>
          <w:shd w:val="clear" w:color="auto" w:fill="FFFFFF"/>
        </w:rPr>
        <w:t>Huayta</w:t>
      </w:r>
      <w:proofErr w:type="spellEnd"/>
      <w:r w:rsidRPr="007E15D4">
        <w:rPr>
          <w:rFonts w:cs="Times New Roman"/>
          <w:szCs w:val="24"/>
          <w:shd w:val="clear" w:color="auto" w:fill="FFFFFF"/>
        </w:rPr>
        <w:t xml:space="preserve">-Meza, F.T., León, C.R.R., Mohamed, M.M.H., Cabala, J.L.B., Pérez, L.A.C., </w:t>
      </w:r>
      <w:proofErr w:type="spellStart"/>
      <w:r w:rsidRPr="007E15D4">
        <w:rPr>
          <w:rFonts w:cs="Times New Roman"/>
          <w:szCs w:val="24"/>
          <w:shd w:val="clear" w:color="auto" w:fill="FFFFFF"/>
        </w:rPr>
        <w:t>Mansilla</w:t>
      </w:r>
      <w:proofErr w:type="spellEnd"/>
      <w:r w:rsidRPr="007E15D4">
        <w:rPr>
          <w:rFonts w:cs="Times New Roman"/>
          <w:szCs w:val="24"/>
          <w:shd w:val="clear" w:color="auto" w:fill="FFFFFF"/>
        </w:rPr>
        <w:t>, E.B.R. and Lipa, J.P.T., 2022. Bibliographic Reference management: The Role of Technological Appropriation in Students. </w:t>
      </w:r>
      <w:r w:rsidRPr="007E15D4">
        <w:rPr>
          <w:rFonts w:cs="Times New Roman"/>
          <w:i/>
          <w:iCs/>
          <w:szCs w:val="24"/>
          <w:shd w:val="clear" w:color="auto" w:fill="FFFFFF"/>
        </w:rPr>
        <w:t>Eurasian Journal of Educational Research</w:t>
      </w:r>
      <w:r w:rsidRPr="007E15D4">
        <w:rPr>
          <w:rFonts w:cs="Times New Roman"/>
          <w:szCs w:val="24"/>
          <w:shd w:val="clear" w:color="auto" w:fill="FFFFFF"/>
        </w:rPr>
        <w:t>, </w:t>
      </w:r>
      <w:r w:rsidRPr="007E15D4">
        <w:rPr>
          <w:rFonts w:cs="Times New Roman"/>
          <w:i/>
          <w:iCs/>
          <w:szCs w:val="24"/>
          <w:shd w:val="clear" w:color="auto" w:fill="FFFFFF"/>
        </w:rPr>
        <w:t>100</w:t>
      </w:r>
      <w:r w:rsidRPr="007E15D4">
        <w:rPr>
          <w:rFonts w:cs="Times New Roman"/>
          <w:szCs w:val="24"/>
          <w:shd w:val="clear" w:color="auto" w:fill="FFFFFF"/>
        </w:rPr>
        <w:t>(100), pp.133-157.</w:t>
      </w:r>
    </w:p>
    <w:p w14:paraId="06A449C4" w14:textId="77777777" w:rsidR="00371EE7" w:rsidRPr="007E15D4" w:rsidRDefault="00371EE7" w:rsidP="00B86B00">
      <w:pPr>
        <w:pStyle w:val="NormalWeb"/>
        <w:spacing w:line="480" w:lineRule="auto"/>
        <w:ind w:left="567" w:hanging="567"/>
      </w:pPr>
      <w:r w:rsidRPr="007E15D4">
        <w:t xml:space="preserve">Fernand, 2020. </w:t>
      </w:r>
      <w:r w:rsidRPr="007E15D4">
        <w:rPr>
          <w:i/>
          <w:iCs/>
        </w:rPr>
        <w:t xml:space="preserve">Library guides: Mendeley: Use Mendeley with </w:t>
      </w:r>
      <w:proofErr w:type="spellStart"/>
      <w:r w:rsidRPr="007E15D4">
        <w:rPr>
          <w:i/>
          <w:iCs/>
        </w:rPr>
        <w:t>ms</w:t>
      </w:r>
      <w:proofErr w:type="spellEnd"/>
      <w:r w:rsidRPr="007E15D4">
        <w:rPr>
          <w:i/>
          <w:iCs/>
        </w:rPr>
        <w:t xml:space="preserve"> word</w:t>
      </w:r>
      <w:r w:rsidRPr="007E15D4">
        <w:t xml:space="preserve">, </w:t>
      </w:r>
      <w:r w:rsidRPr="007E15D4">
        <w:rPr>
          <w:i/>
          <w:iCs/>
        </w:rPr>
        <w:t>Use Mendeley with MS Word - Mendeley - Library Guides at AUT University</w:t>
      </w:r>
      <w:r w:rsidRPr="007E15D4">
        <w:t xml:space="preserve">. Available at: https://aut.ac.nz.libguides.com/mendeley/word. </w:t>
      </w:r>
    </w:p>
    <w:p w14:paraId="67AEA17E" w14:textId="77777777" w:rsidR="00371EE7" w:rsidRPr="007E15D4" w:rsidRDefault="00371EE7" w:rsidP="00B86B00">
      <w:pPr>
        <w:ind w:left="720" w:hanging="720"/>
        <w:rPr>
          <w:rFonts w:cs="Times New Roman"/>
          <w:szCs w:val="24"/>
          <w:shd w:val="clear" w:color="auto" w:fill="FFFFFF"/>
        </w:rPr>
      </w:pPr>
      <w:proofErr w:type="spellStart"/>
      <w:r w:rsidRPr="007E15D4">
        <w:rPr>
          <w:rFonts w:cs="Times New Roman"/>
          <w:szCs w:val="24"/>
          <w:shd w:val="clear" w:color="auto" w:fill="FFFFFF"/>
        </w:rPr>
        <w:t>Patak</w:t>
      </w:r>
      <w:proofErr w:type="spellEnd"/>
      <w:r w:rsidRPr="007E15D4">
        <w:rPr>
          <w:rFonts w:cs="Times New Roman"/>
          <w:szCs w:val="24"/>
          <w:shd w:val="clear" w:color="auto" w:fill="FFFFFF"/>
        </w:rPr>
        <w:t>, A.A. and Tahir, M., 2019. Avoiding Plagiarism Using Mendeley in Indonesian Higher Education Setting. </w:t>
      </w:r>
      <w:r w:rsidRPr="007E15D4">
        <w:rPr>
          <w:rFonts w:cs="Times New Roman"/>
          <w:i/>
          <w:iCs/>
          <w:szCs w:val="24"/>
          <w:shd w:val="clear" w:color="auto" w:fill="FFFFFF"/>
        </w:rPr>
        <w:t>International Journal of Evaluation and Research in Education</w:t>
      </w:r>
      <w:r w:rsidRPr="007E15D4">
        <w:rPr>
          <w:rFonts w:cs="Times New Roman"/>
          <w:szCs w:val="24"/>
          <w:shd w:val="clear" w:color="auto" w:fill="FFFFFF"/>
        </w:rPr>
        <w:t>, </w:t>
      </w:r>
      <w:r w:rsidRPr="007E15D4">
        <w:rPr>
          <w:rFonts w:cs="Times New Roman"/>
          <w:i/>
          <w:iCs/>
          <w:szCs w:val="24"/>
          <w:shd w:val="clear" w:color="auto" w:fill="FFFFFF"/>
        </w:rPr>
        <w:t>8</w:t>
      </w:r>
      <w:r w:rsidRPr="007E15D4">
        <w:rPr>
          <w:rFonts w:cs="Times New Roman"/>
          <w:szCs w:val="24"/>
          <w:shd w:val="clear" w:color="auto" w:fill="FFFFFF"/>
        </w:rPr>
        <w:t>(4), pp.686-692.</w:t>
      </w:r>
    </w:p>
    <w:p w14:paraId="31764EF1" w14:textId="77777777" w:rsidR="00F20EE3" w:rsidRPr="007E15D4" w:rsidRDefault="00F20EE3" w:rsidP="00B86B00">
      <w:pPr>
        <w:rPr>
          <w:rFonts w:cs="Times New Roman"/>
          <w:szCs w:val="24"/>
        </w:rPr>
      </w:pPr>
    </w:p>
    <w:p w14:paraId="22BF4A2C" w14:textId="77777777" w:rsidR="00371EE7" w:rsidRPr="007E15D4" w:rsidRDefault="00371EE7">
      <w:pPr>
        <w:spacing w:line="259" w:lineRule="auto"/>
        <w:ind w:firstLine="0"/>
        <w:rPr>
          <w:rFonts w:cs="Times New Roman"/>
          <w:szCs w:val="24"/>
        </w:rPr>
      </w:pPr>
      <w:r w:rsidRPr="007E15D4">
        <w:rPr>
          <w:rFonts w:cs="Times New Roman"/>
          <w:szCs w:val="24"/>
        </w:rPr>
        <w:br w:type="page"/>
      </w:r>
    </w:p>
    <w:p w14:paraId="1F8D2C90" w14:textId="77777777" w:rsidR="00326FB8" w:rsidRPr="007E15D4" w:rsidRDefault="003E2AF5" w:rsidP="00371EE7">
      <w:pPr>
        <w:pStyle w:val="Heading1"/>
        <w:rPr>
          <w:rFonts w:cs="Times New Roman"/>
          <w:szCs w:val="24"/>
        </w:rPr>
      </w:pPr>
      <w:bookmarkStart w:id="10" w:name="_Toc129431778"/>
      <w:r w:rsidRPr="007E15D4">
        <w:rPr>
          <w:rFonts w:cs="Times New Roman"/>
          <w:szCs w:val="24"/>
        </w:rPr>
        <w:lastRenderedPageBreak/>
        <w:t xml:space="preserve">Task 04 </w:t>
      </w:r>
      <w:r w:rsidR="00EF0759" w:rsidRPr="007E15D4">
        <w:rPr>
          <w:rFonts w:cs="Times New Roman"/>
          <w:szCs w:val="24"/>
        </w:rPr>
        <w:t>–</w:t>
      </w:r>
      <w:r w:rsidRPr="007E15D4">
        <w:rPr>
          <w:rFonts w:cs="Times New Roman"/>
          <w:szCs w:val="24"/>
        </w:rPr>
        <w:t xml:space="preserve"> Poster</w:t>
      </w:r>
      <w:bookmarkEnd w:id="10"/>
    </w:p>
    <w:p w14:paraId="05F35B18" w14:textId="77777777" w:rsidR="00EF0759" w:rsidRPr="007E15D4" w:rsidRDefault="00EF0759" w:rsidP="00BD5439">
      <w:pPr>
        <w:pStyle w:val="Heading1"/>
        <w:rPr>
          <w:rFonts w:cs="Times New Roman"/>
          <w:szCs w:val="24"/>
        </w:rPr>
      </w:pPr>
      <w:bookmarkStart w:id="11" w:name="_Toc129431779"/>
      <w:r w:rsidRPr="007E15D4">
        <w:rPr>
          <w:rFonts w:cs="Times New Roman"/>
          <w:szCs w:val="24"/>
        </w:rPr>
        <w:t>Life is a Team Sport</w:t>
      </w:r>
      <w:bookmarkEnd w:id="11"/>
    </w:p>
    <w:p w14:paraId="63FA65D5" w14:textId="77777777" w:rsidR="005B21EC" w:rsidRPr="007E15D4" w:rsidRDefault="005B21EC" w:rsidP="00EF0759">
      <w:pPr>
        <w:rPr>
          <w:rFonts w:cs="Times New Roman"/>
          <w:szCs w:val="24"/>
        </w:rPr>
      </w:pPr>
      <w:r w:rsidRPr="007E15D4">
        <w:rPr>
          <w:rFonts w:cs="Times New Roman"/>
          <w:noProof/>
          <w:szCs w:val="24"/>
        </w:rPr>
        <w:drawing>
          <wp:inline distT="0" distB="0" distL="0" distR="0" wp14:anchorId="798EBB9F" wp14:editId="73C0AF2E">
            <wp:extent cx="5943600" cy="3341370"/>
            <wp:effectExtent l="19050" t="19050" r="19050" b="114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1370"/>
                    </a:xfrm>
                    <a:prstGeom prst="rect">
                      <a:avLst/>
                    </a:prstGeom>
                    <a:ln>
                      <a:solidFill>
                        <a:schemeClr val="tx1"/>
                      </a:solidFill>
                    </a:ln>
                  </pic:spPr>
                </pic:pic>
              </a:graphicData>
            </a:graphic>
          </wp:inline>
        </w:drawing>
      </w:r>
    </w:p>
    <w:p w14:paraId="18218C79" w14:textId="77777777" w:rsidR="00B86B00" w:rsidRPr="007E15D4" w:rsidRDefault="00B86B00" w:rsidP="00BD5439">
      <w:pPr>
        <w:pStyle w:val="Heading2"/>
        <w:rPr>
          <w:rFonts w:cs="Times New Roman"/>
          <w:szCs w:val="24"/>
        </w:rPr>
      </w:pPr>
      <w:bookmarkStart w:id="12" w:name="_Toc129431780"/>
      <w:r w:rsidRPr="007E15D4">
        <w:rPr>
          <w:rFonts w:cs="Times New Roman"/>
          <w:szCs w:val="24"/>
        </w:rPr>
        <w:t>Introduction</w:t>
      </w:r>
      <w:bookmarkEnd w:id="12"/>
    </w:p>
    <w:p w14:paraId="5A16CD9B" w14:textId="77777777" w:rsidR="00B86B00" w:rsidRPr="007E15D4" w:rsidRDefault="00B86B00" w:rsidP="00B86B00">
      <w:pPr>
        <w:rPr>
          <w:rFonts w:cs="Times New Roman"/>
          <w:szCs w:val="24"/>
        </w:rPr>
      </w:pPr>
      <w:r w:rsidRPr="007E15D4">
        <w:rPr>
          <w:rFonts w:cs="Times New Roman"/>
          <w:szCs w:val="24"/>
        </w:rPr>
        <w:t>Teamwork is often compared to sports due to the similarities in both dynamics. Like in sports, teamwork requires individuals to work together towards a common goal, using their strengths and skills to succeed (López-</w:t>
      </w:r>
      <w:proofErr w:type="spellStart"/>
      <w:r w:rsidRPr="007E15D4">
        <w:rPr>
          <w:rFonts w:cs="Times New Roman"/>
          <w:szCs w:val="24"/>
        </w:rPr>
        <w:t>Pellisa</w:t>
      </w:r>
      <w:proofErr w:type="spellEnd"/>
      <w:r w:rsidRPr="007E15D4">
        <w:rPr>
          <w:rFonts w:cs="Times New Roman"/>
          <w:szCs w:val="24"/>
        </w:rPr>
        <w:t xml:space="preserve">, </w:t>
      </w:r>
      <w:proofErr w:type="spellStart"/>
      <w:r w:rsidRPr="007E15D4">
        <w:rPr>
          <w:rFonts w:cs="Times New Roman"/>
          <w:szCs w:val="24"/>
        </w:rPr>
        <w:t>Rotger</w:t>
      </w:r>
      <w:proofErr w:type="spellEnd"/>
      <w:r w:rsidRPr="007E15D4">
        <w:rPr>
          <w:rFonts w:cs="Times New Roman"/>
          <w:szCs w:val="24"/>
        </w:rPr>
        <w:t xml:space="preserve"> and Rodríguez-Gallego, 2021). In Units Three and Four of the module, the importance of effective teamwork in academic and career success is emphasized. This poster aims to highlight the relevance of teamwork as a sport in academic and professional settings.</w:t>
      </w:r>
    </w:p>
    <w:p w14:paraId="37DA905F" w14:textId="77777777" w:rsidR="00B86B00" w:rsidRPr="007E15D4" w:rsidRDefault="00B86B00" w:rsidP="00BD5439">
      <w:pPr>
        <w:pStyle w:val="Heading2"/>
        <w:rPr>
          <w:rFonts w:cs="Times New Roman"/>
          <w:szCs w:val="24"/>
        </w:rPr>
      </w:pPr>
      <w:bookmarkStart w:id="13" w:name="_Toc129431781"/>
      <w:r w:rsidRPr="007E15D4">
        <w:rPr>
          <w:rFonts w:cs="Times New Roman"/>
          <w:szCs w:val="24"/>
        </w:rPr>
        <w:t>Why is teamwork important for academic and career success?</w:t>
      </w:r>
      <w:bookmarkEnd w:id="13"/>
    </w:p>
    <w:p w14:paraId="56E156EA" w14:textId="77777777" w:rsidR="00B86B00" w:rsidRPr="007E15D4" w:rsidRDefault="00B86B00" w:rsidP="00B86B00">
      <w:pPr>
        <w:rPr>
          <w:rFonts w:cs="Times New Roman"/>
          <w:szCs w:val="24"/>
        </w:rPr>
      </w:pPr>
      <w:r w:rsidRPr="007E15D4">
        <w:rPr>
          <w:rFonts w:cs="Times New Roman"/>
          <w:szCs w:val="24"/>
        </w:rPr>
        <w:t>Teamwork is essential for academic and career success as it allows individuals to collaborate with others, learn from different perspectives, and achieve shared goals (</w:t>
      </w:r>
      <w:proofErr w:type="spellStart"/>
      <w:r w:rsidRPr="007E15D4">
        <w:rPr>
          <w:rFonts w:cs="Times New Roman"/>
          <w:szCs w:val="24"/>
        </w:rPr>
        <w:t>Rauer</w:t>
      </w:r>
      <w:proofErr w:type="spellEnd"/>
      <w:r w:rsidRPr="007E15D4">
        <w:rPr>
          <w:rFonts w:cs="Times New Roman"/>
          <w:szCs w:val="24"/>
        </w:rPr>
        <w:t xml:space="preserve"> et al., </w:t>
      </w:r>
      <w:r w:rsidRPr="007E15D4">
        <w:rPr>
          <w:rFonts w:cs="Times New Roman"/>
          <w:szCs w:val="24"/>
        </w:rPr>
        <w:lastRenderedPageBreak/>
        <w:t xml:space="preserve">2021). In academic settings, group projects and assignments are often used to assess students' ability to work effectively in teams (Prada, </w:t>
      </w:r>
      <w:proofErr w:type="spellStart"/>
      <w:r w:rsidRPr="007E15D4">
        <w:rPr>
          <w:rFonts w:cs="Times New Roman"/>
          <w:szCs w:val="24"/>
        </w:rPr>
        <w:t>Mareque</w:t>
      </w:r>
      <w:proofErr w:type="spellEnd"/>
      <w:r w:rsidRPr="007E15D4">
        <w:rPr>
          <w:rFonts w:cs="Times New Roman"/>
          <w:szCs w:val="24"/>
        </w:rPr>
        <w:t xml:space="preserve"> and Pino-</w:t>
      </w:r>
      <w:proofErr w:type="spellStart"/>
      <w:r w:rsidRPr="007E15D4">
        <w:rPr>
          <w:rFonts w:cs="Times New Roman"/>
          <w:szCs w:val="24"/>
        </w:rPr>
        <w:t>Juste</w:t>
      </w:r>
      <w:proofErr w:type="spellEnd"/>
      <w:r w:rsidRPr="007E15D4">
        <w:rPr>
          <w:rFonts w:cs="Times New Roman"/>
          <w:szCs w:val="24"/>
        </w:rPr>
        <w:t>, 2022). Similarly, in the workplace, teamwork is essential in achieving organizational objectives, improving productivity, and fostering a positive work environment.</w:t>
      </w:r>
    </w:p>
    <w:p w14:paraId="1DD03703" w14:textId="77777777" w:rsidR="00B86B00" w:rsidRPr="007E15D4" w:rsidRDefault="00B86B00" w:rsidP="00BD5439">
      <w:pPr>
        <w:pStyle w:val="Heading2"/>
        <w:rPr>
          <w:rFonts w:cs="Times New Roman"/>
          <w:szCs w:val="24"/>
        </w:rPr>
      </w:pPr>
      <w:bookmarkStart w:id="14" w:name="_Toc129431782"/>
      <w:r w:rsidRPr="007E15D4">
        <w:rPr>
          <w:rFonts w:cs="Times New Roman"/>
          <w:szCs w:val="24"/>
        </w:rPr>
        <w:t>What are the similarities between teamwork and sports?</w:t>
      </w:r>
      <w:bookmarkEnd w:id="14"/>
    </w:p>
    <w:p w14:paraId="57DB260F" w14:textId="77777777" w:rsidR="00B86B00" w:rsidRPr="007E15D4" w:rsidRDefault="00B86B00" w:rsidP="00B86B00">
      <w:pPr>
        <w:rPr>
          <w:rFonts w:cs="Times New Roman"/>
          <w:szCs w:val="24"/>
        </w:rPr>
      </w:pPr>
      <w:r w:rsidRPr="007E15D4">
        <w:rPr>
          <w:rFonts w:cs="Times New Roman"/>
          <w:szCs w:val="24"/>
        </w:rPr>
        <w:t>Teamwork and sports share several similarities, such as the need for clear communication, defined roles and responsibilities, and effective leadership. In both contexts, individuals must work together to achieve a common goal, relying on each other's strengths and skills to succeed (</w:t>
      </w:r>
      <w:proofErr w:type="spellStart"/>
      <w:r w:rsidRPr="007E15D4">
        <w:rPr>
          <w:rFonts w:cs="Times New Roman"/>
          <w:szCs w:val="24"/>
        </w:rPr>
        <w:t>Fathi</w:t>
      </w:r>
      <w:proofErr w:type="spellEnd"/>
      <w:r w:rsidRPr="007E15D4">
        <w:rPr>
          <w:rFonts w:cs="Times New Roman"/>
          <w:szCs w:val="24"/>
        </w:rPr>
        <w:t xml:space="preserve">, </w:t>
      </w:r>
      <w:proofErr w:type="spellStart"/>
      <w:r w:rsidRPr="007E15D4">
        <w:rPr>
          <w:rFonts w:cs="Times New Roman"/>
          <w:szCs w:val="24"/>
        </w:rPr>
        <w:t>Ghobakhloo</w:t>
      </w:r>
      <w:proofErr w:type="spellEnd"/>
      <w:r w:rsidRPr="007E15D4">
        <w:rPr>
          <w:rFonts w:cs="Times New Roman"/>
          <w:szCs w:val="24"/>
        </w:rPr>
        <w:t xml:space="preserve"> and </w:t>
      </w:r>
      <w:proofErr w:type="spellStart"/>
      <w:r w:rsidRPr="007E15D4">
        <w:rPr>
          <w:rFonts w:cs="Times New Roman"/>
          <w:szCs w:val="24"/>
        </w:rPr>
        <w:t>Syberfeldt</w:t>
      </w:r>
      <w:proofErr w:type="spellEnd"/>
      <w:r w:rsidRPr="007E15D4">
        <w:rPr>
          <w:rFonts w:cs="Times New Roman"/>
          <w:szCs w:val="24"/>
        </w:rPr>
        <w:t>, 2019).</w:t>
      </w:r>
    </w:p>
    <w:p w14:paraId="0D500197" w14:textId="77777777" w:rsidR="00B86B00" w:rsidRPr="007E15D4" w:rsidRDefault="00B86B00" w:rsidP="00BD5439">
      <w:pPr>
        <w:pStyle w:val="Heading2"/>
        <w:rPr>
          <w:rFonts w:cs="Times New Roman"/>
          <w:szCs w:val="24"/>
        </w:rPr>
      </w:pPr>
      <w:bookmarkStart w:id="15" w:name="_Toc129431783"/>
      <w:r w:rsidRPr="007E15D4">
        <w:rPr>
          <w:rFonts w:cs="Times New Roman"/>
          <w:szCs w:val="24"/>
        </w:rPr>
        <w:t>The benefits of effective teamwork in academic and professional settings</w:t>
      </w:r>
      <w:bookmarkEnd w:id="15"/>
    </w:p>
    <w:p w14:paraId="5159C629" w14:textId="77777777" w:rsidR="00B86B00" w:rsidRPr="007E15D4" w:rsidRDefault="00B86B00" w:rsidP="00B86B00">
      <w:pPr>
        <w:rPr>
          <w:rFonts w:cs="Times New Roman"/>
          <w:szCs w:val="24"/>
        </w:rPr>
      </w:pPr>
      <w:r w:rsidRPr="007E15D4">
        <w:rPr>
          <w:rFonts w:cs="Times New Roman"/>
          <w:szCs w:val="24"/>
        </w:rPr>
        <w:t xml:space="preserve">Effective teamwork in academic and professional settings can lead to several benefits, such as improved productivity, creativity, and problem-solving abilities (Paige et al., 2021). It can also lead to a sense of accomplishment and satisfaction, improving morale and motivation among team members (Chowdhury and </w:t>
      </w:r>
      <w:proofErr w:type="spellStart"/>
      <w:r w:rsidRPr="007E15D4">
        <w:rPr>
          <w:rFonts w:cs="Times New Roman"/>
          <w:szCs w:val="24"/>
        </w:rPr>
        <w:t>Murzi</w:t>
      </w:r>
      <w:proofErr w:type="spellEnd"/>
      <w:r w:rsidRPr="007E15D4">
        <w:rPr>
          <w:rFonts w:cs="Times New Roman"/>
          <w:szCs w:val="24"/>
        </w:rPr>
        <w:t>, 2020).</w:t>
      </w:r>
    </w:p>
    <w:p w14:paraId="7C13F798" w14:textId="77777777" w:rsidR="00B86B00" w:rsidRPr="007E15D4" w:rsidRDefault="00B86B00" w:rsidP="00BD5439">
      <w:pPr>
        <w:pStyle w:val="Heading2"/>
        <w:rPr>
          <w:rFonts w:cs="Times New Roman"/>
          <w:szCs w:val="24"/>
        </w:rPr>
      </w:pPr>
      <w:bookmarkStart w:id="16" w:name="_Toc129431784"/>
      <w:r w:rsidRPr="007E15D4">
        <w:rPr>
          <w:rFonts w:cs="Times New Roman"/>
          <w:szCs w:val="24"/>
        </w:rPr>
        <w:t>How to become an effective team member?</w:t>
      </w:r>
      <w:bookmarkEnd w:id="16"/>
    </w:p>
    <w:p w14:paraId="250E8738" w14:textId="77777777" w:rsidR="00B86B00" w:rsidRPr="007E15D4" w:rsidRDefault="00B86B00" w:rsidP="00B86B00">
      <w:pPr>
        <w:rPr>
          <w:rFonts w:cs="Times New Roman"/>
          <w:szCs w:val="24"/>
        </w:rPr>
      </w:pPr>
      <w:r w:rsidRPr="007E15D4">
        <w:rPr>
          <w:rFonts w:cs="Times New Roman"/>
          <w:szCs w:val="24"/>
        </w:rPr>
        <w:t>To become an effective team member, individuals must develop skills such as active listening, communication, collaboration, and adaptability (Hastie and Barclay, 2021). They must also be willing to take on different roles and responsibilities and support their team members to achieve shared goals.</w:t>
      </w:r>
    </w:p>
    <w:p w14:paraId="396632B4" w14:textId="77777777" w:rsidR="00B86B00" w:rsidRPr="007E15D4" w:rsidRDefault="00B86B00" w:rsidP="00BD5439">
      <w:pPr>
        <w:pStyle w:val="Heading2"/>
        <w:rPr>
          <w:rFonts w:cs="Times New Roman"/>
          <w:szCs w:val="24"/>
        </w:rPr>
      </w:pPr>
      <w:bookmarkStart w:id="17" w:name="_Toc129431785"/>
      <w:r w:rsidRPr="007E15D4">
        <w:rPr>
          <w:rFonts w:cs="Times New Roman"/>
          <w:szCs w:val="24"/>
        </w:rPr>
        <w:t>Conclusion</w:t>
      </w:r>
      <w:bookmarkEnd w:id="17"/>
    </w:p>
    <w:p w14:paraId="20B4088C" w14:textId="77777777" w:rsidR="003E2AF5" w:rsidRPr="007E15D4" w:rsidRDefault="003906F0" w:rsidP="00B86B00">
      <w:pPr>
        <w:rPr>
          <w:rFonts w:cs="Times New Roman"/>
          <w:szCs w:val="24"/>
        </w:rPr>
      </w:pPr>
      <w:r w:rsidRPr="007E15D4">
        <w:rPr>
          <w:rFonts w:cs="Times New Roman"/>
          <w:szCs w:val="24"/>
        </w:rPr>
        <w:t>T</w:t>
      </w:r>
      <w:r w:rsidR="00B86B00" w:rsidRPr="007E15D4">
        <w:rPr>
          <w:rFonts w:cs="Times New Roman"/>
          <w:szCs w:val="24"/>
        </w:rPr>
        <w:t xml:space="preserve">eamwork is a vital component of academic and career success. By working together effectively towards shared goals, individuals can improve their productivity, creativity, and </w:t>
      </w:r>
      <w:r w:rsidR="00B86B00" w:rsidRPr="007E15D4">
        <w:rPr>
          <w:rFonts w:cs="Times New Roman"/>
          <w:szCs w:val="24"/>
        </w:rPr>
        <w:lastRenderedPageBreak/>
        <w:t>problem-solving abilities. Developing effective teamwork skills can also lead to a positive work environment, improving morale and motivation among team members</w:t>
      </w:r>
      <w:r w:rsidR="003E2AF5" w:rsidRPr="007E15D4">
        <w:rPr>
          <w:rFonts w:cs="Times New Roman"/>
          <w:szCs w:val="24"/>
        </w:rPr>
        <w:t>.</w:t>
      </w:r>
    </w:p>
    <w:p w14:paraId="35B89E94" w14:textId="77777777" w:rsidR="003E2AF5" w:rsidRPr="007E15D4" w:rsidRDefault="003E2AF5" w:rsidP="00B86B00">
      <w:pPr>
        <w:rPr>
          <w:rFonts w:cs="Times New Roman"/>
          <w:szCs w:val="24"/>
        </w:rPr>
      </w:pPr>
    </w:p>
    <w:p w14:paraId="06A864B1" w14:textId="77777777" w:rsidR="00B86B00" w:rsidRPr="007E15D4" w:rsidRDefault="00B86B00" w:rsidP="00B86B00">
      <w:pPr>
        <w:ind w:firstLine="0"/>
        <w:rPr>
          <w:rFonts w:eastAsiaTheme="majorEastAsia" w:cs="Times New Roman"/>
          <w:b/>
          <w:i/>
          <w:szCs w:val="24"/>
        </w:rPr>
      </w:pPr>
      <w:r w:rsidRPr="007E15D4">
        <w:rPr>
          <w:rFonts w:cs="Times New Roman"/>
          <w:szCs w:val="24"/>
        </w:rPr>
        <w:br w:type="page"/>
      </w:r>
    </w:p>
    <w:p w14:paraId="052B9460" w14:textId="77777777" w:rsidR="003E2AF5" w:rsidRPr="007E15D4" w:rsidRDefault="003E2AF5" w:rsidP="00B86B00">
      <w:pPr>
        <w:pStyle w:val="Heading1"/>
        <w:rPr>
          <w:rFonts w:cs="Times New Roman"/>
          <w:szCs w:val="24"/>
        </w:rPr>
      </w:pPr>
      <w:bookmarkStart w:id="18" w:name="_Toc129431786"/>
      <w:r w:rsidRPr="007E15D4">
        <w:rPr>
          <w:rFonts w:cs="Times New Roman"/>
          <w:szCs w:val="24"/>
        </w:rPr>
        <w:lastRenderedPageBreak/>
        <w:t>References:</w:t>
      </w:r>
      <w:bookmarkEnd w:id="18"/>
    </w:p>
    <w:p w14:paraId="73E7D195" w14:textId="77777777" w:rsidR="001118B8" w:rsidRPr="007E15D4" w:rsidRDefault="001118B8" w:rsidP="00B86B00">
      <w:pPr>
        <w:ind w:left="720" w:hanging="720"/>
        <w:rPr>
          <w:rFonts w:cs="Times New Roman"/>
          <w:szCs w:val="24"/>
          <w:shd w:val="clear" w:color="auto" w:fill="FFFFFF"/>
        </w:rPr>
      </w:pPr>
      <w:proofErr w:type="spellStart"/>
      <w:r w:rsidRPr="007E15D4">
        <w:rPr>
          <w:rFonts w:cs="Times New Roman"/>
          <w:szCs w:val="24"/>
          <w:shd w:val="clear" w:color="auto" w:fill="FFFFFF"/>
        </w:rPr>
        <w:t>Rauer</w:t>
      </w:r>
      <w:proofErr w:type="spellEnd"/>
      <w:r w:rsidRPr="007E15D4">
        <w:rPr>
          <w:rFonts w:cs="Times New Roman"/>
          <w:szCs w:val="24"/>
          <w:shd w:val="clear" w:color="auto" w:fill="FFFFFF"/>
        </w:rPr>
        <w:t xml:space="preserve">, J.N., </w:t>
      </w:r>
      <w:proofErr w:type="spellStart"/>
      <w:r w:rsidRPr="007E15D4">
        <w:rPr>
          <w:rFonts w:cs="Times New Roman"/>
          <w:szCs w:val="24"/>
          <w:shd w:val="clear" w:color="auto" w:fill="FFFFFF"/>
        </w:rPr>
        <w:t>Kroiss</w:t>
      </w:r>
      <w:proofErr w:type="spellEnd"/>
      <w:r w:rsidRPr="007E15D4">
        <w:rPr>
          <w:rFonts w:cs="Times New Roman"/>
          <w:szCs w:val="24"/>
          <w:shd w:val="clear" w:color="auto" w:fill="FFFFFF"/>
        </w:rPr>
        <w:t xml:space="preserve">, M., </w:t>
      </w:r>
      <w:proofErr w:type="spellStart"/>
      <w:r w:rsidRPr="007E15D4">
        <w:rPr>
          <w:rFonts w:cs="Times New Roman"/>
          <w:szCs w:val="24"/>
          <w:shd w:val="clear" w:color="auto" w:fill="FFFFFF"/>
        </w:rPr>
        <w:t>Kryvinska</w:t>
      </w:r>
      <w:proofErr w:type="spellEnd"/>
      <w:r w:rsidRPr="007E15D4">
        <w:rPr>
          <w:rFonts w:cs="Times New Roman"/>
          <w:szCs w:val="24"/>
          <w:shd w:val="clear" w:color="auto" w:fill="FFFFFF"/>
        </w:rPr>
        <w:t xml:space="preserve">, N., Engelhardt-Nowitzki, C. and </w:t>
      </w:r>
      <w:proofErr w:type="spellStart"/>
      <w:r w:rsidRPr="007E15D4">
        <w:rPr>
          <w:rFonts w:cs="Times New Roman"/>
          <w:szCs w:val="24"/>
          <w:shd w:val="clear" w:color="auto" w:fill="FFFFFF"/>
        </w:rPr>
        <w:t>Aburaia</w:t>
      </w:r>
      <w:proofErr w:type="spellEnd"/>
      <w:r w:rsidRPr="007E15D4">
        <w:rPr>
          <w:rFonts w:cs="Times New Roman"/>
          <w:szCs w:val="24"/>
          <w:shd w:val="clear" w:color="auto" w:fill="FFFFFF"/>
        </w:rPr>
        <w:t>, M., 2021. Cross-university virtual teamwork as a means of internationalization at home. </w:t>
      </w:r>
      <w:r w:rsidRPr="007E15D4">
        <w:rPr>
          <w:rFonts w:cs="Times New Roman"/>
          <w:i/>
          <w:iCs/>
          <w:szCs w:val="24"/>
          <w:shd w:val="clear" w:color="auto" w:fill="FFFFFF"/>
        </w:rPr>
        <w:t>The International Journal of Management Education</w:t>
      </w:r>
      <w:r w:rsidRPr="007E15D4">
        <w:rPr>
          <w:rFonts w:cs="Times New Roman"/>
          <w:szCs w:val="24"/>
          <w:shd w:val="clear" w:color="auto" w:fill="FFFFFF"/>
        </w:rPr>
        <w:t>, </w:t>
      </w:r>
      <w:r w:rsidRPr="007E15D4">
        <w:rPr>
          <w:rFonts w:cs="Times New Roman"/>
          <w:i/>
          <w:iCs/>
          <w:szCs w:val="24"/>
          <w:shd w:val="clear" w:color="auto" w:fill="FFFFFF"/>
        </w:rPr>
        <w:t>19</w:t>
      </w:r>
      <w:r w:rsidRPr="007E15D4">
        <w:rPr>
          <w:rFonts w:cs="Times New Roman"/>
          <w:szCs w:val="24"/>
          <w:shd w:val="clear" w:color="auto" w:fill="FFFFFF"/>
        </w:rPr>
        <w:t>(3), p.100512.</w:t>
      </w:r>
    </w:p>
    <w:p w14:paraId="1F602F80" w14:textId="77777777" w:rsidR="001118B8" w:rsidRPr="007E15D4" w:rsidRDefault="001118B8" w:rsidP="00B86B00">
      <w:pPr>
        <w:ind w:left="720" w:hanging="720"/>
        <w:rPr>
          <w:rFonts w:cs="Times New Roman"/>
          <w:szCs w:val="24"/>
          <w:shd w:val="clear" w:color="auto" w:fill="FFFFFF"/>
        </w:rPr>
      </w:pPr>
      <w:r w:rsidRPr="007E15D4">
        <w:rPr>
          <w:rFonts w:cs="Times New Roman"/>
          <w:szCs w:val="24"/>
          <w:shd w:val="clear" w:color="auto" w:fill="FFFFFF"/>
        </w:rPr>
        <w:t>Hastie, C.R. and Barclay, L., 2021. Early career midwives’ perception of their teamwork skills following a specifically designed, whole-of-degree educational strategy utilising groupwork assessments. </w:t>
      </w:r>
      <w:r w:rsidRPr="007E15D4">
        <w:rPr>
          <w:rFonts w:cs="Times New Roman"/>
          <w:i/>
          <w:iCs/>
          <w:szCs w:val="24"/>
          <w:shd w:val="clear" w:color="auto" w:fill="FFFFFF"/>
        </w:rPr>
        <w:t>Midwifery</w:t>
      </w:r>
      <w:r w:rsidRPr="007E15D4">
        <w:rPr>
          <w:rFonts w:cs="Times New Roman"/>
          <w:szCs w:val="24"/>
          <w:shd w:val="clear" w:color="auto" w:fill="FFFFFF"/>
        </w:rPr>
        <w:t>, </w:t>
      </w:r>
      <w:r w:rsidRPr="007E15D4">
        <w:rPr>
          <w:rFonts w:cs="Times New Roman"/>
          <w:i/>
          <w:iCs/>
          <w:szCs w:val="24"/>
          <w:shd w:val="clear" w:color="auto" w:fill="FFFFFF"/>
        </w:rPr>
        <w:t>99</w:t>
      </w:r>
      <w:r w:rsidRPr="007E15D4">
        <w:rPr>
          <w:rFonts w:cs="Times New Roman"/>
          <w:szCs w:val="24"/>
          <w:shd w:val="clear" w:color="auto" w:fill="FFFFFF"/>
        </w:rPr>
        <w:t>, p.102997.</w:t>
      </w:r>
    </w:p>
    <w:p w14:paraId="480B0A68" w14:textId="77777777" w:rsidR="001118B8" w:rsidRPr="007E15D4" w:rsidRDefault="001118B8" w:rsidP="00B86B00">
      <w:pPr>
        <w:ind w:left="720" w:hanging="720"/>
        <w:rPr>
          <w:rFonts w:cs="Times New Roman"/>
          <w:szCs w:val="24"/>
          <w:shd w:val="clear" w:color="auto" w:fill="FFFFFF"/>
        </w:rPr>
      </w:pPr>
      <w:r w:rsidRPr="007E15D4">
        <w:rPr>
          <w:rFonts w:cs="Times New Roman"/>
          <w:szCs w:val="24"/>
          <w:shd w:val="clear" w:color="auto" w:fill="FFFFFF"/>
        </w:rPr>
        <w:t xml:space="preserve">Chowdhury, T.M. and </w:t>
      </w:r>
      <w:proofErr w:type="spellStart"/>
      <w:r w:rsidRPr="007E15D4">
        <w:rPr>
          <w:rFonts w:cs="Times New Roman"/>
          <w:szCs w:val="24"/>
          <w:shd w:val="clear" w:color="auto" w:fill="FFFFFF"/>
        </w:rPr>
        <w:t>Murzi</w:t>
      </w:r>
      <w:proofErr w:type="spellEnd"/>
      <w:r w:rsidRPr="007E15D4">
        <w:rPr>
          <w:rFonts w:cs="Times New Roman"/>
          <w:szCs w:val="24"/>
          <w:shd w:val="clear" w:color="auto" w:fill="FFFFFF"/>
        </w:rPr>
        <w:t>, H., 2020, June. The evolution of teamwork in the engineering workplace from the First Industrial Revolution to Industry 4.0: A literature review. In </w:t>
      </w:r>
      <w:r w:rsidRPr="007E15D4">
        <w:rPr>
          <w:rFonts w:cs="Times New Roman"/>
          <w:i/>
          <w:iCs/>
          <w:szCs w:val="24"/>
          <w:shd w:val="clear" w:color="auto" w:fill="FFFFFF"/>
        </w:rPr>
        <w:t>2020 ASEE Virtual Annual Conference Content Access</w:t>
      </w:r>
      <w:r w:rsidRPr="007E15D4">
        <w:rPr>
          <w:rFonts w:cs="Times New Roman"/>
          <w:szCs w:val="24"/>
          <w:shd w:val="clear" w:color="auto" w:fill="FFFFFF"/>
        </w:rPr>
        <w:t>.</w:t>
      </w:r>
    </w:p>
    <w:p w14:paraId="6A9B0781" w14:textId="77777777" w:rsidR="001118B8" w:rsidRPr="007E15D4" w:rsidRDefault="001118B8" w:rsidP="00B86B00">
      <w:pPr>
        <w:ind w:left="720" w:hanging="720"/>
        <w:rPr>
          <w:rFonts w:cs="Times New Roman"/>
          <w:szCs w:val="24"/>
          <w:shd w:val="clear" w:color="auto" w:fill="FFFFFF"/>
        </w:rPr>
      </w:pPr>
      <w:proofErr w:type="spellStart"/>
      <w:r w:rsidRPr="007E15D4">
        <w:rPr>
          <w:rFonts w:cs="Times New Roman"/>
          <w:szCs w:val="24"/>
          <w:shd w:val="clear" w:color="auto" w:fill="FFFFFF"/>
        </w:rPr>
        <w:t>Fathi</w:t>
      </w:r>
      <w:proofErr w:type="spellEnd"/>
      <w:r w:rsidRPr="007E15D4">
        <w:rPr>
          <w:rFonts w:cs="Times New Roman"/>
          <w:szCs w:val="24"/>
          <w:shd w:val="clear" w:color="auto" w:fill="FFFFFF"/>
        </w:rPr>
        <w:t xml:space="preserve">, M., </w:t>
      </w:r>
      <w:proofErr w:type="spellStart"/>
      <w:r w:rsidRPr="007E15D4">
        <w:rPr>
          <w:rFonts w:cs="Times New Roman"/>
          <w:szCs w:val="24"/>
          <w:shd w:val="clear" w:color="auto" w:fill="FFFFFF"/>
        </w:rPr>
        <w:t>Ghobakhloo</w:t>
      </w:r>
      <w:proofErr w:type="spellEnd"/>
      <w:r w:rsidRPr="007E15D4">
        <w:rPr>
          <w:rFonts w:cs="Times New Roman"/>
          <w:szCs w:val="24"/>
          <w:shd w:val="clear" w:color="auto" w:fill="FFFFFF"/>
        </w:rPr>
        <w:t xml:space="preserve">, M. and </w:t>
      </w:r>
      <w:proofErr w:type="spellStart"/>
      <w:r w:rsidRPr="007E15D4">
        <w:rPr>
          <w:rFonts w:cs="Times New Roman"/>
          <w:szCs w:val="24"/>
          <w:shd w:val="clear" w:color="auto" w:fill="FFFFFF"/>
        </w:rPr>
        <w:t>Syberfeldt</w:t>
      </w:r>
      <w:proofErr w:type="spellEnd"/>
      <w:r w:rsidRPr="007E15D4">
        <w:rPr>
          <w:rFonts w:cs="Times New Roman"/>
          <w:szCs w:val="24"/>
          <w:shd w:val="clear" w:color="auto" w:fill="FFFFFF"/>
        </w:rPr>
        <w:t xml:space="preserve">, A., 2019. An interpretive structural </w:t>
      </w:r>
      <w:proofErr w:type="spellStart"/>
      <w:r w:rsidRPr="007E15D4">
        <w:rPr>
          <w:rFonts w:cs="Times New Roman"/>
          <w:szCs w:val="24"/>
          <w:shd w:val="clear" w:color="auto" w:fill="FFFFFF"/>
        </w:rPr>
        <w:t>modeling</w:t>
      </w:r>
      <w:proofErr w:type="spellEnd"/>
      <w:r w:rsidRPr="007E15D4">
        <w:rPr>
          <w:rFonts w:cs="Times New Roman"/>
          <w:szCs w:val="24"/>
          <w:shd w:val="clear" w:color="auto" w:fill="FFFFFF"/>
        </w:rPr>
        <w:t xml:space="preserve"> of teamwork training in higher education. </w:t>
      </w:r>
      <w:r w:rsidRPr="007E15D4">
        <w:rPr>
          <w:rFonts w:cs="Times New Roman"/>
          <w:i/>
          <w:iCs/>
          <w:szCs w:val="24"/>
          <w:shd w:val="clear" w:color="auto" w:fill="FFFFFF"/>
        </w:rPr>
        <w:t>Education Sciences</w:t>
      </w:r>
      <w:r w:rsidRPr="007E15D4">
        <w:rPr>
          <w:rFonts w:cs="Times New Roman"/>
          <w:szCs w:val="24"/>
          <w:shd w:val="clear" w:color="auto" w:fill="FFFFFF"/>
        </w:rPr>
        <w:t>, </w:t>
      </w:r>
      <w:r w:rsidRPr="007E15D4">
        <w:rPr>
          <w:rFonts w:cs="Times New Roman"/>
          <w:i/>
          <w:iCs/>
          <w:szCs w:val="24"/>
          <w:shd w:val="clear" w:color="auto" w:fill="FFFFFF"/>
        </w:rPr>
        <w:t>9</w:t>
      </w:r>
      <w:r w:rsidRPr="007E15D4">
        <w:rPr>
          <w:rFonts w:cs="Times New Roman"/>
          <w:szCs w:val="24"/>
          <w:shd w:val="clear" w:color="auto" w:fill="FFFFFF"/>
        </w:rPr>
        <w:t>(1), p.16.</w:t>
      </w:r>
    </w:p>
    <w:p w14:paraId="587BC3E4" w14:textId="77777777" w:rsidR="001118B8" w:rsidRPr="007E15D4" w:rsidRDefault="001118B8" w:rsidP="00B86B00">
      <w:pPr>
        <w:ind w:left="720" w:hanging="720"/>
        <w:rPr>
          <w:rFonts w:cs="Times New Roman"/>
          <w:szCs w:val="24"/>
          <w:shd w:val="clear" w:color="auto" w:fill="FFFFFF"/>
        </w:rPr>
      </w:pPr>
      <w:r w:rsidRPr="007E15D4">
        <w:rPr>
          <w:rFonts w:cs="Times New Roman"/>
          <w:szCs w:val="24"/>
          <w:shd w:val="clear" w:color="auto" w:fill="FFFFFF"/>
        </w:rPr>
        <w:t xml:space="preserve">Paige, J.T., </w:t>
      </w:r>
      <w:proofErr w:type="spellStart"/>
      <w:r w:rsidRPr="007E15D4">
        <w:rPr>
          <w:rFonts w:cs="Times New Roman"/>
          <w:szCs w:val="24"/>
          <w:shd w:val="clear" w:color="auto" w:fill="FFFFFF"/>
        </w:rPr>
        <w:t>Garbee</w:t>
      </w:r>
      <w:proofErr w:type="spellEnd"/>
      <w:r w:rsidRPr="007E15D4">
        <w:rPr>
          <w:rFonts w:cs="Times New Roman"/>
          <w:szCs w:val="24"/>
          <w:shd w:val="clear" w:color="auto" w:fill="FFFFFF"/>
        </w:rPr>
        <w:t xml:space="preserve">, D.D., </w:t>
      </w:r>
      <w:proofErr w:type="spellStart"/>
      <w:r w:rsidRPr="007E15D4">
        <w:rPr>
          <w:rFonts w:cs="Times New Roman"/>
          <w:szCs w:val="24"/>
          <w:shd w:val="clear" w:color="auto" w:fill="FFFFFF"/>
        </w:rPr>
        <w:t>Bonanno</w:t>
      </w:r>
      <w:proofErr w:type="spellEnd"/>
      <w:r w:rsidRPr="007E15D4">
        <w:rPr>
          <w:rFonts w:cs="Times New Roman"/>
          <w:szCs w:val="24"/>
          <w:shd w:val="clear" w:color="auto" w:fill="FFFFFF"/>
        </w:rPr>
        <w:t xml:space="preserve">, L.S. and </w:t>
      </w:r>
      <w:proofErr w:type="spellStart"/>
      <w:r w:rsidRPr="007E15D4">
        <w:rPr>
          <w:rFonts w:cs="Times New Roman"/>
          <w:szCs w:val="24"/>
          <w:shd w:val="clear" w:color="auto" w:fill="FFFFFF"/>
        </w:rPr>
        <w:t>Kerdolff</w:t>
      </w:r>
      <w:proofErr w:type="spellEnd"/>
      <w:r w:rsidRPr="007E15D4">
        <w:rPr>
          <w:rFonts w:cs="Times New Roman"/>
          <w:szCs w:val="24"/>
          <w:shd w:val="clear" w:color="auto" w:fill="FFFFFF"/>
        </w:rPr>
        <w:t>, K.E., 2021. Qualitative analysis of effective teamwork in the operating room (OR). </w:t>
      </w:r>
      <w:r w:rsidRPr="007E15D4">
        <w:rPr>
          <w:rFonts w:cs="Times New Roman"/>
          <w:i/>
          <w:iCs/>
          <w:szCs w:val="24"/>
          <w:shd w:val="clear" w:color="auto" w:fill="FFFFFF"/>
        </w:rPr>
        <w:t>Journal of Surgical Education</w:t>
      </w:r>
      <w:r w:rsidRPr="007E15D4">
        <w:rPr>
          <w:rFonts w:cs="Times New Roman"/>
          <w:szCs w:val="24"/>
          <w:shd w:val="clear" w:color="auto" w:fill="FFFFFF"/>
        </w:rPr>
        <w:t>, </w:t>
      </w:r>
      <w:r w:rsidRPr="007E15D4">
        <w:rPr>
          <w:rFonts w:cs="Times New Roman"/>
          <w:i/>
          <w:iCs/>
          <w:szCs w:val="24"/>
          <w:shd w:val="clear" w:color="auto" w:fill="FFFFFF"/>
        </w:rPr>
        <w:t>78</w:t>
      </w:r>
      <w:r w:rsidRPr="007E15D4">
        <w:rPr>
          <w:rFonts w:cs="Times New Roman"/>
          <w:szCs w:val="24"/>
          <w:shd w:val="clear" w:color="auto" w:fill="FFFFFF"/>
        </w:rPr>
        <w:t>(3), pp.967-979.</w:t>
      </w:r>
    </w:p>
    <w:p w14:paraId="1F16EE7A" w14:textId="77777777" w:rsidR="001118B8" w:rsidRPr="007E15D4" w:rsidRDefault="001118B8" w:rsidP="00B86B00">
      <w:pPr>
        <w:ind w:left="720" w:hanging="720"/>
        <w:rPr>
          <w:rFonts w:cs="Times New Roman"/>
          <w:szCs w:val="24"/>
          <w:shd w:val="clear" w:color="auto" w:fill="FFFFFF"/>
        </w:rPr>
      </w:pPr>
      <w:r w:rsidRPr="007E15D4">
        <w:rPr>
          <w:rFonts w:cs="Times New Roman"/>
          <w:szCs w:val="24"/>
          <w:shd w:val="clear" w:color="auto" w:fill="FFFFFF"/>
        </w:rPr>
        <w:t xml:space="preserve">Prada, E.D., </w:t>
      </w:r>
      <w:proofErr w:type="spellStart"/>
      <w:r w:rsidRPr="007E15D4">
        <w:rPr>
          <w:rFonts w:cs="Times New Roman"/>
          <w:szCs w:val="24"/>
          <w:shd w:val="clear" w:color="auto" w:fill="FFFFFF"/>
        </w:rPr>
        <w:t>Mareque</w:t>
      </w:r>
      <w:proofErr w:type="spellEnd"/>
      <w:r w:rsidRPr="007E15D4">
        <w:rPr>
          <w:rFonts w:cs="Times New Roman"/>
          <w:szCs w:val="24"/>
          <w:shd w:val="clear" w:color="auto" w:fill="FFFFFF"/>
        </w:rPr>
        <w:t>, M. and Pino-</w:t>
      </w:r>
      <w:proofErr w:type="spellStart"/>
      <w:r w:rsidRPr="007E15D4">
        <w:rPr>
          <w:rFonts w:cs="Times New Roman"/>
          <w:szCs w:val="24"/>
          <w:shd w:val="clear" w:color="auto" w:fill="FFFFFF"/>
        </w:rPr>
        <w:t>Juste</w:t>
      </w:r>
      <w:proofErr w:type="spellEnd"/>
      <w:r w:rsidRPr="007E15D4">
        <w:rPr>
          <w:rFonts w:cs="Times New Roman"/>
          <w:szCs w:val="24"/>
          <w:shd w:val="clear" w:color="auto" w:fill="FFFFFF"/>
        </w:rPr>
        <w:t xml:space="preserve">, M., 2022. Teamwork skills in higher education: is university training contributing to their </w:t>
      </w:r>
      <w:proofErr w:type="gramStart"/>
      <w:r w:rsidRPr="007E15D4">
        <w:rPr>
          <w:rFonts w:cs="Times New Roman"/>
          <w:szCs w:val="24"/>
          <w:shd w:val="clear" w:color="auto" w:fill="FFFFFF"/>
        </w:rPr>
        <w:t>mastery?.</w:t>
      </w:r>
      <w:proofErr w:type="gramEnd"/>
      <w:r w:rsidRPr="007E15D4">
        <w:rPr>
          <w:rFonts w:cs="Times New Roman"/>
          <w:szCs w:val="24"/>
          <w:shd w:val="clear" w:color="auto" w:fill="FFFFFF"/>
        </w:rPr>
        <w:t> </w:t>
      </w:r>
      <w:proofErr w:type="spellStart"/>
      <w:r w:rsidRPr="007E15D4">
        <w:rPr>
          <w:rFonts w:cs="Times New Roman"/>
          <w:i/>
          <w:iCs/>
          <w:szCs w:val="24"/>
          <w:shd w:val="clear" w:color="auto" w:fill="FFFFFF"/>
        </w:rPr>
        <w:t>Psicologia</w:t>
      </w:r>
      <w:proofErr w:type="spellEnd"/>
      <w:r w:rsidRPr="007E15D4">
        <w:rPr>
          <w:rFonts w:cs="Times New Roman"/>
          <w:i/>
          <w:iCs/>
          <w:szCs w:val="24"/>
          <w:shd w:val="clear" w:color="auto" w:fill="FFFFFF"/>
        </w:rPr>
        <w:t xml:space="preserve">: </w:t>
      </w:r>
      <w:proofErr w:type="spellStart"/>
      <w:r w:rsidRPr="007E15D4">
        <w:rPr>
          <w:rFonts w:cs="Times New Roman"/>
          <w:i/>
          <w:iCs/>
          <w:szCs w:val="24"/>
          <w:shd w:val="clear" w:color="auto" w:fill="FFFFFF"/>
        </w:rPr>
        <w:t>Reflexão</w:t>
      </w:r>
      <w:proofErr w:type="spellEnd"/>
      <w:r w:rsidRPr="007E15D4">
        <w:rPr>
          <w:rFonts w:cs="Times New Roman"/>
          <w:i/>
          <w:iCs/>
          <w:szCs w:val="24"/>
          <w:shd w:val="clear" w:color="auto" w:fill="FFFFFF"/>
        </w:rPr>
        <w:t xml:space="preserve"> e </w:t>
      </w:r>
      <w:proofErr w:type="spellStart"/>
      <w:r w:rsidRPr="007E15D4">
        <w:rPr>
          <w:rFonts w:cs="Times New Roman"/>
          <w:i/>
          <w:iCs/>
          <w:szCs w:val="24"/>
          <w:shd w:val="clear" w:color="auto" w:fill="FFFFFF"/>
        </w:rPr>
        <w:t>Crítica</w:t>
      </w:r>
      <w:proofErr w:type="spellEnd"/>
      <w:r w:rsidRPr="007E15D4">
        <w:rPr>
          <w:rFonts w:cs="Times New Roman"/>
          <w:szCs w:val="24"/>
          <w:shd w:val="clear" w:color="auto" w:fill="FFFFFF"/>
        </w:rPr>
        <w:t>, </w:t>
      </w:r>
      <w:r w:rsidRPr="007E15D4">
        <w:rPr>
          <w:rFonts w:cs="Times New Roman"/>
          <w:i/>
          <w:iCs/>
          <w:szCs w:val="24"/>
          <w:shd w:val="clear" w:color="auto" w:fill="FFFFFF"/>
        </w:rPr>
        <w:t>35</w:t>
      </w:r>
      <w:r w:rsidRPr="007E15D4">
        <w:rPr>
          <w:rFonts w:cs="Times New Roman"/>
          <w:szCs w:val="24"/>
          <w:shd w:val="clear" w:color="auto" w:fill="FFFFFF"/>
        </w:rPr>
        <w:t>.</w:t>
      </w:r>
    </w:p>
    <w:p w14:paraId="4DC78055" w14:textId="77777777" w:rsidR="001118B8" w:rsidRPr="007E15D4" w:rsidRDefault="001118B8" w:rsidP="00B86B00">
      <w:pPr>
        <w:ind w:left="720" w:hanging="720"/>
        <w:rPr>
          <w:rFonts w:cs="Times New Roman"/>
          <w:szCs w:val="24"/>
          <w:shd w:val="clear" w:color="auto" w:fill="FFFFFF"/>
        </w:rPr>
      </w:pPr>
      <w:r w:rsidRPr="007E15D4">
        <w:rPr>
          <w:rFonts w:cs="Times New Roman"/>
          <w:szCs w:val="24"/>
          <w:shd w:val="clear" w:color="auto" w:fill="FFFFFF"/>
        </w:rPr>
        <w:t>López-</w:t>
      </w:r>
      <w:proofErr w:type="spellStart"/>
      <w:r w:rsidRPr="007E15D4">
        <w:rPr>
          <w:rFonts w:cs="Times New Roman"/>
          <w:szCs w:val="24"/>
          <w:shd w:val="clear" w:color="auto" w:fill="FFFFFF"/>
        </w:rPr>
        <w:t>Pellisa</w:t>
      </w:r>
      <w:proofErr w:type="spellEnd"/>
      <w:r w:rsidRPr="007E15D4">
        <w:rPr>
          <w:rFonts w:cs="Times New Roman"/>
          <w:szCs w:val="24"/>
          <w:shd w:val="clear" w:color="auto" w:fill="FFFFFF"/>
        </w:rPr>
        <w:t xml:space="preserve">, T., </w:t>
      </w:r>
      <w:proofErr w:type="spellStart"/>
      <w:r w:rsidRPr="007E15D4">
        <w:rPr>
          <w:rFonts w:cs="Times New Roman"/>
          <w:szCs w:val="24"/>
          <w:shd w:val="clear" w:color="auto" w:fill="FFFFFF"/>
        </w:rPr>
        <w:t>Rotger</w:t>
      </w:r>
      <w:proofErr w:type="spellEnd"/>
      <w:r w:rsidRPr="007E15D4">
        <w:rPr>
          <w:rFonts w:cs="Times New Roman"/>
          <w:szCs w:val="24"/>
          <w:shd w:val="clear" w:color="auto" w:fill="FFFFFF"/>
        </w:rPr>
        <w:t>, N. and Rodríguez-Gallego, F., 2021. Collaborative writing at work: Peer feedback in a blended learning environment. </w:t>
      </w:r>
      <w:r w:rsidRPr="007E15D4">
        <w:rPr>
          <w:rFonts w:cs="Times New Roman"/>
          <w:i/>
          <w:iCs/>
          <w:szCs w:val="24"/>
          <w:shd w:val="clear" w:color="auto" w:fill="FFFFFF"/>
        </w:rPr>
        <w:t>Education and Information Technologies</w:t>
      </w:r>
      <w:r w:rsidRPr="007E15D4">
        <w:rPr>
          <w:rFonts w:cs="Times New Roman"/>
          <w:szCs w:val="24"/>
          <w:shd w:val="clear" w:color="auto" w:fill="FFFFFF"/>
        </w:rPr>
        <w:t>, </w:t>
      </w:r>
      <w:r w:rsidRPr="007E15D4">
        <w:rPr>
          <w:rFonts w:cs="Times New Roman"/>
          <w:i/>
          <w:iCs/>
          <w:szCs w:val="24"/>
          <w:shd w:val="clear" w:color="auto" w:fill="FFFFFF"/>
        </w:rPr>
        <w:t>26</w:t>
      </w:r>
      <w:r w:rsidRPr="007E15D4">
        <w:rPr>
          <w:rFonts w:cs="Times New Roman"/>
          <w:szCs w:val="24"/>
          <w:shd w:val="clear" w:color="auto" w:fill="FFFFFF"/>
        </w:rPr>
        <w:t>(1), pp.1293-1310.</w:t>
      </w:r>
    </w:p>
    <w:p w14:paraId="799317B0" w14:textId="77777777" w:rsidR="0032305F" w:rsidRPr="007E15D4" w:rsidRDefault="0032305F" w:rsidP="00B86B00">
      <w:pPr>
        <w:ind w:firstLine="0"/>
        <w:rPr>
          <w:rFonts w:cs="Times New Roman"/>
          <w:szCs w:val="24"/>
        </w:rPr>
      </w:pPr>
    </w:p>
    <w:sectPr w:rsidR="0032305F" w:rsidRPr="007E15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71750"/>
    <w:multiLevelType w:val="hybridMultilevel"/>
    <w:tmpl w:val="CCC0622C"/>
    <w:lvl w:ilvl="0" w:tplc="D362006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F63C99"/>
    <w:multiLevelType w:val="hybridMultilevel"/>
    <w:tmpl w:val="126AEAAA"/>
    <w:lvl w:ilvl="0" w:tplc="6832BC66">
      <w:start w:val="1"/>
      <w:numFmt w:val="upp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num w:numId="1" w16cid:durableId="1897012480">
    <w:abstractNumId w:val="1"/>
  </w:num>
  <w:num w:numId="2" w16cid:durableId="103888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939"/>
    <w:rsid w:val="000A415E"/>
    <w:rsid w:val="000D04C0"/>
    <w:rsid w:val="001118B8"/>
    <w:rsid w:val="00164EFC"/>
    <w:rsid w:val="001849E3"/>
    <w:rsid w:val="0019183C"/>
    <w:rsid w:val="001C15A8"/>
    <w:rsid w:val="001F4484"/>
    <w:rsid w:val="00207E13"/>
    <w:rsid w:val="00294989"/>
    <w:rsid w:val="0032305F"/>
    <w:rsid w:val="00326FB8"/>
    <w:rsid w:val="00343C29"/>
    <w:rsid w:val="00371EE7"/>
    <w:rsid w:val="003906F0"/>
    <w:rsid w:val="003E2AF5"/>
    <w:rsid w:val="00453195"/>
    <w:rsid w:val="0049557E"/>
    <w:rsid w:val="004D4518"/>
    <w:rsid w:val="005B21EC"/>
    <w:rsid w:val="005C66DB"/>
    <w:rsid w:val="0061193E"/>
    <w:rsid w:val="006412F4"/>
    <w:rsid w:val="00651939"/>
    <w:rsid w:val="006B0D72"/>
    <w:rsid w:val="00765152"/>
    <w:rsid w:val="007C41D9"/>
    <w:rsid w:val="007E15D4"/>
    <w:rsid w:val="00866638"/>
    <w:rsid w:val="00936ECC"/>
    <w:rsid w:val="00946842"/>
    <w:rsid w:val="00970CE6"/>
    <w:rsid w:val="00A37FF9"/>
    <w:rsid w:val="00A97917"/>
    <w:rsid w:val="00AF547D"/>
    <w:rsid w:val="00B27CD9"/>
    <w:rsid w:val="00B43120"/>
    <w:rsid w:val="00B86B00"/>
    <w:rsid w:val="00B93B46"/>
    <w:rsid w:val="00BC14AD"/>
    <w:rsid w:val="00BD5439"/>
    <w:rsid w:val="00C10510"/>
    <w:rsid w:val="00D1379E"/>
    <w:rsid w:val="00DA7E86"/>
    <w:rsid w:val="00E237DE"/>
    <w:rsid w:val="00E47FAC"/>
    <w:rsid w:val="00E8381F"/>
    <w:rsid w:val="00ED5710"/>
    <w:rsid w:val="00EF0759"/>
    <w:rsid w:val="00F20EE3"/>
    <w:rsid w:val="00F51353"/>
    <w:rsid w:val="00F51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CA89F"/>
  <w15:chartTrackingRefBased/>
  <w15:docId w15:val="{3F809B9E-C2E4-4C9E-B3AA-D51B1C02C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152"/>
    <w:pPr>
      <w:spacing w:line="480" w:lineRule="auto"/>
      <w:ind w:firstLine="864"/>
    </w:pPr>
    <w:rPr>
      <w:rFonts w:ascii="Times New Roman" w:hAnsi="Times New Roman"/>
      <w:sz w:val="24"/>
      <w:lang w:val="en-GB"/>
    </w:rPr>
  </w:style>
  <w:style w:type="paragraph" w:styleId="Heading1">
    <w:name w:val="heading 1"/>
    <w:basedOn w:val="Normal"/>
    <w:next w:val="Normal"/>
    <w:link w:val="Heading1Char"/>
    <w:uiPriority w:val="9"/>
    <w:qFormat/>
    <w:rsid w:val="00AF547D"/>
    <w:pPr>
      <w:keepNext/>
      <w:keepLines/>
      <w:spacing w:before="240" w:after="0"/>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AF547D"/>
    <w:pPr>
      <w:keepNext/>
      <w:keepLines/>
      <w:spacing w:before="40" w:after="0"/>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AF547D"/>
    <w:pPr>
      <w:keepNext/>
      <w:keepLines/>
      <w:spacing w:before="40" w:after="0" w:line="259" w:lineRule="auto"/>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47D"/>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AF547D"/>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AF547D"/>
    <w:rPr>
      <w:rFonts w:ascii="Times New Roman" w:eastAsiaTheme="majorEastAsia" w:hAnsi="Times New Roman" w:cstheme="majorBidi"/>
      <w:i/>
      <w:sz w:val="24"/>
      <w:szCs w:val="24"/>
    </w:rPr>
  </w:style>
  <w:style w:type="paragraph" w:styleId="ListParagraph">
    <w:name w:val="List Paragraph"/>
    <w:basedOn w:val="Normal"/>
    <w:uiPriority w:val="34"/>
    <w:qFormat/>
    <w:rsid w:val="0032305F"/>
    <w:pPr>
      <w:ind w:left="720"/>
      <w:contextualSpacing/>
    </w:pPr>
  </w:style>
  <w:style w:type="paragraph" w:styleId="NormalWeb">
    <w:name w:val="Normal (Web)"/>
    <w:basedOn w:val="Normal"/>
    <w:uiPriority w:val="99"/>
    <w:semiHidden/>
    <w:unhideWhenUsed/>
    <w:rsid w:val="00F20EE3"/>
    <w:pPr>
      <w:spacing w:before="100" w:beforeAutospacing="1" w:after="100" w:afterAutospacing="1" w:line="240" w:lineRule="auto"/>
      <w:ind w:firstLine="0"/>
    </w:pPr>
    <w:rPr>
      <w:rFonts w:eastAsia="Times New Roman" w:cs="Times New Roman"/>
      <w:szCs w:val="24"/>
      <w:lang w:val="en-US"/>
    </w:rPr>
  </w:style>
  <w:style w:type="paragraph" w:styleId="TOCHeading">
    <w:name w:val="TOC Heading"/>
    <w:basedOn w:val="Heading1"/>
    <w:next w:val="Normal"/>
    <w:uiPriority w:val="39"/>
    <w:unhideWhenUsed/>
    <w:qFormat/>
    <w:rsid w:val="00B27CD9"/>
    <w:pPr>
      <w:spacing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B27CD9"/>
    <w:pPr>
      <w:spacing w:after="100"/>
    </w:pPr>
  </w:style>
  <w:style w:type="paragraph" w:styleId="TOC2">
    <w:name w:val="toc 2"/>
    <w:basedOn w:val="Normal"/>
    <w:next w:val="Normal"/>
    <w:autoRedefine/>
    <w:uiPriority w:val="39"/>
    <w:unhideWhenUsed/>
    <w:rsid w:val="00B27CD9"/>
    <w:pPr>
      <w:spacing w:after="100"/>
      <w:ind w:left="240"/>
    </w:pPr>
  </w:style>
  <w:style w:type="character" w:styleId="Hyperlink">
    <w:name w:val="Hyperlink"/>
    <w:basedOn w:val="DefaultParagraphFont"/>
    <w:uiPriority w:val="99"/>
    <w:unhideWhenUsed/>
    <w:rsid w:val="00B27CD9"/>
    <w:rPr>
      <w:color w:val="0563C1" w:themeColor="hyperlink"/>
      <w:u w:val="single"/>
    </w:rPr>
  </w:style>
  <w:style w:type="character" w:styleId="UnresolvedMention">
    <w:name w:val="Unresolved Mention"/>
    <w:basedOn w:val="DefaultParagraphFont"/>
    <w:uiPriority w:val="99"/>
    <w:semiHidden/>
    <w:unhideWhenUsed/>
    <w:rsid w:val="00E23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59215">
      <w:bodyDiv w:val="1"/>
      <w:marLeft w:val="0"/>
      <w:marRight w:val="0"/>
      <w:marTop w:val="0"/>
      <w:marBottom w:val="0"/>
      <w:divBdr>
        <w:top w:val="none" w:sz="0" w:space="0" w:color="auto"/>
        <w:left w:val="none" w:sz="0" w:space="0" w:color="auto"/>
        <w:bottom w:val="none" w:sz="0" w:space="0" w:color="auto"/>
        <w:right w:val="none" w:sz="0" w:space="0" w:color="auto"/>
      </w:divBdr>
    </w:div>
    <w:div w:id="226958862">
      <w:bodyDiv w:val="1"/>
      <w:marLeft w:val="0"/>
      <w:marRight w:val="0"/>
      <w:marTop w:val="0"/>
      <w:marBottom w:val="0"/>
      <w:divBdr>
        <w:top w:val="none" w:sz="0" w:space="0" w:color="auto"/>
        <w:left w:val="none" w:sz="0" w:space="0" w:color="auto"/>
        <w:bottom w:val="none" w:sz="0" w:space="0" w:color="auto"/>
        <w:right w:val="none" w:sz="0" w:space="0" w:color="auto"/>
      </w:divBdr>
      <w:divsChild>
        <w:div w:id="1193618645">
          <w:marLeft w:val="0"/>
          <w:marRight w:val="0"/>
          <w:marTop w:val="0"/>
          <w:marBottom w:val="0"/>
          <w:divBdr>
            <w:top w:val="none" w:sz="0" w:space="0" w:color="auto"/>
            <w:left w:val="none" w:sz="0" w:space="0" w:color="auto"/>
            <w:bottom w:val="none" w:sz="0" w:space="0" w:color="auto"/>
            <w:right w:val="none" w:sz="0" w:space="0" w:color="auto"/>
          </w:divBdr>
        </w:div>
        <w:div w:id="202522624">
          <w:marLeft w:val="0"/>
          <w:marRight w:val="0"/>
          <w:marTop w:val="0"/>
          <w:marBottom w:val="0"/>
          <w:divBdr>
            <w:top w:val="none" w:sz="0" w:space="0" w:color="auto"/>
            <w:left w:val="none" w:sz="0" w:space="0" w:color="auto"/>
            <w:bottom w:val="none" w:sz="0" w:space="0" w:color="auto"/>
            <w:right w:val="none" w:sz="0" w:space="0" w:color="auto"/>
          </w:divBdr>
        </w:div>
        <w:div w:id="1832021040">
          <w:marLeft w:val="0"/>
          <w:marRight w:val="0"/>
          <w:marTop w:val="0"/>
          <w:marBottom w:val="0"/>
          <w:divBdr>
            <w:top w:val="none" w:sz="0" w:space="0" w:color="auto"/>
            <w:left w:val="none" w:sz="0" w:space="0" w:color="auto"/>
            <w:bottom w:val="none" w:sz="0" w:space="0" w:color="auto"/>
            <w:right w:val="none" w:sz="0" w:space="0" w:color="auto"/>
          </w:divBdr>
        </w:div>
      </w:divsChild>
    </w:div>
    <w:div w:id="886718992">
      <w:bodyDiv w:val="1"/>
      <w:marLeft w:val="0"/>
      <w:marRight w:val="0"/>
      <w:marTop w:val="0"/>
      <w:marBottom w:val="0"/>
      <w:divBdr>
        <w:top w:val="none" w:sz="0" w:space="0" w:color="auto"/>
        <w:left w:val="none" w:sz="0" w:space="0" w:color="auto"/>
        <w:bottom w:val="none" w:sz="0" w:space="0" w:color="auto"/>
        <w:right w:val="none" w:sz="0" w:space="0" w:color="auto"/>
      </w:divBdr>
      <w:divsChild>
        <w:div w:id="1324507507">
          <w:marLeft w:val="0"/>
          <w:marRight w:val="0"/>
          <w:marTop w:val="0"/>
          <w:marBottom w:val="0"/>
          <w:divBdr>
            <w:top w:val="none" w:sz="0" w:space="0" w:color="auto"/>
            <w:left w:val="none" w:sz="0" w:space="0" w:color="auto"/>
            <w:bottom w:val="none" w:sz="0" w:space="0" w:color="auto"/>
            <w:right w:val="none" w:sz="0" w:space="0" w:color="auto"/>
          </w:divBdr>
        </w:div>
        <w:div w:id="445273376">
          <w:marLeft w:val="0"/>
          <w:marRight w:val="0"/>
          <w:marTop w:val="0"/>
          <w:marBottom w:val="0"/>
          <w:divBdr>
            <w:top w:val="none" w:sz="0" w:space="0" w:color="auto"/>
            <w:left w:val="none" w:sz="0" w:space="0" w:color="auto"/>
            <w:bottom w:val="none" w:sz="0" w:space="0" w:color="auto"/>
            <w:right w:val="none" w:sz="0" w:space="0" w:color="auto"/>
          </w:divBdr>
        </w:div>
        <w:div w:id="1080717701">
          <w:marLeft w:val="0"/>
          <w:marRight w:val="0"/>
          <w:marTop w:val="0"/>
          <w:marBottom w:val="0"/>
          <w:divBdr>
            <w:top w:val="none" w:sz="0" w:space="0" w:color="auto"/>
            <w:left w:val="none" w:sz="0" w:space="0" w:color="auto"/>
            <w:bottom w:val="none" w:sz="0" w:space="0" w:color="auto"/>
            <w:right w:val="none" w:sz="0" w:space="0" w:color="auto"/>
          </w:divBdr>
        </w:div>
        <w:div w:id="552498865">
          <w:marLeft w:val="0"/>
          <w:marRight w:val="0"/>
          <w:marTop w:val="0"/>
          <w:marBottom w:val="0"/>
          <w:divBdr>
            <w:top w:val="none" w:sz="0" w:space="0" w:color="auto"/>
            <w:left w:val="none" w:sz="0" w:space="0" w:color="auto"/>
            <w:bottom w:val="none" w:sz="0" w:space="0" w:color="auto"/>
            <w:right w:val="none" w:sz="0" w:space="0" w:color="auto"/>
          </w:divBdr>
        </w:div>
        <w:div w:id="551624688">
          <w:marLeft w:val="0"/>
          <w:marRight w:val="0"/>
          <w:marTop w:val="0"/>
          <w:marBottom w:val="0"/>
          <w:divBdr>
            <w:top w:val="none" w:sz="0" w:space="0" w:color="auto"/>
            <w:left w:val="none" w:sz="0" w:space="0" w:color="auto"/>
            <w:bottom w:val="none" w:sz="0" w:space="0" w:color="auto"/>
            <w:right w:val="none" w:sz="0" w:space="0" w:color="auto"/>
          </w:divBdr>
        </w:div>
        <w:div w:id="1423183206">
          <w:marLeft w:val="0"/>
          <w:marRight w:val="0"/>
          <w:marTop w:val="0"/>
          <w:marBottom w:val="0"/>
          <w:divBdr>
            <w:top w:val="none" w:sz="0" w:space="0" w:color="auto"/>
            <w:left w:val="none" w:sz="0" w:space="0" w:color="auto"/>
            <w:bottom w:val="none" w:sz="0" w:space="0" w:color="auto"/>
            <w:right w:val="none" w:sz="0" w:space="0" w:color="auto"/>
          </w:divBdr>
        </w:div>
        <w:div w:id="2061591536">
          <w:marLeft w:val="0"/>
          <w:marRight w:val="0"/>
          <w:marTop w:val="0"/>
          <w:marBottom w:val="0"/>
          <w:divBdr>
            <w:top w:val="none" w:sz="0" w:space="0" w:color="auto"/>
            <w:left w:val="none" w:sz="0" w:space="0" w:color="auto"/>
            <w:bottom w:val="none" w:sz="0" w:space="0" w:color="auto"/>
            <w:right w:val="none" w:sz="0" w:space="0" w:color="auto"/>
          </w:divBdr>
        </w:div>
        <w:div w:id="37705891">
          <w:marLeft w:val="0"/>
          <w:marRight w:val="0"/>
          <w:marTop w:val="0"/>
          <w:marBottom w:val="0"/>
          <w:divBdr>
            <w:top w:val="none" w:sz="0" w:space="0" w:color="auto"/>
            <w:left w:val="none" w:sz="0" w:space="0" w:color="auto"/>
            <w:bottom w:val="none" w:sz="0" w:space="0" w:color="auto"/>
            <w:right w:val="none" w:sz="0" w:space="0" w:color="auto"/>
          </w:divBdr>
        </w:div>
        <w:div w:id="2025208791">
          <w:marLeft w:val="0"/>
          <w:marRight w:val="0"/>
          <w:marTop w:val="0"/>
          <w:marBottom w:val="0"/>
          <w:divBdr>
            <w:top w:val="none" w:sz="0" w:space="0" w:color="auto"/>
            <w:left w:val="none" w:sz="0" w:space="0" w:color="auto"/>
            <w:bottom w:val="none" w:sz="0" w:space="0" w:color="auto"/>
            <w:right w:val="none" w:sz="0" w:space="0" w:color="auto"/>
          </w:divBdr>
        </w:div>
        <w:div w:id="1127966535">
          <w:marLeft w:val="0"/>
          <w:marRight w:val="0"/>
          <w:marTop w:val="0"/>
          <w:marBottom w:val="0"/>
          <w:divBdr>
            <w:top w:val="none" w:sz="0" w:space="0" w:color="auto"/>
            <w:left w:val="none" w:sz="0" w:space="0" w:color="auto"/>
            <w:bottom w:val="none" w:sz="0" w:space="0" w:color="auto"/>
            <w:right w:val="none" w:sz="0" w:space="0" w:color="auto"/>
          </w:divBdr>
        </w:div>
        <w:div w:id="1103379823">
          <w:marLeft w:val="0"/>
          <w:marRight w:val="0"/>
          <w:marTop w:val="0"/>
          <w:marBottom w:val="0"/>
          <w:divBdr>
            <w:top w:val="none" w:sz="0" w:space="0" w:color="auto"/>
            <w:left w:val="none" w:sz="0" w:space="0" w:color="auto"/>
            <w:bottom w:val="none" w:sz="0" w:space="0" w:color="auto"/>
            <w:right w:val="none" w:sz="0" w:space="0" w:color="auto"/>
          </w:divBdr>
        </w:div>
        <w:div w:id="1492208637">
          <w:marLeft w:val="0"/>
          <w:marRight w:val="0"/>
          <w:marTop w:val="0"/>
          <w:marBottom w:val="0"/>
          <w:divBdr>
            <w:top w:val="none" w:sz="0" w:space="0" w:color="auto"/>
            <w:left w:val="none" w:sz="0" w:space="0" w:color="auto"/>
            <w:bottom w:val="none" w:sz="0" w:space="0" w:color="auto"/>
            <w:right w:val="none" w:sz="0" w:space="0" w:color="auto"/>
          </w:divBdr>
        </w:div>
        <w:div w:id="1512522593">
          <w:marLeft w:val="0"/>
          <w:marRight w:val="0"/>
          <w:marTop w:val="0"/>
          <w:marBottom w:val="0"/>
          <w:divBdr>
            <w:top w:val="none" w:sz="0" w:space="0" w:color="auto"/>
            <w:left w:val="none" w:sz="0" w:space="0" w:color="auto"/>
            <w:bottom w:val="none" w:sz="0" w:space="0" w:color="auto"/>
            <w:right w:val="none" w:sz="0" w:space="0" w:color="auto"/>
          </w:divBdr>
        </w:div>
        <w:div w:id="2367772">
          <w:marLeft w:val="0"/>
          <w:marRight w:val="0"/>
          <w:marTop w:val="0"/>
          <w:marBottom w:val="0"/>
          <w:divBdr>
            <w:top w:val="none" w:sz="0" w:space="0" w:color="auto"/>
            <w:left w:val="none" w:sz="0" w:space="0" w:color="auto"/>
            <w:bottom w:val="none" w:sz="0" w:space="0" w:color="auto"/>
            <w:right w:val="none" w:sz="0" w:space="0" w:color="auto"/>
          </w:divBdr>
        </w:div>
      </w:divsChild>
    </w:div>
    <w:div w:id="1685282689">
      <w:bodyDiv w:val="1"/>
      <w:marLeft w:val="0"/>
      <w:marRight w:val="0"/>
      <w:marTop w:val="0"/>
      <w:marBottom w:val="0"/>
      <w:divBdr>
        <w:top w:val="none" w:sz="0" w:space="0" w:color="auto"/>
        <w:left w:val="none" w:sz="0" w:space="0" w:color="auto"/>
        <w:bottom w:val="none" w:sz="0" w:space="0" w:color="auto"/>
        <w:right w:val="none" w:sz="0" w:space="0" w:color="auto"/>
      </w:divBdr>
      <w:divsChild>
        <w:div w:id="1069229401">
          <w:marLeft w:val="0"/>
          <w:marRight w:val="0"/>
          <w:marTop w:val="0"/>
          <w:marBottom w:val="0"/>
          <w:divBdr>
            <w:top w:val="none" w:sz="0" w:space="0" w:color="auto"/>
            <w:left w:val="none" w:sz="0" w:space="0" w:color="auto"/>
            <w:bottom w:val="none" w:sz="0" w:space="0" w:color="auto"/>
            <w:right w:val="none" w:sz="0" w:space="0" w:color="auto"/>
          </w:divBdr>
        </w:div>
        <w:div w:id="1662807699">
          <w:marLeft w:val="0"/>
          <w:marRight w:val="0"/>
          <w:marTop w:val="0"/>
          <w:marBottom w:val="0"/>
          <w:divBdr>
            <w:top w:val="none" w:sz="0" w:space="0" w:color="auto"/>
            <w:left w:val="none" w:sz="0" w:space="0" w:color="auto"/>
            <w:bottom w:val="none" w:sz="0" w:space="0" w:color="auto"/>
            <w:right w:val="none" w:sz="0" w:space="0" w:color="auto"/>
          </w:divBdr>
        </w:div>
        <w:div w:id="762452442">
          <w:marLeft w:val="0"/>
          <w:marRight w:val="0"/>
          <w:marTop w:val="0"/>
          <w:marBottom w:val="0"/>
          <w:divBdr>
            <w:top w:val="none" w:sz="0" w:space="0" w:color="auto"/>
            <w:left w:val="none" w:sz="0" w:space="0" w:color="auto"/>
            <w:bottom w:val="none" w:sz="0" w:space="0" w:color="auto"/>
            <w:right w:val="none" w:sz="0" w:space="0" w:color="auto"/>
          </w:divBdr>
        </w:div>
        <w:div w:id="15323061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way.office.com/DPVGx1Nlv1PyMghT?ref=Link&amp;loc=play" TargetMode="Externa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A3D7B-5789-4729-A5BC-351DF54F0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2014</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Ahmed Tufayal</cp:lastModifiedBy>
  <cp:revision>2</cp:revision>
  <dcterms:created xsi:type="dcterms:W3CDTF">2023-03-13T18:53:00Z</dcterms:created>
  <dcterms:modified xsi:type="dcterms:W3CDTF">2023-03-13T18:53:00Z</dcterms:modified>
</cp:coreProperties>
</file>