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90479794"/>
        <w:docPartObj>
          <w:docPartGallery w:val="Cover Pages"/>
          <w:docPartUnique/>
        </w:docPartObj>
      </w:sdtPr>
      <w:sdtEndPr>
        <w:rPr>
          <w:rFonts w:ascii="Arial" w:hAnsi="Arial" w:cs="Arial"/>
          <w:sz w:val="22"/>
          <w:szCs w:val="22"/>
        </w:rPr>
      </w:sdtEndPr>
      <w:sdtContent>
        <w:p w14:paraId="57F7127E" w14:textId="353D242C" w:rsidR="00F10958" w:rsidRDefault="00A4003D">
          <w:r>
            <w:rPr>
              <w:noProof/>
            </w:rPr>
            <w:drawing>
              <wp:anchor distT="0" distB="0" distL="114300" distR="114300" simplePos="0" relativeHeight="251664384" behindDoc="0" locked="0" layoutInCell="1" allowOverlap="1" wp14:anchorId="4EA1A241" wp14:editId="7E0BDB66">
                <wp:simplePos x="0" y="0"/>
                <wp:positionH relativeFrom="margin">
                  <wp:align>left</wp:align>
                </wp:positionH>
                <wp:positionV relativeFrom="paragraph">
                  <wp:posOffset>80010</wp:posOffset>
                </wp:positionV>
                <wp:extent cx="5619750" cy="4062730"/>
                <wp:effectExtent l="0" t="0" r="0" b="0"/>
                <wp:wrapSquare wrapText="bothSides"/>
                <wp:docPr id="3" name="Image 2" descr="Healthcare kindness and support with nurse helping elderly patient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care kindness and support with nurse helping elderly patient in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750" cy="4062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0958">
            <w:rPr>
              <w:noProof/>
            </w:rPr>
            <mc:AlternateContent>
              <mc:Choice Requires="wpg">
                <w:drawing>
                  <wp:anchor distT="0" distB="0" distL="114300" distR="114300" simplePos="0" relativeHeight="251661312" behindDoc="0" locked="0" layoutInCell="1" allowOverlap="1" wp14:anchorId="3C8D63BC" wp14:editId="1737F5B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0031E9"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sidR="00F10958">
            <w:rPr>
              <w:noProof/>
            </w:rPr>
            <mc:AlternateContent>
              <mc:Choice Requires="wps">
                <w:drawing>
                  <wp:anchor distT="0" distB="0" distL="114300" distR="114300" simplePos="0" relativeHeight="251656192" behindDoc="0" locked="0" layoutInCell="1" allowOverlap="1" wp14:anchorId="58DA6630" wp14:editId="4D8F312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B9CE30" w14:textId="6DE4CFFC" w:rsidR="00C1596F" w:rsidRPr="000864C6" w:rsidRDefault="00C1596F" w:rsidP="00C1596F">
                                <w:pPr>
                                  <w:pStyle w:val="Sansinterligne"/>
                                  <w:jc w:val="right"/>
                                  <w:rPr>
                                    <w:b/>
                                    <w:bCs/>
                                    <w:color w:val="595959" w:themeColor="text1" w:themeTint="A6"/>
                                    <w:sz w:val="32"/>
                                    <w:szCs w:val="32"/>
                                    <w:lang w:val="fr-FR"/>
                                  </w:rPr>
                                </w:pPr>
                                <w:r w:rsidRPr="000864C6">
                                  <w:rPr>
                                    <w:b/>
                                    <w:bCs/>
                                    <w:color w:val="595959" w:themeColor="text1" w:themeTint="A6"/>
                                    <w:sz w:val="32"/>
                                    <w:szCs w:val="32"/>
                                    <w:lang w:val="fr-FR"/>
                                  </w:rPr>
                                  <w:t>Mireille Matondo Bangu (2328296)</w:t>
                                </w:r>
                                <w:r w:rsidRPr="000864C6">
                                  <w:rPr>
                                    <w:b/>
                                    <w:bCs/>
                                    <w:color w:val="595959" w:themeColor="text1" w:themeTint="A6"/>
                                    <w:sz w:val="32"/>
                                    <w:szCs w:val="32"/>
                                    <w:lang w:val="fr-FR"/>
                                  </w:rPr>
                                  <w:br/>
                                </w:r>
                                <w:proofErr w:type="spellStart"/>
                                <w:proofErr w:type="gramStart"/>
                                <w:r w:rsidRPr="000864C6">
                                  <w:rPr>
                                    <w:b/>
                                    <w:bCs/>
                                    <w:color w:val="595959" w:themeColor="text1" w:themeTint="A6"/>
                                    <w:sz w:val="32"/>
                                    <w:szCs w:val="32"/>
                                    <w:lang w:val="fr-FR"/>
                                  </w:rPr>
                                  <w:t>Lecturer</w:t>
                                </w:r>
                                <w:proofErr w:type="spellEnd"/>
                                <w:r w:rsidRPr="000864C6">
                                  <w:rPr>
                                    <w:b/>
                                    <w:bCs/>
                                    <w:color w:val="595959" w:themeColor="text1" w:themeTint="A6"/>
                                    <w:sz w:val="32"/>
                                    <w:szCs w:val="32"/>
                                    <w:lang w:val="fr-FR"/>
                                  </w:rPr>
                                  <w:t>:</w:t>
                                </w:r>
                                <w:proofErr w:type="gramEnd"/>
                                <w:r w:rsidRPr="000864C6">
                                  <w:rPr>
                                    <w:b/>
                                    <w:bCs/>
                                    <w:color w:val="595959" w:themeColor="text1" w:themeTint="A6"/>
                                    <w:sz w:val="32"/>
                                    <w:szCs w:val="32"/>
                                    <w:lang w:val="fr-FR"/>
                                  </w:rPr>
                                  <w:t xml:space="preserve"> </w:t>
                                </w:r>
                                <w:r w:rsidR="00481FAB">
                                  <w:rPr>
                                    <w:b/>
                                    <w:bCs/>
                                    <w:color w:val="595959" w:themeColor="text1" w:themeTint="A6"/>
                                    <w:sz w:val="32"/>
                                    <w:szCs w:val="32"/>
                                    <w:lang w:val="fr-FR"/>
                                  </w:rPr>
                                  <w:t>Rizwan Nadim</w:t>
                                </w:r>
                              </w:p>
                              <w:p w14:paraId="4CDC7B93" w14:textId="6327E459" w:rsidR="00F10958" w:rsidRPr="000864C6" w:rsidRDefault="00F10958">
                                <w:pPr>
                                  <w:pStyle w:val="Sansinterligne"/>
                                  <w:jc w:val="right"/>
                                  <w:rPr>
                                    <w:b/>
                                    <w:bCs/>
                                    <w:color w:val="595959" w:themeColor="text1" w:themeTint="A6"/>
                                    <w:sz w:val="32"/>
                                    <w:szCs w:val="32"/>
                                    <w:lang w:val="fr-FR"/>
                                  </w:rPr>
                                </w:pPr>
                              </w:p>
                              <w:p w14:paraId="417D835B" w14:textId="3A0801EF" w:rsidR="00F10958" w:rsidRPr="00481FAB" w:rsidRDefault="00FB1D07">
                                <w:pPr>
                                  <w:pStyle w:val="Sansinterligne"/>
                                  <w:jc w:val="right"/>
                                  <w:rPr>
                                    <w:color w:val="595959" w:themeColor="text1" w:themeTint="A6"/>
                                    <w:sz w:val="18"/>
                                    <w:szCs w:val="18"/>
                                    <w:lang w:val="fr-FR"/>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0728E" w:rsidRPr="00481FAB">
                                      <w:rPr>
                                        <w:color w:val="595959" w:themeColor="text1" w:themeTint="A6"/>
                                        <w:sz w:val="18"/>
                                        <w:szCs w:val="18"/>
                                        <w:lang w:val="fr-FR"/>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DA6630" id="_x0000_t202" coordsize="21600,21600" o:spt="202" path="m,l,21600r21600,l21600,xe">
                    <v:stroke joinstyle="miter"/>
                    <v:path gradientshapeok="t" o:connecttype="rect"/>
                  </v:shapetype>
                  <v:shape id="Text Box 152" o:spid="_x0000_s1026" type="#_x0000_t202" style="position:absolute;margin-left:0;margin-top:0;width:8in;height:1in;z-index:2516561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30B9CE30" w14:textId="6DE4CFFC" w:rsidR="00C1596F" w:rsidRPr="000864C6" w:rsidRDefault="00C1596F" w:rsidP="00C1596F">
                          <w:pPr>
                            <w:pStyle w:val="Sansinterligne"/>
                            <w:jc w:val="right"/>
                            <w:rPr>
                              <w:b/>
                              <w:bCs/>
                              <w:color w:val="595959" w:themeColor="text1" w:themeTint="A6"/>
                              <w:sz w:val="32"/>
                              <w:szCs w:val="32"/>
                              <w:lang w:val="fr-FR"/>
                            </w:rPr>
                          </w:pPr>
                          <w:r w:rsidRPr="000864C6">
                            <w:rPr>
                              <w:b/>
                              <w:bCs/>
                              <w:color w:val="595959" w:themeColor="text1" w:themeTint="A6"/>
                              <w:sz w:val="32"/>
                              <w:szCs w:val="32"/>
                              <w:lang w:val="fr-FR"/>
                            </w:rPr>
                            <w:t>Mireille Matondo Bangu (2328296)</w:t>
                          </w:r>
                          <w:r w:rsidRPr="000864C6">
                            <w:rPr>
                              <w:b/>
                              <w:bCs/>
                              <w:color w:val="595959" w:themeColor="text1" w:themeTint="A6"/>
                              <w:sz w:val="32"/>
                              <w:szCs w:val="32"/>
                              <w:lang w:val="fr-FR"/>
                            </w:rPr>
                            <w:br/>
                          </w:r>
                          <w:proofErr w:type="spellStart"/>
                          <w:proofErr w:type="gramStart"/>
                          <w:r w:rsidRPr="000864C6">
                            <w:rPr>
                              <w:b/>
                              <w:bCs/>
                              <w:color w:val="595959" w:themeColor="text1" w:themeTint="A6"/>
                              <w:sz w:val="32"/>
                              <w:szCs w:val="32"/>
                              <w:lang w:val="fr-FR"/>
                            </w:rPr>
                            <w:t>Lecturer</w:t>
                          </w:r>
                          <w:proofErr w:type="spellEnd"/>
                          <w:r w:rsidRPr="000864C6">
                            <w:rPr>
                              <w:b/>
                              <w:bCs/>
                              <w:color w:val="595959" w:themeColor="text1" w:themeTint="A6"/>
                              <w:sz w:val="32"/>
                              <w:szCs w:val="32"/>
                              <w:lang w:val="fr-FR"/>
                            </w:rPr>
                            <w:t>:</w:t>
                          </w:r>
                          <w:proofErr w:type="gramEnd"/>
                          <w:r w:rsidRPr="000864C6">
                            <w:rPr>
                              <w:b/>
                              <w:bCs/>
                              <w:color w:val="595959" w:themeColor="text1" w:themeTint="A6"/>
                              <w:sz w:val="32"/>
                              <w:szCs w:val="32"/>
                              <w:lang w:val="fr-FR"/>
                            </w:rPr>
                            <w:t xml:space="preserve"> </w:t>
                          </w:r>
                          <w:r w:rsidR="00481FAB">
                            <w:rPr>
                              <w:b/>
                              <w:bCs/>
                              <w:color w:val="595959" w:themeColor="text1" w:themeTint="A6"/>
                              <w:sz w:val="32"/>
                              <w:szCs w:val="32"/>
                              <w:lang w:val="fr-FR"/>
                            </w:rPr>
                            <w:t>Rizwan Nadim</w:t>
                          </w:r>
                        </w:p>
                        <w:p w14:paraId="4CDC7B93" w14:textId="6327E459" w:rsidR="00F10958" w:rsidRPr="000864C6" w:rsidRDefault="00F10958">
                          <w:pPr>
                            <w:pStyle w:val="Sansinterligne"/>
                            <w:jc w:val="right"/>
                            <w:rPr>
                              <w:b/>
                              <w:bCs/>
                              <w:color w:val="595959" w:themeColor="text1" w:themeTint="A6"/>
                              <w:sz w:val="32"/>
                              <w:szCs w:val="32"/>
                              <w:lang w:val="fr-FR"/>
                            </w:rPr>
                          </w:pPr>
                        </w:p>
                        <w:p w14:paraId="417D835B" w14:textId="3A0801EF" w:rsidR="00F10958" w:rsidRPr="00481FAB" w:rsidRDefault="00FB1D07">
                          <w:pPr>
                            <w:pStyle w:val="Sansinterligne"/>
                            <w:jc w:val="right"/>
                            <w:rPr>
                              <w:color w:val="595959" w:themeColor="text1" w:themeTint="A6"/>
                              <w:sz w:val="18"/>
                              <w:szCs w:val="18"/>
                              <w:lang w:val="fr-FR"/>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0728E" w:rsidRPr="00481FAB">
                                <w:rPr>
                                  <w:color w:val="595959" w:themeColor="text1" w:themeTint="A6"/>
                                  <w:sz w:val="18"/>
                                  <w:szCs w:val="18"/>
                                  <w:lang w:val="fr-FR"/>
                                </w:rPr>
                                <w:t xml:space="preserve">     </w:t>
                              </w:r>
                            </w:sdtContent>
                          </w:sdt>
                        </w:p>
                      </w:txbxContent>
                    </v:textbox>
                    <w10:wrap type="square" anchorx="page" anchory="page"/>
                  </v:shape>
                </w:pict>
              </mc:Fallback>
            </mc:AlternateContent>
          </w:r>
          <w:r w:rsidR="00F10958">
            <w:rPr>
              <w:noProof/>
            </w:rPr>
            <mc:AlternateContent>
              <mc:Choice Requires="wps">
                <w:drawing>
                  <wp:anchor distT="0" distB="0" distL="114300" distR="114300" simplePos="0" relativeHeight="251659264" behindDoc="0" locked="0" layoutInCell="1" allowOverlap="1" wp14:anchorId="095E8137" wp14:editId="098FC3B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DB6E5C" w14:textId="3A0BB115" w:rsidR="00F10958" w:rsidRDefault="00F10958">
                                <w:pPr>
                                  <w:pStyle w:val="Sansinterligne"/>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95E8137" id="Text Box 153" o:spid="_x0000_s1027"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1DB6E5C" w14:textId="3A0BB115" w:rsidR="00F10958" w:rsidRDefault="00F10958">
                          <w:pPr>
                            <w:pStyle w:val="Sansinterligne"/>
                            <w:jc w:val="right"/>
                            <w:rPr>
                              <w:color w:val="595959" w:themeColor="text1" w:themeTint="A6"/>
                              <w:sz w:val="20"/>
                              <w:szCs w:val="20"/>
                            </w:rPr>
                          </w:pPr>
                        </w:p>
                      </w:txbxContent>
                    </v:textbox>
                    <w10:wrap type="square" anchorx="page" anchory="page"/>
                  </v:shape>
                </w:pict>
              </mc:Fallback>
            </mc:AlternateContent>
          </w:r>
          <w:r w:rsidR="00F10958">
            <w:rPr>
              <w:noProof/>
            </w:rPr>
            <mc:AlternateContent>
              <mc:Choice Requires="wps">
                <w:drawing>
                  <wp:anchor distT="0" distB="0" distL="114300" distR="114300" simplePos="0" relativeHeight="251653120" behindDoc="0" locked="0" layoutInCell="1" allowOverlap="1" wp14:anchorId="6B5522AB" wp14:editId="3C3E57C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2599EF" w14:textId="28081FF9" w:rsidR="00F10958" w:rsidRPr="00F0728E" w:rsidRDefault="00FB1D07" w:rsidP="00F0728E">
                                <w:pPr>
                                  <w:jc w:val="both"/>
                                  <w:rPr>
                                    <w:rFonts w:ascii="Arial" w:hAnsi="Arial" w:cs="Arial"/>
                                    <w:color w:val="156082" w:themeColor="accent1"/>
                                    <w:sz w:val="56"/>
                                    <w:szCs w:val="56"/>
                                  </w:rPr>
                                </w:pPr>
                                <w:sdt>
                                  <w:sdtPr>
                                    <w:rPr>
                                      <w:rFonts w:ascii="Arial" w:hAnsi="Arial" w:cs="Arial"/>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10958" w:rsidRPr="00F0728E">
                                      <w:rPr>
                                        <w:rFonts w:ascii="Arial" w:hAnsi="Arial" w:cs="Arial"/>
                                        <w:caps/>
                                        <w:color w:val="156082" w:themeColor="accent1"/>
                                        <w:sz w:val="56"/>
                                        <w:szCs w:val="56"/>
                                      </w:rPr>
                                      <w:t>LCHS4010</w:t>
                                    </w:r>
                                    <w:r w:rsidR="00F0728E">
                                      <w:rPr>
                                        <w:rFonts w:ascii="Arial" w:hAnsi="Arial" w:cs="Arial"/>
                                        <w:caps/>
                                        <w:color w:val="156082" w:themeColor="accent1"/>
                                        <w:sz w:val="56"/>
                                        <w:szCs w:val="56"/>
                                      </w:rPr>
                                      <w:t xml:space="preserve"> -</w:t>
                                    </w:r>
                                    <w:r w:rsidR="00F10958" w:rsidRPr="00F0728E">
                                      <w:rPr>
                                        <w:rFonts w:ascii="Arial" w:hAnsi="Arial" w:cs="Arial"/>
                                        <w:caps/>
                                        <w:color w:val="156082" w:themeColor="accent1"/>
                                        <w:sz w:val="56"/>
                                        <w:szCs w:val="56"/>
                                      </w:rPr>
                                      <w:t xml:space="preserve"> Assessment2 Bibliography and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F8F4FDA" w14:textId="46157AA0" w:rsidR="00F10958" w:rsidRDefault="00F1095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6B5522AB" id="Text Box 154" o:spid="_x0000_s1028" type="#_x0000_t202" style="position:absolute;margin-left:0;margin-top:0;width:8in;height:286.5pt;z-index:251653120;visibility:visible;mso-wrap-style:square;mso-width-percent:0;mso-height-percent:363;mso-top-percent:300;mso-wrap-distance-left:9pt;mso-wrap-distance-top:0;mso-wrap-distance-right:9pt;mso-wrap-distance-bottom:0;mso-position-horizontal:center;mso-position-horizontal-relative:page;mso-position-vertical-relative:page;mso-width-percent:0;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" filled="f" stroked="f" strokeweight=".5pt">
                    <v:textbox inset="126pt,0,54pt,0">
                      <w:txbxContent>
                        <w:p w14:paraId="4A2599EF" w14:textId="28081FF9" w:rsidR="00F10958" w:rsidRPr="00F0728E" w:rsidRDefault="00FB1D07" w:rsidP="00F0728E">
                          <w:pPr>
                            <w:jc w:val="both"/>
                            <w:rPr>
                              <w:rFonts w:ascii="Arial" w:hAnsi="Arial" w:cs="Arial"/>
                              <w:color w:val="156082" w:themeColor="accent1"/>
                              <w:sz w:val="56"/>
                              <w:szCs w:val="56"/>
                            </w:rPr>
                          </w:pPr>
                          <w:sdt>
                            <w:sdtPr>
                              <w:rPr>
                                <w:rFonts w:ascii="Arial" w:hAnsi="Arial" w:cs="Arial"/>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10958" w:rsidRPr="00F0728E">
                                <w:rPr>
                                  <w:rFonts w:ascii="Arial" w:hAnsi="Arial" w:cs="Arial"/>
                                  <w:caps/>
                                  <w:color w:val="156082" w:themeColor="accent1"/>
                                  <w:sz w:val="56"/>
                                  <w:szCs w:val="56"/>
                                </w:rPr>
                                <w:t>LCHS4010</w:t>
                              </w:r>
                              <w:r w:rsidR="00F0728E">
                                <w:rPr>
                                  <w:rFonts w:ascii="Arial" w:hAnsi="Arial" w:cs="Arial"/>
                                  <w:caps/>
                                  <w:color w:val="156082" w:themeColor="accent1"/>
                                  <w:sz w:val="56"/>
                                  <w:szCs w:val="56"/>
                                </w:rPr>
                                <w:t xml:space="preserve"> -</w:t>
                              </w:r>
                              <w:r w:rsidR="00F10958" w:rsidRPr="00F0728E">
                                <w:rPr>
                                  <w:rFonts w:ascii="Arial" w:hAnsi="Arial" w:cs="Arial"/>
                                  <w:caps/>
                                  <w:color w:val="156082" w:themeColor="accent1"/>
                                  <w:sz w:val="56"/>
                                  <w:szCs w:val="56"/>
                                </w:rPr>
                                <w:t xml:space="preserve"> Assessment2 Bibliography and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F8F4FDA" w14:textId="46157AA0" w:rsidR="00F10958" w:rsidRDefault="00F1095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D3ECA1C" w14:textId="5C39ECC5" w:rsidR="00F10958" w:rsidRDefault="00F10958">
          <w:pPr>
            <w:rPr>
              <w:rFonts w:ascii="Arial" w:hAnsi="Arial" w:cs="Arial"/>
              <w:sz w:val="22"/>
              <w:szCs w:val="22"/>
            </w:rPr>
          </w:pPr>
          <w:r>
            <w:rPr>
              <w:rFonts w:ascii="Arial" w:hAnsi="Arial" w:cs="Arial"/>
              <w:sz w:val="22"/>
              <w:szCs w:val="22"/>
            </w:rPr>
            <w:br w:type="page"/>
          </w:r>
        </w:p>
      </w:sdtContent>
    </w:sdt>
    <w:p w14:paraId="21B98E91" w14:textId="575E71C0" w:rsidR="004304E9" w:rsidRDefault="00E519EB" w:rsidP="005F2E45">
      <w:pPr>
        <w:spacing w:line="360" w:lineRule="auto"/>
        <w:jc w:val="both"/>
        <w:rPr>
          <w:rFonts w:ascii="Arial" w:hAnsi="Arial" w:cs="Arial"/>
          <w:sz w:val="22"/>
          <w:szCs w:val="22"/>
        </w:rPr>
      </w:pPr>
      <w:r>
        <w:rPr>
          <w:rFonts w:ascii="Arial" w:hAnsi="Arial" w:cs="Arial"/>
          <w:sz w:val="22"/>
          <w:szCs w:val="22"/>
        </w:rPr>
        <w:lastRenderedPageBreak/>
        <w:t>LCHS</w:t>
      </w:r>
      <w:r w:rsidR="008E73D9">
        <w:rPr>
          <w:rFonts w:ascii="Arial" w:hAnsi="Arial" w:cs="Arial"/>
          <w:sz w:val="22"/>
          <w:szCs w:val="22"/>
        </w:rPr>
        <w:t>4010 Assessment</w:t>
      </w:r>
      <w:r w:rsidR="004304E9" w:rsidRPr="00920944">
        <w:rPr>
          <w:rFonts w:ascii="Arial" w:hAnsi="Arial" w:cs="Arial"/>
          <w:sz w:val="22"/>
          <w:szCs w:val="22"/>
        </w:rPr>
        <w:t xml:space="preserve"> 2 Bibliography </w:t>
      </w:r>
      <w:r w:rsidR="008E0F63">
        <w:rPr>
          <w:rFonts w:ascii="Arial" w:hAnsi="Arial" w:cs="Arial"/>
          <w:sz w:val="22"/>
          <w:szCs w:val="22"/>
        </w:rPr>
        <w:t xml:space="preserve">and </w:t>
      </w:r>
      <w:r w:rsidR="004304E9" w:rsidRPr="00920944">
        <w:rPr>
          <w:rFonts w:ascii="Arial" w:hAnsi="Arial" w:cs="Arial"/>
          <w:sz w:val="22"/>
          <w:szCs w:val="22"/>
        </w:rPr>
        <w:t>Report.</w:t>
      </w:r>
    </w:p>
    <w:p w14:paraId="7302A6B6" w14:textId="245DC3E2" w:rsidR="00682C5A" w:rsidRPr="00A4434F" w:rsidRDefault="00A4434F" w:rsidP="005F2E45">
      <w:pPr>
        <w:spacing w:line="360" w:lineRule="auto"/>
        <w:jc w:val="both"/>
        <w:rPr>
          <w:rFonts w:ascii="Arial" w:hAnsi="Arial" w:cs="Arial"/>
          <w:i/>
          <w:iCs/>
          <w:sz w:val="22"/>
          <w:szCs w:val="22"/>
        </w:rPr>
      </w:pPr>
      <w:r w:rsidRPr="00A4434F">
        <w:rPr>
          <w:rFonts w:ascii="Arial" w:hAnsi="Arial" w:cs="Arial"/>
          <w:i/>
          <w:iCs/>
          <w:sz w:val="22"/>
          <w:szCs w:val="22"/>
        </w:rPr>
        <w:t xml:space="preserve">By </w:t>
      </w:r>
      <w:r w:rsidR="00682C5A" w:rsidRPr="00A4434F">
        <w:rPr>
          <w:rFonts w:ascii="Arial" w:hAnsi="Arial" w:cs="Arial"/>
          <w:i/>
          <w:iCs/>
          <w:sz w:val="22"/>
          <w:szCs w:val="22"/>
        </w:rPr>
        <w:t>Mireille Matondo</w:t>
      </w:r>
      <w:r w:rsidRPr="00A4434F">
        <w:rPr>
          <w:rFonts w:ascii="Arial" w:hAnsi="Arial" w:cs="Arial"/>
          <w:i/>
          <w:iCs/>
          <w:sz w:val="22"/>
          <w:szCs w:val="22"/>
        </w:rPr>
        <w:t xml:space="preserve"> B</w:t>
      </w:r>
      <w:r w:rsidR="00682C5A" w:rsidRPr="00A4434F">
        <w:rPr>
          <w:rFonts w:ascii="Arial" w:hAnsi="Arial" w:cs="Arial"/>
          <w:i/>
          <w:iCs/>
          <w:sz w:val="22"/>
          <w:szCs w:val="22"/>
        </w:rPr>
        <w:t>angu</w:t>
      </w:r>
    </w:p>
    <w:p w14:paraId="0D39CD71" w14:textId="2D105429" w:rsidR="005243A8" w:rsidRPr="005243A8" w:rsidRDefault="005243A8" w:rsidP="005F2E45">
      <w:pPr>
        <w:spacing w:line="360" w:lineRule="auto"/>
        <w:jc w:val="both"/>
        <w:rPr>
          <w:rFonts w:ascii="Arial" w:hAnsi="Arial" w:cs="Arial"/>
          <w:b/>
          <w:bCs/>
          <w:sz w:val="22"/>
          <w:szCs w:val="22"/>
          <w:u w:val="single"/>
        </w:rPr>
      </w:pPr>
      <w:r w:rsidRPr="005243A8">
        <w:rPr>
          <w:rFonts w:ascii="Arial" w:hAnsi="Arial" w:cs="Arial"/>
          <w:b/>
          <w:bCs/>
          <w:sz w:val="22"/>
          <w:szCs w:val="22"/>
          <w:u w:val="single"/>
        </w:rPr>
        <w:t>PART A</w:t>
      </w:r>
      <w:r w:rsidR="006F0714">
        <w:rPr>
          <w:rFonts w:ascii="Arial" w:hAnsi="Arial" w:cs="Arial"/>
          <w:b/>
          <w:bCs/>
          <w:sz w:val="22"/>
          <w:szCs w:val="22"/>
          <w:u w:val="single"/>
        </w:rPr>
        <w:t>.</w:t>
      </w:r>
    </w:p>
    <w:p w14:paraId="1BE60B25" w14:textId="1ADC3714" w:rsidR="004304E9" w:rsidRPr="00920944" w:rsidRDefault="00666758" w:rsidP="005F2E45">
      <w:pPr>
        <w:spacing w:line="360" w:lineRule="auto"/>
        <w:jc w:val="both"/>
        <w:rPr>
          <w:rFonts w:ascii="Arial" w:hAnsi="Arial" w:cs="Arial"/>
          <w:sz w:val="22"/>
          <w:szCs w:val="22"/>
        </w:rPr>
      </w:pPr>
      <w:r w:rsidRPr="00920944">
        <w:rPr>
          <w:rFonts w:ascii="Arial" w:hAnsi="Arial" w:cs="Arial"/>
          <w:sz w:val="22"/>
          <w:szCs w:val="22"/>
        </w:rPr>
        <w:t xml:space="preserve">In this report, I have chosen </w:t>
      </w:r>
      <w:r w:rsidR="006A33F2" w:rsidRPr="00920944">
        <w:rPr>
          <w:rFonts w:ascii="Arial" w:hAnsi="Arial" w:cs="Arial"/>
          <w:sz w:val="22"/>
          <w:szCs w:val="22"/>
        </w:rPr>
        <w:t>4</w:t>
      </w:r>
      <w:r w:rsidRPr="00920944">
        <w:rPr>
          <w:rFonts w:ascii="Arial" w:hAnsi="Arial" w:cs="Arial"/>
          <w:sz w:val="22"/>
          <w:szCs w:val="22"/>
        </w:rPr>
        <w:t xml:space="preserve"> fundamental academic sources</w:t>
      </w:r>
      <w:r w:rsidR="00230E49" w:rsidRPr="00920944">
        <w:rPr>
          <w:rFonts w:ascii="Arial" w:hAnsi="Arial" w:cs="Arial"/>
          <w:sz w:val="22"/>
          <w:szCs w:val="22"/>
        </w:rPr>
        <w:t xml:space="preserve"> </w:t>
      </w:r>
      <w:r w:rsidR="00DD6EC1" w:rsidRPr="00920944">
        <w:rPr>
          <w:rFonts w:ascii="Arial" w:hAnsi="Arial" w:cs="Arial"/>
          <w:sz w:val="22"/>
          <w:szCs w:val="22"/>
        </w:rPr>
        <w:t>using Bowlby</w:t>
      </w:r>
      <w:r w:rsidRPr="00920944">
        <w:rPr>
          <w:rFonts w:ascii="Arial" w:hAnsi="Arial" w:cs="Arial"/>
          <w:sz w:val="22"/>
          <w:szCs w:val="22"/>
        </w:rPr>
        <w:t xml:space="preserve">, </w:t>
      </w:r>
      <w:r w:rsidR="00EE17A6" w:rsidRPr="00920944">
        <w:rPr>
          <w:rFonts w:ascii="Arial" w:hAnsi="Arial" w:cs="Arial"/>
          <w:sz w:val="22"/>
          <w:szCs w:val="22"/>
        </w:rPr>
        <w:t xml:space="preserve">Erikson </w:t>
      </w:r>
      <w:r w:rsidR="008B68E0" w:rsidRPr="00920944">
        <w:rPr>
          <w:rFonts w:ascii="Arial" w:hAnsi="Arial" w:cs="Arial"/>
          <w:sz w:val="22"/>
          <w:szCs w:val="22"/>
        </w:rPr>
        <w:t xml:space="preserve">and Seligman theories, </w:t>
      </w:r>
      <w:r w:rsidR="00EE17A6" w:rsidRPr="00920944">
        <w:rPr>
          <w:rFonts w:ascii="Arial" w:hAnsi="Arial" w:cs="Arial"/>
          <w:sz w:val="22"/>
          <w:szCs w:val="22"/>
        </w:rPr>
        <w:t>to</w:t>
      </w:r>
      <w:r w:rsidRPr="00920944">
        <w:rPr>
          <w:rFonts w:ascii="Arial" w:hAnsi="Arial" w:cs="Arial"/>
          <w:sz w:val="22"/>
          <w:szCs w:val="22"/>
        </w:rPr>
        <w:t xml:space="preserve"> understand the development and well-being of adults in the care system.</w:t>
      </w:r>
    </w:p>
    <w:p w14:paraId="18049196" w14:textId="39BC410C" w:rsidR="004304E9" w:rsidRPr="00920944" w:rsidRDefault="004304E9" w:rsidP="005F2E45">
      <w:pPr>
        <w:spacing w:line="360" w:lineRule="auto"/>
        <w:jc w:val="both"/>
        <w:rPr>
          <w:rFonts w:ascii="Arial" w:hAnsi="Arial" w:cs="Arial"/>
          <w:b/>
          <w:bCs/>
          <w:sz w:val="22"/>
          <w:szCs w:val="22"/>
        </w:rPr>
      </w:pPr>
      <w:r w:rsidRPr="00920944">
        <w:rPr>
          <w:rFonts w:ascii="Arial" w:hAnsi="Arial" w:cs="Arial"/>
          <w:b/>
          <w:bCs/>
          <w:sz w:val="22"/>
          <w:szCs w:val="22"/>
        </w:rPr>
        <w:t>Source 1.</w:t>
      </w:r>
    </w:p>
    <w:p w14:paraId="5644E9B0" w14:textId="412DE104" w:rsidR="002B5D58" w:rsidRPr="00920944" w:rsidRDefault="00D273B8" w:rsidP="0044624A">
      <w:pPr>
        <w:spacing w:line="240" w:lineRule="exact"/>
        <w:jc w:val="both"/>
        <w:rPr>
          <w:rFonts w:ascii="Arial" w:hAnsi="Arial" w:cs="Arial"/>
          <w:sz w:val="22"/>
          <w:szCs w:val="22"/>
        </w:rPr>
      </w:pPr>
      <w:r w:rsidRPr="00920944">
        <w:rPr>
          <w:rFonts w:ascii="Arial" w:hAnsi="Arial" w:cs="Arial"/>
          <w:sz w:val="22"/>
          <w:szCs w:val="22"/>
        </w:rPr>
        <w:t>Maunder, R.G, &amp; Hunter, J.J 2001. “Using attachment theory to understand illness behaviour”.</w:t>
      </w:r>
    </w:p>
    <w:p w14:paraId="1CB4AD86" w14:textId="3A1D6EAB" w:rsidR="00D43848" w:rsidRPr="00920944" w:rsidRDefault="00D43848" w:rsidP="005F2E45">
      <w:pPr>
        <w:spacing w:line="360" w:lineRule="auto"/>
        <w:jc w:val="both"/>
        <w:rPr>
          <w:rFonts w:ascii="Arial" w:hAnsi="Arial" w:cs="Arial"/>
          <w:b/>
          <w:bCs/>
          <w:sz w:val="22"/>
          <w:szCs w:val="22"/>
          <w:u w:val="single"/>
        </w:rPr>
      </w:pPr>
      <w:r w:rsidRPr="00920944">
        <w:rPr>
          <w:rFonts w:ascii="Arial" w:hAnsi="Arial" w:cs="Arial"/>
          <w:b/>
          <w:bCs/>
          <w:sz w:val="22"/>
          <w:szCs w:val="22"/>
          <w:u w:val="single"/>
        </w:rPr>
        <w:t>Annotation</w:t>
      </w:r>
    </w:p>
    <w:p w14:paraId="69A4A1F9" w14:textId="6A7AC517" w:rsidR="00D43848" w:rsidRPr="00920944" w:rsidRDefault="00FD6E00" w:rsidP="005F2E45">
      <w:pPr>
        <w:spacing w:line="360" w:lineRule="auto"/>
        <w:jc w:val="both"/>
        <w:rPr>
          <w:rFonts w:ascii="Arial" w:hAnsi="Arial" w:cs="Arial"/>
          <w:sz w:val="22"/>
          <w:szCs w:val="22"/>
        </w:rPr>
      </w:pPr>
      <w:r w:rsidRPr="00920944">
        <w:rPr>
          <w:rFonts w:ascii="Arial" w:hAnsi="Arial" w:cs="Arial"/>
          <w:sz w:val="22"/>
          <w:szCs w:val="22"/>
        </w:rPr>
        <w:t>In this article, the authors explore the direct application of John Bowlby’s attachment theory to the care of the elderly.</w:t>
      </w:r>
      <w:r w:rsidR="00151E68" w:rsidRPr="00920944">
        <w:rPr>
          <w:rFonts w:ascii="Arial" w:hAnsi="Arial" w:cs="Arial"/>
          <w:sz w:val="22"/>
          <w:szCs w:val="22"/>
        </w:rPr>
        <w:t xml:space="preserve"> </w:t>
      </w:r>
      <w:r w:rsidR="006927BE" w:rsidRPr="00920944">
        <w:rPr>
          <w:rFonts w:ascii="Arial" w:hAnsi="Arial" w:cs="Arial"/>
          <w:sz w:val="22"/>
          <w:szCs w:val="22"/>
        </w:rPr>
        <w:t xml:space="preserve"> Although the attachment bond is initially formed in childhood, it also influences mental health as well as in adulthood. Therefore, attachment is a vital need that lasts all the life.</w:t>
      </w:r>
      <w:r w:rsidR="00CF0558" w:rsidRPr="00920944">
        <w:rPr>
          <w:rFonts w:ascii="Arial" w:hAnsi="Arial" w:cs="Arial"/>
          <w:sz w:val="22"/>
          <w:szCs w:val="22"/>
        </w:rPr>
        <w:t xml:space="preserve"> In their analysis, t</w:t>
      </w:r>
      <w:r w:rsidRPr="00920944">
        <w:rPr>
          <w:rFonts w:ascii="Arial" w:hAnsi="Arial" w:cs="Arial"/>
          <w:sz w:val="22"/>
          <w:szCs w:val="22"/>
        </w:rPr>
        <w:t xml:space="preserve">he writers explain that illness triggers the attachment system, prompting the patient to instinctively seek caregivers’ attachment. </w:t>
      </w:r>
      <w:r w:rsidR="00295D20" w:rsidRPr="00920944">
        <w:rPr>
          <w:rFonts w:ascii="Arial" w:hAnsi="Arial" w:cs="Arial"/>
          <w:sz w:val="22"/>
          <w:szCs w:val="22"/>
        </w:rPr>
        <w:t xml:space="preserve">The article outlines that attachment styles influence symptom management for adaptive </w:t>
      </w:r>
      <w:r w:rsidR="00912D88" w:rsidRPr="00920944">
        <w:rPr>
          <w:rFonts w:ascii="Arial" w:hAnsi="Arial" w:cs="Arial"/>
          <w:sz w:val="22"/>
          <w:szCs w:val="22"/>
        </w:rPr>
        <w:t>care. Identifying</w:t>
      </w:r>
      <w:r w:rsidRPr="00920944">
        <w:rPr>
          <w:rFonts w:ascii="Arial" w:hAnsi="Arial" w:cs="Arial"/>
          <w:sz w:val="22"/>
          <w:szCs w:val="22"/>
        </w:rPr>
        <w:t xml:space="preserve"> the patient’s attachment style – “Secure </w:t>
      </w:r>
      <w:r w:rsidR="00912D88" w:rsidRPr="00920944">
        <w:rPr>
          <w:rFonts w:ascii="Arial" w:hAnsi="Arial" w:cs="Arial"/>
          <w:sz w:val="22"/>
          <w:szCs w:val="22"/>
        </w:rPr>
        <w:t>–</w:t>
      </w:r>
      <w:r w:rsidRPr="00920944">
        <w:rPr>
          <w:rFonts w:ascii="Arial" w:hAnsi="Arial" w:cs="Arial"/>
          <w:sz w:val="22"/>
          <w:szCs w:val="22"/>
        </w:rPr>
        <w:t xml:space="preserve"> Insecure</w:t>
      </w:r>
      <w:r w:rsidR="0066642F" w:rsidRPr="00920944">
        <w:rPr>
          <w:rFonts w:ascii="Arial" w:hAnsi="Arial" w:cs="Arial"/>
          <w:sz w:val="22"/>
          <w:szCs w:val="22"/>
        </w:rPr>
        <w:t>–Anxious</w:t>
      </w:r>
      <w:r w:rsidRPr="00920944">
        <w:rPr>
          <w:rFonts w:ascii="Arial" w:hAnsi="Arial" w:cs="Arial"/>
          <w:sz w:val="22"/>
          <w:szCs w:val="22"/>
        </w:rPr>
        <w:t>” provides caregivers with the means to adjust care for improved wellbeing.</w:t>
      </w:r>
    </w:p>
    <w:p w14:paraId="60A302BC" w14:textId="4FB0EECB" w:rsidR="000F0E5A" w:rsidRPr="008B1E1A" w:rsidRDefault="00253FDA" w:rsidP="005F2E45">
      <w:pPr>
        <w:pStyle w:val="Sansinterligne"/>
        <w:spacing w:line="360" w:lineRule="auto"/>
        <w:jc w:val="both"/>
        <w:rPr>
          <w:rFonts w:ascii="Arial" w:hAnsi="Arial" w:cs="Arial"/>
          <w:sz w:val="22"/>
          <w:szCs w:val="22"/>
          <w:u w:val="single"/>
        </w:rPr>
      </w:pPr>
      <w:r w:rsidRPr="008B1E1A">
        <w:rPr>
          <w:rFonts w:ascii="Arial" w:hAnsi="Arial" w:cs="Arial"/>
          <w:b/>
          <w:bCs/>
          <w:sz w:val="22"/>
          <w:szCs w:val="22"/>
          <w:u w:val="single"/>
        </w:rPr>
        <w:t>Critical comment</w:t>
      </w:r>
      <w:r w:rsidR="006A449F" w:rsidRPr="008B1E1A">
        <w:rPr>
          <w:rFonts w:ascii="Arial" w:hAnsi="Arial" w:cs="Arial"/>
          <w:sz w:val="22"/>
          <w:szCs w:val="22"/>
          <w:u w:val="single"/>
        </w:rPr>
        <w:t>.</w:t>
      </w:r>
    </w:p>
    <w:p w14:paraId="1C80DACE" w14:textId="3BFA5CED" w:rsidR="00682147" w:rsidRPr="00920944" w:rsidRDefault="00682147" w:rsidP="005F2E45">
      <w:pPr>
        <w:pStyle w:val="Sansinterligne"/>
        <w:spacing w:line="360" w:lineRule="auto"/>
        <w:jc w:val="both"/>
        <w:rPr>
          <w:rFonts w:ascii="Arial" w:hAnsi="Arial" w:cs="Arial"/>
          <w:sz w:val="22"/>
          <w:szCs w:val="22"/>
        </w:rPr>
      </w:pPr>
      <w:r w:rsidRPr="00920944">
        <w:rPr>
          <w:rFonts w:ascii="Arial" w:hAnsi="Arial" w:cs="Arial"/>
          <w:sz w:val="22"/>
          <w:szCs w:val="22"/>
        </w:rPr>
        <w:t xml:space="preserve">As seen above, these theories are essential for understanding and better managing the behaviours of older adults. But since these models primarily concern childhood, it would be necessary </w:t>
      </w:r>
      <w:r w:rsidR="004F1A4D" w:rsidRPr="00920944">
        <w:rPr>
          <w:rFonts w:ascii="Arial" w:hAnsi="Arial" w:cs="Arial"/>
          <w:sz w:val="22"/>
          <w:szCs w:val="22"/>
        </w:rPr>
        <w:t xml:space="preserve">for caregivers </w:t>
      </w:r>
      <w:r w:rsidRPr="00920944">
        <w:rPr>
          <w:rFonts w:ascii="Arial" w:hAnsi="Arial" w:cs="Arial"/>
          <w:sz w:val="22"/>
          <w:szCs w:val="22"/>
        </w:rPr>
        <w:t>to avoid falling into the trap of considering elderly people as children by looking down on them</w:t>
      </w:r>
      <w:r w:rsidR="004F1A4D" w:rsidRPr="00920944">
        <w:rPr>
          <w:rFonts w:ascii="Arial" w:hAnsi="Arial" w:cs="Arial"/>
          <w:sz w:val="22"/>
          <w:szCs w:val="22"/>
        </w:rPr>
        <w:t>.</w:t>
      </w:r>
    </w:p>
    <w:p w14:paraId="3709F099" w14:textId="77777777" w:rsidR="0028511B" w:rsidRPr="00920944" w:rsidRDefault="0028511B" w:rsidP="005F2E45">
      <w:pPr>
        <w:spacing w:line="360" w:lineRule="auto"/>
        <w:jc w:val="both"/>
        <w:rPr>
          <w:rFonts w:ascii="Arial" w:hAnsi="Arial" w:cs="Arial"/>
          <w:b/>
          <w:bCs/>
          <w:sz w:val="22"/>
          <w:szCs w:val="22"/>
        </w:rPr>
      </w:pPr>
    </w:p>
    <w:p w14:paraId="317B5994" w14:textId="77777777" w:rsidR="00604037" w:rsidRDefault="00604037">
      <w:pPr>
        <w:rPr>
          <w:rFonts w:ascii="Arial" w:hAnsi="Arial" w:cs="Arial"/>
          <w:b/>
          <w:bCs/>
          <w:sz w:val="22"/>
          <w:szCs w:val="22"/>
        </w:rPr>
      </w:pPr>
      <w:r>
        <w:rPr>
          <w:rFonts w:ascii="Arial" w:hAnsi="Arial" w:cs="Arial"/>
          <w:b/>
          <w:bCs/>
          <w:sz w:val="22"/>
          <w:szCs w:val="22"/>
        </w:rPr>
        <w:br w:type="page"/>
      </w:r>
    </w:p>
    <w:p w14:paraId="76ADF512" w14:textId="4EEB3C76" w:rsidR="00FD6E00" w:rsidRPr="00920944" w:rsidRDefault="00EB6D85" w:rsidP="005F2E45">
      <w:pPr>
        <w:spacing w:line="360" w:lineRule="auto"/>
        <w:jc w:val="both"/>
        <w:rPr>
          <w:rFonts w:ascii="Arial" w:hAnsi="Arial" w:cs="Arial"/>
          <w:b/>
          <w:bCs/>
          <w:sz w:val="22"/>
          <w:szCs w:val="22"/>
        </w:rPr>
      </w:pPr>
      <w:r w:rsidRPr="00920944">
        <w:rPr>
          <w:rFonts w:ascii="Arial" w:hAnsi="Arial" w:cs="Arial"/>
          <w:b/>
          <w:bCs/>
          <w:sz w:val="22"/>
          <w:szCs w:val="22"/>
        </w:rPr>
        <w:lastRenderedPageBreak/>
        <w:t>Source 2</w:t>
      </w:r>
    </w:p>
    <w:p w14:paraId="0F0712AB" w14:textId="77777777" w:rsidR="00DC0B37" w:rsidRPr="00920944" w:rsidRDefault="00DC0B37" w:rsidP="000545D7">
      <w:pPr>
        <w:spacing w:line="240" w:lineRule="exact"/>
        <w:jc w:val="both"/>
        <w:rPr>
          <w:rFonts w:ascii="Arial" w:hAnsi="Arial" w:cs="Arial"/>
          <w:sz w:val="22"/>
          <w:szCs w:val="22"/>
        </w:rPr>
      </w:pPr>
      <w:r w:rsidRPr="00920944">
        <w:rPr>
          <w:rFonts w:ascii="Arial" w:hAnsi="Arial" w:cs="Arial"/>
          <w:sz w:val="22"/>
          <w:szCs w:val="22"/>
        </w:rPr>
        <w:t>Positive ageing - from the political to the personal</w:t>
      </w:r>
    </w:p>
    <w:p w14:paraId="2E2DE3D1" w14:textId="12E5D122" w:rsidR="003D2FF6" w:rsidRPr="00920944" w:rsidRDefault="00DC0B37" w:rsidP="000545D7">
      <w:pPr>
        <w:spacing w:line="240" w:lineRule="exact"/>
        <w:jc w:val="both"/>
        <w:rPr>
          <w:rFonts w:ascii="Arial" w:hAnsi="Arial" w:cs="Arial"/>
          <w:sz w:val="22"/>
          <w:szCs w:val="22"/>
        </w:rPr>
      </w:pPr>
      <w:r w:rsidRPr="00920944">
        <w:rPr>
          <w:rFonts w:ascii="Arial" w:hAnsi="Arial" w:cs="Arial"/>
          <w:sz w:val="22"/>
          <w:szCs w:val="22"/>
        </w:rPr>
        <w:t xml:space="preserve">Robertson, Guy.  Working With Older People; Brighton Vol. 16, </w:t>
      </w:r>
      <w:proofErr w:type="spellStart"/>
      <w:r w:rsidRPr="00920944">
        <w:rPr>
          <w:rFonts w:ascii="Arial" w:hAnsi="Arial" w:cs="Arial"/>
          <w:sz w:val="22"/>
          <w:szCs w:val="22"/>
        </w:rPr>
        <w:t>Iss</w:t>
      </w:r>
      <w:proofErr w:type="spellEnd"/>
      <w:r w:rsidRPr="00920944">
        <w:rPr>
          <w:rFonts w:ascii="Arial" w:hAnsi="Arial" w:cs="Arial"/>
          <w:sz w:val="22"/>
          <w:szCs w:val="22"/>
        </w:rPr>
        <w:t xml:space="preserve">. </w:t>
      </w:r>
      <w:r w:rsidR="00C434A0" w:rsidRPr="00920944">
        <w:rPr>
          <w:rFonts w:ascii="Arial" w:hAnsi="Arial" w:cs="Arial"/>
          <w:sz w:val="22"/>
          <w:szCs w:val="22"/>
        </w:rPr>
        <w:t>4, (</w:t>
      </w:r>
      <w:r w:rsidRPr="00920944">
        <w:rPr>
          <w:rFonts w:ascii="Arial" w:hAnsi="Arial" w:cs="Arial"/>
          <w:sz w:val="22"/>
          <w:szCs w:val="22"/>
        </w:rPr>
        <w:t xml:space="preserve">2012): 149-153. </w:t>
      </w:r>
    </w:p>
    <w:p w14:paraId="7380E8BE" w14:textId="0BE53FB0" w:rsidR="00EB6D85" w:rsidRPr="00920944" w:rsidRDefault="00DC0B37" w:rsidP="005F2E45">
      <w:pPr>
        <w:spacing w:line="360" w:lineRule="auto"/>
        <w:jc w:val="both"/>
        <w:rPr>
          <w:rFonts w:ascii="Arial" w:hAnsi="Arial" w:cs="Arial"/>
          <w:b/>
          <w:bCs/>
          <w:sz w:val="22"/>
          <w:szCs w:val="22"/>
          <w:u w:val="single"/>
        </w:rPr>
      </w:pPr>
      <w:r w:rsidRPr="00920944">
        <w:rPr>
          <w:rFonts w:ascii="Arial" w:hAnsi="Arial" w:cs="Arial"/>
          <w:b/>
          <w:bCs/>
          <w:sz w:val="22"/>
          <w:szCs w:val="22"/>
          <w:u w:val="single"/>
        </w:rPr>
        <w:t xml:space="preserve">Annotation </w:t>
      </w:r>
    </w:p>
    <w:p w14:paraId="6E3E711E" w14:textId="18920D94" w:rsidR="00684B60" w:rsidRPr="00920944" w:rsidRDefault="00684B60" w:rsidP="005F2E45">
      <w:pPr>
        <w:spacing w:line="360" w:lineRule="auto"/>
        <w:jc w:val="both"/>
        <w:rPr>
          <w:rFonts w:ascii="Arial" w:hAnsi="Arial" w:cs="Arial"/>
          <w:sz w:val="22"/>
          <w:szCs w:val="22"/>
        </w:rPr>
      </w:pPr>
      <w:r w:rsidRPr="00920944">
        <w:rPr>
          <w:rFonts w:ascii="Arial" w:hAnsi="Arial" w:cs="Arial"/>
          <w:sz w:val="22"/>
          <w:szCs w:val="22"/>
        </w:rPr>
        <w:t>In this article, Guy Robertson highlights the negative impact of ageism on the health and well-being of older adults. He proposes</w:t>
      </w:r>
      <w:r w:rsidR="00905E92" w:rsidRPr="00920944">
        <w:rPr>
          <w:rFonts w:ascii="Arial" w:hAnsi="Arial" w:cs="Arial"/>
          <w:sz w:val="22"/>
          <w:szCs w:val="22"/>
        </w:rPr>
        <w:t xml:space="preserve"> an</w:t>
      </w:r>
      <w:r w:rsidR="006017CB" w:rsidRPr="00920944">
        <w:rPr>
          <w:rFonts w:ascii="Arial" w:hAnsi="Arial" w:cs="Arial"/>
          <w:sz w:val="22"/>
          <w:szCs w:val="22"/>
        </w:rPr>
        <w:t xml:space="preserve"> attitude </w:t>
      </w:r>
      <w:r w:rsidRPr="00920944">
        <w:rPr>
          <w:rFonts w:ascii="Arial" w:hAnsi="Arial" w:cs="Arial"/>
          <w:sz w:val="22"/>
          <w:szCs w:val="22"/>
        </w:rPr>
        <w:t xml:space="preserve">change towards this problem. Based on the positive psychology of Martin Seligman, </w:t>
      </w:r>
      <w:r w:rsidR="0035114B" w:rsidRPr="00920944">
        <w:rPr>
          <w:rFonts w:ascii="Arial" w:hAnsi="Arial" w:cs="Arial"/>
          <w:sz w:val="22"/>
          <w:szCs w:val="22"/>
        </w:rPr>
        <w:t xml:space="preserve">he </w:t>
      </w:r>
      <w:r w:rsidR="00CC3326" w:rsidRPr="00920944">
        <w:rPr>
          <w:rFonts w:ascii="Arial" w:hAnsi="Arial" w:cs="Arial"/>
          <w:sz w:val="22"/>
          <w:szCs w:val="22"/>
        </w:rPr>
        <w:t>underlines the</w:t>
      </w:r>
      <w:r w:rsidRPr="00920944">
        <w:rPr>
          <w:rFonts w:ascii="Arial" w:hAnsi="Arial" w:cs="Arial"/>
          <w:sz w:val="22"/>
          <w:szCs w:val="22"/>
        </w:rPr>
        <w:t xml:space="preserve"> PERMA pillars (</w:t>
      </w:r>
      <w:r w:rsidR="00DD7D61" w:rsidRPr="00920944">
        <w:rPr>
          <w:rFonts w:ascii="Arial" w:hAnsi="Arial" w:cs="Arial"/>
          <w:sz w:val="22"/>
          <w:szCs w:val="22"/>
        </w:rPr>
        <w:t xml:space="preserve">Positive </w:t>
      </w:r>
      <w:r w:rsidRPr="00920944">
        <w:rPr>
          <w:rFonts w:ascii="Arial" w:hAnsi="Arial" w:cs="Arial"/>
          <w:sz w:val="22"/>
          <w:szCs w:val="22"/>
        </w:rPr>
        <w:t xml:space="preserve">Emotions, Engagement, Relationships, Meaning, Achievement) to support resilience and </w:t>
      </w:r>
      <w:r w:rsidR="00846C65" w:rsidRPr="00920944">
        <w:rPr>
          <w:rFonts w:ascii="Arial" w:hAnsi="Arial" w:cs="Arial"/>
          <w:sz w:val="22"/>
          <w:szCs w:val="22"/>
        </w:rPr>
        <w:t>tackle</w:t>
      </w:r>
      <w:r w:rsidRPr="00920944">
        <w:rPr>
          <w:rFonts w:ascii="Arial" w:hAnsi="Arial" w:cs="Arial"/>
          <w:sz w:val="22"/>
          <w:szCs w:val="22"/>
        </w:rPr>
        <w:t xml:space="preserve"> learned helplessness in older adults.</w:t>
      </w:r>
    </w:p>
    <w:p w14:paraId="38197F47" w14:textId="77777777" w:rsidR="001B6A75" w:rsidRPr="00920944" w:rsidRDefault="00684B60" w:rsidP="005F2E45">
      <w:pPr>
        <w:spacing w:line="360" w:lineRule="auto"/>
        <w:jc w:val="both"/>
        <w:rPr>
          <w:rFonts w:ascii="Arial" w:hAnsi="Arial" w:cs="Arial"/>
          <w:sz w:val="22"/>
          <w:szCs w:val="22"/>
        </w:rPr>
      </w:pPr>
      <w:r w:rsidRPr="00920944">
        <w:rPr>
          <w:rFonts w:ascii="Arial" w:hAnsi="Arial" w:cs="Arial"/>
          <w:sz w:val="22"/>
          <w:szCs w:val="22"/>
        </w:rPr>
        <w:t>He stresses that "negative attitudes, largely fuelled by societal ageism, can significantly reduce longevity". As a result, "Altering a person’s 'explanatory style' can produce significant health and wellness benefits."</w:t>
      </w:r>
    </w:p>
    <w:p w14:paraId="41635FB1" w14:textId="0DB62B3C" w:rsidR="00606F43" w:rsidRPr="00920944" w:rsidRDefault="00606F43" w:rsidP="005F2E45">
      <w:pPr>
        <w:pStyle w:val="Sansinterligne"/>
        <w:spacing w:line="360" w:lineRule="auto"/>
        <w:jc w:val="both"/>
        <w:rPr>
          <w:rFonts w:ascii="Arial" w:hAnsi="Arial" w:cs="Arial"/>
          <w:b/>
          <w:bCs/>
          <w:sz w:val="22"/>
          <w:szCs w:val="22"/>
        </w:rPr>
      </w:pPr>
      <w:r w:rsidRPr="00923CF3">
        <w:rPr>
          <w:rFonts w:ascii="Arial" w:hAnsi="Arial" w:cs="Arial"/>
          <w:b/>
          <w:bCs/>
          <w:sz w:val="22"/>
          <w:szCs w:val="22"/>
          <w:u w:val="single"/>
        </w:rPr>
        <w:t>Critical comment</w:t>
      </w:r>
      <w:r w:rsidRPr="00920944">
        <w:rPr>
          <w:rFonts w:ascii="Arial" w:hAnsi="Arial" w:cs="Arial"/>
          <w:b/>
          <w:bCs/>
          <w:sz w:val="22"/>
          <w:szCs w:val="22"/>
        </w:rPr>
        <w:t>.</w:t>
      </w:r>
    </w:p>
    <w:p w14:paraId="00F6FFC1" w14:textId="631F40D9" w:rsidR="00606F43" w:rsidRPr="00920944" w:rsidRDefault="00274E31" w:rsidP="005F2E45">
      <w:pPr>
        <w:pStyle w:val="Sansinterligne"/>
        <w:spacing w:line="360" w:lineRule="auto"/>
        <w:jc w:val="both"/>
        <w:rPr>
          <w:rFonts w:ascii="Arial" w:hAnsi="Arial" w:cs="Arial"/>
          <w:sz w:val="22"/>
          <w:szCs w:val="22"/>
        </w:rPr>
      </w:pPr>
      <w:r w:rsidRPr="00920944">
        <w:rPr>
          <w:rFonts w:ascii="Arial" w:hAnsi="Arial" w:cs="Arial"/>
          <w:sz w:val="22"/>
          <w:szCs w:val="22"/>
        </w:rPr>
        <w:t xml:space="preserve">The problem with this approach is that the community of caregivers can be closed to new processes prioritizing medical safety instead of </w:t>
      </w:r>
      <w:r w:rsidR="0013104C" w:rsidRPr="00920944">
        <w:rPr>
          <w:rFonts w:ascii="Arial" w:hAnsi="Arial" w:cs="Arial"/>
          <w:sz w:val="22"/>
          <w:szCs w:val="22"/>
        </w:rPr>
        <w:t>autonomy</w:t>
      </w:r>
      <w:r w:rsidR="00042153" w:rsidRPr="00920944">
        <w:rPr>
          <w:rFonts w:ascii="Arial" w:hAnsi="Arial" w:cs="Arial"/>
          <w:sz w:val="22"/>
          <w:szCs w:val="22"/>
        </w:rPr>
        <w:t>.</w:t>
      </w:r>
      <w:r w:rsidR="008D1089" w:rsidRPr="00920944">
        <w:rPr>
          <w:rFonts w:ascii="Arial" w:hAnsi="Arial" w:cs="Arial"/>
          <w:sz w:val="22"/>
          <w:szCs w:val="22"/>
        </w:rPr>
        <w:t xml:space="preserve"> </w:t>
      </w:r>
    </w:p>
    <w:p w14:paraId="3F6B08C7" w14:textId="77777777" w:rsidR="001D14D4" w:rsidRDefault="001D14D4" w:rsidP="005F2E45">
      <w:pPr>
        <w:spacing w:line="360" w:lineRule="auto"/>
        <w:jc w:val="both"/>
        <w:rPr>
          <w:rFonts w:ascii="Arial" w:hAnsi="Arial" w:cs="Arial"/>
          <w:b/>
          <w:bCs/>
          <w:sz w:val="22"/>
          <w:szCs w:val="22"/>
        </w:rPr>
      </w:pPr>
    </w:p>
    <w:p w14:paraId="326B9558" w14:textId="0FF1843E" w:rsidR="00E57F77" w:rsidRPr="00920944" w:rsidRDefault="00E57F77" w:rsidP="005F2E45">
      <w:pPr>
        <w:spacing w:line="360" w:lineRule="auto"/>
        <w:jc w:val="both"/>
        <w:rPr>
          <w:rFonts w:ascii="Arial" w:hAnsi="Arial" w:cs="Arial"/>
          <w:b/>
          <w:bCs/>
          <w:sz w:val="22"/>
          <w:szCs w:val="22"/>
        </w:rPr>
      </w:pPr>
      <w:r w:rsidRPr="00920944">
        <w:rPr>
          <w:rFonts w:ascii="Arial" w:hAnsi="Arial" w:cs="Arial"/>
          <w:b/>
          <w:bCs/>
          <w:sz w:val="22"/>
          <w:szCs w:val="22"/>
        </w:rPr>
        <w:t>Source 3.</w:t>
      </w:r>
    </w:p>
    <w:p w14:paraId="4A6DBAC2" w14:textId="33C5B41F" w:rsidR="00E84C58" w:rsidRPr="00920944" w:rsidRDefault="00E84C58" w:rsidP="005F2E45">
      <w:pPr>
        <w:spacing w:line="360" w:lineRule="auto"/>
        <w:jc w:val="both"/>
        <w:rPr>
          <w:rFonts w:ascii="Arial" w:hAnsi="Arial" w:cs="Arial"/>
          <w:sz w:val="22"/>
          <w:szCs w:val="22"/>
        </w:rPr>
      </w:pPr>
      <w:r w:rsidRPr="00920944">
        <w:rPr>
          <w:rFonts w:ascii="Arial" w:hAnsi="Arial" w:cs="Arial"/>
          <w:sz w:val="22"/>
          <w:szCs w:val="22"/>
        </w:rPr>
        <w:t xml:space="preserve">Cynthia </w:t>
      </w:r>
      <w:r w:rsidR="00AA23EF" w:rsidRPr="00920944">
        <w:rPr>
          <w:rFonts w:ascii="Arial" w:hAnsi="Arial" w:cs="Arial"/>
          <w:sz w:val="22"/>
          <w:szCs w:val="22"/>
        </w:rPr>
        <w:t>Brown, Michael</w:t>
      </w:r>
      <w:r w:rsidRPr="00920944">
        <w:rPr>
          <w:rFonts w:ascii="Arial" w:hAnsi="Arial" w:cs="Arial"/>
          <w:sz w:val="22"/>
          <w:szCs w:val="22"/>
        </w:rPr>
        <w:t xml:space="preserve"> J Lowis</w:t>
      </w:r>
    </w:p>
    <w:p w14:paraId="623C2BE6" w14:textId="77777777" w:rsidR="00023703" w:rsidRPr="00920944" w:rsidRDefault="00CA5C5D" w:rsidP="005F2E45">
      <w:pPr>
        <w:spacing w:line="360" w:lineRule="auto"/>
        <w:jc w:val="both"/>
        <w:rPr>
          <w:rFonts w:ascii="Arial" w:hAnsi="Arial" w:cs="Arial"/>
          <w:sz w:val="22"/>
          <w:szCs w:val="22"/>
        </w:rPr>
      </w:pPr>
      <w:r w:rsidRPr="00920944">
        <w:rPr>
          <w:rFonts w:ascii="Arial" w:hAnsi="Arial" w:cs="Arial"/>
          <w:sz w:val="22"/>
          <w:szCs w:val="22"/>
        </w:rPr>
        <w:t>Psychosocial development in the elderly: An investigation into Erikson's ninth stage</w:t>
      </w:r>
    </w:p>
    <w:p w14:paraId="3A10645B" w14:textId="396CFF88" w:rsidR="008C01C1" w:rsidRPr="00920944" w:rsidRDefault="00AA23EF" w:rsidP="005F2E45">
      <w:pPr>
        <w:spacing w:line="360" w:lineRule="auto"/>
        <w:jc w:val="both"/>
        <w:rPr>
          <w:rFonts w:ascii="Arial" w:hAnsi="Arial" w:cs="Arial"/>
          <w:sz w:val="22"/>
          <w:szCs w:val="22"/>
        </w:rPr>
      </w:pPr>
      <w:hyperlink r:id="rId10" w:history="1">
        <w:r w:rsidRPr="00920944">
          <w:rPr>
            <w:rStyle w:val="Lienhypertexte"/>
            <w:rFonts w:ascii="Arial" w:hAnsi="Arial" w:cs="Arial"/>
            <w:sz w:val="22"/>
            <w:szCs w:val="22"/>
          </w:rPr>
          <w:t>https://www.sciencedirect.com/science/article/abs/pii/S0890406503000616</w:t>
        </w:r>
      </w:hyperlink>
    </w:p>
    <w:p w14:paraId="56F9E8FB" w14:textId="032A9062" w:rsidR="00DA4210" w:rsidRPr="00920944" w:rsidRDefault="00DA4210" w:rsidP="005F2E45">
      <w:pPr>
        <w:spacing w:line="360" w:lineRule="auto"/>
        <w:jc w:val="both"/>
        <w:rPr>
          <w:rFonts w:ascii="Arial" w:hAnsi="Arial" w:cs="Arial"/>
          <w:b/>
          <w:bCs/>
          <w:sz w:val="22"/>
          <w:szCs w:val="22"/>
          <w:u w:val="single"/>
        </w:rPr>
      </w:pPr>
      <w:r w:rsidRPr="00920944">
        <w:rPr>
          <w:rFonts w:ascii="Arial" w:hAnsi="Arial" w:cs="Arial"/>
          <w:b/>
          <w:bCs/>
          <w:sz w:val="22"/>
          <w:szCs w:val="22"/>
          <w:u w:val="single"/>
        </w:rPr>
        <w:t>Annotation</w:t>
      </w:r>
    </w:p>
    <w:p w14:paraId="5FD870D4" w14:textId="1D38A936" w:rsidR="004F03C7" w:rsidRPr="00920944" w:rsidRDefault="00242186" w:rsidP="005F2E45">
      <w:pPr>
        <w:spacing w:line="360" w:lineRule="auto"/>
        <w:jc w:val="both"/>
        <w:rPr>
          <w:rFonts w:ascii="Arial" w:hAnsi="Arial" w:cs="Arial"/>
          <w:sz w:val="22"/>
          <w:szCs w:val="22"/>
        </w:rPr>
      </w:pPr>
      <w:r w:rsidRPr="00920944">
        <w:rPr>
          <w:rFonts w:ascii="Arial" w:hAnsi="Arial" w:cs="Arial"/>
          <w:sz w:val="22"/>
          <w:szCs w:val="22"/>
        </w:rPr>
        <w:t xml:space="preserve">In this </w:t>
      </w:r>
      <w:r w:rsidR="00D6122C" w:rsidRPr="00920944">
        <w:rPr>
          <w:rFonts w:ascii="Arial" w:hAnsi="Arial" w:cs="Arial"/>
          <w:sz w:val="22"/>
          <w:szCs w:val="22"/>
        </w:rPr>
        <w:t xml:space="preserve">article, Cynthia Brown and Michael J Lowis </w:t>
      </w:r>
      <w:r w:rsidR="0024780D" w:rsidRPr="00920944">
        <w:rPr>
          <w:rFonts w:ascii="Arial" w:hAnsi="Arial" w:cs="Arial"/>
          <w:sz w:val="22"/>
          <w:szCs w:val="22"/>
        </w:rPr>
        <w:t xml:space="preserve">highlight </w:t>
      </w:r>
      <w:r w:rsidR="00205BDF" w:rsidRPr="00920944">
        <w:rPr>
          <w:rFonts w:ascii="Arial" w:hAnsi="Arial" w:cs="Arial"/>
          <w:sz w:val="22"/>
          <w:szCs w:val="22"/>
        </w:rPr>
        <w:t xml:space="preserve">the adult’s development and wellbeing in </w:t>
      </w:r>
      <w:r w:rsidR="00783105" w:rsidRPr="00920944">
        <w:rPr>
          <w:rFonts w:ascii="Arial" w:hAnsi="Arial" w:cs="Arial"/>
          <w:sz w:val="22"/>
          <w:szCs w:val="22"/>
        </w:rPr>
        <w:t xml:space="preserve">agreement </w:t>
      </w:r>
      <w:r w:rsidR="00AD142E" w:rsidRPr="00920944">
        <w:rPr>
          <w:rFonts w:ascii="Arial" w:hAnsi="Arial" w:cs="Arial"/>
          <w:sz w:val="22"/>
          <w:szCs w:val="22"/>
        </w:rPr>
        <w:t xml:space="preserve">with </w:t>
      </w:r>
      <w:r w:rsidR="00FF320F" w:rsidRPr="00920944">
        <w:rPr>
          <w:rFonts w:ascii="Arial" w:hAnsi="Arial" w:cs="Arial"/>
          <w:sz w:val="22"/>
          <w:szCs w:val="22"/>
        </w:rPr>
        <w:t>Erikson</w:t>
      </w:r>
      <w:r w:rsidR="0061744C" w:rsidRPr="00920944">
        <w:rPr>
          <w:rFonts w:ascii="Arial" w:hAnsi="Arial" w:cs="Arial"/>
          <w:sz w:val="22"/>
          <w:szCs w:val="22"/>
        </w:rPr>
        <w:t>’s</w:t>
      </w:r>
      <w:r w:rsidR="00FF320F" w:rsidRPr="00920944">
        <w:rPr>
          <w:rFonts w:ascii="Arial" w:hAnsi="Arial" w:cs="Arial"/>
          <w:sz w:val="22"/>
          <w:szCs w:val="22"/>
        </w:rPr>
        <w:t xml:space="preserve"> theory</w:t>
      </w:r>
      <w:r w:rsidR="00AD142E" w:rsidRPr="00920944">
        <w:rPr>
          <w:rFonts w:ascii="Arial" w:hAnsi="Arial" w:cs="Arial"/>
          <w:sz w:val="22"/>
          <w:szCs w:val="22"/>
        </w:rPr>
        <w:t xml:space="preserve"> of Integrity and Despair especially </w:t>
      </w:r>
      <w:r w:rsidR="00520EE0" w:rsidRPr="00920944">
        <w:rPr>
          <w:rFonts w:ascii="Arial" w:hAnsi="Arial" w:cs="Arial"/>
          <w:sz w:val="22"/>
          <w:szCs w:val="22"/>
        </w:rPr>
        <w:t>with the 9</w:t>
      </w:r>
      <w:r w:rsidR="00520EE0" w:rsidRPr="00920944">
        <w:rPr>
          <w:rFonts w:ascii="Arial" w:hAnsi="Arial" w:cs="Arial"/>
          <w:sz w:val="22"/>
          <w:szCs w:val="22"/>
          <w:vertAlign w:val="superscript"/>
        </w:rPr>
        <w:t>th</w:t>
      </w:r>
      <w:r w:rsidR="00520EE0" w:rsidRPr="00920944">
        <w:rPr>
          <w:rFonts w:ascii="Arial" w:hAnsi="Arial" w:cs="Arial"/>
          <w:sz w:val="22"/>
          <w:szCs w:val="22"/>
        </w:rPr>
        <w:t xml:space="preserve"> stage</w:t>
      </w:r>
      <w:r w:rsidR="00FF320F" w:rsidRPr="00920944">
        <w:rPr>
          <w:rFonts w:ascii="Arial" w:hAnsi="Arial" w:cs="Arial"/>
          <w:sz w:val="22"/>
          <w:szCs w:val="22"/>
        </w:rPr>
        <w:t>.</w:t>
      </w:r>
      <w:r w:rsidR="004F03C7" w:rsidRPr="00920944">
        <w:rPr>
          <w:rFonts w:ascii="Arial" w:hAnsi="Arial" w:cs="Arial"/>
          <w:sz w:val="22"/>
          <w:szCs w:val="22"/>
        </w:rPr>
        <w:t xml:space="preserve"> Indeed, in addition to the final stages of psychosocial development defined by Erikson, where the individual aims for a positive balance, the authors highlight the 9th stage. In this stage, we observe the dominance of negative factors arising from </w:t>
      </w:r>
      <w:r w:rsidR="00223521" w:rsidRPr="00920944">
        <w:rPr>
          <w:rFonts w:ascii="Arial" w:hAnsi="Arial" w:cs="Arial"/>
          <w:sz w:val="22"/>
          <w:szCs w:val="22"/>
        </w:rPr>
        <w:t>biological</w:t>
      </w:r>
      <w:r w:rsidR="004F03C7" w:rsidRPr="00920944">
        <w:rPr>
          <w:rFonts w:ascii="Arial" w:hAnsi="Arial" w:cs="Arial"/>
          <w:sz w:val="22"/>
          <w:szCs w:val="22"/>
        </w:rPr>
        <w:t xml:space="preserve"> limitations.</w:t>
      </w:r>
    </w:p>
    <w:p w14:paraId="0722FF89" w14:textId="26D4D7AD" w:rsidR="00373D09" w:rsidRPr="00920944" w:rsidRDefault="00FF320F" w:rsidP="005F2E45">
      <w:pPr>
        <w:spacing w:line="360" w:lineRule="auto"/>
        <w:jc w:val="both"/>
        <w:rPr>
          <w:rFonts w:ascii="Arial" w:hAnsi="Arial" w:cs="Arial"/>
          <w:sz w:val="22"/>
          <w:szCs w:val="22"/>
        </w:rPr>
      </w:pPr>
      <w:r w:rsidRPr="00920944">
        <w:rPr>
          <w:rFonts w:ascii="Arial" w:hAnsi="Arial" w:cs="Arial"/>
          <w:sz w:val="22"/>
          <w:szCs w:val="22"/>
        </w:rPr>
        <w:t xml:space="preserve">The research </w:t>
      </w:r>
      <w:r w:rsidR="0061744C" w:rsidRPr="00920944">
        <w:rPr>
          <w:rFonts w:ascii="Arial" w:hAnsi="Arial" w:cs="Arial"/>
          <w:sz w:val="22"/>
          <w:szCs w:val="22"/>
        </w:rPr>
        <w:t xml:space="preserve">underlines that for </w:t>
      </w:r>
      <w:r w:rsidR="00943024" w:rsidRPr="00920944">
        <w:rPr>
          <w:rFonts w:ascii="Arial" w:hAnsi="Arial" w:cs="Arial"/>
          <w:sz w:val="22"/>
          <w:szCs w:val="22"/>
        </w:rPr>
        <w:t>Caregivers</w:t>
      </w:r>
      <w:r w:rsidR="00373D09" w:rsidRPr="00920944">
        <w:rPr>
          <w:rFonts w:ascii="Arial" w:hAnsi="Arial" w:cs="Arial"/>
          <w:sz w:val="22"/>
          <w:szCs w:val="22"/>
        </w:rPr>
        <w:t>,</w:t>
      </w:r>
      <w:r w:rsidR="00943024" w:rsidRPr="00920944">
        <w:rPr>
          <w:rFonts w:ascii="Arial" w:hAnsi="Arial" w:cs="Arial"/>
          <w:sz w:val="22"/>
          <w:szCs w:val="22"/>
        </w:rPr>
        <w:t xml:space="preserve"> </w:t>
      </w:r>
      <w:r w:rsidR="00C80E19" w:rsidRPr="00920944">
        <w:rPr>
          <w:rFonts w:ascii="Arial" w:hAnsi="Arial" w:cs="Arial"/>
          <w:sz w:val="22"/>
          <w:szCs w:val="22"/>
        </w:rPr>
        <w:t>understanding Integrity</w:t>
      </w:r>
      <w:r w:rsidR="00EB1638" w:rsidRPr="00920944">
        <w:rPr>
          <w:rFonts w:ascii="Arial" w:hAnsi="Arial" w:cs="Arial"/>
          <w:sz w:val="22"/>
          <w:szCs w:val="22"/>
        </w:rPr>
        <w:t xml:space="preserve"> and Despair is key </w:t>
      </w:r>
      <w:r w:rsidR="00AA1C33" w:rsidRPr="00920944">
        <w:rPr>
          <w:rFonts w:ascii="Arial" w:hAnsi="Arial" w:cs="Arial"/>
          <w:sz w:val="22"/>
          <w:szCs w:val="22"/>
        </w:rPr>
        <w:t>for better outcomes when operatin</w:t>
      </w:r>
      <w:r w:rsidR="00373D09" w:rsidRPr="00920944">
        <w:rPr>
          <w:rFonts w:ascii="Arial" w:hAnsi="Arial" w:cs="Arial"/>
          <w:sz w:val="22"/>
          <w:szCs w:val="22"/>
        </w:rPr>
        <w:t xml:space="preserve">g in care environment. </w:t>
      </w:r>
      <w:r w:rsidR="00EF17A5" w:rsidRPr="00920944">
        <w:rPr>
          <w:rFonts w:ascii="Arial" w:hAnsi="Arial" w:cs="Arial"/>
          <w:sz w:val="22"/>
          <w:szCs w:val="22"/>
        </w:rPr>
        <w:t xml:space="preserve">The </w:t>
      </w:r>
      <w:r w:rsidR="003B6860" w:rsidRPr="00920944">
        <w:rPr>
          <w:rFonts w:ascii="Arial" w:hAnsi="Arial" w:cs="Arial"/>
          <w:sz w:val="22"/>
          <w:szCs w:val="22"/>
        </w:rPr>
        <w:t xml:space="preserve">authors outline </w:t>
      </w:r>
      <w:r w:rsidR="00E1323E" w:rsidRPr="00920944">
        <w:rPr>
          <w:rFonts w:ascii="Arial" w:hAnsi="Arial" w:cs="Arial"/>
          <w:sz w:val="22"/>
          <w:szCs w:val="22"/>
        </w:rPr>
        <w:t xml:space="preserve">the key factors </w:t>
      </w:r>
      <w:r w:rsidR="002254E7" w:rsidRPr="00920944">
        <w:rPr>
          <w:rFonts w:ascii="Arial" w:hAnsi="Arial" w:cs="Arial"/>
          <w:sz w:val="22"/>
          <w:szCs w:val="22"/>
        </w:rPr>
        <w:t xml:space="preserve">for the elderly </w:t>
      </w:r>
      <w:r w:rsidR="00270B1E" w:rsidRPr="00920944">
        <w:rPr>
          <w:rFonts w:ascii="Arial" w:hAnsi="Arial" w:cs="Arial"/>
          <w:sz w:val="22"/>
          <w:szCs w:val="22"/>
        </w:rPr>
        <w:t>wellbeing: the</w:t>
      </w:r>
      <w:r w:rsidR="009F0F71" w:rsidRPr="00920944">
        <w:rPr>
          <w:rFonts w:ascii="Arial" w:hAnsi="Arial" w:cs="Arial"/>
          <w:sz w:val="22"/>
          <w:szCs w:val="22"/>
        </w:rPr>
        <w:t xml:space="preserve"> acceptation of past life </w:t>
      </w:r>
      <w:r w:rsidR="001F2914" w:rsidRPr="00920944">
        <w:rPr>
          <w:rFonts w:ascii="Arial" w:hAnsi="Arial" w:cs="Arial"/>
          <w:sz w:val="22"/>
          <w:szCs w:val="22"/>
        </w:rPr>
        <w:t>the new biological condition</w:t>
      </w:r>
      <w:r w:rsidR="002331D4" w:rsidRPr="00920944">
        <w:rPr>
          <w:rFonts w:ascii="Arial" w:hAnsi="Arial" w:cs="Arial"/>
          <w:sz w:val="22"/>
          <w:szCs w:val="22"/>
        </w:rPr>
        <w:t xml:space="preserve">. While </w:t>
      </w:r>
      <w:r w:rsidR="004C779E" w:rsidRPr="00920944">
        <w:rPr>
          <w:rFonts w:ascii="Arial" w:hAnsi="Arial" w:cs="Arial"/>
          <w:sz w:val="22"/>
          <w:szCs w:val="22"/>
        </w:rPr>
        <w:t xml:space="preserve">the patient is </w:t>
      </w:r>
      <w:r w:rsidR="00C80E19" w:rsidRPr="00920944">
        <w:rPr>
          <w:rFonts w:ascii="Arial" w:hAnsi="Arial" w:cs="Arial"/>
          <w:sz w:val="22"/>
          <w:szCs w:val="22"/>
        </w:rPr>
        <w:t>conscious</w:t>
      </w:r>
      <w:r w:rsidR="004C779E" w:rsidRPr="00920944">
        <w:rPr>
          <w:rFonts w:ascii="Arial" w:hAnsi="Arial" w:cs="Arial"/>
          <w:sz w:val="22"/>
          <w:szCs w:val="22"/>
        </w:rPr>
        <w:t xml:space="preserve"> of his new</w:t>
      </w:r>
      <w:r w:rsidR="00144735" w:rsidRPr="00920944">
        <w:rPr>
          <w:rFonts w:ascii="Arial" w:hAnsi="Arial" w:cs="Arial"/>
          <w:sz w:val="22"/>
          <w:szCs w:val="22"/>
        </w:rPr>
        <w:t xml:space="preserve"> physical condition</w:t>
      </w:r>
      <w:r w:rsidR="00C80E19" w:rsidRPr="00920944">
        <w:rPr>
          <w:rFonts w:ascii="Arial" w:hAnsi="Arial" w:cs="Arial"/>
          <w:sz w:val="22"/>
          <w:szCs w:val="22"/>
        </w:rPr>
        <w:t xml:space="preserve"> </w:t>
      </w:r>
      <w:r w:rsidR="00BA4977" w:rsidRPr="00920944">
        <w:rPr>
          <w:rFonts w:ascii="Arial" w:hAnsi="Arial" w:cs="Arial"/>
          <w:sz w:val="22"/>
          <w:szCs w:val="22"/>
        </w:rPr>
        <w:t>makes a difference to alter treatment.</w:t>
      </w:r>
      <w:r w:rsidR="005E766F" w:rsidRPr="00920944">
        <w:rPr>
          <w:rFonts w:ascii="Arial" w:hAnsi="Arial" w:cs="Arial"/>
          <w:sz w:val="22"/>
          <w:szCs w:val="22"/>
        </w:rPr>
        <w:t xml:space="preserve"> </w:t>
      </w:r>
      <w:r w:rsidR="00C80E19" w:rsidRPr="00920944">
        <w:rPr>
          <w:rFonts w:ascii="Arial" w:hAnsi="Arial" w:cs="Arial"/>
          <w:sz w:val="22"/>
          <w:szCs w:val="22"/>
        </w:rPr>
        <w:t xml:space="preserve"> </w:t>
      </w:r>
      <w:r w:rsidR="005C7FFE" w:rsidRPr="00920944">
        <w:rPr>
          <w:rFonts w:ascii="Arial" w:hAnsi="Arial" w:cs="Arial"/>
          <w:sz w:val="22"/>
          <w:szCs w:val="22"/>
        </w:rPr>
        <w:t xml:space="preserve">This </w:t>
      </w:r>
      <w:r w:rsidR="00210E7C" w:rsidRPr="00920944">
        <w:rPr>
          <w:rFonts w:ascii="Arial" w:hAnsi="Arial" w:cs="Arial"/>
          <w:sz w:val="22"/>
          <w:szCs w:val="22"/>
        </w:rPr>
        <w:t xml:space="preserve">article is an essential </w:t>
      </w:r>
      <w:r w:rsidR="00C522C6" w:rsidRPr="00920944">
        <w:rPr>
          <w:rFonts w:ascii="Arial" w:hAnsi="Arial" w:cs="Arial"/>
          <w:sz w:val="22"/>
          <w:szCs w:val="22"/>
        </w:rPr>
        <w:t>apport in care quality</w:t>
      </w:r>
      <w:r w:rsidR="00E21F21" w:rsidRPr="00920944">
        <w:rPr>
          <w:rFonts w:ascii="Arial" w:hAnsi="Arial" w:cs="Arial"/>
          <w:sz w:val="22"/>
          <w:szCs w:val="22"/>
        </w:rPr>
        <w:t xml:space="preserve"> </w:t>
      </w:r>
      <w:r w:rsidR="00376548" w:rsidRPr="00920944">
        <w:rPr>
          <w:rFonts w:ascii="Arial" w:hAnsi="Arial" w:cs="Arial"/>
          <w:sz w:val="22"/>
          <w:szCs w:val="22"/>
        </w:rPr>
        <w:t xml:space="preserve">because </w:t>
      </w:r>
      <w:r w:rsidR="00E21F21" w:rsidRPr="00920944">
        <w:rPr>
          <w:rFonts w:ascii="Arial" w:hAnsi="Arial" w:cs="Arial"/>
          <w:sz w:val="22"/>
          <w:szCs w:val="22"/>
        </w:rPr>
        <w:t>it underline</w:t>
      </w:r>
      <w:r w:rsidR="00B96EE6" w:rsidRPr="00920944">
        <w:rPr>
          <w:rFonts w:ascii="Arial" w:hAnsi="Arial" w:cs="Arial"/>
          <w:sz w:val="22"/>
          <w:szCs w:val="22"/>
        </w:rPr>
        <w:t>s</w:t>
      </w:r>
      <w:r w:rsidR="00E21F21" w:rsidRPr="00920944">
        <w:rPr>
          <w:rFonts w:ascii="Arial" w:hAnsi="Arial" w:cs="Arial"/>
          <w:sz w:val="22"/>
          <w:szCs w:val="22"/>
        </w:rPr>
        <w:t xml:space="preserve"> </w:t>
      </w:r>
      <w:r w:rsidR="00045D94" w:rsidRPr="00920944">
        <w:rPr>
          <w:rFonts w:ascii="Arial" w:hAnsi="Arial" w:cs="Arial"/>
          <w:sz w:val="22"/>
          <w:szCs w:val="22"/>
        </w:rPr>
        <w:t>tha</w:t>
      </w:r>
      <w:r w:rsidR="003345D3" w:rsidRPr="00920944">
        <w:rPr>
          <w:rFonts w:ascii="Arial" w:hAnsi="Arial" w:cs="Arial"/>
          <w:sz w:val="22"/>
          <w:szCs w:val="22"/>
        </w:rPr>
        <w:t xml:space="preserve">t </w:t>
      </w:r>
      <w:r w:rsidR="004B05B3" w:rsidRPr="00920944">
        <w:rPr>
          <w:rFonts w:ascii="Arial" w:hAnsi="Arial" w:cs="Arial"/>
          <w:sz w:val="22"/>
          <w:szCs w:val="22"/>
        </w:rPr>
        <w:t xml:space="preserve">paying attention </w:t>
      </w:r>
      <w:r w:rsidR="006C7706" w:rsidRPr="00920944">
        <w:rPr>
          <w:rFonts w:ascii="Arial" w:hAnsi="Arial" w:cs="Arial"/>
          <w:sz w:val="22"/>
          <w:szCs w:val="22"/>
        </w:rPr>
        <w:t>to people’s</w:t>
      </w:r>
      <w:r w:rsidR="003345D3" w:rsidRPr="00920944">
        <w:rPr>
          <w:rFonts w:ascii="Arial" w:hAnsi="Arial" w:cs="Arial"/>
          <w:sz w:val="22"/>
          <w:szCs w:val="22"/>
        </w:rPr>
        <w:t xml:space="preserve"> </w:t>
      </w:r>
      <w:r w:rsidR="003345D3" w:rsidRPr="00920944">
        <w:rPr>
          <w:rFonts w:ascii="Arial" w:hAnsi="Arial" w:cs="Arial"/>
          <w:sz w:val="22"/>
          <w:szCs w:val="22"/>
        </w:rPr>
        <w:lastRenderedPageBreak/>
        <w:t>integrity</w:t>
      </w:r>
      <w:r w:rsidR="004B05B3" w:rsidRPr="00920944">
        <w:rPr>
          <w:rFonts w:ascii="Arial" w:hAnsi="Arial" w:cs="Arial"/>
          <w:sz w:val="22"/>
          <w:szCs w:val="22"/>
        </w:rPr>
        <w:t xml:space="preserve"> </w:t>
      </w:r>
      <w:r w:rsidR="00723D15" w:rsidRPr="00920944">
        <w:rPr>
          <w:rFonts w:ascii="Arial" w:hAnsi="Arial" w:cs="Arial"/>
          <w:sz w:val="22"/>
          <w:szCs w:val="22"/>
        </w:rPr>
        <w:t>is a real source of wellbeing.</w:t>
      </w:r>
      <w:r w:rsidR="003345D3" w:rsidRPr="00920944">
        <w:rPr>
          <w:rFonts w:ascii="Arial" w:hAnsi="Arial" w:cs="Arial"/>
          <w:sz w:val="22"/>
          <w:szCs w:val="22"/>
        </w:rPr>
        <w:t xml:space="preserve"> </w:t>
      </w:r>
      <w:r w:rsidR="00045D94" w:rsidRPr="00920944">
        <w:rPr>
          <w:rFonts w:ascii="Arial" w:hAnsi="Arial" w:cs="Arial"/>
          <w:sz w:val="22"/>
          <w:szCs w:val="22"/>
        </w:rPr>
        <w:t xml:space="preserve"> </w:t>
      </w:r>
      <w:r w:rsidR="004C156F" w:rsidRPr="00920944">
        <w:rPr>
          <w:rFonts w:ascii="Arial" w:hAnsi="Arial" w:cs="Arial"/>
          <w:sz w:val="22"/>
          <w:szCs w:val="22"/>
        </w:rPr>
        <w:t>Indeed, despite these physical limitations, what is sought here is to manage to keep for the patient a feeling of peace and morale.</w:t>
      </w:r>
    </w:p>
    <w:p w14:paraId="36B56DC6" w14:textId="5AEE0F6B" w:rsidR="005A62D2" w:rsidRPr="00851E97" w:rsidRDefault="005A62D2" w:rsidP="005F2E45">
      <w:pPr>
        <w:pStyle w:val="Sansinterligne"/>
        <w:spacing w:line="360" w:lineRule="auto"/>
        <w:jc w:val="both"/>
        <w:rPr>
          <w:rFonts w:ascii="Arial" w:hAnsi="Arial" w:cs="Arial"/>
          <w:b/>
          <w:bCs/>
          <w:sz w:val="22"/>
          <w:szCs w:val="22"/>
          <w:u w:val="single"/>
        </w:rPr>
      </w:pPr>
      <w:r w:rsidRPr="00851E97">
        <w:rPr>
          <w:rFonts w:ascii="Arial" w:hAnsi="Arial" w:cs="Arial"/>
          <w:b/>
          <w:bCs/>
          <w:sz w:val="22"/>
          <w:szCs w:val="22"/>
          <w:u w:val="single"/>
        </w:rPr>
        <w:t>Critical comment.</w:t>
      </w:r>
    </w:p>
    <w:p w14:paraId="229B9CF0" w14:textId="3E617DA4" w:rsidR="005A62D2" w:rsidRDefault="0090463C" w:rsidP="005F2E45">
      <w:pPr>
        <w:pStyle w:val="Sansinterligne"/>
        <w:spacing w:line="360" w:lineRule="auto"/>
        <w:jc w:val="both"/>
        <w:rPr>
          <w:rFonts w:ascii="Arial" w:hAnsi="Arial" w:cs="Arial"/>
          <w:sz w:val="22"/>
          <w:szCs w:val="22"/>
        </w:rPr>
      </w:pPr>
      <w:r w:rsidRPr="00920944">
        <w:rPr>
          <w:rFonts w:ascii="Arial" w:hAnsi="Arial" w:cs="Arial"/>
          <w:sz w:val="22"/>
          <w:szCs w:val="22"/>
        </w:rPr>
        <w:t>As in the previous model, care structures such as retirement homes can be an obstacle on Gero</w:t>
      </w:r>
      <w:r w:rsidR="00594FCE" w:rsidRPr="00920944">
        <w:rPr>
          <w:rFonts w:ascii="Arial" w:hAnsi="Arial" w:cs="Arial"/>
          <w:sz w:val="22"/>
          <w:szCs w:val="22"/>
        </w:rPr>
        <w:t>-</w:t>
      </w:r>
      <w:r w:rsidRPr="00920944">
        <w:rPr>
          <w:rFonts w:ascii="Arial" w:hAnsi="Arial" w:cs="Arial"/>
          <w:sz w:val="22"/>
          <w:szCs w:val="22"/>
        </w:rPr>
        <w:t>transcendence.</w:t>
      </w:r>
    </w:p>
    <w:p w14:paraId="363E86DB" w14:textId="77777777" w:rsidR="00057F80" w:rsidRPr="00920944" w:rsidRDefault="00057F80" w:rsidP="005F2E45">
      <w:pPr>
        <w:pStyle w:val="Sansinterligne"/>
        <w:spacing w:line="360" w:lineRule="auto"/>
        <w:jc w:val="both"/>
        <w:rPr>
          <w:rFonts w:ascii="Arial" w:hAnsi="Arial" w:cs="Arial"/>
          <w:sz w:val="22"/>
          <w:szCs w:val="22"/>
        </w:rPr>
      </w:pPr>
    </w:p>
    <w:p w14:paraId="244A7E48" w14:textId="67523F27" w:rsidR="009705D1" w:rsidRPr="00057F80" w:rsidRDefault="009705D1" w:rsidP="005F2E45">
      <w:pPr>
        <w:spacing w:line="360" w:lineRule="auto"/>
        <w:jc w:val="both"/>
        <w:rPr>
          <w:rFonts w:ascii="Arial" w:hAnsi="Arial" w:cs="Arial"/>
          <w:b/>
          <w:bCs/>
          <w:sz w:val="22"/>
          <w:szCs w:val="22"/>
        </w:rPr>
      </w:pPr>
      <w:r w:rsidRPr="00057F80">
        <w:rPr>
          <w:rFonts w:ascii="Arial" w:hAnsi="Arial" w:cs="Arial"/>
          <w:b/>
          <w:bCs/>
          <w:sz w:val="22"/>
          <w:szCs w:val="22"/>
        </w:rPr>
        <w:t>Source 4</w:t>
      </w:r>
    </w:p>
    <w:p w14:paraId="4468A569" w14:textId="6A91CA0B" w:rsidR="00EC2537" w:rsidRDefault="009947FA" w:rsidP="005F2E45">
      <w:pPr>
        <w:spacing w:line="360" w:lineRule="auto"/>
        <w:jc w:val="both"/>
        <w:rPr>
          <w:rFonts w:ascii="Arial" w:hAnsi="Arial" w:cs="Arial"/>
          <w:sz w:val="22"/>
          <w:szCs w:val="22"/>
        </w:rPr>
      </w:pPr>
      <w:r w:rsidRPr="00920944">
        <w:rPr>
          <w:rFonts w:ascii="Arial" w:hAnsi="Arial" w:cs="Arial"/>
          <w:b/>
          <w:bCs/>
          <w:sz w:val="22"/>
          <w:szCs w:val="22"/>
        </w:rPr>
        <w:t xml:space="preserve">Lifespan </w:t>
      </w:r>
      <w:r w:rsidR="00594FB6" w:rsidRPr="00920944">
        <w:rPr>
          <w:rFonts w:ascii="Arial" w:hAnsi="Arial" w:cs="Arial"/>
          <w:b/>
          <w:bCs/>
          <w:sz w:val="22"/>
          <w:szCs w:val="22"/>
        </w:rPr>
        <w:t>development</w:t>
      </w:r>
      <w:r w:rsidR="00594FB6">
        <w:rPr>
          <w:rFonts w:ascii="Arial" w:hAnsi="Arial" w:cs="Arial"/>
          <w:b/>
          <w:bCs/>
          <w:sz w:val="22"/>
          <w:szCs w:val="22"/>
        </w:rPr>
        <w:t>:</w:t>
      </w:r>
      <w:r w:rsidR="00851E97">
        <w:rPr>
          <w:rFonts w:ascii="Arial" w:hAnsi="Arial" w:cs="Arial"/>
          <w:b/>
          <w:bCs/>
          <w:sz w:val="22"/>
          <w:szCs w:val="22"/>
        </w:rPr>
        <w:t xml:space="preserve"> </w:t>
      </w:r>
      <w:r w:rsidR="00EC2537" w:rsidRPr="00EC2537">
        <w:rPr>
          <w:rFonts w:ascii="Arial" w:hAnsi="Arial" w:cs="Arial"/>
          <w:sz w:val="22"/>
          <w:szCs w:val="22"/>
        </w:rPr>
        <w:t xml:space="preserve">E-book Boyd, Denise Roberts., Bee, Helen L., Eight, </w:t>
      </w:r>
    </w:p>
    <w:p w14:paraId="670D1E68" w14:textId="1643DC57" w:rsidR="00A94BFC" w:rsidRPr="00C01816" w:rsidRDefault="009947FA" w:rsidP="005F2E45">
      <w:pPr>
        <w:spacing w:line="360" w:lineRule="auto"/>
        <w:jc w:val="both"/>
        <w:rPr>
          <w:rFonts w:ascii="Arial" w:hAnsi="Arial" w:cs="Arial"/>
          <w:b/>
          <w:bCs/>
          <w:sz w:val="22"/>
          <w:szCs w:val="22"/>
          <w:u w:val="single"/>
        </w:rPr>
      </w:pPr>
      <w:r w:rsidRPr="00C01816">
        <w:rPr>
          <w:rFonts w:ascii="Arial" w:hAnsi="Arial" w:cs="Arial"/>
          <w:b/>
          <w:bCs/>
          <w:sz w:val="22"/>
          <w:szCs w:val="22"/>
          <w:u w:val="single"/>
        </w:rPr>
        <w:t>Annotation</w:t>
      </w:r>
      <w:r w:rsidR="00C01816">
        <w:rPr>
          <w:rFonts w:ascii="Arial" w:hAnsi="Arial" w:cs="Arial"/>
          <w:b/>
          <w:bCs/>
          <w:sz w:val="22"/>
          <w:szCs w:val="22"/>
          <w:u w:val="single"/>
        </w:rPr>
        <w:t>.</w:t>
      </w:r>
    </w:p>
    <w:p w14:paraId="6FCC80B0" w14:textId="4EEB701E" w:rsidR="005E2D69" w:rsidRPr="00920944" w:rsidRDefault="00A94BFC" w:rsidP="005F2E45">
      <w:pPr>
        <w:spacing w:line="360" w:lineRule="auto"/>
        <w:jc w:val="both"/>
        <w:rPr>
          <w:rFonts w:ascii="Arial" w:hAnsi="Arial" w:cs="Arial"/>
          <w:sz w:val="22"/>
          <w:szCs w:val="22"/>
        </w:rPr>
      </w:pPr>
      <w:r w:rsidRPr="00920944">
        <w:rPr>
          <w:rFonts w:ascii="Arial" w:hAnsi="Arial" w:cs="Arial"/>
          <w:sz w:val="22"/>
          <w:szCs w:val="22"/>
        </w:rPr>
        <w:t>In this book,</w:t>
      </w:r>
      <w:r w:rsidR="009947FA" w:rsidRPr="00920944">
        <w:rPr>
          <w:rFonts w:ascii="Arial" w:hAnsi="Arial" w:cs="Arial"/>
          <w:sz w:val="22"/>
          <w:szCs w:val="22"/>
        </w:rPr>
        <w:t xml:space="preserve"> pp 40</w:t>
      </w:r>
      <w:r w:rsidR="005A14C2" w:rsidRPr="00920944">
        <w:rPr>
          <w:rFonts w:ascii="Arial" w:hAnsi="Arial" w:cs="Arial"/>
          <w:sz w:val="22"/>
          <w:szCs w:val="22"/>
        </w:rPr>
        <w:t>-</w:t>
      </w:r>
      <w:r w:rsidR="006833B0" w:rsidRPr="00920944">
        <w:rPr>
          <w:rFonts w:ascii="Arial" w:hAnsi="Arial" w:cs="Arial"/>
          <w:sz w:val="22"/>
          <w:szCs w:val="22"/>
        </w:rPr>
        <w:t>46, Boyd</w:t>
      </w:r>
      <w:r w:rsidRPr="00920944">
        <w:rPr>
          <w:rFonts w:ascii="Arial" w:hAnsi="Arial" w:cs="Arial"/>
          <w:sz w:val="22"/>
          <w:szCs w:val="22"/>
        </w:rPr>
        <w:t xml:space="preserve"> explains how the stages of Erikson apply concretely to adult life, highlighting the link between theoretical concepts and contemporary research</w:t>
      </w:r>
      <w:r w:rsidR="00003374" w:rsidRPr="00920944">
        <w:rPr>
          <w:rFonts w:ascii="Arial" w:hAnsi="Arial" w:cs="Arial"/>
          <w:sz w:val="22"/>
          <w:szCs w:val="22"/>
        </w:rPr>
        <w:t xml:space="preserve">, making abstract theorising concepts more accessible to </w:t>
      </w:r>
      <w:r w:rsidR="000B0A90" w:rsidRPr="00920944">
        <w:rPr>
          <w:rFonts w:ascii="Arial" w:hAnsi="Arial" w:cs="Arial"/>
          <w:sz w:val="22"/>
          <w:szCs w:val="22"/>
        </w:rPr>
        <w:t>students.</w:t>
      </w:r>
      <w:r w:rsidRPr="00920944">
        <w:rPr>
          <w:rFonts w:ascii="Arial" w:hAnsi="Arial" w:cs="Arial"/>
          <w:sz w:val="22"/>
          <w:szCs w:val="22"/>
        </w:rPr>
        <w:t xml:space="preserve"> She underlines that well-being depends on the resolution of specific crises at different periods: intimacy in early adulthood, generativity in middle age and integrity at end of life.</w:t>
      </w:r>
    </w:p>
    <w:p w14:paraId="23DF194B" w14:textId="77777777" w:rsidR="00BD0D73" w:rsidRPr="00920944" w:rsidRDefault="00BD0D73" w:rsidP="005F2E45">
      <w:pPr>
        <w:spacing w:line="360" w:lineRule="auto"/>
        <w:jc w:val="both"/>
        <w:rPr>
          <w:rFonts w:ascii="Arial" w:hAnsi="Arial" w:cs="Arial"/>
          <w:sz w:val="22"/>
          <w:szCs w:val="22"/>
        </w:rPr>
      </w:pPr>
      <w:r w:rsidRPr="00920944">
        <w:rPr>
          <w:rFonts w:ascii="Arial" w:hAnsi="Arial" w:cs="Arial"/>
          <w:sz w:val="22"/>
          <w:szCs w:val="22"/>
        </w:rPr>
        <w:t>Boyd explains that, according to Erikson:</w:t>
      </w:r>
    </w:p>
    <w:p w14:paraId="642DFCBF" w14:textId="2C4160B5" w:rsidR="00A54EE8" w:rsidRPr="00920944" w:rsidRDefault="002F729E" w:rsidP="005F2E45">
      <w:pPr>
        <w:pStyle w:val="Paragraphedeliste"/>
        <w:numPr>
          <w:ilvl w:val="0"/>
          <w:numId w:val="1"/>
        </w:numPr>
        <w:spacing w:line="360" w:lineRule="auto"/>
        <w:jc w:val="both"/>
        <w:rPr>
          <w:rFonts w:ascii="Arial" w:hAnsi="Arial" w:cs="Arial"/>
          <w:sz w:val="22"/>
          <w:szCs w:val="22"/>
        </w:rPr>
      </w:pPr>
      <w:r w:rsidRPr="00920944">
        <w:rPr>
          <w:rFonts w:ascii="Arial" w:hAnsi="Arial" w:cs="Arial"/>
          <w:sz w:val="22"/>
          <w:szCs w:val="22"/>
        </w:rPr>
        <w:t>Between</w:t>
      </w:r>
      <w:r w:rsidR="00663C7A" w:rsidRPr="00920944">
        <w:rPr>
          <w:rFonts w:ascii="Arial" w:hAnsi="Arial" w:cs="Arial"/>
          <w:sz w:val="22"/>
          <w:szCs w:val="22"/>
        </w:rPr>
        <w:t>12</w:t>
      </w:r>
      <w:r w:rsidRPr="00920944">
        <w:rPr>
          <w:rFonts w:ascii="Arial" w:hAnsi="Arial" w:cs="Arial"/>
          <w:sz w:val="22"/>
          <w:szCs w:val="22"/>
        </w:rPr>
        <w:t xml:space="preserve"> and </w:t>
      </w:r>
      <w:r w:rsidR="00663C7A" w:rsidRPr="00920944">
        <w:rPr>
          <w:rFonts w:ascii="Arial" w:hAnsi="Arial" w:cs="Arial"/>
          <w:sz w:val="22"/>
          <w:szCs w:val="22"/>
        </w:rPr>
        <w:t>18</w:t>
      </w:r>
      <w:r w:rsidRPr="00920944">
        <w:rPr>
          <w:rFonts w:ascii="Arial" w:hAnsi="Arial" w:cs="Arial"/>
          <w:sz w:val="22"/>
          <w:szCs w:val="22"/>
        </w:rPr>
        <w:t xml:space="preserve"> years old, she exposes the process </w:t>
      </w:r>
      <w:r w:rsidR="006F102E" w:rsidRPr="00920944">
        <w:rPr>
          <w:rFonts w:ascii="Arial" w:hAnsi="Arial" w:cs="Arial"/>
          <w:sz w:val="22"/>
          <w:szCs w:val="22"/>
        </w:rPr>
        <w:t>“</w:t>
      </w:r>
      <w:r w:rsidRPr="00920944">
        <w:rPr>
          <w:rFonts w:ascii="Arial" w:hAnsi="Arial" w:cs="Arial"/>
          <w:sz w:val="22"/>
          <w:szCs w:val="22"/>
        </w:rPr>
        <w:t>I</w:t>
      </w:r>
      <w:r w:rsidR="00063C47" w:rsidRPr="00920944">
        <w:rPr>
          <w:rFonts w:ascii="Arial" w:hAnsi="Arial" w:cs="Arial"/>
          <w:sz w:val="22"/>
          <w:szCs w:val="22"/>
        </w:rPr>
        <w:t>ntegrity</w:t>
      </w:r>
      <w:r w:rsidRPr="00920944">
        <w:rPr>
          <w:rFonts w:ascii="Arial" w:hAnsi="Arial" w:cs="Arial"/>
          <w:sz w:val="22"/>
          <w:szCs w:val="22"/>
        </w:rPr>
        <w:t xml:space="preserve"> vs </w:t>
      </w:r>
      <w:r w:rsidR="006F102E" w:rsidRPr="00920944">
        <w:rPr>
          <w:rFonts w:ascii="Arial" w:hAnsi="Arial" w:cs="Arial"/>
          <w:sz w:val="22"/>
          <w:szCs w:val="22"/>
        </w:rPr>
        <w:t xml:space="preserve">Role </w:t>
      </w:r>
      <w:r w:rsidRPr="00920944">
        <w:rPr>
          <w:rFonts w:ascii="Arial" w:hAnsi="Arial" w:cs="Arial"/>
          <w:sz w:val="22"/>
          <w:szCs w:val="22"/>
        </w:rPr>
        <w:t>confusion</w:t>
      </w:r>
      <w:r w:rsidR="006F102E" w:rsidRPr="00920944">
        <w:rPr>
          <w:rFonts w:ascii="Arial" w:hAnsi="Arial" w:cs="Arial"/>
          <w:sz w:val="22"/>
          <w:szCs w:val="22"/>
        </w:rPr>
        <w:t>”</w:t>
      </w:r>
      <w:r w:rsidRPr="00920944">
        <w:rPr>
          <w:rFonts w:ascii="Arial" w:hAnsi="Arial" w:cs="Arial"/>
          <w:sz w:val="22"/>
          <w:szCs w:val="22"/>
        </w:rPr>
        <w:t xml:space="preserve"> where well-being relies on the ability to merge one’s identity </w:t>
      </w:r>
      <w:r w:rsidR="001A4A83" w:rsidRPr="00920944">
        <w:rPr>
          <w:rFonts w:ascii="Arial" w:hAnsi="Arial" w:cs="Arial"/>
          <w:sz w:val="22"/>
          <w:szCs w:val="22"/>
        </w:rPr>
        <w:t xml:space="preserve">with </w:t>
      </w:r>
      <w:proofErr w:type="spellStart"/>
      <w:r w:rsidR="001A4A83" w:rsidRPr="00920944">
        <w:rPr>
          <w:rFonts w:ascii="Arial" w:hAnsi="Arial" w:cs="Arial"/>
          <w:sz w:val="22"/>
          <w:szCs w:val="22"/>
        </w:rPr>
        <w:t>others’s</w:t>
      </w:r>
      <w:proofErr w:type="spellEnd"/>
      <w:r w:rsidRPr="00920944">
        <w:rPr>
          <w:rFonts w:ascii="Arial" w:hAnsi="Arial" w:cs="Arial"/>
          <w:sz w:val="22"/>
          <w:szCs w:val="22"/>
        </w:rPr>
        <w:t xml:space="preserve">, without getting lost. </w:t>
      </w:r>
      <w:r w:rsidR="00364596" w:rsidRPr="00920944">
        <w:rPr>
          <w:rFonts w:ascii="Arial" w:hAnsi="Arial" w:cs="Arial"/>
          <w:sz w:val="22"/>
          <w:szCs w:val="22"/>
        </w:rPr>
        <w:t>Boyd</w:t>
      </w:r>
      <w:r w:rsidRPr="00920944">
        <w:rPr>
          <w:rFonts w:ascii="Arial" w:hAnsi="Arial" w:cs="Arial"/>
          <w:sz w:val="22"/>
          <w:szCs w:val="22"/>
        </w:rPr>
        <w:t xml:space="preserve"> uses </w:t>
      </w:r>
      <w:r w:rsidR="00C95CF0" w:rsidRPr="00920944">
        <w:rPr>
          <w:rFonts w:ascii="Arial" w:hAnsi="Arial" w:cs="Arial"/>
          <w:sz w:val="22"/>
          <w:szCs w:val="22"/>
        </w:rPr>
        <w:t>Erikson</w:t>
      </w:r>
      <w:r w:rsidR="005A3247" w:rsidRPr="00920944">
        <w:rPr>
          <w:rFonts w:ascii="Arial" w:hAnsi="Arial" w:cs="Arial"/>
          <w:sz w:val="22"/>
          <w:szCs w:val="22"/>
        </w:rPr>
        <w:t xml:space="preserve"> </w:t>
      </w:r>
      <w:r w:rsidR="001F703F" w:rsidRPr="00920944">
        <w:rPr>
          <w:rFonts w:ascii="Arial" w:hAnsi="Arial" w:cs="Arial"/>
          <w:sz w:val="22"/>
          <w:szCs w:val="22"/>
        </w:rPr>
        <w:t>psychosocial research</w:t>
      </w:r>
      <w:r w:rsidRPr="00920944">
        <w:rPr>
          <w:rFonts w:ascii="Arial" w:hAnsi="Arial" w:cs="Arial"/>
          <w:sz w:val="22"/>
          <w:szCs w:val="22"/>
        </w:rPr>
        <w:t xml:space="preserve"> to show that failure at this stage often leads to isolation.</w:t>
      </w:r>
      <w:r w:rsidR="00D43C78" w:rsidRPr="00920944">
        <w:rPr>
          <w:rFonts w:ascii="Arial" w:hAnsi="Arial" w:cs="Arial"/>
          <w:sz w:val="22"/>
          <w:szCs w:val="22"/>
        </w:rPr>
        <w:t xml:space="preserve"> </w:t>
      </w:r>
      <w:r w:rsidR="00A54EE8" w:rsidRPr="00920944">
        <w:rPr>
          <w:rFonts w:ascii="Arial" w:hAnsi="Arial" w:cs="Arial"/>
          <w:sz w:val="22"/>
          <w:szCs w:val="22"/>
        </w:rPr>
        <w:t xml:space="preserve"> </w:t>
      </w:r>
    </w:p>
    <w:p w14:paraId="3B7262A3" w14:textId="279E6DA8" w:rsidR="004D2F8B" w:rsidRPr="00920944" w:rsidRDefault="00165CA7" w:rsidP="005F2E45">
      <w:pPr>
        <w:pStyle w:val="Paragraphedeliste"/>
        <w:spacing w:line="360" w:lineRule="auto"/>
        <w:jc w:val="both"/>
        <w:rPr>
          <w:rFonts w:ascii="Arial" w:hAnsi="Arial" w:cs="Arial"/>
          <w:sz w:val="22"/>
          <w:szCs w:val="22"/>
        </w:rPr>
      </w:pPr>
      <w:r w:rsidRPr="00920944">
        <w:rPr>
          <w:rFonts w:ascii="Arial" w:hAnsi="Arial" w:cs="Arial"/>
          <w:sz w:val="22"/>
          <w:szCs w:val="22"/>
        </w:rPr>
        <w:t>T</w:t>
      </w:r>
      <w:r w:rsidR="00A54EE8" w:rsidRPr="00920944">
        <w:rPr>
          <w:rFonts w:ascii="Arial" w:hAnsi="Arial" w:cs="Arial"/>
          <w:sz w:val="22"/>
          <w:szCs w:val="22"/>
        </w:rPr>
        <w:t xml:space="preserve">he teenager tries to </w:t>
      </w:r>
      <w:r w:rsidR="00267DF9" w:rsidRPr="00920944">
        <w:rPr>
          <w:rFonts w:ascii="Arial" w:hAnsi="Arial" w:cs="Arial"/>
          <w:sz w:val="22"/>
          <w:szCs w:val="22"/>
        </w:rPr>
        <w:t>balance</w:t>
      </w:r>
      <w:r w:rsidR="00A54EE8" w:rsidRPr="00920944">
        <w:rPr>
          <w:rFonts w:ascii="Arial" w:hAnsi="Arial" w:cs="Arial"/>
          <w:sz w:val="22"/>
          <w:szCs w:val="22"/>
        </w:rPr>
        <w:t xml:space="preserve"> his values </w:t>
      </w:r>
      <w:r w:rsidR="00267DF9" w:rsidRPr="00920944">
        <w:rPr>
          <w:rFonts w:ascii="Arial" w:hAnsi="Arial" w:cs="Arial"/>
          <w:sz w:val="22"/>
          <w:szCs w:val="22"/>
        </w:rPr>
        <w:t>with</w:t>
      </w:r>
      <w:r w:rsidR="00A54EE8" w:rsidRPr="00920944">
        <w:rPr>
          <w:rFonts w:ascii="Arial" w:hAnsi="Arial" w:cs="Arial"/>
          <w:sz w:val="22"/>
          <w:szCs w:val="22"/>
        </w:rPr>
        <w:t xml:space="preserve"> external</w:t>
      </w:r>
      <w:r w:rsidR="001F703F" w:rsidRPr="00920944">
        <w:rPr>
          <w:rFonts w:ascii="Arial" w:hAnsi="Arial" w:cs="Arial"/>
          <w:sz w:val="22"/>
          <w:szCs w:val="22"/>
        </w:rPr>
        <w:t>’s</w:t>
      </w:r>
      <w:r w:rsidR="00A54EE8" w:rsidRPr="00920944">
        <w:rPr>
          <w:rFonts w:ascii="Arial" w:hAnsi="Arial" w:cs="Arial"/>
          <w:sz w:val="22"/>
          <w:szCs w:val="22"/>
        </w:rPr>
        <w:t xml:space="preserve"> </w:t>
      </w:r>
      <w:r w:rsidR="00267DF9" w:rsidRPr="00920944">
        <w:rPr>
          <w:rFonts w:ascii="Arial" w:hAnsi="Arial" w:cs="Arial"/>
          <w:sz w:val="22"/>
          <w:szCs w:val="22"/>
        </w:rPr>
        <w:t>ones</w:t>
      </w:r>
      <w:r w:rsidR="00A54EE8" w:rsidRPr="00920944">
        <w:rPr>
          <w:rFonts w:ascii="Arial" w:hAnsi="Arial" w:cs="Arial"/>
          <w:sz w:val="22"/>
          <w:szCs w:val="22"/>
        </w:rPr>
        <w:t>.</w:t>
      </w:r>
      <w:r w:rsidRPr="00920944">
        <w:rPr>
          <w:rFonts w:ascii="Arial" w:hAnsi="Arial" w:cs="Arial"/>
          <w:sz w:val="22"/>
          <w:szCs w:val="22"/>
        </w:rPr>
        <w:t xml:space="preserve"> </w:t>
      </w:r>
      <w:r w:rsidR="00A54EE8" w:rsidRPr="00920944">
        <w:rPr>
          <w:rFonts w:ascii="Arial" w:hAnsi="Arial" w:cs="Arial"/>
          <w:sz w:val="22"/>
          <w:szCs w:val="22"/>
        </w:rPr>
        <w:t>If he fails to define and protect his values, then he may feel lost and therefore unable to decide on his future.</w:t>
      </w:r>
    </w:p>
    <w:p w14:paraId="47087E88" w14:textId="47E378BA" w:rsidR="00946445" w:rsidRPr="00920944" w:rsidRDefault="00BD0D73" w:rsidP="005F2E45">
      <w:pPr>
        <w:pStyle w:val="Paragraphedeliste"/>
        <w:numPr>
          <w:ilvl w:val="0"/>
          <w:numId w:val="1"/>
        </w:numPr>
        <w:spacing w:line="360" w:lineRule="auto"/>
        <w:jc w:val="both"/>
        <w:rPr>
          <w:rFonts w:ascii="Arial" w:hAnsi="Arial" w:cs="Arial"/>
          <w:sz w:val="22"/>
          <w:szCs w:val="22"/>
        </w:rPr>
      </w:pPr>
      <w:r w:rsidRPr="00920944">
        <w:rPr>
          <w:rFonts w:ascii="Arial" w:hAnsi="Arial" w:cs="Arial"/>
          <w:sz w:val="22"/>
          <w:szCs w:val="22"/>
        </w:rPr>
        <w:t xml:space="preserve">Between </w:t>
      </w:r>
      <w:r w:rsidR="009A37EC" w:rsidRPr="00920944">
        <w:rPr>
          <w:rFonts w:ascii="Arial" w:hAnsi="Arial" w:cs="Arial"/>
          <w:sz w:val="22"/>
          <w:szCs w:val="22"/>
        </w:rPr>
        <w:t>30</w:t>
      </w:r>
      <w:r w:rsidRPr="00920944">
        <w:rPr>
          <w:rFonts w:ascii="Arial" w:hAnsi="Arial" w:cs="Arial"/>
          <w:sz w:val="22"/>
          <w:szCs w:val="22"/>
        </w:rPr>
        <w:t xml:space="preserve"> and</w:t>
      </w:r>
      <w:r w:rsidR="001E2AA4" w:rsidRPr="00920944">
        <w:rPr>
          <w:rFonts w:ascii="Arial" w:hAnsi="Arial" w:cs="Arial"/>
          <w:sz w:val="22"/>
          <w:szCs w:val="22"/>
        </w:rPr>
        <w:t xml:space="preserve"> </w:t>
      </w:r>
      <w:r w:rsidR="009A37EC" w:rsidRPr="00920944">
        <w:rPr>
          <w:rFonts w:ascii="Arial" w:hAnsi="Arial" w:cs="Arial"/>
          <w:sz w:val="22"/>
          <w:szCs w:val="22"/>
        </w:rPr>
        <w:t>adulthood</w:t>
      </w:r>
      <w:r w:rsidRPr="00920944">
        <w:rPr>
          <w:rFonts w:ascii="Arial" w:hAnsi="Arial" w:cs="Arial"/>
          <w:sz w:val="22"/>
          <w:szCs w:val="22"/>
        </w:rPr>
        <w:t xml:space="preserve">, Boyd highlights the 'generativity vs stagnation'. At this point, the individual elder must be useful for future generations because the absence of contribution leads to a 'stagnation' or </w:t>
      </w:r>
      <w:r w:rsidR="00946445" w:rsidRPr="00920944">
        <w:rPr>
          <w:rFonts w:ascii="Arial" w:hAnsi="Arial" w:cs="Arial"/>
          <w:sz w:val="22"/>
          <w:szCs w:val="22"/>
        </w:rPr>
        <w:t>personal decline</w:t>
      </w:r>
      <w:r w:rsidR="0003507D" w:rsidRPr="00920944">
        <w:rPr>
          <w:rFonts w:ascii="Arial" w:hAnsi="Arial" w:cs="Arial"/>
          <w:sz w:val="22"/>
          <w:szCs w:val="22"/>
        </w:rPr>
        <w:t>.</w:t>
      </w:r>
    </w:p>
    <w:p w14:paraId="39B55750" w14:textId="47B85B70" w:rsidR="002E0F94" w:rsidRPr="00C01816" w:rsidRDefault="00BF1A2C" w:rsidP="005F2E45">
      <w:pPr>
        <w:pStyle w:val="Paragraphedeliste"/>
        <w:numPr>
          <w:ilvl w:val="0"/>
          <w:numId w:val="1"/>
        </w:numPr>
        <w:spacing w:line="360" w:lineRule="auto"/>
        <w:jc w:val="both"/>
        <w:rPr>
          <w:rFonts w:ascii="Arial" w:hAnsi="Arial" w:cs="Arial"/>
          <w:sz w:val="22"/>
          <w:szCs w:val="22"/>
        </w:rPr>
      </w:pPr>
      <w:r w:rsidRPr="00C01816">
        <w:rPr>
          <w:rFonts w:ascii="Arial" w:hAnsi="Arial" w:cs="Arial"/>
          <w:sz w:val="22"/>
          <w:szCs w:val="22"/>
        </w:rPr>
        <w:t xml:space="preserve">Beyond 65, Boyd describes the process of "integrity and despair". </w:t>
      </w:r>
      <w:r w:rsidR="00283CCF" w:rsidRPr="00C01816">
        <w:rPr>
          <w:rFonts w:ascii="Arial" w:hAnsi="Arial" w:cs="Arial"/>
          <w:sz w:val="22"/>
          <w:szCs w:val="22"/>
        </w:rPr>
        <w:t>T</w:t>
      </w:r>
      <w:r w:rsidRPr="00C01816">
        <w:rPr>
          <w:rFonts w:ascii="Arial" w:hAnsi="Arial" w:cs="Arial"/>
          <w:sz w:val="22"/>
          <w:szCs w:val="22"/>
        </w:rPr>
        <w:t xml:space="preserve">his final step </w:t>
      </w:r>
      <w:r w:rsidR="003033F8" w:rsidRPr="00C01816">
        <w:rPr>
          <w:rFonts w:ascii="Arial" w:hAnsi="Arial" w:cs="Arial"/>
          <w:sz w:val="22"/>
          <w:szCs w:val="22"/>
        </w:rPr>
        <w:t xml:space="preserve">is </w:t>
      </w:r>
      <w:r w:rsidRPr="00C01816">
        <w:rPr>
          <w:rFonts w:ascii="Arial" w:hAnsi="Arial" w:cs="Arial"/>
          <w:sz w:val="22"/>
          <w:szCs w:val="22"/>
        </w:rPr>
        <w:t xml:space="preserve">as a process of evaluating past life. Well-being comes </w:t>
      </w:r>
      <w:r w:rsidR="001D42E0" w:rsidRPr="00C01816">
        <w:rPr>
          <w:rFonts w:ascii="Arial" w:hAnsi="Arial" w:cs="Arial"/>
          <w:sz w:val="22"/>
          <w:szCs w:val="22"/>
        </w:rPr>
        <w:t>when</w:t>
      </w:r>
      <w:r w:rsidRPr="00C01816">
        <w:rPr>
          <w:rFonts w:ascii="Arial" w:hAnsi="Arial" w:cs="Arial"/>
          <w:sz w:val="22"/>
          <w:szCs w:val="22"/>
        </w:rPr>
        <w:t xml:space="preserve"> accepting one’s successes and failures. A positive resolution leads to wisdom, while a negative resolution leads to regret and fear of death.</w:t>
      </w:r>
    </w:p>
    <w:p w14:paraId="0EF6E3A4" w14:textId="506ADEAB" w:rsidR="000B0A90" w:rsidRPr="00920944" w:rsidRDefault="002E0F94" w:rsidP="005F2E45">
      <w:pPr>
        <w:pStyle w:val="Sansinterligne"/>
        <w:spacing w:line="360" w:lineRule="auto"/>
        <w:jc w:val="both"/>
        <w:rPr>
          <w:rFonts w:ascii="Arial" w:hAnsi="Arial" w:cs="Arial"/>
          <w:b/>
          <w:bCs/>
          <w:sz w:val="22"/>
          <w:szCs w:val="22"/>
        </w:rPr>
      </w:pPr>
      <w:r w:rsidRPr="00DD03E7">
        <w:rPr>
          <w:rFonts w:ascii="Arial" w:hAnsi="Arial" w:cs="Arial"/>
          <w:b/>
          <w:bCs/>
          <w:sz w:val="22"/>
          <w:szCs w:val="22"/>
          <w:u w:val="single"/>
        </w:rPr>
        <w:t>Critical comment</w:t>
      </w:r>
      <w:r w:rsidRPr="00920944">
        <w:rPr>
          <w:rFonts w:ascii="Arial" w:hAnsi="Arial" w:cs="Arial"/>
          <w:b/>
          <w:bCs/>
          <w:sz w:val="22"/>
          <w:szCs w:val="22"/>
        </w:rPr>
        <w:t>.</w:t>
      </w:r>
    </w:p>
    <w:p w14:paraId="52F790FA" w14:textId="3E4401E8" w:rsidR="006F0714" w:rsidRDefault="00F2365B" w:rsidP="00786A58">
      <w:pPr>
        <w:pStyle w:val="Sansinterligne"/>
        <w:spacing w:line="360" w:lineRule="auto"/>
        <w:jc w:val="both"/>
        <w:rPr>
          <w:rFonts w:ascii="Arial" w:hAnsi="Arial" w:cs="Arial"/>
          <w:sz w:val="22"/>
          <w:szCs w:val="22"/>
        </w:rPr>
      </w:pPr>
      <w:r w:rsidRPr="00920944">
        <w:rPr>
          <w:rFonts w:ascii="Arial" w:hAnsi="Arial" w:cs="Arial"/>
          <w:sz w:val="22"/>
          <w:szCs w:val="22"/>
        </w:rPr>
        <w:t xml:space="preserve">We have just seen that the Erikson's </w:t>
      </w:r>
      <w:r w:rsidR="00947AAE" w:rsidRPr="00920944">
        <w:rPr>
          <w:rFonts w:ascii="Arial" w:hAnsi="Arial" w:cs="Arial"/>
          <w:sz w:val="22"/>
          <w:szCs w:val="22"/>
        </w:rPr>
        <w:t>theory is</w:t>
      </w:r>
      <w:r w:rsidRPr="00920944">
        <w:rPr>
          <w:rFonts w:ascii="Arial" w:hAnsi="Arial" w:cs="Arial"/>
          <w:sz w:val="22"/>
          <w:szCs w:val="22"/>
        </w:rPr>
        <w:t xml:space="preserve"> stages based. This implies that the success of a stage depends on the success or the </w:t>
      </w:r>
      <w:r w:rsidR="000A4D11" w:rsidRPr="00920944">
        <w:rPr>
          <w:rFonts w:ascii="Arial" w:hAnsi="Arial" w:cs="Arial"/>
          <w:sz w:val="22"/>
          <w:szCs w:val="22"/>
        </w:rPr>
        <w:t>failure</w:t>
      </w:r>
      <w:r w:rsidRPr="00920944">
        <w:rPr>
          <w:rFonts w:ascii="Arial" w:hAnsi="Arial" w:cs="Arial"/>
          <w:sz w:val="22"/>
          <w:szCs w:val="22"/>
        </w:rPr>
        <w:t xml:space="preserve"> of the previous one. The problem is </w:t>
      </w:r>
      <w:r w:rsidR="00947AAE" w:rsidRPr="00920944">
        <w:rPr>
          <w:rFonts w:ascii="Arial" w:hAnsi="Arial" w:cs="Arial"/>
          <w:sz w:val="22"/>
          <w:szCs w:val="22"/>
        </w:rPr>
        <w:t>that perspective</w:t>
      </w:r>
      <w:r w:rsidRPr="00920944">
        <w:rPr>
          <w:rFonts w:ascii="Arial" w:hAnsi="Arial" w:cs="Arial"/>
          <w:sz w:val="22"/>
          <w:szCs w:val="22"/>
        </w:rPr>
        <w:t xml:space="preserve"> and data could be missing to analyse success or failure from previous stages. Therefore, there is a risk of biasing to understand and analyse elderly previous stages</w:t>
      </w:r>
      <w:r w:rsidR="00763C85">
        <w:rPr>
          <w:rFonts w:ascii="Arial" w:hAnsi="Arial" w:cs="Arial"/>
          <w:sz w:val="22"/>
          <w:szCs w:val="22"/>
        </w:rPr>
        <w:t>.</w:t>
      </w:r>
      <w:r w:rsidR="00786A58">
        <w:rPr>
          <w:rFonts w:ascii="Arial" w:hAnsi="Arial" w:cs="Arial"/>
          <w:sz w:val="22"/>
          <w:szCs w:val="22"/>
        </w:rPr>
        <w:t xml:space="preserve"> </w:t>
      </w:r>
      <w:r w:rsidR="006F0714">
        <w:rPr>
          <w:rFonts w:ascii="Arial" w:hAnsi="Arial" w:cs="Arial"/>
          <w:sz w:val="22"/>
          <w:szCs w:val="22"/>
        </w:rPr>
        <w:br w:type="page"/>
      </w:r>
    </w:p>
    <w:p w14:paraId="532E7E94" w14:textId="4FFEE109" w:rsidR="006F0714" w:rsidRDefault="00260F2C" w:rsidP="00C01816">
      <w:pPr>
        <w:pStyle w:val="Sansinterligne"/>
        <w:spacing w:line="360" w:lineRule="auto"/>
        <w:jc w:val="both"/>
        <w:rPr>
          <w:rFonts w:ascii="Arial" w:hAnsi="Arial" w:cs="Arial"/>
          <w:b/>
          <w:bCs/>
          <w:sz w:val="22"/>
          <w:szCs w:val="22"/>
        </w:rPr>
      </w:pPr>
      <w:r w:rsidRPr="00260F2C">
        <w:rPr>
          <w:rFonts w:ascii="Arial" w:hAnsi="Arial" w:cs="Arial"/>
          <w:b/>
          <w:bCs/>
          <w:sz w:val="22"/>
          <w:szCs w:val="22"/>
        </w:rPr>
        <w:lastRenderedPageBreak/>
        <w:t xml:space="preserve">PART </w:t>
      </w:r>
      <w:r w:rsidR="003651A7" w:rsidRPr="00260F2C">
        <w:rPr>
          <w:rFonts w:ascii="Arial" w:hAnsi="Arial" w:cs="Arial"/>
          <w:b/>
          <w:bCs/>
          <w:sz w:val="22"/>
          <w:szCs w:val="22"/>
        </w:rPr>
        <w:t>B.</w:t>
      </w:r>
      <w:r w:rsidR="003651A7">
        <w:rPr>
          <w:rFonts w:ascii="Arial" w:hAnsi="Arial" w:cs="Arial"/>
          <w:b/>
          <w:bCs/>
          <w:sz w:val="22"/>
          <w:szCs w:val="22"/>
        </w:rPr>
        <w:t>: Report.</w:t>
      </w:r>
    </w:p>
    <w:p w14:paraId="602D052C" w14:textId="42F68F82" w:rsidR="009B3E70" w:rsidRDefault="003D63EC" w:rsidP="00C01816">
      <w:pPr>
        <w:pStyle w:val="Sansinterligne"/>
        <w:spacing w:line="360" w:lineRule="auto"/>
        <w:jc w:val="both"/>
        <w:rPr>
          <w:rFonts w:ascii="Arial" w:hAnsi="Arial" w:cs="Arial"/>
          <w:sz w:val="22"/>
          <w:szCs w:val="22"/>
        </w:rPr>
      </w:pPr>
      <w:r>
        <w:rPr>
          <w:rFonts w:ascii="Arial" w:hAnsi="Arial" w:cs="Arial"/>
          <w:sz w:val="22"/>
          <w:szCs w:val="22"/>
        </w:rPr>
        <w:t xml:space="preserve">In this Part B </w:t>
      </w:r>
      <w:r w:rsidR="009B3E70">
        <w:rPr>
          <w:rFonts w:ascii="Arial" w:hAnsi="Arial" w:cs="Arial"/>
          <w:sz w:val="22"/>
          <w:szCs w:val="22"/>
        </w:rPr>
        <w:t>let’s</w:t>
      </w:r>
      <w:r>
        <w:rPr>
          <w:rFonts w:ascii="Arial" w:hAnsi="Arial" w:cs="Arial"/>
          <w:sz w:val="22"/>
          <w:szCs w:val="22"/>
        </w:rPr>
        <w:t xml:space="preserve"> see </w:t>
      </w:r>
      <w:r w:rsidR="009B3E70">
        <w:rPr>
          <w:rFonts w:ascii="Arial" w:hAnsi="Arial" w:cs="Arial"/>
          <w:sz w:val="22"/>
          <w:szCs w:val="22"/>
        </w:rPr>
        <w:t xml:space="preserve">how </w:t>
      </w:r>
      <w:r w:rsidR="00962F28" w:rsidRPr="00962F28">
        <w:rPr>
          <w:rFonts w:ascii="Arial" w:hAnsi="Arial" w:cs="Arial"/>
          <w:sz w:val="22"/>
          <w:szCs w:val="22"/>
        </w:rPr>
        <w:t>health</w:t>
      </w:r>
      <w:r w:rsidR="00300D55">
        <w:rPr>
          <w:rFonts w:ascii="Arial" w:hAnsi="Arial" w:cs="Arial"/>
          <w:sz w:val="22"/>
          <w:szCs w:val="22"/>
        </w:rPr>
        <w:t xml:space="preserve"> care</w:t>
      </w:r>
      <w:r w:rsidR="00962F28" w:rsidRPr="00962F28">
        <w:rPr>
          <w:rFonts w:ascii="Arial" w:hAnsi="Arial" w:cs="Arial"/>
          <w:sz w:val="22"/>
          <w:szCs w:val="22"/>
        </w:rPr>
        <w:t xml:space="preserve"> professionals </w:t>
      </w:r>
      <w:r w:rsidR="00300D55">
        <w:rPr>
          <w:rFonts w:ascii="Arial" w:hAnsi="Arial" w:cs="Arial"/>
          <w:sz w:val="22"/>
          <w:szCs w:val="22"/>
        </w:rPr>
        <w:t>could apply these</w:t>
      </w:r>
      <w:r w:rsidR="000F2619">
        <w:rPr>
          <w:rFonts w:ascii="Arial" w:hAnsi="Arial" w:cs="Arial"/>
          <w:sz w:val="22"/>
          <w:szCs w:val="22"/>
        </w:rPr>
        <w:t xml:space="preserve"> </w:t>
      </w:r>
      <w:r w:rsidR="000F2619" w:rsidRPr="00962F28">
        <w:rPr>
          <w:rFonts w:ascii="Arial" w:hAnsi="Arial" w:cs="Arial"/>
          <w:sz w:val="22"/>
          <w:szCs w:val="22"/>
        </w:rPr>
        <w:t>theories</w:t>
      </w:r>
      <w:r w:rsidR="00962F28" w:rsidRPr="00962F28">
        <w:rPr>
          <w:rFonts w:ascii="Arial" w:hAnsi="Arial" w:cs="Arial"/>
          <w:sz w:val="22"/>
          <w:szCs w:val="22"/>
        </w:rPr>
        <w:t xml:space="preserve"> that I have addressed in part A </w:t>
      </w:r>
      <w:r w:rsidR="005B2B78">
        <w:rPr>
          <w:rFonts w:ascii="Arial" w:hAnsi="Arial" w:cs="Arial"/>
          <w:sz w:val="22"/>
          <w:szCs w:val="22"/>
        </w:rPr>
        <w:t>to</w:t>
      </w:r>
      <w:r w:rsidR="00962F28" w:rsidRPr="00962F28">
        <w:rPr>
          <w:rFonts w:ascii="Arial" w:hAnsi="Arial" w:cs="Arial"/>
          <w:sz w:val="22"/>
          <w:szCs w:val="22"/>
        </w:rPr>
        <w:t xml:space="preserve"> bring</w:t>
      </w:r>
      <w:r w:rsidR="005B2B78">
        <w:rPr>
          <w:rFonts w:ascii="Arial" w:hAnsi="Arial" w:cs="Arial"/>
          <w:sz w:val="22"/>
          <w:szCs w:val="22"/>
        </w:rPr>
        <w:t xml:space="preserve"> wellbeing and </w:t>
      </w:r>
      <w:r w:rsidR="009B3E70">
        <w:rPr>
          <w:rFonts w:ascii="Arial" w:hAnsi="Arial" w:cs="Arial"/>
          <w:sz w:val="22"/>
          <w:szCs w:val="22"/>
        </w:rPr>
        <w:t xml:space="preserve">development </w:t>
      </w:r>
      <w:r w:rsidR="009B3E70" w:rsidRPr="00962F28">
        <w:rPr>
          <w:rFonts w:ascii="Arial" w:hAnsi="Arial" w:cs="Arial"/>
          <w:sz w:val="22"/>
          <w:szCs w:val="22"/>
        </w:rPr>
        <w:t>to</w:t>
      </w:r>
      <w:r w:rsidR="00962F28" w:rsidRPr="00962F28">
        <w:rPr>
          <w:rFonts w:ascii="Arial" w:hAnsi="Arial" w:cs="Arial"/>
          <w:sz w:val="22"/>
          <w:szCs w:val="22"/>
        </w:rPr>
        <w:t xml:space="preserve"> </w:t>
      </w:r>
      <w:r w:rsidR="008C6B4F" w:rsidRPr="00962F28">
        <w:rPr>
          <w:rFonts w:ascii="Arial" w:hAnsi="Arial" w:cs="Arial"/>
          <w:sz w:val="22"/>
          <w:szCs w:val="22"/>
        </w:rPr>
        <w:t>an</w:t>
      </w:r>
      <w:r w:rsidR="00962F28" w:rsidRPr="00962F28">
        <w:rPr>
          <w:rFonts w:ascii="Arial" w:hAnsi="Arial" w:cs="Arial"/>
          <w:sz w:val="22"/>
          <w:szCs w:val="22"/>
        </w:rPr>
        <w:t xml:space="preserve"> </w:t>
      </w:r>
      <w:r w:rsidR="005B2B78">
        <w:rPr>
          <w:rFonts w:ascii="Arial" w:hAnsi="Arial" w:cs="Arial"/>
          <w:sz w:val="22"/>
          <w:szCs w:val="22"/>
        </w:rPr>
        <w:t>el</w:t>
      </w:r>
      <w:r w:rsidR="009B3E70">
        <w:rPr>
          <w:rFonts w:ascii="Arial" w:hAnsi="Arial" w:cs="Arial"/>
          <w:sz w:val="22"/>
          <w:szCs w:val="22"/>
        </w:rPr>
        <w:t xml:space="preserve">derly </w:t>
      </w:r>
      <w:r w:rsidR="00962F28" w:rsidRPr="00962F28">
        <w:rPr>
          <w:rFonts w:ascii="Arial" w:hAnsi="Arial" w:cs="Arial"/>
          <w:sz w:val="22"/>
          <w:szCs w:val="22"/>
        </w:rPr>
        <w:t xml:space="preserve">home </w:t>
      </w:r>
      <w:r w:rsidR="005B2B78">
        <w:rPr>
          <w:rFonts w:ascii="Arial" w:hAnsi="Arial" w:cs="Arial"/>
          <w:sz w:val="22"/>
          <w:szCs w:val="22"/>
        </w:rPr>
        <w:t xml:space="preserve">care </w:t>
      </w:r>
      <w:r w:rsidR="00BA543A">
        <w:rPr>
          <w:rFonts w:ascii="Arial" w:hAnsi="Arial" w:cs="Arial"/>
          <w:sz w:val="22"/>
          <w:szCs w:val="22"/>
        </w:rPr>
        <w:t>resident</w:t>
      </w:r>
      <w:r w:rsidR="009B3E70">
        <w:rPr>
          <w:rFonts w:ascii="Arial" w:hAnsi="Arial" w:cs="Arial"/>
          <w:sz w:val="22"/>
          <w:szCs w:val="22"/>
        </w:rPr>
        <w:t>.</w:t>
      </w:r>
    </w:p>
    <w:p w14:paraId="4C1B269E" w14:textId="6433E082" w:rsidR="004979B2" w:rsidRDefault="008C6B4F" w:rsidP="00C01816">
      <w:pPr>
        <w:pStyle w:val="Sansinterligne"/>
        <w:spacing w:line="360" w:lineRule="auto"/>
        <w:jc w:val="both"/>
        <w:rPr>
          <w:rFonts w:ascii="Arial" w:hAnsi="Arial" w:cs="Arial"/>
          <w:sz w:val="22"/>
          <w:szCs w:val="22"/>
        </w:rPr>
      </w:pPr>
      <w:r w:rsidRPr="008C6B4F">
        <w:rPr>
          <w:rFonts w:ascii="Arial" w:hAnsi="Arial" w:cs="Arial"/>
          <w:sz w:val="22"/>
          <w:szCs w:val="22"/>
        </w:rPr>
        <w:t>Let's consider how Bowlby, Erikson or Seligman approaches can be useful in a residential home care for elderly people</w:t>
      </w:r>
      <w:r w:rsidR="00C52E96">
        <w:rPr>
          <w:rFonts w:ascii="Arial" w:hAnsi="Arial" w:cs="Arial"/>
          <w:sz w:val="22"/>
          <w:szCs w:val="22"/>
        </w:rPr>
        <w:t>.</w:t>
      </w:r>
    </w:p>
    <w:p w14:paraId="12DD4A33" w14:textId="77777777" w:rsidR="003746C5" w:rsidRPr="003746C5" w:rsidRDefault="003746C5" w:rsidP="003746C5">
      <w:pPr>
        <w:pStyle w:val="Sansinterligne"/>
        <w:spacing w:line="360" w:lineRule="auto"/>
        <w:jc w:val="both"/>
        <w:rPr>
          <w:rFonts w:ascii="Arial" w:hAnsi="Arial" w:cs="Arial"/>
          <w:sz w:val="22"/>
          <w:szCs w:val="22"/>
        </w:rPr>
      </w:pPr>
      <w:r w:rsidRPr="003746C5">
        <w:rPr>
          <w:rFonts w:ascii="Arial" w:hAnsi="Arial" w:cs="Arial"/>
          <w:sz w:val="22"/>
          <w:szCs w:val="22"/>
        </w:rPr>
        <w:t>1. The benefits of John Bowlby’s theory.</w:t>
      </w:r>
    </w:p>
    <w:p w14:paraId="127563F3" w14:textId="3BD496E7" w:rsidR="003651A7" w:rsidRDefault="003746C5" w:rsidP="003746C5">
      <w:pPr>
        <w:pStyle w:val="Sansinterligne"/>
        <w:spacing w:line="360" w:lineRule="auto"/>
        <w:jc w:val="both"/>
        <w:rPr>
          <w:rFonts w:ascii="Arial" w:hAnsi="Arial" w:cs="Arial"/>
          <w:sz w:val="22"/>
          <w:szCs w:val="22"/>
        </w:rPr>
      </w:pPr>
      <w:r w:rsidRPr="003746C5">
        <w:rPr>
          <w:rFonts w:ascii="Arial" w:hAnsi="Arial" w:cs="Arial"/>
          <w:sz w:val="22"/>
          <w:szCs w:val="22"/>
        </w:rPr>
        <w:t xml:space="preserve">Although related to children, the theory of attachment goes far beyond. When an elderly person enters a retirement home, there is precisely a major risk of breaking this bond of attachment. To avoid this rupture, the health care staff must instore </w:t>
      </w:r>
      <w:r w:rsidR="005B71F4" w:rsidRPr="003746C5">
        <w:rPr>
          <w:rFonts w:ascii="Arial" w:hAnsi="Arial" w:cs="Arial"/>
          <w:sz w:val="22"/>
          <w:szCs w:val="22"/>
        </w:rPr>
        <w:t>a trusty</w:t>
      </w:r>
      <w:r w:rsidRPr="003746C5">
        <w:rPr>
          <w:rFonts w:ascii="Arial" w:hAnsi="Arial" w:cs="Arial"/>
          <w:sz w:val="22"/>
          <w:szCs w:val="22"/>
        </w:rPr>
        <w:t xml:space="preserve"> climate by naming a reference person for each resident. This may refer to a caregiver, animator, or other staff member. The presence of a referent will have a beneficial effect for the resident because it brings calm and confidence in the face of isolation and anxiety.</w:t>
      </w:r>
    </w:p>
    <w:p w14:paraId="3FFC5E52" w14:textId="77777777" w:rsidR="003746C5" w:rsidRDefault="003746C5" w:rsidP="003746C5">
      <w:pPr>
        <w:pStyle w:val="Sansinterligne"/>
        <w:spacing w:line="360" w:lineRule="auto"/>
        <w:jc w:val="both"/>
        <w:rPr>
          <w:rFonts w:ascii="Arial" w:hAnsi="Arial" w:cs="Arial"/>
          <w:sz w:val="22"/>
          <w:szCs w:val="22"/>
        </w:rPr>
      </w:pPr>
    </w:p>
    <w:p w14:paraId="2C73DE59" w14:textId="35FC4FF4" w:rsidR="003746C5" w:rsidRPr="003746C5" w:rsidRDefault="003746C5" w:rsidP="003746C5">
      <w:pPr>
        <w:pStyle w:val="Sansinterligne"/>
        <w:spacing w:line="360" w:lineRule="auto"/>
        <w:jc w:val="both"/>
        <w:rPr>
          <w:rFonts w:ascii="Arial" w:hAnsi="Arial" w:cs="Arial"/>
          <w:sz w:val="22"/>
          <w:szCs w:val="22"/>
        </w:rPr>
      </w:pPr>
      <w:r>
        <w:rPr>
          <w:rFonts w:ascii="Arial" w:hAnsi="Arial" w:cs="Arial"/>
          <w:sz w:val="22"/>
          <w:szCs w:val="22"/>
        </w:rPr>
        <w:t>2</w:t>
      </w:r>
      <w:r w:rsidRPr="003746C5">
        <w:rPr>
          <w:rFonts w:ascii="Arial" w:hAnsi="Arial" w:cs="Arial"/>
          <w:sz w:val="22"/>
          <w:szCs w:val="22"/>
        </w:rPr>
        <w:t xml:space="preserve">. The benefits of </w:t>
      </w:r>
      <w:r>
        <w:rPr>
          <w:rFonts w:ascii="Arial" w:hAnsi="Arial" w:cs="Arial"/>
          <w:sz w:val="22"/>
          <w:szCs w:val="22"/>
        </w:rPr>
        <w:t>Eric Erikson</w:t>
      </w:r>
      <w:r w:rsidRPr="003746C5">
        <w:rPr>
          <w:rFonts w:ascii="Arial" w:hAnsi="Arial" w:cs="Arial"/>
          <w:sz w:val="22"/>
          <w:szCs w:val="22"/>
        </w:rPr>
        <w:t>’s theory.</w:t>
      </w:r>
    </w:p>
    <w:p w14:paraId="010F9BE2" w14:textId="77777777" w:rsidR="005B71F4" w:rsidRDefault="00960DCB" w:rsidP="005B71F4">
      <w:pPr>
        <w:spacing w:line="360" w:lineRule="auto"/>
        <w:jc w:val="both"/>
        <w:rPr>
          <w:rFonts w:ascii="Arial" w:hAnsi="Arial" w:cs="Arial"/>
          <w:sz w:val="22"/>
          <w:szCs w:val="22"/>
        </w:rPr>
      </w:pPr>
      <w:r w:rsidRPr="00960DCB">
        <w:rPr>
          <w:rFonts w:ascii="Arial" w:hAnsi="Arial" w:cs="Arial"/>
          <w:sz w:val="22"/>
          <w:szCs w:val="22"/>
        </w:rPr>
        <w:t>For the health care staff working in a care home, applying Erikson’s theory will allow them to convince elderly to accept past life as they have lived it. The care staff will try to help the resident transform their regrets into a feeling of well-being to avoid despair.</w:t>
      </w:r>
    </w:p>
    <w:p w14:paraId="178E8176" w14:textId="77777777" w:rsidR="005B71F4" w:rsidRDefault="005B71F4" w:rsidP="005B71F4">
      <w:pPr>
        <w:spacing w:line="360" w:lineRule="auto"/>
        <w:jc w:val="both"/>
        <w:rPr>
          <w:rFonts w:ascii="Arial" w:hAnsi="Arial" w:cs="Arial"/>
          <w:sz w:val="22"/>
          <w:szCs w:val="22"/>
        </w:rPr>
      </w:pPr>
      <w:r w:rsidRPr="005B71F4">
        <w:rPr>
          <w:rFonts w:ascii="Arial" w:hAnsi="Arial" w:cs="Arial"/>
          <w:sz w:val="22"/>
          <w:szCs w:val="22"/>
        </w:rPr>
        <w:t>To get there, the care home can set up reminiscence or animations workshops, where the elder can remember their experiences and show how these experiences can be useful for others and themselves.</w:t>
      </w:r>
    </w:p>
    <w:p w14:paraId="511F89F4" w14:textId="0A66F276" w:rsidR="005B71F4" w:rsidRPr="005B71F4" w:rsidRDefault="004E4BF0" w:rsidP="005B71F4">
      <w:pPr>
        <w:spacing w:line="360" w:lineRule="auto"/>
        <w:jc w:val="both"/>
        <w:rPr>
          <w:rFonts w:ascii="Arial" w:hAnsi="Arial" w:cs="Arial"/>
          <w:sz w:val="22"/>
          <w:szCs w:val="22"/>
        </w:rPr>
      </w:pPr>
      <w:r>
        <w:rPr>
          <w:rFonts w:ascii="Arial" w:hAnsi="Arial" w:cs="Arial"/>
          <w:sz w:val="22"/>
          <w:szCs w:val="22"/>
        </w:rPr>
        <w:t>3</w:t>
      </w:r>
      <w:r w:rsidR="005B71F4" w:rsidRPr="005B71F4">
        <w:rPr>
          <w:rFonts w:ascii="Arial" w:hAnsi="Arial" w:cs="Arial"/>
          <w:sz w:val="22"/>
          <w:szCs w:val="22"/>
        </w:rPr>
        <w:t xml:space="preserve">. The benefits of </w:t>
      </w:r>
      <w:r w:rsidR="005B71F4">
        <w:rPr>
          <w:rFonts w:ascii="Arial" w:hAnsi="Arial" w:cs="Arial"/>
          <w:sz w:val="22"/>
          <w:szCs w:val="22"/>
        </w:rPr>
        <w:t>Seligman’s</w:t>
      </w:r>
      <w:r w:rsidR="005B71F4" w:rsidRPr="005B71F4">
        <w:rPr>
          <w:rFonts w:ascii="Arial" w:hAnsi="Arial" w:cs="Arial"/>
          <w:sz w:val="22"/>
          <w:szCs w:val="22"/>
        </w:rPr>
        <w:t xml:space="preserve"> theory.</w:t>
      </w:r>
    </w:p>
    <w:p w14:paraId="1202E28F" w14:textId="705600CC" w:rsidR="00A16F71" w:rsidRPr="00A16F71" w:rsidRDefault="00A16F71" w:rsidP="00FC5EA5">
      <w:pPr>
        <w:pStyle w:val="Sansinterligne"/>
        <w:spacing w:line="360" w:lineRule="auto"/>
        <w:jc w:val="both"/>
        <w:rPr>
          <w:rFonts w:ascii="Arial" w:hAnsi="Arial" w:cs="Arial"/>
          <w:sz w:val="22"/>
          <w:szCs w:val="22"/>
        </w:rPr>
      </w:pPr>
      <w:r w:rsidRPr="00A16F71">
        <w:rPr>
          <w:rFonts w:ascii="Arial" w:hAnsi="Arial" w:cs="Arial"/>
          <w:sz w:val="22"/>
          <w:szCs w:val="22"/>
        </w:rPr>
        <w:t xml:space="preserve">By applying Seligman’s approach with his PERMA method, caregivers will help elderly people </w:t>
      </w:r>
      <w:r>
        <w:rPr>
          <w:rFonts w:ascii="Arial" w:hAnsi="Arial" w:cs="Arial"/>
          <w:sz w:val="22"/>
          <w:szCs w:val="22"/>
        </w:rPr>
        <w:t xml:space="preserve">to </w:t>
      </w:r>
      <w:r w:rsidRPr="00A16F71">
        <w:rPr>
          <w:rFonts w:ascii="Arial" w:hAnsi="Arial" w:cs="Arial"/>
          <w:sz w:val="22"/>
          <w:szCs w:val="22"/>
        </w:rPr>
        <w:t>tackle physical and moral stagnation leading to despair.</w:t>
      </w:r>
    </w:p>
    <w:p w14:paraId="04393104" w14:textId="260B8E03" w:rsidR="00AE4636" w:rsidRDefault="00A16F71" w:rsidP="00FC5EA5">
      <w:pPr>
        <w:pStyle w:val="Sansinterligne"/>
        <w:spacing w:line="360" w:lineRule="auto"/>
        <w:jc w:val="both"/>
        <w:rPr>
          <w:rFonts w:ascii="Arial" w:hAnsi="Arial" w:cs="Arial"/>
          <w:sz w:val="22"/>
          <w:szCs w:val="22"/>
        </w:rPr>
      </w:pPr>
      <w:r w:rsidRPr="00A16F71">
        <w:rPr>
          <w:rFonts w:ascii="Arial" w:hAnsi="Arial" w:cs="Arial"/>
          <w:sz w:val="22"/>
          <w:szCs w:val="22"/>
        </w:rPr>
        <w:t xml:space="preserve">It is about showing seniors that they can act, that they can be useful. </w:t>
      </w:r>
      <w:r w:rsidR="00AE4636">
        <w:rPr>
          <w:rFonts w:ascii="Arial" w:hAnsi="Arial" w:cs="Arial"/>
          <w:sz w:val="22"/>
          <w:szCs w:val="22"/>
        </w:rPr>
        <w:t xml:space="preserve">It is about to </w:t>
      </w:r>
      <w:r w:rsidRPr="00A16F71">
        <w:rPr>
          <w:rFonts w:ascii="Arial" w:hAnsi="Arial" w:cs="Arial"/>
          <w:sz w:val="22"/>
          <w:szCs w:val="22"/>
        </w:rPr>
        <w:t xml:space="preserve">give them the opportunity to choose their menus, the times to wake up and sleep, to do small crafts for example. All things that can restore psychological autonomy and </w:t>
      </w:r>
      <w:r w:rsidR="00AE4636" w:rsidRPr="00A16F71">
        <w:rPr>
          <w:rFonts w:ascii="Arial" w:hAnsi="Arial" w:cs="Arial"/>
          <w:sz w:val="22"/>
          <w:szCs w:val="22"/>
        </w:rPr>
        <w:t>optimism</w:t>
      </w:r>
      <w:r w:rsidRPr="00A16F71">
        <w:rPr>
          <w:rFonts w:ascii="Arial" w:hAnsi="Arial" w:cs="Arial"/>
          <w:sz w:val="22"/>
          <w:szCs w:val="22"/>
        </w:rPr>
        <w:t>.</w:t>
      </w:r>
    </w:p>
    <w:p w14:paraId="2919D886" w14:textId="77777777" w:rsidR="003B3EF2" w:rsidRDefault="003B3EF2" w:rsidP="00FC5EA5">
      <w:pPr>
        <w:pStyle w:val="Sansinterligne"/>
        <w:spacing w:line="360" w:lineRule="auto"/>
        <w:jc w:val="both"/>
        <w:rPr>
          <w:rFonts w:ascii="Arial" w:hAnsi="Arial" w:cs="Arial"/>
          <w:sz w:val="22"/>
          <w:szCs w:val="22"/>
        </w:rPr>
      </w:pPr>
    </w:p>
    <w:p w14:paraId="591FC5A7" w14:textId="32EE8A4F" w:rsidR="003B3EF2" w:rsidRDefault="003B3EF2">
      <w:pPr>
        <w:rPr>
          <w:rFonts w:ascii="Arial" w:hAnsi="Arial" w:cs="Arial"/>
          <w:sz w:val="22"/>
          <w:szCs w:val="22"/>
        </w:rPr>
      </w:pPr>
      <w:r>
        <w:rPr>
          <w:rFonts w:ascii="Arial" w:hAnsi="Arial" w:cs="Arial"/>
          <w:sz w:val="22"/>
          <w:szCs w:val="22"/>
        </w:rPr>
        <w:br w:type="page"/>
      </w:r>
    </w:p>
    <w:p w14:paraId="7FA9C4EB" w14:textId="5E725C36" w:rsidR="00AE4636" w:rsidRPr="00A63586" w:rsidRDefault="008317F7" w:rsidP="00A16F71">
      <w:pPr>
        <w:pStyle w:val="Sansinterligne"/>
        <w:spacing w:line="360" w:lineRule="auto"/>
        <w:jc w:val="both"/>
        <w:rPr>
          <w:rFonts w:ascii="Arial" w:hAnsi="Arial" w:cs="Arial"/>
          <w:b/>
          <w:bCs/>
          <w:sz w:val="22"/>
          <w:szCs w:val="22"/>
          <w:u w:val="single"/>
        </w:rPr>
      </w:pPr>
      <w:r w:rsidRPr="00A63586">
        <w:rPr>
          <w:rFonts w:ascii="Arial" w:hAnsi="Arial" w:cs="Arial"/>
          <w:b/>
          <w:bCs/>
          <w:sz w:val="22"/>
          <w:szCs w:val="22"/>
          <w:u w:val="single"/>
        </w:rPr>
        <w:lastRenderedPageBreak/>
        <w:t xml:space="preserve">Scenario of </w:t>
      </w:r>
      <w:r w:rsidR="002B3729" w:rsidRPr="00A63586">
        <w:rPr>
          <w:rFonts w:ascii="Arial" w:hAnsi="Arial" w:cs="Arial"/>
          <w:b/>
          <w:bCs/>
          <w:sz w:val="22"/>
          <w:szCs w:val="22"/>
          <w:u w:val="single"/>
        </w:rPr>
        <w:t>Erikson</w:t>
      </w:r>
      <w:r w:rsidR="007B7D1C" w:rsidRPr="00A63586">
        <w:rPr>
          <w:rFonts w:ascii="Arial" w:hAnsi="Arial" w:cs="Arial"/>
          <w:b/>
          <w:bCs/>
          <w:sz w:val="22"/>
          <w:szCs w:val="22"/>
          <w:u w:val="single"/>
        </w:rPr>
        <w:t>’s</w:t>
      </w:r>
      <w:r w:rsidR="002B3729" w:rsidRPr="00A63586">
        <w:rPr>
          <w:rFonts w:ascii="Arial" w:hAnsi="Arial" w:cs="Arial"/>
          <w:b/>
          <w:bCs/>
          <w:sz w:val="22"/>
          <w:szCs w:val="22"/>
          <w:u w:val="single"/>
        </w:rPr>
        <w:t xml:space="preserve"> theory application</w:t>
      </w:r>
    </w:p>
    <w:p w14:paraId="67381D04" w14:textId="77777777" w:rsidR="007102E2" w:rsidRDefault="007102E2" w:rsidP="007102E2">
      <w:pPr>
        <w:pStyle w:val="Sansinterligne"/>
        <w:spacing w:line="360" w:lineRule="auto"/>
        <w:jc w:val="both"/>
        <w:rPr>
          <w:rFonts w:ascii="Arial" w:hAnsi="Arial" w:cs="Arial"/>
          <w:sz w:val="22"/>
          <w:szCs w:val="22"/>
        </w:rPr>
      </w:pPr>
    </w:p>
    <w:p w14:paraId="1943C480" w14:textId="3105ED66" w:rsidR="00A31537" w:rsidRDefault="00C87F60" w:rsidP="00E558AA">
      <w:pPr>
        <w:spacing w:line="360" w:lineRule="auto"/>
        <w:jc w:val="both"/>
        <w:rPr>
          <w:rFonts w:ascii="Arial" w:hAnsi="Arial" w:cs="Arial"/>
          <w:sz w:val="22"/>
          <w:szCs w:val="22"/>
        </w:rPr>
      </w:pPr>
      <w:r w:rsidRPr="00C87F60">
        <w:rPr>
          <w:rFonts w:ascii="Arial" w:hAnsi="Arial" w:cs="Arial"/>
          <w:sz w:val="22"/>
          <w:szCs w:val="22"/>
        </w:rPr>
        <w:t xml:space="preserve">As a real-world </w:t>
      </w:r>
      <w:r w:rsidR="00BC7ACF" w:rsidRPr="00C87F60">
        <w:rPr>
          <w:rFonts w:ascii="Arial" w:hAnsi="Arial" w:cs="Arial"/>
          <w:sz w:val="22"/>
          <w:szCs w:val="22"/>
        </w:rPr>
        <w:t>e</w:t>
      </w:r>
      <w:r w:rsidR="00BC7ACF">
        <w:rPr>
          <w:rFonts w:ascii="Arial" w:hAnsi="Arial" w:cs="Arial"/>
          <w:sz w:val="22"/>
          <w:szCs w:val="22"/>
        </w:rPr>
        <w:t>xample</w:t>
      </w:r>
      <w:r>
        <w:rPr>
          <w:rFonts w:ascii="Arial" w:hAnsi="Arial" w:cs="Arial"/>
          <w:sz w:val="22"/>
          <w:szCs w:val="22"/>
        </w:rPr>
        <w:t xml:space="preserve"> </w:t>
      </w:r>
      <w:r w:rsidR="00887CCF">
        <w:rPr>
          <w:rFonts w:ascii="Arial" w:hAnsi="Arial" w:cs="Arial"/>
          <w:sz w:val="22"/>
          <w:szCs w:val="22"/>
        </w:rPr>
        <w:t xml:space="preserve">I am going to talk about </w:t>
      </w:r>
      <w:r w:rsidR="00BC4544" w:rsidRPr="00BC4544">
        <w:rPr>
          <w:rFonts w:ascii="Arial" w:hAnsi="Arial" w:cs="Arial"/>
          <w:sz w:val="22"/>
          <w:szCs w:val="22"/>
        </w:rPr>
        <w:t>Gwyneth</w:t>
      </w:r>
      <w:r w:rsidR="00BC4544">
        <w:rPr>
          <w:rFonts w:ascii="Arial" w:hAnsi="Arial" w:cs="Arial"/>
          <w:sz w:val="22"/>
          <w:szCs w:val="22"/>
        </w:rPr>
        <w:t xml:space="preserve">, a </w:t>
      </w:r>
      <w:r w:rsidR="00BC7ACF">
        <w:rPr>
          <w:rFonts w:ascii="Arial" w:hAnsi="Arial" w:cs="Arial"/>
          <w:sz w:val="22"/>
          <w:szCs w:val="22"/>
        </w:rPr>
        <w:t xml:space="preserve">former resident in a </w:t>
      </w:r>
      <w:r w:rsidR="00BC4544" w:rsidRPr="00BC4544">
        <w:rPr>
          <w:rFonts w:ascii="Arial" w:hAnsi="Arial" w:cs="Arial"/>
          <w:sz w:val="22"/>
          <w:szCs w:val="22"/>
        </w:rPr>
        <w:t>UK Residential Care</w:t>
      </w:r>
      <w:r w:rsidR="00BC7ACF">
        <w:rPr>
          <w:rFonts w:ascii="Arial" w:hAnsi="Arial" w:cs="Arial"/>
          <w:sz w:val="22"/>
          <w:szCs w:val="22"/>
        </w:rPr>
        <w:t xml:space="preserve"> as reported </w:t>
      </w:r>
      <w:r w:rsidR="00241837">
        <w:rPr>
          <w:rFonts w:ascii="Arial" w:hAnsi="Arial" w:cs="Arial"/>
          <w:sz w:val="22"/>
          <w:szCs w:val="22"/>
        </w:rPr>
        <w:t xml:space="preserve">in </w:t>
      </w:r>
      <w:r w:rsidR="00A4123D">
        <w:rPr>
          <w:rFonts w:ascii="Arial" w:hAnsi="Arial" w:cs="Arial"/>
          <w:sz w:val="22"/>
          <w:szCs w:val="22"/>
        </w:rPr>
        <w:t>Social Care Wales</w:t>
      </w:r>
      <w:r w:rsidR="00241837">
        <w:rPr>
          <w:rFonts w:ascii="Arial" w:hAnsi="Arial" w:cs="Arial"/>
          <w:sz w:val="22"/>
          <w:szCs w:val="22"/>
        </w:rPr>
        <w:t xml:space="preserve"> Website</w:t>
      </w:r>
    </w:p>
    <w:p w14:paraId="42DB0F6F" w14:textId="77C8C09A" w:rsidR="00131D6F" w:rsidRPr="00131D6F" w:rsidRDefault="00131D6F" w:rsidP="00E558AA">
      <w:pPr>
        <w:spacing w:line="360" w:lineRule="auto"/>
        <w:jc w:val="both"/>
        <w:rPr>
          <w:rFonts w:ascii="Arial" w:hAnsi="Arial" w:cs="Arial"/>
          <w:sz w:val="22"/>
          <w:szCs w:val="22"/>
        </w:rPr>
      </w:pPr>
      <w:r w:rsidRPr="00131D6F">
        <w:rPr>
          <w:rFonts w:ascii="Arial" w:hAnsi="Arial" w:cs="Arial"/>
          <w:sz w:val="22"/>
          <w:szCs w:val="22"/>
        </w:rPr>
        <w:t>Gwyneth is an 80-year-old widow living in Wales. Before her accident, she was very socially integrated, notably by participating in the choir of her local church. While taking computer courses, she was using Sky</w:t>
      </w:r>
      <w:r w:rsidR="009F24B6">
        <w:rPr>
          <w:rFonts w:ascii="Arial" w:hAnsi="Arial" w:cs="Arial"/>
          <w:sz w:val="22"/>
          <w:szCs w:val="22"/>
        </w:rPr>
        <w:t>pe</w:t>
      </w:r>
      <w:r w:rsidRPr="00131D6F">
        <w:rPr>
          <w:rFonts w:ascii="Arial" w:hAnsi="Arial" w:cs="Arial"/>
          <w:sz w:val="22"/>
          <w:szCs w:val="22"/>
        </w:rPr>
        <w:t xml:space="preserve"> to connect her daughter living in England.</w:t>
      </w:r>
    </w:p>
    <w:p w14:paraId="68EBF1DC" w14:textId="6D852189" w:rsidR="00131D6F" w:rsidRPr="00131D6F" w:rsidRDefault="00131D6F" w:rsidP="00E558AA">
      <w:pPr>
        <w:spacing w:line="360" w:lineRule="auto"/>
        <w:jc w:val="both"/>
        <w:rPr>
          <w:rFonts w:ascii="Arial" w:hAnsi="Arial" w:cs="Arial"/>
          <w:sz w:val="22"/>
          <w:szCs w:val="22"/>
        </w:rPr>
      </w:pPr>
      <w:r w:rsidRPr="00131D6F">
        <w:rPr>
          <w:rFonts w:ascii="Arial" w:hAnsi="Arial" w:cs="Arial"/>
          <w:sz w:val="22"/>
          <w:szCs w:val="22"/>
        </w:rPr>
        <w:t xml:space="preserve">Her situation changed following a </w:t>
      </w:r>
      <w:r w:rsidR="009339EE" w:rsidRPr="00131D6F">
        <w:rPr>
          <w:rFonts w:ascii="Arial" w:hAnsi="Arial" w:cs="Arial"/>
          <w:sz w:val="22"/>
          <w:szCs w:val="22"/>
        </w:rPr>
        <w:t>fall</w:t>
      </w:r>
      <w:r w:rsidR="009339EE">
        <w:rPr>
          <w:rFonts w:ascii="Arial" w:hAnsi="Arial" w:cs="Arial"/>
          <w:sz w:val="22"/>
          <w:szCs w:val="22"/>
        </w:rPr>
        <w:t xml:space="preserve">, </w:t>
      </w:r>
      <w:r w:rsidR="009339EE" w:rsidRPr="00131D6F">
        <w:rPr>
          <w:rFonts w:ascii="Arial" w:hAnsi="Arial" w:cs="Arial"/>
          <w:sz w:val="22"/>
          <w:szCs w:val="22"/>
        </w:rPr>
        <w:t>leading</w:t>
      </w:r>
      <w:r w:rsidRPr="00131D6F">
        <w:rPr>
          <w:rFonts w:ascii="Arial" w:hAnsi="Arial" w:cs="Arial"/>
          <w:sz w:val="22"/>
          <w:szCs w:val="22"/>
        </w:rPr>
        <w:t xml:space="preserve"> to fractures in the arm and leg. She was admitted to a care home for rehabilitation, but several factors </w:t>
      </w:r>
      <w:r w:rsidR="009339EE">
        <w:rPr>
          <w:rFonts w:ascii="Arial" w:hAnsi="Arial" w:cs="Arial"/>
          <w:sz w:val="22"/>
          <w:szCs w:val="22"/>
        </w:rPr>
        <w:t>blocked</w:t>
      </w:r>
      <w:r w:rsidRPr="00131D6F">
        <w:rPr>
          <w:rFonts w:ascii="Arial" w:hAnsi="Arial" w:cs="Arial"/>
          <w:sz w:val="22"/>
          <w:szCs w:val="22"/>
        </w:rPr>
        <w:t xml:space="preserve"> her recovery</w:t>
      </w:r>
      <w:r w:rsidR="00A120B9">
        <w:rPr>
          <w:rFonts w:ascii="Arial" w:hAnsi="Arial" w:cs="Arial"/>
          <w:sz w:val="22"/>
          <w:szCs w:val="22"/>
        </w:rPr>
        <w:t>.</w:t>
      </w:r>
      <w:r w:rsidRPr="00131D6F">
        <w:rPr>
          <w:rFonts w:ascii="Arial" w:hAnsi="Arial" w:cs="Arial"/>
          <w:sz w:val="22"/>
          <w:szCs w:val="22"/>
        </w:rPr>
        <w:t xml:space="preserve"> </w:t>
      </w:r>
    </w:p>
    <w:p w14:paraId="3EAA6B46" w14:textId="52321C77" w:rsidR="00131D6F" w:rsidRPr="00131D6F" w:rsidRDefault="00131D6F" w:rsidP="00E558AA">
      <w:pPr>
        <w:spacing w:line="360" w:lineRule="auto"/>
        <w:jc w:val="both"/>
        <w:rPr>
          <w:rFonts w:ascii="Arial" w:hAnsi="Arial" w:cs="Arial"/>
          <w:sz w:val="22"/>
          <w:szCs w:val="22"/>
        </w:rPr>
      </w:pPr>
      <w:r w:rsidRPr="00131D6F">
        <w:rPr>
          <w:rFonts w:ascii="Arial" w:hAnsi="Arial" w:cs="Arial"/>
          <w:sz w:val="22"/>
          <w:szCs w:val="22"/>
        </w:rPr>
        <w:t xml:space="preserve">She </w:t>
      </w:r>
      <w:r w:rsidR="00A120B9">
        <w:rPr>
          <w:rFonts w:ascii="Arial" w:hAnsi="Arial" w:cs="Arial"/>
          <w:sz w:val="22"/>
          <w:szCs w:val="22"/>
        </w:rPr>
        <w:t>t</w:t>
      </w:r>
      <w:r w:rsidRPr="00131D6F">
        <w:rPr>
          <w:rFonts w:ascii="Arial" w:hAnsi="Arial" w:cs="Arial"/>
          <w:sz w:val="22"/>
          <w:szCs w:val="22"/>
        </w:rPr>
        <w:t>hen presented a depressive condition. She remained locked in her room, has lost her appetite and refused to do the exercises planned by the physiotherapist.</w:t>
      </w:r>
    </w:p>
    <w:p w14:paraId="0F1E0133" w14:textId="3B45739B" w:rsidR="009F1DE3" w:rsidRPr="00E558AA" w:rsidRDefault="00131D6F" w:rsidP="00E558AA">
      <w:pPr>
        <w:spacing w:line="360" w:lineRule="auto"/>
        <w:jc w:val="both"/>
        <w:rPr>
          <w:rFonts w:ascii="Arial" w:hAnsi="Arial" w:cs="Arial"/>
          <w:b/>
          <w:bCs/>
          <w:sz w:val="22"/>
          <w:szCs w:val="22"/>
        </w:rPr>
      </w:pPr>
      <w:r w:rsidRPr="00E558AA">
        <w:rPr>
          <w:rFonts w:ascii="Arial" w:hAnsi="Arial" w:cs="Arial"/>
          <w:b/>
          <w:bCs/>
          <w:sz w:val="22"/>
          <w:szCs w:val="22"/>
        </w:rPr>
        <w:t xml:space="preserve">Application of Erikson’s theory. </w:t>
      </w:r>
    </w:p>
    <w:p w14:paraId="2AE23AEA" w14:textId="0D20B827" w:rsidR="00131D6F" w:rsidRPr="00131D6F" w:rsidRDefault="00131D6F" w:rsidP="00E558AA">
      <w:pPr>
        <w:spacing w:line="360" w:lineRule="auto"/>
        <w:jc w:val="both"/>
        <w:rPr>
          <w:rFonts w:ascii="Arial" w:hAnsi="Arial" w:cs="Arial"/>
          <w:sz w:val="22"/>
          <w:szCs w:val="22"/>
        </w:rPr>
      </w:pPr>
      <w:r w:rsidRPr="00131D6F">
        <w:rPr>
          <w:rFonts w:ascii="Arial" w:hAnsi="Arial" w:cs="Arial"/>
          <w:sz w:val="22"/>
          <w:szCs w:val="22"/>
        </w:rPr>
        <w:t>Her withdrawal from her natural environment leaded to the loss of motivation and autonomy.</w:t>
      </w:r>
    </w:p>
    <w:p w14:paraId="0F0ABF46" w14:textId="446FF175" w:rsidR="00131D6F" w:rsidRPr="00131D6F" w:rsidRDefault="00131D6F" w:rsidP="00E558AA">
      <w:pPr>
        <w:spacing w:line="360" w:lineRule="auto"/>
        <w:jc w:val="both"/>
        <w:rPr>
          <w:rFonts w:ascii="Arial" w:hAnsi="Arial" w:cs="Arial"/>
          <w:sz w:val="22"/>
          <w:szCs w:val="22"/>
        </w:rPr>
      </w:pPr>
      <w:r w:rsidRPr="00131D6F">
        <w:rPr>
          <w:rFonts w:ascii="Arial" w:hAnsi="Arial" w:cs="Arial"/>
          <w:sz w:val="22"/>
          <w:szCs w:val="22"/>
        </w:rPr>
        <w:t>So, the obligation to depend on others for personal care reactivated the conflict between autonomy and shame</w:t>
      </w:r>
      <w:r w:rsidR="00716BE8">
        <w:rPr>
          <w:rFonts w:ascii="Arial" w:hAnsi="Arial" w:cs="Arial"/>
          <w:sz w:val="22"/>
          <w:szCs w:val="22"/>
        </w:rPr>
        <w:t xml:space="preserve"> and </w:t>
      </w:r>
      <w:r w:rsidRPr="00131D6F">
        <w:rPr>
          <w:rFonts w:ascii="Arial" w:hAnsi="Arial" w:cs="Arial"/>
          <w:sz w:val="22"/>
          <w:szCs w:val="22"/>
        </w:rPr>
        <w:t>doubt.</w:t>
      </w:r>
    </w:p>
    <w:p w14:paraId="2A589F85" w14:textId="5E990956" w:rsidR="00131D6F" w:rsidRPr="00131D6F" w:rsidRDefault="00131D6F" w:rsidP="00E558AA">
      <w:pPr>
        <w:spacing w:line="360" w:lineRule="auto"/>
        <w:jc w:val="both"/>
        <w:rPr>
          <w:rFonts w:ascii="Arial" w:hAnsi="Arial" w:cs="Arial"/>
          <w:sz w:val="22"/>
          <w:szCs w:val="22"/>
        </w:rPr>
      </w:pPr>
      <w:r w:rsidRPr="00131D6F">
        <w:rPr>
          <w:rFonts w:ascii="Arial" w:hAnsi="Arial" w:cs="Arial"/>
          <w:sz w:val="22"/>
          <w:szCs w:val="22"/>
        </w:rPr>
        <w:t>To restore the situation and let her to return to motivation, Caregivers identified the factors that affected her well-being: isolation, loss of social role.</w:t>
      </w:r>
    </w:p>
    <w:p w14:paraId="24EC88E9" w14:textId="4C378C8D" w:rsidR="00131D6F" w:rsidRPr="00131D6F" w:rsidRDefault="00131D6F" w:rsidP="00E558AA">
      <w:pPr>
        <w:spacing w:line="360" w:lineRule="auto"/>
        <w:jc w:val="both"/>
        <w:rPr>
          <w:rFonts w:ascii="Arial" w:hAnsi="Arial" w:cs="Arial"/>
          <w:sz w:val="22"/>
          <w:szCs w:val="22"/>
        </w:rPr>
      </w:pPr>
      <w:r w:rsidRPr="00131D6F">
        <w:rPr>
          <w:rFonts w:ascii="Arial" w:hAnsi="Arial" w:cs="Arial"/>
          <w:sz w:val="22"/>
          <w:szCs w:val="22"/>
        </w:rPr>
        <w:t>Then they restored the link with Skype helping her to get in touch with her daughter in England, that reduced her feeling of isolation and her depressive state.</w:t>
      </w:r>
    </w:p>
    <w:p w14:paraId="24E1EE90" w14:textId="7DD00C37" w:rsidR="00131D6F" w:rsidRPr="00131D6F" w:rsidRDefault="00131D6F" w:rsidP="00E558AA">
      <w:pPr>
        <w:spacing w:line="360" w:lineRule="auto"/>
        <w:jc w:val="both"/>
        <w:rPr>
          <w:rFonts w:ascii="Arial" w:hAnsi="Arial" w:cs="Arial"/>
          <w:sz w:val="22"/>
          <w:szCs w:val="22"/>
        </w:rPr>
      </w:pPr>
      <w:r w:rsidRPr="00131D6F">
        <w:rPr>
          <w:rFonts w:ascii="Arial" w:hAnsi="Arial" w:cs="Arial"/>
          <w:sz w:val="22"/>
          <w:szCs w:val="22"/>
        </w:rPr>
        <w:t xml:space="preserve">Collaborate with the family (her daughter is very worried) to support her transition back home. </w:t>
      </w:r>
    </w:p>
    <w:p w14:paraId="05101460" w14:textId="6BE78203" w:rsidR="00131D6F" w:rsidRDefault="00131D6F" w:rsidP="00E558AA">
      <w:pPr>
        <w:spacing w:line="360" w:lineRule="auto"/>
        <w:jc w:val="both"/>
        <w:rPr>
          <w:rFonts w:ascii="Arial" w:hAnsi="Arial" w:cs="Arial"/>
          <w:sz w:val="22"/>
          <w:szCs w:val="22"/>
        </w:rPr>
      </w:pPr>
      <w:r w:rsidRPr="00131D6F">
        <w:rPr>
          <w:rFonts w:ascii="Arial" w:hAnsi="Arial" w:cs="Arial"/>
          <w:sz w:val="22"/>
          <w:szCs w:val="22"/>
        </w:rPr>
        <w:t xml:space="preserve">By integrating her interests (such as the choir or computer classes) into her care plan, Gwyneth began to eat again and agreed to </w:t>
      </w:r>
      <w:r w:rsidR="00E558AA">
        <w:rPr>
          <w:rFonts w:ascii="Arial" w:hAnsi="Arial" w:cs="Arial"/>
          <w:sz w:val="22"/>
          <w:szCs w:val="22"/>
        </w:rPr>
        <w:t>d</w:t>
      </w:r>
      <w:r w:rsidRPr="00131D6F">
        <w:rPr>
          <w:rFonts w:ascii="Arial" w:hAnsi="Arial" w:cs="Arial"/>
          <w:sz w:val="22"/>
          <w:szCs w:val="22"/>
        </w:rPr>
        <w:t xml:space="preserve">o again her physiotherapy. </w:t>
      </w:r>
    </w:p>
    <w:p w14:paraId="37051466" w14:textId="77777777" w:rsidR="00E60D5C" w:rsidRPr="00E60D5C" w:rsidRDefault="009756B0">
      <w:pPr>
        <w:rPr>
          <w:rFonts w:ascii="Arial" w:hAnsi="Arial" w:cs="Arial"/>
          <w:b/>
          <w:bCs/>
          <w:sz w:val="22"/>
          <w:szCs w:val="22"/>
          <w:u w:val="single"/>
        </w:rPr>
      </w:pPr>
      <w:r w:rsidRPr="00E60D5C">
        <w:rPr>
          <w:rFonts w:ascii="Arial" w:hAnsi="Arial" w:cs="Arial"/>
          <w:b/>
          <w:bCs/>
          <w:sz w:val="22"/>
          <w:szCs w:val="22"/>
          <w:u w:val="single"/>
        </w:rPr>
        <w:t>Discuss</w:t>
      </w:r>
      <w:r w:rsidR="00E60D5C" w:rsidRPr="00E60D5C">
        <w:rPr>
          <w:rFonts w:ascii="Arial" w:hAnsi="Arial" w:cs="Arial"/>
          <w:b/>
          <w:bCs/>
          <w:sz w:val="22"/>
          <w:szCs w:val="22"/>
          <w:u w:val="single"/>
        </w:rPr>
        <w:t>ion</w:t>
      </w:r>
    </w:p>
    <w:p w14:paraId="1451CE4B" w14:textId="1640B8E7" w:rsidR="00E60D5C" w:rsidRPr="00E60D5C" w:rsidRDefault="00E60D5C" w:rsidP="00E60D5C">
      <w:pPr>
        <w:spacing w:line="360" w:lineRule="auto"/>
        <w:rPr>
          <w:rFonts w:ascii="Arial" w:hAnsi="Arial" w:cs="Arial"/>
          <w:sz w:val="22"/>
          <w:szCs w:val="22"/>
        </w:rPr>
      </w:pPr>
      <w:r w:rsidRPr="00E60D5C">
        <w:rPr>
          <w:rFonts w:ascii="Arial" w:hAnsi="Arial" w:cs="Arial"/>
          <w:sz w:val="22"/>
          <w:szCs w:val="22"/>
        </w:rPr>
        <w:t>One of the difficulties in this theory application could be the resistance of some patients who may have mistrust towards caregivers whom they may perceive as intruders.</w:t>
      </w:r>
    </w:p>
    <w:p w14:paraId="7477B6CE" w14:textId="287144C0" w:rsidR="00C44DE1" w:rsidRDefault="00E60D5C" w:rsidP="00E60D5C">
      <w:pPr>
        <w:spacing w:line="360" w:lineRule="auto"/>
        <w:rPr>
          <w:rFonts w:ascii="Arial" w:hAnsi="Arial" w:cs="Arial"/>
          <w:sz w:val="22"/>
          <w:szCs w:val="22"/>
        </w:rPr>
      </w:pPr>
      <w:r w:rsidRPr="00E60D5C">
        <w:rPr>
          <w:rFonts w:ascii="Arial" w:hAnsi="Arial" w:cs="Arial"/>
          <w:sz w:val="22"/>
          <w:szCs w:val="22"/>
        </w:rPr>
        <w:t>The solution would be to propose multidisciplinary collaboration including the G</w:t>
      </w:r>
      <w:r w:rsidR="007B1013">
        <w:rPr>
          <w:rFonts w:ascii="Arial" w:hAnsi="Arial" w:cs="Arial"/>
          <w:sz w:val="22"/>
          <w:szCs w:val="22"/>
        </w:rPr>
        <w:t>P</w:t>
      </w:r>
      <w:r w:rsidR="00A45AB5">
        <w:rPr>
          <w:rFonts w:ascii="Arial" w:hAnsi="Arial" w:cs="Arial"/>
          <w:sz w:val="22"/>
          <w:szCs w:val="22"/>
        </w:rPr>
        <w:t>S</w:t>
      </w:r>
      <w:r w:rsidRPr="00E60D5C">
        <w:rPr>
          <w:rFonts w:ascii="Arial" w:hAnsi="Arial" w:cs="Arial"/>
          <w:sz w:val="22"/>
          <w:szCs w:val="22"/>
        </w:rPr>
        <w:t xml:space="preserve">, social workers, and families while </w:t>
      </w:r>
      <w:r w:rsidR="0054050B" w:rsidRPr="00E60D5C">
        <w:rPr>
          <w:rFonts w:ascii="Arial" w:hAnsi="Arial" w:cs="Arial"/>
          <w:sz w:val="22"/>
          <w:szCs w:val="22"/>
        </w:rPr>
        <w:t>emphasizing</w:t>
      </w:r>
      <w:r w:rsidRPr="00E60D5C">
        <w:rPr>
          <w:rFonts w:ascii="Arial" w:hAnsi="Arial" w:cs="Arial"/>
          <w:sz w:val="22"/>
          <w:szCs w:val="22"/>
        </w:rPr>
        <w:t xml:space="preserve"> on the staff continuous learning.</w:t>
      </w:r>
    </w:p>
    <w:p w14:paraId="42664062" w14:textId="77777777" w:rsidR="00A45AB5" w:rsidRDefault="00A45AB5" w:rsidP="00E60D5C">
      <w:pPr>
        <w:spacing w:line="360" w:lineRule="auto"/>
        <w:rPr>
          <w:rFonts w:ascii="Arial" w:hAnsi="Arial" w:cs="Arial"/>
          <w:sz w:val="22"/>
          <w:szCs w:val="22"/>
        </w:rPr>
      </w:pPr>
    </w:p>
    <w:p w14:paraId="280E621E" w14:textId="77777777" w:rsidR="00C44DE1" w:rsidRDefault="00C44DE1">
      <w:pPr>
        <w:rPr>
          <w:rFonts w:ascii="Arial" w:hAnsi="Arial" w:cs="Arial"/>
          <w:sz w:val="22"/>
          <w:szCs w:val="22"/>
        </w:rPr>
      </w:pPr>
      <w:r>
        <w:rPr>
          <w:rFonts w:ascii="Arial" w:hAnsi="Arial" w:cs="Arial"/>
          <w:sz w:val="22"/>
          <w:szCs w:val="22"/>
        </w:rPr>
        <w:br w:type="page"/>
      </w:r>
    </w:p>
    <w:p w14:paraId="335F7C6C" w14:textId="0C72B820" w:rsidR="00C44DE1" w:rsidRPr="00C44DE1" w:rsidRDefault="00C44DE1" w:rsidP="00E60D5C">
      <w:pPr>
        <w:spacing w:line="360" w:lineRule="auto"/>
        <w:rPr>
          <w:rFonts w:ascii="Arial" w:hAnsi="Arial" w:cs="Arial"/>
          <w:b/>
          <w:bCs/>
          <w:sz w:val="22"/>
          <w:szCs w:val="22"/>
          <w:u w:val="single"/>
        </w:rPr>
      </w:pPr>
      <w:r w:rsidRPr="00C44DE1">
        <w:rPr>
          <w:rFonts w:ascii="Arial" w:hAnsi="Arial" w:cs="Arial"/>
          <w:b/>
          <w:bCs/>
          <w:sz w:val="22"/>
          <w:szCs w:val="22"/>
          <w:u w:val="single"/>
        </w:rPr>
        <w:lastRenderedPageBreak/>
        <w:t>Conclusion</w:t>
      </w:r>
    </w:p>
    <w:p w14:paraId="5082F402" w14:textId="1FD0C033" w:rsidR="00C44DE1" w:rsidRPr="00C44DE1" w:rsidRDefault="00C44DE1" w:rsidP="00C44DE1">
      <w:pPr>
        <w:spacing w:line="360" w:lineRule="auto"/>
        <w:jc w:val="both"/>
        <w:rPr>
          <w:rFonts w:ascii="Arial" w:hAnsi="Arial" w:cs="Arial"/>
          <w:sz w:val="22"/>
          <w:szCs w:val="22"/>
        </w:rPr>
      </w:pPr>
      <w:r w:rsidRPr="00C44DE1">
        <w:rPr>
          <w:rFonts w:ascii="Arial" w:hAnsi="Arial" w:cs="Arial"/>
          <w:sz w:val="22"/>
          <w:szCs w:val="22"/>
        </w:rPr>
        <w:t xml:space="preserve">I have just demonstrated in the points above, that psychology's theories, whether they are </w:t>
      </w:r>
      <w:r>
        <w:rPr>
          <w:rFonts w:ascii="Arial" w:hAnsi="Arial" w:cs="Arial"/>
          <w:sz w:val="22"/>
          <w:szCs w:val="22"/>
        </w:rPr>
        <w:t>from</w:t>
      </w:r>
      <w:r w:rsidRPr="00C44DE1">
        <w:rPr>
          <w:rFonts w:ascii="Arial" w:hAnsi="Arial" w:cs="Arial"/>
          <w:sz w:val="22"/>
          <w:szCs w:val="22"/>
        </w:rPr>
        <w:t xml:space="preserve"> Bowlby, Erikson or Seligman do not stop at childhood. They offer the possibility to have a complete vision of people from childhood to adulthood for a better contribution to the quality of care, especially for the elderly. Indeed, a better application of these theories allows the HealthCare staff to identify risk factors for the mental health of elderly people such as attachment or despair and stagnation.</w:t>
      </w:r>
    </w:p>
    <w:p w14:paraId="4A5C8B8B" w14:textId="5F0F7990" w:rsidR="006A1A05" w:rsidRPr="006A1A05" w:rsidRDefault="00C44DE1" w:rsidP="00C44DE1">
      <w:pPr>
        <w:spacing w:line="360" w:lineRule="auto"/>
        <w:jc w:val="both"/>
        <w:rPr>
          <w:rFonts w:ascii="Arial" w:hAnsi="Arial" w:cs="Arial"/>
          <w:sz w:val="22"/>
          <w:szCs w:val="22"/>
        </w:rPr>
      </w:pPr>
      <w:r w:rsidRPr="00C44DE1">
        <w:rPr>
          <w:rFonts w:ascii="Arial" w:hAnsi="Arial" w:cs="Arial"/>
          <w:sz w:val="22"/>
          <w:szCs w:val="22"/>
        </w:rPr>
        <w:t xml:space="preserve">However, it is appropriate to nuance these contributions because there may be blocking points </w:t>
      </w:r>
      <w:r>
        <w:rPr>
          <w:rFonts w:ascii="Arial" w:hAnsi="Arial" w:cs="Arial"/>
          <w:sz w:val="22"/>
          <w:szCs w:val="22"/>
        </w:rPr>
        <w:t xml:space="preserve">when applying them, </w:t>
      </w:r>
      <w:r w:rsidRPr="00C44DE1">
        <w:rPr>
          <w:rFonts w:ascii="Arial" w:hAnsi="Arial" w:cs="Arial"/>
          <w:sz w:val="22"/>
          <w:szCs w:val="22"/>
        </w:rPr>
        <w:t>such as age differences, social class or even resistance</w:t>
      </w:r>
      <w:r>
        <w:rPr>
          <w:rFonts w:ascii="Arial" w:hAnsi="Arial" w:cs="Arial"/>
          <w:sz w:val="22"/>
          <w:szCs w:val="22"/>
        </w:rPr>
        <w:t xml:space="preserve"> from staff, from individuals, or even the lack of knowledge.</w:t>
      </w:r>
      <w:r w:rsidR="006A1A05" w:rsidRPr="006A1A05">
        <w:rPr>
          <w:rFonts w:ascii="Arial" w:hAnsi="Arial" w:cs="Arial"/>
          <w:sz w:val="22"/>
          <w:szCs w:val="22"/>
        </w:rPr>
        <w:br w:type="page"/>
      </w:r>
    </w:p>
    <w:p w14:paraId="403F48B5" w14:textId="77777777" w:rsidR="00AE4636" w:rsidRPr="006A1A05" w:rsidRDefault="00AE4636" w:rsidP="009F1DE3">
      <w:pPr>
        <w:rPr>
          <w:rFonts w:ascii="Arial" w:hAnsi="Arial" w:cs="Arial"/>
          <w:sz w:val="22"/>
          <w:szCs w:val="22"/>
        </w:rPr>
      </w:pPr>
    </w:p>
    <w:p w14:paraId="58C6B859" w14:textId="596D505E" w:rsidR="009837AA" w:rsidRPr="00E35D69" w:rsidRDefault="00594FB6" w:rsidP="00C01816">
      <w:pPr>
        <w:pStyle w:val="Sansinterligne"/>
        <w:spacing w:line="360" w:lineRule="auto"/>
        <w:jc w:val="both"/>
        <w:rPr>
          <w:rFonts w:ascii="Arial" w:hAnsi="Arial" w:cs="Arial"/>
          <w:b/>
          <w:bCs/>
          <w:sz w:val="22"/>
          <w:szCs w:val="22"/>
          <w:u w:val="single"/>
        </w:rPr>
      </w:pPr>
      <w:r w:rsidRPr="00E35D69">
        <w:rPr>
          <w:rFonts w:ascii="Arial" w:hAnsi="Arial" w:cs="Arial"/>
          <w:b/>
          <w:bCs/>
          <w:sz w:val="22"/>
          <w:szCs w:val="22"/>
          <w:u w:val="single"/>
        </w:rPr>
        <w:t>References</w:t>
      </w:r>
      <w:r w:rsidR="00463346" w:rsidRPr="00E35D69">
        <w:rPr>
          <w:rFonts w:ascii="Arial" w:hAnsi="Arial" w:cs="Arial"/>
          <w:sz w:val="22"/>
          <w:szCs w:val="22"/>
        </w:rPr>
        <w:t xml:space="preserve"> </w:t>
      </w:r>
      <w:r w:rsidR="00660E73" w:rsidRPr="00E35D69">
        <w:rPr>
          <w:rFonts w:ascii="Arial" w:hAnsi="Arial" w:cs="Arial"/>
          <w:sz w:val="22"/>
          <w:szCs w:val="22"/>
        </w:rPr>
        <w:t>for bot</w:t>
      </w:r>
      <w:r w:rsidR="001E596A" w:rsidRPr="00E35D69">
        <w:rPr>
          <w:rFonts w:ascii="Arial" w:hAnsi="Arial" w:cs="Arial"/>
          <w:sz w:val="22"/>
          <w:szCs w:val="22"/>
        </w:rPr>
        <w:t xml:space="preserve">h </w:t>
      </w:r>
      <w:r w:rsidR="00463346" w:rsidRPr="00E35D69">
        <w:rPr>
          <w:rFonts w:ascii="Arial" w:hAnsi="Arial" w:cs="Arial"/>
          <w:b/>
          <w:bCs/>
          <w:sz w:val="22"/>
          <w:szCs w:val="22"/>
          <w:u w:val="single"/>
        </w:rPr>
        <w:t>Part A</w:t>
      </w:r>
      <w:r w:rsidR="001E596A" w:rsidRPr="00E35D69">
        <w:rPr>
          <w:rFonts w:ascii="Arial" w:hAnsi="Arial" w:cs="Arial"/>
          <w:b/>
          <w:bCs/>
          <w:sz w:val="22"/>
          <w:szCs w:val="22"/>
          <w:u w:val="single"/>
        </w:rPr>
        <w:t xml:space="preserve"> and Part B</w:t>
      </w:r>
    </w:p>
    <w:p w14:paraId="31F4457A" w14:textId="77777777" w:rsidR="00A63586" w:rsidRPr="00E35D69" w:rsidRDefault="00A63586" w:rsidP="00C01816">
      <w:pPr>
        <w:pStyle w:val="Sansinterligne"/>
        <w:spacing w:line="360" w:lineRule="auto"/>
        <w:jc w:val="both"/>
        <w:rPr>
          <w:rFonts w:ascii="Arial" w:hAnsi="Arial" w:cs="Arial"/>
          <w:b/>
          <w:bCs/>
          <w:sz w:val="22"/>
          <w:szCs w:val="22"/>
          <w:u w:val="single"/>
        </w:rPr>
      </w:pPr>
    </w:p>
    <w:p w14:paraId="60BACFFB" w14:textId="7EAAFF2A" w:rsidR="009837AA" w:rsidRPr="00E35D69" w:rsidRDefault="009837AA" w:rsidP="00A63586">
      <w:pPr>
        <w:pStyle w:val="Sansinterligne"/>
        <w:numPr>
          <w:ilvl w:val="0"/>
          <w:numId w:val="3"/>
        </w:numPr>
        <w:spacing w:line="360" w:lineRule="auto"/>
        <w:jc w:val="both"/>
        <w:rPr>
          <w:rFonts w:ascii="Arial" w:hAnsi="Arial" w:cs="Arial"/>
          <w:sz w:val="22"/>
          <w:szCs w:val="22"/>
        </w:rPr>
      </w:pPr>
      <w:r w:rsidRPr="00E35D69">
        <w:rPr>
          <w:rFonts w:ascii="Arial" w:hAnsi="Arial" w:cs="Arial"/>
          <w:sz w:val="22"/>
          <w:szCs w:val="22"/>
        </w:rPr>
        <w:t>Maunder, R.G, &amp; Hunter, J.J 2001. “Using attachment theory to understand illness behaviour”.</w:t>
      </w:r>
    </w:p>
    <w:p w14:paraId="79C9B27C" w14:textId="77777777" w:rsidR="009837AA" w:rsidRPr="00E35D69" w:rsidRDefault="009837AA" w:rsidP="009837AA">
      <w:pPr>
        <w:pStyle w:val="Sansinterligne"/>
        <w:spacing w:line="360" w:lineRule="auto"/>
        <w:jc w:val="both"/>
        <w:rPr>
          <w:rFonts w:ascii="Arial" w:hAnsi="Arial" w:cs="Arial"/>
          <w:sz w:val="22"/>
          <w:szCs w:val="22"/>
        </w:rPr>
      </w:pPr>
      <w:r w:rsidRPr="00E35D69">
        <w:rPr>
          <w:rFonts w:ascii="Arial" w:hAnsi="Arial" w:cs="Arial"/>
          <w:sz w:val="22"/>
          <w:szCs w:val="22"/>
        </w:rPr>
        <w:t>ScienceDirect</w:t>
      </w:r>
    </w:p>
    <w:p w14:paraId="49D14B3D" w14:textId="77777777" w:rsidR="009837AA" w:rsidRPr="00E35D69" w:rsidRDefault="009837AA" w:rsidP="009837AA">
      <w:pPr>
        <w:pStyle w:val="Sansinterligne"/>
        <w:spacing w:line="360" w:lineRule="auto"/>
        <w:jc w:val="both"/>
        <w:rPr>
          <w:rFonts w:ascii="Arial" w:hAnsi="Arial" w:cs="Arial"/>
          <w:sz w:val="22"/>
          <w:szCs w:val="22"/>
        </w:rPr>
      </w:pPr>
      <w:r w:rsidRPr="00E35D69">
        <w:rPr>
          <w:rFonts w:ascii="Arial" w:hAnsi="Arial" w:cs="Arial"/>
          <w:sz w:val="22"/>
          <w:szCs w:val="22"/>
        </w:rPr>
        <w:t>General Hospital Psychiatry, Volume 23, Issue 4 July-August 2001 pp 177 – 182</w:t>
      </w:r>
    </w:p>
    <w:p w14:paraId="60407686" w14:textId="7D56B1EB" w:rsidR="00FD6E00" w:rsidRPr="00E35D69" w:rsidRDefault="009837AA" w:rsidP="009837AA">
      <w:pPr>
        <w:pStyle w:val="Sansinterligne"/>
        <w:spacing w:line="360" w:lineRule="auto"/>
        <w:jc w:val="both"/>
        <w:rPr>
          <w:rFonts w:ascii="Arial" w:hAnsi="Arial" w:cs="Arial"/>
          <w:sz w:val="22"/>
          <w:szCs w:val="22"/>
        </w:rPr>
      </w:pPr>
      <w:hyperlink r:id="rId11" w:history="1">
        <w:r w:rsidRPr="00E35D69">
          <w:rPr>
            <w:rStyle w:val="Lienhypertexte"/>
            <w:rFonts w:ascii="Arial" w:hAnsi="Arial" w:cs="Arial"/>
            <w:sz w:val="22"/>
            <w:szCs w:val="22"/>
          </w:rPr>
          <w:t>https://pubmed.ncbi.nlm.nih.gov/11543843</w:t>
        </w:r>
      </w:hyperlink>
    </w:p>
    <w:p w14:paraId="6D0EF219" w14:textId="77777777" w:rsidR="009837AA" w:rsidRPr="00E35D69" w:rsidRDefault="009837AA" w:rsidP="009837AA">
      <w:pPr>
        <w:pStyle w:val="Sansinterligne"/>
        <w:spacing w:line="360" w:lineRule="auto"/>
        <w:jc w:val="both"/>
        <w:rPr>
          <w:rFonts w:ascii="Arial" w:hAnsi="Arial" w:cs="Arial"/>
          <w:sz w:val="22"/>
          <w:szCs w:val="22"/>
        </w:rPr>
      </w:pPr>
    </w:p>
    <w:p w14:paraId="06E6CC13" w14:textId="77777777" w:rsidR="00BB7F8C" w:rsidRPr="00E35D69" w:rsidRDefault="00BB7F8C" w:rsidP="00A63586">
      <w:pPr>
        <w:pStyle w:val="Sansinterligne"/>
        <w:numPr>
          <w:ilvl w:val="0"/>
          <w:numId w:val="3"/>
        </w:numPr>
        <w:spacing w:line="360" w:lineRule="auto"/>
        <w:jc w:val="both"/>
        <w:rPr>
          <w:rFonts w:ascii="Arial" w:hAnsi="Arial" w:cs="Arial"/>
          <w:sz w:val="22"/>
          <w:szCs w:val="22"/>
        </w:rPr>
      </w:pPr>
      <w:r w:rsidRPr="00E35D69">
        <w:rPr>
          <w:rFonts w:ascii="Arial" w:hAnsi="Arial" w:cs="Arial"/>
          <w:sz w:val="22"/>
          <w:szCs w:val="22"/>
        </w:rPr>
        <w:t xml:space="preserve">Robertson, Guy.  Working With Older People; Brighton Vol. 16, </w:t>
      </w:r>
      <w:proofErr w:type="spellStart"/>
      <w:r w:rsidRPr="00E35D69">
        <w:rPr>
          <w:rFonts w:ascii="Arial" w:hAnsi="Arial" w:cs="Arial"/>
          <w:sz w:val="22"/>
          <w:szCs w:val="22"/>
        </w:rPr>
        <w:t>Iss</w:t>
      </w:r>
      <w:proofErr w:type="spellEnd"/>
      <w:r w:rsidRPr="00E35D69">
        <w:rPr>
          <w:rFonts w:ascii="Arial" w:hAnsi="Arial" w:cs="Arial"/>
          <w:sz w:val="22"/>
          <w:szCs w:val="22"/>
        </w:rPr>
        <w:t xml:space="preserve">. 4, (2012): 149-153. </w:t>
      </w:r>
    </w:p>
    <w:p w14:paraId="5F2FB2A4" w14:textId="77777777" w:rsidR="00BB7F8C" w:rsidRPr="00E35D69" w:rsidRDefault="00BB7F8C" w:rsidP="00BB7F8C">
      <w:pPr>
        <w:pStyle w:val="Sansinterligne"/>
        <w:spacing w:line="360" w:lineRule="auto"/>
        <w:jc w:val="both"/>
        <w:rPr>
          <w:rFonts w:ascii="Arial" w:hAnsi="Arial" w:cs="Arial"/>
          <w:sz w:val="22"/>
          <w:szCs w:val="22"/>
        </w:rPr>
      </w:pPr>
      <w:r w:rsidRPr="00E35D69">
        <w:rPr>
          <w:rFonts w:ascii="Arial" w:hAnsi="Arial" w:cs="Arial"/>
          <w:sz w:val="22"/>
          <w:szCs w:val="22"/>
        </w:rPr>
        <w:t xml:space="preserve">ProQuest </w:t>
      </w:r>
    </w:p>
    <w:p w14:paraId="43E53131" w14:textId="77777777" w:rsidR="00BB7F8C" w:rsidRPr="00E35D69" w:rsidRDefault="00BB7F8C" w:rsidP="00BB7F8C">
      <w:pPr>
        <w:pStyle w:val="Sansinterligne"/>
        <w:spacing w:line="360" w:lineRule="auto"/>
        <w:jc w:val="both"/>
        <w:rPr>
          <w:rFonts w:ascii="Arial" w:hAnsi="Arial" w:cs="Arial"/>
          <w:sz w:val="22"/>
          <w:szCs w:val="22"/>
        </w:rPr>
      </w:pPr>
      <w:r w:rsidRPr="00E35D69">
        <w:rPr>
          <w:rFonts w:ascii="Arial" w:hAnsi="Arial" w:cs="Arial"/>
          <w:sz w:val="22"/>
          <w:szCs w:val="22"/>
        </w:rPr>
        <w:t xml:space="preserve">Website </w:t>
      </w:r>
    </w:p>
    <w:p w14:paraId="4A9D090E" w14:textId="30EA84F0" w:rsidR="00BB7F8C" w:rsidRPr="00E35D69" w:rsidRDefault="00682C5A" w:rsidP="00BB7F8C">
      <w:pPr>
        <w:pStyle w:val="Sansinterligne"/>
        <w:spacing w:line="360" w:lineRule="auto"/>
        <w:jc w:val="both"/>
        <w:rPr>
          <w:rFonts w:ascii="Arial" w:hAnsi="Arial" w:cs="Arial"/>
          <w:sz w:val="22"/>
          <w:szCs w:val="22"/>
        </w:rPr>
      </w:pPr>
      <w:hyperlink r:id="rId12" w:history="1">
        <w:r w:rsidRPr="00E35D69">
          <w:rPr>
            <w:rStyle w:val="Lienhypertexte"/>
            <w:rFonts w:ascii="Arial" w:hAnsi="Arial" w:cs="Arial"/>
            <w:sz w:val="22"/>
            <w:szCs w:val="22"/>
          </w:rPr>
          <w:t>https://www.proquest.com/results/3470B141F3343D9PQ/1?accountid=130472</w:t>
        </w:r>
      </w:hyperlink>
    </w:p>
    <w:p w14:paraId="6D81B0E1" w14:textId="77777777" w:rsidR="00682C5A" w:rsidRPr="00E35D69" w:rsidRDefault="00682C5A" w:rsidP="00BB7F8C">
      <w:pPr>
        <w:pStyle w:val="Sansinterligne"/>
        <w:spacing w:line="360" w:lineRule="auto"/>
        <w:jc w:val="both"/>
        <w:rPr>
          <w:rFonts w:ascii="Arial" w:hAnsi="Arial" w:cs="Arial"/>
          <w:sz w:val="22"/>
          <w:szCs w:val="22"/>
        </w:rPr>
      </w:pPr>
    </w:p>
    <w:p w14:paraId="4C768D49" w14:textId="224288AA" w:rsidR="00091743" w:rsidRPr="00E35D69" w:rsidRDefault="00682C5A" w:rsidP="00BB7F8C">
      <w:pPr>
        <w:pStyle w:val="Sansinterligne"/>
        <w:spacing w:line="360" w:lineRule="auto"/>
        <w:jc w:val="both"/>
        <w:rPr>
          <w:rFonts w:ascii="Arial" w:hAnsi="Arial" w:cs="Arial"/>
          <w:sz w:val="22"/>
          <w:szCs w:val="22"/>
        </w:rPr>
      </w:pPr>
      <w:hyperlink r:id="rId13" w:history="1">
        <w:r w:rsidRPr="00E35D69">
          <w:rPr>
            <w:rStyle w:val="Lienhypertexte"/>
            <w:rFonts w:ascii="Arial" w:hAnsi="Arial" w:cs="Arial"/>
            <w:sz w:val="22"/>
            <w:szCs w:val="22"/>
          </w:rPr>
          <w:t>https://www.proquest.com/docview/1192001083/fulltext/3470B141F3343D9PQ/1?accountid=130472&amp;sourcetype=Scholarly%20Journals</w:t>
        </w:r>
      </w:hyperlink>
    </w:p>
    <w:p w14:paraId="39CF9AB9" w14:textId="77777777" w:rsidR="00682C5A" w:rsidRPr="00E35D69" w:rsidRDefault="00682C5A" w:rsidP="00BB7F8C">
      <w:pPr>
        <w:pStyle w:val="Sansinterligne"/>
        <w:spacing w:line="360" w:lineRule="auto"/>
        <w:jc w:val="both"/>
        <w:rPr>
          <w:rFonts w:ascii="Arial" w:hAnsi="Arial" w:cs="Arial"/>
          <w:sz w:val="22"/>
          <w:szCs w:val="22"/>
        </w:rPr>
      </w:pPr>
    </w:p>
    <w:p w14:paraId="5AA83083" w14:textId="77777777" w:rsidR="00057F80" w:rsidRPr="00E35D69" w:rsidRDefault="00057F80" w:rsidP="00A63586">
      <w:pPr>
        <w:pStyle w:val="Sansinterligne"/>
        <w:numPr>
          <w:ilvl w:val="0"/>
          <w:numId w:val="3"/>
        </w:numPr>
        <w:spacing w:line="360" w:lineRule="auto"/>
        <w:jc w:val="both"/>
        <w:rPr>
          <w:rFonts w:ascii="Arial" w:hAnsi="Arial" w:cs="Arial"/>
          <w:sz w:val="22"/>
          <w:szCs w:val="22"/>
        </w:rPr>
      </w:pPr>
      <w:r w:rsidRPr="00E35D69">
        <w:rPr>
          <w:rFonts w:ascii="Arial" w:hAnsi="Arial" w:cs="Arial"/>
          <w:sz w:val="22"/>
          <w:szCs w:val="22"/>
        </w:rPr>
        <w:t>Cynthia Brown, Michael J Lowis</w:t>
      </w:r>
    </w:p>
    <w:p w14:paraId="0159EF2E" w14:textId="77777777" w:rsidR="00057F80" w:rsidRPr="00E35D69" w:rsidRDefault="00057F80" w:rsidP="00057F80">
      <w:pPr>
        <w:pStyle w:val="Sansinterligne"/>
        <w:spacing w:line="360" w:lineRule="auto"/>
        <w:jc w:val="both"/>
        <w:rPr>
          <w:rFonts w:ascii="Arial" w:hAnsi="Arial" w:cs="Arial"/>
          <w:sz w:val="22"/>
          <w:szCs w:val="22"/>
        </w:rPr>
      </w:pPr>
      <w:r w:rsidRPr="00E35D69">
        <w:rPr>
          <w:rFonts w:ascii="Arial" w:hAnsi="Arial" w:cs="Arial"/>
          <w:sz w:val="22"/>
          <w:szCs w:val="22"/>
        </w:rPr>
        <w:t>Psychosocial development in the elderly: An investigation into Erikson's ninth stage</w:t>
      </w:r>
    </w:p>
    <w:p w14:paraId="5B77201C" w14:textId="1D9A7EFC" w:rsidR="00091743" w:rsidRPr="00E35D69" w:rsidRDefault="00057F80" w:rsidP="00057F80">
      <w:pPr>
        <w:pStyle w:val="Sansinterligne"/>
        <w:spacing w:line="360" w:lineRule="auto"/>
        <w:jc w:val="both"/>
        <w:rPr>
          <w:rFonts w:ascii="Arial" w:hAnsi="Arial" w:cs="Arial"/>
          <w:sz w:val="22"/>
          <w:szCs w:val="22"/>
        </w:rPr>
      </w:pPr>
      <w:hyperlink r:id="rId14" w:history="1">
        <w:r w:rsidRPr="00E35D69">
          <w:rPr>
            <w:rStyle w:val="Lienhypertexte"/>
            <w:rFonts w:ascii="Arial" w:hAnsi="Arial" w:cs="Arial"/>
            <w:sz w:val="22"/>
            <w:szCs w:val="22"/>
          </w:rPr>
          <w:t>https://www.sciencedirect.com/science/article/abs/pii/S0890406503000616</w:t>
        </w:r>
      </w:hyperlink>
    </w:p>
    <w:p w14:paraId="6A093729" w14:textId="77777777" w:rsidR="00026787" w:rsidRPr="00E35D69" w:rsidRDefault="00026787" w:rsidP="00057F80">
      <w:pPr>
        <w:pStyle w:val="Sansinterligne"/>
        <w:spacing w:line="360" w:lineRule="auto"/>
        <w:jc w:val="both"/>
        <w:rPr>
          <w:rFonts w:ascii="Arial" w:hAnsi="Arial" w:cs="Arial"/>
          <w:sz w:val="22"/>
          <w:szCs w:val="22"/>
        </w:rPr>
      </w:pPr>
    </w:p>
    <w:p w14:paraId="50CFCF9E" w14:textId="30AFF9A7" w:rsidR="00057F80" w:rsidRPr="00E35D69" w:rsidRDefault="00057F80" w:rsidP="00A63586">
      <w:pPr>
        <w:pStyle w:val="Sansinterligne"/>
        <w:numPr>
          <w:ilvl w:val="0"/>
          <w:numId w:val="3"/>
        </w:numPr>
        <w:spacing w:line="360" w:lineRule="auto"/>
        <w:jc w:val="both"/>
        <w:rPr>
          <w:rFonts w:ascii="Arial" w:hAnsi="Arial" w:cs="Arial"/>
          <w:sz w:val="22"/>
          <w:szCs w:val="22"/>
        </w:rPr>
      </w:pPr>
      <w:r w:rsidRPr="00E35D69">
        <w:rPr>
          <w:rFonts w:ascii="Arial" w:hAnsi="Arial" w:cs="Arial"/>
          <w:sz w:val="22"/>
          <w:szCs w:val="22"/>
        </w:rPr>
        <w:t>E-book Boyd, Denise</w:t>
      </w:r>
      <w:r w:rsidR="00EE3736" w:rsidRPr="00E35D69">
        <w:rPr>
          <w:rFonts w:ascii="Arial" w:hAnsi="Arial" w:cs="Arial"/>
          <w:sz w:val="22"/>
          <w:szCs w:val="22"/>
        </w:rPr>
        <w:t xml:space="preserve"> </w:t>
      </w:r>
      <w:r w:rsidRPr="00E35D69">
        <w:rPr>
          <w:rFonts w:ascii="Arial" w:hAnsi="Arial" w:cs="Arial"/>
          <w:sz w:val="22"/>
          <w:szCs w:val="22"/>
        </w:rPr>
        <w:t>Roberts</w:t>
      </w:r>
      <w:r w:rsidR="00F85377" w:rsidRPr="00E35D69">
        <w:rPr>
          <w:rFonts w:ascii="Arial" w:hAnsi="Arial" w:cs="Arial"/>
          <w:sz w:val="22"/>
          <w:szCs w:val="22"/>
        </w:rPr>
        <w:t>.</w:t>
      </w:r>
      <w:r w:rsidRPr="00E35D69">
        <w:rPr>
          <w:rFonts w:ascii="Arial" w:hAnsi="Arial" w:cs="Arial"/>
          <w:sz w:val="22"/>
          <w:szCs w:val="22"/>
        </w:rPr>
        <w:t>, Bee, Helen L., Eight, Global edition., Harlow, England: Pearson, [2019]</w:t>
      </w:r>
      <w:r w:rsidR="00EC2537" w:rsidRPr="00E35D69">
        <w:rPr>
          <w:rFonts w:ascii="Arial" w:hAnsi="Arial" w:cs="Arial"/>
          <w:sz w:val="22"/>
          <w:szCs w:val="22"/>
        </w:rPr>
        <w:t>, Total pages 598p.</w:t>
      </w:r>
    </w:p>
    <w:p w14:paraId="529C973D" w14:textId="77777777" w:rsidR="006A1A05" w:rsidRPr="00E35D69" w:rsidRDefault="006A1A05" w:rsidP="00057F80">
      <w:pPr>
        <w:pStyle w:val="Sansinterligne"/>
        <w:spacing w:line="360" w:lineRule="auto"/>
        <w:jc w:val="both"/>
        <w:rPr>
          <w:rFonts w:ascii="Arial" w:hAnsi="Arial" w:cs="Arial"/>
          <w:sz w:val="22"/>
          <w:szCs w:val="22"/>
        </w:rPr>
      </w:pPr>
    </w:p>
    <w:p w14:paraId="6DFF7195" w14:textId="6CEA8F42" w:rsidR="006A1A05" w:rsidRPr="00E35D69" w:rsidRDefault="006A1A05" w:rsidP="00A63586">
      <w:pPr>
        <w:pStyle w:val="Sansinterligne"/>
        <w:numPr>
          <w:ilvl w:val="0"/>
          <w:numId w:val="3"/>
        </w:numPr>
        <w:spacing w:line="360" w:lineRule="auto"/>
        <w:jc w:val="both"/>
        <w:rPr>
          <w:rFonts w:ascii="Arial" w:hAnsi="Arial" w:cs="Arial"/>
          <w:sz w:val="22"/>
          <w:szCs w:val="22"/>
        </w:rPr>
      </w:pPr>
      <w:r w:rsidRPr="00E35D69">
        <w:rPr>
          <w:rFonts w:ascii="Arial" w:hAnsi="Arial" w:cs="Arial"/>
          <w:sz w:val="22"/>
          <w:szCs w:val="22"/>
        </w:rPr>
        <w:t>Scenario of Erikson’s theory application</w:t>
      </w:r>
    </w:p>
    <w:p w14:paraId="6276BD01" w14:textId="4C3C852E" w:rsidR="006A1A05" w:rsidRPr="00E35D69" w:rsidRDefault="006A1A05" w:rsidP="006A1A05">
      <w:pPr>
        <w:pStyle w:val="Sansinterligne"/>
        <w:spacing w:line="360" w:lineRule="auto"/>
        <w:jc w:val="both"/>
        <w:rPr>
          <w:rFonts w:ascii="Arial" w:hAnsi="Arial" w:cs="Arial"/>
          <w:sz w:val="22"/>
          <w:szCs w:val="22"/>
        </w:rPr>
      </w:pPr>
      <w:hyperlink r:id="rId15" w:history="1">
        <w:r w:rsidRPr="00E35D69">
          <w:rPr>
            <w:rStyle w:val="Lienhypertexte"/>
            <w:rFonts w:ascii="Arial" w:hAnsi="Arial" w:cs="Arial"/>
            <w:sz w:val="22"/>
            <w:szCs w:val="22"/>
          </w:rPr>
          <w:t>https://socialcare.wales</w:t>
        </w:r>
      </w:hyperlink>
    </w:p>
    <w:p w14:paraId="6105BE4F" w14:textId="140090F9" w:rsidR="006A1A05" w:rsidRPr="00E35D69" w:rsidRDefault="006A1A05" w:rsidP="006A1A05">
      <w:pPr>
        <w:pStyle w:val="Sansinterligne"/>
        <w:spacing w:line="360" w:lineRule="auto"/>
        <w:jc w:val="both"/>
        <w:rPr>
          <w:rFonts w:ascii="Arial" w:hAnsi="Arial" w:cs="Arial"/>
          <w:sz w:val="22"/>
          <w:szCs w:val="22"/>
        </w:rPr>
      </w:pPr>
      <w:hyperlink r:id="rId16" w:history="1">
        <w:r w:rsidRPr="00E35D69">
          <w:rPr>
            <w:rStyle w:val="Lienhypertexte"/>
            <w:rFonts w:ascii="Arial" w:hAnsi="Arial" w:cs="Arial"/>
            <w:sz w:val="22"/>
            <w:szCs w:val="22"/>
          </w:rPr>
          <w:t>https://view.officeapps.live.com/op/view.aspx?src=https%3A%2F%2Fsocialcare.wales%2Fcms-assets%2Fdocuments%2FAWIF-workbook-3-health-well-being-adults.docx&amp;wdOrigin=BROWSELINK</w:t>
        </w:r>
      </w:hyperlink>
    </w:p>
    <w:p w14:paraId="45E47E13" w14:textId="77777777" w:rsidR="00470766" w:rsidRPr="00E35D69" w:rsidRDefault="00470766" w:rsidP="006A1A05">
      <w:pPr>
        <w:pStyle w:val="Sansinterligne"/>
        <w:spacing w:line="360" w:lineRule="auto"/>
        <w:jc w:val="both"/>
        <w:rPr>
          <w:rFonts w:ascii="Arial" w:hAnsi="Arial" w:cs="Arial"/>
          <w:sz w:val="22"/>
          <w:szCs w:val="22"/>
        </w:rPr>
      </w:pPr>
    </w:p>
    <w:p w14:paraId="0E6CC850" w14:textId="77777777" w:rsidR="006A1A05" w:rsidRPr="00E35D69" w:rsidRDefault="006A1A05" w:rsidP="006A1A05">
      <w:pPr>
        <w:pStyle w:val="Sansinterligne"/>
        <w:spacing w:line="360" w:lineRule="auto"/>
        <w:jc w:val="both"/>
        <w:rPr>
          <w:rFonts w:ascii="Arial" w:hAnsi="Arial" w:cs="Arial"/>
          <w:sz w:val="22"/>
          <w:szCs w:val="22"/>
        </w:rPr>
      </w:pPr>
    </w:p>
    <w:sectPr w:rsidR="006A1A05" w:rsidRPr="00E35D69" w:rsidSect="00F10958">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F1242" w14:textId="77777777" w:rsidR="00FB1D07" w:rsidRDefault="00FB1D07" w:rsidP="00410833">
      <w:pPr>
        <w:spacing w:after="0" w:line="240" w:lineRule="auto"/>
      </w:pPr>
      <w:r>
        <w:separator/>
      </w:r>
    </w:p>
  </w:endnote>
  <w:endnote w:type="continuationSeparator" w:id="0">
    <w:p w14:paraId="4CBBDFF1" w14:textId="77777777" w:rsidR="00FB1D07" w:rsidRDefault="00FB1D07" w:rsidP="00410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053934"/>
      <w:docPartObj>
        <w:docPartGallery w:val="Page Numbers (Bottom of Page)"/>
        <w:docPartUnique/>
      </w:docPartObj>
    </w:sdtPr>
    <w:sdtEndPr/>
    <w:sdtContent>
      <w:p w14:paraId="453797F0" w14:textId="218DCF13" w:rsidR="00410833" w:rsidRDefault="00410833">
        <w:pPr>
          <w:pStyle w:val="Pieddepage"/>
          <w:jc w:val="right"/>
        </w:pPr>
        <w:r>
          <w:fldChar w:fldCharType="begin"/>
        </w:r>
        <w:r>
          <w:instrText>PAGE   \* MERGEFORMAT</w:instrText>
        </w:r>
        <w:r>
          <w:fldChar w:fldCharType="separate"/>
        </w:r>
        <w:r>
          <w:rPr>
            <w:lang w:val="fr-FR"/>
          </w:rPr>
          <w:t>2</w:t>
        </w:r>
        <w:r>
          <w:fldChar w:fldCharType="end"/>
        </w:r>
      </w:p>
    </w:sdtContent>
  </w:sdt>
  <w:p w14:paraId="0EFC69CD" w14:textId="77777777" w:rsidR="00410833" w:rsidRDefault="0041083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BCCF6" w14:textId="77777777" w:rsidR="00FB1D07" w:rsidRDefault="00FB1D07" w:rsidP="00410833">
      <w:pPr>
        <w:spacing w:after="0" w:line="240" w:lineRule="auto"/>
      </w:pPr>
      <w:r>
        <w:separator/>
      </w:r>
    </w:p>
  </w:footnote>
  <w:footnote w:type="continuationSeparator" w:id="0">
    <w:p w14:paraId="6A6F7665" w14:textId="77777777" w:rsidR="00FB1D07" w:rsidRDefault="00FB1D07" w:rsidP="004108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91C77"/>
    <w:multiLevelType w:val="hybridMultilevel"/>
    <w:tmpl w:val="4AB8F7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B557586"/>
    <w:multiLevelType w:val="hybridMultilevel"/>
    <w:tmpl w:val="4B4C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76262C"/>
    <w:multiLevelType w:val="hybridMultilevel"/>
    <w:tmpl w:val="9F421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3463915">
    <w:abstractNumId w:val="1"/>
  </w:num>
  <w:num w:numId="2" w16cid:durableId="46727676">
    <w:abstractNumId w:val="2"/>
  </w:num>
  <w:num w:numId="3" w16cid:durableId="259069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4E9"/>
    <w:rsid w:val="000005EF"/>
    <w:rsid w:val="00003374"/>
    <w:rsid w:val="0000632E"/>
    <w:rsid w:val="00007B1C"/>
    <w:rsid w:val="0002302A"/>
    <w:rsid w:val="00023703"/>
    <w:rsid w:val="00025CC1"/>
    <w:rsid w:val="00026787"/>
    <w:rsid w:val="0003507D"/>
    <w:rsid w:val="00042153"/>
    <w:rsid w:val="00042AAE"/>
    <w:rsid w:val="00045D94"/>
    <w:rsid w:val="00050895"/>
    <w:rsid w:val="000545D7"/>
    <w:rsid w:val="00056A9C"/>
    <w:rsid w:val="00057F80"/>
    <w:rsid w:val="00063C47"/>
    <w:rsid w:val="000701F5"/>
    <w:rsid w:val="00083EF3"/>
    <w:rsid w:val="000864C6"/>
    <w:rsid w:val="00091743"/>
    <w:rsid w:val="000A4D11"/>
    <w:rsid w:val="000A72FE"/>
    <w:rsid w:val="000B0A90"/>
    <w:rsid w:val="000F0E5A"/>
    <w:rsid w:val="000F2619"/>
    <w:rsid w:val="001103B6"/>
    <w:rsid w:val="0013104C"/>
    <w:rsid w:val="00131D6F"/>
    <w:rsid w:val="001365C7"/>
    <w:rsid w:val="00144735"/>
    <w:rsid w:val="001510D2"/>
    <w:rsid w:val="00151E68"/>
    <w:rsid w:val="00156BDC"/>
    <w:rsid w:val="00165CA7"/>
    <w:rsid w:val="001671AD"/>
    <w:rsid w:val="001735A2"/>
    <w:rsid w:val="00176E7D"/>
    <w:rsid w:val="001979BC"/>
    <w:rsid w:val="001A0B05"/>
    <w:rsid w:val="001A3A83"/>
    <w:rsid w:val="001A4A83"/>
    <w:rsid w:val="001B6A75"/>
    <w:rsid w:val="001B7DC0"/>
    <w:rsid w:val="001C065D"/>
    <w:rsid w:val="001D14D4"/>
    <w:rsid w:val="001D42E0"/>
    <w:rsid w:val="001E1AB9"/>
    <w:rsid w:val="001E2AA4"/>
    <w:rsid w:val="001E521E"/>
    <w:rsid w:val="001E596A"/>
    <w:rsid w:val="001F2914"/>
    <w:rsid w:val="001F703F"/>
    <w:rsid w:val="00202FE9"/>
    <w:rsid w:val="00205BDF"/>
    <w:rsid w:val="00210E7C"/>
    <w:rsid w:val="00223399"/>
    <w:rsid w:val="00223521"/>
    <w:rsid w:val="002254E7"/>
    <w:rsid w:val="00230E49"/>
    <w:rsid w:val="002331D4"/>
    <w:rsid w:val="00241837"/>
    <w:rsid w:val="00242186"/>
    <w:rsid w:val="0024780D"/>
    <w:rsid w:val="002519C5"/>
    <w:rsid w:val="00253FDA"/>
    <w:rsid w:val="00260F2C"/>
    <w:rsid w:val="00267DF9"/>
    <w:rsid w:val="00270B1E"/>
    <w:rsid w:val="00272168"/>
    <w:rsid w:val="00274E31"/>
    <w:rsid w:val="00281D3D"/>
    <w:rsid w:val="00283CCF"/>
    <w:rsid w:val="002844AA"/>
    <w:rsid w:val="0028511B"/>
    <w:rsid w:val="00285B98"/>
    <w:rsid w:val="00294244"/>
    <w:rsid w:val="00295D20"/>
    <w:rsid w:val="002A0062"/>
    <w:rsid w:val="002A4BBE"/>
    <w:rsid w:val="002A70EB"/>
    <w:rsid w:val="002A77A7"/>
    <w:rsid w:val="002B3729"/>
    <w:rsid w:val="002B3C08"/>
    <w:rsid w:val="002B5D58"/>
    <w:rsid w:val="002D4199"/>
    <w:rsid w:val="002E0F94"/>
    <w:rsid w:val="002F729E"/>
    <w:rsid w:val="00300D55"/>
    <w:rsid w:val="00302F2B"/>
    <w:rsid w:val="003033F8"/>
    <w:rsid w:val="0031214A"/>
    <w:rsid w:val="0031670F"/>
    <w:rsid w:val="003328CB"/>
    <w:rsid w:val="003342EF"/>
    <w:rsid w:val="003345D3"/>
    <w:rsid w:val="00336353"/>
    <w:rsid w:val="0035114B"/>
    <w:rsid w:val="00363E47"/>
    <w:rsid w:val="00364596"/>
    <w:rsid w:val="003651A7"/>
    <w:rsid w:val="00365578"/>
    <w:rsid w:val="0036707D"/>
    <w:rsid w:val="00373A91"/>
    <w:rsid w:val="00373D09"/>
    <w:rsid w:val="003746C5"/>
    <w:rsid w:val="00376548"/>
    <w:rsid w:val="00382F9E"/>
    <w:rsid w:val="00384D1D"/>
    <w:rsid w:val="00392236"/>
    <w:rsid w:val="003A6CA5"/>
    <w:rsid w:val="003B3EF2"/>
    <w:rsid w:val="003B5FB7"/>
    <w:rsid w:val="003B6860"/>
    <w:rsid w:val="003D2FF6"/>
    <w:rsid w:val="003D63EC"/>
    <w:rsid w:val="003F18CB"/>
    <w:rsid w:val="003F56AC"/>
    <w:rsid w:val="0040559E"/>
    <w:rsid w:val="00406000"/>
    <w:rsid w:val="00410833"/>
    <w:rsid w:val="004304E9"/>
    <w:rsid w:val="00433BFF"/>
    <w:rsid w:val="0044624A"/>
    <w:rsid w:val="004470CC"/>
    <w:rsid w:val="0045314D"/>
    <w:rsid w:val="00463346"/>
    <w:rsid w:val="00464BDB"/>
    <w:rsid w:val="00470766"/>
    <w:rsid w:val="00474088"/>
    <w:rsid w:val="00481FAB"/>
    <w:rsid w:val="0048378D"/>
    <w:rsid w:val="004979B2"/>
    <w:rsid w:val="004B00FD"/>
    <w:rsid w:val="004B05B3"/>
    <w:rsid w:val="004B63EC"/>
    <w:rsid w:val="004C0B19"/>
    <w:rsid w:val="004C156F"/>
    <w:rsid w:val="004C2DFC"/>
    <w:rsid w:val="004C779E"/>
    <w:rsid w:val="004D2F8B"/>
    <w:rsid w:val="004E4BF0"/>
    <w:rsid w:val="004E7692"/>
    <w:rsid w:val="004F03C7"/>
    <w:rsid w:val="004F1A4D"/>
    <w:rsid w:val="00513DA4"/>
    <w:rsid w:val="00515A54"/>
    <w:rsid w:val="00520EE0"/>
    <w:rsid w:val="005243A8"/>
    <w:rsid w:val="0054050B"/>
    <w:rsid w:val="0054353B"/>
    <w:rsid w:val="005549F0"/>
    <w:rsid w:val="005578C6"/>
    <w:rsid w:val="005736F4"/>
    <w:rsid w:val="00575D14"/>
    <w:rsid w:val="00587D8B"/>
    <w:rsid w:val="00594FB6"/>
    <w:rsid w:val="00594FCE"/>
    <w:rsid w:val="005973D9"/>
    <w:rsid w:val="005A14C2"/>
    <w:rsid w:val="005A3247"/>
    <w:rsid w:val="005A368F"/>
    <w:rsid w:val="005A62D2"/>
    <w:rsid w:val="005A6596"/>
    <w:rsid w:val="005A6D1E"/>
    <w:rsid w:val="005B2B78"/>
    <w:rsid w:val="005B71F4"/>
    <w:rsid w:val="005C67B6"/>
    <w:rsid w:val="005C7FFE"/>
    <w:rsid w:val="005D2D1A"/>
    <w:rsid w:val="005E2254"/>
    <w:rsid w:val="005E2D69"/>
    <w:rsid w:val="005E766F"/>
    <w:rsid w:val="005F0EEC"/>
    <w:rsid w:val="005F13D2"/>
    <w:rsid w:val="005F2E45"/>
    <w:rsid w:val="006017CB"/>
    <w:rsid w:val="00604037"/>
    <w:rsid w:val="006062D6"/>
    <w:rsid w:val="0060646F"/>
    <w:rsid w:val="00606F43"/>
    <w:rsid w:val="00614DF2"/>
    <w:rsid w:val="0061744C"/>
    <w:rsid w:val="00643A71"/>
    <w:rsid w:val="00644784"/>
    <w:rsid w:val="0064602C"/>
    <w:rsid w:val="00660E73"/>
    <w:rsid w:val="00663C7A"/>
    <w:rsid w:val="00664C89"/>
    <w:rsid w:val="0066642F"/>
    <w:rsid w:val="00666758"/>
    <w:rsid w:val="00672B09"/>
    <w:rsid w:val="00675EEA"/>
    <w:rsid w:val="00682147"/>
    <w:rsid w:val="00682C5A"/>
    <w:rsid w:val="006833B0"/>
    <w:rsid w:val="00684B60"/>
    <w:rsid w:val="00685F5A"/>
    <w:rsid w:val="00692134"/>
    <w:rsid w:val="006927BE"/>
    <w:rsid w:val="00694342"/>
    <w:rsid w:val="00697787"/>
    <w:rsid w:val="006A1A05"/>
    <w:rsid w:val="006A33F2"/>
    <w:rsid w:val="006A449F"/>
    <w:rsid w:val="006B13B4"/>
    <w:rsid w:val="006B465F"/>
    <w:rsid w:val="006C4A0F"/>
    <w:rsid w:val="006C7706"/>
    <w:rsid w:val="006E5D46"/>
    <w:rsid w:val="006F0714"/>
    <w:rsid w:val="006F102E"/>
    <w:rsid w:val="007102E2"/>
    <w:rsid w:val="00716BE8"/>
    <w:rsid w:val="00723D15"/>
    <w:rsid w:val="00732D5C"/>
    <w:rsid w:val="00734260"/>
    <w:rsid w:val="00741766"/>
    <w:rsid w:val="007479A5"/>
    <w:rsid w:val="00760875"/>
    <w:rsid w:val="00761103"/>
    <w:rsid w:val="00763C85"/>
    <w:rsid w:val="00783105"/>
    <w:rsid w:val="00786A58"/>
    <w:rsid w:val="007B1013"/>
    <w:rsid w:val="007B2CE8"/>
    <w:rsid w:val="007B7D1C"/>
    <w:rsid w:val="007C009D"/>
    <w:rsid w:val="007D1780"/>
    <w:rsid w:val="007E58A3"/>
    <w:rsid w:val="007E5C34"/>
    <w:rsid w:val="007F1094"/>
    <w:rsid w:val="00803D04"/>
    <w:rsid w:val="00824192"/>
    <w:rsid w:val="008317F7"/>
    <w:rsid w:val="00846C65"/>
    <w:rsid w:val="00851E97"/>
    <w:rsid w:val="00852A7D"/>
    <w:rsid w:val="00862BDC"/>
    <w:rsid w:val="008700E6"/>
    <w:rsid w:val="00870617"/>
    <w:rsid w:val="00882895"/>
    <w:rsid w:val="00886321"/>
    <w:rsid w:val="008868C0"/>
    <w:rsid w:val="00887CCF"/>
    <w:rsid w:val="008904EA"/>
    <w:rsid w:val="008919BD"/>
    <w:rsid w:val="008943CE"/>
    <w:rsid w:val="008B1E1A"/>
    <w:rsid w:val="008B68E0"/>
    <w:rsid w:val="008C01C1"/>
    <w:rsid w:val="008C3F7C"/>
    <w:rsid w:val="008C5725"/>
    <w:rsid w:val="008C68D7"/>
    <w:rsid w:val="008C6B4F"/>
    <w:rsid w:val="008D0EBD"/>
    <w:rsid w:val="008D1089"/>
    <w:rsid w:val="008D48BB"/>
    <w:rsid w:val="008E0F63"/>
    <w:rsid w:val="008E5468"/>
    <w:rsid w:val="008E73D9"/>
    <w:rsid w:val="0090463C"/>
    <w:rsid w:val="00905E92"/>
    <w:rsid w:val="00912D88"/>
    <w:rsid w:val="0091629C"/>
    <w:rsid w:val="00917CFF"/>
    <w:rsid w:val="00920944"/>
    <w:rsid w:val="00923CF3"/>
    <w:rsid w:val="009339EE"/>
    <w:rsid w:val="00940A25"/>
    <w:rsid w:val="00940C88"/>
    <w:rsid w:val="00943024"/>
    <w:rsid w:val="009436DF"/>
    <w:rsid w:val="00946445"/>
    <w:rsid w:val="00947AAE"/>
    <w:rsid w:val="0095216B"/>
    <w:rsid w:val="00960DCB"/>
    <w:rsid w:val="00962F28"/>
    <w:rsid w:val="009668AF"/>
    <w:rsid w:val="009705D1"/>
    <w:rsid w:val="00970D8B"/>
    <w:rsid w:val="009756B0"/>
    <w:rsid w:val="0098339F"/>
    <w:rsid w:val="009837AA"/>
    <w:rsid w:val="009858D6"/>
    <w:rsid w:val="009947FA"/>
    <w:rsid w:val="00995017"/>
    <w:rsid w:val="009A37EC"/>
    <w:rsid w:val="009B3E70"/>
    <w:rsid w:val="009C0295"/>
    <w:rsid w:val="009C2150"/>
    <w:rsid w:val="009D6E71"/>
    <w:rsid w:val="009D7CC7"/>
    <w:rsid w:val="009E11A2"/>
    <w:rsid w:val="009E34EB"/>
    <w:rsid w:val="009E63EB"/>
    <w:rsid w:val="009F0F71"/>
    <w:rsid w:val="009F1602"/>
    <w:rsid w:val="009F1DE3"/>
    <w:rsid w:val="009F24B6"/>
    <w:rsid w:val="00A07F63"/>
    <w:rsid w:val="00A120B9"/>
    <w:rsid w:val="00A14A03"/>
    <w:rsid w:val="00A15C5F"/>
    <w:rsid w:val="00A16F71"/>
    <w:rsid w:val="00A227A1"/>
    <w:rsid w:val="00A24C52"/>
    <w:rsid w:val="00A27D09"/>
    <w:rsid w:val="00A31537"/>
    <w:rsid w:val="00A34D61"/>
    <w:rsid w:val="00A4003D"/>
    <w:rsid w:val="00A4123D"/>
    <w:rsid w:val="00A4434F"/>
    <w:rsid w:val="00A45AB5"/>
    <w:rsid w:val="00A52616"/>
    <w:rsid w:val="00A54EE8"/>
    <w:rsid w:val="00A630F1"/>
    <w:rsid w:val="00A63586"/>
    <w:rsid w:val="00A72FDC"/>
    <w:rsid w:val="00A76648"/>
    <w:rsid w:val="00A869CC"/>
    <w:rsid w:val="00A94480"/>
    <w:rsid w:val="00A94BFC"/>
    <w:rsid w:val="00AA0284"/>
    <w:rsid w:val="00AA1C33"/>
    <w:rsid w:val="00AA23EF"/>
    <w:rsid w:val="00AA607E"/>
    <w:rsid w:val="00AB00C4"/>
    <w:rsid w:val="00AB1BC5"/>
    <w:rsid w:val="00AB360F"/>
    <w:rsid w:val="00AB6FE0"/>
    <w:rsid w:val="00AC1D04"/>
    <w:rsid w:val="00AD142E"/>
    <w:rsid w:val="00AD2198"/>
    <w:rsid w:val="00AD6E89"/>
    <w:rsid w:val="00AE4636"/>
    <w:rsid w:val="00B46840"/>
    <w:rsid w:val="00B553B7"/>
    <w:rsid w:val="00B61C7B"/>
    <w:rsid w:val="00B63204"/>
    <w:rsid w:val="00B77074"/>
    <w:rsid w:val="00B77303"/>
    <w:rsid w:val="00B8301B"/>
    <w:rsid w:val="00B96EE6"/>
    <w:rsid w:val="00BA4977"/>
    <w:rsid w:val="00BA543A"/>
    <w:rsid w:val="00BA6705"/>
    <w:rsid w:val="00BA7F40"/>
    <w:rsid w:val="00BB7F8C"/>
    <w:rsid w:val="00BC4544"/>
    <w:rsid w:val="00BC7421"/>
    <w:rsid w:val="00BC7ACF"/>
    <w:rsid w:val="00BC7F1F"/>
    <w:rsid w:val="00BD0D73"/>
    <w:rsid w:val="00BE5B3D"/>
    <w:rsid w:val="00BF1A2C"/>
    <w:rsid w:val="00C01816"/>
    <w:rsid w:val="00C12584"/>
    <w:rsid w:val="00C1596F"/>
    <w:rsid w:val="00C434A0"/>
    <w:rsid w:val="00C43FB8"/>
    <w:rsid w:val="00C44DE1"/>
    <w:rsid w:val="00C522C6"/>
    <w:rsid w:val="00C52E96"/>
    <w:rsid w:val="00C547DB"/>
    <w:rsid w:val="00C574BC"/>
    <w:rsid w:val="00C626E7"/>
    <w:rsid w:val="00C62874"/>
    <w:rsid w:val="00C7298D"/>
    <w:rsid w:val="00C765EA"/>
    <w:rsid w:val="00C80E19"/>
    <w:rsid w:val="00C87F60"/>
    <w:rsid w:val="00C95905"/>
    <w:rsid w:val="00C95CF0"/>
    <w:rsid w:val="00CA4008"/>
    <w:rsid w:val="00CA5C5D"/>
    <w:rsid w:val="00CC3326"/>
    <w:rsid w:val="00CD30AF"/>
    <w:rsid w:val="00CD4734"/>
    <w:rsid w:val="00CF0558"/>
    <w:rsid w:val="00CF7893"/>
    <w:rsid w:val="00D10955"/>
    <w:rsid w:val="00D273B8"/>
    <w:rsid w:val="00D34428"/>
    <w:rsid w:val="00D43848"/>
    <w:rsid w:val="00D43C78"/>
    <w:rsid w:val="00D50032"/>
    <w:rsid w:val="00D52458"/>
    <w:rsid w:val="00D6122C"/>
    <w:rsid w:val="00D82708"/>
    <w:rsid w:val="00D94DA3"/>
    <w:rsid w:val="00DA4210"/>
    <w:rsid w:val="00DB7FAA"/>
    <w:rsid w:val="00DC0B37"/>
    <w:rsid w:val="00DD03E7"/>
    <w:rsid w:val="00DD3016"/>
    <w:rsid w:val="00DD6EC1"/>
    <w:rsid w:val="00DD7D61"/>
    <w:rsid w:val="00DE11C9"/>
    <w:rsid w:val="00E000A3"/>
    <w:rsid w:val="00E1323E"/>
    <w:rsid w:val="00E16C1B"/>
    <w:rsid w:val="00E17D5B"/>
    <w:rsid w:val="00E21F21"/>
    <w:rsid w:val="00E32F4E"/>
    <w:rsid w:val="00E35D69"/>
    <w:rsid w:val="00E414BF"/>
    <w:rsid w:val="00E42301"/>
    <w:rsid w:val="00E519EB"/>
    <w:rsid w:val="00E558AA"/>
    <w:rsid w:val="00E57F77"/>
    <w:rsid w:val="00E60D5C"/>
    <w:rsid w:val="00E652DB"/>
    <w:rsid w:val="00E842E5"/>
    <w:rsid w:val="00E84C58"/>
    <w:rsid w:val="00E85FBE"/>
    <w:rsid w:val="00E9578B"/>
    <w:rsid w:val="00E971D9"/>
    <w:rsid w:val="00EA0A2D"/>
    <w:rsid w:val="00EA0F25"/>
    <w:rsid w:val="00EA3A3C"/>
    <w:rsid w:val="00EA556B"/>
    <w:rsid w:val="00EB1638"/>
    <w:rsid w:val="00EB39EC"/>
    <w:rsid w:val="00EB6D85"/>
    <w:rsid w:val="00EC2537"/>
    <w:rsid w:val="00ED2F6C"/>
    <w:rsid w:val="00ED6D58"/>
    <w:rsid w:val="00EE17A6"/>
    <w:rsid w:val="00EE3736"/>
    <w:rsid w:val="00EE4F9A"/>
    <w:rsid w:val="00EF17A5"/>
    <w:rsid w:val="00F0728E"/>
    <w:rsid w:val="00F10958"/>
    <w:rsid w:val="00F14A8B"/>
    <w:rsid w:val="00F1660F"/>
    <w:rsid w:val="00F173C0"/>
    <w:rsid w:val="00F2365B"/>
    <w:rsid w:val="00F37B9A"/>
    <w:rsid w:val="00F41F8D"/>
    <w:rsid w:val="00F45964"/>
    <w:rsid w:val="00F47615"/>
    <w:rsid w:val="00F5344A"/>
    <w:rsid w:val="00F57882"/>
    <w:rsid w:val="00F85377"/>
    <w:rsid w:val="00F90F97"/>
    <w:rsid w:val="00FB1D07"/>
    <w:rsid w:val="00FC2351"/>
    <w:rsid w:val="00FC28C3"/>
    <w:rsid w:val="00FC5EA5"/>
    <w:rsid w:val="00FD0712"/>
    <w:rsid w:val="00FD3D7E"/>
    <w:rsid w:val="00FD6E00"/>
    <w:rsid w:val="00FF320F"/>
    <w:rsid w:val="00FF3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16F55"/>
  <w15:chartTrackingRefBased/>
  <w15:docId w15:val="{B707D067-647E-4B66-B0B5-882B0B7F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430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430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4304E9"/>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4304E9"/>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4304E9"/>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4304E9"/>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4304E9"/>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4304E9"/>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4304E9"/>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304E9"/>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4304E9"/>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4304E9"/>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4304E9"/>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4304E9"/>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4304E9"/>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304E9"/>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304E9"/>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304E9"/>
    <w:rPr>
      <w:rFonts w:eastAsiaTheme="majorEastAsia" w:cstheme="majorBidi"/>
      <w:color w:val="272727" w:themeColor="text1" w:themeTint="D8"/>
    </w:rPr>
  </w:style>
  <w:style w:type="paragraph" w:styleId="Titre">
    <w:name w:val="Title"/>
    <w:basedOn w:val="Normal"/>
    <w:next w:val="Normal"/>
    <w:link w:val="TitreCar"/>
    <w:uiPriority w:val="10"/>
    <w:qFormat/>
    <w:rsid w:val="004304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304E9"/>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4304E9"/>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304E9"/>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4304E9"/>
    <w:pPr>
      <w:spacing w:before="160"/>
      <w:jc w:val="center"/>
    </w:pPr>
    <w:rPr>
      <w:i/>
      <w:iCs/>
      <w:color w:val="404040" w:themeColor="text1" w:themeTint="BF"/>
    </w:rPr>
  </w:style>
  <w:style w:type="character" w:customStyle="1" w:styleId="CitationCar">
    <w:name w:val="Citation Car"/>
    <w:basedOn w:val="Policepardfaut"/>
    <w:link w:val="Citation"/>
    <w:uiPriority w:val="29"/>
    <w:rsid w:val="004304E9"/>
    <w:rPr>
      <w:i/>
      <w:iCs/>
      <w:color w:val="404040" w:themeColor="text1" w:themeTint="BF"/>
    </w:rPr>
  </w:style>
  <w:style w:type="paragraph" w:styleId="Paragraphedeliste">
    <w:name w:val="List Paragraph"/>
    <w:basedOn w:val="Normal"/>
    <w:uiPriority w:val="34"/>
    <w:qFormat/>
    <w:rsid w:val="004304E9"/>
    <w:pPr>
      <w:ind w:left="720"/>
      <w:contextualSpacing/>
    </w:pPr>
  </w:style>
  <w:style w:type="character" w:styleId="Accentuationintense">
    <w:name w:val="Intense Emphasis"/>
    <w:basedOn w:val="Policepardfaut"/>
    <w:uiPriority w:val="21"/>
    <w:qFormat/>
    <w:rsid w:val="004304E9"/>
    <w:rPr>
      <w:i/>
      <w:iCs/>
      <w:color w:val="0F4761" w:themeColor="accent1" w:themeShade="BF"/>
    </w:rPr>
  </w:style>
  <w:style w:type="paragraph" w:styleId="Citationintense">
    <w:name w:val="Intense Quote"/>
    <w:basedOn w:val="Normal"/>
    <w:next w:val="Normal"/>
    <w:link w:val="CitationintenseCar"/>
    <w:uiPriority w:val="30"/>
    <w:qFormat/>
    <w:rsid w:val="00430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4304E9"/>
    <w:rPr>
      <w:i/>
      <w:iCs/>
      <w:color w:val="0F4761" w:themeColor="accent1" w:themeShade="BF"/>
    </w:rPr>
  </w:style>
  <w:style w:type="character" w:styleId="Rfrenceintense">
    <w:name w:val="Intense Reference"/>
    <w:basedOn w:val="Policepardfaut"/>
    <w:uiPriority w:val="32"/>
    <w:qFormat/>
    <w:rsid w:val="004304E9"/>
    <w:rPr>
      <w:b/>
      <w:bCs/>
      <w:smallCaps/>
      <w:color w:val="0F4761" w:themeColor="accent1" w:themeShade="BF"/>
      <w:spacing w:val="5"/>
    </w:rPr>
  </w:style>
  <w:style w:type="character" w:styleId="Lienhypertexte">
    <w:name w:val="Hyperlink"/>
    <w:basedOn w:val="Policepardfaut"/>
    <w:uiPriority w:val="99"/>
    <w:unhideWhenUsed/>
    <w:rsid w:val="00D43848"/>
    <w:rPr>
      <w:color w:val="467886" w:themeColor="hyperlink"/>
      <w:u w:val="single"/>
    </w:rPr>
  </w:style>
  <w:style w:type="character" w:styleId="Mentionnonrsolue">
    <w:name w:val="Unresolved Mention"/>
    <w:basedOn w:val="Policepardfaut"/>
    <w:uiPriority w:val="99"/>
    <w:semiHidden/>
    <w:unhideWhenUsed/>
    <w:rsid w:val="00D43848"/>
    <w:rPr>
      <w:color w:val="605E5C"/>
      <w:shd w:val="clear" w:color="auto" w:fill="E1DFDD"/>
    </w:rPr>
  </w:style>
  <w:style w:type="character" w:styleId="Lienhypertextesuivivisit">
    <w:name w:val="FollowedHyperlink"/>
    <w:basedOn w:val="Policepardfaut"/>
    <w:uiPriority w:val="99"/>
    <w:semiHidden/>
    <w:unhideWhenUsed/>
    <w:rsid w:val="00FD6E00"/>
    <w:rPr>
      <w:color w:val="96607D" w:themeColor="followedHyperlink"/>
      <w:u w:val="single"/>
    </w:rPr>
  </w:style>
  <w:style w:type="paragraph" w:styleId="Sansinterligne">
    <w:name w:val="No Spacing"/>
    <w:link w:val="SansinterligneCar"/>
    <w:uiPriority w:val="1"/>
    <w:qFormat/>
    <w:rsid w:val="00694342"/>
    <w:pPr>
      <w:spacing w:after="0" w:line="240" w:lineRule="auto"/>
    </w:pPr>
  </w:style>
  <w:style w:type="paragraph" w:styleId="En-tte">
    <w:name w:val="header"/>
    <w:basedOn w:val="Normal"/>
    <w:link w:val="En-tteCar"/>
    <w:uiPriority w:val="99"/>
    <w:unhideWhenUsed/>
    <w:rsid w:val="00410833"/>
    <w:pPr>
      <w:tabs>
        <w:tab w:val="center" w:pos="4513"/>
        <w:tab w:val="right" w:pos="9026"/>
      </w:tabs>
      <w:spacing w:after="0" w:line="240" w:lineRule="auto"/>
    </w:pPr>
  </w:style>
  <w:style w:type="character" w:customStyle="1" w:styleId="En-tteCar">
    <w:name w:val="En-tête Car"/>
    <w:basedOn w:val="Policepardfaut"/>
    <w:link w:val="En-tte"/>
    <w:uiPriority w:val="99"/>
    <w:rsid w:val="00410833"/>
  </w:style>
  <w:style w:type="paragraph" w:styleId="Pieddepage">
    <w:name w:val="footer"/>
    <w:basedOn w:val="Normal"/>
    <w:link w:val="PieddepageCar"/>
    <w:uiPriority w:val="99"/>
    <w:unhideWhenUsed/>
    <w:rsid w:val="00410833"/>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410833"/>
  </w:style>
  <w:style w:type="character" w:customStyle="1" w:styleId="SansinterligneCar">
    <w:name w:val="Sans interligne Car"/>
    <w:basedOn w:val="Policepardfaut"/>
    <w:link w:val="Sansinterligne"/>
    <w:uiPriority w:val="1"/>
    <w:rsid w:val="00F109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roquest.com/docview/1192001083/fulltext/3470B141F3343D9PQ/1?accountid=130472&amp;sourcetype=Scholarly%20Journal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proquest.com/results/3470B141F3343D9PQ/1?accountid=13047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view.officeapps.live.com/op/view.aspx?src=https%3A%2F%2Fsocialcare.wales%2Fcms-assets%2Fdocuments%2FAWIF-workbook-3-health-well-being-adults.docx&amp;wdOrigin=BROWSE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11543843" TargetMode="External"/><Relationship Id="rId5" Type="http://schemas.openxmlformats.org/officeDocument/2006/relationships/footnotes" Target="footnotes.xml"/><Relationship Id="rId15" Type="http://schemas.openxmlformats.org/officeDocument/2006/relationships/hyperlink" Target="https://socialcare.wales" TargetMode="External"/><Relationship Id="rId10" Type="http://schemas.openxmlformats.org/officeDocument/2006/relationships/hyperlink" Target="https://www.sciencedirect.com/science/article/abs/pii/S089040650300061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encedirect.com/science/article/abs/pii/S089040650300061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1802</Words>
  <Characters>10272</Characters>
  <Application>Microsoft Office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LCHS4010 - Assessment2 Bibliography and Report</dc:title>
  <dc:subject/>
  <dc:creator>mireille Bangu</dc:creator>
  <cp:keywords/>
  <dc:description/>
  <cp:lastModifiedBy>mireille Bangu</cp:lastModifiedBy>
  <cp:revision>2</cp:revision>
  <dcterms:created xsi:type="dcterms:W3CDTF">2026-03-23T10:07:00Z</dcterms:created>
  <dcterms:modified xsi:type="dcterms:W3CDTF">2026-03-23T10:07:00Z</dcterms:modified>
</cp:coreProperties>
</file>