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FF"/>
  <w:body>
    <w:p w:rsidR="00D80B87" w:rsidRDefault="00D80B87" w14:paraId="42B42F20" w14:textId="77777777">
      <w:pPr>
        <w:jc w:val="center"/>
        <w:rPr>
          <w:rFonts w:ascii="Arial" w:hAnsi="Arial" w:eastAsia="Arial" w:cs="Arial"/>
          <w:b/>
          <w:bCs/>
          <w:sz w:val="32"/>
          <w:szCs w:val="32"/>
        </w:rPr>
      </w:pPr>
    </w:p>
    <w:p w:rsidR="00D80B87" w:rsidRDefault="00D80B87" w14:paraId="1580A968" w14:textId="77777777">
      <w:pPr>
        <w:jc w:val="center"/>
        <w:rPr>
          <w:rFonts w:ascii="Arial" w:hAnsi="Arial" w:eastAsia="Arial" w:cs="Arial"/>
          <w:b/>
          <w:bCs/>
          <w:sz w:val="32"/>
          <w:szCs w:val="32"/>
        </w:rPr>
      </w:pPr>
    </w:p>
    <w:p w:rsidR="00D80B87" w:rsidRDefault="00DC3CAC" w14:paraId="03EFB8E7" w14:textId="77777777">
      <w:pPr>
        <w:jc w:val="center"/>
        <w:rPr>
          <w:rFonts w:ascii="Arial" w:hAnsi="Arial" w:eastAsia="Arial" w:cs="Arial"/>
          <w:b/>
          <w:bCs/>
          <w:sz w:val="32"/>
          <w:szCs w:val="32"/>
        </w:rPr>
      </w:pPr>
      <w:r>
        <w:rPr>
          <w:rFonts w:ascii="Arial" w:hAnsi="Arial" w:eastAsia="Arial" w:cs="Arial"/>
          <w:b/>
          <w:bCs/>
          <w:noProof/>
          <w:sz w:val="32"/>
          <w:szCs w:val="32"/>
        </w:rPr>
        <w:drawing>
          <wp:inline distT="114300" distB="114300" distL="114300" distR="114300" wp14:anchorId="74A02B83" wp14:editId="3FB243F1">
            <wp:extent cx="2066925" cy="9048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066925" cy="904875"/>
                    </a:xfrm>
                    <a:prstGeom prst="rect">
                      <a:avLst/>
                    </a:prstGeom>
                    <a:ln/>
                  </pic:spPr>
                </pic:pic>
              </a:graphicData>
            </a:graphic>
          </wp:inline>
        </w:drawing>
      </w:r>
    </w:p>
    <w:p w:rsidR="00D80B87" w:rsidRDefault="00DC3CAC" w14:paraId="1E951949" w14:textId="77777777">
      <w:pPr>
        <w:jc w:val="center"/>
        <w:rPr>
          <w:rFonts w:ascii="Arial" w:hAnsi="Arial" w:eastAsia="Arial" w:cs="Arial"/>
          <w:b/>
          <w:bCs/>
          <w:sz w:val="32"/>
          <w:szCs w:val="32"/>
        </w:rPr>
      </w:pPr>
      <w:r>
        <w:rPr>
          <w:rFonts w:ascii="Arial" w:hAnsi="Arial" w:eastAsia="Arial" w:cs="Arial"/>
          <w:b/>
          <w:bCs/>
          <w:sz w:val="32"/>
          <w:szCs w:val="32"/>
        </w:rPr>
        <w:t>Module Code: LCMB7035</w:t>
      </w:r>
    </w:p>
    <w:p w:rsidR="00D80B87" w:rsidRDefault="00DC3CAC" w14:paraId="58F7D52B" w14:textId="77777777">
      <w:pPr>
        <w:jc w:val="center"/>
        <w:rPr>
          <w:rFonts w:ascii="Arial" w:hAnsi="Arial" w:eastAsia="Arial" w:cs="Arial"/>
          <w:b/>
          <w:bCs/>
          <w:sz w:val="32"/>
          <w:szCs w:val="32"/>
        </w:rPr>
      </w:pPr>
      <w:r>
        <w:rPr>
          <w:rFonts w:ascii="Arial" w:hAnsi="Arial" w:eastAsia="Arial" w:cs="Arial"/>
          <w:b/>
          <w:bCs/>
          <w:sz w:val="32"/>
          <w:szCs w:val="32"/>
        </w:rPr>
        <w:t>Module Name: Dissertation</w:t>
      </w:r>
    </w:p>
    <w:p w:rsidR="00D80B87" w:rsidRDefault="00D80B87" w14:paraId="36B9AFAF" w14:textId="77777777">
      <w:pPr>
        <w:jc w:val="center"/>
        <w:rPr>
          <w:rFonts w:ascii="Arial" w:hAnsi="Arial" w:eastAsia="Arial" w:cs="Arial"/>
          <w:b/>
          <w:bCs/>
          <w:sz w:val="32"/>
          <w:szCs w:val="32"/>
        </w:rPr>
      </w:pPr>
    </w:p>
    <w:p w:rsidR="00D80B87" w:rsidRDefault="00DC3CAC" w14:paraId="0C9596FB" w14:textId="77777777">
      <w:pPr>
        <w:jc w:val="center"/>
        <w:rPr>
          <w:rFonts w:ascii="Arial" w:hAnsi="Arial" w:eastAsia="Arial" w:cs="Arial"/>
          <w:b/>
          <w:bCs/>
          <w:i/>
          <w:iCs/>
          <w:sz w:val="32"/>
          <w:szCs w:val="32"/>
        </w:rPr>
      </w:pPr>
      <w:r>
        <w:rPr>
          <w:rFonts w:ascii="Arial" w:hAnsi="Arial" w:eastAsia="Arial" w:cs="Arial"/>
          <w:b/>
          <w:bCs/>
          <w:i/>
          <w:iCs/>
          <w:sz w:val="32"/>
          <w:szCs w:val="32"/>
        </w:rPr>
        <w:t>Title: Impact of Social Media Marketing on Purchase Intention Among Generation Z Consumers</w:t>
      </w:r>
    </w:p>
    <w:p w:rsidR="00D80B87" w:rsidRDefault="00D80B87" w14:paraId="61CDDCD2" w14:textId="77777777">
      <w:pPr>
        <w:jc w:val="center"/>
        <w:rPr>
          <w:rFonts w:ascii="Arial" w:hAnsi="Arial" w:eastAsia="Arial" w:cs="Arial"/>
          <w:b/>
          <w:bCs/>
          <w:sz w:val="32"/>
          <w:szCs w:val="32"/>
        </w:rPr>
      </w:pPr>
    </w:p>
    <w:p w:rsidR="00D80B87" w:rsidRDefault="00DC3CAC" w14:paraId="319D42A0" w14:textId="2F169A97">
      <w:pPr>
        <w:jc w:val="center"/>
        <w:rPr>
          <w:rFonts w:ascii="Arial" w:hAnsi="Arial" w:eastAsia="Arial" w:cs="Arial"/>
          <w:b/>
          <w:bCs/>
          <w:sz w:val="32"/>
          <w:szCs w:val="32"/>
        </w:rPr>
      </w:pPr>
      <w:r>
        <w:rPr>
          <w:rFonts w:ascii="Arial" w:hAnsi="Arial" w:eastAsia="Arial" w:cs="Arial"/>
          <w:b/>
          <w:bCs/>
          <w:sz w:val="32"/>
          <w:szCs w:val="32"/>
        </w:rPr>
        <w:t>Student Name:</w:t>
      </w:r>
      <w:r w:rsidR="00F110E4">
        <w:rPr>
          <w:rFonts w:ascii="Arial" w:hAnsi="Arial" w:eastAsia="Arial" w:cs="Arial"/>
          <w:b/>
          <w:bCs/>
          <w:sz w:val="32"/>
          <w:szCs w:val="32"/>
        </w:rPr>
        <w:t xml:space="preserve"> Taranjot </w:t>
      </w:r>
      <w:proofErr w:type="spellStart"/>
      <w:r w:rsidR="00F110E4">
        <w:rPr>
          <w:rFonts w:ascii="Arial" w:hAnsi="Arial" w:eastAsia="Arial" w:cs="Arial"/>
          <w:b/>
          <w:bCs/>
          <w:sz w:val="32"/>
          <w:szCs w:val="32"/>
        </w:rPr>
        <w:t>Randev</w:t>
      </w:r>
      <w:proofErr w:type="spellEnd"/>
    </w:p>
    <w:p w:rsidR="00D80B87" w:rsidRDefault="00DC3CAC" w14:paraId="7911C1E6" w14:textId="4A31FEEA">
      <w:pPr>
        <w:jc w:val="center"/>
        <w:rPr>
          <w:rFonts w:ascii="Arial" w:hAnsi="Arial" w:eastAsia="Arial" w:cs="Arial"/>
          <w:b/>
          <w:bCs/>
          <w:sz w:val="32"/>
          <w:szCs w:val="32"/>
        </w:rPr>
      </w:pPr>
      <w:r>
        <w:rPr>
          <w:rFonts w:ascii="Arial" w:hAnsi="Arial" w:eastAsia="Arial" w:cs="Arial"/>
          <w:b/>
          <w:bCs/>
          <w:sz w:val="32"/>
          <w:szCs w:val="32"/>
        </w:rPr>
        <w:t>Student ID:</w:t>
      </w:r>
      <w:r w:rsidR="00F110E4">
        <w:rPr>
          <w:rFonts w:ascii="Arial" w:hAnsi="Arial" w:eastAsia="Arial" w:cs="Arial"/>
          <w:b/>
          <w:bCs/>
          <w:sz w:val="32"/>
          <w:szCs w:val="32"/>
        </w:rPr>
        <w:t xml:space="preserve"> 2436053</w:t>
      </w:r>
    </w:p>
    <w:p w:rsidR="00D80B87" w:rsidRDefault="00DC3CAC" w14:paraId="39488339" w14:textId="6E6EA9A1">
      <w:pPr>
        <w:jc w:val="center"/>
        <w:rPr>
          <w:rFonts w:ascii="Arial" w:hAnsi="Arial" w:eastAsia="Arial" w:cs="Arial"/>
          <w:b/>
          <w:bCs/>
          <w:sz w:val="32"/>
          <w:szCs w:val="32"/>
        </w:rPr>
      </w:pPr>
      <w:r>
        <w:rPr>
          <w:rFonts w:ascii="Arial" w:hAnsi="Arial" w:eastAsia="Arial" w:cs="Arial"/>
          <w:b/>
          <w:bCs/>
          <w:sz w:val="32"/>
          <w:szCs w:val="32"/>
        </w:rPr>
        <w:t>Submission Date:</w:t>
      </w:r>
      <w:r w:rsidR="00F110E4">
        <w:rPr>
          <w:rFonts w:ascii="Arial" w:hAnsi="Arial" w:eastAsia="Arial" w:cs="Arial"/>
          <w:b/>
          <w:bCs/>
          <w:sz w:val="32"/>
          <w:szCs w:val="32"/>
        </w:rPr>
        <w:t xml:space="preserve"> 17</w:t>
      </w:r>
      <w:r w:rsidRPr="00F110E4" w:rsidR="00F110E4">
        <w:rPr>
          <w:rFonts w:ascii="Arial" w:hAnsi="Arial" w:eastAsia="Arial" w:cs="Arial"/>
          <w:b/>
          <w:bCs/>
          <w:sz w:val="32"/>
          <w:szCs w:val="32"/>
          <w:vertAlign w:val="superscript"/>
        </w:rPr>
        <w:t>th</w:t>
      </w:r>
      <w:r w:rsidR="00F110E4">
        <w:rPr>
          <w:rFonts w:ascii="Arial" w:hAnsi="Arial" w:eastAsia="Arial" w:cs="Arial"/>
          <w:b/>
          <w:bCs/>
          <w:sz w:val="32"/>
          <w:szCs w:val="32"/>
        </w:rPr>
        <w:t xml:space="preserve"> </w:t>
      </w:r>
      <w:proofErr w:type="gramStart"/>
      <w:r w:rsidR="00F110E4">
        <w:rPr>
          <w:rFonts w:ascii="Arial" w:hAnsi="Arial" w:eastAsia="Arial" w:cs="Arial"/>
          <w:b/>
          <w:bCs/>
          <w:sz w:val="32"/>
          <w:szCs w:val="32"/>
        </w:rPr>
        <w:t>July ,</w:t>
      </w:r>
      <w:proofErr w:type="gramEnd"/>
      <w:r w:rsidR="00F110E4">
        <w:rPr>
          <w:rFonts w:ascii="Arial" w:hAnsi="Arial" w:eastAsia="Arial" w:cs="Arial"/>
          <w:b/>
          <w:bCs/>
          <w:sz w:val="32"/>
          <w:szCs w:val="32"/>
        </w:rPr>
        <w:t xml:space="preserve"> 2026</w:t>
      </w:r>
    </w:p>
    <w:p w:rsidR="00D80B87" w:rsidRDefault="00607475" w14:paraId="2DDF067D" w14:textId="77777777">
      <w:pPr>
        <w:jc w:val="center"/>
        <w:rPr>
          <w:rFonts w:ascii="Arial" w:hAnsi="Arial" w:eastAsia="Arial" w:cs="Arial"/>
          <w:b/>
          <w:bCs/>
          <w:sz w:val="32"/>
          <w:szCs w:val="32"/>
        </w:rPr>
      </w:pPr>
      <w:r>
        <w:rPr>
          <w:rFonts w:ascii="Arial" w:hAnsi="Arial" w:eastAsia="Arial" w:cs="Arial"/>
          <w:b/>
          <w:bCs/>
          <w:sz w:val="32"/>
          <w:szCs w:val="32"/>
        </w:rPr>
        <w:t>Word Count: 2217</w:t>
      </w:r>
      <w:r w:rsidR="00DC3CAC">
        <w:br w:type="page"/>
      </w:r>
    </w:p>
    <w:p w:rsidR="00D80B87" w:rsidRDefault="00DC3CAC" w14:paraId="6008A8A6" w14:textId="77777777">
      <w:pPr>
        <w:jc w:val="center"/>
        <w:rPr>
          <w:rFonts w:ascii="Arial" w:hAnsi="Arial" w:eastAsia="Arial" w:cs="Arial"/>
          <w:b/>
          <w:bCs/>
          <w:sz w:val="28"/>
          <w:szCs w:val="28"/>
        </w:rPr>
      </w:pPr>
      <w:r>
        <w:rPr>
          <w:rFonts w:ascii="Arial" w:hAnsi="Arial" w:eastAsia="Arial" w:cs="Arial"/>
          <w:b/>
          <w:bCs/>
          <w:sz w:val="28"/>
          <w:szCs w:val="28"/>
        </w:rPr>
        <w:lastRenderedPageBreak/>
        <w:t>Table of Content</w:t>
      </w:r>
    </w:p>
    <w:sdt>
      <w:sdtPr>
        <w:id w:val="1499748013"/>
        <w:docPartObj>
          <w:docPartGallery w:val="Table of Contents"/>
          <w:docPartUnique/>
        </w:docPartObj>
      </w:sdtPr>
      <w:sdtContent>
        <w:p w:rsidR="00607475" w:rsidRDefault="00DC3CAC" w14:paraId="473ACDD5" w14:textId="77777777">
          <w:pPr>
            <w:pStyle w:val="TOC1"/>
            <w:tabs>
              <w:tab w:val="right" w:leader="dot" w:pos="9350"/>
            </w:tabs>
            <w:rPr>
              <w:rFonts w:asciiTheme="minorHAnsi" w:hAnsiTheme="minorHAnsi" w:eastAsiaTheme="minorEastAsia" w:cstheme="minorBidi"/>
              <w:noProof/>
              <w:sz w:val="22"/>
              <w:szCs w:val="22"/>
            </w:rPr>
          </w:pPr>
          <w:r>
            <w:fldChar w:fldCharType="begin"/>
          </w:r>
          <w:r>
            <w:instrText xml:space="preserve"> TOC \h \u \z \t "Heading 1,1,Heading 2,2,Heading 3,3,Heading 4,4,Heading 5,5,Heading 6,6,"</w:instrText>
          </w:r>
          <w:r>
            <w:fldChar w:fldCharType="separate"/>
          </w:r>
          <w:hyperlink w:history="1" w:anchor="_Toc235008845">
            <w:r w:rsidRPr="00C7483B" w:rsidR="00607475">
              <w:rPr>
                <w:rStyle w:val="Hyperlink"/>
                <w:rFonts w:ascii="Arial" w:hAnsi="Arial" w:eastAsia="Arial" w:cs="Arial"/>
                <w:noProof/>
              </w:rPr>
              <w:t>1. Introduction</w:t>
            </w:r>
            <w:r w:rsidR="00607475">
              <w:rPr>
                <w:noProof/>
                <w:webHidden/>
              </w:rPr>
              <w:tab/>
            </w:r>
            <w:r w:rsidR="00607475">
              <w:rPr>
                <w:noProof/>
                <w:webHidden/>
              </w:rPr>
              <w:fldChar w:fldCharType="begin"/>
            </w:r>
            <w:r w:rsidR="00607475">
              <w:rPr>
                <w:noProof/>
                <w:webHidden/>
              </w:rPr>
              <w:instrText xml:space="preserve"> PAGEREF _Toc235008845 \h </w:instrText>
            </w:r>
            <w:r w:rsidR="00607475">
              <w:rPr>
                <w:noProof/>
                <w:webHidden/>
              </w:rPr>
            </w:r>
            <w:r w:rsidR="00607475">
              <w:rPr>
                <w:noProof/>
                <w:webHidden/>
              </w:rPr>
              <w:fldChar w:fldCharType="separate"/>
            </w:r>
            <w:r w:rsidR="00607475">
              <w:rPr>
                <w:noProof/>
                <w:webHidden/>
              </w:rPr>
              <w:t>3</w:t>
            </w:r>
            <w:r w:rsidR="00607475">
              <w:rPr>
                <w:noProof/>
                <w:webHidden/>
              </w:rPr>
              <w:fldChar w:fldCharType="end"/>
            </w:r>
          </w:hyperlink>
        </w:p>
        <w:p w:rsidR="00607475" w:rsidRDefault="00607475" w14:paraId="35F742F0" w14:textId="77777777">
          <w:pPr>
            <w:pStyle w:val="TOC2"/>
            <w:tabs>
              <w:tab w:val="right" w:leader="dot" w:pos="9350"/>
            </w:tabs>
            <w:rPr>
              <w:rFonts w:asciiTheme="minorHAnsi" w:hAnsiTheme="minorHAnsi" w:eastAsiaTheme="minorEastAsia" w:cstheme="minorBidi"/>
              <w:noProof/>
              <w:sz w:val="22"/>
              <w:szCs w:val="22"/>
            </w:rPr>
          </w:pPr>
          <w:hyperlink w:history="1" w:anchor="_Toc235008846">
            <w:r w:rsidRPr="00C7483B">
              <w:rPr>
                <w:rStyle w:val="Hyperlink"/>
                <w:rFonts w:ascii="Arial" w:hAnsi="Arial" w:eastAsia="Arial" w:cs="Arial"/>
                <w:noProof/>
              </w:rPr>
              <w:t>1.1 Background</w:t>
            </w:r>
            <w:r>
              <w:rPr>
                <w:noProof/>
                <w:webHidden/>
              </w:rPr>
              <w:tab/>
            </w:r>
            <w:r>
              <w:rPr>
                <w:noProof/>
                <w:webHidden/>
              </w:rPr>
              <w:fldChar w:fldCharType="begin"/>
            </w:r>
            <w:r>
              <w:rPr>
                <w:noProof/>
                <w:webHidden/>
              </w:rPr>
              <w:instrText xml:space="preserve"> PAGEREF _Toc235008846 \h </w:instrText>
            </w:r>
            <w:r>
              <w:rPr>
                <w:noProof/>
                <w:webHidden/>
              </w:rPr>
            </w:r>
            <w:r>
              <w:rPr>
                <w:noProof/>
                <w:webHidden/>
              </w:rPr>
              <w:fldChar w:fldCharType="separate"/>
            </w:r>
            <w:r>
              <w:rPr>
                <w:noProof/>
                <w:webHidden/>
              </w:rPr>
              <w:t>3</w:t>
            </w:r>
            <w:r>
              <w:rPr>
                <w:noProof/>
                <w:webHidden/>
              </w:rPr>
              <w:fldChar w:fldCharType="end"/>
            </w:r>
          </w:hyperlink>
        </w:p>
        <w:p w:rsidR="00607475" w:rsidRDefault="00607475" w14:paraId="69CFD3DE" w14:textId="77777777">
          <w:pPr>
            <w:pStyle w:val="TOC2"/>
            <w:tabs>
              <w:tab w:val="right" w:leader="dot" w:pos="9350"/>
            </w:tabs>
            <w:rPr>
              <w:rFonts w:asciiTheme="minorHAnsi" w:hAnsiTheme="minorHAnsi" w:eastAsiaTheme="minorEastAsia" w:cstheme="minorBidi"/>
              <w:noProof/>
              <w:sz w:val="22"/>
              <w:szCs w:val="22"/>
            </w:rPr>
          </w:pPr>
          <w:hyperlink w:history="1" w:anchor="_Toc235008847">
            <w:r w:rsidRPr="00C7483B">
              <w:rPr>
                <w:rStyle w:val="Hyperlink"/>
                <w:rFonts w:ascii="Arial" w:hAnsi="Arial" w:eastAsia="Arial" w:cs="Arial"/>
                <w:noProof/>
              </w:rPr>
              <w:t>1.2 Problem Statement</w:t>
            </w:r>
            <w:r>
              <w:rPr>
                <w:noProof/>
                <w:webHidden/>
              </w:rPr>
              <w:tab/>
            </w:r>
            <w:r>
              <w:rPr>
                <w:noProof/>
                <w:webHidden/>
              </w:rPr>
              <w:fldChar w:fldCharType="begin"/>
            </w:r>
            <w:r>
              <w:rPr>
                <w:noProof/>
                <w:webHidden/>
              </w:rPr>
              <w:instrText xml:space="preserve"> PAGEREF _Toc235008847 \h </w:instrText>
            </w:r>
            <w:r>
              <w:rPr>
                <w:noProof/>
                <w:webHidden/>
              </w:rPr>
            </w:r>
            <w:r>
              <w:rPr>
                <w:noProof/>
                <w:webHidden/>
              </w:rPr>
              <w:fldChar w:fldCharType="separate"/>
            </w:r>
            <w:r>
              <w:rPr>
                <w:noProof/>
                <w:webHidden/>
              </w:rPr>
              <w:t>4</w:t>
            </w:r>
            <w:r>
              <w:rPr>
                <w:noProof/>
                <w:webHidden/>
              </w:rPr>
              <w:fldChar w:fldCharType="end"/>
            </w:r>
          </w:hyperlink>
        </w:p>
        <w:p w:rsidR="00607475" w:rsidRDefault="00607475" w14:paraId="64FFCDF4" w14:textId="77777777">
          <w:pPr>
            <w:pStyle w:val="TOC2"/>
            <w:tabs>
              <w:tab w:val="right" w:leader="dot" w:pos="9350"/>
            </w:tabs>
            <w:rPr>
              <w:rFonts w:asciiTheme="minorHAnsi" w:hAnsiTheme="minorHAnsi" w:eastAsiaTheme="minorEastAsia" w:cstheme="minorBidi"/>
              <w:noProof/>
              <w:sz w:val="22"/>
              <w:szCs w:val="22"/>
            </w:rPr>
          </w:pPr>
          <w:hyperlink w:history="1" w:anchor="_Toc235008848">
            <w:r w:rsidRPr="00C7483B">
              <w:rPr>
                <w:rStyle w:val="Hyperlink"/>
                <w:rFonts w:ascii="Arial" w:hAnsi="Arial" w:eastAsia="Arial" w:cs="Arial"/>
                <w:noProof/>
              </w:rPr>
              <w:t>1.3 Rationale</w:t>
            </w:r>
            <w:r>
              <w:rPr>
                <w:noProof/>
                <w:webHidden/>
              </w:rPr>
              <w:tab/>
            </w:r>
            <w:r>
              <w:rPr>
                <w:noProof/>
                <w:webHidden/>
              </w:rPr>
              <w:fldChar w:fldCharType="begin"/>
            </w:r>
            <w:r>
              <w:rPr>
                <w:noProof/>
                <w:webHidden/>
              </w:rPr>
              <w:instrText xml:space="preserve"> PAGEREF _Toc235008848 \h </w:instrText>
            </w:r>
            <w:r>
              <w:rPr>
                <w:noProof/>
                <w:webHidden/>
              </w:rPr>
            </w:r>
            <w:r>
              <w:rPr>
                <w:noProof/>
                <w:webHidden/>
              </w:rPr>
              <w:fldChar w:fldCharType="separate"/>
            </w:r>
            <w:r>
              <w:rPr>
                <w:noProof/>
                <w:webHidden/>
              </w:rPr>
              <w:t>4</w:t>
            </w:r>
            <w:r>
              <w:rPr>
                <w:noProof/>
                <w:webHidden/>
              </w:rPr>
              <w:fldChar w:fldCharType="end"/>
            </w:r>
          </w:hyperlink>
        </w:p>
        <w:p w:rsidR="00607475" w:rsidRDefault="00607475" w14:paraId="448CEF78" w14:textId="77777777">
          <w:pPr>
            <w:pStyle w:val="TOC2"/>
            <w:tabs>
              <w:tab w:val="right" w:leader="dot" w:pos="9350"/>
            </w:tabs>
            <w:rPr>
              <w:rFonts w:asciiTheme="minorHAnsi" w:hAnsiTheme="minorHAnsi" w:eastAsiaTheme="minorEastAsia" w:cstheme="minorBidi"/>
              <w:noProof/>
              <w:sz w:val="22"/>
              <w:szCs w:val="22"/>
            </w:rPr>
          </w:pPr>
          <w:hyperlink w:history="1" w:anchor="_Toc235008849">
            <w:r w:rsidRPr="00C7483B">
              <w:rPr>
                <w:rStyle w:val="Hyperlink"/>
                <w:rFonts w:ascii="Arial" w:hAnsi="Arial" w:eastAsia="Arial" w:cs="Arial"/>
                <w:noProof/>
              </w:rPr>
              <w:t>1.4 Research Aim</w:t>
            </w:r>
            <w:r>
              <w:rPr>
                <w:noProof/>
                <w:webHidden/>
              </w:rPr>
              <w:tab/>
            </w:r>
            <w:r>
              <w:rPr>
                <w:noProof/>
                <w:webHidden/>
              </w:rPr>
              <w:fldChar w:fldCharType="begin"/>
            </w:r>
            <w:r>
              <w:rPr>
                <w:noProof/>
                <w:webHidden/>
              </w:rPr>
              <w:instrText xml:space="preserve"> PAGEREF _Toc235008849 \h </w:instrText>
            </w:r>
            <w:r>
              <w:rPr>
                <w:noProof/>
                <w:webHidden/>
              </w:rPr>
            </w:r>
            <w:r>
              <w:rPr>
                <w:noProof/>
                <w:webHidden/>
              </w:rPr>
              <w:fldChar w:fldCharType="separate"/>
            </w:r>
            <w:r>
              <w:rPr>
                <w:noProof/>
                <w:webHidden/>
              </w:rPr>
              <w:t>4</w:t>
            </w:r>
            <w:r>
              <w:rPr>
                <w:noProof/>
                <w:webHidden/>
              </w:rPr>
              <w:fldChar w:fldCharType="end"/>
            </w:r>
          </w:hyperlink>
        </w:p>
        <w:p w:rsidR="00607475" w:rsidRDefault="00607475" w14:paraId="6DCBA2A9" w14:textId="77777777">
          <w:pPr>
            <w:pStyle w:val="TOC2"/>
            <w:tabs>
              <w:tab w:val="right" w:leader="dot" w:pos="9350"/>
            </w:tabs>
            <w:rPr>
              <w:rFonts w:asciiTheme="minorHAnsi" w:hAnsiTheme="minorHAnsi" w:eastAsiaTheme="minorEastAsia" w:cstheme="minorBidi"/>
              <w:noProof/>
              <w:sz w:val="22"/>
              <w:szCs w:val="22"/>
            </w:rPr>
          </w:pPr>
          <w:hyperlink w:history="1" w:anchor="_Toc235008850">
            <w:r w:rsidRPr="00C7483B">
              <w:rPr>
                <w:rStyle w:val="Hyperlink"/>
                <w:rFonts w:ascii="Arial" w:hAnsi="Arial" w:eastAsia="Arial" w:cs="Arial"/>
                <w:noProof/>
              </w:rPr>
              <w:t>1.5 Research Objectives</w:t>
            </w:r>
            <w:r>
              <w:rPr>
                <w:noProof/>
                <w:webHidden/>
              </w:rPr>
              <w:tab/>
            </w:r>
            <w:r>
              <w:rPr>
                <w:noProof/>
                <w:webHidden/>
              </w:rPr>
              <w:fldChar w:fldCharType="begin"/>
            </w:r>
            <w:r>
              <w:rPr>
                <w:noProof/>
                <w:webHidden/>
              </w:rPr>
              <w:instrText xml:space="preserve"> PAGEREF _Toc235008850 \h </w:instrText>
            </w:r>
            <w:r>
              <w:rPr>
                <w:noProof/>
                <w:webHidden/>
              </w:rPr>
            </w:r>
            <w:r>
              <w:rPr>
                <w:noProof/>
                <w:webHidden/>
              </w:rPr>
              <w:fldChar w:fldCharType="separate"/>
            </w:r>
            <w:r>
              <w:rPr>
                <w:noProof/>
                <w:webHidden/>
              </w:rPr>
              <w:t>5</w:t>
            </w:r>
            <w:r>
              <w:rPr>
                <w:noProof/>
                <w:webHidden/>
              </w:rPr>
              <w:fldChar w:fldCharType="end"/>
            </w:r>
          </w:hyperlink>
        </w:p>
        <w:p w:rsidR="00607475" w:rsidRDefault="00607475" w14:paraId="382C25F4" w14:textId="77777777">
          <w:pPr>
            <w:pStyle w:val="TOC2"/>
            <w:tabs>
              <w:tab w:val="right" w:leader="dot" w:pos="9350"/>
            </w:tabs>
            <w:rPr>
              <w:rFonts w:asciiTheme="minorHAnsi" w:hAnsiTheme="minorHAnsi" w:eastAsiaTheme="minorEastAsia" w:cstheme="minorBidi"/>
              <w:noProof/>
              <w:sz w:val="22"/>
              <w:szCs w:val="22"/>
            </w:rPr>
          </w:pPr>
          <w:hyperlink w:history="1" w:anchor="_Toc235008851">
            <w:r w:rsidRPr="00C7483B">
              <w:rPr>
                <w:rStyle w:val="Hyperlink"/>
                <w:rFonts w:ascii="Arial" w:hAnsi="Arial" w:eastAsia="Arial" w:cs="Arial"/>
                <w:noProof/>
              </w:rPr>
              <w:t>1.6 Research Questions</w:t>
            </w:r>
            <w:r>
              <w:rPr>
                <w:noProof/>
                <w:webHidden/>
              </w:rPr>
              <w:tab/>
            </w:r>
            <w:r>
              <w:rPr>
                <w:noProof/>
                <w:webHidden/>
              </w:rPr>
              <w:fldChar w:fldCharType="begin"/>
            </w:r>
            <w:r>
              <w:rPr>
                <w:noProof/>
                <w:webHidden/>
              </w:rPr>
              <w:instrText xml:space="preserve"> PAGEREF _Toc235008851 \h </w:instrText>
            </w:r>
            <w:r>
              <w:rPr>
                <w:noProof/>
                <w:webHidden/>
              </w:rPr>
            </w:r>
            <w:r>
              <w:rPr>
                <w:noProof/>
                <w:webHidden/>
              </w:rPr>
              <w:fldChar w:fldCharType="separate"/>
            </w:r>
            <w:r>
              <w:rPr>
                <w:noProof/>
                <w:webHidden/>
              </w:rPr>
              <w:t>5</w:t>
            </w:r>
            <w:r>
              <w:rPr>
                <w:noProof/>
                <w:webHidden/>
              </w:rPr>
              <w:fldChar w:fldCharType="end"/>
            </w:r>
          </w:hyperlink>
        </w:p>
        <w:p w:rsidR="00607475" w:rsidRDefault="00607475" w14:paraId="10B8E586" w14:textId="77777777">
          <w:pPr>
            <w:pStyle w:val="TOC1"/>
            <w:tabs>
              <w:tab w:val="right" w:leader="dot" w:pos="9350"/>
            </w:tabs>
            <w:rPr>
              <w:rFonts w:asciiTheme="minorHAnsi" w:hAnsiTheme="minorHAnsi" w:eastAsiaTheme="minorEastAsia" w:cstheme="minorBidi"/>
              <w:noProof/>
              <w:sz w:val="22"/>
              <w:szCs w:val="22"/>
            </w:rPr>
          </w:pPr>
          <w:hyperlink w:history="1" w:anchor="_Toc235008852">
            <w:r w:rsidRPr="00C7483B">
              <w:rPr>
                <w:rStyle w:val="Hyperlink"/>
                <w:rFonts w:ascii="Arial" w:hAnsi="Arial" w:eastAsia="Arial" w:cs="Arial"/>
                <w:noProof/>
              </w:rPr>
              <w:t>2. Literature Review</w:t>
            </w:r>
            <w:r>
              <w:rPr>
                <w:noProof/>
                <w:webHidden/>
              </w:rPr>
              <w:tab/>
            </w:r>
            <w:r>
              <w:rPr>
                <w:noProof/>
                <w:webHidden/>
              </w:rPr>
              <w:fldChar w:fldCharType="begin"/>
            </w:r>
            <w:r>
              <w:rPr>
                <w:noProof/>
                <w:webHidden/>
              </w:rPr>
              <w:instrText xml:space="preserve"> PAGEREF _Toc235008852 \h </w:instrText>
            </w:r>
            <w:r>
              <w:rPr>
                <w:noProof/>
                <w:webHidden/>
              </w:rPr>
            </w:r>
            <w:r>
              <w:rPr>
                <w:noProof/>
                <w:webHidden/>
              </w:rPr>
              <w:fldChar w:fldCharType="separate"/>
            </w:r>
            <w:r>
              <w:rPr>
                <w:noProof/>
                <w:webHidden/>
              </w:rPr>
              <w:t>5</w:t>
            </w:r>
            <w:r>
              <w:rPr>
                <w:noProof/>
                <w:webHidden/>
              </w:rPr>
              <w:fldChar w:fldCharType="end"/>
            </w:r>
          </w:hyperlink>
        </w:p>
        <w:p w:rsidR="00607475" w:rsidRDefault="00607475" w14:paraId="2049FE07" w14:textId="77777777">
          <w:pPr>
            <w:pStyle w:val="TOC2"/>
            <w:tabs>
              <w:tab w:val="right" w:leader="dot" w:pos="9350"/>
            </w:tabs>
            <w:rPr>
              <w:rFonts w:asciiTheme="minorHAnsi" w:hAnsiTheme="minorHAnsi" w:eastAsiaTheme="minorEastAsia" w:cstheme="minorBidi"/>
              <w:noProof/>
              <w:sz w:val="22"/>
              <w:szCs w:val="22"/>
            </w:rPr>
          </w:pPr>
          <w:hyperlink w:history="1" w:anchor="_Toc235008853">
            <w:r w:rsidRPr="00C7483B">
              <w:rPr>
                <w:rStyle w:val="Hyperlink"/>
                <w:rFonts w:ascii="Arial" w:hAnsi="Arial" w:eastAsia="Arial" w:cs="Arial"/>
                <w:noProof/>
              </w:rPr>
              <w:t>2.1 Introduction</w:t>
            </w:r>
            <w:r>
              <w:rPr>
                <w:noProof/>
                <w:webHidden/>
              </w:rPr>
              <w:tab/>
            </w:r>
            <w:r>
              <w:rPr>
                <w:noProof/>
                <w:webHidden/>
              </w:rPr>
              <w:fldChar w:fldCharType="begin"/>
            </w:r>
            <w:r>
              <w:rPr>
                <w:noProof/>
                <w:webHidden/>
              </w:rPr>
              <w:instrText xml:space="preserve"> PAGEREF _Toc235008853 \h </w:instrText>
            </w:r>
            <w:r>
              <w:rPr>
                <w:noProof/>
                <w:webHidden/>
              </w:rPr>
            </w:r>
            <w:r>
              <w:rPr>
                <w:noProof/>
                <w:webHidden/>
              </w:rPr>
              <w:fldChar w:fldCharType="separate"/>
            </w:r>
            <w:r>
              <w:rPr>
                <w:noProof/>
                <w:webHidden/>
              </w:rPr>
              <w:t>5</w:t>
            </w:r>
            <w:r>
              <w:rPr>
                <w:noProof/>
                <w:webHidden/>
              </w:rPr>
              <w:fldChar w:fldCharType="end"/>
            </w:r>
          </w:hyperlink>
        </w:p>
        <w:p w:rsidR="00607475" w:rsidRDefault="00607475" w14:paraId="51A31CCC" w14:textId="77777777">
          <w:pPr>
            <w:pStyle w:val="TOC2"/>
            <w:tabs>
              <w:tab w:val="right" w:leader="dot" w:pos="9350"/>
            </w:tabs>
            <w:rPr>
              <w:rFonts w:asciiTheme="minorHAnsi" w:hAnsiTheme="minorHAnsi" w:eastAsiaTheme="minorEastAsia" w:cstheme="minorBidi"/>
              <w:noProof/>
              <w:sz w:val="22"/>
              <w:szCs w:val="22"/>
            </w:rPr>
          </w:pPr>
          <w:hyperlink w:history="1" w:anchor="_Toc235008854">
            <w:r w:rsidRPr="00C7483B">
              <w:rPr>
                <w:rStyle w:val="Hyperlink"/>
                <w:rFonts w:ascii="Arial" w:hAnsi="Arial" w:eastAsia="Arial" w:cs="Arial"/>
                <w:noProof/>
              </w:rPr>
              <w:t>2.2 Concept of Social Media Marketing</w:t>
            </w:r>
            <w:r>
              <w:rPr>
                <w:noProof/>
                <w:webHidden/>
              </w:rPr>
              <w:tab/>
            </w:r>
            <w:r>
              <w:rPr>
                <w:noProof/>
                <w:webHidden/>
              </w:rPr>
              <w:fldChar w:fldCharType="begin"/>
            </w:r>
            <w:r>
              <w:rPr>
                <w:noProof/>
                <w:webHidden/>
              </w:rPr>
              <w:instrText xml:space="preserve"> PAGEREF _Toc235008854 \h </w:instrText>
            </w:r>
            <w:r>
              <w:rPr>
                <w:noProof/>
                <w:webHidden/>
              </w:rPr>
            </w:r>
            <w:r>
              <w:rPr>
                <w:noProof/>
                <w:webHidden/>
              </w:rPr>
              <w:fldChar w:fldCharType="separate"/>
            </w:r>
            <w:r>
              <w:rPr>
                <w:noProof/>
                <w:webHidden/>
              </w:rPr>
              <w:t>6</w:t>
            </w:r>
            <w:r>
              <w:rPr>
                <w:noProof/>
                <w:webHidden/>
              </w:rPr>
              <w:fldChar w:fldCharType="end"/>
            </w:r>
          </w:hyperlink>
        </w:p>
        <w:p w:rsidR="00607475" w:rsidRDefault="00607475" w14:paraId="7994982C" w14:textId="77777777">
          <w:pPr>
            <w:pStyle w:val="TOC2"/>
            <w:tabs>
              <w:tab w:val="right" w:leader="dot" w:pos="9350"/>
            </w:tabs>
            <w:rPr>
              <w:rFonts w:asciiTheme="minorHAnsi" w:hAnsiTheme="minorHAnsi" w:eastAsiaTheme="minorEastAsia" w:cstheme="minorBidi"/>
              <w:noProof/>
              <w:sz w:val="22"/>
              <w:szCs w:val="22"/>
            </w:rPr>
          </w:pPr>
          <w:hyperlink w:history="1" w:anchor="_Toc235008855">
            <w:r w:rsidRPr="00C7483B">
              <w:rPr>
                <w:rStyle w:val="Hyperlink"/>
                <w:rFonts w:ascii="Arial" w:hAnsi="Arial" w:eastAsia="Arial" w:cs="Arial"/>
                <w:noProof/>
              </w:rPr>
              <w:t>2.3 Generation Z Consumers</w:t>
            </w:r>
            <w:r>
              <w:rPr>
                <w:noProof/>
                <w:webHidden/>
              </w:rPr>
              <w:tab/>
            </w:r>
            <w:r>
              <w:rPr>
                <w:noProof/>
                <w:webHidden/>
              </w:rPr>
              <w:fldChar w:fldCharType="begin"/>
            </w:r>
            <w:r>
              <w:rPr>
                <w:noProof/>
                <w:webHidden/>
              </w:rPr>
              <w:instrText xml:space="preserve"> PAGEREF _Toc235008855 \h </w:instrText>
            </w:r>
            <w:r>
              <w:rPr>
                <w:noProof/>
                <w:webHidden/>
              </w:rPr>
            </w:r>
            <w:r>
              <w:rPr>
                <w:noProof/>
                <w:webHidden/>
              </w:rPr>
              <w:fldChar w:fldCharType="separate"/>
            </w:r>
            <w:r>
              <w:rPr>
                <w:noProof/>
                <w:webHidden/>
              </w:rPr>
              <w:t>6</w:t>
            </w:r>
            <w:r>
              <w:rPr>
                <w:noProof/>
                <w:webHidden/>
              </w:rPr>
              <w:fldChar w:fldCharType="end"/>
            </w:r>
          </w:hyperlink>
        </w:p>
        <w:p w:rsidR="00607475" w:rsidRDefault="00607475" w14:paraId="549EB68F" w14:textId="77777777">
          <w:pPr>
            <w:pStyle w:val="TOC2"/>
            <w:tabs>
              <w:tab w:val="right" w:leader="dot" w:pos="9350"/>
            </w:tabs>
            <w:rPr>
              <w:rFonts w:asciiTheme="minorHAnsi" w:hAnsiTheme="minorHAnsi" w:eastAsiaTheme="minorEastAsia" w:cstheme="minorBidi"/>
              <w:noProof/>
              <w:sz w:val="22"/>
              <w:szCs w:val="22"/>
            </w:rPr>
          </w:pPr>
          <w:hyperlink w:history="1" w:anchor="_Toc235008856">
            <w:r w:rsidRPr="00C7483B">
              <w:rPr>
                <w:rStyle w:val="Hyperlink"/>
                <w:rFonts w:ascii="Arial" w:hAnsi="Arial" w:eastAsia="Arial" w:cs="Arial"/>
                <w:noProof/>
              </w:rPr>
              <w:t>2.4 Purchase Intention</w:t>
            </w:r>
            <w:r>
              <w:rPr>
                <w:noProof/>
                <w:webHidden/>
              </w:rPr>
              <w:tab/>
            </w:r>
            <w:r>
              <w:rPr>
                <w:noProof/>
                <w:webHidden/>
              </w:rPr>
              <w:fldChar w:fldCharType="begin"/>
            </w:r>
            <w:r>
              <w:rPr>
                <w:noProof/>
                <w:webHidden/>
              </w:rPr>
              <w:instrText xml:space="preserve"> PAGEREF _Toc235008856 \h </w:instrText>
            </w:r>
            <w:r>
              <w:rPr>
                <w:noProof/>
                <w:webHidden/>
              </w:rPr>
            </w:r>
            <w:r>
              <w:rPr>
                <w:noProof/>
                <w:webHidden/>
              </w:rPr>
              <w:fldChar w:fldCharType="separate"/>
            </w:r>
            <w:r>
              <w:rPr>
                <w:noProof/>
                <w:webHidden/>
              </w:rPr>
              <w:t>7</w:t>
            </w:r>
            <w:r>
              <w:rPr>
                <w:noProof/>
                <w:webHidden/>
              </w:rPr>
              <w:fldChar w:fldCharType="end"/>
            </w:r>
          </w:hyperlink>
        </w:p>
        <w:p w:rsidR="00607475" w:rsidRDefault="00607475" w14:paraId="67CE7F69" w14:textId="77777777">
          <w:pPr>
            <w:pStyle w:val="TOC2"/>
            <w:tabs>
              <w:tab w:val="right" w:leader="dot" w:pos="9350"/>
            </w:tabs>
            <w:rPr>
              <w:rFonts w:asciiTheme="minorHAnsi" w:hAnsiTheme="minorHAnsi" w:eastAsiaTheme="minorEastAsia" w:cstheme="minorBidi"/>
              <w:noProof/>
              <w:sz w:val="22"/>
              <w:szCs w:val="22"/>
            </w:rPr>
          </w:pPr>
          <w:hyperlink w:history="1" w:anchor="_Toc235008857">
            <w:r w:rsidRPr="00C7483B">
              <w:rPr>
                <w:rStyle w:val="Hyperlink"/>
                <w:rFonts w:ascii="Arial" w:hAnsi="Arial" w:eastAsia="Arial" w:cs="Arial"/>
                <w:noProof/>
              </w:rPr>
              <w:t>2.5 Theoretical Framework</w:t>
            </w:r>
            <w:r>
              <w:rPr>
                <w:noProof/>
                <w:webHidden/>
              </w:rPr>
              <w:tab/>
            </w:r>
            <w:r>
              <w:rPr>
                <w:noProof/>
                <w:webHidden/>
              </w:rPr>
              <w:fldChar w:fldCharType="begin"/>
            </w:r>
            <w:r>
              <w:rPr>
                <w:noProof/>
                <w:webHidden/>
              </w:rPr>
              <w:instrText xml:space="preserve"> PAGEREF _Toc235008857 \h </w:instrText>
            </w:r>
            <w:r>
              <w:rPr>
                <w:noProof/>
                <w:webHidden/>
              </w:rPr>
            </w:r>
            <w:r>
              <w:rPr>
                <w:noProof/>
                <w:webHidden/>
              </w:rPr>
              <w:fldChar w:fldCharType="separate"/>
            </w:r>
            <w:r>
              <w:rPr>
                <w:noProof/>
                <w:webHidden/>
              </w:rPr>
              <w:t>8</w:t>
            </w:r>
            <w:r>
              <w:rPr>
                <w:noProof/>
                <w:webHidden/>
              </w:rPr>
              <w:fldChar w:fldCharType="end"/>
            </w:r>
          </w:hyperlink>
        </w:p>
        <w:p w:rsidR="00607475" w:rsidRDefault="00607475" w14:paraId="77FADBD2" w14:textId="77777777">
          <w:pPr>
            <w:pStyle w:val="TOC3"/>
            <w:tabs>
              <w:tab w:val="right" w:leader="dot" w:pos="9350"/>
            </w:tabs>
            <w:rPr>
              <w:rFonts w:asciiTheme="minorHAnsi" w:hAnsiTheme="minorHAnsi" w:eastAsiaTheme="minorEastAsia" w:cstheme="minorBidi"/>
              <w:noProof/>
              <w:sz w:val="22"/>
              <w:szCs w:val="22"/>
            </w:rPr>
          </w:pPr>
          <w:hyperlink w:history="1" w:anchor="_Toc235008858">
            <w:r w:rsidRPr="00C7483B">
              <w:rPr>
                <w:rStyle w:val="Hyperlink"/>
                <w:rFonts w:ascii="Arial" w:hAnsi="Arial" w:eastAsia="Arial" w:cs="Arial"/>
                <w:noProof/>
              </w:rPr>
              <w:t>2.5.1 Theory of Planned Behaviour (TPB)</w:t>
            </w:r>
            <w:r>
              <w:rPr>
                <w:noProof/>
                <w:webHidden/>
              </w:rPr>
              <w:tab/>
            </w:r>
            <w:r>
              <w:rPr>
                <w:noProof/>
                <w:webHidden/>
              </w:rPr>
              <w:fldChar w:fldCharType="begin"/>
            </w:r>
            <w:r>
              <w:rPr>
                <w:noProof/>
                <w:webHidden/>
              </w:rPr>
              <w:instrText xml:space="preserve"> PAGEREF _Toc235008858 \h </w:instrText>
            </w:r>
            <w:r>
              <w:rPr>
                <w:noProof/>
                <w:webHidden/>
              </w:rPr>
            </w:r>
            <w:r>
              <w:rPr>
                <w:noProof/>
                <w:webHidden/>
              </w:rPr>
              <w:fldChar w:fldCharType="separate"/>
            </w:r>
            <w:r>
              <w:rPr>
                <w:noProof/>
                <w:webHidden/>
              </w:rPr>
              <w:t>8</w:t>
            </w:r>
            <w:r>
              <w:rPr>
                <w:noProof/>
                <w:webHidden/>
              </w:rPr>
              <w:fldChar w:fldCharType="end"/>
            </w:r>
          </w:hyperlink>
        </w:p>
        <w:p w:rsidR="00607475" w:rsidRDefault="00607475" w14:paraId="6DD01114" w14:textId="77777777">
          <w:pPr>
            <w:pStyle w:val="TOC3"/>
            <w:tabs>
              <w:tab w:val="right" w:leader="dot" w:pos="9350"/>
            </w:tabs>
            <w:rPr>
              <w:rFonts w:asciiTheme="minorHAnsi" w:hAnsiTheme="minorHAnsi" w:eastAsiaTheme="minorEastAsia" w:cstheme="minorBidi"/>
              <w:noProof/>
              <w:sz w:val="22"/>
              <w:szCs w:val="22"/>
            </w:rPr>
          </w:pPr>
          <w:hyperlink w:history="1" w:anchor="_Toc235008859">
            <w:r w:rsidRPr="00C7483B">
              <w:rPr>
                <w:rStyle w:val="Hyperlink"/>
                <w:rFonts w:ascii="Arial" w:hAnsi="Arial" w:eastAsia="Arial" w:cs="Arial"/>
                <w:noProof/>
              </w:rPr>
              <w:t>2.5.2 Stimulus–Organism–Response (SOR) Model</w:t>
            </w:r>
            <w:r>
              <w:rPr>
                <w:noProof/>
                <w:webHidden/>
              </w:rPr>
              <w:tab/>
            </w:r>
            <w:r>
              <w:rPr>
                <w:noProof/>
                <w:webHidden/>
              </w:rPr>
              <w:fldChar w:fldCharType="begin"/>
            </w:r>
            <w:r>
              <w:rPr>
                <w:noProof/>
                <w:webHidden/>
              </w:rPr>
              <w:instrText xml:space="preserve"> PAGEREF _Toc235008859 \h </w:instrText>
            </w:r>
            <w:r>
              <w:rPr>
                <w:noProof/>
                <w:webHidden/>
              </w:rPr>
            </w:r>
            <w:r>
              <w:rPr>
                <w:noProof/>
                <w:webHidden/>
              </w:rPr>
              <w:fldChar w:fldCharType="separate"/>
            </w:r>
            <w:r>
              <w:rPr>
                <w:noProof/>
                <w:webHidden/>
              </w:rPr>
              <w:t>8</w:t>
            </w:r>
            <w:r>
              <w:rPr>
                <w:noProof/>
                <w:webHidden/>
              </w:rPr>
              <w:fldChar w:fldCharType="end"/>
            </w:r>
          </w:hyperlink>
        </w:p>
        <w:p w:rsidR="00607475" w:rsidRDefault="00607475" w14:paraId="622C2DF7" w14:textId="77777777">
          <w:pPr>
            <w:pStyle w:val="TOC2"/>
            <w:tabs>
              <w:tab w:val="right" w:leader="dot" w:pos="9350"/>
            </w:tabs>
            <w:rPr>
              <w:rFonts w:asciiTheme="minorHAnsi" w:hAnsiTheme="minorHAnsi" w:eastAsiaTheme="minorEastAsia" w:cstheme="minorBidi"/>
              <w:noProof/>
              <w:sz w:val="22"/>
              <w:szCs w:val="22"/>
            </w:rPr>
          </w:pPr>
          <w:hyperlink w:history="1" w:anchor="_Toc235008860">
            <w:r w:rsidRPr="00C7483B">
              <w:rPr>
                <w:rStyle w:val="Hyperlink"/>
                <w:rFonts w:ascii="Arial" w:hAnsi="Arial" w:eastAsia="Arial" w:cs="Arial"/>
                <w:noProof/>
              </w:rPr>
              <w:t>2.6 Social Media Marketing Dimensions</w:t>
            </w:r>
            <w:r>
              <w:rPr>
                <w:noProof/>
                <w:webHidden/>
              </w:rPr>
              <w:tab/>
            </w:r>
            <w:r>
              <w:rPr>
                <w:noProof/>
                <w:webHidden/>
              </w:rPr>
              <w:fldChar w:fldCharType="begin"/>
            </w:r>
            <w:r>
              <w:rPr>
                <w:noProof/>
                <w:webHidden/>
              </w:rPr>
              <w:instrText xml:space="preserve"> PAGEREF _Toc235008860 \h </w:instrText>
            </w:r>
            <w:r>
              <w:rPr>
                <w:noProof/>
                <w:webHidden/>
              </w:rPr>
            </w:r>
            <w:r>
              <w:rPr>
                <w:noProof/>
                <w:webHidden/>
              </w:rPr>
              <w:fldChar w:fldCharType="separate"/>
            </w:r>
            <w:r>
              <w:rPr>
                <w:noProof/>
                <w:webHidden/>
              </w:rPr>
              <w:t>9</w:t>
            </w:r>
            <w:r>
              <w:rPr>
                <w:noProof/>
                <w:webHidden/>
              </w:rPr>
              <w:fldChar w:fldCharType="end"/>
            </w:r>
          </w:hyperlink>
        </w:p>
        <w:p w:rsidR="00607475" w:rsidRDefault="00607475" w14:paraId="53EC46C1" w14:textId="77777777">
          <w:pPr>
            <w:pStyle w:val="TOC2"/>
            <w:tabs>
              <w:tab w:val="right" w:leader="dot" w:pos="9350"/>
            </w:tabs>
            <w:rPr>
              <w:rFonts w:asciiTheme="minorHAnsi" w:hAnsiTheme="minorHAnsi" w:eastAsiaTheme="minorEastAsia" w:cstheme="minorBidi"/>
              <w:noProof/>
              <w:sz w:val="22"/>
              <w:szCs w:val="22"/>
            </w:rPr>
          </w:pPr>
          <w:hyperlink w:history="1" w:anchor="_Toc235008861">
            <w:r w:rsidRPr="00C7483B">
              <w:rPr>
                <w:rStyle w:val="Hyperlink"/>
                <w:rFonts w:ascii="Arial" w:hAnsi="Arial" w:eastAsia="Arial" w:cs="Arial"/>
                <w:noProof/>
              </w:rPr>
              <w:t>2.7 Purchase Intention among Generation Z</w:t>
            </w:r>
            <w:r>
              <w:rPr>
                <w:noProof/>
                <w:webHidden/>
              </w:rPr>
              <w:tab/>
            </w:r>
            <w:r>
              <w:rPr>
                <w:noProof/>
                <w:webHidden/>
              </w:rPr>
              <w:fldChar w:fldCharType="begin"/>
            </w:r>
            <w:r>
              <w:rPr>
                <w:noProof/>
                <w:webHidden/>
              </w:rPr>
              <w:instrText xml:space="preserve"> PAGEREF _Toc235008861 \h </w:instrText>
            </w:r>
            <w:r>
              <w:rPr>
                <w:noProof/>
                <w:webHidden/>
              </w:rPr>
            </w:r>
            <w:r>
              <w:rPr>
                <w:noProof/>
                <w:webHidden/>
              </w:rPr>
              <w:fldChar w:fldCharType="separate"/>
            </w:r>
            <w:r>
              <w:rPr>
                <w:noProof/>
                <w:webHidden/>
              </w:rPr>
              <w:t>10</w:t>
            </w:r>
            <w:r>
              <w:rPr>
                <w:noProof/>
                <w:webHidden/>
              </w:rPr>
              <w:fldChar w:fldCharType="end"/>
            </w:r>
          </w:hyperlink>
        </w:p>
        <w:p w:rsidR="00607475" w:rsidRDefault="00607475" w14:paraId="2A6334C7" w14:textId="77777777">
          <w:pPr>
            <w:pStyle w:val="TOC2"/>
            <w:tabs>
              <w:tab w:val="right" w:leader="dot" w:pos="9350"/>
            </w:tabs>
            <w:rPr>
              <w:rFonts w:asciiTheme="minorHAnsi" w:hAnsiTheme="minorHAnsi" w:eastAsiaTheme="minorEastAsia" w:cstheme="minorBidi"/>
              <w:noProof/>
              <w:sz w:val="22"/>
              <w:szCs w:val="22"/>
            </w:rPr>
          </w:pPr>
          <w:hyperlink w:history="1" w:anchor="_Toc235008862">
            <w:r w:rsidRPr="00C7483B">
              <w:rPr>
                <w:rStyle w:val="Hyperlink"/>
                <w:rFonts w:ascii="Arial" w:hAnsi="Arial" w:eastAsia="Arial" w:cs="Arial"/>
                <w:noProof/>
              </w:rPr>
              <w:t>2.8 Research Gap</w:t>
            </w:r>
            <w:r>
              <w:rPr>
                <w:noProof/>
                <w:webHidden/>
              </w:rPr>
              <w:tab/>
            </w:r>
            <w:r>
              <w:rPr>
                <w:noProof/>
                <w:webHidden/>
              </w:rPr>
              <w:fldChar w:fldCharType="begin"/>
            </w:r>
            <w:r>
              <w:rPr>
                <w:noProof/>
                <w:webHidden/>
              </w:rPr>
              <w:instrText xml:space="preserve"> PAGEREF _Toc235008862 \h </w:instrText>
            </w:r>
            <w:r>
              <w:rPr>
                <w:noProof/>
                <w:webHidden/>
              </w:rPr>
            </w:r>
            <w:r>
              <w:rPr>
                <w:noProof/>
                <w:webHidden/>
              </w:rPr>
              <w:fldChar w:fldCharType="separate"/>
            </w:r>
            <w:r>
              <w:rPr>
                <w:noProof/>
                <w:webHidden/>
              </w:rPr>
              <w:t>10</w:t>
            </w:r>
            <w:r>
              <w:rPr>
                <w:noProof/>
                <w:webHidden/>
              </w:rPr>
              <w:fldChar w:fldCharType="end"/>
            </w:r>
          </w:hyperlink>
        </w:p>
        <w:p w:rsidR="00607475" w:rsidRDefault="00607475" w14:paraId="3AEC87E4" w14:textId="77777777">
          <w:pPr>
            <w:pStyle w:val="TOC2"/>
            <w:tabs>
              <w:tab w:val="right" w:leader="dot" w:pos="9350"/>
            </w:tabs>
            <w:rPr>
              <w:rFonts w:asciiTheme="minorHAnsi" w:hAnsiTheme="minorHAnsi" w:eastAsiaTheme="minorEastAsia" w:cstheme="minorBidi"/>
              <w:noProof/>
              <w:sz w:val="22"/>
              <w:szCs w:val="22"/>
            </w:rPr>
          </w:pPr>
          <w:hyperlink w:history="1" w:anchor="_Toc235008863">
            <w:r w:rsidRPr="00C7483B">
              <w:rPr>
                <w:rStyle w:val="Hyperlink"/>
                <w:rFonts w:ascii="Arial" w:hAnsi="Arial" w:eastAsia="Arial" w:cs="Arial"/>
                <w:noProof/>
              </w:rPr>
              <w:t>2.9 Conceptual Framework</w:t>
            </w:r>
            <w:r>
              <w:rPr>
                <w:noProof/>
                <w:webHidden/>
              </w:rPr>
              <w:tab/>
            </w:r>
            <w:r>
              <w:rPr>
                <w:noProof/>
                <w:webHidden/>
              </w:rPr>
              <w:fldChar w:fldCharType="begin"/>
            </w:r>
            <w:r>
              <w:rPr>
                <w:noProof/>
                <w:webHidden/>
              </w:rPr>
              <w:instrText xml:space="preserve"> PAGEREF _Toc235008863 \h </w:instrText>
            </w:r>
            <w:r>
              <w:rPr>
                <w:noProof/>
                <w:webHidden/>
              </w:rPr>
            </w:r>
            <w:r>
              <w:rPr>
                <w:noProof/>
                <w:webHidden/>
              </w:rPr>
              <w:fldChar w:fldCharType="separate"/>
            </w:r>
            <w:r>
              <w:rPr>
                <w:noProof/>
                <w:webHidden/>
              </w:rPr>
              <w:t>10</w:t>
            </w:r>
            <w:r>
              <w:rPr>
                <w:noProof/>
                <w:webHidden/>
              </w:rPr>
              <w:fldChar w:fldCharType="end"/>
            </w:r>
          </w:hyperlink>
        </w:p>
        <w:p w:rsidR="00607475" w:rsidRDefault="00607475" w14:paraId="1F260840" w14:textId="77777777">
          <w:pPr>
            <w:pStyle w:val="TOC1"/>
            <w:tabs>
              <w:tab w:val="right" w:leader="dot" w:pos="9350"/>
            </w:tabs>
            <w:rPr>
              <w:rFonts w:asciiTheme="minorHAnsi" w:hAnsiTheme="minorHAnsi" w:eastAsiaTheme="minorEastAsia" w:cstheme="minorBidi"/>
              <w:noProof/>
              <w:sz w:val="22"/>
              <w:szCs w:val="22"/>
            </w:rPr>
          </w:pPr>
          <w:hyperlink w:history="1" w:anchor="_Toc235008864">
            <w:r w:rsidRPr="00C7483B">
              <w:rPr>
                <w:rStyle w:val="Hyperlink"/>
                <w:rFonts w:ascii="Arial" w:hAnsi="Arial" w:eastAsia="Arial" w:cs="Arial"/>
                <w:noProof/>
              </w:rPr>
              <w:t>3. Research Methodology</w:t>
            </w:r>
            <w:r>
              <w:rPr>
                <w:noProof/>
                <w:webHidden/>
              </w:rPr>
              <w:tab/>
            </w:r>
            <w:r>
              <w:rPr>
                <w:noProof/>
                <w:webHidden/>
              </w:rPr>
              <w:fldChar w:fldCharType="begin"/>
            </w:r>
            <w:r>
              <w:rPr>
                <w:noProof/>
                <w:webHidden/>
              </w:rPr>
              <w:instrText xml:space="preserve"> PAGEREF _Toc235008864 \h </w:instrText>
            </w:r>
            <w:r>
              <w:rPr>
                <w:noProof/>
                <w:webHidden/>
              </w:rPr>
            </w:r>
            <w:r>
              <w:rPr>
                <w:noProof/>
                <w:webHidden/>
              </w:rPr>
              <w:fldChar w:fldCharType="separate"/>
            </w:r>
            <w:r>
              <w:rPr>
                <w:noProof/>
                <w:webHidden/>
              </w:rPr>
              <w:t>11</w:t>
            </w:r>
            <w:r>
              <w:rPr>
                <w:noProof/>
                <w:webHidden/>
              </w:rPr>
              <w:fldChar w:fldCharType="end"/>
            </w:r>
          </w:hyperlink>
        </w:p>
        <w:p w:rsidR="00607475" w:rsidRDefault="00607475" w14:paraId="11175199" w14:textId="77777777">
          <w:pPr>
            <w:pStyle w:val="TOC2"/>
            <w:tabs>
              <w:tab w:val="right" w:leader="dot" w:pos="9350"/>
            </w:tabs>
            <w:rPr>
              <w:rFonts w:asciiTheme="minorHAnsi" w:hAnsiTheme="minorHAnsi" w:eastAsiaTheme="minorEastAsia" w:cstheme="minorBidi"/>
              <w:noProof/>
              <w:sz w:val="22"/>
              <w:szCs w:val="22"/>
            </w:rPr>
          </w:pPr>
          <w:hyperlink w:history="1" w:anchor="_Toc235008865">
            <w:r w:rsidRPr="00C7483B">
              <w:rPr>
                <w:rStyle w:val="Hyperlink"/>
                <w:rFonts w:ascii="Arial" w:hAnsi="Arial" w:eastAsia="Arial" w:cs="Arial"/>
                <w:noProof/>
              </w:rPr>
              <w:t>3.1 Research Philosophy</w:t>
            </w:r>
            <w:r>
              <w:rPr>
                <w:noProof/>
                <w:webHidden/>
              </w:rPr>
              <w:tab/>
            </w:r>
            <w:r>
              <w:rPr>
                <w:noProof/>
                <w:webHidden/>
              </w:rPr>
              <w:fldChar w:fldCharType="begin"/>
            </w:r>
            <w:r>
              <w:rPr>
                <w:noProof/>
                <w:webHidden/>
              </w:rPr>
              <w:instrText xml:space="preserve"> PAGEREF _Toc235008865 \h </w:instrText>
            </w:r>
            <w:r>
              <w:rPr>
                <w:noProof/>
                <w:webHidden/>
              </w:rPr>
            </w:r>
            <w:r>
              <w:rPr>
                <w:noProof/>
                <w:webHidden/>
              </w:rPr>
              <w:fldChar w:fldCharType="separate"/>
            </w:r>
            <w:r>
              <w:rPr>
                <w:noProof/>
                <w:webHidden/>
              </w:rPr>
              <w:t>11</w:t>
            </w:r>
            <w:r>
              <w:rPr>
                <w:noProof/>
                <w:webHidden/>
              </w:rPr>
              <w:fldChar w:fldCharType="end"/>
            </w:r>
          </w:hyperlink>
        </w:p>
        <w:p w:rsidR="00607475" w:rsidRDefault="00607475" w14:paraId="46A225F6" w14:textId="77777777">
          <w:pPr>
            <w:pStyle w:val="TOC2"/>
            <w:tabs>
              <w:tab w:val="right" w:leader="dot" w:pos="9350"/>
            </w:tabs>
            <w:rPr>
              <w:rFonts w:asciiTheme="minorHAnsi" w:hAnsiTheme="minorHAnsi" w:eastAsiaTheme="minorEastAsia" w:cstheme="minorBidi"/>
              <w:noProof/>
              <w:sz w:val="22"/>
              <w:szCs w:val="22"/>
            </w:rPr>
          </w:pPr>
          <w:hyperlink w:history="1" w:anchor="_Toc235008866">
            <w:r w:rsidRPr="00C7483B">
              <w:rPr>
                <w:rStyle w:val="Hyperlink"/>
                <w:rFonts w:ascii="Arial" w:hAnsi="Arial" w:eastAsia="Arial" w:cs="Arial"/>
                <w:noProof/>
              </w:rPr>
              <w:t>3.2 Research Approach</w:t>
            </w:r>
            <w:r>
              <w:rPr>
                <w:noProof/>
                <w:webHidden/>
              </w:rPr>
              <w:tab/>
            </w:r>
            <w:r>
              <w:rPr>
                <w:noProof/>
                <w:webHidden/>
              </w:rPr>
              <w:fldChar w:fldCharType="begin"/>
            </w:r>
            <w:r>
              <w:rPr>
                <w:noProof/>
                <w:webHidden/>
              </w:rPr>
              <w:instrText xml:space="preserve"> PAGEREF _Toc235008866 \h </w:instrText>
            </w:r>
            <w:r>
              <w:rPr>
                <w:noProof/>
                <w:webHidden/>
              </w:rPr>
            </w:r>
            <w:r>
              <w:rPr>
                <w:noProof/>
                <w:webHidden/>
              </w:rPr>
              <w:fldChar w:fldCharType="separate"/>
            </w:r>
            <w:r>
              <w:rPr>
                <w:noProof/>
                <w:webHidden/>
              </w:rPr>
              <w:t>11</w:t>
            </w:r>
            <w:r>
              <w:rPr>
                <w:noProof/>
                <w:webHidden/>
              </w:rPr>
              <w:fldChar w:fldCharType="end"/>
            </w:r>
          </w:hyperlink>
        </w:p>
        <w:p w:rsidR="00607475" w:rsidRDefault="00607475" w14:paraId="55971DDD" w14:textId="77777777">
          <w:pPr>
            <w:pStyle w:val="TOC2"/>
            <w:tabs>
              <w:tab w:val="right" w:leader="dot" w:pos="9350"/>
            </w:tabs>
            <w:rPr>
              <w:rFonts w:asciiTheme="minorHAnsi" w:hAnsiTheme="minorHAnsi" w:eastAsiaTheme="minorEastAsia" w:cstheme="minorBidi"/>
              <w:noProof/>
              <w:sz w:val="22"/>
              <w:szCs w:val="22"/>
            </w:rPr>
          </w:pPr>
          <w:hyperlink w:history="1" w:anchor="_Toc235008867">
            <w:r w:rsidRPr="00C7483B">
              <w:rPr>
                <w:rStyle w:val="Hyperlink"/>
                <w:rFonts w:ascii="Arial" w:hAnsi="Arial" w:eastAsia="Arial" w:cs="Arial"/>
                <w:noProof/>
              </w:rPr>
              <w:t>3.3 Research Design</w:t>
            </w:r>
            <w:r>
              <w:rPr>
                <w:noProof/>
                <w:webHidden/>
              </w:rPr>
              <w:tab/>
            </w:r>
            <w:r>
              <w:rPr>
                <w:noProof/>
                <w:webHidden/>
              </w:rPr>
              <w:fldChar w:fldCharType="begin"/>
            </w:r>
            <w:r>
              <w:rPr>
                <w:noProof/>
                <w:webHidden/>
              </w:rPr>
              <w:instrText xml:space="preserve"> PAGEREF _Toc235008867 \h </w:instrText>
            </w:r>
            <w:r>
              <w:rPr>
                <w:noProof/>
                <w:webHidden/>
              </w:rPr>
            </w:r>
            <w:r>
              <w:rPr>
                <w:noProof/>
                <w:webHidden/>
              </w:rPr>
              <w:fldChar w:fldCharType="separate"/>
            </w:r>
            <w:r>
              <w:rPr>
                <w:noProof/>
                <w:webHidden/>
              </w:rPr>
              <w:t>12</w:t>
            </w:r>
            <w:r>
              <w:rPr>
                <w:noProof/>
                <w:webHidden/>
              </w:rPr>
              <w:fldChar w:fldCharType="end"/>
            </w:r>
          </w:hyperlink>
        </w:p>
        <w:p w:rsidR="00607475" w:rsidRDefault="00607475" w14:paraId="21619CC6" w14:textId="77777777">
          <w:pPr>
            <w:pStyle w:val="TOC2"/>
            <w:tabs>
              <w:tab w:val="right" w:leader="dot" w:pos="9350"/>
            </w:tabs>
            <w:rPr>
              <w:rFonts w:asciiTheme="minorHAnsi" w:hAnsiTheme="minorHAnsi" w:eastAsiaTheme="minorEastAsia" w:cstheme="minorBidi"/>
              <w:noProof/>
              <w:sz w:val="22"/>
              <w:szCs w:val="22"/>
            </w:rPr>
          </w:pPr>
          <w:hyperlink w:history="1" w:anchor="_Toc235008868">
            <w:r w:rsidRPr="00C7483B">
              <w:rPr>
                <w:rStyle w:val="Hyperlink"/>
                <w:rFonts w:ascii="Arial" w:hAnsi="Arial" w:eastAsia="Arial" w:cs="Arial"/>
                <w:noProof/>
              </w:rPr>
              <w:t>3.4 Research Strategy</w:t>
            </w:r>
            <w:r>
              <w:rPr>
                <w:noProof/>
                <w:webHidden/>
              </w:rPr>
              <w:tab/>
            </w:r>
            <w:r>
              <w:rPr>
                <w:noProof/>
                <w:webHidden/>
              </w:rPr>
              <w:fldChar w:fldCharType="begin"/>
            </w:r>
            <w:r>
              <w:rPr>
                <w:noProof/>
                <w:webHidden/>
              </w:rPr>
              <w:instrText xml:space="preserve"> PAGEREF _Toc235008868 \h </w:instrText>
            </w:r>
            <w:r>
              <w:rPr>
                <w:noProof/>
                <w:webHidden/>
              </w:rPr>
            </w:r>
            <w:r>
              <w:rPr>
                <w:noProof/>
                <w:webHidden/>
              </w:rPr>
              <w:fldChar w:fldCharType="separate"/>
            </w:r>
            <w:r>
              <w:rPr>
                <w:noProof/>
                <w:webHidden/>
              </w:rPr>
              <w:t>12</w:t>
            </w:r>
            <w:r>
              <w:rPr>
                <w:noProof/>
                <w:webHidden/>
              </w:rPr>
              <w:fldChar w:fldCharType="end"/>
            </w:r>
          </w:hyperlink>
        </w:p>
        <w:p w:rsidR="00607475" w:rsidRDefault="00607475" w14:paraId="38C82A94" w14:textId="77777777">
          <w:pPr>
            <w:pStyle w:val="TOC2"/>
            <w:tabs>
              <w:tab w:val="right" w:leader="dot" w:pos="9350"/>
            </w:tabs>
            <w:rPr>
              <w:rFonts w:asciiTheme="minorHAnsi" w:hAnsiTheme="minorHAnsi" w:eastAsiaTheme="minorEastAsia" w:cstheme="minorBidi"/>
              <w:noProof/>
              <w:sz w:val="22"/>
              <w:szCs w:val="22"/>
            </w:rPr>
          </w:pPr>
          <w:hyperlink w:history="1" w:anchor="_Toc235008869">
            <w:r w:rsidRPr="00C7483B">
              <w:rPr>
                <w:rStyle w:val="Hyperlink"/>
                <w:rFonts w:ascii="Arial" w:hAnsi="Arial" w:eastAsia="Arial" w:cs="Arial"/>
                <w:noProof/>
              </w:rPr>
              <w:t>3.5 Population and Sampling</w:t>
            </w:r>
            <w:r>
              <w:rPr>
                <w:noProof/>
                <w:webHidden/>
              </w:rPr>
              <w:tab/>
            </w:r>
            <w:r>
              <w:rPr>
                <w:noProof/>
                <w:webHidden/>
              </w:rPr>
              <w:fldChar w:fldCharType="begin"/>
            </w:r>
            <w:r>
              <w:rPr>
                <w:noProof/>
                <w:webHidden/>
              </w:rPr>
              <w:instrText xml:space="preserve"> PAGEREF _Toc235008869 \h </w:instrText>
            </w:r>
            <w:r>
              <w:rPr>
                <w:noProof/>
                <w:webHidden/>
              </w:rPr>
            </w:r>
            <w:r>
              <w:rPr>
                <w:noProof/>
                <w:webHidden/>
              </w:rPr>
              <w:fldChar w:fldCharType="separate"/>
            </w:r>
            <w:r>
              <w:rPr>
                <w:noProof/>
                <w:webHidden/>
              </w:rPr>
              <w:t>12</w:t>
            </w:r>
            <w:r>
              <w:rPr>
                <w:noProof/>
                <w:webHidden/>
              </w:rPr>
              <w:fldChar w:fldCharType="end"/>
            </w:r>
          </w:hyperlink>
        </w:p>
        <w:p w:rsidR="00607475" w:rsidRDefault="00607475" w14:paraId="721630A7" w14:textId="77777777">
          <w:pPr>
            <w:pStyle w:val="TOC2"/>
            <w:tabs>
              <w:tab w:val="right" w:leader="dot" w:pos="9350"/>
            </w:tabs>
            <w:rPr>
              <w:rFonts w:asciiTheme="minorHAnsi" w:hAnsiTheme="minorHAnsi" w:eastAsiaTheme="minorEastAsia" w:cstheme="minorBidi"/>
              <w:noProof/>
              <w:sz w:val="22"/>
              <w:szCs w:val="22"/>
            </w:rPr>
          </w:pPr>
          <w:hyperlink w:history="1" w:anchor="_Toc235008870">
            <w:r w:rsidRPr="00C7483B">
              <w:rPr>
                <w:rStyle w:val="Hyperlink"/>
                <w:rFonts w:ascii="Arial" w:hAnsi="Arial" w:eastAsia="Arial" w:cs="Arial"/>
                <w:noProof/>
              </w:rPr>
              <w:t>3.6 Data Collection</w:t>
            </w:r>
            <w:r>
              <w:rPr>
                <w:noProof/>
                <w:webHidden/>
              </w:rPr>
              <w:tab/>
            </w:r>
            <w:r>
              <w:rPr>
                <w:noProof/>
                <w:webHidden/>
              </w:rPr>
              <w:fldChar w:fldCharType="begin"/>
            </w:r>
            <w:r>
              <w:rPr>
                <w:noProof/>
                <w:webHidden/>
              </w:rPr>
              <w:instrText xml:space="preserve"> PAGEREF _Toc235008870 \h </w:instrText>
            </w:r>
            <w:r>
              <w:rPr>
                <w:noProof/>
                <w:webHidden/>
              </w:rPr>
            </w:r>
            <w:r>
              <w:rPr>
                <w:noProof/>
                <w:webHidden/>
              </w:rPr>
              <w:fldChar w:fldCharType="separate"/>
            </w:r>
            <w:r>
              <w:rPr>
                <w:noProof/>
                <w:webHidden/>
              </w:rPr>
              <w:t>12</w:t>
            </w:r>
            <w:r>
              <w:rPr>
                <w:noProof/>
                <w:webHidden/>
              </w:rPr>
              <w:fldChar w:fldCharType="end"/>
            </w:r>
          </w:hyperlink>
        </w:p>
        <w:p w:rsidR="00607475" w:rsidRDefault="00607475" w14:paraId="58555C0B" w14:textId="77777777">
          <w:pPr>
            <w:pStyle w:val="TOC2"/>
            <w:tabs>
              <w:tab w:val="right" w:leader="dot" w:pos="9350"/>
            </w:tabs>
            <w:rPr>
              <w:rFonts w:asciiTheme="minorHAnsi" w:hAnsiTheme="minorHAnsi" w:eastAsiaTheme="minorEastAsia" w:cstheme="minorBidi"/>
              <w:noProof/>
              <w:sz w:val="22"/>
              <w:szCs w:val="22"/>
            </w:rPr>
          </w:pPr>
          <w:hyperlink w:history="1" w:anchor="_Toc235008871">
            <w:r w:rsidRPr="00C7483B">
              <w:rPr>
                <w:rStyle w:val="Hyperlink"/>
                <w:rFonts w:ascii="Arial" w:hAnsi="Arial" w:eastAsia="Arial" w:cs="Arial"/>
                <w:noProof/>
              </w:rPr>
              <w:t>3.7 Data Analysis</w:t>
            </w:r>
            <w:r>
              <w:rPr>
                <w:noProof/>
                <w:webHidden/>
              </w:rPr>
              <w:tab/>
            </w:r>
            <w:r>
              <w:rPr>
                <w:noProof/>
                <w:webHidden/>
              </w:rPr>
              <w:fldChar w:fldCharType="begin"/>
            </w:r>
            <w:r>
              <w:rPr>
                <w:noProof/>
                <w:webHidden/>
              </w:rPr>
              <w:instrText xml:space="preserve"> PAGEREF _Toc235008871 \h </w:instrText>
            </w:r>
            <w:r>
              <w:rPr>
                <w:noProof/>
                <w:webHidden/>
              </w:rPr>
            </w:r>
            <w:r>
              <w:rPr>
                <w:noProof/>
                <w:webHidden/>
              </w:rPr>
              <w:fldChar w:fldCharType="separate"/>
            </w:r>
            <w:r>
              <w:rPr>
                <w:noProof/>
                <w:webHidden/>
              </w:rPr>
              <w:t>13</w:t>
            </w:r>
            <w:r>
              <w:rPr>
                <w:noProof/>
                <w:webHidden/>
              </w:rPr>
              <w:fldChar w:fldCharType="end"/>
            </w:r>
          </w:hyperlink>
        </w:p>
        <w:p w:rsidR="00607475" w:rsidRDefault="00607475" w14:paraId="5DB9090E" w14:textId="77777777">
          <w:pPr>
            <w:pStyle w:val="TOC2"/>
            <w:tabs>
              <w:tab w:val="right" w:leader="dot" w:pos="9350"/>
            </w:tabs>
            <w:rPr>
              <w:rFonts w:asciiTheme="minorHAnsi" w:hAnsiTheme="minorHAnsi" w:eastAsiaTheme="minorEastAsia" w:cstheme="minorBidi"/>
              <w:noProof/>
              <w:sz w:val="22"/>
              <w:szCs w:val="22"/>
            </w:rPr>
          </w:pPr>
          <w:hyperlink w:history="1" w:anchor="_Toc235008872">
            <w:r w:rsidRPr="00C7483B">
              <w:rPr>
                <w:rStyle w:val="Hyperlink"/>
                <w:rFonts w:ascii="Arial" w:hAnsi="Arial" w:eastAsia="Arial" w:cs="Arial"/>
                <w:noProof/>
              </w:rPr>
              <w:t>3.8 Ethical Considerations</w:t>
            </w:r>
            <w:r>
              <w:rPr>
                <w:noProof/>
                <w:webHidden/>
              </w:rPr>
              <w:tab/>
            </w:r>
            <w:r>
              <w:rPr>
                <w:noProof/>
                <w:webHidden/>
              </w:rPr>
              <w:fldChar w:fldCharType="begin"/>
            </w:r>
            <w:r>
              <w:rPr>
                <w:noProof/>
                <w:webHidden/>
              </w:rPr>
              <w:instrText xml:space="preserve"> PAGEREF _Toc235008872 \h </w:instrText>
            </w:r>
            <w:r>
              <w:rPr>
                <w:noProof/>
                <w:webHidden/>
              </w:rPr>
            </w:r>
            <w:r>
              <w:rPr>
                <w:noProof/>
                <w:webHidden/>
              </w:rPr>
              <w:fldChar w:fldCharType="separate"/>
            </w:r>
            <w:r>
              <w:rPr>
                <w:noProof/>
                <w:webHidden/>
              </w:rPr>
              <w:t>13</w:t>
            </w:r>
            <w:r>
              <w:rPr>
                <w:noProof/>
                <w:webHidden/>
              </w:rPr>
              <w:fldChar w:fldCharType="end"/>
            </w:r>
          </w:hyperlink>
        </w:p>
        <w:p w:rsidR="00607475" w:rsidRDefault="00607475" w14:paraId="1E9D4FFB" w14:textId="77777777">
          <w:pPr>
            <w:pStyle w:val="TOC2"/>
            <w:tabs>
              <w:tab w:val="right" w:leader="dot" w:pos="9350"/>
            </w:tabs>
            <w:rPr>
              <w:rFonts w:asciiTheme="minorHAnsi" w:hAnsiTheme="minorHAnsi" w:eastAsiaTheme="minorEastAsia" w:cstheme="minorBidi"/>
              <w:noProof/>
              <w:sz w:val="22"/>
              <w:szCs w:val="22"/>
            </w:rPr>
          </w:pPr>
          <w:hyperlink w:history="1" w:anchor="_Toc235008873">
            <w:r w:rsidRPr="00C7483B">
              <w:rPr>
                <w:rStyle w:val="Hyperlink"/>
                <w:rFonts w:ascii="Arial" w:hAnsi="Arial" w:eastAsia="Arial" w:cs="Arial"/>
                <w:noProof/>
              </w:rPr>
              <w:t>3.9 Reliability and Validity</w:t>
            </w:r>
            <w:r>
              <w:rPr>
                <w:noProof/>
                <w:webHidden/>
              </w:rPr>
              <w:tab/>
            </w:r>
            <w:r>
              <w:rPr>
                <w:noProof/>
                <w:webHidden/>
              </w:rPr>
              <w:fldChar w:fldCharType="begin"/>
            </w:r>
            <w:r>
              <w:rPr>
                <w:noProof/>
                <w:webHidden/>
              </w:rPr>
              <w:instrText xml:space="preserve"> PAGEREF _Toc235008873 \h </w:instrText>
            </w:r>
            <w:r>
              <w:rPr>
                <w:noProof/>
                <w:webHidden/>
              </w:rPr>
            </w:r>
            <w:r>
              <w:rPr>
                <w:noProof/>
                <w:webHidden/>
              </w:rPr>
              <w:fldChar w:fldCharType="separate"/>
            </w:r>
            <w:r>
              <w:rPr>
                <w:noProof/>
                <w:webHidden/>
              </w:rPr>
              <w:t>13</w:t>
            </w:r>
            <w:r>
              <w:rPr>
                <w:noProof/>
                <w:webHidden/>
              </w:rPr>
              <w:fldChar w:fldCharType="end"/>
            </w:r>
          </w:hyperlink>
        </w:p>
        <w:p w:rsidR="00607475" w:rsidRDefault="00607475" w14:paraId="14120742" w14:textId="77777777">
          <w:pPr>
            <w:pStyle w:val="TOC1"/>
            <w:tabs>
              <w:tab w:val="right" w:leader="dot" w:pos="9350"/>
            </w:tabs>
            <w:rPr>
              <w:rFonts w:asciiTheme="minorHAnsi" w:hAnsiTheme="minorHAnsi" w:eastAsiaTheme="minorEastAsia" w:cstheme="minorBidi"/>
              <w:noProof/>
              <w:sz w:val="22"/>
              <w:szCs w:val="22"/>
            </w:rPr>
          </w:pPr>
          <w:hyperlink w:history="1" w:anchor="_Toc235008874">
            <w:r w:rsidRPr="00C7483B">
              <w:rPr>
                <w:rStyle w:val="Hyperlink"/>
                <w:rFonts w:ascii="Arial" w:hAnsi="Arial" w:eastAsia="Arial" w:cs="Arial"/>
                <w:noProof/>
              </w:rPr>
              <w:t>4. Expected Findings</w:t>
            </w:r>
            <w:r>
              <w:rPr>
                <w:noProof/>
                <w:webHidden/>
              </w:rPr>
              <w:tab/>
            </w:r>
            <w:r>
              <w:rPr>
                <w:noProof/>
                <w:webHidden/>
              </w:rPr>
              <w:fldChar w:fldCharType="begin"/>
            </w:r>
            <w:r>
              <w:rPr>
                <w:noProof/>
                <w:webHidden/>
              </w:rPr>
              <w:instrText xml:space="preserve"> PAGEREF _Toc235008874 \h </w:instrText>
            </w:r>
            <w:r>
              <w:rPr>
                <w:noProof/>
                <w:webHidden/>
              </w:rPr>
            </w:r>
            <w:r>
              <w:rPr>
                <w:noProof/>
                <w:webHidden/>
              </w:rPr>
              <w:fldChar w:fldCharType="separate"/>
            </w:r>
            <w:r>
              <w:rPr>
                <w:noProof/>
                <w:webHidden/>
              </w:rPr>
              <w:t>13</w:t>
            </w:r>
            <w:r>
              <w:rPr>
                <w:noProof/>
                <w:webHidden/>
              </w:rPr>
              <w:fldChar w:fldCharType="end"/>
            </w:r>
          </w:hyperlink>
        </w:p>
        <w:p w:rsidR="00607475" w:rsidRDefault="00607475" w14:paraId="12AD35DD" w14:textId="77777777">
          <w:pPr>
            <w:pStyle w:val="TOC1"/>
            <w:tabs>
              <w:tab w:val="right" w:leader="dot" w:pos="9350"/>
            </w:tabs>
            <w:rPr>
              <w:rFonts w:asciiTheme="minorHAnsi" w:hAnsiTheme="minorHAnsi" w:eastAsiaTheme="minorEastAsia" w:cstheme="minorBidi"/>
              <w:noProof/>
              <w:sz w:val="22"/>
              <w:szCs w:val="22"/>
            </w:rPr>
          </w:pPr>
          <w:hyperlink w:history="1" w:anchor="_Toc235008875">
            <w:r w:rsidRPr="00C7483B">
              <w:rPr>
                <w:rStyle w:val="Hyperlink"/>
                <w:rFonts w:ascii="Arial" w:hAnsi="Arial" w:eastAsia="Arial" w:cs="Arial"/>
                <w:noProof/>
              </w:rPr>
              <w:t>5. Limitations</w:t>
            </w:r>
            <w:r>
              <w:rPr>
                <w:noProof/>
                <w:webHidden/>
              </w:rPr>
              <w:tab/>
            </w:r>
            <w:r>
              <w:rPr>
                <w:noProof/>
                <w:webHidden/>
              </w:rPr>
              <w:fldChar w:fldCharType="begin"/>
            </w:r>
            <w:r>
              <w:rPr>
                <w:noProof/>
                <w:webHidden/>
              </w:rPr>
              <w:instrText xml:space="preserve"> PAGEREF _Toc235008875 \h </w:instrText>
            </w:r>
            <w:r>
              <w:rPr>
                <w:noProof/>
                <w:webHidden/>
              </w:rPr>
            </w:r>
            <w:r>
              <w:rPr>
                <w:noProof/>
                <w:webHidden/>
              </w:rPr>
              <w:fldChar w:fldCharType="separate"/>
            </w:r>
            <w:r>
              <w:rPr>
                <w:noProof/>
                <w:webHidden/>
              </w:rPr>
              <w:t>14</w:t>
            </w:r>
            <w:r>
              <w:rPr>
                <w:noProof/>
                <w:webHidden/>
              </w:rPr>
              <w:fldChar w:fldCharType="end"/>
            </w:r>
          </w:hyperlink>
        </w:p>
        <w:p w:rsidR="00607475" w:rsidRDefault="00607475" w14:paraId="19F80C52" w14:textId="77777777">
          <w:pPr>
            <w:pStyle w:val="TOC1"/>
            <w:tabs>
              <w:tab w:val="right" w:leader="dot" w:pos="9350"/>
            </w:tabs>
            <w:rPr>
              <w:rFonts w:asciiTheme="minorHAnsi" w:hAnsiTheme="minorHAnsi" w:eastAsiaTheme="minorEastAsia" w:cstheme="minorBidi"/>
              <w:noProof/>
              <w:sz w:val="22"/>
              <w:szCs w:val="22"/>
            </w:rPr>
          </w:pPr>
          <w:hyperlink w:history="1" w:anchor="_Toc235008876">
            <w:r w:rsidRPr="00C7483B">
              <w:rPr>
                <w:rStyle w:val="Hyperlink"/>
                <w:rFonts w:ascii="Arial" w:hAnsi="Arial" w:eastAsia="Arial" w:cs="Arial"/>
                <w:noProof/>
              </w:rPr>
              <w:t>6. Timeframe</w:t>
            </w:r>
            <w:r>
              <w:rPr>
                <w:noProof/>
                <w:webHidden/>
              </w:rPr>
              <w:tab/>
            </w:r>
            <w:r>
              <w:rPr>
                <w:noProof/>
                <w:webHidden/>
              </w:rPr>
              <w:fldChar w:fldCharType="begin"/>
            </w:r>
            <w:r>
              <w:rPr>
                <w:noProof/>
                <w:webHidden/>
              </w:rPr>
              <w:instrText xml:space="preserve"> PAGEREF _Toc235008876 \h </w:instrText>
            </w:r>
            <w:r>
              <w:rPr>
                <w:noProof/>
                <w:webHidden/>
              </w:rPr>
            </w:r>
            <w:r>
              <w:rPr>
                <w:noProof/>
                <w:webHidden/>
              </w:rPr>
              <w:fldChar w:fldCharType="separate"/>
            </w:r>
            <w:r>
              <w:rPr>
                <w:noProof/>
                <w:webHidden/>
              </w:rPr>
              <w:t>14</w:t>
            </w:r>
            <w:r>
              <w:rPr>
                <w:noProof/>
                <w:webHidden/>
              </w:rPr>
              <w:fldChar w:fldCharType="end"/>
            </w:r>
          </w:hyperlink>
        </w:p>
        <w:p w:rsidR="00607475" w:rsidRDefault="00607475" w14:paraId="5BFD5FA2" w14:textId="77777777">
          <w:pPr>
            <w:pStyle w:val="TOC1"/>
            <w:tabs>
              <w:tab w:val="right" w:leader="dot" w:pos="9350"/>
            </w:tabs>
            <w:rPr>
              <w:rFonts w:asciiTheme="minorHAnsi" w:hAnsiTheme="minorHAnsi" w:eastAsiaTheme="minorEastAsia" w:cstheme="minorBidi"/>
              <w:noProof/>
              <w:sz w:val="22"/>
              <w:szCs w:val="22"/>
            </w:rPr>
          </w:pPr>
          <w:hyperlink w:history="1" w:anchor="_Toc235008877">
            <w:r w:rsidRPr="00C7483B">
              <w:rPr>
                <w:rStyle w:val="Hyperlink"/>
                <w:rFonts w:ascii="Arial" w:hAnsi="Arial" w:eastAsia="Arial" w:cs="Arial"/>
                <w:noProof/>
              </w:rPr>
              <w:t>7. Conclusion</w:t>
            </w:r>
            <w:r>
              <w:rPr>
                <w:noProof/>
                <w:webHidden/>
              </w:rPr>
              <w:tab/>
            </w:r>
            <w:r>
              <w:rPr>
                <w:noProof/>
                <w:webHidden/>
              </w:rPr>
              <w:fldChar w:fldCharType="begin"/>
            </w:r>
            <w:r>
              <w:rPr>
                <w:noProof/>
                <w:webHidden/>
              </w:rPr>
              <w:instrText xml:space="preserve"> PAGEREF _Toc235008877 \h </w:instrText>
            </w:r>
            <w:r>
              <w:rPr>
                <w:noProof/>
                <w:webHidden/>
              </w:rPr>
            </w:r>
            <w:r>
              <w:rPr>
                <w:noProof/>
                <w:webHidden/>
              </w:rPr>
              <w:fldChar w:fldCharType="separate"/>
            </w:r>
            <w:r>
              <w:rPr>
                <w:noProof/>
                <w:webHidden/>
              </w:rPr>
              <w:t>15</w:t>
            </w:r>
            <w:r>
              <w:rPr>
                <w:noProof/>
                <w:webHidden/>
              </w:rPr>
              <w:fldChar w:fldCharType="end"/>
            </w:r>
          </w:hyperlink>
        </w:p>
        <w:p w:rsidR="00607475" w:rsidRDefault="00607475" w14:paraId="224AAC62" w14:textId="77777777">
          <w:pPr>
            <w:pStyle w:val="TOC1"/>
            <w:tabs>
              <w:tab w:val="right" w:leader="dot" w:pos="9350"/>
            </w:tabs>
            <w:rPr>
              <w:rFonts w:asciiTheme="minorHAnsi" w:hAnsiTheme="minorHAnsi" w:eastAsiaTheme="minorEastAsia" w:cstheme="minorBidi"/>
              <w:noProof/>
              <w:sz w:val="22"/>
              <w:szCs w:val="22"/>
            </w:rPr>
          </w:pPr>
          <w:hyperlink w:history="1" w:anchor="_Toc235008878">
            <w:r w:rsidRPr="00C7483B">
              <w:rPr>
                <w:rStyle w:val="Hyperlink"/>
                <w:rFonts w:ascii="Arial" w:hAnsi="Arial" w:eastAsia="Arial" w:cs="Arial"/>
                <w:noProof/>
              </w:rPr>
              <w:t>References</w:t>
            </w:r>
            <w:r>
              <w:rPr>
                <w:noProof/>
                <w:webHidden/>
              </w:rPr>
              <w:tab/>
            </w:r>
            <w:r>
              <w:rPr>
                <w:noProof/>
                <w:webHidden/>
              </w:rPr>
              <w:fldChar w:fldCharType="begin"/>
            </w:r>
            <w:r>
              <w:rPr>
                <w:noProof/>
                <w:webHidden/>
              </w:rPr>
              <w:instrText xml:space="preserve"> PAGEREF _Toc235008878 \h </w:instrText>
            </w:r>
            <w:r>
              <w:rPr>
                <w:noProof/>
                <w:webHidden/>
              </w:rPr>
            </w:r>
            <w:r>
              <w:rPr>
                <w:noProof/>
                <w:webHidden/>
              </w:rPr>
              <w:fldChar w:fldCharType="separate"/>
            </w:r>
            <w:r>
              <w:rPr>
                <w:noProof/>
                <w:webHidden/>
              </w:rPr>
              <w:t>16</w:t>
            </w:r>
            <w:r>
              <w:rPr>
                <w:noProof/>
                <w:webHidden/>
              </w:rPr>
              <w:fldChar w:fldCharType="end"/>
            </w:r>
          </w:hyperlink>
        </w:p>
        <w:p w:rsidR="00D80B87" w:rsidRDefault="00DC3CAC" w14:paraId="25C3FFF9" w14:textId="77777777">
          <w:pPr>
            <w:widowControl w:val="0"/>
            <w:tabs>
              <w:tab w:val="right" w:pos="9360"/>
            </w:tabs>
            <w:spacing w:before="60" w:line="240" w:lineRule="auto"/>
            <w:jc w:val="left"/>
            <w:rPr>
              <w:rFonts w:ascii="Arial" w:hAnsi="Arial" w:eastAsia="Arial" w:cs="Arial"/>
              <w:b/>
              <w:bCs/>
              <w:color w:val="000000"/>
            </w:rPr>
          </w:pPr>
          <w:r>
            <w:fldChar w:fldCharType="end"/>
          </w:r>
        </w:p>
      </w:sdtContent>
    </w:sdt>
    <w:p w:rsidR="00D80B87" w:rsidRDefault="00DC3CAC" w14:paraId="6B3FBB29" w14:textId="77777777">
      <w:pPr>
        <w:rPr>
          <w:rFonts w:ascii="Arial" w:hAnsi="Arial" w:eastAsia="Arial" w:cs="Arial"/>
        </w:rPr>
      </w:pPr>
      <w:r>
        <w:br w:type="page"/>
      </w:r>
    </w:p>
    <w:p w:rsidR="00D80B87" w:rsidRDefault="00DC3CAC" w14:paraId="06FC0D95" w14:textId="77777777">
      <w:pPr>
        <w:pStyle w:val="Heading1"/>
        <w:keepNext w:val="0"/>
        <w:keepLines w:val="0"/>
        <w:rPr>
          <w:rFonts w:ascii="Arial" w:hAnsi="Arial" w:eastAsia="Arial" w:cs="Arial"/>
        </w:rPr>
      </w:pPr>
      <w:bookmarkStart w:name="_Toc235008845" w:id="0"/>
      <w:r>
        <w:rPr>
          <w:rFonts w:ascii="Arial" w:hAnsi="Arial" w:eastAsia="Arial" w:cs="Arial"/>
        </w:rPr>
        <w:lastRenderedPageBreak/>
        <w:t>1. Introduction</w:t>
      </w:r>
      <w:bookmarkEnd w:id="0"/>
    </w:p>
    <w:p w:rsidR="00D80B87" w:rsidRDefault="00DC3CAC" w14:paraId="0EA1C002" w14:textId="77777777">
      <w:pPr>
        <w:pStyle w:val="Heading2"/>
        <w:rPr>
          <w:rFonts w:ascii="Arial" w:hAnsi="Arial" w:eastAsia="Arial" w:cs="Arial"/>
        </w:rPr>
      </w:pPr>
      <w:bookmarkStart w:name="_Toc235008846" w:id="1"/>
      <w:r>
        <w:rPr>
          <w:rFonts w:ascii="Arial" w:hAnsi="Arial" w:eastAsia="Arial" w:cs="Arial"/>
        </w:rPr>
        <w:t>1.1 Background</w:t>
      </w:r>
      <w:bookmarkEnd w:id="1"/>
    </w:p>
    <w:p w:rsidR="00D80B87" w:rsidRDefault="00DC3CAC" w14:paraId="6E4FCD03" w14:textId="77777777">
      <w:pPr>
        <w:spacing w:before="240" w:after="240"/>
        <w:rPr>
          <w:rFonts w:ascii="Arial" w:hAnsi="Arial" w:eastAsia="Arial" w:cs="Arial"/>
        </w:rPr>
      </w:pPr>
      <w:r>
        <w:rPr>
          <w:rFonts w:ascii="Arial" w:hAnsi="Arial" w:eastAsia="Arial" w:cs="Arial"/>
        </w:rPr>
        <w:t xml:space="preserve">Marketing on social media is one of the most rapidly evolving marketing strategies in the digital world, influencing purchasing decisions and creating a change in the way </w:t>
      </w:r>
      <w:proofErr w:type="spellStart"/>
      <w:r>
        <w:rPr>
          <w:rFonts w:ascii="Arial" w:hAnsi="Arial" w:eastAsia="Arial" w:cs="Arial"/>
        </w:rPr>
        <w:t>organisations</w:t>
      </w:r>
      <w:proofErr w:type="spellEnd"/>
      <w:r>
        <w:rPr>
          <w:rFonts w:ascii="Arial" w:hAnsi="Arial" w:eastAsia="Arial" w:cs="Arial"/>
        </w:rPr>
        <w:t xml:space="preserve"> communicate with their customers. In 2025, global social media users reached 5.3 billion (or around 65% of the world population), and digital advertising spend reached more than US$790 billion, with more than a third of all digital advertising spending going into social media (Dixon, 2025) </w:t>
      </w:r>
      <w:r>
        <w:rPr>
          <w:rFonts w:ascii="Arial" w:hAnsi="Arial" w:eastAsia="Arial" w:cs="Arial"/>
          <w:b/>
          <w:bCs/>
          <w:i/>
          <w:iCs/>
        </w:rPr>
        <w:t>(Refer to Figure 1)</w:t>
      </w:r>
      <w:r>
        <w:rPr>
          <w:rFonts w:ascii="Arial" w:hAnsi="Arial" w:eastAsia="Arial" w:cs="Arial"/>
        </w:rPr>
        <w:t xml:space="preserve">. All these advancements have pulled businesses away from typical promotional techniques and toward more interactive and data-oriented marketing. Thus, influencer marketing, </w:t>
      </w:r>
      <w:proofErr w:type="spellStart"/>
      <w:r>
        <w:rPr>
          <w:rFonts w:ascii="Arial" w:hAnsi="Arial" w:eastAsia="Arial" w:cs="Arial"/>
        </w:rPr>
        <w:t>personalised</w:t>
      </w:r>
      <w:proofErr w:type="spellEnd"/>
      <w:r>
        <w:rPr>
          <w:rFonts w:ascii="Arial" w:hAnsi="Arial" w:eastAsia="Arial" w:cs="Arial"/>
        </w:rPr>
        <w:t xml:space="preserve"> ads and user-generated content are becoming more and more popular as ways for businesses to boost consumer engagement and drive sales.</w:t>
      </w:r>
    </w:p>
    <w:p w:rsidR="00D80B87" w:rsidRDefault="00DC3CAC" w14:paraId="0678E674" w14:textId="77777777">
      <w:pPr>
        <w:spacing w:before="240" w:after="240"/>
        <w:rPr>
          <w:rFonts w:ascii="Arial" w:hAnsi="Arial" w:eastAsia="Arial" w:cs="Arial"/>
          <w:b/>
          <w:bCs/>
        </w:rPr>
      </w:pPr>
      <w:r>
        <w:rPr>
          <w:rFonts w:ascii="Arial" w:hAnsi="Arial" w:eastAsia="Arial" w:cs="Arial"/>
          <w:b/>
          <w:bCs/>
        </w:rPr>
        <w:t>Figure 1. Most Popular Social Networks Worldwide as of October 2025</w:t>
      </w:r>
    </w:p>
    <w:p w:rsidR="00D80B87" w:rsidRDefault="00DC3CAC" w14:paraId="672D9514" w14:textId="77777777">
      <w:pPr>
        <w:spacing w:before="240" w:after="240"/>
        <w:jc w:val="center"/>
        <w:rPr>
          <w:rFonts w:ascii="Arial" w:hAnsi="Arial" w:eastAsia="Arial" w:cs="Arial"/>
          <w:b/>
          <w:bCs/>
        </w:rPr>
      </w:pPr>
      <w:r>
        <w:rPr>
          <w:rFonts w:ascii="Arial" w:hAnsi="Arial" w:eastAsia="Arial" w:cs="Arial"/>
          <w:b/>
          <w:bCs/>
          <w:noProof/>
        </w:rPr>
        <w:drawing>
          <wp:inline distT="114300" distB="114300" distL="114300" distR="114300" wp14:anchorId="58B8034B" wp14:editId="26634A69">
            <wp:extent cx="3764954" cy="3871913"/>
            <wp:effectExtent l="25400" t="25400" r="25400" b="254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764954" cy="3871913"/>
                    </a:xfrm>
                    <a:prstGeom prst="rect">
                      <a:avLst/>
                    </a:prstGeom>
                    <a:ln w="25400">
                      <a:solidFill>
                        <a:srgbClr val="000000"/>
                      </a:solidFill>
                      <a:prstDash val="solid"/>
                    </a:ln>
                  </pic:spPr>
                </pic:pic>
              </a:graphicData>
            </a:graphic>
          </wp:inline>
        </w:drawing>
      </w:r>
    </w:p>
    <w:p w:rsidR="00D80B87" w:rsidRDefault="00DC3CAC" w14:paraId="5ABD0F28" w14:textId="77777777">
      <w:pPr>
        <w:spacing w:before="240" w:after="240"/>
        <w:rPr>
          <w:rFonts w:ascii="Arial" w:hAnsi="Arial" w:eastAsia="Arial" w:cs="Arial"/>
        </w:rPr>
      </w:pPr>
      <w:r>
        <w:rPr>
          <w:rFonts w:ascii="Arial" w:hAnsi="Arial" w:eastAsia="Arial" w:cs="Arial"/>
        </w:rPr>
        <w:lastRenderedPageBreak/>
        <w:t>Source: Adapted from: Dixon, 2025</w:t>
      </w:r>
    </w:p>
    <w:p w:rsidR="00D80B87" w:rsidRDefault="00DC3CAC" w14:paraId="21FB6B24" w14:textId="77777777">
      <w:pPr>
        <w:pStyle w:val="Heading2"/>
        <w:rPr>
          <w:rFonts w:ascii="Arial" w:hAnsi="Arial" w:eastAsia="Arial" w:cs="Arial"/>
        </w:rPr>
      </w:pPr>
      <w:bookmarkStart w:name="_Toc235008847" w:id="2"/>
      <w:r>
        <w:rPr>
          <w:rFonts w:ascii="Arial" w:hAnsi="Arial" w:eastAsia="Arial" w:cs="Arial"/>
        </w:rPr>
        <w:t>1.2 Problem Statement</w:t>
      </w:r>
      <w:bookmarkEnd w:id="2"/>
    </w:p>
    <w:p w:rsidR="00D80B87" w:rsidRDefault="00DC3CAC" w14:paraId="454A1659" w14:textId="77777777">
      <w:pPr>
        <w:spacing w:before="240" w:after="240"/>
        <w:rPr>
          <w:rFonts w:ascii="Arial" w:hAnsi="Arial" w:eastAsia="Arial" w:cs="Arial"/>
        </w:rPr>
      </w:pPr>
      <w:proofErr w:type="spellStart"/>
      <w:r>
        <w:rPr>
          <w:rFonts w:ascii="Arial" w:hAnsi="Arial" w:eastAsia="Arial" w:cs="Arial"/>
        </w:rPr>
        <w:t>Organisations</w:t>
      </w:r>
      <w:proofErr w:type="spellEnd"/>
      <w:r>
        <w:rPr>
          <w:rFonts w:ascii="Arial" w:hAnsi="Arial" w:eastAsia="Arial" w:cs="Arial"/>
        </w:rPr>
        <w:t xml:space="preserve"> heavily invest in social media marketing, but still do not ensure that they know how much they really impact the purchase intention of Generation Z. Some researchers found that friends' positive influence was substantially higher than bloggers' or YouTube influencers' entertainment media and </w:t>
      </w:r>
      <w:proofErr w:type="spellStart"/>
      <w:r>
        <w:rPr>
          <w:rFonts w:ascii="Arial" w:hAnsi="Arial" w:eastAsia="Arial" w:cs="Arial"/>
        </w:rPr>
        <w:t>eWOM</w:t>
      </w:r>
      <w:proofErr w:type="spellEnd"/>
      <w:r>
        <w:rPr>
          <w:rFonts w:ascii="Arial" w:hAnsi="Arial" w:eastAsia="Arial" w:cs="Arial"/>
        </w:rPr>
        <w:t xml:space="preserve">, while others found that neither propaganda's influence nor </w:t>
      </w:r>
      <w:proofErr w:type="spellStart"/>
      <w:r>
        <w:rPr>
          <w:rFonts w:ascii="Arial" w:hAnsi="Arial" w:eastAsia="Arial" w:cs="Arial"/>
        </w:rPr>
        <w:t>eWOM</w:t>
      </w:r>
      <w:proofErr w:type="spellEnd"/>
      <w:r>
        <w:rPr>
          <w:rFonts w:ascii="Arial" w:hAnsi="Arial" w:eastAsia="Arial" w:cs="Arial"/>
        </w:rPr>
        <w:t xml:space="preserve"> was significantly stronger than friends' influence (Vu </w:t>
      </w:r>
      <w:r>
        <w:rPr>
          <w:rFonts w:ascii="Arial" w:hAnsi="Arial" w:eastAsia="Arial" w:cs="Arial"/>
          <w:i/>
          <w:iCs/>
        </w:rPr>
        <w:t>et al</w:t>
      </w:r>
      <w:r>
        <w:rPr>
          <w:rFonts w:ascii="Arial" w:hAnsi="Arial" w:eastAsia="Arial" w:cs="Arial"/>
        </w:rPr>
        <w:t xml:space="preserve">., 2024). Such inconsistent factors provide theoretical uncertainty and problems for marketers aiming at the </w:t>
      </w:r>
      <w:proofErr w:type="spellStart"/>
      <w:r>
        <w:rPr>
          <w:rFonts w:ascii="Arial" w:hAnsi="Arial" w:eastAsia="Arial" w:cs="Arial"/>
        </w:rPr>
        <w:t>optimisation</w:t>
      </w:r>
      <w:proofErr w:type="spellEnd"/>
      <w:r>
        <w:rPr>
          <w:rFonts w:ascii="Arial" w:hAnsi="Arial" w:eastAsia="Arial" w:cs="Arial"/>
        </w:rPr>
        <w:t xml:space="preserve"> of digital marketing investments. </w:t>
      </w:r>
    </w:p>
    <w:p w:rsidR="00D80B87" w:rsidRDefault="00DC3CAC" w14:paraId="46483F1B" w14:textId="77777777">
      <w:pPr>
        <w:pStyle w:val="Heading2"/>
        <w:rPr>
          <w:rFonts w:ascii="Arial" w:hAnsi="Arial" w:eastAsia="Arial" w:cs="Arial"/>
        </w:rPr>
      </w:pPr>
      <w:bookmarkStart w:name="_Toc235008848" w:id="3"/>
      <w:r>
        <w:rPr>
          <w:rFonts w:ascii="Arial" w:hAnsi="Arial" w:eastAsia="Arial" w:cs="Arial"/>
        </w:rPr>
        <w:t>1.3 Rationale</w:t>
      </w:r>
      <w:bookmarkEnd w:id="3"/>
    </w:p>
    <w:p w:rsidR="00D80B87" w:rsidRDefault="00DC3CAC" w14:paraId="5CA9C26D" w14:textId="77777777">
      <w:pPr>
        <w:spacing w:before="240" w:after="240"/>
        <w:rPr>
          <w:rFonts w:ascii="Arial" w:hAnsi="Arial" w:eastAsia="Arial" w:cs="Arial"/>
        </w:rPr>
      </w:pPr>
      <w:r>
        <w:rPr>
          <w:rFonts w:ascii="Arial" w:hAnsi="Arial" w:eastAsia="Arial" w:cs="Arial"/>
        </w:rPr>
        <w:t xml:space="preserve">The academic significance of this study arises from a growing body of consumer </w:t>
      </w:r>
      <w:proofErr w:type="spellStart"/>
      <w:r>
        <w:rPr>
          <w:rFonts w:ascii="Arial" w:hAnsi="Arial" w:eastAsia="Arial" w:cs="Arial"/>
        </w:rPr>
        <w:t>behaviour</w:t>
      </w:r>
      <w:proofErr w:type="spellEnd"/>
      <w:r>
        <w:rPr>
          <w:rFonts w:ascii="Arial" w:hAnsi="Arial" w:eastAsia="Arial" w:cs="Arial"/>
        </w:rPr>
        <w:t xml:space="preserve"> literature as well as digital marketing literature that focuses on various determinants affecting the purchase intention of Gen-Z (Guerra-Tamez </w:t>
      </w:r>
      <w:r>
        <w:rPr>
          <w:rFonts w:ascii="Arial" w:hAnsi="Arial" w:eastAsia="Arial" w:cs="Arial"/>
          <w:i/>
          <w:iCs/>
        </w:rPr>
        <w:t>et al</w:t>
      </w:r>
      <w:r>
        <w:rPr>
          <w:rFonts w:ascii="Arial" w:hAnsi="Arial" w:eastAsia="Arial" w:cs="Arial"/>
        </w:rPr>
        <w:t>., 2024). In real terms, the results will help businesses make better decisions about their marketing investments by targeting more valuable strategies or campaigns that result in higher engagement and conversions. Generation Z makes up almost 30% of the worldwide workforce by 2030, and is expected to have over US$450 billion in annual direct spending globally, making it a strategic target for sustainable competitive advantage for businesses (EMARKETER Editors, 2026).</w:t>
      </w:r>
    </w:p>
    <w:p w:rsidR="00D80B87" w:rsidRDefault="00DC3CAC" w14:paraId="7794C4B5" w14:textId="77777777">
      <w:pPr>
        <w:pStyle w:val="Heading2"/>
        <w:rPr>
          <w:rFonts w:ascii="Arial" w:hAnsi="Arial" w:eastAsia="Arial" w:cs="Arial"/>
        </w:rPr>
      </w:pPr>
      <w:bookmarkStart w:name="_Toc235008849" w:id="4"/>
      <w:r>
        <w:rPr>
          <w:rFonts w:ascii="Arial" w:hAnsi="Arial" w:eastAsia="Arial" w:cs="Arial"/>
        </w:rPr>
        <w:t>1.4 Research Aim</w:t>
      </w:r>
      <w:bookmarkEnd w:id="4"/>
    </w:p>
    <w:p w:rsidR="00D80B87" w:rsidRDefault="00DC3CAC" w14:paraId="214B5049" w14:textId="77777777">
      <w:pPr>
        <w:spacing w:before="240" w:after="240"/>
        <w:rPr>
          <w:rFonts w:ascii="Arial" w:hAnsi="Arial" w:eastAsia="Arial" w:cs="Arial"/>
        </w:rPr>
      </w:pPr>
      <w:r>
        <w:rPr>
          <w:rFonts w:ascii="Arial" w:hAnsi="Arial" w:eastAsia="Arial" w:cs="Arial"/>
        </w:rPr>
        <w:t>The study aims to examine the mediating role of Brand Trust in the relationship between Social Media Marketing Dimensions and Purchase Intention.</w:t>
      </w:r>
    </w:p>
    <w:p w:rsidR="00D80B87" w:rsidRDefault="00DC3CAC" w14:paraId="6153D629" w14:textId="77777777">
      <w:pPr>
        <w:pStyle w:val="Heading2"/>
        <w:rPr>
          <w:rFonts w:ascii="Arial" w:hAnsi="Arial" w:eastAsia="Arial" w:cs="Arial"/>
        </w:rPr>
      </w:pPr>
      <w:bookmarkStart w:name="_Toc235008850" w:id="5"/>
      <w:r>
        <w:rPr>
          <w:rFonts w:ascii="Arial" w:hAnsi="Arial" w:eastAsia="Arial" w:cs="Arial"/>
        </w:rPr>
        <w:lastRenderedPageBreak/>
        <w:t>1.5 Research Objectives</w:t>
      </w:r>
      <w:bookmarkEnd w:id="5"/>
    </w:p>
    <w:p w:rsidR="00D80B87" w:rsidRDefault="00DC3CAC" w14:paraId="684BD455" w14:textId="77777777">
      <w:pPr>
        <w:numPr>
          <w:ilvl w:val="0"/>
          <w:numId w:val="1"/>
        </w:numPr>
        <w:spacing w:before="240"/>
        <w:rPr>
          <w:rFonts w:ascii="Arial" w:hAnsi="Arial" w:eastAsia="Arial" w:cs="Arial"/>
        </w:rPr>
      </w:pPr>
      <w:r>
        <w:rPr>
          <w:rFonts w:ascii="Arial" w:hAnsi="Arial" w:eastAsia="Arial" w:cs="Arial"/>
        </w:rPr>
        <w:t>To examine the influence of entertainment content on Generation Z purchase intention.</w:t>
      </w:r>
    </w:p>
    <w:p w:rsidR="00D80B87" w:rsidRDefault="00DC3CAC" w14:paraId="401DC13B" w14:textId="77777777">
      <w:pPr>
        <w:numPr>
          <w:ilvl w:val="0"/>
          <w:numId w:val="1"/>
        </w:numPr>
        <w:spacing w:before="0"/>
        <w:rPr>
          <w:rFonts w:ascii="Arial" w:hAnsi="Arial" w:eastAsia="Arial" w:cs="Arial"/>
        </w:rPr>
      </w:pPr>
      <w:r>
        <w:rPr>
          <w:rFonts w:ascii="Arial" w:hAnsi="Arial" w:eastAsia="Arial" w:cs="Arial"/>
        </w:rPr>
        <w:t>To evaluate the role of electronic word-of-mouth (</w:t>
      </w:r>
      <w:proofErr w:type="spellStart"/>
      <w:r>
        <w:rPr>
          <w:rFonts w:ascii="Arial" w:hAnsi="Arial" w:eastAsia="Arial" w:cs="Arial"/>
        </w:rPr>
        <w:t>eWOM</w:t>
      </w:r>
      <w:proofErr w:type="spellEnd"/>
      <w:r>
        <w:rPr>
          <w:rFonts w:ascii="Arial" w:hAnsi="Arial" w:eastAsia="Arial" w:cs="Arial"/>
        </w:rPr>
        <w:t>) in shaping purchase intention.</w:t>
      </w:r>
    </w:p>
    <w:p w:rsidR="00D80B87" w:rsidRDefault="00DC3CAC" w14:paraId="508AD40B" w14:textId="77777777">
      <w:pPr>
        <w:numPr>
          <w:ilvl w:val="0"/>
          <w:numId w:val="1"/>
        </w:numPr>
        <w:spacing w:before="0"/>
        <w:rPr>
          <w:rFonts w:ascii="Arial" w:hAnsi="Arial" w:eastAsia="Arial" w:cs="Arial"/>
        </w:rPr>
      </w:pPr>
      <w:r>
        <w:rPr>
          <w:rFonts w:ascii="Arial" w:hAnsi="Arial" w:eastAsia="Arial" w:cs="Arial"/>
        </w:rPr>
        <w:t>To investigate the relationship between social media engagement and purchase intention.</w:t>
      </w:r>
    </w:p>
    <w:p w:rsidR="00D80B87" w:rsidRDefault="00DC3CAC" w14:paraId="78F57B24" w14:textId="77777777">
      <w:pPr>
        <w:numPr>
          <w:ilvl w:val="0"/>
          <w:numId w:val="1"/>
        </w:numPr>
        <w:spacing w:before="0" w:after="240"/>
        <w:rPr>
          <w:rFonts w:ascii="Arial" w:hAnsi="Arial" w:eastAsia="Arial" w:cs="Arial"/>
        </w:rPr>
      </w:pPr>
      <w:r>
        <w:rPr>
          <w:rFonts w:ascii="Arial" w:hAnsi="Arial" w:eastAsia="Arial" w:cs="Arial"/>
        </w:rPr>
        <w:t>To provide evidence-based recommendations for marketers to improve social media marketing effectiveness.</w:t>
      </w:r>
    </w:p>
    <w:p w:rsidR="00D80B87" w:rsidRDefault="00DC3CAC" w14:paraId="7C82096A" w14:textId="77777777">
      <w:pPr>
        <w:pStyle w:val="Heading2"/>
        <w:rPr>
          <w:rFonts w:ascii="Arial" w:hAnsi="Arial" w:eastAsia="Arial" w:cs="Arial"/>
        </w:rPr>
      </w:pPr>
      <w:bookmarkStart w:name="_Toc235008851" w:id="6"/>
      <w:r>
        <w:rPr>
          <w:rFonts w:ascii="Arial" w:hAnsi="Arial" w:eastAsia="Arial" w:cs="Arial"/>
        </w:rPr>
        <w:t>1.6 Research Questions</w:t>
      </w:r>
      <w:bookmarkEnd w:id="6"/>
    </w:p>
    <w:p w:rsidRPr="00321D16" w:rsidR="00D80B87" w:rsidRDefault="00DC3CAC" w14:paraId="23B012BB" w14:textId="77777777">
      <w:pPr>
        <w:spacing w:before="240" w:after="240"/>
        <w:rPr>
          <w:rFonts w:ascii="Arial" w:hAnsi="Arial" w:eastAsia="Arial" w:cs="Arial"/>
          <w:color w:val="000000" w:themeColor="text1"/>
        </w:rPr>
      </w:pPr>
      <w:r w:rsidRPr="00321D16">
        <w:rPr>
          <w:rFonts w:ascii="Arial" w:hAnsi="Arial" w:eastAsia="Arial" w:cs="Arial"/>
          <w:b/>
          <w:bCs/>
          <w:color w:val="000000" w:themeColor="text1"/>
        </w:rPr>
        <w:t>RQ1:</w:t>
      </w:r>
      <w:r w:rsidRPr="00321D16">
        <w:rPr>
          <w:rFonts w:ascii="Arial" w:hAnsi="Arial" w:eastAsia="Arial" w:cs="Arial"/>
          <w:color w:val="000000" w:themeColor="text1"/>
        </w:rPr>
        <w:t xml:space="preserve"> What is the relationship between Social Media Marketing Dimensions (SMMD) and Brand Trust among Generation Z consumers?</w:t>
      </w:r>
    </w:p>
    <w:p w:rsidRPr="00321D16" w:rsidR="00D80B87" w:rsidRDefault="00DC3CAC" w14:paraId="34CB6714" w14:textId="77777777">
      <w:pPr>
        <w:spacing w:before="240" w:after="240"/>
        <w:rPr>
          <w:rFonts w:ascii="Arial" w:hAnsi="Arial" w:eastAsia="Arial" w:cs="Arial"/>
          <w:color w:val="000000" w:themeColor="text1"/>
        </w:rPr>
      </w:pPr>
      <w:r w:rsidRPr="00321D16">
        <w:rPr>
          <w:rFonts w:ascii="Arial" w:hAnsi="Arial" w:eastAsia="Arial" w:cs="Arial"/>
          <w:b/>
          <w:bCs/>
          <w:color w:val="000000" w:themeColor="text1"/>
        </w:rPr>
        <w:t>RQ2:</w:t>
      </w:r>
      <w:r w:rsidRPr="00321D16">
        <w:rPr>
          <w:rFonts w:ascii="Arial" w:hAnsi="Arial" w:eastAsia="Arial" w:cs="Arial"/>
          <w:color w:val="000000" w:themeColor="text1"/>
        </w:rPr>
        <w:t xml:space="preserve"> What is the relationship between Brand Trust and Purchase Intention among Generation Z consumers?</w:t>
      </w:r>
    </w:p>
    <w:p w:rsidRPr="00321D16" w:rsidR="00D80B87" w:rsidRDefault="00DC3CAC" w14:paraId="7A3E2741" w14:textId="77777777">
      <w:pPr>
        <w:spacing w:before="240" w:after="240"/>
        <w:rPr>
          <w:rFonts w:ascii="Arial" w:hAnsi="Arial" w:eastAsia="Arial" w:cs="Arial"/>
          <w:b/>
          <w:bCs/>
          <w:color w:val="000000" w:themeColor="text1"/>
        </w:rPr>
      </w:pPr>
      <w:r w:rsidRPr="00321D16">
        <w:rPr>
          <w:rFonts w:ascii="Arial" w:hAnsi="Arial" w:eastAsia="Arial" w:cs="Arial"/>
          <w:b/>
          <w:bCs/>
          <w:color w:val="000000" w:themeColor="text1"/>
        </w:rPr>
        <w:t>RQ3:</w:t>
      </w:r>
      <w:r w:rsidRPr="00321D16">
        <w:rPr>
          <w:rFonts w:ascii="Arial" w:hAnsi="Arial" w:eastAsia="Arial" w:cs="Arial"/>
          <w:color w:val="000000" w:themeColor="text1"/>
        </w:rPr>
        <w:t xml:space="preserve"> Does Brand Trust mediate the relationship between Social Media Marketing Dimensions and Purchase Intention among Generation Z consumers?</w:t>
      </w:r>
    </w:p>
    <w:p w:rsidR="00D80B87" w:rsidRDefault="00DC3CAC" w14:paraId="3D74E345" w14:textId="77777777">
      <w:pPr>
        <w:pStyle w:val="Heading1"/>
        <w:rPr>
          <w:rFonts w:ascii="Arial" w:hAnsi="Arial" w:eastAsia="Arial" w:cs="Arial"/>
        </w:rPr>
      </w:pPr>
      <w:bookmarkStart w:name="_Toc235008852" w:id="7"/>
      <w:r>
        <w:rPr>
          <w:rFonts w:ascii="Arial" w:hAnsi="Arial" w:eastAsia="Arial" w:cs="Arial"/>
        </w:rPr>
        <w:t>2. Literature Review</w:t>
      </w:r>
      <w:bookmarkEnd w:id="7"/>
    </w:p>
    <w:p w:rsidR="00D80B87" w:rsidRDefault="00DC3CAC" w14:paraId="483FB53E" w14:textId="77777777">
      <w:pPr>
        <w:pStyle w:val="Heading2"/>
        <w:keepNext w:val="0"/>
        <w:keepLines w:val="0"/>
        <w:spacing w:before="280" w:after="80"/>
        <w:rPr>
          <w:rFonts w:ascii="Arial" w:hAnsi="Arial" w:eastAsia="Arial" w:cs="Arial"/>
        </w:rPr>
      </w:pPr>
      <w:bookmarkStart w:name="_Toc235008853" w:id="8"/>
      <w:r>
        <w:rPr>
          <w:rFonts w:ascii="Arial" w:hAnsi="Arial" w:eastAsia="Arial" w:cs="Arial"/>
        </w:rPr>
        <w:t>2.1 Introduction</w:t>
      </w:r>
      <w:bookmarkEnd w:id="8"/>
    </w:p>
    <w:p w:rsidR="00D80B87" w:rsidRDefault="00DC3CAC" w14:paraId="4F18E9EF" w14:textId="77777777">
      <w:pPr>
        <w:spacing w:before="240" w:after="240"/>
        <w:rPr>
          <w:rFonts w:ascii="Arial" w:hAnsi="Arial" w:eastAsia="Arial" w:cs="Arial"/>
        </w:rPr>
      </w:pPr>
      <w:r>
        <w:rPr>
          <w:rFonts w:ascii="Arial" w:hAnsi="Arial" w:eastAsia="Arial" w:cs="Arial"/>
        </w:rPr>
        <w:t xml:space="preserve">Social media marketing has grown from a watermarking method to a method of influencing customers' </w:t>
      </w:r>
      <w:proofErr w:type="spellStart"/>
      <w:r>
        <w:rPr>
          <w:rFonts w:ascii="Arial" w:hAnsi="Arial" w:eastAsia="Arial" w:cs="Arial"/>
        </w:rPr>
        <w:t>behaviour</w:t>
      </w:r>
      <w:proofErr w:type="spellEnd"/>
      <w:r>
        <w:rPr>
          <w:rFonts w:ascii="Arial" w:hAnsi="Arial" w:eastAsia="Arial" w:cs="Arial"/>
        </w:rPr>
        <w:t xml:space="preserve"> and will be an issue for global social media users by more than 5.3 billion in 2025 (Vyas and Vishwakarma, 2026). The evidence of influencer marketing and </w:t>
      </w:r>
      <w:proofErr w:type="spellStart"/>
      <w:r>
        <w:rPr>
          <w:rFonts w:ascii="Arial" w:hAnsi="Arial" w:eastAsia="Arial" w:cs="Arial"/>
        </w:rPr>
        <w:t>eWOM</w:t>
      </w:r>
      <w:proofErr w:type="spellEnd"/>
      <w:r>
        <w:rPr>
          <w:rFonts w:ascii="Arial" w:hAnsi="Arial" w:eastAsia="Arial" w:cs="Arial"/>
        </w:rPr>
        <w:t xml:space="preserve"> as the main drivers of purchase is sometimes contradicted by other accounts, which highlight engagement and entertainment as the drivers. Thus, this chapter critically compares the relevant theories, empirical findings and research gaps for the purchase intention of Generation Z.</w:t>
      </w:r>
    </w:p>
    <w:p w:rsidR="00D80B87" w:rsidRDefault="00DC3CAC" w14:paraId="09D34A92" w14:textId="77777777">
      <w:pPr>
        <w:pStyle w:val="Heading2"/>
        <w:rPr>
          <w:rFonts w:ascii="Arial" w:hAnsi="Arial" w:eastAsia="Arial" w:cs="Arial"/>
        </w:rPr>
      </w:pPr>
      <w:bookmarkStart w:name="_Toc235008854" w:id="9"/>
      <w:r>
        <w:rPr>
          <w:rFonts w:ascii="Arial" w:hAnsi="Arial" w:eastAsia="Arial" w:cs="Arial"/>
        </w:rPr>
        <w:lastRenderedPageBreak/>
        <w:t>2.2 Concept of Social Media Marketing</w:t>
      </w:r>
      <w:bookmarkEnd w:id="9"/>
      <w:r>
        <w:rPr>
          <w:rFonts w:ascii="Arial" w:hAnsi="Arial" w:eastAsia="Arial" w:cs="Arial"/>
        </w:rPr>
        <w:t xml:space="preserve"> </w:t>
      </w:r>
    </w:p>
    <w:p w:rsidRPr="00F110E4" w:rsidR="00D80B87" w:rsidRDefault="00DC3CAC" w14:paraId="09E0873A" w14:textId="77777777">
      <w:pPr>
        <w:spacing w:before="240" w:after="240"/>
        <w:rPr>
          <w:rFonts w:ascii="Arial" w:hAnsi="Arial" w:eastAsia="Arial" w:cs="Arial"/>
          <w:color w:val="000000" w:themeColor="text1"/>
        </w:rPr>
      </w:pPr>
      <w:r w:rsidRPr="00F110E4">
        <w:rPr>
          <w:rFonts w:ascii="Arial" w:hAnsi="Arial" w:eastAsia="Arial" w:cs="Arial"/>
          <w:color w:val="000000" w:themeColor="text1"/>
        </w:rPr>
        <w:t>The seven building blocks of social media marketing describe aspects of social media that facilitate the interactions of the consumers and improve the engagement with the consumer (</w:t>
      </w:r>
      <w:proofErr w:type="spellStart"/>
      <w:r w:rsidRPr="00F110E4">
        <w:rPr>
          <w:rFonts w:ascii="Arial" w:hAnsi="Arial" w:eastAsia="Arial" w:cs="Arial"/>
          <w:color w:val="000000" w:themeColor="text1"/>
        </w:rPr>
        <w:t>Dubbelink</w:t>
      </w:r>
      <w:proofErr w:type="spellEnd"/>
      <w:r w:rsidRPr="00F110E4">
        <w:rPr>
          <w:rFonts w:ascii="Arial" w:hAnsi="Arial" w:eastAsia="Arial" w:cs="Arial"/>
          <w:color w:val="000000" w:themeColor="text1"/>
        </w:rPr>
        <w:t xml:space="preserve"> et al., 2021). Although </w:t>
      </w:r>
      <w:proofErr w:type="spellStart"/>
      <w:r w:rsidRPr="00F110E4">
        <w:rPr>
          <w:rFonts w:ascii="Arial" w:hAnsi="Arial" w:eastAsia="Arial" w:cs="Arial"/>
          <w:color w:val="000000" w:themeColor="text1"/>
        </w:rPr>
        <w:t>Dubbelink</w:t>
      </w:r>
      <w:proofErr w:type="spellEnd"/>
      <w:r w:rsidRPr="00F110E4">
        <w:rPr>
          <w:rFonts w:ascii="Arial" w:hAnsi="Arial" w:eastAsia="Arial" w:cs="Arial"/>
          <w:color w:val="000000" w:themeColor="text1"/>
        </w:rPr>
        <w:t xml:space="preserve"> et al. (2021) focus on maintenance of the relationship, </w:t>
      </w:r>
      <w:proofErr w:type="spellStart"/>
      <w:r w:rsidRPr="00F110E4">
        <w:rPr>
          <w:rFonts w:ascii="Arial" w:hAnsi="Arial" w:eastAsia="Arial" w:cs="Arial"/>
          <w:color w:val="000000" w:themeColor="text1"/>
        </w:rPr>
        <w:t>Laradi</w:t>
      </w:r>
      <w:proofErr w:type="spellEnd"/>
      <w:r w:rsidRPr="00F110E4">
        <w:rPr>
          <w:rFonts w:ascii="Arial" w:hAnsi="Arial" w:eastAsia="Arial" w:cs="Arial"/>
          <w:color w:val="000000" w:themeColor="text1"/>
        </w:rPr>
        <w:t xml:space="preserve"> et al. (2023) state that </w:t>
      </w:r>
      <w:proofErr w:type="spellStart"/>
      <w:r w:rsidRPr="00F110E4">
        <w:rPr>
          <w:rFonts w:ascii="Arial" w:hAnsi="Arial" w:eastAsia="Arial" w:cs="Arial"/>
          <w:color w:val="000000" w:themeColor="text1"/>
        </w:rPr>
        <w:t>organisations'</w:t>
      </w:r>
      <w:proofErr w:type="spellEnd"/>
      <w:r w:rsidRPr="00F110E4">
        <w:rPr>
          <w:rFonts w:ascii="Arial" w:hAnsi="Arial" w:eastAsia="Arial" w:cs="Arial"/>
          <w:color w:val="000000" w:themeColor="text1"/>
        </w:rPr>
        <w:t xml:space="preserve"> responsiveness, content quality and communication strategy are more important to the building of sustained brand equity than simply enabling online interactions.</w:t>
      </w:r>
    </w:p>
    <w:p w:rsidR="00D80B87" w:rsidRDefault="00DC3CAC" w14:paraId="05B07ACA" w14:textId="77777777">
      <w:pPr>
        <w:rPr>
          <w:rFonts w:ascii="Arial" w:hAnsi="Arial" w:eastAsia="Arial" w:cs="Arial"/>
          <w:b/>
          <w:bCs/>
        </w:rPr>
      </w:pPr>
      <w:r>
        <w:rPr>
          <w:rFonts w:ascii="Arial" w:hAnsi="Arial" w:eastAsia="Arial" w:cs="Arial"/>
          <w:b/>
          <w:bCs/>
        </w:rPr>
        <w:t>Figure 2. Functional Building Blocks of Social Media Marketing</w:t>
      </w:r>
    </w:p>
    <w:p w:rsidR="00D80B87" w:rsidRDefault="00DC3CAC" w14:paraId="5E634C21" w14:textId="77777777">
      <w:pPr>
        <w:jc w:val="center"/>
        <w:rPr>
          <w:rFonts w:ascii="Arial" w:hAnsi="Arial" w:eastAsia="Arial" w:cs="Arial"/>
          <w:b/>
          <w:bCs/>
        </w:rPr>
      </w:pPr>
      <w:r>
        <w:rPr>
          <w:rFonts w:ascii="Arial" w:hAnsi="Arial" w:eastAsia="Arial" w:cs="Arial"/>
          <w:b/>
          <w:bCs/>
          <w:noProof/>
        </w:rPr>
        <w:drawing>
          <wp:inline distT="114300" distB="114300" distL="114300" distR="114300" wp14:anchorId="4A2A62C7" wp14:editId="571C54D1">
            <wp:extent cx="3409950" cy="3655892"/>
            <wp:effectExtent l="25400" t="25400" r="25400" b="2540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3409950" cy="3655892"/>
                    </a:xfrm>
                    <a:prstGeom prst="rect">
                      <a:avLst/>
                    </a:prstGeom>
                    <a:ln w="25400">
                      <a:solidFill>
                        <a:srgbClr val="000000"/>
                      </a:solidFill>
                      <a:prstDash val="solid"/>
                    </a:ln>
                  </pic:spPr>
                </pic:pic>
              </a:graphicData>
            </a:graphic>
          </wp:inline>
        </w:drawing>
      </w:r>
    </w:p>
    <w:p w:rsidR="00D80B87" w:rsidRDefault="00DC3CAC" w14:paraId="226C8966" w14:textId="77777777">
      <w:pPr>
        <w:rPr>
          <w:rFonts w:ascii="Arial" w:hAnsi="Arial" w:eastAsia="Arial" w:cs="Arial"/>
        </w:rPr>
      </w:pPr>
      <w:r>
        <w:rPr>
          <w:rFonts w:ascii="Arial" w:hAnsi="Arial" w:eastAsia="Arial" w:cs="Arial"/>
        </w:rPr>
        <w:t xml:space="preserve">Source: Adapted from: </w:t>
      </w:r>
      <w:proofErr w:type="spellStart"/>
      <w:r>
        <w:rPr>
          <w:rFonts w:ascii="Arial" w:hAnsi="Arial" w:eastAsia="Arial" w:cs="Arial"/>
        </w:rPr>
        <w:t>Dubbelink</w:t>
      </w:r>
      <w:proofErr w:type="spellEnd"/>
      <w:r>
        <w:rPr>
          <w:rFonts w:ascii="Arial" w:hAnsi="Arial" w:eastAsia="Arial" w:cs="Arial"/>
        </w:rPr>
        <w:t xml:space="preserve"> </w:t>
      </w:r>
      <w:r>
        <w:rPr>
          <w:rFonts w:ascii="Arial" w:hAnsi="Arial" w:eastAsia="Arial" w:cs="Arial"/>
          <w:i/>
          <w:iCs/>
        </w:rPr>
        <w:t>et al</w:t>
      </w:r>
      <w:r>
        <w:rPr>
          <w:rFonts w:ascii="Arial" w:hAnsi="Arial" w:eastAsia="Arial" w:cs="Arial"/>
        </w:rPr>
        <w:t>. (2021)</w:t>
      </w:r>
    </w:p>
    <w:p w:rsidR="00D80B87" w:rsidRDefault="00DC3CAC" w14:paraId="38DFC7C0" w14:textId="77777777">
      <w:pPr>
        <w:pStyle w:val="Heading2"/>
        <w:keepNext w:val="0"/>
        <w:keepLines w:val="0"/>
        <w:spacing w:before="280" w:after="80"/>
        <w:rPr>
          <w:rFonts w:ascii="Arial" w:hAnsi="Arial" w:eastAsia="Arial" w:cs="Arial"/>
        </w:rPr>
      </w:pPr>
      <w:bookmarkStart w:name="_Toc235008855" w:id="10"/>
      <w:r>
        <w:rPr>
          <w:rFonts w:ascii="Arial" w:hAnsi="Arial" w:eastAsia="Arial" w:cs="Arial"/>
        </w:rPr>
        <w:t>2.3 Generation Z Consumers</w:t>
      </w:r>
      <w:bookmarkEnd w:id="10"/>
    </w:p>
    <w:p w:rsidRPr="00F110E4" w:rsidR="00D80B87" w:rsidRDefault="00DC3CAC" w14:paraId="7BFEE557" w14:textId="77777777">
      <w:pPr>
        <w:spacing w:before="240" w:after="240"/>
        <w:rPr>
          <w:rFonts w:ascii="Arial" w:hAnsi="Arial" w:eastAsia="Arial" w:cs="Arial"/>
          <w:color w:val="000000" w:themeColor="text1"/>
        </w:rPr>
      </w:pPr>
      <w:r w:rsidRPr="00F110E4">
        <w:rPr>
          <w:rFonts w:ascii="Arial" w:hAnsi="Arial" w:eastAsia="Arial" w:cs="Arial"/>
          <w:color w:val="000000" w:themeColor="text1"/>
        </w:rPr>
        <w:t xml:space="preserve">As highly engaged consumers of digital platforms, Generation Z have different purchase drivers that don't all stack up to easy-to-reach preferences. Assumptions of homogeneous consumption are questioned by Hosany and </w:t>
      </w:r>
      <w:proofErr w:type="spellStart"/>
      <w:r w:rsidRPr="00F110E4">
        <w:rPr>
          <w:rFonts w:ascii="Arial" w:hAnsi="Arial" w:eastAsia="Arial" w:cs="Arial"/>
          <w:color w:val="000000" w:themeColor="text1"/>
        </w:rPr>
        <w:t>Serdiuk</w:t>
      </w:r>
      <w:proofErr w:type="spellEnd"/>
      <w:r w:rsidRPr="00F110E4">
        <w:rPr>
          <w:rFonts w:ascii="Arial" w:hAnsi="Arial" w:eastAsia="Arial" w:cs="Arial"/>
          <w:color w:val="000000" w:themeColor="text1"/>
        </w:rPr>
        <w:t xml:space="preserve"> (2025) as differences in </w:t>
      </w:r>
      <w:r w:rsidRPr="00F110E4">
        <w:rPr>
          <w:rFonts w:ascii="Arial" w:hAnsi="Arial" w:eastAsia="Arial" w:cs="Arial"/>
          <w:color w:val="000000" w:themeColor="text1"/>
        </w:rPr>
        <w:lastRenderedPageBreak/>
        <w:t xml:space="preserve">sustainability attitudes are found among individuals. In contrast, the researchers D. Y. and </w:t>
      </w:r>
      <w:proofErr w:type="spellStart"/>
      <w:r w:rsidRPr="00F110E4">
        <w:rPr>
          <w:rFonts w:ascii="Arial" w:hAnsi="Arial" w:eastAsia="Arial" w:cs="Arial"/>
          <w:color w:val="000000" w:themeColor="text1"/>
        </w:rPr>
        <w:t>Moodbidri</w:t>
      </w:r>
      <w:proofErr w:type="spellEnd"/>
      <w:r w:rsidRPr="00F110E4">
        <w:rPr>
          <w:rFonts w:ascii="Arial" w:hAnsi="Arial" w:eastAsia="Arial" w:cs="Arial"/>
          <w:color w:val="000000" w:themeColor="text1"/>
        </w:rPr>
        <w:t xml:space="preserve"> (2026) suggest that the trust in the brand is a more salient factor that makes consumers willing to pay more in the face of differences in preferences for sustainable products.</w:t>
      </w:r>
    </w:p>
    <w:p w:rsidR="00D80B87" w:rsidRDefault="00DC3CAC" w14:paraId="7CB13D94" w14:textId="77777777">
      <w:pPr>
        <w:pStyle w:val="Heading2"/>
        <w:rPr>
          <w:rFonts w:ascii="Arial" w:hAnsi="Arial" w:eastAsia="Arial" w:cs="Arial"/>
        </w:rPr>
      </w:pPr>
      <w:bookmarkStart w:name="_Toc235008856" w:id="11"/>
      <w:r>
        <w:rPr>
          <w:rFonts w:ascii="Arial" w:hAnsi="Arial" w:eastAsia="Arial" w:cs="Arial"/>
        </w:rPr>
        <w:t>2.4 Purchase Intention</w:t>
      </w:r>
      <w:bookmarkEnd w:id="11"/>
    </w:p>
    <w:p w:rsidRPr="00F110E4" w:rsidR="00D80B87" w:rsidRDefault="00DC3CAC" w14:paraId="36944416" w14:textId="77777777">
      <w:pPr>
        <w:spacing w:before="240" w:after="240"/>
        <w:rPr>
          <w:rFonts w:ascii="Arial" w:hAnsi="Arial" w:eastAsia="Arial" w:cs="Arial"/>
          <w:color w:val="000000" w:themeColor="text1"/>
        </w:rPr>
      </w:pPr>
      <w:r w:rsidRPr="00F110E4">
        <w:rPr>
          <w:rFonts w:ascii="Arial" w:hAnsi="Arial" w:eastAsia="Arial" w:cs="Arial"/>
          <w:color w:val="000000" w:themeColor="text1"/>
        </w:rPr>
        <w:t>Figure 3 shows that various value dimensions influence consumers' purchase intention, but the relative importance of those value dimensions is a topic of debate. Adopting a functional and emotional perspective, Chi et al. (2021) claim that these two factors have the most significant power in affecting consumers' buying decisions on environmental products. Conversely, Yu (2023) argues that external elements such as product quality, price, brand trust and marketing communication are also significant determinants. These comparisons indicate that purchase intention is not just a function of perceived value, but it is a function of both the internal evaluations and external market stimuli.</w:t>
      </w:r>
    </w:p>
    <w:p w:rsidR="00D80B87" w:rsidRDefault="00DC3CAC" w14:paraId="7104DA6E" w14:textId="77777777">
      <w:pPr>
        <w:rPr>
          <w:rFonts w:ascii="Arial" w:hAnsi="Arial" w:eastAsia="Arial" w:cs="Arial"/>
          <w:b/>
          <w:bCs/>
        </w:rPr>
      </w:pPr>
      <w:r>
        <w:rPr>
          <w:rFonts w:ascii="Arial" w:hAnsi="Arial" w:eastAsia="Arial" w:cs="Arial"/>
          <w:b/>
          <w:bCs/>
        </w:rPr>
        <w:t>Figure 3. Factors Influencing Purchase Intention towards Recycled Polyester Athleisure Apparel</w:t>
      </w:r>
    </w:p>
    <w:p w:rsidR="00D80B87" w:rsidRDefault="00DC3CAC" w14:paraId="623C9104" w14:textId="77777777">
      <w:pPr>
        <w:jc w:val="center"/>
        <w:rPr>
          <w:rFonts w:ascii="Arial" w:hAnsi="Arial" w:eastAsia="Arial" w:cs="Arial"/>
          <w:b/>
          <w:bCs/>
        </w:rPr>
      </w:pPr>
      <w:r>
        <w:rPr>
          <w:rFonts w:ascii="Arial" w:hAnsi="Arial" w:eastAsia="Arial" w:cs="Arial"/>
          <w:b/>
          <w:bCs/>
          <w:noProof/>
        </w:rPr>
        <w:drawing>
          <wp:inline distT="114300" distB="114300" distL="114300" distR="114300" wp14:anchorId="74EEBEAC" wp14:editId="0615CA25">
            <wp:extent cx="4424363" cy="2332717"/>
            <wp:effectExtent l="25400" t="25400" r="25400" b="254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4424363" cy="2332717"/>
                    </a:xfrm>
                    <a:prstGeom prst="rect">
                      <a:avLst/>
                    </a:prstGeom>
                    <a:ln w="25400">
                      <a:solidFill>
                        <a:srgbClr val="000000"/>
                      </a:solidFill>
                      <a:prstDash val="solid"/>
                    </a:ln>
                  </pic:spPr>
                </pic:pic>
              </a:graphicData>
            </a:graphic>
          </wp:inline>
        </w:drawing>
      </w:r>
    </w:p>
    <w:p w:rsidR="00D80B87" w:rsidRDefault="00DC3CAC" w14:paraId="48942563" w14:textId="77777777">
      <w:pPr>
        <w:rPr>
          <w:rFonts w:ascii="Arial" w:hAnsi="Arial" w:eastAsia="Arial" w:cs="Arial"/>
        </w:rPr>
      </w:pPr>
      <w:r>
        <w:rPr>
          <w:rFonts w:ascii="Arial" w:hAnsi="Arial" w:eastAsia="Arial" w:cs="Arial"/>
        </w:rPr>
        <w:t xml:space="preserve">Source: Adapted from: Chi </w:t>
      </w:r>
      <w:r>
        <w:rPr>
          <w:rFonts w:ascii="Arial" w:hAnsi="Arial" w:eastAsia="Arial" w:cs="Arial"/>
          <w:i/>
          <w:iCs/>
        </w:rPr>
        <w:t>et al</w:t>
      </w:r>
      <w:r>
        <w:rPr>
          <w:rFonts w:ascii="Arial" w:hAnsi="Arial" w:eastAsia="Arial" w:cs="Arial"/>
        </w:rPr>
        <w:t>. (2021)</w:t>
      </w:r>
    </w:p>
    <w:p w:rsidR="00D80B87" w:rsidRDefault="00DC3CAC" w14:paraId="766B261F" w14:textId="77777777">
      <w:pPr>
        <w:pStyle w:val="Heading2"/>
        <w:rPr>
          <w:rFonts w:ascii="Arial" w:hAnsi="Arial" w:eastAsia="Arial" w:cs="Arial"/>
        </w:rPr>
      </w:pPr>
      <w:bookmarkStart w:name="_Toc235008857" w:id="12"/>
      <w:r>
        <w:rPr>
          <w:rFonts w:ascii="Arial" w:hAnsi="Arial" w:eastAsia="Arial" w:cs="Arial"/>
        </w:rPr>
        <w:lastRenderedPageBreak/>
        <w:t>2.5 Theoretical Framework</w:t>
      </w:r>
      <w:bookmarkEnd w:id="12"/>
    </w:p>
    <w:p w:rsidRPr="00F110E4" w:rsidR="00D80B87" w:rsidRDefault="00DC3CAC" w14:paraId="07A26754" w14:textId="77777777">
      <w:pPr>
        <w:pStyle w:val="Heading3"/>
        <w:spacing w:before="240" w:after="240"/>
        <w:rPr>
          <w:rFonts w:ascii="Arial" w:hAnsi="Arial" w:eastAsia="Arial" w:cs="Arial"/>
          <w:i/>
          <w:iCs/>
          <w:color w:val="000000" w:themeColor="text1"/>
        </w:rPr>
      </w:pPr>
      <w:bookmarkStart w:name="_Toc235008858" w:id="13"/>
      <w:r w:rsidRPr="00F110E4">
        <w:rPr>
          <w:rFonts w:ascii="Arial" w:hAnsi="Arial" w:eastAsia="Arial" w:cs="Arial"/>
          <w:color w:val="000000" w:themeColor="text1"/>
        </w:rPr>
        <w:t xml:space="preserve">2.5.1 Theory of Planned </w:t>
      </w:r>
      <w:proofErr w:type="spellStart"/>
      <w:r w:rsidRPr="00F110E4">
        <w:rPr>
          <w:rFonts w:ascii="Arial" w:hAnsi="Arial" w:eastAsia="Arial" w:cs="Arial"/>
          <w:color w:val="000000" w:themeColor="text1"/>
        </w:rPr>
        <w:t>Behaviour</w:t>
      </w:r>
      <w:proofErr w:type="spellEnd"/>
      <w:r w:rsidRPr="00F110E4">
        <w:rPr>
          <w:rFonts w:ascii="Arial" w:hAnsi="Arial" w:eastAsia="Arial" w:cs="Arial"/>
          <w:color w:val="000000" w:themeColor="text1"/>
        </w:rPr>
        <w:t xml:space="preserve"> (TPB)</w:t>
      </w:r>
      <w:bookmarkEnd w:id="13"/>
    </w:p>
    <w:p w:rsidRPr="00F110E4" w:rsidR="00D80B87" w:rsidRDefault="00DC3CAC" w14:paraId="7C62C2ED" w14:textId="77777777">
      <w:pPr>
        <w:spacing w:before="240" w:after="240"/>
        <w:rPr>
          <w:rFonts w:ascii="Arial" w:hAnsi="Arial" w:eastAsia="Arial" w:cs="Arial"/>
          <w:color w:val="000000" w:themeColor="text1"/>
        </w:rPr>
      </w:pPr>
      <w:r w:rsidRPr="00F110E4">
        <w:rPr>
          <w:rFonts w:ascii="Arial" w:hAnsi="Arial" w:eastAsia="Arial" w:cs="Arial"/>
          <w:color w:val="000000" w:themeColor="text1"/>
        </w:rPr>
        <w:t xml:space="preserve">As depicted in Figure 4, the Theory of Planned </w:t>
      </w:r>
      <w:proofErr w:type="spellStart"/>
      <w:r w:rsidRPr="00F110E4">
        <w:rPr>
          <w:rFonts w:ascii="Arial" w:hAnsi="Arial" w:eastAsia="Arial" w:cs="Arial"/>
          <w:color w:val="000000" w:themeColor="text1"/>
        </w:rPr>
        <w:t>Behaviour</w:t>
      </w:r>
      <w:proofErr w:type="spellEnd"/>
      <w:r w:rsidRPr="00F110E4">
        <w:rPr>
          <w:rFonts w:ascii="Arial" w:hAnsi="Arial" w:eastAsia="Arial" w:cs="Arial"/>
          <w:color w:val="000000" w:themeColor="text1"/>
        </w:rPr>
        <w:t xml:space="preserve"> (Ajzen) is a theory that addresses not only attitudinal beliefs and subjective norms, but also perceived </w:t>
      </w:r>
      <w:proofErr w:type="spellStart"/>
      <w:r w:rsidRPr="00F110E4">
        <w:rPr>
          <w:rFonts w:ascii="Arial" w:hAnsi="Arial" w:eastAsia="Arial" w:cs="Arial"/>
          <w:color w:val="000000" w:themeColor="text1"/>
        </w:rPr>
        <w:t>behavioural</w:t>
      </w:r>
      <w:proofErr w:type="spellEnd"/>
      <w:r w:rsidRPr="00F110E4">
        <w:rPr>
          <w:rFonts w:ascii="Arial" w:hAnsi="Arial" w:eastAsia="Arial" w:cs="Arial"/>
          <w:color w:val="000000" w:themeColor="text1"/>
        </w:rPr>
        <w:t xml:space="preserve"> control, to explain </w:t>
      </w:r>
      <w:proofErr w:type="spellStart"/>
      <w:r w:rsidRPr="00F110E4">
        <w:rPr>
          <w:rFonts w:ascii="Arial" w:hAnsi="Arial" w:eastAsia="Arial" w:cs="Arial"/>
          <w:color w:val="000000" w:themeColor="text1"/>
        </w:rPr>
        <w:t>behaviour</w:t>
      </w:r>
      <w:proofErr w:type="spellEnd"/>
      <w:r w:rsidRPr="00F110E4">
        <w:rPr>
          <w:rFonts w:ascii="Arial" w:hAnsi="Arial" w:eastAsia="Arial" w:cs="Arial"/>
          <w:color w:val="000000" w:themeColor="text1"/>
        </w:rPr>
        <w:t xml:space="preserve"> in terms of the intention to engage in a </w:t>
      </w:r>
      <w:proofErr w:type="spellStart"/>
      <w:r w:rsidRPr="00F110E4">
        <w:rPr>
          <w:rFonts w:ascii="Arial" w:hAnsi="Arial" w:eastAsia="Arial" w:cs="Arial"/>
          <w:color w:val="000000" w:themeColor="text1"/>
        </w:rPr>
        <w:t>behaviour</w:t>
      </w:r>
      <w:proofErr w:type="spellEnd"/>
      <w:r w:rsidRPr="00F110E4">
        <w:rPr>
          <w:rFonts w:ascii="Arial" w:hAnsi="Arial" w:eastAsia="Arial" w:cs="Arial"/>
          <w:color w:val="000000" w:themeColor="text1"/>
        </w:rPr>
        <w:t>. While Si et al. (2019) affirm its predictive capacity, Chen and Yaacob (2024) suggest that TPB fails to adequately reflect emotional and digital factors, which puts it at risk of being used in current social media marketing contexts.</w:t>
      </w:r>
    </w:p>
    <w:p w:rsidR="00D80B87" w:rsidRDefault="00DC3CAC" w14:paraId="73DCEDE3" w14:textId="77777777">
      <w:pPr>
        <w:rPr>
          <w:rFonts w:ascii="Arial" w:hAnsi="Arial" w:eastAsia="Arial" w:cs="Arial"/>
          <w:b/>
          <w:bCs/>
        </w:rPr>
      </w:pPr>
      <w:r>
        <w:rPr>
          <w:rFonts w:ascii="Arial" w:hAnsi="Arial" w:eastAsia="Arial" w:cs="Arial"/>
          <w:b/>
          <w:bCs/>
        </w:rPr>
        <w:t xml:space="preserve">Figure 4. Theory of Planned </w:t>
      </w:r>
      <w:proofErr w:type="spellStart"/>
      <w:r>
        <w:rPr>
          <w:rFonts w:ascii="Arial" w:hAnsi="Arial" w:eastAsia="Arial" w:cs="Arial"/>
          <w:b/>
          <w:bCs/>
        </w:rPr>
        <w:t>Behaviour</w:t>
      </w:r>
      <w:proofErr w:type="spellEnd"/>
      <w:r>
        <w:rPr>
          <w:rFonts w:ascii="Arial" w:hAnsi="Arial" w:eastAsia="Arial" w:cs="Arial"/>
          <w:b/>
          <w:bCs/>
        </w:rPr>
        <w:t xml:space="preserve"> (TPB)</w:t>
      </w:r>
    </w:p>
    <w:p w:rsidR="00D80B87" w:rsidRDefault="00DC3CAC" w14:paraId="7D9F1DF7" w14:textId="77777777">
      <w:pPr>
        <w:jc w:val="center"/>
        <w:rPr>
          <w:rFonts w:ascii="Arial" w:hAnsi="Arial" w:eastAsia="Arial" w:cs="Arial"/>
          <w:b/>
          <w:bCs/>
        </w:rPr>
      </w:pPr>
      <w:r>
        <w:rPr>
          <w:rFonts w:ascii="Arial" w:hAnsi="Arial" w:eastAsia="Arial" w:cs="Arial"/>
          <w:b/>
          <w:bCs/>
          <w:noProof/>
        </w:rPr>
        <w:drawing>
          <wp:inline distT="114300" distB="114300" distL="114300" distR="114300" wp14:anchorId="0CF89216" wp14:editId="370902A6">
            <wp:extent cx="4600575" cy="2343150"/>
            <wp:effectExtent l="25400" t="25400" r="25400" b="2540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4600575" cy="2343150"/>
                    </a:xfrm>
                    <a:prstGeom prst="rect">
                      <a:avLst/>
                    </a:prstGeom>
                    <a:ln w="25400">
                      <a:solidFill>
                        <a:srgbClr val="000000"/>
                      </a:solidFill>
                      <a:prstDash val="solid"/>
                    </a:ln>
                  </pic:spPr>
                </pic:pic>
              </a:graphicData>
            </a:graphic>
          </wp:inline>
        </w:drawing>
      </w:r>
    </w:p>
    <w:p w:rsidR="00D80B87" w:rsidRDefault="00DC3CAC" w14:paraId="5C4D7A59" w14:textId="77777777">
      <w:pPr>
        <w:rPr>
          <w:rFonts w:ascii="Arial" w:hAnsi="Arial" w:eastAsia="Arial" w:cs="Arial"/>
        </w:rPr>
      </w:pPr>
      <w:r>
        <w:rPr>
          <w:rFonts w:ascii="Arial" w:hAnsi="Arial" w:eastAsia="Arial" w:cs="Arial"/>
        </w:rPr>
        <w:t xml:space="preserve">Source: Adapted from: Si </w:t>
      </w:r>
      <w:r>
        <w:rPr>
          <w:rFonts w:ascii="Arial" w:hAnsi="Arial" w:eastAsia="Arial" w:cs="Arial"/>
          <w:i/>
          <w:iCs/>
        </w:rPr>
        <w:t>et al</w:t>
      </w:r>
      <w:r>
        <w:rPr>
          <w:rFonts w:ascii="Arial" w:hAnsi="Arial" w:eastAsia="Arial" w:cs="Arial"/>
        </w:rPr>
        <w:t>. (2019)</w:t>
      </w:r>
    </w:p>
    <w:p w:rsidR="00D80B87" w:rsidRDefault="00DC3CAC" w14:paraId="235B9EA5" w14:textId="77777777">
      <w:pPr>
        <w:pStyle w:val="Heading3"/>
        <w:spacing w:before="240" w:after="240"/>
        <w:rPr>
          <w:rFonts w:ascii="Arial" w:hAnsi="Arial" w:eastAsia="Arial" w:cs="Arial"/>
          <w:i/>
          <w:iCs/>
        </w:rPr>
      </w:pPr>
      <w:bookmarkStart w:name="_Toc235008859" w:id="14"/>
      <w:r>
        <w:rPr>
          <w:rFonts w:ascii="Arial" w:hAnsi="Arial" w:eastAsia="Arial" w:cs="Arial"/>
        </w:rPr>
        <w:t>2.5.2 Stimulus–Organism–Response (SOR) Model</w:t>
      </w:r>
      <w:bookmarkEnd w:id="14"/>
    </w:p>
    <w:p w:rsidRPr="00F110E4" w:rsidR="00D80B87" w:rsidRDefault="00DC3CAC" w14:paraId="0CE1F284" w14:textId="77777777">
      <w:pPr>
        <w:spacing w:before="240" w:after="240"/>
        <w:rPr>
          <w:rFonts w:ascii="Arial" w:hAnsi="Arial" w:eastAsia="Arial" w:cs="Arial"/>
          <w:color w:val="000000" w:themeColor="text1"/>
        </w:rPr>
      </w:pPr>
      <w:r w:rsidRPr="00F110E4">
        <w:rPr>
          <w:rFonts w:ascii="Arial" w:hAnsi="Arial" w:eastAsia="Arial" w:cs="Arial"/>
          <w:color w:val="000000" w:themeColor="text1"/>
        </w:rPr>
        <w:t xml:space="preserve">In the SOR model, emotional responses are identified as a major factor that influences </w:t>
      </w:r>
      <w:proofErr w:type="spellStart"/>
      <w:r w:rsidRPr="00F110E4">
        <w:rPr>
          <w:rFonts w:ascii="Arial" w:hAnsi="Arial" w:eastAsia="Arial" w:cs="Arial"/>
          <w:color w:val="000000" w:themeColor="text1"/>
        </w:rPr>
        <w:t>behaviour</w:t>
      </w:r>
      <w:proofErr w:type="spellEnd"/>
      <w:r w:rsidRPr="00F110E4">
        <w:rPr>
          <w:rFonts w:ascii="Arial" w:hAnsi="Arial" w:eastAsia="Arial" w:cs="Arial"/>
          <w:color w:val="000000" w:themeColor="text1"/>
        </w:rPr>
        <w:t xml:space="preserve">, as shown in Figure 5. However, Chen and Yaacob (2024) have contended that positive emotions also enhance purchase intentions, whereas Si et al. (2019) have stated that the cognitive evaluation and social influences are still important, indicating that the positive emotions and rational thoughts have an equal influence on shaping consumer </w:t>
      </w:r>
      <w:proofErr w:type="spellStart"/>
      <w:r w:rsidRPr="00F110E4">
        <w:rPr>
          <w:rFonts w:ascii="Arial" w:hAnsi="Arial" w:eastAsia="Arial" w:cs="Arial"/>
          <w:color w:val="000000" w:themeColor="text1"/>
        </w:rPr>
        <w:t>behaviour</w:t>
      </w:r>
      <w:proofErr w:type="spellEnd"/>
      <w:r w:rsidRPr="00F110E4">
        <w:rPr>
          <w:rFonts w:ascii="Arial" w:hAnsi="Arial" w:eastAsia="Arial" w:cs="Arial"/>
          <w:color w:val="000000" w:themeColor="text1"/>
        </w:rPr>
        <w:t>.</w:t>
      </w:r>
    </w:p>
    <w:p w:rsidR="00D80B87" w:rsidRDefault="00DC3CAC" w14:paraId="53216BDF" w14:textId="77777777">
      <w:pPr>
        <w:rPr>
          <w:rFonts w:ascii="Arial" w:hAnsi="Arial" w:eastAsia="Arial" w:cs="Arial"/>
          <w:b/>
          <w:bCs/>
        </w:rPr>
      </w:pPr>
      <w:r>
        <w:rPr>
          <w:rFonts w:ascii="Arial" w:hAnsi="Arial" w:eastAsia="Arial" w:cs="Arial"/>
          <w:b/>
          <w:bCs/>
        </w:rPr>
        <w:lastRenderedPageBreak/>
        <w:t>Figure 5. Stimulus–Organism–Response (SOR) Model</w:t>
      </w:r>
    </w:p>
    <w:p w:rsidR="00D80B87" w:rsidRDefault="00DC3CAC" w14:paraId="44343383" w14:textId="77777777">
      <w:pPr>
        <w:jc w:val="center"/>
        <w:rPr>
          <w:rFonts w:ascii="Arial" w:hAnsi="Arial" w:eastAsia="Arial" w:cs="Arial"/>
          <w:b/>
          <w:bCs/>
        </w:rPr>
      </w:pPr>
      <w:r>
        <w:rPr>
          <w:rFonts w:ascii="Arial" w:hAnsi="Arial" w:eastAsia="Arial" w:cs="Arial"/>
          <w:b/>
          <w:bCs/>
          <w:noProof/>
        </w:rPr>
        <w:drawing>
          <wp:inline distT="114300" distB="114300" distL="114300" distR="114300" wp14:anchorId="6FB77E08" wp14:editId="6D6AF00A">
            <wp:extent cx="5943600" cy="1816100"/>
            <wp:effectExtent l="25400" t="25400" r="25400" b="254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943600" cy="1816100"/>
                    </a:xfrm>
                    <a:prstGeom prst="rect">
                      <a:avLst/>
                    </a:prstGeom>
                    <a:ln w="25400">
                      <a:solidFill>
                        <a:srgbClr val="000000"/>
                      </a:solidFill>
                      <a:prstDash val="solid"/>
                    </a:ln>
                  </pic:spPr>
                </pic:pic>
              </a:graphicData>
            </a:graphic>
          </wp:inline>
        </w:drawing>
      </w:r>
    </w:p>
    <w:p w:rsidR="00D80B87" w:rsidRDefault="00DC3CAC" w14:paraId="21A8F8D7" w14:textId="77777777">
      <w:pPr>
        <w:rPr>
          <w:rFonts w:ascii="Arial" w:hAnsi="Arial" w:eastAsia="Arial" w:cs="Arial"/>
        </w:rPr>
      </w:pPr>
      <w:r>
        <w:rPr>
          <w:rFonts w:ascii="Arial" w:hAnsi="Arial" w:eastAsia="Arial" w:cs="Arial"/>
        </w:rPr>
        <w:t>Source: Adapted from: Chen and Yaacob (2024)</w:t>
      </w:r>
    </w:p>
    <w:p w:rsidRPr="00F110E4" w:rsidR="00D80B87" w:rsidRDefault="00DC3CAC" w14:paraId="6A5F182F" w14:textId="77777777">
      <w:pPr>
        <w:pStyle w:val="Heading2"/>
        <w:rPr>
          <w:rFonts w:ascii="Arial" w:hAnsi="Arial" w:eastAsia="Arial" w:cs="Arial"/>
          <w:i/>
          <w:iCs/>
          <w:color w:val="000000" w:themeColor="text1"/>
        </w:rPr>
      </w:pPr>
      <w:bookmarkStart w:name="_Toc235008860" w:id="15"/>
      <w:r w:rsidRPr="00F110E4">
        <w:rPr>
          <w:rFonts w:ascii="Arial" w:hAnsi="Arial" w:eastAsia="Arial" w:cs="Arial"/>
          <w:color w:val="000000" w:themeColor="text1"/>
        </w:rPr>
        <w:t>2.6 Social Media Marketing Dimensions</w:t>
      </w:r>
      <w:bookmarkEnd w:id="15"/>
    </w:p>
    <w:p w:rsidRPr="00F110E4" w:rsidR="00D80B87" w:rsidRDefault="00DC3CAC" w14:paraId="5D2FB93C" w14:textId="77777777">
      <w:pPr>
        <w:spacing w:before="240" w:after="240"/>
        <w:rPr>
          <w:rFonts w:ascii="Arial" w:hAnsi="Arial" w:eastAsia="Arial" w:cs="Arial"/>
          <w:color w:val="000000" w:themeColor="text1"/>
        </w:rPr>
      </w:pPr>
      <w:r w:rsidRPr="00F110E4">
        <w:rPr>
          <w:rFonts w:ascii="Arial" w:hAnsi="Arial" w:eastAsia="Arial" w:cs="Arial"/>
          <w:color w:val="000000" w:themeColor="text1"/>
        </w:rPr>
        <w:t xml:space="preserve">The efficiency of social media marketing is related to strategic planning and customer engagement, as shown in Figure 6. According to Li et al. (2020), long-term value creation needs to have an integrated marketing strategy that goes with consumer </w:t>
      </w:r>
      <w:proofErr w:type="spellStart"/>
      <w:r w:rsidRPr="00F110E4">
        <w:rPr>
          <w:rFonts w:ascii="Arial" w:hAnsi="Arial" w:eastAsia="Arial" w:cs="Arial"/>
          <w:color w:val="000000" w:themeColor="text1"/>
        </w:rPr>
        <w:t>behaviour</w:t>
      </w:r>
      <w:proofErr w:type="spellEnd"/>
      <w:r w:rsidRPr="00F110E4">
        <w:rPr>
          <w:rFonts w:ascii="Arial" w:hAnsi="Arial" w:eastAsia="Arial" w:cs="Arial"/>
          <w:color w:val="000000" w:themeColor="text1"/>
        </w:rPr>
        <w:t>. On the contrary, from a standpoint of purchase intentions, there are specific dimensions that can have more immediate effects, such as aspects of entertainment, interaction, trendiness and electronic word of mouth, is maintained by Jamil et al. (2022).</w:t>
      </w:r>
    </w:p>
    <w:p w:rsidR="00D80B87" w:rsidRDefault="00DC3CAC" w14:paraId="0AE21DCC" w14:textId="77777777">
      <w:pPr>
        <w:rPr>
          <w:rFonts w:ascii="Arial" w:hAnsi="Arial" w:eastAsia="Arial" w:cs="Arial"/>
          <w:b/>
          <w:bCs/>
        </w:rPr>
      </w:pPr>
      <w:r>
        <w:rPr>
          <w:rFonts w:ascii="Arial" w:hAnsi="Arial" w:eastAsia="Arial" w:cs="Arial"/>
          <w:b/>
          <w:bCs/>
        </w:rPr>
        <w:t>Figure 6. Conceptual Framework of Social Media Marketing Strategy</w:t>
      </w:r>
    </w:p>
    <w:p w:rsidR="00D80B87" w:rsidRDefault="00DC3CAC" w14:paraId="1F9DDD46" w14:textId="77777777">
      <w:pPr>
        <w:jc w:val="center"/>
        <w:rPr>
          <w:rFonts w:ascii="Arial" w:hAnsi="Arial" w:eastAsia="Arial" w:cs="Arial"/>
          <w:b/>
          <w:bCs/>
        </w:rPr>
      </w:pPr>
      <w:r>
        <w:rPr>
          <w:rFonts w:ascii="Arial" w:hAnsi="Arial" w:eastAsia="Arial" w:cs="Arial"/>
          <w:b/>
          <w:bCs/>
          <w:noProof/>
        </w:rPr>
        <w:drawing>
          <wp:inline distT="114300" distB="114300" distL="114300" distR="114300" wp14:anchorId="3A87A8A5" wp14:editId="015D82E9">
            <wp:extent cx="5695950" cy="2085975"/>
            <wp:effectExtent l="25400" t="25400" r="25400" b="254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695950" cy="2085975"/>
                    </a:xfrm>
                    <a:prstGeom prst="rect">
                      <a:avLst/>
                    </a:prstGeom>
                    <a:ln w="25400">
                      <a:solidFill>
                        <a:srgbClr val="000000"/>
                      </a:solidFill>
                      <a:prstDash val="solid"/>
                    </a:ln>
                  </pic:spPr>
                </pic:pic>
              </a:graphicData>
            </a:graphic>
          </wp:inline>
        </w:drawing>
      </w:r>
    </w:p>
    <w:p w:rsidR="00D80B87" w:rsidRDefault="00DC3CAC" w14:paraId="063E88D2" w14:textId="77777777">
      <w:pPr>
        <w:rPr>
          <w:rFonts w:ascii="Arial" w:hAnsi="Arial" w:eastAsia="Arial" w:cs="Arial"/>
        </w:rPr>
      </w:pPr>
      <w:r>
        <w:rPr>
          <w:rFonts w:ascii="Arial" w:hAnsi="Arial" w:eastAsia="Arial" w:cs="Arial"/>
        </w:rPr>
        <w:t xml:space="preserve">Source: Adapted from: Li </w:t>
      </w:r>
      <w:r>
        <w:rPr>
          <w:rFonts w:ascii="Arial" w:hAnsi="Arial" w:eastAsia="Arial" w:cs="Arial"/>
          <w:i/>
          <w:iCs/>
        </w:rPr>
        <w:t>et al</w:t>
      </w:r>
      <w:r>
        <w:rPr>
          <w:rFonts w:ascii="Arial" w:hAnsi="Arial" w:eastAsia="Arial" w:cs="Arial"/>
        </w:rPr>
        <w:t>. (2020)</w:t>
      </w:r>
    </w:p>
    <w:p w:rsidR="00D80B87" w:rsidRDefault="00DC3CAC" w14:paraId="28139138" w14:textId="77777777">
      <w:pPr>
        <w:pStyle w:val="Heading2"/>
        <w:keepNext w:val="0"/>
        <w:keepLines w:val="0"/>
        <w:spacing w:before="280" w:after="80"/>
        <w:rPr>
          <w:rFonts w:ascii="Arial" w:hAnsi="Arial" w:eastAsia="Arial" w:cs="Arial"/>
        </w:rPr>
      </w:pPr>
      <w:bookmarkStart w:name="_Toc235008861" w:id="16"/>
      <w:r>
        <w:rPr>
          <w:rFonts w:ascii="Arial" w:hAnsi="Arial" w:eastAsia="Arial" w:cs="Arial"/>
        </w:rPr>
        <w:lastRenderedPageBreak/>
        <w:t>2.7 Purchase Intention among Generation Z</w:t>
      </w:r>
      <w:bookmarkEnd w:id="16"/>
    </w:p>
    <w:p w:rsidRPr="00F110E4" w:rsidR="00D80B87" w:rsidRDefault="00DC3CAC" w14:paraId="11B6DC46" w14:textId="77777777">
      <w:pPr>
        <w:spacing w:before="240" w:after="240"/>
        <w:rPr>
          <w:rFonts w:ascii="Arial" w:hAnsi="Arial" w:eastAsia="Arial" w:cs="Arial"/>
          <w:color w:val="000000" w:themeColor="text1"/>
        </w:rPr>
      </w:pPr>
      <w:r w:rsidRPr="00F110E4">
        <w:rPr>
          <w:rFonts w:ascii="Arial" w:hAnsi="Arial" w:eastAsia="Arial" w:cs="Arial"/>
          <w:color w:val="000000" w:themeColor="text1"/>
        </w:rPr>
        <w:t xml:space="preserve">There are many variables involved with Gen Z purchase intent, not just digital marketing. Nguyen et al. (2026) indicate that the purchase of trendy fashion comes down to two factors: first, affordability, and second, trend appeal. On the other hand, Vidya and Karthic (2024) highlight the importance of the community's engagement with the social media platform and the trust they have in the brand as positive factors, indicating that both economic and relational aspects affect consumer </w:t>
      </w:r>
      <w:proofErr w:type="spellStart"/>
      <w:r w:rsidRPr="00F110E4">
        <w:rPr>
          <w:rFonts w:ascii="Arial" w:hAnsi="Arial" w:eastAsia="Arial" w:cs="Arial"/>
          <w:color w:val="000000" w:themeColor="text1"/>
        </w:rPr>
        <w:t>behaviour</w:t>
      </w:r>
      <w:proofErr w:type="spellEnd"/>
      <w:r w:rsidRPr="00F110E4">
        <w:rPr>
          <w:rFonts w:ascii="Arial" w:hAnsi="Arial" w:eastAsia="Arial" w:cs="Arial"/>
          <w:color w:val="000000" w:themeColor="text1"/>
        </w:rPr>
        <w:t>.</w:t>
      </w:r>
    </w:p>
    <w:p w:rsidR="00D80B87" w:rsidRDefault="00DC3CAC" w14:paraId="2F2D357C" w14:textId="77777777">
      <w:pPr>
        <w:pStyle w:val="Heading2"/>
        <w:keepNext w:val="0"/>
        <w:keepLines w:val="0"/>
        <w:spacing w:before="280" w:after="80"/>
        <w:rPr>
          <w:rFonts w:ascii="Arial" w:hAnsi="Arial" w:eastAsia="Arial" w:cs="Arial"/>
        </w:rPr>
      </w:pPr>
      <w:bookmarkStart w:name="_Toc235008862" w:id="17"/>
      <w:r>
        <w:rPr>
          <w:rFonts w:ascii="Arial" w:hAnsi="Arial" w:eastAsia="Arial" w:cs="Arial"/>
        </w:rPr>
        <w:t>2.8 Research Gap</w:t>
      </w:r>
      <w:bookmarkEnd w:id="17"/>
    </w:p>
    <w:p w:rsidR="00D80B87" w:rsidRDefault="00DC3CAC" w14:paraId="74699788" w14:textId="77777777">
      <w:pPr>
        <w:spacing w:before="240" w:after="240"/>
        <w:rPr>
          <w:rFonts w:ascii="Arial" w:hAnsi="Arial" w:eastAsia="Arial" w:cs="Arial"/>
        </w:rPr>
      </w:pPr>
      <w:r>
        <w:rPr>
          <w:rFonts w:ascii="Arial" w:hAnsi="Arial" w:eastAsia="Arial" w:cs="Arial"/>
        </w:rPr>
        <w:t xml:space="preserve">The results of previous studies are mixed with respect to relatively important social media marketing strategies to influence the purchase intention of Generation Z, with findings from studies indicating that either influencer marketing or </w:t>
      </w:r>
      <w:proofErr w:type="spellStart"/>
      <w:r>
        <w:rPr>
          <w:rFonts w:ascii="Arial" w:hAnsi="Arial" w:eastAsia="Arial" w:cs="Arial"/>
        </w:rPr>
        <w:t>eWOM</w:t>
      </w:r>
      <w:proofErr w:type="spellEnd"/>
      <w:r>
        <w:rPr>
          <w:rFonts w:ascii="Arial" w:hAnsi="Arial" w:eastAsia="Arial" w:cs="Arial"/>
        </w:rPr>
        <w:t xml:space="preserve"> is relatively more important, or the relative importance of engagement and entertainment (Vidya and Karthic, 2024; Nguyen </w:t>
      </w:r>
      <w:r>
        <w:rPr>
          <w:rFonts w:ascii="Arial" w:hAnsi="Arial" w:eastAsia="Arial" w:cs="Arial"/>
          <w:i/>
          <w:iCs/>
        </w:rPr>
        <w:t>et al</w:t>
      </w:r>
      <w:r>
        <w:rPr>
          <w:rFonts w:ascii="Arial" w:hAnsi="Arial" w:eastAsia="Arial" w:cs="Arial"/>
        </w:rPr>
        <w:t>., 2026). In addition, little research has examined these factors concurrently under the same umbrella, which are of considerable interest for contemporary digital marketing in light of studies on Generation Z consumers' purchase intentions.</w:t>
      </w:r>
    </w:p>
    <w:p w:rsidR="00D80B87" w:rsidRDefault="00DC3CAC" w14:paraId="11E7332C" w14:textId="77777777">
      <w:pPr>
        <w:pStyle w:val="Heading2"/>
        <w:keepNext w:val="0"/>
        <w:keepLines w:val="0"/>
        <w:spacing w:before="280" w:after="80"/>
        <w:rPr>
          <w:rFonts w:ascii="Arial" w:hAnsi="Arial" w:eastAsia="Arial" w:cs="Arial"/>
        </w:rPr>
      </w:pPr>
      <w:bookmarkStart w:name="_Toc235008863" w:id="18"/>
      <w:r>
        <w:rPr>
          <w:rFonts w:ascii="Arial" w:hAnsi="Arial" w:eastAsia="Arial" w:cs="Arial"/>
        </w:rPr>
        <w:t>2.9 Conceptual Framework</w:t>
      </w:r>
      <w:bookmarkEnd w:id="18"/>
    </w:p>
    <w:p w:rsidR="00D80B87" w:rsidRDefault="00DC3CAC" w14:paraId="6DA2CEB6" w14:textId="77777777">
      <w:pPr>
        <w:spacing w:before="240" w:after="240"/>
        <w:rPr>
          <w:rFonts w:ascii="Arial" w:hAnsi="Arial" w:eastAsia="Arial" w:cs="Arial"/>
        </w:rPr>
      </w:pPr>
      <w:r>
        <w:rPr>
          <w:rFonts w:ascii="Arial" w:hAnsi="Arial" w:eastAsia="Arial" w:cs="Arial"/>
        </w:rPr>
        <w:t xml:space="preserve">The conceptual framework is based on the hypothesis that the variables to be investigated, such as entertainment, interaction, trendiness, </w:t>
      </w:r>
      <w:proofErr w:type="spellStart"/>
      <w:r>
        <w:rPr>
          <w:rFonts w:ascii="Arial" w:hAnsi="Arial" w:eastAsia="Arial" w:cs="Arial"/>
        </w:rPr>
        <w:t>customisation</w:t>
      </w:r>
      <w:proofErr w:type="spellEnd"/>
      <w:r>
        <w:rPr>
          <w:rFonts w:ascii="Arial" w:hAnsi="Arial" w:eastAsia="Arial" w:cs="Arial"/>
        </w:rPr>
        <w:t>, and electronic word-of-mouth (</w:t>
      </w:r>
      <w:proofErr w:type="spellStart"/>
      <w:r>
        <w:rPr>
          <w:rFonts w:ascii="Arial" w:hAnsi="Arial" w:eastAsia="Arial" w:cs="Arial"/>
        </w:rPr>
        <w:t>eWOM</w:t>
      </w:r>
      <w:proofErr w:type="spellEnd"/>
      <w:r>
        <w:rPr>
          <w:rFonts w:ascii="Arial" w:hAnsi="Arial" w:eastAsia="Arial" w:cs="Arial"/>
        </w:rPr>
        <w:t>), while influencing the purchase intention of Generation Z consumers independently, together contribute to the final determining variable. The study combines these salient elements of social media marketing under one umbrella, thereby eliminating the inconsistencies identified from the previous studies and offers an in-depth analysis for an empirical study of the relative effect on purchase intention.</w:t>
      </w:r>
    </w:p>
    <w:p w:rsidR="00D80B87" w:rsidRDefault="00DC3CAC" w14:paraId="19E11102" w14:textId="77777777">
      <w:pPr>
        <w:rPr>
          <w:rFonts w:ascii="Arial" w:hAnsi="Arial" w:eastAsia="Arial" w:cs="Arial"/>
          <w:b/>
          <w:bCs/>
        </w:rPr>
      </w:pPr>
      <w:r>
        <w:rPr>
          <w:rFonts w:ascii="Arial" w:hAnsi="Arial" w:eastAsia="Arial" w:cs="Arial"/>
          <w:b/>
          <w:bCs/>
        </w:rPr>
        <w:t>Figure 7. Conceptual Framework</w:t>
      </w:r>
    </w:p>
    <w:p w:rsidR="00D80B87" w:rsidRDefault="00417559" w14:paraId="6A563AFD" w14:textId="00A6CA29">
      <w:pPr>
        <w:jc w:val="center"/>
        <w:rPr>
          <w:rFonts w:ascii="Arial" w:hAnsi="Arial" w:eastAsia="Arial" w:cs="Arial"/>
          <w:b/>
          <w:bCs/>
        </w:rPr>
      </w:pPr>
      <w:r>
        <w:rPr>
          <w:rFonts w:ascii="Arial" w:hAnsi="Arial" w:eastAsia="Arial" w:cs="Arial"/>
          <w:b/>
          <w:bCs/>
          <w:noProof/>
        </w:rPr>
        <w:lastRenderedPageBreak/>
        <w:drawing>
          <wp:inline distT="0" distB="0" distL="0" distR="0" wp14:anchorId="19A64A8F" wp14:editId="4B3A4DDF">
            <wp:extent cx="5943600" cy="2963545"/>
            <wp:effectExtent l="0" t="0" r="0" b="8255"/>
            <wp:docPr id="18045398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539853" name="Picture 180453985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2963545"/>
                    </a:xfrm>
                    <a:prstGeom prst="rect">
                      <a:avLst/>
                    </a:prstGeom>
                  </pic:spPr>
                </pic:pic>
              </a:graphicData>
            </a:graphic>
          </wp:inline>
        </w:drawing>
      </w:r>
    </w:p>
    <w:p w:rsidR="00D80B87" w:rsidRDefault="00DC3CAC" w14:paraId="0921DDC5" w14:textId="77777777">
      <w:pPr>
        <w:rPr>
          <w:rFonts w:ascii="Arial" w:hAnsi="Arial" w:eastAsia="Arial" w:cs="Arial"/>
        </w:rPr>
      </w:pPr>
      <w:r>
        <w:rPr>
          <w:rFonts w:ascii="Arial" w:hAnsi="Arial" w:eastAsia="Arial" w:cs="Arial"/>
        </w:rPr>
        <w:t>Source: Self-Created</w:t>
      </w:r>
    </w:p>
    <w:p w:rsidRPr="00D5684D" w:rsidR="00D80B87" w:rsidRDefault="00DC3CAC" w14:paraId="73458A95" w14:textId="77777777">
      <w:pPr>
        <w:rPr>
          <w:rFonts w:ascii="Arial" w:hAnsi="Arial" w:eastAsia="Arial" w:cs="Arial"/>
          <w:b/>
          <w:bCs/>
          <w:color w:val="000000" w:themeColor="text1"/>
        </w:rPr>
      </w:pPr>
      <w:r w:rsidRPr="00D5684D">
        <w:rPr>
          <w:rFonts w:ascii="Arial" w:hAnsi="Arial" w:eastAsia="Arial" w:cs="Arial"/>
          <w:b/>
          <w:bCs/>
          <w:color w:val="000000" w:themeColor="text1"/>
        </w:rPr>
        <w:t xml:space="preserve">Hypothesis </w:t>
      </w:r>
    </w:p>
    <w:p w:rsidRPr="00D5684D" w:rsidR="00D80B87" w:rsidRDefault="00DC3CAC" w14:paraId="4DE262ED" w14:textId="77777777">
      <w:pPr>
        <w:rPr>
          <w:rFonts w:ascii="Arial" w:hAnsi="Arial" w:eastAsia="Arial" w:cs="Arial"/>
          <w:color w:val="000000" w:themeColor="text1"/>
        </w:rPr>
      </w:pPr>
      <w:r w:rsidRPr="00D5684D">
        <w:rPr>
          <w:rFonts w:ascii="Arial" w:hAnsi="Arial" w:eastAsia="Arial" w:cs="Arial"/>
          <w:b/>
          <w:bCs/>
          <w:color w:val="000000" w:themeColor="text1"/>
        </w:rPr>
        <w:t>H1:</w:t>
      </w:r>
      <w:r w:rsidRPr="00D5684D">
        <w:rPr>
          <w:rFonts w:ascii="Arial" w:hAnsi="Arial" w:eastAsia="Arial" w:cs="Arial"/>
          <w:color w:val="000000" w:themeColor="text1"/>
        </w:rPr>
        <w:t xml:space="preserve"> Social Media Marketing Dimensions have a positive and significant effect on Brand Trust.</w:t>
      </w:r>
    </w:p>
    <w:p w:rsidRPr="00D5684D" w:rsidR="00D80B87" w:rsidRDefault="00DC3CAC" w14:paraId="00F9EE0D" w14:textId="77777777">
      <w:pPr>
        <w:rPr>
          <w:rFonts w:ascii="Arial" w:hAnsi="Arial" w:eastAsia="Arial" w:cs="Arial"/>
          <w:color w:val="000000" w:themeColor="text1"/>
        </w:rPr>
      </w:pPr>
      <w:r w:rsidRPr="00D5684D">
        <w:rPr>
          <w:rFonts w:ascii="Arial" w:hAnsi="Arial" w:eastAsia="Arial" w:cs="Arial"/>
          <w:b/>
          <w:bCs/>
          <w:color w:val="000000" w:themeColor="text1"/>
        </w:rPr>
        <w:t>H2:</w:t>
      </w:r>
      <w:r w:rsidRPr="00D5684D">
        <w:rPr>
          <w:rFonts w:ascii="Arial" w:hAnsi="Arial" w:eastAsia="Arial" w:cs="Arial"/>
          <w:color w:val="000000" w:themeColor="text1"/>
        </w:rPr>
        <w:t xml:space="preserve"> Brand Trust has a positive and significant effect on Purchase Intention.</w:t>
      </w:r>
    </w:p>
    <w:p w:rsidRPr="00D5684D" w:rsidR="00D80B87" w:rsidRDefault="00DC3CAC" w14:paraId="0F2E14EF" w14:textId="77777777">
      <w:pPr>
        <w:rPr>
          <w:rFonts w:ascii="Arial" w:hAnsi="Arial" w:eastAsia="Arial" w:cs="Arial"/>
          <w:color w:val="000000" w:themeColor="text1"/>
        </w:rPr>
      </w:pPr>
      <w:r w:rsidRPr="00D5684D">
        <w:rPr>
          <w:rFonts w:ascii="Arial" w:hAnsi="Arial" w:eastAsia="Arial" w:cs="Arial"/>
          <w:b/>
          <w:bCs/>
          <w:color w:val="000000" w:themeColor="text1"/>
        </w:rPr>
        <w:t>H3:</w:t>
      </w:r>
      <w:r w:rsidRPr="00D5684D">
        <w:rPr>
          <w:rFonts w:ascii="Arial" w:hAnsi="Arial" w:eastAsia="Arial" w:cs="Arial"/>
          <w:color w:val="000000" w:themeColor="text1"/>
        </w:rPr>
        <w:t xml:space="preserve"> Social Media Marketing Dimensions have a positive and significant effect on Purchase Intention.</w:t>
      </w:r>
    </w:p>
    <w:p w:rsidRPr="00D5684D" w:rsidR="00D80B87" w:rsidRDefault="00DC3CAC" w14:paraId="75E5CEBE" w14:textId="77777777">
      <w:pPr>
        <w:rPr>
          <w:rFonts w:ascii="Arial" w:hAnsi="Arial" w:eastAsia="Arial" w:cs="Arial"/>
          <w:color w:val="000000" w:themeColor="text1"/>
        </w:rPr>
      </w:pPr>
      <w:r w:rsidRPr="00D5684D">
        <w:rPr>
          <w:rFonts w:ascii="Arial" w:hAnsi="Arial" w:eastAsia="Arial" w:cs="Arial"/>
          <w:b/>
          <w:bCs/>
          <w:color w:val="000000" w:themeColor="text1"/>
        </w:rPr>
        <w:t>H4:</w:t>
      </w:r>
      <w:r w:rsidRPr="00D5684D">
        <w:rPr>
          <w:rFonts w:ascii="Arial" w:hAnsi="Arial" w:eastAsia="Arial" w:cs="Arial"/>
          <w:color w:val="000000" w:themeColor="text1"/>
        </w:rPr>
        <w:t xml:space="preserve"> Brand Trust mediates the relationship between Social Media Marketing Dimensions and Purchase Intention.</w:t>
      </w:r>
    </w:p>
    <w:p w:rsidR="00D80B87" w:rsidRDefault="00DC3CAC" w14:paraId="0C394407" w14:textId="77777777">
      <w:pPr>
        <w:pStyle w:val="Heading1"/>
        <w:rPr>
          <w:rFonts w:ascii="Arial" w:hAnsi="Arial" w:eastAsia="Arial" w:cs="Arial"/>
        </w:rPr>
      </w:pPr>
      <w:bookmarkStart w:name="_Toc235008864" w:id="19"/>
      <w:r>
        <w:rPr>
          <w:rFonts w:ascii="Arial" w:hAnsi="Arial" w:eastAsia="Arial" w:cs="Arial"/>
        </w:rPr>
        <w:t>3. Research Methodology</w:t>
      </w:r>
      <w:bookmarkEnd w:id="19"/>
    </w:p>
    <w:p w:rsidR="00D80B87" w:rsidRDefault="00DC3CAC" w14:paraId="0BF3791E" w14:textId="77777777">
      <w:pPr>
        <w:pStyle w:val="Heading2"/>
        <w:keepNext w:val="0"/>
        <w:keepLines w:val="0"/>
        <w:spacing w:before="280" w:after="80"/>
        <w:rPr>
          <w:rFonts w:ascii="Arial" w:hAnsi="Arial" w:eastAsia="Arial" w:cs="Arial"/>
        </w:rPr>
      </w:pPr>
      <w:bookmarkStart w:name="_Toc235008865" w:id="20"/>
      <w:r>
        <w:rPr>
          <w:rFonts w:ascii="Arial" w:hAnsi="Arial" w:eastAsia="Arial" w:cs="Arial"/>
        </w:rPr>
        <w:t>3.1 Research Philosophy</w:t>
      </w:r>
      <w:bookmarkEnd w:id="20"/>
    </w:p>
    <w:p w:rsidR="00D80B87" w:rsidRDefault="00DC3CAC" w14:paraId="167A2CB2" w14:textId="77777777">
      <w:pPr>
        <w:spacing w:before="240" w:after="240"/>
        <w:rPr>
          <w:rFonts w:ascii="Arial" w:hAnsi="Arial" w:eastAsia="Arial" w:cs="Arial"/>
        </w:rPr>
      </w:pPr>
      <w:r>
        <w:rPr>
          <w:rFonts w:ascii="Arial" w:hAnsi="Arial" w:eastAsia="Arial" w:cs="Arial"/>
        </w:rPr>
        <w:t xml:space="preserve">In this study, the researcher applies the </w:t>
      </w:r>
      <w:r>
        <w:rPr>
          <w:rFonts w:ascii="Arial" w:hAnsi="Arial" w:eastAsia="Arial" w:cs="Arial"/>
          <w:b/>
          <w:bCs/>
          <w:i/>
          <w:iCs/>
        </w:rPr>
        <w:t xml:space="preserve">positivism </w:t>
      </w:r>
      <w:r>
        <w:rPr>
          <w:rFonts w:ascii="Arial" w:hAnsi="Arial" w:eastAsia="Arial" w:cs="Arial"/>
        </w:rPr>
        <w:t xml:space="preserve">approach to the research methodology, whose approach is to assume that social phenomena can be measured by observable and measurable evidence. Positivism is commonly used in marketing </w:t>
      </w:r>
      <w:r>
        <w:rPr>
          <w:rFonts w:ascii="Arial" w:hAnsi="Arial" w:eastAsia="Arial" w:cs="Arial"/>
        </w:rPr>
        <w:lastRenderedPageBreak/>
        <w:t xml:space="preserve">research because it helps researchers test their hypotheses and </w:t>
      </w:r>
      <w:proofErr w:type="spellStart"/>
      <w:r>
        <w:rPr>
          <w:rFonts w:ascii="Arial" w:hAnsi="Arial" w:eastAsia="Arial" w:cs="Arial"/>
        </w:rPr>
        <w:t>analyse</w:t>
      </w:r>
      <w:proofErr w:type="spellEnd"/>
      <w:r>
        <w:rPr>
          <w:rFonts w:ascii="Arial" w:hAnsi="Arial" w:eastAsia="Arial" w:cs="Arial"/>
        </w:rPr>
        <w:t xml:space="preserve"> the data using statistics (Park, Konge and Artino, 2020). </w:t>
      </w:r>
    </w:p>
    <w:p w:rsidR="00D80B87" w:rsidRDefault="00DC3CAC" w14:paraId="6811765D" w14:textId="77777777">
      <w:pPr>
        <w:pStyle w:val="Heading2"/>
        <w:keepNext w:val="0"/>
        <w:keepLines w:val="0"/>
        <w:spacing w:before="280" w:after="80"/>
        <w:rPr>
          <w:rFonts w:ascii="Arial" w:hAnsi="Arial" w:eastAsia="Arial" w:cs="Arial"/>
        </w:rPr>
      </w:pPr>
      <w:bookmarkStart w:name="_Toc235008866" w:id="21"/>
      <w:r>
        <w:rPr>
          <w:rFonts w:ascii="Arial" w:hAnsi="Arial" w:eastAsia="Arial" w:cs="Arial"/>
        </w:rPr>
        <w:t>3.2 Research Approach</w:t>
      </w:r>
      <w:bookmarkEnd w:id="21"/>
    </w:p>
    <w:p w:rsidR="00D80B87" w:rsidRDefault="00DC3CAC" w14:paraId="00F6B57D" w14:textId="77777777">
      <w:pPr>
        <w:spacing w:before="240" w:after="240"/>
        <w:rPr>
          <w:rFonts w:ascii="Arial" w:hAnsi="Arial" w:eastAsia="Arial" w:cs="Arial"/>
        </w:rPr>
      </w:pPr>
      <w:r>
        <w:rPr>
          <w:rFonts w:ascii="Arial" w:hAnsi="Arial" w:eastAsia="Arial" w:cs="Arial"/>
        </w:rPr>
        <w:t xml:space="preserve">The </w:t>
      </w:r>
      <w:r>
        <w:rPr>
          <w:rFonts w:ascii="Arial" w:hAnsi="Arial" w:eastAsia="Arial" w:cs="Arial"/>
          <w:b/>
          <w:bCs/>
          <w:i/>
          <w:iCs/>
        </w:rPr>
        <w:t xml:space="preserve">deductive </w:t>
      </w:r>
      <w:r>
        <w:rPr>
          <w:rFonts w:ascii="Arial" w:hAnsi="Arial" w:eastAsia="Arial" w:cs="Arial"/>
        </w:rPr>
        <w:t xml:space="preserve">research approach is used to test hypotheses based on theories or models: the Theory of Planned </w:t>
      </w:r>
      <w:proofErr w:type="spellStart"/>
      <w:r>
        <w:rPr>
          <w:rFonts w:ascii="Arial" w:hAnsi="Arial" w:eastAsia="Arial" w:cs="Arial"/>
        </w:rPr>
        <w:t>Behaviour</w:t>
      </w:r>
      <w:proofErr w:type="spellEnd"/>
      <w:r>
        <w:rPr>
          <w:rFonts w:ascii="Arial" w:hAnsi="Arial" w:eastAsia="Arial" w:cs="Arial"/>
        </w:rPr>
        <w:t xml:space="preserve"> and the Stimulus – Organism – Response model. Deduction aims at empirical verification and can be used to </w:t>
      </w:r>
      <w:proofErr w:type="spellStart"/>
      <w:r>
        <w:rPr>
          <w:rFonts w:ascii="Arial" w:hAnsi="Arial" w:eastAsia="Arial" w:cs="Arial"/>
        </w:rPr>
        <w:t>analyse</w:t>
      </w:r>
      <w:proofErr w:type="spellEnd"/>
      <w:r>
        <w:rPr>
          <w:rFonts w:ascii="Arial" w:hAnsi="Arial" w:eastAsia="Arial" w:cs="Arial"/>
        </w:rPr>
        <w:t xml:space="preserve"> social media marketing dimensions and the causal relationship between them and purchase intention, which makes it suitable for this study as an alternative to theory development based on inductive approaches.</w:t>
      </w:r>
    </w:p>
    <w:p w:rsidR="00D80B87" w:rsidRDefault="00DC3CAC" w14:paraId="139D3EE0" w14:textId="77777777">
      <w:pPr>
        <w:pStyle w:val="Heading2"/>
        <w:keepNext w:val="0"/>
        <w:keepLines w:val="0"/>
        <w:spacing w:before="280" w:after="80"/>
        <w:rPr>
          <w:rFonts w:ascii="Arial" w:hAnsi="Arial" w:eastAsia="Arial" w:cs="Arial"/>
        </w:rPr>
      </w:pPr>
      <w:bookmarkStart w:name="_Toc235008867" w:id="22"/>
      <w:r>
        <w:rPr>
          <w:rFonts w:ascii="Arial" w:hAnsi="Arial" w:eastAsia="Arial" w:cs="Arial"/>
        </w:rPr>
        <w:t>3.3 Research Design</w:t>
      </w:r>
      <w:bookmarkEnd w:id="22"/>
    </w:p>
    <w:p w:rsidR="00D80B87" w:rsidRDefault="00DC3CAC" w14:paraId="1281CF47" w14:textId="77777777">
      <w:pPr>
        <w:spacing w:before="240" w:after="240"/>
        <w:rPr>
          <w:rFonts w:ascii="Arial" w:hAnsi="Arial" w:eastAsia="Arial" w:cs="Arial"/>
        </w:rPr>
      </w:pPr>
      <w:r>
        <w:rPr>
          <w:rFonts w:ascii="Arial" w:hAnsi="Arial" w:eastAsia="Arial" w:cs="Arial"/>
        </w:rPr>
        <w:t xml:space="preserve">The study is quantitative, with a </w:t>
      </w:r>
      <w:r>
        <w:rPr>
          <w:rFonts w:ascii="Arial" w:hAnsi="Arial" w:eastAsia="Arial" w:cs="Arial"/>
          <w:b/>
          <w:bCs/>
          <w:i/>
          <w:iCs/>
        </w:rPr>
        <w:t>cross-sectional survey</w:t>
      </w:r>
      <w:r>
        <w:rPr>
          <w:rFonts w:ascii="Arial" w:hAnsi="Arial" w:eastAsia="Arial" w:cs="Arial"/>
        </w:rPr>
        <w:t xml:space="preserve"> design, which is used to obtain raw data that are all numerical for consumers in Generation Z at a single time. Consumer </w:t>
      </w:r>
      <w:proofErr w:type="spellStart"/>
      <w:r>
        <w:rPr>
          <w:rFonts w:ascii="Arial" w:hAnsi="Arial" w:eastAsia="Arial" w:cs="Arial"/>
        </w:rPr>
        <w:t>behaviour</w:t>
      </w:r>
      <w:proofErr w:type="spellEnd"/>
      <w:r>
        <w:rPr>
          <w:rFonts w:ascii="Arial" w:hAnsi="Arial" w:eastAsia="Arial" w:cs="Arial"/>
        </w:rPr>
        <w:t xml:space="preserve"> researchers are known to </w:t>
      </w:r>
      <w:proofErr w:type="spellStart"/>
      <w:r>
        <w:rPr>
          <w:rFonts w:ascii="Arial" w:hAnsi="Arial" w:eastAsia="Arial" w:cs="Arial"/>
        </w:rPr>
        <w:t>utilise</w:t>
      </w:r>
      <w:proofErr w:type="spellEnd"/>
      <w:r>
        <w:rPr>
          <w:rFonts w:ascii="Arial" w:hAnsi="Arial" w:eastAsia="Arial" w:cs="Arial"/>
        </w:rPr>
        <w:t xml:space="preserve"> the cross-sectional type of survey because of its efficiency and cost-effectiveness (Maier </w:t>
      </w:r>
      <w:r>
        <w:rPr>
          <w:rFonts w:ascii="Arial" w:hAnsi="Arial" w:eastAsia="Arial" w:cs="Arial"/>
          <w:i/>
          <w:iCs/>
        </w:rPr>
        <w:t>et al</w:t>
      </w:r>
      <w:r>
        <w:rPr>
          <w:rFonts w:ascii="Arial" w:hAnsi="Arial" w:eastAsia="Arial" w:cs="Arial"/>
        </w:rPr>
        <w:t xml:space="preserve">., 2023). </w:t>
      </w:r>
    </w:p>
    <w:p w:rsidR="00D80B87" w:rsidRDefault="00DC3CAC" w14:paraId="18F982BE" w14:textId="77777777">
      <w:pPr>
        <w:pStyle w:val="Heading2"/>
        <w:keepNext w:val="0"/>
        <w:keepLines w:val="0"/>
        <w:spacing w:before="280" w:after="80"/>
        <w:rPr>
          <w:rFonts w:ascii="Arial" w:hAnsi="Arial" w:eastAsia="Arial" w:cs="Arial"/>
        </w:rPr>
      </w:pPr>
      <w:bookmarkStart w:name="_Toc235008868" w:id="23"/>
      <w:r>
        <w:rPr>
          <w:rFonts w:ascii="Arial" w:hAnsi="Arial" w:eastAsia="Arial" w:cs="Arial"/>
        </w:rPr>
        <w:t>3.4 Research Strategy</w:t>
      </w:r>
      <w:bookmarkEnd w:id="23"/>
    </w:p>
    <w:p w:rsidR="00D80B87" w:rsidRDefault="00DC3CAC" w14:paraId="371967BD" w14:textId="77777777">
      <w:pPr>
        <w:spacing w:before="240" w:after="240"/>
        <w:rPr>
          <w:rFonts w:ascii="Arial" w:hAnsi="Arial" w:eastAsia="Arial" w:cs="Arial"/>
        </w:rPr>
      </w:pPr>
      <w:r>
        <w:rPr>
          <w:rFonts w:ascii="Arial" w:hAnsi="Arial" w:eastAsia="Arial" w:cs="Arial"/>
        </w:rPr>
        <w:t xml:space="preserve">A structured </w:t>
      </w:r>
      <w:r>
        <w:rPr>
          <w:rFonts w:ascii="Arial" w:hAnsi="Arial" w:eastAsia="Arial" w:cs="Arial"/>
          <w:b/>
          <w:bCs/>
          <w:i/>
          <w:iCs/>
        </w:rPr>
        <w:t>questionnaire survey</w:t>
      </w:r>
      <w:r>
        <w:rPr>
          <w:rFonts w:ascii="Arial" w:hAnsi="Arial" w:eastAsia="Arial" w:cs="Arial"/>
        </w:rPr>
        <w:t xml:space="preserve"> is the main research method, which can help to collect the data from a specified number of respondents in standardized mode. The advantages of using questionnaires over qualitative interviews are that researcher bias is reduced and that questionnaires are easier to </w:t>
      </w:r>
      <w:proofErr w:type="spellStart"/>
      <w:r>
        <w:rPr>
          <w:rFonts w:ascii="Arial" w:hAnsi="Arial" w:eastAsia="Arial" w:cs="Arial"/>
        </w:rPr>
        <w:t>analyse</w:t>
      </w:r>
      <w:proofErr w:type="spellEnd"/>
      <w:r>
        <w:rPr>
          <w:rFonts w:ascii="Arial" w:hAnsi="Arial" w:eastAsia="Arial" w:cs="Arial"/>
        </w:rPr>
        <w:t xml:space="preserve"> statistically.</w:t>
      </w:r>
    </w:p>
    <w:p w:rsidR="00D80B87" w:rsidRDefault="00DC3CAC" w14:paraId="64AD7C09" w14:textId="77777777">
      <w:pPr>
        <w:pStyle w:val="Heading2"/>
        <w:keepNext w:val="0"/>
        <w:keepLines w:val="0"/>
        <w:spacing w:before="280" w:after="80"/>
        <w:rPr>
          <w:rFonts w:ascii="Arial" w:hAnsi="Arial" w:eastAsia="Arial" w:cs="Arial"/>
        </w:rPr>
      </w:pPr>
      <w:bookmarkStart w:name="_Toc235008869" w:id="24"/>
      <w:r>
        <w:rPr>
          <w:rFonts w:ascii="Arial" w:hAnsi="Arial" w:eastAsia="Arial" w:cs="Arial"/>
        </w:rPr>
        <w:t>3.5 Population and Sampling</w:t>
      </w:r>
      <w:bookmarkEnd w:id="24"/>
    </w:p>
    <w:p w:rsidR="00D80B87" w:rsidRDefault="00DC3CAC" w14:paraId="6E7C5A9B" w14:textId="77777777">
      <w:pPr>
        <w:spacing w:before="240" w:after="240"/>
        <w:rPr>
          <w:rFonts w:ascii="Arial" w:hAnsi="Arial" w:eastAsia="Arial" w:cs="Arial"/>
        </w:rPr>
      </w:pPr>
      <w:r>
        <w:rPr>
          <w:rFonts w:ascii="Arial" w:hAnsi="Arial" w:eastAsia="Arial" w:cs="Arial"/>
        </w:rPr>
        <w:t>The target audience is Generation Z consumers, with active social media usage, and prior online shopping experience aged</w:t>
      </w:r>
      <w:r>
        <w:rPr>
          <w:rFonts w:ascii="Arial" w:hAnsi="Arial" w:eastAsia="Arial" w:cs="Arial"/>
          <w:b/>
          <w:bCs/>
          <w:i/>
          <w:iCs/>
        </w:rPr>
        <w:t xml:space="preserve"> ~18-28 years.</w:t>
      </w:r>
      <w:r>
        <w:rPr>
          <w:rFonts w:ascii="Arial" w:hAnsi="Arial" w:eastAsia="Arial" w:cs="Arial"/>
        </w:rPr>
        <w:t xml:space="preserve"> The convenience sampling technique will be used because it is the most convenient and saves time and money in accessing the respondents. Around </w:t>
      </w:r>
      <w:r>
        <w:rPr>
          <w:rFonts w:ascii="Arial" w:hAnsi="Arial" w:eastAsia="Arial" w:cs="Arial"/>
          <w:b/>
          <w:bCs/>
          <w:i/>
          <w:iCs/>
        </w:rPr>
        <w:t>100-150 participants</w:t>
      </w:r>
      <w:r>
        <w:rPr>
          <w:rFonts w:ascii="Arial" w:hAnsi="Arial" w:eastAsia="Arial" w:cs="Arial"/>
        </w:rPr>
        <w:t xml:space="preserve"> are to be selected via the internet.</w:t>
      </w:r>
    </w:p>
    <w:p w:rsidR="00D80B87" w:rsidRDefault="00DC3CAC" w14:paraId="33ACD762" w14:textId="77777777">
      <w:pPr>
        <w:pStyle w:val="Heading2"/>
        <w:keepNext w:val="0"/>
        <w:keepLines w:val="0"/>
        <w:spacing w:before="280" w:after="80"/>
        <w:rPr>
          <w:rFonts w:ascii="Arial" w:hAnsi="Arial" w:eastAsia="Arial" w:cs="Arial"/>
        </w:rPr>
      </w:pPr>
      <w:bookmarkStart w:name="_Toc235008870" w:id="25"/>
      <w:r>
        <w:rPr>
          <w:rFonts w:ascii="Arial" w:hAnsi="Arial" w:eastAsia="Arial" w:cs="Arial"/>
        </w:rPr>
        <w:t>3.6 Data Collection</w:t>
      </w:r>
      <w:bookmarkEnd w:id="25"/>
      <w:r>
        <w:rPr>
          <w:rFonts w:ascii="Arial" w:hAnsi="Arial" w:eastAsia="Arial" w:cs="Arial"/>
        </w:rPr>
        <w:t xml:space="preserve"> </w:t>
      </w:r>
    </w:p>
    <w:p w:rsidR="00D80B87" w:rsidRDefault="00DC3CAC" w14:paraId="08CF93CF" w14:textId="77777777">
      <w:pPr>
        <w:spacing w:before="280" w:after="80"/>
        <w:rPr>
          <w:rFonts w:ascii="Arial" w:hAnsi="Arial" w:eastAsia="Arial" w:cs="Arial"/>
        </w:rPr>
      </w:pPr>
      <w:r>
        <w:rPr>
          <w:rFonts w:ascii="Arial" w:hAnsi="Arial" w:eastAsia="Arial" w:cs="Arial"/>
        </w:rPr>
        <w:lastRenderedPageBreak/>
        <w:t xml:space="preserve">Data will be gathered from primary sources through an online self-administered questionnaire that was previously created using Google Forms. The results will be assessed on a 5-point Likert Scale from "strongly disagree" to "strongly agree. Online questionnaires offer speedy and cost-efficient data collection, and widen geographical reach. </w:t>
      </w:r>
    </w:p>
    <w:p w:rsidR="00D80B87" w:rsidRDefault="00DC3CAC" w14:paraId="1E66316F" w14:textId="77777777">
      <w:pPr>
        <w:pStyle w:val="Heading2"/>
        <w:keepNext w:val="0"/>
        <w:keepLines w:val="0"/>
        <w:spacing w:before="280" w:after="80"/>
        <w:rPr>
          <w:rFonts w:ascii="Arial" w:hAnsi="Arial" w:eastAsia="Arial" w:cs="Arial"/>
        </w:rPr>
      </w:pPr>
      <w:bookmarkStart w:name="_Toc235008871" w:id="26"/>
      <w:r>
        <w:rPr>
          <w:rFonts w:ascii="Arial" w:hAnsi="Arial" w:eastAsia="Arial" w:cs="Arial"/>
        </w:rPr>
        <w:t>3.7 Data Analysis</w:t>
      </w:r>
      <w:bookmarkEnd w:id="26"/>
    </w:p>
    <w:p w:rsidR="00D80B87" w:rsidRDefault="00DC3CAC" w14:paraId="518342DE" w14:textId="77777777">
      <w:pPr>
        <w:spacing w:before="240" w:after="240"/>
        <w:rPr>
          <w:rFonts w:ascii="Arial" w:hAnsi="Arial" w:eastAsia="Arial" w:cs="Arial"/>
        </w:rPr>
      </w:pPr>
      <w:r>
        <w:rPr>
          <w:rFonts w:ascii="Arial" w:hAnsi="Arial" w:eastAsia="Arial" w:cs="Arial"/>
        </w:rPr>
        <w:t xml:space="preserve">Data collected will be </w:t>
      </w:r>
      <w:proofErr w:type="spellStart"/>
      <w:r>
        <w:rPr>
          <w:rFonts w:ascii="Arial" w:hAnsi="Arial" w:eastAsia="Arial" w:cs="Arial"/>
        </w:rPr>
        <w:t>analysed</w:t>
      </w:r>
      <w:proofErr w:type="spellEnd"/>
      <w:r>
        <w:rPr>
          <w:rFonts w:ascii="Arial" w:hAnsi="Arial" w:eastAsia="Arial" w:cs="Arial"/>
        </w:rPr>
        <w:t xml:space="preserve"> with </w:t>
      </w:r>
      <w:r>
        <w:rPr>
          <w:rFonts w:ascii="Arial" w:hAnsi="Arial" w:eastAsia="Arial" w:cs="Arial"/>
          <w:b/>
          <w:bCs/>
          <w:i/>
          <w:iCs/>
        </w:rPr>
        <w:t>IBM SPSS Statistics.</w:t>
      </w:r>
      <w:r>
        <w:rPr>
          <w:rFonts w:ascii="Arial" w:hAnsi="Arial" w:eastAsia="Arial" w:cs="Arial"/>
        </w:rPr>
        <w:t xml:space="preserve"> Demographic characteristics and distribution of variables will be </w:t>
      </w:r>
      <w:proofErr w:type="spellStart"/>
      <w:r>
        <w:rPr>
          <w:rFonts w:ascii="Arial" w:hAnsi="Arial" w:eastAsia="Arial" w:cs="Arial"/>
        </w:rPr>
        <w:t>summarised</w:t>
      </w:r>
      <w:proofErr w:type="spellEnd"/>
      <w:r>
        <w:rPr>
          <w:rFonts w:ascii="Arial" w:hAnsi="Arial" w:eastAsia="Arial" w:cs="Arial"/>
        </w:rPr>
        <w:t xml:space="preserve"> using descriptive statistics. Cronbach's alpha will be used for the assessment of internal consistency reliability, and values over 0.70 are considered acceptable (Taber, 2018). Relationships between variables will be </w:t>
      </w:r>
      <w:proofErr w:type="spellStart"/>
      <w:r>
        <w:rPr>
          <w:rFonts w:ascii="Arial" w:hAnsi="Arial" w:eastAsia="Arial" w:cs="Arial"/>
        </w:rPr>
        <w:t>analysed</w:t>
      </w:r>
      <w:proofErr w:type="spellEnd"/>
      <w:r>
        <w:rPr>
          <w:rFonts w:ascii="Arial" w:hAnsi="Arial" w:eastAsia="Arial" w:cs="Arial"/>
        </w:rPr>
        <w:t xml:space="preserve"> using correlation analysis, and the influence of entertainment, interaction, trendiness, </w:t>
      </w:r>
      <w:proofErr w:type="spellStart"/>
      <w:r>
        <w:rPr>
          <w:rFonts w:ascii="Arial" w:hAnsi="Arial" w:eastAsia="Arial" w:cs="Arial"/>
        </w:rPr>
        <w:t>customisation</w:t>
      </w:r>
      <w:proofErr w:type="spellEnd"/>
      <w:r>
        <w:rPr>
          <w:rFonts w:ascii="Arial" w:hAnsi="Arial" w:eastAsia="Arial" w:cs="Arial"/>
        </w:rPr>
        <w:t>, influencer credibility and electronic word-of-mouth effects on the purchase intention of Generation Z will be determined by multiple regression analysis.</w:t>
      </w:r>
    </w:p>
    <w:p w:rsidR="00D80B87" w:rsidRDefault="00DC3CAC" w14:paraId="33A92CCB" w14:textId="77777777">
      <w:pPr>
        <w:pStyle w:val="Heading2"/>
        <w:keepNext w:val="0"/>
        <w:keepLines w:val="0"/>
        <w:spacing w:before="280" w:after="80"/>
        <w:rPr>
          <w:rFonts w:ascii="Arial" w:hAnsi="Arial" w:eastAsia="Arial" w:cs="Arial"/>
        </w:rPr>
      </w:pPr>
      <w:bookmarkStart w:name="_Toc235008872" w:id="27"/>
      <w:r>
        <w:rPr>
          <w:rFonts w:ascii="Arial" w:hAnsi="Arial" w:eastAsia="Arial" w:cs="Arial"/>
        </w:rPr>
        <w:t>3.8 Ethical Considerations</w:t>
      </w:r>
      <w:bookmarkEnd w:id="27"/>
    </w:p>
    <w:p w:rsidR="00D80B87" w:rsidRDefault="00DC3CAC" w14:paraId="7C284208" w14:textId="77777777">
      <w:pPr>
        <w:spacing w:before="240" w:after="240"/>
        <w:rPr>
          <w:rFonts w:ascii="Arial" w:hAnsi="Arial" w:eastAsia="Arial" w:cs="Arial"/>
        </w:rPr>
      </w:pPr>
      <w:r>
        <w:rPr>
          <w:rFonts w:ascii="Arial" w:hAnsi="Arial" w:eastAsia="Arial" w:cs="Arial"/>
        </w:rPr>
        <w:t>As far as possible, informed consent, voluntary participation, anonymity and confidentiality will be respected during the research. Volunteers may opt out at any time, for no penalty (Hiratsuka, 2025). Collected data will be properly and securely kept and used in compliance with institutional ethical guidelines and the data protection laws to protect the privacy of data participants.</w:t>
      </w:r>
    </w:p>
    <w:p w:rsidR="00D80B87" w:rsidRDefault="00DC3CAC" w14:paraId="2F7A2864" w14:textId="77777777">
      <w:pPr>
        <w:pStyle w:val="Heading2"/>
        <w:keepNext w:val="0"/>
        <w:keepLines w:val="0"/>
        <w:spacing w:before="280" w:after="80"/>
        <w:rPr>
          <w:rFonts w:ascii="Arial" w:hAnsi="Arial" w:eastAsia="Arial" w:cs="Arial"/>
        </w:rPr>
      </w:pPr>
      <w:bookmarkStart w:name="_Toc235008873" w:id="28"/>
      <w:r>
        <w:rPr>
          <w:rFonts w:ascii="Arial" w:hAnsi="Arial" w:eastAsia="Arial" w:cs="Arial"/>
        </w:rPr>
        <w:t>3.9 Reliability and Validity</w:t>
      </w:r>
      <w:bookmarkEnd w:id="28"/>
    </w:p>
    <w:p w:rsidR="00D80B87" w:rsidRDefault="00DC3CAC" w14:paraId="7C6C44FD" w14:textId="77777777">
      <w:pPr>
        <w:spacing w:before="240" w:after="240"/>
        <w:rPr>
          <w:rFonts w:ascii="Arial" w:hAnsi="Arial" w:eastAsia="Arial" w:cs="Arial"/>
        </w:rPr>
      </w:pPr>
      <w:r>
        <w:rPr>
          <w:rFonts w:ascii="Arial" w:hAnsi="Arial" w:eastAsia="Arial" w:cs="Arial"/>
        </w:rPr>
        <w:t xml:space="preserve">The questionnaire will undergo a pilot study with around </w:t>
      </w:r>
      <w:r>
        <w:rPr>
          <w:rFonts w:ascii="Arial" w:hAnsi="Arial" w:eastAsia="Arial" w:cs="Arial"/>
          <w:b/>
          <w:bCs/>
          <w:i/>
          <w:iCs/>
        </w:rPr>
        <w:t>10 – 15 respondents</w:t>
      </w:r>
      <w:r>
        <w:rPr>
          <w:rFonts w:ascii="Arial" w:hAnsi="Arial" w:eastAsia="Arial" w:cs="Arial"/>
        </w:rPr>
        <w:t xml:space="preserve"> to assess the clarity and consistency of the questionnaire. Reliability will be evaluated by Cronbach's Alpha (0.70 or more), and content validation will be validated from the point of view of experts and compared to validation that has been carried out in previous studies.</w:t>
      </w:r>
    </w:p>
    <w:p w:rsidR="00D80B87" w:rsidRDefault="00DC3CAC" w14:paraId="609F94BF" w14:textId="77777777">
      <w:pPr>
        <w:pStyle w:val="Heading1"/>
        <w:keepNext w:val="0"/>
        <w:keepLines w:val="0"/>
        <w:spacing w:before="280" w:after="80"/>
        <w:rPr>
          <w:rFonts w:ascii="Arial" w:hAnsi="Arial" w:eastAsia="Arial" w:cs="Arial"/>
        </w:rPr>
      </w:pPr>
      <w:bookmarkStart w:name="_Toc235008874" w:id="29"/>
      <w:r>
        <w:rPr>
          <w:rFonts w:ascii="Arial" w:hAnsi="Arial" w:eastAsia="Arial" w:cs="Arial"/>
        </w:rPr>
        <w:t>4. Expected Findings</w:t>
      </w:r>
      <w:bookmarkEnd w:id="29"/>
    </w:p>
    <w:p w:rsidR="00D80B87" w:rsidRDefault="00DC3CAC" w14:paraId="651A4085" w14:textId="77777777">
      <w:pPr>
        <w:spacing w:before="240" w:after="240"/>
        <w:rPr>
          <w:rFonts w:ascii="Arial" w:hAnsi="Arial" w:eastAsia="Arial" w:cs="Arial"/>
        </w:rPr>
      </w:pPr>
      <w:r>
        <w:rPr>
          <w:rFonts w:ascii="Arial" w:hAnsi="Arial" w:eastAsia="Arial" w:cs="Arial"/>
        </w:rPr>
        <w:lastRenderedPageBreak/>
        <w:t>This study will likely reveal a positive correlation between social media marketing dimensions and Generation Z consumers' purchase intention. It is expected that influence credibility and electronic word of mouth (</w:t>
      </w:r>
      <w:proofErr w:type="spellStart"/>
      <w:r>
        <w:rPr>
          <w:rFonts w:ascii="Arial" w:hAnsi="Arial" w:eastAsia="Arial" w:cs="Arial"/>
        </w:rPr>
        <w:t>eWOM</w:t>
      </w:r>
      <w:proofErr w:type="spellEnd"/>
      <w:r>
        <w:rPr>
          <w:rFonts w:ascii="Arial" w:hAnsi="Arial" w:eastAsia="Arial" w:cs="Arial"/>
        </w:rPr>
        <w:t xml:space="preserve">) have the greatest positive influence, and entertainment and social media engagement have a notable influence on consumer </w:t>
      </w:r>
      <w:proofErr w:type="spellStart"/>
      <w:r>
        <w:rPr>
          <w:rFonts w:ascii="Arial" w:hAnsi="Arial" w:eastAsia="Arial" w:cs="Arial"/>
        </w:rPr>
        <w:t>behaviour</w:t>
      </w:r>
      <w:proofErr w:type="spellEnd"/>
      <w:r>
        <w:rPr>
          <w:rFonts w:ascii="Arial" w:hAnsi="Arial" w:eastAsia="Arial" w:cs="Arial"/>
        </w:rPr>
        <w:t xml:space="preserve">. </w:t>
      </w:r>
    </w:p>
    <w:p w:rsidR="00D80B87" w:rsidRDefault="00DC3CAC" w14:paraId="3B2A260D" w14:textId="77777777">
      <w:pPr>
        <w:pStyle w:val="Heading1"/>
        <w:keepNext w:val="0"/>
        <w:keepLines w:val="0"/>
        <w:spacing w:before="280" w:after="80"/>
        <w:rPr>
          <w:rFonts w:ascii="Arial" w:hAnsi="Arial" w:eastAsia="Arial" w:cs="Arial"/>
        </w:rPr>
      </w:pPr>
      <w:bookmarkStart w:name="_Toc235008875" w:id="30"/>
      <w:r>
        <w:rPr>
          <w:rFonts w:ascii="Arial" w:hAnsi="Arial" w:eastAsia="Arial" w:cs="Arial"/>
        </w:rPr>
        <w:t>5. Limitations</w:t>
      </w:r>
      <w:bookmarkEnd w:id="30"/>
    </w:p>
    <w:p w:rsidR="00D80B87" w:rsidRDefault="00DC3CAC" w14:paraId="5B02A49A" w14:textId="77777777">
      <w:pPr>
        <w:spacing w:before="240" w:after="240"/>
        <w:rPr>
          <w:rFonts w:ascii="Arial" w:hAnsi="Arial" w:eastAsia="Arial" w:cs="Arial"/>
        </w:rPr>
      </w:pPr>
      <w:r>
        <w:rPr>
          <w:rFonts w:ascii="Arial" w:hAnsi="Arial" w:eastAsia="Arial" w:cs="Arial"/>
        </w:rPr>
        <w:t xml:space="preserve">There are a number of limitations in this study. The small number of respondents in each study (100–150) and the short period in which the studies took place might limit the </w:t>
      </w:r>
      <w:proofErr w:type="spellStart"/>
      <w:r>
        <w:rPr>
          <w:rFonts w:ascii="Arial" w:hAnsi="Arial" w:eastAsia="Arial" w:cs="Arial"/>
        </w:rPr>
        <w:t>generalisability</w:t>
      </w:r>
      <w:proofErr w:type="spellEnd"/>
      <w:r>
        <w:rPr>
          <w:rFonts w:ascii="Arial" w:hAnsi="Arial" w:eastAsia="Arial" w:cs="Arial"/>
        </w:rPr>
        <w:t xml:space="preserve"> of findings. Additionally, because of the study's geographical constraints, the study findings may not be generalizable to other generations of young people and other cultures.</w:t>
      </w:r>
    </w:p>
    <w:p w:rsidR="00D80B87" w:rsidRDefault="00DC3CAC" w14:paraId="0F7186A8" w14:textId="77777777">
      <w:pPr>
        <w:pStyle w:val="Heading1"/>
        <w:rPr>
          <w:rFonts w:ascii="Arial" w:hAnsi="Arial" w:eastAsia="Arial" w:cs="Arial"/>
        </w:rPr>
      </w:pPr>
      <w:bookmarkStart w:name="_Toc235008876" w:id="31"/>
      <w:r>
        <w:rPr>
          <w:rFonts w:ascii="Arial" w:hAnsi="Arial" w:eastAsia="Arial" w:cs="Arial"/>
        </w:rPr>
        <w:t>6. Timeframe</w:t>
      </w:r>
      <w:bookmarkEnd w:id="31"/>
    </w:p>
    <w:p w:rsidR="00D80B87" w:rsidRDefault="00D80B87" w14:paraId="1147A54A" w14:textId="77777777">
      <w:pPr>
        <w:rPr>
          <w:rFonts w:ascii="Arial" w:hAnsi="Arial" w:eastAsia="Arial" w:cs="Arial"/>
        </w:rPr>
      </w:pPr>
    </w:p>
    <w:tbl>
      <w:tblPr>
        <w:tblStyle w:val="a"/>
        <w:tblW w:w="94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10"/>
        <w:gridCol w:w="645"/>
        <w:gridCol w:w="615"/>
        <w:gridCol w:w="555"/>
        <w:gridCol w:w="555"/>
        <w:gridCol w:w="555"/>
        <w:gridCol w:w="555"/>
        <w:gridCol w:w="555"/>
        <w:gridCol w:w="585"/>
        <w:gridCol w:w="615"/>
        <w:gridCol w:w="705"/>
        <w:gridCol w:w="720"/>
        <w:gridCol w:w="750"/>
      </w:tblGrid>
      <w:tr w:rsidR="00D80B87" w14:paraId="06EA95F1" w14:textId="77777777">
        <w:trPr>
          <w:trHeight w:val="515"/>
        </w:trPr>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049CBB96" w14:textId="77777777">
            <w:pPr>
              <w:jc w:val="center"/>
              <w:rPr>
                <w:rFonts w:ascii="Arial" w:hAnsi="Arial" w:eastAsia="Arial" w:cs="Arial"/>
                <w:i/>
                <w:iCs/>
              </w:rPr>
            </w:pPr>
            <w:r>
              <w:rPr>
                <w:rFonts w:ascii="Arial" w:hAnsi="Arial" w:eastAsia="Arial" w:cs="Arial"/>
                <w:b/>
                <w:bCs/>
                <w:i/>
                <w:iCs/>
              </w:rPr>
              <w:t>Activities</w:t>
            </w:r>
          </w:p>
        </w:tc>
        <w:tc>
          <w:tcPr>
            <w:tcW w:w="6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0BD529B6" w14:textId="77777777">
            <w:pPr>
              <w:jc w:val="center"/>
              <w:rPr>
                <w:rFonts w:ascii="Arial" w:hAnsi="Arial" w:eastAsia="Arial" w:cs="Arial"/>
                <w:i/>
                <w:iCs/>
              </w:rPr>
            </w:pPr>
            <w:r>
              <w:rPr>
                <w:rFonts w:ascii="Arial" w:hAnsi="Arial" w:eastAsia="Arial" w:cs="Arial"/>
                <w:b/>
                <w:bCs/>
                <w:i/>
                <w:iCs/>
              </w:rPr>
              <w:t>W1</w:t>
            </w:r>
          </w:p>
        </w:tc>
        <w:tc>
          <w:tcPr>
            <w:tcW w:w="6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0BADD1C9" w14:textId="77777777">
            <w:pPr>
              <w:jc w:val="center"/>
              <w:rPr>
                <w:rFonts w:ascii="Arial" w:hAnsi="Arial" w:eastAsia="Arial" w:cs="Arial"/>
                <w:i/>
                <w:iCs/>
              </w:rPr>
            </w:pPr>
            <w:r>
              <w:rPr>
                <w:rFonts w:ascii="Arial" w:hAnsi="Arial" w:eastAsia="Arial" w:cs="Arial"/>
                <w:b/>
                <w:bCs/>
                <w:i/>
                <w:iCs/>
              </w:rPr>
              <w:t>W2</w:t>
            </w: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2655B502" w14:textId="77777777">
            <w:pPr>
              <w:jc w:val="center"/>
              <w:rPr>
                <w:rFonts w:ascii="Arial" w:hAnsi="Arial" w:eastAsia="Arial" w:cs="Arial"/>
                <w:i/>
                <w:iCs/>
              </w:rPr>
            </w:pPr>
            <w:r>
              <w:rPr>
                <w:rFonts w:ascii="Arial" w:hAnsi="Arial" w:eastAsia="Arial" w:cs="Arial"/>
                <w:b/>
                <w:bCs/>
                <w:i/>
                <w:iCs/>
              </w:rPr>
              <w:t>W3</w:t>
            </w: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410DCEEA" w14:textId="77777777">
            <w:pPr>
              <w:jc w:val="center"/>
              <w:rPr>
                <w:rFonts w:ascii="Arial" w:hAnsi="Arial" w:eastAsia="Arial" w:cs="Arial"/>
                <w:i/>
                <w:iCs/>
              </w:rPr>
            </w:pPr>
            <w:r>
              <w:rPr>
                <w:rFonts w:ascii="Arial" w:hAnsi="Arial" w:eastAsia="Arial" w:cs="Arial"/>
                <w:b/>
                <w:bCs/>
                <w:i/>
                <w:iCs/>
              </w:rPr>
              <w:t>W4</w:t>
            </w: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49C7C1E5" w14:textId="77777777">
            <w:pPr>
              <w:jc w:val="center"/>
              <w:rPr>
                <w:rFonts w:ascii="Arial" w:hAnsi="Arial" w:eastAsia="Arial" w:cs="Arial"/>
                <w:i/>
                <w:iCs/>
              </w:rPr>
            </w:pPr>
            <w:r>
              <w:rPr>
                <w:rFonts w:ascii="Arial" w:hAnsi="Arial" w:eastAsia="Arial" w:cs="Arial"/>
                <w:b/>
                <w:bCs/>
                <w:i/>
                <w:iCs/>
              </w:rPr>
              <w:t>W5</w:t>
            </w: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0F6654B2" w14:textId="77777777">
            <w:pPr>
              <w:jc w:val="center"/>
              <w:rPr>
                <w:rFonts w:ascii="Arial" w:hAnsi="Arial" w:eastAsia="Arial" w:cs="Arial"/>
                <w:i/>
                <w:iCs/>
              </w:rPr>
            </w:pPr>
            <w:r>
              <w:rPr>
                <w:rFonts w:ascii="Arial" w:hAnsi="Arial" w:eastAsia="Arial" w:cs="Arial"/>
                <w:b/>
                <w:bCs/>
                <w:i/>
                <w:iCs/>
              </w:rPr>
              <w:t>W6</w:t>
            </w: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63CBF6B8" w14:textId="77777777">
            <w:pPr>
              <w:jc w:val="center"/>
              <w:rPr>
                <w:rFonts w:ascii="Arial" w:hAnsi="Arial" w:eastAsia="Arial" w:cs="Arial"/>
                <w:i/>
                <w:iCs/>
              </w:rPr>
            </w:pPr>
            <w:r>
              <w:rPr>
                <w:rFonts w:ascii="Arial" w:hAnsi="Arial" w:eastAsia="Arial" w:cs="Arial"/>
                <w:b/>
                <w:bCs/>
                <w:i/>
                <w:iCs/>
              </w:rPr>
              <w:t>W7</w:t>
            </w:r>
          </w:p>
        </w:tc>
        <w:tc>
          <w:tcPr>
            <w:tcW w:w="5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22C4EAAE" w14:textId="77777777">
            <w:pPr>
              <w:jc w:val="center"/>
              <w:rPr>
                <w:rFonts w:ascii="Arial" w:hAnsi="Arial" w:eastAsia="Arial" w:cs="Arial"/>
                <w:i/>
                <w:iCs/>
              </w:rPr>
            </w:pPr>
            <w:r>
              <w:rPr>
                <w:rFonts w:ascii="Arial" w:hAnsi="Arial" w:eastAsia="Arial" w:cs="Arial"/>
                <w:b/>
                <w:bCs/>
                <w:i/>
                <w:iCs/>
              </w:rPr>
              <w:t>W8</w:t>
            </w:r>
          </w:p>
        </w:tc>
        <w:tc>
          <w:tcPr>
            <w:tcW w:w="6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776BD605" w14:textId="77777777">
            <w:pPr>
              <w:jc w:val="center"/>
              <w:rPr>
                <w:rFonts w:ascii="Arial" w:hAnsi="Arial" w:eastAsia="Arial" w:cs="Arial"/>
                <w:i/>
                <w:iCs/>
              </w:rPr>
            </w:pPr>
            <w:r>
              <w:rPr>
                <w:rFonts w:ascii="Arial" w:hAnsi="Arial" w:eastAsia="Arial" w:cs="Arial"/>
                <w:b/>
                <w:bCs/>
                <w:i/>
                <w:iCs/>
              </w:rPr>
              <w:t>W9</w:t>
            </w:r>
          </w:p>
        </w:tc>
        <w:tc>
          <w:tcPr>
            <w:tcW w:w="70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7EFE8296" w14:textId="77777777">
            <w:pPr>
              <w:jc w:val="center"/>
              <w:rPr>
                <w:rFonts w:ascii="Arial" w:hAnsi="Arial" w:eastAsia="Arial" w:cs="Arial"/>
                <w:i/>
                <w:iCs/>
              </w:rPr>
            </w:pPr>
            <w:r>
              <w:rPr>
                <w:rFonts w:ascii="Arial" w:hAnsi="Arial" w:eastAsia="Arial" w:cs="Arial"/>
                <w:b/>
                <w:bCs/>
                <w:i/>
                <w:iCs/>
              </w:rPr>
              <w:t>W10</w:t>
            </w:r>
          </w:p>
        </w:tc>
        <w:tc>
          <w:tcPr>
            <w:tcW w:w="7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04E4AF9A" w14:textId="77777777">
            <w:pPr>
              <w:jc w:val="center"/>
              <w:rPr>
                <w:rFonts w:ascii="Arial" w:hAnsi="Arial" w:eastAsia="Arial" w:cs="Arial"/>
                <w:i/>
                <w:iCs/>
              </w:rPr>
            </w:pPr>
            <w:r>
              <w:rPr>
                <w:rFonts w:ascii="Arial" w:hAnsi="Arial" w:eastAsia="Arial" w:cs="Arial"/>
                <w:b/>
                <w:bCs/>
                <w:i/>
                <w:iCs/>
              </w:rPr>
              <w:t>W11</w:t>
            </w:r>
          </w:p>
        </w:tc>
        <w:tc>
          <w:tcPr>
            <w:tcW w:w="7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54316B34" w14:textId="77777777">
            <w:pPr>
              <w:jc w:val="center"/>
              <w:rPr>
                <w:rFonts w:ascii="Arial" w:hAnsi="Arial" w:eastAsia="Arial" w:cs="Arial"/>
                <w:i/>
                <w:iCs/>
              </w:rPr>
            </w:pPr>
            <w:r>
              <w:rPr>
                <w:rFonts w:ascii="Arial" w:hAnsi="Arial" w:eastAsia="Arial" w:cs="Arial"/>
                <w:b/>
                <w:bCs/>
                <w:i/>
                <w:iCs/>
              </w:rPr>
              <w:t>W12</w:t>
            </w:r>
          </w:p>
        </w:tc>
      </w:tr>
      <w:tr w:rsidR="00D80B87" w14:paraId="69F13127" w14:textId="77777777">
        <w:trPr>
          <w:trHeight w:val="515"/>
        </w:trPr>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7086EF2D" w14:textId="77777777">
            <w:pPr>
              <w:jc w:val="center"/>
              <w:rPr>
                <w:rFonts w:ascii="Arial" w:hAnsi="Arial" w:eastAsia="Arial" w:cs="Arial"/>
                <w:b/>
                <w:bCs/>
                <w:i/>
                <w:iCs/>
              </w:rPr>
            </w:pPr>
            <w:r>
              <w:rPr>
                <w:rFonts w:ascii="Arial" w:hAnsi="Arial" w:eastAsia="Arial" w:cs="Arial"/>
                <w:b/>
                <w:bCs/>
                <w:i/>
                <w:iCs/>
              </w:rPr>
              <w:t>Proposal Approval</w:t>
            </w:r>
          </w:p>
        </w:tc>
        <w:tc>
          <w:tcPr>
            <w:tcW w:w="645" w:type="dxa"/>
            <w:tcBorders>
              <w:top w:val="single" w:color="000000" w:sz="8" w:space="0"/>
              <w:left w:val="single" w:color="000000" w:sz="8" w:space="0"/>
              <w:bottom w:val="single" w:color="000000" w:sz="8" w:space="0"/>
              <w:right w:val="single" w:color="000000" w:sz="8" w:space="0"/>
            </w:tcBorders>
            <w:shd w:val="clear" w:color="auto" w:fill="93C47D"/>
            <w:tcMar>
              <w:top w:w="100" w:type="dxa"/>
              <w:left w:w="100" w:type="dxa"/>
              <w:bottom w:w="100" w:type="dxa"/>
              <w:right w:w="100" w:type="dxa"/>
            </w:tcMar>
          </w:tcPr>
          <w:p w:rsidR="00D80B87" w:rsidRDefault="00D80B87" w14:paraId="03928D22" w14:textId="77777777">
            <w:pPr>
              <w:jc w:val="center"/>
              <w:rPr>
                <w:rFonts w:ascii="Arial" w:hAnsi="Arial" w:eastAsia="Arial" w:cs="Arial"/>
              </w:rPr>
            </w:pPr>
          </w:p>
        </w:tc>
        <w:tc>
          <w:tcPr>
            <w:tcW w:w="6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283D0787"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48568608"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3A60BF64"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2C9B3B0B"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5A34D50F"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37DE85E7" w14:textId="77777777">
            <w:pPr>
              <w:jc w:val="center"/>
              <w:rPr>
                <w:rFonts w:ascii="Arial" w:hAnsi="Arial" w:eastAsia="Arial" w:cs="Arial"/>
              </w:rPr>
            </w:pPr>
          </w:p>
        </w:tc>
        <w:tc>
          <w:tcPr>
            <w:tcW w:w="5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6EC3C682" w14:textId="77777777">
            <w:pPr>
              <w:jc w:val="center"/>
              <w:rPr>
                <w:rFonts w:ascii="Arial" w:hAnsi="Arial" w:eastAsia="Arial" w:cs="Arial"/>
              </w:rPr>
            </w:pPr>
          </w:p>
        </w:tc>
        <w:tc>
          <w:tcPr>
            <w:tcW w:w="6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67A35007" w14:textId="77777777">
            <w:pPr>
              <w:jc w:val="center"/>
              <w:rPr>
                <w:rFonts w:ascii="Arial" w:hAnsi="Arial" w:eastAsia="Arial" w:cs="Arial"/>
              </w:rPr>
            </w:pPr>
          </w:p>
        </w:tc>
        <w:tc>
          <w:tcPr>
            <w:tcW w:w="70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7F41FE79" w14:textId="77777777">
            <w:pPr>
              <w:jc w:val="center"/>
              <w:rPr>
                <w:rFonts w:ascii="Arial" w:hAnsi="Arial" w:eastAsia="Arial" w:cs="Arial"/>
              </w:rPr>
            </w:pPr>
          </w:p>
        </w:tc>
        <w:tc>
          <w:tcPr>
            <w:tcW w:w="7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21CC514F" w14:textId="77777777">
            <w:pPr>
              <w:jc w:val="center"/>
              <w:rPr>
                <w:rFonts w:ascii="Arial" w:hAnsi="Arial" w:eastAsia="Arial" w:cs="Arial"/>
              </w:rPr>
            </w:pPr>
          </w:p>
        </w:tc>
        <w:tc>
          <w:tcPr>
            <w:tcW w:w="7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36580629" w14:textId="77777777">
            <w:pPr>
              <w:jc w:val="center"/>
              <w:rPr>
                <w:rFonts w:ascii="Arial" w:hAnsi="Arial" w:eastAsia="Arial" w:cs="Arial"/>
              </w:rPr>
            </w:pPr>
          </w:p>
        </w:tc>
      </w:tr>
      <w:tr w:rsidR="00D80B87" w14:paraId="094B17BF" w14:textId="77777777">
        <w:trPr>
          <w:trHeight w:val="515"/>
        </w:trPr>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64F79256" w14:textId="77777777">
            <w:pPr>
              <w:jc w:val="center"/>
              <w:rPr>
                <w:rFonts w:ascii="Arial" w:hAnsi="Arial" w:eastAsia="Arial" w:cs="Arial"/>
                <w:b/>
                <w:bCs/>
                <w:i/>
                <w:iCs/>
              </w:rPr>
            </w:pPr>
            <w:r>
              <w:rPr>
                <w:rFonts w:ascii="Arial" w:hAnsi="Arial" w:eastAsia="Arial" w:cs="Arial"/>
                <w:b/>
                <w:bCs/>
                <w:i/>
                <w:iCs/>
              </w:rPr>
              <w:t>Literature Review</w:t>
            </w:r>
          </w:p>
        </w:tc>
        <w:tc>
          <w:tcPr>
            <w:tcW w:w="645" w:type="dxa"/>
            <w:tcBorders>
              <w:top w:val="single" w:color="000000" w:sz="8" w:space="0"/>
              <w:left w:val="single" w:color="000000" w:sz="8" w:space="0"/>
              <w:bottom w:val="single" w:color="000000" w:sz="8" w:space="0"/>
              <w:right w:val="single" w:color="000000" w:sz="8" w:space="0"/>
            </w:tcBorders>
            <w:shd w:val="clear" w:color="auto" w:fill="B4A7D6"/>
            <w:tcMar>
              <w:top w:w="100" w:type="dxa"/>
              <w:left w:w="100" w:type="dxa"/>
              <w:bottom w:w="100" w:type="dxa"/>
              <w:right w:w="100" w:type="dxa"/>
            </w:tcMar>
          </w:tcPr>
          <w:p w:rsidR="00D80B87" w:rsidRDefault="00D80B87" w14:paraId="08B5E009" w14:textId="77777777">
            <w:pPr>
              <w:jc w:val="center"/>
              <w:rPr>
                <w:rFonts w:ascii="Arial" w:hAnsi="Arial" w:eastAsia="Arial" w:cs="Arial"/>
              </w:rPr>
            </w:pPr>
          </w:p>
        </w:tc>
        <w:tc>
          <w:tcPr>
            <w:tcW w:w="615" w:type="dxa"/>
            <w:tcBorders>
              <w:top w:val="single" w:color="000000" w:sz="8" w:space="0"/>
              <w:left w:val="single" w:color="000000" w:sz="8" w:space="0"/>
              <w:bottom w:val="single" w:color="000000" w:sz="8" w:space="0"/>
              <w:right w:val="single" w:color="000000" w:sz="8" w:space="0"/>
            </w:tcBorders>
            <w:shd w:val="clear" w:color="auto" w:fill="B4A7D6"/>
            <w:tcMar>
              <w:top w:w="100" w:type="dxa"/>
              <w:left w:w="100" w:type="dxa"/>
              <w:bottom w:w="100" w:type="dxa"/>
              <w:right w:w="100" w:type="dxa"/>
            </w:tcMar>
          </w:tcPr>
          <w:p w:rsidR="00D80B87" w:rsidRDefault="00D80B87" w14:paraId="4460773C"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shd w:val="clear" w:color="auto" w:fill="B4A7D6"/>
            <w:tcMar>
              <w:top w:w="100" w:type="dxa"/>
              <w:left w:w="100" w:type="dxa"/>
              <w:bottom w:w="100" w:type="dxa"/>
              <w:right w:w="100" w:type="dxa"/>
            </w:tcMar>
          </w:tcPr>
          <w:p w:rsidR="00D80B87" w:rsidRDefault="00D80B87" w14:paraId="43CB1AF4"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61D5DA88"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642D6FB7"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3E23B74B"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7B3B7CBA" w14:textId="77777777">
            <w:pPr>
              <w:jc w:val="center"/>
              <w:rPr>
                <w:rFonts w:ascii="Arial" w:hAnsi="Arial" w:eastAsia="Arial" w:cs="Arial"/>
              </w:rPr>
            </w:pPr>
          </w:p>
        </w:tc>
        <w:tc>
          <w:tcPr>
            <w:tcW w:w="5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342CEC86" w14:textId="77777777">
            <w:pPr>
              <w:jc w:val="center"/>
              <w:rPr>
                <w:rFonts w:ascii="Arial" w:hAnsi="Arial" w:eastAsia="Arial" w:cs="Arial"/>
              </w:rPr>
            </w:pPr>
          </w:p>
        </w:tc>
        <w:tc>
          <w:tcPr>
            <w:tcW w:w="6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3A7A9B62" w14:textId="77777777">
            <w:pPr>
              <w:jc w:val="center"/>
              <w:rPr>
                <w:rFonts w:ascii="Arial" w:hAnsi="Arial" w:eastAsia="Arial" w:cs="Arial"/>
              </w:rPr>
            </w:pPr>
          </w:p>
        </w:tc>
        <w:tc>
          <w:tcPr>
            <w:tcW w:w="70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0CA7DC1E" w14:textId="77777777">
            <w:pPr>
              <w:jc w:val="center"/>
              <w:rPr>
                <w:rFonts w:ascii="Arial" w:hAnsi="Arial" w:eastAsia="Arial" w:cs="Arial"/>
              </w:rPr>
            </w:pPr>
          </w:p>
        </w:tc>
        <w:tc>
          <w:tcPr>
            <w:tcW w:w="7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1EB41263" w14:textId="77777777">
            <w:pPr>
              <w:jc w:val="center"/>
              <w:rPr>
                <w:rFonts w:ascii="Arial" w:hAnsi="Arial" w:eastAsia="Arial" w:cs="Arial"/>
              </w:rPr>
            </w:pPr>
          </w:p>
        </w:tc>
        <w:tc>
          <w:tcPr>
            <w:tcW w:w="7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7D322F3C" w14:textId="77777777">
            <w:pPr>
              <w:jc w:val="center"/>
              <w:rPr>
                <w:rFonts w:ascii="Arial" w:hAnsi="Arial" w:eastAsia="Arial" w:cs="Arial"/>
              </w:rPr>
            </w:pPr>
          </w:p>
        </w:tc>
      </w:tr>
      <w:tr w:rsidR="00D80B87" w14:paraId="5217B87A" w14:textId="77777777">
        <w:trPr>
          <w:trHeight w:val="515"/>
        </w:trPr>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20DAB31C" w14:textId="77777777">
            <w:pPr>
              <w:jc w:val="center"/>
              <w:rPr>
                <w:rFonts w:ascii="Arial" w:hAnsi="Arial" w:eastAsia="Arial" w:cs="Arial"/>
                <w:b/>
                <w:bCs/>
                <w:i/>
                <w:iCs/>
              </w:rPr>
            </w:pPr>
            <w:r>
              <w:rPr>
                <w:rFonts w:ascii="Arial" w:hAnsi="Arial" w:eastAsia="Arial" w:cs="Arial"/>
                <w:b/>
                <w:bCs/>
                <w:i/>
                <w:iCs/>
              </w:rPr>
              <w:t>Questionnaire Design</w:t>
            </w:r>
          </w:p>
        </w:tc>
        <w:tc>
          <w:tcPr>
            <w:tcW w:w="6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0115FFE9" w14:textId="77777777">
            <w:pPr>
              <w:jc w:val="center"/>
              <w:rPr>
                <w:rFonts w:ascii="Arial" w:hAnsi="Arial" w:eastAsia="Arial" w:cs="Arial"/>
              </w:rPr>
            </w:pPr>
          </w:p>
        </w:tc>
        <w:tc>
          <w:tcPr>
            <w:tcW w:w="615" w:type="dxa"/>
            <w:tcBorders>
              <w:top w:val="single" w:color="000000" w:sz="8" w:space="0"/>
              <w:left w:val="single" w:color="000000" w:sz="8" w:space="0"/>
              <w:bottom w:val="single" w:color="000000" w:sz="8" w:space="0"/>
              <w:right w:val="single" w:color="000000" w:sz="8" w:space="0"/>
            </w:tcBorders>
            <w:shd w:val="clear" w:color="auto" w:fill="E6B8AF"/>
            <w:tcMar>
              <w:top w:w="100" w:type="dxa"/>
              <w:left w:w="100" w:type="dxa"/>
              <w:bottom w:w="100" w:type="dxa"/>
              <w:right w:w="100" w:type="dxa"/>
            </w:tcMar>
          </w:tcPr>
          <w:p w:rsidR="00D80B87" w:rsidRDefault="00D80B87" w14:paraId="44072CBD"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shd w:val="clear" w:color="auto" w:fill="E6B8AF"/>
            <w:tcMar>
              <w:top w:w="100" w:type="dxa"/>
              <w:left w:w="100" w:type="dxa"/>
              <w:bottom w:w="100" w:type="dxa"/>
              <w:right w:w="100" w:type="dxa"/>
            </w:tcMar>
          </w:tcPr>
          <w:p w:rsidR="00D80B87" w:rsidRDefault="00D80B87" w14:paraId="624C371C"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20EB1A6B"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76614E43"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0E0466EA"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59ECDB2D" w14:textId="77777777">
            <w:pPr>
              <w:jc w:val="center"/>
              <w:rPr>
                <w:rFonts w:ascii="Arial" w:hAnsi="Arial" w:eastAsia="Arial" w:cs="Arial"/>
              </w:rPr>
            </w:pPr>
          </w:p>
        </w:tc>
        <w:tc>
          <w:tcPr>
            <w:tcW w:w="5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6EA121B7" w14:textId="77777777">
            <w:pPr>
              <w:jc w:val="center"/>
              <w:rPr>
                <w:rFonts w:ascii="Arial" w:hAnsi="Arial" w:eastAsia="Arial" w:cs="Arial"/>
              </w:rPr>
            </w:pPr>
          </w:p>
        </w:tc>
        <w:tc>
          <w:tcPr>
            <w:tcW w:w="6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3697578D" w14:textId="77777777">
            <w:pPr>
              <w:jc w:val="center"/>
              <w:rPr>
                <w:rFonts w:ascii="Arial" w:hAnsi="Arial" w:eastAsia="Arial" w:cs="Arial"/>
              </w:rPr>
            </w:pPr>
          </w:p>
        </w:tc>
        <w:tc>
          <w:tcPr>
            <w:tcW w:w="70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67068F9E" w14:textId="77777777">
            <w:pPr>
              <w:jc w:val="center"/>
              <w:rPr>
                <w:rFonts w:ascii="Arial" w:hAnsi="Arial" w:eastAsia="Arial" w:cs="Arial"/>
              </w:rPr>
            </w:pPr>
          </w:p>
        </w:tc>
        <w:tc>
          <w:tcPr>
            <w:tcW w:w="7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01C0809C" w14:textId="77777777">
            <w:pPr>
              <w:jc w:val="center"/>
              <w:rPr>
                <w:rFonts w:ascii="Arial" w:hAnsi="Arial" w:eastAsia="Arial" w:cs="Arial"/>
              </w:rPr>
            </w:pPr>
          </w:p>
        </w:tc>
        <w:tc>
          <w:tcPr>
            <w:tcW w:w="7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51129CD7" w14:textId="77777777">
            <w:pPr>
              <w:jc w:val="center"/>
              <w:rPr>
                <w:rFonts w:ascii="Arial" w:hAnsi="Arial" w:eastAsia="Arial" w:cs="Arial"/>
              </w:rPr>
            </w:pPr>
          </w:p>
        </w:tc>
      </w:tr>
      <w:tr w:rsidR="00D80B87" w14:paraId="4AD127AF" w14:textId="77777777">
        <w:trPr>
          <w:trHeight w:val="515"/>
        </w:trPr>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730CFF07" w14:textId="77777777">
            <w:pPr>
              <w:jc w:val="center"/>
              <w:rPr>
                <w:rFonts w:ascii="Arial" w:hAnsi="Arial" w:eastAsia="Arial" w:cs="Arial"/>
                <w:b/>
                <w:bCs/>
                <w:i/>
                <w:iCs/>
              </w:rPr>
            </w:pPr>
            <w:r>
              <w:rPr>
                <w:rFonts w:ascii="Arial" w:hAnsi="Arial" w:eastAsia="Arial" w:cs="Arial"/>
                <w:b/>
                <w:bCs/>
                <w:i/>
                <w:iCs/>
              </w:rPr>
              <w:t>Pilot Testing</w:t>
            </w:r>
          </w:p>
        </w:tc>
        <w:tc>
          <w:tcPr>
            <w:tcW w:w="6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54A0A029" w14:textId="77777777">
            <w:pPr>
              <w:jc w:val="center"/>
              <w:rPr>
                <w:rFonts w:ascii="Arial" w:hAnsi="Arial" w:eastAsia="Arial" w:cs="Arial"/>
              </w:rPr>
            </w:pPr>
          </w:p>
        </w:tc>
        <w:tc>
          <w:tcPr>
            <w:tcW w:w="6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312D1F09"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shd w:val="clear" w:color="auto" w:fill="A4C2F4"/>
            <w:tcMar>
              <w:top w:w="100" w:type="dxa"/>
              <w:left w:w="100" w:type="dxa"/>
              <w:bottom w:w="100" w:type="dxa"/>
              <w:right w:w="100" w:type="dxa"/>
            </w:tcMar>
          </w:tcPr>
          <w:p w:rsidR="00D80B87" w:rsidRDefault="00D80B87" w14:paraId="2B0C6374"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1550220C"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3E36F615"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5D8B67A8"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481484AD" w14:textId="77777777">
            <w:pPr>
              <w:jc w:val="center"/>
              <w:rPr>
                <w:rFonts w:ascii="Arial" w:hAnsi="Arial" w:eastAsia="Arial" w:cs="Arial"/>
              </w:rPr>
            </w:pPr>
          </w:p>
        </w:tc>
        <w:tc>
          <w:tcPr>
            <w:tcW w:w="5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5632C939" w14:textId="77777777">
            <w:pPr>
              <w:jc w:val="center"/>
              <w:rPr>
                <w:rFonts w:ascii="Arial" w:hAnsi="Arial" w:eastAsia="Arial" w:cs="Arial"/>
              </w:rPr>
            </w:pPr>
          </w:p>
        </w:tc>
        <w:tc>
          <w:tcPr>
            <w:tcW w:w="6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755E6A84" w14:textId="77777777">
            <w:pPr>
              <w:jc w:val="center"/>
              <w:rPr>
                <w:rFonts w:ascii="Arial" w:hAnsi="Arial" w:eastAsia="Arial" w:cs="Arial"/>
              </w:rPr>
            </w:pPr>
          </w:p>
        </w:tc>
        <w:tc>
          <w:tcPr>
            <w:tcW w:w="70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42294FDA" w14:textId="77777777">
            <w:pPr>
              <w:jc w:val="center"/>
              <w:rPr>
                <w:rFonts w:ascii="Arial" w:hAnsi="Arial" w:eastAsia="Arial" w:cs="Arial"/>
              </w:rPr>
            </w:pPr>
          </w:p>
        </w:tc>
        <w:tc>
          <w:tcPr>
            <w:tcW w:w="7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45E92873" w14:textId="77777777">
            <w:pPr>
              <w:jc w:val="center"/>
              <w:rPr>
                <w:rFonts w:ascii="Arial" w:hAnsi="Arial" w:eastAsia="Arial" w:cs="Arial"/>
              </w:rPr>
            </w:pPr>
          </w:p>
        </w:tc>
        <w:tc>
          <w:tcPr>
            <w:tcW w:w="7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1CC19DD8" w14:textId="77777777">
            <w:pPr>
              <w:jc w:val="center"/>
              <w:rPr>
                <w:rFonts w:ascii="Arial" w:hAnsi="Arial" w:eastAsia="Arial" w:cs="Arial"/>
              </w:rPr>
            </w:pPr>
          </w:p>
        </w:tc>
      </w:tr>
      <w:tr w:rsidR="00D80B87" w14:paraId="479B36FE" w14:textId="77777777">
        <w:trPr>
          <w:trHeight w:val="515"/>
        </w:trPr>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54EC3199" w14:textId="77777777">
            <w:pPr>
              <w:jc w:val="center"/>
              <w:rPr>
                <w:rFonts w:ascii="Arial" w:hAnsi="Arial" w:eastAsia="Arial" w:cs="Arial"/>
                <w:b/>
                <w:bCs/>
                <w:i/>
                <w:iCs/>
              </w:rPr>
            </w:pPr>
            <w:r>
              <w:rPr>
                <w:rFonts w:ascii="Arial" w:hAnsi="Arial" w:eastAsia="Arial" w:cs="Arial"/>
                <w:b/>
                <w:bCs/>
                <w:i/>
                <w:iCs/>
              </w:rPr>
              <w:lastRenderedPageBreak/>
              <w:t>Data Collection</w:t>
            </w:r>
          </w:p>
        </w:tc>
        <w:tc>
          <w:tcPr>
            <w:tcW w:w="6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0437B04C" w14:textId="77777777">
            <w:pPr>
              <w:jc w:val="center"/>
              <w:rPr>
                <w:rFonts w:ascii="Arial" w:hAnsi="Arial" w:eastAsia="Arial" w:cs="Arial"/>
              </w:rPr>
            </w:pPr>
          </w:p>
        </w:tc>
        <w:tc>
          <w:tcPr>
            <w:tcW w:w="6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677314CB"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44F1B0FF"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shd w:val="clear" w:color="auto" w:fill="F6B26B"/>
            <w:tcMar>
              <w:top w:w="100" w:type="dxa"/>
              <w:left w:w="100" w:type="dxa"/>
              <w:bottom w:w="100" w:type="dxa"/>
              <w:right w:w="100" w:type="dxa"/>
            </w:tcMar>
          </w:tcPr>
          <w:p w:rsidR="00D80B87" w:rsidRDefault="00D80B87" w14:paraId="07200D24"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shd w:val="clear" w:color="auto" w:fill="F6B26B"/>
            <w:tcMar>
              <w:top w:w="100" w:type="dxa"/>
              <w:left w:w="100" w:type="dxa"/>
              <w:bottom w:w="100" w:type="dxa"/>
              <w:right w:w="100" w:type="dxa"/>
            </w:tcMar>
          </w:tcPr>
          <w:p w:rsidR="00D80B87" w:rsidRDefault="00D80B87" w14:paraId="73A4E422"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shd w:val="clear" w:color="auto" w:fill="F6B26B"/>
            <w:tcMar>
              <w:top w:w="100" w:type="dxa"/>
              <w:left w:w="100" w:type="dxa"/>
              <w:bottom w:w="100" w:type="dxa"/>
              <w:right w:w="100" w:type="dxa"/>
            </w:tcMar>
          </w:tcPr>
          <w:p w:rsidR="00D80B87" w:rsidRDefault="00D80B87" w14:paraId="17D0E630"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441B8067" w14:textId="77777777">
            <w:pPr>
              <w:jc w:val="center"/>
              <w:rPr>
                <w:rFonts w:ascii="Arial" w:hAnsi="Arial" w:eastAsia="Arial" w:cs="Arial"/>
              </w:rPr>
            </w:pPr>
          </w:p>
        </w:tc>
        <w:tc>
          <w:tcPr>
            <w:tcW w:w="5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6E19B566" w14:textId="77777777">
            <w:pPr>
              <w:jc w:val="center"/>
              <w:rPr>
                <w:rFonts w:ascii="Arial" w:hAnsi="Arial" w:eastAsia="Arial" w:cs="Arial"/>
              </w:rPr>
            </w:pPr>
          </w:p>
        </w:tc>
        <w:tc>
          <w:tcPr>
            <w:tcW w:w="6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6B50FCEB" w14:textId="77777777">
            <w:pPr>
              <w:jc w:val="center"/>
              <w:rPr>
                <w:rFonts w:ascii="Arial" w:hAnsi="Arial" w:eastAsia="Arial" w:cs="Arial"/>
              </w:rPr>
            </w:pPr>
          </w:p>
        </w:tc>
        <w:tc>
          <w:tcPr>
            <w:tcW w:w="70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1D03AEBF" w14:textId="77777777">
            <w:pPr>
              <w:jc w:val="center"/>
              <w:rPr>
                <w:rFonts w:ascii="Arial" w:hAnsi="Arial" w:eastAsia="Arial" w:cs="Arial"/>
              </w:rPr>
            </w:pPr>
          </w:p>
        </w:tc>
        <w:tc>
          <w:tcPr>
            <w:tcW w:w="7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3153941A" w14:textId="77777777">
            <w:pPr>
              <w:jc w:val="center"/>
              <w:rPr>
                <w:rFonts w:ascii="Arial" w:hAnsi="Arial" w:eastAsia="Arial" w:cs="Arial"/>
              </w:rPr>
            </w:pPr>
          </w:p>
        </w:tc>
        <w:tc>
          <w:tcPr>
            <w:tcW w:w="7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6E65848E" w14:textId="77777777">
            <w:pPr>
              <w:jc w:val="center"/>
              <w:rPr>
                <w:rFonts w:ascii="Arial" w:hAnsi="Arial" w:eastAsia="Arial" w:cs="Arial"/>
              </w:rPr>
            </w:pPr>
          </w:p>
        </w:tc>
      </w:tr>
      <w:tr w:rsidR="00D80B87" w14:paraId="5DF1F9FA" w14:textId="77777777">
        <w:trPr>
          <w:trHeight w:val="515"/>
        </w:trPr>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28998E68" w14:textId="77777777">
            <w:pPr>
              <w:jc w:val="center"/>
              <w:rPr>
                <w:rFonts w:ascii="Arial" w:hAnsi="Arial" w:eastAsia="Arial" w:cs="Arial"/>
                <w:b/>
                <w:bCs/>
                <w:i/>
                <w:iCs/>
              </w:rPr>
            </w:pPr>
            <w:r>
              <w:rPr>
                <w:rFonts w:ascii="Arial" w:hAnsi="Arial" w:eastAsia="Arial" w:cs="Arial"/>
                <w:b/>
                <w:bCs/>
                <w:i/>
                <w:iCs/>
              </w:rPr>
              <w:t>Data Analysis (SPSS)</w:t>
            </w:r>
          </w:p>
        </w:tc>
        <w:tc>
          <w:tcPr>
            <w:tcW w:w="6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25F90758" w14:textId="77777777">
            <w:pPr>
              <w:jc w:val="center"/>
              <w:rPr>
                <w:rFonts w:ascii="Arial" w:hAnsi="Arial" w:eastAsia="Arial" w:cs="Arial"/>
              </w:rPr>
            </w:pPr>
          </w:p>
        </w:tc>
        <w:tc>
          <w:tcPr>
            <w:tcW w:w="6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5D9B9375"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3474DD33"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0256C460"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55B837FE"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shd w:val="clear" w:color="auto" w:fill="F4CCCC"/>
            <w:tcMar>
              <w:top w:w="100" w:type="dxa"/>
              <w:left w:w="100" w:type="dxa"/>
              <w:bottom w:w="100" w:type="dxa"/>
              <w:right w:w="100" w:type="dxa"/>
            </w:tcMar>
          </w:tcPr>
          <w:p w:rsidR="00D80B87" w:rsidRDefault="00D80B87" w14:paraId="1748F00F"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shd w:val="clear" w:color="auto" w:fill="F4CCCC"/>
            <w:tcMar>
              <w:top w:w="100" w:type="dxa"/>
              <w:left w:w="100" w:type="dxa"/>
              <w:bottom w:w="100" w:type="dxa"/>
              <w:right w:w="100" w:type="dxa"/>
            </w:tcMar>
          </w:tcPr>
          <w:p w:rsidR="00D80B87" w:rsidRDefault="00D80B87" w14:paraId="642E1F54" w14:textId="77777777">
            <w:pPr>
              <w:jc w:val="center"/>
              <w:rPr>
                <w:rFonts w:ascii="Arial" w:hAnsi="Arial" w:eastAsia="Arial" w:cs="Arial"/>
              </w:rPr>
            </w:pPr>
          </w:p>
        </w:tc>
        <w:tc>
          <w:tcPr>
            <w:tcW w:w="5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5874B5FA" w14:textId="77777777">
            <w:pPr>
              <w:jc w:val="center"/>
              <w:rPr>
                <w:rFonts w:ascii="Arial" w:hAnsi="Arial" w:eastAsia="Arial" w:cs="Arial"/>
              </w:rPr>
            </w:pPr>
          </w:p>
        </w:tc>
        <w:tc>
          <w:tcPr>
            <w:tcW w:w="6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10761735" w14:textId="77777777">
            <w:pPr>
              <w:jc w:val="center"/>
              <w:rPr>
                <w:rFonts w:ascii="Arial" w:hAnsi="Arial" w:eastAsia="Arial" w:cs="Arial"/>
              </w:rPr>
            </w:pPr>
          </w:p>
        </w:tc>
        <w:tc>
          <w:tcPr>
            <w:tcW w:w="70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1D650880" w14:textId="77777777">
            <w:pPr>
              <w:jc w:val="center"/>
              <w:rPr>
                <w:rFonts w:ascii="Arial" w:hAnsi="Arial" w:eastAsia="Arial" w:cs="Arial"/>
              </w:rPr>
            </w:pPr>
          </w:p>
        </w:tc>
        <w:tc>
          <w:tcPr>
            <w:tcW w:w="7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4803CB79" w14:textId="77777777">
            <w:pPr>
              <w:jc w:val="center"/>
              <w:rPr>
                <w:rFonts w:ascii="Arial" w:hAnsi="Arial" w:eastAsia="Arial" w:cs="Arial"/>
              </w:rPr>
            </w:pPr>
          </w:p>
        </w:tc>
        <w:tc>
          <w:tcPr>
            <w:tcW w:w="7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54A1CAE8" w14:textId="77777777">
            <w:pPr>
              <w:jc w:val="center"/>
              <w:rPr>
                <w:rFonts w:ascii="Arial" w:hAnsi="Arial" w:eastAsia="Arial" w:cs="Arial"/>
              </w:rPr>
            </w:pPr>
          </w:p>
        </w:tc>
      </w:tr>
      <w:tr w:rsidR="00D80B87" w14:paraId="0EDB3BEB" w14:textId="77777777">
        <w:trPr>
          <w:trHeight w:val="515"/>
        </w:trPr>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270FC18A" w14:textId="77777777">
            <w:pPr>
              <w:jc w:val="center"/>
              <w:rPr>
                <w:rFonts w:ascii="Arial" w:hAnsi="Arial" w:eastAsia="Arial" w:cs="Arial"/>
                <w:b/>
                <w:bCs/>
                <w:i/>
                <w:iCs/>
              </w:rPr>
            </w:pPr>
            <w:r>
              <w:rPr>
                <w:rFonts w:ascii="Arial" w:hAnsi="Arial" w:eastAsia="Arial" w:cs="Arial"/>
                <w:b/>
                <w:bCs/>
                <w:i/>
                <w:iCs/>
              </w:rPr>
              <w:t>Results Interpretation</w:t>
            </w:r>
          </w:p>
        </w:tc>
        <w:tc>
          <w:tcPr>
            <w:tcW w:w="6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22809D2E" w14:textId="77777777">
            <w:pPr>
              <w:jc w:val="center"/>
              <w:rPr>
                <w:rFonts w:ascii="Arial" w:hAnsi="Arial" w:eastAsia="Arial" w:cs="Arial"/>
              </w:rPr>
            </w:pPr>
          </w:p>
        </w:tc>
        <w:tc>
          <w:tcPr>
            <w:tcW w:w="6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3B1AC394"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0CCDE4C1"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51CD6760"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5003AE9B"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384E5D41"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shd w:val="clear" w:color="auto" w:fill="B6D7A8"/>
            <w:tcMar>
              <w:top w:w="100" w:type="dxa"/>
              <w:left w:w="100" w:type="dxa"/>
              <w:bottom w:w="100" w:type="dxa"/>
              <w:right w:w="100" w:type="dxa"/>
            </w:tcMar>
          </w:tcPr>
          <w:p w:rsidR="00D80B87" w:rsidRDefault="00D80B87" w14:paraId="315C6480" w14:textId="77777777">
            <w:pPr>
              <w:jc w:val="center"/>
              <w:rPr>
                <w:rFonts w:ascii="Arial" w:hAnsi="Arial" w:eastAsia="Arial" w:cs="Arial"/>
              </w:rPr>
            </w:pPr>
          </w:p>
        </w:tc>
        <w:tc>
          <w:tcPr>
            <w:tcW w:w="585" w:type="dxa"/>
            <w:tcBorders>
              <w:top w:val="single" w:color="000000" w:sz="8" w:space="0"/>
              <w:left w:val="single" w:color="000000" w:sz="8" w:space="0"/>
              <w:bottom w:val="single" w:color="000000" w:sz="8" w:space="0"/>
              <w:right w:val="single" w:color="000000" w:sz="8" w:space="0"/>
            </w:tcBorders>
            <w:shd w:val="clear" w:color="auto" w:fill="B6D7A8"/>
            <w:tcMar>
              <w:top w:w="100" w:type="dxa"/>
              <w:left w:w="100" w:type="dxa"/>
              <w:bottom w:w="100" w:type="dxa"/>
              <w:right w:w="100" w:type="dxa"/>
            </w:tcMar>
          </w:tcPr>
          <w:p w:rsidR="00D80B87" w:rsidRDefault="00D80B87" w14:paraId="40884CD4" w14:textId="77777777">
            <w:pPr>
              <w:jc w:val="center"/>
              <w:rPr>
                <w:rFonts w:ascii="Arial" w:hAnsi="Arial" w:eastAsia="Arial" w:cs="Arial"/>
              </w:rPr>
            </w:pPr>
          </w:p>
        </w:tc>
        <w:tc>
          <w:tcPr>
            <w:tcW w:w="6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47F8420C" w14:textId="77777777">
            <w:pPr>
              <w:jc w:val="center"/>
              <w:rPr>
                <w:rFonts w:ascii="Arial" w:hAnsi="Arial" w:eastAsia="Arial" w:cs="Arial"/>
              </w:rPr>
            </w:pPr>
          </w:p>
        </w:tc>
        <w:tc>
          <w:tcPr>
            <w:tcW w:w="70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1A0AA8D1" w14:textId="77777777">
            <w:pPr>
              <w:jc w:val="center"/>
              <w:rPr>
                <w:rFonts w:ascii="Arial" w:hAnsi="Arial" w:eastAsia="Arial" w:cs="Arial"/>
              </w:rPr>
            </w:pPr>
          </w:p>
        </w:tc>
        <w:tc>
          <w:tcPr>
            <w:tcW w:w="7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25FB2754" w14:textId="77777777">
            <w:pPr>
              <w:jc w:val="center"/>
              <w:rPr>
                <w:rFonts w:ascii="Arial" w:hAnsi="Arial" w:eastAsia="Arial" w:cs="Arial"/>
              </w:rPr>
            </w:pPr>
          </w:p>
        </w:tc>
        <w:tc>
          <w:tcPr>
            <w:tcW w:w="7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2F208D58" w14:textId="77777777">
            <w:pPr>
              <w:jc w:val="center"/>
              <w:rPr>
                <w:rFonts w:ascii="Arial" w:hAnsi="Arial" w:eastAsia="Arial" w:cs="Arial"/>
              </w:rPr>
            </w:pPr>
          </w:p>
        </w:tc>
      </w:tr>
      <w:tr w:rsidR="00D80B87" w14:paraId="4C1F36C4" w14:textId="77777777">
        <w:trPr>
          <w:trHeight w:val="515"/>
        </w:trPr>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0B965CC6" w14:textId="77777777">
            <w:pPr>
              <w:jc w:val="center"/>
              <w:rPr>
                <w:rFonts w:ascii="Arial" w:hAnsi="Arial" w:eastAsia="Arial" w:cs="Arial"/>
                <w:b/>
                <w:bCs/>
                <w:i/>
                <w:iCs/>
              </w:rPr>
            </w:pPr>
            <w:r>
              <w:rPr>
                <w:rFonts w:ascii="Arial" w:hAnsi="Arial" w:eastAsia="Arial" w:cs="Arial"/>
                <w:b/>
                <w:bCs/>
                <w:i/>
                <w:iCs/>
              </w:rPr>
              <w:t>Dissertation Writing</w:t>
            </w:r>
          </w:p>
        </w:tc>
        <w:tc>
          <w:tcPr>
            <w:tcW w:w="6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2271C676" w14:textId="77777777">
            <w:pPr>
              <w:jc w:val="center"/>
              <w:rPr>
                <w:rFonts w:ascii="Arial" w:hAnsi="Arial" w:eastAsia="Arial" w:cs="Arial"/>
              </w:rPr>
            </w:pPr>
          </w:p>
        </w:tc>
        <w:tc>
          <w:tcPr>
            <w:tcW w:w="6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01D76EFE"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40C9BCBF"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165AC741"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339AC741"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53DADCC2"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0E53D7A5" w14:textId="77777777">
            <w:pPr>
              <w:jc w:val="center"/>
              <w:rPr>
                <w:rFonts w:ascii="Arial" w:hAnsi="Arial" w:eastAsia="Arial" w:cs="Arial"/>
              </w:rPr>
            </w:pPr>
          </w:p>
        </w:tc>
        <w:tc>
          <w:tcPr>
            <w:tcW w:w="585" w:type="dxa"/>
            <w:tcBorders>
              <w:top w:val="single" w:color="000000" w:sz="8" w:space="0"/>
              <w:left w:val="single" w:color="000000" w:sz="8" w:space="0"/>
              <w:bottom w:val="single" w:color="000000" w:sz="8" w:space="0"/>
              <w:right w:val="single" w:color="000000" w:sz="8" w:space="0"/>
            </w:tcBorders>
            <w:shd w:val="clear" w:color="auto" w:fill="76A5AF"/>
            <w:tcMar>
              <w:top w:w="100" w:type="dxa"/>
              <w:left w:w="100" w:type="dxa"/>
              <w:bottom w:w="100" w:type="dxa"/>
              <w:right w:w="100" w:type="dxa"/>
            </w:tcMar>
          </w:tcPr>
          <w:p w:rsidR="00D80B87" w:rsidRDefault="00D80B87" w14:paraId="41848E43" w14:textId="77777777">
            <w:pPr>
              <w:jc w:val="center"/>
              <w:rPr>
                <w:rFonts w:ascii="Arial" w:hAnsi="Arial" w:eastAsia="Arial" w:cs="Arial"/>
              </w:rPr>
            </w:pPr>
          </w:p>
        </w:tc>
        <w:tc>
          <w:tcPr>
            <w:tcW w:w="615" w:type="dxa"/>
            <w:tcBorders>
              <w:top w:val="single" w:color="000000" w:sz="8" w:space="0"/>
              <w:left w:val="single" w:color="000000" w:sz="8" w:space="0"/>
              <w:bottom w:val="single" w:color="000000" w:sz="8" w:space="0"/>
              <w:right w:val="single" w:color="000000" w:sz="8" w:space="0"/>
            </w:tcBorders>
            <w:shd w:val="clear" w:color="auto" w:fill="76A5AF"/>
            <w:tcMar>
              <w:top w:w="100" w:type="dxa"/>
              <w:left w:w="100" w:type="dxa"/>
              <w:bottom w:w="100" w:type="dxa"/>
              <w:right w:w="100" w:type="dxa"/>
            </w:tcMar>
          </w:tcPr>
          <w:p w:rsidR="00D80B87" w:rsidRDefault="00D80B87" w14:paraId="15527875" w14:textId="77777777">
            <w:pPr>
              <w:jc w:val="center"/>
              <w:rPr>
                <w:rFonts w:ascii="Arial" w:hAnsi="Arial" w:eastAsia="Arial" w:cs="Arial"/>
              </w:rPr>
            </w:pPr>
          </w:p>
        </w:tc>
        <w:tc>
          <w:tcPr>
            <w:tcW w:w="705" w:type="dxa"/>
            <w:tcBorders>
              <w:top w:val="single" w:color="000000" w:sz="8" w:space="0"/>
              <w:left w:val="single" w:color="000000" w:sz="8" w:space="0"/>
              <w:bottom w:val="single" w:color="000000" w:sz="8" w:space="0"/>
              <w:right w:val="single" w:color="000000" w:sz="8" w:space="0"/>
            </w:tcBorders>
            <w:shd w:val="clear" w:color="auto" w:fill="76A5AF"/>
            <w:tcMar>
              <w:top w:w="100" w:type="dxa"/>
              <w:left w:w="100" w:type="dxa"/>
              <w:bottom w:w="100" w:type="dxa"/>
              <w:right w:w="100" w:type="dxa"/>
            </w:tcMar>
          </w:tcPr>
          <w:p w:rsidR="00D80B87" w:rsidRDefault="00D80B87" w14:paraId="17E3EB5C" w14:textId="77777777">
            <w:pPr>
              <w:jc w:val="center"/>
              <w:rPr>
                <w:rFonts w:ascii="Arial" w:hAnsi="Arial" w:eastAsia="Arial" w:cs="Arial"/>
              </w:rPr>
            </w:pPr>
          </w:p>
        </w:tc>
        <w:tc>
          <w:tcPr>
            <w:tcW w:w="7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1DC8ED82" w14:textId="77777777">
            <w:pPr>
              <w:jc w:val="center"/>
              <w:rPr>
                <w:rFonts w:ascii="Arial" w:hAnsi="Arial" w:eastAsia="Arial" w:cs="Arial"/>
              </w:rPr>
            </w:pPr>
          </w:p>
        </w:tc>
        <w:tc>
          <w:tcPr>
            <w:tcW w:w="7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404C59D6" w14:textId="77777777">
            <w:pPr>
              <w:jc w:val="center"/>
              <w:rPr>
                <w:rFonts w:ascii="Arial" w:hAnsi="Arial" w:eastAsia="Arial" w:cs="Arial"/>
              </w:rPr>
            </w:pPr>
          </w:p>
        </w:tc>
      </w:tr>
      <w:tr w:rsidR="00D80B87" w14:paraId="1FAE63BA" w14:textId="77777777">
        <w:trPr>
          <w:trHeight w:val="515"/>
        </w:trPr>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6484D6BE" w14:textId="77777777">
            <w:pPr>
              <w:jc w:val="center"/>
              <w:rPr>
                <w:rFonts w:ascii="Arial" w:hAnsi="Arial" w:eastAsia="Arial" w:cs="Arial"/>
                <w:b/>
                <w:bCs/>
                <w:i/>
                <w:iCs/>
              </w:rPr>
            </w:pPr>
            <w:r>
              <w:rPr>
                <w:rFonts w:ascii="Arial" w:hAnsi="Arial" w:eastAsia="Arial" w:cs="Arial"/>
                <w:b/>
                <w:bCs/>
                <w:i/>
                <w:iCs/>
              </w:rPr>
              <w:t>Proofreading &amp; Revision</w:t>
            </w:r>
          </w:p>
        </w:tc>
        <w:tc>
          <w:tcPr>
            <w:tcW w:w="6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572F132F" w14:textId="77777777">
            <w:pPr>
              <w:jc w:val="center"/>
              <w:rPr>
                <w:rFonts w:ascii="Arial" w:hAnsi="Arial" w:eastAsia="Arial" w:cs="Arial"/>
              </w:rPr>
            </w:pPr>
          </w:p>
        </w:tc>
        <w:tc>
          <w:tcPr>
            <w:tcW w:w="6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43FFDBF3"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49A5C601"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77A9EE33"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4D241290"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7BE8F7D9"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3379425C" w14:textId="77777777">
            <w:pPr>
              <w:jc w:val="center"/>
              <w:rPr>
                <w:rFonts w:ascii="Arial" w:hAnsi="Arial" w:eastAsia="Arial" w:cs="Arial"/>
              </w:rPr>
            </w:pPr>
          </w:p>
        </w:tc>
        <w:tc>
          <w:tcPr>
            <w:tcW w:w="5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4DF38715" w14:textId="77777777">
            <w:pPr>
              <w:jc w:val="center"/>
              <w:rPr>
                <w:rFonts w:ascii="Arial" w:hAnsi="Arial" w:eastAsia="Arial" w:cs="Arial"/>
              </w:rPr>
            </w:pPr>
          </w:p>
        </w:tc>
        <w:tc>
          <w:tcPr>
            <w:tcW w:w="6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12920B4C" w14:textId="77777777">
            <w:pPr>
              <w:jc w:val="center"/>
              <w:rPr>
                <w:rFonts w:ascii="Arial" w:hAnsi="Arial" w:eastAsia="Arial" w:cs="Arial"/>
              </w:rPr>
            </w:pPr>
          </w:p>
        </w:tc>
        <w:tc>
          <w:tcPr>
            <w:tcW w:w="705" w:type="dxa"/>
            <w:tcBorders>
              <w:top w:val="single" w:color="000000" w:sz="8" w:space="0"/>
              <w:left w:val="single" w:color="000000" w:sz="8" w:space="0"/>
              <w:bottom w:val="single" w:color="000000" w:sz="8" w:space="0"/>
              <w:right w:val="single" w:color="000000" w:sz="8" w:space="0"/>
            </w:tcBorders>
            <w:shd w:val="clear" w:color="auto" w:fill="D5A6BD"/>
            <w:tcMar>
              <w:top w:w="100" w:type="dxa"/>
              <w:left w:w="100" w:type="dxa"/>
              <w:bottom w:w="100" w:type="dxa"/>
              <w:right w:w="100" w:type="dxa"/>
            </w:tcMar>
          </w:tcPr>
          <w:p w:rsidR="00D80B87" w:rsidRDefault="00D80B87" w14:paraId="07C80DD9" w14:textId="77777777">
            <w:pPr>
              <w:jc w:val="center"/>
              <w:rPr>
                <w:rFonts w:ascii="Arial" w:hAnsi="Arial" w:eastAsia="Arial" w:cs="Arial"/>
              </w:rPr>
            </w:pPr>
          </w:p>
        </w:tc>
        <w:tc>
          <w:tcPr>
            <w:tcW w:w="720" w:type="dxa"/>
            <w:tcBorders>
              <w:top w:val="single" w:color="000000" w:sz="8" w:space="0"/>
              <w:left w:val="single" w:color="000000" w:sz="8" w:space="0"/>
              <w:bottom w:val="single" w:color="000000" w:sz="8" w:space="0"/>
              <w:right w:val="single" w:color="000000" w:sz="8" w:space="0"/>
            </w:tcBorders>
            <w:shd w:val="clear" w:color="auto" w:fill="D5A6BD"/>
            <w:tcMar>
              <w:top w:w="100" w:type="dxa"/>
              <w:left w:w="100" w:type="dxa"/>
              <w:bottom w:w="100" w:type="dxa"/>
              <w:right w:w="100" w:type="dxa"/>
            </w:tcMar>
          </w:tcPr>
          <w:p w:rsidR="00D80B87" w:rsidRDefault="00D80B87" w14:paraId="20C7E9E4" w14:textId="77777777">
            <w:pPr>
              <w:jc w:val="center"/>
              <w:rPr>
                <w:rFonts w:ascii="Arial" w:hAnsi="Arial" w:eastAsia="Arial" w:cs="Arial"/>
              </w:rPr>
            </w:pPr>
          </w:p>
        </w:tc>
        <w:tc>
          <w:tcPr>
            <w:tcW w:w="75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3064A22D" w14:textId="77777777">
            <w:pPr>
              <w:jc w:val="center"/>
              <w:rPr>
                <w:rFonts w:ascii="Arial" w:hAnsi="Arial" w:eastAsia="Arial" w:cs="Arial"/>
              </w:rPr>
            </w:pPr>
          </w:p>
        </w:tc>
      </w:tr>
      <w:tr w:rsidR="00D80B87" w14:paraId="3954EDAF" w14:textId="77777777">
        <w:trPr>
          <w:trHeight w:val="515"/>
        </w:trPr>
        <w:tc>
          <w:tcPr>
            <w:tcW w:w="201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C3CAC" w14:paraId="0034A613" w14:textId="77777777">
            <w:pPr>
              <w:jc w:val="center"/>
              <w:rPr>
                <w:rFonts w:ascii="Arial" w:hAnsi="Arial" w:eastAsia="Arial" w:cs="Arial"/>
                <w:b/>
                <w:bCs/>
                <w:i/>
                <w:iCs/>
              </w:rPr>
            </w:pPr>
            <w:r>
              <w:rPr>
                <w:rFonts w:ascii="Arial" w:hAnsi="Arial" w:eastAsia="Arial" w:cs="Arial"/>
                <w:b/>
                <w:bCs/>
                <w:i/>
                <w:iCs/>
              </w:rPr>
              <w:t>Final Submission</w:t>
            </w:r>
          </w:p>
        </w:tc>
        <w:tc>
          <w:tcPr>
            <w:tcW w:w="6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7ED3CFA9" w14:textId="77777777">
            <w:pPr>
              <w:jc w:val="center"/>
              <w:rPr>
                <w:rFonts w:ascii="Arial" w:hAnsi="Arial" w:eastAsia="Arial" w:cs="Arial"/>
              </w:rPr>
            </w:pPr>
          </w:p>
        </w:tc>
        <w:tc>
          <w:tcPr>
            <w:tcW w:w="6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1ED27F68"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0C6E8822"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0769418B"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6C042605"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76337451" w14:textId="77777777">
            <w:pPr>
              <w:jc w:val="center"/>
              <w:rPr>
                <w:rFonts w:ascii="Arial" w:hAnsi="Arial" w:eastAsia="Arial" w:cs="Arial"/>
              </w:rPr>
            </w:pPr>
          </w:p>
        </w:tc>
        <w:tc>
          <w:tcPr>
            <w:tcW w:w="55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2F0233D9" w14:textId="77777777">
            <w:pPr>
              <w:jc w:val="center"/>
              <w:rPr>
                <w:rFonts w:ascii="Arial" w:hAnsi="Arial" w:eastAsia="Arial" w:cs="Arial"/>
              </w:rPr>
            </w:pPr>
          </w:p>
        </w:tc>
        <w:tc>
          <w:tcPr>
            <w:tcW w:w="5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028BDF62" w14:textId="77777777">
            <w:pPr>
              <w:jc w:val="center"/>
              <w:rPr>
                <w:rFonts w:ascii="Arial" w:hAnsi="Arial" w:eastAsia="Arial" w:cs="Arial"/>
              </w:rPr>
            </w:pPr>
          </w:p>
        </w:tc>
        <w:tc>
          <w:tcPr>
            <w:tcW w:w="61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4B055405" w14:textId="77777777">
            <w:pPr>
              <w:jc w:val="center"/>
              <w:rPr>
                <w:rFonts w:ascii="Arial" w:hAnsi="Arial" w:eastAsia="Arial" w:cs="Arial"/>
              </w:rPr>
            </w:pPr>
          </w:p>
        </w:tc>
        <w:tc>
          <w:tcPr>
            <w:tcW w:w="70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26751E1C" w14:textId="77777777">
            <w:pPr>
              <w:jc w:val="center"/>
              <w:rPr>
                <w:rFonts w:ascii="Arial" w:hAnsi="Arial" w:eastAsia="Arial" w:cs="Arial"/>
              </w:rPr>
            </w:pPr>
          </w:p>
        </w:tc>
        <w:tc>
          <w:tcPr>
            <w:tcW w:w="72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D80B87" w:rsidRDefault="00D80B87" w14:paraId="7610DDED" w14:textId="77777777">
            <w:pPr>
              <w:jc w:val="center"/>
              <w:rPr>
                <w:rFonts w:ascii="Arial" w:hAnsi="Arial" w:eastAsia="Arial" w:cs="Arial"/>
              </w:rPr>
            </w:pPr>
          </w:p>
        </w:tc>
        <w:tc>
          <w:tcPr>
            <w:tcW w:w="750" w:type="dxa"/>
            <w:tcBorders>
              <w:top w:val="single" w:color="000000" w:sz="8" w:space="0"/>
              <w:left w:val="single" w:color="000000" w:sz="8" w:space="0"/>
              <w:bottom w:val="single" w:color="000000" w:sz="8" w:space="0"/>
              <w:right w:val="single" w:color="000000" w:sz="8" w:space="0"/>
            </w:tcBorders>
            <w:shd w:val="clear" w:color="auto" w:fill="DD7E6B"/>
            <w:tcMar>
              <w:top w:w="100" w:type="dxa"/>
              <w:left w:w="100" w:type="dxa"/>
              <w:bottom w:w="100" w:type="dxa"/>
              <w:right w:w="100" w:type="dxa"/>
            </w:tcMar>
          </w:tcPr>
          <w:p w:rsidR="00D80B87" w:rsidRDefault="00D80B87" w14:paraId="001ED16D" w14:textId="77777777">
            <w:pPr>
              <w:jc w:val="center"/>
              <w:rPr>
                <w:rFonts w:ascii="Arial" w:hAnsi="Arial" w:eastAsia="Arial" w:cs="Arial"/>
              </w:rPr>
            </w:pPr>
          </w:p>
        </w:tc>
      </w:tr>
    </w:tbl>
    <w:p w:rsidR="00D80B87" w:rsidRDefault="00DC3CAC" w14:paraId="0A2F1710" w14:textId="77777777">
      <w:pPr>
        <w:pStyle w:val="Heading1"/>
        <w:keepNext w:val="0"/>
        <w:keepLines w:val="0"/>
        <w:spacing w:before="280" w:after="80"/>
        <w:rPr>
          <w:rFonts w:ascii="Arial" w:hAnsi="Arial" w:eastAsia="Arial" w:cs="Arial"/>
        </w:rPr>
      </w:pPr>
      <w:bookmarkStart w:name="_Toc235008877" w:id="32"/>
      <w:r>
        <w:rPr>
          <w:rFonts w:ascii="Arial" w:hAnsi="Arial" w:eastAsia="Arial" w:cs="Arial"/>
        </w:rPr>
        <w:t>7. Conclusion</w:t>
      </w:r>
      <w:bookmarkEnd w:id="32"/>
    </w:p>
    <w:p w:rsidR="00D80B87" w:rsidRDefault="00DC3CAC" w14:paraId="4B94836C" w14:textId="77777777">
      <w:pPr>
        <w:spacing w:before="240" w:after="240"/>
        <w:rPr>
          <w:rFonts w:ascii="Arial" w:hAnsi="Arial" w:eastAsia="Arial" w:cs="Arial"/>
        </w:rPr>
      </w:pPr>
      <w:r>
        <w:rPr>
          <w:rFonts w:ascii="Arial" w:hAnsi="Arial" w:eastAsia="Arial" w:cs="Arial"/>
        </w:rPr>
        <w:t>This idea aimed at social media marketing effects on finding purchase intention among Generation Z consumers. The literature is used to build a theoretical basis and a quantitative method is proposed to test the literature BASED research objectives in a systematic way. The results will have implications for marketing theory and can provide practical guidance for crafting a more successful and evidence-backed social media marketing campaigns for Generation Z consumers.</w:t>
      </w:r>
      <w:r>
        <w:br w:type="page"/>
      </w:r>
    </w:p>
    <w:p w:rsidR="00D80B87" w:rsidRDefault="00DC3CAC" w14:paraId="1B82B26F" w14:textId="77777777">
      <w:pPr>
        <w:pStyle w:val="Heading1"/>
        <w:rPr>
          <w:rFonts w:ascii="Arial" w:hAnsi="Arial" w:eastAsia="Arial" w:cs="Arial"/>
        </w:rPr>
      </w:pPr>
      <w:bookmarkStart w:name="_Toc235008878" w:id="33"/>
      <w:r>
        <w:rPr>
          <w:rFonts w:ascii="Arial" w:hAnsi="Arial" w:eastAsia="Arial" w:cs="Arial"/>
        </w:rPr>
        <w:lastRenderedPageBreak/>
        <w:t>References</w:t>
      </w:r>
      <w:bookmarkEnd w:id="33"/>
    </w:p>
    <w:p w:rsidR="00D80B87" w:rsidRDefault="00DC3CAC" w14:paraId="00040AE5" w14:textId="77777777">
      <w:pPr>
        <w:spacing w:before="0" w:after="240"/>
        <w:rPr>
          <w:rFonts w:ascii="Arial" w:hAnsi="Arial" w:eastAsia="Arial" w:cs="Arial"/>
        </w:rPr>
      </w:pPr>
      <w:r>
        <w:rPr>
          <w:rFonts w:ascii="Arial" w:hAnsi="Arial" w:eastAsia="Arial" w:cs="Arial"/>
        </w:rPr>
        <w:t xml:space="preserve">Chen, D. and Yaacob, H.B. (2024). Conceptualizing the Influence of Souvenir Image and Place Identity on Souvenir Repurchasing Intentions. </w:t>
      </w:r>
      <w:r>
        <w:rPr>
          <w:rFonts w:ascii="Arial" w:hAnsi="Arial" w:eastAsia="Arial" w:cs="Arial"/>
          <w:i/>
          <w:iCs/>
        </w:rPr>
        <w:t>South Asian Journal of Social Sciences and Humanities</w:t>
      </w:r>
      <w:r>
        <w:rPr>
          <w:rFonts w:ascii="Arial" w:hAnsi="Arial" w:eastAsia="Arial" w:cs="Arial"/>
        </w:rPr>
        <w:t xml:space="preserve">, 5(4), pp.112–135. </w:t>
      </w:r>
      <w:proofErr w:type="spellStart"/>
      <w:r>
        <w:rPr>
          <w:rFonts w:ascii="Arial" w:hAnsi="Arial" w:eastAsia="Arial" w:cs="Arial"/>
        </w:rPr>
        <w:t>doi:</w:t>
      </w:r>
      <w:hyperlink r:id="rId16">
        <w:r>
          <w:rPr>
            <w:rFonts w:ascii="Arial" w:hAnsi="Arial" w:eastAsia="Arial" w:cs="Arial"/>
            <w:color w:val="1155CC"/>
            <w:u w:val="single"/>
          </w:rPr>
          <w:t>https</w:t>
        </w:r>
        <w:proofErr w:type="spellEnd"/>
        <w:r>
          <w:rPr>
            <w:rFonts w:ascii="Arial" w:hAnsi="Arial" w:eastAsia="Arial" w:cs="Arial"/>
            <w:color w:val="1155CC"/>
            <w:u w:val="single"/>
          </w:rPr>
          <w:t>://doi.org/10.48165/sajssh.2024.5406</w:t>
        </w:r>
      </w:hyperlink>
      <w:r>
        <w:rPr>
          <w:rFonts w:ascii="Arial" w:hAnsi="Arial" w:eastAsia="Arial" w:cs="Arial"/>
        </w:rPr>
        <w:t xml:space="preserve">. </w:t>
      </w:r>
    </w:p>
    <w:p w:rsidR="00D80B87" w:rsidRDefault="00DC3CAC" w14:paraId="36229A01" w14:textId="77777777">
      <w:pPr>
        <w:spacing w:before="0" w:after="240"/>
        <w:rPr>
          <w:rFonts w:ascii="Arial" w:hAnsi="Arial" w:eastAsia="Arial" w:cs="Arial"/>
        </w:rPr>
      </w:pPr>
      <w:r>
        <w:rPr>
          <w:rFonts w:ascii="Arial" w:hAnsi="Arial" w:eastAsia="Arial" w:cs="Arial"/>
        </w:rPr>
        <w:t xml:space="preserve">Chi, T., Ganak, J., Summers, L., Adesanya, O., McCoy, L., Liu, H. and Tai, Y. (2021). Understanding Perceived Value and Purchase Intention toward Eco-Friendly Athleisure Apparel: Insights from U.S. Millennials. </w:t>
      </w:r>
      <w:r>
        <w:rPr>
          <w:rFonts w:ascii="Arial" w:hAnsi="Arial" w:eastAsia="Arial" w:cs="Arial"/>
          <w:i/>
          <w:iCs/>
        </w:rPr>
        <w:t>Sustainability</w:t>
      </w:r>
      <w:r>
        <w:rPr>
          <w:rFonts w:ascii="Arial" w:hAnsi="Arial" w:eastAsia="Arial" w:cs="Arial"/>
        </w:rPr>
        <w:t xml:space="preserve">, [online] 13(14), p.7946. Available at: </w:t>
      </w:r>
      <w:hyperlink r:id="rId17">
        <w:r>
          <w:rPr>
            <w:rFonts w:ascii="Arial" w:hAnsi="Arial" w:eastAsia="Arial" w:cs="Arial"/>
            <w:color w:val="1155CC"/>
            <w:u w:val="single"/>
          </w:rPr>
          <w:t>https://www.researchgate.net/publication/353330857_Understanding_Perceived_Value_and_Purchase_Intention_toward_Eco-Friendly_Athleisure_Apparel_Insights_from_US_Millennials</w:t>
        </w:r>
      </w:hyperlink>
      <w:r>
        <w:rPr>
          <w:rFonts w:ascii="Arial" w:hAnsi="Arial" w:eastAsia="Arial" w:cs="Arial"/>
        </w:rPr>
        <w:t xml:space="preserve">. </w:t>
      </w:r>
    </w:p>
    <w:p w:rsidR="00D80B87" w:rsidRDefault="00DC3CAC" w14:paraId="687AF5A6" w14:textId="77777777">
      <w:pPr>
        <w:spacing w:before="0" w:after="240"/>
        <w:rPr>
          <w:rFonts w:ascii="Arial" w:hAnsi="Arial" w:eastAsia="Arial" w:cs="Arial"/>
        </w:rPr>
      </w:pPr>
      <w:r>
        <w:rPr>
          <w:rFonts w:ascii="Arial" w:hAnsi="Arial" w:eastAsia="Arial" w:cs="Arial"/>
        </w:rPr>
        <w:t xml:space="preserve">D. Y., A. and </w:t>
      </w:r>
      <w:proofErr w:type="spellStart"/>
      <w:r>
        <w:rPr>
          <w:rFonts w:ascii="Arial" w:hAnsi="Arial" w:eastAsia="Arial" w:cs="Arial"/>
        </w:rPr>
        <w:t>Moodbidri</w:t>
      </w:r>
      <w:proofErr w:type="spellEnd"/>
      <w:r>
        <w:rPr>
          <w:rFonts w:ascii="Arial" w:hAnsi="Arial" w:eastAsia="Arial" w:cs="Arial"/>
        </w:rPr>
        <w:t xml:space="preserve">, S. (2026). Trust-enabled drivers of Gen Z consumers’ willingness to pay for sustainable packaging: an extended TRUST-PACT model. </w:t>
      </w:r>
      <w:r>
        <w:rPr>
          <w:rFonts w:ascii="Arial" w:hAnsi="Arial" w:eastAsia="Arial" w:cs="Arial"/>
          <w:i/>
          <w:iCs/>
        </w:rPr>
        <w:t>Frontiers in Sustainability</w:t>
      </w:r>
      <w:r>
        <w:rPr>
          <w:rFonts w:ascii="Arial" w:hAnsi="Arial" w:eastAsia="Arial" w:cs="Arial"/>
        </w:rPr>
        <w:t xml:space="preserve">, 7. </w:t>
      </w:r>
      <w:proofErr w:type="spellStart"/>
      <w:r>
        <w:rPr>
          <w:rFonts w:ascii="Arial" w:hAnsi="Arial" w:eastAsia="Arial" w:cs="Arial"/>
        </w:rPr>
        <w:t>doi:</w:t>
      </w:r>
      <w:hyperlink r:id="rId18">
        <w:r>
          <w:rPr>
            <w:rFonts w:ascii="Arial" w:hAnsi="Arial" w:eastAsia="Arial" w:cs="Arial"/>
            <w:color w:val="1155CC"/>
            <w:u w:val="single"/>
          </w:rPr>
          <w:t>https</w:t>
        </w:r>
        <w:proofErr w:type="spellEnd"/>
        <w:r>
          <w:rPr>
            <w:rFonts w:ascii="Arial" w:hAnsi="Arial" w:eastAsia="Arial" w:cs="Arial"/>
            <w:color w:val="1155CC"/>
            <w:u w:val="single"/>
          </w:rPr>
          <w:t>://doi.org/10.3389/frsus.2026.1762826</w:t>
        </w:r>
      </w:hyperlink>
      <w:r>
        <w:rPr>
          <w:rFonts w:ascii="Arial" w:hAnsi="Arial" w:eastAsia="Arial" w:cs="Arial"/>
        </w:rPr>
        <w:t xml:space="preserve">. </w:t>
      </w:r>
    </w:p>
    <w:p w:rsidR="00D80B87" w:rsidRDefault="00DC3CAC" w14:paraId="502ECE79" w14:textId="77777777">
      <w:pPr>
        <w:spacing w:before="0" w:after="240"/>
        <w:rPr>
          <w:rFonts w:ascii="Arial" w:hAnsi="Arial" w:eastAsia="Arial" w:cs="Arial"/>
        </w:rPr>
      </w:pPr>
      <w:r>
        <w:rPr>
          <w:rFonts w:ascii="Arial" w:hAnsi="Arial" w:eastAsia="Arial" w:cs="Arial"/>
        </w:rPr>
        <w:t xml:space="preserve">Dixon, S.J. (2025). </w:t>
      </w:r>
      <w:r>
        <w:rPr>
          <w:rFonts w:ascii="Arial" w:hAnsi="Arial" w:eastAsia="Arial" w:cs="Arial"/>
          <w:i/>
          <w:iCs/>
        </w:rPr>
        <w:t>Most Popular Social Networks Worldwide as of February 2025, by Number of Monthly Active Users</w:t>
      </w:r>
      <w:r>
        <w:rPr>
          <w:rFonts w:ascii="Arial" w:hAnsi="Arial" w:eastAsia="Arial" w:cs="Arial"/>
        </w:rPr>
        <w:t xml:space="preserve">. [online] Statista. Available at: </w:t>
      </w:r>
      <w:hyperlink r:id="rId19">
        <w:r>
          <w:rPr>
            <w:rFonts w:ascii="Arial" w:hAnsi="Arial" w:eastAsia="Arial" w:cs="Arial"/>
            <w:color w:val="1155CC"/>
            <w:u w:val="single"/>
          </w:rPr>
          <w:t>https://www.statista.com/statistics/272014/global-social-networks-ranked-by-number-of-users/</w:t>
        </w:r>
      </w:hyperlink>
      <w:r>
        <w:rPr>
          <w:rFonts w:ascii="Arial" w:hAnsi="Arial" w:eastAsia="Arial" w:cs="Arial"/>
        </w:rPr>
        <w:t xml:space="preserve"> [Accessed 4 Jul. 2026].</w:t>
      </w:r>
    </w:p>
    <w:p w:rsidR="00D80B87" w:rsidRDefault="00DC3CAC" w14:paraId="2EB3EAC0" w14:textId="77777777">
      <w:pPr>
        <w:spacing w:before="0" w:after="240"/>
        <w:rPr>
          <w:rFonts w:ascii="Arial" w:hAnsi="Arial" w:eastAsia="Arial" w:cs="Arial"/>
        </w:rPr>
      </w:pPr>
      <w:proofErr w:type="spellStart"/>
      <w:r>
        <w:rPr>
          <w:rFonts w:ascii="Arial" w:hAnsi="Arial" w:eastAsia="Arial" w:cs="Arial"/>
        </w:rPr>
        <w:t>Dubbelink</w:t>
      </w:r>
      <w:proofErr w:type="spellEnd"/>
      <w:r>
        <w:rPr>
          <w:rFonts w:ascii="Arial" w:hAnsi="Arial" w:eastAsia="Arial" w:cs="Arial"/>
        </w:rPr>
        <w:t xml:space="preserve">, S.I., Soria, C.H. and Constantinides, E. (2021). Social Media Marketing as a Branding Strategy in Extraordinary Times: Lessons from the COVID-19 Pandemic. </w:t>
      </w:r>
      <w:r>
        <w:rPr>
          <w:rFonts w:ascii="Arial" w:hAnsi="Arial" w:eastAsia="Arial" w:cs="Arial"/>
          <w:i/>
          <w:iCs/>
        </w:rPr>
        <w:t>Sustainability</w:t>
      </w:r>
      <w:r>
        <w:rPr>
          <w:rFonts w:ascii="Arial" w:hAnsi="Arial" w:eastAsia="Arial" w:cs="Arial"/>
        </w:rPr>
        <w:t xml:space="preserve">, [online] 13(18), p.10310. </w:t>
      </w:r>
      <w:proofErr w:type="spellStart"/>
      <w:r>
        <w:rPr>
          <w:rFonts w:ascii="Arial" w:hAnsi="Arial" w:eastAsia="Arial" w:cs="Arial"/>
        </w:rPr>
        <w:t>doi:</w:t>
      </w:r>
      <w:hyperlink r:id="rId20">
        <w:r>
          <w:rPr>
            <w:rFonts w:ascii="Arial" w:hAnsi="Arial" w:eastAsia="Arial" w:cs="Arial"/>
            <w:color w:val="1155CC"/>
            <w:u w:val="single"/>
          </w:rPr>
          <w:t>https</w:t>
        </w:r>
        <w:proofErr w:type="spellEnd"/>
        <w:r>
          <w:rPr>
            <w:rFonts w:ascii="Arial" w:hAnsi="Arial" w:eastAsia="Arial" w:cs="Arial"/>
            <w:color w:val="1155CC"/>
            <w:u w:val="single"/>
          </w:rPr>
          <w:t>://doi.org/10.3390/su131810310</w:t>
        </w:r>
      </w:hyperlink>
      <w:r>
        <w:rPr>
          <w:rFonts w:ascii="Arial" w:hAnsi="Arial" w:eastAsia="Arial" w:cs="Arial"/>
        </w:rPr>
        <w:t xml:space="preserve">. </w:t>
      </w:r>
    </w:p>
    <w:p w:rsidR="00D80B87" w:rsidRDefault="00DC3CAC" w14:paraId="474185B7" w14:textId="77777777">
      <w:pPr>
        <w:spacing w:before="0" w:after="240"/>
        <w:rPr>
          <w:rFonts w:ascii="Arial" w:hAnsi="Arial" w:eastAsia="Arial" w:cs="Arial"/>
        </w:rPr>
      </w:pPr>
      <w:r>
        <w:rPr>
          <w:rFonts w:ascii="Arial" w:hAnsi="Arial" w:eastAsia="Arial" w:cs="Arial"/>
        </w:rPr>
        <w:t xml:space="preserve">EMARKETER Editors (2026). </w:t>
      </w:r>
      <w:r>
        <w:rPr>
          <w:rFonts w:ascii="Arial" w:hAnsi="Arial" w:eastAsia="Arial" w:cs="Arial"/>
          <w:i/>
          <w:iCs/>
        </w:rPr>
        <w:t>FAQ on Gen Z: How marketers can reach this generation in 2026</w:t>
      </w:r>
      <w:r>
        <w:rPr>
          <w:rFonts w:ascii="Arial" w:hAnsi="Arial" w:eastAsia="Arial" w:cs="Arial"/>
        </w:rPr>
        <w:t xml:space="preserve">. [online] EMARKETER. Available at: </w:t>
      </w:r>
      <w:hyperlink r:id="rId21">
        <w:r>
          <w:rPr>
            <w:rFonts w:ascii="Arial" w:hAnsi="Arial" w:eastAsia="Arial" w:cs="Arial"/>
            <w:color w:val="1155CC"/>
            <w:u w:val="single"/>
          </w:rPr>
          <w:t>https://www.emarketer.com/content/faq-on-gen-z--how-marketers-reach-this-generation-2026</w:t>
        </w:r>
      </w:hyperlink>
      <w:r>
        <w:rPr>
          <w:rFonts w:ascii="Arial" w:hAnsi="Arial" w:eastAsia="Arial" w:cs="Arial"/>
        </w:rPr>
        <w:t xml:space="preserve"> [Accessed 4 Jul. 2026].</w:t>
      </w:r>
    </w:p>
    <w:p w:rsidR="00D80B87" w:rsidRDefault="00DC3CAC" w14:paraId="37B39FA3" w14:textId="77777777">
      <w:pPr>
        <w:spacing w:before="0" w:after="240"/>
        <w:rPr>
          <w:rFonts w:ascii="Arial" w:hAnsi="Arial" w:eastAsia="Arial" w:cs="Arial"/>
        </w:rPr>
      </w:pPr>
      <w:r>
        <w:rPr>
          <w:rFonts w:ascii="Arial" w:hAnsi="Arial" w:eastAsia="Arial" w:cs="Arial"/>
        </w:rPr>
        <w:t xml:space="preserve">Guerra-Tamez, C.R., Keila Kraul Flores, Gabriela Mariah Serna-Mendiburu, David Chavelas Robles and Jorge Ibarra Cortés (2024). Decoding Gen Z: AI’s influence on </w:t>
      </w:r>
      <w:r>
        <w:rPr>
          <w:rFonts w:ascii="Arial" w:hAnsi="Arial" w:eastAsia="Arial" w:cs="Arial"/>
        </w:rPr>
        <w:lastRenderedPageBreak/>
        <w:t xml:space="preserve">brand trust and purchasing behavior. </w:t>
      </w:r>
      <w:r>
        <w:rPr>
          <w:rFonts w:ascii="Arial" w:hAnsi="Arial" w:eastAsia="Arial" w:cs="Arial"/>
          <w:i/>
          <w:iCs/>
        </w:rPr>
        <w:t>Frontiers in artificial intelligence</w:t>
      </w:r>
      <w:r>
        <w:rPr>
          <w:rFonts w:ascii="Arial" w:hAnsi="Arial" w:eastAsia="Arial" w:cs="Arial"/>
        </w:rPr>
        <w:t xml:space="preserve">, [online] 7. </w:t>
      </w:r>
      <w:proofErr w:type="spellStart"/>
      <w:r>
        <w:rPr>
          <w:rFonts w:ascii="Arial" w:hAnsi="Arial" w:eastAsia="Arial" w:cs="Arial"/>
        </w:rPr>
        <w:t>doi:</w:t>
      </w:r>
      <w:hyperlink r:id="rId22">
        <w:r>
          <w:rPr>
            <w:rFonts w:ascii="Arial" w:hAnsi="Arial" w:eastAsia="Arial" w:cs="Arial"/>
            <w:color w:val="1155CC"/>
            <w:u w:val="single"/>
          </w:rPr>
          <w:t>https</w:t>
        </w:r>
        <w:proofErr w:type="spellEnd"/>
        <w:r>
          <w:rPr>
            <w:rFonts w:ascii="Arial" w:hAnsi="Arial" w:eastAsia="Arial" w:cs="Arial"/>
            <w:color w:val="1155CC"/>
            <w:u w:val="single"/>
          </w:rPr>
          <w:t>://doi.org/10.3389/frai.2024.1323512</w:t>
        </w:r>
      </w:hyperlink>
      <w:r>
        <w:rPr>
          <w:rFonts w:ascii="Arial" w:hAnsi="Arial" w:eastAsia="Arial" w:cs="Arial"/>
        </w:rPr>
        <w:t xml:space="preserve">. </w:t>
      </w:r>
    </w:p>
    <w:p w:rsidR="00D80B87" w:rsidRDefault="00DC3CAC" w14:paraId="0100081C" w14:textId="77777777">
      <w:pPr>
        <w:spacing w:before="0" w:after="240"/>
        <w:rPr>
          <w:rFonts w:ascii="Arial" w:hAnsi="Arial" w:eastAsia="Arial" w:cs="Arial"/>
        </w:rPr>
      </w:pPr>
      <w:r>
        <w:rPr>
          <w:rFonts w:ascii="Arial" w:hAnsi="Arial" w:eastAsia="Arial" w:cs="Arial"/>
        </w:rPr>
        <w:t xml:space="preserve">Hiratsuka, T. (2025). The volunteer participation paradox: Ethical tensions between self-selection and targeted sampling. </w:t>
      </w:r>
      <w:r>
        <w:rPr>
          <w:rFonts w:ascii="Arial" w:hAnsi="Arial" w:eastAsia="Arial" w:cs="Arial"/>
          <w:i/>
          <w:iCs/>
        </w:rPr>
        <w:t>Research Methods in Applied Linguistics</w:t>
      </w:r>
      <w:r>
        <w:rPr>
          <w:rFonts w:ascii="Arial" w:hAnsi="Arial" w:eastAsia="Arial" w:cs="Arial"/>
        </w:rPr>
        <w:t xml:space="preserve">, [online] 4(2), pp.100206–100206. </w:t>
      </w:r>
      <w:proofErr w:type="spellStart"/>
      <w:r>
        <w:rPr>
          <w:rFonts w:ascii="Arial" w:hAnsi="Arial" w:eastAsia="Arial" w:cs="Arial"/>
        </w:rPr>
        <w:t>doi:</w:t>
      </w:r>
      <w:hyperlink r:id="rId23">
        <w:r>
          <w:rPr>
            <w:rFonts w:ascii="Arial" w:hAnsi="Arial" w:eastAsia="Arial" w:cs="Arial"/>
            <w:color w:val="1155CC"/>
            <w:u w:val="single"/>
          </w:rPr>
          <w:t>https</w:t>
        </w:r>
        <w:proofErr w:type="spellEnd"/>
        <w:r>
          <w:rPr>
            <w:rFonts w:ascii="Arial" w:hAnsi="Arial" w:eastAsia="Arial" w:cs="Arial"/>
            <w:color w:val="1155CC"/>
            <w:u w:val="single"/>
          </w:rPr>
          <w:t>://doi.org/10.1016/j.rmal.2025.100206</w:t>
        </w:r>
      </w:hyperlink>
      <w:r>
        <w:rPr>
          <w:rFonts w:ascii="Arial" w:hAnsi="Arial" w:eastAsia="Arial" w:cs="Arial"/>
        </w:rPr>
        <w:t xml:space="preserve">. </w:t>
      </w:r>
    </w:p>
    <w:p w:rsidR="00D80B87" w:rsidRDefault="00DC3CAC" w14:paraId="7943D01E" w14:textId="77777777">
      <w:pPr>
        <w:spacing w:before="0" w:after="240"/>
        <w:rPr>
          <w:rFonts w:ascii="Arial" w:hAnsi="Arial" w:eastAsia="Arial" w:cs="Arial"/>
        </w:rPr>
      </w:pPr>
      <w:r>
        <w:rPr>
          <w:rFonts w:ascii="Arial" w:hAnsi="Arial" w:eastAsia="Arial" w:cs="Arial"/>
        </w:rPr>
        <w:t xml:space="preserve">Hosany, A.R.S. and Serdiuk, K. (2025). Understanding Gen Z Consumers: A Typology of (Un)sustainable Purchases. </w:t>
      </w:r>
      <w:r>
        <w:rPr>
          <w:rFonts w:ascii="Arial" w:hAnsi="Arial" w:eastAsia="Arial" w:cs="Arial"/>
          <w:i/>
          <w:iCs/>
        </w:rPr>
        <w:t>Psychology &amp; Marketing</w:t>
      </w:r>
      <w:r>
        <w:rPr>
          <w:rFonts w:ascii="Arial" w:hAnsi="Arial" w:eastAsia="Arial" w:cs="Arial"/>
        </w:rPr>
        <w:t xml:space="preserve">. </w:t>
      </w:r>
      <w:proofErr w:type="spellStart"/>
      <w:r>
        <w:rPr>
          <w:rFonts w:ascii="Arial" w:hAnsi="Arial" w:eastAsia="Arial" w:cs="Arial"/>
        </w:rPr>
        <w:t>doi:</w:t>
      </w:r>
      <w:hyperlink r:id="rId24">
        <w:r>
          <w:rPr>
            <w:rFonts w:ascii="Arial" w:hAnsi="Arial" w:eastAsia="Arial" w:cs="Arial"/>
            <w:color w:val="1155CC"/>
            <w:u w:val="single"/>
          </w:rPr>
          <w:t>https</w:t>
        </w:r>
        <w:proofErr w:type="spellEnd"/>
        <w:r>
          <w:rPr>
            <w:rFonts w:ascii="Arial" w:hAnsi="Arial" w:eastAsia="Arial" w:cs="Arial"/>
            <w:color w:val="1155CC"/>
            <w:u w:val="single"/>
          </w:rPr>
          <w:t>://doi.org/10.1002/mar.70013</w:t>
        </w:r>
      </w:hyperlink>
      <w:r>
        <w:rPr>
          <w:rFonts w:ascii="Arial" w:hAnsi="Arial" w:eastAsia="Arial" w:cs="Arial"/>
        </w:rPr>
        <w:t xml:space="preserve">. </w:t>
      </w:r>
    </w:p>
    <w:p w:rsidR="00D80B87" w:rsidRDefault="00DC3CAC" w14:paraId="399406B6" w14:textId="77777777">
      <w:pPr>
        <w:spacing w:before="0" w:after="240"/>
        <w:rPr>
          <w:rFonts w:ascii="Arial" w:hAnsi="Arial" w:eastAsia="Arial" w:cs="Arial"/>
        </w:rPr>
      </w:pPr>
      <w:r>
        <w:rPr>
          <w:rFonts w:ascii="Arial" w:hAnsi="Arial" w:eastAsia="Arial" w:cs="Arial"/>
        </w:rPr>
        <w:t xml:space="preserve">Jamil, K., Dunnan, L., Gul, R.F., Shehzad, M.U., Gillani, S.H.M. and Awan, F.H. (2022). Role of Social Media Marketing Activities in Influencing Customer intentions: a Perspective of a New Emerging Era. </w:t>
      </w:r>
      <w:r>
        <w:rPr>
          <w:rFonts w:ascii="Arial" w:hAnsi="Arial" w:eastAsia="Arial" w:cs="Arial"/>
          <w:i/>
          <w:iCs/>
        </w:rPr>
        <w:t>Frontiers in Psychology</w:t>
      </w:r>
      <w:r>
        <w:rPr>
          <w:rFonts w:ascii="Arial" w:hAnsi="Arial" w:eastAsia="Arial" w:cs="Arial"/>
        </w:rPr>
        <w:t xml:space="preserve">, [online] 12(1), pp.1–12. </w:t>
      </w:r>
      <w:proofErr w:type="spellStart"/>
      <w:r>
        <w:rPr>
          <w:rFonts w:ascii="Arial" w:hAnsi="Arial" w:eastAsia="Arial" w:cs="Arial"/>
        </w:rPr>
        <w:t>doi:</w:t>
      </w:r>
      <w:hyperlink r:id="rId25">
        <w:r>
          <w:rPr>
            <w:rFonts w:ascii="Arial" w:hAnsi="Arial" w:eastAsia="Arial" w:cs="Arial"/>
            <w:color w:val="1155CC"/>
            <w:u w:val="single"/>
          </w:rPr>
          <w:t>https</w:t>
        </w:r>
        <w:proofErr w:type="spellEnd"/>
        <w:r>
          <w:rPr>
            <w:rFonts w:ascii="Arial" w:hAnsi="Arial" w:eastAsia="Arial" w:cs="Arial"/>
            <w:color w:val="1155CC"/>
            <w:u w:val="single"/>
          </w:rPr>
          <w:t>://doi.org/10.3389/fpsyg.2021.808525</w:t>
        </w:r>
      </w:hyperlink>
      <w:r>
        <w:rPr>
          <w:rFonts w:ascii="Arial" w:hAnsi="Arial" w:eastAsia="Arial" w:cs="Arial"/>
        </w:rPr>
        <w:t xml:space="preserve">. </w:t>
      </w:r>
    </w:p>
    <w:p w:rsidR="00D80B87" w:rsidRDefault="00DC3CAC" w14:paraId="7ED24436" w14:textId="77777777">
      <w:pPr>
        <w:spacing w:before="0" w:after="240"/>
        <w:rPr>
          <w:rFonts w:ascii="Arial" w:hAnsi="Arial" w:eastAsia="Arial" w:cs="Arial"/>
        </w:rPr>
      </w:pPr>
      <w:proofErr w:type="spellStart"/>
      <w:r>
        <w:rPr>
          <w:rFonts w:ascii="Arial" w:hAnsi="Arial" w:eastAsia="Arial" w:cs="Arial"/>
        </w:rPr>
        <w:t>Laradi</w:t>
      </w:r>
      <w:proofErr w:type="spellEnd"/>
      <w:r>
        <w:rPr>
          <w:rFonts w:ascii="Arial" w:hAnsi="Arial" w:eastAsia="Arial" w:cs="Arial"/>
        </w:rPr>
        <w:t xml:space="preserve">, S., Berber, N., Rehman, H.M., Hossain, M.B., Hiew, L.-C. and Illés, C.B. (2023). Unlocking the Power of Social Media marketing: Investigating the Role of posting, interaction, and Monitoring Capabilities in Building Brand Equity. </w:t>
      </w:r>
      <w:r>
        <w:rPr>
          <w:rFonts w:ascii="Arial" w:hAnsi="Arial" w:eastAsia="Arial" w:cs="Arial"/>
          <w:i/>
          <w:iCs/>
        </w:rPr>
        <w:t>Cogent Business &amp; Management</w:t>
      </w:r>
      <w:r>
        <w:rPr>
          <w:rFonts w:ascii="Arial" w:hAnsi="Arial" w:eastAsia="Arial" w:cs="Arial"/>
        </w:rPr>
        <w:t xml:space="preserve">, 10(3). </w:t>
      </w:r>
      <w:proofErr w:type="spellStart"/>
      <w:r>
        <w:rPr>
          <w:rFonts w:ascii="Arial" w:hAnsi="Arial" w:eastAsia="Arial" w:cs="Arial"/>
        </w:rPr>
        <w:t>doi:</w:t>
      </w:r>
      <w:hyperlink r:id="rId26">
        <w:r>
          <w:rPr>
            <w:rFonts w:ascii="Arial" w:hAnsi="Arial" w:eastAsia="Arial" w:cs="Arial"/>
            <w:color w:val="1155CC"/>
            <w:u w:val="single"/>
          </w:rPr>
          <w:t>https</w:t>
        </w:r>
        <w:proofErr w:type="spellEnd"/>
        <w:r>
          <w:rPr>
            <w:rFonts w:ascii="Arial" w:hAnsi="Arial" w:eastAsia="Arial" w:cs="Arial"/>
            <w:color w:val="1155CC"/>
            <w:u w:val="single"/>
          </w:rPr>
          <w:t>://doi.org/10.1080/23311975.2023.2273601</w:t>
        </w:r>
      </w:hyperlink>
      <w:r>
        <w:rPr>
          <w:rFonts w:ascii="Arial" w:hAnsi="Arial" w:eastAsia="Arial" w:cs="Arial"/>
        </w:rPr>
        <w:t xml:space="preserve">. </w:t>
      </w:r>
    </w:p>
    <w:p w:rsidR="00D80B87" w:rsidRDefault="00DC3CAC" w14:paraId="638FD27C" w14:textId="77777777">
      <w:pPr>
        <w:spacing w:before="0" w:after="240"/>
        <w:rPr>
          <w:rFonts w:ascii="Arial" w:hAnsi="Arial" w:eastAsia="Arial" w:cs="Arial"/>
        </w:rPr>
      </w:pPr>
      <w:r>
        <w:rPr>
          <w:rFonts w:ascii="Arial" w:hAnsi="Arial" w:eastAsia="Arial" w:cs="Arial"/>
        </w:rPr>
        <w:t xml:space="preserve">Li, F., Larimo, J. and </w:t>
      </w:r>
      <w:proofErr w:type="spellStart"/>
      <w:r>
        <w:rPr>
          <w:rFonts w:ascii="Arial" w:hAnsi="Arial" w:eastAsia="Arial" w:cs="Arial"/>
        </w:rPr>
        <w:t>Leonidou</w:t>
      </w:r>
      <w:proofErr w:type="spellEnd"/>
      <w:r>
        <w:rPr>
          <w:rFonts w:ascii="Arial" w:hAnsi="Arial" w:eastAsia="Arial" w:cs="Arial"/>
        </w:rPr>
        <w:t xml:space="preserve">, L.C. (2020). Social Media Marketing strategy: definition, conceptualization, taxonomy, validation, and Future Agenda. </w:t>
      </w:r>
      <w:r>
        <w:rPr>
          <w:rFonts w:ascii="Arial" w:hAnsi="Arial" w:eastAsia="Arial" w:cs="Arial"/>
          <w:i/>
          <w:iCs/>
        </w:rPr>
        <w:t>Journal of the Academy of Marketing Science</w:t>
      </w:r>
      <w:r>
        <w:rPr>
          <w:rFonts w:ascii="Arial" w:hAnsi="Arial" w:eastAsia="Arial" w:cs="Arial"/>
        </w:rPr>
        <w:t xml:space="preserve">, [online] 49(1), pp.51–70. </w:t>
      </w:r>
      <w:proofErr w:type="spellStart"/>
      <w:r>
        <w:rPr>
          <w:rFonts w:ascii="Arial" w:hAnsi="Arial" w:eastAsia="Arial" w:cs="Arial"/>
        </w:rPr>
        <w:t>doi:</w:t>
      </w:r>
      <w:hyperlink r:id="rId27">
        <w:r>
          <w:rPr>
            <w:rFonts w:ascii="Arial" w:hAnsi="Arial" w:eastAsia="Arial" w:cs="Arial"/>
            <w:color w:val="1155CC"/>
            <w:u w:val="single"/>
          </w:rPr>
          <w:t>https</w:t>
        </w:r>
        <w:proofErr w:type="spellEnd"/>
        <w:r>
          <w:rPr>
            <w:rFonts w:ascii="Arial" w:hAnsi="Arial" w:eastAsia="Arial" w:cs="Arial"/>
            <w:color w:val="1155CC"/>
            <w:u w:val="single"/>
          </w:rPr>
          <w:t>://doi.org/10.1007/s11747-020-00733-3</w:t>
        </w:r>
      </w:hyperlink>
      <w:r>
        <w:rPr>
          <w:rFonts w:ascii="Arial" w:hAnsi="Arial" w:eastAsia="Arial" w:cs="Arial"/>
        </w:rPr>
        <w:t xml:space="preserve">. </w:t>
      </w:r>
    </w:p>
    <w:p w:rsidR="00D80B87" w:rsidRDefault="00DC3CAC" w14:paraId="1F8ADD74" w14:textId="77777777">
      <w:pPr>
        <w:spacing w:before="0" w:after="240"/>
        <w:rPr>
          <w:rFonts w:ascii="Arial" w:hAnsi="Arial" w:eastAsia="Arial" w:cs="Arial"/>
        </w:rPr>
      </w:pPr>
      <w:r>
        <w:rPr>
          <w:rFonts w:ascii="Arial" w:hAnsi="Arial" w:eastAsia="Arial" w:cs="Arial"/>
        </w:rPr>
        <w:t xml:space="preserve">Maier, C., Thatcher, J.B., Grover, V. and Dwivedi, Y.K. (2023). Cross-sectional research: a Critical perspective, </w:t>
      </w:r>
      <w:proofErr w:type="gramStart"/>
      <w:r>
        <w:rPr>
          <w:rFonts w:ascii="Arial" w:hAnsi="Arial" w:eastAsia="Arial" w:cs="Arial"/>
        </w:rPr>
        <w:t>Use</w:t>
      </w:r>
      <w:proofErr w:type="gramEnd"/>
      <w:r>
        <w:rPr>
          <w:rFonts w:ascii="Arial" w:hAnsi="Arial" w:eastAsia="Arial" w:cs="Arial"/>
        </w:rPr>
        <w:t xml:space="preserve"> cases, and Recommendations for IS Research. </w:t>
      </w:r>
      <w:r>
        <w:rPr>
          <w:rFonts w:ascii="Arial" w:hAnsi="Arial" w:eastAsia="Arial" w:cs="Arial"/>
          <w:i/>
          <w:iCs/>
        </w:rPr>
        <w:t>International Journal of Information Management</w:t>
      </w:r>
      <w:r>
        <w:rPr>
          <w:rFonts w:ascii="Arial" w:hAnsi="Arial" w:eastAsia="Arial" w:cs="Arial"/>
        </w:rPr>
        <w:t xml:space="preserve">, [online] 70(70), p.102625. Available at: </w:t>
      </w:r>
      <w:hyperlink r:id="rId28">
        <w:r>
          <w:rPr>
            <w:rFonts w:ascii="Arial" w:hAnsi="Arial" w:eastAsia="Arial" w:cs="Arial"/>
            <w:color w:val="1155CC"/>
            <w:u w:val="single"/>
          </w:rPr>
          <w:t>https://www.sciencedirect.com/science/article/abs/pii/S0268401223000063</w:t>
        </w:r>
      </w:hyperlink>
      <w:r>
        <w:rPr>
          <w:rFonts w:ascii="Arial" w:hAnsi="Arial" w:eastAsia="Arial" w:cs="Arial"/>
        </w:rPr>
        <w:t xml:space="preserve">. </w:t>
      </w:r>
    </w:p>
    <w:p w:rsidR="00D80B87" w:rsidRDefault="00DC3CAC" w14:paraId="2D5E6F07" w14:textId="77777777">
      <w:pPr>
        <w:spacing w:before="0" w:after="240"/>
        <w:rPr>
          <w:rFonts w:ascii="Arial" w:hAnsi="Arial" w:eastAsia="Arial" w:cs="Arial"/>
        </w:rPr>
      </w:pPr>
      <w:r>
        <w:rPr>
          <w:rFonts w:ascii="Arial" w:hAnsi="Arial" w:eastAsia="Arial" w:cs="Arial"/>
        </w:rPr>
        <w:t xml:space="preserve">Nguyen, L.T.T., Nguyen, T.T. and Pham, N.T.A. (2026). Exploring generation Z’s unsustainable purchase intention towards ultra-fast fashion products. </w:t>
      </w:r>
      <w:r>
        <w:rPr>
          <w:rFonts w:ascii="Arial" w:hAnsi="Arial" w:eastAsia="Arial" w:cs="Arial"/>
          <w:i/>
          <w:iCs/>
        </w:rPr>
        <w:t>Discover Psychology</w:t>
      </w:r>
      <w:r>
        <w:rPr>
          <w:rFonts w:ascii="Arial" w:hAnsi="Arial" w:eastAsia="Arial" w:cs="Arial"/>
        </w:rPr>
        <w:t xml:space="preserve">. </w:t>
      </w:r>
      <w:proofErr w:type="spellStart"/>
      <w:r>
        <w:rPr>
          <w:rFonts w:ascii="Arial" w:hAnsi="Arial" w:eastAsia="Arial" w:cs="Arial"/>
        </w:rPr>
        <w:t>doi:</w:t>
      </w:r>
      <w:hyperlink r:id="rId29">
        <w:r>
          <w:rPr>
            <w:rFonts w:ascii="Arial" w:hAnsi="Arial" w:eastAsia="Arial" w:cs="Arial"/>
            <w:color w:val="1155CC"/>
            <w:u w:val="single"/>
          </w:rPr>
          <w:t>https</w:t>
        </w:r>
        <w:proofErr w:type="spellEnd"/>
        <w:r>
          <w:rPr>
            <w:rFonts w:ascii="Arial" w:hAnsi="Arial" w:eastAsia="Arial" w:cs="Arial"/>
            <w:color w:val="1155CC"/>
            <w:u w:val="single"/>
          </w:rPr>
          <w:t>://doi.org/10.1007/s44202-026-00594-x</w:t>
        </w:r>
      </w:hyperlink>
      <w:r>
        <w:rPr>
          <w:rFonts w:ascii="Arial" w:hAnsi="Arial" w:eastAsia="Arial" w:cs="Arial"/>
        </w:rPr>
        <w:t xml:space="preserve">. </w:t>
      </w:r>
    </w:p>
    <w:p w:rsidR="00D80B87" w:rsidRDefault="00DC3CAC" w14:paraId="1AD628C0" w14:textId="77777777">
      <w:pPr>
        <w:spacing w:before="0" w:after="240"/>
        <w:rPr>
          <w:rFonts w:ascii="Arial" w:hAnsi="Arial" w:eastAsia="Arial" w:cs="Arial"/>
        </w:rPr>
      </w:pPr>
      <w:r>
        <w:rPr>
          <w:rFonts w:ascii="Arial" w:hAnsi="Arial" w:eastAsia="Arial" w:cs="Arial"/>
        </w:rPr>
        <w:lastRenderedPageBreak/>
        <w:t xml:space="preserve">Park, Y.S., Konge, L. and Artino, A.R. (2020). The Positivism Paradigm of Research. </w:t>
      </w:r>
      <w:r>
        <w:rPr>
          <w:rFonts w:ascii="Arial" w:hAnsi="Arial" w:eastAsia="Arial" w:cs="Arial"/>
          <w:i/>
          <w:iCs/>
        </w:rPr>
        <w:t>Academic Medicine</w:t>
      </w:r>
      <w:r>
        <w:rPr>
          <w:rFonts w:ascii="Arial" w:hAnsi="Arial" w:eastAsia="Arial" w:cs="Arial"/>
        </w:rPr>
        <w:t xml:space="preserve">, [online] 95(5), pp.690–694. </w:t>
      </w:r>
      <w:proofErr w:type="spellStart"/>
      <w:r>
        <w:rPr>
          <w:rFonts w:ascii="Arial" w:hAnsi="Arial" w:eastAsia="Arial" w:cs="Arial"/>
        </w:rPr>
        <w:t>doi:</w:t>
      </w:r>
      <w:hyperlink r:id="rId30">
        <w:r>
          <w:rPr>
            <w:rFonts w:ascii="Arial" w:hAnsi="Arial" w:eastAsia="Arial" w:cs="Arial"/>
            <w:color w:val="1155CC"/>
            <w:u w:val="single"/>
          </w:rPr>
          <w:t>https</w:t>
        </w:r>
        <w:proofErr w:type="spellEnd"/>
        <w:r>
          <w:rPr>
            <w:rFonts w:ascii="Arial" w:hAnsi="Arial" w:eastAsia="Arial" w:cs="Arial"/>
            <w:color w:val="1155CC"/>
            <w:u w:val="single"/>
          </w:rPr>
          <w:t>://doi.org/10.1097/ACM.0000000000003093</w:t>
        </w:r>
      </w:hyperlink>
      <w:r>
        <w:rPr>
          <w:rFonts w:ascii="Arial" w:hAnsi="Arial" w:eastAsia="Arial" w:cs="Arial"/>
        </w:rPr>
        <w:t xml:space="preserve">. </w:t>
      </w:r>
    </w:p>
    <w:p w:rsidR="00D80B87" w:rsidRDefault="00DC3CAC" w14:paraId="24E612FC" w14:textId="77777777">
      <w:pPr>
        <w:spacing w:before="0" w:after="240"/>
        <w:rPr>
          <w:rFonts w:ascii="Arial" w:hAnsi="Arial" w:eastAsia="Arial" w:cs="Arial"/>
        </w:rPr>
      </w:pPr>
      <w:r>
        <w:rPr>
          <w:rFonts w:ascii="Arial" w:hAnsi="Arial" w:eastAsia="Arial" w:cs="Arial"/>
        </w:rPr>
        <w:t xml:space="preserve">Si, H., Shi, J., Tang, D., Wen, S., Miao, W. and Duan, K. (2019). Application of the Theory of Planned Behavior in Environmental Science: A Comprehensive Bibliometric Analysis. </w:t>
      </w:r>
      <w:r>
        <w:rPr>
          <w:rFonts w:ascii="Arial" w:hAnsi="Arial" w:eastAsia="Arial" w:cs="Arial"/>
          <w:i/>
          <w:iCs/>
        </w:rPr>
        <w:t>International Journal of Environmental Research and Public Health</w:t>
      </w:r>
      <w:r>
        <w:rPr>
          <w:rFonts w:ascii="Arial" w:hAnsi="Arial" w:eastAsia="Arial" w:cs="Arial"/>
        </w:rPr>
        <w:t xml:space="preserve">, [online] 16(15), p.2788. </w:t>
      </w:r>
      <w:proofErr w:type="spellStart"/>
      <w:r>
        <w:rPr>
          <w:rFonts w:ascii="Arial" w:hAnsi="Arial" w:eastAsia="Arial" w:cs="Arial"/>
        </w:rPr>
        <w:t>doi:</w:t>
      </w:r>
      <w:hyperlink r:id="rId31">
        <w:r>
          <w:rPr>
            <w:rFonts w:ascii="Arial" w:hAnsi="Arial" w:eastAsia="Arial" w:cs="Arial"/>
            <w:color w:val="1155CC"/>
            <w:u w:val="single"/>
          </w:rPr>
          <w:t>https</w:t>
        </w:r>
        <w:proofErr w:type="spellEnd"/>
        <w:r>
          <w:rPr>
            <w:rFonts w:ascii="Arial" w:hAnsi="Arial" w:eastAsia="Arial" w:cs="Arial"/>
            <w:color w:val="1155CC"/>
            <w:u w:val="single"/>
          </w:rPr>
          <w:t>://doi.org/10.3390/ijerph16152788</w:t>
        </w:r>
      </w:hyperlink>
      <w:r>
        <w:rPr>
          <w:rFonts w:ascii="Arial" w:hAnsi="Arial" w:eastAsia="Arial" w:cs="Arial"/>
        </w:rPr>
        <w:t xml:space="preserve">. </w:t>
      </w:r>
    </w:p>
    <w:p w:rsidR="00D80B87" w:rsidRDefault="00DC3CAC" w14:paraId="29732118" w14:textId="77777777">
      <w:pPr>
        <w:spacing w:before="0" w:after="240"/>
        <w:rPr>
          <w:rFonts w:ascii="Arial" w:hAnsi="Arial" w:eastAsia="Arial" w:cs="Arial"/>
        </w:rPr>
      </w:pPr>
      <w:r>
        <w:rPr>
          <w:rFonts w:ascii="Arial" w:hAnsi="Arial" w:eastAsia="Arial" w:cs="Arial"/>
        </w:rPr>
        <w:t xml:space="preserve">Taber, K.S. (2018). The Use of Cronbach’s Alpha When Developing and Reporting Research Instruments in Science Education. </w:t>
      </w:r>
      <w:r>
        <w:rPr>
          <w:rFonts w:ascii="Arial" w:hAnsi="Arial" w:eastAsia="Arial" w:cs="Arial"/>
          <w:i/>
          <w:iCs/>
        </w:rPr>
        <w:t>Research in Science Education</w:t>
      </w:r>
      <w:r>
        <w:rPr>
          <w:rFonts w:ascii="Arial" w:hAnsi="Arial" w:eastAsia="Arial" w:cs="Arial"/>
        </w:rPr>
        <w:t xml:space="preserve">, [online] 48(6), pp.1273–1296. Available at: </w:t>
      </w:r>
      <w:hyperlink r:id="rId32">
        <w:r>
          <w:rPr>
            <w:rFonts w:ascii="Arial" w:hAnsi="Arial" w:eastAsia="Arial" w:cs="Arial"/>
            <w:color w:val="1155CC"/>
            <w:u w:val="single"/>
          </w:rPr>
          <w:t>https://link.springer.com/article/10.1007/s11165-016-9602-2</w:t>
        </w:r>
      </w:hyperlink>
      <w:r>
        <w:rPr>
          <w:rFonts w:ascii="Arial" w:hAnsi="Arial" w:eastAsia="Arial" w:cs="Arial"/>
        </w:rPr>
        <w:t xml:space="preserve">. </w:t>
      </w:r>
    </w:p>
    <w:p w:rsidR="00D80B87" w:rsidRDefault="00DC3CAC" w14:paraId="40C95D80" w14:textId="77777777">
      <w:pPr>
        <w:spacing w:before="0" w:after="240"/>
        <w:rPr>
          <w:rFonts w:ascii="Arial" w:hAnsi="Arial" w:eastAsia="Arial" w:cs="Arial"/>
        </w:rPr>
      </w:pPr>
      <w:r>
        <w:rPr>
          <w:rFonts w:ascii="Arial" w:hAnsi="Arial" w:eastAsia="Arial" w:cs="Arial"/>
        </w:rPr>
        <w:t xml:space="preserve">Vidya, M. and Karthic, M.U. (2024). Issue 3 Consumer Purchase Intentions of Generation Z. </w:t>
      </w:r>
      <w:r>
        <w:rPr>
          <w:rFonts w:ascii="Arial" w:hAnsi="Arial" w:eastAsia="Arial" w:cs="Arial"/>
          <w:i/>
          <w:iCs/>
        </w:rPr>
        <w:t>Frontiers in Health Informatics</w:t>
      </w:r>
      <w:r>
        <w:rPr>
          <w:rFonts w:ascii="Arial" w:hAnsi="Arial" w:eastAsia="Arial" w:cs="Arial"/>
        </w:rPr>
        <w:t xml:space="preserve">, [online] 13(3), pp.11080–11095. Available at: </w:t>
      </w:r>
      <w:hyperlink r:id="rId33">
        <w:r>
          <w:rPr>
            <w:rFonts w:ascii="Arial" w:hAnsi="Arial" w:eastAsia="Arial" w:cs="Arial"/>
            <w:color w:val="1155CC"/>
            <w:u w:val="single"/>
          </w:rPr>
          <w:t>https://www.researchgate.net/publication/387226383_Issue_3_Consumer_Purchase_Intentions_of_Generation_Z</w:t>
        </w:r>
      </w:hyperlink>
      <w:r>
        <w:rPr>
          <w:rFonts w:ascii="Arial" w:hAnsi="Arial" w:eastAsia="Arial" w:cs="Arial"/>
        </w:rPr>
        <w:t xml:space="preserve">. </w:t>
      </w:r>
    </w:p>
    <w:p w:rsidR="00D80B87" w:rsidRDefault="00DC3CAC" w14:paraId="0814D1CB" w14:textId="77777777">
      <w:pPr>
        <w:spacing w:before="0" w:after="240"/>
        <w:rPr>
          <w:rFonts w:ascii="Arial" w:hAnsi="Arial" w:eastAsia="Arial" w:cs="Arial"/>
        </w:rPr>
      </w:pPr>
      <w:r>
        <w:rPr>
          <w:rFonts w:ascii="Arial" w:hAnsi="Arial" w:eastAsia="Arial" w:cs="Arial"/>
        </w:rPr>
        <w:t xml:space="preserve">Vu, V.C., Wang, S., Keating, B.W. and Chen, E.Y. (2024). Increasing Social Media Stickiness Through Parasocial Interaction and Influencer Source Credibility. </w:t>
      </w:r>
      <w:r>
        <w:rPr>
          <w:rFonts w:ascii="Arial" w:hAnsi="Arial" w:eastAsia="Arial" w:cs="Arial"/>
          <w:i/>
          <w:iCs/>
        </w:rPr>
        <w:t>Australasian Marketing Journal</w:t>
      </w:r>
      <w:r>
        <w:rPr>
          <w:rFonts w:ascii="Arial" w:hAnsi="Arial" w:eastAsia="Arial" w:cs="Arial"/>
        </w:rPr>
        <w:t xml:space="preserve">. </w:t>
      </w:r>
      <w:proofErr w:type="spellStart"/>
      <w:r>
        <w:rPr>
          <w:rFonts w:ascii="Arial" w:hAnsi="Arial" w:eastAsia="Arial" w:cs="Arial"/>
        </w:rPr>
        <w:t>doi:</w:t>
      </w:r>
      <w:hyperlink r:id="rId34">
        <w:r>
          <w:rPr>
            <w:rFonts w:ascii="Arial" w:hAnsi="Arial" w:eastAsia="Arial" w:cs="Arial"/>
            <w:color w:val="1155CC"/>
            <w:u w:val="single"/>
          </w:rPr>
          <w:t>https</w:t>
        </w:r>
        <w:proofErr w:type="spellEnd"/>
        <w:r>
          <w:rPr>
            <w:rFonts w:ascii="Arial" w:hAnsi="Arial" w:eastAsia="Arial" w:cs="Arial"/>
            <w:color w:val="1155CC"/>
            <w:u w:val="single"/>
          </w:rPr>
          <w:t>://doi.org/10.1177/14413582241306130</w:t>
        </w:r>
      </w:hyperlink>
      <w:r>
        <w:rPr>
          <w:rFonts w:ascii="Arial" w:hAnsi="Arial" w:eastAsia="Arial" w:cs="Arial"/>
        </w:rPr>
        <w:t xml:space="preserve">. </w:t>
      </w:r>
    </w:p>
    <w:p w:rsidR="00D80B87" w:rsidRDefault="00DC3CAC" w14:paraId="21C10781" w14:textId="77777777">
      <w:pPr>
        <w:spacing w:before="0" w:after="240"/>
        <w:rPr>
          <w:rFonts w:ascii="Arial" w:hAnsi="Arial" w:eastAsia="Arial" w:cs="Arial"/>
        </w:rPr>
      </w:pPr>
      <w:r>
        <w:rPr>
          <w:rFonts w:ascii="Arial" w:hAnsi="Arial" w:eastAsia="Arial" w:cs="Arial"/>
        </w:rPr>
        <w:t xml:space="preserve">Vyas, Y. and Vishwakarma, P. (2026). Artificial Intelligence in Brand Communication: A Comprehensive Literature Review and Research Outlook. </w:t>
      </w:r>
      <w:r>
        <w:rPr>
          <w:rFonts w:ascii="Arial" w:hAnsi="Arial" w:eastAsia="Arial" w:cs="Arial"/>
          <w:i/>
          <w:iCs/>
        </w:rPr>
        <w:t>International Journal of Consumer Studies</w:t>
      </w:r>
      <w:r>
        <w:rPr>
          <w:rFonts w:ascii="Arial" w:hAnsi="Arial" w:eastAsia="Arial" w:cs="Arial"/>
        </w:rPr>
        <w:t xml:space="preserve">, 50(1). </w:t>
      </w:r>
      <w:proofErr w:type="spellStart"/>
      <w:r>
        <w:rPr>
          <w:rFonts w:ascii="Arial" w:hAnsi="Arial" w:eastAsia="Arial" w:cs="Arial"/>
        </w:rPr>
        <w:t>doi:</w:t>
      </w:r>
      <w:hyperlink r:id="rId35">
        <w:r>
          <w:rPr>
            <w:rFonts w:ascii="Arial" w:hAnsi="Arial" w:eastAsia="Arial" w:cs="Arial"/>
            <w:color w:val="1155CC"/>
            <w:u w:val="single"/>
          </w:rPr>
          <w:t>https</w:t>
        </w:r>
        <w:proofErr w:type="spellEnd"/>
        <w:r>
          <w:rPr>
            <w:rFonts w:ascii="Arial" w:hAnsi="Arial" w:eastAsia="Arial" w:cs="Arial"/>
            <w:color w:val="1155CC"/>
            <w:u w:val="single"/>
          </w:rPr>
          <w:t>://doi.org/10.1111/ijcs.70170</w:t>
        </w:r>
      </w:hyperlink>
      <w:r>
        <w:rPr>
          <w:rFonts w:ascii="Arial" w:hAnsi="Arial" w:eastAsia="Arial" w:cs="Arial"/>
        </w:rPr>
        <w:t xml:space="preserve">. </w:t>
      </w:r>
    </w:p>
    <w:p w:rsidR="00D80B87" w:rsidRDefault="00DC3CAC" w14:paraId="0549A088" w14:textId="77777777">
      <w:pPr>
        <w:spacing w:before="0" w:after="240"/>
        <w:rPr>
          <w:rFonts w:ascii="Arial" w:hAnsi="Arial" w:eastAsia="Arial" w:cs="Arial"/>
        </w:rPr>
      </w:pPr>
      <w:r>
        <w:rPr>
          <w:rFonts w:ascii="Arial" w:hAnsi="Arial" w:eastAsia="Arial" w:cs="Arial"/>
        </w:rPr>
        <w:t xml:space="preserve">Yu, Q. (2023). Research on Factors Affecting Consumers’ Purchase Intention. </w:t>
      </w:r>
      <w:r>
        <w:rPr>
          <w:rFonts w:ascii="Arial" w:hAnsi="Arial" w:eastAsia="Arial" w:cs="Arial"/>
          <w:i/>
          <w:iCs/>
        </w:rPr>
        <w:t>Advances in Economics Management and Political Sciences</w:t>
      </w:r>
      <w:r>
        <w:rPr>
          <w:rFonts w:ascii="Arial" w:hAnsi="Arial" w:eastAsia="Arial" w:cs="Arial"/>
        </w:rPr>
        <w:t xml:space="preserve">, [online] 37(1), pp.61–66. </w:t>
      </w:r>
      <w:proofErr w:type="spellStart"/>
      <w:r>
        <w:rPr>
          <w:rFonts w:ascii="Arial" w:hAnsi="Arial" w:eastAsia="Arial" w:cs="Arial"/>
        </w:rPr>
        <w:t>doi:</w:t>
      </w:r>
      <w:hyperlink r:id="rId36">
        <w:r>
          <w:rPr>
            <w:rFonts w:ascii="Arial" w:hAnsi="Arial" w:eastAsia="Arial" w:cs="Arial"/>
            <w:color w:val="1155CC"/>
            <w:u w:val="single"/>
          </w:rPr>
          <w:t>https</w:t>
        </w:r>
        <w:proofErr w:type="spellEnd"/>
        <w:r>
          <w:rPr>
            <w:rFonts w:ascii="Arial" w:hAnsi="Arial" w:eastAsia="Arial" w:cs="Arial"/>
            <w:color w:val="1155CC"/>
            <w:u w:val="single"/>
          </w:rPr>
          <w:t>://doi.org/10.54254/2754-1169/37/20231835</w:t>
        </w:r>
      </w:hyperlink>
      <w:r>
        <w:rPr>
          <w:rFonts w:ascii="Arial" w:hAnsi="Arial" w:eastAsia="Arial" w:cs="Arial"/>
        </w:rPr>
        <w:t xml:space="preserve">. </w:t>
      </w:r>
    </w:p>
    <w:sectPr w:rsidR="00D80B87">
      <w:footerReference w:type="default" r:id="rId37"/>
      <w:pgSz w:w="12240" w:h="15840" w:orient="portrait"/>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E08B0" w:rsidRDefault="008E08B0" w14:paraId="091C8F14" w14:textId="77777777">
      <w:pPr>
        <w:spacing w:before="0" w:line="240" w:lineRule="auto"/>
      </w:pPr>
      <w:r>
        <w:separator/>
      </w:r>
    </w:p>
  </w:endnote>
  <w:endnote w:type="continuationSeparator" w:id="0">
    <w:p w:rsidR="008E08B0" w:rsidRDefault="008E08B0" w14:paraId="319EAED4" w14:textId="7777777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w:fontKey="{17A35086-F14B-4EF0-864E-2F62B4EE6E4F}" r:id="rId1"/>
  </w:font>
  <w:font w:name="Mangal">
    <w:panose1 w:val="02040503050203030202"/>
    <w:charset w:val="00"/>
    <w:family w:val="roman"/>
    <w:pitch w:val="variable"/>
    <w:sig w:usb0="00008003" w:usb1="00000000" w:usb2="00000000" w:usb3="00000000" w:csb0="00000001" w:csb1="00000000"/>
    <w:embedRegular w:fontKey="{9341B8A5-51E1-42FB-BBF7-BD3732DC4EAB}" r:id="rId2"/>
  </w:font>
  <w:font w:name="Calibri">
    <w:panose1 w:val="020F0502020204030204"/>
    <w:charset w:val="00"/>
    <w:family w:val="swiss"/>
    <w:pitch w:val="variable"/>
    <w:sig w:usb0="E4002EFF" w:usb1="C200247B" w:usb2="00000009" w:usb3="00000000" w:csb0="000001FF" w:csb1="00000000"/>
    <w:embedRegular w:fontKey="{303C950F-912A-4452-B53A-B3FCDE974CB6}" r:id="rI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80B87" w:rsidRDefault="00DC3CAC" w14:paraId="0F3BEB6A" w14:textId="77777777">
    <w:pPr>
      <w:jc w:val="right"/>
    </w:pPr>
    <w:r>
      <w:fldChar w:fldCharType="begin"/>
    </w:r>
    <w:r>
      <w:instrText>PAGE</w:instrText>
    </w:r>
    <w:r>
      <w:fldChar w:fldCharType="separate"/>
    </w:r>
    <w:r w:rsidR="0060747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E08B0" w:rsidRDefault="008E08B0" w14:paraId="7312835A" w14:textId="77777777">
      <w:pPr>
        <w:spacing w:before="0" w:line="240" w:lineRule="auto"/>
      </w:pPr>
      <w:r>
        <w:separator/>
      </w:r>
    </w:p>
  </w:footnote>
  <w:footnote w:type="continuationSeparator" w:id="0">
    <w:p w:rsidR="008E08B0" w:rsidRDefault="008E08B0" w14:paraId="22931A72" w14:textId="77777777">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3E1407"/>
    <w:multiLevelType w:val="multilevel"/>
    <w:tmpl w:val="10FCDC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66101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B87"/>
    <w:rsid w:val="00321D16"/>
    <w:rsid w:val="00417559"/>
    <w:rsid w:val="004E1FD3"/>
    <w:rsid w:val="00607475"/>
    <w:rsid w:val="008E08B0"/>
    <w:rsid w:val="009F0635"/>
    <w:rsid w:val="00D5684D"/>
    <w:rsid w:val="00D80B87"/>
    <w:rsid w:val="00DC3CAC"/>
    <w:rsid w:val="00F110E4"/>
    <w:rsid w:val="510846D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D7F9F"/>
  <w15:docId w15:val="{61C573AC-1F02-4741-A280-3104F9C78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sz w:val="24"/>
        <w:szCs w:val="24"/>
        <w:lang w:val="en-US" w:eastAsia="en-US"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pPr>
      <w:keepNext/>
      <w:keepLines/>
      <w:spacing w:before="480" w:after="120"/>
      <w:outlineLvl w:val="0"/>
    </w:pPr>
    <w:rPr>
      <w:b/>
      <w:bCs/>
      <w:sz w:val="28"/>
      <w:szCs w:val="28"/>
    </w:rPr>
  </w:style>
  <w:style w:type="paragraph" w:styleId="Heading2">
    <w:name w:val="heading 2"/>
    <w:basedOn w:val="Normal"/>
    <w:next w:val="Normal"/>
    <w:pPr>
      <w:keepNext/>
      <w:keepLines/>
      <w:spacing w:before="480" w:after="120"/>
      <w:outlineLvl w:val="1"/>
    </w:pPr>
    <w:rPr>
      <w:b/>
      <w:bCs/>
      <w:sz w:val="26"/>
      <w:szCs w:val="26"/>
    </w:rPr>
  </w:style>
  <w:style w:type="paragraph" w:styleId="Heading3">
    <w:name w:val="heading 3"/>
    <w:basedOn w:val="Normal"/>
    <w:next w:val="Normal"/>
    <w:pPr>
      <w:keepNext/>
      <w:keepLines/>
      <w:spacing w:before="480" w:after="120"/>
      <w:outlineLvl w:val="2"/>
    </w:pPr>
    <w:rPr>
      <w:b/>
      <w:b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hAnsi="Arial" w:eastAsia="Arial" w:cs="Arial"/>
      <w:color w:val="666666"/>
      <w:sz w:val="30"/>
      <w:szCs w:val="30"/>
    </w:rPr>
  </w:style>
  <w:style w:type="table" w:styleId="a" w:customStyle="1">
    <w:basedOn w:val="TableNormal0"/>
    <w:tblPr>
      <w:tblStyleRowBandSize w:val="1"/>
      <w:tblStyleColBandSize w:val="1"/>
    </w:tblPr>
  </w:style>
  <w:style w:type="paragraph" w:styleId="TOC1">
    <w:name w:val="toc 1"/>
    <w:basedOn w:val="Normal"/>
    <w:next w:val="Normal"/>
    <w:autoRedefine/>
    <w:uiPriority w:val="39"/>
    <w:unhideWhenUsed/>
    <w:rsid w:val="00607475"/>
    <w:pPr>
      <w:spacing w:after="100"/>
    </w:pPr>
  </w:style>
  <w:style w:type="paragraph" w:styleId="TOC2">
    <w:name w:val="toc 2"/>
    <w:basedOn w:val="Normal"/>
    <w:next w:val="Normal"/>
    <w:autoRedefine/>
    <w:uiPriority w:val="39"/>
    <w:unhideWhenUsed/>
    <w:rsid w:val="00607475"/>
    <w:pPr>
      <w:spacing w:after="100"/>
      <w:ind w:left="240"/>
    </w:pPr>
  </w:style>
  <w:style w:type="paragraph" w:styleId="TOC3">
    <w:name w:val="toc 3"/>
    <w:basedOn w:val="Normal"/>
    <w:next w:val="Normal"/>
    <w:autoRedefine/>
    <w:uiPriority w:val="39"/>
    <w:unhideWhenUsed/>
    <w:rsid w:val="00607475"/>
    <w:pPr>
      <w:spacing w:after="100"/>
      <w:ind w:left="480"/>
    </w:pPr>
  </w:style>
  <w:style w:type="character" w:styleId="Hyperlink">
    <w:name w:val="Hyperlink"/>
    <w:basedOn w:val="DefaultParagraphFont"/>
    <w:uiPriority w:val="99"/>
    <w:unhideWhenUsed/>
    <w:rsid w:val="0060747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hyperlink" Target="https://doi.org/10.3389/frsus.2026.1762826" TargetMode="External" Id="rId18" /><Relationship Type="http://schemas.openxmlformats.org/officeDocument/2006/relationships/hyperlink" Target="https://doi.org/10.1080/23311975.2023.2273601" TargetMode="External" Id="rId26" /><Relationship Type="http://schemas.openxmlformats.org/officeDocument/2006/relationships/theme" Target="theme/theme1.xml" Id="rId39" /><Relationship Type="http://schemas.openxmlformats.org/officeDocument/2006/relationships/hyperlink" Target="https://www.emarketer.com/content/faq-on-gen-z--how-marketers-reach-this-generation-2026" TargetMode="External" Id="rId21" /><Relationship Type="http://schemas.openxmlformats.org/officeDocument/2006/relationships/hyperlink" Target="https://doi.org/10.1177/14413582241306130" TargetMode="External" Id="rId34"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hyperlink" Target="https://www.researchgate.net/publication/353330857_Understanding_Perceived_Value_and_Purchase_Intention_toward_Eco-Friendly_Athleisure_Apparel_Insights_from_US_Millennials" TargetMode="External" Id="rId17" /><Relationship Type="http://schemas.openxmlformats.org/officeDocument/2006/relationships/hyperlink" Target="https://doi.org/10.3389/fpsyg.2021.808525" TargetMode="External" Id="rId25" /><Relationship Type="http://schemas.openxmlformats.org/officeDocument/2006/relationships/hyperlink" Target="https://www.researchgate.net/publication/387226383_Issue_3_Consumer_Purchase_Intentions_of_Generation_Z" TargetMode="External" Id="rId33" /><Relationship Type="http://schemas.openxmlformats.org/officeDocument/2006/relationships/fontTable" Target="fontTable.xml" Id="rId38" /><Relationship Type="http://schemas.openxmlformats.org/officeDocument/2006/relationships/numbering" Target="numbering.xml" Id="rId2" /><Relationship Type="http://schemas.openxmlformats.org/officeDocument/2006/relationships/hyperlink" Target="https://doi.org/10.48165/sajssh.2024.5406" TargetMode="External" Id="rId16" /><Relationship Type="http://schemas.openxmlformats.org/officeDocument/2006/relationships/hyperlink" Target="https://doi.org/10.3390/su131810310" TargetMode="External" Id="rId20" /><Relationship Type="http://schemas.openxmlformats.org/officeDocument/2006/relationships/hyperlink" Target="https://doi.org/10.1007/s44202-026-00594-x" TargetMode="Externa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hyperlink" Target="https://doi.org/10.1002/mar.70013" TargetMode="External" Id="rId24" /><Relationship Type="http://schemas.openxmlformats.org/officeDocument/2006/relationships/hyperlink" Target="https://link.springer.com/article/10.1007/s11165-016-9602-2" TargetMode="External" Id="rId32" /><Relationship Type="http://schemas.openxmlformats.org/officeDocument/2006/relationships/footer" Target="footer1.xml" Id="rId37"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hyperlink" Target="https://doi.org/10.1016/j.rmal.2025.100206" TargetMode="External" Id="rId23" /><Relationship Type="http://schemas.openxmlformats.org/officeDocument/2006/relationships/hyperlink" Target="https://www.sciencedirect.com/science/article/abs/pii/S0268401223000063" TargetMode="External" Id="rId28" /><Relationship Type="http://schemas.openxmlformats.org/officeDocument/2006/relationships/hyperlink" Target="https://doi.org/10.54254/2754-1169/37/20231835" TargetMode="External" Id="rId36" /><Relationship Type="http://schemas.openxmlformats.org/officeDocument/2006/relationships/image" Target="media/image3.png" Id="rId10" /><Relationship Type="http://schemas.openxmlformats.org/officeDocument/2006/relationships/hyperlink" Target="https://www.statista.com/statistics/272014/global-social-networks-ranked-by-number-of-users/" TargetMode="External" Id="rId19" /><Relationship Type="http://schemas.openxmlformats.org/officeDocument/2006/relationships/hyperlink" Target="https://doi.org/10.3390/ijerph16152788" TargetMode="External" Id="rId31"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hyperlink" Target="https://doi.org/10.3389/frai.2024.1323512" TargetMode="External" Id="rId22" /><Relationship Type="http://schemas.openxmlformats.org/officeDocument/2006/relationships/hyperlink" Target="https://doi.org/10.1007/s11747-020-00733-3" TargetMode="External" Id="rId27" /><Relationship Type="http://schemas.openxmlformats.org/officeDocument/2006/relationships/hyperlink" Target="https://doi.org/10.1097/ACM.0000000000003093" TargetMode="External" Id="rId30" /><Relationship Type="http://schemas.openxmlformats.org/officeDocument/2006/relationships/hyperlink" Target="https://doi.org/10.1111/ijcs.70170" TargetMode="External" Id="rId35" /><Relationship Type="http://schemas.openxmlformats.org/officeDocument/2006/relationships/image" Target="media/image1.png" Id="rId8" /><Relationship Type="http://schemas.openxmlformats.org/officeDocument/2006/relationships/styles" Target="styles.xml" Id="rId3"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5RB0/noUtIWJ+OaWzgFFD8RpA==">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Govind</dc:creator>
  <lastModifiedBy>Taranjot Randev (2436053)</lastModifiedBy>
  <revision>3</revision>
  <dcterms:created xsi:type="dcterms:W3CDTF">2026-07-16T21:48:00.0000000Z</dcterms:created>
  <dcterms:modified xsi:type="dcterms:W3CDTF">2026-07-16T22:02:32.0202648Z</dcterms:modified>
</coreProperties>
</file>