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2EFCE" w14:textId="283BC514" w:rsidR="00F153C8" w:rsidRPr="00F153C8" w:rsidRDefault="00F153C8" w:rsidP="00F153C8">
      <w:pPr>
        <w:jc w:val="center"/>
        <w:rPr>
          <w:rFonts w:cs="Times New Roman"/>
          <w:b/>
          <w:bCs/>
          <w:sz w:val="40"/>
          <w:szCs w:val="40"/>
        </w:rPr>
      </w:pPr>
      <w:r w:rsidRPr="00F153C8">
        <w:rPr>
          <w:rFonts w:cs="Times New Roman"/>
          <w:b/>
          <w:bCs/>
          <w:sz w:val="40"/>
          <w:szCs w:val="40"/>
        </w:rPr>
        <w:t>PRINCIPLES OF HEALTH AND SOCIAL CARE PRACTICE</w:t>
      </w:r>
    </w:p>
    <w:p w14:paraId="61297D66" w14:textId="1804652A" w:rsidR="00F153C8" w:rsidRPr="00F153C8" w:rsidRDefault="00F153C8" w:rsidP="00F153C8">
      <w:pPr>
        <w:jc w:val="center"/>
        <w:rPr>
          <w:rFonts w:cs="Times New Roman"/>
          <w:b/>
          <w:bCs/>
          <w:sz w:val="40"/>
          <w:szCs w:val="40"/>
        </w:rPr>
      </w:pPr>
      <w:r w:rsidRPr="00F153C8">
        <w:rPr>
          <w:rFonts w:cs="Times New Roman"/>
          <w:b/>
          <w:bCs/>
          <w:sz w:val="40"/>
          <w:szCs w:val="40"/>
        </w:rPr>
        <w:t xml:space="preserve">BMHP5016 </w:t>
      </w:r>
    </w:p>
    <w:p w14:paraId="00D39F3C" w14:textId="73D41D8A" w:rsidR="00804AAE" w:rsidRDefault="00F153C8" w:rsidP="00F153C8">
      <w:pPr>
        <w:jc w:val="center"/>
        <w:rPr>
          <w:rFonts w:cs="Times New Roman"/>
          <w:b/>
          <w:bCs/>
          <w:sz w:val="40"/>
          <w:szCs w:val="40"/>
        </w:rPr>
      </w:pPr>
      <w:r w:rsidRPr="00F153C8">
        <w:rPr>
          <w:rFonts w:cs="Times New Roman"/>
          <w:b/>
          <w:bCs/>
          <w:sz w:val="40"/>
          <w:szCs w:val="40"/>
        </w:rPr>
        <w:t>ASSIGNMENT TITLE: COMPONENT 1: WRITTEN</w:t>
      </w:r>
      <w:r>
        <w:rPr>
          <w:rFonts w:cs="Times New Roman"/>
          <w:b/>
          <w:bCs/>
          <w:sz w:val="40"/>
          <w:szCs w:val="40"/>
        </w:rPr>
        <w:t xml:space="preserve"> </w:t>
      </w:r>
      <w:r w:rsidRPr="00F153C8">
        <w:rPr>
          <w:rFonts w:cs="Times New Roman"/>
          <w:b/>
          <w:bCs/>
          <w:sz w:val="40"/>
          <w:szCs w:val="40"/>
        </w:rPr>
        <w:t>ASSIGNMENT (REFLECTIVE REPORT)</w:t>
      </w:r>
    </w:p>
    <w:p w14:paraId="7914E3C8" w14:textId="77777777" w:rsidR="00F153C8" w:rsidRDefault="00F153C8" w:rsidP="00F153C8">
      <w:pPr>
        <w:jc w:val="center"/>
        <w:rPr>
          <w:rFonts w:cs="Times New Roman"/>
          <w:b/>
          <w:bCs/>
          <w:sz w:val="40"/>
          <w:szCs w:val="40"/>
        </w:rPr>
      </w:pPr>
    </w:p>
    <w:p w14:paraId="311EE48F" w14:textId="77777777" w:rsidR="00F153C8" w:rsidRDefault="00F153C8" w:rsidP="00F153C8">
      <w:pPr>
        <w:jc w:val="center"/>
        <w:rPr>
          <w:rFonts w:cs="Times New Roman"/>
          <w:b/>
          <w:bCs/>
          <w:sz w:val="40"/>
          <w:szCs w:val="40"/>
        </w:rPr>
      </w:pPr>
    </w:p>
    <w:p w14:paraId="04097C3F" w14:textId="77777777" w:rsidR="00F153C8" w:rsidRDefault="00F153C8" w:rsidP="00F153C8">
      <w:pPr>
        <w:jc w:val="center"/>
        <w:rPr>
          <w:rFonts w:cs="Times New Roman"/>
          <w:b/>
          <w:bCs/>
          <w:sz w:val="40"/>
          <w:szCs w:val="40"/>
        </w:rPr>
      </w:pPr>
    </w:p>
    <w:p w14:paraId="6B795196" w14:textId="77777777" w:rsidR="00F153C8" w:rsidRPr="00F153C8" w:rsidRDefault="00F153C8" w:rsidP="00F153C8">
      <w:pPr>
        <w:jc w:val="center"/>
        <w:rPr>
          <w:rFonts w:cs="Times New Roman"/>
          <w:b/>
          <w:bCs/>
          <w:sz w:val="40"/>
          <w:szCs w:val="40"/>
        </w:rPr>
      </w:pPr>
    </w:p>
    <w:p w14:paraId="059B51AE" w14:textId="30CC50F9" w:rsidR="00F153C8" w:rsidRPr="00F153C8" w:rsidRDefault="00F153C8" w:rsidP="00F153C8">
      <w:pPr>
        <w:jc w:val="center"/>
        <w:rPr>
          <w:rFonts w:cs="Times New Roman"/>
          <w:b/>
          <w:bCs/>
          <w:sz w:val="40"/>
          <w:szCs w:val="40"/>
        </w:rPr>
      </w:pPr>
      <w:r w:rsidRPr="00F153C8">
        <w:rPr>
          <w:rFonts w:cs="Times New Roman"/>
          <w:b/>
          <w:bCs/>
          <w:sz w:val="40"/>
          <w:szCs w:val="40"/>
        </w:rPr>
        <w:t>STUDENT NAME:</w:t>
      </w:r>
      <w:r w:rsidR="00B67EE3">
        <w:rPr>
          <w:rFonts w:cs="Times New Roman"/>
          <w:b/>
          <w:bCs/>
          <w:sz w:val="40"/>
          <w:szCs w:val="40"/>
        </w:rPr>
        <w:t>Mihaela Rodica Bob</w:t>
      </w:r>
    </w:p>
    <w:p w14:paraId="41DA18AC" w14:textId="00A2FBDC" w:rsidR="00F153C8" w:rsidRPr="00F153C8" w:rsidRDefault="00F153C8" w:rsidP="00F153C8">
      <w:pPr>
        <w:jc w:val="center"/>
        <w:rPr>
          <w:rFonts w:cs="Times New Roman"/>
          <w:b/>
          <w:bCs/>
          <w:sz w:val="40"/>
          <w:szCs w:val="40"/>
        </w:rPr>
      </w:pPr>
      <w:r w:rsidRPr="00F153C8">
        <w:rPr>
          <w:rFonts w:cs="Times New Roman"/>
          <w:b/>
          <w:bCs/>
          <w:sz w:val="40"/>
          <w:szCs w:val="40"/>
        </w:rPr>
        <w:t>STUDENT ID:</w:t>
      </w:r>
      <w:r w:rsidR="00595FCF">
        <w:rPr>
          <w:rFonts w:cs="Times New Roman"/>
          <w:b/>
          <w:bCs/>
          <w:sz w:val="40"/>
          <w:szCs w:val="40"/>
        </w:rPr>
        <w:t>2419507</w:t>
      </w:r>
    </w:p>
    <w:p w14:paraId="369F7E4A" w14:textId="77777777" w:rsidR="00F153C8" w:rsidRDefault="00F153C8">
      <w:pPr>
        <w:spacing w:line="278" w:lineRule="auto"/>
        <w:jc w:val="left"/>
        <w:rPr>
          <w:rFonts w:eastAsiaTheme="majorEastAsia" w:cstheme="majorBidi"/>
          <w:b/>
          <w:color w:val="000000" w:themeColor="text1"/>
          <w:sz w:val="28"/>
          <w:szCs w:val="44"/>
        </w:rPr>
      </w:pPr>
      <w:bookmarkStart w:id="0" w:name="_Toc221978297"/>
      <w:r>
        <w:br w:type="page"/>
      </w:r>
    </w:p>
    <w:sdt>
      <w:sdtPr>
        <w:rPr>
          <w:rFonts w:ascii="Times New Roman" w:eastAsiaTheme="minorHAnsi" w:hAnsi="Times New Roman" w:cstheme="minorBidi"/>
          <w:color w:val="auto"/>
          <w:kern w:val="2"/>
          <w:sz w:val="24"/>
          <w:szCs w:val="24"/>
          <w:lang w:val="en-IN"/>
          <w14:ligatures w14:val="standardContextual"/>
        </w:rPr>
        <w:id w:val="2026430198"/>
        <w:docPartObj>
          <w:docPartGallery w:val="Table of Contents"/>
          <w:docPartUnique/>
        </w:docPartObj>
      </w:sdtPr>
      <w:sdtEndPr>
        <w:rPr>
          <w:b/>
          <w:bCs/>
          <w:noProof/>
        </w:rPr>
      </w:sdtEndPr>
      <w:sdtContent>
        <w:p w14:paraId="004AA534" w14:textId="71C8B8BE" w:rsidR="00F153C8" w:rsidRPr="00F153C8" w:rsidRDefault="00F153C8" w:rsidP="00F153C8">
          <w:pPr>
            <w:pStyle w:val="TOCHeading"/>
            <w:spacing w:line="360" w:lineRule="auto"/>
            <w:rPr>
              <w:rFonts w:ascii="Times New Roman" w:hAnsi="Times New Roman" w:cs="Times New Roman"/>
              <w:sz w:val="24"/>
              <w:szCs w:val="24"/>
            </w:rPr>
          </w:pPr>
          <w:r w:rsidRPr="00F153C8">
            <w:rPr>
              <w:rFonts w:ascii="Times New Roman" w:hAnsi="Times New Roman" w:cs="Times New Roman"/>
              <w:sz w:val="24"/>
              <w:szCs w:val="24"/>
            </w:rPr>
            <w:t>Table of Contents</w:t>
          </w:r>
        </w:p>
        <w:p w14:paraId="73C23877" w14:textId="62927737" w:rsidR="00F153C8" w:rsidRPr="00F153C8" w:rsidRDefault="00F153C8" w:rsidP="00F153C8">
          <w:pPr>
            <w:pStyle w:val="TOC1"/>
            <w:tabs>
              <w:tab w:val="right" w:leader="dot" w:pos="9016"/>
            </w:tabs>
            <w:jc w:val="both"/>
            <w:rPr>
              <w:rFonts w:ascii="Times New Roman" w:eastAsiaTheme="minorEastAsia" w:hAnsi="Times New Roman" w:cs="Times New Roman"/>
              <w:b w:val="0"/>
              <w:bCs w:val="0"/>
              <w:noProof/>
              <w:sz w:val="24"/>
              <w:szCs w:val="24"/>
              <w:lang w:eastAsia="en-GB"/>
            </w:rPr>
          </w:pPr>
          <w:r w:rsidRPr="00F153C8">
            <w:rPr>
              <w:rFonts w:ascii="Times New Roman" w:hAnsi="Times New Roman" w:cs="Times New Roman"/>
              <w:b w:val="0"/>
              <w:bCs w:val="0"/>
              <w:sz w:val="24"/>
              <w:szCs w:val="24"/>
            </w:rPr>
            <w:fldChar w:fldCharType="begin"/>
          </w:r>
          <w:r w:rsidRPr="00F153C8">
            <w:rPr>
              <w:rFonts w:ascii="Times New Roman" w:hAnsi="Times New Roman" w:cs="Times New Roman"/>
              <w:b w:val="0"/>
              <w:bCs w:val="0"/>
              <w:sz w:val="24"/>
              <w:szCs w:val="24"/>
            </w:rPr>
            <w:instrText xml:space="preserve"> TOC \o "1-3" \h \z \u </w:instrText>
          </w:r>
          <w:r w:rsidRPr="00F153C8">
            <w:rPr>
              <w:rFonts w:ascii="Times New Roman" w:hAnsi="Times New Roman" w:cs="Times New Roman"/>
              <w:b w:val="0"/>
              <w:bCs w:val="0"/>
              <w:sz w:val="24"/>
              <w:szCs w:val="24"/>
            </w:rPr>
            <w:fldChar w:fldCharType="separate"/>
          </w:r>
          <w:hyperlink w:anchor="_Toc221985235" w:history="1">
            <w:r w:rsidRPr="00F153C8">
              <w:rPr>
                <w:rStyle w:val="Hyperlink"/>
                <w:rFonts w:ascii="Times New Roman" w:hAnsi="Times New Roman" w:cs="Times New Roman"/>
                <w:b w:val="0"/>
                <w:bCs w:val="0"/>
                <w:noProof/>
                <w:sz w:val="24"/>
                <w:szCs w:val="24"/>
              </w:rPr>
              <w:t>Introduction</w:t>
            </w:r>
            <w:r w:rsidRPr="00F153C8">
              <w:rPr>
                <w:rFonts w:ascii="Times New Roman" w:hAnsi="Times New Roman" w:cs="Times New Roman"/>
                <w:b w:val="0"/>
                <w:bCs w:val="0"/>
                <w:noProof/>
                <w:webHidden/>
                <w:sz w:val="24"/>
                <w:szCs w:val="24"/>
              </w:rPr>
              <w:tab/>
            </w:r>
            <w:r w:rsidRPr="00F153C8">
              <w:rPr>
                <w:rFonts w:ascii="Times New Roman" w:hAnsi="Times New Roman" w:cs="Times New Roman"/>
                <w:b w:val="0"/>
                <w:bCs w:val="0"/>
                <w:noProof/>
                <w:webHidden/>
                <w:sz w:val="24"/>
                <w:szCs w:val="24"/>
              </w:rPr>
              <w:fldChar w:fldCharType="begin"/>
            </w:r>
            <w:r w:rsidRPr="00F153C8">
              <w:rPr>
                <w:rFonts w:ascii="Times New Roman" w:hAnsi="Times New Roman" w:cs="Times New Roman"/>
                <w:b w:val="0"/>
                <w:bCs w:val="0"/>
                <w:noProof/>
                <w:webHidden/>
                <w:sz w:val="24"/>
                <w:szCs w:val="24"/>
              </w:rPr>
              <w:instrText xml:space="preserve"> PAGEREF _Toc221985235 \h </w:instrText>
            </w:r>
            <w:r w:rsidRPr="00F153C8">
              <w:rPr>
                <w:rFonts w:ascii="Times New Roman" w:hAnsi="Times New Roman" w:cs="Times New Roman"/>
                <w:b w:val="0"/>
                <w:bCs w:val="0"/>
                <w:noProof/>
                <w:webHidden/>
                <w:sz w:val="24"/>
                <w:szCs w:val="24"/>
              </w:rPr>
            </w:r>
            <w:r w:rsidRPr="00F153C8">
              <w:rPr>
                <w:rFonts w:ascii="Times New Roman" w:hAnsi="Times New Roman" w:cs="Times New Roman"/>
                <w:b w:val="0"/>
                <w:bCs w:val="0"/>
                <w:noProof/>
                <w:webHidden/>
                <w:sz w:val="24"/>
                <w:szCs w:val="24"/>
              </w:rPr>
              <w:fldChar w:fldCharType="separate"/>
            </w:r>
            <w:r w:rsidRPr="00F153C8">
              <w:rPr>
                <w:rFonts w:ascii="Times New Roman" w:hAnsi="Times New Roman" w:cs="Times New Roman"/>
                <w:b w:val="0"/>
                <w:bCs w:val="0"/>
                <w:noProof/>
                <w:webHidden/>
                <w:sz w:val="24"/>
                <w:szCs w:val="24"/>
              </w:rPr>
              <w:t>2</w:t>
            </w:r>
            <w:r w:rsidRPr="00F153C8">
              <w:rPr>
                <w:rFonts w:ascii="Times New Roman" w:hAnsi="Times New Roman" w:cs="Times New Roman"/>
                <w:b w:val="0"/>
                <w:bCs w:val="0"/>
                <w:noProof/>
                <w:webHidden/>
                <w:sz w:val="24"/>
                <w:szCs w:val="24"/>
              </w:rPr>
              <w:fldChar w:fldCharType="end"/>
            </w:r>
          </w:hyperlink>
        </w:p>
        <w:p w14:paraId="7CFD2E54" w14:textId="666A0DCF" w:rsidR="00F153C8" w:rsidRPr="00F153C8" w:rsidRDefault="00F153C8" w:rsidP="00F153C8">
          <w:pPr>
            <w:pStyle w:val="TOC1"/>
            <w:tabs>
              <w:tab w:val="right" w:leader="dot" w:pos="9016"/>
            </w:tabs>
            <w:jc w:val="both"/>
            <w:rPr>
              <w:rFonts w:ascii="Times New Roman" w:eastAsiaTheme="minorEastAsia" w:hAnsi="Times New Roman" w:cs="Times New Roman"/>
              <w:b w:val="0"/>
              <w:bCs w:val="0"/>
              <w:noProof/>
              <w:sz w:val="24"/>
              <w:szCs w:val="24"/>
              <w:lang w:eastAsia="en-GB"/>
            </w:rPr>
          </w:pPr>
          <w:hyperlink w:anchor="_Toc221985236" w:history="1">
            <w:r w:rsidRPr="00F153C8">
              <w:rPr>
                <w:rStyle w:val="Hyperlink"/>
                <w:rFonts w:ascii="Times New Roman" w:hAnsi="Times New Roman" w:cs="Times New Roman"/>
                <w:b w:val="0"/>
                <w:bCs w:val="0"/>
                <w:noProof/>
                <w:sz w:val="24"/>
                <w:szCs w:val="24"/>
              </w:rPr>
              <w:t>Task 1: Reflection on the Importance of Principles of Health and Social Care</w:t>
            </w:r>
            <w:r w:rsidRPr="00F153C8">
              <w:rPr>
                <w:rFonts w:ascii="Times New Roman" w:hAnsi="Times New Roman" w:cs="Times New Roman"/>
                <w:b w:val="0"/>
                <w:bCs w:val="0"/>
                <w:noProof/>
                <w:webHidden/>
                <w:sz w:val="24"/>
                <w:szCs w:val="24"/>
              </w:rPr>
              <w:tab/>
            </w:r>
            <w:r w:rsidRPr="00F153C8">
              <w:rPr>
                <w:rFonts w:ascii="Times New Roman" w:hAnsi="Times New Roman" w:cs="Times New Roman"/>
                <w:b w:val="0"/>
                <w:bCs w:val="0"/>
                <w:noProof/>
                <w:webHidden/>
                <w:sz w:val="24"/>
                <w:szCs w:val="24"/>
              </w:rPr>
              <w:fldChar w:fldCharType="begin"/>
            </w:r>
            <w:r w:rsidRPr="00F153C8">
              <w:rPr>
                <w:rFonts w:ascii="Times New Roman" w:hAnsi="Times New Roman" w:cs="Times New Roman"/>
                <w:b w:val="0"/>
                <w:bCs w:val="0"/>
                <w:noProof/>
                <w:webHidden/>
                <w:sz w:val="24"/>
                <w:szCs w:val="24"/>
              </w:rPr>
              <w:instrText xml:space="preserve"> PAGEREF _Toc221985236 \h </w:instrText>
            </w:r>
            <w:r w:rsidRPr="00F153C8">
              <w:rPr>
                <w:rFonts w:ascii="Times New Roman" w:hAnsi="Times New Roman" w:cs="Times New Roman"/>
                <w:b w:val="0"/>
                <w:bCs w:val="0"/>
                <w:noProof/>
                <w:webHidden/>
                <w:sz w:val="24"/>
                <w:szCs w:val="24"/>
              </w:rPr>
            </w:r>
            <w:r w:rsidRPr="00F153C8">
              <w:rPr>
                <w:rFonts w:ascii="Times New Roman" w:hAnsi="Times New Roman" w:cs="Times New Roman"/>
                <w:b w:val="0"/>
                <w:bCs w:val="0"/>
                <w:noProof/>
                <w:webHidden/>
                <w:sz w:val="24"/>
                <w:szCs w:val="24"/>
              </w:rPr>
              <w:fldChar w:fldCharType="separate"/>
            </w:r>
            <w:r w:rsidRPr="00F153C8">
              <w:rPr>
                <w:rFonts w:ascii="Times New Roman" w:hAnsi="Times New Roman" w:cs="Times New Roman"/>
                <w:b w:val="0"/>
                <w:bCs w:val="0"/>
                <w:noProof/>
                <w:webHidden/>
                <w:sz w:val="24"/>
                <w:szCs w:val="24"/>
              </w:rPr>
              <w:t>2</w:t>
            </w:r>
            <w:r w:rsidRPr="00F153C8">
              <w:rPr>
                <w:rFonts w:ascii="Times New Roman" w:hAnsi="Times New Roman" w:cs="Times New Roman"/>
                <w:b w:val="0"/>
                <w:bCs w:val="0"/>
                <w:noProof/>
                <w:webHidden/>
                <w:sz w:val="24"/>
                <w:szCs w:val="24"/>
              </w:rPr>
              <w:fldChar w:fldCharType="end"/>
            </w:r>
          </w:hyperlink>
        </w:p>
        <w:p w14:paraId="17E74B86" w14:textId="66AD5584" w:rsidR="00F153C8" w:rsidRPr="00F153C8" w:rsidRDefault="00F153C8" w:rsidP="00F153C8">
          <w:pPr>
            <w:pStyle w:val="TOC2"/>
            <w:tabs>
              <w:tab w:val="right" w:leader="dot" w:pos="9016"/>
            </w:tabs>
            <w:jc w:val="both"/>
            <w:rPr>
              <w:rFonts w:ascii="Times New Roman" w:eastAsiaTheme="minorEastAsia" w:hAnsi="Times New Roman" w:cs="Times New Roman"/>
              <w:i w:val="0"/>
              <w:iCs w:val="0"/>
              <w:noProof/>
              <w:sz w:val="24"/>
              <w:szCs w:val="24"/>
              <w:lang w:eastAsia="en-GB"/>
            </w:rPr>
          </w:pPr>
          <w:hyperlink w:anchor="_Toc221985237" w:history="1">
            <w:r w:rsidRPr="00F153C8">
              <w:rPr>
                <w:rStyle w:val="Hyperlink"/>
                <w:rFonts w:ascii="Times New Roman" w:hAnsi="Times New Roman" w:cs="Times New Roman"/>
                <w:i w:val="0"/>
                <w:iCs w:val="0"/>
                <w:noProof/>
                <w:sz w:val="24"/>
                <w:szCs w:val="24"/>
              </w:rPr>
              <w:t>Person-Centred Care</w:t>
            </w:r>
            <w:r w:rsidRPr="00F153C8">
              <w:rPr>
                <w:rFonts w:ascii="Times New Roman" w:hAnsi="Times New Roman" w:cs="Times New Roman"/>
                <w:i w:val="0"/>
                <w:iCs w:val="0"/>
                <w:noProof/>
                <w:webHidden/>
                <w:sz w:val="24"/>
                <w:szCs w:val="24"/>
              </w:rPr>
              <w:tab/>
            </w:r>
            <w:r w:rsidRPr="00F153C8">
              <w:rPr>
                <w:rFonts w:ascii="Times New Roman" w:hAnsi="Times New Roman" w:cs="Times New Roman"/>
                <w:i w:val="0"/>
                <w:iCs w:val="0"/>
                <w:noProof/>
                <w:webHidden/>
                <w:sz w:val="24"/>
                <w:szCs w:val="24"/>
              </w:rPr>
              <w:fldChar w:fldCharType="begin"/>
            </w:r>
            <w:r w:rsidRPr="00F153C8">
              <w:rPr>
                <w:rFonts w:ascii="Times New Roman" w:hAnsi="Times New Roman" w:cs="Times New Roman"/>
                <w:i w:val="0"/>
                <w:iCs w:val="0"/>
                <w:noProof/>
                <w:webHidden/>
                <w:sz w:val="24"/>
                <w:szCs w:val="24"/>
              </w:rPr>
              <w:instrText xml:space="preserve"> PAGEREF _Toc221985237 \h </w:instrText>
            </w:r>
            <w:r w:rsidRPr="00F153C8">
              <w:rPr>
                <w:rFonts w:ascii="Times New Roman" w:hAnsi="Times New Roman" w:cs="Times New Roman"/>
                <w:i w:val="0"/>
                <w:iCs w:val="0"/>
                <w:noProof/>
                <w:webHidden/>
                <w:sz w:val="24"/>
                <w:szCs w:val="24"/>
              </w:rPr>
            </w:r>
            <w:r w:rsidRPr="00F153C8">
              <w:rPr>
                <w:rFonts w:ascii="Times New Roman" w:hAnsi="Times New Roman" w:cs="Times New Roman"/>
                <w:i w:val="0"/>
                <w:iCs w:val="0"/>
                <w:noProof/>
                <w:webHidden/>
                <w:sz w:val="24"/>
                <w:szCs w:val="24"/>
              </w:rPr>
              <w:fldChar w:fldCharType="separate"/>
            </w:r>
            <w:r w:rsidRPr="00F153C8">
              <w:rPr>
                <w:rFonts w:ascii="Times New Roman" w:hAnsi="Times New Roman" w:cs="Times New Roman"/>
                <w:i w:val="0"/>
                <w:iCs w:val="0"/>
                <w:noProof/>
                <w:webHidden/>
                <w:sz w:val="24"/>
                <w:szCs w:val="24"/>
              </w:rPr>
              <w:t>2</w:t>
            </w:r>
            <w:r w:rsidRPr="00F153C8">
              <w:rPr>
                <w:rFonts w:ascii="Times New Roman" w:hAnsi="Times New Roman" w:cs="Times New Roman"/>
                <w:i w:val="0"/>
                <w:iCs w:val="0"/>
                <w:noProof/>
                <w:webHidden/>
                <w:sz w:val="24"/>
                <w:szCs w:val="24"/>
              </w:rPr>
              <w:fldChar w:fldCharType="end"/>
            </w:r>
          </w:hyperlink>
        </w:p>
        <w:p w14:paraId="1F4902A9" w14:textId="51F1F2D1" w:rsidR="00F153C8" w:rsidRPr="00F153C8" w:rsidRDefault="00F153C8" w:rsidP="00F153C8">
          <w:pPr>
            <w:pStyle w:val="TOC2"/>
            <w:tabs>
              <w:tab w:val="right" w:leader="dot" w:pos="9016"/>
            </w:tabs>
            <w:jc w:val="both"/>
            <w:rPr>
              <w:rFonts w:ascii="Times New Roman" w:eastAsiaTheme="minorEastAsia" w:hAnsi="Times New Roman" w:cs="Times New Roman"/>
              <w:i w:val="0"/>
              <w:iCs w:val="0"/>
              <w:noProof/>
              <w:sz w:val="24"/>
              <w:szCs w:val="24"/>
              <w:lang w:eastAsia="en-GB"/>
            </w:rPr>
          </w:pPr>
          <w:hyperlink w:anchor="_Toc221985238" w:history="1">
            <w:r w:rsidRPr="00F153C8">
              <w:rPr>
                <w:rStyle w:val="Hyperlink"/>
                <w:rFonts w:ascii="Times New Roman" w:hAnsi="Times New Roman" w:cs="Times New Roman"/>
                <w:i w:val="0"/>
                <w:iCs w:val="0"/>
                <w:noProof/>
                <w:sz w:val="24"/>
                <w:szCs w:val="24"/>
              </w:rPr>
              <w:t>Partnership Working</w:t>
            </w:r>
            <w:r w:rsidRPr="00F153C8">
              <w:rPr>
                <w:rFonts w:ascii="Times New Roman" w:hAnsi="Times New Roman" w:cs="Times New Roman"/>
                <w:i w:val="0"/>
                <w:iCs w:val="0"/>
                <w:noProof/>
                <w:webHidden/>
                <w:sz w:val="24"/>
                <w:szCs w:val="24"/>
              </w:rPr>
              <w:tab/>
            </w:r>
            <w:r w:rsidRPr="00F153C8">
              <w:rPr>
                <w:rFonts w:ascii="Times New Roman" w:hAnsi="Times New Roman" w:cs="Times New Roman"/>
                <w:i w:val="0"/>
                <w:iCs w:val="0"/>
                <w:noProof/>
                <w:webHidden/>
                <w:sz w:val="24"/>
                <w:szCs w:val="24"/>
              </w:rPr>
              <w:fldChar w:fldCharType="begin"/>
            </w:r>
            <w:r w:rsidRPr="00F153C8">
              <w:rPr>
                <w:rFonts w:ascii="Times New Roman" w:hAnsi="Times New Roman" w:cs="Times New Roman"/>
                <w:i w:val="0"/>
                <w:iCs w:val="0"/>
                <w:noProof/>
                <w:webHidden/>
                <w:sz w:val="24"/>
                <w:szCs w:val="24"/>
              </w:rPr>
              <w:instrText xml:space="preserve"> PAGEREF _Toc221985238 \h </w:instrText>
            </w:r>
            <w:r w:rsidRPr="00F153C8">
              <w:rPr>
                <w:rFonts w:ascii="Times New Roman" w:hAnsi="Times New Roman" w:cs="Times New Roman"/>
                <w:i w:val="0"/>
                <w:iCs w:val="0"/>
                <w:noProof/>
                <w:webHidden/>
                <w:sz w:val="24"/>
                <w:szCs w:val="24"/>
              </w:rPr>
            </w:r>
            <w:r w:rsidRPr="00F153C8">
              <w:rPr>
                <w:rFonts w:ascii="Times New Roman" w:hAnsi="Times New Roman" w:cs="Times New Roman"/>
                <w:i w:val="0"/>
                <w:iCs w:val="0"/>
                <w:noProof/>
                <w:webHidden/>
                <w:sz w:val="24"/>
                <w:szCs w:val="24"/>
              </w:rPr>
              <w:fldChar w:fldCharType="separate"/>
            </w:r>
            <w:r w:rsidRPr="00F153C8">
              <w:rPr>
                <w:rFonts w:ascii="Times New Roman" w:hAnsi="Times New Roman" w:cs="Times New Roman"/>
                <w:i w:val="0"/>
                <w:iCs w:val="0"/>
                <w:noProof/>
                <w:webHidden/>
                <w:sz w:val="24"/>
                <w:szCs w:val="24"/>
              </w:rPr>
              <w:t>3</w:t>
            </w:r>
            <w:r w:rsidRPr="00F153C8">
              <w:rPr>
                <w:rFonts w:ascii="Times New Roman" w:hAnsi="Times New Roman" w:cs="Times New Roman"/>
                <w:i w:val="0"/>
                <w:iCs w:val="0"/>
                <w:noProof/>
                <w:webHidden/>
                <w:sz w:val="24"/>
                <w:szCs w:val="24"/>
              </w:rPr>
              <w:fldChar w:fldCharType="end"/>
            </w:r>
          </w:hyperlink>
        </w:p>
        <w:p w14:paraId="4EF7E2F6" w14:textId="109A0AF3" w:rsidR="00F153C8" w:rsidRPr="00F153C8" w:rsidRDefault="00F153C8" w:rsidP="00F153C8">
          <w:pPr>
            <w:pStyle w:val="TOC1"/>
            <w:tabs>
              <w:tab w:val="right" w:leader="dot" w:pos="9016"/>
            </w:tabs>
            <w:jc w:val="both"/>
            <w:rPr>
              <w:rFonts w:ascii="Times New Roman" w:eastAsiaTheme="minorEastAsia" w:hAnsi="Times New Roman" w:cs="Times New Roman"/>
              <w:b w:val="0"/>
              <w:bCs w:val="0"/>
              <w:noProof/>
              <w:sz w:val="24"/>
              <w:szCs w:val="24"/>
              <w:lang w:eastAsia="en-GB"/>
            </w:rPr>
          </w:pPr>
          <w:hyperlink w:anchor="_Toc221985239" w:history="1">
            <w:r w:rsidRPr="00F153C8">
              <w:rPr>
                <w:rStyle w:val="Hyperlink"/>
                <w:rFonts w:ascii="Times New Roman" w:hAnsi="Times New Roman" w:cs="Times New Roman"/>
                <w:b w:val="0"/>
                <w:bCs w:val="0"/>
                <w:noProof/>
                <w:sz w:val="24"/>
                <w:szCs w:val="24"/>
              </w:rPr>
              <w:t>Task 2: Practical Example in Practice – Mrs C’s Story</w:t>
            </w:r>
            <w:r w:rsidRPr="00F153C8">
              <w:rPr>
                <w:rFonts w:ascii="Times New Roman" w:hAnsi="Times New Roman" w:cs="Times New Roman"/>
                <w:b w:val="0"/>
                <w:bCs w:val="0"/>
                <w:noProof/>
                <w:webHidden/>
                <w:sz w:val="24"/>
                <w:szCs w:val="24"/>
              </w:rPr>
              <w:tab/>
            </w:r>
            <w:r w:rsidRPr="00F153C8">
              <w:rPr>
                <w:rFonts w:ascii="Times New Roman" w:hAnsi="Times New Roman" w:cs="Times New Roman"/>
                <w:b w:val="0"/>
                <w:bCs w:val="0"/>
                <w:noProof/>
                <w:webHidden/>
                <w:sz w:val="24"/>
                <w:szCs w:val="24"/>
              </w:rPr>
              <w:fldChar w:fldCharType="begin"/>
            </w:r>
            <w:r w:rsidRPr="00F153C8">
              <w:rPr>
                <w:rFonts w:ascii="Times New Roman" w:hAnsi="Times New Roman" w:cs="Times New Roman"/>
                <w:b w:val="0"/>
                <w:bCs w:val="0"/>
                <w:noProof/>
                <w:webHidden/>
                <w:sz w:val="24"/>
                <w:szCs w:val="24"/>
              </w:rPr>
              <w:instrText xml:space="preserve"> PAGEREF _Toc221985239 \h </w:instrText>
            </w:r>
            <w:r w:rsidRPr="00F153C8">
              <w:rPr>
                <w:rFonts w:ascii="Times New Roman" w:hAnsi="Times New Roman" w:cs="Times New Roman"/>
                <w:b w:val="0"/>
                <w:bCs w:val="0"/>
                <w:noProof/>
                <w:webHidden/>
                <w:sz w:val="24"/>
                <w:szCs w:val="24"/>
              </w:rPr>
            </w:r>
            <w:r w:rsidRPr="00F153C8">
              <w:rPr>
                <w:rFonts w:ascii="Times New Roman" w:hAnsi="Times New Roman" w:cs="Times New Roman"/>
                <w:b w:val="0"/>
                <w:bCs w:val="0"/>
                <w:noProof/>
                <w:webHidden/>
                <w:sz w:val="24"/>
                <w:szCs w:val="24"/>
              </w:rPr>
              <w:fldChar w:fldCharType="separate"/>
            </w:r>
            <w:r w:rsidRPr="00F153C8">
              <w:rPr>
                <w:rFonts w:ascii="Times New Roman" w:hAnsi="Times New Roman" w:cs="Times New Roman"/>
                <w:b w:val="0"/>
                <w:bCs w:val="0"/>
                <w:noProof/>
                <w:webHidden/>
                <w:sz w:val="24"/>
                <w:szCs w:val="24"/>
              </w:rPr>
              <w:t>4</w:t>
            </w:r>
            <w:r w:rsidRPr="00F153C8">
              <w:rPr>
                <w:rFonts w:ascii="Times New Roman" w:hAnsi="Times New Roman" w:cs="Times New Roman"/>
                <w:b w:val="0"/>
                <w:bCs w:val="0"/>
                <w:noProof/>
                <w:webHidden/>
                <w:sz w:val="24"/>
                <w:szCs w:val="24"/>
              </w:rPr>
              <w:fldChar w:fldCharType="end"/>
            </w:r>
          </w:hyperlink>
        </w:p>
        <w:p w14:paraId="16CAE1D8" w14:textId="02661577" w:rsidR="00F153C8" w:rsidRPr="00F153C8" w:rsidRDefault="00F153C8" w:rsidP="00F153C8">
          <w:pPr>
            <w:pStyle w:val="TOC2"/>
            <w:tabs>
              <w:tab w:val="right" w:leader="dot" w:pos="9016"/>
            </w:tabs>
            <w:jc w:val="both"/>
            <w:rPr>
              <w:rFonts w:ascii="Times New Roman" w:eastAsiaTheme="minorEastAsia" w:hAnsi="Times New Roman" w:cs="Times New Roman"/>
              <w:i w:val="0"/>
              <w:iCs w:val="0"/>
              <w:noProof/>
              <w:sz w:val="24"/>
              <w:szCs w:val="24"/>
              <w:lang w:eastAsia="en-GB"/>
            </w:rPr>
          </w:pPr>
          <w:hyperlink w:anchor="_Toc221985240" w:history="1">
            <w:r w:rsidRPr="00F153C8">
              <w:rPr>
                <w:rStyle w:val="Hyperlink"/>
                <w:rFonts w:ascii="Times New Roman" w:hAnsi="Times New Roman" w:cs="Times New Roman"/>
                <w:i w:val="0"/>
                <w:iCs w:val="0"/>
                <w:noProof/>
                <w:sz w:val="24"/>
                <w:szCs w:val="24"/>
              </w:rPr>
              <w:t>Person-Centred Care in Practice</w:t>
            </w:r>
            <w:r w:rsidRPr="00F153C8">
              <w:rPr>
                <w:rFonts w:ascii="Times New Roman" w:hAnsi="Times New Roman" w:cs="Times New Roman"/>
                <w:i w:val="0"/>
                <w:iCs w:val="0"/>
                <w:noProof/>
                <w:webHidden/>
                <w:sz w:val="24"/>
                <w:szCs w:val="24"/>
              </w:rPr>
              <w:tab/>
            </w:r>
            <w:r w:rsidRPr="00F153C8">
              <w:rPr>
                <w:rFonts w:ascii="Times New Roman" w:hAnsi="Times New Roman" w:cs="Times New Roman"/>
                <w:i w:val="0"/>
                <w:iCs w:val="0"/>
                <w:noProof/>
                <w:webHidden/>
                <w:sz w:val="24"/>
                <w:szCs w:val="24"/>
              </w:rPr>
              <w:fldChar w:fldCharType="begin"/>
            </w:r>
            <w:r w:rsidRPr="00F153C8">
              <w:rPr>
                <w:rFonts w:ascii="Times New Roman" w:hAnsi="Times New Roman" w:cs="Times New Roman"/>
                <w:i w:val="0"/>
                <w:iCs w:val="0"/>
                <w:noProof/>
                <w:webHidden/>
                <w:sz w:val="24"/>
                <w:szCs w:val="24"/>
              </w:rPr>
              <w:instrText xml:space="preserve"> PAGEREF _Toc221985240 \h </w:instrText>
            </w:r>
            <w:r w:rsidRPr="00F153C8">
              <w:rPr>
                <w:rFonts w:ascii="Times New Roman" w:hAnsi="Times New Roman" w:cs="Times New Roman"/>
                <w:i w:val="0"/>
                <w:iCs w:val="0"/>
                <w:noProof/>
                <w:webHidden/>
                <w:sz w:val="24"/>
                <w:szCs w:val="24"/>
              </w:rPr>
            </w:r>
            <w:r w:rsidRPr="00F153C8">
              <w:rPr>
                <w:rFonts w:ascii="Times New Roman" w:hAnsi="Times New Roman" w:cs="Times New Roman"/>
                <w:i w:val="0"/>
                <w:iCs w:val="0"/>
                <w:noProof/>
                <w:webHidden/>
                <w:sz w:val="24"/>
                <w:szCs w:val="24"/>
              </w:rPr>
              <w:fldChar w:fldCharType="separate"/>
            </w:r>
            <w:r w:rsidRPr="00F153C8">
              <w:rPr>
                <w:rFonts w:ascii="Times New Roman" w:hAnsi="Times New Roman" w:cs="Times New Roman"/>
                <w:i w:val="0"/>
                <w:iCs w:val="0"/>
                <w:noProof/>
                <w:webHidden/>
                <w:sz w:val="24"/>
                <w:szCs w:val="24"/>
              </w:rPr>
              <w:t>4</w:t>
            </w:r>
            <w:r w:rsidRPr="00F153C8">
              <w:rPr>
                <w:rFonts w:ascii="Times New Roman" w:hAnsi="Times New Roman" w:cs="Times New Roman"/>
                <w:i w:val="0"/>
                <w:iCs w:val="0"/>
                <w:noProof/>
                <w:webHidden/>
                <w:sz w:val="24"/>
                <w:szCs w:val="24"/>
              </w:rPr>
              <w:fldChar w:fldCharType="end"/>
            </w:r>
          </w:hyperlink>
        </w:p>
        <w:p w14:paraId="0046D338" w14:textId="6819C1CB" w:rsidR="00F153C8" w:rsidRPr="00F153C8" w:rsidRDefault="00F153C8" w:rsidP="00F153C8">
          <w:pPr>
            <w:pStyle w:val="TOC2"/>
            <w:tabs>
              <w:tab w:val="right" w:leader="dot" w:pos="9016"/>
            </w:tabs>
            <w:jc w:val="both"/>
            <w:rPr>
              <w:rFonts w:ascii="Times New Roman" w:eastAsiaTheme="minorEastAsia" w:hAnsi="Times New Roman" w:cs="Times New Roman"/>
              <w:i w:val="0"/>
              <w:iCs w:val="0"/>
              <w:noProof/>
              <w:sz w:val="24"/>
              <w:szCs w:val="24"/>
              <w:lang w:eastAsia="en-GB"/>
            </w:rPr>
          </w:pPr>
          <w:hyperlink w:anchor="_Toc221985241" w:history="1">
            <w:r w:rsidRPr="00F153C8">
              <w:rPr>
                <w:rStyle w:val="Hyperlink"/>
                <w:rFonts w:ascii="Times New Roman" w:hAnsi="Times New Roman" w:cs="Times New Roman"/>
                <w:i w:val="0"/>
                <w:iCs w:val="0"/>
                <w:noProof/>
                <w:sz w:val="24"/>
                <w:szCs w:val="24"/>
              </w:rPr>
              <w:t>Partnership Working in Practice</w:t>
            </w:r>
            <w:r w:rsidRPr="00F153C8">
              <w:rPr>
                <w:rFonts w:ascii="Times New Roman" w:hAnsi="Times New Roman" w:cs="Times New Roman"/>
                <w:i w:val="0"/>
                <w:iCs w:val="0"/>
                <w:noProof/>
                <w:webHidden/>
                <w:sz w:val="24"/>
                <w:szCs w:val="24"/>
              </w:rPr>
              <w:tab/>
            </w:r>
            <w:r w:rsidRPr="00F153C8">
              <w:rPr>
                <w:rFonts w:ascii="Times New Roman" w:hAnsi="Times New Roman" w:cs="Times New Roman"/>
                <w:i w:val="0"/>
                <w:iCs w:val="0"/>
                <w:noProof/>
                <w:webHidden/>
                <w:sz w:val="24"/>
                <w:szCs w:val="24"/>
              </w:rPr>
              <w:fldChar w:fldCharType="begin"/>
            </w:r>
            <w:r w:rsidRPr="00F153C8">
              <w:rPr>
                <w:rFonts w:ascii="Times New Roman" w:hAnsi="Times New Roman" w:cs="Times New Roman"/>
                <w:i w:val="0"/>
                <w:iCs w:val="0"/>
                <w:noProof/>
                <w:webHidden/>
                <w:sz w:val="24"/>
                <w:szCs w:val="24"/>
              </w:rPr>
              <w:instrText xml:space="preserve"> PAGEREF _Toc221985241 \h </w:instrText>
            </w:r>
            <w:r w:rsidRPr="00F153C8">
              <w:rPr>
                <w:rFonts w:ascii="Times New Roman" w:hAnsi="Times New Roman" w:cs="Times New Roman"/>
                <w:i w:val="0"/>
                <w:iCs w:val="0"/>
                <w:noProof/>
                <w:webHidden/>
                <w:sz w:val="24"/>
                <w:szCs w:val="24"/>
              </w:rPr>
            </w:r>
            <w:r w:rsidRPr="00F153C8">
              <w:rPr>
                <w:rFonts w:ascii="Times New Roman" w:hAnsi="Times New Roman" w:cs="Times New Roman"/>
                <w:i w:val="0"/>
                <w:iCs w:val="0"/>
                <w:noProof/>
                <w:webHidden/>
                <w:sz w:val="24"/>
                <w:szCs w:val="24"/>
              </w:rPr>
              <w:fldChar w:fldCharType="separate"/>
            </w:r>
            <w:r w:rsidRPr="00F153C8">
              <w:rPr>
                <w:rFonts w:ascii="Times New Roman" w:hAnsi="Times New Roman" w:cs="Times New Roman"/>
                <w:i w:val="0"/>
                <w:iCs w:val="0"/>
                <w:noProof/>
                <w:webHidden/>
                <w:sz w:val="24"/>
                <w:szCs w:val="24"/>
              </w:rPr>
              <w:t>4</w:t>
            </w:r>
            <w:r w:rsidRPr="00F153C8">
              <w:rPr>
                <w:rFonts w:ascii="Times New Roman" w:hAnsi="Times New Roman" w:cs="Times New Roman"/>
                <w:i w:val="0"/>
                <w:iCs w:val="0"/>
                <w:noProof/>
                <w:webHidden/>
                <w:sz w:val="24"/>
                <w:szCs w:val="24"/>
              </w:rPr>
              <w:fldChar w:fldCharType="end"/>
            </w:r>
          </w:hyperlink>
        </w:p>
        <w:p w14:paraId="3821C437" w14:textId="289ECA4C" w:rsidR="00F153C8" w:rsidRPr="00F153C8" w:rsidRDefault="00F153C8" w:rsidP="00F153C8">
          <w:pPr>
            <w:pStyle w:val="TOC2"/>
            <w:tabs>
              <w:tab w:val="right" w:leader="dot" w:pos="9016"/>
            </w:tabs>
            <w:jc w:val="both"/>
            <w:rPr>
              <w:rFonts w:ascii="Times New Roman" w:eastAsiaTheme="minorEastAsia" w:hAnsi="Times New Roman" w:cs="Times New Roman"/>
              <w:i w:val="0"/>
              <w:iCs w:val="0"/>
              <w:noProof/>
              <w:sz w:val="24"/>
              <w:szCs w:val="24"/>
              <w:lang w:eastAsia="en-GB"/>
            </w:rPr>
          </w:pPr>
          <w:hyperlink w:anchor="_Toc221985242" w:history="1">
            <w:r w:rsidRPr="00F153C8">
              <w:rPr>
                <w:rStyle w:val="Hyperlink"/>
                <w:rFonts w:ascii="Times New Roman" w:hAnsi="Times New Roman" w:cs="Times New Roman"/>
                <w:i w:val="0"/>
                <w:iCs w:val="0"/>
                <w:noProof/>
                <w:sz w:val="24"/>
                <w:szCs w:val="24"/>
              </w:rPr>
              <w:t>Ethical Practice in Mrs C’s Care</w:t>
            </w:r>
            <w:r w:rsidRPr="00F153C8">
              <w:rPr>
                <w:rFonts w:ascii="Times New Roman" w:hAnsi="Times New Roman" w:cs="Times New Roman"/>
                <w:i w:val="0"/>
                <w:iCs w:val="0"/>
                <w:noProof/>
                <w:webHidden/>
                <w:sz w:val="24"/>
                <w:szCs w:val="24"/>
              </w:rPr>
              <w:tab/>
            </w:r>
            <w:r w:rsidRPr="00F153C8">
              <w:rPr>
                <w:rFonts w:ascii="Times New Roman" w:hAnsi="Times New Roman" w:cs="Times New Roman"/>
                <w:i w:val="0"/>
                <w:iCs w:val="0"/>
                <w:noProof/>
                <w:webHidden/>
                <w:sz w:val="24"/>
                <w:szCs w:val="24"/>
              </w:rPr>
              <w:fldChar w:fldCharType="begin"/>
            </w:r>
            <w:r w:rsidRPr="00F153C8">
              <w:rPr>
                <w:rFonts w:ascii="Times New Roman" w:hAnsi="Times New Roman" w:cs="Times New Roman"/>
                <w:i w:val="0"/>
                <w:iCs w:val="0"/>
                <w:noProof/>
                <w:webHidden/>
                <w:sz w:val="24"/>
                <w:szCs w:val="24"/>
              </w:rPr>
              <w:instrText xml:space="preserve"> PAGEREF _Toc221985242 \h </w:instrText>
            </w:r>
            <w:r w:rsidRPr="00F153C8">
              <w:rPr>
                <w:rFonts w:ascii="Times New Roman" w:hAnsi="Times New Roman" w:cs="Times New Roman"/>
                <w:i w:val="0"/>
                <w:iCs w:val="0"/>
                <w:noProof/>
                <w:webHidden/>
                <w:sz w:val="24"/>
                <w:szCs w:val="24"/>
              </w:rPr>
            </w:r>
            <w:r w:rsidRPr="00F153C8">
              <w:rPr>
                <w:rFonts w:ascii="Times New Roman" w:hAnsi="Times New Roman" w:cs="Times New Roman"/>
                <w:i w:val="0"/>
                <w:iCs w:val="0"/>
                <w:noProof/>
                <w:webHidden/>
                <w:sz w:val="24"/>
                <w:szCs w:val="24"/>
              </w:rPr>
              <w:fldChar w:fldCharType="separate"/>
            </w:r>
            <w:r w:rsidRPr="00F153C8">
              <w:rPr>
                <w:rFonts w:ascii="Times New Roman" w:hAnsi="Times New Roman" w:cs="Times New Roman"/>
                <w:i w:val="0"/>
                <w:iCs w:val="0"/>
                <w:noProof/>
                <w:webHidden/>
                <w:sz w:val="24"/>
                <w:szCs w:val="24"/>
              </w:rPr>
              <w:t>4</w:t>
            </w:r>
            <w:r w:rsidRPr="00F153C8">
              <w:rPr>
                <w:rFonts w:ascii="Times New Roman" w:hAnsi="Times New Roman" w:cs="Times New Roman"/>
                <w:i w:val="0"/>
                <w:iCs w:val="0"/>
                <w:noProof/>
                <w:webHidden/>
                <w:sz w:val="24"/>
                <w:szCs w:val="24"/>
              </w:rPr>
              <w:fldChar w:fldCharType="end"/>
            </w:r>
          </w:hyperlink>
        </w:p>
        <w:p w14:paraId="027146A8" w14:textId="5F89EA50" w:rsidR="00F153C8" w:rsidRPr="00F153C8" w:rsidRDefault="00F153C8" w:rsidP="00F153C8">
          <w:pPr>
            <w:pStyle w:val="TOC2"/>
            <w:tabs>
              <w:tab w:val="right" w:leader="dot" w:pos="9016"/>
            </w:tabs>
            <w:jc w:val="both"/>
            <w:rPr>
              <w:rFonts w:ascii="Times New Roman" w:eastAsiaTheme="minorEastAsia" w:hAnsi="Times New Roman" w:cs="Times New Roman"/>
              <w:i w:val="0"/>
              <w:iCs w:val="0"/>
              <w:noProof/>
              <w:sz w:val="24"/>
              <w:szCs w:val="24"/>
              <w:lang w:eastAsia="en-GB"/>
            </w:rPr>
          </w:pPr>
          <w:hyperlink w:anchor="_Toc221985243" w:history="1">
            <w:r w:rsidRPr="00F153C8">
              <w:rPr>
                <w:rStyle w:val="Hyperlink"/>
                <w:rFonts w:ascii="Times New Roman" w:hAnsi="Times New Roman" w:cs="Times New Roman"/>
                <w:i w:val="0"/>
                <w:iCs w:val="0"/>
                <w:noProof/>
                <w:sz w:val="24"/>
                <w:szCs w:val="24"/>
              </w:rPr>
              <w:t>Challenges and Resolutions</w:t>
            </w:r>
            <w:r w:rsidRPr="00F153C8">
              <w:rPr>
                <w:rFonts w:ascii="Times New Roman" w:hAnsi="Times New Roman" w:cs="Times New Roman"/>
                <w:i w:val="0"/>
                <w:iCs w:val="0"/>
                <w:noProof/>
                <w:webHidden/>
                <w:sz w:val="24"/>
                <w:szCs w:val="24"/>
              </w:rPr>
              <w:tab/>
            </w:r>
            <w:r w:rsidRPr="00F153C8">
              <w:rPr>
                <w:rFonts w:ascii="Times New Roman" w:hAnsi="Times New Roman" w:cs="Times New Roman"/>
                <w:i w:val="0"/>
                <w:iCs w:val="0"/>
                <w:noProof/>
                <w:webHidden/>
                <w:sz w:val="24"/>
                <w:szCs w:val="24"/>
              </w:rPr>
              <w:fldChar w:fldCharType="begin"/>
            </w:r>
            <w:r w:rsidRPr="00F153C8">
              <w:rPr>
                <w:rFonts w:ascii="Times New Roman" w:hAnsi="Times New Roman" w:cs="Times New Roman"/>
                <w:i w:val="0"/>
                <w:iCs w:val="0"/>
                <w:noProof/>
                <w:webHidden/>
                <w:sz w:val="24"/>
                <w:szCs w:val="24"/>
              </w:rPr>
              <w:instrText xml:space="preserve"> PAGEREF _Toc221985243 \h </w:instrText>
            </w:r>
            <w:r w:rsidRPr="00F153C8">
              <w:rPr>
                <w:rFonts w:ascii="Times New Roman" w:hAnsi="Times New Roman" w:cs="Times New Roman"/>
                <w:i w:val="0"/>
                <w:iCs w:val="0"/>
                <w:noProof/>
                <w:webHidden/>
                <w:sz w:val="24"/>
                <w:szCs w:val="24"/>
              </w:rPr>
            </w:r>
            <w:r w:rsidRPr="00F153C8">
              <w:rPr>
                <w:rFonts w:ascii="Times New Roman" w:hAnsi="Times New Roman" w:cs="Times New Roman"/>
                <w:i w:val="0"/>
                <w:iCs w:val="0"/>
                <w:noProof/>
                <w:webHidden/>
                <w:sz w:val="24"/>
                <w:szCs w:val="24"/>
              </w:rPr>
              <w:fldChar w:fldCharType="separate"/>
            </w:r>
            <w:r w:rsidRPr="00F153C8">
              <w:rPr>
                <w:rFonts w:ascii="Times New Roman" w:hAnsi="Times New Roman" w:cs="Times New Roman"/>
                <w:i w:val="0"/>
                <w:iCs w:val="0"/>
                <w:noProof/>
                <w:webHidden/>
                <w:sz w:val="24"/>
                <w:szCs w:val="24"/>
              </w:rPr>
              <w:t>5</w:t>
            </w:r>
            <w:r w:rsidRPr="00F153C8">
              <w:rPr>
                <w:rFonts w:ascii="Times New Roman" w:hAnsi="Times New Roman" w:cs="Times New Roman"/>
                <w:i w:val="0"/>
                <w:iCs w:val="0"/>
                <w:noProof/>
                <w:webHidden/>
                <w:sz w:val="24"/>
                <w:szCs w:val="24"/>
              </w:rPr>
              <w:fldChar w:fldCharType="end"/>
            </w:r>
          </w:hyperlink>
        </w:p>
        <w:p w14:paraId="4EB04045" w14:textId="10BB884C" w:rsidR="00F153C8" w:rsidRPr="00F153C8" w:rsidRDefault="00F153C8" w:rsidP="00F153C8">
          <w:pPr>
            <w:pStyle w:val="TOC1"/>
            <w:tabs>
              <w:tab w:val="right" w:leader="dot" w:pos="9016"/>
            </w:tabs>
            <w:jc w:val="both"/>
            <w:rPr>
              <w:rFonts w:ascii="Times New Roman" w:eastAsiaTheme="minorEastAsia" w:hAnsi="Times New Roman" w:cs="Times New Roman"/>
              <w:b w:val="0"/>
              <w:bCs w:val="0"/>
              <w:noProof/>
              <w:sz w:val="24"/>
              <w:szCs w:val="24"/>
              <w:lang w:eastAsia="en-GB"/>
            </w:rPr>
          </w:pPr>
          <w:hyperlink w:anchor="_Toc221985244" w:history="1">
            <w:r w:rsidRPr="00F153C8">
              <w:rPr>
                <w:rStyle w:val="Hyperlink"/>
                <w:rFonts w:ascii="Times New Roman" w:hAnsi="Times New Roman" w:cs="Times New Roman"/>
                <w:b w:val="0"/>
                <w:bCs w:val="0"/>
                <w:noProof/>
                <w:sz w:val="24"/>
                <w:szCs w:val="24"/>
              </w:rPr>
              <w:t>Task 3: Self-Reflection as a Health and Social Care Professional</w:t>
            </w:r>
            <w:r w:rsidRPr="00F153C8">
              <w:rPr>
                <w:rFonts w:ascii="Times New Roman" w:hAnsi="Times New Roman" w:cs="Times New Roman"/>
                <w:b w:val="0"/>
                <w:bCs w:val="0"/>
                <w:noProof/>
                <w:webHidden/>
                <w:sz w:val="24"/>
                <w:szCs w:val="24"/>
              </w:rPr>
              <w:tab/>
            </w:r>
            <w:r w:rsidRPr="00F153C8">
              <w:rPr>
                <w:rFonts w:ascii="Times New Roman" w:hAnsi="Times New Roman" w:cs="Times New Roman"/>
                <w:b w:val="0"/>
                <w:bCs w:val="0"/>
                <w:noProof/>
                <w:webHidden/>
                <w:sz w:val="24"/>
                <w:szCs w:val="24"/>
              </w:rPr>
              <w:fldChar w:fldCharType="begin"/>
            </w:r>
            <w:r w:rsidRPr="00F153C8">
              <w:rPr>
                <w:rFonts w:ascii="Times New Roman" w:hAnsi="Times New Roman" w:cs="Times New Roman"/>
                <w:b w:val="0"/>
                <w:bCs w:val="0"/>
                <w:noProof/>
                <w:webHidden/>
                <w:sz w:val="24"/>
                <w:szCs w:val="24"/>
              </w:rPr>
              <w:instrText xml:space="preserve"> PAGEREF _Toc221985244 \h </w:instrText>
            </w:r>
            <w:r w:rsidRPr="00F153C8">
              <w:rPr>
                <w:rFonts w:ascii="Times New Roman" w:hAnsi="Times New Roman" w:cs="Times New Roman"/>
                <w:b w:val="0"/>
                <w:bCs w:val="0"/>
                <w:noProof/>
                <w:webHidden/>
                <w:sz w:val="24"/>
                <w:szCs w:val="24"/>
              </w:rPr>
            </w:r>
            <w:r w:rsidRPr="00F153C8">
              <w:rPr>
                <w:rFonts w:ascii="Times New Roman" w:hAnsi="Times New Roman" w:cs="Times New Roman"/>
                <w:b w:val="0"/>
                <w:bCs w:val="0"/>
                <w:noProof/>
                <w:webHidden/>
                <w:sz w:val="24"/>
                <w:szCs w:val="24"/>
              </w:rPr>
              <w:fldChar w:fldCharType="separate"/>
            </w:r>
            <w:r w:rsidRPr="00F153C8">
              <w:rPr>
                <w:rFonts w:ascii="Times New Roman" w:hAnsi="Times New Roman" w:cs="Times New Roman"/>
                <w:b w:val="0"/>
                <w:bCs w:val="0"/>
                <w:noProof/>
                <w:webHidden/>
                <w:sz w:val="24"/>
                <w:szCs w:val="24"/>
              </w:rPr>
              <w:t>5</w:t>
            </w:r>
            <w:r w:rsidRPr="00F153C8">
              <w:rPr>
                <w:rFonts w:ascii="Times New Roman" w:hAnsi="Times New Roman" w:cs="Times New Roman"/>
                <w:b w:val="0"/>
                <w:bCs w:val="0"/>
                <w:noProof/>
                <w:webHidden/>
                <w:sz w:val="24"/>
                <w:szCs w:val="24"/>
              </w:rPr>
              <w:fldChar w:fldCharType="end"/>
            </w:r>
          </w:hyperlink>
        </w:p>
        <w:p w14:paraId="5A9E7B79" w14:textId="14D4C12F" w:rsidR="00F153C8" w:rsidRPr="00F153C8" w:rsidRDefault="00F153C8" w:rsidP="00F153C8">
          <w:pPr>
            <w:pStyle w:val="TOC1"/>
            <w:tabs>
              <w:tab w:val="right" w:leader="dot" w:pos="9016"/>
            </w:tabs>
            <w:jc w:val="both"/>
            <w:rPr>
              <w:rFonts w:ascii="Times New Roman" w:eastAsiaTheme="minorEastAsia" w:hAnsi="Times New Roman" w:cs="Times New Roman"/>
              <w:b w:val="0"/>
              <w:bCs w:val="0"/>
              <w:noProof/>
              <w:sz w:val="24"/>
              <w:szCs w:val="24"/>
              <w:lang w:eastAsia="en-GB"/>
            </w:rPr>
          </w:pPr>
          <w:hyperlink w:anchor="_Toc221985245" w:history="1">
            <w:r w:rsidRPr="00F153C8">
              <w:rPr>
                <w:rStyle w:val="Hyperlink"/>
                <w:rFonts w:ascii="Times New Roman" w:hAnsi="Times New Roman" w:cs="Times New Roman"/>
                <w:b w:val="0"/>
                <w:bCs w:val="0"/>
                <w:noProof/>
                <w:sz w:val="24"/>
                <w:szCs w:val="24"/>
              </w:rPr>
              <w:t>Conclusion</w:t>
            </w:r>
            <w:r w:rsidRPr="00F153C8">
              <w:rPr>
                <w:rFonts w:ascii="Times New Roman" w:hAnsi="Times New Roman" w:cs="Times New Roman"/>
                <w:b w:val="0"/>
                <w:bCs w:val="0"/>
                <w:noProof/>
                <w:webHidden/>
                <w:sz w:val="24"/>
                <w:szCs w:val="24"/>
              </w:rPr>
              <w:tab/>
            </w:r>
            <w:r w:rsidRPr="00F153C8">
              <w:rPr>
                <w:rFonts w:ascii="Times New Roman" w:hAnsi="Times New Roman" w:cs="Times New Roman"/>
                <w:b w:val="0"/>
                <w:bCs w:val="0"/>
                <w:noProof/>
                <w:webHidden/>
                <w:sz w:val="24"/>
                <w:szCs w:val="24"/>
              </w:rPr>
              <w:fldChar w:fldCharType="begin"/>
            </w:r>
            <w:r w:rsidRPr="00F153C8">
              <w:rPr>
                <w:rFonts w:ascii="Times New Roman" w:hAnsi="Times New Roman" w:cs="Times New Roman"/>
                <w:b w:val="0"/>
                <w:bCs w:val="0"/>
                <w:noProof/>
                <w:webHidden/>
                <w:sz w:val="24"/>
                <w:szCs w:val="24"/>
              </w:rPr>
              <w:instrText xml:space="preserve"> PAGEREF _Toc221985245 \h </w:instrText>
            </w:r>
            <w:r w:rsidRPr="00F153C8">
              <w:rPr>
                <w:rFonts w:ascii="Times New Roman" w:hAnsi="Times New Roman" w:cs="Times New Roman"/>
                <w:b w:val="0"/>
                <w:bCs w:val="0"/>
                <w:noProof/>
                <w:webHidden/>
                <w:sz w:val="24"/>
                <w:szCs w:val="24"/>
              </w:rPr>
            </w:r>
            <w:r w:rsidRPr="00F153C8">
              <w:rPr>
                <w:rFonts w:ascii="Times New Roman" w:hAnsi="Times New Roman" w:cs="Times New Roman"/>
                <w:b w:val="0"/>
                <w:bCs w:val="0"/>
                <w:noProof/>
                <w:webHidden/>
                <w:sz w:val="24"/>
                <w:szCs w:val="24"/>
              </w:rPr>
              <w:fldChar w:fldCharType="separate"/>
            </w:r>
            <w:r w:rsidRPr="00F153C8">
              <w:rPr>
                <w:rFonts w:ascii="Times New Roman" w:hAnsi="Times New Roman" w:cs="Times New Roman"/>
                <w:b w:val="0"/>
                <w:bCs w:val="0"/>
                <w:noProof/>
                <w:webHidden/>
                <w:sz w:val="24"/>
                <w:szCs w:val="24"/>
              </w:rPr>
              <w:t>8</w:t>
            </w:r>
            <w:r w:rsidRPr="00F153C8">
              <w:rPr>
                <w:rFonts w:ascii="Times New Roman" w:hAnsi="Times New Roman" w:cs="Times New Roman"/>
                <w:b w:val="0"/>
                <w:bCs w:val="0"/>
                <w:noProof/>
                <w:webHidden/>
                <w:sz w:val="24"/>
                <w:szCs w:val="24"/>
              </w:rPr>
              <w:fldChar w:fldCharType="end"/>
            </w:r>
          </w:hyperlink>
        </w:p>
        <w:p w14:paraId="0CF3AAB9" w14:textId="4E71A638" w:rsidR="00F153C8" w:rsidRPr="00F153C8" w:rsidRDefault="00F153C8" w:rsidP="00F153C8">
          <w:pPr>
            <w:pStyle w:val="TOC1"/>
            <w:tabs>
              <w:tab w:val="right" w:leader="dot" w:pos="9016"/>
            </w:tabs>
            <w:jc w:val="both"/>
            <w:rPr>
              <w:rFonts w:ascii="Times New Roman" w:eastAsiaTheme="minorEastAsia" w:hAnsi="Times New Roman" w:cs="Times New Roman"/>
              <w:b w:val="0"/>
              <w:bCs w:val="0"/>
              <w:noProof/>
              <w:sz w:val="24"/>
              <w:szCs w:val="24"/>
              <w:lang w:eastAsia="en-GB"/>
            </w:rPr>
          </w:pPr>
          <w:hyperlink w:anchor="_Toc221985246" w:history="1">
            <w:r w:rsidRPr="00F153C8">
              <w:rPr>
                <w:rStyle w:val="Hyperlink"/>
                <w:rFonts w:ascii="Times New Roman" w:hAnsi="Times New Roman" w:cs="Times New Roman"/>
                <w:b w:val="0"/>
                <w:bCs w:val="0"/>
                <w:noProof/>
                <w:sz w:val="24"/>
                <w:szCs w:val="24"/>
              </w:rPr>
              <w:t>References</w:t>
            </w:r>
            <w:r w:rsidRPr="00F153C8">
              <w:rPr>
                <w:rFonts w:ascii="Times New Roman" w:hAnsi="Times New Roman" w:cs="Times New Roman"/>
                <w:b w:val="0"/>
                <w:bCs w:val="0"/>
                <w:noProof/>
                <w:webHidden/>
                <w:sz w:val="24"/>
                <w:szCs w:val="24"/>
              </w:rPr>
              <w:tab/>
            </w:r>
            <w:r w:rsidRPr="00F153C8">
              <w:rPr>
                <w:rFonts w:ascii="Times New Roman" w:hAnsi="Times New Roman" w:cs="Times New Roman"/>
                <w:b w:val="0"/>
                <w:bCs w:val="0"/>
                <w:noProof/>
                <w:webHidden/>
                <w:sz w:val="24"/>
                <w:szCs w:val="24"/>
              </w:rPr>
              <w:fldChar w:fldCharType="begin"/>
            </w:r>
            <w:r w:rsidRPr="00F153C8">
              <w:rPr>
                <w:rFonts w:ascii="Times New Roman" w:hAnsi="Times New Roman" w:cs="Times New Roman"/>
                <w:b w:val="0"/>
                <w:bCs w:val="0"/>
                <w:noProof/>
                <w:webHidden/>
                <w:sz w:val="24"/>
                <w:szCs w:val="24"/>
              </w:rPr>
              <w:instrText xml:space="preserve"> PAGEREF _Toc221985246 \h </w:instrText>
            </w:r>
            <w:r w:rsidRPr="00F153C8">
              <w:rPr>
                <w:rFonts w:ascii="Times New Roman" w:hAnsi="Times New Roman" w:cs="Times New Roman"/>
                <w:b w:val="0"/>
                <w:bCs w:val="0"/>
                <w:noProof/>
                <w:webHidden/>
                <w:sz w:val="24"/>
                <w:szCs w:val="24"/>
              </w:rPr>
            </w:r>
            <w:r w:rsidRPr="00F153C8">
              <w:rPr>
                <w:rFonts w:ascii="Times New Roman" w:hAnsi="Times New Roman" w:cs="Times New Roman"/>
                <w:b w:val="0"/>
                <w:bCs w:val="0"/>
                <w:noProof/>
                <w:webHidden/>
                <w:sz w:val="24"/>
                <w:szCs w:val="24"/>
              </w:rPr>
              <w:fldChar w:fldCharType="separate"/>
            </w:r>
            <w:r w:rsidRPr="00F153C8">
              <w:rPr>
                <w:rFonts w:ascii="Times New Roman" w:hAnsi="Times New Roman" w:cs="Times New Roman"/>
                <w:b w:val="0"/>
                <w:bCs w:val="0"/>
                <w:noProof/>
                <w:webHidden/>
                <w:sz w:val="24"/>
                <w:szCs w:val="24"/>
              </w:rPr>
              <w:t>9</w:t>
            </w:r>
            <w:r w:rsidRPr="00F153C8">
              <w:rPr>
                <w:rFonts w:ascii="Times New Roman" w:hAnsi="Times New Roman" w:cs="Times New Roman"/>
                <w:b w:val="0"/>
                <w:bCs w:val="0"/>
                <w:noProof/>
                <w:webHidden/>
                <w:sz w:val="24"/>
                <w:szCs w:val="24"/>
              </w:rPr>
              <w:fldChar w:fldCharType="end"/>
            </w:r>
          </w:hyperlink>
        </w:p>
        <w:p w14:paraId="4AB07390" w14:textId="79028C2E" w:rsidR="00F153C8" w:rsidRDefault="00F153C8" w:rsidP="00F153C8">
          <w:r w:rsidRPr="00F153C8">
            <w:rPr>
              <w:rFonts w:cs="Times New Roman"/>
              <w:noProof/>
            </w:rPr>
            <w:fldChar w:fldCharType="end"/>
          </w:r>
        </w:p>
      </w:sdtContent>
    </w:sdt>
    <w:p w14:paraId="29C52C36" w14:textId="77777777" w:rsidR="00F153C8" w:rsidRDefault="00F153C8" w:rsidP="00F153C8"/>
    <w:p w14:paraId="079D3E4D" w14:textId="77777777" w:rsidR="00F153C8" w:rsidRDefault="00F153C8">
      <w:pPr>
        <w:spacing w:line="278" w:lineRule="auto"/>
        <w:jc w:val="left"/>
        <w:rPr>
          <w:rFonts w:eastAsiaTheme="majorEastAsia" w:cstheme="majorBidi"/>
          <w:b/>
          <w:color w:val="000000" w:themeColor="text1"/>
          <w:sz w:val="28"/>
          <w:szCs w:val="44"/>
        </w:rPr>
      </w:pPr>
      <w:bookmarkStart w:id="1" w:name="_Toc221985235"/>
      <w:r>
        <w:br w:type="page"/>
      </w:r>
    </w:p>
    <w:p w14:paraId="44807A47" w14:textId="750623ED" w:rsidR="00B84E0A" w:rsidRPr="00B84E0A" w:rsidRDefault="009E4E16" w:rsidP="00F153C8">
      <w:pPr>
        <w:pStyle w:val="Heading1"/>
      </w:pPr>
      <w:r w:rsidRPr="00B84E0A">
        <w:t>Introduction</w:t>
      </w:r>
      <w:bookmarkEnd w:id="0"/>
      <w:bookmarkEnd w:id="1"/>
    </w:p>
    <w:p w14:paraId="5FE2BB55" w14:textId="77777777" w:rsidR="00144929" w:rsidRPr="00144929" w:rsidRDefault="009E4E16" w:rsidP="00144929">
      <w:pPr>
        <w:rPr>
          <w:rFonts w:cs="Times New Roman"/>
        </w:rPr>
      </w:pPr>
      <w:r w:rsidRPr="00144929">
        <w:rPr>
          <w:rFonts w:cs="Times New Roman"/>
        </w:rPr>
        <w:t>High-quality health and social care delivery in the United Kingdom is based on the principles of person-centred care, partnership-working and ethical practice (Tomaselli et al., 2020). These beliefs are anchored in the modern laws, codes of practice, and policies, such as the Care Act 2014 and the Health and Care Act 2022. Their use helps to make sure that care is not only clinically efficient and effective but is also respectful of their own rights, dignity, and preferences.</w:t>
      </w:r>
    </w:p>
    <w:p w14:paraId="48BDB314" w14:textId="2D2388C9" w:rsidR="00B84E0A" w:rsidRPr="00B84E0A" w:rsidRDefault="009E4E16" w:rsidP="00144929">
      <w:pPr>
        <w:rPr>
          <w:rFonts w:cs="Times New Roman"/>
        </w:rPr>
      </w:pPr>
      <w:r w:rsidRPr="00144929">
        <w:rPr>
          <w:rFonts w:cs="Times New Roman"/>
        </w:rPr>
        <w:t xml:space="preserve">In this reflective report, </w:t>
      </w:r>
      <w:r w:rsidR="00291319">
        <w:rPr>
          <w:rFonts w:cs="Times New Roman"/>
        </w:rPr>
        <w:t>I will deepen</w:t>
      </w:r>
      <w:r w:rsidRPr="00144929">
        <w:rPr>
          <w:rFonts w:cs="Times New Roman"/>
        </w:rPr>
        <w:t xml:space="preserve"> the importance of these three main principles in health and social care practice. Task 1 will deal critically with their theoretical basis, benefits and implementation </w:t>
      </w:r>
      <w:r w:rsidR="000D41F2" w:rsidRPr="00144929">
        <w:rPr>
          <w:rFonts w:cs="Times New Roman"/>
        </w:rPr>
        <w:t>issues</w:t>
      </w:r>
      <w:r w:rsidR="000D41F2">
        <w:rPr>
          <w:rFonts w:cs="Times New Roman"/>
        </w:rPr>
        <w:t>;</w:t>
      </w:r>
      <w:r w:rsidR="000D41F2" w:rsidRPr="00144929">
        <w:rPr>
          <w:rFonts w:cs="Times New Roman"/>
        </w:rPr>
        <w:t xml:space="preserve"> Task</w:t>
      </w:r>
      <w:r w:rsidR="00072BE5">
        <w:rPr>
          <w:rFonts w:cs="Times New Roman"/>
        </w:rPr>
        <w:t xml:space="preserve"> 2</w:t>
      </w:r>
      <w:r w:rsidR="0052353E">
        <w:rPr>
          <w:rFonts w:cs="Times New Roman"/>
        </w:rPr>
        <w:t xml:space="preserve"> will </w:t>
      </w:r>
      <w:r w:rsidRPr="00144929">
        <w:rPr>
          <w:rFonts w:cs="Times New Roman"/>
        </w:rPr>
        <w:t>transfers these principles to a case study in the UK, that of Mrs C (NHS England), showing how integrated care, based on personalisation, could provide better outcomes to a service user who has complex needs</w:t>
      </w:r>
      <w:r w:rsidR="000D41F2">
        <w:rPr>
          <w:rFonts w:cs="Times New Roman"/>
        </w:rPr>
        <w:t>;</w:t>
      </w:r>
      <w:r w:rsidRPr="00144929">
        <w:rPr>
          <w:rFonts w:cs="Times New Roman"/>
        </w:rPr>
        <w:t xml:space="preserve"> Task 3 is a form of self-reflection that allows me to structure the impact of these principles on my </w:t>
      </w:r>
      <w:r w:rsidRPr="00144929">
        <w:rPr>
          <w:rFonts w:cs="Times New Roman"/>
        </w:rPr>
        <w:t>personal growth and practice in the future. Combined, these discussions indicate that the effective health and social care practice is holistic, collaborative, and ethically based.</w:t>
      </w:r>
    </w:p>
    <w:p w14:paraId="02D349F5" w14:textId="184D1C21" w:rsidR="00B84E0A" w:rsidRPr="00B84E0A" w:rsidRDefault="009E4E16" w:rsidP="00F153C8">
      <w:pPr>
        <w:pStyle w:val="Heading1"/>
      </w:pPr>
      <w:bookmarkStart w:id="2" w:name="_Toc221978298"/>
      <w:bookmarkStart w:id="3" w:name="_Toc221985236"/>
      <w:r w:rsidRPr="00B84E0A">
        <w:t>Task 1: Reflection on the Importance of Principles of Health and Social Care</w:t>
      </w:r>
      <w:bookmarkEnd w:id="2"/>
      <w:bookmarkEnd w:id="3"/>
      <w:r w:rsidRPr="00B84E0A">
        <w:t xml:space="preserve"> </w:t>
      </w:r>
    </w:p>
    <w:p w14:paraId="7EC8E68F" w14:textId="77777777" w:rsidR="00B84E0A" w:rsidRPr="00804AAE" w:rsidRDefault="009E4E16" w:rsidP="00804AAE">
      <w:pPr>
        <w:pStyle w:val="Heading2"/>
      </w:pPr>
      <w:bookmarkStart w:id="4" w:name="_Toc221978299"/>
      <w:bookmarkStart w:id="5" w:name="_Toc221985237"/>
      <w:r w:rsidRPr="00804AAE">
        <w:t>Person-Centred Care</w:t>
      </w:r>
      <w:bookmarkEnd w:id="4"/>
      <w:bookmarkEnd w:id="5"/>
    </w:p>
    <w:p w14:paraId="2DA9DA2E" w14:textId="77777777" w:rsidR="00144929" w:rsidRPr="00144929" w:rsidRDefault="009E4E16" w:rsidP="00144929">
      <w:pPr>
        <w:rPr>
          <w:rFonts w:cs="Times New Roman"/>
        </w:rPr>
      </w:pPr>
      <w:r w:rsidRPr="00144929">
        <w:rPr>
          <w:rFonts w:cs="Times New Roman"/>
        </w:rPr>
        <w:t>Person-centred care is a method that involves introducing the person as the central component of all decisions connected with his or her care and support (Byrne, Baldwin and Harvey, 2020). It appreciates people as specialists in their lives and focuses on their values, preferences and goals. This principle finds support in the Care Act 2014 because it focuses on wellbeing, personalisation, and individual choice.</w:t>
      </w:r>
    </w:p>
    <w:p w14:paraId="6823EC34" w14:textId="77777777" w:rsidR="00144929" w:rsidRPr="00144929" w:rsidRDefault="009E4E16" w:rsidP="00144929">
      <w:pPr>
        <w:rPr>
          <w:rFonts w:cs="Times New Roman"/>
        </w:rPr>
      </w:pPr>
      <w:r w:rsidRPr="00144929">
        <w:rPr>
          <w:rFonts w:cs="Times New Roman"/>
        </w:rPr>
        <w:t>It is possible to relate the theoretical underpinnings of person-centred care to the Hierarchy of Needs developed by Maslow, which states that people need to fulfil their psychological, social, and safety needs to gain wellbeing (Ghaleb, 2024). Equally, the concept that Kitwood introduces on personhood in the management of dementia presents the significance of dignity and respect in identity preservation.</w:t>
      </w:r>
    </w:p>
    <w:p w14:paraId="6C8C313E" w14:textId="4C8EC934" w:rsidR="00B84E0A" w:rsidRPr="00B84E0A" w:rsidRDefault="009E4E16" w:rsidP="00144929">
      <w:pPr>
        <w:rPr>
          <w:rFonts w:cs="Times New Roman"/>
        </w:rPr>
      </w:pPr>
      <w:r w:rsidRPr="00144929">
        <w:rPr>
          <w:rFonts w:cs="Times New Roman"/>
        </w:rPr>
        <w:t>Practically, person-centred care leads to better patient satisfaction and independence as well as increased self-management (</w:t>
      </w:r>
      <w:r w:rsidR="00BF6359" w:rsidRPr="00425D18">
        <w:rPr>
          <w:rFonts w:cs="Times New Roman"/>
        </w:rPr>
        <w:t>Søgaard</w:t>
      </w:r>
      <w:r w:rsidRPr="00144929">
        <w:rPr>
          <w:rFonts w:cs="Times New Roman"/>
        </w:rPr>
        <w:t>, Andresen and Kristiansen, 2021). Nevertheless, it is associated with numerous challenges related to implementation, such as time constraints, workforce, and organisational cultures that require efficiency and do not support personalisation. All these notwithstanding, there is evidence that a personalised approach to care lowers the number of hospital admissions and enhances the long-term outcomes.</w:t>
      </w:r>
    </w:p>
    <w:p w14:paraId="594A0E82" w14:textId="77777777" w:rsidR="00B84E0A" w:rsidRPr="00B84E0A" w:rsidRDefault="009E4E16" w:rsidP="00804AAE">
      <w:pPr>
        <w:pStyle w:val="Heading2"/>
      </w:pPr>
      <w:bookmarkStart w:id="6" w:name="_Toc221978300"/>
      <w:bookmarkStart w:id="7" w:name="_Toc221985238"/>
      <w:r w:rsidRPr="00B84E0A">
        <w:t>Partnership Working</w:t>
      </w:r>
      <w:bookmarkEnd w:id="6"/>
      <w:bookmarkEnd w:id="7"/>
    </w:p>
    <w:p w14:paraId="7C451248" w14:textId="77777777" w:rsidR="00144929" w:rsidRPr="00144929" w:rsidRDefault="009E4E16" w:rsidP="00144929">
      <w:pPr>
        <w:rPr>
          <w:rFonts w:cs="Times New Roman"/>
        </w:rPr>
      </w:pPr>
      <w:r w:rsidRPr="00144929">
        <w:rPr>
          <w:rFonts w:cs="Times New Roman"/>
        </w:rPr>
        <w:t>Partnership working is a form of relationship between professionals, organisations, service users, families and communities to provide synchronised care. This principle was reinforced by the Health and Care Act 2022 with the creation of Integrated Care Systems (ICS), a system that supports collaboration between the health and social care forces.</w:t>
      </w:r>
    </w:p>
    <w:p w14:paraId="00DB3D0F" w14:textId="77777777" w:rsidR="00144929" w:rsidRPr="00144929" w:rsidRDefault="009E4E16" w:rsidP="00144929">
      <w:pPr>
        <w:rPr>
          <w:rFonts w:cs="Times New Roman"/>
        </w:rPr>
      </w:pPr>
      <w:r w:rsidRPr="00144929">
        <w:rPr>
          <w:rFonts w:cs="Times New Roman"/>
        </w:rPr>
        <w:t>The Ecological Systems Theory developed by Bronfenbrenner is an endorsement of partnership working, given that the individual is shaped by numerous systems, such as the family, community, and institutions (Flynn and Mathias, 2025). Good care will thus involve coordinated contributions by the different stakeholders.</w:t>
      </w:r>
    </w:p>
    <w:p w14:paraId="27CC794B" w14:textId="0A7C5DE1" w:rsidR="00B84E0A" w:rsidRPr="00B84E0A" w:rsidRDefault="009E4E16" w:rsidP="00144929">
      <w:pPr>
        <w:rPr>
          <w:rFonts w:cs="Times New Roman"/>
        </w:rPr>
      </w:pPr>
      <w:r w:rsidRPr="00144929">
        <w:rPr>
          <w:rFonts w:cs="Times New Roman"/>
        </w:rPr>
        <w:t>Partnership working has its advantages, such as enhanced communication, cutting down on service duplication, and comprehensive care provision. Nevertheless, obstacles may exist, like ineffective information exchange, occupation chains of command, and resource scarcity, to facilitate working together.</w:t>
      </w:r>
    </w:p>
    <w:p w14:paraId="6A56093C" w14:textId="77777777" w:rsidR="00B84E0A" w:rsidRPr="00B84E0A" w:rsidRDefault="009E4E16" w:rsidP="00EC37FD">
      <w:pPr>
        <w:rPr>
          <w:rFonts w:cs="Times New Roman"/>
          <w:b/>
          <w:bCs/>
        </w:rPr>
      </w:pPr>
      <w:r w:rsidRPr="00B84E0A">
        <w:rPr>
          <w:rFonts w:cs="Times New Roman"/>
          <w:b/>
          <w:bCs/>
        </w:rPr>
        <w:t>Ethics in Health and Social Care</w:t>
      </w:r>
    </w:p>
    <w:p w14:paraId="7DA0C288" w14:textId="50398F24" w:rsidR="00144929" w:rsidRPr="00144929" w:rsidRDefault="009E4E16" w:rsidP="00144929">
      <w:pPr>
        <w:rPr>
          <w:rFonts w:cs="Times New Roman"/>
        </w:rPr>
      </w:pPr>
      <w:r w:rsidRPr="00144929">
        <w:rPr>
          <w:rFonts w:cs="Times New Roman"/>
        </w:rPr>
        <w:t>The practice is ethical, and care delivery is based on core moral principles, autonomy, beneficence, non-maleficence and justice. Ethical decision-making is also further encouraged by the Mental Capacity Act 2005, which protects individuals who might be unable to make the appropriate choice (Harding and Taşcioğlu, 2018).</w:t>
      </w:r>
    </w:p>
    <w:p w14:paraId="1B53E4FA" w14:textId="77777777" w:rsidR="00144929" w:rsidRPr="00144929" w:rsidRDefault="009E4E16" w:rsidP="00144929">
      <w:pPr>
        <w:rPr>
          <w:rFonts w:cs="Times New Roman"/>
        </w:rPr>
      </w:pPr>
      <w:r w:rsidRPr="00144929">
        <w:rPr>
          <w:rFonts w:cs="Times New Roman"/>
        </w:rPr>
        <w:t>Ethics is a vital factor whenever it comes to end-of-life care, consent, and resources are in consideration. With respect to ethical standards, respect fosters the development of trust. However, when it comes to complex cases, it is possible that ethical dilemmas arise in providing risk management and autonomy, which must be balanced (Martin, 2021).</w:t>
      </w:r>
    </w:p>
    <w:p w14:paraId="241AC054" w14:textId="7C84112D" w:rsidR="00B84E0A" w:rsidRPr="00B84E0A" w:rsidRDefault="009E4E16" w:rsidP="00144929">
      <w:pPr>
        <w:rPr>
          <w:rFonts w:cs="Times New Roman"/>
        </w:rPr>
      </w:pPr>
      <w:r w:rsidRPr="00144929">
        <w:rPr>
          <w:rFonts w:cs="Times New Roman"/>
        </w:rPr>
        <w:t>In general, through person-centred care, partnership working and ethics, safe, effective and compassionate care is supported in the UK health and social care system.</w:t>
      </w:r>
    </w:p>
    <w:p w14:paraId="1120B719" w14:textId="419F5358" w:rsidR="00B84E0A" w:rsidRPr="00B84E0A" w:rsidRDefault="009E4E16" w:rsidP="00F153C8">
      <w:pPr>
        <w:pStyle w:val="Heading1"/>
      </w:pPr>
      <w:bookmarkStart w:id="8" w:name="_Toc221978301"/>
      <w:bookmarkStart w:id="9" w:name="_Toc221985239"/>
      <w:r w:rsidRPr="00B84E0A">
        <w:t>Task 2: Practical Example in Practice – Mrs C’s Story</w:t>
      </w:r>
      <w:bookmarkEnd w:id="8"/>
      <w:bookmarkEnd w:id="9"/>
      <w:r w:rsidRPr="00B84E0A">
        <w:t xml:space="preserve"> </w:t>
      </w:r>
    </w:p>
    <w:p w14:paraId="21B9EF98" w14:textId="15743B1C" w:rsidR="00B84E0A" w:rsidRPr="00B84E0A" w:rsidRDefault="009E4E16" w:rsidP="00EC37FD">
      <w:pPr>
        <w:rPr>
          <w:rFonts w:cs="Times New Roman"/>
        </w:rPr>
      </w:pPr>
      <w:r w:rsidRPr="00144929">
        <w:rPr>
          <w:rFonts w:cs="Times New Roman"/>
        </w:rPr>
        <w:t>It gives the example of Mrs C (NHS England), in which person-centred care, collaboration with partners, and ethical practice are the keys to changing the outcome of people with complicated medical conditions. Mrs C was a personalised and coordinated patient and a widow with advanced COPD and metastatic lung cancer.</w:t>
      </w:r>
    </w:p>
    <w:p w14:paraId="75297089" w14:textId="77777777" w:rsidR="00B84E0A" w:rsidRPr="00B84E0A" w:rsidRDefault="009E4E16" w:rsidP="006F3749">
      <w:pPr>
        <w:pStyle w:val="Heading2"/>
      </w:pPr>
      <w:bookmarkStart w:id="10" w:name="_Toc221978302"/>
      <w:bookmarkStart w:id="11" w:name="_Toc221985240"/>
      <w:r w:rsidRPr="00B84E0A">
        <w:t>Person-Centred Care in Practice</w:t>
      </w:r>
      <w:bookmarkEnd w:id="10"/>
      <w:bookmarkEnd w:id="11"/>
    </w:p>
    <w:p w14:paraId="621EA2DB" w14:textId="77777777" w:rsidR="00144929" w:rsidRPr="00144929" w:rsidRDefault="009E4E16" w:rsidP="00144929">
      <w:pPr>
        <w:rPr>
          <w:rFonts w:cs="Times New Roman"/>
        </w:rPr>
      </w:pPr>
      <w:r w:rsidRPr="00144929">
        <w:rPr>
          <w:rFonts w:cs="Times New Roman"/>
        </w:rPr>
        <w:t>Mrs C actively participated in shared decision-making in terms of palliative treatment, hospital admissions, and advance care planning. She gave her preferences in terms of symptom management and personal care plans, such as her decision to use a personal health budget (PHB) to remunerate an organisation of a personal trusted neighbour in lieu of agency carers. This reflects the expression of the practical implementation of the focus on choice and control in the Care Act 2014.</w:t>
      </w:r>
    </w:p>
    <w:p w14:paraId="11534EDE" w14:textId="4C5A9701" w:rsidR="00B84E0A" w:rsidRPr="00B84E0A" w:rsidRDefault="009E4E16" w:rsidP="00144929">
      <w:pPr>
        <w:rPr>
          <w:rFonts w:cs="Times New Roman"/>
        </w:rPr>
      </w:pPr>
      <w:r w:rsidRPr="00144929">
        <w:rPr>
          <w:rFonts w:cs="Times New Roman"/>
        </w:rPr>
        <w:t>This is also demonstrated through her participation in social prescribing programs, taking a weekly health walk, and a lunch club, which are indicative of a personalised approach to social and emotional support and not just medical care. Consequently, she was found to have a better level of Patient Activation Measure (PAM) which reflects increased confidence and self-management skills.</w:t>
      </w:r>
    </w:p>
    <w:p w14:paraId="44055E3C" w14:textId="77777777" w:rsidR="00B84E0A" w:rsidRPr="00B84E0A" w:rsidRDefault="009E4E16" w:rsidP="006F3749">
      <w:pPr>
        <w:pStyle w:val="Heading2"/>
      </w:pPr>
      <w:bookmarkStart w:id="12" w:name="_Toc221978303"/>
      <w:bookmarkStart w:id="13" w:name="_Toc221985241"/>
      <w:r w:rsidRPr="00B84E0A">
        <w:t>Partnership Working in Practice</w:t>
      </w:r>
      <w:bookmarkEnd w:id="12"/>
      <w:bookmarkEnd w:id="13"/>
    </w:p>
    <w:p w14:paraId="2FAF727E" w14:textId="1B82A5C4" w:rsidR="00B84E0A" w:rsidRPr="00B84E0A" w:rsidRDefault="009E4E16" w:rsidP="00EC37FD">
      <w:pPr>
        <w:rPr>
          <w:rFonts w:cs="Times New Roman"/>
        </w:rPr>
      </w:pPr>
      <w:r w:rsidRPr="00144929">
        <w:rPr>
          <w:rFonts w:cs="Times New Roman"/>
        </w:rPr>
        <w:t>The care provided to Mrs C consisted of the coordination of her GP, the community nurse, specialist oncology and respiratory teams, social prescribing services, and members of her family. It is a multidisciplinary strategy in line with the Health and Care Act 2022 and Integrated Care Systems that will result in aligned service delivery. The continuity of care was made possible by the sharing of information between services, whereas the engagement of the voluntary sector alleviated social isolation (Khatri e</w:t>
      </w:r>
      <w:r w:rsidRPr="00144929">
        <w:rPr>
          <w:rFonts w:cs="Times New Roman"/>
        </w:rPr>
        <w:t>t al., 2023). The integrated strategy reduced unwarranted hospitalisation and assisted her to be independent at home.</w:t>
      </w:r>
    </w:p>
    <w:p w14:paraId="78C81DD1" w14:textId="77777777" w:rsidR="00B84E0A" w:rsidRPr="00B84E0A" w:rsidRDefault="009E4E16" w:rsidP="006F3749">
      <w:pPr>
        <w:pStyle w:val="Heading2"/>
      </w:pPr>
      <w:bookmarkStart w:id="14" w:name="_Toc221978304"/>
      <w:bookmarkStart w:id="15" w:name="_Toc221985242"/>
      <w:r w:rsidRPr="00B84E0A">
        <w:t>Ethical Practice in Mrs C’s Care</w:t>
      </w:r>
      <w:bookmarkEnd w:id="14"/>
      <w:bookmarkEnd w:id="15"/>
    </w:p>
    <w:p w14:paraId="4346F9AA" w14:textId="676DA22C" w:rsidR="00B84E0A" w:rsidRPr="00B84E0A" w:rsidRDefault="009E4E16" w:rsidP="00EC37FD">
      <w:pPr>
        <w:rPr>
          <w:rFonts w:cs="Times New Roman"/>
        </w:rPr>
      </w:pPr>
      <w:r w:rsidRPr="00144929">
        <w:rPr>
          <w:rFonts w:cs="Times New Roman"/>
        </w:rPr>
        <w:t xml:space="preserve">The planning of care for Mrs C was based on ethical principles. The autonomy was observed in the fact that she made all decisions about her treatment and discussed advanced care. Nevertheless, the aspect of beneficence and non-maleficence manifested itself in the symptom management strategies directed at minimising breathlessness and anxiety signs, and the interventions that were not necessary. Advance care planning was done so as to ensure that her resuscitation and hospital treatment wishes were captured </w:t>
      </w:r>
      <w:r w:rsidRPr="00144929">
        <w:rPr>
          <w:rFonts w:cs="Times New Roman"/>
        </w:rPr>
        <w:t>and considered. This is based on the principles of the Mental Capacity Act 2005, which seeks to uphold dignity in end-of-life care.</w:t>
      </w:r>
    </w:p>
    <w:p w14:paraId="14E4CA53" w14:textId="77777777" w:rsidR="00B84E0A" w:rsidRPr="00B84E0A" w:rsidRDefault="009E4E16" w:rsidP="006F3749">
      <w:pPr>
        <w:pStyle w:val="Heading2"/>
      </w:pPr>
      <w:bookmarkStart w:id="16" w:name="_Toc221978305"/>
      <w:bookmarkStart w:id="17" w:name="_Toc221985243"/>
      <w:r w:rsidRPr="00B84E0A">
        <w:t>Challenges and Resolutions</w:t>
      </w:r>
      <w:bookmarkEnd w:id="16"/>
      <w:bookmarkEnd w:id="17"/>
    </w:p>
    <w:p w14:paraId="3509857D" w14:textId="20B71946" w:rsidR="00B84E0A" w:rsidRPr="00B84E0A" w:rsidRDefault="009E4E16" w:rsidP="00EC37FD">
      <w:pPr>
        <w:rPr>
          <w:rFonts w:cs="Times New Roman"/>
        </w:rPr>
      </w:pPr>
      <w:r w:rsidRPr="00144929">
        <w:rPr>
          <w:rFonts w:cs="Times New Roman"/>
        </w:rPr>
        <w:t>The fact that managing complicated symptoms was a potential challenge, multiple professionals’ coordination, and balancing safety with independence were among the possible difficulties. These were dealt with during frequent review meetings, shared care planning and open communication. On the whole, the case of Mrs C indicates that the combination of person-centred care, partnership working, and ethical practice will result in the improvement of the quality of life, autonomy, and efficiency of service delive</w:t>
      </w:r>
      <w:r w:rsidRPr="00144929">
        <w:rPr>
          <w:rFonts w:cs="Times New Roman"/>
        </w:rPr>
        <w:t>ry.</w:t>
      </w:r>
    </w:p>
    <w:p w14:paraId="0BE4FC19" w14:textId="6033B1B3" w:rsidR="00B84E0A" w:rsidRPr="00B84E0A" w:rsidRDefault="009E4E16" w:rsidP="00F153C8">
      <w:pPr>
        <w:pStyle w:val="Heading1"/>
      </w:pPr>
      <w:bookmarkStart w:id="18" w:name="_Toc221978306"/>
      <w:bookmarkStart w:id="19" w:name="_Toc221985244"/>
      <w:r w:rsidRPr="00B84E0A">
        <w:t>Task 3: Self-Reflection as a Health and Social Care Professional</w:t>
      </w:r>
      <w:bookmarkEnd w:id="18"/>
      <w:bookmarkEnd w:id="19"/>
    </w:p>
    <w:p w14:paraId="37A32460" w14:textId="25D04EC8" w:rsidR="00D03F5B" w:rsidRPr="00D03F5B" w:rsidRDefault="009E4E16" w:rsidP="00D03F5B">
      <w:pPr>
        <w:rPr>
          <w:rFonts w:cs="Times New Roman"/>
        </w:rPr>
      </w:pPr>
      <w:r w:rsidRPr="00144929">
        <w:rPr>
          <w:rFonts w:cs="Times New Roman"/>
        </w:rPr>
        <w:t>The Reflective Cycle model of Gibbs is an organised framework of reflection that helps in making learning out of experience. It is made up of six steps, which are the description, feelings, evaluation, analysis, conclusion, and action plan (Adeani, Febriani and Syafryadin, 2020). I will also use the Reflective Cycle by Gibbs to contemplate the way I practice and plan to practice person-centred care, partnership working, and ethical practice in my work as a health and social care professional.</w:t>
      </w:r>
    </w:p>
    <w:p w14:paraId="08B74747" w14:textId="77777777" w:rsidR="00D03F5B" w:rsidRPr="00D03F5B" w:rsidRDefault="009E4E16" w:rsidP="00D03F5B">
      <w:pPr>
        <w:rPr>
          <w:rFonts w:cs="Times New Roman"/>
          <w:b/>
          <w:bCs/>
        </w:rPr>
      </w:pPr>
      <w:r w:rsidRPr="00D03F5B">
        <w:rPr>
          <w:rFonts w:cs="Times New Roman"/>
          <w:b/>
          <w:bCs/>
        </w:rPr>
        <w:t>Description</w:t>
      </w:r>
    </w:p>
    <w:p w14:paraId="7A361E72" w14:textId="4BBA3D98" w:rsidR="00D03F5B" w:rsidRPr="00D03F5B" w:rsidRDefault="009E4E16" w:rsidP="00D03F5B">
      <w:pPr>
        <w:rPr>
          <w:rFonts w:cs="Times New Roman"/>
        </w:rPr>
      </w:pPr>
      <w:r w:rsidRPr="00144929">
        <w:rPr>
          <w:rFonts w:cs="Times New Roman"/>
        </w:rPr>
        <w:t>As a part of the placement, I was assisting an elderly person with mobility challenges and dementia at an early stage in a nursing home. My duty was to support the provision of personal care, assisting with day-to-day living, enhancement of social interactions and sharing of pertinent information with the multidisciplinary team (MDT). The service user appreciated being independent and wanted to do as much as she could on her own, even in situations where it would need more time and effort. My task was to ba</w:t>
      </w:r>
      <w:r w:rsidRPr="00144929">
        <w:rPr>
          <w:rFonts w:cs="Times New Roman"/>
        </w:rPr>
        <w:t>lance between the promotion of autonomy and the integration of safety, especially mobility and medication regimen. I also took part in team handovers in which the care plan and risk assessment were discussed.</w:t>
      </w:r>
    </w:p>
    <w:p w14:paraId="093AE956" w14:textId="77777777" w:rsidR="00D03F5B" w:rsidRPr="00D03F5B" w:rsidRDefault="009E4E16" w:rsidP="00D03F5B">
      <w:pPr>
        <w:rPr>
          <w:rFonts w:cs="Times New Roman"/>
          <w:b/>
          <w:bCs/>
        </w:rPr>
      </w:pPr>
      <w:r w:rsidRPr="00D03F5B">
        <w:rPr>
          <w:rFonts w:cs="Times New Roman"/>
          <w:b/>
          <w:bCs/>
        </w:rPr>
        <w:t>Feelings</w:t>
      </w:r>
    </w:p>
    <w:p w14:paraId="34164DB4" w14:textId="3E19D67D" w:rsidR="00D03F5B" w:rsidRPr="00D03F5B" w:rsidRDefault="009E4E16" w:rsidP="00D03F5B">
      <w:pPr>
        <w:rPr>
          <w:rFonts w:cs="Times New Roman"/>
        </w:rPr>
      </w:pPr>
      <w:r w:rsidRPr="00144929">
        <w:rPr>
          <w:rFonts w:cs="Times New Roman"/>
        </w:rPr>
        <w:t>My first action was to be confused about what to do to balance risk management and facilitating independence. I feared that letting the service user be alone and perform activities would expose him to the risk of experiencing falls or loss of hope. Simultaneously, I also appreciated the fact that limiting autonomy may adversely affect dignity, self-respect, and general wellbeing. Another thing I experienced was hesitation in MDT discussions, since at the moment I was a student and someone inexperienced enou</w:t>
      </w:r>
      <w:r w:rsidRPr="00144929">
        <w:rPr>
          <w:rFonts w:cs="Times New Roman"/>
        </w:rPr>
        <w:t>gh to qualify in such discussions. I was afraid my contribution would not be appreciated. Nevertheless, I was also driven to maintain professional values and make sure that the preferences of the service user were not violated.</w:t>
      </w:r>
    </w:p>
    <w:p w14:paraId="56AFB47A" w14:textId="77777777" w:rsidR="00D03F5B" w:rsidRPr="00D03F5B" w:rsidRDefault="009E4E16" w:rsidP="00D03F5B">
      <w:pPr>
        <w:rPr>
          <w:rFonts w:cs="Times New Roman"/>
          <w:b/>
          <w:bCs/>
        </w:rPr>
      </w:pPr>
      <w:r w:rsidRPr="00D03F5B">
        <w:rPr>
          <w:rFonts w:cs="Times New Roman"/>
          <w:b/>
          <w:bCs/>
        </w:rPr>
        <w:t>Evaluation</w:t>
      </w:r>
    </w:p>
    <w:p w14:paraId="6C6EC232" w14:textId="77777777" w:rsidR="00144929" w:rsidRPr="00144929" w:rsidRDefault="009E4E16" w:rsidP="00144929">
      <w:pPr>
        <w:rPr>
          <w:rFonts w:cs="Times New Roman"/>
        </w:rPr>
      </w:pPr>
      <w:r w:rsidRPr="00144929">
        <w:rPr>
          <w:rFonts w:cs="Times New Roman"/>
        </w:rPr>
        <w:t>In general, I am convinced that I managed to provide person-centred care as I guided the service user to make decisions in life aspects, such as meals, clothes choice, and getting involved with things to do. My communication style was modified to suit the conversation practice by speaking in short and concise sentences and maintaining eye contact to improve comprehension. This can be traced back to the Care Act 2014, which stresses wellbeing, dignity, and choice, and the 6 Cs of care, and especially compass</w:t>
      </w:r>
      <w:r w:rsidRPr="00144929">
        <w:rPr>
          <w:rFonts w:cs="Times New Roman"/>
        </w:rPr>
        <w:t>ion, communication, and commitment.</w:t>
      </w:r>
    </w:p>
    <w:p w14:paraId="624C0079" w14:textId="701CF43E" w:rsidR="00D03F5B" w:rsidRPr="00D03F5B" w:rsidRDefault="009E4E16" w:rsidP="00144929">
      <w:pPr>
        <w:rPr>
          <w:rFonts w:cs="Times New Roman"/>
        </w:rPr>
      </w:pPr>
      <w:r w:rsidRPr="00144929">
        <w:rPr>
          <w:rFonts w:cs="Times New Roman"/>
        </w:rPr>
        <w:t>Ethically, I admired confidentiality and made sure that consent was acquired prior to participation in the personal care processes. My personal care was done in a dignified manner, whereby I ensured that privacy was promoted and that procedures were not described without first explaining them to me. Nonetheless, I found one area in which I was not performing at my best: I occasionally yielded to higher-level staff when discussing the MDT instead of assertively sharing my observations. Although this showed r</w:t>
      </w:r>
      <w:r w:rsidRPr="00144929">
        <w:rPr>
          <w:rFonts w:cs="Times New Roman"/>
        </w:rPr>
        <w:t>egard for hierarchy, it possibly restrained my input in the holistic care planning.</w:t>
      </w:r>
    </w:p>
    <w:p w14:paraId="18BB17E6" w14:textId="77777777" w:rsidR="00D03F5B" w:rsidRPr="00D03F5B" w:rsidRDefault="009E4E16" w:rsidP="00D03F5B">
      <w:pPr>
        <w:rPr>
          <w:rFonts w:cs="Times New Roman"/>
          <w:b/>
          <w:bCs/>
        </w:rPr>
      </w:pPr>
      <w:r w:rsidRPr="00D03F5B">
        <w:rPr>
          <w:rFonts w:cs="Times New Roman"/>
          <w:b/>
          <w:bCs/>
        </w:rPr>
        <w:t>Analysis</w:t>
      </w:r>
    </w:p>
    <w:p w14:paraId="475FE0EB" w14:textId="77777777" w:rsidR="00144929" w:rsidRPr="00144929" w:rsidRDefault="009E4E16" w:rsidP="00144929">
      <w:pPr>
        <w:rPr>
          <w:rFonts w:cs="Times New Roman"/>
        </w:rPr>
      </w:pPr>
      <w:r w:rsidRPr="00144929">
        <w:rPr>
          <w:rFonts w:cs="Times New Roman"/>
        </w:rPr>
        <w:t>Considering the Hierarchy of Needs developed by Maslow, I realised that the psychological and social needs are no less significant than the physical ones. The mood of the service user was significantly improved when they were motivated to engage in social activities, which goes to show the significance of the needs of belonging and esteem. This strengthened the belief that person-centred care ought to be more than physical interventions for health.</w:t>
      </w:r>
    </w:p>
    <w:p w14:paraId="44448331" w14:textId="77777777" w:rsidR="00144929" w:rsidRPr="00144929" w:rsidRDefault="009E4E16" w:rsidP="00144929">
      <w:pPr>
        <w:rPr>
          <w:rFonts w:cs="Times New Roman"/>
        </w:rPr>
      </w:pPr>
      <w:r w:rsidRPr="00144929">
        <w:rPr>
          <w:rFonts w:cs="Times New Roman"/>
        </w:rPr>
        <w:t>The Ecological Systems Theory presented by Bronfenbrenner also emphasises interdependency among the systems that contribute to the wellbeing of an individual, i.e., family, community, and professional networks (Crawford, 2020). Similar to discussing care preferences with family members, increased continuity and emotional support were achieved. The experience showed that partnership working minimises the fragmentation and encourages the delivery of complete care.</w:t>
      </w:r>
    </w:p>
    <w:p w14:paraId="1369D741" w14:textId="77777777" w:rsidR="00144929" w:rsidRPr="00144929" w:rsidRDefault="009E4E16" w:rsidP="00144929">
      <w:pPr>
        <w:rPr>
          <w:rFonts w:cs="Times New Roman"/>
        </w:rPr>
      </w:pPr>
      <w:r w:rsidRPr="00144929">
        <w:rPr>
          <w:rFonts w:cs="Times New Roman"/>
        </w:rPr>
        <w:t>Some of the ethical considerations I had to think about are professional courage. According to the HCPC Standards of Conduct, Performance and Ethics, one must take the initiative of raising concerns when it comes to safety or quality of care (Snelling and Quick, 2022). Even though I maintained the principles of confidentiality and consent, I realised that it is also my ethical practice that involves assertiveness and advocacy. To safeguard the interests of the service users, it is important to build confide</w:t>
      </w:r>
      <w:r w:rsidRPr="00144929">
        <w:rPr>
          <w:rFonts w:cs="Times New Roman"/>
        </w:rPr>
        <w:t>nce in making significant contributions at MDT meetings.</w:t>
      </w:r>
    </w:p>
    <w:p w14:paraId="41666F9E" w14:textId="5E739408" w:rsidR="00D03F5B" w:rsidRPr="00D03F5B" w:rsidRDefault="009E4E16" w:rsidP="00144929">
      <w:pPr>
        <w:rPr>
          <w:rFonts w:cs="Times New Roman"/>
        </w:rPr>
      </w:pPr>
      <w:r w:rsidRPr="00144929">
        <w:rPr>
          <w:rFonts w:cs="Times New Roman"/>
        </w:rPr>
        <w:t>The complexity of achieving a balance between autonomy and non-maleficence (not being harmful) was also presented in this line of reflection. Independence cannot be forced out by risk management. Proportional risk-taking can be used instead, as a way to foster empowerment and dignity.</w:t>
      </w:r>
    </w:p>
    <w:p w14:paraId="11D4E2C8" w14:textId="77777777" w:rsidR="00D03F5B" w:rsidRPr="00D03F5B" w:rsidRDefault="009E4E16" w:rsidP="00D03F5B">
      <w:pPr>
        <w:rPr>
          <w:rFonts w:cs="Times New Roman"/>
          <w:b/>
          <w:bCs/>
        </w:rPr>
      </w:pPr>
      <w:r w:rsidRPr="00D03F5B">
        <w:rPr>
          <w:rFonts w:cs="Times New Roman"/>
          <w:b/>
          <w:bCs/>
        </w:rPr>
        <w:t>Conclusion</w:t>
      </w:r>
    </w:p>
    <w:p w14:paraId="2F0CD917" w14:textId="3196C6FF" w:rsidR="00D03F5B" w:rsidRPr="00D03F5B" w:rsidRDefault="009E4E16" w:rsidP="00D03F5B">
      <w:pPr>
        <w:rPr>
          <w:rFonts w:cs="Times New Roman"/>
        </w:rPr>
      </w:pPr>
      <w:r w:rsidRPr="00144929">
        <w:rPr>
          <w:rFonts w:cs="Times New Roman"/>
        </w:rPr>
        <w:t>This experience reinforced my belief that health and social care require a combination of person-centred approaches, effective collaboration, and ethical consciousness. I also showed prowess in communication, empathy, and teamwork practice. Nevertheless, I found some areas to enhance, mainly professional confidence and advocacy in a multidisciplinary context. Reflective practice has helped me realise that I have to be self-aware and self-improving in relation to growth.</w:t>
      </w:r>
    </w:p>
    <w:p w14:paraId="1AF1174E" w14:textId="77777777" w:rsidR="00D03F5B" w:rsidRPr="00D03F5B" w:rsidRDefault="009E4E16" w:rsidP="00D03F5B">
      <w:pPr>
        <w:rPr>
          <w:rFonts w:cs="Times New Roman"/>
          <w:b/>
          <w:bCs/>
        </w:rPr>
      </w:pPr>
      <w:r w:rsidRPr="00D03F5B">
        <w:rPr>
          <w:rFonts w:cs="Times New Roman"/>
          <w:b/>
          <w:bCs/>
        </w:rPr>
        <w:t>Action Plan</w:t>
      </w:r>
    </w:p>
    <w:p w14:paraId="2E17DDE9" w14:textId="77777777" w:rsidR="00D03F5B" w:rsidRPr="00D03F5B" w:rsidRDefault="009E4E16" w:rsidP="00D03F5B">
      <w:pPr>
        <w:rPr>
          <w:rFonts w:cs="Times New Roman"/>
        </w:rPr>
      </w:pPr>
      <w:r w:rsidRPr="00D03F5B">
        <w:rPr>
          <w:rFonts w:cs="Times New Roman"/>
        </w:rPr>
        <w:t>To enhance my professional practice, I intend to:</w:t>
      </w:r>
    </w:p>
    <w:p w14:paraId="444B67FB" w14:textId="77777777" w:rsidR="00144929" w:rsidRPr="00144929" w:rsidRDefault="009E4E16" w:rsidP="00144929">
      <w:pPr>
        <w:numPr>
          <w:ilvl w:val="0"/>
          <w:numId w:val="2"/>
        </w:numPr>
        <w:rPr>
          <w:rFonts w:cs="Times New Roman"/>
        </w:rPr>
      </w:pPr>
      <w:r w:rsidRPr="00144929">
        <w:rPr>
          <w:rFonts w:cs="Times New Roman"/>
        </w:rPr>
        <w:t>Take part in ongoing professional development (CPD), doing work in the sphere of ethical decision-making, protecting and being a member of the profession.</w:t>
      </w:r>
    </w:p>
    <w:p w14:paraId="1BE0F2F5" w14:textId="77777777" w:rsidR="00144929" w:rsidRPr="00144929" w:rsidRDefault="009E4E16" w:rsidP="00144929">
      <w:pPr>
        <w:numPr>
          <w:ilvl w:val="0"/>
          <w:numId w:val="2"/>
        </w:numPr>
        <w:rPr>
          <w:rFonts w:cs="Times New Roman"/>
        </w:rPr>
      </w:pPr>
      <w:r w:rsidRPr="00144929">
        <w:rPr>
          <w:rFonts w:cs="Times New Roman"/>
        </w:rPr>
        <w:t>Increase participation in the multidisciplinary meetings through prior preparation of the key observations to gain confidence.</w:t>
      </w:r>
    </w:p>
    <w:p w14:paraId="1FD574A0" w14:textId="77777777" w:rsidR="00144929" w:rsidRPr="00144929" w:rsidRDefault="009E4E16" w:rsidP="00144929">
      <w:pPr>
        <w:numPr>
          <w:ilvl w:val="0"/>
          <w:numId w:val="2"/>
        </w:numPr>
        <w:rPr>
          <w:rFonts w:cs="Times New Roman"/>
        </w:rPr>
      </w:pPr>
      <w:r w:rsidRPr="00144929">
        <w:rPr>
          <w:rFonts w:cs="Times New Roman"/>
        </w:rPr>
        <w:t>The mentorship of highly skilled practitioners should be sought to enhance leadership and communication skills.</w:t>
      </w:r>
    </w:p>
    <w:p w14:paraId="5AE7ECE0" w14:textId="79DD9DBC" w:rsidR="00144929" w:rsidRPr="00144929" w:rsidRDefault="009E4E16" w:rsidP="00144929">
      <w:pPr>
        <w:numPr>
          <w:ilvl w:val="0"/>
          <w:numId w:val="2"/>
        </w:numPr>
        <w:rPr>
          <w:rFonts w:cs="Times New Roman"/>
        </w:rPr>
      </w:pPr>
      <w:r w:rsidRPr="00144929">
        <w:rPr>
          <w:rFonts w:cs="Times New Roman"/>
        </w:rPr>
        <w:t>Volunteer to work in community-based projects to expand my knowledge on social prescribing and partnership networks.</w:t>
      </w:r>
    </w:p>
    <w:p w14:paraId="0E77238C" w14:textId="77777777" w:rsidR="00144929" w:rsidRPr="00144929" w:rsidRDefault="009E4E16" w:rsidP="00144929">
      <w:pPr>
        <w:numPr>
          <w:ilvl w:val="0"/>
          <w:numId w:val="2"/>
        </w:numPr>
        <w:rPr>
          <w:rFonts w:cs="Times New Roman"/>
        </w:rPr>
      </w:pPr>
      <w:r w:rsidRPr="00144929">
        <w:rPr>
          <w:rFonts w:cs="Times New Roman"/>
        </w:rPr>
        <w:t>Reevaluate the NICE guidelines, HCPS standards and legal requirements to promote evidence-based and conforming practice.</w:t>
      </w:r>
    </w:p>
    <w:p w14:paraId="5FE12AA8" w14:textId="0B9B60FE" w:rsidR="00D03F5B" w:rsidRPr="00D03F5B" w:rsidRDefault="009E4E16" w:rsidP="00144929">
      <w:pPr>
        <w:numPr>
          <w:ilvl w:val="0"/>
          <w:numId w:val="2"/>
        </w:numPr>
        <w:rPr>
          <w:rFonts w:cs="Times New Roman"/>
        </w:rPr>
      </w:pPr>
      <w:r w:rsidRPr="00144929">
        <w:rPr>
          <w:rFonts w:cs="Times New Roman"/>
        </w:rPr>
        <w:t>Train to have assertion skills by attending training workshops to enhance service user advocacy.</w:t>
      </w:r>
    </w:p>
    <w:p w14:paraId="5C2E578E" w14:textId="5783C91E" w:rsidR="00D03F5B" w:rsidRPr="00D03F5B" w:rsidRDefault="009E4E16" w:rsidP="00D03F5B">
      <w:pPr>
        <w:rPr>
          <w:rFonts w:cs="Times New Roman"/>
        </w:rPr>
      </w:pPr>
      <w:r w:rsidRPr="00144929">
        <w:rPr>
          <w:rFonts w:cs="Times New Roman"/>
        </w:rPr>
        <w:t>I would like to uphold the ideals of compassionate, collaborative, and ethically based care through my continuous reflection and experience of learning new knowledge and applying it in practice. Through enhancing my leadership abilities as well as confidence, I will be in a better position to foster a culture of independence, protect wellbeing, and play a valuable role in multidisciplinary teams.</w:t>
      </w:r>
    </w:p>
    <w:p w14:paraId="3FD8A0F5" w14:textId="2344BA6C" w:rsidR="00B84E0A" w:rsidRPr="00B84E0A" w:rsidRDefault="009E4E16" w:rsidP="00F153C8">
      <w:pPr>
        <w:pStyle w:val="Heading1"/>
      </w:pPr>
      <w:bookmarkStart w:id="20" w:name="_Toc221978307"/>
      <w:bookmarkStart w:id="21" w:name="_Toc221985245"/>
      <w:r w:rsidRPr="00B84E0A">
        <w:t>Conclusion</w:t>
      </w:r>
      <w:bookmarkEnd w:id="20"/>
      <w:bookmarkEnd w:id="21"/>
      <w:r w:rsidRPr="00B84E0A">
        <w:t xml:space="preserve"> </w:t>
      </w:r>
    </w:p>
    <w:p w14:paraId="45DE2A7D" w14:textId="10AFDEA5" w:rsidR="00B84E0A" w:rsidRDefault="009E4E16" w:rsidP="00EC37FD">
      <w:pPr>
        <w:rPr>
          <w:rFonts w:cs="Times New Roman"/>
        </w:rPr>
      </w:pPr>
      <w:r w:rsidRPr="00144929">
        <w:rPr>
          <w:rFonts w:cs="Times New Roman"/>
        </w:rPr>
        <w:t>The UK health and social care delivery is based on the principles of person-centred care, collaboration and ethical practice. They make sure that people are respected, enabled and assisted in a holistic way. The example of Mrs C demonstrates how these principles may enhance the level of independence and confidence, as well as the quality of life, when applied in a unified way. Moreover, reflective practice reinforces the need to focus on lifelong learning in the process of bringing these principles to daily</w:t>
      </w:r>
      <w:r w:rsidRPr="00144929">
        <w:rPr>
          <w:rFonts w:cs="Times New Roman"/>
        </w:rPr>
        <w:t xml:space="preserve"> practice. With the ongoing development of health and social care systems, the integrity and dedication to personalisation, cooperation, and ethical conduct are key attributes in the provision of quality, safe, and caring care.</w:t>
      </w:r>
    </w:p>
    <w:p w14:paraId="579498B8" w14:textId="7AB3A85A" w:rsidR="00044E50" w:rsidRDefault="00044E50">
      <w:pPr>
        <w:rPr>
          <w:rFonts w:cs="Times New Roman"/>
        </w:rPr>
      </w:pPr>
      <w:r>
        <w:rPr>
          <w:rFonts w:cs="Times New Roman"/>
        </w:rPr>
        <w:br w:type="page"/>
      </w:r>
    </w:p>
    <w:p w14:paraId="493ED85A" w14:textId="77777777" w:rsidR="006F3749" w:rsidRPr="00F153C8" w:rsidRDefault="009E4E16" w:rsidP="00F153C8">
      <w:pPr>
        <w:pStyle w:val="Heading1"/>
      </w:pPr>
      <w:bookmarkStart w:id="22" w:name="_Toc221978308"/>
      <w:bookmarkStart w:id="23" w:name="_Toc221985246"/>
      <w:r w:rsidRPr="00F153C8">
        <w:t>References</w:t>
      </w:r>
      <w:bookmarkEnd w:id="22"/>
      <w:bookmarkEnd w:id="23"/>
    </w:p>
    <w:p w14:paraId="0AFED7E7" w14:textId="40BA5128" w:rsidR="006F3749" w:rsidRPr="00425D18" w:rsidRDefault="009E4E16" w:rsidP="006F3749">
      <w:pPr>
        <w:rPr>
          <w:rFonts w:cs="Times New Roman"/>
        </w:rPr>
      </w:pPr>
      <w:r w:rsidRPr="00425D18">
        <w:rPr>
          <w:rFonts w:cs="Times New Roman"/>
        </w:rPr>
        <w:t xml:space="preserve">Adeani, I.S., Febriani, R.B. and Syafryadin, S. </w:t>
      </w:r>
      <w:r w:rsidR="00BF6359">
        <w:rPr>
          <w:rFonts w:cs="Times New Roman"/>
        </w:rPr>
        <w:t>(</w:t>
      </w:r>
      <w:r w:rsidRPr="00425D18">
        <w:rPr>
          <w:rFonts w:cs="Times New Roman"/>
        </w:rPr>
        <w:t>2020</w:t>
      </w:r>
      <w:r w:rsidR="00BF6359">
        <w:rPr>
          <w:rFonts w:cs="Times New Roman"/>
        </w:rPr>
        <w:t>)</w:t>
      </w:r>
      <w:r w:rsidRPr="00425D18">
        <w:rPr>
          <w:rFonts w:cs="Times New Roman"/>
        </w:rPr>
        <w:t>. Using Gibbs ' reflective cycle in making reflections of literary analysis. </w:t>
      </w:r>
      <w:r w:rsidRPr="00425D18">
        <w:rPr>
          <w:rFonts w:cs="Times New Roman"/>
          <w:i/>
          <w:iCs/>
        </w:rPr>
        <w:t>Indonesian EFL Journal</w:t>
      </w:r>
      <w:r w:rsidRPr="00425D18">
        <w:rPr>
          <w:rFonts w:cs="Times New Roman"/>
        </w:rPr>
        <w:t>, </w:t>
      </w:r>
      <w:r w:rsidRPr="00425D18">
        <w:rPr>
          <w:rFonts w:cs="Times New Roman"/>
          <w:i/>
          <w:iCs/>
        </w:rPr>
        <w:t>6</w:t>
      </w:r>
      <w:r w:rsidRPr="00425D18">
        <w:rPr>
          <w:rFonts w:cs="Times New Roman"/>
        </w:rPr>
        <w:t>(2), pp.139-148.</w:t>
      </w:r>
    </w:p>
    <w:p w14:paraId="6DAD7F46" w14:textId="3FD85E93" w:rsidR="006F3749" w:rsidRPr="00425D18" w:rsidRDefault="009E4E16" w:rsidP="006F3749">
      <w:pPr>
        <w:rPr>
          <w:rFonts w:cs="Times New Roman"/>
        </w:rPr>
      </w:pPr>
      <w:r w:rsidRPr="00425D18">
        <w:rPr>
          <w:rFonts w:cs="Times New Roman"/>
        </w:rPr>
        <w:t xml:space="preserve">Byrne, A.L., Baldwin, A. and Harvey, C. </w:t>
      </w:r>
      <w:r w:rsidR="00BF6359">
        <w:rPr>
          <w:rFonts w:cs="Times New Roman"/>
        </w:rPr>
        <w:t>(</w:t>
      </w:r>
      <w:r w:rsidRPr="00425D18">
        <w:rPr>
          <w:rFonts w:cs="Times New Roman"/>
        </w:rPr>
        <w:t>2020</w:t>
      </w:r>
      <w:r w:rsidR="00BF6359">
        <w:rPr>
          <w:rFonts w:cs="Times New Roman"/>
        </w:rPr>
        <w:t>)</w:t>
      </w:r>
      <w:r w:rsidRPr="00425D18">
        <w:rPr>
          <w:rFonts w:cs="Times New Roman"/>
        </w:rPr>
        <w:t>. Whose centre is it anyway? Defining person-centred care in nursing: An integrative review. </w:t>
      </w:r>
      <w:r w:rsidRPr="00425D18">
        <w:rPr>
          <w:rFonts w:cs="Times New Roman"/>
          <w:i/>
          <w:iCs/>
        </w:rPr>
        <w:t>PloS one</w:t>
      </w:r>
      <w:r w:rsidRPr="00425D18">
        <w:rPr>
          <w:rFonts w:cs="Times New Roman"/>
        </w:rPr>
        <w:t>, </w:t>
      </w:r>
      <w:r w:rsidRPr="00425D18">
        <w:rPr>
          <w:rFonts w:cs="Times New Roman"/>
          <w:i/>
          <w:iCs/>
        </w:rPr>
        <w:t>15</w:t>
      </w:r>
      <w:r w:rsidRPr="00425D18">
        <w:rPr>
          <w:rFonts w:cs="Times New Roman"/>
        </w:rPr>
        <w:t>(3), p.e0229923.</w:t>
      </w:r>
    </w:p>
    <w:p w14:paraId="33F88FC6" w14:textId="0BF4C0DE" w:rsidR="006F3749" w:rsidRPr="00425D18" w:rsidRDefault="009E4E16" w:rsidP="006F3749">
      <w:pPr>
        <w:rPr>
          <w:rFonts w:cs="Times New Roman"/>
        </w:rPr>
      </w:pPr>
      <w:r w:rsidRPr="00425D18">
        <w:rPr>
          <w:rFonts w:cs="Times New Roman"/>
        </w:rPr>
        <w:t xml:space="preserve">Crawford, M. </w:t>
      </w:r>
      <w:r w:rsidR="00BF6359">
        <w:rPr>
          <w:rFonts w:cs="Times New Roman"/>
        </w:rPr>
        <w:t>(</w:t>
      </w:r>
      <w:r w:rsidRPr="00425D18">
        <w:rPr>
          <w:rFonts w:cs="Times New Roman"/>
        </w:rPr>
        <w:t>2020</w:t>
      </w:r>
      <w:r w:rsidR="00BF6359">
        <w:rPr>
          <w:rFonts w:cs="Times New Roman"/>
        </w:rPr>
        <w:t>)</w:t>
      </w:r>
      <w:r w:rsidRPr="00425D18">
        <w:rPr>
          <w:rFonts w:cs="Times New Roman"/>
        </w:rPr>
        <w:t>. Ecological Systems theory: Exploring the development of the theoretical framework as conceived by Bronfenbrenner. </w:t>
      </w:r>
      <w:r w:rsidRPr="00425D18">
        <w:rPr>
          <w:rFonts w:cs="Times New Roman"/>
          <w:i/>
          <w:iCs/>
        </w:rPr>
        <w:t>J Pub Health Issue Pract</w:t>
      </w:r>
      <w:r w:rsidRPr="00425D18">
        <w:rPr>
          <w:rFonts w:cs="Times New Roman"/>
        </w:rPr>
        <w:t>, </w:t>
      </w:r>
      <w:r w:rsidRPr="00425D18">
        <w:rPr>
          <w:rFonts w:cs="Times New Roman"/>
          <w:i/>
          <w:iCs/>
        </w:rPr>
        <w:t>4</w:t>
      </w:r>
      <w:r w:rsidRPr="00425D18">
        <w:rPr>
          <w:rFonts w:cs="Times New Roman"/>
        </w:rPr>
        <w:t>(2), p.170.</w:t>
      </w:r>
    </w:p>
    <w:p w14:paraId="61B075C5" w14:textId="0197E48E" w:rsidR="006F3749" w:rsidRPr="00425D18" w:rsidRDefault="009E4E16" w:rsidP="006F3749">
      <w:pPr>
        <w:rPr>
          <w:rFonts w:cs="Times New Roman"/>
        </w:rPr>
      </w:pPr>
      <w:r w:rsidRPr="00425D18">
        <w:rPr>
          <w:rFonts w:cs="Times New Roman"/>
        </w:rPr>
        <w:t xml:space="preserve">Flynn, K. and Mathias, B. </w:t>
      </w:r>
      <w:r w:rsidR="00BF6359">
        <w:rPr>
          <w:rFonts w:cs="Times New Roman"/>
        </w:rPr>
        <w:t>(</w:t>
      </w:r>
      <w:r w:rsidRPr="00425D18">
        <w:rPr>
          <w:rFonts w:cs="Times New Roman"/>
        </w:rPr>
        <w:t>2025</w:t>
      </w:r>
      <w:r w:rsidR="00BF6359">
        <w:rPr>
          <w:rFonts w:cs="Times New Roman"/>
        </w:rPr>
        <w:t>)</w:t>
      </w:r>
      <w:r w:rsidRPr="00425D18">
        <w:rPr>
          <w:rFonts w:cs="Times New Roman"/>
        </w:rPr>
        <w:t>. “How Am I Supposed to Act?”: Adapting Bronfenbrenner’s Ecological Systems Theory to Understand the Developmental Impacts of Multiple Forms of Violence. </w:t>
      </w:r>
      <w:r w:rsidRPr="00425D18">
        <w:rPr>
          <w:rFonts w:cs="Times New Roman"/>
          <w:i/>
          <w:iCs/>
        </w:rPr>
        <w:t>Journal of Adolescent Research</w:t>
      </w:r>
      <w:r w:rsidRPr="00425D18">
        <w:rPr>
          <w:rFonts w:cs="Times New Roman"/>
        </w:rPr>
        <w:t>, </w:t>
      </w:r>
      <w:r w:rsidRPr="00425D18">
        <w:rPr>
          <w:rFonts w:cs="Times New Roman"/>
          <w:i/>
          <w:iCs/>
        </w:rPr>
        <w:t>40</w:t>
      </w:r>
      <w:r w:rsidRPr="00425D18">
        <w:rPr>
          <w:rFonts w:cs="Times New Roman"/>
        </w:rPr>
        <w:t>(1), pp.192-225.</w:t>
      </w:r>
    </w:p>
    <w:p w14:paraId="49A2F469" w14:textId="0D73FED2" w:rsidR="006F3749" w:rsidRPr="00425D18" w:rsidRDefault="009E4E16" w:rsidP="006F3749">
      <w:pPr>
        <w:rPr>
          <w:rFonts w:cs="Times New Roman"/>
        </w:rPr>
      </w:pPr>
      <w:r w:rsidRPr="00425D18">
        <w:rPr>
          <w:rFonts w:cs="Times New Roman"/>
        </w:rPr>
        <w:t xml:space="preserve">Ghaleb, B.D.S. </w:t>
      </w:r>
      <w:r w:rsidR="00BF6359">
        <w:rPr>
          <w:rFonts w:cs="Times New Roman"/>
        </w:rPr>
        <w:t>(</w:t>
      </w:r>
      <w:r w:rsidRPr="00425D18">
        <w:rPr>
          <w:rFonts w:cs="Times New Roman"/>
        </w:rPr>
        <w:t>2024</w:t>
      </w:r>
      <w:r w:rsidR="00BF6359">
        <w:rPr>
          <w:rFonts w:cs="Times New Roman"/>
        </w:rPr>
        <w:t>)</w:t>
      </w:r>
      <w:r w:rsidRPr="00425D18">
        <w:rPr>
          <w:rFonts w:cs="Times New Roman"/>
        </w:rPr>
        <w:t>. Towards a dynamic model of human needs: A critical analysis of Maslow’s hierarchy. </w:t>
      </w:r>
      <w:r w:rsidRPr="00425D18">
        <w:rPr>
          <w:rFonts w:cs="Times New Roman"/>
          <w:i/>
          <w:iCs/>
        </w:rPr>
        <w:t>International Journal of Multidisciplinary Approach Research and Science</w:t>
      </w:r>
      <w:r w:rsidRPr="00425D18">
        <w:rPr>
          <w:rFonts w:cs="Times New Roman"/>
        </w:rPr>
        <w:t>, </w:t>
      </w:r>
      <w:r w:rsidRPr="00425D18">
        <w:rPr>
          <w:rFonts w:cs="Times New Roman"/>
          <w:i/>
          <w:iCs/>
        </w:rPr>
        <w:t>2</w:t>
      </w:r>
      <w:r w:rsidRPr="00425D18">
        <w:rPr>
          <w:rFonts w:cs="Times New Roman"/>
        </w:rPr>
        <w:t>(03), pp.1028-1046.</w:t>
      </w:r>
    </w:p>
    <w:p w14:paraId="0B8744ED" w14:textId="014AE9F9" w:rsidR="006F3749" w:rsidRPr="00425D18" w:rsidRDefault="009E4E16" w:rsidP="006F3749">
      <w:pPr>
        <w:rPr>
          <w:rFonts w:cs="Times New Roman"/>
        </w:rPr>
      </w:pPr>
      <w:r w:rsidRPr="00425D18">
        <w:rPr>
          <w:rFonts w:cs="Times New Roman"/>
        </w:rPr>
        <w:t xml:space="preserve">Harding, R. and Taşcıoğlu, E., </w:t>
      </w:r>
      <w:r w:rsidR="00BF6359">
        <w:rPr>
          <w:rFonts w:cs="Times New Roman"/>
        </w:rPr>
        <w:t>(</w:t>
      </w:r>
      <w:r w:rsidRPr="00425D18">
        <w:rPr>
          <w:rFonts w:cs="Times New Roman"/>
        </w:rPr>
        <w:t>2018</w:t>
      </w:r>
      <w:r w:rsidR="00BF6359">
        <w:rPr>
          <w:rFonts w:cs="Times New Roman"/>
        </w:rPr>
        <w:t>)</w:t>
      </w:r>
      <w:r w:rsidRPr="00425D18">
        <w:rPr>
          <w:rFonts w:cs="Times New Roman"/>
        </w:rPr>
        <w:t>. Supported decision-making from theory to practice: Implementing the right to enjoy legal capacity. </w:t>
      </w:r>
      <w:r w:rsidRPr="00425D18">
        <w:rPr>
          <w:rFonts w:cs="Times New Roman"/>
          <w:i/>
          <w:iCs/>
        </w:rPr>
        <w:t>Societies</w:t>
      </w:r>
      <w:r w:rsidRPr="00425D18">
        <w:rPr>
          <w:rFonts w:cs="Times New Roman"/>
        </w:rPr>
        <w:t>, </w:t>
      </w:r>
      <w:r w:rsidRPr="00425D18">
        <w:rPr>
          <w:rFonts w:cs="Times New Roman"/>
          <w:i/>
          <w:iCs/>
        </w:rPr>
        <w:t>8</w:t>
      </w:r>
      <w:r w:rsidRPr="00425D18">
        <w:rPr>
          <w:rFonts w:cs="Times New Roman"/>
        </w:rPr>
        <w:t>(2), p.25.</w:t>
      </w:r>
    </w:p>
    <w:p w14:paraId="5F6BF756" w14:textId="46149D9D" w:rsidR="006F3749" w:rsidRPr="00425D18" w:rsidRDefault="009E4E16" w:rsidP="006F3749">
      <w:pPr>
        <w:rPr>
          <w:rFonts w:cs="Times New Roman"/>
        </w:rPr>
      </w:pPr>
      <w:r w:rsidRPr="00425D18">
        <w:rPr>
          <w:rFonts w:cs="Times New Roman"/>
        </w:rPr>
        <w:t xml:space="preserve">Khatri, R., Endalamaw, A., Erku, D., Wolka, E., Nigatu, F., Zewdie, A. and Assefa, Y. </w:t>
      </w:r>
      <w:r w:rsidR="00BF6359">
        <w:rPr>
          <w:rFonts w:cs="Times New Roman"/>
        </w:rPr>
        <w:t>(</w:t>
      </w:r>
      <w:r w:rsidRPr="00425D18">
        <w:rPr>
          <w:rFonts w:cs="Times New Roman"/>
        </w:rPr>
        <w:t>2023</w:t>
      </w:r>
      <w:r w:rsidR="00BF6359">
        <w:rPr>
          <w:rFonts w:cs="Times New Roman"/>
        </w:rPr>
        <w:t>)</w:t>
      </w:r>
      <w:r w:rsidRPr="00425D18">
        <w:rPr>
          <w:rFonts w:cs="Times New Roman"/>
        </w:rPr>
        <w:t>. Continuity and care coordination of primary health care: a scoping review. </w:t>
      </w:r>
      <w:r w:rsidRPr="00425D18">
        <w:rPr>
          <w:rFonts w:cs="Times New Roman"/>
          <w:i/>
          <w:iCs/>
        </w:rPr>
        <w:t>BMC Health Services Research</w:t>
      </w:r>
      <w:r w:rsidRPr="00425D18">
        <w:rPr>
          <w:rFonts w:cs="Times New Roman"/>
        </w:rPr>
        <w:t>, </w:t>
      </w:r>
      <w:r w:rsidRPr="00425D18">
        <w:rPr>
          <w:rFonts w:cs="Times New Roman"/>
          <w:i/>
          <w:iCs/>
        </w:rPr>
        <w:t>23</w:t>
      </w:r>
      <w:r w:rsidRPr="00425D18">
        <w:rPr>
          <w:rFonts w:cs="Times New Roman"/>
        </w:rPr>
        <w:t>(1), p.750.</w:t>
      </w:r>
    </w:p>
    <w:p w14:paraId="4BFC83C5" w14:textId="10D1D3F1" w:rsidR="006F3749" w:rsidRPr="00425D18" w:rsidRDefault="009E4E16" w:rsidP="006F3749">
      <w:pPr>
        <w:rPr>
          <w:rFonts w:cs="Times New Roman"/>
        </w:rPr>
      </w:pPr>
      <w:r w:rsidRPr="00425D18">
        <w:rPr>
          <w:rFonts w:cs="Times New Roman"/>
        </w:rPr>
        <w:t xml:space="preserve">Martin, D.E. </w:t>
      </w:r>
      <w:r w:rsidR="00BF6359">
        <w:rPr>
          <w:rFonts w:cs="Times New Roman"/>
        </w:rPr>
        <w:t>(</w:t>
      </w:r>
      <w:r w:rsidRPr="00425D18">
        <w:rPr>
          <w:rFonts w:cs="Times New Roman"/>
        </w:rPr>
        <w:t>2021</w:t>
      </w:r>
      <w:r w:rsidR="00BF6359">
        <w:rPr>
          <w:rFonts w:cs="Times New Roman"/>
        </w:rPr>
        <w:t>)</w:t>
      </w:r>
      <w:r w:rsidRPr="00425D18">
        <w:rPr>
          <w:rFonts w:cs="Times New Roman"/>
        </w:rPr>
        <w:t>. Balancing Risk Management and Autonomy. </w:t>
      </w:r>
      <w:r w:rsidRPr="00425D18">
        <w:rPr>
          <w:rFonts w:cs="Times New Roman"/>
          <w:i/>
          <w:iCs/>
        </w:rPr>
        <w:t>Bioethics/Medical Ethics| Volume 3</w:t>
      </w:r>
      <w:r w:rsidRPr="00425D18">
        <w:rPr>
          <w:rFonts w:cs="Times New Roman"/>
        </w:rPr>
        <w:t>, p.133.</w:t>
      </w:r>
    </w:p>
    <w:p w14:paraId="3157FB21" w14:textId="24B5BBD2" w:rsidR="006F3749" w:rsidRPr="00425D18" w:rsidRDefault="009E4E16" w:rsidP="006F3749">
      <w:pPr>
        <w:rPr>
          <w:rFonts w:cs="Times New Roman"/>
        </w:rPr>
      </w:pPr>
      <w:r w:rsidRPr="00425D18">
        <w:rPr>
          <w:rFonts w:cs="Times New Roman"/>
        </w:rPr>
        <w:t xml:space="preserve">Snelling, P. and Quick, O. </w:t>
      </w:r>
      <w:r w:rsidR="00BF6359">
        <w:rPr>
          <w:rFonts w:cs="Times New Roman"/>
        </w:rPr>
        <w:t>(</w:t>
      </w:r>
      <w:r w:rsidRPr="00425D18">
        <w:rPr>
          <w:rFonts w:cs="Times New Roman"/>
        </w:rPr>
        <w:t>2022</w:t>
      </w:r>
      <w:r w:rsidR="00BF6359">
        <w:rPr>
          <w:rFonts w:cs="Times New Roman"/>
        </w:rPr>
        <w:t>)</w:t>
      </w:r>
      <w:r w:rsidRPr="00425D18">
        <w:rPr>
          <w:rFonts w:cs="Times New Roman"/>
        </w:rPr>
        <w:t>. Confidentiality and public interest disclosure: A framework to evaluate UK healthcare professional regulatory guidance. </w:t>
      </w:r>
      <w:r w:rsidRPr="00425D18">
        <w:rPr>
          <w:rFonts w:cs="Times New Roman"/>
          <w:i/>
          <w:iCs/>
        </w:rPr>
        <w:t>Medical Law International</w:t>
      </w:r>
      <w:r w:rsidRPr="00425D18">
        <w:rPr>
          <w:rFonts w:cs="Times New Roman"/>
        </w:rPr>
        <w:t>, </w:t>
      </w:r>
      <w:r w:rsidRPr="00425D18">
        <w:rPr>
          <w:rFonts w:cs="Times New Roman"/>
          <w:i/>
          <w:iCs/>
        </w:rPr>
        <w:t>22</w:t>
      </w:r>
      <w:r w:rsidRPr="00425D18">
        <w:rPr>
          <w:rFonts w:cs="Times New Roman"/>
        </w:rPr>
        <w:t>(1), pp.3-32.</w:t>
      </w:r>
    </w:p>
    <w:p w14:paraId="1749DD4F" w14:textId="7B39E3CC" w:rsidR="006F3749" w:rsidRPr="00425D18" w:rsidRDefault="009E4E16" w:rsidP="006F3749">
      <w:pPr>
        <w:rPr>
          <w:rFonts w:cs="Times New Roman"/>
        </w:rPr>
      </w:pPr>
      <w:r w:rsidRPr="00425D18">
        <w:rPr>
          <w:rFonts w:cs="Times New Roman"/>
        </w:rPr>
        <w:t xml:space="preserve">Søgaard, M.B., Andresen, K. and Kristiansen, M., </w:t>
      </w:r>
      <w:r w:rsidR="00BF6359">
        <w:rPr>
          <w:rFonts w:cs="Times New Roman"/>
        </w:rPr>
        <w:t>(</w:t>
      </w:r>
      <w:r w:rsidRPr="00425D18">
        <w:rPr>
          <w:rFonts w:cs="Times New Roman"/>
        </w:rPr>
        <w:t>2021</w:t>
      </w:r>
      <w:r w:rsidR="00BF6359">
        <w:rPr>
          <w:rFonts w:cs="Times New Roman"/>
        </w:rPr>
        <w:t>)</w:t>
      </w:r>
      <w:r w:rsidRPr="00425D18">
        <w:rPr>
          <w:rFonts w:cs="Times New Roman"/>
        </w:rPr>
        <w:t>. Systematic review of patient-engagement interventions: potentials for enhancing person-centred care for older patients with multimorbidity. </w:t>
      </w:r>
      <w:r w:rsidRPr="00425D18">
        <w:rPr>
          <w:rFonts w:cs="Times New Roman"/>
          <w:i/>
          <w:iCs/>
        </w:rPr>
        <w:t>BMJ open</w:t>
      </w:r>
      <w:r w:rsidRPr="00425D18">
        <w:rPr>
          <w:rFonts w:cs="Times New Roman"/>
        </w:rPr>
        <w:t>, </w:t>
      </w:r>
      <w:r w:rsidRPr="00425D18">
        <w:rPr>
          <w:rFonts w:cs="Times New Roman"/>
          <w:i/>
          <w:iCs/>
        </w:rPr>
        <w:t>11</w:t>
      </w:r>
      <w:r w:rsidRPr="00425D18">
        <w:rPr>
          <w:rFonts w:cs="Times New Roman"/>
        </w:rPr>
        <w:t>(12), p.e048558.</w:t>
      </w:r>
    </w:p>
    <w:p w14:paraId="126609A0" w14:textId="6F8BF6F2" w:rsidR="00F153C8" w:rsidRPr="00425D18" w:rsidRDefault="009E4E16" w:rsidP="006F3749">
      <w:pPr>
        <w:rPr>
          <w:rFonts w:cs="Times New Roman"/>
        </w:rPr>
      </w:pPr>
      <w:r w:rsidRPr="00425D18">
        <w:rPr>
          <w:rFonts w:cs="Times New Roman"/>
        </w:rPr>
        <w:t xml:space="preserve">Tomaselli, G., Buttigieg, S.C., Rosano, A., Cassar, M. and Grima, G. </w:t>
      </w:r>
      <w:r w:rsidR="00144929">
        <w:rPr>
          <w:rFonts w:cs="Times New Roman"/>
        </w:rPr>
        <w:t>(</w:t>
      </w:r>
      <w:r w:rsidRPr="00425D18">
        <w:rPr>
          <w:rFonts w:cs="Times New Roman"/>
        </w:rPr>
        <w:t>2020</w:t>
      </w:r>
      <w:r w:rsidR="00144929">
        <w:rPr>
          <w:rFonts w:cs="Times New Roman"/>
        </w:rPr>
        <w:t>)</w:t>
      </w:r>
      <w:r w:rsidRPr="00425D18">
        <w:rPr>
          <w:rFonts w:cs="Times New Roman"/>
        </w:rPr>
        <w:t xml:space="preserve">. Person-centred care from a relational ethics perspective for the delivery of high-quality and safe healthcare: a scoping review. </w:t>
      </w:r>
      <w:r w:rsidRPr="00425D18">
        <w:rPr>
          <w:rFonts w:cs="Times New Roman"/>
          <w:i/>
          <w:iCs/>
        </w:rPr>
        <w:t>Frontiers in public health</w:t>
      </w:r>
      <w:r w:rsidRPr="00425D18">
        <w:rPr>
          <w:rFonts w:cs="Times New Roman"/>
        </w:rPr>
        <w:t>, </w:t>
      </w:r>
      <w:r w:rsidRPr="00425D18">
        <w:rPr>
          <w:rFonts w:cs="Times New Roman"/>
          <w:i/>
          <w:iCs/>
        </w:rPr>
        <w:t>8</w:t>
      </w:r>
      <w:r w:rsidRPr="00425D18">
        <w:rPr>
          <w:rFonts w:cs="Times New Roman"/>
        </w:rPr>
        <w:t>, p.44.</w:t>
      </w:r>
    </w:p>
    <w:sectPr w:rsidR="00F153C8" w:rsidRPr="00425D18" w:rsidSect="00F153C8">
      <w:footerReference w:type="even" r:id="rId8"/>
      <w:footerReference w:type="default" r:id="rId9"/>
      <w:pgSz w:w="11906" w:h="16838"/>
      <w:pgMar w:top="1440" w:right="1440" w:bottom="1440" w:left="1440" w:header="708" w:footer="708" w:gutter="0"/>
      <w:pgBorders w:offsetFrom="page">
        <w:top w:val="threeDEngrave" w:sz="6" w:space="24" w:color="auto"/>
        <w:left w:val="threeDEngrave" w:sz="6" w:space="24" w:color="auto"/>
        <w:bottom w:val="threeDEmboss" w:sz="6" w:space="24" w:color="auto"/>
        <w:right w:val="threeDEmbos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19B80" w14:textId="77777777" w:rsidR="0006410F" w:rsidRDefault="0006410F" w:rsidP="00F153C8">
      <w:pPr>
        <w:spacing w:after="0" w:line="240" w:lineRule="auto"/>
      </w:pPr>
      <w:r>
        <w:separator/>
      </w:r>
    </w:p>
  </w:endnote>
  <w:endnote w:type="continuationSeparator" w:id="0">
    <w:p w14:paraId="7A0D9879" w14:textId="77777777" w:rsidR="0006410F" w:rsidRDefault="0006410F" w:rsidP="00F15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6029763"/>
      <w:docPartObj>
        <w:docPartGallery w:val="Page Numbers (Bottom of Page)"/>
        <w:docPartUnique/>
      </w:docPartObj>
    </w:sdtPr>
    <w:sdtEndPr>
      <w:rPr>
        <w:rStyle w:val="PageNumber"/>
      </w:rPr>
    </w:sdtEndPr>
    <w:sdtContent>
      <w:p w14:paraId="348FECB5" w14:textId="00AEF769" w:rsidR="00F153C8" w:rsidRDefault="00F153C8" w:rsidP="00294A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F60FE6F" w14:textId="77777777" w:rsidR="00F153C8" w:rsidRDefault="00F153C8" w:rsidP="00F153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732073"/>
      <w:docPartObj>
        <w:docPartGallery w:val="Page Numbers (Bottom of Page)"/>
        <w:docPartUnique/>
      </w:docPartObj>
    </w:sdtPr>
    <w:sdtEndPr>
      <w:rPr>
        <w:rStyle w:val="PageNumber"/>
      </w:rPr>
    </w:sdtEndPr>
    <w:sdtContent>
      <w:p w14:paraId="1476B123" w14:textId="5EFDDE41" w:rsidR="00F153C8" w:rsidRDefault="00F153C8" w:rsidP="00294AF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0E9B2E" w14:textId="77777777" w:rsidR="00F153C8" w:rsidRDefault="00F153C8" w:rsidP="00F153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685FF" w14:textId="77777777" w:rsidR="0006410F" w:rsidRDefault="0006410F" w:rsidP="00F153C8">
      <w:pPr>
        <w:spacing w:after="0" w:line="240" w:lineRule="auto"/>
      </w:pPr>
      <w:r>
        <w:separator/>
      </w:r>
    </w:p>
  </w:footnote>
  <w:footnote w:type="continuationSeparator" w:id="0">
    <w:p w14:paraId="7327BA6D" w14:textId="77777777" w:rsidR="0006410F" w:rsidRDefault="0006410F" w:rsidP="00F153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456EA"/>
    <w:multiLevelType w:val="multilevel"/>
    <w:tmpl w:val="2C36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920CC7"/>
    <w:multiLevelType w:val="multilevel"/>
    <w:tmpl w:val="9DE61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883915">
    <w:abstractNumId w:val="1"/>
  </w:num>
  <w:num w:numId="2" w16cid:durableId="110634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4DF"/>
    <w:rsid w:val="0000372E"/>
    <w:rsid w:val="00044E50"/>
    <w:rsid w:val="0006410F"/>
    <w:rsid w:val="00072BE5"/>
    <w:rsid w:val="000D41F2"/>
    <w:rsid w:val="00122561"/>
    <w:rsid w:val="00144929"/>
    <w:rsid w:val="001808AE"/>
    <w:rsid w:val="001B4F8C"/>
    <w:rsid w:val="001C51BB"/>
    <w:rsid w:val="001E2527"/>
    <w:rsid w:val="001F2E57"/>
    <w:rsid w:val="002616AB"/>
    <w:rsid w:val="002771BD"/>
    <w:rsid w:val="00291319"/>
    <w:rsid w:val="00376694"/>
    <w:rsid w:val="003C2912"/>
    <w:rsid w:val="003C5EC8"/>
    <w:rsid w:val="00402E23"/>
    <w:rsid w:val="00402F1C"/>
    <w:rsid w:val="0041588B"/>
    <w:rsid w:val="00425D18"/>
    <w:rsid w:val="004A4EEB"/>
    <w:rsid w:val="004A5ED5"/>
    <w:rsid w:val="0052353E"/>
    <w:rsid w:val="00533F14"/>
    <w:rsid w:val="00595FCF"/>
    <w:rsid w:val="005E34AA"/>
    <w:rsid w:val="005F259B"/>
    <w:rsid w:val="00641863"/>
    <w:rsid w:val="00695BAF"/>
    <w:rsid w:val="006E2372"/>
    <w:rsid w:val="006F3749"/>
    <w:rsid w:val="007328C4"/>
    <w:rsid w:val="00734955"/>
    <w:rsid w:val="007A72B9"/>
    <w:rsid w:val="00804AAE"/>
    <w:rsid w:val="0080737D"/>
    <w:rsid w:val="008224ED"/>
    <w:rsid w:val="008610BF"/>
    <w:rsid w:val="008F0992"/>
    <w:rsid w:val="00973490"/>
    <w:rsid w:val="009B193D"/>
    <w:rsid w:val="009E4E16"/>
    <w:rsid w:val="009F61A9"/>
    <w:rsid w:val="00A41A57"/>
    <w:rsid w:val="00B55B84"/>
    <w:rsid w:val="00B67EE3"/>
    <w:rsid w:val="00B84E0A"/>
    <w:rsid w:val="00BF6359"/>
    <w:rsid w:val="00C07A08"/>
    <w:rsid w:val="00CA14DF"/>
    <w:rsid w:val="00D03F5B"/>
    <w:rsid w:val="00D5269F"/>
    <w:rsid w:val="00D701C3"/>
    <w:rsid w:val="00D95A45"/>
    <w:rsid w:val="00DD2DC9"/>
    <w:rsid w:val="00E02D02"/>
    <w:rsid w:val="00E44849"/>
    <w:rsid w:val="00E57759"/>
    <w:rsid w:val="00EC37FD"/>
    <w:rsid w:val="00F153C8"/>
    <w:rsid w:val="00F66593"/>
    <w:rsid w:val="00F8449D"/>
    <w:rsid w:val="00FA5B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CC2F2"/>
  <w15:chartTrackingRefBased/>
  <w15:docId w15:val="{22690542-63D0-4643-A672-C5A10F9AE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3C8"/>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F153C8"/>
    <w:pPr>
      <w:keepNext/>
      <w:keepLines/>
      <w:spacing w:before="360" w:after="80"/>
      <w:outlineLvl w:val="0"/>
    </w:pPr>
    <w:rPr>
      <w:rFonts w:eastAsiaTheme="majorEastAsia" w:cstheme="majorBidi"/>
      <w:b/>
      <w:color w:val="000000" w:themeColor="text1"/>
      <w:sz w:val="28"/>
      <w:szCs w:val="44"/>
    </w:rPr>
  </w:style>
  <w:style w:type="paragraph" w:styleId="Heading2">
    <w:name w:val="heading 2"/>
    <w:basedOn w:val="Normal"/>
    <w:next w:val="Normal"/>
    <w:link w:val="Heading2Char"/>
    <w:autoRedefine/>
    <w:uiPriority w:val="9"/>
    <w:unhideWhenUsed/>
    <w:qFormat/>
    <w:rsid w:val="00804AAE"/>
    <w:pPr>
      <w:keepNext/>
      <w:keepLines/>
      <w:spacing w:before="160" w:after="80"/>
      <w:outlineLvl w:val="1"/>
    </w:pPr>
    <w:rPr>
      <w:rFonts w:eastAsiaTheme="majorEastAsia" w:cstheme="majorBidi"/>
      <w:b/>
      <w:bCs/>
      <w:color w:val="000000" w:themeColor="text1"/>
      <w:szCs w:val="32"/>
    </w:rPr>
  </w:style>
  <w:style w:type="paragraph" w:styleId="Heading3">
    <w:name w:val="heading 3"/>
    <w:basedOn w:val="Normal"/>
    <w:next w:val="Normal"/>
    <w:link w:val="Heading3Char"/>
    <w:uiPriority w:val="9"/>
    <w:semiHidden/>
    <w:unhideWhenUsed/>
    <w:qFormat/>
    <w:rsid w:val="00CA14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14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14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14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4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4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4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3C8"/>
    <w:rPr>
      <w:rFonts w:ascii="Times New Roman" w:eastAsiaTheme="majorEastAsia" w:hAnsi="Times New Roman" w:cstheme="majorBidi"/>
      <w:b/>
      <w:color w:val="000000" w:themeColor="text1"/>
      <w:sz w:val="28"/>
      <w:szCs w:val="44"/>
    </w:rPr>
  </w:style>
  <w:style w:type="character" w:customStyle="1" w:styleId="Heading2Char">
    <w:name w:val="Heading 2 Char"/>
    <w:basedOn w:val="DefaultParagraphFont"/>
    <w:link w:val="Heading2"/>
    <w:uiPriority w:val="9"/>
    <w:rsid w:val="00804AAE"/>
    <w:rPr>
      <w:rFonts w:ascii="Times New Roman" w:eastAsiaTheme="majorEastAsia" w:hAnsi="Times New Roman" w:cstheme="majorBidi"/>
      <w:b/>
      <w:bCs/>
      <w:color w:val="000000" w:themeColor="text1"/>
      <w:szCs w:val="32"/>
    </w:rPr>
  </w:style>
  <w:style w:type="character" w:customStyle="1" w:styleId="Heading3Char">
    <w:name w:val="Heading 3 Char"/>
    <w:basedOn w:val="DefaultParagraphFont"/>
    <w:link w:val="Heading3"/>
    <w:uiPriority w:val="9"/>
    <w:semiHidden/>
    <w:rsid w:val="00CA14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14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14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14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4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4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4DF"/>
    <w:rPr>
      <w:rFonts w:eastAsiaTheme="majorEastAsia" w:cstheme="majorBidi"/>
      <w:color w:val="272727" w:themeColor="text1" w:themeTint="D8"/>
    </w:rPr>
  </w:style>
  <w:style w:type="paragraph" w:styleId="Title">
    <w:name w:val="Title"/>
    <w:basedOn w:val="Normal"/>
    <w:next w:val="Normal"/>
    <w:link w:val="TitleChar"/>
    <w:uiPriority w:val="10"/>
    <w:qFormat/>
    <w:rsid w:val="00CA14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4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4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4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4DF"/>
    <w:pPr>
      <w:spacing w:before="160"/>
      <w:jc w:val="center"/>
    </w:pPr>
    <w:rPr>
      <w:i/>
      <w:iCs/>
      <w:color w:val="404040" w:themeColor="text1" w:themeTint="BF"/>
    </w:rPr>
  </w:style>
  <w:style w:type="character" w:customStyle="1" w:styleId="QuoteChar">
    <w:name w:val="Quote Char"/>
    <w:basedOn w:val="DefaultParagraphFont"/>
    <w:link w:val="Quote"/>
    <w:uiPriority w:val="29"/>
    <w:rsid w:val="00CA14DF"/>
    <w:rPr>
      <w:i/>
      <w:iCs/>
      <w:color w:val="404040" w:themeColor="text1" w:themeTint="BF"/>
    </w:rPr>
  </w:style>
  <w:style w:type="paragraph" w:styleId="ListParagraph">
    <w:name w:val="List Paragraph"/>
    <w:basedOn w:val="Normal"/>
    <w:uiPriority w:val="34"/>
    <w:qFormat/>
    <w:rsid w:val="00CA14DF"/>
    <w:pPr>
      <w:ind w:left="720"/>
      <w:contextualSpacing/>
    </w:pPr>
  </w:style>
  <w:style w:type="character" w:styleId="IntenseEmphasis">
    <w:name w:val="Intense Emphasis"/>
    <w:basedOn w:val="DefaultParagraphFont"/>
    <w:uiPriority w:val="21"/>
    <w:qFormat/>
    <w:rsid w:val="00CA14DF"/>
    <w:rPr>
      <w:i/>
      <w:iCs/>
      <w:color w:val="0F4761" w:themeColor="accent1" w:themeShade="BF"/>
    </w:rPr>
  </w:style>
  <w:style w:type="paragraph" w:styleId="IntenseQuote">
    <w:name w:val="Intense Quote"/>
    <w:basedOn w:val="Normal"/>
    <w:next w:val="Normal"/>
    <w:link w:val="IntenseQuoteChar"/>
    <w:uiPriority w:val="30"/>
    <w:qFormat/>
    <w:rsid w:val="00CA14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14DF"/>
    <w:rPr>
      <w:i/>
      <w:iCs/>
      <w:color w:val="0F4761" w:themeColor="accent1" w:themeShade="BF"/>
    </w:rPr>
  </w:style>
  <w:style w:type="character" w:styleId="IntenseReference">
    <w:name w:val="Intense Reference"/>
    <w:basedOn w:val="DefaultParagraphFont"/>
    <w:uiPriority w:val="32"/>
    <w:qFormat/>
    <w:rsid w:val="00CA14DF"/>
    <w:rPr>
      <w:b/>
      <w:bCs/>
      <w:smallCaps/>
      <w:color w:val="0F4761" w:themeColor="accent1" w:themeShade="BF"/>
      <w:spacing w:val="5"/>
    </w:rPr>
  </w:style>
  <w:style w:type="paragraph" w:styleId="TOCHeading">
    <w:name w:val="TOC Heading"/>
    <w:basedOn w:val="Heading1"/>
    <w:next w:val="Normal"/>
    <w:uiPriority w:val="39"/>
    <w:unhideWhenUsed/>
    <w:qFormat/>
    <w:rsid w:val="006F3749"/>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6F3749"/>
    <w:pPr>
      <w:spacing w:before="240" w:after="120"/>
      <w:jc w:val="left"/>
    </w:pPr>
    <w:rPr>
      <w:rFonts w:asciiTheme="minorHAnsi" w:hAnsiTheme="minorHAnsi"/>
      <w:b/>
      <w:bCs/>
      <w:sz w:val="20"/>
      <w:szCs w:val="20"/>
    </w:rPr>
  </w:style>
  <w:style w:type="paragraph" w:styleId="TOC2">
    <w:name w:val="toc 2"/>
    <w:basedOn w:val="Normal"/>
    <w:next w:val="Normal"/>
    <w:autoRedefine/>
    <w:uiPriority w:val="39"/>
    <w:unhideWhenUsed/>
    <w:rsid w:val="006F3749"/>
    <w:pPr>
      <w:spacing w:before="120" w:after="0"/>
      <w:ind w:left="240"/>
      <w:jc w:val="left"/>
    </w:pPr>
    <w:rPr>
      <w:rFonts w:asciiTheme="minorHAnsi" w:hAnsiTheme="minorHAnsi"/>
      <w:i/>
      <w:iCs/>
      <w:sz w:val="20"/>
      <w:szCs w:val="20"/>
    </w:rPr>
  </w:style>
  <w:style w:type="character" w:styleId="Hyperlink">
    <w:name w:val="Hyperlink"/>
    <w:basedOn w:val="DefaultParagraphFont"/>
    <w:uiPriority w:val="99"/>
    <w:unhideWhenUsed/>
    <w:rsid w:val="006F3749"/>
    <w:rPr>
      <w:color w:val="467886" w:themeColor="hyperlink"/>
      <w:u w:val="single"/>
    </w:rPr>
  </w:style>
  <w:style w:type="paragraph" w:styleId="Header">
    <w:name w:val="header"/>
    <w:basedOn w:val="Normal"/>
    <w:link w:val="HeaderChar"/>
    <w:uiPriority w:val="99"/>
    <w:unhideWhenUsed/>
    <w:rsid w:val="00144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929"/>
  </w:style>
  <w:style w:type="paragraph" w:styleId="Footer">
    <w:name w:val="footer"/>
    <w:basedOn w:val="Normal"/>
    <w:link w:val="FooterChar"/>
    <w:uiPriority w:val="99"/>
    <w:unhideWhenUsed/>
    <w:rsid w:val="00144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929"/>
  </w:style>
  <w:style w:type="character" w:styleId="PageNumber">
    <w:name w:val="page number"/>
    <w:basedOn w:val="DefaultParagraphFont"/>
    <w:uiPriority w:val="99"/>
    <w:semiHidden/>
    <w:unhideWhenUsed/>
    <w:rsid w:val="00F153C8"/>
  </w:style>
  <w:style w:type="paragraph" w:styleId="TOC3">
    <w:name w:val="toc 3"/>
    <w:basedOn w:val="Normal"/>
    <w:next w:val="Normal"/>
    <w:autoRedefine/>
    <w:uiPriority w:val="39"/>
    <w:semiHidden/>
    <w:unhideWhenUsed/>
    <w:rsid w:val="00F153C8"/>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F153C8"/>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F153C8"/>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F153C8"/>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F153C8"/>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F153C8"/>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F153C8"/>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26751-345C-41CE-AA94-C02EAC8E64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2777</Words>
  <Characters>15833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Bob mihaela</cp:lastModifiedBy>
  <cp:revision>2</cp:revision>
  <dcterms:created xsi:type="dcterms:W3CDTF">2026-02-15T16:17:00Z</dcterms:created>
  <dcterms:modified xsi:type="dcterms:W3CDTF">2026-02-15T16:17:00Z</dcterms:modified>
</cp:coreProperties>
</file>