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5A40EC" w14:textId="77777777" w:rsidR="007074C7" w:rsidRDefault="007074C7" w:rsidP="007074C7">
      <w:pPr>
        <w:spacing w:line="480" w:lineRule="auto"/>
        <w:jc w:val="center"/>
        <w:rPr>
          <w:rFonts w:asciiTheme="majorBidi" w:hAnsiTheme="majorBidi" w:cstheme="majorBidi"/>
          <w:b/>
          <w:sz w:val="28"/>
          <w:szCs w:val="28"/>
        </w:rPr>
      </w:pPr>
    </w:p>
    <w:p w14:paraId="741806B2" w14:textId="77777777" w:rsidR="007074C7" w:rsidRDefault="007074C7" w:rsidP="007074C7">
      <w:pPr>
        <w:spacing w:line="480" w:lineRule="auto"/>
        <w:jc w:val="center"/>
        <w:rPr>
          <w:rFonts w:asciiTheme="majorBidi" w:hAnsiTheme="majorBidi" w:cstheme="majorBidi"/>
          <w:b/>
          <w:sz w:val="28"/>
          <w:szCs w:val="28"/>
        </w:rPr>
      </w:pPr>
    </w:p>
    <w:p w14:paraId="396A4865" w14:textId="77777777" w:rsidR="007074C7" w:rsidRDefault="007074C7" w:rsidP="007074C7">
      <w:pPr>
        <w:spacing w:line="480" w:lineRule="auto"/>
        <w:jc w:val="center"/>
        <w:rPr>
          <w:rFonts w:asciiTheme="majorBidi" w:hAnsiTheme="majorBidi" w:cstheme="majorBidi"/>
          <w:b/>
          <w:sz w:val="28"/>
          <w:szCs w:val="28"/>
        </w:rPr>
      </w:pPr>
    </w:p>
    <w:p w14:paraId="60485BD3" w14:textId="77777777" w:rsidR="007074C7" w:rsidRDefault="007074C7" w:rsidP="007074C7">
      <w:pPr>
        <w:spacing w:line="480" w:lineRule="auto"/>
        <w:jc w:val="center"/>
        <w:rPr>
          <w:rFonts w:asciiTheme="majorBidi" w:hAnsiTheme="majorBidi" w:cstheme="majorBidi"/>
          <w:b/>
          <w:sz w:val="28"/>
          <w:szCs w:val="28"/>
        </w:rPr>
      </w:pPr>
    </w:p>
    <w:p w14:paraId="00C773E7" w14:textId="77777777" w:rsidR="007074C7" w:rsidRDefault="007074C7" w:rsidP="007074C7">
      <w:pPr>
        <w:spacing w:line="480" w:lineRule="auto"/>
        <w:jc w:val="center"/>
        <w:rPr>
          <w:rFonts w:asciiTheme="majorBidi" w:hAnsiTheme="majorBidi" w:cstheme="majorBidi"/>
          <w:b/>
          <w:sz w:val="28"/>
          <w:szCs w:val="28"/>
        </w:rPr>
      </w:pPr>
    </w:p>
    <w:p w14:paraId="28CA63C6" w14:textId="77777777" w:rsidR="007074C7" w:rsidRDefault="007074C7" w:rsidP="007074C7">
      <w:pPr>
        <w:spacing w:line="480" w:lineRule="auto"/>
        <w:jc w:val="center"/>
        <w:rPr>
          <w:rFonts w:asciiTheme="majorBidi" w:hAnsiTheme="majorBidi" w:cstheme="majorBidi"/>
          <w:b/>
          <w:sz w:val="28"/>
          <w:szCs w:val="28"/>
        </w:rPr>
      </w:pPr>
    </w:p>
    <w:p w14:paraId="16D274D4" w14:textId="77777777" w:rsidR="007074C7" w:rsidRPr="007074C7" w:rsidRDefault="007074C7" w:rsidP="007074C7">
      <w:pPr>
        <w:spacing w:line="480" w:lineRule="auto"/>
        <w:jc w:val="center"/>
        <w:rPr>
          <w:rFonts w:asciiTheme="majorBidi" w:hAnsiTheme="majorBidi" w:cstheme="majorBidi"/>
          <w:b/>
          <w:sz w:val="40"/>
          <w:szCs w:val="28"/>
        </w:rPr>
      </w:pPr>
    </w:p>
    <w:p w14:paraId="7E5E1E48" w14:textId="77627293" w:rsidR="007074C7" w:rsidRPr="007074C7" w:rsidRDefault="007074C7" w:rsidP="007074C7">
      <w:pPr>
        <w:spacing w:line="480" w:lineRule="auto"/>
        <w:jc w:val="center"/>
        <w:rPr>
          <w:rFonts w:asciiTheme="majorBidi" w:hAnsiTheme="majorBidi" w:cstheme="majorBidi"/>
          <w:b/>
          <w:sz w:val="40"/>
          <w:szCs w:val="28"/>
        </w:rPr>
      </w:pPr>
      <w:r w:rsidRPr="007074C7">
        <w:rPr>
          <w:rFonts w:asciiTheme="majorBidi" w:hAnsiTheme="majorBidi" w:cstheme="majorBidi"/>
          <w:b/>
          <w:sz w:val="40"/>
          <w:szCs w:val="28"/>
        </w:rPr>
        <w:t xml:space="preserve">Project Management </w:t>
      </w:r>
    </w:p>
    <w:p w14:paraId="7BBCA14B" w14:textId="22D8B392" w:rsidR="007074C7" w:rsidRPr="007074C7" w:rsidRDefault="007074C7" w:rsidP="007074C7">
      <w:pPr>
        <w:spacing w:line="480" w:lineRule="auto"/>
        <w:jc w:val="center"/>
        <w:rPr>
          <w:rFonts w:asciiTheme="majorBidi" w:hAnsiTheme="majorBidi" w:cstheme="majorBidi"/>
          <w:b/>
          <w:sz w:val="40"/>
          <w:szCs w:val="28"/>
        </w:rPr>
      </w:pPr>
      <w:r w:rsidRPr="007074C7">
        <w:rPr>
          <w:rFonts w:asciiTheme="majorBidi" w:hAnsiTheme="majorBidi" w:cstheme="majorBidi"/>
          <w:b/>
          <w:sz w:val="40"/>
          <w:szCs w:val="28"/>
        </w:rPr>
        <w:t xml:space="preserve">Assignment </w:t>
      </w:r>
      <w:r>
        <w:rPr>
          <w:rFonts w:asciiTheme="majorBidi" w:hAnsiTheme="majorBidi" w:cstheme="majorBidi"/>
          <w:b/>
          <w:sz w:val="40"/>
          <w:szCs w:val="28"/>
        </w:rPr>
        <w:t>A</w:t>
      </w:r>
      <w:r w:rsidRPr="007074C7">
        <w:rPr>
          <w:rFonts w:asciiTheme="majorBidi" w:hAnsiTheme="majorBidi" w:cstheme="majorBidi"/>
          <w:b/>
          <w:sz w:val="40"/>
          <w:szCs w:val="28"/>
        </w:rPr>
        <w:t xml:space="preserve">1 </w:t>
      </w:r>
    </w:p>
    <w:p w14:paraId="1ED2817F" w14:textId="0E84C53E" w:rsidR="00825639" w:rsidRPr="007074C7" w:rsidRDefault="007074C7" w:rsidP="007074C7">
      <w:pPr>
        <w:spacing w:line="480" w:lineRule="auto"/>
        <w:jc w:val="center"/>
        <w:rPr>
          <w:rFonts w:asciiTheme="majorBidi" w:hAnsiTheme="majorBidi" w:cstheme="majorBidi"/>
          <w:b/>
          <w:sz w:val="40"/>
          <w:szCs w:val="28"/>
        </w:rPr>
      </w:pPr>
      <w:r w:rsidRPr="007074C7">
        <w:rPr>
          <w:rFonts w:asciiTheme="majorBidi" w:hAnsiTheme="majorBidi" w:cstheme="majorBidi"/>
          <w:b/>
          <w:sz w:val="40"/>
          <w:szCs w:val="28"/>
        </w:rPr>
        <w:t xml:space="preserve">Galina </w:t>
      </w:r>
      <w:proofErr w:type="spellStart"/>
      <w:r w:rsidRPr="007074C7">
        <w:rPr>
          <w:rFonts w:asciiTheme="majorBidi" w:hAnsiTheme="majorBidi" w:cstheme="majorBidi"/>
          <w:b/>
          <w:sz w:val="40"/>
          <w:szCs w:val="28"/>
        </w:rPr>
        <w:t>Rais</w:t>
      </w:r>
      <w:proofErr w:type="spellEnd"/>
      <w:r w:rsidRPr="007074C7">
        <w:rPr>
          <w:rFonts w:asciiTheme="majorBidi" w:hAnsiTheme="majorBidi" w:cstheme="majorBidi"/>
          <w:b/>
          <w:sz w:val="40"/>
          <w:szCs w:val="28"/>
        </w:rPr>
        <w:t xml:space="preserve"> (2020307)</w:t>
      </w:r>
    </w:p>
    <w:p w14:paraId="13BFBCB7" w14:textId="77777777" w:rsidR="00825639" w:rsidRPr="007074C7" w:rsidRDefault="00825639" w:rsidP="009E13D1">
      <w:pPr>
        <w:spacing w:line="480" w:lineRule="auto"/>
        <w:jc w:val="center"/>
        <w:rPr>
          <w:rFonts w:asciiTheme="majorBidi" w:hAnsiTheme="majorBidi" w:cstheme="majorBidi"/>
          <w:b/>
          <w:sz w:val="40"/>
          <w:szCs w:val="28"/>
        </w:rPr>
      </w:pPr>
      <w:bookmarkStart w:id="0" w:name="_GoBack"/>
      <w:bookmarkEnd w:id="0"/>
    </w:p>
    <w:p w14:paraId="43D483B9" w14:textId="77777777" w:rsidR="00825639" w:rsidRDefault="00825639" w:rsidP="009E13D1">
      <w:pPr>
        <w:spacing w:line="480" w:lineRule="auto"/>
        <w:jc w:val="center"/>
        <w:rPr>
          <w:rFonts w:asciiTheme="majorBidi" w:hAnsiTheme="majorBidi" w:cstheme="majorBidi"/>
          <w:b/>
          <w:sz w:val="28"/>
          <w:szCs w:val="28"/>
        </w:rPr>
      </w:pPr>
    </w:p>
    <w:p w14:paraId="62E7D7C1" w14:textId="77777777" w:rsidR="00825639" w:rsidRDefault="00825639" w:rsidP="009E13D1">
      <w:pPr>
        <w:spacing w:line="480" w:lineRule="auto"/>
        <w:jc w:val="center"/>
        <w:rPr>
          <w:rFonts w:asciiTheme="majorBidi" w:hAnsiTheme="majorBidi" w:cstheme="majorBidi"/>
          <w:b/>
          <w:sz w:val="28"/>
          <w:szCs w:val="28"/>
        </w:rPr>
      </w:pPr>
    </w:p>
    <w:p w14:paraId="68057ACF" w14:textId="77777777" w:rsidR="00825639" w:rsidRDefault="00825639" w:rsidP="009E13D1">
      <w:pPr>
        <w:spacing w:line="480" w:lineRule="auto"/>
        <w:jc w:val="center"/>
        <w:rPr>
          <w:rFonts w:asciiTheme="majorBidi" w:hAnsiTheme="majorBidi" w:cstheme="majorBidi"/>
          <w:b/>
          <w:sz w:val="28"/>
          <w:szCs w:val="28"/>
        </w:rPr>
      </w:pPr>
    </w:p>
    <w:p w14:paraId="3ED26C20" w14:textId="77777777" w:rsidR="00825639" w:rsidRDefault="00825639" w:rsidP="009E13D1">
      <w:pPr>
        <w:spacing w:line="480" w:lineRule="auto"/>
        <w:jc w:val="center"/>
        <w:rPr>
          <w:rFonts w:asciiTheme="majorBidi" w:hAnsiTheme="majorBidi" w:cstheme="majorBidi"/>
          <w:b/>
          <w:sz w:val="28"/>
          <w:szCs w:val="28"/>
        </w:rPr>
      </w:pPr>
    </w:p>
    <w:p w14:paraId="51BE8F78" w14:textId="77777777" w:rsidR="00825639" w:rsidRDefault="00825639" w:rsidP="009E13D1">
      <w:pPr>
        <w:spacing w:line="480" w:lineRule="auto"/>
        <w:jc w:val="center"/>
        <w:rPr>
          <w:rFonts w:asciiTheme="majorBidi" w:hAnsiTheme="majorBidi" w:cstheme="majorBidi"/>
          <w:b/>
          <w:sz w:val="28"/>
          <w:szCs w:val="28"/>
        </w:rPr>
      </w:pPr>
    </w:p>
    <w:p w14:paraId="5AFC70AC" w14:textId="77777777" w:rsidR="00825639" w:rsidRDefault="00825639" w:rsidP="009E13D1">
      <w:pPr>
        <w:spacing w:line="480" w:lineRule="auto"/>
        <w:jc w:val="center"/>
        <w:rPr>
          <w:rFonts w:asciiTheme="majorBidi" w:hAnsiTheme="majorBidi" w:cstheme="majorBidi"/>
          <w:b/>
          <w:sz w:val="28"/>
          <w:szCs w:val="28"/>
        </w:rPr>
      </w:pPr>
    </w:p>
    <w:p w14:paraId="122FD88D" w14:textId="77777777" w:rsidR="00825639" w:rsidRDefault="00825639" w:rsidP="009E13D1">
      <w:pPr>
        <w:spacing w:line="480" w:lineRule="auto"/>
        <w:jc w:val="center"/>
        <w:rPr>
          <w:rFonts w:asciiTheme="majorBidi" w:hAnsiTheme="majorBidi" w:cstheme="majorBidi"/>
          <w:b/>
          <w:sz w:val="28"/>
          <w:szCs w:val="28"/>
        </w:rPr>
      </w:pPr>
    </w:p>
    <w:p w14:paraId="413F5AAD" w14:textId="77777777" w:rsidR="00825639" w:rsidRDefault="00825639" w:rsidP="009E13D1">
      <w:pPr>
        <w:spacing w:line="480" w:lineRule="auto"/>
        <w:jc w:val="center"/>
        <w:rPr>
          <w:rFonts w:asciiTheme="majorBidi" w:hAnsiTheme="majorBidi" w:cstheme="majorBidi"/>
          <w:b/>
          <w:sz w:val="28"/>
          <w:szCs w:val="28"/>
        </w:rPr>
      </w:pPr>
    </w:p>
    <w:p w14:paraId="6226AEB5" w14:textId="77777777" w:rsidR="00825639" w:rsidRDefault="00825639" w:rsidP="009E13D1">
      <w:pPr>
        <w:spacing w:line="480" w:lineRule="auto"/>
        <w:jc w:val="center"/>
        <w:rPr>
          <w:rFonts w:asciiTheme="majorBidi" w:hAnsiTheme="majorBidi" w:cstheme="majorBidi"/>
          <w:b/>
          <w:sz w:val="28"/>
          <w:szCs w:val="28"/>
        </w:rPr>
      </w:pPr>
    </w:p>
    <w:sdt>
      <w:sdtPr>
        <w:rPr>
          <w:rFonts w:asciiTheme="minorHAnsi" w:eastAsiaTheme="minorHAnsi" w:hAnsiTheme="minorHAnsi" w:cstheme="minorBidi"/>
          <w:color w:val="auto"/>
          <w:sz w:val="22"/>
          <w:szCs w:val="22"/>
          <w:lang w:val="en-GB"/>
        </w:rPr>
        <w:id w:val="-1524155815"/>
        <w:docPartObj>
          <w:docPartGallery w:val="Table of Contents"/>
          <w:docPartUnique/>
        </w:docPartObj>
      </w:sdtPr>
      <w:sdtEndPr>
        <w:rPr>
          <w:b/>
          <w:bCs/>
          <w:noProof/>
        </w:rPr>
      </w:sdtEndPr>
      <w:sdtContent>
        <w:p w14:paraId="2964D255" w14:textId="496C15FC" w:rsidR="00467F3B" w:rsidRDefault="00467F3B">
          <w:pPr>
            <w:pStyle w:val="TOCHeading"/>
          </w:pPr>
          <w:r>
            <w:t>Contents</w:t>
          </w:r>
        </w:p>
        <w:p w14:paraId="68310B8C" w14:textId="16ACEDD9" w:rsidR="00467F3B" w:rsidRDefault="00467F3B">
          <w:pPr>
            <w:pStyle w:val="TOC1"/>
            <w:tabs>
              <w:tab w:val="left" w:pos="440"/>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121414321" w:history="1">
            <w:r w:rsidRPr="00077EF6">
              <w:rPr>
                <w:rStyle w:val="Hyperlink"/>
                <w:rFonts w:ascii="Times New Roman" w:hAnsi="Times New Roman" w:cs="Times New Roman"/>
                <w:noProof/>
              </w:rPr>
              <w:t>1.</w:t>
            </w:r>
            <w:r>
              <w:rPr>
                <w:noProof/>
              </w:rPr>
              <w:tab/>
            </w:r>
            <w:r w:rsidRPr="00077EF6">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_Toc121414321 \h </w:instrText>
            </w:r>
            <w:r>
              <w:rPr>
                <w:noProof/>
                <w:webHidden/>
              </w:rPr>
            </w:r>
            <w:r>
              <w:rPr>
                <w:noProof/>
                <w:webHidden/>
              </w:rPr>
              <w:fldChar w:fldCharType="separate"/>
            </w:r>
            <w:r>
              <w:rPr>
                <w:noProof/>
                <w:webHidden/>
              </w:rPr>
              <w:t>3</w:t>
            </w:r>
            <w:r>
              <w:rPr>
                <w:noProof/>
                <w:webHidden/>
              </w:rPr>
              <w:fldChar w:fldCharType="end"/>
            </w:r>
          </w:hyperlink>
        </w:p>
        <w:p w14:paraId="3C94DEB7" w14:textId="4A7EB82A" w:rsidR="00467F3B" w:rsidRDefault="00C4634B">
          <w:pPr>
            <w:pStyle w:val="TOC1"/>
            <w:tabs>
              <w:tab w:val="left" w:pos="440"/>
              <w:tab w:val="right" w:leader="dot" w:pos="9016"/>
            </w:tabs>
            <w:rPr>
              <w:noProof/>
            </w:rPr>
          </w:pPr>
          <w:hyperlink w:anchor="_Toc121414322" w:history="1">
            <w:r w:rsidR="00467F3B" w:rsidRPr="00077EF6">
              <w:rPr>
                <w:rStyle w:val="Hyperlink"/>
                <w:rFonts w:ascii="Times New Roman" w:hAnsi="Times New Roman" w:cs="Times New Roman"/>
                <w:noProof/>
              </w:rPr>
              <w:t>2.</w:t>
            </w:r>
            <w:r w:rsidR="00467F3B">
              <w:rPr>
                <w:noProof/>
              </w:rPr>
              <w:tab/>
            </w:r>
            <w:r w:rsidR="00467F3B" w:rsidRPr="00077EF6">
              <w:rPr>
                <w:rStyle w:val="Hyperlink"/>
                <w:rFonts w:ascii="Times New Roman" w:hAnsi="Times New Roman" w:cs="Times New Roman"/>
                <w:noProof/>
              </w:rPr>
              <w:t>Project Planning</w:t>
            </w:r>
            <w:r w:rsidR="00467F3B">
              <w:rPr>
                <w:noProof/>
                <w:webHidden/>
              </w:rPr>
              <w:tab/>
            </w:r>
            <w:r w:rsidR="00467F3B">
              <w:rPr>
                <w:noProof/>
                <w:webHidden/>
              </w:rPr>
              <w:fldChar w:fldCharType="begin"/>
            </w:r>
            <w:r w:rsidR="00467F3B">
              <w:rPr>
                <w:noProof/>
                <w:webHidden/>
              </w:rPr>
              <w:instrText xml:space="preserve"> PAGEREF _Toc121414322 \h </w:instrText>
            </w:r>
            <w:r w:rsidR="00467F3B">
              <w:rPr>
                <w:noProof/>
                <w:webHidden/>
              </w:rPr>
            </w:r>
            <w:r w:rsidR="00467F3B">
              <w:rPr>
                <w:noProof/>
                <w:webHidden/>
              </w:rPr>
              <w:fldChar w:fldCharType="separate"/>
            </w:r>
            <w:r w:rsidR="00467F3B">
              <w:rPr>
                <w:noProof/>
                <w:webHidden/>
              </w:rPr>
              <w:t>4</w:t>
            </w:r>
            <w:r w:rsidR="00467F3B">
              <w:rPr>
                <w:noProof/>
                <w:webHidden/>
              </w:rPr>
              <w:fldChar w:fldCharType="end"/>
            </w:r>
          </w:hyperlink>
        </w:p>
        <w:p w14:paraId="3630D8B0" w14:textId="1DE3EA6D" w:rsidR="00467F3B" w:rsidRDefault="00C4634B">
          <w:pPr>
            <w:pStyle w:val="TOC1"/>
            <w:tabs>
              <w:tab w:val="left" w:pos="440"/>
              <w:tab w:val="right" w:leader="dot" w:pos="9016"/>
            </w:tabs>
            <w:rPr>
              <w:noProof/>
            </w:rPr>
          </w:pPr>
          <w:hyperlink w:anchor="_Toc121414323" w:history="1">
            <w:r w:rsidR="00467F3B" w:rsidRPr="00077EF6">
              <w:rPr>
                <w:rStyle w:val="Hyperlink"/>
                <w:rFonts w:ascii="Times New Roman" w:hAnsi="Times New Roman" w:cs="Times New Roman"/>
                <w:noProof/>
              </w:rPr>
              <w:t>3.</w:t>
            </w:r>
            <w:r w:rsidR="00467F3B">
              <w:rPr>
                <w:noProof/>
              </w:rPr>
              <w:tab/>
            </w:r>
            <w:r w:rsidR="00467F3B" w:rsidRPr="00077EF6">
              <w:rPr>
                <w:rStyle w:val="Hyperlink"/>
                <w:rFonts w:ascii="Times New Roman" w:hAnsi="Times New Roman" w:cs="Times New Roman"/>
                <w:noProof/>
              </w:rPr>
              <w:t>Modelling Information (Crossrail Project)</w:t>
            </w:r>
            <w:r w:rsidR="00467F3B">
              <w:rPr>
                <w:noProof/>
                <w:webHidden/>
              </w:rPr>
              <w:tab/>
            </w:r>
            <w:r w:rsidR="00467F3B">
              <w:rPr>
                <w:noProof/>
                <w:webHidden/>
              </w:rPr>
              <w:fldChar w:fldCharType="begin"/>
            </w:r>
            <w:r w:rsidR="00467F3B">
              <w:rPr>
                <w:noProof/>
                <w:webHidden/>
              </w:rPr>
              <w:instrText xml:space="preserve"> PAGEREF _Toc121414323 \h </w:instrText>
            </w:r>
            <w:r w:rsidR="00467F3B">
              <w:rPr>
                <w:noProof/>
                <w:webHidden/>
              </w:rPr>
            </w:r>
            <w:r w:rsidR="00467F3B">
              <w:rPr>
                <w:noProof/>
                <w:webHidden/>
              </w:rPr>
              <w:fldChar w:fldCharType="separate"/>
            </w:r>
            <w:r w:rsidR="00467F3B">
              <w:rPr>
                <w:noProof/>
                <w:webHidden/>
              </w:rPr>
              <w:t>5</w:t>
            </w:r>
            <w:r w:rsidR="00467F3B">
              <w:rPr>
                <w:noProof/>
                <w:webHidden/>
              </w:rPr>
              <w:fldChar w:fldCharType="end"/>
            </w:r>
          </w:hyperlink>
        </w:p>
        <w:p w14:paraId="0AF5B959" w14:textId="1F1FF37A" w:rsidR="00467F3B" w:rsidRDefault="00C4634B">
          <w:pPr>
            <w:pStyle w:val="TOC1"/>
            <w:tabs>
              <w:tab w:val="left" w:pos="440"/>
              <w:tab w:val="right" w:leader="dot" w:pos="9016"/>
            </w:tabs>
            <w:rPr>
              <w:noProof/>
            </w:rPr>
          </w:pPr>
          <w:hyperlink w:anchor="_Toc121414324" w:history="1">
            <w:r w:rsidR="00467F3B" w:rsidRPr="00077EF6">
              <w:rPr>
                <w:rStyle w:val="Hyperlink"/>
                <w:rFonts w:ascii="Times New Roman" w:hAnsi="Times New Roman" w:cs="Times New Roman"/>
                <w:noProof/>
              </w:rPr>
              <w:t>4.</w:t>
            </w:r>
            <w:r w:rsidR="00467F3B">
              <w:rPr>
                <w:noProof/>
              </w:rPr>
              <w:tab/>
            </w:r>
            <w:r w:rsidR="00467F3B" w:rsidRPr="00077EF6">
              <w:rPr>
                <w:rStyle w:val="Hyperlink"/>
                <w:rFonts w:ascii="Times New Roman" w:hAnsi="Times New Roman" w:cs="Times New Roman"/>
                <w:noProof/>
              </w:rPr>
              <w:t>Project Cost Management</w:t>
            </w:r>
            <w:r w:rsidR="00467F3B">
              <w:rPr>
                <w:noProof/>
                <w:webHidden/>
              </w:rPr>
              <w:tab/>
            </w:r>
            <w:r w:rsidR="00467F3B">
              <w:rPr>
                <w:noProof/>
                <w:webHidden/>
              </w:rPr>
              <w:fldChar w:fldCharType="begin"/>
            </w:r>
            <w:r w:rsidR="00467F3B">
              <w:rPr>
                <w:noProof/>
                <w:webHidden/>
              </w:rPr>
              <w:instrText xml:space="preserve"> PAGEREF _Toc121414324 \h </w:instrText>
            </w:r>
            <w:r w:rsidR="00467F3B">
              <w:rPr>
                <w:noProof/>
                <w:webHidden/>
              </w:rPr>
            </w:r>
            <w:r w:rsidR="00467F3B">
              <w:rPr>
                <w:noProof/>
                <w:webHidden/>
              </w:rPr>
              <w:fldChar w:fldCharType="separate"/>
            </w:r>
            <w:r w:rsidR="00467F3B">
              <w:rPr>
                <w:noProof/>
                <w:webHidden/>
              </w:rPr>
              <w:t>6</w:t>
            </w:r>
            <w:r w:rsidR="00467F3B">
              <w:rPr>
                <w:noProof/>
                <w:webHidden/>
              </w:rPr>
              <w:fldChar w:fldCharType="end"/>
            </w:r>
          </w:hyperlink>
        </w:p>
        <w:p w14:paraId="0FD443E8" w14:textId="3ABE25CE" w:rsidR="00467F3B" w:rsidRDefault="00C4634B">
          <w:pPr>
            <w:pStyle w:val="TOC1"/>
            <w:tabs>
              <w:tab w:val="left" w:pos="440"/>
              <w:tab w:val="right" w:leader="dot" w:pos="9016"/>
            </w:tabs>
            <w:rPr>
              <w:noProof/>
            </w:rPr>
          </w:pPr>
          <w:hyperlink w:anchor="_Toc121414325" w:history="1">
            <w:r w:rsidR="00467F3B" w:rsidRPr="00077EF6">
              <w:rPr>
                <w:rStyle w:val="Hyperlink"/>
                <w:rFonts w:ascii="Times New Roman" w:hAnsi="Times New Roman" w:cs="Times New Roman"/>
                <w:noProof/>
              </w:rPr>
              <w:t>5.</w:t>
            </w:r>
            <w:r w:rsidR="00467F3B">
              <w:rPr>
                <w:noProof/>
              </w:rPr>
              <w:tab/>
            </w:r>
            <w:r w:rsidR="00467F3B" w:rsidRPr="00077EF6">
              <w:rPr>
                <w:rStyle w:val="Hyperlink"/>
                <w:rFonts w:ascii="Times New Roman" w:hAnsi="Times New Roman" w:cs="Times New Roman"/>
                <w:noProof/>
                <w:shd w:val="clear" w:color="auto" w:fill="FFFFFF"/>
              </w:rPr>
              <w:t>Financial challenges of the project</w:t>
            </w:r>
            <w:r w:rsidR="00467F3B">
              <w:rPr>
                <w:noProof/>
                <w:webHidden/>
              </w:rPr>
              <w:tab/>
            </w:r>
            <w:r w:rsidR="00467F3B">
              <w:rPr>
                <w:noProof/>
                <w:webHidden/>
              </w:rPr>
              <w:fldChar w:fldCharType="begin"/>
            </w:r>
            <w:r w:rsidR="00467F3B">
              <w:rPr>
                <w:noProof/>
                <w:webHidden/>
              </w:rPr>
              <w:instrText xml:space="preserve"> PAGEREF _Toc121414325 \h </w:instrText>
            </w:r>
            <w:r w:rsidR="00467F3B">
              <w:rPr>
                <w:noProof/>
                <w:webHidden/>
              </w:rPr>
            </w:r>
            <w:r w:rsidR="00467F3B">
              <w:rPr>
                <w:noProof/>
                <w:webHidden/>
              </w:rPr>
              <w:fldChar w:fldCharType="separate"/>
            </w:r>
            <w:r w:rsidR="00467F3B">
              <w:rPr>
                <w:noProof/>
                <w:webHidden/>
              </w:rPr>
              <w:t>8</w:t>
            </w:r>
            <w:r w:rsidR="00467F3B">
              <w:rPr>
                <w:noProof/>
                <w:webHidden/>
              </w:rPr>
              <w:fldChar w:fldCharType="end"/>
            </w:r>
          </w:hyperlink>
        </w:p>
        <w:p w14:paraId="5D3DD413" w14:textId="17E62170" w:rsidR="00467F3B" w:rsidRDefault="00C4634B">
          <w:pPr>
            <w:pStyle w:val="TOC1"/>
            <w:tabs>
              <w:tab w:val="left" w:pos="440"/>
              <w:tab w:val="right" w:leader="dot" w:pos="9016"/>
            </w:tabs>
            <w:rPr>
              <w:noProof/>
            </w:rPr>
          </w:pPr>
          <w:hyperlink w:anchor="_Toc121414326" w:history="1">
            <w:r w:rsidR="00467F3B" w:rsidRPr="00077EF6">
              <w:rPr>
                <w:rStyle w:val="Hyperlink"/>
                <w:rFonts w:ascii="Times New Roman" w:hAnsi="Times New Roman" w:cs="Times New Roman"/>
                <w:bCs/>
                <w:noProof/>
              </w:rPr>
              <w:t>6.</w:t>
            </w:r>
            <w:r w:rsidR="00467F3B">
              <w:rPr>
                <w:noProof/>
              </w:rPr>
              <w:tab/>
            </w:r>
            <w:r w:rsidR="00467F3B" w:rsidRPr="00077EF6">
              <w:rPr>
                <w:rStyle w:val="Hyperlink"/>
                <w:rFonts w:ascii="Times New Roman" w:hAnsi="Times New Roman" w:cs="Times New Roman"/>
                <w:noProof/>
              </w:rPr>
              <w:t>Project Time Management</w:t>
            </w:r>
            <w:r w:rsidR="00467F3B">
              <w:rPr>
                <w:noProof/>
                <w:webHidden/>
              </w:rPr>
              <w:tab/>
            </w:r>
            <w:r w:rsidR="00467F3B">
              <w:rPr>
                <w:noProof/>
                <w:webHidden/>
              </w:rPr>
              <w:fldChar w:fldCharType="begin"/>
            </w:r>
            <w:r w:rsidR="00467F3B">
              <w:rPr>
                <w:noProof/>
                <w:webHidden/>
              </w:rPr>
              <w:instrText xml:space="preserve"> PAGEREF _Toc121414326 \h </w:instrText>
            </w:r>
            <w:r w:rsidR="00467F3B">
              <w:rPr>
                <w:noProof/>
                <w:webHidden/>
              </w:rPr>
            </w:r>
            <w:r w:rsidR="00467F3B">
              <w:rPr>
                <w:noProof/>
                <w:webHidden/>
              </w:rPr>
              <w:fldChar w:fldCharType="separate"/>
            </w:r>
            <w:r w:rsidR="00467F3B">
              <w:rPr>
                <w:noProof/>
                <w:webHidden/>
              </w:rPr>
              <w:t>8</w:t>
            </w:r>
            <w:r w:rsidR="00467F3B">
              <w:rPr>
                <w:noProof/>
                <w:webHidden/>
              </w:rPr>
              <w:fldChar w:fldCharType="end"/>
            </w:r>
          </w:hyperlink>
        </w:p>
        <w:p w14:paraId="27FDD0F8" w14:textId="6D462529" w:rsidR="00467F3B" w:rsidRDefault="00C4634B">
          <w:pPr>
            <w:pStyle w:val="TOC1"/>
            <w:tabs>
              <w:tab w:val="left" w:pos="440"/>
              <w:tab w:val="right" w:leader="dot" w:pos="9016"/>
            </w:tabs>
            <w:rPr>
              <w:noProof/>
            </w:rPr>
          </w:pPr>
          <w:hyperlink w:anchor="_Toc121414327" w:history="1">
            <w:r w:rsidR="00467F3B" w:rsidRPr="00077EF6">
              <w:rPr>
                <w:rStyle w:val="Hyperlink"/>
                <w:rFonts w:ascii="Times New Roman" w:hAnsi="Times New Roman" w:cs="Times New Roman"/>
                <w:noProof/>
              </w:rPr>
              <w:t>7.</w:t>
            </w:r>
            <w:r w:rsidR="00467F3B">
              <w:rPr>
                <w:noProof/>
              </w:rPr>
              <w:tab/>
            </w:r>
            <w:r w:rsidR="00467F3B" w:rsidRPr="00077EF6">
              <w:rPr>
                <w:rStyle w:val="Hyperlink"/>
                <w:rFonts w:ascii="Times New Roman" w:hAnsi="Times New Roman" w:cs="Times New Roman"/>
                <w:noProof/>
              </w:rPr>
              <w:t>Project Stakeholder Management</w:t>
            </w:r>
            <w:r w:rsidR="00467F3B">
              <w:rPr>
                <w:noProof/>
                <w:webHidden/>
              </w:rPr>
              <w:tab/>
            </w:r>
            <w:r w:rsidR="00467F3B">
              <w:rPr>
                <w:noProof/>
                <w:webHidden/>
              </w:rPr>
              <w:fldChar w:fldCharType="begin"/>
            </w:r>
            <w:r w:rsidR="00467F3B">
              <w:rPr>
                <w:noProof/>
                <w:webHidden/>
              </w:rPr>
              <w:instrText xml:space="preserve"> PAGEREF _Toc121414327 \h </w:instrText>
            </w:r>
            <w:r w:rsidR="00467F3B">
              <w:rPr>
                <w:noProof/>
                <w:webHidden/>
              </w:rPr>
            </w:r>
            <w:r w:rsidR="00467F3B">
              <w:rPr>
                <w:noProof/>
                <w:webHidden/>
              </w:rPr>
              <w:fldChar w:fldCharType="separate"/>
            </w:r>
            <w:r w:rsidR="00467F3B">
              <w:rPr>
                <w:noProof/>
                <w:webHidden/>
              </w:rPr>
              <w:t>10</w:t>
            </w:r>
            <w:r w:rsidR="00467F3B">
              <w:rPr>
                <w:noProof/>
                <w:webHidden/>
              </w:rPr>
              <w:fldChar w:fldCharType="end"/>
            </w:r>
          </w:hyperlink>
        </w:p>
        <w:p w14:paraId="4F467B6E" w14:textId="21669946" w:rsidR="00467F3B" w:rsidRDefault="00C4634B">
          <w:pPr>
            <w:pStyle w:val="TOC1"/>
            <w:tabs>
              <w:tab w:val="left" w:pos="440"/>
              <w:tab w:val="right" w:leader="dot" w:pos="9016"/>
            </w:tabs>
            <w:rPr>
              <w:noProof/>
            </w:rPr>
          </w:pPr>
          <w:hyperlink w:anchor="_Toc121414328" w:history="1">
            <w:r w:rsidR="00467F3B" w:rsidRPr="00077EF6">
              <w:rPr>
                <w:rStyle w:val="Hyperlink"/>
                <w:rFonts w:ascii="Times New Roman" w:hAnsi="Times New Roman" w:cs="Times New Roman"/>
                <w:noProof/>
              </w:rPr>
              <w:t>8.</w:t>
            </w:r>
            <w:r w:rsidR="00467F3B">
              <w:rPr>
                <w:noProof/>
              </w:rPr>
              <w:tab/>
            </w:r>
            <w:r w:rsidR="00467F3B" w:rsidRPr="00077EF6">
              <w:rPr>
                <w:rStyle w:val="Hyperlink"/>
                <w:rFonts w:ascii="Times New Roman" w:hAnsi="Times New Roman" w:cs="Times New Roman"/>
                <w:noProof/>
              </w:rPr>
              <w:t>Project Risk Management</w:t>
            </w:r>
            <w:r w:rsidR="00467F3B">
              <w:rPr>
                <w:noProof/>
                <w:webHidden/>
              </w:rPr>
              <w:tab/>
            </w:r>
            <w:r w:rsidR="00467F3B">
              <w:rPr>
                <w:noProof/>
                <w:webHidden/>
              </w:rPr>
              <w:fldChar w:fldCharType="begin"/>
            </w:r>
            <w:r w:rsidR="00467F3B">
              <w:rPr>
                <w:noProof/>
                <w:webHidden/>
              </w:rPr>
              <w:instrText xml:space="preserve"> PAGEREF _Toc121414328 \h </w:instrText>
            </w:r>
            <w:r w:rsidR="00467F3B">
              <w:rPr>
                <w:noProof/>
                <w:webHidden/>
              </w:rPr>
            </w:r>
            <w:r w:rsidR="00467F3B">
              <w:rPr>
                <w:noProof/>
                <w:webHidden/>
              </w:rPr>
              <w:fldChar w:fldCharType="separate"/>
            </w:r>
            <w:r w:rsidR="00467F3B">
              <w:rPr>
                <w:noProof/>
                <w:webHidden/>
              </w:rPr>
              <w:t>11</w:t>
            </w:r>
            <w:r w:rsidR="00467F3B">
              <w:rPr>
                <w:noProof/>
                <w:webHidden/>
              </w:rPr>
              <w:fldChar w:fldCharType="end"/>
            </w:r>
          </w:hyperlink>
        </w:p>
        <w:p w14:paraId="5DFA13C9" w14:textId="2B49D7E3" w:rsidR="00467F3B" w:rsidRDefault="00C4634B">
          <w:pPr>
            <w:pStyle w:val="TOC1"/>
            <w:tabs>
              <w:tab w:val="left" w:pos="440"/>
              <w:tab w:val="right" w:leader="dot" w:pos="9016"/>
            </w:tabs>
            <w:rPr>
              <w:noProof/>
            </w:rPr>
          </w:pPr>
          <w:hyperlink w:anchor="_Toc121414329" w:history="1">
            <w:r w:rsidR="00467F3B" w:rsidRPr="00077EF6">
              <w:rPr>
                <w:rStyle w:val="Hyperlink"/>
                <w:rFonts w:ascii="Times New Roman" w:hAnsi="Times New Roman" w:cs="Times New Roman"/>
                <w:noProof/>
              </w:rPr>
              <w:t>9.</w:t>
            </w:r>
            <w:r w:rsidR="00467F3B">
              <w:rPr>
                <w:noProof/>
              </w:rPr>
              <w:tab/>
            </w:r>
            <w:r w:rsidR="00467F3B" w:rsidRPr="00077EF6">
              <w:rPr>
                <w:rStyle w:val="Hyperlink"/>
                <w:rFonts w:ascii="Times New Roman" w:hAnsi="Times New Roman" w:cs="Times New Roman"/>
                <w:noProof/>
                <w:shd w:val="clear" w:color="auto" w:fill="FFFFFF"/>
              </w:rPr>
              <w:t>Conclusion</w:t>
            </w:r>
            <w:r w:rsidR="00467F3B">
              <w:rPr>
                <w:noProof/>
                <w:webHidden/>
              </w:rPr>
              <w:tab/>
            </w:r>
            <w:r w:rsidR="00467F3B">
              <w:rPr>
                <w:noProof/>
                <w:webHidden/>
              </w:rPr>
              <w:fldChar w:fldCharType="begin"/>
            </w:r>
            <w:r w:rsidR="00467F3B">
              <w:rPr>
                <w:noProof/>
                <w:webHidden/>
              </w:rPr>
              <w:instrText xml:space="preserve"> PAGEREF _Toc121414329 \h </w:instrText>
            </w:r>
            <w:r w:rsidR="00467F3B">
              <w:rPr>
                <w:noProof/>
                <w:webHidden/>
              </w:rPr>
            </w:r>
            <w:r w:rsidR="00467F3B">
              <w:rPr>
                <w:noProof/>
                <w:webHidden/>
              </w:rPr>
              <w:fldChar w:fldCharType="separate"/>
            </w:r>
            <w:r w:rsidR="00467F3B">
              <w:rPr>
                <w:noProof/>
                <w:webHidden/>
              </w:rPr>
              <w:t>11</w:t>
            </w:r>
            <w:r w:rsidR="00467F3B">
              <w:rPr>
                <w:noProof/>
                <w:webHidden/>
              </w:rPr>
              <w:fldChar w:fldCharType="end"/>
            </w:r>
          </w:hyperlink>
        </w:p>
        <w:p w14:paraId="5DD5E447" w14:textId="78BB041C" w:rsidR="00467F3B" w:rsidRDefault="00C4634B">
          <w:pPr>
            <w:pStyle w:val="TOC1"/>
            <w:tabs>
              <w:tab w:val="left" w:pos="660"/>
              <w:tab w:val="right" w:leader="dot" w:pos="9016"/>
            </w:tabs>
            <w:rPr>
              <w:noProof/>
            </w:rPr>
          </w:pPr>
          <w:hyperlink w:anchor="_Toc121414330" w:history="1">
            <w:r w:rsidR="00467F3B" w:rsidRPr="00077EF6">
              <w:rPr>
                <w:rStyle w:val="Hyperlink"/>
                <w:rFonts w:ascii="Times New Roman" w:hAnsi="Times New Roman" w:cs="Times New Roman"/>
                <w:noProof/>
              </w:rPr>
              <w:t>10.</w:t>
            </w:r>
            <w:r w:rsidR="00467F3B">
              <w:rPr>
                <w:noProof/>
              </w:rPr>
              <w:tab/>
            </w:r>
            <w:r w:rsidR="00467F3B" w:rsidRPr="00077EF6">
              <w:rPr>
                <w:rStyle w:val="Hyperlink"/>
                <w:rFonts w:ascii="Times New Roman" w:hAnsi="Times New Roman" w:cs="Times New Roman"/>
                <w:noProof/>
                <w:shd w:val="clear" w:color="auto" w:fill="FFFFFF"/>
              </w:rPr>
              <w:t>Recommendations</w:t>
            </w:r>
            <w:r w:rsidR="00467F3B">
              <w:rPr>
                <w:noProof/>
                <w:webHidden/>
              </w:rPr>
              <w:tab/>
            </w:r>
            <w:r w:rsidR="00467F3B">
              <w:rPr>
                <w:noProof/>
                <w:webHidden/>
              </w:rPr>
              <w:fldChar w:fldCharType="begin"/>
            </w:r>
            <w:r w:rsidR="00467F3B">
              <w:rPr>
                <w:noProof/>
                <w:webHidden/>
              </w:rPr>
              <w:instrText xml:space="preserve"> PAGEREF _Toc121414330 \h </w:instrText>
            </w:r>
            <w:r w:rsidR="00467F3B">
              <w:rPr>
                <w:noProof/>
                <w:webHidden/>
              </w:rPr>
            </w:r>
            <w:r w:rsidR="00467F3B">
              <w:rPr>
                <w:noProof/>
                <w:webHidden/>
              </w:rPr>
              <w:fldChar w:fldCharType="separate"/>
            </w:r>
            <w:r w:rsidR="00467F3B">
              <w:rPr>
                <w:noProof/>
                <w:webHidden/>
              </w:rPr>
              <w:t>12</w:t>
            </w:r>
            <w:r w:rsidR="00467F3B">
              <w:rPr>
                <w:noProof/>
                <w:webHidden/>
              </w:rPr>
              <w:fldChar w:fldCharType="end"/>
            </w:r>
          </w:hyperlink>
        </w:p>
        <w:p w14:paraId="71A364F6" w14:textId="5D240063" w:rsidR="00467F3B" w:rsidRDefault="00C4634B">
          <w:pPr>
            <w:pStyle w:val="TOC1"/>
            <w:tabs>
              <w:tab w:val="left" w:pos="660"/>
              <w:tab w:val="right" w:leader="dot" w:pos="9016"/>
            </w:tabs>
            <w:rPr>
              <w:noProof/>
            </w:rPr>
          </w:pPr>
          <w:hyperlink w:anchor="_Toc121414331" w:history="1">
            <w:r w:rsidR="00467F3B" w:rsidRPr="00077EF6">
              <w:rPr>
                <w:rStyle w:val="Hyperlink"/>
                <w:noProof/>
              </w:rPr>
              <w:t>11.</w:t>
            </w:r>
            <w:r w:rsidR="00467F3B">
              <w:rPr>
                <w:noProof/>
              </w:rPr>
              <w:tab/>
            </w:r>
            <w:r w:rsidR="00467F3B" w:rsidRPr="00077EF6">
              <w:rPr>
                <w:rStyle w:val="Hyperlink"/>
                <w:noProof/>
              </w:rPr>
              <w:t>Bibliography</w:t>
            </w:r>
            <w:r w:rsidR="00467F3B">
              <w:rPr>
                <w:noProof/>
                <w:webHidden/>
              </w:rPr>
              <w:tab/>
            </w:r>
            <w:r w:rsidR="00467F3B">
              <w:rPr>
                <w:noProof/>
                <w:webHidden/>
              </w:rPr>
              <w:fldChar w:fldCharType="begin"/>
            </w:r>
            <w:r w:rsidR="00467F3B">
              <w:rPr>
                <w:noProof/>
                <w:webHidden/>
              </w:rPr>
              <w:instrText xml:space="preserve"> PAGEREF _Toc121414331 \h </w:instrText>
            </w:r>
            <w:r w:rsidR="00467F3B">
              <w:rPr>
                <w:noProof/>
                <w:webHidden/>
              </w:rPr>
            </w:r>
            <w:r w:rsidR="00467F3B">
              <w:rPr>
                <w:noProof/>
                <w:webHidden/>
              </w:rPr>
              <w:fldChar w:fldCharType="separate"/>
            </w:r>
            <w:r w:rsidR="00467F3B">
              <w:rPr>
                <w:noProof/>
                <w:webHidden/>
              </w:rPr>
              <w:t>14</w:t>
            </w:r>
            <w:r w:rsidR="00467F3B">
              <w:rPr>
                <w:noProof/>
                <w:webHidden/>
              </w:rPr>
              <w:fldChar w:fldCharType="end"/>
            </w:r>
          </w:hyperlink>
        </w:p>
        <w:p w14:paraId="1BE5DEFF" w14:textId="492FCA2E" w:rsidR="00467F3B" w:rsidRDefault="00467F3B">
          <w:r>
            <w:rPr>
              <w:b/>
              <w:bCs/>
              <w:noProof/>
            </w:rPr>
            <w:fldChar w:fldCharType="end"/>
          </w:r>
        </w:p>
      </w:sdtContent>
    </w:sdt>
    <w:p w14:paraId="5C284136" w14:textId="77777777" w:rsidR="00825639" w:rsidRDefault="00825639" w:rsidP="009E13D1">
      <w:pPr>
        <w:spacing w:line="480" w:lineRule="auto"/>
        <w:jc w:val="center"/>
        <w:rPr>
          <w:rFonts w:asciiTheme="majorBidi" w:hAnsiTheme="majorBidi" w:cstheme="majorBidi"/>
          <w:b/>
          <w:sz w:val="28"/>
          <w:szCs w:val="28"/>
        </w:rPr>
      </w:pPr>
    </w:p>
    <w:p w14:paraId="233157F3" w14:textId="77777777" w:rsidR="00825639" w:rsidRDefault="00825639" w:rsidP="009E13D1">
      <w:pPr>
        <w:spacing w:line="480" w:lineRule="auto"/>
        <w:jc w:val="center"/>
        <w:rPr>
          <w:rFonts w:asciiTheme="majorBidi" w:hAnsiTheme="majorBidi" w:cstheme="majorBidi"/>
          <w:b/>
          <w:sz w:val="28"/>
          <w:szCs w:val="28"/>
        </w:rPr>
      </w:pPr>
    </w:p>
    <w:p w14:paraId="3F082D1F" w14:textId="77777777" w:rsidR="00825639" w:rsidRDefault="00825639" w:rsidP="009E13D1">
      <w:pPr>
        <w:spacing w:line="480" w:lineRule="auto"/>
        <w:jc w:val="center"/>
        <w:rPr>
          <w:rFonts w:asciiTheme="majorBidi" w:hAnsiTheme="majorBidi" w:cstheme="majorBidi"/>
          <w:b/>
          <w:sz w:val="28"/>
          <w:szCs w:val="28"/>
        </w:rPr>
      </w:pPr>
    </w:p>
    <w:p w14:paraId="21B69CF5" w14:textId="77777777" w:rsidR="00825639" w:rsidRDefault="00825639" w:rsidP="009E13D1">
      <w:pPr>
        <w:spacing w:line="480" w:lineRule="auto"/>
        <w:jc w:val="center"/>
        <w:rPr>
          <w:rFonts w:asciiTheme="majorBidi" w:hAnsiTheme="majorBidi" w:cstheme="majorBidi"/>
          <w:b/>
          <w:sz w:val="28"/>
          <w:szCs w:val="28"/>
        </w:rPr>
      </w:pPr>
    </w:p>
    <w:p w14:paraId="02213E6B" w14:textId="77777777" w:rsidR="00825639" w:rsidRDefault="00825639" w:rsidP="009E13D1">
      <w:pPr>
        <w:spacing w:line="480" w:lineRule="auto"/>
        <w:jc w:val="center"/>
        <w:rPr>
          <w:rFonts w:asciiTheme="majorBidi" w:hAnsiTheme="majorBidi" w:cstheme="majorBidi"/>
          <w:b/>
          <w:sz w:val="28"/>
          <w:szCs w:val="28"/>
        </w:rPr>
      </w:pPr>
    </w:p>
    <w:p w14:paraId="2E3305F6" w14:textId="77777777" w:rsidR="00825639" w:rsidRDefault="00825639" w:rsidP="009E13D1">
      <w:pPr>
        <w:spacing w:line="480" w:lineRule="auto"/>
        <w:jc w:val="center"/>
        <w:rPr>
          <w:rFonts w:asciiTheme="majorBidi" w:hAnsiTheme="majorBidi" w:cstheme="majorBidi"/>
          <w:b/>
          <w:sz w:val="28"/>
          <w:szCs w:val="28"/>
        </w:rPr>
      </w:pPr>
    </w:p>
    <w:p w14:paraId="05E66F45" w14:textId="77777777" w:rsidR="00825639" w:rsidRDefault="00825639" w:rsidP="009E13D1">
      <w:pPr>
        <w:spacing w:line="480" w:lineRule="auto"/>
        <w:jc w:val="center"/>
        <w:rPr>
          <w:rFonts w:asciiTheme="majorBidi" w:hAnsiTheme="majorBidi" w:cstheme="majorBidi"/>
          <w:b/>
          <w:sz w:val="28"/>
          <w:szCs w:val="28"/>
        </w:rPr>
      </w:pPr>
    </w:p>
    <w:p w14:paraId="71DF2387" w14:textId="77777777" w:rsidR="00825639" w:rsidRDefault="00825639" w:rsidP="009E13D1">
      <w:pPr>
        <w:spacing w:line="480" w:lineRule="auto"/>
        <w:jc w:val="center"/>
        <w:rPr>
          <w:rFonts w:asciiTheme="majorBidi" w:hAnsiTheme="majorBidi" w:cstheme="majorBidi"/>
          <w:b/>
          <w:sz w:val="28"/>
          <w:szCs w:val="28"/>
        </w:rPr>
      </w:pPr>
    </w:p>
    <w:p w14:paraId="230BD9A4" w14:textId="77777777" w:rsidR="00825639" w:rsidRDefault="00825639" w:rsidP="009E13D1">
      <w:pPr>
        <w:spacing w:line="480" w:lineRule="auto"/>
        <w:jc w:val="center"/>
        <w:rPr>
          <w:rFonts w:asciiTheme="majorBidi" w:hAnsiTheme="majorBidi" w:cstheme="majorBidi"/>
          <w:b/>
          <w:sz w:val="28"/>
          <w:szCs w:val="28"/>
        </w:rPr>
      </w:pPr>
    </w:p>
    <w:p w14:paraId="2DD39229" w14:textId="77777777" w:rsidR="00825639" w:rsidRDefault="00825639" w:rsidP="009E13D1">
      <w:pPr>
        <w:spacing w:line="480" w:lineRule="auto"/>
        <w:jc w:val="center"/>
        <w:rPr>
          <w:rFonts w:asciiTheme="majorBidi" w:hAnsiTheme="majorBidi" w:cstheme="majorBidi"/>
          <w:b/>
          <w:sz w:val="28"/>
          <w:szCs w:val="28"/>
        </w:rPr>
      </w:pPr>
    </w:p>
    <w:p w14:paraId="70BED1E8" w14:textId="77777777" w:rsidR="00825639" w:rsidRDefault="00825639" w:rsidP="00467F3B">
      <w:pPr>
        <w:spacing w:line="480" w:lineRule="auto"/>
        <w:rPr>
          <w:rFonts w:asciiTheme="majorBidi" w:hAnsiTheme="majorBidi" w:cstheme="majorBidi"/>
          <w:b/>
          <w:sz w:val="28"/>
          <w:szCs w:val="28"/>
        </w:rPr>
      </w:pPr>
    </w:p>
    <w:p w14:paraId="63DF5FC3" w14:textId="77777777" w:rsidR="00825639" w:rsidRDefault="00825639" w:rsidP="009E13D1">
      <w:pPr>
        <w:spacing w:line="480" w:lineRule="auto"/>
        <w:jc w:val="center"/>
        <w:rPr>
          <w:rFonts w:asciiTheme="majorBidi" w:hAnsiTheme="majorBidi" w:cstheme="majorBidi"/>
          <w:b/>
          <w:sz w:val="28"/>
          <w:szCs w:val="28"/>
        </w:rPr>
      </w:pPr>
    </w:p>
    <w:p w14:paraId="38D1A4C8" w14:textId="709C77F8" w:rsidR="003004FC" w:rsidRPr="000B492F" w:rsidRDefault="002D450E" w:rsidP="009E13D1">
      <w:pPr>
        <w:spacing w:line="480" w:lineRule="auto"/>
        <w:jc w:val="center"/>
        <w:rPr>
          <w:rFonts w:asciiTheme="majorBidi" w:hAnsiTheme="majorBidi" w:cstheme="majorBidi"/>
          <w:b/>
          <w:sz w:val="28"/>
          <w:szCs w:val="28"/>
        </w:rPr>
      </w:pPr>
      <w:r w:rsidRPr="000B492F">
        <w:rPr>
          <w:rFonts w:asciiTheme="majorBidi" w:hAnsiTheme="majorBidi" w:cstheme="majorBidi"/>
          <w:b/>
          <w:sz w:val="28"/>
          <w:szCs w:val="28"/>
        </w:rPr>
        <w:t xml:space="preserve">Critically evaluate the </w:t>
      </w:r>
      <w:r w:rsidR="00825639" w:rsidRPr="000B492F">
        <w:rPr>
          <w:rFonts w:asciiTheme="majorBidi" w:hAnsiTheme="majorBidi" w:cstheme="majorBidi"/>
          <w:b/>
          <w:sz w:val="28"/>
          <w:szCs w:val="28"/>
        </w:rPr>
        <w:t>Cross-Rail</w:t>
      </w:r>
      <w:r w:rsidRPr="000B492F">
        <w:rPr>
          <w:rFonts w:asciiTheme="majorBidi" w:hAnsiTheme="majorBidi" w:cstheme="majorBidi"/>
          <w:b/>
          <w:sz w:val="28"/>
          <w:szCs w:val="28"/>
        </w:rPr>
        <w:t xml:space="preserve"> Project (Elizabeth Line)</w:t>
      </w:r>
    </w:p>
    <w:p w14:paraId="5DAB5676" w14:textId="2A3B0AF7" w:rsidR="009173F8" w:rsidRPr="00B542C2" w:rsidRDefault="002D450E" w:rsidP="00B542C2">
      <w:pPr>
        <w:pStyle w:val="Heading1"/>
        <w:numPr>
          <w:ilvl w:val="0"/>
          <w:numId w:val="5"/>
        </w:numPr>
        <w:rPr>
          <w:rFonts w:ascii="Times New Roman" w:hAnsi="Times New Roman" w:cs="Times New Roman"/>
        </w:rPr>
      </w:pPr>
      <w:bookmarkStart w:id="1" w:name="_Toc121414321"/>
      <w:r w:rsidRPr="00B542C2">
        <w:rPr>
          <w:rFonts w:ascii="Times New Roman" w:hAnsi="Times New Roman" w:cs="Times New Roman"/>
        </w:rPr>
        <w:t>Introduction</w:t>
      </w:r>
      <w:bookmarkEnd w:id="1"/>
    </w:p>
    <w:p w14:paraId="1120C37D" w14:textId="7F0B679E" w:rsidR="008F29C9" w:rsidRPr="00A50DD4" w:rsidRDefault="002D450E" w:rsidP="00B33D63">
      <w:pPr>
        <w:spacing w:line="600" w:lineRule="auto"/>
        <w:jc w:val="both"/>
        <w:rPr>
          <w:rFonts w:asciiTheme="majorBidi" w:hAnsiTheme="majorBidi" w:cstheme="majorBidi"/>
          <w:sz w:val="24"/>
          <w:szCs w:val="24"/>
        </w:rPr>
      </w:pPr>
      <w:r w:rsidRPr="00A50DD4">
        <w:rPr>
          <w:rFonts w:asciiTheme="majorBidi" w:hAnsiTheme="majorBidi" w:cstheme="majorBidi"/>
          <w:sz w:val="24"/>
          <w:szCs w:val="24"/>
        </w:rPr>
        <w:t>Crossrail was a railway construction</w:t>
      </w:r>
      <w:r w:rsidR="00D151D5" w:rsidRPr="00A50DD4">
        <w:rPr>
          <w:rFonts w:asciiTheme="majorBidi" w:hAnsiTheme="majorBidi" w:cstheme="majorBidi"/>
          <w:sz w:val="24"/>
          <w:szCs w:val="24"/>
        </w:rPr>
        <w:t xml:space="preserve"> project undertaken in London. Once it was completed, it would have been the most extensive railway infrastructure project in Europe</w:t>
      </w:r>
      <w:r w:rsidRPr="00A50DD4">
        <w:rPr>
          <w:rFonts w:asciiTheme="majorBidi" w:hAnsiTheme="majorBidi" w:cstheme="majorBidi"/>
          <w:sz w:val="24"/>
          <w:szCs w:val="24"/>
        </w:rPr>
        <w:t>. The contribution of its construction was from all around the world. From the UK, Tens of thousands of people were involved.</w:t>
      </w:r>
      <w:r w:rsidR="006A6AB0" w:rsidRPr="00A50DD4">
        <w:rPr>
          <w:rFonts w:asciiTheme="majorBidi" w:hAnsiTheme="majorBidi" w:cstheme="majorBidi"/>
          <w:sz w:val="24"/>
          <w:szCs w:val="24"/>
        </w:rPr>
        <w:t xml:space="preserve"> On May 17, 2022, Queen Elizabeth officially opened the line during the Platinum Jubilee year, and now it is known as the Crossrail (Elizabeth line). </w:t>
      </w:r>
      <w:r w:rsidR="00E245C8" w:rsidRPr="00A50DD4">
        <w:rPr>
          <w:rFonts w:asciiTheme="majorBidi" w:hAnsiTheme="majorBidi" w:cstheme="majorBidi"/>
          <w:sz w:val="24"/>
          <w:szCs w:val="24"/>
        </w:rPr>
        <w:t xml:space="preserve">The routes are for London and South East, Reading, and Heathrow in the west, from Central London to Shenfield and Abbey Wood in the east, having a distance of 24km </w:t>
      </w:r>
      <w:sdt>
        <w:sdtPr>
          <w:rPr>
            <w:rFonts w:asciiTheme="majorBidi" w:hAnsiTheme="majorBidi" w:cstheme="majorBidi"/>
            <w:sz w:val="24"/>
            <w:szCs w:val="24"/>
          </w:rPr>
          <w:id w:val="483048841"/>
          <w:citation/>
        </w:sdtPr>
        <w:sdtEndPr/>
        <w:sdtContent>
          <w:r w:rsidR="000831FB" w:rsidRPr="00A50DD4">
            <w:rPr>
              <w:rFonts w:asciiTheme="majorBidi" w:hAnsiTheme="majorBidi" w:cstheme="majorBidi"/>
              <w:sz w:val="24"/>
              <w:szCs w:val="24"/>
            </w:rPr>
            <w:fldChar w:fldCharType="begin"/>
          </w:r>
          <w:r w:rsidR="009A532F">
            <w:rPr>
              <w:rFonts w:asciiTheme="majorBidi" w:hAnsiTheme="majorBidi" w:cstheme="majorBidi"/>
              <w:sz w:val="24"/>
              <w:szCs w:val="24"/>
              <w:lang w:val="en-US"/>
            </w:rPr>
            <w:instrText xml:space="preserve">CITATION Rai13 \l 1033 </w:instrText>
          </w:r>
          <w:r w:rsidR="000831FB" w:rsidRPr="00A50DD4">
            <w:rPr>
              <w:rFonts w:asciiTheme="majorBidi" w:hAnsiTheme="majorBidi" w:cstheme="majorBidi"/>
              <w:sz w:val="24"/>
              <w:szCs w:val="24"/>
            </w:rPr>
            <w:fldChar w:fldCharType="separate"/>
          </w:r>
          <w:r w:rsidR="005A7B0B" w:rsidRPr="005A7B0B">
            <w:rPr>
              <w:rFonts w:asciiTheme="majorBidi" w:hAnsiTheme="majorBidi" w:cstheme="majorBidi"/>
              <w:noProof/>
              <w:sz w:val="24"/>
              <w:szCs w:val="24"/>
            </w:rPr>
            <w:t>(Morgan, 2019)</w:t>
          </w:r>
          <w:r w:rsidR="000831FB" w:rsidRPr="00A50DD4">
            <w:rPr>
              <w:rFonts w:asciiTheme="majorBidi" w:hAnsiTheme="majorBidi" w:cstheme="majorBidi"/>
              <w:sz w:val="24"/>
              <w:szCs w:val="24"/>
            </w:rPr>
            <w:fldChar w:fldCharType="end"/>
          </w:r>
        </w:sdtContent>
      </w:sdt>
      <w:r w:rsidRPr="00A50DD4">
        <w:rPr>
          <w:rFonts w:asciiTheme="majorBidi" w:hAnsiTheme="majorBidi" w:cstheme="majorBidi"/>
          <w:sz w:val="24"/>
          <w:szCs w:val="24"/>
          <w:rtl/>
        </w:rPr>
        <w:t xml:space="preserve"> </w:t>
      </w:r>
      <w:r w:rsidR="00D31E22" w:rsidRPr="00A50DD4">
        <w:rPr>
          <w:rFonts w:asciiTheme="majorBidi" w:hAnsiTheme="majorBidi" w:cstheme="majorBidi"/>
          <w:sz w:val="24"/>
          <w:szCs w:val="24"/>
        </w:rPr>
        <w:t>.</w:t>
      </w:r>
    </w:p>
    <w:p w14:paraId="30F844FD" w14:textId="50AECD6A" w:rsidR="008F29C9" w:rsidRPr="00A50DD4" w:rsidRDefault="00EA51F2" w:rsidP="000A24A0">
      <w:pPr>
        <w:spacing w:line="600" w:lineRule="auto"/>
        <w:jc w:val="both"/>
        <w:rPr>
          <w:rFonts w:asciiTheme="majorBidi" w:hAnsiTheme="majorBidi" w:cstheme="majorBidi"/>
          <w:sz w:val="24"/>
          <w:szCs w:val="24"/>
        </w:rPr>
      </w:pPr>
      <w:r w:rsidRPr="00A50DD4">
        <w:rPr>
          <w:rFonts w:asciiTheme="majorBidi" w:hAnsiTheme="majorBidi" w:cstheme="majorBidi"/>
          <w:sz w:val="24"/>
          <w:szCs w:val="24"/>
        </w:rPr>
        <w:t xml:space="preserve">Due to the one-of-a-kind character of each construction project, risk management is a formidable obstacle to overcome in this business. One distinction between projects is how they differ in scope and the number of people engaged. Though there are always obstacles and hazards to be wary of in every </w:t>
      </w:r>
      <w:r w:rsidR="00B276F8">
        <w:rPr>
          <w:rFonts w:asciiTheme="majorBidi" w:hAnsiTheme="majorBidi" w:cstheme="majorBidi"/>
          <w:sz w:val="24"/>
          <w:szCs w:val="24"/>
        </w:rPr>
        <w:t>endeavour</w:t>
      </w:r>
      <w:r w:rsidRPr="00A50DD4">
        <w:rPr>
          <w:rFonts w:asciiTheme="majorBidi" w:hAnsiTheme="majorBidi" w:cstheme="majorBidi"/>
          <w:sz w:val="24"/>
          <w:szCs w:val="24"/>
        </w:rPr>
        <w:t xml:space="preserve">, success in reaching the target goal is crucial. Because of this, it is essential to use sound management practices. </w:t>
      </w:r>
      <w:r w:rsidR="00D31E22" w:rsidRPr="00A50DD4">
        <w:rPr>
          <w:rFonts w:asciiTheme="majorBidi" w:hAnsiTheme="majorBidi" w:cstheme="majorBidi"/>
          <w:sz w:val="24"/>
          <w:szCs w:val="24"/>
        </w:rPr>
        <w:t xml:space="preserve">Project management is the use of </w:t>
      </w:r>
      <w:r w:rsidR="00D31E22" w:rsidRPr="00A50DD4">
        <w:rPr>
          <w:rFonts w:asciiTheme="majorBidi" w:hAnsiTheme="majorBidi" w:cstheme="majorBidi"/>
          <w:sz w:val="24"/>
          <w:szCs w:val="24"/>
        </w:rPr>
        <w:lastRenderedPageBreak/>
        <w:t>expertise to achieve project objectives by applying appropriate tools, techniques, and procedures</w:t>
      </w:r>
      <w:r w:rsidR="00777C53">
        <w:rPr>
          <w:rFonts w:asciiTheme="majorBidi" w:hAnsiTheme="majorBidi" w:cstheme="majorBidi"/>
          <w:sz w:val="24"/>
          <w:szCs w:val="24"/>
        </w:rPr>
        <w:t xml:space="preserve"> </w:t>
      </w:r>
      <w:sdt>
        <w:sdtPr>
          <w:rPr>
            <w:rFonts w:asciiTheme="majorBidi" w:hAnsiTheme="majorBidi" w:cstheme="majorBidi"/>
            <w:sz w:val="24"/>
            <w:szCs w:val="24"/>
          </w:rPr>
          <w:id w:val="-1480834716"/>
          <w:citation/>
        </w:sdtPr>
        <w:sdtEndPr/>
        <w:sdtContent>
          <w:r w:rsidR="00777C53">
            <w:rPr>
              <w:rFonts w:asciiTheme="majorBidi" w:hAnsiTheme="majorBidi" w:cstheme="majorBidi"/>
              <w:sz w:val="24"/>
              <w:szCs w:val="24"/>
            </w:rPr>
            <w:fldChar w:fldCharType="begin"/>
          </w:r>
          <w:r w:rsidR="00777C53">
            <w:rPr>
              <w:rFonts w:asciiTheme="majorBidi" w:hAnsiTheme="majorBidi" w:cstheme="majorBidi"/>
              <w:sz w:val="24"/>
              <w:szCs w:val="24"/>
              <w:lang w:val="en-US"/>
            </w:rPr>
            <w:instrText xml:space="preserve"> CITATION Bre18 \l 1033 </w:instrText>
          </w:r>
          <w:r w:rsidR="00777C53">
            <w:rPr>
              <w:rFonts w:asciiTheme="majorBidi" w:hAnsiTheme="majorBidi" w:cstheme="majorBidi"/>
              <w:sz w:val="24"/>
              <w:szCs w:val="24"/>
            </w:rPr>
            <w:fldChar w:fldCharType="separate"/>
          </w:r>
          <w:r w:rsidR="005A7B0B" w:rsidRPr="005A7B0B">
            <w:rPr>
              <w:rFonts w:asciiTheme="majorBidi" w:hAnsiTheme="majorBidi" w:cstheme="majorBidi"/>
              <w:noProof/>
              <w:sz w:val="24"/>
              <w:szCs w:val="24"/>
              <w:lang w:val="en-US"/>
            </w:rPr>
            <w:t>(Harned, 2018)</w:t>
          </w:r>
          <w:r w:rsidR="00777C53">
            <w:rPr>
              <w:rFonts w:asciiTheme="majorBidi" w:hAnsiTheme="majorBidi" w:cstheme="majorBidi"/>
              <w:sz w:val="24"/>
              <w:szCs w:val="24"/>
            </w:rPr>
            <w:fldChar w:fldCharType="end"/>
          </w:r>
        </w:sdtContent>
      </w:sdt>
      <w:r w:rsidR="00D31E22" w:rsidRPr="00A50DD4">
        <w:rPr>
          <w:rFonts w:asciiTheme="majorBidi" w:hAnsiTheme="majorBidi" w:cstheme="majorBidi"/>
          <w:sz w:val="24"/>
          <w:szCs w:val="24"/>
        </w:rPr>
        <w:t xml:space="preserve">. </w:t>
      </w:r>
      <w:r w:rsidR="002D450E" w:rsidRPr="00A50DD4">
        <w:rPr>
          <w:rFonts w:asciiTheme="majorBidi" w:hAnsiTheme="majorBidi" w:cstheme="majorBidi"/>
          <w:sz w:val="24"/>
          <w:szCs w:val="24"/>
        </w:rPr>
        <w:t xml:space="preserve">This report's goals are to thoroughly </w:t>
      </w:r>
      <w:r w:rsidR="00B276F8">
        <w:rPr>
          <w:rFonts w:asciiTheme="majorBidi" w:hAnsiTheme="majorBidi" w:cstheme="majorBidi"/>
          <w:sz w:val="24"/>
          <w:szCs w:val="24"/>
        </w:rPr>
        <w:t>analyse</w:t>
      </w:r>
      <w:r w:rsidR="002D450E" w:rsidRPr="00A50DD4">
        <w:rPr>
          <w:rFonts w:asciiTheme="majorBidi" w:hAnsiTheme="majorBidi" w:cstheme="majorBidi"/>
          <w:sz w:val="24"/>
          <w:szCs w:val="24"/>
        </w:rPr>
        <w:t xml:space="preserve"> the Crossrail project, from its goals and reasoning through its business case, budget, and any problems that may arise. As a result, this report's objectives are derived from the project's stated goals, including productivity, budget, and schedule.</w:t>
      </w:r>
    </w:p>
    <w:p w14:paraId="3F7B68B0" w14:textId="77777777" w:rsidR="00567518" w:rsidRPr="00DD6A0D" w:rsidRDefault="00567518" w:rsidP="009E13D1">
      <w:pPr>
        <w:spacing w:line="480" w:lineRule="auto"/>
        <w:jc w:val="mediumKashida"/>
        <w:rPr>
          <w:rFonts w:asciiTheme="majorBidi" w:hAnsiTheme="majorBidi" w:cstheme="majorBidi"/>
          <w:sz w:val="24"/>
          <w:szCs w:val="24"/>
        </w:rPr>
      </w:pPr>
    </w:p>
    <w:p w14:paraId="7C6C0C6A" w14:textId="2DDDCB91" w:rsidR="009173F8" w:rsidRPr="00F35609" w:rsidRDefault="002D450E" w:rsidP="00F35609">
      <w:pPr>
        <w:pStyle w:val="Heading1"/>
        <w:numPr>
          <w:ilvl w:val="0"/>
          <w:numId w:val="5"/>
        </w:numPr>
        <w:rPr>
          <w:rFonts w:ascii="Times New Roman" w:hAnsi="Times New Roman" w:cs="Times New Roman"/>
        </w:rPr>
      </w:pPr>
      <w:bookmarkStart w:id="2" w:name="_Toc121414322"/>
      <w:r w:rsidRPr="00F35609">
        <w:rPr>
          <w:rFonts w:ascii="Times New Roman" w:hAnsi="Times New Roman" w:cs="Times New Roman"/>
        </w:rPr>
        <w:t>Project Planning</w:t>
      </w:r>
      <w:bookmarkEnd w:id="2"/>
    </w:p>
    <w:p w14:paraId="58252E99" w14:textId="4624BADD" w:rsidR="00B0695F" w:rsidRPr="009340CD" w:rsidRDefault="002D450E" w:rsidP="009E13D1">
      <w:pPr>
        <w:spacing w:line="480" w:lineRule="auto"/>
        <w:jc w:val="mediumKashida"/>
        <w:rPr>
          <w:rFonts w:asciiTheme="majorBidi" w:hAnsiTheme="majorBidi" w:cstheme="majorBidi"/>
          <w:sz w:val="24"/>
          <w:szCs w:val="24"/>
        </w:rPr>
      </w:pPr>
      <w:r w:rsidRPr="003D13B4">
        <w:rPr>
          <w:rFonts w:asciiTheme="majorBidi" w:hAnsiTheme="majorBidi" w:cstheme="majorBidi"/>
          <w:sz w:val="24"/>
          <w:szCs w:val="24"/>
        </w:rPr>
        <w:t>The Regent's Company was authorized to construct a rai</w:t>
      </w:r>
      <w:r w:rsidR="0055574F">
        <w:rPr>
          <w:rFonts w:asciiTheme="majorBidi" w:hAnsiTheme="majorBidi" w:cstheme="majorBidi"/>
          <w:sz w:val="24"/>
          <w:szCs w:val="24"/>
        </w:rPr>
        <w:t>lway in the nineteenth century. I</w:t>
      </w:r>
      <w:r w:rsidR="00700280" w:rsidRPr="00DD6A0D">
        <w:rPr>
          <w:rFonts w:asciiTheme="majorBidi" w:hAnsiTheme="majorBidi" w:cstheme="majorBidi"/>
          <w:sz w:val="24"/>
          <w:szCs w:val="24"/>
        </w:rPr>
        <w:t>n 1991 a private bill was submitted about the scheme.</w:t>
      </w:r>
      <w:r w:rsidR="000A625D">
        <w:rPr>
          <w:rFonts w:asciiTheme="majorBidi" w:hAnsiTheme="majorBidi" w:cstheme="majorBidi"/>
          <w:sz w:val="24"/>
          <w:szCs w:val="24"/>
        </w:rPr>
        <w:t xml:space="preserve"> </w:t>
      </w:r>
      <w:sdt>
        <w:sdtPr>
          <w:rPr>
            <w:rFonts w:asciiTheme="majorBidi" w:hAnsiTheme="majorBidi" w:cstheme="majorBidi"/>
            <w:sz w:val="24"/>
            <w:szCs w:val="24"/>
          </w:rPr>
          <w:id w:val="-242031380"/>
          <w:citation/>
        </w:sdtPr>
        <w:sdtEndPr/>
        <w:sdtContent>
          <w:r w:rsidR="000A625D">
            <w:rPr>
              <w:rFonts w:asciiTheme="majorBidi" w:hAnsiTheme="majorBidi" w:cstheme="majorBidi"/>
              <w:sz w:val="24"/>
              <w:szCs w:val="24"/>
            </w:rPr>
            <w:fldChar w:fldCharType="begin"/>
          </w:r>
          <w:r w:rsidR="000A625D">
            <w:rPr>
              <w:rFonts w:asciiTheme="majorBidi" w:hAnsiTheme="majorBidi" w:cstheme="majorBidi"/>
              <w:sz w:val="24"/>
              <w:szCs w:val="24"/>
              <w:lang w:val="en-US"/>
            </w:rPr>
            <w:instrText xml:space="preserve"> CITATION And22 \l 1033 </w:instrText>
          </w:r>
          <w:r w:rsidR="000A625D">
            <w:rPr>
              <w:rFonts w:asciiTheme="majorBidi" w:hAnsiTheme="majorBidi" w:cstheme="majorBidi"/>
              <w:sz w:val="24"/>
              <w:szCs w:val="24"/>
            </w:rPr>
            <w:fldChar w:fldCharType="separate"/>
          </w:r>
          <w:r w:rsidR="005A7B0B" w:rsidRPr="005A7B0B">
            <w:rPr>
              <w:rFonts w:asciiTheme="majorBidi" w:hAnsiTheme="majorBidi" w:cstheme="majorBidi"/>
              <w:noProof/>
              <w:sz w:val="24"/>
              <w:szCs w:val="24"/>
              <w:lang w:val="en-US"/>
            </w:rPr>
            <w:t>(Tunnicliffe, 2022)</w:t>
          </w:r>
          <w:r w:rsidR="000A625D">
            <w:rPr>
              <w:rFonts w:asciiTheme="majorBidi" w:hAnsiTheme="majorBidi" w:cstheme="majorBidi"/>
              <w:sz w:val="24"/>
              <w:szCs w:val="24"/>
            </w:rPr>
            <w:fldChar w:fldCharType="end"/>
          </w:r>
        </w:sdtContent>
      </w:sdt>
      <w:r w:rsidR="00935125">
        <w:rPr>
          <w:rFonts w:asciiTheme="majorBidi" w:hAnsiTheme="majorBidi" w:cstheme="majorBidi"/>
          <w:sz w:val="24"/>
          <w:szCs w:val="24"/>
        </w:rPr>
        <w:t xml:space="preserve">. </w:t>
      </w:r>
      <w:r w:rsidR="00855B2C" w:rsidRPr="00855B2C">
        <w:rPr>
          <w:rFonts w:asciiTheme="majorBidi" w:hAnsiTheme="majorBidi" w:cstheme="majorBidi"/>
          <w:sz w:val="24"/>
          <w:szCs w:val="24"/>
          <w:shd w:val="clear" w:color="auto" w:fill="FFFFFF"/>
        </w:rPr>
        <w:t>London's TfL and the UK government's Department of Transport formalized their commitment to the plan with a 2001 agreement. While CLRL was working on the Crossrail project, oth</w:t>
      </w:r>
      <w:r w:rsidR="00AB581A">
        <w:rPr>
          <w:rFonts w:asciiTheme="majorBidi" w:hAnsiTheme="majorBidi" w:cstheme="majorBidi"/>
          <w:sz w:val="24"/>
          <w:szCs w:val="24"/>
          <w:shd w:val="clear" w:color="auto" w:fill="FFFFFF"/>
        </w:rPr>
        <w:t xml:space="preserve">er systems were suggested </w:t>
      </w:r>
      <w:sdt>
        <w:sdtPr>
          <w:rPr>
            <w:rFonts w:asciiTheme="majorBidi" w:hAnsiTheme="majorBidi" w:cstheme="majorBidi"/>
            <w:sz w:val="24"/>
            <w:szCs w:val="24"/>
            <w:shd w:val="clear" w:color="auto" w:fill="FFFFFF"/>
          </w:rPr>
          <w:id w:val="-595708148"/>
          <w:citation/>
        </w:sdtPr>
        <w:sdtEndPr/>
        <w:sdtContent>
          <w:r w:rsidR="00AB581A">
            <w:rPr>
              <w:rFonts w:asciiTheme="majorBidi" w:hAnsiTheme="majorBidi" w:cstheme="majorBidi"/>
              <w:sz w:val="24"/>
              <w:szCs w:val="24"/>
              <w:shd w:val="clear" w:color="auto" w:fill="FFFFFF"/>
            </w:rPr>
            <w:fldChar w:fldCharType="begin"/>
          </w:r>
          <w:r w:rsidR="00AB581A">
            <w:rPr>
              <w:rFonts w:asciiTheme="majorBidi" w:hAnsiTheme="majorBidi" w:cstheme="majorBidi"/>
              <w:sz w:val="24"/>
              <w:szCs w:val="24"/>
              <w:shd w:val="clear" w:color="auto" w:fill="FFFFFF"/>
              <w:lang w:val="en-US"/>
            </w:rPr>
            <w:instrText xml:space="preserve"> CITATION And221 \l 1033 </w:instrText>
          </w:r>
          <w:r w:rsidR="00AB581A">
            <w:rPr>
              <w:rFonts w:asciiTheme="majorBidi" w:hAnsiTheme="majorBidi" w:cstheme="majorBidi"/>
              <w:sz w:val="24"/>
              <w:szCs w:val="24"/>
              <w:shd w:val="clear" w:color="auto" w:fill="FFFFFF"/>
            </w:rPr>
            <w:fldChar w:fldCharType="separate"/>
          </w:r>
          <w:r w:rsidR="005A7B0B" w:rsidRPr="005A7B0B">
            <w:rPr>
              <w:rFonts w:asciiTheme="majorBidi" w:hAnsiTheme="majorBidi" w:cstheme="majorBidi"/>
              <w:noProof/>
              <w:sz w:val="24"/>
              <w:szCs w:val="24"/>
              <w:shd w:val="clear" w:color="auto" w:fill="FFFFFF"/>
              <w:lang w:val="en-US"/>
            </w:rPr>
            <w:t>(Tunnicliffe, 2022)</w:t>
          </w:r>
          <w:r w:rsidR="00AB581A">
            <w:rPr>
              <w:rFonts w:asciiTheme="majorBidi" w:hAnsiTheme="majorBidi" w:cstheme="majorBidi"/>
              <w:sz w:val="24"/>
              <w:szCs w:val="24"/>
              <w:shd w:val="clear" w:color="auto" w:fill="FFFFFF"/>
            </w:rPr>
            <w:fldChar w:fldCharType="end"/>
          </w:r>
        </w:sdtContent>
      </w:sdt>
      <w:r w:rsidR="0019517D">
        <w:rPr>
          <w:rFonts w:asciiTheme="majorBidi" w:hAnsiTheme="majorBidi" w:cstheme="majorBidi"/>
          <w:sz w:val="24"/>
          <w:szCs w:val="24"/>
          <w:shd w:val="clear" w:color="auto" w:fill="FFFFFF"/>
        </w:rPr>
        <w:t xml:space="preserve">. </w:t>
      </w:r>
      <w:r w:rsidR="00855B2C" w:rsidRPr="00855B2C">
        <w:rPr>
          <w:rFonts w:asciiTheme="majorBidi" w:hAnsiTheme="majorBidi" w:cstheme="majorBidi"/>
          <w:sz w:val="24"/>
          <w:szCs w:val="24"/>
          <w:shd w:val="clear" w:color="auto" w:fill="FFFFFF"/>
        </w:rPr>
        <w:t xml:space="preserve">With the passage of the Crossrail Act in 2008, development on the project finally commenced in May 2009. Around 10,000 people were working on the project at its height across 40 sites in London and the rest of the South East. Crossrail is more than simply a construction </w:t>
      </w:r>
      <w:r w:rsidR="00B276F8" w:rsidRPr="00855B2C">
        <w:rPr>
          <w:rFonts w:asciiTheme="majorBidi" w:hAnsiTheme="majorBidi" w:cstheme="majorBidi"/>
          <w:sz w:val="24"/>
          <w:szCs w:val="24"/>
          <w:shd w:val="clear" w:color="auto" w:fill="FFFFFF"/>
        </w:rPr>
        <w:t>endeavour</w:t>
      </w:r>
      <w:r w:rsidR="00855B2C" w:rsidRPr="00855B2C">
        <w:rPr>
          <w:rFonts w:asciiTheme="majorBidi" w:hAnsiTheme="majorBidi" w:cstheme="majorBidi"/>
          <w:sz w:val="24"/>
          <w:szCs w:val="24"/>
          <w:shd w:val="clear" w:color="auto" w:fill="FFFFFF"/>
        </w:rPr>
        <w:t xml:space="preserve">, however. </w:t>
      </w:r>
    </w:p>
    <w:p w14:paraId="25799999" w14:textId="77777777" w:rsidR="00542687" w:rsidRDefault="002D450E" w:rsidP="009E13D1">
      <w:pPr>
        <w:keepNext/>
        <w:spacing w:line="480" w:lineRule="auto"/>
        <w:jc w:val="mediumKashida"/>
      </w:pPr>
      <w:r>
        <w:rPr>
          <w:rFonts w:asciiTheme="majorBidi" w:hAnsiTheme="majorBidi" w:cstheme="majorBidi"/>
          <w:noProof/>
          <w:sz w:val="24"/>
          <w:szCs w:val="24"/>
          <w:lang w:eastAsia="en-GB"/>
        </w:rPr>
        <w:lastRenderedPageBreak/>
        <w:drawing>
          <wp:inline distT="0" distB="0" distL="0" distR="0" wp14:anchorId="23F6F292" wp14:editId="53C48868">
            <wp:extent cx="5731510" cy="25336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fl-image-elizabeth-line-services-from-december-2019_35896909255_o-1024x471[1].jpg"/>
                    <pic:cNvPicPr/>
                  </pic:nvPicPr>
                  <pic:blipFill>
                    <a:blip r:embed="rId8">
                      <a:extLst>
                        <a:ext uri="{28A0092B-C50C-407E-A947-70E740481C1C}">
                          <a14:useLocalDpi xmlns:a14="http://schemas.microsoft.com/office/drawing/2010/main" val="0"/>
                        </a:ext>
                      </a:extLst>
                    </a:blip>
                    <a:stretch>
                      <a:fillRect/>
                    </a:stretch>
                  </pic:blipFill>
                  <pic:spPr>
                    <a:xfrm>
                      <a:off x="0" y="0"/>
                      <a:ext cx="5731510" cy="2533650"/>
                    </a:xfrm>
                    <a:prstGeom prst="rect">
                      <a:avLst/>
                    </a:prstGeom>
                  </pic:spPr>
                </pic:pic>
              </a:graphicData>
            </a:graphic>
          </wp:inline>
        </w:drawing>
      </w:r>
    </w:p>
    <w:p w14:paraId="45063948" w14:textId="37B151BD" w:rsidR="005945EB" w:rsidRDefault="002D450E" w:rsidP="0011518E">
      <w:pPr>
        <w:pStyle w:val="Caption"/>
        <w:spacing w:line="480" w:lineRule="auto"/>
        <w:jc w:val="center"/>
        <w:rPr>
          <w:rFonts w:asciiTheme="majorBidi" w:hAnsiTheme="majorBidi" w:cstheme="majorBidi"/>
          <w:sz w:val="24"/>
          <w:szCs w:val="24"/>
        </w:rPr>
      </w:pPr>
      <w:r>
        <w:t xml:space="preserve">Figure </w:t>
      </w:r>
      <w:r w:rsidR="00D9099E">
        <w:fldChar w:fldCharType="begin"/>
      </w:r>
      <w:r>
        <w:instrText xml:space="preserve"> SEQ Figure \* ARABIC </w:instrText>
      </w:r>
      <w:r w:rsidR="00D9099E">
        <w:fldChar w:fldCharType="separate"/>
      </w:r>
      <w:r w:rsidR="00B51B31">
        <w:rPr>
          <w:noProof/>
        </w:rPr>
        <w:t>1</w:t>
      </w:r>
      <w:r w:rsidR="00D9099E">
        <w:rPr>
          <w:noProof/>
        </w:rPr>
        <w:fldChar w:fldCharType="end"/>
      </w:r>
      <w:r>
        <w:rPr>
          <w:lang w:val="en-US"/>
        </w:rPr>
        <w:t xml:space="preserve">. </w:t>
      </w:r>
      <w:r w:rsidR="0011518E" w:rsidRPr="0011518E">
        <w:rPr>
          <w:lang w:val="en-US"/>
        </w:rPr>
        <w:t xml:space="preserve">Map of the </w:t>
      </w:r>
      <w:r w:rsidR="00994E53" w:rsidRPr="0011518E">
        <w:rPr>
          <w:lang w:val="en-US"/>
        </w:rPr>
        <w:t>Cross-rail</w:t>
      </w:r>
      <w:r w:rsidR="0011518E" w:rsidRPr="0011518E">
        <w:rPr>
          <w:lang w:val="en-US"/>
        </w:rPr>
        <w:t xml:space="preserve"> Line</w:t>
      </w:r>
    </w:p>
    <w:p w14:paraId="1AD04990" w14:textId="481A16E0" w:rsidR="0019538C" w:rsidRPr="0019538C" w:rsidRDefault="002D450E" w:rsidP="009E13D1">
      <w:pPr>
        <w:spacing w:line="480" w:lineRule="auto"/>
        <w:jc w:val="mediumKashida"/>
        <w:rPr>
          <w:rFonts w:asciiTheme="majorBidi" w:hAnsiTheme="majorBidi" w:cstheme="majorBidi"/>
          <w:sz w:val="24"/>
          <w:szCs w:val="24"/>
        </w:rPr>
      </w:pPr>
      <w:r w:rsidRPr="0019538C">
        <w:rPr>
          <w:rFonts w:asciiTheme="majorBidi" w:hAnsiTheme="majorBidi" w:cstheme="majorBidi"/>
          <w:sz w:val="24"/>
          <w:szCs w:val="24"/>
        </w:rPr>
        <w:t xml:space="preserve">Figure 1 shows the proposed route of Crossrail, a new railway that would cost £16 billion to build and connect Reading and Heathrow in the west to Shenfield and Abbey Wood in the east. The total distance is 136 </w:t>
      </w:r>
      <w:r w:rsidR="00B276F8" w:rsidRPr="0019538C">
        <w:rPr>
          <w:rFonts w:asciiTheme="majorBidi" w:hAnsiTheme="majorBidi" w:cstheme="majorBidi"/>
          <w:sz w:val="24"/>
          <w:szCs w:val="24"/>
        </w:rPr>
        <w:t>kilometres</w:t>
      </w:r>
      <w:r w:rsidRPr="0019538C">
        <w:rPr>
          <w:rFonts w:asciiTheme="majorBidi" w:hAnsiTheme="majorBidi" w:cstheme="majorBidi"/>
          <w:sz w:val="24"/>
          <w:szCs w:val="24"/>
        </w:rPr>
        <w:t xml:space="preserve"> (85 miles), including 21 </w:t>
      </w:r>
      <w:r w:rsidR="00B276F8" w:rsidRPr="0019538C">
        <w:rPr>
          <w:rFonts w:asciiTheme="majorBidi" w:hAnsiTheme="majorBidi" w:cstheme="majorBidi"/>
          <w:sz w:val="24"/>
          <w:szCs w:val="24"/>
        </w:rPr>
        <w:t>kilometres</w:t>
      </w:r>
      <w:r w:rsidRPr="0019538C">
        <w:rPr>
          <w:rFonts w:asciiTheme="majorBidi" w:hAnsiTheme="majorBidi" w:cstheme="majorBidi"/>
          <w:sz w:val="24"/>
          <w:szCs w:val="24"/>
        </w:rPr>
        <w:t xml:space="preserve"> (13 miles) of brand-new twin-bore tunnels running under the</w:t>
      </w:r>
      <w:r w:rsidR="00572CE6">
        <w:rPr>
          <w:rFonts w:asciiTheme="majorBidi" w:hAnsiTheme="majorBidi" w:cstheme="majorBidi"/>
          <w:sz w:val="24"/>
          <w:szCs w:val="24"/>
        </w:rPr>
        <w:t xml:space="preserve"> heart of London. Crossrail was planned to</w:t>
      </w:r>
      <w:r w:rsidRPr="0019538C">
        <w:rPr>
          <w:rFonts w:asciiTheme="majorBidi" w:hAnsiTheme="majorBidi" w:cstheme="majorBidi"/>
          <w:sz w:val="24"/>
          <w:szCs w:val="24"/>
        </w:rPr>
        <w:t xml:space="preserve"> conn</w:t>
      </w:r>
      <w:r w:rsidR="00572CE6">
        <w:rPr>
          <w:rFonts w:asciiTheme="majorBidi" w:hAnsiTheme="majorBidi" w:cstheme="majorBidi"/>
          <w:sz w:val="24"/>
          <w:szCs w:val="24"/>
        </w:rPr>
        <w:t>ect 39 stations, 10 of which were</w:t>
      </w:r>
      <w:r w:rsidRPr="0019538C">
        <w:rPr>
          <w:rFonts w:asciiTheme="majorBidi" w:hAnsiTheme="majorBidi" w:cstheme="majorBidi"/>
          <w:sz w:val="24"/>
          <w:szCs w:val="24"/>
        </w:rPr>
        <w:t xml:space="preserve"> brand new</w:t>
      </w:r>
      <w:r w:rsidR="004E5929">
        <w:rPr>
          <w:rFonts w:asciiTheme="majorBidi" w:hAnsiTheme="majorBidi" w:cstheme="majorBidi"/>
          <w:sz w:val="24"/>
          <w:szCs w:val="24"/>
        </w:rPr>
        <w:t xml:space="preserve"> </w:t>
      </w:r>
      <w:sdt>
        <w:sdtPr>
          <w:rPr>
            <w:rFonts w:asciiTheme="majorBidi" w:hAnsiTheme="majorBidi" w:cstheme="majorBidi"/>
            <w:sz w:val="24"/>
            <w:szCs w:val="24"/>
          </w:rPr>
          <w:id w:val="-1745867967"/>
          <w:citation/>
        </w:sdtPr>
        <w:sdtEndPr/>
        <w:sdtContent>
          <w:r w:rsidR="004E5929">
            <w:rPr>
              <w:rFonts w:asciiTheme="majorBidi" w:hAnsiTheme="majorBidi" w:cstheme="majorBidi"/>
              <w:sz w:val="24"/>
              <w:szCs w:val="24"/>
            </w:rPr>
            <w:fldChar w:fldCharType="begin"/>
          </w:r>
          <w:r w:rsidR="004E5929">
            <w:rPr>
              <w:rFonts w:asciiTheme="majorBidi" w:hAnsiTheme="majorBidi" w:cstheme="majorBidi"/>
              <w:sz w:val="24"/>
              <w:szCs w:val="24"/>
              <w:lang w:val="en-US"/>
            </w:rPr>
            <w:instrText xml:space="preserve"> CITATION Pro19 \l 1033 </w:instrText>
          </w:r>
          <w:r w:rsidR="004E5929">
            <w:rPr>
              <w:rFonts w:asciiTheme="majorBidi" w:hAnsiTheme="majorBidi" w:cstheme="majorBidi"/>
              <w:sz w:val="24"/>
              <w:szCs w:val="24"/>
            </w:rPr>
            <w:fldChar w:fldCharType="separate"/>
          </w:r>
          <w:r w:rsidR="005A7B0B" w:rsidRPr="005A7B0B">
            <w:rPr>
              <w:rFonts w:asciiTheme="majorBidi" w:hAnsiTheme="majorBidi" w:cstheme="majorBidi"/>
              <w:noProof/>
              <w:sz w:val="24"/>
              <w:szCs w:val="24"/>
              <w:lang w:val="en-US"/>
            </w:rPr>
            <w:t>(Prof. S.N. Pollalis, 2019)</w:t>
          </w:r>
          <w:r w:rsidR="004E5929">
            <w:rPr>
              <w:rFonts w:asciiTheme="majorBidi" w:hAnsiTheme="majorBidi" w:cstheme="majorBidi"/>
              <w:sz w:val="24"/>
              <w:szCs w:val="24"/>
            </w:rPr>
            <w:fldChar w:fldCharType="end"/>
          </w:r>
        </w:sdtContent>
      </w:sdt>
      <w:r w:rsidR="00572CE6">
        <w:rPr>
          <w:rFonts w:asciiTheme="majorBidi" w:hAnsiTheme="majorBidi" w:cstheme="majorBidi"/>
          <w:sz w:val="24"/>
          <w:szCs w:val="24"/>
        </w:rPr>
        <w:t xml:space="preserve">. Six of these new stations are </w:t>
      </w:r>
      <w:r w:rsidRPr="0019538C">
        <w:rPr>
          <w:rFonts w:asciiTheme="majorBidi" w:hAnsiTheme="majorBidi" w:cstheme="majorBidi"/>
          <w:sz w:val="24"/>
          <w:szCs w:val="24"/>
        </w:rPr>
        <w:t xml:space="preserve">located in the heart of London. Starting in western Reading, the route travels east via Ealing Broadway, Tottenham Court Road, and Liverpool Street before entering Essex. Two more branches take commuters to Heathrow Airport and the eastern city </w:t>
      </w:r>
      <w:r w:rsidR="00825639" w:rsidRPr="0019538C">
        <w:rPr>
          <w:rFonts w:asciiTheme="majorBidi" w:hAnsiTheme="majorBidi" w:cstheme="majorBidi"/>
          <w:sz w:val="24"/>
          <w:szCs w:val="24"/>
        </w:rPr>
        <w:t>neighbourhoods</w:t>
      </w:r>
      <w:r w:rsidRPr="0019538C">
        <w:rPr>
          <w:rFonts w:asciiTheme="majorBidi" w:hAnsiTheme="majorBidi" w:cstheme="majorBidi"/>
          <w:sz w:val="24"/>
          <w:szCs w:val="24"/>
        </w:rPr>
        <w:t xml:space="preserve"> of Canary Wharf and Abbey Wood.</w:t>
      </w:r>
    </w:p>
    <w:p w14:paraId="43A2DAF3" w14:textId="77777777" w:rsidR="0019538C" w:rsidRDefault="002D450E" w:rsidP="009E13D1">
      <w:pPr>
        <w:spacing w:line="480" w:lineRule="auto"/>
        <w:jc w:val="mediumKashida"/>
        <w:rPr>
          <w:rFonts w:asciiTheme="majorBidi" w:hAnsiTheme="majorBidi" w:cstheme="majorBidi"/>
          <w:sz w:val="24"/>
          <w:szCs w:val="24"/>
        </w:rPr>
      </w:pPr>
      <w:r w:rsidRPr="0019538C">
        <w:rPr>
          <w:rFonts w:asciiTheme="majorBidi" w:hAnsiTheme="majorBidi" w:cstheme="majorBidi"/>
          <w:sz w:val="24"/>
          <w:szCs w:val="24"/>
        </w:rPr>
        <w:t>After months of testing with hundreds of volunteers in disguise, the £20 billion initiative opened to the public on May 24. Officials in transportation had stated that trips to and from Heathrow Airport would take just 45 minutes by rail, 20 minutes less than they do now.</w:t>
      </w:r>
    </w:p>
    <w:p w14:paraId="59B67A9C" w14:textId="5DED4A26" w:rsidR="00FC4E3C" w:rsidRPr="002836F8" w:rsidRDefault="00825639" w:rsidP="002836F8">
      <w:pPr>
        <w:pStyle w:val="Heading1"/>
        <w:numPr>
          <w:ilvl w:val="0"/>
          <w:numId w:val="5"/>
        </w:numPr>
        <w:rPr>
          <w:rFonts w:ascii="Times New Roman" w:hAnsi="Times New Roman" w:cs="Times New Roman"/>
        </w:rPr>
      </w:pPr>
      <w:bookmarkStart w:id="3" w:name="_Toc121414323"/>
      <w:r w:rsidRPr="002836F8">
        <w:rPr>
          <w:rFonts w:ascii="Times New Roman" w:hAnsi="Times New Roman" w:cs="Times New Roman"/>
        </w:rPr>
        <w:lastRenderedPageBreak/>
        <w:t>Modelling</w:t>
      </w:r>
      <w:r w:rsidR="002D450E" w:rsidRPr="002836F8">
        <w:rPr>
          <w:rFonts w:ascii="Times New Roman" w:hAnsi="Times New Roman" w:cs="Times New Roman"/>
        </w:rPr>
        <w:t xml:space="preserve"> Information (</w:t>
      </w:r>
      <w:proofErr w:type="spellStart"/>
      <w:r w:rsidR="002D450E" w:rsidRPr="002836F8">
        <w:rPr>
          <w:rFonts w:ascii="Times New Roman" w:hAnsi="Times New Roman" w:cs="Times New Roman"/>
        </w:rPr>
        <w:t>Crossrail</w:t>
      </w:r>
      <w:proofErr w:type="spellEnd"/>
      <w:r w:rsidR="002D450E" w:rsidRPr="002836F8">
        <w:rPr>
          <w:rFonts w:ascii="Times New Roman" w:hAnsi="Times New Roman" w:cs="Times New Roman"/>
        </w:rPr>
        <w:t xml:space="preserve"> Project)</w:t>
      </w:r>
      <w:bookmarkEnd w:id="3"/>
    </w:p>
    <w:p w14:paraId="4F9D3368" w14:textId="676CC00E" w:rsidR="00990683" w:rsidRPr="009456A3" w:rsidRDefault="002D450E" w:rsidP="007460BC">
      <w:pPr>
        <w:spacing w:line="480" w:lineRule="auto"/>
        <w:jc w:val="mediumKashida"/>
        <w:rPr>
          <w:lang w:val="en-US"/>
        </w:rPr>
      </w:pPr>
      <w:r w:rsidRPr="00516F77">
        <w:rPr>
          <w:rFonts w:asciiTheme="majorBidi" w:hAnsiTheme="majorBidi" w:cstheme="majorBidi"/>
          <w:sz w:val="24"/>
          <w:szCs w:val="24"/>
        </w:rPr>
        <w:t>"The Academy is a neutral area that provides all stakeholders the chance to contemplate what they want to accomplish, how they want to d</w:t>
      </w:r>
      <w:r w:rsidR="00862943">
        <w:rPr>
          <w:rFonts w:asciiTheme="majorBidi" w:hAnsiTheme="majorBidi" w:cstheme="majorBidi"/>
          <w:sz w:val="24"/>
          <w:szCs w:val="24"/>
        </w:rPr>
        <w:t>o it and gets everyone on board</w:t>
      </w:r>
      <w:r w:rsidRPr="00516F77">
        <w:rPr>
          <w:rFonts w:asciiTheme="majorBidi" w:hAnsiTheme="majorBidi" w:cstheme="majorBidi"/>
          <w:sz w:val="24"/>
          <w:szCs w:val="24"/>
        </w:rPr>
        <w:t>"</w:t>
      </w:r>
      <w:r w:rsidR="00424239">
        <w:rPr>
          <w:rFonts w:asciiTheme="majorBidi" w:hAnsiTheme="majorBidi" w:cstheme="majorBidi"/>
          <w:sz w:val="24"/>
          <w:szCs w:val="24"/>
        </w:rPr>
        <w:t xml:space="preserve"> </w:t>
      </w:r>
      <w:sdt>
        <w:sdtPr>
          <w:rPr>
            <w:rFonts w:asciiTheme="majorBidi" w:hAnsiTheme="majorBidi" w:cstheme="majorBidi"/>
            <w:sz w:val="24"/>
            <w:szCs w:val="24"/>
          </w:rPr>
          <w:id w:val="837968582"/>
          <w:citation/>
        </w:sdtPr>
        <w:sdtEndPr/>
        <w:sdtContent>
          <w:r w:rsidR="00424239">
            <w:rPr>
              <w:rFonts w:asciiTheme="majorBidi" w:hAnsiTheme="majorBidi" w:cstheme="majorBidi"/>
              <w:sz w:val="24"/>
              <w:szCs w:val="24"/>
            </w:rPr>
            <w:fldChar w:fldCharType="begin"/>
          </w:r>
          <w:r w:rsidR="00424239">
            <w:rPr>
              <w:rFonts w:asciiTheme="majorBidi" w:hAnsiTheme="majorBidi" w:cstheme="majorBidi"/>
              <w:sz w:val="24"/>
              <w:szCs w:val="24"/>
              <w:lang w:val="en-US"/>
            </w:rPr>
            <w:instrText xml:space="preserve"> CITATION Rab20 \l 1033 </w:instrText>
          </w:r>
          <w:r w:rsidR="00424239">
            <w:rPr>
              <w:rFonts w:asciiTheme="majorBidi" w:hAnsiTheme="majorBidi" w:cstheme="majorBidi"/>
              <w:sz w:val="24"/>
              <w:szCs w:val="24"/>
            </w:rPr>
            <w:fldChar w:fldCharType="separate"/>
          </w:r>
          <w:r w:rsidR="005A7B0B" w:rsidRPr="005A7B0B">
            <w:rPr>
              <w:rFonts w:asciiTheme="majorBidi" w:hAnsiTheme="majorBidi" w:cstheme="majorBidi"/>
              <w:noProof/>
              <w:sz w:val="24"/>
              <w:szCs w:val="24"/>
              <w:lang w:val="en-US"/>
            </w:rPr>
            <w:t>(Rabinowitz, 2020)</w:t>
          </w:r>
          <w:r w:rsidR="00424239">
            <w:rPr>
              <w:rFonts w:asciiTheme="majorBidi" w:hAnsiTheme="majorBidi" w:cstheme="majorBidi"/>
              <w:sz w:val="24"/>
              <w:szCs w:val="24"/>
            </w:rPr>
            <w:fldChar w:fldCharType="end"/>
          </w:r>
        </w:sdtContent>
      </w:sdt>
      <w:r w:rsidR="004524BF">
        <w:rPr>
          <w:rFonts w:asciiTheme="majorBidi" w:hAnsiTheme="majorBidi" w:cstheme="majorBidi"/>
          <w:sz w:val="24"/>
          <w:szCs w:val="24"/>
        </w:rPr>
        <w:t>.</w:t>
      </w:r>
      <w:r w:rsidRPr="00516F77">
        <w:rPr>
          <w:rFonts w:asciiTheme="majorBidi" w:hAnsiTheme="majorBidi" w:cstheme="majorBidi"/>
          <w:sz w:val="24"/>
          <w:szCs w:val="24"/>
        </w:rPr>
        <w:t xml:space="preserve"> Through a technological relationship with Bentley Systems, Crossrail built the "Crossrail-Bentley Information Academy" to maximize digital-physical model synergy and innovation. Crossrail's supply chain received digital information technology best practices from the Academy. It enabled stakeholders to understand how Crossrail handled information across many connected technological systems, producing a CDE's "Single Source of Truth."</w:t>
      </w:r>
      <w:r w:rsidR="00862943">
        <w:rPr>
          <w:rFonts w:asciiTheme="majorBidi" w:hAnsiTheme="majorBidi" w:cstheme="majorBidi"/>
          <w:sz w:val="24"/>
          <w:szCs w:val="24"/>
        </w:rPr>
        <w:t xml:space="preserve"> </w:t>
      </w:r>
      <w:sdt>
        <w:sdtPr>
          <w:rPr>
            <w:rFonts w:asciiTheme="majorBidi" w:hAnsiTheme="majorBidi" w:cstheme="majorBidi"/>
            <w:sz w:val="24"/>
            <w:szCs w:val="24"/>
          </w:rPr>
          <w:id w:val="-268550805"/>
          <w:citation/>
        </w:sdtPr>
        <w:sdtEndPr/>
        <w:sdtContent>
          <w:r w:rsidR="00862943">
            <w:rPr>
              <w:rFonts w:asciiTheme="majorBidi" w:hAnsiTheme="majorBidi" w:cstheme="majorBidi"/>
              <w:sz w:val="24"/>
              <w:szCs w:val="24"/>
            </w:rPr>
            <w:fldChar w:fldCharType="begin"/>
          </w:r>
          <w:r w:rsidR="00862943">
            <w:rPr>
              <w:rFonts w:asciiTheme="majorBidi" w:hAnsiTheme="majorBidi" w:cstheme="majorBidi"/>
              <w:sz w:val="24"/>
              <w:szCs w:val="24"/>
              <w:lang w:val="en-US"/>
            </w:rPr>
            <w:instrText xml:space="preserve"> CITATION Pro19 \l 1033 </w:instrText>
          </w:r>
          <w:r w:rsidR="00862943">
            <w:rPr>
              <w:rFonts w:asciiTheme="majorBidi" w:hAnsiTheme="majorBidi" w:cstheme="majorBidi"/>
              <w:sz w:val="24"/>
              <w:szCs w:val="24"/>
            </w:rPr>
            <w:fldChar w:fldCharType="separate"/>
          </w:r>
          <w:r w:rsidR="005A7B0B" w:rsidRPr="005A7B0B">
            <w:rPr>
              <w:rFonts w:asciiTheme="majorBidi" w:hAnsiTheme="majorBidi" w:cstheme="majorBidi"/>
              <w:noProof/>
              <w:sz w:val="24"/>
              <w:szCs w:val="24"/>
              <w:lang w:val="en-US"/>
            </w:rPr>
            <w:t>(Prof. S.N. Pollalis, 2019)</w:t>
          </w:r>
          <w:r w:rsidR="00862943">
            <w:rPr>
              <w:rFonts w:asciiTheme="majorBidi" w:hAnsiTheme="majorBidi" w:cstheme="majorBidi"/>
              <w:sz w:val="24"/>
              <w:szCs w:val="24"/>
            </w:rPr>
            <w:fldChar w:fldCharType="end"/>
          </w:r>
        </w:sdtContent>
      </w:sdt>
      <w:r w:rsidR="00F80B6F">
        <w:rPr>
          <w:rFonts w:asciiTheme="majorBidi" w:hAnsiTheme="majorBidi" w:cstheme="majorBidi"/>
          <w:sz w:val="24"/>
          <w:szCs w:val="24"/>
        </w:rPr>
        <w:t>.</w:t>
      </w:r>
      <w:r w:rsidR="00862943">
        <w:rPr>
          <w:rFonts w:asciiTheme="majorBidi" w:hAnsiTheme="majorBidi" w:cstheme="majorBidi"/>
          <w:sz w:val="24"/>
          <w:szCs w:val="24"/>
        </w:rPr>
        <w:t xml:space="preserve"> </w:t>
      </w:r>
      <w:r w:rsidRPr="00516F77">
        <w:rPr>
          <w:rFonts w:asciiTheme="majorBidi" w:hAnsiTheme="majorBidi" w:cstheme="majorBidi"/>
          <w:sz w:val="24"/>
          <w:szCs w:val="24"/>
        </w:rPr>
        <w:t>A CDE is a location to store, share, and retrieve data efficiently and securely. When huge volumes of digital data are generated and exchanged over a project's life cycle, the CDE is the appropriate setting to develop a collaborative working culture across numerous groups where relevant data is available to all users at all times. Due to Crossrail's contractual structure, its information management staff had to handle data from several sources. With 23 design contracts, 34 enabling works contracts, and 56 construction and logistic contracts, packing an</w:t>
      </w:r>
      <w:r w:rsidR="00BD2DCB">
        <w:rPr>
          <w:rFonts w:asciiTheme="majorBidi" w:hAnsiTheme="majorBidi" w:cstheme="majorBidi"/>
          <w:sz w:val="24"/>
          <w:szCs w:val="24"/>
        </w:rPr>
        <w:t>d linking data proved difficult</w:t>
      </w:r>
      <w:r w:rsidR="00F80B6F">
        <w:rPr>
          <w:rFonts w:asciiTheme="majorBidi" w:hAnsiTheme="majorBidi" w:cstheme="majorBidi"/>
          <w:sz w:val="24"/>
          <w:szCs w:val="24"/>
        </w:rPr>
        <w:t xml:space="preserve"> </w:t>
      </w:r>
      <w:sdt>
        <w:sdtPr>
          <w:rPr>
            <w:rFonts w:asciiTheme="majorBidi" w:hAnsiTheme="majorBidi" w:cstheme="majorBidi"/>
            <w:sz w:val="24"/>
            <w:szCs w:val="24"/>
          </w:rPr>
          <w:id w:val="-1147118888"/>
          <w:citation/>
        </w:sdtPr>
        <w:sdtEndPr/>
        <w:sdtContent>
          <w:r w:rsidR="00F80B6F">
            <w:rPr>
              <w:rFonts w:asciiTheme="majorBidi" w:hAnsiTheme="majorBidi" w:cstheme="majorBidi"/>
              <w:sz w:val="24"/>
              <w:szCs w:val="24"/>
            </w:rPr>
            <w:fldChar w:fldCharType="begin"/>
          </w:r>
          <w:r w:rsidR="00F80B6F">
            <w:rPr>
              <w:rFonts w:asciiTheme="majorBidi" w:hAnsiTheme="majorBidi" w:cstheme="majorBidi"/>
              <w:sz w:val="24"/>
              <w:szCs w:val="24"/>
              <w:lang w:val="en-US"/>
            </w:rPr>
            <w:instrText xml:space="preserve"> CITATION Lap19 \l 1033 </w:instrText>
          </w:r>
          <w:r w:rsidR="00F80B6F">
            <w:rPr>
              <w:rFonts w:asciiTheme="majorBidi" w:hAnsiTheme="majorBidi" w:cstheme="majorBidi"/>
              <w:sz w:val="24"/>
              <w:szCs w:val="24"/>
            </w:rPr>
            <w:fldChar w:fldCharType="separate"/>
          </w:r>
          <w:r w:rsidR="005A7B0B" w:rsidRPr="005A7B0B">
            <w:rPr>
              <w:rFonts w:asciiTheme="majorBidi" w:hAnsiTheme="majorBidi" w:cstheme="majorBidi"/>
              <w:noProof/>
              <w:sz w:val="24"/>
              <w:szCs w:val="24"/>
              <w:lang w:val="en-US"/>
            </w:rPr>
            <w:t>(Lappas, 2019)</w:t>
          </w:r>
          <w:r w:rsidR="00F80B6F">
            <w:rPr>
              <w:rFonts w:asciiTheme="majorBidi" w:hAnsiTheme="majorBidi" w:cstheme="majorBidi"/>
              <w:sz w:val="24"/>
              <w:szCs w:val="24"/>
            </w:rPr>
            <w:fldChar w:fldCharType="end"/>
          </w:r>
        </w:sdtContent>
      </w:sdt>
      <w:r w:rsidR="0039611A">
        <w:rPr>
          <w:rFonts w:asciiTheme="majorBidi" w:hAnsiTheme="majorBidi" w:cstheme="majorBidi"/>
          <w:sz w:val="24"/>
          <w:szCs w:val="24"/>
        </w:rPr>
        <w:t>.</w:t>
      </w:r>
      <w:r w:rsidRPr="00516F77">
        <w:rPr>
          <w:rFonts w:asciiTheme="majorBidi" w:hAnsiTheme="majorBidi" w:cstheme="majorBidi"/>
          <w:sz w:val="24"/>
          <w:szCs w:val="24"/>
        </w:rPr>
        <w:t xml:space="preserve"> The Academy allows Crossrail to freely exchange information, allowing the supply chain to innovate and generate world-class information outputs. BIM-based design and construction reviews and briefing sessions with project teams were held at the Academy. </w:t>
      </w:r>
    </w:p>
    <w:p w14:paraId="5CC9F99E" w14:textId="77777777" w:rsidR="00150934" w:rsidRPr="00150934" w:rsidRDefault="00150934" w:rsidP="009E13D1">
      <w:pPr>
        <w:spacing w:line="480" w:lineRule="auto"/>
        <w:rPr>
          <w:lang w:val="en-US"/>
        </w:rPr>
      </w:pPr>
    </w:p>
    <w:p w14:paraId="4B79FE43" w14:textId="02D6F67A" w:rsidR="009173F8" w:rsidRPr="00404914" w:rsidRDefault="002D450E" w:rsidP="00404914">
      <w:pPr>
        <w:pStyle w:val="Heading1"/>
        <w:numPr>
          <w:ilvl w:val="0"/>
          <w:numId w:val="5"/>
        </w:numPr>
        <w:rPr>
          <w:rFonts w:ascii="Times New Roman" w:hAnsi="Times New Roman" w:cs="Times New Roman"/>
        </w:rPr>
      </w:pPr>
      <w:bookmarkStart w:id="4" w:name="_Toc121414324"/>
      <w:r w:rsidRPr="00404914">
        <w:rPr>
          <w:rFonts w:ascii="Times New Roman" w:hAnsi="Times New Roman" w:cs="Times New Roman"/>
        </w:rPr>
        <w:t>Project Cost Management</w:t>
      </w:r>
      <w:bookmarkEnd w:id="4"/>
    </w:p>
    <w:p w14:paraId="221C1E58" w14:textId="77777777" w:rsidR="00680491" w:rsidRPr="00680491" w:rsidRDefault="002D450E" w:rsidP="00A62EEC">
      <w:pPr>
        <w:spacing w:line="480" w:lineRule="auto"/>
        <w:jc w:val="mediumKashida"/>
        <w:rPr>
          <w:rFonts w:asciiTheme="majorBidi" w:hAnsiTheme="majorBidi" w:cstheme="majorBidi"/>
          <w:sz w:val="24"/>
          <w:szCs w:val="24"/>
        </w:rPr>
      </w:pPr>
      <w:r w:rsidRPr="00237739">
        <w:rPr>
          <w:rFonts w:asciiTheme="majorBidi" w:hAnsiTheme="majorBidi" w:cstheme="majorBidi"/>
          <w:sz w:val="24"/>
          <w:szCs w:val="24"/>
        </w:rPr>
        <w:t xml:space="preserve">It took more than 12 years to complete the cross-railroad project. As the largest project in Europe in 2010, it had a budget of 14.8 billion pounds and was scheduled </w:t>
      </w:r>
      <w:r w:rsidRPr="00237739">
        <w:rPr>
          <w:rFonts w:asciiTheme="majorBidi" w:hAnsiTheme="majorBidi" w:cstheme="majorBidi"/>
          <w:sz w:val="24"/>
          <w:szCs w:val="24"/>
        </w:rPr>
        <w:lastRenderedPageBreak/>
        <w:t xml:space="preserve">to open in December 2018. </w:t>
      </w:r>
      <w:r w:rsidRPr="00680491">
        <w:rPr>
          <w:rFonts w:asciiTheme="majorBidi" w:hAnsiTheme="majorBidi" w:cstheme="majorBidi"/>
          <w:sz w:val="24"/>
          <w:szCs w:val="24"/>
        </w:rPr>
        <w:t>Schedule risks and costs: Crossrail's expected cost rose by £1.9 billion to £18.9 billion</w:t>
      </w:r>
      <w:r w:rsidR="003C40C3">
        <w:rPr>
          <w:rFonts w:asciiTheme="majorBidi" w:hAnsiTheme="majorBidi" w:cstheme="majorBidi"/>
          <w:sz w:val="24"/>
          <w:szCs w:val="24"/>
        </w:rPr>
        <w:t xml:space="preserve"> </w:t>
      </w:r>
      <w:sdt>
        <w:sdtPr>
          <w:rPr>
            <w:rFonts w:asciiTheme="majorBidi" w:hAnsiTheme="majorBidi" w:cstheme="majorBidi"/>
            <w:sz w:val="24"/>
            <w:szCs w:val="24"/>
          </w:rPr>
          <w:id w:val="-436525350"/>
          <w:citation/>
        </w:sdtPr>
        <w:sdtEndPr/>
        <w:sdtContent>
          <w:r w:rsidR="003C40C3">
            <w:rPr>
              <w:rFonts w:asciiTheme="majorBidi" w:hAnsiTheme="majorBidi" w:cstheme="majorBidi"/>
              <w:sz w:val="24"/>
              <w:szCs w:val="24"/>
            </w:rPr>
            <w:fldChar w:fldCharType="begin"/>
          </w:r>
          <w:r w:rsidR="003C40C3">
            <w:rPr>
              <w:rFonts w:asciiTheme="majorBidi" w:hAnsiTheme="majorBidi" w:cstheme="majorBidi"/>
              <w:sz w:val="24"/>
              <w:szCs w:val="24"/>
              <w:lang w:val="en-US"/>
            </w:rPr>
            <w:instrText xml:space="preserve"> CITATION ROB21 \l 1033 </w:instrText>
          </w:r>
          <w:r w:rsidR="003C40C3">
            <w:rPr>
              <w:rFonts w:asciiTheme="majorBidi" w:hAnsiTheme="majorBidi" w:cstheme="majorBidi"/>
              <w:sz w:val="24"/>
              <w:szCs w:val="24"/>
            </w:rPr>
            <w:fldChar w:fldCharType="separate"/>
          </w:r>
          <w:r w:rsidR="005A7B0B" w:rsidRPr="005A7B0B">
            <w:rPr>
              <w:rFonts w:asciiTheme="majorBidi" w:hAnsiTheme="majorBidi" w:cstheme="majorBidi"/>
              <w:noProof/>
              <w:sz w:val="24"/>
              <w:szCs w:val="24"/>
              <w:lang w:val="en-US"/>
            </w:rPr>
            <w:t>(HORGAN, 2021)</w:t>
          </w:r>
          <w:r w:rsidR="003C40C3">
            <w:rPr>
              <w:rFonts w:asciiTheme="majorBidi" w:hAnsiTheme="majorBidi" w:cstheme="majorBidi"/>
              <w:sz w:val="24"/>
              <w:szCs w:val="24"/>
            </w:rPr>
            <w:fldChar w:fldCharType="end"/>
          </w:r>
        </w:sdtContent>
      </w:sdt>
      <w:r w:rsidRPr="00680491">
        <w:rPr>
          <w:rFonts w:asciiTheme="majorBidi" w:hAnsiTheme="majorBidi" w:cstheme="majorBidi"/>
          <w:sz w:val="24"/>
          <w:szCs w:val="24"/>
        </w:rPr>
        <w:t>. This does not include the</w:t>
      </w:r>
      <w:r w:rsidR="00A62EEC">
        <w:rPr>
          <w:rFonts w:asciiTheme="majorBidi" w:hAnsiTheme="majorBidi" w:cstheme="majorBidi"/>
          <w:sz w:val="24"/>
          <w:szCs w:val="24"/>
        </w:rPr>
        <w:t xml:space="preserve"> fee</w:t>
      </w:r>
      <w:r w:rsidRPr="00680491">
        <w:rPr>
          <w:rFonts w:asciiTheme="majorBidi" w:hAnsiTheme="majorBidi" w:cstheme="majorBidi"/>
          <w:sz w:val="24"/>
          <w:szCs w:val="24"/>
        </w:rPr>
        <w:t xml:space="preserve"> </w:t>
      </w:r>
      <w:r w:rsidR="00A62EEC">
        <w:rPr>
          <w:rFonts w:asciiTheme="majorBidi" w:hAnsiTheme="majorBidi" w:cstheme="majorBidi"/>
          <w:sz w:val="24"/>
          <w:szCs w:val="24"/>
        </w:rPr>
        <w:t>for advanced trains which was £</w:t>
      </w:r>
      <w:r w:rsidRPr="00680491">
        <w:rPr>
          <w:rFonts w:asciiTheme="majorBidi" w:hAnsiTheme="majorBidi" w:cstheme="majorBidi"/>
          <w:sz w:val="24"/>
          <w:szCs w:val="24"/>
        </w:rPr>
        <w:t xml:space="preserve">1.1 billion Old Oak Common </w:t>
      </w:r>
      <w:r w:rsidR="00A62EEC" w:rsidRPr="00680491">
        <w:rPr>
          <w:rFonts w:asciiTheme="majorBidi" w:hAnsiTheme="majorBidi" w:cstheme="majorBidi"/>
          <w:sz w:val="24"/>
          <w:szCs w:val="24"/>
        </w:rPr>
        <w:t>yard</w:t>
      </w:r>
      <w:r w:rsidRPr="00680491">
        <w:rPr>
          <w:rFonts w:asciiTheme="majorBidi" w:hAnsiTheme="majorBidi" w:cstheme="majorBidi"/>
          <w:sz w:val="24"/>
          <w:szCs w:val="24"/>
        </w:rPr>
        <w:t>. As a result, the program was farther from completion when the new cost and timetable were established in April 2019.</w:t>
      </w:r>
    </w:p>
    <w:p w14:paraId="2078CC99" w14:textId="0CA5A915" w:rsidR="002B2353" w:rsidRPr="002B2353" w:rsidRDefault="002D450E" w:rsidP="002B2353">
      <w:pPr>
        <w:spacing w:line="480" w:lineRule="auto"/>
        <w:jc w:val="mediumKashida"/>
        <w:rPr>
          <w:rFonts w:asciiTheme="majorBidi" w:hAnsiTheme="majorBidi" w:cstheme="majorBidi"/>
          <w:sz w:val="24"/>
          <w:szCs w:val="24"/>
        </w:rPr>
      </w:pPr>
      <w:r w:rsidRPr="00680491">
        <w:rPr>
          <w:rFonts w:asciiTheme="majorBidi" w:hAnsiTheme="majorBidi" w:cstheme="majorBidi"/>
          <w:sz w:val="24"/>
          <w:szCs w:val="24"/>
        </w:rPr>
        <w:t xml:space="preserve">Crossrail Ltd expenses were £1,510 million, and Network Rail costs £390 million, </w:t>
      </w:r>
      <w:r w:rsidR="00E92D7E" w:rsidRPr="00680491">
        <w:rPr>
          <w:rFonts w:asciiTheme="majorBidi" w:hAnsiTheme="majorBidi" w:cstheme="majorBidi"/>
          <w:sz w:val="24"/>
          <w:szCs w:val="24"/>
        </w:rPr>
        <w:t>totalling</w:t>
      </w:r>
      <w:r w:rsidRPr="00680491">
        <w:rPr>
          <w:rFonts w:asciiTheme="majorBidi" w:hAnsiTheme="majorBidi" w:cstheme="majorBidi"/>
          <w:sz w:val="24"/>
          <w:szCs w:val="24"/>
        </w:rPr>
        <w:t xml:space="preserve"> £1.9 billion. Crossrail </w:t>
      </w:r>
      <w:r w:rsidR="003D2697" w:rsidRPr="00680491">
        <w:rPr>
          <w:rFonts w:asciiTheme="majorBidi" w:hAnsiTheme="majorBidi" w:cstheme="majorBidi"/>
          <w:sz w:val="24"/>
          <w:szCs w:val="24"/>
        </w:rPr>
        <w:t>Ltd.’s</w:t>
      </w:r>
      <w:r w:rsidRPr="00680491">
        <w:rPr>
          <w:rFonts w:asciiTheme="majorBidi" w:hAnsiTheme="majorBidi" w:cstheme="majorBidi"/>
          <w:sz w:val="24"/>
          <w:szCs w:val="24"/>
        </w:rPr>
        <w:t xml:space="preserve"> £934 million cost increase was due to a schedule delay. Then came £228 million in COVID-19 costs.</w:t>
      </w:r>
      <w:r w:rsidR="002B2353">
        <w:rPr>
          <w:rFonts w:asciiTheme="majorBidi" w:hAnsiTheme="majorBidi" w:cstheme="majorBidi"/>
          <w:sz w:val="24"/>
          <w:szCs w:val="24"/>
        </w:rPr>
        <w:t xml:space="preserve"> </w:t>
      </w:r>
      <w:r w:rsidR="002B2353" w:rsidRPr="002B2353">
        <w:rPr>
          <w:rFonts w:asciiTheme="majorBidi" w:hAnsiTheme="majorBidi" w:cstheme="majorBidi"/>
          <w:sz w:val="24"/>
          <w:szCs w:val="24"/>
        </w:rPr>
        <w:t>The advent of Covid-19 in the UK effectively terminated all development on the project. In October 2021, the Public Accounts Committee reported that the epidemic had increased the already bloated budget plan by a further £234m ($292.3m).</w:t>
      </w:r>
    </w:p>
    <w:p w14:paraId="2BC4CCD1" w14:textId="71226681" w:rsidR="00680491" w:rsidRPr="00680491" w:rsidRDefault="002B2353" w:rsidP="00611B93">
      <w:pPr>
        <w:spacing w:line="480" w:lineRule="auto"/>
        <w:jc w:val="mediumKashida"/>
        <w:rPr>
          <w:rFonts w:asciiTheme="majorBidi" w:hAnsiTheme="majorBidi" w:cstheme="majorBidi"/>
          <w:sz w:val="24"/>
          <w:szCs w:val="24"/>
        </w:rPr>
      </w:pPr>
      <w:r w:rsidRPr="002B2353">
        <w:rPr>
          <w:rFonts w:asciiTheme="majorBidi" w:hAnsiTheme="majorBidi" w:cstheme="majorBidi"/>
          <w:sz w:val="24"/>
          <w:szCs w:val="24"/>
        </w:rPr>
        <w:t>Due to the effects of the Covid-19 epidemic, Crossrail Ltd had to cancel plans to launch in the summer of 2021, despite having previously said that expenses had escalated further and that the route will run as early as "p</w:t>
      </w:r>
      <w:r w:rsidR="00611B93">
        <w:rPr>
          <w:rFonts w:asciiTheme="majorBidi" w:hAnsiTheme="majorBidi" w:cstheme="majorBidi"/>
          <w:sz w:val="24"/>
          <w:szCs w:val="24"/>
        </w:rPr>
        <w:t xml:space="preserve">ractically practicable" in 2021 </w:t>
      </w:r>
      <w:sdt>
        <w:sdtPr>
          <w:rPr>
            <w:rFonts w:asciiTheme="majorBidi" w:hAnsiTheme="majorBidi" w:cstheme="majorBidi"/>
            <w:sz w:val="24"/>
            <w:szCs w:val="24"/>
          </w:rPr>
          <w:id w:val="-1946686581"/>
          <w:citation/>
        </w:sdtPr>
        <w:sdtEndPr/>
        <w:sdtContent>
          <w:r w:rsidR="00353FB8">
            <w:rPr>
              <w:rFonts w:asciiTheme="majorBidi" w:hAnsiTheme="majorBidi" w:cstheme="majorBidi"/>
              <w:sz w:val="24"/>
              <w:szCs w:val="24"/>
            </w:rPr>
            <w:fldChar w:fldCharType="begin"/>
          </w:r>
          <w:r w:rsidR="00353FB8">
            <w:rPr>
              <w:rFonts w:asciiTheme="majorBidi" w:hAnsiTheme="majorBidi" w:cstheme="majorBidi"/>
              <w:sz w:val="24"/>
              <w:szCs w:val="24"/>
              <w:lang w:val="en-US"/>
            </w:rPr>
            <w:instrText xml:space="preserve"> CITATION Jor21 \l 1033 </w:instrText>
          </w:r>
          <w:r w:rsidR="00353FB8">
            <w:rPr>
              <w:rFonts w:asciiTheme="majorBidi" w:hAnsiTheme="majorBidi" w:cstheme="majorBidi"/>
              <w:sz w:val="24"/>
              <w:szCs w:val="24"/>
            </w:rPr>
            <w:fldChar w:fldCharType="separate"/>
          </w:r>
          <w:r w:rsidR="005A7B0B" w:rsidRPr="005A7B0B">
            <w:rPr>
              <w:rFonts w:asciiTheme="majorBidi" w:hAnsiTheme="majorBidi" w:cstheme="majorBidi"/>
              <w:noProof/>
              <w:sz w:val="24"/>
              <w:szCs w:val="24"/>
              <w:lang w:val="en-US"/>
            </w:rPr>
            <w:t>(Marshall, 2021)</w:t>
          </w:r>
          <w:r w:rsidR="00353FB8">
            <w:rPr>
              <w:rFonts w:asciiTheme="majorBidi" w:hAnsiTheme="majorBidi" w:cstheme="majorBidi"/>
              <w:sz w:val="24"/>
              <w:szCs w:val="24"/>
            </w:rPr>
            <w:fldChar w:fldCharType="end"/>
          </w:r>
        </w:sdtContent>
      </w:sdt>
      <w:r w:rsidR="002D450E" w:rsidRPr="00680491">
        <w:rPr>
          <w:rFonts w:asciiTheme="majorBidi" w:hAnsiTheme="majorBidi" w:cstheme="majorBidi"/>
          <w:sz w:val="24"/>
          <w:szCs w:val="24"/>
        </w:rPr>
        <w:t xml:space="preserve">. The department said the £390 million </w:t>
      </w:r>
      <w:r w:rsidR="00A0653E" w:rsidRPr="00680491">
        <w:rPr>
          <w:rFonts w:asciiTheme="majorBidi" w:hAnsiTheme="majorBidi" w:cstheme="majorBidi"/>
          <w:sz w:val="24"/>
          <w:szCs w:val="24"/>
        </w:rPr>
        <w:t>increase</w:t>
      </w:r>
      <w:r w:rsidR="002D450E" w:rsidRPr="00680491">
        <w:rPr>
          <w:rFonts w:asciiTheme="majorBidi" w:hAnsiTheme="majorBidi" w:cstheme="majorBidi"/>
          <w:sz w:val="24"/>
          <w:szCs w:val="24"/>
        </w:rPr>
        <w:t xml:space="preserve"> in </w:t>
      </w:r>
      <w:r w:rsidR="00A0653E" w:rsidRPr="00680491">
        <w:rPr>
          <w:rFonts w:asciiTheme="majorBidi" w:hAnsiTheme="majorBidi" w:cstheme="majorBidi"/>
          <w:sz w:val="24"/>
          <w:szCs w:val="24"/>
        </w:rPr>
        <w:t>Grid</w:t>
      </w:r>
      <w:r w:rsidR="002D450E" w:rsidRPr="00680491">
        <w:rPr>
          <w:rFonts w:asciiTheme="majorBidi" w:hAnsiTheme="majorBidi" w:cstheme="majorBidi"/>
          <w:sz w:val="24"/>
          <w:szCs w:val="24"/>
        </w:rPr>
        <w:t xml:space="preserve"> </w:t>
      </w:r>
      <w:r w:rsidR="00A0653E" w:rsidRPr="00680491">
        <w:rPr>
          <w:rFonts w:asciiTheme="majorBidi" w:hAnsiTheme="majorBidi" w:cstheme="majorBidi"/>
          <w:sz w:val="24"/>
          <w:szCs w:val="24"/>
        </w:rPr>
        <w:t>Railing</w:t>
      </w:r>
      <w:r w:rsidR="002D450E" w:rsidRPr="00680491">
        <w:rPr>
          <w:rFonts w:asciiTheme="majorBidi" w:hAnsiTheme="majorBidi" w:cstheme="majorBidi"/>
          <w:sz w:val="24"/>
          <w:szCs w:val="24"/>
        </w:rPr>
        <w:t xml:space="preserve"> </w:t>
      </w:r>
      <w:r w:rsidR="00A0653E" w:rsidRPr="00680491">
        <w:rPr>
          <w:rFonts w:asciiTheme="majorBidi" w:hAnsiTheme="majorBidi" w:cstheme="majorBidi"/>
          <w:sz w:val="24"/>
          <w:szCs w:val="24"/>
        </w:rPr>
        <w:t>expenses</w:t>
      </w:r>
      <w:r w:rsidR="002D450E" w:rsidRPr="00680491">
        <w:rPr>
          <w:rFonts w:asciiTheme="majorBidi" w:hAnsiTheme="majorBidi" w:cstheme="majorBidi"/>
          <w:sz w:val="24"/>
          <w:szCs w:val="24"/>
        </w:rPr>
        <w:t xml:space="preserve"> was cau</w:t>
      </w:r>
      <w:r w:rsidR="00A0653E">
        <w:rPr>
          <w:rFonts w:asciiTheme="majorBidi" w:hAnsiTheme="majorBidi" w:cstheme="majorBidi"/>
          <w:sz w:val="24"/>
          <w:szCs w:val="24"/>
        </w:rPr>
        <w:t>sed by previous problems for instance</w:t>
      </w:r>
      <w:r w:rsidR="002D450E" w:rsidRPr="00680491">
        <w:rPr>
          <w:rFonts w:asciiTheme="majorBidi" w:hAnsiTheme="majorBidi" w:cstheme="majorBidi"/>
          <w:sz w:val="24"/>
          <w:szCs w:val="24"/>
        </w:rPr>
        <w:t xml:space="preserve"> </w:t>
      </w:r>
      <w:r w:rsidR="00256872" w:rsidRPr="00680491">
        <w:rPr>
          <w:rFonts w:asciiTheme="majorBidi" w:hAnsiTheme="majorBidi" w:cstheme="majorBidi"/>
          <w:sz w:val="24"/>
          <w:szCs w:val="24"/>
        </w:rPr>
        <w:t>toting</w:t>
      </w:r>
      <w:r w:rsidR="002D450E" w:rsidRPr="00680491">
        <w:rPr>
          <w:rFonts w:asciiTheme="majorBidi" w:hAnsiTheme="majorBidi" w:cstheme="majorBidi"/>
          <w:sz w:val="24"/>
          <w:szCs w:val="24"/>
        </w:rPr>
        <w:t xml:space="preserve"> </w:t>
      </w:r>
      <w:r w:rsidR="00256872" w:rsidRPr="00680491">
        <w:rPr>
          <w:rFonts w:asciiTheme="majorBidi" w:hAnsiTheme="majorBidi" w:cstheme="majorBidi"/>
          <w:sz w:val="24"/>
          <w:szCs w:val="24"/>
        </w:rPr>
        <w:t>misplaced</w:t>
      </w:r>
      <w:r w:rsidR="002D450E" w:rsidRPr="00680491">
        <w:rPr>
          <w:rFonts w:asciiTheme="majorBidi" w:hAnsiTheme="majorBidi" w:cstheme="majorBidi"/>
          <w:sz w:val="24"/>
          <w:szCs w:val="24"/>
        </w:rPr>
        <w:t xml:space="preserve"> </w:t>
      </w:r>
      <w:r w:rsidR="00256872" w:rsidRPr="00680491">
        <w:rPr>
          <w:rFonts w:asciiTheme="majorBidi" w:hAnsiTheme="majorBidi" w:cstheme="majorBidi"/>
          <w:sz w:val="24"/>
          <w:szCs w:val="24"/>
        </w:rPr>
        <w:t>space</w:t>
      </w:r>
      <w:r w:rsidR="00256872">
        <w:rPr>
          <w:rFonts w:asciiTheme="majorBidi" w:hAnsiTheme="majorBidi" w:cstheme="majorBidi"/>
          <w:sz w:val="24"/>
          <w:szCs w:val="24"/>
        </w:rPr>
        <w:t xml:space="preserve">, the </w:t>
      </w:r>
      <w:r w:rsidR="00256872" w:rsidRPr="00680491">
        <w:rPr>
          <w:rFonts w:asciiTheme="majorBidi" w:hAnsiTheme="majorBidi" w:cstheme="majorBidi"/>
          <w:sz w:val="24"/>
          <w:szCs w:val="24"/>
        </w:rPr>
        <w:t>insolvency's</w:t>
      </w:r>
      <w:r w:rsidR="002D450E" w:rsidRPr="00680491">
        <w:rPr>
          <w:rFonts w:asciiTheme="majorBidi" w:hAnsiTheme="majorBidi" w:cstheme="majorBidi"/>
          <w:sz w:val="24"/>
          <w:szCs w:val="24"/>
        </w:rPr>
        <w:t xml:space="preserve"> cost to re-tender contracts, and contractors' reduced productivity.</w:t>
      </w:r>
    </w:p>
    <w:p w14:paraId="37F24644" w14:textId="77777777" w:rsidR="00680491" w:rsidRDefault="002D450E" w:rsidP="0095579C">
      <w:pPr>
        <w:spacing w:line="480" w:lineRule="auto"/>
        <w:jc w:val="mediumKashida"/>
        <w:rPr>
          <w:rFonts w:asciiTheme="majorBidi" w:hAnsiTheme="majorBidi" w:cstheme="majorBidi"/>
          <w:sz w:val="24"/>
          <w:szCs w:val="24"/>
        </w:rPr>
      </w:pPr>
      <w:r w:rsidRPr="00680491">
        <w:rPr>
          <w:rFonts w:asciiTheme="majorBidi" w:hAnsiTheme="majorBidi" w:cstheme="majorBidi"/>
          <w:sz w:val="24"/>
          <w:szCs w:val="24"/>
        </w:rPr>
        <w:t xml:space="preserve">In May 2021, Crossrail Ltd anticipated that the program would cost £15,820 million to £16,008 million, with a mean value of £15,910 million. This exceeded the £15,790 million investment by £30–218 million. The </w:t>
      </w:r>
      <w:r w:rsidR="00DA0431" w:rsidRPr="00680491">
        <w:rPr>
          <w:rFonts w:asciiTheme="majorBidi" w:hAnsiTheme="majorBidi" w:cstheme="majorBidi"/>
          <w:sz w:val="24"/>
          <w:szCs w:val="24"/>
        </w:rPr>
        <w:t>intermediate</w:t>
      </w:r>
      <w:r w:rsidRPr="00680491">
        <w:rPr>
          <w:rFonts w:asciiTheme="majorBidi" w:hAnsiTheme="majorBidi" w:cstheme="majorBidi"/>
          <w:sz w:val="24"/>
          <w:szCs w:val="24"/>
        </w:rPr>
        <w:t xml:space="preserve"> </w:t>
      </w:r>
      <w:r w:rsidR="00DA0431" w:rsidRPr="00680491">
        <w:rPr>
          <w:rFonts w:asciiTheme="majorBidi" w:hAnsiTheme="majorBidi" w:cstheme="majorBidi"/>
          <w:sz w:val="24"/>
          <w:szCs w:val="24"/>
        </w:rPr>
        <w:t>evaluation</w:t>
      </w:r>
      <w:r w:rsidRPr="00680491">
        <w:rPr>
          <w:rFonts w:asciiTheme="majorBidi" w:hAnsiTheme="majorBidi" w:cstheme="majorBidi"/>
          <w:sz w:val="24"/>
          <w:szCs w:val="24"/>
        </w:rPr>
        <w:t xml:space="preserve"> was £15,910 million, £120 million over financing. Crossrail Ltd reported £150 million over budget in July 2021. Crossrail Ltd. said that this newest increase was to build up a "management reserv</w:t>
      </w:r>
      <w:r w:rsidR="002241E6">
        <w:rPr>
          <w:rFonts w:asciiTheme="majorBidi" w:hAnsiTheme="majorBidi" w:cstheme="majorBidi"/>
          <w:sz w:val="24"/>
          <w:szCs w:val="24"/>
        </w:rPr>
        <w:t>e" for "unknown unknowns" within</w:t>
      </w:r>
      <w:r w:rsidRPr="00680491">
        <w:rPr>
          <w:rFonts w:asciiTheme="majorBidi" w:hAnsiTheme="majorBidi" w:cstheme="majorBidi"/>
          <w:sz w:val="24"/>
          <w:szCs w:val="24"/>
        </w:rPr>
        <w:t xml:space="preserve"> </w:t>
      </w:r>
      <w:r w:rsidR="0095579C">
        <w:rPr>
          <w:rFonts w:asciiTheme="majorBidi" w:hAnsiTheme="majorBidi" w:cstheme="majorBidi"/>
          <w:sz w:val="24"/>
          <w:szCs w:val="24"/>
        </w:rPr>
        <w:t xml:space="preserve">the </w:t>
      </w:r>
      <w:r w:rsidRPr="00680491">
        <w:rPr>
          <w:rFonts w:asciiTheme="majorBidi" w:hAnsiTheme="majorBidi" w:cstheme="majorBidi"/>
          <w:sz w:val="24"/>
          <w:szCs w:val="24"/>
        </w:rPr>
        <w:t xml:space="preserve">program </w:t>
      </w:r>
      <w:r w:rsidR="002241E6" w:rsidRPr="002241E6">
        <w:rPr>
          <w:rFonts w:asciiTheme="majorBidi" w:hAnsiTheme="majorBidi" w:cstheme="majorBidi"/>
          <w:sz w:val="24"/>
          <w:szCs w:val="24"/>
        </w:rPr>
        <w:t xml:space="preserve">adding </w:t>
      </w:r>
      <w:r w:rsidR="002241E6" w:rsidRPr="002241E6">
        <w:rPr>
          <w:rFonts w:asciiTheme="majorBidi" w:hAnsiTheme="majorBidi" w:cstheme="majorBidi"/>
          <w:sz w:val="24"/>
          <w:szCs w:val="24"/>
        </w:rPr>
        <w:lastRenderedPageBreak/>
        <w:t xml:space="preserve">said one of the takeaways from the experience was that there had hadn't been such a backup in the Crossrail </w:t>
      </w:r>
      <w:r w:rsidR="0095579C">
        <w:rPr>
          <w:rFonts w:asciiTheme="majorBidi" w:hAnsiTheme="majorBidi" w:cstheme="majorBidi"/>
          <w:sz w:val="24"/>
          <w:szCs w:val="24"/>
        </w:rPr>
        <w:t>program</w:t>
      </w:r>
      <w:r w:rsidR="002241E6" w:rsidRPr="002241E6">
        <w:rPr>
          <w:rFonts w:asciiTheme="majorBidi" w:hAnsiTheme="majorBidi" w:cstheme="majorBidi"/>
          <w:sz w:val="24"/>
          <w:szCs w:val="24"/>
        </w:rPr>
        <w:t xml:space="preserve"> </w:t>
      </w:r>
      <w:sdt>
        <w:sdtPr>
          <w:rPr>
            <w:rFonts w:asciiTheme="majorBidi" w:hAnsiTheme="majorBidi" w:cstheme="majorBidi"/>
            <w:sz w:val="24"/>
            <w:szCs w:val="24"/>
            <w:lang w:val="en-US"/>
          </w:rPr>
          <w:id w:val="1137834845"/>
          <w:citation/>
        </w:sdtPr>
        <w:sdtEndPr/>
        <w:sdtContent>
          <w:r w:rsidR="001C491A">
            <w:rPr>
              <w:rFonts w:asciiTheme="majorBidi" w:hAnsiTheme="majorBidi" w:cstheme="majorBidi"/>
              <w:sz w:val="24"/>
              <w:szCs w:val="24"/>
              <w:lang w:val="en-US"/>
            </w:rPr>
            <w:fldChar w:fldCharType="begin"/>
          </w:r>
          <w:r w:rsidR="001C491A">
            <w:rPr>
              <w:rFonts w:asciiTheme="majorBidi" w:hAnsiTheme="majorBidi" w:cstheme="majorBidi"/>
              <w:sz w:val="24"/>
              <w:szCs w:val="24"/>
              <w:lang w:val="en-US"/>
            </w:rPr>
            <w:instrText xml:space="preserve"> CITATION And18 \l 1033 </w:instrText>
          </w:r>
          <w:r w:rsidR="001C491A">
            <w:rPr>
              <w:rFonts w:asciiTheme="majorBidi" w:hAnsiTheme="majorBidi" w:cstheme="majorBidi"/>
              <w:sz w:val="24"/>
              <w:szCs w:val="24"/>
              <w:lang w:val="en-US"/>
            </w:rPr>
            <w:fldChar w:fldCharType="separate"/>
          </w:r>
          <w:r w:rsidR="005A7B0B" w:rsidRPr="005A7B0B">
            <w:rPr>
              <w:rFonts w:asciiTheme="majorBidi" w:hAnsiTheme="majorBidi" w:cstheme="majorBidi"/>
              <w:noProof/>
              <w:sz w:val="24"/>
              <w:szCs w:val="24"/>
              <w:lang w:val="en-US"/>
            </w:rPr>
            <w:t>(Wolstenholme, 2018)</w:t>
          </w:r>
          <w:r w:rsidR="001C491A">
            <w:rPr>
              <w:rFonts w:asciiTheme="majorBidi" w:hAnsiTheme="majorBidi" w:cstheme="majorBidi"/>
              <w:sz w:val="24"/>
              <w:szCs w:val="24"/>
              <w:lang w:val="en-US"/>
            </w:rPr>
            <w:fldChar w:fldCharType="end"/>
          </w:r>
        </w:sdtContent>
      </w:sdt>
      <w:r w:rsidRPr="00680491">
        <w:rPr>
          <w:rFonts w:asciiTheme="majorBidi" w:hAnsiTheme="majorBidi" w:cstheme="majorBidi"/>
          <w:sz w:val="24"/>
          <w:szCs w:val="24"/>
        </w:rPr>
        <w:t>. TfL and Crossrail Ltd said the gap between the anticipated cost and actual financing was due to extension risk and a management reserve for unforeseen expenditures. Between October 2020 and March 2021, the program spent £56 million a month, which raised its cost.</w:t>
      </w:r>
    </w:p>
    <w:p w14:paraId="647E7E76" w14:textId="77777777" w:rsidR="0044252E" w:rsidRPr="0044252E" w:rsidRDefault="0044252E" w:rsidP="0095579C">
      <w:pPr>
        <w:spacing w:line="480" w:lineRule="auto"/>
        <w:jc w:val="mediumKashida"/>
        <w:rPr>
          <w:rFonts w:asciiTheme="majorBidi" w:hAnsiTheme="majorBidi" w:cstheme="majorBidi"/>
          <w:b/>
          <w:bCs/>
          <w:sz w:val="24"/>
          <w:szCs w:val="24"/>
        </w:rPr>
      </w:pPr>
      <w:r w:rsidRPr="0044252E">
        <w:rPr>
          <w:rFonts w:asciiTheme="majorBidi" w:hAnsiTheme="majorBidi" w:cstheme="majorBidi"/>
          <w:b/>
          <w:bCs/>
          <w:sz w:val="24"/>
          <w:szCs w:val="24"/>
        </w:rPr>
        <w:t>Expenditure growth in the Crossrail project, discounting carriages</w:t>
      </w:r>
      <w:r w:rsidR="00266D03">
        <w:rPr>
          <w:rFonts w:asciiTheme="majorBidi" w:hAnsiTheme="majorBidi" w:cstheme="majorBidi"/>
          <w:b/>
          <w:bCs/>
          <w:sz w:val="24"/>
          <w:szCs w:val="24"/>
        </w:rPr>
        <w:t>,</w:t>
      </w:r>
      <w:r w:rsidRPr="0044252E">
        <w:rPr>
          <w:rFonts w:asciiTheme="majorBidi" w:hAnsiTheme="majorBidi" w:cstheme="majorBidi"/>
          <w:b/>
          <w:bCs/>
          <w:sz w:val="24"/>
          <w:szCs w:val="24"/>
        </w:rPr>
        <w:t xml:space="preserve"> and also the terminal</w:t>
      </w:r>
    </w:p>
    <w:p w14:paraId="63C653F3" w14:textId="77777777" w:rsidR="00D60EF4" w:rsidRPr="002D450E" w:rsidRDefault="00D60EF4" w:rsidP="00266D03">
      <w:pPr>
        <w:spacing w:line="480" w:lineRule="auto"/>
        <w:jc w:val="center"/>
        <w:rPr>
          <w:rFonts w:asciiTheme="majorBidi" w:hAnsiTheme="majorBidi" w:cstheme="majorBidi"/>
          <w:b/>
          <w:bCs/>
          <w:sz w:val="28"/>
          <w:szCs w:val="28"/>
        </w:rPr>
      </w:pPr>
      <w:r>
        <w:rPr>
          <w:rFonts w:asciiTheme="majorBidi" w:hAnsiTheme="majorBidi" w:cstheme="majorBidi"/>
          <w:b/>
          <w:bCs/>
          <w:noProof/>
          <w:sz w:val="28"/>
          <w:szCs w:val="28"/>
          <w:lang w:eastAsia="en-GB"/>
        </w:rPr>
        <w:drawing>
          <wp:inline distT="0" distB="0" distL="0" distR="0" wp14:anchorId="0DA0905D" wp14:editId="63CEF3B5">
            <wp:extent cx="5876925" cy="136863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bb.PNG"/>
                    <pic:cNvPicPr/>
                  </pic:nvPicPr>
                  <pic:blipFill>
                    <a:blip r:embed="rId9">
                      <a:extLst>
                        <a:ext uri="{28A0092B-C50C-407E-A947-70E740481C1C}">
                          <a14:useLocalDpi xmlns:a14="http://schemas.microsoft.com/office/drawing/2010/main" val="0"/>
                        </a:ext>
                      </a:extLst>
                    </a:blip>
                    <a:stretch>
                      <a:fillRect/>
                    </a:stretch>
                  </pic:blipFill>
                  <pic:spPr>
                    <a:xfrm>
                      <a:off x="0" y="0"/>
                      <a:ext cx="5899219" cy="1373827"/>
                    </a:xfrm>
                    <a:prstGeom prst="rect">
                      <a:avLst/>
                    </a:prstGeom>
                  </pic:spPr>
                </pic:pic>
              </a:graphicData>
            </a:graphic>
          </wp:inline>
        </w:drawing>
      </w:r>
    </w:p>
    <w:p w14:paraId="4A8F7E5F" w14:textId="77777777" w:rsidR="009B6661" w:rsidRPr="00DD6A0D" w:rsidRDefault="002D450E" w:rsidP="00D60EF4">
      <w:pPr>
        <w:pStyle w:val="Caption"/>
        <w:spacing w:line="480" w:lineRule="auto"/>
        <w:rPr>
          <w:rFonts w:asciiTheme="majorBidi" w:hAnsiTheme="majorBidi" w:cstheme="majorBidi"/>
          <w:sz w:val="24"/>
          <w:szCs w:val="24"/>
        </w:rPr>
      </w:pPr>
      <w:r>
        <w:t xml:space="preserve">Figure </w:t>
      </w:r>
      <w:r w:rsidR="005A7B0B">
        <w:rPr>
          <w:noProof/>
        </w:rPr>
        <w:fldChar w:fldCharType="begin"/>
      </w:r>
      <w:r w:rsidR="005A7B0B">
        <w:rPr>
          <w:noProof/>
        </w:rPr>
        <w:instrText xml:space="preserve"> SEQ Figure \* ARABIC </w:instrText>
      </w:r>
      <w:r w:rsidR="005A7B0B">
        <w:rPr>
          <w:noProof/>
        </w:rPr>
        <w:fldChar w:fldCharType="separate"/>
      </w:r>
      <w:r w:rsidR="00B51B31">
        <w:rPr>
          <w:noProof/>
        </w:rPr>
        <w:t>4</w:t>
      </w:r>
      <w:r w:rsidR="005A7B0B">
        <w:rPr>
          <w:noProof/>
        </w:rPr>
        <w:fldChar w:fldCharType="end"/>
      </w:r>
      <w:r>
        <w:rPr>
          <w:lang w:val="en-US"/>
        </w:rPr>
        <w:t xml:space="preserve">. </w:t>
      </w:r>
    </w:p>
    <w:p w14:paraId="7DEFEE54" w14:textId="3C6446E8" w:rsidR="00D64463" w:rsidRDefault="00D64463" w:rsidP="009E13D1">
      <w:pPr>
        <w:spacing w:line="480" w:lineRule="auto"/>
        <w:jc w:val="mediumKashida"/>
        <w:rPr>
          <w:rFonts w:asciiTheme="majorBidi" w:hAnsiTheme="majorBidi" w:cstheme="majorBidi"/>
          <w:sz w:val="24"/>
          <w:szCs w:val="24"/>
        </w:rPr>
      </w:pPr>
    </w:p>
    <w:p w14:paraId="6E010440" w14:textId="380D0083" w:rsidR="00494D6B" w:rsidRDefault="00494D6B" w:rsidP="009E13D1">
      <w:pPr>
        <w:spacing w:line="480" w:lineRule="auto"/>
        <w:jc w:val="mediumKashida"/>
        <w:rPr>
          <w:rFonts w:asciiTheme="majorBidi" w:hAnsiTheme="majorBidi" w:cstheme="majorBidi"/>
          <w:sz w:val="24"/>
          <w:szCs w:val="24"/>
        </w:rPr>
      </w:pPr>
    </w:p>
    <w:p w14:paraId="65D985C4" w14:textId="77777777" w:rsidR="00494D6B" w:rsidRPr="00DD6A0D" w:rsidRDefault="00494D6B" w:rsidP="009E13D1">
      <w:pPr>
        <w:spacing w:line="480" w:lineRule="auto"/>
        <w:jc w:val="mediumKashida"/>
        <w:rPr>
          <w:rFonts w:asciiTheme="majorBidi" w:hAnsiTheme="majorBidi" w:cstheme="majorBidi"/>
          <w:sz w:val="24"/>
          <w:szCs w:val="24"/>
        </w:rPr>
      </w:pPr>
    </w:p>
    <w:p w14:paraId="78971B53" w14:textId="4F8EA653" w:rsidR="00314925" w:rsidRPr="00A74EFE" w:rsidRDefault="002D450E" w:rsidP="00A74EFE">
      <w:pPr>
        <w:pStyle w:val="Heading1"/>
        <w:numPr>
          <w:ilvl w:val="0"/>
          <w:numId w:val="5"/>
        </w:numPr>
        <w:rPr>
          <w:rFonts w:ascii="Times New Roman" w:hAnsi="Times New Roman" w:cs="Times New Roman"/>
          <w:shd w:val="clear" w:color="auto" w:fill="FFFFFF"/>
        </w:rPr>
      </w:pPr>
      <w:bookmarkStart w:id="5" w:name="_Toc121414325"/>
      <w:r w:rsidRPr="00A74EFE">
        <w:rPr>
          <w:rFonts w:ascii="Times New Roman" w:hAnsi="Times New Roman" w:cs="Times New Roman"/>
          <w:shd w:val="clear" w:color="auto" w:fill="FFFFFF"/>
        </w:rPr>
        <w:t>Financial challenges of the project</w:t>
      </w:r>
      <w:bookmarkEnd w:id="5"/>
    </w:p>
    <w:p w14:paraId="19943B5B" w14:textId="64485959" w:rsidR="002B52A3" w:rsidRPr="002B52A3" w:rsidRDefault="002D450E" w:rsidP="000A24A0">
      <w:pPr>
        <w:spacing w:line="480" w:lineRule="auto"/>
        <w:jc w:val="mediumKashida"/>
        <w:rPr>
          <w:rFonts w:asciiTheme="majorBidi" w:hAnsiTheme="majorBidi" w:cstheme="majorBidi"/>
          <w:bCs/>
          <w:sz w:val="24"/>
          <w:szCs w:val="24"/>
          <w:shd w:val="clear" w:color="auto" w:fill="FFFFFF"/>
        </w:rPr>
      </w:pPr>
      <w:r w:rsidRPr="00DD6A0D">
        <w:rPr>
          <w:rFonts w:asciiTheme="majorBidi" w:hAnsiTheme="majorBidi" w:cstheme="majorBidi"/>
          <w:bCs/>
          <w:sz w:val="24"/>
          <w:szCs w:val="24"/>
          <w:shd w:val="clear" w:color="auto" w:fill="FFFFFF"/>
        </w:rPr>
        <w:t xml:space="preserve">It was agreed that the cost of the project would be </w:t>
      </w:r>
      <w:r w:rsidRPr="00DD6A0D">
        <w:rPr>
          <w:rFonts w:asciiTheme="majorBidi" w:hAnsiTheme="majorBidi" w:cstheme="majorBidi"/>
          <w:sz w:val="24"/>
          <w:szCs w:val="24"/>
        </w:rPr>
        <w:t xml:space="preserve">£15.9 billion till its entirety. Nevertheless, in 2009 the cost rose to £17.8 billion with a trigger warning to reduce the costs. Therefore a revised budget was made in 2010, and the new cost of £14.8 billion was agreed upon. Again in 2018, the cost was increased by £17.6 billion. Moreover, in 2019 it again increased to £17.8 billion. </w:t>
      </w:r>
      <w:sdt>
        <w:sdtPr>
          <w:rPr>
            <w:rFonts w:asciiTheme="majorBidi" w:hAnsiTheme="majorBidi" w:cstheme="majorBidi"/>
            <w:sz w:val="24"/>
            <w:szCs w:val="24"/>
          </w:rPr>
          <w:id w:val="-1300069064"/>
          <w:citation/>
        </w:sdtPr>
        <w:sdtEndPr/>
        <w:sdtContent>
          <w:r w:rsidR="00103ED7">
            <w:rPr>
              <w:rFonts w:asciiTheme="majorBidi" w:hAnsiTheme="majorBidi" w:cstheme="majorBidi"/>
              <w:sz w:val="24"/>
              <w:szCs w:val="24"/>
            </w:rPr>
            <w:fldChar w:fldCharType="begin"/>
          </w:r>
          <w:r w:rsidR="00103ED7">
            <w:rPr>
              <w:rFonts w:asciiTheme="majorBidi" w:hAnsiTheme="majorBidi" w:cstheme="majorBidi"/>
              <w:sz w:val="24"/>
              <w:szCs w:val="24"/>
              <w:lang w:val="en-US"/>
            </w:rPr>
            <w:instrText xml:space="preserve"> CITATION Rai21 \l 1033 </w:instrText>
          </w:r>
          <w:r w:rsidR="00103ED7">
            <w:rPr>
              <w:rFonts w:asciiTheme="majorBidi" w:hAnsiTheme="majorBidi" w:cstheme="majorBidi"/>
              <w:sz w:val="24"/>
              <w:szCs w:val="24"/>
            </w:rPr>
            <w:fldChar w:fldCharType="separate"/>
          </w:r>
          <w:r w:rsidR="005A7B0B" w:rsidRPr="005A7B0B">
            <w:rPr>
              <w:rFonts w:asciiTheme="majorBidi" w:hAnsiTheme="majorBidi" w:cstheme="majorBidi"/>
              <w:noProof/>
              <w:sz w:val="24"/>
              <w:szCs w:val="24"/>
              <w:lang w:val="en-US"/>
            </w:rPr>
            <w:t>(Insider, 2021)</w:t>
          </w:r>
          <w:r w:rsidR="00103ED7">
            <w:rPr>
              <w:rFonts w:asciiTheme="majorBidi" w:hAnsiTheme="majorBidi" w:cstheme="majorBidi"/>
              <w:sz w:val="24"/>
              <w:szCs w:val="24"/>
            </w:rPr>
            <w:fldChar w:fldCharType="end"/>
          </w:r>
        </w:sdtContent>
      </w:sdt>
      <w:r w:rsidR="00103ED7">
        <w:rPr>
          <w:rFonts w:asciiTheme="majorBidi" w:hAnsiTheme="majorBidi" w:cstheme="majorBidi"/>
          <w:sz w:val="24"/>
          <w:szCs w:val="24"/>
        </w:rPr>
        <w:t xml:space="preserve">. </w:t>
      </w:r>
      <w:r w:rsidRPr="00DD6A0D">
        <w:rPr>
          <w:rFonts w:asciiTheme="majorBidi" w:hAnsiTheme="majorBidi" w:cstheme="majorBidi"/>
          <w:sz w:val="24"/>
          <w:szCs w:val="24"/>
        </w:rPr>
        <w:t xml:space="preserve">Moreover, the overall project cost is estimated at £18.6 billion. As mentioned, the delay would cost </w:t>
      </w:r>
      <w:r w:rsidR="00261E33" w:rsidRPr="00DD6A0D">
        <w:rPr>
          <w:rFonts w:asciiTheme="majorBidi" w:hAnsiTheme="majorBidi" w:cstheme="majorBidi"/>
          <w:bCs/>
          <w:sz w:val="24"/>
          <w:szCs w:val="24"/>
          <w:shd w:val="clear" w:color="auto" w:fill="FFFFFF"/>
        </w:rPr>
        <w:t>£ 5.3 billion also.</w:t>
      </w:r>
      <w:r w:rsidR="00DB6470">
        <w:rPr>
          <w:rFonts w:asciiTheme="majorBidi" w:hAnsiTheme="majorBidi" w:cstheme="majorBidi"/>
          <w:bCs/>
          <w:sz w:val="24"/>
          <w:szCs w:val="24"/>
          <w:shd w:val="clear" w:color="auto" w:fill="FFFFFF"/>
        </w:rPr>
        <w:t xml:space="preserve"> These financial changes were faced by the project due to </w:t>
      </w:r>
      <w:r w:rsidR="00DB6470">
        <w:rPr>
          <w:rFonts w:asciiTheme="majorBidi" w:hAnsiTheme="majorBidi" w:cstheme="majorBidi"/>
          <w:bCs/>
          <w:sz w:val="24"/>
          <w:szCs w:val="24"/>
          <w:shd w:val="clear" w:color="auto" w:fill="FFFFFF"/>
        </w:rPr>
        <w:lastRenderedPageBreak/>
        <w:t xml:space="preserve">instability in </w:t>
      </w:r>
      <w:r w:rsidR="000A24A0">
        <w:rPr>
          <w:rFonts w:asciiTheme="majorBidi" w:hAnsiTheme="majorBidi" w:cstheme="majorBidi"/>
          <w:bCs/>
          <w:sz w:val="24"/>
          <w:szCs w:val="24"/>
          <w:shd w:val="clear" w:color="auto" w:fill="FFFFFF"/>
        </w:rPr>
        <w:t xml:space="preserve">the </w:t>
      </w:r>
      <w:r w:rsidR="00DB6470">
        <w:rPr>
          <w:rFonts w:asciiTheme="majorBidi" w:hAnsiTheme="majorBidi" w:cstheme="majorBidi"/>
          <w:bCs/>
          <w:sz w:val="24"/>
          <w:szCs w:val="24"/>
          <w:shd w:val="clear" w:color="auto" w:fill="FFFFFF"/>
        </w:rPr>
        <w:t xml:space="preserve">political environment </w:t>
      </w:r>
      <w:r w:rsidR="002B193F">
        <w:rPr>
          <w:rFonts w:asciiTheme="majorBidi" w:hAnsiTheme="majorBidi" w:cstheme="majorBidi"/>
          <w:bCs/>
          <w:sz w:val="24"/>
          <w:szCs w:val="24"/>
          <w:shd w:val="clear" w:color="auto" w:fill="FFFFFF"/>
        </w:rPr>
        <w:t xml:space="preserve">and the elections of </w:t>
      </w:r>
      <w:r w:rsidR="000A24A0">
        <w:rPr>
          <w:rFonts w:asciiTheme="majorBidi" w:hAnsiTheme="majorBidi" w:cstheme="majorBidi"/>
          <w:bCs/>
          <w:sz w:val="24"/>
          <w:szCs w:val="24"/>
          <w:shd w:val="clear" w:color="auto" w:fill="FFFFFF"/>
        </w:rPr>
        <w:t xml:space="preserve">the </w:t>
      </w:r>
      <w:r w:rsidR="00D44C4D">
        <w:rPr>
          <w:rFonts w:asciiTheme="majorBidi" w:hAnsiTheme="majorBidi" w:cstheme="majorBidi"/>
          <w:bCs/>
          <w:sz w:val="24"/>
          <w:szCs w:val="24"/>
          <w:shd w:val="clear" w:color="auto" w:fill="FFFFFF"/>
        </w:rPr>
        <w:t>UK’s</w:t>
      </w:r>
      <w:r w:rsidR="002B193F">
        <w:rPr>
          <w:rFonts w:asciiTheme="majorBidi" w:hAnsiTheme="majorBidi" w:cstheme="majorBidi"/>
          <w:bCs/>
          <w:sz w:val="24"/>
          <w:szCs w:val="24"/>
          <w:shd w:val="clear" w:color="auto" w:fill="FFFFFF"/>
        </w:rPr>
        <w:t xml:space="preserve"> </w:t>
      </w:r>
      <w:r w:rsidR="00D44C4D">
        <w:rPr>
          <w:rFonts w:asciiTheme="majorBidi" w:hAnsiTheme="majorBidi" w:cstheme="majorBidi"/>
          <w:bCs/>
          <w:sz w:val="24"/>
          <w:szCs w:val="24"/>
          <w:shd w:val="clear" w:color="auto" w:fill="FFFFFF"/>
        </w:rPr>
        <w:t>foremost</w:t>
      </w:r>
      <w:r w:rsidR="002B193F">
        <w:rPr>
          <w:rFonts w:asciiTheme="majorBidi" w:hAnsiTheme="majorBidi" w:cstheme="majorBidi"/>
          <w:bCs/>
          <w:sz w:val="24"/>
          <w:szCs w:val="24"/>
          <w:shd w:val="clear" w:color="auto" w:fill="FFFFFF"/>
        </w:rPr>
        <w:t xml:space="preserve"> </w:t>
      </w:r>
      <w:r w:rsidR="00D44C4D">
        <w:rPr>
          <w:rFonts w:asciiTheme="majorBidi" w:hAnsiTheme="majorBidi" w:cstheme="majorBidi"/>
          <w:bCs/>
          <w:sz w:val="24"/>
          <w:szCs w:val="24"/>
          <w:shd w:val="clear" w:color="auto" w:fill="FFFFFF"/>
        </w:rPr>
        <w:t>union</w:t>
      </w:r>
      <w:r w:rsidR="002B193F">
        <w:rPr>
          <w:rFonts w:asciiTheme="majorBidi" w:hAnsiTheme="majorBidi" w:cstheme="majorBidi"/>
          <w:bCs/>
          <w:sz w:val="24"/>
          <w:szCs w:val="24"/>
          <w:shd w:val="clear" w:color="auto" w:fill="FFFFFF"/>
        </w:rPr>
        <w:t xml:space="preserve"> </w:t>
      </w:r>
      <w:r w:rsidR="00D44C4D">
        <w:rPr>
          <w:rFonts w:asciiTheme="majorBidi" w:hAnsiTheme="majorBidi" w:cstheme="majorBidi"/>
          <w:bCs/>
          <w:sz w:val="24"/>
          <w:szCs w:val="24"/>
          <w:shd w:val="clear" w:color="auto" w:fill="FFFFFF"/>
        </w:rPr>
        <w:t>regime</w:t>
      </w:r>
      <w:r w:rsidR="002B193F">
        <w:rPr>
          <w:rFonts w:asciiTheme="majorBidi" w:hAnsiTheme="majorBidi" w:cstheme="majorBidi"/>
          <w:bCs/>
          <w:sz w:val="24"/>
          <w:szCs w:val="24"/>
          <w:shd w:val="clear" w:color="auto" w:fill="FFFFFF"/>
        </w:rPr>
        <w:t>.</w:t>
      </w:r>
      <w:r w:rsidR="002B52A3">
        <w:rPr>
          <w:rFonts w:asciiTheme="majorBidi" w:hAnsiTheme="majorBidi" w:cstheme="majorBidi"/>
          <w:bCs/>
          <w:sz w:val="24"/>
          <w:szCs w:val="24"/>
          <w:shd w:val="clear" w:color="auto" w:fill="FFFFFF"/>
        </w:rPr>
        <w:t xml:space="preserve"> Another reason is, </w:t>
      </w:r>
      <w:r w:rsidR="00D36434" w:rsidRPr="002B52A3">
        <w:rPr>
          <w:rFonts w:asciiTheme="majorBidi" w:hAnsiTheme="majorBidi" w:cstheme="majorBidi"/>
          <w:bCs/>
          <w:sz w:val="24"/>
          <w:szCs w:val="24"/>
          <w:shd w:val="clear" w:color="auto" w:fill="FFFFFF"/>
        </w:rPr>
        <w:t>despite</w:t>
      </w:r>
      <w:r w:rsidR="002B52A3" w:rsidRPr="002B52A3">
        <w:rPr>
          <w:rFonts w:asciiTheme="majorBidi" w:hAnsiTheme="majorBidi" w:cstheme="majorBidi"/>
          <w:bCs/>
          <w:sz w:val="24"/>
          <w:szCs w:val="24"/>
          <w:shd w:val="clear" w:color="auto" w:fill="FFFFFF"/>
        </w:rPr>
        <w:t xml:space="preserve"> progress, the extent of the Crossrail delays only became clear </w:t>
      </w:r>
      <w:r w:rsidR="000A24A0">
        <w:rPr>
          <w:rFonts w:asciiTheme="majorBidi" w:hAnsiTheme="majorBidi" w:cstheme="majorBidi"/>
          <w:bCs/>
          <w:sz w:val="24"/>
          <w:szCs w:val="24"/>
          <w:shd w:val="clear" w:color="auto" w:fill="FFFFFF"/>
        </w:rPr>
        <w:t>later</w:t>
      </w:r>
      <w:r w:rsidR="002B52A3" w:rsidRPr="002B52A3">
        <w:rPr>
          <w:rFonts w:asciiTheme="majorBidi" w:hAnsiTheme="majorBidi" w:cstheme="majorBidi"/>
          <w:bCs/>
          <w:sz w:val="24"/>
          <w:szCs w:val="24"/>
          <w:shd w:val="clear" w:color="auto" w:fill="FFFFFF"/>
        </w:rPr>
        <w:t>. Due to "cost constraints," as one state official put it, the project's funding had to be boosted.</w:t>
      </w:r>
    </w:p>
    <w:p w14:paraId="58004772" w14:textId="1C21B7A6" w:rsidR="00FE1A8B" w:rsidRPr="00DD6A0D" w:rsidRDefault="002B52A3" w:rsidP="000A24A0">
      <w:pPr>
        <w:spacing w:line="480" w:lineRule="auto"/>
        <w:jc w:val="mediumKashida"/>
        <w:rPr>
          <w:rFonts w:asciiTheme="majorBidi" w:hAnsiTheme="majorBidi" w:cstheme="majorBidi"/>
          <w:bCs/>
          <w:sz w:val="24"/>
          <w:szCs w:val="24"/>
          <w:shd w:val="clear" w:color="auto" w:fill="FFFFFF"/>
        </w:rPr>
      </w:pPr>
      <w:r w:rsidRPr="002B52A3">
        <w:rPr>
          <w:rFonts w:asciiTheme="majorBidi" w:hAnsiTheme="majorBidi" w:cstheme="majorBidi"/>
          <w:bCs/>
          <w:sz w:val="24"/>
          <w:szCs w:val="24"/>
          <w:shd w:val="clear" w:color="auto" w:fill="FFFFFF"/>
        </w:rPr>
        <w:t xml:space="preserve">A few weeks later, concerns grew that Crossrail's project delays and difficulties with the complicated </w:t>
      </w:r>
      <w:r w:rsidR="00825639" w:rsidRPr="002B52A3">
        <w:rPr>
          <w:rFonts w:asciiTheme="majorBidi" w:hAnsiTheme="majorBidi" w:cstheme="majorBidi"/>
          <w:bCs/>
          <w:sz w:val="24"/>
          <w:szCs w:val="24"/>
          <w:shd w:val="clear" w:color="auto" w:fill="FFFFFF"/>
        </w:rPr>
        <w:t>signalling</w:t>
      </w:r>
      <w:r w:rsidRPr="002B52A3">
        <w:rPr>
          <w:rFonts w:asciiTheme="majorBidi" w:hAnsiTheme="majorBidi" w:cstheme="majorBidi"/>
          <w:bCs/>
          <w:sz w:val="24"/>
          <w:szCs w:val="24"/>
          <w:shd w:val="clear" w:color="auto" w:fill="FFFFFF"/>
        </w:rPr>
        <w:t xml:space="preserve"> systems necessary for </w:t>
      </w:r>
      <w:r w:rsidR="000A24A0">
        <w:rPr>
          <w:rFonts w:asciiTheme="majorBidi" w:hAnsiTheme="majorBidi" w:cstheme="majorBidi"/>
          <w:bCs/>
          <w:sz w:val="24"/>
          <w:szCs w:val="24"/>
          <w:shd w:val="clear" w:color="auto" w:fill="FFFFFF"/>
        </w:rPr>
        <w:t xml:space="preserve">the </w:t>
      </w:r>
      <w:r w:rsidRPr="002B52A3">
        <w:rPr>
          <w:rFonts w:asciiTheme="majorBidi" w:hAnsiTheme="majorBidi" w:cstheme="majorBidi"/>
          <w:bCs/>
          <w:sz w:val="24"/>
          <w:szCs w:val="24"/>
          <w:shd w:val="clear" w:color="auto" w:fill="FFFFFF"/>
        </w:rPr>
        <w:t xml:space="preserve">operation were real. Crossrail Ltd </w:t>
      </w:r>
      <w:r w:rsidR="000A24A0">
        <w:rPr>
          <w:rFonts w:asciiTheme="majorBidi" w:hAnsiTheme="majorBidi" w:cstheme="majorBidi"/>
          <w:bCs/>
          <w:sz w:val="24"/>
          <w:szCs w:val="24"/>
          <w:shd w:val="clear" w:color="auto" w:fill="FFFFFF"/>
        </w:rPr>
        <w:t>recognized</w:t>
      </w:r>
      <w:r w:rsidRPr="002B52A3">
        <w:rPr>
          <w:rFonts w:asciiTheme="majorBidi" w:hAnsiTheme="majorBidi" w:cstheme="majorBidi"/>
          <w:bCs/>
          <w:sz w:val="24"/>
          <w:szCs w:val="24"/>
          <w:shd w:val="clear" w:color="auto" w:fill="FFFFFF"/>
        </w:rPr>
        <w:t xml:space="preserve"> these issues and postponed the line's launch from December 2018 to late 2019, with the expectation that only the line's central portion will operate at that time</w:t>
      </w:r>
      <w:r w:rsidR="00D36434">
        <w:rPr>
          <w:rFonts w:asciiTheme="majorBidi" w:hAnsiTheme="majorBidi" w:cstheme="majorBidi"/>
          <w:bCs/>
          <w:sz w:val="24"/>
          <w:szCs w:val="24"/>
          <w:shd w:val="clear" w:color="auto" w:fill="FFFFFF"/>
        </w:rPr>
        <w:t xml:space="preserve"> </w:t>
      </w:r>
      <w:sdt>
        <w:sdtPr>
          <w:rPr>
            <w:rFonts w:asciiTheme="majorBidi" w:hAnsiTheme="majorBidi" w:cstheme="majorBidi"/>
            <w:bCs/>
            <w:sz w:val="24"/>
            <w:szCs w:val="24"/>
            <w:shd w:val="clear" w:color="auto" w:fill="FFFFFF"/>
          </w:rPr>
          <w:id w:val="160980884"/>
          <w:citation/>
        </w:sdtPr>
        <w:sdtEndPr/>
        <w:sdtContent>
          <w:r w:rsidR="00D36434">
            <w:rPr>
              <w:rFonts w:asciiTheme="majorBidi" w:hAnsiTheme="majorBidi" w:cstheme="majorBidi"/>
              <w:bCs/>
              <w:sz w:val="24"/>
              <w:szCs w:val="24"/>
              <w:shd w:val="clear" w:color="auto" w:fill="FFFFFF"/>
            </w:rPr>
            <w:fldChar w:fldCharType="begin"/>
          </w:r>
          <w:r w:rsidR="00D36434">
            <w:rPr>
              <w:rFonts w:asciiTheme="majorBidi" w:hAnsiTheme="majorBidi" w:cstheme="majorBidi"/>
              <w:bCs/>
              <w:sz w:val="24"/>
              <w:szCs w:val="24"/>
              <w:shd w:val="clear" w:color="auto" w:fill="FFFFFF"/>
              <w:lang w:val="en-US"/>
            </w:rPr>
            <w:instrText xml:space="preserve"> CITATION And221 \l 1033 </w:instrText>
          </w:r>
          <w:r w:rsidR="00D36434">
            <w:rPr>
              <w:rFonts w:asciiTheme="majorBidi" w:hAnsiTheme="majorBidi" w:cstheme="majorBidi"/>
              <w:bCs/>
              <w:sz w:val="24"/>
              <w:szCs w:val="24"/>
              <w:shd w:val="clear" w:color="auto" w:fill="FFFFFF"/>
            </w:rPr>
            <w:fldChar w:fldCharType="separate"/>
          </w:r>
          <w:r w:rsidR="005A7B0B" w:rsidRPr="005A7B0B">
            <w:rPr>
              <w:rFonts w:asciiTheme="majorBidi" w:hAnsiTheme="majorBidi" w:cstheme="majorBidi"/>
              <w:noProof/>
              <w:sz w:val="24"/>
              <w:szCs w:val="24"/>
              <w:shd w:val="clear" w:color="auto" w:fill="FFFFFF"/>
              <w:lang w:val="en-US"/>
            </w:rPr>
            <w:t>(Tunnicliffe, 2022)</w:t>
          </w:r>
          <w:r w:rsidR="00D36434">
            <w:rPr>
              <w:rFonts w:asciiTheme="majorBidi" w:hAnsiTheme="majorBidi" w:cstheme="majorBidi"/>
              <w:bCs/>
              <w:sz w:val="24"/>
              <w:szCs w:val="24"/>
              <w:shd w:val="clear" w:color="auto" w:fill="FFFFFF"/>
            </w:rPr>
            <w:fldChar w:fldCharType="end"/>
          </w:r>
        </w:sdtContent>
      </w:sdt>
      <w:r w:rsidRPr="002B52A3">
        <w:rPr>
          <w:rFonts w:asciiTheme="majorBidi" w:hAnsiTheme="majorBidi" w:cstheme="majorBidi"/>
          <w:bCs/>
          <w:sz w:val="24"/>
          <w:szCs w:val="24"/>
          <w:shd w:val="clear" w:color="auto" w:fill="FFFFFF"/>
        </w:rPr>
        <w:t>.</w:t>
      </w:r>
    </w:p>
    <w:p w14:paraId="1DC1C9D7" w14:textId="432769B6" w:rsidR="009173F8" w:rsidRPr="00A47B83" w:rsidRDefault="002D450E" w:rsidP="00A47B83">
      <w:pPr>
        <w:pStyle w:val="Heading1"/>
        <w:numPr>
          <w:ilvl w:val="0"/>
          <w:numId w:val="5"/>
        </w:numPr>
        <w:rPr>
          <w:rFonts w:ascii="Times New Roman" w:hAnsi="Times New Roman" w:cs="Times New Roman"/>
          <w:bCs/>
          <w:shd w:val="clear" w:color="auto" w:fill="FFFFFF"/>
        </w:rPr>
      </w:pPr>
      <w:bookmarkStart w:id="6" w:name="_Toc121414326"/>
      <w:r w:rsidRPr="00A47B83">
        <w:rPr>
          <w:rFonts w:ascii="Times New Roman" w:hAnsi="Times New Roman" w:cs="Times New Roman"/>
        </w:rPr>
        <w:t>Project Time Management</w:t>
      </w:r>
      <w:bookmarkEnd w:id="6"/>
    </w:p>
    <w:p w14:paraId="2E690663" w14:textId="2B0A8C0C" w:rsidR="00103ED7" w:rsidRDefault="002D450E" w:rsidP="000A24A0">
      <w:pPr>
        <w:spacing w:line="480" w:lineRule="auto"/>
        <w:jc w:val="mediumKashida"/>
        <w:rPr>
          <w:rFonts w:asciiTheme="majorBidi" w:hAnsiTheme="majorBidi" w:cstheme="majorBidi"/>
          <w:sz w:val="24"/>
          <w:szCs w:val="24"/>
        </w:rPr>
      </w:pPr>
      <w:r w:rsidRPr="00DD6A0D">
        <w:rPr>
          <w:rFonts w:asciiTheme="majorBidi" w:hAnsiTheme="majorBidi" w:cstheme="majorBidi"/>
          <w:sz w:val="24"/>
          <w:szCs w:val="24"/>
        </w:rPr>
        <w:t xml:space="preserve">The most extensive project journey was a complex one. </w:t>
      </w:r>
      <w:r w:rsidR="0017108E" w:rsidRPr="00DD6A0D">
        <w:rPr>
          <w:rFonts w:asciiTheme="majorBidi" w:hAnsiTheme="majorBidi" w:cstheme="majorBidi"/>
          <w:sz w:val="24"/>
          <w:szCs w:val="24"/>
        </w:rPr>
        <w:t>Momentous</w:t>
      </w:r>
      <w:r w:rsidRPr="00DD6A0D">
        <w:rPr>
          <w:rFonts w:asciiTheme="majorBidi" w:hAnsiTheme="majorBidi" w:cstheme="majorBidi"/>
          <w:sz w:val="24"/>
          <w:szCs w:val="24"/>
        </w:rPr>
        <w:t xml:space="preserve"> delays occurred to the </w:t>
      </w:r>
      <w:r w:rsidR="00623CB4" w:rsidRPr="00DD6A0D">
        <w:rPr>
          <w:rFonts w:asciiTheme="majorBidi" w:hAnsiTheme="majorBidi" w:cstheme="majorBidi"/>
          <w:sz w:val="24"/>
          <w:szCs w:val="24"/>
        </w:rPr>
        <w:t>provision</w:t>
      </w:r>
      <w:r w:rsidRPr="00DD6A0D">
        <w:rPr>
          <w:rFonts w:asciiTheme="majorBidi" w:hAnsiTheme="majorBidi" w:cstheme="majorBidi"/>
          <w:sz w:val="24"/>
          <w:szCs w:val="24"/>
        </w:rPr>
        <w:t xml:space="preserve"> o</w:t>
      </w:r>
      <w:r w:rsidR="00AE7270">
        <w:rPr>
          <w:rFonts w:asciiTheme="majorBidi" w:hAnsiTheme="majorBidi" w:cstheme="majorBidi"/>
          <w:sz w:val="24"/>
          <w:szCs w:val="24"/>
        </w:rPr>
        <w:t>f the Crossrail over many years</w:t>
      </w:r>
      <w:r w:rsidRPr="00DD6A0D">
        <w:rPr>
          <w:rFonts w:asciiTheme="majorBidi" w:hAnsiTheme="majorBidi" w:cstheme="majorBidi"/>
          <w:sz w:val="24"/>
          <w:szCs w:val="24"/>
        </w:rPr>
        <w:t xml:space="preserve"> as it was initiated back in the 1940s. Nevertheless, the journey was too long since it started construction in 2009. The delay was because of the acceptance of the projects by the government based on cost and the different causes of the project's failures. However, once the construction was started, Crossrail again delayed the project</w:t>
      </w:r>
      <w:r w:rsidR="00715539">
        <w:rPr>
          <w:rFonts w:asciiTheme="majorBidi" w:hAnsiTheme="majorBidi" w:cstheme="majorBidi"/>
          <w:sz w:val="24"/>
          <w:szCs w:val="24"/>
        </w:rPr>
        <w:t xml:space="preserve"> </w:t>
      </w:r>
      <w:sdt>
        <w:sdtPr>
          <w:rPr>
            <w:rFonts w:asciiTheme="majorBidi" w:hAnsiTheme="majorBidi" w:cstheme="majorBidi"/>
            <w:sz w:val="24"/>
            <w:szCs w:val="24"/>
          </w:rPr>
          <w:id w:val="-5435226"/>
          <w:citation/>
        </w:sdtPr>
        <w:sdtEndPr/>
        <w:sdtContent>
          <w:r w:rsidR="00715539">
            <w:rPr>
              <w:rFonts w:asciiTheme="majorBidi" w:hAnsiTheme="majorBidi" w:cstheme="majorBidi"/>
              <w:sz w:val="24"/>
              <w:szCs w:val="24"/>
            </w:rPr>
            <w:fldChar w:fldCharType="begin"/>
          </w:r>
          <w:r w:rsidR="00715539">
            <w:rPr>
              <w:rFonts w:asciiTheme="majorBidi" w:hAnsiTheme="majorBidi" w:cstheme="majorBidi"/>
              <w:sz w:val="24"/>
              <w:szCs w:val="24"/>
              <w:lang w:val="en-US"/>
            </w:rPr>
            <w:instrText xml:space="preserve"> CITATION Joe19 \l 1033 </w:instrText>
          </w:r>
          <w:r w:rsidR="00715539">
            <w:rPr>
              <w:rFonts w:asciiTheme="majorBidi" w:hAnsiTheme="majorBidi" w:cstheme="majorBidi"/>
              <w:sz w:val="24"/>
              <w:szCs w:val="24"/>
            </w:rPr>
            <w:fldChar w:fldCharType="separate"/>
          </w:r>
          <w:r w:rsidR="005A7B0B" w:rsidRPr="005A7B0B">
            <w:rPr>
              <w:rFonts w:asciiTheme="majorBidi" w:hAnsiTheme="majorBidi" w:cstheme="majorBidi"/>
              <w:noProof/>
              <w:sz w:val="24"/>
              <w:szCs w:val="24"/>
              <w:lang w:val="en-US"/>
            </w:rPr>
            <w:t>(Joe Minihane, 2019)</w:t>
          </w:r>
          <w:r w:rsidR="00715539">
            <w:rPr>
              <w:rFonts w:asciiTheme="majorBidi" w:hAnsiTheme="majorBidi" w:cstheme="majorBidi"/>
              <w:sz w:val="24"/>
              <w:szCs w:val="24"/>
            </w:rPr>
            <w:fldChar w:fldCharType="end"/>
          </w:r>
        </w:sdtContent>
      </w:sdt>
      <w:r w:rsidRPr="00DD6A0D">
        <w:rPr>
          <w:rFonts w:asciiTheme="majorBidi" w:hAnsiTheme="majorBidi" w:cstheme="majorBidi"/>
          <w:sz w:val="24"/>
          <w:szCs w:val="24"/>
        </w:rPr>
        <w:t xml:space="preserve">. </w:t>
      </w:r>
      <w:r w:rsidR="000A24A0">
        <w:rPr>
          <w:rFonts w:asciiTheme="majorBidi" w:hAnsiTheme="majorBidi" w:cstheme="majorBidi"/>
          <w:sz w:val="24"/>
          <w:szCs w:val="24"/>
        </w:rPr>
        <w:t>The coalition</w:t>
      </w:r>
      <w:r w:rsidR="00B26E1A" w:rsidRPr="00B26E1A">
        <w:rPr>
          <w:rFonts w:asciiTheme="majorBidi" w:hAnsiTheme="majorBidi" w:cstheme="majorBidi"/>
          <w:sz w:val="24"/>
          <w:szCs w:val="24"/>
        </w:rPr>
        <w:t xml:space="preserve"> government, consisting of the Conservative Party as well as the Liberal Democrats, was elected for the first time in the United Kingdom following World War II in October 2010. This significantly altered the political environment and the objectives of government expenditure.</w:t>
      </w:r>
      <w:r w:rsidR="00D87A13">
        <w:rPr>
          <w:rFonts w:asciiTheme="majorBidi" w:hAnsiTheme="majorBidi" w:cstheme="majorBidi"/>
          <w:sz w:val="24"/>
          <w:szCs w:val="24"/>
        </w:rPr>
        <w:t xml:space="preserve"> </w:t>
      </w:r>
      <w:r w:rsidR="00B26E1A" w:rsidRPr="00B26E1A">
        <w:rPr>
          <w:rFonts w:asciiTheme="majorBidi" w:hAnsiTheme="majorBidi" w:cstheme="majorBidi"/>
          <w:sz w:val="24"/>
          <w:szCs w:val="24"/>
        </w:rPr>
        <w:t>Crossrail saw its budget lowered by about £1bn ($1.3bn) and its timeline put back by a year as a result of the Integrated Budget Proposal</w:t>
      </w:r>
      <w:r w:rsidR="00D87A13">
        <w:rPr>
          <w:rFonts w:asciiTheme="majorBidi" w:hAnsiTheme="majorBidi" w:cstheme="majorBidi"/>
          <w:sz w:val="24"/>
          <w:szCs w:val="24"/>
        </w:rPr>
        <w:t xml:space="preserve"> </w:t>
      </w:r>
      <w:sdt>
        <w:sdtPr>
          <w:rPr>
            <w:rFonts w:asciiTheme="majorBidi" w:hAnsiTheme="majorBidi" w:cstheme="majorBidi"/>
            <w:sz w:val="24"/>
            <w:szCs w:val="24"/>
          </w:rPr>
          <w:id w:val="357469229"/>
          <w:citation/>
        </w:sdtPr>
        <w:sdtEndPr/>
        <w:sdtContent>
          <w:r w:rsidR="00D87A13">
            <w:rPr>
              <w:rFonts w:asciiTheme="majorBidi" w:hAnsiTheme="majorBidi" w:cstheme="majorBidi"/>
              <w:sz w:val="24"/>
              <w:szCs w:val="24"/>
            </w:rPr>
            <w:fldChar w:fldCharType="begin"/>
          </w:r>
          <w:r w:rsidR="00D87A13">
            <w:rPr>
              <w:rFonts w:asciiTheme="majorBidi" w:hAnsiTheme="majorBidi" w:cstheme="majorBidi"/>
              <w:sz w:val="24"/>
              <w:szCs w:val="24"/>
              <w:lang w:val="en-US"/>
            </w:rPr>
            <w:instrText xml:space="preserve"> CITATION And221 \l 1033 </w:instrText>
          </w:r>
          <w:r w:rsidR="00D87A13">
            <w:rPr>
              <w:rFonts w:asciiTheme="majorBidi" w:hAnsiTheme="majorBidi" w:cstheme="majorBidi"/>
              <w:sz w:val="24"/>
              <w:szCs w:val="24"/>
            </w:rPr>
            <w:fldChar w:fldCharType="separate"/>
          </w:r>
          <w:r w:rsidR="005A7B0B" w:rsidRPr="005A7B0B">
            <w:rPr>
              <w:rFonts w:asciiTheme="majorBidi" w:hAnsiTheme="majorBidi" w:cstheme="majorBidi"/>
              <w:noProof/>
              <w:sz w:val="24"/>
              <w:szCs w:val="24"/>
              <w:lang w:val="en-US"/>
            </w:rPr>
            <w:t>(Tunnicliffe, 2022)</w:t>
          </w:r>
          <w:r w:rsidR="00D87A13">
            <w:rPr>
              <w:rFonts w:asciiTheme="majorBidi" w:hAnsiTheme="majorBidi" w:cstheme="majorBidi"/>
              <w:sz w:val="24"/>
              <w:szCs w:val="24"/>
            </w:rPr>
            <w:fldChar w:fldCharType="end"/>
          </w:r>
        </w:sdtContent>
      </w:sdt>
      <w:r w:rsidR="00B26E1A" w:rsidRPr="00B26E1A">
        <w:rPr>
          <w:rFonts w:asciiTheme="majorBidi" w:hAnsiTheme="majorBidi" w:cstheme="majorBidi"/>
          <w:sz w:val="24"/>
          <w:szCs w:val="24"/>
        </w:rPr>
        <w:t xml:space="preserve">. The official debut was scheduled for the end of the </w:t>
      </w:r>
      <w:r w:rsidR="00CE62F1" w:rsidRPr="00B26E1A">
        <w:rPr>
          <w:rFonts w:asciiTheme="majorBidi" w:hAnsiTheme="majorBidi" w:cstheme="majorBidi"/>
          <w:sz w:val="24"/>
          <w:szCs w:val="24"/>
        </w:rPr>
        <w:t>year.</w:t>
      </w:r>
      <w:r w:rsidR="00CE62F1" w:rsidRPr="00DD6A0D">
        <w:rPr>
          <w:rFonts w:asciiTheme="majorBidi" w:hAnsiTheme="majorBidi" w:cstheme="majorBidi"/>
          <w:sz w:val="24"/>
          <w:szCs w:val="24"/>
        </w:rPr>
        <w:t xml:space="preserve"> Crossrail’s</w:t>
      </w:r>
      <w:r w:rsidRPr="00DD6A0D">
        <w:rPr>
          <w:rFonts w:asciiTheme="majorBidi" w:hAnsiTheme="majorBidi" w:cstheme="majorBidi"/>
          <w:sz w:val="24"/>
          <w:szCs w:val="24"/>
        </w:rPr>
        <w:t xml:space="preserve"> opening was planned for December 2018, but on August 31, it was announced that cross rail would open in autumn 2019. </w:t>
      </w:r>
      <w:r w:rsidR="00CE62F1" w:rsidRPr="00CE62F1">
        <w:rPr>
          <w:rFonts w:asciiTheme="majorBidi" w:hAnsiTheme="majorBidi" w:cstheme="majorBidi"/>
          <w:sz w:val="24"/>
          <w:szCs w:val="24"/>
        </w:rPr>
        <w:t xml:space="preserve">UK's National Audit Office cautioned that Crossrail might be further delayed, stating that the project was </w:t>
      </w:r>
      <w:r w:rsidR="00CE62F1" w:rsidRPr="00CE62F1">
        <w:rPr>
          <w:rFonts w:asciiTheme="majorBidi" w:hAnsiTheme="majorBidi" w:cstheme="majorBidi"/>
          <w:sz w:val="24"/>
          <w:szCs w:val="24"/>
        </w:rPr>
        <w:lastRenderedPageBreak/>
        <w:t>"slightly behind schedule," which was among the first signals that wor</w:t>
      </w:r>
      <w:r w:rsidR="00EC0534">
        <w:rPr>
          <w:rFonts w:asciiTheme="majorBidi" w:hAnsiTheme="majorBidi" w:cstheme="majorBidi"/>
          <w:sz w:val="24"/>
          <w:szCs w:val="24"/>
        </w:rPr>
        <w:t>k wasn't progressing as planned</w:t>
      </w:r>
      <w:sdt>
        <w:sdtPr>
          <w:rPr>
            <w:rFonts w:asciiTheme="majorBidi" w:hAnsiTheme="majorBidi" w:cstheme="majorBidi"/>
            <w:sz w:val="24"/>
            <w:szCs w:val="24"/>
          </w:rPr>
          <w:id w:val="-1462173353"/>
          <w:citation/>
        </w:sdtPr>
        <w:sdtEndPr/>
        <w:sdtContent>
          <w:r w:rsidR="00EC0534">
            <w:rPr>
              <w:rFonts w:asciiTheme="majorBidi" w:hAnsiTheme="majorBidi" w:cstheme="majorBidi"/>
              <w:sz w:val="24"/>
              <w:szCs w:val="24"/>
            </w:rPr>
            <w:fldChar w:fldCharType="begin"/>
          </w:r>
          <w:r w:rsidR="00EC0534">
            <w:rPr>
              <w:rFonts w:asciiTheme="majorBidi" w:hAnsiTheme="majorBidi" w:cstheme="majorBidi"/>
              <w:sz w:val="24"/>
              <w:szCs w:val="24"/>
              <w:lang w:val="en-US"/>
            </w:rPr>
            <w:instrText xml:space="preserve"> CITATION And221 \l 1033 </w:instrText>
          </w:r>
          <w:r w:rsidR="00EC0534">
            <w:rPr>
              <w:rFonts w:asciiTheme="majorBidi" w:hAnsiTheme="majorBidi" w:cstheme="majorBidi"/>
              <w:sz w:val="24"/>
              <w:szCs w:val="24"/>
            </w:rPr>
            <w:fldChar w:fldCharType="separate"/>
          </w:r>
          <w:r w:rsidR="005A7B0B">
            <w:rPr>
              <w:rFonts w:asciiTheme="majorBidi" w:hAnsiTheme="majorBidi" w:cstheme="majorBidi"/>
              <w:noProof/>
              <w:sz w:val="24"/>
              <w:szCs w:val="24"/>
              <w:lang w:val="en-US"/>
            </w:rPr>
            <w:t xml:space="preserve"> </w:t>
          </w:r>
          <w:r w:rsidR="005A7B0B" w:rsidRPr="005A7B0B">
            <w:rPr>
              <w:rFonts w:asciiTheme="majorBidi" w:hAnsiTheme="majorBidi" w:cstheme="majorBidi"/>
              <w:noProof/>
              <w:sz w:val="24"/>
              <w:szCs w:val="24"/>
              <w:lang w:val="en-US"/>
            </w:rPr>
            <w:t>(Tunnicliffe, 2022)</w:t>
          </w:r>
          <w:r w:rsidR="00EC0534">
            <w:rPr>
              <w:rFonts w:asciiTheme="majorBidi" w:hAnsiTheme="majorBidi" w:cstheme="majorBidi"/>
              <w:sz w:val="24"/>
              <w:szCs w:val="24"/>
            </w:rPr>
            <w:fldChar w:fldCharType="end"/>
          </w:r>
        </w:sdtContent>
      </w:sdt>
      <w:r w:rsidR="00313DAE">
        <w:rPr>
          <w:rFonts w:asciiTheme="majorBidi" w:hAnsiTheme="majorBidi" w:cstheme="majorBidi"/>
          <w:sz w:val="24"/>
          <w:szCs w:val="24"/>
        </w:rPr>
        <w:t>.</w:t>
      </w:r>
    </w:p>
    <w:p w14:paraId="0E26D02C" w14:textId="59F20802" w:rsidR="00D44701" w:rsidRDefault="002D450E" w:rsidP="00715539">
      <w:pPr>
        <w:spacing w:line="480" w:lineRule="auto"/>
        <w:jc w:val="mediumKashida"/>
        <w:rPr>
          <w:rFonts w:asciiTheme="majorBidi" w:hAnsiTheme="majorBidi" w:cstheme="majorBidi"/>
          <w:sz w:val="24"/>
          <w:szCs w:val="24"/>
        </w:rPr>
      </w:pPr>
      <w:r w:rsidRPr="00DD6A0D">
        <w:rPr>
          <w:rFonts w:asciiTheme="majorBidi" w:hAnsiTheme="majorBidi" w:cstheme="majorBidi"/>
          <w:sz w:val="24"/>
          <w:szCs w:val="24"/>
        </w:rPr>
        <w:t xml:space="preserve">The stakeholders announced that more work has to be done on the project, and we are working </w:t>
      </w:r>
      <w:r w:rsidR="004862CC" w:rsidRPr="00DD6A0D">
        <w:rPr>
          <w:rFonts w:asciiTheme="majorBidi" w:hAnsiTheme="majorBidi" w:cstheme="majorBidi"/>
          <w:sz w:val="24"/>
          <w:szCs w:val="24"/>
        </w:rPr>
        <w:t xml:space="preserve">on </w:t>
      </w:r>
      <w:r w:rsidRPr="00DD6A0D">
        <w:rPr>
          <w:rFonts w:asciiTheme="majorBidi" w:hAnsiTheme="majorBidi" w:cstheme="majorBidi"/>
          <w:sz w:val="24"/>
          <w:szCs w:val="24"/>
        </w:rPr>
        <w:t>what is left.</w:t>
      </w:r>
      <w:r w:rsidR="004862CC" w:rsidRPr="00DD6A0D">
        <w:rPr>
          <w:rFonts w:asciiTheme="majorBidi" w:hAnsiTheme="majorBidi" w:cstheme="majorBidi"/>
          <w:sz w:val="24"/>
          <w:szCs w:val="24"/>
        </w:rPr>
        <w:t xml:space="preserve"> After examination, the transport committee </w:t>
      </w:r>
      <w:r w:rsidR="00C20F3F">
        <w:rPr>
          <w:rFonts w:asciiTheme="majorBidi" w:hAnsiTheme="majorBidi" w:cstheme="majorBidi"/>
          <w:sz w:val="24"/>
          <w:szCs w:val="24"/>
        </w:rPr>
        <w:t xml:space="preserve">stated that </w:t>
      </w:r>
      <w:r w:rsidR="006857DD">
        <w:rPr>
          <w:rFonts w:asciiTheme="majorBidi" w:hAnsiTheme="majorBidi" w:cstheme="majorBidi"/>
          <w:sz w:val="24"/>
          <w:szCs w:val="24"/>
        </w:rPr>
        <w:t xml:space="preserve">the </w:t>
      </w:r>
      <w:r w:rsidR="00C20F3F" w:rsidRPr="00C20F3F">
        <w:rPr>
          <w:rFonts w:asciiTheme="majorBidi" w:hAnsiTheme="majorBidi" w:cstheme="majorBidi"/>
          <w:sz w:val="24"/>
          <w:szCs w:val="24"/>
        </w:rPr>
        <w:t>core part would open</w:t>
      </w:r>
      <w:r w:rsidR="00C20F3F">
        <w:rPr>
          <w:rFonts w:asciiTheme="majorBidi" w:hAnsiTheme="majorBidi" w:cstheme="majorBidi"/>
          <w:sz w:val="24"/>
          <w:szCs w:val="24"/>
        </w:rPr>
        <w:t xml:space="preserve"> in six months, official. </w:t>
      </w:r>
      <w:r w:rsidR="004862CC" w:rsidRPr="00DD6A0D">
        <w:rPr>
          <w:rFonts w:asciiTheme="majorBidi" w:hAnsiTheme="majorBidi" w:cstheme="majorBidi"/>
          <w:sz w:val="24"/>
          <w:szCs w:val="24"/>
        </w:rPr>
        <w:t>However, later on, the committee confirmed it would not open till 2020, and he gave the reason for the delay, some technical issues, and some testing that had to be done</w:t>
      </w:r>
      <w:r w:rsidR="00715539">
        <w:rPr>
          <w:rFonts w:asciiTheme="majorBidi" w:hAnsiTheme="majorBidi" w:cstheme="majorBidi"/>
          <w:sz w:val="24"/>
          <w:szCs w:val="24"/>
        </w:rPr>
        <w:t xml:space="preserve"> </w:t>
      </w:r>
      <w:sdt>
        <w:sdtPr>
          <w:rPr>
            <w:rFonts w:asciiTheme="majorBidi" w:hAnsiTheme="majorBidi" w:cstheme="majorBidi"/>
            <w:sz w:val="24"/>
            <w:szCs w:val="24"/>
          </w:rPr>
          <w:id w:val="-2061009722"/>
          <w:citation/>
        </w:sdtPr>
        <w:sdtEndPr/>
        <w:sdtContent>
          <w:r w:rsidR="00715539">
            <w:rPr>
              <w:rFonts w:asciiTheme="majorBidi" w:hAnsiTheme="majorBidi" w:cstheme="majorBidi"/>
              <w:sz w:val="24"/>
              <w:szCs w:val="24"/>
            </w:rPr>
            <w:fldChar w:fldCharType="begin"/>
          </w:r>
          <w:r w:rsidR="00715539">
            <w:rPr>
              <w:rFonts w:asciiTheme="majorBidi" w:hAnsiTheme="majorBidi" w:cstheme="majorBidi"/>
              <w:sz w:val="24"/>
              <w:szCs w:val="24"/>
              <w:lang w:val="en-US"/>
            </w:rPr>
            <w:instrText xml:space="preserve"> CITATION Ric17 \l 1033 </w:instrText>
          </w:r>
          <w:r w:rsidR="00715539">
            <w:rPr>
              <w:rFonts w:asciiTheme="majorBidi" w:hAnsiTheme="majorBidi" w:cstheme="majorBidi"/>
              <w:sz w:val="24"/>
              <w:szCs w:val="24"/>
            </w:rPr>
            <w:fldChar w:fldCharType="separate"/>
          </w:r>
          <w:r w:rsidR="005A7B0B" w:rsidRPr="005A7B0B">
            <w:rPr>
              <w:rFonts w:asciiTheme="majorBidi" w:hAnsiTheme="majorBidi" w:cstheme="majorBidi"/>
              <w:noProof/>
              <w:sz w:val="24"/>
              <w:szCs w:val="24"/>
              <w:lang w:val="en-US"/>
            </w:rPr>
            <w:t>(Richard Bailey, 2017)</w:t>
          </w:r>
          <w:r w:rsidR="00715539">
            <w:rPr>
              <w:rFonts w:asciiTheme="majorBidi" w:hAnsiTheme="majorBidi" w:cstheme="majorBidi"/>
              <w:sz w:val="24"/>
              <w:szCs w:val="24"/>
            </w:rPr>
            <w:fldChar w:fldCharType="end"/>
          </w:r>
        </w:sdtContent>
      </w:sdt>
      <w:r w:rsidR="004862CC" w:rsidRPr="00DD6A0D">
        <w:rPr>
          <w:rFonts w:asciiTheme="majorBidi" w:hAnsiTheme="majorBidi" w:cstheme="majorBidi"/>
          <w:sz w:val="24"/>
          <w:szCs w:val="24"/>
        </w:rPr>
        <w:t>.</w:t>
      </w:r>
      <w:r w:rsidR="00AE7270">
        <w:rPr>
          <w:rFonts w:asciiTheme="majorBidi" w:hAnsiTheme="majorBidi" w:cstheme="majorBidi"/>
          <w:sz w:val="24"/>
          <w:szCs w:val="24"/>
        </w:rPr>
        <w:t xml:space="preserve"> </w:t>
      </w:r>
      <w:r w:rsidRPr="00DD6A0D">
        <w:rPr>
          <w:rFonts w:asciiTheme="majorBidi" w:hAnsiTheme="majorBidi" w:cstheme="majorBidi"/>
          <w:sz w:val="24"/>
          <w:szCs w:val="24"/>
        </w:rPr>
        <w:t>The central section is open in th</w:t>
      </w:r>
      <w:r w:rsidR="00F516CB" w:rsidRPr="00DD6A0D">
        <w:rPr>
          <w:rFonts w:asciiTheme="majorBidi" w:hAnsiTheme="majorBidi" w:cstheme="majorBidi"/>
          <w:sz w:val="24"/>
          <w:szCs w:val="24"/>
        </w:rPr>
        <w:t>e middle of 2022, b</w:t>
      </w:r>
      <w:r w:rsidRPr="00DD6A0D">
        <w:rPr>
          <w:rFonts w:asciiTheme="majorBidi" w:hAnsiTheme="majorBidi" w:cstheme="majorBidi"/>
          <w:sz w:val="24"/>
          <w:szCs w:val="24"/>
        </w:rPr>
        <w:t>ut the complete service from east to west will open in 2023.</w:t>
      </w:r>
      <w:r w:rsidR="00AC5694">
        <w:rPr>
          <w:rFonts w:asciiTheme="majorBidi" w:hAnsiTheme="majorBidi" w:cstheme="majorBidi"/>
          <w:sz w:val="24"/>
          <w:szCs w:val="24"/>
        </w:rPr>
        <w:t xml:space="preserve"> </w:t>
      </w:r>
    </w:p>
    <w:p w14:paraId="352A23FF" w14:textId="2CB3BD5D" w:rsidR="006550B1" w:rsidRDefault="006550B1" w:rsidP="00715539">
      <w:pPr>
        <w:spacing w:line="480" w:lineRule="auto"/>
        <w:jc w:val="mediumKashida"/>
        <w:rPr>
          <w:rFonts w:asciiTheme="majorBidi" w:hAnsiTheme="majorBidi" w:cstheme="majorBidi"/>
          <w:sz w:val="24"/>
          <w:szCs w:val="24"/>
        </w:rPr>
      </w:pPr>
    </w:p>
    <w:p w14:paraId="06745674" w14:textId="3825666D" w:rsidR="006550B1" w:rsidRDefault="006550B1" w:rsidP="00715539">
      <w:pPr>
        <w:spacing w:line="480" w:lineRule="auto"/>
        <w:jc w:val="mediumKashida"/>
        <w:rPr>
          <w:rFonts w:asciiTheme="majorBidi" w:hAnsiTheme="majorBidi" w:cstheme="majorBidi"/>
          <w:sz w:val="24"/>
          <w:szCs w:val="24"/>
        </w:rPr>
      </w:pPr>
    </w:p>
    <w:p w14:paraId="0DD7259D" w14:textId="11CAAC7D" w:rsidR="006550B1" w:rsidRDefault="006550B1" w:rsidP="00715539">
      <w:pPr>
        <w:spacing w:line="480" w:lineRule="auto"/>
        <w:jc w:val="mediumKashida"/>
        <w:rPr>
          <w:rFonts w:asciiTheme="majorBidi" w:hAnsiTheme="majorBidi" w:cstheme="majorBidi"/>
          <w:sz w:val="24"/>
          <w:szCs w:val="24"/>
        </w:rPr>
      </w:pPr>
    </w:p>
    <w:p w14:paraId="2747F095" w14:textId="5F77D37D" w:rsidR="006550B1" w:rsidRDefault="006550B1" w:rsidP="00715539">
      <w:pPr>
        <w:spacing w:line="480" w:lineRule="auto"/>
        <w:jc w:val="mediumKashida"/>
        <w:rPr>
          <w:rFonts w:asciiTheme="majorBidi" w:hAnsiTheme="majorBidi" w:cstheme="majorBidi"/>
          <w:sz w:val="24"/>
          <w:szCs w:val="24"/>
        </w:rPr>
      </w:pPr>
    </w:p>
    <w:p w14:paraId="12F94FA9" w14:textId="0171B36E" w:rsidR="00351D15" w:rsidRDefault="00351D15" w:rsidP="00715539">
      <w:pPr>
        <w:spacing w:line="480" w:lineRule="auto"/>
        <w:jc w:val="mediumKashida"/>
        <w:rPr>
          <w:rFonts w:asciiTheme="majorBidi" w:hAnsiTheme="majorBidi" w:cstheme="majorBidi"/>
          <w:sz w:val="24"/>
          <w:szCs w:val="24"/>
        </w:rPr>
      </w:pPr>
    </w:p>
    <w:p w14:paraId="01FD3CCF" w14:textId="77777777" w:rsidR="00351D15" w:rsidRDefault="00351D15" w:rsidP="00715539">
      <w:pPr>
        <w:spacing w:line="480" w:lineRule="auto"/>
        <w:jc w:val="mediumKashida"/>
        <w:rPr>
          <w:rFonts w:asciiTheme="majorBidi" w:hAnsiTheme="majorBidi" w:cstheme="majorBidi"/>
          <w:sz w:val="24"/>
          <w:szCs w:val="24"/>
        </w:rPr>
      </w:pPr>
    </w:p>
    <w:p w14:paraId="020CD10D" w14:textId="7B1A353B" w:rsidR="009173F8" w:rsidRPr="00057625" w:rsidRDefault="002D450E" w:rsidP="00057625">
      <w:pPr>
        <w:pStyle w:val="Heading1"/>
        <w:numPr>
          <w:ilvl w:val="0"/>
          <w:numId w:val="5"/>
        </w:numPr>
        <w:rPr>
          <w:rFonts w:ascii="Times New Roman" w:hAnsi="Times New Roman" w:cs="Times New Roman"/>
        </w:rPr>
      </w:pPr>
      <w:bookmarkStart w:id="7" w:name="_Toc121414327"/>
      <w:r w:rsidRPr="00057625">
        <w:rPr>
          <w:rFonts w:ascii="Times New Roman" w:hAnsi="Times New Roman" w:cs="Times New Roman"/>
        </w:rPr>
        <w:lastRenderedPageBreak/>
        <w:t>Project Stakeholder Management</w:t>
      </w:r>
      <w:bookmarkEnd w:id="7"/>
    </w:p>
    <w:p w14:paraId="27BD8B3D" w14:textId="77777777" w:rsidR="00B51B31" w:rsidRDefault="002D450E" w:rsidP="00B51B31">
      <w:pPr>
        <w:keepNext/>
        <w:spacing w:line="480" w:lineRule="auto"/>
        <w:jc w:val="center"/>
      </w:pPr>
      <w:r w:rsidRPr="00DD6A0D">
        <w:rPr>
          <w:rFonts w:asciiTheme="majorBidi" w:hAnsiTheme="majorBidi" w:cstheme="majorBidi"/>
          <w:noProof/>
          <w:sz w:val="24"/>
          <w:szCs w:val="24"/>
          <w:lang w:eastAsia="en-GB"/>
        </w:rPr>
        <w:drawing>
          <wp:inline distT="0" distB="0" distL="0" distR="0" wp14:anchorId="2F473520" wp14:editId="6982D3CB">
            <wp:extent cx="3992165" cy="3000375"/>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hh.PNG"/>
                    <pic:cNvPicPr/>
                  </pic:nvPicPr>
                  <pic:blipFill>
                    <a:blip r:embed="rId10">
                      <a:extLst>
                        <a:ext uri="{28A0092B-C50C-407E-A947-70E740481C1C}">
                          <a14:useLocalDpi xmlns:a14="http://schemas.microsoft.com/office/drawing/2010/main" val="0"/>
                        </a:ext>
                      </a:extLst>
                    </a:blip>
                    <a:stretch>
                      <a:fillRect/>
                    </a:stretch>
                  </pic:blipFill>
                  <pic:spPr>
                    <a:xfrm>
                      <a:off x="0" y="0"/>
                      <a:ext cx="3992165" cy="3000375"/>
                    </a:xfrm>
                    <a:prstGeom prst="rect">
                      <a:avLst/>
                    </a:prstGeom>
                  </pic:spPr>
                </pic:pic>
              </a:graphicData>
            </a:graphic>
          </wp:inline>
        </w:drawing>
      </w:r>
    </w:p>
    <w:p w14:paraId="40BC8184" w14:textId="5354F023" w:rsidR="00F516CB" w:rsidRPr="00DD6A0D" w:rsidRDefault="00B51B31" w:rsidP="00B51B31">
      <w:pPr>
        <w:pStyle w:val="Caption"/>
        <w:jc w:val="center"/>
        <w:rPr>
          <w:rFonts w:asciiTheme="majorBidi" w:hAnsiTheme="majorBidi" w:cstheme="majorBidi"/>
          <w:sz w:val="24"/>
          <w:szCs w:val="24"/>
        </w:rPr>
      </w:pPr>
      <w:r>
        <w:t xml:space="preserve">Figure </w:t>
      </w:r>
      <w:r w:rsidR="00FA033D">
        <w:rPr>
          <w:noProof/>
        </w:rPr>
        <w:fldChar w:fldCharType="begin"/>
      </w:r>
      <w:r w:rsidR="00FA033D">
        <w:rPr>
          <w:noProof/>
        </w:rPr>
        <w:instrText xml:space="preserve"> SEQ Figure \* ARABIC </w:instrText>
      </w:r>
      <w:r w:rsidR="00FA033D">
        <w:rPr>
          <w:noProof/>
        </w:rPr>
        <w:fldChar w:fldCharType="separate"/>
      </w:r>
      <w:r>
        <w:rPr>
          <w:noProof/>
        </w:rPr>
        <w:t>5</w:t>
      </w:r>
      <w:r w:rsidR="00FA033D">
        <w:rPr>
          <w:noProof/>
        </w:rPr>
        <w:fldChar w:fldCharType="end"/>
      </w:r>
      <w:r>
        <w:rPr>
          <w:lang w:val="en-US"/>
        </w:rPr>
        <w:t xml:space="preserve"> Several </w:t>
      </w:r>
      <w:r w:rsidR="00E46D51">
        <w:rPr>
          <w:lang w:val="en-US"/>
        </w:rPr>
        <w:t>Cross-rail</w:t>
      </w:r>
      <w:r>
        <w:rPr>
          <w:lang w:val="en-US"/>
        </w:rPr>
        <w:t xml:space="preserve"> Stakeholders</w:t>
      </w:r>
    </w:p>
    <w:p w14:paraId="1AC17BBA" w14:textId="77777777" w:rsidR="00F516CB" w:rsidRPr="00DD6A0D" w:rsidRDefault="00F516CB" w:rsidP="009E13D1">
      <w:pPr>
        <w:spacing w:line="480" w:lineRule="auto"/>
        <w:jc w:val="mediumKashida"/>
        <w:rPr>
          <w:rFonts w:asciiTheme="majorBidi" w:hAnsiTheme="majorBidi" w:cstheme="majorBidi"/>
          <w:sz w:val="24"/>
          <w:szCs w:val="24"/>
        </w:rPr>
      </w:pPr>
    </w:p>
    <w:p w14:paraId="0BB43FBA" w14:textId="77777777" w:rsidR="00FE1A8B" w:rsidRPr="00DD6A0D" w:rsidRDefault="00FE1A8B" w:rsidP="009E13D1">
      <w:pPr>
        <w:spacing w:line="480" w:lineRule="auto"/>
        <w:jc w:val="mediumKashida"/>
        <w:rPr>
          <w:rFonts w:asciiTheme="majorBidi" w:hAnsiTheme="majorBidi" w:cstheme="majorBidi"/>
          <w:sz w:val="24"/>
          <w:szCs w:val="24"/>
        </w:rPr>
      </w:pPr>
    </w:p>
    <w:p w14:paraId="1CFD7C0B" w14:textId="4694D6D6" w:rsidR="005A5759" w:rsidRDefault="002D450E" w:rsidP="000A24A0">
      <w:pPr>
        <w:spacing w:line="480" w:lineRule="auto"/>
        <w:jc w:val="mediumKashida"/>
        <w:rPr>
          <w:rFonts w:asciiTheme="majorBidi" w:hAnsiTheme="majorBidi" w:cstheme="majorBidi"/>
          <w:sz w:val="24"/>
          <w:szCs w:val="24"/>
        </w:rPr>
      </w:pPr>
      <w:r w:rsidRPr="00DD6A0D">
        <w:rPr>
          <w:rFonts w:asciiTheme="majorBidi" w:hAnsiTheme="majorBidi" w:cstheme="majorBidi"/>
          <w:sz w:val="24"/>
          <w:szCs w:val="24"/>
        </w:rPr>
        <w:t>This includes the transportation in London, residents within 1000 km</w:t>
      </w:r>
      <w:r w:rsidR="000603F1" w:rsidRPr="00DD6A0D">
        <w:rPr>
          <w:rFonts w:asciiTheme="majorBidi" w:hAnsiTheme="majorBidi" w:cstheme="majorBidi"/>
          <w:sz w:val="24"/>
          <w:szCs w:val="24"/>
        </w:rPr>
        <w:t>,</w:t>
      </w:r>
      <w:r w:rsidRPr="00DD6A0D">
        <w:rPr>
          <w:rFonts w:asciiTheme="majorBidi" w:hAnsiTheme="majorBidi" w:cstheme="majorBidi"/>
          <w:sz w:val="24"/>
          <w:szCs w:val="24"/>
        </w:rPr>
        <w:t xml:space="preserve"> and borough councils in which cross rail stations are located</w:t>
      </w:r>
      <w:r w:rsidR="0090532E">
        <w:rPr>
          <w:rFonts w:asciiTheme="majorBidi" w:hAnsiTheme="majorBidi" w:cstheme="majorBidi"/>
          <w:sz w:val="24"/>
          <w:szCs w:val="24"/>
        </w:rPr>
        <w:t xml:space="preserve"> (Figure 5)</w:t>
      </w:r>
      <w:r w:rsidRPr="00DD6A0D">
        <w:rPr>
          <w:rFonts w:asciiTheme="majorBidi" w:hAnsiTheme="majorBidi" w:cstheme="majorBidi"/>
          <w:sz w:val="24"/>
          <w:szCs w:val="24"/>
        </w:rPr>
        <w:t xml:space="preserve"> </w:t>
      </w:r>
      <w:r w:rsidRPr="00DD6A0D">
        <w:rPr>
          <w:rFonts w:asciiTheme="majorBidi" w:hAnsiTheme="majorBidi" w:cstheme="majorBidi"/>
          <w:sz w:val="24"/>
          <w:szCs w:val="24"/>
          <w:shd w:val="clear" w:color="auto" w:fill="FFFFFF"/>
        </w:rPr>
        <w:t>Liu, J., &amp; Liu, J. June 28, 2021)</w:t>
      </w:r>
      <w:r w:rsidR="00AE7270">
        <w:rPr>
          <w:rFonts w:asciiTheme="majorBidi" w:hAnsiTheme="majorBidi" w:cstheme="majorBidi"/>
          <w:sz w:val="24"/>
          <w:szCs w:val="24"/>
          <w:shd w:val="clear" w:color="auto" w:fill="FFFFFF"/>
        </w:rPr>
        <w:t xml:space="preserve">. </w:t>
      </w:r>
      <w:r w:rsidRPr="00DD6A0D">
        <w:rPr>
          <w:rFonts w:asciiTheme="majorBidi" w:hAnsiTheme="majorBidi" w:cstheme="majorBidi"/>
          <w:sz w:val="24"/>
          <w:szCs w:val="24"/>
        </w:rPr>
        <w:t>Political support was vital on a mega project with sizeable public investment. The mayor of London, Ken Livingstone, was the leading champion of the project with the senior management of team TFL.</w:t>
      </w:r>
      <w:r w:rsidR="00103ED7">
        <w:rPr>
          <w:rFonts w:asciiTheme="majorBidi" w:hAnsiTheme="majorBidi" w:cstheme="majorBidi"/>
          <w:sz w:val="24"/>
          <w:szCs w:val="24"/>
        </w:rPr>
        <w:t xml:space="preserve"> </w:t>
      </w:r>
      <w:r w:rsidR="00A96D57" w:rsidRPr="00A96D57">
        <w:rPr>
          <w:rFonts w:asciiTheme="majorBidi" w:hAnsiTheme="majorBidi" w:cstheme="majorBidi"/>
          <w:sz w:val="24"/>
          <w:szCs w:val="24"/>
        </w:rPr>
        <w:t>Simon Bennett, Crossrail's current Head of Learning Legacy and former Head of Stakeholder Engagement, has been heavily involved from the outset and has provided a webinar outlining the company's strategy for managing relationships with its stakeholders, which can be viewed in its entirety on YouTube.</w:t>
      </w:r>
      <w:sdt>
        <w:sdtPr>
          <w:rPr>
            <w:rFonts w:asciiTheme="majorBidi" w:hAnsiTheme="majorBidi" w:cstheme="majorBidi"/>
            <w:sz w:val="24"/>
            <w:szCs w:val="24"/>
          </w:rPr>
          <w:id w:val="-2108030270"/>
          <w:citation/>
        </w:sdtPr>
        <w:sdtEndPr/>
        <w:sdtContent>
          <w:r w:rsidR="005408D5">
            <w:rPr>
              <w:rFonts w:asciiTheme="majorBidi" w:hAnsiTheme="majorBidi" w:cstheme="majorBidi"/>
              <w:sz w:val="24"/>
              <w:szCs w:val="24"/>
            </w:rPr>
            <w:fldChar w:fldCharType="begin"/>
          </w:r>
          <w:r w:rsidR="005408D5">
            <w:rPr>
              <w:rFonts w:asciiTheme="majorBidi" w:hAnsiTheme="majorBidi" w:cstheme="majorBidi"/>
              <w:sz w:val="24"/>
              <w:szCs w:val="24"/>
              <w:lang w:val="en-US"/>
            </w:rPr>
            <w:instrText xml:space="preserve"> CITATION Ric171 \l 1033 </w:instrText>
          </w:r>
          <w:r w:rsidR="005408D5">
            <w:rPr>
              <w:rFonts w:asciiTheme="majorBidi" w:hAnsiTheme="majorBidi" w:cstheme="majorBidi"/>
              <w:sz w:val="24"/>
              <w:szCs w:val="24"/>
            </w:rPr>
            <w:fldChar w:fldCharType="separate"/>
          </w:r>
          <w:r w:rsidR="005A7B0B">
            <w:rPr>
              <w:rFonts w:asciiTheme="majorBidi" w:hAnsiTheme="majorBidi" w:cstheme="majorBidi"/>
              <w:noProof/>
              <w:sz w:val="24"/>
              <w:szCs w:val="24"/>
              <w:lang w:val="en-US"/>
            </w:rPr>
            <w:t xml:space="preserve"> </w:t>
          </w:r>
          <w:r w:rsidR="005A7B0B" w:rsidRPr="005A7B0B">
            <w:rPr>
              <w:rFonts w:asciiTheme="majorBidi" w:hAnsiTheme="majorBidi" w:cstheme="majorBidi"/>
              <w:noProof/>
              <w:sz w:val="24"/>
              <w:szCs w:val="24"/>
              <w:lang w:val="en-US"/>
            </w:rPr>
            <w:t>(Bailey, 2017)</w:t>
          </w:r>
          <w:r w:rsidR="005408D5">
            <w:rPr>
              <w:rFonts w:asciiTheme="majorBidi" w:hAnsiTheme="majorBidi" w:cstheme="majorBidi"/>
              <w:sz w:val="24"/>
              <w:szCs w:val="24"/>
            </w:rPr>
            <w:fldChar w:fldCharType="end"/>
          </w:r>
        </w:sdtContent>
      </w:sdt>
      <w:r w:rsidR="00AC76D3">
        <w:rPr>
          <w:rFonts w:asciiTheme="majorBidi" w:hAnsiTheme="majorBidi" w:cstheme="majorBidi"/>
          <w:sz w:val="24"/>
          <w:szCs w:val="24"/>
        </w:rPr>
        <w:t>.</w:t>
      </w:r>
      <w:r w:rsidR="0090532E">
        <w:rPr>
          <w:rFonts w:asciiTheme="majorBidi" w:hAnsiTheme="majorBidi" w:cstheme="majorBidi"/>
          <w:sz w:val="24"/>
          <w:szCs w:val="24"/>
        </w:rPr>
        <w:t xml:space="preserve"> </w:t>
      </w:r>
      <w:r w:rsidR="0090532E" w:rsidRPr="0090532E">
        <w:rPr>
          <w:rFonts w:asciiTheme="majorBidi" w:hAnsiTheme="majorBidi" w:cstheme="majorBidi"/>
          <w:sz w:val="24"/>
          <w:szCs w:val="24"/>
        </w:rPr>
        <w:t xml:space="preserve">The public was asked for their input on the desired path before any building was done. A public education campaign, including media exposure and station-based leafleting, followed this action. </w:t>
      </w:r>
    </w:p>
    <w:p w14:paraId="5702B7E4" w14:textId="1E55921A" w:rsidR="00382186" w:rsidRDefault="00382186" w:rsidP="000A24A0">
      <w:pPr>
        <w:spacing w:line="480" w:lineRule="auto"/>
        <w:jc w:val="mediumKashida"/>
        <w:rPr>
          <w:rFonts w:asciiTheme="majorBidi" w:hAnsiTheme="majorBidi" w:cstheme="majorBidi"/>
          <w:sz w:val="24"/>
          <w:szCs w:val="24"/>
          <w:shd w:val="clear" w:color="auto" w:fill="FFFFFF"/>
        </w:rPr>
      </w:pPr>
    </w:p>
    <w:p w14:paraId="53D2B4FA" w14:textId="77777777" w:rsidR="00382186" w:rsidRPr="00ED7FC2" w:rsidRDefault="00382186" w:rsidP="00ED7FC2">
      <w:pPr>
        <w:pStyle w:val="Heading1"/>
        <w:rPr>
          <w:rFonts w:ascii="Times New Roman" w:hAnsi="Times New Roman" w:cs="Times New Roman"/>
          <w:shd w:val="clear" w:color="auto" w:fill="FFFFFF"/>
        </w:rPr>
      </w:pPr>
    </w:p>
    <w:p w14:paraId="438C71AF" w14:textId="5922D31A" w:rsidR="009173F8" w:rsidRPr="00ED7FC2" w:rsidRDefault="002D450E" w:rsidP="00ED7FC2">
      <w:pPr>
        <w:pStyle w:val="Heading1"/>
        <w:numPr>
          <w:ilvl w:val="0"/>
          <w:numId w:val="5"/>
        </w:numPr>
        <w:rPr>
          <w:rFonts w:ascii="Times New Roman" w:hAnsi="Times New Roman" w:cs="Times New Roman"/>
        </w:rPr>
      </w:pPr>
      <w:bookmarkStart w:id="8" w:name="_Toc121414328"/>
      <w:r w:rsidRPr="00ED7FC2">
        <w:rPr>
          <w:rFonts w:ascii="Times New Roman" w:hAnsi="Times New Roman" w:cs="Times New Roman"/>
        </w:rPr>
        <w:t>Project Risk Management</w:t>
      </w:r>
      <w:bookmarkEnd w:id="8"/>
    </w:p>
    <w:p w14:paraId="7DF22F8C" w14:textId="0F00CDC5" w:rsidR="00B873E4" w:rsidRPr="00AE7270" w:rsidRDefault="002D450E" w:rsidP="009E13D1">
      <w:pPr>
        <w:spacing w:line="480" w:lineRule="auto"/>
        <w:jc w:val="mediumKashida"/>
        <w:rPr>
          <w:rFonts w:asciiTheme="majorBidi" w:hAnsiTheme="majorBidi" w:cstheme="majorBidi"/>
          <w:sz w:val="24"/>
          <w:szCs w:val="24"/>
          <w:shd w:val="clear" w:color="auto" w:fill="FFFFFF"/>
        </w:rPr>
      </w:pPr>
      <w:r w:rsidRPr="004D4F80">
        <w:rPr>
          <w:rFonts w:asciiTheme="majorBidi" w:hAnsiTheme="majorBidi" w:cstheme="majorBidi"/>
          <w:bCs/>
          <w:sz w:val="24"/>
          <w:szCs w:val="24"/>
          <w:shd w:val="clear" w:color="auto" w:fill="FFFFFF"/>
        </w:rPr>
        <w:t>The estimated price of Crossrail changed over time, as it would with any project. When different parts of the project moved at different speeds, it was a significant challenge for CLRL to keep the engineering development and cost estimates consistent. As designs have developed into more quantifiable details, so have approaches to cost estimation, with global and elemental provisions giving way to more sophisticated estimates. Do not forget that these preliminary cost estimates are just that — estimates based on the best available data at the time. In addition, the Crossrail project was too complex to identify and quantify all uncertainty sources fully. Therefore, risk models were used to evaluate uncertainty regions and provide forecasts of total costs based on probabilities</w:t>
      </w:r>
      <w:r>
        <w:rPr>
          <w:rFonts w:asciiTheme="majorBidi" w:hAnsiTheme="majorBidi" w:cstheme="majorBidi"/>
          <w:bCs/>
          <w:sz w:val="24"/>
          <w:szCs w:val="24"/>
          <w:shd w:val="clear" w:color="auto" w:fill="FFFFFF"/>
        </w:rPr>
        <w:t xml:space="preserve"> </w:t>
      </w:r>
      <w:sdt>
        <w:sdtPr>
          <w:rPr>
            <w:rFonts w:asciiTheme="majorBidi" w:hAnsiTheme="majorBidi" w:cstheme="majorBidi"/>
            <w:bCs/>
            <w:sz w:val="24"/>
            <w:szCs w:val="24"/>
            <w:shd w:val="clear" w:color="auto" w:fill="FFFFFF"/>
          </w:rPr>
          <w:id w:val="1896705046"/>
          <w:citation/>
        </w:sdtPr>
        <w:sdtEndPr/>
        <w:sdtContent>
          <w:r w:rsidR="0012686B">
            <w:rPr>
              <w:rFonts w:asciiTheme="majorBidi" w:hAnsiTheme="majorBidi" w:cstheme="majorBidi"/>
              <w:bCs/>
              <w:sz w:val="24"/>
              <w:szCs w:val="24"/>
              <w:shd w:val="clear" w:color="auto" w:fill="FFFFFF"/>
            </w:rPr>
            <w:fldChar w:fldCharType="begin"/>
          </w:r>
          <w:r w:rsidR="00C50A4E">
            <w:rPr>
              <w:rFonts w:asciiTheme="majorBidi" w:hAnsiTheme="majorBidi" w:cstheme="majorBidi"/>
              <w:bCs/>
              <w:sz w:val="24"/>
              <w:szCs w:val="24"/>
              <w:shd w:val="clear" w:color="auto" w:fill="FFFFFF"/>
              <w:lang w:val="en-US"/>
            </w:rPr>
            <w:instrText xml:space="preserve">CITATION Jul16 \l 1033 </w:instrText>
          </w:r>
          <w:r w:rsidR="0012686B">
            <w:rPr>
              <w:rFonts w:asciiTheme="majorBidi" w:hAnsiTheme="majorBidi" w:cstheme="majorBidi"/>
              <w:bCs/>
              <w:sz w:val="24"/>
              <w:szCs w:val="24"/>
              <w:shd w:val="clear" w:color="auto" w:fill="FFFFFF"/>
            </w:rPr>
            <w:fldChar w:fldCharType="separate"/>
          </w:r>
          <w:r w:rsidR="005A7B0B" w:rsidRPr="005A7B0B">
            <w:rPr>
              <w:rFonts w:asciiTheme="majorBidi" w:hAnsiTheme="majorBidi" w:cstheme="majorBidi"/>
              <w:noProof/>
              <w:sz w:val="24"/>
              <w:szCs w:val="24"/>
              <w:shd w:val="clear" w:color="auto" w:fill="FFFFFF"/>
            </w:rPr>
            <w:t>(Bartlett, 2017)</w:t>
          </w:r>
          <w:r w:rsidR="0012686B">
            <w:rPr>
              <w:rFonts w:asciiTheme="majorBidi" w:hAnsiTheme="majorBidi" w:cstheme="majorBidi"/>
              <w:bCs/>
              <w:sz w:val="24"/>
              <w:szCs w:val="24"/>
              <w:shd w:val="clear" w:color="auto" w:fill="FFFFFF"/>
            </w:rPr>
            <w:fldChar w:fldCharType="end"/>
          </w:r>
        </w:sdtContent>
      </w:sdt>
    </w:p>
    <w:p w14:paraId="5828A771" w14:textId="141E01B7" w:rsidR="00A928D9" w:rsidRPr="001C4399" w:rsidRDefault="00A928D9" w:rsidP="001C4399">
      <w:pPr>
        <w:pStyle w:val="Heading1"/>
        <w:numPr>
          <w:ilvl w:val="0"/>
          <w:numId w:val="5"/>
        </w:numPr>
        <w:rPr>
          <w:rFonts w:ascii="Times New Roman" w:hAnsi="Times New Roman" w:cs="Times New Roman"/>
          <w:shd w:val="clear" w:color="auto" w:fill="FFFFFF"/>
        </w:rPr>
      </w:pPr>
      <w:bookmarkStart w:id="9" w:name="_Toc121414329"/>
      <w:r w:rsidRPr="001C4399">
        <w:rPr>
          <w:rFonts w:ascii="Times New Roman" w:hAnsi="Times New Roman" w:cs="Times New Roman"/>
          <w:shd w:val="clear" w:color="auto" w:fill="FFFFFF"/>
        </w:rPr>
        <w:t>Conclusion</w:t>
      </w:r>
      <w:bookmarkEnd w:id="9"/>
    </w:p>
    <w:p w14:paraId="4203CF50" w14:textId="24D654A2" w:rsidR="00A928D9" w:rsidRDefault="00A928D9" w:rsidP="000A24A0">
      <w:pPr>
        <w:spacing w:line="480" w:lineRule="auto"/>
        <w:jc w:val="mediumKashida"/>
        <w:rPr>
          <w:rFonts w:asciiTheme="majorBidi" w:hAnsiTheme="majorBidi" w:cstheme="majorBidi"/>
          <w:bCs/>
          <w:sz w:val="24"/>
          <w:szCs w:val="24"/>
          <w:shd w:val="clear" w:color="auto" w:fill="FFFFFF"/>
        </w:rPr>
      </w:pPr>
      <w:r w:rsidRPr="00A928D9">
        <w:rPr>
          <w:rFonts w:asciiTheme="majorBidi" w:hAnsiTheme="majorBidi" w:cstheme="majorBidi"/>
          <w:bCs/>
          <w:sz w:val="24"/>
          <w:szCs w:val="24"/>
          <w:shd w:val="clear" w:color="auto" w:fill="FFFFFF"/>
        </w:rPr>
        <w:t xml:space="preserve">The Elizabeth Line, part of Crossrail, is the greatest building project in Europe. It is a train line of more than 100 </w:t>
      </w:r>
      <w:r w:rsidR="00825639">
        <w:rPr>
          <w:rFonts w:asciiTheme="majorBidi" w:hAnsiTheme="majorBidi" w:cstheme="majorBidi"/>
          <w:bCs/>
          <w:sz w:val="24"/>
          <w:szCs w:val="24"/>
          <w:shd w:val="clear" w:color="auto" w:fill="FFFFFF"/>
        </w:rPr>
        <w:t>kilometres</w:t>
      </w:r>
      <w:r w:rsidRPr="00A928D9">
        <w:rPr>
          <w:rFonts w:asciiTheme="majorBidi" w:hAnsiTheme="majorBidi" w:cstheme="majorBidi"/>
          <w:bCs/>
          <w:sz w:val="24"/>
          <w:szCs w:val="24"/>
          <w:shd w:val="clear" w:color="auto" w:fill="FFFFFF"/>
        </w:rPr>
        <w:t xml:space="preserve"> (62 miles) long and 40 stations (stops) long, stretching from Heathrow Airport and Reading to Abbey Wood and Shenfield in the east. On May 24, 2022, the line connecting Paddington and Abbey Wood opened to the public. The railway crossing project took almost 12 years to complete. The difference between the estimated cost and the actual funding of £1,510,000,000 incurred by Crossrail Ltd was attributed by TfL and Crossrail Ltd to prolongation hazard and </w:t>
      </w:r>
      <w:r w:rsidR="000A24A0">
        <w:rPr>
          <w:rFonts w:asciiTheme="majorBidi" w:hAnsiTheme="majorBidi" w:cstheme="majorBidi"/>
          <w:bCs/>
          <w:sz w:val="24"/>
          <w:szCs w:val="24"/>
          <w:shd w:val="clear" w:color="auto" w:fill="FFFFFF"/>
        </w:rPr>
        <w:t>realize</w:t>
      </w:r>
      <w:r w:rsidRPr="00A928D9">
        <w:rPr>
          <w:rFonts w:asciiTheme="majorBidi" w:hAnsiTheme="majorBidi" w:cstheme="majorBidi"/>
          <w:bCs/>
          <w:sz w:val="24"/>
          <w:szCs w:val="24"/>
          <w:shd w:val="clear" w:color="auto" w:fill="FFFFFF"/>
        </w:rPr>
        <w:t xml:space="preserve"> the benefits for unexpected expenditures. It will boost the UK economy by a projected £42 billion and make rail travel more convenient and frequent for London's expanding population.</w:t>
      </w:r>
    </w:p>
    <w:p w14:paraId="4D798931" w14:textId="4A90FB6F" w:rsidR="004019F9" w:rsidRDefault="004019F9" w:rsidP="000A24A0">
      <w:pPr>
        <w:spacing w:line="480" w:lineRule="auto"/>
        <w:jc w:val="mediumKashida"/>
        <w:rPr>
          <w:rFonts w:asciiTheme="majorBidi" w:hAnsiTheme="majorBidi" w:cstheme="majorBidi"/>
          <w:bCs/>
          <w:sz w:val="24"/>
          <w:szCs w:val="24"/>
          <w:shd w:val="clear" w:color="auto" w:fill="FFFFFF"/>
        </w:rPr>
      </w:pPr>
    </w:p>
    <w:p w14:paraId="370ABAF9" w14:textId="77777777" w:rsidR="004019F9" w:rsidRDefault="004019F9" w:rsidP="000A24A0">
      <w:pPr>
        <w:spacing w:line="480" w:lineRule="auto"/>
        <w:jc w:val="mediumKashida"/>
        <w:rPr>
          <w:rFonts w:asciiTheme="majorBidi" w:hAnsiTheme="majorBidi" w:cstheme="majorBidi"/>
          <w:bCs/>
          <w:sz w:val="24"/>
          <w:szCs w:val="24"/>
          <w:shd w:val="clear" w:color="auto" w:fill="FFFFFF"/>
        </w:rPr>
      </w:pPr>
    </w:p>
    <w:p w14:paraId="03965180" w14:textId="70A1A3D4" w:rsidR="00681B7E" w:rsidRPr="009F3BB8" w:rsidRDefault="009B2642" w:rsidP="009F3BB8">
      <w:pPr>
        <w:pStyle w:val="Heading1"/>
        <w:numPr>
          <w:ilvl w:val="0"/>
          <w:numId w:val="5"/>
        </w:numPr>
        <w:rPr>
          <w:rFonts w:ascii="Times New Roman" w:hAnsi="Times New Roman" w:cs="Times New Roman"/>
          <w:shd w:val="clear" w:color="auto" w:fill="FFFFFF"/>
        </w:rPr>
      </w:pPr>
      <w:bookmarkStart w:id="10" w:name="_Toc121414330"/>
      <w:r w:rsidRPr="009F3BB8">
        <w:rPr>
          <w:rFonts w:ascii="Times New Roman" w:hAnsi="Times New Roman" w:cs="Times New Roman"/>
          <w:shd w:val="clear" w:color="auto" w:fill="FFFFFF"/>
        </w:rPr>
        <w:lastRenderedPageBreak/>
        <w:t>Recommendations</w:t>
      </w:r>
      <w:bookmarkEnd w:id="10"/>
    </w:p>
    <w:p w14:paraId="590E9A3D" w14:textId="5314FA0C" w:rsidR="008C0157" w:rsidRDefault="00152C2F" w:rsidP="000A24A0">
      <w:pPr>
        <w:spacing w:line="480" w:lineRule="auto"/>
        <w:jc w:val="mediumKashida"/>
        <w:rPr>
          <w:rFonts w:asciiTheme="majorBidi" w:hAnsiTheme="majorBidi" w:cstheme="majorBidi"/>
          <w:bCs/>
          <w:sz w:val="24"/>
          <w:szCs w:val="24"/>
          <w:shd w:val="clear" w:color="auto" w:fill="FFFFFF"/>
        </w:rPr>
      </w:pPr>
      <w:r>
        <w:rPr>
          <w:rFonts w:asciiTheme="majorBidi" w:hAnsiTheme="majorBidi" w:cstheme="majorBidi"/>
          <w:bCs/>
          <w:sz w:val="24"/>
          <w:szCs w:val="24"/>
          <w:shd w:val="clear" w:color="auto" w:fill="FFFFFF"/>
        </w:rPr>
        <w:t>Managing the project team is very important to avoid delays in any project</w:t>
      </w:r>
      <w:r w:rsidR="004767C6">
        <w:rPr>
          <w:rFonts w:asciiTheme="majorBidi" w:hAnsiTheme="majorBidi" w:cstheme="majorBidi"/>
          <w:bCs/>
          <w:sz w:val="24"/>
          <w:szCs w:val="24"/>
          <w:shd w:val="clear" w:color="auto" w:fill="FFFFFF"/>
        </w:rPr>
        <w:t>.</w:t>
      </w:r>
      <w:r w:rsidR="006A5237">
        <w:rPr>
          <w:rFonts w:asciiTheme="majorBidi" w:hAnsiTheme="majorBidi" w:cstheme="majorBidi"/>
          <w:bCs/>
          <w:sz w:val="24"/>
          <w:szCs w:val="24"/>
          <w:shd w:val="clear" w:color="auto" w:fill="FFFFFF"/>
        </w:rPr>
        <w:t xml:space="preserve"> Plan, Do Check</w:t>
      </w:r>
      <w:r w:rsidR="000A24A0">
        <w:rPr>
          <w:rFonts w:asciiTheme="majorBidi" w:hAnsiTheme="majorBidi" w:cstheme="majorBidi"/>
          <w:bCs/>
          <w:sz w:val="24"/>
          <w:szCs w:val="24"/>
          <w:shd w:val="clear" w:color="auto" w:fill="FFFFFF"/>
        </w:rPr>
        <w:t>,</w:t>
      </w:r>
      <w:r w:rsidR="006A5237">
        <w:rPr>
          <w:rFonts w:asciiTheme="majorBidi" w:hAnsiTheme="majorBidi" w:cstheme="majorBidi"/>
          <w:bCs/>
          <w:sz w:val="24"/>
          <w:szCs w:val="24"/>
          <w:shd w:val="clear" w:color="auto" w:fill="FFFFFF"/>
        </w:rPr>
        <w:t xml:space="preserve"> and Act is the </w:t>
      </w:r>
      <w:r w:rsidR="000A24A0">
        <w:rPr>
          <w:rFonts w:asciiTheme="majorBidi" w:hAnsiTheme="majorBidi" w:cstheme="majorBidi"/>
          <w:bCs/>
          <w:sz w:val="24"/>
          <w:szCs w:val="24"/>
          <w:shd w:val="clear" w:color="auto" w:fill="FFFFFF"/>
        </w:rPr>
        <w:t>4-step</w:t>
      </w:r>
      <w:r w:rsidR="006A5237">
        <w:rPr>
          <w:rFonts w:asciiTheme="majorBidi" w:hAnsiTheme="majorBidi" w:cstheme="majorBidi"/>
          <w:bCs/>
          <w:sz w:val="24"/>
          <w:szCs w:val="24"/>
          <w:shd w:val="clear" w:color="auto" w:fill="FFFFFF"/>
        </w:rPr>
        <w:t xml:space="preserve"> process that includes stating </w:t>
      </w:r>
      <w:r w:rsidR="000A24A0">
        <w:rPr>
          <w:rFonts w:asciiTheme="majorBidi" w:hAnsiTheme="majorBidi" w:cstheme="majorBidi"/>
          <w:bCs/>
          <w:sz w:val="24"/>
          <w:szCs w:val="24"/>
          <w:shd w:val="clear" w:color="auto" w:fill="FFFFFF"/>
        </w:rPr>
        <w:t xml:space="preserve">the </w:t>
      </w:r>
      <w:r w:rsidR="006A5237">
        <w:rPr>
          <w:rFonts w:asciiTheme="majorBidi" w:hAnsiTheme="majorBidi" w:cstheme="majorBidi"/>
          <w:bCs/>
          <w:sz w:val="24"/>
          <w:szCs w:val="24"/>
          <w:shd w:val="clear" w:color="auto" w:fill="FFFFFF"/>
        </w:rPr>
        <w:t xml:space="preserve">goals of </w:t>
      </w:r>
      <w:r w:rsidR="000A24A0">
        <w:rPr>
          <w:rFonts w:asciiTheme="majorBidi" w:hAnsiTheme="majorBidi" w:cstheme="majorBidi"/>
          <w:bCs/>
          <w:sz w:val="24"/>
          <w:szCs w:val="24"/>
          <w:shd w:val="clear" w:color="auto" w:fill="FFFFFF"/>
        </w:rPr>
        <w:t xml:space="preserve">the </w:t>
      </w:r>
      <w:r w:rsidR="006A5237">
        <w:rPr>
          <w:rFonts w:asciiTheme="majorBidi" w:hAnsiTheme="majorBidi" w:cstheme="majorBidi"/>
          <w:bCs/>
          <w:sz w:val="24"/>
          <w:szCs w:val="24"/>
          <w:shd w:val="clear" w:color="auto" w:fill="FFFFFF"/>
        </w:rPr>
        <w:t>project, training, communication, assessment, measurement</w:t>
      </w:r>
      <w:r w:rsidR="000A24A0">
        <w:rPr>
          <w:rFonts w:asciiTheme="majorBidi" w:hAnsiTheme="majorBidi" w:cstheme="majorBidi"/>
          <w:bCs/>
          <w:sz w:val="24"/>
          <w:szCs w:val="24"/>
          <w:shd w:val="clear" w:color="auto" w:fill="FFFFFF"/>
        </w:rPr>
        <w:t>,</w:t>
      </w:r>
      <w:r w:rsidR="006A5237">
        <w:rPr>
          <w:rFonts w:asciiTheme="majorBidi" w:hAnsiTheme="majorBidi" w:cstheme="majorBidi"/>
          <w:bCs/>
          <w:sz w:val="24"/>
          <w:szCs w:val="24"/>
          <w:shd w:val="clear" w:color="auto" w:fill="FFFFFF"/>
        </w:rPr>
        <w:t xml:space="preserve"> and making </w:t>
      </w:r>
      <w:r w:rsidR="00BA3692">
        <w:rPr>
          <w:rFonts w:asciiTheme="majorBidi" w:hAnsiTheme="majorBidi" w:cstheme="majorBidi"/>
          <w:bCs/>
          <w:sz w:val="24"/>
          <w:szCs w:val="24"/>
          <w:shd w:val="clear" w:color="auto" w:fill="FFFFFF"/>
        </w:rPr>
        <w:t>improvements. The</w:t>
      </w:r>
      <w:r w:rsidR="002D450E" w:rsidRPr="008C0157">
        <w:rPr>
          <w:rFonts w:asciiTheme="majorBidi" w:hAnsiTheme="majorBidi" w:cstheme="majorBidi"/>
          <w:bCs/>
          <w:sz w:val="24"/>
          <w:szCs w:val="24"/>
          <w:shd w:val="clear" w:color="auto" w:fill="FFFFFF"/>
        </w:rPr>
        <w:t xml:space="preserve"> management process should be kept</w:t>
      </w:r>
      <w:r w:rsidR="004767C6">
        <w:rPr>
          <w:rFonts w:asciiTheme="majorBidi" w:hAnsiTheme="majorBidi" w:cstheme="majorBidi"/>
          <w:bCs/>
          <w:sz w:val="24"/>
          <w:szCs w:val="24"/>
          <w:shd w:val="clear" w:color="auto" w:fill="FFFFFF"/>
        </w:rPr>
        <w:t xml:space="preserve"> in check</w:t>
      </w:r>
      <w:r w:rsidR="002D450E" w:rsidRPr="008C0157">
        <w:rPr>
          <w:rFonts w:asciiTheme="majorBidi" w:hAnsiTheme="majorBidi" w:cstheme="majorBidi"/>
          <w:bCs/>
          <w:sz w:val="24"/>
          <w:szCs w:val="24"/>
          <w:shd w:val="clear" w:color="auto" w:fill="FFFFFF"/>
        </w:rPr>
        <w:t xml:space="preserve"> continuously throughout the program's lifetime. </w:t>
      </w:r>
    </w:p>
    <w:p w14:paraId="1EBE8F8A" w14:textId="45C8832E" w:rsidR="00460B74" w:rsidRDefault="00460B74" w:rsidP="000A24A0">
      <w:pPr>
        <w:spacing w:line="480" w:lineRule="auto"/>
        <w:jc w:val="mediumKashida"/>
        <w:rPr>
          <w:rFonts w:asciiTheme="majorBidi" w:hAnsiTheme="majorBidi" w:cstheme="majorBidi"/>
          <w:bCs/>
          <w:sz w:val="24"/>
          <w:szCs w:val="24"/>
          <w:shd w:val="clear" w:color="auto" w:fill="FFFFFF"/>
        </w:rPr>
      </w:pPr>
      <w:r>
        <w:rPr>
          <w:rFonts w:asciiTheme="majorBidi" w:hAnsiTheme="majorBidi" w:cstheme="majorBidi"/>
          <w:bCs/>
          <w:sz w:val="24"/>
          <w:szCs w:val="24"/>
          <w:shd w:val="clear" w:color="auto" w:fill="FFFFFF"/>
        </w:rPr>
        <w:t xml:space="preserve">Different techniques like SWOT analysis should have </w:t>
      </w:r>
      <w:r w:rsidR="000A24A0">
        <w:rPr>
          <w:rFonts w:asciiTheme="majorBidi" w:hAnsiTheme="majorBidi" w:cstheme="majorBidi"/>
          <w:bCs/>
          <w:sz w:val="24"/>
          <w:szCs w:val="24"/>
          <w:shd w:val="clear" w:color="auto" w:fill="FFFFFF"/>
        </w:rPr>
        <w:t xml:space="preserve">been </w:t>
      </w:r>
      <w:r>
        <w:rPr>
          <w:rFonts w:asciiTheme="majorBidi" w:hAnsiTheme="majorBidi" w:cstheme="majorBidi"/>
          <w:bCs/>
          <w:sz w:val="24"/>
          <w:szCs w:val="24"/>
          <w:shd w:val="clear" w:color="auto" w:fill="FFFFFF"/>
        </w:rPr>
        <w:t xml:space="preserve">done to identify the </w:t>
      </w:r>
      <w:r w:rsidR="000A24A0">
        <w:rPr>
          <w:rFonts w:asciiTheme="majorBidi" w:hAnsiTheme="majorBidi" w:cstheme="majorBidi"/>
          <w:bCs/>
          <w:sz w:val="24"/>
          <w:szCs w:val="24"/>
          <w:shd w:val="clear" w:color="auto" w:fill="FFFFFF"/>
        </w:rPr>
        <w:t>project’s</w:t>
      </w:r>
      <w:r>
        <w:rPr>
          <w:rFonts w:asciiTheme="majorBidi" w:hAnsiTheme="majorBidi" w:cstheme="majorBidi"/>
          <w:bCs/>
          <w:sz w:val="24"/>
          <w:szCs w:val="24"/>
          <w:shd w:val="clear" w:color="auto" w:fill="FFFFFF"/>
        </w:rPr>
        <w:t xml:space="preserve"> weaknesses and strengths like potential stakeholders, </w:t>
      </w:r>
      <w:r w:rsidR="000A24A0">
        <w:rPr>
          <w:rFonts w:asciiTheme="majorBidi" w:hAnsiTheme="majorBidi" w:cstheme="majorBidi"/>
          <w:bCs/>
          <w:sz w:val="24"/>
          <w:szCs w:val="24"/>
          <w:shd w:val="clear" w:color="auto" w:fill="FFFFFF"/>
        </w:rPr>
        <w:t>distributors,</w:t>
      </w:r>
      <w:r>
        <w:rPr>
          <w:rFonts w:asciiTheme="majorBidi" w:hAnsiTheme="majorBidi" w:cstheme="majorBidi"/>
          <w:bCs/>
          <w:sz w:val="24"/>
          <w:szCs w:val="24"/>
          <w:shd w:val="clear" w:color="auto" w:fill="FFFFFF"/>
        </w:rPr>
        <w:t xml:space="preserve"> and workers to avoid any delays</w:t>
      </w:r>
      <w:r w:rsidR="00CE7B8C">
        <w:rPr>
          <w:rFonts w:asciiTheme="majorBidi" w:hAnsiTheme="majorBidi" w:cstheme="majorBidi"/>
          <w:bCs/>
          <w:sz w:val="24"/>
          <w:szCs w:val="24"/>
          <w:shd w:val="clear" w:color="auto" w:fill="FFFFFF"/>
        </w:rPr>
        <w:t>.</w:t>
      </w:r>
      <w:r w:rsidR="00C0037C">
        <w:rPr>
          <w:rFonts w:asciiTheme="majorBidi" w:hAnsiTheme="majorBidi" w:cstheme="majorBidi"/>
          <w:bCs/>
          <w:sz w:val="24"/>
          <w:szCs w:val="24"/>
          <w:shd w:val="clear" w:color="auto" w:fill="FFFFFF"/>
        </w:rPr>
        <w:t xml:space="preserve"> Using </w:t>
      </w:r>
      <w:r w:rsidR="00916FDC">
        <w:rPr>
          <w:rFonts w:asciiTheme="majorBidi" w:hAnsiTheme="majorBidi" w:cstheme="majorBidi"/>
          <w:bCs/>
          <w:sz w:val="24"/>
          <w:szCs w:val="24"/>
          <w:shd w:val="clear" w:color="auto" w:fill="FFFFFF"/>
        </w:rPr>
        <w:t xml:space="preserve">WBS, </w:t>
      </w:r>
      <w:r w:rsidR="00C0037C">
        <w:rPr>
          <w:rFonts w:asciiTheme="majorBidi" w:hAnsiTheme="majorBidi" w:cstheme="majorBidi"/>
          <w:bCs/>
          <w:sz w:val="24"/>
          <w:szCs w:val="24"/>
          <w:shd w:val="clear" w:color="auto" w:fill="FFFFFF"/>
        </w:rPr>
        <w:t>t</w:t>
      </w:r>
      <w:r w:rsidR="00C0037C" w:rsidRPr="00C0037C">
        <w:rPr>
          <w:rFonts w:asciiTheme="majorBidi" w:hAnsiTheme="majorBidi" w:cstheme="majorBidi"/>
          <w:bCs/>
          <w:sz w:val="24"/>
          <w:szCs w:val="24"/>
          <w:shd w:val="clear" w:color="auto" w:fill="FFFFFF"/>
        </w:rPr>
        <w:t>he necessary tasks are outlined and arranged. Assigning work predictions to distinct WBS parts allows for rapid planning and monitoring.</w:t>
      </w:r>
      <w:r w:rsidR="00916FDC">
        <w:rPr>
          <w:rFonts w:asciiTheme="majorBidi" w:hAnsiTheme="majorBidi" w:cstheme="majorBidi"/>
          <w:bCs/>
          <w:sz w:val="24"/>
          <w:szCs w:val="24"/>
          <w:shd w:val="clear" w:color="auto" w:fill="FFFFFF"/>
        </w:rPr>
        <w:t xml:space="preserve"> </w:t>
      </w:r>
      <w:r w:rsidR="00713E88">
        <w:rPr>
          <w:rFonts w:asciiTheme="majorBidi" w:hAnsiTheme="majorBidi" w:cstheme="majorBidi"/>
          <w:bCs/>
          <w:sz w:val="24"/>
          <w:szCs w:val="24"/>
          <w:shd w:val="clear" w:color="auto" w:fill="FFFFFF"/>
        </w:rPr>
        <w:t xml:space="preserve">Using this tool, Crossrail project authorities should have allotted tasks among teams and measured them on </w:t>
      </w:r>
      <w:r w:rsidR="000A24A0">
        <w:rPr>
          <w:rFonts w:asciiTheme="majorBidi" w:hAnsiTheme="majorBidi" w:cstheme="majorBidi"/>
          <w:bCs/>
          <w:sz w:val="24"/>
          <w:szCs w:val="24"/>
          <w:shd w:val="clear" w:color="auto" w:fill="FFFFFF"/>
        </w:rPr>
        <w:t xml:space="preserve">a </w:t>
      </w:r>
      <w:r w:rsidR="009929B3">
        <w:rPr>
          <w:rFonts w:asciiTheme="majorBidi" w:hAnsiTheme="majorBidi" w:cstheme="majorBidi"/>
          <w:bCs/>
          <w:sz w:val="24"/>
          <w:szCs w:val="24"/>
          <w:shd w:val="clear" w:color="auto" w:fill="FFFFFF"/>
        </w:rPr>
        <w:t>timely basis so that the project had been completed on time.</w:t>
      </w:r>
      <w:r w:rsidR="00454E2F">
        <w:rPr>
          <w:rFonts w:asciiTheme="majorBidi" w:hAnsiTheme="majorBidi" w:cstheme="majorBidi"/>
          <w:bCs/>
          <w:sz w:val="24"/>
          <w:szCs w:val="24"/>
          <w:shd w:val="clear" w:color="auto" w:fill="FFFFFF"/>
        </w:rPr>
        <w:t xml:space="preserve"> WBS tool would have helped in updating milestones and resource and cost allocation for each to cut down extra expenses.</w:t>
      </w:r>
    </w:p>
    <w:p w14:paraId="203FF1CD" w14:textId="2A85EA76" w:rsidR="005C742E" w:rsidRDefault="002D450E" w:rsidP="000A24A0">
      <w:pPr>
        <w:spacing w:line="480" w:lineRule="auto"/>
        <w:jc w:val="mediumKashida"/>
        <w:rPr>
          <w:rFonts w:asciiTheme="majorBidi" w:hAnsiTheme="majorBidi" w:cstheme="majorBidi"/>
          <w:bCs/>
          <w:sz w:val="24"/>
          <w:szCs w:val="24"/>
          <w:shd w:val="clear" w:color="auto" w:fill="FFFFFF"/>
        </w:rPr>
      </w:pPr>
      <w:r w:rsidRPr="005C742E">
        <w:rPr>
          <w:rFonts w:asciiTheme="majorBidi" w:hAnsiTheme="majorBidi" w:cstheme="majorBidi"/>
          <w:bCs/>
          <w:sz w:val="24"/>
          <w:szCs w:val="24"/>
          <w:shd w:val="clear" w:color="auto" w:fill="FFFFFF"/>
        </w:rPr>
        <w:t>The rail industry's large number of individuals and organizations makes collaboration challenging. Crossrail has about 10,000 workers, 450 apprentices, and hundreds of companies. Despite its size and complexity, the supply chain must be aligned.</w:t>
      </w:r>
      <w:r w:rsidR="00A61D91">
        <w:rPr>
          <w:rFonts w:asciiTheme="majorBidi" w:hAnsiTheme="majorBidi" w:cstheme="majorBidi"/>
          <w:bCs/>
          <w:sz w:val="24"/>
          <w:szCs w:val="24"/>
          <w:shd w:val="clear" w:color="auto" w:fill="FFFFFF"/>
        </w:rPr>
        <w:t xml:space="preserve"> To manage </w:t>
      </w:r>
      <w:r w:rsidR="000A24A0">
        <w:rPr>
          <w:rFonts w:asciiTheme="majorBidi" w:hAnsiTheme="majorBidi" w:cstheme="majorBidi"/>
          <w:bCs/>
          <w:sz w:val="24"/>
          <w:szCs w:val="24"/>
          <w:shd w:val="clear" w:color="auto" w:fill="FFFFFF"/>
        </w:rPr>
        <w:t>this</w:t>
      </w:r>
      <w:r w:rsidR="00A61D91">
        <w:rPr>
          <w:rFonts w:asciiTheme="majorBidi" w:hAnsiTheme="majorBidi" w:cstheme="majorBidi"/>
          <w:bCs/>
          <w:sz w:val="24"/>
          <w:szCs w:val="24"/>
          <w:shd w:val="clear" w:color="auto" w:fill="FFFFFF"/>
        </w:rPr>
        <w:t xml:space="preserve"> large number of workers, the Crossrail project authorities should have used different project management tools like </w:t>
      </w:r>
      <w:r w:rsidR="000A24A0">
        <w:rPr>
          <w:rFonts w:asciiTheme="majorBidi" w:hAnsiTheme="majorBidi" w:cstheme="majorBidi"/>
          <w:bCs/>
          <w:sz w:val="24"/>
          <w:szCs w:val="24"/>
          <w:shd w:val="clear" w:color="auto" w:fill="FFFFFF"/>
        </w:rPr>
        <w:t xml:space="preserve">the </w:t>
      </w:r>
      <w:r w:rsidR="00A61D91">
        <w:rPr>
          <w:rFonts w:asciiTheme="majorBidi" w:hAnsiTheme="majorBidi" w:cstheme="majorBidi"/>
          <w:bCs/>
          <w:sz w:val="24"/>
          <w:szCs w:val="24"/>
          <w:shd w:val="clear" w:color="auto" w:fill="FFFFFF"/>
        </w:rPr>
        <w:t>Gantt chart as it helps to observe</w:t>
      </w:r>
      <w:r w:rsidR="00A61D91" w:rsidRPr="00A61D91">
        <w:rPr>
          <w:rFonts w:asciiTheme="majorBidi" w:hAnsiTheme="majorBidi" w:cstheme="majorBidi"/>
          <w:bCs/>
          <w:sz w:val="24"/>
          <w:szCs w:val="24"/>
          <w:shd w:val="clear" w:color="auto" w:fill="FFFFFF"/>
        </w:rPr>
        <w:t xml:space="preserve"> the Project Timeline, Verifying Any Changes, and Finding Delays. Even if everything doesn't go according to plan, Gantt charts may assist you to figure out which activities are most important to finishing your project on schedule.</w:t>
      </w:r>
    </w:p>
    <w:p w14:paraId="190960C1" w14:textId="6A8FD372" w:rsidR="00175AF4" w:rsidRDefault="00936F18" w:rsidP="000A24A0">
      <w:pPr>
        <w:spacing w:line="480" w:lineRule="auto"/>
        <w:jc w:val="mediumKashida"/>
        <w:rPr>
          <w:rFonts w:asciiTheme="majorBidi" w:hAnsiTheme="majorBidi" w:cstheme="majorBidi"/>
          <w:bCs/>
          <w:sz w:val="24"/>
          <w:szCs w:val="24"/>
          <w:shd w:val="clear" w:color="auto" w:fill="FFFFFF"/>
        </w:rPr>
      </w:pPr>
      <w:r>
        <w:rPr>
          <w:rFonts w:asciiTheme="majorBidi" w:hAnsiTheme="majorBidi" w:cstheme="majorBidi"/>
          <w:bCs/>
          <w:sz w:val="24"/>
          <w:szCs w:val="24"/>
          <w:shd w:val="clear" w:color="auto" w:fill="FFFFFF"/>
        </w:rPr>
        <w:t xml:space="preserve">In addition, </w:t>
      </w:r>
      <w:r w:rsidR="000A24A0">
        <w:rPr>
          <w:rFonts w:asciiTheme="majorBidi" w:hAnsiTheme="majorBidi" w:cstheme="majorBidi"/>
          <w:bCs/>
          <w:sz w:val="24"/>
          <w:szCs w:val="24"/>
          <w:shd w:val="clear" w:color="auto" w:fill="FFFFFF"/>
        </w:rPr>
        <w:t xml:space="preserve">the </w:t>
      </w:r>
      <w:r>
        <w:rPr>
          <w:rFonts w:asciiTheme="majorBidi" w:hAnsiTheme="majorBidi" w:cstheme="majorBidi"/>
          <w:bCs/>
          <w:sz w:val="24"/>
          <w:szCs w:val="24"/>
          <w:shd w:val="clear" w:color="auto" w:fill="FFFFFF"/>
        </w:rPr>
        <w:t xml:space="preserve">safety of workers is another important </w:t>
      </w:r>
      <w:r w:rsidR="000A24A0">
        <w:rPr>
          <w:rFonts w:asciiTheme="majorBidi" w:hAnsiTheme="majorBidi" w:cstheme="majorBidi"/>
          <w:bCs/>
          <w:sz w:val="24"/>
          <w:szCs w:val="24"/>
          <w:shd w:val="clear" w:color="auto" w:fill="FFFFFF"/>
        </w:rPr>
        <w:t>factor</w:t>
      </w:r>
      <w:r>
        <w:rPr>
          <w:rFonts w:asciiTheme="majorBidi" w:hAnsiTheme="majorBidi" w:cstheme="majorBidi"/>
          <w:bCs/>
          <w:sz w:val="24"/>
          <w:szCs w:val="24"/>
          <w:shd w:val="clear" w:color="auto" w:fill="FFFFFF"/>
        </w:rPr>
        <w:t xml:space="preserve"> </w:t>
      </w:r>
      <w:r w:rsidR="00E468C0">
        <w:rPr>
          <w:rFonts w:asciiTheme="majorBidi" w:hAnsiTheme="majorBidi" w:cstheme="majorBidi"/>
          <w:bCs/>
          <w:sz w:val="24"/>
          <w:szCs w:val="24"/>
          <w:shd w:val="clear" w:color="auto" w:fill="FFFFFF"/>
        </w:rPr>
        <w:t xml:space="preserve">in keeping the project on track. In </w:t>
      </w:r>
      <w:r w:rsidR="000A24A0">
        <w:rPr>
          <w:rFonts w:asciiTheme="majorBidi" w:hAnsiTheme="majorBidi" w:cstheme="majorBidi"/>
          <w:bCs/>
          <w:sz w:val="24"/>
          <w:szCs w:val="24"/>
          <w:shd w:val="clear" w:color="auto" w:fill="FFFFFF"/>
        </w:rPr>
        <w:t xml:space="preserve">the </w:t>
      </w:r>
      <w:r w:rsidR="00E468C0">
        <w:rPr>
          <w:rFonts w:asciiTheme="majorBidi" w:hAnsiTheme="majorBidi" w:cstheme="majorBidi"/>
          <w:bCs/>
          <w:sz w:val="24"/>
          <w:szCs w:val="24"/>
          <w:shd w:val="clear" w:color="auto" w:fill="FFFFFF"/>
        </w:rPr>
        <w:t xml:space="preserve">Crossrail project, there were several deaths and accidents as mentioned earlier so the authorities should have used </w:t>
      </w:r>
      <w:r w:rsidR="00CE2010">
        <w:rPr>
          <w:rFonts w:asciiTheme="majorBidi" w:hAnsiTheme="majorBidi" w:cstheme="majorBidi"/>
          <w:bCs/>
          <w:sz w:val="24"/>
          <w:szCs w:val="24"/>
          <w:shd w:val="clear" w:color="auto" w:fill="FFFFFF"/>
        </w:rPr>
        <w:t xml:space="preserve">personal protection equipment </w:t>
      </w:r>
      <w:r w:rsidR="00CE2010">
        <w:rPr>
          <w:rFonts w:asciiTheme="majorBidi" w:hAnsiTheme="majorBidi" w:cstheme="majorBidi"/>
          <w:bCs/>
          <w:sz w:val="24"/>
          <w:szCs w:val="24"/>
          <w:shd w:val="clear" w:color="auto" w:fill="FFFFFF"/>
        </w:rPr>
        <w:lastRenderedPageBreak/>
        <w:t>(PPE)</w:t>
      </w:r>
      <w:r w:rsidR="00A51DB1">
        <w:rPr>
          <w:rFonts w:asciiTheme="majorBidi" w:hAnsiTheme="majorBidi" w:cstheme="majorBidi"/>
          <w:bCs/>
          <w:sz w:val="24"/>
          <w:szCs w:val="24"/>
          <w:shd w:val="clear" w:color="auto" w:fill="FFFFFF"/>
        </w:rPr>
        <w:t xml:space="preserve"> and Risk management tools</w:t>
      </w:r>
      <w:r w:rsidR="00CE2010">
        <w:rPr>
          <w:rFonts w:asciiTheme="majorBidi" w:hAnsiTheme="majorBidi" w:cstheme="majorBidi"/>
          <w:bCs/>
          <w:sz w:val="24"/>
          <w:szCs w:val="24"/>
          <w:shd w:val="clear" w:color="auto" w:fill="FFFFFF"/>
        </w:rPr>
        <w:t xml:space="preserve"> to ensure the safety of its employees.</w:t>
      </w:r>
      <w:r w:rsidR="00DE01F8">
        <w:rPr>
          <w:rFonts w:asciiTheme="majorBidi" w:hAnsiTheme="majorBidi" w:cstheme="majorBidi"/>
          <w:bCs/>
          <w:sz w:val="24"/>
          <w:szCs w:val="24"/>
          <w:shd w:val="clear" w:color="auto" w:fill="FFFFFF"/>
        </w:rPr>
        <w:t xml:space="preserve"> Along with that, they should have done quality assurance tests to further </w:t>
      </w:r>
      <w:proofErr w:type="spellStart"/>
      <w:r w:rsidR="000A24A0">
        <w:rPr>
          <w:rFonts w:asciiTheme="majorBidi" w:hAnsiTheme="majorBidi" w:cstheme="majorBidi"/>
          <w:bCs/>
          <w:sz w:val="24"/>
          <w:szCs w:val="24"/>
          <w:shd w:val="clear" w:color="auto" w:fill="FFFFFF"/>
        </w:rPr>
        <w:t>fulfill</w:t>
      </w:r>
      <w:proofErr w:type="spellEnd"/>
      <w:r w:rsidR="00035D32">
        <w:rPr>
          <w:rFonts w:asciiTheme="majorBidi" w:hAnsiTheme="majorBidi" w:cstheme="majorBidi"/>
          <w:bCs/>
          <w:sz w:val="24"/>
          <w:szCs w:val="24"/>
          <w:shd w:val="clear" w:color="auto" w:fill="FFFFFF"/>
        </w:rPr>
        <w:t xml:space="preserve"> the safety requirements</w:t>
      </w:r>
      <w:r w:rsidR="00211B52">
        <w:rPr>
          <w:rFonts w:asciiTheme="majorBidi" w:hAnsiTheme="majorBidi" w:cstheme="majorBidi"/>
          <w:bCs/>
          <w:sz w:val="24"/>
          <w:szCs w:val="24"/>
          <w:shd w:val="clear" w:color="auto" w:fill="FFFFFF"/>
        </w:rPr>
        <w:t>.</w:t>
      </w:r>
    </w:p>
    <w:p w14:paraId="74292D62" w14:textId="1FA062D6" w:rsidR="00211B52" w:rsidRPr="005C742E" w:rsidRDefault="0068144D" w:rsidP="00A61D91">
      <w:pPr>
        <w:spacing w:line="480" w:lineRule="auto"/>
        <w:jc w:val="mediumKashida"/>
        <w:rPr>
          <w:rFonts w:asciiTheme="majorBidi" w:hAnsiTheme="majorBidi" w:cstheme="majorBidi"/>
          <w:bCs/>
          <w:sz w:val="24"/>
          <w:szCs w:val="24"/>
          <w:shd w:val="clear" w:color="auto" w:fill="FFFFFF"/>
        </w:rPr>
      </w:pPr>
      <w:r>
        <w:rPr>
          <w:rFonts w:asciiTheme="majorBidi" w:hAnsiTheme="majorBidi" w:cstheme="majorBidi"/>
          <w:bCs/>
          <w:sz w:val="24"/>
          <w:szCs w:val="24"/>
          <w:shd w:val="clear" w:color="auto" w:fill="FFFFFF"/>
        </w:rPr>
        <w:t>For budget management, the authorities must have used cost management tools like designing “</w:t>
      </w:r>
      <w:r w:rsidR="000A24A0">
        <w:rPr>
          <w:rFonts w:asciiTheme="majorBidi" w:hAnsiTheme="majorBidi" w:cstheme="majorBidi"/>
          <w:bCs/>
          <w:sz w:val="24"/>
          <w:szCs w:val="24"/>
          <w:shd w:val="clear" w:color="auto" w:fill="FFFFFF"/>
        </w:rPr>
        <w:t xml:space="preserve">a </w:t>
      </w:r>
      <w:r>
        <w:rPr>
          <w:rFonts w:asciiTheme="majorBidi" w:hAnsiTheme="majorBidi" w:cstheme="majorBidi"/>
          <w:bCs/>
          <w:sz w:val="24"/>
          <w:szCs w:val="24"/>
          <w:shd w:val="clear" w:color="auto" w:fill="FFFFFF"/>
        </w:rPr>
        <w:t>Bottom-up”</w:t>
      </w:r>
      <w:r w:rsidR="007354C0">
        <w:rPr>
          <w:rFonts w:asciiTheme="majorBidi" w:hAnsiTheme="majorBidi" w:cstheme="majorBidi"/>
          <w:bCs/>
          <w:sz w:val="24"/>
          <w:szCs w:val="24"/>
          <w:shd w:val="clear" w:color="auto" w:fill="FFFFFF"/>
        </w:rPr>
        <w:t xml:space="preserve"> </w:t>
      </w:r>
      <w:r>
        <w:rPr>
          <w:rFonts w:asciiTheme="majorBidi" w:hAnsiTheme="majorBidi" w:cstheme="majorBidi"/>
          <w:bCs/>
          <w:sz w:val="24"/>
          <w:szCs w:val="24"/>
          <w:shd w:val="clear" w:color="auto" w:fill="FFFFFF"/>
        </w:rPr>
        <w:t>budg</w:t>
      </w:r>
      <w:r w:rsidR="007354C0">
        <w:rPr>
          <w:rFonts w:asciiTheme="majorBidi" w:hAnsiTheme="majorBidi" w:cstheme="majorBidi"/>
          <w:bCs/>
          <w:sz w:val="24"/>
          <w:szCs w:val="24"/>
          <w:shd w:val="clear" w:color="auto" w:fill="FFFFFF"/>
        </w:rPr>
        <w:t>et</w:t>
      </w:r>
      <w:r>
        <w:rPr>
          <w:rFonts w:asciiTheme="majorBidi" w:hAnsiTheme="majorBidi" w:cstheme="majorBidi"/>
          <w:bCs/>
          <w:sz w:val="24"/>
          <w:szCs w:val="24"/>
          <w:shd w:val="clear" w:color="auto" w:fill="FFFFFF"/>
        </w:rPr>
        <w:t xml:space="preserve"> schedule that would have helped in assigning required cost</w:t>
      </w:r>
      <w:r w:rsidR="000A24A0">
        <w:rPr>
          <w:rFonts w:asciiTheme="majorBidi" w:hAnsiTheme="majorBidi" w:cstheme="majorBidi"/>
          <w:bCs/>
          <w:sz w:val="24"/>
          <w:szCs w:val="24"/>
          <w:shd w:val="clear" w:color="auto" w:fill="FFFFFF"/>
        </w:rPr>
        <w:t>s</w:t>
      </w:r>
      <w:r>
        <w:rPr>
          <w:rFonts w:asciiTheme="majorBidi" w:hAnsiTheme="majorBidi" w:cstheme="majorBidi"/>
          <w:bCs/>
          <w:sz w:val="24"/>
          <w:szCs w:val="24"/>
          <w:shd w:val="clear" w:color="auto" w:fill="FFFFFF"/>
        </w:rPr>
        <w:t xml:space="preserve"> at every level of </w:t>
      </w:r>
      <w:r w:rsidR="000A24A0">
        <w:rPr>
          <w:rFonts w:asciiTheme="majorBidi" w:hAnsiTheme="majorBidi" w:cstheme="majorBidi"/>
          <w:bCs/>
          <w:sz w:val="24"/>
          <w:szCs w:val="24"/>
          <w:shd w:val="clear" w:color="auto" w:fill="FFFFFF"/>
        </w:rPr>
        <w:t xml:space="preserve">the </w:t>
      </w:r>
      <w:r>
        <w:rPr>
          <w:rFonts w:asciiTheme="majorBidi" w:hAnsiTheme="majorBidi" w:cstheme="majorBidi"/>
          <w:bCs/>
          <w:sz w:val="24"/>
          <w:szCs w:val="24"/>
          <w:shd w:val="clear" w:color="auto" w:fill="FFFFFF"/>
        </w:rPr>
        <w:t>Crossrail project</w:t>
      </w:r>
      <w:r w:rsidR="00951764">
        <w:rPr>
          <w:rFonts w:asciiTheme="majorBidi" w:hAnsiTheme="majorBidi" w:cstheme="majorBidi"/>
          <w:bCs/>
          <w:sz w:val="24"/>
          <w:szCs w:val="24"/>
          <w:shd w:val="clear" w:color="auto" w:fill="FFFFFF"/>
        </w:rPr>
        <w:t xml:space="preserve"> involving material cost, capital cost, </w:t>
      </w:r>
      <w:r w:rsidR="000A24A0">
        <w:rPr>
          <w:rFonts w:asciiTheme="majorBidi" w:hAnsiTheme="majorBidi" w:cstheme="majorBidi"/>
          <w:bCs/>
          <w:sz w:val="24"/>
          <w:szCs w:val="24"/>
          <w:shd w:val="clear" w:color="auto" w:fill="FFFFFF"/>
        </w:rPr>
        <w:t xml:space="preserve">and </w:t>
      </w:r>
      <w:r w:rsidR="00951764">
        <w:rPr>
          <w:rFonts w:asciiTheme="majorBidi" w:hAnsiTheme="majorBidi" w:cstheme="majorBidi"/>
          <w:bCs/>
          <w:sz w:val="24"/>
          <w:szCs w:val="24"/>
          <w:shd w:val="clear" w:color="auto" w:fill="FFFFFF"/>
        </w:rPr>
        <w:t>resource cost.</w:t>
      </w:r>
      <w:r w:rsidR="00DA7307">
        <w:rPr>
          <w:rFonts w:asciiTheme="majorBidi" w:hAnsiTheme="majorBidi" w:cstheme="majorBidi"/>
          <w:bCs/>
          <w:sz w:val="24"/>
          <w:szCs w:val="24"/>
          <w:shd w:val="clear" w:color="auto" w:fill="FFFFFF"/>
        </w:rPr>
        <w:t xml:space="preserve"> In wake of COVID, </w:t>
      </w:r>
      <w:r w:rsidR="00F4624D">
        <w:rPr>
          <w:rFonts w:asciiTheme="majorBidi" w:hAnsiTheme="majorBidi" w:cstheme="majorBidi"/>
          <w:bCs/>
          <w:sz w:val="24"/>
          <w:szCs w:val="24"/>
          <w:shd w:val="clear" w:color="auto" w:fill="FFFFFF"/>
        </w:rPr>
        <w:t>the handlers of the project should have devised an emergency budget that would have helped in avoiding delays.</w:t>
      </w:r>
    </w:p>
    <w:p w14:paraId="0A147078" w14:textId="560451D9" w:rsidR="005C742E" w:rsidRPr="008C0157" w:rsidRDefault="002D450E" w:rsidP="000A24A0">
      <w:pPr>
        <w:spacing w:line="480" w:lineRule="auto"/>
        <w:jc w:val="mediumKashida"/>
        <w:rPr>
          <w:rFonts w:asciiTheme="majorBidi" w:hAnsiTheme="majorBidi" w:cstheme="majorBidi"/>
          <w:bCs/>
          <w:sz w:val="24"/>
          <w:szCs w:val="24"/>
          <w:shd w:val="clear" w:color="auto" w:fill="FFFFFF"/>
        </w:rPr>
      </w:pPr>
      <w:r w:rsidRPr="005C742E">
        <w:rPr>
          <w:rFonts w:asciiTheme="majorBidi" w:hAnsiTheme="majorBidi" w:cstheme="majorBidi"/>
          <w:bCs/>
          <w:sz w:val="24"/>
          <w:szCs w:val="24"/>
          <w:shd w:val="clear" w:color="auto" w:fill="FFFFFF"/>
        </w:rPr>
        <w:t xml:space="preserve">Finally, every project should have a defined </w:t>
      </w:r>
      <w:r w:rsidR="00D20C5A">
        <w:rPr>
          <w:rFonts w:asciiTheme="majorBidi" w:hAnsiTheme="majorBidi" w:cstheme="majorBidi"/>
          <w:bCs/>
          <w:sz w:val="24"/>
          <w:szCs w:val="24"/>
          <w:shd w:val="clear" w:color="auto" w:fill="FFFFFF"/>
        </w:rPr>
        <w:t xml:space="preserve">proper time frame. For </w:t>
      </w:r>
      <w:r w:rsidR="000A24A0">
        <w:rPr>
          <w:rFonts w:asciiTheme="majorBidi" w:hAnsiTheme="majorBidi" w:cstheme="majorBidi"/>
          <w:bCs/>
          <w:sz w:val="24"/>
          <w:szCs w:val="24"/>
          <w:shd w:val="clear" w:color="auto" w:fill="FFFFFF"/>
        </w:rPr>
        <w:t xml:space="preserve">the </w:t>
      </w:r>
      <w:r w:rsidR="00D20C5A">
        <w:rPr>
          <w:rFonts w:asciiTheme="majorBidi" w:hAnsiTheme="majorBidi" w:cstheme="majorBidi"/>
          <w:bCs/>
          <w:sz w:val="24"/>
          <w:szCs w:val="24"/>
          <w:shd w:val="clear" w:color="auto" w:fill="FFFFFF"/>
        </w:rPr>
        <w:t>“Crossrail Project” different time management tools have helped in avoiding delays</w:t>
      </w:r>
      <w:r w:rsidR="0057132C">
        <w:rPr>
          <w:rFonts w:asciiTheme="majorBidi" w:hAnsiTheme="majorBidi" w:cstheme="majorBidi"/>
          <w:bCs/>
          <w:sz w:val="24"/>
          <w:szCs w:val="24"/>
          <w:shd w:val="clear" w:color="auto" w:fill="FFFFFF"/>
        </w:rPr>
        <w:t xml:space="preserve">. Gantt charts </w:t>
      </w:r>
      <w:r w:rsidR="000A24A0">
        <w:rPr>
          <w:rFonts w:asciiTheme="majorBidi" w:hAnsiTheme="majorBidi" w:cstheme="majorBidi"/>
          <w:bCs/>
          <w:sz w:val="24"/>
          <w:szCs w:val="24"/>
          <w:shd w:val="clear" w:color="auto" w:fill="FFFFFF"/>
        </w:rPr>
        <w:t>help</w:t>
      </w:r>
      <w:r w:rsidR="0057132C">
        <w:rPr>
          <w:rFonts w:asciiTheme="majorBidi" w:hAnsiTheme="majorBidi" w:cstheme="majorBidi"/>
          <w:bCs/>
          <w:sz w:val="24"/>
          <w:szCs w:val="24"/>
          <w:shd w:val="clear" w:color="auto" w:fill="FFFFFF"/>
        </w:rPr>
        <w:t xml:space="preserve"> in this regard as it states milestones to be achieved in an assigned time </w:t>
      </w:r>
      <w:r w:rsidR="000A24A0">
        <w:rPr>
          <w:rFonts w:asciiTheme="majorBidi" w:hAnsiTheme="majorBidi" w:cstheme="majorBidi"/>
          <w:bCs/>
          <w:sz w:val="24"/>
          <w:szCs w:val="24"/>
          <w:shd w:val="clear" w:color="auto" w:fill="FFFFFF"/>
        </w:rPr>
        <w:t>period</w:t>
      </w:r>
      <w:r w:rsidR="0057132C">
        <w:rPr>
          <w:rFonts w:asciiTheme="majorBidi" w:hAnsiTheme="majorBidi" w:cstheme="majorBidi"/>
          <w:bCs/>
          <w:sz w:val="24"/>
          <w:szCs w:val="24"/>
          <w:shd w:val="clear" w:color="auto" w:fill="FFFFFF"/>
        </w:rPr>
        <w:t>.</w:t>
      </w:r>
      <w:r w:rsidR="00803074">
        <w:rPr>
          <w:rFonts w:asciiTheme="majorBidi" w:hAnsiTheme="majorBidi" w:cstheme="majorBidi"/>
          <w:bCs/>
          <w:sz w:val="24"/>
          <w:szCs w:val="24"/>
          <w:shd w:val="clear" w:color="auto" w:fill="FFFFFF"/>
        </w:rPr>
        <w:t xml:space="preserve"> Precedence Diagram Method (PDM) is a tool that aid</w:t>
      </w:r>
      <w:r w:rsidR="003764B4">
        <w:rPr>
          <w:rFonts w:asciiTheme="majorBidi" w:hAnsiTheme="majorBidi" w:cstheme="majorBidi"/>
          <w:bCs/>
          <w:sz w:val="24"/>
          <w:szCs w:val="24"/>
          <w:shd w:val="clear" w:color="auto" w:fill="FFFFFF"/>
        </w:rPr>
        <w:t>s in overall project scheduling, planning</w:t>
      </w:r>
      <w:r w:rsidR="000A24A0">
        <w:rPr>
          <w:rFonts w:asciiTheme="majorBidi" w:hAnsiTheme="majorBidi" w:cstheme="majorBidi"/>
          <w:bCs/>
          <w:sz w:val="24"/>
          <w:szCs w:val="24"/>
          <w:shd w:val="clear" w:color="auto" w:fill="FFFFFF"/>
        </w:rPr>
        <w:t>,</w:t>
      </w:r>
      <w:r w:rsidR="003764B4">
        <w:rPr>
          <w:rFonts w:asciiTheme="majorBidi" w:hAnsiTheme="majorBidi" w:cstheme="majorBidi"/>
          <w:bCs/>
          <w:sz w:val="24"/>
          <w:szCs w:val="24"/>
          <w:shd w:val="clear" w:color="auto" w:fill="FFFFFF"/>
        </w:rPr>
        <w:t xml:space="preserve"> and prioritizing the activities that </w:t>
      </w:r>
      <w:r w:rsidR="000A24A0">
        <w:rPr>
          <w:rFonts w:asciiTheme="majorBidi" w:hAnsiTheme="majorBidi" w:cstheme="majorBidi"/>
          <w:bCs/>
          <w:sz w:val="24"/>
          <w:szCs w:val="24"/>
          <w:shd w:val="clear" w:color="auto" w:fill="FFFFFF"/>
        </w:rPr>
        <w:t>have</w:t>
      </w:r>
      <w:r w:rsidR="003764B4">
        <w:rPr>
          <w:rFonts w:asciiTheme="majorBidi" w:hAnsiTheme="majorBidi" w:cstheme="majorBidi"/>
          <w:bCs/>
          <w:sz w:val="24"/>
          <w:szCs w:val="24"/>
          <w:shd w:val="clear" w:color="auto" w:fill="FFFFFF"/>
        </w:rPr>
        <w:t xml:space="preserve"> to be done in </w:t>
      </w:r>
      <w:r w:rsidR="000A24A0">
        <w:rPr>
          <w:rFonts w:asciiTheme="majorBidi" w:hAnsiTheme="majorBidi" w:cstheme="majorBidi"/>
          <w:bCs/>
          <w:sz w:val="24"/>
          <w:szCs w:val="24"/>
          <w:shd w:val="clear" w:color="auto" w:fill="FFFFFF"/>
        </w:rPr>
        <w:t xml:space="preserve">the </w:t>
      </w:r>
      <w:r w:rsidR="003764B4">
        <w:rPr>
          <w:rFonts w:asciiTheme="majorBidi" w:hAnsiTheme="majorBidi" w:cstheme="majorBidi"/>
          <w:bCs/>
          <w:sz w:val="24"/>
          <w:szCs w:val="24"/>
          <w:shd w:val="clear" w:color="auto" w:fill="FFFFFF"/>
        </w:rPr>
        <w:t>first place to avoid future hindrances.</w:t>
      </w:r>
    </w:p>
    <w:p w14:paraId="16636AC3" w14:textId="77777777" w:rsidR="00AE2390" w:rsidRDefault="00AE2390" w:rsidP="009E13D1">
      <w:pPr>
        <w:spacing w:line="480" w:lineRule="auto"/>
        <w:jc w:val="mediumKashida"/>
        <w:rPr>
          <w:rFonts w:asciiTheme="majorBidi" w:hAnsiTheme="majorBidi" w:cstheme="majorBidi"/>
          <w:bCs/>
          <w:sz w:val="24"/>
          <w:szCs w:val="24"/>
          <w:shd w:val="clear" w:color="auto" w:fill="FFFFFF"/>
        </w:rPr>
      </w:pPr>
    </w:p>
    <w:p w14:paraId="7F037BF3" w14:textId="35A937CF" w:rsidR="00AE2390" w:rsidRDefault="00AE2390" w:rsidP="009E13D1">
      <w:pPr>
        <w:spacing w:line="480" w:lineRule="auto"/>
        <w:jc w:val="mediumKashida"/>
        <w:rPr>
          <w:rFonts w:asciiTheme="majorBidi" w:hAnsiTheme="majorBidi" w:cstheme="majorBidi"/>
          <w:sz w:val="24"/>
          <w:szCs w:val="24"/>
        </w:rPr>
      </w:pPr>
    </w:p>
    <w:p w14:paraId="37CEDD09" w14:textId="16027E22" w:rsidR="00DA70D3" w:rsidRDefault="00DA70D3" w:rsidP="009E13D1">
      <w:pPr>
        <w:spacing w:line="480" w:lineRule="auto"/>
        <w:jc w:val="mediumKashida"/>
        <w:rPr>
          <w:rFonts w:asciiTheme="majorBidi" w:hAnsiTheme="majorBidi" w:cstheme="majorBidi"/>
          <w:sz w:val="24"/>
          <w:szCs w:val="24"/>
        </w:rPr>
      </w:pPr>
    </w:p>
    <w:p w14:paraId="78ADAC59" w14:textId="39B9D5E8" w:rsidR="00DA70D3" w:rsidRDefault="00DA70D3" w:rsidP="009E13D1">
      <w:pPr>
        <w:spacing w:line="480" w:lineRule="auto"/>
        <w:jc w:val="mediumKashida"/>
        <w:rPr>
          <w:rFonts w:asciiTheme="majorBidi" w:hAnsiTheme="majorBidi" w:cstheme="majorBidi"/>
          <w:sz w:val="24"/>
          <w:szCs w:val="24"/>
        </w:rPr>
      </w:pPr>
    </w:p>
    <w:p w14:paraId="294FFDA0" w14:textId="1B30E957" w:rsidR="00DA70D3" w:rsidRDefault="00DA70D3" w:rsidP="009E13D1">
      <w:pPr>
        <w:spacing w:line="480" w:lineRule="auto"/>
        <w:jc w:val="mediumKashida"/>
        <w:rPr>
          <w:rFonts w:asciiTheme="majorBidi" w:hAnsiTheme="majorBidi" w:cstheme="majorBidi"/>
          <w:sz w:val="24"/>
          <w:szCs w:val="24"/>
        </w:rPr>
      </w:pPr>
    </w:p>
    <w:p w14:paraId="3E745E09" w14:textId="1148584A" w:rsidR="00C37A5A" w:rsidRDefault="00C37A5A" w:rsidP="009E13D1">
      <w:pPr>
        <w:spacing w:line="480" w:lineRule="auto"/>
        <w:jc w:val="mediumKashida"/>
        <w:rPr>
          <w:rFonts w:asciiTheme="majorBidi" w:hAnsiTheme="majorBidi" w:cstheme="majorBidi"/>
          <w:sz w:val="24"/>
          <w:szCs w:val="24"/>
        </w:rPr>
      </w:pPr>
    </w:p>
    <w:p w14:paraId="1F6FBA45" w14:textId="1C49A310" w:rsidR="00C37A5A" w:rsidRDefault="00C37A5A" w:rsidP="009E13D1">
      <w:pPr>
        <w:spacing w:line="480" w:lineRule="auto"/>
        <w:jc w:val="mediumKashida"/>
        <w:rPr>
          <w:rFonts w:asciiTheme="majorBidi" w:hAnsiTheme="majorBidi" w:cstheme="majorBidi"/>
          <w:sz w:val="24"/>
          <w:szCs w:val="24"/>
        </w:rPr>
      </w:pPr>
    </w:p>
    <w:p w14:paraId="500166EA" w14:textId="60D6117F" w:rsidR="00C37A5A" w:rsidRDefault="00C37A5A" w:rsidP="009E13D1">
      <w:pPr>
        <w:spacing w:line="480" w:lineRule="auto"/>
        <w:jc w:val="mediumKashida"/>
        <w:rPr>
          <w:rFonts w:asciiTheme="majorBidi" w:hAnsiTheme="majorBidi" w:cstheme="majorBidi"/>
          <w:sz w:val="24"/>
          <w:szCs w:val="24"/>
        </w:rPr>
      </w:pPr>
    </w:p>
    <w:p w14:paraId="0F6A23F5" w14:textId="75F23A47" w:rsidR="00C37A5A" w:rsidRDefault="00C37A5A" w:rsidP="009E13D1">
      <w:pPr>
        <w:spacing w:line="480" w:lineRule="auto"/>
        <w:jc w:val="mediumKashida"/>
        <w:rPr>
          <w:rFonts w:asciiTheme="majorBidi" w:hAnsiTheme="majorBidi" w:cstheme="majorBidi"/>
          <w:sz w:val="24"/>
          <w:szCs w:val="24"/>
        </w:rPr>
      </w:pPr>
    </w:p>
    <w:p w14:paraId="68B2B28C" w14:textId="77777777" w:rsidR="00C37A5A" w:rsidRDefault="00C37A5A" w:rsidP="009E13D1">
      <w:pPr>
        <w:spacing w:line="480" w:lineRule="auto"/>
        <w:jc w:val="mediumKashida"/>
        <w:rPr>
          <w:rFonts w:asciiTheme="majorBidi" w:hAnsiTheme="majorBidi" w:cstheme="majorBidi"/>
          <w:sz w:val="24"/>
          <w:szCs w:val="24"/>
        </w:rPr>
      </w:pPr>
    </w:p>
    <w:bookmarkStart w:id="11" w:name="_Toc121414331" w:displacedByCustomXml="next"/>
    <w:sdt>
      <w:sdtPr>
        <w:rPr>
          <w:rFonts w:asciiTheme="minorHAnsi" w:eastAsiaTheme="minorHAnsi" w:hAnsiTheme="minorHAnsi" w:cstheme="minorBidi"/>
          <w:color w:val="auto"/>
          <w:sz w:val="22"/>
          <w:szCs w:val="22"/>
          <w:lang w:val="en-GB"/>
        </w:rPr>
        <w:id w:val="-122847369"/>
        <w:docPartObj>
          <w:docPartGallery w:val="Bibliographies"/>
          <w:docPartUnique/>
        </w:docPartObj>
      </w:sdtPr>
      <w:sdtEndPr/>
      <w:sdtContent>
        <w:p w14:paraId="43B7138F" w14:textId="0F0CC11F" w:rsidR="000831FB" w:rsidRDefault="002D450E" w:rsidP="00AC31CA">
          <w:pPr>
            <w:pStyle w:val="Heading1"/>
            <w:numPr>
              <w:ilvl w:val="0"/>
              <w:numId w:val="5"/>
            </w:numPr>
            <w:spacing w:line="480" w:lineRule="auto"/>
            <w:jc w:val="mediumKashida"/>
          </w:pPr>
          <w:r>
            <w:t>Bibliography</w:t>
          </w:r>
          <w:bookmarkEnd w:id="11"/>
        </w:p>
        <w:sdt>
          <w:sdtPr>
            <w:id w:val="111145805"/>
            <w:bibliography/>
          </w:sdtPr>
          <w:sdtEndPr/>
          <w:sdtContent>
            <w:p w14:paraId="76F977F2" w14:textId="77777777" w:rsidR="005A7B0B" w:rsidRDefault="002D450E" w:rsidP="005A7B0B">
              <w:pPr>
                <w:pStyle w:val="Bibliography"/>
                <w:rPr>
                  <w:noProof/>
                  <w:sz w:val="24"/>
                  <w:szCs w:val="24"/>
                  <w:lang w:val="en-US"/>
                </w:rPr>
              </w:pPr>
              <w:r>
                <w:fldChar w:fldCharType="begin"/>
              </w:r>
              <w:r>
                <w:instrText xml:space="preserve"> BIBLIOGRAPHY </w:instrText>
              </w:r>
              <w:r>
                <w:fldChar w:fldCharType="separate"/>
              </w:r>
              <w:r w:rsidR="005A7B0B">
                <w:rPr>
                  <w:noProof/>
                  <w:lang w:val="en-US"/>
                </w:rPr>
                <w:t xml:space="preserve">Bailey, R., 2017. </w:t>
              </w:r>
              <w:r w:rsidR="005A7B0B">
                <w:rPr>
                  <w:i/>
                  <w:iCs/>
                  <w:noProof/>
                  <w:lang w:val="en-US"/>
                </w:rPr>
                <w:t xml:space="preserve">pracademy. </w:t>
              </w:r>
              <w:r w:rsidR="005A7B0B">
                <w:rPr>
                  <w:noProof/>
                  <w:lang w:val="en-US"/>
                </w:rPr>
                <w:t xml:space="preserve">[Online] </w:t>
              </w:r>
              <w:r w:rsidR="005A7B0B">
                <w:rPr>
                  <w:noProof/>
                  <w:lang w:val="en-US"/>
                </w:rPr>
                <w:br/>
                <w:t xml:space="preserve">Available at: </w:t>
              </w:r>
              <w:r w:rsidR="005A7B0B">
                <w:rPr>
                  <w:noProof/>
                  <w:u w:val="single"/>
                  <w:lang w:val="en-US"/>
                </w:rPr>
                <w:t>https://pracademy.co.uk/insights/community-first-crossrail-stakeholder-management-case-study/</w:t>
              </w:r>
              <w:r w:rsidR="005A7B0B">
                <w:rPr>
                  <w:noProof/>
                  <w:lang w:val="en-US"/>
                </w:rPr>
                <w:br/>
                <w:t>[Accessed 2022].</w:t>
              </w:r>
            </w:p>
            <w:p w14:paraId="5B7B6ABC" w14:textId="77777777" w:rsidR="005A7B0B" w:rsidRDefault="005A7B0B" w:rsidP="005A7B0B">
              <w:pPr>
                <w:pStyle w:val="Bibliography"/>
                <w:rPr>
                  <w:noProof/>
                  <w:lang w:val="en-US"/>
                </w:rPr>
              </w:pPr>
              <w:r>
                <w:rPr>
                  <w:noProof/>
                  <w:lang w:val="en-US"/>
                </w:rPr>
                <w:t xml:space="preserve">Bartlett, J., 2017. </w:t>
              </w:r>
              <w:r>
                <w:rPr>
                  <w:i/>
                  <w:iCs/>
                  <w:noProof/>
                  <w:lang w:val="en-US"/>
                </w:rPr>
                <w:t xml:space="preserve">CROSSRAIL APPROACH TO ESTIMATING. </w:t>
              </w:r>
              <w:r>
                <w:rPr>
                  <w:noProof/>
                  <w:lang w:val="en-US"/>
                </w:rPr>
                <w:t xml:space="preserve">[Online] </w:t>
              </w:r>
              <w:r>
                <w:rPr>
                  <w:noProof/>
                  <w:lang w:val="en-US"/>
                </w:rPr>
                <w:br/>
                <w:t xml:space="preserve">Available at: </w:t>
              </w:r>
              <w:r>
                <w:rPr>
                  <w:noProof/>
                  <w:u w:val="single"/>
                  <w:lang w:val="en-US"/>
                </w:rPr>
                <w:t>https://learninglegacy.crossrail.co.uk/documents/approach-to-estimating/</w:t>
              </w:r>
            </w:p>
            <w:p w14:paraId="28BA96D3" w14:textId="77777777" w:rsidR="005A7B0B" w:rsidRDefault="005A7B0B" w:rsidP="005A7B0B">
              <w:pPr>
                <w:pStyle w:val="Bibliography"/>
                <w:rPr>
                  <w:noProof/>
                  <w:lang w:val="en-US"/>
                </w:rPr>
              </w:pPr>
              <w:r>
                <w:rPr>
                  <w:noProof/>
                  <w:lang w:val="en-US"/>
                </w:rPr>
                <w:t xml:space="preserve">B, S. B., 2017. </w:t>
              </w:r>
              <w:r>
                <w:rPr>
                  <w:i/>
                  <w:iCs/>
                  <w:noProof/>
                  <w:lang w:val="en-US"/>
                </w:rPr>
                <w:t xml:space="preserve">Crossrail project to deliver London’s. </w:t>
              </w:r>
              <w:r>
                <w:rPr>
                  <w:noProof/>
                  <w:lang w:val="en-US"/>
                </w:rPr>
                <w:t xml:space="preserve">[Online] </w:t>
              </w:r>
              <w:r>
                <w:rPr>
                  <w:noProof/>
                  <w:lang w:val="en-US"/>
                </w:rPr>
                <w:br/>
                <w:t xml:space="preserve">Available at: </w:t>
              </w:r>
              <w:r>
                <w:rPr>
                  <w:noProof/>
                  <w:u w:val="single"/>
                  <w:lang w:val="en-US"/>
                </w:rPr>
                <w:t>https://learninglegacy.crossrail.co.uk/wp-content/uploads/2017/09/3E-003-The-Parliamentary-Bill-process.pdf</w:t>
              </w:r>
            </w:p>
            <w:p w14:paraId="1938DF0B" w14:textId="77777777" w:rsidR="005A7B0B" w:rsidRDefault="005A7B0B" w:rsidP="005A7B0B">
              <w:pPr>
                <w:pStyle w:val="Bibliography"/>
                <w:rPr>
                  <w:noProof/>
                  <w:lang w:val="en-US"/>
                </w:rPr>
              </w:pPr>
              <w:r>
                <w:rPr>
                  <w:noProof/>
                  <w:lang w:val="en-US"/>
                </w:rPr>
                <w:t xml:space="preserve">Harned, B., 2018. </w:t>
              </w:r>
              <w:r>
                <w:rPr>
                  <w:i/>
                  <w:iCs/>
                  <w:noProof/>
                  <w:lang w:val="en-US"/>
                </w:rPr>
                <w:t xml:space="preserve">Teamgantt.com. </w:t>
              </w:r>
              <w:r>
                <w:rPr>
                  <w:noProof/>
                  <w:lang w:val="en-US"/>
                </w:rPr>
                <w:t xml:space="preserve">[Online] </w:t>
              </w:r>
              <w:r>
                <w:rPr>
                  <w:noProof/>
                  <w:lang w:val="en-US"/>
                </w:rPr>
                <w:br/>
                <w:t xml:space="preserve">Available at: </w:t>
              </w:r>
              <w:r>
                <w:rPr>
                  <w:noProof/>
                  <w:u w:val="single"/>
                  <w:lang w:val="en-US"/>
                </w:rPr>
                <w:t>https://www.teamgantt.com/project-management-guide/what-is-project-management</w:t>
              </w:r>
              <w:r>
                <w:rPr>
                  <w:noProof/>
                  <w:lang w:val="en-US"/>
                </w:rPr>
                <w:br/>
                <w:t>[Accessed 2022].</w:t>
              </w:r>
            </w:p>
            <w:p w14:paraId="35D159ED" w14:textId="77777777" w:rsidR="005A7B0B" w:rsidRDefault="005A7B0B" w:rsidP="005A7B0B">
              <w:pPr>
                <w:pStyle w:val="Bibliography"/>
                <w:rPr>
                  <w:noProof/>
                  <w:lang w:val="en-US"/>
                </w:rPr>
              </w:pPr>
              <w:r>
                <w:rPr>
                  <w:noProof/>
                  <w:lang w:val="en-US"/>
                </w:rPr>
                <w:t xml:space="preserve">HORGAN, R., 2021. </w:t>
              </w:r>
              <w:r>
                <w:rPr>
                  <w:i/>
                  <w:iCs/>
                  <w:noProof/>
                  <w:lang w:val="en-US"/>
                </w:rPr>
                <w:t xml:space="preserve">new civil engineer. </w:t>
              </w:r>
              <w:r>
                <w:rPr>
                  <w:noProof/>
                  <w:lang w:val="en-US"/>
                </w:rPr>
                <w:t xml:space="preserve">[Online] </w:t>
              </w:r>
              <w:r>
                <w:rPr>
                  <w:noProof/>
                  <w:lang w:val="en-US"/>
                </w:rPr>
                <w:br/>
                <w:t xml:space="preserve">Available at: </w:t>
              </w:r>
              <w:r>
                <w:rPr>
                  <w:noProof/>
                  <w:u w:val="single"/>
                  <w:lang w:val="en-US"/>
                </w:rPr>
                <w:t>https://www.newcivilengineer.com/latest/crossrail-huge-cost-hikes-at-three-stations-and-on-19-main-works-contracts-09-07-2021/</w:t>
              </w:r>
              <w:r>
                <w:rPr>
                  <w:noProof/>
                  <w:lang w:val="en-US"/>
                </w:rPr>
                <w:br/>
                <w:t>[Accessed 7 12 2022].</w:t>
              </w:r>
            </w:p>
            <w:p w14:paraId="3B73A407" w14:textId="77777777" w:rsidR="005A7B0B" w:rsidRDefault="005A7B0B" w:rsidP="005A7B0B">
              <w:pPr>
                <w:pStyle w:val="Bibliography"/>
                <w:rPr>
                  <w:noProof/>
                  <w:lang w:val="en-US"/>
                </w:rPr>
              </w:pPr>
              <w:r>
                <w:rPr>
                  <w:noProof/>
                  <w:lang w:val="en-US"/>
                </w:rPr>
                <w:t xml:space="preserve">Insider, R., 2021. </w:t>
              </w:r>
              <w:r>
                <w:rPr>
                  <w:i/>
                  <w:iCs/>
                  <w:noProof/>
                  <w:lang w:val="en-US"/>
                </w:rPr>
                <w:t xml:space="preserve">National Audit Office reports on Crossrail challenges. </w:t>
              </w:r>
              <w:r>
                <w:rPr>
                  <w:noProof/>
                  <w:lang w:val="en-US"/>
                </w:rPr>
                <w:t xml:space="preserve">[Online] </w:t>
              </w:r>
              <w:r>
                <w:rPr>
                  <w:noProof/>
                  <w:lang w:val="en-US"/>
                </w:rPr>
                <w:br/>
                <w:t xml:space="preserve">Available at: </w:t>
              </w:r>
              <w:r>
                <w:rPr>
                  <w:noProof/>
                  <w:u w:val="single"/>
                  <w:lang w:val="en-US"/>
                </w:rPr>
                <w:t>https://railinsider.co.uk/2021/07/09/national-audit-office-reports-on-crossrail-challenges/</w:t>
              </w:r>
            </w:p>
            <w:p w14:paraId="5E686C98" w14:textId="77777777" w:rsidR="005A7B0B" w:rsidRDefault="005A7B0B" w:rsidP="005A7B0B">
              <w:pPr>
                <w:pStyle w:val="Bibliography"/>
                <w:rPr>
                  <w:noProof/>
                  <w:lang w:val="en-US"/>
                </w:rPr>
              </w:pPr>
              <w:r>
                <w:rPr>
                  <w:noProof/>
                  <w:lang w:val="en-US"/>
                </w:rPr>
                <w:t xml:space="preserve">Joe Minihane, C., 2019. </w:t>
              </w:r>
              <w:r>
                <w:rPr>
                  <w:i/>
                  <w:iCs/>
                  <w:noProof/>
                  <w:lang w:val="en-US"/>
                </w:rPr>
                <w:t xml:space="preserve">When will London's colossal underground Crossrail project finally be completed?. </w:t>
              </w:r>
              <w:r>
                <w:rPr>
                  <w:noProof/>
                  <w:lang w:val="en-US"/>
                </w:rPr>
                <w:t xml:space="preserve">[Online] </w:t>
              </w:r>
              <w:r>
                <w:rPr>
                  <w:noProof/>
                  <w:lang w:val="en-US"/>
                </w:rPr>
                <w:br/>
                <w:t xml:space="preserve">Available at: </w:t>
              </w:r>
              <w:r>
                <w:rPr>
                  <w:noProof/>
                  <w:u w:val="single"/>
                  <w:lang w:val="en-US"/>
                </w:rPr>
                <w:t>https://edition.cnn.com/travel/article/crossrail-london-construction-project-latest/index.html</w:t>
              </w:r>
              <w:r>
                <w:rPr>
                  <w:noProof/>
                  <w:lang w:val="en-US"/>
                </w:rPr>
                <w:br/>
                <w:t>[Accessed 10].</w:t>
              </w:r>
            </w:p>
            <w:p w14:paraId="671AEB11" w14:textId="77777777" w:rsidR="005A7B0B" w:rsidRDefault="005A7B0B" w:rsidP="005A7B0B">
              <w:pPr>
                <w:pStyle w:val="Bibliography"/>
                <w:rPr>
                  <w:noProof/>
                  <w:lang w:val="en-US"/>
                </w:rPr>
              </w:pPr>
              <w:r>
                <w:rPr>
                  <w:noProof/>
                  <w:lang w:val="en-US"/>
                </w:rPr>
                <w:t xml:space="preserve">Lappas, D., 2019. </w:t>
              </w:r>
              <w:r>
                <w:rPr>
                  <w:i/>
                  <w:iCs/>
                  <w:noProof/>
                  <w:lang w:val="en-US"/>
                </w:rPr>
                <w:t xml:space="preserve">Crossrail Elizabeth line london UK, </w:t>
              </w:r>
              <w:r>
                <w:rPr>
                  <w:noProof/>
                  <w:lang w:val="en-US"/>
                </w:rPr>
                <w:t>s.l.: s.n.</w:t>
              </w:r>
            </w:p>
            <w:p w14:paraId="0EB8E1F1" w14:textId="77777777" w:rsidR="005A7B0B" w:rsidRDefault="005A7B0B" w:rsidP="005A7B0B">
              <w:pPr>
                <w:pStyle w:val="Bibliography"/>
                <w:rPr>
                  <w:noProof/>
                  <w:lang w:val="en-US"/>
                </w:rPr>
              </w:pPr>
              <w:r>
                <w:rPr>
                  <w:noProof/>
                  <w:lang w:val="en-US"/>
                </w:rPr>
                <w:t xml:space="preserve">Marshall, J., 2020. </w:t>
              </w:r>
              <w:r>
                <w:rPr>
                  <w:i/>
                  <w:iCs/>
                  <w:noProof/>
                  <w:lang w:val="en-US"/>
                </w:rPr>
                <w:t xml:space="preserve">Crossrail costs to top £19bn as bosses confirm 2022 opening. </w:t>
              </w:r>
              <w:r>
                <w:rPr>
                  <w:noProof/>
                  <w:lang w:val="en-US"/>
                </w:rPr>
                <w:t xml:space="preserve">[Online] </w:t>
              </w:r>
              <w:r>
                <w:rPr>
                  <w:noProof/>
                  <w:lang w:val="en-US"/>
                </w:rPr>
                <w:br/>
                <w:t xml:space="preserve">Available at: </w:t>
              </w:r>
              <w:r>
                <w:rPr>
                  <w:noProof/>
                  <w:u w:val="single"/>
                  <w:lang w:val="en-US"/>
                </w:rPr>
                <w:t>https://www.building.co.uk/news/crossrail-costs-to-top-19bn-as-bosses-confirm-2022-opening/5107598.article</w:t>
              </w:r>
            </w:p>
            <w:p w14:paraId="65C08A34" w14:textId="77777777" w:rsidR="005A7B0B" w:rsidRDefault="005A7B0B" w:rsidP="005A7B0B">
              <w:pPr>
                <w:pStyle w:val="Bibliography"/>
                <w:rPr>
                  <w:noProof/>
                  <w:lang w:val="en-US"/>
                </w:rPr>
              </w:pPr>
              <w:r>
                <w:rPr>
                  <w:noProof/>
                  <w:lang w:val="en-US"/>
                </w:rPr>
                <w:t xml:space="preserve">Marshall, J., 2021. </w:t>
              </w:r>
              <w:r>
                <w:rPr>
                  <w:i/>
                  <w:iCs/>
                  <w:noProof/>
                  <w:lang w:val="en-US"/>
                </w:rPr>
                <w:t xml:space="preserve">building.co. </w:t>
              </w:r>
              <w:r>
                <w:rPr>
                  <w:noProof/>
                  <w:lang w:val="en-US"/>
                </w:rPr>
                <w:t xml:space="preserve">[Online] </w:t>
              </w:r>
              <w:r>
                <w:rPr>
                  <w:noProof/>
                  <w:lang w:val="en-US"/>
                </w:rPr>
                <w:br/>
                <w:t xml:space="preserve">Available at: </w:t>
              </w:r>
              <w:r>
                <w:rPr>
                  <w:noProof/>
                  <w:u w:val="single"/>
                  <w:lang w:val="en-US"/>
                </w:rPr>
                <w:t>https://www.building.co.uk/focus/crossrails-spiralling-budget-in-graphs-and-charts/5112702.article</w:t>
              </w:r>
              <w:r>
                <w:rPr>
                  <w:noProof/>
                  <w:lang w:val="en-US"/>
                </w:rPr>
                <w:br/>
                <w:t>[Accessed 1 12 2022].</w:t>
              </w:r>
            </w:p>
            <w:p w14:paraId="2682DAD0" w14:textId="77777777" w:rsidR="005A7B0B" w:rsidRDefault="005A7B0B" w:rsidP="005A7B0B">
              <w:pPr>
                <w:pStyle w:val="Bibliography"/>
                <w:rPr>
                  <w:noProof/>
                  <w:lang w:val="en-US"/>
                </w:rPr>
              </w:pPr>
              <w:r>
                <w:rPr>
                  <w:noProof/>
                  <w:lang w:val="en-US"/>
                </w:rPr>
                <w:lastRenderedPageBreak/>
                <w:t xml:space="preserve">Morgan, T., 2019. </w:t>
              </w:r>
              <w:r>
                <w:rPr>
                  <w:i/>
                  <w:iCs/>
                  <w:noProof/>
                  <w:lang w:val="en-US"/>
                </w:rPr>
                <w:t xml:space="preserve">RailwayTechnology The leading site for news and procurement in the railway industry. </w:t>
              </w:r>
              <w:r>
                <w:rPr>
                  <w:noProof/>
                  <w:lang w:val="en-US"/>
                </w:rPr>
                <w:t xml:space="preserve">[Online] </w:t>
              </w:r>
              <w:r>
                <w:rPr>
                  <w:noProof/>
                  <w:lang w:val="en-US"/>
                </w:rPr>
                <w:br/>
                <w:t xml:space="preserve">Available at: </w:t>
              </w:r>
              <w:r>
                <w:rPr>
                  <w:noProof/>
                  <w:u w:val="single"/>
                  <w:lang w:val="en-US"/>
                </w:rPr>
                <w:t>https://www.railway-technology.com/projects/crossrail/</w:t>
              </w:r>
            </w:p>
            <w:p w14:paraId="051122F3" w14:textId="77777777" w:rsidR="005A7B0B" w:rsidRDefault="005A7B0B" w:rsidP="005A7B0B">
              <w:pPr>
                <w:pStyle w:val="Bibliography"/>
                <w:rPr>
                  <w:noProof/>
                  <w:lang w:val="en-US"/>
                </w:rPr>
              </w:pPr>
              <w:r>
                <w:rPr>
                  <w:noProof/>
                  <w:lang w:val="en-US"/>
                </w:rPr>
                <w:t>Pelton, J., 2017. Crossrail project: the evolution of an innovation ecosystem. In: s.l.:s.n.</w:t>
              </w:r>
            </w:p>
            <w:p w14:paraId="7D767F64" w14:textId="77777777" w:rsidR="005A7B0B" w:rsidRDefault="005A7B0B" w:rsidP="005A7B0B">
              <w:pPr>
                <w:pStyle w:val="Bibliography"/>
                <w:rPr>
                  <w:noProof/>
                  <w:lang w:val="en-US"/>
                </w:rPr>
              </w:pPr>
              <w:r>
                <w:rPr>
                  <w:noProof/>
                  <w:lang w:val="en-US"/>
                </w:rPr>
                <w:t xml:space="preserve">Prof. S.N. Pollalis, D. L., 2019. </w:t>
              </w:r>
              <w:r>
                <w:rPr>
                  <w:i/>
                  <w:iCs/>
                  <w:noProof/>
                  <w:lang w:val="en-US"/>
                </w:rPr>
                <w:t xml:space="preserve">Crossrail -Elizabeth Line London Uk, </w:t>
              </w:r>
              <w:r>
                <w:rPr>
                  <w:noProof/>
                  <w:lang w:val="en-US"/>
                </w:rPr>
                <w:t>s.l.: s.n.</w:t>
              </w:r>
            </w:p>
            <w:p w14:paraId="46022B98" w14:textId="77777777" w:rsidR="005A7B0B" w:rsidRDefault="005A7B0B" w:rsidP="005A7B0B">
              <w:pPr>
                <w:pStyle w:val="Bibliography"/>
                <w:rPr>
                  <w:noProof/>
                  <w:lang w:val="en-US"/>
                </w:rPr>
              </w:pPr>
              <w:r>
                <w:rPr>
                  <w:noProof/>
                  <w:lang w:val="en-US"/>
                </w:rPr>
                <w:t xml:space="preserve">Rabinowitz, P., 2020. </w:t>
              </w:r>
              <w:r>
                <w:rPr>
                  <w:i/>
                  <w:iCs/>
                  <w:noProof/>
                  <w:lang w:val="en-US"/>
                </w:rPr>
                <w:t xml:space="preserve">ctb.ku.edu. </w:t>
              </w:r>
              <w:r>
                <w:rPr>
                  <w:noProof/>
                  <w:lang w:val="en-US"/>
                </w:rPr>
                <w:t xml:space="preserve">[Online] </w:t>
              </w:r>
              <w:r>
                <w:rPr>
                  <w:noProof/>
                  <w:lang w:val="en-US"/>
                </w:rPr>
                <w:br/>
                <w:t xml:space="preserve">Available at: </w:t>
              </w:r>
              <w:r>
                <w:rPr>
                  <w:noProof/>
                  <w:u w:val="single"/>
                  <w:lang w:val="en-US"/>
                </w:rPr>
                <w:t>https://ctb.ku.edu/en/table-of-contents/participation/encouraging-involvement/identify-stakeholders/main</w:t>
              </w:r>
              <w:r>
                <w:rPr>
                  <w:noProof/>
                  <w:lang w:val="en-US"/>
                </w:rPr>
                <w:br/>
                <w:t>[Accessed 2022].</w:t>
              </w:r>
            </w:p>
            <w:p w14:paraId="5C4F4141" w14:textId="77777777" w:rsidR="005A7B0B" w:rsidRDefault="005A7B0B" w:rsidP="005A7B0B">
              <w:pPr>
                <w:pStyle w:val="Bibliography"/>
                <w:rPr>
                  <w:noProof/>
                  <w:lang w:val="en-US"/>
                </w:rPr>
              </w:pPr>
              <w:r>
                <w:rPr>
                  <w:noProof/>
                  <w:lang w:val="en-US"/>
                </w:rPr>
                <w:t xml:space="preserve">Richard Bailey, E., 2017. </w:t>
              </w:r>
              <w:r>
                <w:rPr>
                  <w:i/>
                  <w:iCs/>
                  <w:noProof/>
                  <w:lang w:val="en-US"/>
                </w:rPr>
                <w:t xml:space="preserve">Community first: Crossrail stakeholder management case study. </w:t>
              </w:r>
              <w:r>
                <w:rPr>
                  <w:noProof/>
                  <w:lang w:val="en-US"/>
                </w:rPr>
                <w:t xml:space="preserve">[Online] </w:t>
              </w:r>
              <w:r>
                <w:rPr>
                  <w:noProof/>
                  <w:lang w:val="en-US"/>
                </w:rPr>
                <w:br/>
                <w:t xml:space="preserve">Available at: </w:t>
              </w:r>
              <w:r>
                <w:rPr>
                  <w:noProof/>
                  <w:u w:val="single"/>
                  <w:lang w:val="en-US"/>
                </w:rPr>
                <w:t>https://pracademy.co.uk/insights/community-first-crossrail-stakeholder-management-case-study/</w:t>
              </w:r>
            </w:p>
            <w:p w14:paraId="67874F0D" w14:textId="77777777" w:rsidR="005A7B0B" w:rsidRDefault="005A7B0B" w:rsidP="005A7B0B">
              <w:pPr>
                <w:pStyle w:val="Bibliography"/>
                <w:rPr>
                  <w:noProof/>
                  <w:lang w:val="en-US"/>
                </w:rPr>
              </w:pPr>
              <w:r>
                <w:rPr>
                  <w:noProof/>
                  <w:lang w:val="en-US"/>
                </w:rPr>
                <w:t xml:space="preserve">Sandle, P., 2022. </w:t>
              </w:r>
              <w:r>
                <w:rPr>
                  <w:i/>
                  <w:iCs/>
                  <w:noProof/>
                  <w:lang w:val="en-US"/>
                </w:rPr>
                <w:t xml:space="preserve">REUTERS, London's $24 billion Crossrail finally opens. </w:t>
              </w:r>
              <w:r>
                <w:rPr>
                  <w:noProof/>
                  <w:lang w:val="en-US"/>
                </w:rPr>
                <w:t xml:space="preserve">[Online] </w:t>
              </w:r>
              <w:r>
                <w:rPr>
                  <w:noProof/>
                  <w:lang w:val="en-US"/>
                </w:rPr>
                <w:br/>
                <w:t xml:space="preserve">Available at: </w:t>
              </w:r>
              <w:r>
                <w:rPr>
                  <w:noProof/>
                  <w:u w:val="single"/>
                  <w:lang w:val="en-US"/>
                </w:rPr>
                <w:t>https://www.reuters.com/world/uk/londons-24-billion-crossrail-finally-opens-2022-05-23/</w:t>
              </w:r>
            </w:p>
            <w:p w14:paraId="4CF089E7" w14:textId="77777777" w:rsidR="005A7B0B" w:rsidRDefault="005A7B0B" w:rsidP="005A7B0B">
              <w:pPr>
                <w:pStyle w:val="Bibliography"/>
                <w:rPr>
                  <w:noProof/>
                  <w:lang w:val="en-US"/>
                </w:rPr>
              </w:pPr>
              <w:r>
                <w:rPr>
                  <w:noProof/>
                  <w:lang w:val="en-US"/>
                </w:rPr>
                <w:t xml:space="preserve">Tunnicliffe, A., 2022. </w:t>
              </w:r>
              <w:r>
                <w:rPr>
                  <w:i/>
                  <w:iCs/>
                  <w:noProof/>
                  <w:lang w:val="en-US"/>
                </w:rPr>
                <w:t xml:space="preserve">A timeline of Crossrail delays, Besieged with problems, London’s Crossrail project comes in over budget and considerably delayed, but it is finally here.. </w:t>
              </w:r>
              <w:r>
                <w:rPr>
                  <w:noProof/>
                  <w:lang w:val="en-US"/>
                </w:rPr>
                <w:t>[Online].</w:t>
              </w:r>
            </w:p>
            <w:p w14:paraId="42E73723" w14:textId="77777777" w:rsidR="005A7B0B" w:rsidRDefault="005A7B0B" w:rsidP="005A7B0B">
              <w:pPr>
                <w:pStyle w:val="Bibliography"/>
                <w:rPr>
                  <w:noProof/>
                  <w:lang w:val="en-US"/>
                </w:rPr>
              </w:pPr>
              <w:r>
                <w:rPr>
                  <w:noProof/>
                  <w:lang w:val="en-US"/>
                </w:rPr>
                <w:t xml:space="preserve">Tunnicliffe, A., 2022. </w:t>
              </w:r>
              <w:r>
                <w:rPr>
                  <w:i/>
                  <w:iCs/>
                  <w:noProof/>
                  <w:lang w:val="en-US"/>
                </w:rPr>
                <w:t xml:space="preserve">railway technology. </w:t>
              </w:r>
              <w:r>
                <w:rPr>
                  <w:noProof/>
                  <w:lang w:val="en-US"/>
                </w:rPr>
                <w:t xml:space="preserve">[Online] </w:t>
              </w:r>
              <w:r>
                <w:rPr>
                  <w:noProof/>
                  <w:lang w:val="en-US"/>
                </w:rPr>
                <w:br/>
                <w:t xml:space="preserve">Available at: </w:t>
              </w:r>
              <w:r>
                <w:rPr>
                  <w:noProof/>
                  <w:u w:val="single"/>
                  <w:lang w:val="en-US"/>
                </w:rPr>
                <w:t>https://www.railway-technology.com/features/timeline-crossrail-delays/</w:t>
              </w:r>
              <w:r>
                <w:rPr>
                  <w:noProof/>
                  <w:lang w:val="en-US"/>
                </w:rPr>
                <w:br/>
                <w:t>[Accessed 7 12 2022].</w:t>
              </w:r>
            </w:p>
            <w:p w14:paraId="3B3B19D9" w14:textId="77777777" w:rsidR="005A7B0B" w:rsidRDefault="005A7B0B" w:rsidP="005A7B0B">
              <w:pPr>
                <w:pStyle w:val="Bibliography"/>
                <w:rPr>
                  <w:noProof/>
                  <w:lang w:val="en-US"/>
                </w:rPr>
              </w:pPr>
              <w:r>
                <w:rPr>
                  <w:noProof/>
                  <w:lang w:val="en-US"/>
                </w:rPr>
                <w:t xml:space="preserve">Wolstenholme, A., 2018. </w:t>
              </w:r>
              <w:r>
                <w:rPr>
                  <w:i/>
                  <w:iCs/>
                  <w:noProof/>
                  <w:lang w:val="en-US"/>
                </w:rPr>
                <w:t xml:space="preserve">mckinsey. </w:t>
              </w:r>
              <w:r>
                <w:rPr>
                  <w:noProof/>
                  <w:lang w:val="en-US"/>
                </w:rPr>
                <w:t xml:space="preserve">[Online] </w:t>
              </w:r>
              <w:r>
                <w:rPr>
                  <w:noProof/>
                  <w:lang w:val="en-US"/>
                </w:rPr>
                <w:br/>
                <w:t xml:space="preserve">Available at: </w:t>
              </w:r>
              <w:r>
                <w:rPr>
                  <w:noProof/>
                  <w:u w:val="single"/>
                  <w:lang w:val="en-US"/>
                </w:rPr>
                <w:t>https://www.mckinsey.com/capabilities/operations/our-insights/breaking-the-mold-how-crossrails-innovate-18-program-works</w:t>
              </w:r>
              <w:r>
                <w:rPr>
                  <w:noProof/>
                  <w:lang w:val="en-US"/>
                </w:rPr>
                <w:br/>
                <w:t>[Accessed 7 12 2022].</w:t>
              </w:r>
            </w:p>
            <w:p w14:paraId="5CFCBACB" w14:textId="77777777" w:rsidR="000831FB" w:rsidRDefault="002D450E" w:rsidP="005A7B0B">
              <w:pPr>
                <w:spacing w:line="480" w:lineRule="auto"/>
                <w:jc w:val="mediumKashida"/>
              </w:pPr>
              <w:r>
                <w:rPr>
                  <w:b/>
                  <w:bCs/>
                  <w:noProof/>
                </w:rPr>
                <w:fldChar w:fldCharType="end"/>
              </w:r>
            </w:p>
          </w:sdtContent>
        </w:sdt>
      </w:sdtContent>
    </w:sdt>
    <w:p w14:paraId="6696D436" w14:textId="77777777" w:rsidR="000831FB" w:rsidRPr="000831FB" w:rsidRDefault="000831FB" w:rsidP="009E13D1">
      <w:pPr>
        <w:spacing w:line="480" w:lineRule="auto"/>
        <w:jc w:val="mediumKashida"/>
        <w:rPr>
          <w:rFonts w:asciiTheme="majorBidi" w:hAnsiTheme="majorBidi" w:cstheme="majorBidi"/>
          <w:sz w:val="24"/>
          <w:szCs w:val="24"/>
        </w:rPr>
      </w:pPr>
    </w:p>
    <w:p w14:paraId="43580CFC" w14:textId="77777777" w:rsidR="000603F1" w:rsidRPr="00DD6A0D" w:rsidRDefault="000603F1" w:rsidP="009E13D1">
      <w:pPr>
        <w:spacing w:line="480" w:lineRule="auto"/>
        <w:jc w:val="mediumKashida"/>
        <w:rPr>
          <w:rFonts w:asciiTheme="majorBidi" w:hAnsiTheme="majorBidi" w:cstheme="majorBidi"/>
          <w:sz w:val="24"/>
          <w:szCs w:val="24"/>
          <w:shd w:val="clear" w:color="auto" w:fill="FFFFFF"/>
        </w:rPr>
      </w:pPr>
    </w:p>
    <w:sectPr w:rsidR="000603F1" w:rsidRPr="00DD6A0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0D1680" w14:textId="77777777" w:rsidR="00C4634B" w:rsidRDefault="00C4634B" w:rsidP="00BA4EEE">
      <w:pPr>
        <w:spacing w:after="0" w:line="240" w:lineRule="auto"/>
      </w:pPr>
      <w:r>
        <w:separator/>
      </w:r>
    </w:p>
  </w:endnote>
  <w:endnote w:type="continuationSeparator" w:id="0">
    <w:p w14:paraId="2A2FC5CE" w14:textId="77777777" w:rsidR="00C4634B" w:rsidRDefault="00C4634B" w:rsidP="00BA4E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5360047"/>
      <w:docPartObj>
        <w:docPartGallery w:val="Page Numbers (Bottom of Page)"/>
        <w:docPartUnique/>
      </w:docPartObj>
    </w:sdtPr>
    <w:sdtEndPr>
      <w:rPr>
        <w:color w:val="7F7F7F" w:themeColor="background1" w:themeShade="7F"/>
        <w:spacing w:val="60"/>
      </w:rPr>
    </w:sdtEndPr>
    <w:sdtContent>
      <w:p w14:paraId="4CA7151A" w14:textId="1F9F748F" w:rsidR="00BA4EEE" w:rsidRDefault="00BA4EE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B2187F4" w14:textId="77777777" w:rsidR="00BA4EEE" w:rsidRDefault="00BA4E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EDC5DD" w14:textId="77777777" w:rsidR="00C4634B" w:rsidRDefault="00C4634B" w:rsidP="00BA4EEE">
      <w:pPr>
        <w:spacing w:after="0" w:line="240" w:lineRule="auto"/>
      </w:pPr>
      <w:r>
        <w:separator/>
      </w:r>
    </w:p>
  </w:footnote>
  <w:footnote w:type="continuationSeparator" w:id="0">
    <w:p w14:paraId="07209711" w14:textId="77777777" w:rsidR="00C4634B" w:rsidRDefault="00C4634B" w:rsidP="00BA4E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BC20AE"/>
    <w:multiLevelType w:val="hybridMultilevel"/>
    <w:tmpl w:val="10FE4348"/>
    <w:lvl w:ilvl="0" w:tplc="8DD258E0">
      <w:start w:val="1"/>
      <w:numFmt w:val="decimal"/>
      <w:lvlText w:val="%1."/>
      <w:lvlJc w:val="left"/>
      <w:pPr>
        <w:ind w:left="720" w:hanging="360"/>
      </w:pPr>
      <w:rPr>
        <w:rFonts w:hint="default"/>
      </w:rPr>
    </w:lvl>
    <w:lvl w:ilvl="1" w:tplc="1BAE505E" w:tentative="1">
      <w:start w:val="1"/>
      <w:numFmt w:val="lowerLetter"/>
      <w:lvlText w:val="%2."/>
      <w:lvlJc w:val="left"/>
      <w:pPr>
        <w:ind w:left="1440" w:hanging="360"/>
      </w:pPr>
    </w:lvl>
    <w:lvl w:ilvl="2" w:tplc="9818538C" w:tentative="1">
      <w:start w:val="1"/>
      <w:numFmt w:val="lowerRoman"/>
      <w:lvlText w:val="%3."/>
      <w:lvlJc w:val="right"/>
      <w:pPr>
        <w:ind w:left="2160" w:hanging="180"/>
      </w:pPr>
    </w:lvl>
    <w:lvl w:ilvl="3" w:tplc="AF3C1F16" w:tentative="1">
      <w:start w:val="1"/>
      <w:numFmt w:val="decimal"/>
      <w:lvlText w:val="%4."/>
      <w:lvlJc w:val="left"/>
      <w:pPr>
        <w:ind w:left="2880" w:hanging="360"/>
      </w:pPr>
    </w:lvl>
    <w:lvl w:ilvl="4" w:tplc="F7BEEBA4" w:tentative="1">
      <w:start w:val="1"/>
      <w:numFmt w:val="lowerLetter"/>
      <w:lvlText w:val="%5."/>
      <w:lvlJc w:val="left"/>
      <w:pPr>
        <w:ind w:left="3600" w:hanging="360"/>
      </w:pPr>
    </w:lvl>
    <w:lvl w:ilvl="5" w:tplc="714C145A" w:tentative="1">
      <w:start w:val="1"/>
      <w:numFmt w:val="lowerRoman"/>
      <w:lvlText w:val="%6."/>
      <w:lvlJc w:val="right"/>
      <w:pPr>
        <w:ind w:left="4320" w:hanging="180"/>
      </w:pPr>
    </w:lvl>
    <w:lvl w:ilvl="6" w:tplc="1EB469A2" w:tentative="1">
      <w:start w:val="1"/>
      <w:numFmt w:val="decimal"/>
      <w:lvlText w:val="%7."/>
      <w:lvlJc w:val="left"/>
      <w:pPr>
        <w:ind w:left="5040" w:hanging="360"/>
      </w:pPr>
    </w:lvl>
    <w:lvl w:ilvl="7" w:tplc="EBAA93F6" w:tentative="1">
      <w:start w:val="1"/>
      <w:numFmt w:val="lowerLetter"/>
      <w:lvlText w:val="%8."/>
      <w:lvlJc w:val="left"/>
      <w:pPr>
        <w:ind w:left="5760" w:hanging="360"/>
      </w:pPr>
    </w:lvl>
    <w:lvl w:ilvl="8" w:tplc="D8A8381E" w:tentative="1">
      <w:start w:val="1"/>
      <w:numFmt w:val="lowerRoman"/>
      <w:lvlText w:val="%9."/>
      <w:lvlJc w:val="right"/>
      <w:pPr>
        <w:ind w:left="6480" w:hanging="180"/>
      </w:pPr>
    </w:lvl>
  </w:abstractNum>
  <w:abstractNum w:abstractNumId="1" w15:restartNumberingAfterBreak="0">
    <w:nsid w:val="36201549"/>
    <w:multiLevelType w:val="hybridMultilevel"/>
    <w:tmpl w:val="12A81A9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3C8B54D9"/>
    <w:multiLevelType w:val="hybridMultilevel"/>
    <w:tmpl w:val="BBF2A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B5790F"/>
    <w:multiLevelType w:val="hybridMultilevel"/>
    <w:tmpl w:val="37CA8CA0"/>
    <w:lvl w:ilvl="0" w:tplc="FC840472">
      <w:start w:val="1"/>
      <w:numFmt w:val="bullet"/>
      <w:lvlText w:val=""/>
      <w:lvlJc w:val="left"/>
      <w:pPr>
        <w:ind w:left="720" w:hanging="360"/>
      </w:pPr>
      <w:rPr>
        <w:rFonts w:ascii="Symbol" w:hAnsi="Symbol" w:hint="default"/>
      </w:rPr>
    </w:lvl>
    <w:lvl w:ilvl="1" w:tplc="FAF0825A">
      <w:numFmt w:val="bullet"/>
      <w:lvlText w:val="•"/>
      <w:lvlJc w:val="left"/>
      <w:pPr>
        <w:ind w:left="1440" w:hanging="360"/>
      </w:pPr>
      <w:rPr>
        <w:rFonts w:ascii="Times New Roman" w:eastAsiaTheme="minorHAnsi" w:hAnsi="Times New Roman" w:cs="Times New Roman" w:hint="default"/>
      </w:rPr>
    </w:lvl>
    <w:lvl w:ilvl="2" w:tplc="25E2BE74" w:tentative="1">
      <w:start w:val="1"/>
      <w:numFmt w:val="bullet"/>
      <w:lvlText w:val=""/>
      <w:lvlJc w:val="left"/>
      <w:pPr>
        <w:ind w:left="2160" w:hanging="360"/>
      </w:pPr>
      <w:rPr>
        <w:rFonts w:ascii="Wingdings" w:hAnsi="Wingdings" w:hint="default"/>
      </w:rPr>
    </w:lvl>
    <w:lvl w:ilvl="3" w:tplc="22BE28D8" w:tentative="1">
      <w:start w:val="1"/>
      <w:numFmt w:val="bullet"/>
      <w:lvlText w:val=""/>
      <w:lvlJc w:val="left"/>
      <w:pPr>
        <w:ind w:left="2880" w:hanging="360"/>
      </w:pPr>
      <w:rPr>
        <w:rFonts w:ascii="Symbol" w:hAnsi="Symbol" w:hint="default"/>
      </w:rPr>
    </w:lvl>
    <w:lvl w:ilvl="4" w:tplc="6AB892F8" w:tentative="1">
      <w:start w:val="1"/>
      <w:numFmt w:val="bullet"/>
      <w:lvlText w:val="o"/>
      <w:lvlJc w:val="left"/>
      <w:pPr>
        <w:ind w:left="3600" w:hanging="360"/>
      </w:pPr>
      <w:rPr>
        <w:rFonts w:ascii="Courier New" w:hAnsi="Courier New" w:cs="Courier New" w:hint="default"/>
      </w:rPr>
    </w:lvl>
    <w:lvl w:ilvl="5" w:tplc="991AFBDC" w:tentative="1">
      <w:start w:val="1"/>
      <w:numFmt w:val="bullet"/>
      <w:lvlText w:val=""/>
      <w:lvlJc w:val="left"/>
      <w:pPr>
        <w:ind w:left="4320" w:hanging="360"/>
      </w:pPr>
      <w:rPr>
        <w:rFonts w:ascii="Wingdings" w:hAnsi="Wingdings" w:hint="default"/>
      </w:rPr>
    </w:lvl>
    <w:lvl w:ilvl="6" w:tplc="D35E64D8" w:tentative="1">
      <w:start w:val="1"/>
      <w:numFmt w:val="bullet"/>
      <w:lvlText w:val=""/>
      <w:lvlJc w:val="left"/>
      <w:pPr>
        <w:ind w:left="5040" w:hanging="360"/>
      </w:pPr>
      <w:rPr>
        <w:rFonts w:ascii="Symbol" w:hAnsi="Symbol" w:hint="default"/>
      </w:rPr>
    </w:lvl>
    <w:lvl w:ilvl="7" w:tplc="2FF8AF66" w:tentative="1">
      <w:start w:val="1"/>
      <w:numFmt w:val="bullet"/>
      <w:lvlText w:val="o"/>
      <w:lvlJc w:val="left"/>
      <w:pPr>
        <w:ind w:left="5760" w:hanging="360"/>
      </w:pPr>
      <w:rPr>
        <w:rFonts w:ascii="Courier New" w:hAnsi="Courier New" w:cs="Courier New" w:hint="default"/>
      </w:rPr>
    </w:lvl>
    <w:lvl w:ilvl="8" w:tplc="4CA27AF2" w:tentative="1">
      <w:start w:val="1"/>
      <w:numFmt w:val="bullet"/>
      <w:lvlText w:val=""/>
      <w:lvlJc w:val="left"/>
      <w:pPr>
        <w:ind w:left="6480" w:hanging="360"/>
      </w:pPr>
      <w:rPr>
        <w:rFonts w:ascii="Wingdings" w:hAnsi="Wingdings" w:hint="default"/>
      </w:rPr>
    </w:lvl>
  </w:abstractNum>
  <w:abstractNum w:abstractNumId="4" w15:restartNumberingAfterBreak="0">
    <w:nsid w:val="7F984685"/>
    <w:multiLevelType w:val="hybridMultilevel"/>
    <w:tmpl w:val="378C4E70"/>
    <w:lvl w:ilvl="0" w:tplc="4120DBA2">
      <w:start w:val="1"/>
      <w:numFmt w:val="bullet"/>
      <w:lvlText w:val=""/>
      <w:lvlJc w:val="left"/>
      <w:pPr>
        <w:ind w:left="720" w:hanging="360"/>
      </w:pPr>
      <w:rPr>
        <w:rFonts w:ascii="Symbol" w:hAnsi="Symbol" w:hint="default"/>
      </w:rPr>
    </w:lvl>
    <w:lvl w:ilvl="1" w:tplc="59A8F212" w:tentative="1">
      <w:start w:val="1"/>
      <w:numFmt w:val="bullet"/>
      <w:lvlText w:val="o"/>
      <w:lvlJc w:val="left"/>
      <w:pPr>
        <w:ind w:left="1440" w:hanging="360"/>
      </w:pPr>
      <w:rPr>
        <w:rFonts w:ascii="Courier New" w:hAnsi="Courier New" w:cs="Courier New" w:hint="default"/>
      </w:rPr>
    </w:lvl>
    <w:lvl w:ilvl="2" w:tplc="671629DE" w:tentative="1">
      <w:start w:val="1"/>
      <w:numFmt w:val="bullet"/>
      <w:lvlText w:val=""/>
      <w:lvlJc w:val="left"/>
      <w:pPr>
        <w:ind w:left="2160" w:hanging="360"/>
      </w:pPr>
      <w:rPr>
        <w:rFonts w:ascii="Wingdings" w:hAnsi="Wingdings" w:hint="default"/>
      </w:rPr>
    </w:lvl>
    <w:lvl w:ilvl="3" w:tplc="9814ACE4" w:tentative="1">
      <w:start w:val="1"/>
      <w:numFmt w:val="bullet"/>
      <w:lvlText w:val=""/>
      <w:lvlJc w:val="left"/>
      <w:pPr>
        <w:ind w:left="2880" w:hanging="360"/>
      </w:pPr>
      <w:rPr>
        <w:rFonts w:ascii="Symbol" w:hAnsi="Symbol" w:hint="default"/>
      </w:rPr>
    </w:lvl>
    <w:lvl w:ilvl="4" w:tplc="46FEFA1A" w:tentative="1">
      <w:start w:val="1"/>
      <w:numFmt w:val="bullet"/>
      <w:lvlText w:val="o"/>
      <w:lvlJc w:val="left"/>
      <w:pPr>
        <w:ind w:left="3600" w:hanging="360"/>
      </w:pPr>
      <w:rPr>
        <w:rFonts w:ascii="Courier New" w:hAnsi="Courier New" w:cs="Courier New" w:hint="default"/>
      </w:rPr>
    </w:lvl>
    <w:lvl w:ilvl="5" w:tplc="51CE9CBA" w:tentative="1">
      <w:start w:val="1"/>
      <w:numFmt w:val="bullet"/>
      <w:lvlText w:val=""/>
      <w:lvlJc w:val="left"/>
      <w:pPr>
        <w:ind w:left="4320" w:hanging="360"/>
      </w:pPr>
      <w:rPr>
        <w:rFonts w:ascii="Wingdings" w:hAnsi="Wingdings" w:hint="default"/>
      </w:rPr>
    </w:lvl>
    <w:lvl w:ilvl="6" w:tplc="2FFAF51E" w:tentative="1">
      <w:start w:val="1"/>
      <w:numFmt w:val="bullet"/>
      <w:lvlText w:val=""/>
      <w:lvlJc w:val="left"/>
      <w:pPr>
        <w:ind w:left="5040" w:hanging="360"/>
      </w:pPr>
      <w:rPr>
        <w:rFonts w:ascii="Symbol" w:hAnsi="Symbol" w:hint="default"/>
      </w:rPr>
    </w:lvl>
    <w:lvl w:ilvl="7" w:tplc="396EBBC2" w:tentative="1">
      <w:start w:val="1"/>
      <w:numFmt w:val="bullet"/>
      <w:lvlText w:val="o"/>
      <w:lvlJc w:val="left"/>
      <w:pPr>
        <w:ind w:left="5760" w:hanging="360"/>
      </w:pPr>
      <w:rPr>
        <w:rFonts w:ascii="Courier New" w:hAnsi="Courier New" w:cs="Courier New" w:hint="default"/>
      </w:rPr>
    </w:lvl>
    <w:lvl w:ilvl="8" w:tplc="B72ECD96"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73F8"/>
    <w:rsid w:val="00002CB0"/>
    <w:rsid w:val="0002017A"/>
    <w:rsid w:val="00024FF4"/>
    <w:rsid w:val="00035D32"/>
    <w:rsid w:val="00057625"/>
    <w:rsid w:val="000603F1"/>
    <w:rsid w:val="000656B8"/>
    <w:rsid w:val="000831FB"/>
    <w:rsid w:val="00087B57"/>
    <w:rsid w:val="000A24A0"/>
    <w:rsid w:val="000A625D"/>
    <w:rsid w:val="000B492F"/>
    <w:rsid w:val="000E2C8A"/>
    <w:rsid w:val="000E6B02"/>
    <w:rsid w:val="00103ED7"/>
    <w:rsid w:val="0011518E"/>
    <w:rsid w:val="0012686B"/>
    <w:rsid w:val="00150934"/>
    <w:rsid w:val="00152C2F"/>
    <w:rsid w:val="0017108E"/>
    <w:rsid w:val="00175AF4"/>
    <w:rsid w:val="00193ED4"/>
    <w:rsid w:val="0019517D"/>
    <w:rsid w:val="0019538C"/>
    <w:rsid w:val="001B6F46"/>
    <w:rsid w:val="001C4399"/>
    <w:rsid w:val="001C491A"/>
    <w:rsid w:val="001D3966"/>
    <w:rsid w:val="001E24A1"/>
    <w:rsid w:val="00211B52"/>
    <w:rsid w:val="002241E6"/>
    <w:rsid w:val="00237739"/>
    <w:rsid w:val="002436BF"/>
    <w:rsid w:val="00256872"/>
    <w:rsid w:val="00261E33"/>
    <w:rsid w:val="00266D03"/>
    <w:rsid w:val="002836F8"/>
    <w:rsid w:val="00297491"/>
    <w:rsid w:val="002B193F"/>
    <w:rsid w:val="002B2353"/>
    <w:rsid w:val="002B52A3"/>
    <w:rsid w:val="002D3A6B"/>
    <w:rsid w:val="002D450E"/>
    <w:rsid w:val="002D586E"/>
    <w:rsid w:val="003004FC"/>
    <w:rsid w:val="00313DAE"/>
    <w:rsid w:val="00314925"/>
    <w:rsid w:val="003465CB"/>
    <w:rsid w:val="00351D15"/>
    <w:rsid w:val="00353FB8"/>
    <w:rsid w:val="003756AE"/>
    <w:rsid w:val="003764B4"/>
    <w:rsid w:val="00382186"/>
    <w:rsid w:val="0039611A"/>
    <w:rsid w:val="003A11C9"/>
    <w:rsid w:val="003B7FC5"/>
    <w:rsid w:val="003C40C3"/>
    <w:rsid w:val="003D13B4"/>
    <w:rsid w:val="003D2697"/>
    <w:rsid w:val="003D4A71"/>
    <w:rsid w:val="003F42F7"/>
    <w:rsid w:val="003F6753"/>
    <w:rsid w:val="004019F9"/>
    <w:rsid w:val="00404914"/>
    <w:rsid w:val="00424239"/>
    <w:rsid w:val="0044252E"/>
    <w:rsid w:val="004450FC"/>
    <w:rsid w:val="00446DD5"/>
    <w:rsid w:val="004524BF"/>
    <w:rsid w:val="00454E2F"/>
    <w:rsid w:val="00460B74"/>
    <w:rsid w:val="00467F3B"/>
    <w:rsid w:val="00473391"/>
    <w:rsid w:val="004767C6"/>
    <w:rsid w:val="00482D02"/>
    <w:rsid w:val="004862CC"/>
    <w:rsid w:val="00494D6B"/>
    <w:rsid w:val="0049590A"/>
    <w:rsid w:val="004A3FED"/>
    <w:rsid w:val="004B692F"/>
    <w:rsid w:val="004C093A"/>
    <w:rsid w:val="004C1512"/>
    <w:rsid w:val="004D4F80"/>
    <w:rsid w:val="004E5929"/>
    <w:rsid w:val="005028A1"/>
    <w:rsid w:val="00516F77"/>
    <w:rsid w:val="00524723"/>
    <w:rsid w:val="005408D5"/>
    <w:rsid w:val="00542687"/>
    <w:rsid w:val="0055574F"/>
    <w:rsid w:val="00567518"/>
    <w:rsid w:val="0057132C"/>
    <w:rsid w:val="00572CE6"/>
    <w:rsid w:val="00580851"/>
    <w:rsid w:val="005945EB"/>
    <w:rsid w:val="005A1BAA"/>
    <w:rsid w:val="005A5759"/>
    <w:rsid w:val="005A7B0B"/>
    <w:rsid w:val="005C742E"/>
    <w:rsid w:val="005E3356"/>
    <w:rsid w:val="005E6E63"/>
    <w:rsid w:val="0060456D"/>
    <w:rsid w:val="00611B93"/>
    <w:rsid w:val="00623CB4"/>
    <w:rsid w:val="006360ED"/>
    <w:rsid w:val="00647677"/>
    <w:rsid w:val="006550B1"/>
    <w:rsid w:val="00675B69"/>
    <w:rsid w:val="00680491"/>
    <w:rsid w:val="0068144D"/>
    <w:rsid w:val="00681B7E"/>
    <w:rsid w:val="00682A67"/>
    <w:rsid w:val="006857DD"/>
    <w:rsid w:val="006A4D1B"/>
    <w:rsid w:val="006A5237"/>
    <w:rsid w:val="006A6AB0"/>
    <w:rsid w:val="006D4BD8"/>
    <w:rsid w:val="00700280"/>
    <w:rsid w:val="007074C7"/>
    <w:rsid w:val="00713E88"/>
    <w:rsid w:val="00715539"/>
    <w:rsid w:val="007173BA"/>
    <w:rsid w:val="007354C0"/>
    <w:rsid w:val="007460BC"/>
    <w:rsid w:val="0077665A"/>
    <w:rsid w:val="00777B0F"/>
    <w:rsid w:val="00777C53"/>
    <w:rsid w:val="00795E68"/>
    <w:rsid w:val="007A5149"/>
    <w:rsid w:val="00803074"/>
    <w:rsid w:val="00825639"/>
    <w:rsid w:val="008450F5"/>
    <w:rsid w:val="00855B2C"/>
    <w:rsid w:val="00857A36"/>
    <w:rsid w:val="00862943"/>
    <w:rsid w:val="00867578"/>
    <w:rsid w:val="00873C5D"/>
    <w:rsid w:val="00891DB8"/>
    <w:rsid w:val="008C0157"/>
    <w:rsid w:val="008F29C9"/>
    <w:rsid w:val="008F4CD3"/>
    <w:rsid w:val="0090532E"/>
    <w:rsid w:val="0091412E"/>
    <w:rsid w:val="00916FDC"/>
    <w:rsid w:val="009173F8"/>
    <w:rsid w:val="00921E5B"/>
    <w:rsid w:val="009340CD"/>
    <w:rsid w:val="00935125"/>
    <w:rsid w:val="00936F18"/>
    <w:rsid w:val="009456A3"/>
    <w:rsid w:val="00951764"/>
    <w:rsid w:val="0095579C"/>
    <w:rsid w:val="00967B39"/>
    <w:rsid w:val="00990683"/>
    <w:rsid w:val="00992085"/>
    <w:rsid w:val="009929B3"/>
    <w:rsid w:val="00994E53"/>
    <w:rsid w:val="009A4C36"/>
    <w:rsid w:val="009A532F"/>
    <w:rsid w:val="009B2642"/>
    <w:rsid w:val="009B6661"/>
    <w:rsid w:val="009E13D1"/>
    <w:rsid w:val="009F230D"/>
    <w:rsid w:val="009F3BB8"/>
    <w:rsid w:val="00A0653E"/>
    <w:rsid w:val="00A110BB"/>
    <w:rsid w:val="00A47B83"/>
    <w:rsid w:val="00A50DD4"/>
    <w:rsid w:val="00A51DB1"/>
    <w:rsid w:val="00A61D91"/>
    <w:rsid w:val="00A62EEC"/>
    <w:rsid w:val="00A706A5"/>
    <w:rsid w:val="00A74EFE"/>
    <w:rsid w:val="00A928D9"/>
    <w:rsid w:val="00A96D57"/>
    <w:rsid w:val="00AB581A"/>
    <w:rsid w:val="00AC31CA"/>
    <w:rsid w:val="00AC5694"/>
    <w:rsid w:val="00AC6387"/>
    <w:rsid w:val="00AC76D3"/>
    <w:rsid w:val="00AE2390"/>
    <w:rsid w:val="00AE7270"/>
    <w:rsid w:val="00AF0C3F"/>
    <w:rsid w:val="00B0695F"/>
    <w:rsid w:val="00B23987"/>
    <w:rsid w:val="00B26E1A"/>
    <w:rsid w:val="00B276F8"/>
    <w:rsid w:val="00B27BFF"/>
    <w:rsid w:val="00B33D63"/>
    <w:rsid w:val="00B51B31"/>
    <w:rsid w:val="00B542C2"/>
    <w:rsid w:val="00B62996"/>
    <w:rsid w:val="00B66E01"/>
    <w:rsid w:val="00B873E4"/>
    <w:rsid w:val="00B92A44"/>
    <w:rsid w:val="00B95529"/>
    <w:rsid w:val="00B96275"/>
    <w:rsid w:val="00BA3692"/>
    <w:rsid w:val="00BA4EEE"/>
    <w:rsid w:val="00BA6612"/>
    <w:rsid w:val="00BD2DCB"/>
    <w:rsid w:val="00BF37D6"/>
    <w:rsid w:val="00C0037C"/>
    <w:rsid w:val="00C20F3F"/>
    <w:rsid w:val="00C37A5A"/>
    <w:rsid w:val="00C43F45"/>
    <w:rsid w:val="00C4634B"/>
    <w:rsid w:val="00C50A4E"/>
    <w:rsid w:val="00C53438"/>
    <w:rsid w:val="00C55D17"/>
    <w:rsid w:val="00C65FCB"/>
    <w:rsid w:val="00CB7D8E"/>
    <w:rsid w:val="00CE2010"/>
    <w:rsid w:val="00CE62F1"/>
    <w:rsid w:val="00CE7B8C"/>
    <w:rsid w:val="00D151D5"/>
    <w:rsid w:val="00D20A00"/>
    <w:rsid w:val="00D20C5A"/>
    <w:rsid w:val="00D31E22"/>
    <w:rsid w:val="00D36434"/>
    <w:rsid w:val="00D44701"/>
    <w:rsid w:val="00D44C4D"/>
    <w:rsid w:val="00D60EF4"/>
    <w:rsid w:val="00D62F2B"/>
    <w:rsid w:val="00D64463"/>
    <w:rsid w:val="00D762D5"/>
    <w:rsid w:val="00D87A13"/>
    <w:rsid w:val="00D87F53"/>
    <w:rsid w:val="00D9099E"/>
    <w:rsid w:val="00D9269C"/>
    <w:rsid w:val="00DA0431"/>
    <w:rsid w:val="00DA70D3"/>
    <w:rsid w:val="00DA7307"/>
    <w:rsid w:val="00DB6470"/>
    <w:rsid w:val="00DC75FD"/>
    <w:rsid w:val="00DD00B4"/>
    <w:rsid w:val="00DD3F3D"/>
    <w:rsid w:val="00DD6A0D"/>
    <w:rsid w:val="00DD753A"/>
    <w:rsid w:val="00DE01F8"/>
    <w:rsid w:val="00DE0553"/>
    <w:rsid w:val="00DE1942"/>
    <w:rsid w:val="00E1297A"/>
    <w:rsid w:val="00E245C8"/>
    <w:rsid w:val="00E447F7"/>
    <w:rsid w:val="00E468C0"/>
    <w:rsid w:val="00E46D51"/>
    <w:rsid w:val="00E4736E"/>
    <w:rsid w:val="00E549D8"/>
    <w:rsid w:val="00E57F86"/>
    <w:rsid w:val="00E72F76"/>
    <w:rsid w:val="00E77655"/>
    <w:rsid w:val="00E92D7E"/>
    <w:rsid w:val="00E95CDB"/>
    <w:rsid w:val="00EA51F2"/>
    <w:rsid w:val="00EA7448"/>
    <w:rsid w:val="00EC0534"/>
    <w:rsid w:val="00ED0000"/>
    <w:rsid w:val="00ED7FC2"/>
    <w:rsid w:val="00EE7769"/>
    <w:rsid w:val="00F001B9"/>
    <w:rsid w:val="00F222AF"/>
    <w:rsid w:val="00F27E1B"/>
    <w:rsid w:val="00F35609"/>
    <w:rsid w:val="00F4624D"/>
    <w:rsid w:val="00F47DF2"/>
    <w:rsid w:val="00F516CB"/>
    <w:rsid w:val="00F54441"/>
    <w:rsid w:val="00F67D5B"/>
    <w:rsid w:val="00F80B6F"/>
    <w:rsid w:val="00F92118"/>
    <w:rsid w:val="00FA033D"/>
    <w:rsid w:val="00FA3B5D"/>
    <w:rsid w:val="00FA52DA"/>
    <w:rsid w:val="00FC142C"/>
    <w:rsid w:val="00FC4E3C"/>
    <w:rsid w:val="00FD6600"/>
    <w:rsid w:val="00FE1A8B"/>
    <w:rsid w:val="00FE1C71"/>
    <w:rsid w:val="00FF4BCA"/>
    <w:rsid w:val="00FF75B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E8A41E"/>
  <w15:chartTrackingRefBased/>
  <w15:docId w15:val="{B229D683-67CA-4FB8-A3A6-E020DE926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31FB"/>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675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67518"/>
    <w:rPr>
      <w:b/>
      <w:bCs/>
    </w:rPr>
  </w:style>
  <w:style w:type="character" w:styleId="Hyperlink">
    <w:name w:val="Hyperlink"/>
    <w:basedOn w:val="DefaultParagraphFont"/>
    <w:uiPriority w:val="99"/>
    <w:unhideWhenUsed/>
    <w:rsid w:val="006A6AB0"/>
    <w:rPr>
      <w:color w:val="0000FF"/>
      <w:u w:val="single"/>
    </w:rPr>
  </w:style>
  <w:style w:type="paragraph" w:customStyle="1" w:styleId="texttext1fzle">
    <w:name w:val="text__text__1fzle"/>
    <w:basedOn w:val="Normal"/>
    <w:rsid w:val="006D4B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603F1"/>
    <w:pPr>
      <w:ind w:left="720"/>
      <w:contextualSpacing/>
    </w:pPr>
  </w:style>
  <w:style w:type="character" w:customStyle="1" w:styleId="Heading1Char">
    <w:name w:val="Heading 1 Char"/>
    <w:basedOn w:val="DefaultParagraphFont"/>
    <w:link w:val="Heading1"/>
    <w:uiPriority w:val="9"/>
    <w:rsid w:val="000831FB"/>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831FB"/>
  </w:style>
  <w:style w:type="paragraph" w:styleId="Caption">
    <w:name w:val="caption"/>
    <w:basedOn w:val="Normal"/>
    <w:next w:val="Normal"/>
    <w:uiPriority w:val="35"/>
    <w:unhideWhenUsed/>
    <w:qFormat/>
    <w:rsid w:val="00542687"/>
    <w:pPr>
      <w:spacing w:after="200" w:line="240" w:lineRule="auto"/>
    </w:pPr>
    <w:rPr>
      <w:i/>
      <w:iCs/>
      <w:color w:val="44546A" w:themeColor="text2"/>
      <w:sz w:val="18"/>
      <w:szCs w:val="18"/>
    </w:rPr>
  </w:style>
  <w:style w:type="table" w:styleId="TableGrid">
    <w:name w:val="Table Grid"/>
    <w:basedOn w:val="TableNormal"/>
    <w:uiPriority w:val="39"/>
    <w:rsid w:val="009B66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E549D8"/>
    <w:rPr>
      <w:sz w:val="16"/>
      <w:szCs w:val="16"/>
    </w:rPr>
  </w:style>
  <w:style w:type="paragraph" w:styleId="CommentText">
    <w:name w:val="annotation text"/>
    <w:basedOn w:val="Normal"/>
    <w:link w:val="CommentTextChar"/>
    <w:uiPriority w:val="99"/>
    <w:semiHidden/>
    <w:unhideWhenUsed/>
    <w:rsid w:val="00E549D8"/>
    <w:pPr>
      <w:spacing w:line="240" w:lineRule="auto"/>
    </w:pPr>
    <w:rPr>
      <w:sz w:val="20"/>
      <w:szCs w:val="20"/>
    </w:rPr>
  </w:style>
  <w:style w:type="character" w:customStyle="1" w:styleId="CommentTextChar">
    <w:name w:val="Comment Text Char"/>
    <w:basedOn w:val="DefaultParagraphFont"/>
    <w:link w:val="CommentText"/>
    <w:uiPriority w:val="99"/>
    <w:semiHidden/>
    <w:rsid w:val="00E549D8"/>
    <w:rPr>
      <w:sz w:val="20"/>
      <w:szCs w:val="20"/>
    </w:rPr>
  </w:style>
  <w:style w:type="paragraph" w:styleId="CommentSubject">
    <w:name w:val="annotation subject"/>
    <w:basedOn w:val="CommentText"/>
    <w:next w:val="CommentText"/>
    <w:link w:val="CommentSubjectChar"/>
    <w:uiPriority w:val="99"/>
    <w:semiHidden/>
    <w:unhideWhenUsed/>
    <w:rsid w:val="00E549D8"/>
    <w:rPr>
      <w:b/>
      <w:bCs/>
    </w:rPr>
  </w:style>
  <w:style w:type="character" w:customStyle="1" w:styleId="CommentSubjectChar">
    <w:name w:val="Comment Subject Char"/>
    <w:basedOn w:val="CommentTextChar"/>
    <w:link w:val="CommentSubject"/>
    <w:uiPriority w:val="99"/>
    <w:semiHidden/>
    <w:rsid w:val="00E549D8"/>
    <w:rPr>
      <w:b/>
      <w:bCs/>
      <w:sz w:val="20"/>
      <w:szCs w:val="20"/>
    </w:rPr>
  </w:style>
  <w:style w:type="paragraph" w:styleId="BalloonText">
    <w:name w:val="Balloon Text"/>
    <w:basedOn w:val="Normal"/>
    <w:link w:val="BalloonTextChar"/>
    <w:uiPriority w:val="99"/>
    <w:semiHidden/>
    <w:unhideWhenUsed/>
    <w:rsid w:val="00E549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49D8"/>
    <w:rPr>
      <w:rFonts w:ascii="Segoe UI" w:hAnsi="Segoe UI" w:cs="Segoe UI"/>
      <w:sz w:val="18"/>
      <w:szCs w:val="18"/>
    </w:rPr>
  </w:style>
  <w:style w:type="paragraph" w:styleId="TOCHeading">
    <w:name w:val="TOC Heading"/>
    <w:basedOn w:val="Heading1"/>
    <w:next w:val="Normal"/>
    <w:uiPriority w:val="39"/>
    <w:unhideWhenUsed/>
    <w:qFormat/>
    <w:rsid w:val="00467F3B"/>
    <w:pPr>
      <w:outlineLvl w:val="9"/>
    </w:pPr>
  </w:style>
  <w:style w:type="paragraph" w:styleId="TOC1">
    <w:name w:val="toc 1"/>
    <w:basedOn w:val="Normal"/>
    <w:next w:val="Normal"/>
    <w:autoRedefine/>
    <w:uiPriority w:val="39"/>
    <w:unhideWhenUsed/>
    <w:rsid w:val="00467F3B"/>
    <w:pPr>
      <w:spacing w:after="100"/>
    </w:pPr>
  </w:style>
  <w:style w:type="paragraph" w:styleId="Header">
    <w:name w:val="header"/>
    <w:basedOn w:val="Normal"/>
    <w:link w:val="HeaderChar"/>
    <w:uiPriority w:val="99"/>
    <w:unhideWhenUsed/>
    <w:rsid w:val="00BA4E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EEE"/>
  </w:style>
  <w:style w:type="paragraph" w:styleId="Footer">
    <w:name w:val="footer"/>
    <w:basedOn w:val="Normal"/>
    <w:link w:val="FooterChar"/>
    <w:uiPriority w:val="99"/>
    <w:unhideWhenUsed/>
    <w:rsid w:val="00BA4E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E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108153">
      <w:bodyDiv w:val="1"/>
      <w:marLeft w:val="0"/>
      <w:marRight w:val="0"/>
      <w:marTop w:val="0"/>
      <w:marBottom w:val="0"/>
      <w:divBdr>
        <w:top w:val="none" w:sz="0" w:space="0" w:color="auto"/>
        <w:left w:val="none" w:sz="0" w:space="0" w:color="auto"/>
        <w:bottom w:val="none" w:sz="0" w:space="0" w:color="auto"/>
        <w:right w:val="none" w:sz="0" w:space="0" w:color="auto"/>
      </w:divBdr>
    </w:div>
    <w:div w:id="134955586">
      <w:bodyDiv w:val="1"/>
      <w:marLeft w:val="0"/>
      <w:marRight w:val="0"/>
      <w:marTop w:val="0"/>
      <w:marBottom w:val="0"/>
      <w:divBdr>
        <w:top w:val="none" w:sz="0" w:space="0" w:color="auto"/>
        <w:left w:val="none" w:sz="0" w:space="0" w:color="auto"/>
        <w:bottom w:val="none" w:sz="0" w:space="0" w:color="auto"/>
        <w:right w:val="none" w:sz="0" w:space="0" w:color="auto"/>
      </w:divBdr>
    </w:div>
    <w:div w:id="414790553">
      <w:bodyDiv w:val="1"/>
      <w:marLeft w:val="0"/>
      <w:marRight w:val="0"/>
      <w:marTop w:val="0"/>
      <w:marBottom w:val="0"/>
      <w:divBdr>
        <w:top w:val="none" w:sz="0" w:space="0" w:color="auto"/>
        <w:left w:val="none" w:sz="0" w:space="0" w:color="auto"/>
        <w:bottom w:val="none" w:sz="0" w:space="0" w:color="auto"/>
        <w:right w:val="none" w:sz="0" w:space="0" w:color="auto"/>
      </w:divBdr>
    </w:div>
    <w:div w:id="432700933">
      <w:bodyDiv w:val="1"/>
      <w:marLeft w:val="0"/>
      <w:marRight w:val="0"/>
      <w:marTop w:val="0"/>
      <w:marBottom w:val="0"/>
      <w:divBdr>
        <w:top w:val="none" w:sz="0" w:space="0" w:color="auto"/>
        <w:left w:val="none" w:sz="0" w:space="0" w:color="auto"/>
        <w:bottom w:val="none" w:sz="0" w:space="0" w:color="auto"/>
        <w:right w:val="none" w:sz="0" w:space="0" w:color="auto"/>
      </w:divBdr>
    </w:div>
    <w:div w:id="505675851">
      <w:bodyDiv w:val="1"/>
      <w:marLeft w:val="0"/>
      <w:marRight w:val="0"/>
      <w:marTop w:val="0"/>
      <w:marBottom w:val="0"/>
      <w:divBdr>
        <w:top w:val="none" w:sz="0" w:space="0" w:color="auto"/>
        <w:left w:val="none" w:sz="0" w:space="0" w:color="auto"/>
        <w:bottom w:val="none" w:sz="0" w:space="0" w:color="auto"/>
        <w:right w:val="none" w:sz="0" w:space="0" w:color="auto"/>
      </w:divBdr>
    </w:div>
    <w:div w:id="585574688">
      <w:bodyDiv w:val="1"/>
      <w:marLeft w:val="0"/>
      <w:marRight w:val="0"/>
      <w:marTop w:val="0"/>
      <w:marBottom w:val="0"/>
      <w:divBdr>
        <w:top w:val="none" w:sz="0" w:space="0" w:color="auto"/>
        <w:left w:val="none" w:sz="0" w:space="0" w:color="auto"/>
        <w:bottom w:val="none" w:sz="0" w:space="0" w:color="auto"/>
        <w:right w:val="none" w:sz="0" w:space="0" w:color="auto"/>
      </w:divBdr>
    </w:div>
    <w:div w:id="626813546">
      <w:bodyDiv w:val="1"/>
      <w:marLeft w:val="0"/>
      <w:marRight w:val="0"/>
      <w:marTop w:val="0"/>
      <w:marBottom w:val="0"/>
      <w:divBdr>
        <w:top w:val="none" w:sz="0" w:space="0" w:color="auto"/>
        <w:left w:val="none" w:sz="0" w:space="0" w:color="auto"/>
        <w:bottom w:val="none" w:sz="0" w:space="0" w:color="auto"/>
        <w:right w:val="none" w:sz="0" w:space="0" w:color="auto"/>
      </w:divBdr>
    </w:div>
    <w:div w:id="796535242">
      <w:bodyDiv w:val="1"/>
      <w:marLeft w:val="0"/>
      <w:marRight w:val="0"/>
      <w:marTop w:val="0"/>
      <w:marBottom w:val="0"/>
      <w:divBdr>
        <w:top w:val="none" w:sz="0" w:space="0" w:color="auto"/>
        <w:left w:val="none" w:sz="0" w:space="0" w:color="auto"/>
        <w:bottom w:val="none" w:sz="0" w:space="0" w:color="auto"/>
        <w:right w:val="none" w:sz="0" w:space="0" w:color="auto"/>
      </w:divBdr>
    </w:div>
    <w:div w:id="848717017">
      <w:bodyDiv w:val="1"/>
      <w:marLeft w:val="0"/>
      <w:marRight w:val="0"/>
      <w:marTop w:val="0"/>
      <w:marBottom w:val="0"/>
      <w:divBdr>
        <w:top w:val="none" w:sz="0" w:space="0" w:color="auto"/>
        <w:left w:val="none" w:sz="0" w:space="0" w:color="auto"/>
        <w:bottom w:val="none" w:sz="0" w:space="0" w:color="auto"/>
        <w:right w:val="none" w:sz="0" w:space="0" w:color="auto"/>
      </w:divBdr>
    </w:div>
    <w:div w:id="880825423">
      <w:bodyDiv w:val="1"/>
      <w:marLeft w:val="0"/>
      <w:marRight w:val="0"/>
      <w:marTop w:val="0"/>
      <w:marBottom w:val="0"/>
      <w:divBdr>
        <w:top w:val="none" w:sz="0" w:space="0" w:color="auto"/>
        <w:left w:val="none" w:sz="0" w:space="0" w:color="auto"/>
        <w:bottom w:val="none" w:sz="0" w:space="0" w:color="auto"/>
        <w:right w:val="none" w:sz="0" w:space="0" w:color="auto"/>
      </w:divBdr>
    </w:div>
    <w:div w:id="885340856">
      <w:bodyDiv w:val="1"/>
      <w:marLeft w:val="0"/>
      <w:marRight w:val="0"/>
      <w:marTop w:val="0"/>
      <w:marBottom w:val="0"/>
      <w:divBdr>
        <w:top w:val="none" w:sz="0" w:space="0" w:color="auto"/>
        <w:left w:val="none" w:sz="0" w:space="0" w:color="auto"/>
        <w:bottom w:val="none" w:sz="0" w:space="0" w:color="auto"/>
        <w:right w:val="none" w:sz="0" w:space="0" w:color="auto"/>
      </w:divBdr>
    </w:div>
    <w:div w:id="905727966">
      <w:bodyDiv w:val="1"/>
      <w:marLeft w:val="0"/>
      <w:marRight w:val="0"/>
      <w:marTop w:val="0"/>
      <w:marBottom w:val="0"/>
      <w:divBdr>
        <w:top w:val="none" w:sz="0" w:space="0" w:color="auto"/>
        <w:left w:val="none" w:sz="0" w:space="0" w:color="auto"/>
        <w:bottom w:val="none" w:sz="0" w:space="0" w:color="auto"/>
        <w:right w:val="none" w:sz="0" w:space="0" w:color="auto"/>
      </w:divBdr>
    </w:div>
    <w:div w:id="1035277921">
      <w:bodyDiv w:val="1"/>
      <w:marLeft w:val="0"/>
      <w:marRight w:val="0"/>
      <w:marTop w:val="0"/>
      <w:marBottom w:val="0"/>
      <w:divBdr>
        <w:top w:val="none" w:sz="0" w:space="0" w:color="auto"/>
        <w:left w:val="none" w:sz="0" w:space="0" w:color="auto"/>
        <w:bottom w:val="none" w:sz="0" w:space="0" w:color="auto"/>
        <w:right w:val="none" w:sz="0" w:space="0" w:color="auto"/>
      </w:divBdr>
    </w:div>
    <w:div w:id="1085418736">
      <w:bodyDiv w:val="1"/>
      <w:marLeft w:val="0"/>
      <w:marRight w:val="0"/>
      <w:marTop w:val="0"/>
      <w:marBottom w:val="0"/>
      <w:divBdr>
        <w:top w:val="none" w:sz="0" w:space="0" w:color="auto"/>
        <w:left w:val="none" w:sz="0" w:space="0" w:color="auto"/>
        <w:bottom w:val="none" w:sz="0" w:space="0" w:color="auto"/>
        <w:right w:val="none" w:sz="0" w:space="0" w:color="auto"/>
      </w:divBdr>
    </w:div>
    <w:div w:id="1095590037">
      <w:bodyDiv w:val="1"/>
      <w:marLeft w:val="0"/>
      <w:marRight w:val="0"/>
      <w:marTop w:val="0"/>
      <w:marBottom w:val="0"/>
      <w:divBdr>
        <w:top w:val="none" w:sz="0" w:space="0" w:color="auto"/>
        <w:left w:val="none" w:sz="0" w:space="0" w:color="auto"/>
        <w:bottom w:val="none" w:sz="0" w:space="0" w:color="auto"/>
        <w:right w:val="none" w:sz="0" w:space="0" w:color="auto"/>
      </w:divBdr>
    </w:div>
    <w:div w:id="1119448061">
      <w:bodyDiv w:val="1"/>
      <w:marLeft w:val="0"/>
      <w:marRight w:val="0"/>
      <w:marTop w:val="0"/>
      <w:marBottom w:val="0"/>
      <w:divBdr>
        <w:top w:val="none" w:sz="0" w:space="0" w:color="auto"/>
        <w:left w:val="none" w:sz="0" w:space="0" w:color="auto"/>
        <w:bottom w:val="none" w:sz="0" w:space="0" w:color="auto"/>
        <w:right w:val="none" w:sz="0" w:space="0" w:color="auto"/>
      </w:divBdr>
    </w:div>
    <w:div w:id="1194341981">
      <w:bodyDiv w:val="1"/>
      <w:marLeft w:val="0"/>
      <w:marRight w:val="0"/>
      <w:marTop w:val="0"/>
      <w:marBottom w:val="0"/>
      <w:divBdr>
        <w:top w:val="none" w:sz="0" w:space="0" w:color="auto"/>
        <w:left w:val="none" w:sz="0" w:space="0" w:color="auto"/>
        <w:bottom w:val="none" w:sz="0" w:space="0" w:color="auto"/>
        <w:right w:val="none" w:sz="0" w:space="0" w:color="auto"/>
      </w:divBdr>
    </w:div>
    <w:div w:id="1273052697">
      <w:bodyDiv w:val="1"/>
      <w:marLeft w:val="0"/>
      <w:marRight w:val="0"/>
      <w:marTop w:val="0"/>
      <w:marBottom w:val="0"/>
      <w:divBdr>
        <w:top w:val="none" w:sz="0" w:space="0" w:color="auto"/>
        <w:left w:val="none" w:sz="0" w:space="0" w:color="auto"/>
        <w:bottom w:val="none" w:sz="0" w:space="0" w:color="auto"/>
        <w:right w:val="none" w:sz="0" w:space="0" w:color="auto"/>
      </w:divBdr>
    </w:div>
    <w:div w:id="1293948502">
      <w:bodyDiv w:val="1"/>
      <w:marLeft w:val="0"/>
      <w:marRight w:val="0"/>
      <w:marTop w:val="0"/>
      <w:marBottom w:val="0"/>
      <w:divBdr>
        <w:top w:val="none" w:sz="0" w:space="0" w:color="auto"/>
        <w:left w:val="none" w:sz="0" w:space="0" w:color="auto"/>
        <w:bottom w:val="none" w:sz="0" w:space="0" w:color="auto"/>
        <w:right w:val="none" w:sz="0" w:space="0" w:color="auto"/>
      </w:divBdr>
    </w:div>
    <w:div w:id="1416977323">
      <w:bodyDiv w:val="1"/>
      <w:marLeft w:val="0"/>
      <w:marRight w:val="0"/>
      <w:marTop w:val="0"/>
      <w:marBottom w:val="0"/>
      <w:divBdr>
        <w:top w:val="none" w:sz="0" w:space="0" w:color="auto"/>
        <w:left w:val="none" w:sz="0" w:space="0" w:color="auto"/>
        <w:bottom w:val="none" w:sz="0" w:space="0" w:color="auto"/>
        <w:right w:val="none" w:sz="0" w:space="0" w:color="auto"/>
      </w:divBdr>
    </w:div>
    <w:div w:id="1470053345">
      <w:bodyDiv w:val="1"/>
      <w:marLeft w:val="0"/>
      <w:marRight w:val="0"/>
      <w:marTop w:val="0"/>
      <w:marBottom w:val="0"/>
      <w:divBdr>
        <w:top w:val="none" w:sz="0" w:space="0" w:color="auto"/>
        <w:left w:val="none" w:sz="0" w:space="0" w:color="auto"/>
        <w:bottom w:val="none" w:sz="0" w:space="0" w:color="auto"/>
        <w:right w:val="none" w:sz="0" w:space="0" w:color="auto"/>
      </w:divBdr>
    </w:div>
    <w:div w:id="1542934372">
      <w:bodyDiv w:val="1"/>
      <w:marLeft w:val="0"/>
      <w:marRight w:val="0"/>
      <w:marTop w:val="0"/>
      <w:marBottom w:val="0"/>
      <w:divBdr>
        <w:top w:val="none" w:sz="0" w:space="0" w:color="auto"/>
        <w:left w:val="none" w:sz="0" w:space="0" w:color="auto"/>
        <w:bottom w:val="none" w:sz="0" w:space="0" w:color="auto"/>
        <w:right w:val="none" w:sz="0" w:space="0" w:color="auto"/>
      </w:divBdr>
    </w:div>
    <w:div w:id="1567106303">
      <w:bodyDiv w:val="1"/>
      <w:marLeft w:val="0"/>
      <w:marRight w:val="0"/>
      <w:marTop w:val="0"/>
      <w:marBottom w:val="0"/>
      <w:divBdr>
        <w:top w:val="none" w:sz="0" w:space="0" w:color="auto"/>
        <w:left w:val="none" w:sz="0" w:space="0" w:color="auto"/>
        <w:bottom w:val="none" w:sz="0" w:space="0" w:color="auto"/>
        <w:right w:val="none" w:sz="0" w:space="0" w:color="auto"/>
      </w:divBdr>
    </w:div>
    <w:div w:id="1678727715">
      <w:bodyDiv w:val="1"/>
      <w:marLeft w:val="0"/>
      <w:marRight w:val="0"/>
      <w:marTop w:val="0"/>
      <w:marBottom w:val="0"/>
      <w:divBdr>
        <w:top w:val="none" w:sz="0" w:space="0" w:color="auto"/>
        <w:left w:val="none" w:sz="0" w:space="0" w:color="auto"/>
        <w:bottom w:val="none" w:sz="0" w:space="0" w:color="auto"/>
        <w:right w:val="none" w:sz="0" w:space="0" w:color="auto"/>
      </w:divBdr>
    </w:div>
    <w:div w:id="1704358651">
      <w:bodyDiv w:val="1"/>
      <w:marLeft w:val="0"/>
      <w:marRight w:val="0"/>
      <w:marTop w:val="0"/>
      <w:marBottom w:val="0"/>
      <w:divBdr>
        <w:top w:val="none" w:sz="0" w:space="0" w:color="auto"/>
        <w:left w:val="none" w:sz="0" w:space="0" w:color="auto"/>
        <w:bottom w:val="none" w:sz="0" w:space="0" w:color="auto"/>
        <w:right w:val="none" w:sz="0" w:space="0" w:color="auto"/>
      </w:divBdr>
    </w:div>
    <w:div w:id="1753113687">
      <w:bodyDiv w:val="1"/>
      <w:marLeft w:val="0"/>
      <w:marRight w:val="0"/>
      <w:marTop w:val="0"/>
      <w:marBottom w:val="0"/>
      <w:divBdr>
        <w:top w:val="none" w:sz="0" w:space="0" w:color="auto"/>
        <w:left w:val="none" w:sz="0" w:space="0" w:color="auto"/>
        <w:bottom w:val="none" w:sz="0" w:space="0" w:color="auto"/>
        <w:right w:val="none" w:sz="0" w:space="0" w:color="auto"/>
      </w:divBdr>
    </w:div>
    <w:div w:id="1834908439">
      <w:bodyDiv w:val="1"/>
      <w:marLeft w:val="0"/>
      <w:marRight w:val="0"/>
      <w:marTop w:val="0"/>
      <w:marBottom w:val="0"/>
      <w:divBdr>
        <w:top w:val="none" w:sz="0" w:space="0" w:color="auto"/>
        <w:left w:val="none" w:sz="0" w:space="0" w:color="auto"/>
        <w:bottom w:val="none" w:sz="0" w:space="0" w:color="auto"/>
        <w:right w:val="none" w:sz="0" w:space="0" w:color="auto"/>
      </w:divBdr>
    </w:div>
    <w:div w:id="1900479924">
      <w:bodyDiv w:val="1"/>
      <w:marLeft w:val="0"/>
      <w:marRight w:val="0"/>
      <w:marTop w:val="0"/>
      <w:marBottom w:val="0"/>
      <w:divBdr>
        <w:top w:val="none" w:sz="0" w:space="0" w:color="auto"/>
        <w:left w:val="none" w:sz="0" w:space="0" w:color="auto"/>
        <w:bottom w:val="none" w:sz="0" w:space="0" w:color="auto"/>
        <w:right w:val="none" w:sz="0" w:space="0" w:color="auto"/>
      </w:divBdr>
    </w:div>
    <w:div w:id="1934776461">
      <w:bodyDiv w:val="1"/>
      <w:marLeft w:val="0"/>
      <w:marRight w:val="0"/>
      <w:marTop w:val="0"/>
      <w:marBottom w:val="0"/>
      <w:divBdr>
        <w:top w:val="none" w:sz="0" w:space="0" w:color="auto"/>
        <w:left w:val="none" w:sz="0" w:space="0" w:color="auto"/>
        <w:bottom w:val="none" w:sz="0" w:space="0" w:color="auto"/>
        <w:right w:val="none" w:sz="0" w:space="0" w:color="auto"/>
      </w:divBdr>
    </w:div>
    <w:div w:id="1935745469">
      <w:bodyDiv w:val="1"/>
      <w:marLeft w:val="0"/>
      <w:marRight w:val="0"/>
      <w:marTop w:val="0"/>
      <w:marBottom w:val="0"/>
      <w:divBdr>
        <w:top w:val="none" w:sz="0" w:space="0" w:color="auto"/>
        <w:left w:val="none" w:sz="0" w:space="0" w:color="auto"/>
        <w:bottom w:val="none" w:sz="0" w:space="0" w:color="auto"/>
        <w:right w:val="none" w:sz="0" w:space="0" w:color="auto"/>
      </w:divBdr>
    </w:div>
    <w:div w:id="1953903302">
      <w:bodyDiv w:val="1"/>
      <w:marLeft w:val="0"/>
      <w:marRight w:val="0"/>
      <w:marTop w:val="0"/>
      <w:marBottom w:val="0"/>
      <w:divBdr>
        <w:top w:val="none" w:sz="0" w:space="0" w:color="auto"/>
        <w:left w:val="none" w:sz="0" w:space="0" w:color="auto"/>
        <w:bottom w:val="none" w:sz="0" w:space="0" w:color="auto"/>
        <w:right w:val="none" w:sz="0" w:space="0" w:color="auto"/>
      </w:divBdr>
    </w:div>
    <w:div w:id="2118088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And22</b:Tag>
    <b:SourceType>DocumentFromInternetSite</b:SourceType>
    <b:Guid>{F22DF3C6-B3B3-468F-B3C2-0792F9DD3D5C}</b:Guid>
    <b:Author>
      <b:Author>
        <b:NameList>
          <b:Person>
            <b:Last>Tunnicliffe</b:Last>
            <b:First>Andrew</b:First>
          </b:Person>
        </b:NameList>
      </b:Author>
    </b:Author>
    <b:Title>A timeline of Crossrail delays, Besieged with problems, London’s Crossrail project comes in over budget and considerably delayed, but it is finally here.</b:Title>
    <b:Year>2022</b:Year>
    <b:Month>05</b:Month>
    <b:Day>23</b:Day>
    <b:RefOrder>3</b:RefOrder>
  </b:Source>
  <b:Source>
    <b:Tag>Sim17</b:Tag>
    <b:SourceType>DocumentFromInternetSite</b:SourceType>
    <b:Guid>{94636568-B647-41BA-AEA1-10604E91FEB0}</b:Guid>
    <b:Author>
      <b:Author>
        <b:NameList>
          <b:Person>
            <b:Last>B</b:Last>
            <b:First>Simon</b:First>
            <b:Middle>Bennett</b:Middle>
          </b:Person>
        </b:NameList>
      </b:Author>
    </b:Author>
    <b:Title>Crossrail project to deliver London’s</b:Title>
    <b:Year>2017</b:Year>
    <b:Month>2</b:Month>
    <b:Day>27</b:Day>
    <b:URL>https://learninglegacy.crossrail.co.uk/wp-content/uploads/2017/09/3E-003-The-Parliamentary-Bill-process.pdf</b:URL>
    <b:RefOrder>17</b:RefOrder>
  </b:Source>
  <b:Source>
    <b:Tag>Pau22</b:Tag>
    <b:SourceType>InternetSite</b:SourceType>
    <b:Guid>{D93FC7F5-829C-4776-827D-867C4A1B03D6}</b:Guid>
    <b:Title>REUTERS, London's $24 billion Crossrail finally opens</b:Title>
    <b:Year>2022</b:Year>
    <b:MonthAccessed>04</b:MonthAccessed>
    <b:DayAccessed>24</b:DayAccessed>
    <b:URL>https://www.reuters.com/world/uk/londons-24-billion-crossrail-finally-opens-2022-05-23/</b:URL>
    <b:Author>
      <b:Author>
        <b:NameList>
          <b:Person>
            <b:Last>Sandle</b:Last>
            <b:First>Paul</b:First>
          </b:Person>
        </b:NameList>
      </b:Author>
    </b:Author>
    <b:RefOrder>18</b:RefOrder>
  </b:Source>
  <b:Source>
    <b:Tag>Joe19</b:Tag>
    <b:SourceType>InternetSite</b:SourceType>
    <b:Guid>{E965FB65-F1D8-40B1-B872-6C1F0E4E6A51}</b:Guid>
    <b:Author>
      <b:Author>
        <b:NameList>
          <b:Person>
            <b:Last>Joe Minihane</b:Last>
            <b:First>CNN</b:First>
          </b:Person>
        </b:NameList>
      </b:Author>
    </b:Author>
    <b:Title>When will London's colossal underground Crossrail project finally be completed?</b:Title>
    <b:Year>2019</b:Year>
    <b:YearAccessed>10</b:YearAccessed>
    <b:DayAccessed>14</b:DayAccessed>
    <b:URL>https://edition.cnn.com/travel/article/crossrail-london-construction-project-latest/index.html</b:URL>
    <b:RefOrder>13</b:RefOrder>
  </b:Source>
  <b:Source>
    <b:Tag>Ric17</b:Tag>
    <b:SourceType>InternetSite</b:SourceType>
    <b:Guid>{00A2C165-73D5-4717-A901-E04F1BB4F939}</b:Guid>
    <b:Author>
      <b:Author>
        <b:NameList>
          <b:Person>
            <b:Last>Richard Bailey</b:Last>
            <b:First>Editor</b:First>
          </b:Person>
        </b:NameList>
      </b:Author>
    </b:Author>
    <b:Title>Community first: Crossrail stakeholder management case study</b:Title>
    <b:Year>2017</b:Year>
    <b:MonthAccessed>09</b:MonthAccessed>
    <b:DayAccessed>05</b:DayAccessed>
    <b:URL>https://pracademy.co.uk/insights/community-first-crossrail-stakeholder-management-case-study/</b:URL>
    <b:RefOrder>14</b:RefOrder>
  </b:Source>
  <b:Source>
    <b:Tag>Rai21</b:Tag>
    <b:SourceType>InternetSite</b:SourceType>
    <b:Guid>{518285EF-E7D3-4795-9C14-1D7431EE5A40}</b:Guid>
    <b:Author>
      <b:Author>
        <b:NameList>
          <b:Person>
            <b:Last>Insider</b:Last>
            <b:First>Rail</b:First>
          </b:Person>
        </b:NameList>
      </b:Author>
    </b:Author>
    <b:Title>National Audit Office reports on Crossrail challenges</b:Title>
    <b:Year>2021</b:Year>
    <b:MonthAccessed>07</b:MonthAccessed>
    <b:DayAccessed>09</b:DayAccessed>
    <b:URL>https://railinsider.co.uk/2021/07/09/national-audit-office-reports-on-crossrail-challenges/</b:URL>
    <b:RefOrder>12</b:RefOrder>
  </b:Source>
  <b:Source>
    <b:Tag>Jor20</b:Tag>
    <b:SourceType>InternetSite</b:SourceType>
    <b:Guid>{3A48E642-144E-4D37-934A-7870061AE133}</b:Guid>
    <b:Author>
      <b:Author>
        <b:NameList>
          <b:Person>
            <b:Last>Marshall</b:Last>
            <b:First>Jordan</b:First>
          </b:Person>
        </b:NameList>
      </b:Author>
    </b:Author>
    <b:Title>Crossrail costs to top £19bn as bosses confirm 2022 opening</b:Title>
    <b:Year>2020</b:Year>
    <b:MonthAccessed>08</b:MonthAccessed>
    <b:DayAccessed>21</b:DayAccessed>
    <b:URL>https://www.building.co.uk/news/crossrail-costs-to-top-19bn-as-bosses-confirm-2022-opening/5107598.article</b:URL>
    <b:RefOrder>19</b:RefOrder>
  </b:Source>
  <b:Source>
    <b:Tag>Bre18</b:Tag>
    <b:SourceType>InternetSite</b:SourceType>
    <b:Guid>{A8956E97-C5D9-45E7-89D2-4F22939EEE35}</b:Guid>
    <b:Author>
      <b:Author>
        <b:NameList>
          <b:Person>
            <b:Last>Harned</b:Last>
            <b:First>Brett</b:First>
          </b:Person>
        </b:NameList>
      </b:Author>
    </b:Author>
    <b:Title>Teamgantt.com</b:Title>
    <b:Year>2018</b:Year>
    <b:YearAccessed>2022</b:YearAccessed>
    <b:URL>https://www.teamgantt.com/project-management-guide/what-is-project-management</b:URL>
    <b:RefOrder>2</b:RefOrder>
  </b:Source>
  <b:Source>
    <b:Tag>Rai13</b:Tag>
    <b:SourceType>DocumentFromInternetSite</b:SourceType>
    <b:Guid>{B28AAEFD-6D2B-48A3-B4B5-D88B7B0C4DE4}</b:Guid>
    <b:Title>RailwayTechnology The leading site for news and procurement in the railway industry</b:Title>
    <b:Year>2019</b:Year>
    <b:Month>04</b:Month>
    <b:Day>23</b:Day>
    <b:URL>https://www.railway-technology.com/projects/crossrail/</b:URL>
    <b:Author>
      <b:Author>
        <b:NameList>
          <b:Person>
            <b:Last>Morgan</b:Last>
            <b:First>Terry</b:First>
          </b:Person>
        </b:NameList>
      </b:Author>
    </b:Author>
    <b:RefOrder>1</b:RefOrder>
  </b:Source>
  <b:Source>
    <b:Tag>And221</b:Tag>
    <b:SourceType>InternetSite</b:SourceType>
    <b:Guid>{8C0F8FA4-829F-4447-BE08-A5957FB4C8EE}</b:Guid>
    <b:Author>
      <b:Author>
        <b:NameList>
          <b:Person>
            <b:Last>Tunnicliffe</b:Last>
            <b:First>Andrew</b:First>
          </b:Person>
        </b:NameList>
      </b:Author>
    </b:Author>
    <b:Title>railway technology</b:Title>
    <b:Year>2022</b:Year>
    <b:YearAccessed>2022</b:YearAccessed>
    <b:MonthAccessed>12</b:MonthAccessed>
    <b:DayAccessed>7</b:DayAccessed>
    <b:URL>https://www.railway-technology.com/features/timeline-crossrail-delays/</b:URL>
    <b:RefOrder>4</b:RefOrder>
  </b:Source>
  <b:Source>
    <b:Tag>Pro19</b:Tag>
    <b:SourceType>Report</b:SourceType>
    <b:Guid>{78D32B97-6503-4EBA-9C09-51DDD44BA30F}</b:Guid>
    <b:Title>Crossrail -Elizabeth Line London Uk</b:Title>
    <b:Year>2019</b:Year>
    <b:Author>
      <b:Author>
        <b:NameList>
          <b:Person>
            <b:Last>Prof. S.N. Pollalis</b:Last>
            <b:First>D.</b:First>
            <b:Middle>Lappas</b:Middle>
          </b:Person>
        </b:NameList>
      </b:Author>
    </b:Author>
    <b:RefOrder>5</b:RefOrder>
  </b:Source>
  <b:Source>
    <b:Tag>Rab20</b:Tag>
    <b:SourceType>InternetSite</b:SourceType>
    <b:Guid>{29712014-063A-492C-81A3-B46E76F5619D}</b:Guid>
    <b:Author>
      <b:Author>
        <b:NameList>
          <b:Person>
            <b:Last>Rabinowitz</b:Last>
            <b:First>Phil</b:First>
          </b:Person>
        </b:NameList>
      </b:Author>
    </b:Author>
    <b:Title>ctb.ku.edu</b:Title>
    <b:Year>2020</b:Year>
    <b:YearAccessed>2022</b:YearAccessed>
    <b:URL>https://ctb.ku.edu/en/table-of-contents/participation/encouraging-involvement/identify-stakeholders/main</b:URL>
    <b:RefOrder>6</b:RefOrder>
  </b:Source>
  <b:Source>
    <b:Tag>Lap19</b:Tag>
    <b:SourceType>Report</b:SourceType>
    <b:Guid>{0295B3D0-3AF2-4414-BA20-A731646EB8DB}</b:Guid>
    <b:Author>
      <b:Author>
        <b:NameList>
          <b:Person>
            <b:Last>Lappas</b:Last>
            <b:First>D.</b:First>
          </b:Person>
        </b:NameList>
      </b:Author>
    </b:Author>
    <b:Title>Crossrail Elizabeth line london UK</b:Title>
    <b:Year>2019</b:Year>
    <b:RefOrder>7</b:RefOrder>
  </b:Source>
  <b:Source>
    <b:Tag>Joh17</b:Tag>
    <b:SourceType>BookSection</b:SourceType>
    <b:Guid>{D6069F4A-687A-4C14-8298-844A7FA6D56E}</b:Guid>
    <b:Title>Crossrail project: the evolution of an innovation ecosystem</b:Title>
    <b:Year>2017</b:Year>
    <b:Author>
      <b:Author>
        <b:NameList>
          <b:Person>
            <b:Last>Pelton</b:Last>
            <b:First>John</b:First>
          </b:Person>
        </b:NameList>
      </b:Author>
    </b:Author>
    <b:RefOrder>8</b:RefOrder>
  </b:Source>
  <b:Source>
    <b:Tag>And18</b:Tag>
    <b:SourceType>InternetSite</b:SourceType>
    <b:Guid>{9BC629B3-7213-4F54-A34F-E71ED9E30C21}</b:Guid>
    <b:Title>mckinsey</b:Title>
    <b:Year>2018</b:Year>
    <b:Author>
      <b:Author>
        <b:NameList>
          <b:Person>
            <b:Last>Wolstenholme</b:Last>
            <b:First>Andrew</b:First>
          </b:Person>
        </b:NameList>
      </b:Author>
    </b:Author>
    <b:YearAccessed>2022</b:YearAccessed>
    <b:MonthAccessed>12</b:MonthAccessed>
    <b:DayAccessed>7</b:DayAccessed>
    <b:URL>https://www.mckinsey.com/capabilities/operations/our-insights/breaking-the-mold-how-crossrails-innovate-18-program-works</b:URL>
    <b:RefOrder>9</b:RefOrder>
  </b:Source>
  <b:Source>
    <b:Tag>ROB21</b:Tag>
    <b:SourceType>InternetSite</b:SourceType>
    <b:Guid>{C0927837-40B5-471D-A608-1CF79420ACCA}</b:Guid>
    <b:Author>
      <b:Author>
        <b:NameList>
          <b:Person>
            <b:Last>HORGAN</b:Last>
            <b:First>ROB</b:First>
          </b:Person>
        </b:NameList>
      </b:Author>
    </b:Author>
    <b:Title>new civil engineer</b:Title>
    <b:Year>2021</b:Year>
    <b:YearAccessed>2022</b:YearAccessed>
    <b:MonthAccessed>12</b:MonthAccessed>
    <b:DayAccessed>7</b:DayAccessed>
    <b:URL>https://www.newcivilengineer.com/latest/crossrail-huge-cost-hikes-at-three-stations-and-on-19-main-works-contracts-09-07-2021/</b:URL>
    <b:RefOrder>10</b:RefOrder>
  </b:Source>
  <b:Source>
    <b:Tag>Jor21</b:Tag>
    <b:SourceType>InternetSite</b:SourceType>
    <b:Guid>{02BFECCA-F4CE-43C7-ADC9-7337A2174D9E}</b:Guid>
    <b:Author>
      <b:Author>
        <b:NameList>
          <b:Person>
            <b:Last>Marshall</b:Last>
            <b:First>Jordan</b:First>
          </b:Person>
        </b:NameList>
      </b:Author>
    </b:Author>
    <b:Title>building.co</b:Title>
    <b:Year>2021</b:Year>
    <b:YearAccessed>2022</b:YearAccessed>
    <b:MonthAccessed>12</b:MonthAccessed>
    <b:DayAccessed>1</b:DayAccessed>
    <b:URL>https://www.building.co.uk/focus/crossrails-spiralling-budget-in-graphs-and-charts/5112702.article</b:URL>
    <b:RefOrder>11</b:RefOrder>
  </b:Source>
  <b:Source>
    <b:Tag>Jul16</b:Tag>
    <b:SourceType>InternetSite</b:SourceType>
    <b:Guid>{C27A2B58-6B97-4D5F-BC6A-903FCBD142D4}</b:Guid>
    <b:Author>
      <b:Author>
        <b:NameList>
          <b:Person>
            <b:Last>Bartlett</b:Last>
            <b:First>Julian</b:First>
          </b:Person>
        </b:NameList>
      </b:Author>
    </b:Author>
    <b:Title>CROSSRAIL APPROACH TO ESTIMATING</b:Title>
    <b:Year>2017</b:Year>
    <b:MonthAccessed>02</b:MonthAccessed>
    <b:DayAccessed>16</b:DayAccessed>
    <b:URL>https://learninglegacy.crossrail.co.uk/documents/approach-to-estimating/</b:URL>
    <b:RefOrder>16</b:RefOrder>
  </b:Source>
  <b:Source>
    <b:Tag>Ric171</b:Tag>
    <b:SourceType>InternetSite</b:SourceType>
    <b:Guid>{EF8431C0-8ED1-48F7-A769-181E29B03870}</b:Guid>
    <b:Author>
      <b:Author>
        <b:NameList>
          <b:Person>
            <b:Last>Bailey</b:Last>
            <b:First>Richard</b:First>
          </b:Person>
        </b:NameList>
      </b:Author>
    </b:Author>
    <b:Title>pracademy</b:Title>
    <b:Year>2017</b:Year>
    <b:YearAccessed>2022</b:YearAccessed>
    <b:URL>https://pracademy.co.uk/insights/community-first-crossrail-stakeholder-management-case-study/</b:URL>
    <b:RefOrder>15</b:RefOrder>
  </b:Source>
</b:Sources>
</file>

<file path=customXml/itemProps1.xml><?xml version="1.0" encoding="utf-8"?>
<ds:datastoreItem xmlns:ds="http://schemas.openxmlformats.org/officeDocument/2006/customXml" ds:itemID="{A8281298-3214-4F05-BB0B-142E44A503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16</Pages>
  <Words>3144</Words>
  <Characters>17927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LENOVO</cp:lastModifiedBy>
  <cp:revision>38</cp:revision>
  <dcterms:created xsi:type="dcterms:W3CDTF">2022-12-08T10:59:00Z</dcterms:created>
  <dcterms:modified xsi:type="dcterms:W3CDTF">2022-12-08T14:14:00Z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d920cd09-0013-4610-8492-da8bfd0dca2d</vt:lpwstr>
  </property>
</Properties>
</file>