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Entrepreneurship</w:t>
      </w:r>
    </w:p>
    <w:p w:rsidR="00000000" w:rsidDel="00000000" w:rsidP="00000000" w:rsidRDefault="00000000" w:rsidRPr="00000000" w14:paraId="0000000C">
      <w:pPr>
        <w:jc w:val="left"/>
        <w:rPr/>
      </w:pPr>
      <w:r w:rsidDel="00000000" w:rsidR="00000000" w:rsidRPr="00000000">
        <w:rPr>
          <w:rFonts w:ascii="Times New Roman" w:cs="Times New Roman" w:eastAsia="Times New Roman" w:hAnsi="Times New Roman"/>
          <w:b w:val="1"/>
          <w:sz w:val="32"/>
          <w:szCs w:val="32"/>
          <w:rtl w:val="0"/>
        </w:rPr>
        <w:t xml:space="preserve">                                                LCB5001</w:t>
      </w:r>
      <w:r w:rsidDel="00000000" w:rsidR="00000000" w:rsidRPr="00000000">
        <w:rPr>
          <w:rtl w:val="0"/>
        </w:rPr>
      </w:r>
    </w:p>
    <w:p w:rsidR="00000000" w:rsidDel="00000000" w:rsidP="00000000" w:rsidRDefault="00000000" w:rsidRPr="00000000" w14:paraId="0000000D">
      <w:pPr>
        <w:jc w:val="left"/>
        <w:rPr/>
      </w:pPr>
      <w:r w:rsidDel="00000000" w:rsidR="00000000" w:rsidRPr="00000000">
        <w:rPr>
          <w:rFonts w:ascii="Times New Roman" w:cs="Times New Roman" w:eastAsia="Times New Roman" w:hAnsi="Times New Roman"/>
          <w:b w:val="1"/>
          <w:sz w:val="32"/>
          <w:szCs w:val="32"/>
          <w:rtl w:val="0"/>
        </w:rPr>
        <w:t xml:space="preserve">                                             Business plan</w:t>
      </w:r>
      <w:r w:rsidDel="00000000" w:rsidR="00000000" w:rsidRPr="00000000">
        <w:rPr>
          <w:rtl w:val="0"/>
        </w:rPr>
      </w:r>
    </w:p>
    <w:p w:rsidR="00000000" w:rsidDel="00000000" w:rsidP="00000000" w:rsidRDefault="00000000" w:rsidRPr="00000000" w14:paraId="0000000E">
      <w:pPr>
        <w:jc w:val="left"/>
        <w:rPr/>
      </w:pPr>
      <w:r w:rsidDel="00000000" w:rsidR="00000000" w:rsidRPr="00000000">
        <w:rPr>
          <w:rFonts w:ascii="Times New Roman" w:cs="Times New Roman" w:eastAsia="Times New Roman" w:hAnsi="Times New Roman"/>
          <w:b w:val="1"/>
          <w:sz w:val="32"/>
          <w:szCs w:val="32"/>
          <w:rtl w:val="0"/>
        </w:rPr>
        <w:t xml:space="preserve">                                           Organic Farming</w:t>
      </w: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Mirela Loredana Andrei</w:t>
      </w:r>
    </w:p>
    <w:p w:rsidR="00000000" w:rsidDel="00000000" w:rsidP="00000000" w:rsidRDefault="00000000" w:rsidRPr="00000000" w14:paraId="00000010">
      <w:pPr>
        <w:jc w:val="center"/>
        <w:rPr/>
      </w:pPr>
      <w:r w:rsidDel="00000000" w:rsidR="00000000" w:rsidRPr="00000000">
        <w:rPr>
          <w:rFonts w:ascii="Times New Roman" w:cs="Times New Roman" w:eastAsia="Times New Roman" w:hAnsi="Times New Roman"/>
          <w:b w:val="1"/>
          <w:sz w:val="32"/>
          <w:szCs w:val="32"/>
          <w:rtl w:val="0"/>
        </w:rPr>
        <w:t xml:space="preserve">1914800</w:t>
      </w: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r>
    </w:p>
    <w:p w:rsidR="00000000" w:rsidDel="00000000" w:rsidP="00000000" w:rsidRDefault="00000000" w:rsidRPr="00000000" w14:paraId="00000022">
      <w:pPr>
        <w:jc w:val="center"/>
        <w:rPr/>
      </w:pP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Fonts w:ascii="Times New Roman" w:cs="Times New Roman" w:eastAsia="Times New Roman" w:hAnsi="Times New Roman"/>
          <w:b w:val="1"/>
          <w:sz w:val="32"/>
          <w:szCs w:val="32"/>
          <w:rtl w:val="0"/>
        </w:rPr>
        <w:t xml:space="preserve">          </w:t>
      </w: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r>
    </w:p>
    <w:p w:rsidR="00000000" w:rsidDel="00000000" w:rsidP="00000000" w:rsidRDefault="00000000" w:rsidRPr="00000000" w14:paraId="00000026">
      <w:pPr>
        <w:jc w:val="center"/>
        <w:rPr/>
      </w:pPr>
      <w:r w:rsidDel="00000000" w:rsidR="00000000" w:rsidRPr="00000000">
        <w:rPr>
          <w:rtl w:val="0"/>
        </w:rPr>
      </w:r>
    </w:p>
    <w:p w:rsidR="00000000" w:rsidDel="00000000" w:rsidP="00000000" w:rsidRDefault="00000000" w:rsidRPr="00000000" w14:paraId="00000027">
      <w:pPr>
        <w:jc w:val="center"/>
        <w:rPr/>
      </w:pPr>
      <w:r w:rsidDel="00000000" w:rsidR="00000000" w:rsidRPr="00000000">
        <w:rPr>
          <w:rtl w:val="0"/>
        </w:rPr>
      </w:r>
    </w:p>
    <w:p w:rsidR="00000000" w:rsidDel="00000000" w:rsidP="00000000" w:rsidRDefault="00000000" w:rsidRPr="00000000" w14:paraId="00000028">
      <w:pPr>
        <w:jc w:val="cente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jc w:val="center"/>
        <w:rPr/>
      </w:pPr>
      <w:r w:rsidDel="00000000" w:rsidR="00000000" w:rsidRPr="00000000">
        <w:rPr>
          <w:rtl w:val="0"/>
        </w:rPr>
      </w:r>
    </w:p>
    <w:p w:rsidR="00000000" w:rsidDel="00000000" w:rsidP="00000000" w:rsidRDefault="00000000" w:rsidRPr="00000000" w14:paraId="00000030">
      <w:pPr>
        <w:jc w:val="center"/>
        <w:rPr/>
      </w:pPr>
      <w:r w:rsidDel="00000000" w:rsidR="00000000" w:rsidRPr="00000000">
        <w:rPr>
          <w:rtl w:val="0"/>
        </w:rPr>
      </w:r>
    </w:p>
    <w:p w:rsidR="00000000" w:rsidDel="00000000" w:rsidP="00000000" w:rsidRDefault="00000000" w:rsidRPr="00000000" w14:paraId="00000031">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2">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3">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4">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5">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6">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7">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8">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9">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A">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B">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C">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D">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E">
      <w:pPr>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36363d"/>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6363d"/>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Business Plan</w:t>
              <w:tab/>
              <w:t xml:space="preserve">2</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analyse the industry using the five forces of Porter’s model</w:t>
              <w:tab/>
              <w:t xml:space="preserve">2</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Operations and management team plan</w:t>
              <w:tab/>
              <w:t xml:space="preserve">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Marketing Plan</w:t>
              <w:tab/>
              <w:t xml:space="preserve">5</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Competitive advantages</w:t>
              <w:tab/>
              <w:t xml:space="preserve">6</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Financial plan</w:t>
              <w:tab/>
              <w:t xml:space="preserve">7</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Market research</w:t>
              <w:tab/>
              <w:t xml:space="preserve">7</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pStyle w:val="Heading1"/>
        <w:spacing w:line="360" w:lineRule="auto"/>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ABC startup is a business company in its budding stage where the founder is usually the financier of the company. It might attract sponsors or business investors before it is launched in the market. In this report, a business plan of a startup company that produces and sells organic food has been discussed and the business plan is based on the present market in the United Kingdom. Extensive research has been conducted too to find out the current business scenario and also to make a successful business plan. This report also entails the Industry plan, market plan and brief market research. It also contains the ways in which this startup will contribute to society.</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pStyle w:val="Heading1"/>
        <w:spacing w:line="360" w:lineRule="auto"/>
        <w:rPr/>
      </w:pPr>
      <w:bookmarkStart w:colFirst="0" w:colLast="0" w:name="_30j0zll" w:id="1"/>
      <w:bookmarkEnd w:id="1"/>
      <w:r w:rsidDel="00000000" w:rsidR="00000000" w:rsidRPr="00000000">
        <w:rPr>
          <w:rtl w:val="0"/>
        </w:rPr>
        <w:t xml:space="preserve">Business Plan</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Proposed business structure- </w:t>
      </w:r>
      <w:r w:rsidDel="00000000" w:rsidR="00000000" w:rsidRPr="00000000">
        <w:rPr>
          <w:rFonts w:ascii="Times New Roman" w:cs="Times New Roman" w:eastAsia="Times New Roman" w:hAnsi="Times New Roman"/>
          <w:i w:val="1"/>
          <w:sz w:val="24"/>
          <w:szCs w:val="24"/>
          <w:rtl w:val="0"/>
        </w:rPr>
        <w:t xml:space="preserve">Organic farming</w:t>
      </w:r>
      <w:r w:rsidDel="00000000" w:rsidR="00000000" w:rsidRPr="00000000">
        <w:rPr>
          <w:rFonts w:ascii="Times New Roman" w:cs="Times New Roman" w:eastAsia="Times New Roman" w:hAnsi="Times New Roman"/>
          <w:sz w:val="24"/>
          <w:szCs w:val="24"/>
          <w:rtl w:val="0"/>
        </w:rPr>
        <w:t xml:space="preserve"> / </w:t>
      </w:r>
      <w:r w:rsidDel="00000000" w:rsidR="00000000" w:rsidRPr="00000000">
        <w:rPr>
          <w:rFonts w:ascii="Times New Roman" w:cs="Times New Roman" w:eastAsia="Times New Roman" w:hAnsi="Times New Roman"/>
          <w:i w:val="1"/>
          <w:sz w:val="24"/>
          <w:szCs w:val="24"/>
          <w:rtl w:val="0"/>
        </w:rPr>
        <w:t xml:space="preserve">Organic food selling </w:t>
      </w:r>
      <w:r w:rsidDel="00000000" w:rsidR="00000000" w:rsidRPr="00000000">
        <w:rPr>
          <w:rFonts w:ascii="Times New Roman" w:cs="Times New Roman" w:eastAsia="Times New Roman" w:hAnsi="Times New Roman"/>
          <w:sz w:val="24"/>
          <w:szCs w:val="24"/>
          <w:rtl w:val="0"/>
        </w:rPr>
        <w:t xml:space="preserve">deals with the cultivation of food crops and rearing of animals in an ecological system as well as selling them in the market. It depends completely on the naturally existing materials for its growth and does not require the use of pesticides, fertilisers that have been synthetically produced and other chemicals to enhance its growth. Organic farming basically abides by the laws of nature without outside manipulation and relies completely on agricultural principles like crop rotation, green manures, biological waste, natural pest control methods, organic fertilisers and activities of rock (</w:t>
      </w:r>
      <w:r w:rsidDel="00000000" w:rsidR="00000000" w:rsidRPr="00000000">
        <w:rPr>
          <w:rFonts w:ascii="Times New Roman" w:cs="Times New Roman" w:eastAsia="Times New Roman" w:hAnsi="Times New Roman"/>
          <w:color w:val="222222"/>
          <w:sz w:val="24"/>
          <w:szCs w:val="24"/>
          <w:highlight w:val="white"/>
          <w:rtl w:val="0"/>
        </w:rPr>
        <w:t xml:space="preserve">Singh,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kind of farming has both social,  environmental as well as health benefits. In this type of farming, people from the farming community get an opportunity to use their skills and contribute to production. In this startup, local farmers will be given proper recruitment and they will work as paid workers. After the produce gets harvested, the product will be taken to the local market and will be sold to the shopkeepers at reasonable prices so that the vegetables can generate profits for both the company as well as the people involved in the whole business organisation. </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Industry</w:t>
      </w:r>
      <w:r w:rsidDel="00000000" w:rsidR="00000000" w:rsidRPr="00000000">
        <w:rPr>
          <w:rFonts w:ascii="Times New Roman" w:cs="Times New Roman" w:eastAsia="Times New Roman" w:hAnsi="Times New Roman"/>
          <w:sz w:val="24"/>
          <w:szCs w:val="24"/>
          <w:rtl w:val="0"/>
        </w:rPr>
        <w:t xml:space="preserve">- Organic farming is a huge industry which mainly falls under the fresh food category. Organic businesses have a variety of options which include organic produce farms, dairy farming, livestock farming, fish farming, organic market, market vending, herb growing and farmer markets. This startup produces fresh vegetables and sells them in its own organic market.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model- Here we will use the business canvas model which describes, visualises, assesses and changes business models. This model will be used to describe how the organisation will create, deliver and capture value. </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vision- the business vision is to make food healthier and more sustainable produce a reality</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Mission statement- To create a happier and healthier world through natural food production. </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pStyle w:val="Heading1"/>
        <w:spacing w:line="360" w:lineRule="auto"/>
        <w:rPr>
          <w:b w:val="0"/>
          <w:sz w:val="24"/>
          <w:szCs w:val="24"/>
        </w:rPr>
      </w:pPr>
      <w:bookmarkStart w:colFirst="0" w:colLast="0" w:name="_1fob9te" w:id="2"/>
      <w:bookmarkEnd w:id="2"/>
      <w:r w:rsidDel="00000000" w:rsidR="00000000" w:rsidRPr="00000000">
        <w:rPr>
          <w:b w:val="0"/>
          <w:sz w:val="24"/>
          <w:szCs w:val="24"/>
          <w:rtl w:val="0"/>
        </w:rPr>
        <w:t xml:space="preserve">To analyse the industry using the five forces of Porter’s model</w:t>
      </w:r>
    </w:p>
    <w:p w:rsidR="00000000" w:rsidDel="00000000" w:rsidP="00000000" w:rsidRDefault="00000000" w:rsidRPr="00000000" w14:paraId="00000059">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4548188" cy="4772025"/>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548188" cy="477202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Porter’s 5 forces</w:t>
      </w:r>
    </w:p>
    <w:p w:rsidR="00000000" w:rsidDel="00000000" w:rsidP="00000000" w:rsidRDefault="00000000" w:rsidRPr="00000000" w14:paraId="0000005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www.cascade.app</w:t>
        </w:r>
      </w:hyperlink>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Five forces of Porter have been discussed below.</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competitive environment in the industry- </w:t>
      </w:r>
      <w:r w:rsidDel="00000000" w:rsidR="00000000" w:rsidRPr="00000000">
        <w:rPr>
          <w:rFonts w:ascii="Times New Roman" w:cs="Times New Roman" w:eastAsia="Times New Roman" w:hAnsi="Times New Roman"/>
          <w:sz w:val="24"/>
          <w:szCs w:val="24"/>
          <w:rtl w:val="0"/>
        </w:rPr>
        <w:t xml:space="preserve">Health and environmental impact are the two most important concerns in the food industry. Therefore, the demand for organic food is increasing day by day (</w:t>
      </w:r>
      <w:r w:rsidDel="00000000" w:rsidR="00000000" w:rsidRPr="00000000">
        <w:rPr>
          <w:rFonts w:ascii="Times New Roman" w:cs="Times New Roman" w:eastAsia="Times New Roman" w:hAnsi="Times New Roman"/>
          <w:color w:val="222222"/>
          <w:sz w:val="24"/>
          <w:szCs w:val="24"/>
          <w:highlight w:val="white"/>
          <w:rtl w:val="0"/>
        </w:rPr>
        <w:t xml:space="preserve">Konuk, 2018</w:t>
      </w:r>
      <w:r w:rsidDel="00000000" w:rsidR="00000000" w:rsidRPr="00000000">
        <w:rPr>
          <w:rFonts w:ascii="Times New Roman" w:cs="Times New Roman" w:eastAsia="Times New Roman" w:hAnsi="Times New Roman"/>
          <w:sz w:val="24"/>
          <w:szCs w:val="24"/>
          <w:rtl w:val="0"/>
        </w:rPr>
        <w:t xml:space="preserve">). With increasing demand, the producers, as well as sellers, are also pacing up with the market. Hence, competition is high in the UK market. Here, to gain the trust of the people, the product should be reasonably priced as well as the product should be of good quality.</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Potential of newcomers in the industry</w:t>
      </w:r>
      <w:r w:rsidDel="00000000" w:rsidR="00000000" w:rsidRPr="00000000">
        <w:rPr>
          <w:rFonts w:ascii="Times New Roman" w:cs="Times New Roman" w:eastAsia="Times New Roman" w:hAnsi="Times New Roman"/>
          <w:sz w:val="24"/>
          <w:szCs w:val="24"/>
          <w:rtl w:val="0"/>
        </w:rPr>
        <w:t xml:space="preserve">- A company's power to capture the market is affected by the force of new companies that want to enter the market. The lesser amount of time and money it takes to enter the market, the lesser it takes for a new company. With this industry rapidly growing and the high organic food demand speeding up so fast, there is a lot of space for new companies to do business and establish them as business organisations in the food industry (</w:t>
      </w:r>
      <w:r w:rsidDel="00000000" w:rsidR="00000000" w:rsidRPr="00000000">
        <w:rPr>
          <w:rFonts w:ascii="Times New Roman" w:cs="Times New Roman" w:eastAsia="Times New Roman" w:hAnsi="Times New Roman"/>
          <w:color w:val="222222"/>
          <w:sz w:val="24"/>
          <w:szCs w:val="24"/>
          <w:highlight w:val="white"/>
          <w:rtl w:val="0"/>
        </w:rPr>
        <w:t xml:space="preserve">Stéphanie,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Power of supplies- </w:t>
      </w:r>
      <w:r w:rsidDel="00000000" w:rsidR="00000000" w:rsidRPr="00000000">
        <w:rPr>
          <w:rFonts w:ascii="Times New Roman" w:cs="Times New Roman" w:eastAsia="Times New Roman" w:hAnsi="Times New Roman"/>
          <w:sz w:val="24"/>
          <w:szCs w:val="24"/>
          <w:rtl w:val="0"/>
        </w:rPr>
        <w:t xml:space="preserve">Exclusivity raises the value of a business. The lesser the supply the more the current supplier can charge for their products. The cost of a material required is directly dependent on the availability of the required product within the market. When there are fewer suppliers in a company, the company depends more on the present supplier. This is why the ABC startup has its own manufacturing unit which will help to reduce its dependence on other supplies.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Power of the customers- </w:t>
      </w:r>
      <w:r w:rsidDel="00000000" w:rsidR="00000000" w:rsidRPr="00000000">
        <w:rPr>
          <w:rFonts w:ascii="Times New Roman" w:cs="Times New Roman" w:eastAsia="Times New Roman" w:hAnsi="Times New Roman"/>
          <w:sz w:val="24"/>
          <w:szCs w:val="24"/>
          <w:rtl w:val="0"/>
        </w:rPr>
        <w:t xml:space="preserve">The price of products in a business depends directly on the availability of customers. When there are more options in terms of consumers, the business can price their products high which allows the business to make a good amount of profit. Also, a larger customer base contributes to the power of the business as it will reduce the power of the customers to negotiate the price for obtaining better deals (</w:t>
      </w:r>
      <w:r w:rsidDel="00000000" w:rsidR="00000000" w:rsidRPr="00000000">
        <w:rPr>
          <w:rFonts w:ascii="Times New Roman" w:cs="Times New Roman" w:eastAsia="Times New Roman" w:hAnsi="Times New Roman"/>
          <w:color w:val="222222"/>
          <w:sz w:val="24"/>
          <w:szCs w:val="24"/>
          <w:highlight w:val="white"/>
          <w:rtl w:val="0"/>
        </w:rPr>
        <w:t xml:space="preserve">Kottika </w:t>
      </w:r>
      <w:r w:rsidDel="00000000" w:rsidR="00000000" w:rsidRPr="00000000">
        <w:rPr>
          <w:rFonts w:ascii="Times New Roman" w:cs="Times New Roman" w:eastAsia="Times New Roman" w:hAnsi="Times New Roman"/>
          <w:i w:val="1"/>
          <w:color w:val="222222"/>
          <w:sz w:val="24"/>
          <w:szCs w:val="24"/>
          <w:highlight w:val="white"/>
          <w:rtl w:val="0"/>
        </w:rPr>
        <w:t xml:space="preserve"> et al.,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threat of substitution of products- </w:t>
      </w:r>
      <w:r w:rsidDel="00000000" w:rsidR="00000000" w:rsidRPr="00000000">
        <w:rPr>
          <w:rFonts w:ascii="Times New Roman" w:cs="Times New Roman" w:eastAsia="Times New Roman" w:hAnsi="Times New Roman"/>
          <w:sz w:val="24"/>
          <w:szCs w:val="24"/>
          <w:rtl w:val="0"/>
        </w:rPr>
        <w:t xml:space="preserve">Substitution of a company's products poses a threat to the business as the customers then have more options and can look for the product in the market for a better price. Therefore, it is important for companies to have a business strategy to tackle such problems.</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Hence, the five forces of Porter's model help to manage and analyse the business landscape from a competitive perspective to generate higher earnings from its target audience.</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spacing w:line="360" w:lineRule="auto"/>
        <w:rPr>
          <w:sz w:val="24"/>
          <w:szCs w:val="24"/>
        </w:rPr>
      </w:pPr>
      <w:bookmarkStart w:colFirst="0" w:colLast="0" w:name="_3znysh7" w:id="3"/>
      <w:bookmarkEnd w:id="3"/>
      <w:r w:rsidDel="00000000" w:rsidR="00000000" w:rsidRPr="00000000">
        <w:rPr>
          <w:sz w:val="24"/>
          <w:szCs w:val="24"/>
          <w:rtl w:val="0"/>
        </w:rPr>
        <w:t xml:space="preserve">Operations and management team plan</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overall functioning and management of a business rest in the hands of its operations and management team. Hence for a business to be successful in its business venture, it needs to have itself backed by a solid team of people from the operations unit as well as a management unit. The operations and management team plan describes the functioning of a business on a day-to-day basis. This plan covers all the crucial points that decide the operations such as the location of the business, workforce management, facilities and utilities of the business setup and its process of business (</w:t>
      </w:r>
      <w:r w:rsidDel="00000000" w:rsidR="00000000" w:rsidRPr="00000000">
        <w:rPr>
          <w:rFonts w:ascii="Times New Roman" w:cs="Times New Roman" w:eastAsia="Times New Roman" w:hAnsi="Times New Roman"/>
          <w:color w:val="222222"/>
          <w:sz w:val="24"/>
          <w:szCs w:val="24"/>
          <w:highlight w:val="white"/>
          <w:rtl w:val="0"/>
        </w:rPr>
        <w:t xml:space="preserve">Anderson,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Operation and management team of ABC startup</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8985.0" w:type="dxa"/>
        <w:jc w:val="left"/>
        <w:tblInd w:w="1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335"/>
        <w:gridCol w:w="2175"/>
        <w:gridCol w:w="1350"/>
        <w:gridCol w:w="4125"/>
        <w:tblGridChange w:id="0">
          <w:tblGrid>
            <w:gridCol w:w="1335"/>
            <w:gridCol w:w="2175"/>
            <w:gridCol w:w="1350"/>
            <w:gridCol w:w="412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w:t>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Compatibility</w:t>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Position</w:t>
            </w:r>
          </w:p>
        </w:tc>
        <w:tc>
          <w:tcPr>
            <w:shd w:fill="auto" w:val="clear"/>
            <w:tcMar>
              <w:top w:w="100.0" w:type="dxa"/>
              <w:left w:w="100.0" w:type="dxa"/>
              <w:bottom w:w="100.0" w:type="dxa"/>
              <w:right w:w="100.0" w:type="dxa"/>
            </w:tcMar>
          </w:tcPr>
          <w:p w:rsidR="00000000" w:rsidDel="00000000" w:rsidP="00000000" w:rsidRDefault="00000000" w:rsidRPr="00000000" w14:paraId="0000006D">
            <w:pPr>
              <w:widowControl w:val="0"/>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Roles and responsibility</w:t>
            </w:r>
          </w:p>
        </w:tc>
      </w:tr>
      <w:tr>
        <w:trPr>
          <w:cantSplit w:val="0"/>
          <w:trHeight w:val="1451"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Mr. XYZ</w:t>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MBA in management studies </w:t>
            </w:r>
          </w:p>
        </w:tc>
        <w:tc>
          <w:tcPr>
            <w:shd w:fill="auto" w:val="clear"/>
            <w:tcMar>
              <w:top w:w="100.0" w:type="dxa"/>
              <w:left w:w="100.0" w:type="dxa"/>
              <w:bottom w:w="100.0" w:type="dxa"/>
              <w:right w:w="100.0" w:type="dxa"/>
            </w:tcMar>
          </w:tcPr>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Founder</w:t>
            </w:r>
          </w:p>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overall functioning of the company</w:t>
            </w:r>
          </w:p>
        </w:tc>
      </w:tr>
      <w:tr>
        <w:trPr>
          <w:cantSplit w:val="0"/>
          <w:trHeight w:val="157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Mrs. M</w:t>
            </w:r>
          </w:p>
        </w:tc>
        <w:tc>
          <w:tcPr>
            <w:shd w:fill="auto" w:val="clear"/>
            <w:tcMar>
              <w:top w:w="100.0" w:type="dxa"/>
              <w:left w:w="100.0" w:type="dxa"/>
              <w:bottom w:w="100.0" w:type="dxa"/>
              <w:right w:w="100.0" w:type="dxa"/>
            </w:tcMar>
          </w:tcPr>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years of work experience in the food industry as a manager.</w:t>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CEO</w:t>
            </w:r>
          </w:p>
        </w:tc>
        <w:tc>
          <w:tcPr>
            <w:shd w:fill="auto" w:val="clea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Execution of organisational strategies and looking after the executive team</w:t>
            </w:r>
          </w:p>
        </w:tc>
      </w:tr>
      <w:tr>
        <w:trPr>
          <w:cantSplit w:val="0"/>
          <w:trHeight w:val="138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Mr. Nair </w:t>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years experience as a team leader and 2 years experience as a manager in a restaurant</w:t>
            </w:r>
          </w:p>
        </w:tc>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Manager</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the operational unit, marketing unit as well as the workforce</w:t>
            </w:r>
          </w:p>
        </w:tc>
      </w:tr>
      <w:tr>
        <w:trPr>
          <w:cantSplit w:val="0"/>
          <w:trHeight w:val="147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 and 5 others</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Worked as a farmer in a crop field.</w:t>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Farmers in the field</w:t>
            </w:r>
          </w:p>
        </w:tc>
        <w:tc>
          <w:tcPr>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Cultivation of vegetables in the field</w:t>
            </w:r>
          </w:p>
        </w:tc>
      </w:tr>
      <w:tr>
        <w:trPr>
          <w:cantSplit w:val="0"/>
          <w:trHeight w:val="150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 K, T</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Shopkeeper </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shopkeeper at the organic market store</w:t>
            </w:r>
          </w:p>
        </w:tc>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Sells the field producer in the market</w:t>
            </w:r>
          </w:p>
        </w:tc>
      </w:tr>
    </w:tbl>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pStyle w:val="Heading1"/>
        <w:spacing w:line="360" w:lineRule="auto"/>
        <w:rPr>
          <w:sz w:val="24"/>
          <w:szCs w:val="24"/>
        </w:rPr>
      </w:pPr>
      <w:bookmarkStart w:colFirst="0" w:colLast="0" w:name="_2et92p0" w:id="4"/>
      <w:bookmarkEnd w:id="4"/>
      <w:r w:rsidDel="00000000" w:rsidR="00000000" w:rsidRPr="00000000">
        <w:rPr>
          <w:sz w:val="24"/>
          <w:szCs w:val="24"/>
          <w:rtl w:val="0"/>
        </w:rPr>
        <w:t xml:space="preserve">Marketing Plan</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3314700" cy="1381125"/>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314700" cy="1381125"/>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line="360" w:lineRule="auto"/>
        <w:jc w:val="center"/>
        <w:rPr>
          <w:rFonts w:ascii="Times New Roman" w:cs="Times New Roman" w:eastAsia="Times New Roman" w:hAnsi="Times New Roman"/>
          <w:b w:val="1"/>
          <w:sz w:val="24"/>
          <w:szCs w:val="24"/>
        </w:rPr>
      </w:pPr>
      <w:bookmarkStart w:colFirst="0" w:colLast="0" w:name="_tyjcwt" w:id="5"/>
      <w:bookmarkEnd w:id="5"/>
      <w:r w:rsidDel="00000000" w:rsidR="00000000" w:rsidRPr="00000000">
        <w:rPr>
          <w:rFonts w:ascii="Times New Roman" w:cs="Times New Roman" w:eastAsia="Times New Roman" w:hAnsi="Times New Roman"/>
          <w:b w:val="1"/>
          <w:sz w:val="24"/>
          <w:szCs w:val="24"/>
          <w:rtl w:val="0"/>
        </w:rPr>
        <w:t xml:space="preserve">Figure: Marketing mix</w:t>
      </w:r>
    </w:p>
    <w:p w:rsidR="00000000" w:rsidDel="00000000" w:rsidP="00000000" w:rsidRDefault="00000000" w:rsidRPr="00000000" w14:paraId="0000008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Source: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www.cascade.app</w:t>
        </w:r>
      </w:hyperlink>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8A">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plan for ABC startup is based on the 4 Ps of marketing mix which are described as follows:</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Definition of the product plays a major role in its distribution. The organic vegetables are the products for the ABC startup and organic market is its market base. Creating a market campaign by ABC will help in the understanding of the current market scenario for its products. The marketing team in the business needs to place forward the benefits of buying organic farm produce and the techniques to produce to attract customers (</w:t>
      </w:r>
      <w:r w:rsidDel="00000000" w:rsidR="00000000" w:rsidRPr="00000000">
        <w:rPr>
          <w:rFonts w:ascii="Times New Roman" w:cs="Times New Roman" w:eastAsia="Times New Roman" w:hAnsi="Times New Roman"/>
          <w:color w:val="222222"/>
          <w:sz w:val="24"/>
          <w:szCs w:val="24"/>
          <w:highlight w:val="white"/>
          <w:rtl w:val="0"/>
        </w:rPr>
        <w:t xml:space="preserve">Stead and Hastings, 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The amount that the customers will pay needs to be reasonable for them to buy it. At the same time, the prices need to be competitive for the business to generate profit. As a startup, the marketing team should go out there in the market to find out the price and quality of the products being sold so that the products of ABC can be priced rationally and this should be done from time to time to maintain a good price (</w:t>
      </w:r>
      <w:r w:rsidDel="00000000" w:rsidR="00000000" w:rsidRPr="00000000">
        <w:rPr>
          <w:rFonts w:ascii="Times New Roman" w:cs="Times New Roman" w:eastAsia="Times New Roman" w:hAnsi="Times New Roman"/>
          <w:color w:val="222222"/>
          <w:sz w:val="24"/>
          <w:szCs w:val="24"/>
          <w:highlight w:val="white"/>
          <w:rtl w:val="0"/>
        </w:rPr>
        <w:t xml:space="preserve">Lahtinen, Dietrich and Rundle-Thiele,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Place- The place where the product will be sold is of utmost importance. Whether the products of ABC will be sold in the offline market such as small shops, malls or online e-commerce stores is a major decision to make for the marketing team. Placing a product in the market also requires proper customer attention which depends on the advertising of the product. Nowadays, as most of the population of the UK uses social media, it's best to advertise the products over the internet to grab maximum customer attention (</w:t>
      </w:r>
      <w:r w:rsidDel="00000000" w:rsidR="00000000" w:rsidRPr="00000000">
        <w:rPr>
          <w:rFonts w:ascii="Times New Roman" w:cs="Times New Roman" w:eastAsia="Times New Roman" w:hAnsi="Times New Roman"/>
          <w:color w:val="222222"/>
          <w:sz w:val="24"/>
          <w:szCs w:val="24"/>
          <w:highlight w:val="white"/>
          <w:rtl w:val="0"/>
        </w:rPr>
        <w:t xml:space="preserve">Yusiana, R., Widodo and Hidayat,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The main motive of promotion is to bring the products to the attention of the customers in a way that makes the customer believe that they need them and that the prices of the products are appropriate if not less. Promotions are inclusive of creating awareness about the existence of the products and the market, public relations as well as strategic media coverage. </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Hence, the overall marketing strategy will bring forth the company's main objective to sell organic products at reasonable prices to its potential customers as well as it will also help the company to distribute its products according to customer demand. This will ensure the business makes profits and add value to the company itself (</w:t>
      </w:r>
      <w:r w:rsidDel="00000000" w:rsidR="00000000" w:rsidRPr="00000000">
        <w:rPr>
          <w:rFonts w:ascii="Times New Roman" w:cs="Times New Roman" w:eastAsia="Times New Roman" w:hAnsi="Times New Roman"/>
          <w:color w:val="222222"/>
          <w:sz w:val="24"/>
          <w:szCs w:val="24"/>
          <w:highlight w:val="white"/>
          <w:rtl w:val="0"/>
        </w:rPr>
        <w:t xml:space="preserve">Thabit, and Raewf, 2018</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pStyle w:val="Heading1"/>
        <w:spacing w:line="360" w:lineRule="auto"/>
        <w:rPr/>
      </w:pPr>
      <w:bookmarkStart w:colFirst="0" w:colLast="0" w:name="_3dy6vkm" w:id="6"/>
      <w:bookmarkEnd w:id="6"/>
      <w:r w:rsidDel="00000000" w:rsidR="00000000" w:rsidRPr="00000000">
        <w:rPr>
          <w:rtl w:val="0"/>
        </w:rPr>
        <w:t xml:space="preserve">Competitive advantages</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it might be daunting and a lot more challenging for a startup to face the market, there are a few advantages that startups have over bigger businesses and these are agility and team chemistry. Agility comes into play when something disruptive happens to the company. In such a case, the startup can rebuild itself if necessary. Team chemistry is another advantage as here the workers are all enthusiastic to make the business work. Less bureaucracy, competitive pricing and personality as a brand are among its other advantages. Less bureaucracy means, unlike large companies, the rules are flexible in a startup which makes it easier to make decisions faster (</w:t>
      </w:r>
      <w:r w:rsidDel="00000000" w:rsidR="00000000" w:rsidRPr="00000000">
        <w:rPr>
          <w:rFonts w:ascii="Times New Roman" w:cs="Times New Roman" w:eastAsia="Times New Roman" w:hAnsi="Times New Roman"/>
          <w:color w:val="222222"/>
          <w:sz w:val="24"/>
          <w:szCs w:val="24"/>
          <w:highlight w:val="white"/>
          <w:rtl w:val="0"/>
        </w:rPr>
        <w:t xml:space="preserve">Potjanajaruwit, 2018</w:t>
      </w:r>
      <w:r w:rsidDel="00000000" w:rsidR="00000000" w:rsidRPr="00000000">
        <w:rPr>
          <w:rFonts w:ascii="Times New Roman" w:cs="Times New Roman" w:eastAsia="Times New Roman" w:hAnsi="Times New Roman"/>
          <w:sz w:val="24"/>
          <w:szCs w:val="24"/>
          <w:rtl w:val="0"/>
        </w:rPr>
        <w:t xml:space="preserve">). In the same way, competitive pricing helps the startup as they have the less overhead expense. Last but not the least, there is no individuality in a startup, everybody works as a team and each person on the team is free to share their ideas and work together with the others to make the startup a success (</w:t>
      </w:r>
      <w:r w:rsidDel="00000000" w:rsidR="00000000" w:rsidRPr="00000000">
        <w:rPr>
          <w:rFonts w:ascii="Times New Roman" w:cs="Times New Roman" w:eastAsia="Times New Roman" w:hAnsi="Times New Roman"/>
          <w:color w:val="222222"/>
          <w:sz w:val="24"/>
          <w:szCs w:val="24"/>
          <w:highlight w:val="white"/>
          <w:rtl w:val="0"/>
        </w:rPr>
        <w:t xml:space="preserve">Bielialov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pStyle w:val="Heading1"/>
        <w:spacing w:line="360" w:lineRule="auto"/>
        <w:rPr/>
      </w:pPr>
      <w:bookmarkStart w:colFirst="0" w:colLast="0" w:name="_1t3h5sf" w:id="7"/>
      <w:bookmarkEnd w:id="7"/>
      <w:r w:rsidDel="00000000" w:rsidR="00000000" w:rsidRPr="00000000">
        <w:rPr>
          <w:rtl w:val="0"/>
        </w:rPr>
        <w:t xml:space="preserve">Financial plan</w:t>
      </w:r>
    </w:p>
    <w:p w:rsidR="00000000" w:rsidDel="00000000" w:rsidP="00000000" w:rsidRDefault="00000000" w:rsidRPr="00000000" w14:paraId="00000097">
      <w:pPr>
        <w:spacing w:line="36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sz w:val="24"/>
          <w:szCs w:val="24"/>
          <w:rtl w:val="0"/>
        </w:rPr>
        <w:t xml:space="preserve">A financial plan in a business is a set of documents containing details about the business's current monetary situation, its goals in the long run and its plans for achieving those goals. The ABC startup at present has a seed funding of  </w:t>
      </w:r>
      <w:r w:rsidDel="00000000" w:rsidR="00000000" w:rsidRPr="00000000">
        <w:rPr>
          <w:rFonts w:ascii="Times New Roman" w:cs="Times New Roman" w:eastAsia="Times New Roman" w:hAnsi="Times New Roman"/>
          <w:color w:val="202124"/>
          <w:sz w:val="24"/>
          <w:szCs w:val="24"/>
          <w:highlight w:val="white"/>
          <w:rtl w:val="0"/>
        </w:rPr>
        <w:t xml:space="preserve">£10,000 to set up the business. This money will be used to get the organic certification for the startup, the soil and compost as well as the water management for the organic farming. As the farming will be done in the ancestral property ground of the founder, a lot of money got saved there. The other financing available for ABC are family investors, social networks who are willing to invest, and government loans such as  The long-term plan for ABC is to turn it into an SME and further make it into a large enterprise. In the next six months, ABC will use up the money earned from businesses in buying seeds and green manures for its crops as well as in marketing their business online which will be useful in achieving financial sustainability by attracting partnerships and business collaborations. </w:t>
      </w:r>
      <w:r w:rsidDel="00000000" w:rsidR="00000000" w:rsidRPr="00000000">
        <w:rPr>
          <w:rtl w:val="0"/>
        </w:rPr>
      </w:r>
    </w:p>
    <w:tbl>
      <w:tblPr>
        <w:tblStyle w:val="Table2"/>
        <w:tblW w:w="4536.0" w:type="dxa"/>
        <w:jc w:val="left"/>
        <w:tblInd w:w="54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82"/>
        <w:gridCol w:w="1498"/>
        <w:gridCol w:w="856"/>
        <w:tblGridChange w:id="0">
          <w:tblGrid>
            <w:gridCol w:w="2182"/>
            <w:gridCol w:w="1498"/>
            <w:gridCol w:w="856"/>
          </w:tblGrid>
        </w:tblGridChange>
      </w:tblGrid>
      <w:tr>
        <w:trPr>
          <w:cantSplit w:val="0"/>
          <w:trHeight w:val="879" w:hRule="atLeast"/>
          <w:tblHeader w:val="0"/>
        </w:trPr>
        <w:tc>
          <w:tcPr>
            <w:gridSpan w:val="3"/>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98">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ABC Company</w:t>
            </w:r>
          </w:p>
          <w:p w:rsidR="00000000" w:rsidDel="00000000" w:rsidP="00000000" w:rsidRDefault="00000000" w:rsidRPr="00000000" w14:paraId="00000099">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Report</w:t>
            </w:r>
          </w:p>
          <w:p w:rsidR="00000000" w:rsidDel="00000000" w:rsidP="00000000" w:rsidRDefault="00000000" w:rsidRPr="00000000" w14:paraId="0000009A">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month of September 2022</w:t>
            </w:r>
          </w:p>
        </w:tc>
      </w:tr>
      <w:tr>
        <w:trPr>
          <w:cantSplit w:val="0"/>
          <w:trHeight w:val="557"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9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Manufacturing costs</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9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in Eur</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9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Actual in Eur</w:t>
            </w:r>
          </w:p>
        </w:tc>
      </w:tr>
      <w:tr>
        <w:trPr>
          <w:cantSplit w:val="0"/>
          <w:trHeight w:val="210"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 cost</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460</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Indirect cost</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r>
      <w:tr>
        <w:trPr>
          <w:cantSplit w:val="0"/>
          <w:trHeight w:val="285"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Utilities</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w:t>
            </w:r>
          </w:p>
        </w:tc>
      </w:tr>
      <w:tr>
        <w:trPr>
          <w:cantSplit w:val="0"/>
          <w:trHeight w:val="420"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Maintenance</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r>
      <w:tr>
        <w:trPr>
          <w:cantSplit w:val="0"/>
          <w:trHeight w:val="422" w:hRule="atLeast"/>
          <w:tblHeader w:val="0"/>
        </w:trPr>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620</w:t>
            </w:r>
          </w:p>
        </w:tc>
        <w:tc>
          <w:tcPr>
            <w:tcBorders>
              <w:top w:color="000000" w:space="0" w:sz="0" w:val="nil"/>
              <w:left w:color="000000" w:space="0" w:sz="0" w:val="nil"/>
              <w:bottom w:color="000000" w:space="0" w:sz="0" w:val="nil"/>
              <w:right w:color="000000" w:space="0" w:sz="0" w:val="nil"/>
            </w:tcBorders>
            <w:tcMar>
              <w:top w:w="0.0" w:type="dxa"/>
              <w:bottom w:w="0.0" w:type="dxa"/>
            </w:tcMar>
          </w:tcPr>
          <w:p w:rsidR="00000000" w:rsidDel="00000000" w:rsidP="00000000" w:rsidRDefault="00000000" w:rsidRPr="00000000" w14:paraId="000000A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665</w:t>
            </w:r>
          </w:p>
        </w:tc>
      </w:tr>
    </w:tbl>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budget for the month of September</w:t>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9015.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931"/>
        <w:gridCol w:w="1244"/>
        <w:gridCol w:w="1244"/>
        <w:gridCol w:w="1253"/>
        <w:gridCol w:w="1253"/>
        <w:gridCol w:w="1253"/>
        <w:tblGridChange w:id="0">
          <w:tblGrid>
            <w:gridCol w:w="1838"/>
            <w:gridCol w:w="931"/>
            <w:gridCol w:w="1244"/>
            <w:gridCol w:w="1244"/>
            <w:gridCol w:w="1253"/>
            <w:gridCol w:w="1253"/>
            <w:gridCol w:w="1253"/>
          </w:tblGrid>
        </w:tblGridChange>
      </w:tblGrid>
      <w:tr>
        <w:trPr>
          <w:cantSplit w:val="0"/>
          <w:trHeight w:val="649" w:hRule="atLeast"/>
          <w:tblHeader w:val="0"/>
        </w:trPr>
        <w:tc>
          <w:tcPr/>
          <w:p w:rsidR="00000000" w:rsidDel="00000000" w:rsidP="00000000" w:rsidRDefault="00000000" w:rsidRPr="00000000" w14:paraId="000000B2">
            <w:pPr>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B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Sept</w:t>
            </w:r>
          </w:p>
        </w:tc>
        <w:tc>
          <w:tcPr/>
          <w:p w:rsidR="00000000" w:rsidDel="00000000" w:rsidP="00000000" w:rsidRDefault="00000000" w:rsidRPr="00000000" w14:paraId="000000B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w:t>
            </w:r>
          </w:p>
        </w:tc>
        <w:tc>
          <w:tcPr/>
          <w:p w:rsidR="00000000" w:rsidDel="00000000" w:rsidP="00000000" w:rsidRDefault="00000000" w:rsidRPr="00000000" w14:paraId="000000B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w:t>
            </w:r>
          </w:p>
        </w:tc>
        <w:tc>
          <w:tcPr/>
          <w:p w:rsidR="00000000" w:rsidDel="00000000" w:rsidP="00000000" w:rsidRDefault="00000000" w:rsidRPr="00000000" w14:paraId="000000B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w:t>
            </w:r>
          </w:p>
        </w:tc>
        <w:tc>
          <w:tcPr/>
          <w:p w:rsidR="00000000" w:rsidDel="00000000" w:rsidP="00000000" w:rsidRDefault="00000000" w:rsidRPr="00000000" w14:paraId="000000B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w:t>
            </w:r>
          </w:p>
        </w:tc>
        <w:tc>
          <w:tcPr/>
          <w:p w:rsidR="00000000" w:rsidDel="00000000" w:rsidP="00000000" w:rsidRDefault="00000000" w:rsidRPr="00000000" w14:paraId="000000B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w:t>
            </w:r>
          </w:p>
        </w:tc>
      </w:tr>
      <w:tr>
        <w:trPr>
          <w:cantSplit w:val="0"/>
          <w:tblHeader w:val="0"/>
        </w:trPr>
        <w:tc>
          <w:tcPr/>
          <w:p w:rsidR="00000000" w:rsidDel="00000000" w:rsidP="00000000" w:rsidRDefault="00000000" w:rsidRPr="00000000" w14:paraId="000000B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 in euro </w:t>
            </w:r>
          </w:p>
        </w:tc>
        <w:tc>
          <w:tcPr/>
          <w:p w:rsidR="00000000" w:rsidDel="00000000" w:rsidP="00000000" w:rsidRDefault="00000000" w:rsidRPr="00000000" w14:paraId="000000B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w:t>
            </w:r>
          </w:p>
        </w:tc>
        <w:tc>
          <w:tcPr/>
          <w:p w:rsidR="00000000" w:rsidDel="00000000" w:rsidP="00000000" w:rsidRDefault="00000000" w:rsidRPr="00000000" w14:paraId="000000B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4000</w:t>
            </w:r>
          </w:p>
        </w:tc>
        <w:tc>
          <w:tcPr/>
          <w:p w:rsidR="00000000" w:rsidDel="00000000" w:rsidP="00000000" w:rsidRDefault="00000000" w:rsidRPr="00000000" w14:paraId="000000B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3500</w:t>
            </w:r>
          </w:p>
        </w:tc>
        <w:tc>
          <w:tcPr/>
          <w:p w:rsidR="00000000" w:rsidDel="00000000" w:rsidP="00000000" w:rsidRDefault="00000000" w:rsidRPr="00000000" w14:paraId="000000B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w:t>
            </w:r>
          </w:p>
        </w:tc>
        <w:tc>
          <w:tcPr/>
          <w:p w:rsidR="00000000" w:rsidDel="00000000" w:rsidP="00000000" w:rsidRDefault="00000000" w:rsidRPr="00000000" w14:paraId="000000B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4300</w:t>
            </w:r>
          </w:p>
        </w:tc>
        <w:tc>
          <w:tcPr/>
          <w:p w:rsidR="00000000" w:rsidDel="00000000" w:rsidP="00000000" w:rsidRDefault="00000000" w:rsidRPr="00000000" w14:paraId="000000B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w:t>
            </w:r>
          </w:p>
        </w:tc>
      </w:tr>
      <w:tr>
        <w:trPr>
          <w:cantSplit w:val="0"/>
          <w:tblHeader w:val="0"/>
        </w:trPr>
        <w:tc>
          <w:tcPr/>
          <w:p w:rsidR="00000000" w:rsidDel="00000000" w:rsidP="00000000" w:rsidRDefault="00000000" w:rsidRPr="00000000" w14:paraId="000000C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Memberships in Euro</w:t>
            </w:r>
          </w:p>
        </w:tc>
        <w:tc>
          <w:tcPr/>
          <w:p w:rsidR="00000000" w:rsidDel="00000000" w:rsidP="00000000" w:rsidRDefault="00000000" w:rsidRPr="00000000" w14:paraId="000000C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1300</w:t>
            </w:r>
          </w:p>
        </w:tc>
        <w:tc>
          <w:tcPr/>
          <w:p w:rsidR="00000000" w:rsidDel="00000000" w:rsidP="00000000" w:rsidRDefault="00000000" w:rsidRPr="00000000" w14:paraId="000000C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w:t>
            </w:r>
          </w:p>
        </w:tc>
        <w:tc>
          <w:tcPr/>
          <w:p w:rsidR="00000000" w:rsidDel="00000000" w:rsidP="00000000" w:rsidRDefault="00000000" w:rsidRPr="00000000" w14:paraId="000000C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w:t>
            </w:r>
          </w:p>
        </w:tc>
        <w:tc>
          <w:tcPr/>
          <w:p w:rsidR="00000000" w:rsidDel="00000000" w:rsidP="00000000" w:rsidRDefault="00000000" w:rsidRPr="00000000" w14:paraId="000000C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1400</w:t>
            </w:r>
          </w:p>
        </w:tc>
        <w:tc>
          <w:tcPr/>
          <w:p w:rsidR="00000000" w:rsidDel="00000000" w:rsidP="00000000" w:rsidRDefault="00000000" w:rsidRPr="00000000" w14:paraId="000000C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w:t>
            </w:r>
          </w:p>
        </w:tc>
        <w:tc>
          <w:tcPr/>
          <w:p w:rsidR="00000000" w:rsidDel="00000000" w:rsidP="00000000" w:rsidRDefault="00000000" w:rsidRPr="00000000" w14:paraId="000000C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w:t>
            </w:r>
          </w:p>
        </w:tc>
      </w:tr>
      <w:tr>
        <w:trPr>
          <w:cantSplit w:val="0"/>
          <w:trHeight w:val="706" w:hRule="atLeast"/>
          <w:tblHeader w:val="0"/>
        </w:trPr>
        <w:tc>
          <w:tcPr/>
          <w:p w:rsidR="00000000" w:rsidDel="00000000" w:rsidP="00000000" w:rsidRDefault="00000000" w:rsidRPr="00000000" w14:paraId="000000C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Type 2 partnership in Euro</w:t>
            </w:r>
          </w:p>
        </w:tc>
        <w:tc>
          <w:tcPr/>
          <w:p w:rsidR="00000000" w:rsidDel="00000000" w:rsidP="00000000" w:rsidRDefault="00000000" w:rsidRPr="00000000" w14:paraId="000000C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w:t>
            </w:r>
          </w:p>
        </w:tc>
        <w:tc>
          <w:tcPr/>
          <w:p w:rsidR="00000000" w:rsidDel="00000000" w:rsidP="00000000" w:rsidRDefault="00000000" w:rsidRPr="00000000" w14:paraId="000000C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w:t>
            </w:r>
          </w:p>
        </w:tc>
        <w:tc>
          <w:tcPr/>
          <w:p w:rsidR="00000000" w:rsidDel="00000000" w:rsidP="00000000" w:rsidRDefault="00000000" w:rsidRPr="00000000" w14:paraId="000000C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2500</w:t>
            </w:r>
          </w:p>
        </w:tc>
        <w:tc>
          <w:tcPr/>
          <w:p w:rsidR="00000000" w:rsidDel="00000000" w:rsidP="00000000" w:rsidRDefault="00000000" w:rsidRPr="00000000" w14:paraId="000000C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2300</w:t>
            </w:r>
          </w:p>
        </w:tc>
        <w:tc>
          <w:tcPr/>
          <w:p w:rsidR="00000000" w:rsidDel="00000000" w:rsidP="00000000" w:rsidRDefault="00000000" w:rsidRPr="00000000" w14:paraId="000000C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2500</w:t>
            </w:r>
          </w:p>
        </w:tc>
        <w:tc>
          <w:tcPr/>
          <w:p w:rsidR="00000000" w:rsidDel="00000000" w:rsidP="00000000" w:rsidRDefault="00000000" w:rsidRPr="00000000" w14:paraId="000000C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2400</w:t>
            </w:r>
          </w:p>
        </w:tc>
      </w:tr>
      <w:tr>
        <w:trPr>
          <w:cantSplit w:val="0"/>
          <w:tblHeader w:val="0"/>
        </w:trPr>
        <w:tc>
          <w:tcPr/>
          <w:p w:rsidR="00000000" w:rsidDel="00000000" w:rsidP="00000000" w:rsidRDefault="00000000" w:rsidRPr="00000000" w14:paraId="000000C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 from existing customers in Euro</w:t>
            </w:r>
          </w:p>
        </w:tc>
        <w:tc>
          <w:tcPr/>
          <w:p w:rsidR="00000000" w:rsidDel="00000000" w:rsidP="00000000" w:rsidRDefault="00000000" w:rsidRPr="00000000" w14:paraId="000000C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1700</w:t>
            </w:r>
          </w:p>
        </w:tc>
        <w:tc>
          <w:tcPr/>
          <w:p w:rsidR="00000000" w:rsidDel="00000000" w:rsidP="00000000" w:rsidRDefault="00000000" w:rsidRPr="00000000" w14:paraId="000000D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1700</w:t>
            </w:r>
          </w:p>
        </w:tc>
        <w:tc>
          <w:tcPr/>
          <w:p w:rsidR="00000000" w:rsidDel="00000000" w:rsidP="00000000" w:rsidRDefault="00000000" w:rsidRPr="00000000" w14:paraId="000000D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1800</w:t>
            </w:r>
          </w:p>
        </w:tc>
        <w:tc>
          <w:tcPr/>
          <w:p w:rsidR="00000000" w:rsidDel="00000000" w:rsidP="00000000" w:rsidRDefault="00000000" w:rsidRPr="00000000" w14:paraId="000000D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1850</w:t>
            </w:r>
          </w:p>
        </w:tc>
        <w:tc>
          <w:tcPr/>
          <w:p w:rsidR="00000000" w:rsidDel="00000000" w:rsidP="00000000" w:rsidRDefault="00000000" w:rsidRPr="00000000" w14:paraId="000000D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1800</w:t>
            </w:r>
          </w:p>
        </w:tc>
        <w:tc>
          <w:tcPr/>
          <w:p w:rsidR="00000000" w:rsidDel="00000000" w:rsidP="00000000" w:rsidRDefault="00000000" w:rsidRPr="00000000" w14:paraId="000000D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1900</w:t>
            </w:r>
          </w:p>
        </w:tc>
      </w:tr>
      <w:tr>
        <w:trPr>
          <w:cantSplit w:val="0"/>
          <w:tblHeader w:val="0"/>
        </w:trPr>
        <w:tc>
          <w:tcPr/>
          <w:p w:rsidR="00000000" w:rsidDel="00000000" w:rsidP="00000000" w:rsidRDefault="00000000" w:rsidRPr="00000000" w14:paraId="000000D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Revenue in Euro</w:t>
            </w:r>
          </w:p>
        </w:tc>
        <w:tc>
          <w:tcPr/>
          <w:p w:rsidR="00000000" w:rsidDel="00000000" w:rsidP="00000000" w:rsidRDefault="00000000" w:rsidRPr="00000000" w14:paraId="000000D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8700</w:t>
            </w:r>
          </w:p>
        </w:tc>
        <w:tc>
          <w:tcPr/>
          <w:p w:rsidR="00000000" w:rsidDel="00000000" w:rsidP="00000000" w:rsidRDefault="00000000" w:rsidRPr="00000000" w14:paraId="000000D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8400</w:t>
            </w:r>
          </w:p>
        </w:tc>
        <w:tc>
          <w:tcPr/>
          <w:p w:rsidR="00000000" w:rsidDel="00000000" w:rsidP="00000000" w:rsidRDefault="00000000" w:rsidRPr="00000000" w14:paraId="000000D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8800</w:t>
            </w:r>
          </w:p>
        </w:tc>
        <w:tc>
          <w:tcPr/>
          <w:p w:rsidR="00000000" w:rsidDel="00000000" w:rsidP="00000000" w:rsidRDefault="00000000" w:rsidRPr="00000000" w14:paraId="000000D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10050</w:t>
            </w:r>
          </w:p>
        </w:tc>
        <w:tc>
          <w:tcPr/>
          <w:p w:rsidR="00000000" w:rsidDel="00000000" w:rsidP="00000000" w:rsidRDefault="00000000" w:rsidRPr="00000000" w14:paraId="000000D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10100</w:t>
            </w:r>
          </w:p>
        </w:tc>
        <w:tc>
          <w:tcPr/>
          <w:p w:rsidR="00000000" w:rsidDel="00000000" w:rsidP="00000000" w:rsidRDefault="00000000" w:rsidRPr="00000000" w14:paraId="000000D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10300</w:t>
            </w:r>
          </w:p>
        </w:tc>
      </w:tr>
    </w:tbl>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Cash Flow statement in terms of revenue</w:t>
      </w:r>
    </w:p>
    <w:p w:rsidR="00000000" w:rsidDel="00000000" w:rsidP="00000000" w:rsidRDefault="00000000" w:rsidRPr="00000000" w14:paraId="000000DD">
      <w:pPr>
        <w:pStyle w:val="Heading1"/>
        <w:spacing w:line="360" w:lineRule="auto"/>
        <w:rPr>
          <w:sz w:val="24"/>
          <w:szCs w:val="24"/>
        </w:rPr>
      </w:pPr>
      <w:bookmarkStart w:colFirst="0" w:colLast="0" w:name="_4d34og8" w:id="8"/>
      <w:bookmarkEnd w:id="8"/>
      <w:r w:rsidDel="00000000" w:rsidR="00000000" w:rsidRPr="00000000">
        <w:rPr>
          <w:sz w:val="24"/>
          <w:szCs w:val="24"/>
          <w:rtl w:val="0"/>
        </w:rPr>
        <w:t xml:space="preserve">Market research</w:t>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statista.com, Organic food production has been on the rise in the UK market. The organic market's growth in 2020 was 5.2% and the sale of organic products has been </w:t>
      </w:r>
      <w:r w:rsidDel="00000000" w:rsidR="00000000" w:rsidRPr="00000000">
        <w:rPr>
          <w:rFonts w:ascii="Times New Roman" w:cs="Times New Roman" w:eastAsia="Times New Roman" w:hAnsi="Times New Roman"/>
          <w:color w:val="202124"/>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2.86 million which is huge (</w:t>
      </w:r>
      <w:hyperlink r:id="rId10">
        <w:r w:rsidDel="00000000" w:rsidR="00000000" w:rsidRPr="00000000">
          <w:rPr>
            <w:rFonts w:ascii="Times New Roman" w:cs="Times New Roman" w:eastAsia="Times New Roman" w:hAnsi="Times New Roman"/>
            <w:color w:val="1155cc"/>
            <w:sz w:val="24"/>
            <w:szCs w:val="24"/>
            <w:u w:val="single"/>
            <w:rtl w:val="0"/>
          </w:rPr>
          <w:t xml:space="preserve">www.statista.com</w:t>
        </w:r>
      </w:hyperlink>
      <w:r w:rsidDel="00000000" w:rsidR="00000000" w:rsidRPr="00000000">
        <w:rPr>
          <w:rFonts w:ascii="Times New Roman" w:cs="Times New Roman" w:eastAsia="Times New Roman" w:hAnsi="Times New Roman"/>
          <w:sz w:val="24"/>
          <w:szCs w:val="24"/>
          <w:rtl w:val="0"/>
        </w:rPr>
        <w:t xml:space="preserve">, 2022). According to the Department for Environment Food and Rural Affairs, in 2020, the organic land area that was used to farm organically was 489,000 hectares (assets.publishing.service.gov.uk, 2021). There has been an increase in the number of organic food consumers in the UK (</w:t>
      </w:r>
      <w:r w:rsidDel="00000000" w:rsidR="00000000" w:rsidRPr="00000000">
        <w:rPr>
          <w:rFonts w:ascii="Times New Roman" w:cs="Times New Roman" w:eastAsia="Times New Roman" w:hAnsi="Times New Roman"/>
          <w:color w:val="222222"/>
          <w:sz w:val="24"/>
          <w:szCs w:val="24"/>
          <w:highlight w:val="white"/>
          <w:rtl w:val="0"/>
        </w:rPr>
        <w:t xml:space="preserve">Azzurra, Massimiliano and Angela, 2019</w:t>
      </w:r>
      <w:r w:rsidDel="00000000" w:rsidR="00000000" w:rsidRPr="00000000">
        <w:rPr>
          <w:rFonts w:ascii="Times New Roman" w:cs="Times New Roman" w:eastAsia="Times New Roman" w:hAnsi="Times New Roman"/>
          <w:sz w:val="24"/>
          <w:szCs w:val="24"/>
          <w:rtl w:val="0"/>
        </w:rPr>
        <w:t xml:space="preserve">). This shows that a startup that both produces and sells organic vegetables in the UK will prove to be a profitable business in the long run. </w:t>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pStyle w:val="Heading1"/>
        <w:spacing w:line="360" w:lineRule="auto"/>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above discussion puts light on the startup company which deals in organic food items and has an organic market of its own.  The five forces of Porter's model give an insight into the organic food industry in the UK and the 4 Ps of the marketing mix help in understanding the ways in which products of ABC should be put forward in the market to make the customers aware of the business and its objectives to increase the sales. The market research entails the current market scenario of the United Kingdom. ABC has a pool of opportunities to grow its market and make itself a grand success. </w:t>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3">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Reference list</w:t>
      </w:r>
    </w:p>
    <w:p w:rsidR="00000000" w:rsidDel="00000000" w:rsidP="00000000" w:rsidRDefault="00000000" w:rsidRPr="00000000" w14:paraId="000000E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Konuk, F.A., 2018. Price fairness, satisfaction, and trust as antecedents of purchase intentions towards organic food. </w:t>
      </w:r>
      <w:r w:rsidDel="00000000" w:rsidR="00000000" w:rsidRPr="00000000">
        <w:rPr>
          <w:rFonts w:ascii="Times New Roman" w:cs="Times New Roman" w:eastAsia="Times New Roman" w:hAnsi="Times New Roman"/>
          <w:i w:val="1"/>
          <w:color w:val="222222"/>
          <w:sz w:val="24"/>
          <w:szCs w:val="24"/>
          <w:highlight w:val="white"/>
          <w:rtl w:val="0"/>
        </w:rPr>
        <w:t xml:space="preserve">Journal of Consumer Behaviour</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(2), pp.141-148.</w:t>
      </w:r>
    </w:p>
    <w:p w:rsidR="00000000" w:rsidDel="00000000" w:rsidP="00000000" w:rsidRDefault="00000000" w:rsidRPr="00000000" w14:paraId="000000E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Hwang, J. and Chung, J.E., 2019. What drives consumers to certain retailers for organic food purchase: The role of fit for consumers’ retail store preference. </w:t>
      </w:r>
      <w:r w:rsidDel="00000000" w:rsidR="00000000" w:rsidRPr="00000000">
        <w:rPr>
          <w:rFonts w:ascii="Times New Roman" w:cs="Times New Roman" w:eastAsia="Times New Roman" w:hAnsi="Times New Roman"/>
          <w:i w:val="1"/>
          <w:color w:val="222222"/>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47</w:t>
      </w:r>
      <w:r w:rsidDel="00000000" w:rsidR="00000000" w:rsidRPr="00000000">
        <w:rPr>
          <w:rFonts w:ascii="Times New Roman" w:cs="Times New Roman" w:eastAsia="Times New Roman" w:hAnsi="Times New Roman"/>
          <w:color w:val="222222"/>
          <w:sz w:val="24"/>
          <w:szCs w:val="24"/>
          <w:highlight w:val="white"/>
          <w:rtl w:val="0"/>
        </w:rPr>
        <w:t xml:space="preserve">, pp.293-306.</w:t>
      </w:r>
    </w:p>
    <w:p w:rsidR="00000000" w:rsidDel="00000000" w:rsidP="00000000" w:rsidRDefault="00000000" w:rsidRPr="00000000" w14:paraId="000000E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Kottika, E., Özsomer, A., Rydén, P., Theodorakis, I.G., Kaminakis, K., Kottikas, K.G. and Stathakopoulos, V., 2020. We survived this! What managers could learn from SMEs who successfully navigated the Greek economic crisis. </w:t>
      </w:r>
      <w:r w:rsidDel="00000000" w:rsidR="00000000" w:rsidRPr="00000000">
        <w:rPr>
          <w:rFonts w:ascii="Times New Roman" w:cs="Times New Roman" w:eastAsia="Times New Roman" w:hAnsi="Times New Roman"/>
          <w:i w:val="1"/>
          <w:color w:val="222222"/>
          <w:sz w:val="24"/>
          <w:szCs w:val="24"/>
          <w:highlight w:val="white"/>
          <w:rtl w:val="0"/>
        </w:rPr>
        <w:t xml:space="preserve">Industrial Marketing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88</w:t>
      </w:r>
      <w:r w:rsidDel="00000000" w:rsidR="00000000" w:rsidRPr="00000000">
        <w:rPr>
          <w:rFonts w:ascii="Times New Roman" w:cs="Times New Roman" w:eastAsia="Times New Roman" w:hAnsi="Times New Roman"/>
          <w:color w:val="222222"/>
          <w:sz w:val="24"/>
          <w:szCs w:val="24"/>
          <w:highlight w:val="white"/>
          <w:rtl w:val="0"/>
        </w:rPr>
        <w:t xml:space="preserve">, pp.352-365.</w:t>
      </w:r>
    </w:p>
    <w:p w:rsidR="00000000" w:rsidDel="00000000" w:rsidP="00000000" w:rsidRDefault="00000000" w:rsidRPr="00000000" w14:paraId="000000E7">
      <w:pPr>
        <w:spacing w:line="360" w:lineRule="auto"/>
        <w:jc w:val="both"/>
        <w:rPr>
          <w:rFonts w:ascii="Times New Roman" w:cs="Times New Roman" w:eastAsia="Times New Roman" w:hAnsi="Times New Roman"/>
          <w:color w:val="222222"/>
          <w:sz w:val="24"/>
          <w:szCs w:val="24"/>
          <w:highlight w:val="white"/>
        </w:rPr>
      </w:pP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www.statista.com</w:t>
        </w:r>
      </w:hyperlink>
      <w:r w:rsidDel="00000000" w:rsidR="00000000" w:rsidRPr="00000000">
        <w:rPr>
          <w:rFonts w:ascii="Times New Roman" w:cs="Times New Roman" w:eastAsia="Times New Roman" w:hAnsi="Times New Roman"/>
          <w:color w:val="222222"/>
          <w:sz w:val="24"/>
          <w:szCs w:val="24"/>
          <w:highlight w:val="white"/>
          <w:rtl w:val="0"/>
        </w:rPr>
        <w:t xml:space="preserve">, 2022 (Online),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https://www.statista.com/topics/9070/organic-food-market-in-the-uk/#dossierContents__outerWrapper</w:t>
        </w:r>
      </w:hyperlink>
      <w:r w:rsidDel="00000000" w:rsidR="00000000" w:rsidRPr="00000000">
        <w:rPr>
          <w:rtl w:val="0"/>
        </w:rPr>
      </w:r>
    </w:p>
    <w:p w:rsidR="00000000" w:rsidDel="00000000" w:rsidP="00000000" w:rsidRDefault="00000000" w:rsidRPr="00000000" w14:paraId="000000E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Assets.publishing.service.gov.uk, 2022, (Online),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https://assets.publishing.service.gov.uk/government/uploads/system/uploads/attachment_data/file/996197/Organic_Farming_2020_stats_notice-24jun21.pdf</w:t>
        </w:r>
      </w:hyperlink>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Azzurra, A., Massimiliano, A. and Angela, M., 2019. Measuring sustainable food consumption: A case study on organic food. </w:t>
      </w:r>
      <w:r w:rsidDel="00000000" w:rsidR="00000000" w:rsidRPr="00000000">
        <w:rPr>
          <w:rFonts w:ascii="Times New Roman" w:cs="Times New Roman" w:eastAsia="Times New Roman" w:hAnsi="Times New Roman"/>
          <w:i w:val="1"/>
          <w:color w:val="222222"/>
          <w:sz w:val="24"/>
          <w:szCs w:val="24"/>
          <w:highlight w:val="white"/>
          <w:rtl w:val="0"/>
        </w:rPr>
        <w:t xml:space="preserve">Sustainable Production and Consumption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 pp.95-107.</w:t>
      </w:r>
    </w:p>
    <w:p w:rsidR="00000000" w:rsidDel="00000000" w:rsidP="00000000" w:rsidRDefault="00000000" w:rsidRPr="00000000" w14:paraId="000000EA">
      <w:pPr>
        <w:spacing w:line="360" w:lineRule="auto"/>
        <w:jc w:val="both"/>
        <w:rPr>
          <w:rFonts w:ascii="Times New Roman" w:cs="Times New Roman" w:eastAsia="Times New Roman" w:hAnsi="Times New Roman"/>
          <w:color w:val="222222"/>
          <w:sz w:val="24"/>
          <w:szCs w:val="24"/>
          <w:highlight w:val="white"/>
        </w:rPr>
      </w:pP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www.cascade.app</w:t>
        </w:r>
      </w:hyperlink>
      <w:r w:rsidDel="00000000" w:rsidR="00000000" w:rsidRPr="00000000">
        <w:rPr>
          <w:rFonts w:ascii="Times New Roman" w:cs="Times New Roman" w:eastAsia="Times New Roman" w:hAnsi="Times New Roman"/>
          <w:color w:val="222222"/>
          <w:sz w:val="24"/>
          <w:szCs w:val="24"/>
          <w:highlight w:val="white"/>
          <w:rtl w:val="0"/>
        </w:rPr>
        <w:t xml:space="preserve">, 2022 (Online),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https://www.cascade.app/blog/porters-5-forces</w:t>
        </w:r>
      </w:hyperlink>
      <w:r w:rsidDel="00000000" w:rsidR="00000000" w:rsidRPr="00000000">
        <w:rPr>
          <w:rtl w:val="0"/>
        </w:rPr>
      </w:r>
    </w:p>
    <w:p w:rsidR="00000000" w:rsidDel="00000000" w:rsidP="00000000" w:rsidRDefault="00000000" w:rsidRPr="00000000" w14:paraId="000000EB">
      <w:pPr>
        <w:spacing w:line="360" w:lineRule="auto"/>
        <w:jc w:val="both"/>
        <w:rPr>
          <w:rFonts w:ascii="Times New Roman" w:cs="Times New Roman" w:eastAsia="Times New Roman" w:hAnsi="Times New Roman"/>
          <w:color w:val="222222"/>
          <w:sz w:val="24"/>
          <w:szCs w:val="24"/>
          <w:highlight w:val="white"/>
        </w:rPr>
      </w:pP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www.utleystrategies.com</w:t>
        </w:r>
      </w:hyperlink>
      <w:r w:rsidDel="00000000" w:rsidR="00000000" w:rsidRPr="00000000">
        <w:rPr>
          <w:rFonts w:ascii="Times New Roman" w:cs="Times New Roman" w:eastAsia="Times New Roman" w:hAnsi="Times New Roman"/>
          <w:color w:val="222222"/>
          <w:sz w:val="24"/>
          <w:szCs w:val="24"/>
          <w:highlight w:val="white"/>
          <w:rtl w:val="0"/>
        </w:rPr>
        <w:t xml:space="preserve">, 2022 (Online)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https://www.utleystrategies.com/blog/4-ps-marketing</w:t>
        </w:r>
      </w:hyperlink>
      <w:r w:rsidDel="00000000" w:rsidR="00000000" w:rsidRPr="00000000">
        <w:rPr>
          <w:rtl w:val="0"/>
        </w:rPr>
      </w:r>
    </w:p>
    <w:p w:rsidR="00000000" w:rsidDel="00000000" w:rsidP="00000000" w:rsidRDefault="00000000" w:rsidRPr="00000000" w14:paraId="000000E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Bielialov, T., Loiko, V., Bihus, M., Kulynych, Y. and Omelchenko, K., 2019. Analysis of competitive strategies of startups under conditions of global challenges.</w:t>
      </w:r>
    </w:p>
    <w:p w:rsidR="00000000" w:rsidDel="00000000" w:rsidP="00000000" w:rsidRDefault="00000000" w:rsidRPr="00000000" w14:paraId="000000E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Potjanajaruwit, P., 2018. Competitive advantage effects on firm performance: A Case study of startups in Thailand.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International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(3), pp.104-111.</w:t>
      </w:r>
    </w:p>
    <w:p w:rsidR="00000000" w:rsidDel="00000000" w:rsidP="00000000" w:rsidRDefault="00000000" w:rsidRPr="00000000" w14:paraId="000000E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Thabit, T. and Raewf, M., 2018. The evaluation of marketing mix elements: A case study. International Journal of Social Sciences &amp; Educational Studies, 4(4).</w:t>
      </w:r>
    </w:p>
    <w:p w:rsidR="00000000" w:rsidDel="00000000" w:rsidP="00000000" w:rsidRDefault="00000000" w:rsidRPr="00000000" w14:paraId="000000E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Yusiana, R., Widodo, A. and Hidayat, A.M., 2020, May. Green Marketing: Perspective of 4P’s. In </w:t>
      </w:r>
      <w:r w:rsidDel="00000000" w:rsidR="00000000" w:rsidRPr="00000000">
        <w:rPr>
          <w:rFonts w:ascii="Times New Roman" w:cs="Times New Roman" w:eastAsia="Times New Roman" w:hAnsi="Times New Roman"/>
          <w:i w:val="1"/>
          <w:color w:val="222222"/>
          <w:sz w:val="24"/>
          <w:szCs w:val="24"/>
          <w:highlight w:val="white"/>
          <w:rtl w:val="0"/>
        </w:rPr>
        <w:t xml:space="preserve">First ASEAN Business, Environment, and Technology Symposium (ABEATS 2019)</w:t>
      </w:r>
      <w:r w:rsidDel="00000000" w:rsidR="00000000" w:rsidRPr="00000000">
        <w:rPr>
          <w:rFonts w:ascii="Times New Roman" w:cs="Times New Roman" w:eastAsia="Times New Roman" w:hAnsi="Times New Roman"/>
          <w:color w:val="222222"/>
          <w:sz w:val="24"/>
          <w:szCs w:val="24"/>
          <w:highlight w:val="white"/>
          <w:rtl w:val="0"/>
        </w:rPr>
        <w:t xml:space="preserve"> (pp. 105-109). Atlantis Press.</w:t>
      </w:r>
    </w:p>
    <w:p w:rsidR="00000000" w:rsidDel="00000000" w:rsidP="00000000" w:rsidRDefault="00000000" w:rsidRPr="00000000" w14:paraId="000000F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Stead, M. and Hastings, G., 2018. Advertising in the social marketing mix: getting the balance right. In </w:t>
      </w:r>
      <w:r w:rsidDel="00000000" w:rsidR="00000000" w:rsidRPr="00000000">
        <w:rPr>
          <w:rFonts w:ascii="Times New Roman" w:cs="Times New Roman" w:eastAsia="Times New Roman" w:hAnsi="Times New Roman"/>
          <w:i w:val="1"/>
          <w:color w:val="222222"/>
          <w:sz w:val="24"/>
          <w:szCs w:val="24"/>
          <w:highlight w:val="white"/>
          <w:rtl w:val="0"/>
        </w:rPr>
        <w:t xml:space="preserve">Social Marketing</w:t>
      </w:r>
      <w:r w:rsidDel="00000000" w:rsidR="00000000" w:rsidRPr="00000000">
        <w:rPr>
          <w:rFonts w:ascii="Times New Roman" w:cs="Times New Roman" w:eastAsia="Times New Roman" w:hAnsi="Times New Roman"/>
          <w:color w:val="222222"/>
          <w:sz w:val="24"/>
          <w:szCs w:val="24"/>
          <w:highlight w:val="white"/>
          <w:rtl w:val="0"/>
        </w:rPr>
        <w:t xml:space="preserve"> (pp. 29-43). Psychology Press.</w:t>
      </w:r>
    </w:p>
    <w:p w:rsidR="00000000" w:rsidDel="00000000" w:rsidP="00000000" w:rsidRDefault="00000000" w:rsidRPr="00000000" w14:paraId="000000F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Anderson, J., 2020. The Operations Team. In </w:t>
      </w:r>
      <w:r w:rsidDel="00000000" w:rsidR="00000000" w:rsidRPr="00000000">
        <w:rPr>
          <w:rFonts w:ascii="Times New Roman" w:cs="Times New Roman" w:eastAsia="Times New Roman" w:hAnsi="Times New Roman"/>
          <w:i w:val="1"/>
          <w:color w:val="222222"/>
          <w:sz w:val="24"/>
          <w:szCs w:val="24"/>
          <w:highlight w:val="white"/>
          <w:rtl w:val="0"/>
        </w:rPr>
        <w:t xml:space="preserve">Data Teams</w:t>
      </w:r>
      <w:r w:rsidDel="00000000" w:rsidR="00000000" w:rsidRPr="00000000">
        <w:rPr>
          <w:rFonts w:ascii="Times New Roman" w:cs="Times New Roman" w:eastAsia="Times New Roman" w:hAnsi="Times New Roman"/>
          <w:color w:val="222222"/>
          <w:sz w:val="24"/>
          <w:szCs w:val="24"/>
          <w:highlight w:val="white"/>
          <w:rtl w:val="0"/>
        </w:rPr>
        <w:t xml:space="preserve"> (pp. 65-82). Apress, Berkeley, CA.</w:t>
      </w:r>
    </w:p>
    <w:p w:rsidR="00000000" w:rsidDel="00000000" w:rsidP="00000000" w:rsidRDefault="00000000" w:rsidRPr="00000000" w14:paraId="000000F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Stéphanie, C., 2020. Porter-Zara's 5 forces. </w:t>
      </w:r>
      <w:r w:rsidDel="00000000" w:rsidR="00000000" w:rsidRPr="00000000">
        <w:rPr>
          <w:rFonts w:ascii="Times New Roman" w:cs="Times New Roman" w:eastAsia="Times New Roman" w:hAnsi="Times New Roman"/>
          <w:i w:val="1"/>
          <w:color w:val="222222"/>
          <w:sz w:val="24"/>
          <w:szCs w:val="24"/>
          <w:highlight w:val="white"/>
          <w:rtl w:val="0"/>
        </w:rPr>
        <w:t xml:space="preserve">Publications Studies &amp; Analyzes</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Singh, P.K., 2021. A review study on organic farming. </w:t>
      </w:r>
      <w:r w:rsidDel="00000000" w:rsidR="00000000" w:rsidRPr="00000000">
        <w:rPr>
          <w:rFonts w:ascii="Times New Roman" w:cs="Times New Roman" w:eastAsia="Times New Roman" w:hAnsi="Times New Roman"/>
          <w:i w:val="1"/>
          <w:color w:val="222222"/>
          <w:sz w:val="24"/>
          <w:szCs w:val="24"/>
          <w:highlight w:val="white"/>
          <w:rtl w:val="0"/>
        </w:rPr>
        <w:t xml:space="preserve">Asian Journal of Research in Business Economics and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(10), pp.111-116.</w:t>
      </w:r>
    </w:p>
    <w:sectPr>
      <w:footerReference r:id="rId18" w:type="default"/>
      <w:pgSz w:h="16834" w:w="11909"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statista.com" TargetMode="External"/><Relationship Id="rId10" Type="http://schemas.openxmlformats.org/officeDocument/2006/relationships/hyperlink" Target="http://www.statista.com" TargetMode="External"/><Relationship Id="rId13" Type="http://schemas.openxmlformats.org/officeDocument/2006/relationships/hyperlink" Target="https://assets.publishing.service.gov.uk/government/uploads/system/uploads/attachment_data/file/996197/Organic_Farming_2020_stats_notice-24jun21.pdf" TargetMode="External"/><Relationship Id="rId12" Type="http://schemas.openxmlformats.org/officeDocument/2006/relationships/hyperlink" Target="https://www.statista.com/topics/9070/organic-food-market-in-the-uk/#dossierContents__outerWrapp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cascade.app" TargetMode="External"/><Relationship Id="rId15" Type="http://schemas.openxmlformats.org/officeDocument/2006/relationships/hyperlink" Target="https://www.cascade.app/blog/porters-5-forces" TargetMode="External"/><Relationship Id="rId14" Type="http://schemas.openxmlformats.org/officeDocument/2006/relationships/hyperlink" Target="http://www.cascade.app" TargetMode="External"/><Relationship Id="rId17" Type="http://schemas.openxmlformats.org/officeDocument/2006/relationships/hyperlink" Target="https://www.utleystrategies.com/blog/4-ps-marketing" TargetMode="External"/><Relationship Id="rId16" Type="http://schemas.openxmlformats.org/officeDocument/2006/relationships/hyperlink" Target="http://www.utleystrategies.com" TargetMode="External"/><Relationship Id="rId5" Type="http://schemas.openxmlformats.org/officeDocument/2006/relationships/styles" Target="styles.xml"/><Relationship Id="rId6" Type="http://schemas.openxmlformats.org/officeDocument/2006/relationships/image" Target="media/image2.png"/><Relationship Id="rId18" Type="http://schemas.openxmlformats.org/officeDocument/2006/relationships/footer" Target="footer1.xml"/><Relationship Id="rId7" Type="http://schemas.openxmlformats.org/officeDocument/2006/relationships/hyperlink" Target="http://www.cascade.app"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