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0B267" w14:textId="77777777" w:rsidR="00F416E3" w:rsidRDefault="00F416E3">
      <w:pPr>
        <w:rPr>
          <w:b/>
          <w:bCs/>
          <w:u w:val="single"/>
        </w:rPr>
      </w:pPr>
    </w:p>
    <w:p w14:paraId="2DC4E1CE" w14:textId="77777777" w:rsidR="00F416E3" w:rsidRDefault="00F416E3">
      <w:pPr>
        <w:rPr>
          <w:b/>
          <w:bCs/>
          <w:u w:val="single"/>
        </w:rPr>
      </w:pPr>
    </w:p>
    <w:p w14:paraId="0926280A" w14:textId="77777777" w:rsidR="00F416E3" w:rsidRDefault="00F416E3" w:rsidP="00272F28">
      <w:pPr>
        <w:pStyle w:val="Title"/>
      </w:pPr>
    </w:p>
    <w:p w14:paraId="47814AFA" w14:textId="505B4C7F" w:rsidR="00243EF2" w:rsidRDefault="005A77C0" w:rsidP="00F066C8">
      <w:pPr>
        <w:pStyle w:val="Heading1"/>
      </w:pPr>
      <w:bookmarkStart w:id="0" w:name="_Toc190316554"/>
      <w:r w:rsidRPr="005A77C0">
        <w:t>Segregation vs Integration</w:t>
      </w:r>
      <w:bookmarkEnd w:id="0"/>
    </w:p>
    <w:p w14:paraId="3C90FB1F" w14:textId="2C845500" w:rsidR="00F416E3" w:rsidRDefault="000B2053" w:rsidP="00F066C8">
      <w:pPr>
        <w:pStyle w:val="Heading1"/>
      </w:pPr>
      <w:bookmarkStart w:id="1" w:name="_Toc190316555"/>
      <w:r>
        <w:t xml:space="preserve">A strategic analysis of the </w:t>
      </w:r>
      <w:r w:rsidR="00F11172">
        <w:t>of the organisational structure governing middle</w:t>
      </w:r>
      <w:r w:rsidR="00B644E1">
        <w:t>-</w:t>
      </w:r>
      <w:r w:rsidR="00F11172">
        <w:t xml:space="preserve">office and </w:t>
      </w:r>
      <w:r w:rsidR="00B644E1">
        <w:t>back-office</w:t>
      </w:r>
      <w:r w:rsidR="00F11172">
        <w:t xml:space="preserve"> </w:t>
      </w:r>
      <w:r w:rsidR="00B644E1">
        <w:t>functions</w:t>
      </w:r>
      <w:r w:rsidR="00F11172">
        <w:t xml:space="preserve"> </w:t>
      </w:r>
      <w:r w:rsidR="00B644E1">
        <w:t>within the investment banking sector.</w:t>
      </w:r>
      <w:bookmarkEnd w:id="1"/>
    </w:p>
    <w:p w14:paraId="466AC473" w14:textId="728622A7" w:rsidR="005D5B26" w:rsidRDefault="005D5B26">
      <w:pPr>
        <w:rPr>
          <w:b/>
          <w:bCs/>
          <w:u w:val="single"/>
        </w:rPr>
      </w:pPr>
    </w:p>
    <w:p w14:paraId="64A0B62B" w14:textId="77777777" w:rsidR="00F416E3" w:rsidRDefault="00F416E3">
      <w:pPr>
        <w:rPr>
          <w:b/>
          <w:bCs/>
          <w:u w:val="single"/>
        </w:rPr>
      </w:pPr>
    </w:p>
    <w:p w14:paraId="43BB03EA" w14:textId="77777777" w:rsidR="00F416E3" w:rsidRDefault="00F416E3">
      <w:pPr>
        <w:rPr>
          <w:b/>
          <w:bCs/>
          <w:u w:val="single"/>
        </w:rPr>
      </w:pPr>
    </w:p>
    <w:p w14:paraId="14B3EFA1" w14:textId="77777777" w:rsidR="00F416E3" w:rsidRDefault="00F416E3">
      <w:pPr>
        <w:rPr>
          <w:b/>
          <w:bCs/>
          <w:u w:val="single"/>
        </w:rPr>
      </w:pPr>
    </w:p>
    <w:p w14:paraId="574532EC" w14:textId="77777777" w:rsidR="00F416E3" w:rsidRDefault="00F416E3">
      <w:pPr>
        <w:rPr>
          <w:b/>
          <w:bCs/>
          <w:u w:val="single"/>
        </w:rPr>
      </w:pPr>
    </w:p>
    <w:p w14:paraId="5CD5BBFA" w14:textId="77777777" w:rsidR="00F416E3" w:rsidRDefault="00F416E3">
      <w:pPr>
        <w:rPr>
          <w:b/>
          <w:bCs/>
          <w:u w:val="single"/>
        </w:rPr>
      </w:pPr>
    </w:p>
    <w:p w14:paraId="5E79C6AC" w14:textId="77777777" w:rsidR="00E3254B" w:rsidRDefault="00E3254B" w:rsidP="003E0407">
      <w:pPr>
        <w:rPr>
          <w:b/>
          <w:bCs/>
          <w:u w:val="single"/>
        </w:rPr>
      </w:pPr>
    </w:p>
    <w:p w14:paraId="19E678F5" w14:textId="77777777" w:rsidR="00272F28" w:rsidRDefault="00272F28" w:rsidP="003E0407">
      <w:pPr>
        <w:rPr>
          <w:b/>
          <w:bCs/>
          <w:u w:val="single"/>
        </w:rPr>
      </w:pPr>
    </w:p>
    <w:p w14:paraId="481754FF" w14:textId="77777777" w:rsidR="005B10B2" w:rsidRDefault="005B10B2" w:rsidP="003E0407">
      <w:pPr>
        <w:rPr>
          <w:b/>
          <w:bCs/>
          <w:u w:val="single"/>
        </w:rPr>
      </w:pPr>
    </w:p>
    <w:p w14:paraId="5ABC07EB" w14:textId="77777777" w:rsidR="00272F28" w:rsidRDefault="00272F28" w:rsidP="003E0407">
      <w:pPr>
        <w:rPr>
          <w:b/>
          <w:bCs/>
          <w:u w:val="single"/>
        </w:rPr>
      </w:pPr>
    </w:p>
    <w:p w14:paraId="1FACFEAD" w14:textId="5EAAEE03" w:rsidR="003E0407" w:rsidRPr="003E0407" w:rsidRDefault="003E0407" w:rsidP="003E0407">
      <w:pPr>
        <w:rPr>
          <w:b/>
          <w:bCs/>
          <w:u w:val="single"/>
        </w:rPr>
      </w:pPr>
      <w:r w:rsidRPr="003E0407">
        <w:rPr>
          <w:b/>
          <w:bCs/>
          <w:u w:val="single"/>
        </w:rPr>
        <w:t>BMMB700</w:t>
      </w:r>
      <w:r w:rsidR="00583725">
        <w:rPr>
          <w:b/>
          <w:bCs/>
          <w:u w:val="single"/>
        </w:rPr>
        <w:t>3</w:t>
      </w:r>
      <w:r w:rsidRPr="003E0407">
        <w:rPr>
          <w:b/>
          <w:bCs/>
          <w:u w:val="single"/>
        </w:rPr>
        <w:t xml:space="preserve">D </w:t>
      </w:r>
      <w:r w:rsidR="00583725">
        <w:rPr>
          <w:b/>
          <w:bCs/>
          <w:u w:val="single"/>
        </w:rPr>
        <w:t>–</w:t>
      </w:r>
      <w:r w:rsidRPr="003E0407">
        <w:rPr>
          <w:b/>
          <w:bCs/>
          <w:u w:val="single"/>
        </w:rPr>
        <w:t xml:space="preserve"> </w:t>
      </w:r>
      <w:r w:rsidR="00583725">
        <w:rPr>
          <w:b/>
          <w:bCs/>
          <w:u w:val="single"/>
        </w:rPr>
        <w:t>MBA dissertation</w:t>
      </w:r>
      <w:r w:rsidRPr="003E0407">
        <w:rPr>
          <w:b/>
          <w:bCs/>
          <w:u w:val="single"/>
        </w:rPr>
        <w:t>.</w:t>
      </w:r>
    </w:p>
    <w:p w14:paraId="4AB2EC64" w14:textId="0BE576E9" w:rsidR="003E0407" w:rsidRPr="003E0407" w:rsidRDefault="003E0407" w:rsidP="003E0407">
      <w:pPr>
        <w:rPr>
          <w:b/>
          <w:bCs/>
          <w:u w:val="single"/>
        </w:rPr>
      </w:pPr>
      <w:r w:rsidRPr="003E0407">
        <w:rPr>
          <w:b/>
          <w:bCs/>
          <w:u w:val="single"/>
        </w:rPr>
        <w:t xml:space="preserve">Submission date: </w:t>
      </w:r>
      <w:r w:rsidR="00583725">
        <w:rPr>
          <w:b/>
          <w:bCs/>
          <w:u w:val="single"/>
        </w:rPr>
        <w:t>30 September 2024</w:t>
      </w:r>
    </w:p>
    <w:p w14:paraId="4D23A559" w14:textId="77777777" w:rsidR="003E0407" w:rsidRPr="003E0407" w:rsidRDefault="003E0407" w:rsidP="003E0407">
      <w:pPr>
        <w:rPr>
          <w:b/>
          <w:bCs/>
          <w:u w:val="single"/>
        </w:rPr>
      </w:pPr>
      <w:r w:rsidRPr="003E0407">
        <w:rPr>
          <w:b/>
          <w:bCs/>
          <w:u w:val="single"/>
        </w:rPr>
        <w:t>Submission ID: 2105306</w:t>
      </w:r>
    </w:p>
    <w:p w14:paraId="6B8B2C2F" w14:textId="7719CBBC" w:rsidR="003E0407" w:rsidRDefault="00824E93" w:rsidP="003E0407">
      <w:pPr>
        <w:rPr>
          <w:b/>
          <w:bCs/>
          <w:u w:val="single"/>
        </w:rPr>
      </w:pPr>
      <w:r>
        <w:rPr>
          <w:b/>
          <w:bCs/>
          <w:u w:val="single"/>
        </w:rPr>
        <w:t>Institution: University of Wales Trinity Saint David</w:t>
      </w:r>
    </w:p>
    <w:p w14:paraId="62C42D3A" w14:textId="1E28D9B1" w:rsidR="00965406" w:rsidRDefault="00965406" w:rsidP="003E0407">
      <w:pPr>
        <w:rPr>
          <w:b/>
          <w:bCs/>
          <w:u w:val="single"/>
        </w:rPr>
      </w:pPr>
      <w:r>
        <w:rPr>
          <w:b/>
          <w:bCs/>
          <w:u w:val="single"/>
        </w:rPr>
        <w:t>Author: Gavin Styane</w:t>
      </w:r>
    </w:p>
    <w:p w14:paraId="083BD910" w14:textId="5E249AA5" w:rsidR="00965406" w:rsidRPr="003E0407" w:rsidRDefault="00965406" w:rsidP="003E0407">
      <w:pPr>
        <w:rPr>
          <w:b/>
          <w:bCs/>
          <w:u w:val="single"/>
        </w:rPr>
      </w:pPr>
      <w:r>
        <w:rPr>
          <w:b/>
          <w:bCs/>
          <w:u w:val="single"/>
        </w:rPr>
        <w:t xml:space="preserve">Supervisor: </w:t>
      </w:r>
      <w:r w:rsidR="000B55FC">
        <w:rPr>
          <w:b/>
          <w:bCs/>
          <w:u w:val="single"/>
        </w:rPr>
        <w:t>Laura James</w:t>
      </w:r>
    </w:p>
    <w:p w14:paraId="2AA21B17" w14:textId="262FCA5E" w:rsidR="001B0163" w:rsidRDefault="003E0407">
      <w:pPr>
        <w:rPr>
          <w:b/>
          <w:bCs/>
          <w:u w:val="single"/>
        </w:rPr>
      </w:pPr>
      <w:r w:rsidRPr="003E0407">
        <w:rPr>
          <w:b/>
          <w:bCs/>
          <w:u w:val="single"/>
        </w:rPr>
        <w:t xml:space="preserve">Word count: </w:t>
      </w:r>
      <w:r w:rsidR="0094364B">
        <w:rPr>
          <w:b/>
          <w:bCs/>
          <w:u w:val="single"/>
        </w:rPr>
        <w:t>145</w:t>
      </w:r>
      <w:r w:rsidR="001341BB">
        <w:rPr>
          <w:b/>
          <w:bCs/>
          <w:u w:val="single"/>
        </w:rPr>
        <w:t>92</w:t>
      </w:r>
    </w:p>
    <w:p w14:paraId="2F244523" w14:textId="77777777" w:rsidR="00927E53" w:rsidRDefault="00927E53">
      <w:pPr>
        <w:rPr>
          <w:b/>
          <w:bCs/>
          <w:u w:val="single"/>
        </w:rPr>
      </w:pPr>
    </w:p>
    <w:p w14:paraId="428AAFD3" w14:textId="77777777" w:rsidR="0060315B" w:rsidRPr="0060315B" w:rsidRDefault="0060315B" w:rsidP="00CC5D60">
      <w:pPr>
        <w:pStyle w:val="Heading1"/>
        <w:divId w:val="1876582020"/>
      </w:pPr>
      <w:bookmarkStart w:id="2" w:name="_Toc190316556"/>
      <w:r w:rsidRPr="0060315B">
        <w:lastRenderedPageBreak/>
        <w:t>Abstract</w:t>
      </w:r>
      <w:bookmarkEnd w:id="2"/>
    </w:p>
    <w:p w14:paraId="5D881BAD" w14:textId="77777777" w:rsidR="0060315B" w:rsidRPr="0060315B" w:rsidRDefault="0060315B" w:rsidP="0060315B">
      <w:pPr>
        <w:spacing w:after="161" w:line="240" w:lineRule="auto"/>
        <w:divId w:val="1876582020"/>
        <w:rPr>
          <w:rFonts w:ascii="Helvetica" w:hAnsi="Helvetica" w:cs="Times New Roman"/>
          <w:color w:val="000000"/>
          <w:kern w:val="0"/>
          <w14:ligatures w14:val="none"/>
        </w:rPr>
      </w:pPr>
    </w:p>
    <w:p w14:paraId="4A8CF130" w14:textId="4BFD3B94" w:rsidR="0060315B" w:rsidRPr="0060315B" w:rsidRDefault="0060315B" w:rsidP="00EC75D9">
      <w:pPr>
        <w:divId w:val="1876582020"/>
      </w:pPr>
      <w:r w:rsidRPr="0060315B">
        <w:t xml:space="preserve">Broker Dealer investment banks that are in the bulge </w:t>
      </w:r>
      <w:r w:rsidR="00927E53" w:rsidRPr="0060315B">
        <w:t>bracket category</w:t>
      </w:r>
      <w:r w:rsidRPr="0060315B">
        <w:t xml:space="preserve"> are typically large organisations with complex organisational structures. </w:t>
      </w:r>
      <w:r w:rsidR="00F51356" w:rsidRPr="0060315B">
        <w:t>To</w:t>
      </w:r>
      <w:r w:rsidRPr="0060315B">
        <w:t xml:space="preserve"> manage the</w:t>
      </w:r>
      <w:r w:rsidR="007E1A00">
        <w:t xml:space="preserve"> inherent</w:t>
      </w:r>
      <w:r w:rsidRPr="0060315B">
        <w:t xml:space="preserve"> complexity most organisations have traditionally gone with a formal centralised structure</w:t>
      </w:r>
      <w:r w:rsidR="00874069">
        <w:t>s</w:t>
      </w:r>
      <w:r w:rsidRPr="0060315B">
        <w:t xml:space="preserve"> that </w:t>
      </w:r>
      <w:r w:rsidR="00874069">
        <w:t>are</w:t>
      </w:r>
      <w:r w:rsidRPr="0060315B">
        <w:t xml:space="preserve"> mechanistic in nature.</w:t>
      </w:r>
    </w:p>
    <w:p w14:paraId="4F7B1A44" w14:textId="1C405F39" w:rsidR="0060315B" w:rsidRPr="0060315B" w:rsidRDefault="0060315B" w:rsidP="00EC75D9">
      <w:pPr>
        <w:divId w:val="1876582020"/>
      </w:pPr>
      <w:r w:rsidRPr="0060315B">
        <w:t xml:space="preserve">The investments firms face a large challenge to reduce settlement fails which currently cost the industry over a trillion </w:t>
      </w:r>
      <w:r w:rsidR="005A5ABE">
        <w:t xml:space="preserve">dollars </w:t>
      </w:r>
      <w:r w:rsidRPr="0060315B">
        <w:t xml:space="preserve">in fines alone, </w:t>
      </w:r>
      <w:r w:rsidR="00802AF3">
        <w:t>this</w:t>
      </w:r>
      <w:r w:rsidR="005A5ABE" w:rsidRPr="0060315B">
        <w:t xml:space="preserve"> is</w:t>
      </w:r>
      <w:r w:rsidRPr="0060315B">
        <w:t xml:space="preserve"> disregarding the operation</w:t>
      </w:r>
      <w:r w:rsidR="00FE215C">
        <w:t>al</w:t>
      </w:r>
      <w:r w:rsidRPr="0060315B">
        <w:t xml:space="preserve"> cost implication</w:t>
      </w:r>
      <w:r w:rsidR="00E53D5B">
        <w:t>s</w:t>
      </w:r>
      <w:r w:rsidRPr="0060315B">
        <w:t xml:space="preserve"> for the market participants.</w:t>
      </w:r>
    </w:p>
    <w:p w14:paraId="116AA8EB" w14:textId="4B6529F3" w:rsidR="0060315B" w:rsidRPr="0060315B" w:rsidRDefault="0060315B" w:rsidP="00EC75D9">
      <w:pPr>
        <w:divId w:val="1876582020"/>
      </w:pPr>
      <w:r w:rsidRPr="0060315B">
        <w:t>New settlement regulations introduced in by US regulators are forcing organisations to settle trades one day after th</w:t>
      </w:r>
      <w:r w:rsidR="00E432E1">
        <w:t>ey</w:t>
      </w:r>
      <w:r w:rsidRPr="0060315B">
        <w:t xml:space="preserve"> have been executed. This places enormous challenges on organisations, and whilst the industry was aware of the incoming regulations participants were not completely ready; </w:t>
      </w:r>
      <w:proofErr w:type="spellStart"/>
      <w:r w:rsidRPr="0060315B">
        <w:t>Okan</w:t>
      </w:r>
      <w:proofErr w:type="spellEnd"/>
      <w:r w:rsidRPr="0060315B">
        <w:t xml:space="preserve"> Pekin of Citi was quoted “Our research shows that the rapidly accelerating move to T+1 in major markets poses significant challenges to industry participants, leaving an urgent need to drive innovation, automation and efficiencies in global operating models”.</w:t>
      </w:r>
    </w:p>
    <w:p w14:paraId="597C32FF" w14:textId="1F0DCA28" w:rsidR="0060315B" w:rsidRPr="0060315B" w:rsidRDefault="0060315B" w:rsidP="00EC75D9">
      <w:pPr>
        <w:divId w:val="1876582020"/>
      </w:pPr>
      <w:r w:rsidRPr="0060315B">
        <w:t xml:space="preserve">The literature review has corroborated the above by </w:t>
      </w:r>
      <w:r w:rsidR="00F93D48" w:rsidRPr="0060315B">
        <w:t>showing</w:t>
      </w:r>
      <w:r w:rsidRPr="0060315B">
        <w:t xml:space="preserve"> the need for organisations to review their structure </w:t>
      </w:r>
      <w:r w:rsidR="00350440" w:rsidRPr="0060315B">
        <w:t>to</w:t>
      </w:r>
      <w:r w:rsidRPr="0060315B">
        <w:t xml:space="preserve"> create more agile organisations that can adapt quickly. The report further discusses the types of strategic models and the change management programs to implement changes within an </w:t>
      </w:r>
      <w:r w:rsidR="003C6A38" w:rsidRPr="0060315B">
        <w:t>organisation</w:t>
      </w:r>
      <w:r w:rsidRPr="0060315B">
        <w:t xml:space="preserve">, whilst </w:t>
      </w:r>
      <w:r w:rsidR="003C6A38" w:rsidRPr="0060315B">
        <w:t>there</w:t>
      </w:r>
      <w:r w:rsidRPr="0060315B">
        <w:t xml:space="preserve"> are a variety of option</w:t>
      </w:r>
      <w:r w:rsidR="003C6A38">
        <w:t>s</w:t>
      </w:r>
      <w:r w:rsidRPr="0060315B">
        <w:t xml:space="preserve"> there is no one size fits all particularly for </w:t>
      </w:r>
      <w:r w:rsidR="003C6A38" w:rsidRPr="0060315B">
        <w:t>large, globalised</w:t>
      </w:r>
      <w:r w:rsidRPr="0060315B">
        <w:t xml:space="preserve"> businesses.</w:t>
      </w:r>
    </w:p>
    <w:p w14:paraId="0CBD47E4" w14:textId="7CCE3C33" w:rsidR="0060315B" w:rsidRPr="0060315B" w:rsidRDefault="0060315B" w:rsidP="00EC75D9">
      <w:pPr>
        <w:divId w:val="1876582020"/>
      </w:pPr>
      <w:r w:rsidRPr="0060315B">
        <w:t xml:space="preserve">The research conducted was mixed methodology aligned to a </w:t>
      </w:r>
      <w:r w:rsidR="00F561E7">
        <w:t xml:space="preserve">QUAL+qual </w:t>
      </w:r>
      <w:r w:rsidR="00B06788">
        <w:t xml:space="preserve">approach </w:t>
      </w:r>
      <w:r w:rsidR="00F561E7">
        <w:t xml:space="preserve">with the the </w:t>
      </w:r>
      <w:r w:rsidR="00FE0650">
        <w:t>quantitate</w:t>
      </w:r>
      <w:r w:rsidR="00F561E7">
        <w:t xml:space="preserve"> data</w:t>
      </w:r>
      <w:r w:rsidR="00FE0650">
        <w:t xml:space="preserve"> perform a s</w:t>
      </w:r>
      <w:r w:rsidR="006F4D78">
        <w:t>u</w:t>
      </w:r>
      <w:r w:rsidR="00FE0650">
        <w:t xml:space="preserve">pporting role with the intended purpose of being </w:t>
      </w:r>
      <w:r w:rsidR="006F4D78">
        <w:t>complementary in nature</w:t>
      </w:r>
      <w:r w:rsidR="000A0F94">
        <w:t xml:space="preserve">. </w:t>
      </w:r>
      <w:r w:rsidRPr="0060315B">
        <w:t>Th</w:t>
      </w:r>
      <w:r w:rsidR="00F7044E">
        <w:t>e qualitative interviews allowed the author to obtain</w:t>
      </w:r>
      <w:r w:rsidRPr="0060315B">
        <w:t xml:space="preserve"> a deeper insight into how the segregated structure affects the stakeholders and what </w:t>
      </w:r>
      <w:r w:rsidR="00F23AA6">
        <w:t>the participants</w:t>
      </w:r>
      <w:r w:rsidRPr="0060315B">
        <w:t xml:space="preserve"> view were to improve the organisation efficiency with the aim of reducing settlement fails. Ten semi-structured interviews were </w:t>
      </w:r>
      <w:r w:rsidR="00F23AA6">
        <w:t>condu</w:t>
      </w:r>
      <w:r w:rsidR="003E4850">
        <w:t>cted</w:t>
      </w:r>
      <w:r w:rsidRPr="0060315B">
        <w:t xml:space="preserve">, the respondents were all from </w:t>
      </w:r>
      <w:r w:rsidR="003E4850" w:rsidRPr="0060315B">
        <w:t>divergent functions</w:t>
      </w:r>
      <w:r w:rsidRPr="0060315B">
        <w:t xml:space="preserve"> and </w:t>
      </w:r>
      <w:r w:rsidR="00A840D6">
        <w:t xml:space="preserve">varying </w:t>
      </w:r>
      <w:r w:rsidRPr="0060315B">
        <w:t>product classes</w:t>
      </w:r>
      <w:r w:rsidR="00A840D6">
        <w:t xml:space="preserve">, their </w:t>
      </w:r>
      <w:r w:rsidRPr="0060315B">
        <w:t xml:space="preserve">seniority </w:t>
      </w:r>
      <w:r w:rsidR="001A0A1F">
        <w:t xml:space="preserve">ranged </w:t>
      </w:r>
      <w:r w:rsidRPr="0060315B">
        <w:t xml:space="preserve">from director </w:t>
      </w:r>
      <w:r w:rsidR="001A0A1F">
        <w:t>to</w:t>
      </w:r>
      <w:r w:rsidRPr="0060315B">
        <w:t xml:space="preserve"> officer levels all with a minimum of 3 years experience in their current roles. The participants were from a bulge bank institution </w:t>
      </w:r>
      <w:r w:rsidR="00C03598">
        <w:t>with global operations</w:t>
      </w:r>
      <w:r w:rsidRPr="0060315B">
        <w:t xml:space="preserve">, the results </w:t>
      </w:r>
      <w:r w:rsidR="00C03598">
        <w:t xml:space="preserve">of the report </w:t>
      </w:r>
      <w:r w:rsidR="002D46BB">
        <w:t>are</w:t>
      </w:r>
      <w:r w:rsidRPr="0060315B">
        <w:t xml:space="preserve"> indicative of other market participants. The qualitative data was analysed using an inductive linear sequential approach and then coded using open coding </w:t>
      </w:r>
      <w:r w:rsidR="008A3911" w:rsidRPr="0060315B">
        <w:t>method</w:t>
      </w:r>
      <w:r w:rsidRPr="0060315B">
        <w:t xml:space="preserve"> to achieve a </w:t>
      </w:r>
      <w:r w:rsidR="008A3911" w:rsidRPr="0060315B">
        <w:t xml:space="preserve">thematic data </w:t>
      </w:r>
      <w:r w:rsidR="008A3911">
        <w:t>set</w:t>
      </w:r>
      <w:r w:rsidRPr="0060315B">
        <w:t>.</w:t>
      </w:r>
    </w:p>
    <w:p w14:paraId="175A75D6" w14:textId="21620537" w:rsidR="003110BF" w:rsidRDefault="0060315B" w:rsidP="00EC75D9">
      <w:pPr>
        <w:divId w:val="1876582020"/>
      </w:pPr>
      <w:r w:rsidRPr="0060315B">
        <w:t>The research found consensus that the current structure of the organisation had indeed caused a lack of cohesion between back office and middle office functions, with a lack of collaboration</w:t>
      </w:r>
      <w:r w:rsidR="004A1322">
        <w:t xml:space="preserve"> resulting in</w:t>
      </w:r>
      <w:r w:rsidRPr="0060315B">
        <w:t xml:space="preserve"> inefficiencies in resolving issues which contribute to the settlement fails. There was a clear isolation of knowledge and a differentiation of what </w:t>
      </w:r>
      <w:r w:rsidRPr="0060315B">
        <w:lastRenderedPageBreak/>
        <w:t xml:space="preserve">the core responsibilities are. Consensus </w:t>
      </w:r>
      <w:r w:rsidR="00DE31BE">
        <w:t xml:space="preserve">obtained </w:t>
      </w:r>
      <w:r w:rsidR="007D2569">
        <w:t xml:space="preserve">showed </w:t>
      </w:r>
      <w:r w:rsidRPr="0060315B">
        <w:t xml:space="preserve">that both improved collaboration and technology would </w:t>
      </w:r>
      <w:r w:rsidR="00E04158" w:rsidRPr="0060315B">
        <w:t>enhance</w:t>
      </w:r>
      <w:r w:rsidRPr="0060315B">
        <w:t xml:space="preserve"> organisational efficiency and align the goals of the teams. </w:t>
      </w:r>
      <w:r w:rsidR="005402AE">
        <w:t xml:space="preserve">There was no consensus that </w:t>
      </w:r>
      <w:r w:rsidR="00414A7D">
        <w:t xml:space="preserve">integration would be </w:t>
      </w:r>
      <w:r w:rsidR="009449AE">
        <w:t>practical</w:t>
      </w:r>
      <w:r w:rsidR="00414A7D">
        <w:t xml:space="preserve"> due to risk in control</w:t>
      </w:r>
      <w:r w:rsidR="00D3554C">
        <w:t>, reduction in specialisation</w:t>
      </w:r>
      <w:r w:rsidR="009449AE">
        <w:t>.</w:t>
      </w:r>
      <w:r w:rsidR="00414A7D">
        <w:t xml:space="preserve"> </w:t>
      </w:r>
      <w:r w:rsidRPr="0060315B">
        <w:t>Whilst the results in themselves are not surprising they do give insight into the challenges change management programs will face to create a more agile organisation and change the structure of the organisation</w:t>
      </w:r>
      <w:r w:rsidR="00DC4D13">
        <w:t>.</w:t>
      </w:r>
    </w:p>
    <w:p w14:paraId="62894DFE" w14:textId="77777777" w:rsidR="00924747" w:rsidRDefault="00924747" w:rsidP="00EC75D9">
      <w:pPr>
        <w:divId w:val="1876582020"/>
      </w:pPr>
    </w:p>
    <w:p w14:paraId="019F243D" w14:textId="77777777" w:rsidR="0086200B" w:rsidRDefault="0086200B" w:rsidP="00EC75D9">
      <w:pPr>
        <w:divId w:val="1876582020"/>
      </w:pPr>
    </w:p>
    <w:p w14:paraId="4D6C1612" w14:textId="77777777" w:rsidR="0086200B" w:rsidRDefault="0086200B" w:rsidP="00EC75D9">
      <w:pPr>
        <w:divId w:val="1876582020"/>
      </w:pPr>
    </w:p>
    <w:p w14:paraId="40CC6414" w14:textId="77777777" w:rsidR="0086200B" w:rsidRDefault="0086200B" w:rsidP="00EC75D9">
      <w:pPr>
        <w:divId w:val="1876582020"/>
      </w:pPr>
    </w:p>
    <w:p w14:paraId="2E6DDE6D" w14:textId="77777777" w:rsidR="0086200B" w:rsidRDefault="0086200B" w:rsidP="00EC75D9">
      <w:pPr>
        <w:divId w:val="1876582020"/>
      </w:pPr>
    </w:p>
    <w:p w14:paraId="7CE67AD7" w14:textId="77777777" w:rsidR="0086200B" w:rsidRDefault="0086200B" w:rsidP="00EC75D9">
      <w:pPr>
        <w:divId w:val="1876582020"/>
      </w:pPr>
    </w:p>
    <w:p w14:paraId="6D5427AC" w14:textId="77777777" w:rsidR="0086200B" w:rsidRDefault="0086200B" w:rsidP="00EC75D9">
      <w:pPr>
        <w:divId w:val="1876582020"/>
      </w:pPr>
    </w:p>
    <w:p w14:paraId="47514335" w14:textId="77777777" w:rsidR="0086200B" w:rsidRDefault="0086200B" w:rsidP="00EC75D9">
      <w:pPr>
        <w:divId w:val="1876582020"/>
      </w:pPr>
    </w:p>
    <w:p w14:paraId="0440CAA9" w14:textId="77777777" w:rsidR="0086200B" w:rsidRDefault="0086200B" w:rsidP="00EC75D9">
      <w:pPr>
        <w:divId w:val="1876582020"/>
      </w:pPr>
    </w:p>
    <w:p w14:paraId="7CA6FE6B" w14:textId="77777777" w:rsidR="0086200B" w:rsidRDefault="0086200B" w:rsidP="00EC75D9">
      <w:pPr>
        <w:divId w:val="1876582020"/>
      </w:pPr>
    </w:p>
    <w:p w14:paraId="6AEF279A" w14:textId="77777777" w:rsidR="0086200B" w:rsidRDefault="0086200B" w:rsidP="00EC75D9">
      <w:pPr>
        <w:divId w:val="1876582020"/>
      </w:pPr>
    </w:p>
    <w:p w14:paraId="7023CD12" w14:textId="77777777" w:rsidR="0086200B" w:rsidRDefault="0086200B" w:rsidP="00EC75D9">
      <w:pPr>
        <w:divId w:val="1876582020"/>
      </w:pPr>
    </w:p>
    <w:p w14:paraId="2EB00CF3" w14:textId="77777777" w:rsidR="0086200B" w:rsidRDefault="0086200B" w:rsidP="00EC75D9">
      <w:pPr>
        <w:divId w:val="1876582020"/>
      </w:pPr>
    </w:p>
    <w:p w14:paraId="5DA0B90C" w14:textId="77777777" w:rsidR="0086200B" w:rsidRDefault="0086200B" w:rsidP="00EC75D9">
      <w:pPr>
        <w:divId w:val="1876582020"/>
      </w:pPr>
    </w:p>
    <w:p w14:paraId="5254BCB8" w14:textId="77777777" w:rsidR="0086200B" w:rsidRDefault="0086200B" w:rsidP="00EC75D9">
      <w:pPr>
        <w:divId w:val="1876582020"/>
      </w:pPr>
    </w:p>
    <w:p w14:paraId="724E4AEE" w14:textId="77777777" w:rsidR="0086200B" w:rsidRDefault="0086200B" w:rsidP="00EC75D9">
      <w:pPr>
        <w:divId w:val="1876582020"/>
      </w:pPr>
    </w:p>
    <w:p w14:paraId="75F97536" w14:textId="77777777" w:rsidR="0086200B" w:rsidRDefault="0086200B" w:rsidP="00EC75D9">
      <w:pPr>
        <w:divId w:val="1876582020"/>
      </w:pPr>
    </w:p>
    <w:p w14:paraId="27F0FF52" w14:textId="77777777" w:rsidR="0086200B" w:rsidRDefault="0086200B" w:rsidP="00EC75D9">
      <w:pPr>
        <w:divId w:val="1876582020"/>
      </w:pPr>
    </w:p>
    <w:p w14:paraId="345C098C" w14:textId="77777777" w:rsidR="0086200B" w:rsidRDefault="0086200B" w:rsidP="00EC75D9">
      <w:pPr>
        <w:divId w:val="1876582020"/>
      </w:pPr>
    </w:p>
    <w:p w14:paraId="3E28A3DC" w14:textId="77777777" w:rsidR="0086200B" w:rsidRDefault="0086200B" w:rsidP="00EC75D9">
      <w:pPr>
        <w:divId w:val="1876582020"/>
      </w:pPr>
    </w:p>
    <w:p w14:paraId="3F85009A" w14:textId="77777777" w:rsidR="002645C8" w:rsidRDefault="002645C8" w:rsidP="00EC75D9">
      <w:pPr>
        <w:divId w:val="1876582020"/>
      </w:pPr>
    </w:p>
    <w:p w14:paraId="331F71FF" w14:textId="77777777" w:rsidR="0086200B" w:rsidRDefault="0086200B" w:rsidP="00EC75D9">
      <w:pPr>
        <w:divId w:val="1876582020"/>
      </w:pPr>
    </w:p>
    <w:sdt>
      <w:sdtPr>
        <w:rPr>
          <w:rFonts w:asciiTheme="minorHAnsi" w:eastAsiaTheme="minorEastAsia" w:hAnsiTheme="minorHAnsi" w:cstheme="minorBidi"/>
          <w:b w:val="0"/>
          <w:bCs w:val="0"/>
          <w:color w:val="auto"/>
          <w:kern w:val="2"/>
          <w:sz w:val="24"/>
          <w:szCs w:val="24"/>
          <w:lang w:val="en-GB" w:eastAsia="en-GB"/>
          <w14:ligatures w14:val="standardContextual"/>
        </w:rPr>
        <w:id w:val="-958644071"/>
        <w:docPartObj>
          <w:docPartGallery w:val="Table of Contents"/>
          <w:docPartUnique/>
        </w:docPartObj>
      </w:sdtPr>
      <w:sdtEndPr>
        <w:rPr>
          <w:noProof/>
        </w:rPr>
      </w:sdtEndPr>
      <w:sdtContent>
        <w:p w14:paraId="30B24F88" w14:textId="4B38F727" w:rsidR="00614B01" w:rsidRDefault="00614B01">
          <w:pPr>
            <w:pStyle w:val="TOCHeading"/>
          </w:pPr>
          <w:r w:rsidRPr="0086200B">
            <w:rPr>
              <w:rStyle w:val="Heading1Char"/>
              <w:b w:val="0"/>
              <w:bCs w:val="0"/>
            </w:rPr>
            <w:t>Table of Contents</w:t>
          </w:r>
        </w:p>
        <w:p w14:paraId="0FDA2F97" w14:textId="56E5B597" w:rsidR="001C1D05" w:rsidRDefault="00614B01">
          <w:pPr>
            <w:pStyle w:val="TOC1"/>
            <w:tabs>
              <w:tab w:val="right" w:leader="dot" w:pos="9016"/>
            </w:tabs>
            <w:rPr>
              <w:noProof/>
            </w:rPr>
          </w:pPr>
          <w:r>
            <w:fldChar w:fldCharType="begin"/>
          </w:r>
          <w:r>
            <w:instrText xml:space="preserve"> TOC \o "1-3" \h \z \u </w:instrText>
          </w:r>
          <w:r>
            <w:fldChar w:fldCharType="separate"/>
          </w:r>
          <w:hyperlink w:anchor="_Toc190316554" w:history="1">
            <w:r w:rsidR="001C1D05" w:rsidRPr="00EA3394">
              <w:rPr>
                <w:rStyle w:val="Hyperlink"/>
                <w:noProof/>
              </w:rPr>
              <w:t>Segregation vs Integration</w:t>
            </w:r>
            <w:r w:rsidR="001C1D05">
              <w:rPr>
                <w:noProof/>
                <w:webHidden/>
              </w:rPr>
              <w:tab/>
            </w:r>
            <w:r w:rsidR="001C1D05">
              <w:rPr>
                <w:noProof/>
                <w:webHidden/>
              </w:rPr>
              <w:fldChar w:fldCharType="begin"/>
            </w:r>
            <w:r w:rsidR="001C1D05">
              <w:rPr>
                <w:noProof/>
                <w:webHidden/>
              </w:rPr>
              <w:instrText xml:space="preserve"> PAGEREF _Toc190316554 \h </w:instrText>
            </w:r>
            <w:r w:rsidR="001C1D05">
              <w:rPr>
                <w:noProof/>
                <w:webHidden/>
              </w:rPr>
            </w:r>
            <w:r w:rsidR="001C1D05">
              <w:rPr>
                <w:noProof/>
                <w:webHidden/>
              </w:rPr>
              <w:fldChar w:fldCharType="separate"/>
            </w:r>
            <w:r w:rsidR="001C1D05">
              <w:rPr>
                <w:noProof/>
                <w:webHidden/>
              </w:rPr>
              <w:t>1</w:t>
            </w:r>
            <w:r w:rsidR="001C1D05">
              <w:rPr>
                <w:noProof/>
                <w:webHidden/>
              </w:rPr>
              <w:fldChar w:fldCharType="end"/>
            </w:r>
          </w:hyperlink>
        </w:p>
        <w:p w14:paraId="40607498" w14:textId="58DB72A8" w:rsidR="001C1D05" w:rsidRDefault="001C1D05">
          <w:pPr>
            <w:pStyle w:val="TOC1"/>
            <w:tabs>
              <w:tab w:val="right" w:leader="dot" w:pos="9016"/>
            </w:tabs>
            <w:rPr>
              <w:noProof/>
            </w:rPr>
          </w:pPr>
          <w:hyperlink w:anchor="_Toc190316555" w:history="1">
            <w:r w:rsidRPr="00EA3394">
              <w:rPr>
                <w:rStyle w:val="Hyperlink"/>
                <w:noProof/>
              </w:rPr>
              <w:t>A strategic analysis of the of the organisational structure governing middle-office and back-office functions within the investment banking sector.</w:t>
            </w:r>
            <w:r>
              <w:rPr>
                <w:noProof/>
                <w:webHidden/>
              </w:rPr>
              <w:tab/>
            </w:r>
            <w:r>
              <w:rPr>
                <w:noProof/>
                <w:webHidden/>
              </w:rPr>
              <w:fldChar w:fldCharType="begin"/>
            </w:r>
            <w:r>
              <w:rPr>
                <w:noProof/>
                <w:webHidden/>
              </w:rPr>
              <w:instrText xml:space="preserve"> PAGEREF _Toc190316555 \h </w:instrText>
            </w:r>
            <w:r>
              <w:rPr>
                <w:noProof/>
                <w:webHidden/>
              </w:rPr>
            </w:r>
            <w:r>
              <w:rPr>
                <w:noProof/>
                <w:webHidden/>
              </w:rPr>
              <w:fldChar w:fldCharType="separate"/>
            </w:r>
            <w:r>
              <w:rPr>
                <w:noProof/>
                <w:webHidden/>
              </w:rPr>
              <w:t>1</w:t>
            </w:r>
            <w:r>
              <w:rPr>
                <w:noProof/>
                <w:webHidden/>
              </w:rPr>
              <w:fldChar w:fldCharType="end"/>
            </w:r>
          </w:hyperlink>
        </w:p>
        <w:p w14:paraId="4F65C2A9" w14:textId="3CA53300" w:rsidR="001C1D05" w:rsidRDefault="001C1D05">
          <w:pPr>
            <w:pStyle w:val="TOC1"/>
            <w:tabs>
              <w:tab w:val="right" w:leader="dot" w:pos="9016"/>
            </w:tabs>
            <w:rPr>
              <w:noProof/>
            </w:rPr>
          </w:pPr>
          <w:hyperlink w:anchor="_Toc190316556" w:history="1">
            <w:r w:rsidRPr="00EA3394">
              <w:rPr>
                <w:rStyle w:val="Hyperlink"/>
                <w:noProof/>
              </w:rPr>
              <w:t>Abstract</w:t>
            </w:r>
            <w:r>
              <w:rPr>
                <w:noProof/>
                <w:webHidden/>
              </w:rPr>
              <w:tab/>
            </w:r>
            <w:r>
              <w:rPr>
                <w:noProof/>
                <w:webHidden/>
              </w:rPr>
              <w:fldChar w:fldCharType="begin"/>
            </w:r>
            <w:r>
              <w:rPr>
                <w:noProof/>
                <w:webHidden/>
              </w:rPr>
              <w:instrText xml:space="preserve"> PAGEREF _Toc190316556 \h </w:instrText>
            </w:r>
            <w:r>
              <w:rPr>
                <w:noProof/>
                <w:webHidden/>
              </w:rPr>
            </w:r>
            <w:r>
              <w:rPr>
                <w:noProof/>
                <w:webHidden/>
              </w:rPr>
              <w:fldChar w:fldCharType="separate"/>
            </w:r>
            <w:r>
              <w:rPr>
                <w:noProof/>
                <w:webHidden/>
              </w:rPr>
              <w:t>2</w:t>
            </w:r>
            <w:r>
              <w:rPr>
                <w:noProof/>
                <w:webHidden/>
              </w:rPr>
              <w:fldChar w:fldCharType="end"/>
            </w:r>
          </w:hyperlink>
        </w:p>
        <w:p w14:paraId="0DE9A643" w14:textId="23D4C9B0" w:rsidR="001C1D05" w:rsidRDefault="001C1D05">
          <w:pPr>
            <w:pStyle w:val="TOC1"/>
            <w:tabs>
              <w:tab w:val="right" w:leader="dot" w:pos="9016"/>
            </w:tabs>
            <w:rPr>
              <w:noProof/>
            </w:rPr>
          </w:pPr>
          <w:hyperlink w:anchor="_Toc190316557" w:history="1">
            <w:r w:rsidRPr="00EA3394">
              <w:rPr>
                <w:rStyle w:val="Hyperlink"/>
                <w:noProof/>
              </w:rPr>
              <w:t>Chapter 1: Introduction</w:t>
            </w:r>
            <w:r>
              <w:rPr>
                <w:noProof/>
                <w:webHidden/>
              </w:rPr>
              <w:tab/>
            </w:r>
            <w:r>
              <w:rPr>
                <w:noProof/>
                <w:webHidden/>
              </w:rPr>
              <w:fldChar w:fldCharType="begin"/>
            </w:r>
            <w:r>
              <w:rPr>
                <w:noProof/>
                <w:webHidden/>
              </w:rPr>
              <w:instrText xml:space="preserve"> PAGEREF _Toc190316557 \h </w:instrText>
            </w:r>
            <w:r>
              <w:rPr>
                <w:noProof/>
                <w:webHidden/>
              </w:rPr>
            </w:r>
            <w:r>
              <w:rPr>
                <w:noProof/>
                <w:webHidden/>
              </w:rPr>
              <w:fldChar w:fldCharType="separate"/>
            </w:r>
            <w:r>
              <w:rPr>
                <w:noProof/>
                <w:webHidden/>
              </w:rPr>
              <w:t>6</w:t>
            </w:r>
            <w:r>
              <w:rPr>
                <w:noProof/>
                <w:webHidden/>
              </w:rPr>
              <w:fldChar w:fldCharType="end"/>
            </w:r>
          </w:hyperlink>
        </w:p>
        <w:p w14:paraId="579C1C26" w14:textId="2BC6A3F4" w:rsidR="001C1D05" w:rsidRDefault="001C1D05">
          <w:pPr>
            <w:pStyle w:val="TOC2"/>
            <w:tabs>
              <w:tab w:val="right" w:leader="dot" w:pos="9016"/>
            </w:tabs>
            <w:rPr>
              <w:noProof/>
            </w:rPr>
          </w:pPr>
          <w:hyperlink w:anchor="_Toc190316558" w:history="1">
            <w:r w:rsidRPr="00EA3394">
              <w:rPr>
                <w:rStyle w:val="Hyperlink"/>
                <w:noProof/>
              </w:rPr>
              <w:t>Title of the research</w:t>
            </w:r>
            <w:r>
              <w:rPr>
                <w:noProof/>
                <w:webHidden/>
              </w:rPr>
              <w:tab/>
            </w:r>
            <w:r>
              <w:rPr>
                <w:noProof/>
                <w:webHidden/>
              </w:rPr>
              <w:fldChar w:fldCharType="begin"/>
            </w:r>
            <w:r>
              <w:rPr>
                <w:noProof/>
                <w:webHidden/>
              </w:rPr>
              <w:instrText xml:space="preserve"> PAGEREF _Toc190316558 \h </w:instrText>
            </w:r>
            <w:r>
              <w:rPr>
                <w:noProof/>
                <w:webHidden/>
              </w:rPr>
            </w:r>
            <w:r>
              <w:rPr>
                <w:noProof/>
                <w:webHidden/>
              </w:rPr>
              <w:fldChar w:fldCharType="separate"/>
            </w:r>
            <w:r>
              <w:rPr>
                <w:noProof/>
                <w:webHidden/>
              </w:rPr>
              <w:t>6</w:t>
            </w:r>
            <w:r>
              <w:rPr>
                <w:noProof/>
                <w:webHidden/>
              </w:rPr>
              <w:fldChar w:fldCharType="end"/>
            </w:r>
          </w:hyperlink>
        </w:p>
        <w:p w14:paraId="1AF0C668" w14:textId="7F84337E" w:rsidR="001C1D05" w:rsidRDefault="001C1D05">
          <w:pPr>
            <w:pStyle w:val="TOC2"/>
            <w:tabs>
              <w:tab w:val="right" w:leader="dot" w:pos="9016"/>
            </w:tabs>
            <w:rPr>
              <w:noProof/>
            </w:rPr>
          </w:pPr>
          <w:hyperlink w:anchor="_Toc190316559" w:history="1">
            <w:r w:rsidRPr="00EA3394">
              <w:rPr>
                <w:rStyle w:val="Hyperlink"/>
                <w:noProof/>
              </w:rPr>
              <w:t>Aim of the research</w:t>
            </w:r>
            <w:r>
              <w:rPr>
                <w:noProof/>
                <w:webHidden/>
              </w:rPr>
              <w:tab/>
            </w:r>
            <w:r>
              <w:rPr>
                <w:noProof/>
                <w:webHidden/>
              </w:rPr>
              <w:fldChar w:fldCharType="begin"/>
            </w:r>
            <w:r>
              <w:rPr>
                <w:noProof/>
                <w:webHidden/>
              </w:rPr>
              <w:instrText xml:space="preserve"> PAGEREF _Toc190316559 \h </w:instrText>
            </w:r>
            <w:r>
              <w:rPr>
                <w:noProof/>
                <w:webHidden/>
              </w:rPr>
            </w:r>
            <w:r>
              <w:rPr>
                <w:noProof/>
                <w:webHidden/>
              </w:rPr>
              <w:fldChar w:fldCharType="separate"/>
            </w:r>
            <w:r>
              <w:rPr>
                <w:noProof/>
                <w:webHidden/>
              </w:rPr>
              <w:t>6</w:t>
            </w:r>
            <w:r>
              <w:rPr>
                <w:noProof/>
                <w:webHidden/>
              </w:rPr>
              <w:fldChar w:fldCharType="end"/>
            </w:r>
          </w:hyperlink>
        </w:p>
        <w:p w14:paraId="21F84D23" w14:textId="4C041E32" w:rsidR="001C1D05" w:rsidRDefault="001C1D05">
          <w:pPr>
            <w:pStyle w:val="TOC2"/>
            <w:tabs>
              <w:tab w:val="right" w:leader="dot" w:pos="9016"/>
            </w:tabs>
            <w:rPr>
              <w:noProof/>
            </w:rPr>
          </w:pPr>
          <w:hyperlink w:anchor="_Toc190316560" w:history="1">
            <w:r w:rsidRPr="00EA3394">
              <w:rPr>
                <w:rStyle w:val="Hyperlink"/>
                <w:noProof/>
              </w:rPr>
              <w:t>Research Objectives</w:t>
            </w:r>
            <w:r>
              <w:rPr>
                <w:noProof/>
                <w:webHidden/>
              </w:rPr>
              <w:tab/>
            </w:r>
            <w:r>
              <w:rPr>
                <w:noProof/>
                <w:webHidden/>
              </w:rPr>
              <w:fldChar w:fldCharType="begin"/>
            </w:r>
            <w:r>
              <w:rPr>
                <w:noProof/>
                <w:webHidden/>
              </w:rPr>
              <w:instrText xml:space="preserve"> PAGEREF _Toc190316560 \h </w:instrText>
            </w:r>
            <w:r>
              <w:rPr>
                <w:noProof/>
                <w:webHidden/>
              </w:rPr>
            </w:r>
            <w:r>
              <w:rPr>
                <w:noProof/>
                <w:webHidden/>
              </w:rPr>
              <w:fldChar w:fldCharType="separate"/>
            </w:r>
            <w:r>
              <w:rPr>
                <w:noProof/>
                <w:webHidden/>
              </w:rPr>
              <w:t>6</w:t>
            </w:r>
            <w:r>
              <w:rPr>
                <w:noProof/>
                <w:webHidden/>
              </w:rPr>
              <w:fldChar w:fldCharType="end"/>
            </w:r>
          </w:hyperlink>
        </w:p>
        <w:p w14:paraId="4DB40AE2" w14:textId="663DD369" w:rsidR="001C1D05" w:rsidRDefault="001C1D05">
          <w:pPr>
            <w:pStyle w:val="TOC2"/>
            <w:tabs>
              <w:tab w:val="right" w:leader="dot" w:pos="9016"/>
            </w:tabs>
            <w:rPr>
              <w:noProof/>
            </w:rPr>
          </w:pPr>
          <w:hyperlink w:anchor="_Toc190316561" w:history="1">
            <w:r w:rsidRPr="00EA3394">
              <w:rPr>
                <w:rStyle w:val="Hyperlink"/>
                <w:noProof/>
              </w:rPr>
              <w:t>Research Scope</w:t>
            </w:r>
            <w:r>
              <w:rPr>
                <w:noProof/>
                <w:webHidden/>
              </w:rPr>
              <w:tab/>
            </w:r>
            <w:r>
              <w:rPr>
                <w:noProof/>
                <w:webHidden/>
              </w:rPr>
              <w:fldChar w:fldCharType="begin"/>
            </w:r>
            <w:r>
              <w:rPr>
                <w:noProof/>
                <w:webHidden/>
              </w:rPr>
              <w:instrText xml:space="preserve"> PAGEREF _Toc190316561 \h </w:instrText>
            </w:r>
            <w:r>
              <w:rPr>
                <w:noProof/>
                <w:webHidden/>
              </w:rPr>
            </w:r>
            <w:r>
              <w:rPr>
                <w:noProof/>
                <w:webHidden/>
              </w:rPr>
              <w:fldChar w:fldCharType="separate"/>
            </w:r>
            <w:r>
              <w:rPr>
                <w:noProof/>
                <w:webHidden/>
              </w:rPr>
              <w:t>7</w:t>
            </w:r>
            <w:r>
              <w:rPr>
                <w:noProof/>
                <w:webHidden/>
              </w:rPr>
              <w:fldChar w:fldCharType="end"/>
            </w:r>
          </w:hyperlink>
        </w:p>
        <w:p w14:paraId="0F1271C5" w14:textId="5F73A383" w:rsidR="001C1D05" w:rsidRDefault="001C1D05">
          <w:pPr>
            <w:pStyle w:val="TOC2"/>
            <w:tabs>
              <w:tab w:val="right" w:leader="dot" w:pos="9016"/>
            </w:tabs>
            <w:rPr>
              <w:noProof/>
            </w:rPr>
          </w:pPr>
          <w:hyperlink w:anchor="_Toc190316562" w:history="1">
            <w:r w:rsidRPr="00EA3394">
              <w:rPr>
                <w:rStyle w:val="Hyperlink"/>
                <w:noProof/>
              </w:rPr>
              <w:t>Research Assumptions</w:t>
            </w:r>
            <w:r>
              <w:rPr>
                <w:noProof/>
                <w:webHidden/>
              </w:rPr>
              <w:tab/>
            </w:r>
            <w:r>
              <w:rPr>
                <w:noProof/>
                <w:webHidden/>
              </w:rPr>
              <w:fldChar w:fldCharType="begin"/>
            </w:r>
            <w:r>
              <w:rPr>
                <w:noProof/>
                <w:webHidden/>
              </w:rPr>
              <w:instrText xml:space="preserve"> PAGEREF _Toc190316562 \h </w:instrText>
            </w:r>
            <w:r>
              <w:rPr>
                <w:noProof/>
                <w:webHidden/>
              </w:rPr>
            </w:r>
            <w:r>
              <w:rPr>
                <w:noProof/>
                <w:webHidden/>
              </w:rPr>
              <w:fldChar w:fldCharType="separate"/>
            </w:r>
            <w:r>
              <w:rPr>
                <w:noProof/>
                <w:webHidden/>
              </w:rPr>
              <w:t>7</w:t>
            </w:r>
            <w:r>
              <w:rPr>
                <w:noProof/>
                <w:webHidden/>
              </w:rPr>
              <w:fldChar w:fldCharType="end"/>
            </w:r>
          </w:hyperlink>
        </w:p>
        <w:p w14:paraId="51A35B19" w14:textId="45FA01A0" w:rsidR="001C1D05" w:rsidRDefault="001C1D05">
          <w:pPr>
            <w:pStyle w:val="TOC2"/>
            <w:tabs>
              <w:tab w:val="right" w:leader="dot" w:pos="9016"/>
            </w:tabs>
            <w:rPr>
              <w:noProof/>
            </w:rPr>
          </w:pPr>
          <w:hyperlink w:anchor="_Toc190316563" w:history="1">
            <w:r w:rsidRPr="00EA3394">
              <w:rPr>
                <w:rStyle w:val="Hyperlink"/>
                <w:noProof/>
              </w:rPr>
              <w:t>Research Methodology</w:t>
            </w:r>
            <w:r>
              <w:rPr>
                <w:noProof/>
                <w:webHidden/>
              </w:rPr>
              <w:tab/>
            </w:r>
            <w:r>
              <w:rPr>
                <w:noProof/>
                <w:webHidden/>
              </w:rPr>
              <w:fldChar w:fldCharType="begin"/>
            </w:r>
            <w:r>
              <w:rPr>
                <w:noProof/>
                <w:webHidden/>
              </w:rPr>
              <w:instrText xml:space="preserve"> PAGEREF _Toc190316563 \h </w:instrText>
            </w:r>
            <w:r>
              <w:rPr>
                <w:noProof/>
                <w:webHidden/>
              </w:rPr>
            </w:r>
            <w:r>
              <w:rPr>
                <w:noProof/>
                <w:webHidden/>
              </w:rPr>
              <w:fldChar w:fldCharType="separate"/>
            </w:r>
            <w:r>
              <w:rPr>
                <w:noProof/>
                <w:webHidden/>
              </w:rPr>
              <w:t>7</w:t>
            </w:r>
            <w:r>
              <w:rPr>
                <w:noProof/>
                <w:webHidden/>
              </w:rPr>
              <w:fldChar w:fldCharType="end"/>
            </w:r>
          </w:hyperlink>
        </w:p>
        <w:p w14:paraId="02EAA155" w14:textId="49DF1C15" w:rsidR="001C1D05" w:rsidRDefault="001C1D05">
          <w:pPr>
            <w:pStyle w:val="TOC2"/>
            <w:tabs>
              <w:tab w:val="right" w:leader="dot" w:pos="9016"/>
            </w:tabs>
            <w:rPr>
              <w:noProof/>
            </w:rPr>
          </w:pPr>
          <w:hyperlink w:anchor="_Toc190316564" w:history="1">
            <w:r w:rsidRPr="00EA3394">
              <w:rPr>
                <w:rStyle w:val="Hyperlink"/>
                <w:noProof/>
              </w:rPr>
              <w:t>Research Theory</w:t>
            </w:r>
            <w:r>
              <w:rPr>
                <w:noProof/>
                <w:webHidden/>
              </w:rPr>
              <w:tab/>
            </w:r>
            <w:r>
              <w:rPr>
                <w:noProof/>
                <w:webHidden/>
              </w:rPr>
              <w:fldChar w:fldCharType="begin"/>
            </w:r>
            <w:r>
              <w:rPr>
                <w:noProof/>
                <w:webHidden/>
              </w:rPr>
              <w:instrText xml:space="preserve"> PAGEREF _Toc190316564 \h </w:instrText>
            </w:r>
            <w:r>
              <w:rPr>
                <w:noProof/>
                <w:webHidden/>
              </w:rPr>
            </w:r>
            <w:r>
              <w:rPr>
                <w:noProof/>
                <w:webHidden/>
              </w:rPr>
              <w:fldChar w:fldCharType="separate"/>
            </w:r>
            <w:r>
              <w:rPr>
                <w:noProof/>
                <w:webHidden/>
              </w:rPr>
              <w:t>7</w:t>
            </w:r>
            <w:r>
              <w:rPr>
                <w:noProof/>
                <w:webHidden/>
              </w:rPr>
              <w:fldChar w:fldCharType="end"/>
            </w:r>
          </w:hyperlink>
        </w:p>
        <w:p w14:paraId="7E3BE5C9" w14:textId="2CE8645F" w:rsidR="001C1D05" w:rsidRDefault="001C1D05">
          <w:pPr>
            <w:pStyle w:val="TOC2"/>
            <w:tabs>
              <w:tab w:val="right" w:leader="dot" w:pos="9016"/>
            </w:tabs>
            <w:rPr>
              <w:noProof/>
            </w:rPr>
          </w:pPr>
          <w:hyperlink w:anchor="_Toc190316565" w:history="1">
            <w:r w:rsidRPr="00EA3394">
              <w:rPr>
                <w:rStyle w:val="Hyperlink"/>
                <w:rFonts w:asciiTheme="majorHAnsi" w:eastAsiaTheme="majorEastAsia" w:hAnsiTheme="majorHAnsi" w:cstheme="majorBidi"/>
                <w:noProof/>
              </w:rPr>
              <w:t>Background of the Research</w:t>
            </w:r>
            <w:r>
              <w:rPr>
                <w:noProof/>
                <w:webHidden/>
              </w:rPr>
              <w:tab/>
            </w:r>
            <w:r>
              <w:rPr>
                <w:noProof/>
                <w:webHidden/>
              </w:rPr>
              <w:fldChar w:fldCharType="begin"/>
            </w:r>
            <w:r>
              <w:rPr>
                <w:noProof/>
                <w:webHidden/>
              </w:rPr>
              <w:instrText xml:space="preserve"> PAGEREF _Toc190316565 \h </w:instrText>
            </w:r>
            <w:r>
              <w:rPr>
                <w:noProof/>
                <w:webHidden/>
              </w:rPr>
            </w:r>
            <w:r>
              <w:rPr>
                <w:noProof/>
                <w:webHidden/>
              </w:rPr>
              <w:fldChar w:fldCharType="separate"/>
            </w:r>
            <w:r>
              <w:rPr>
                <w:noProof/>
                <w:webHidden/>
              </w:rPr>
              <w:t>11</w:t>
            </w:r>
            <w:r>
              <w:rPr>
                <w:noProof/>
                <w:webHidden/>
              </w:rPr>
              <w:fldChar w:fldCharType="end"/>
            </w:r>
          </w:hyperlink>
        </w:p>
        <w:p w14:paraId="5AEB3ACB" w14:textId="3A54C1E5" w:rsidR="001C1D05" w:rsidRDefault="001C1D05">
          <w:pPr>
            <w:pStyle w:val="TOC2"/>
            <w:tabs>
              <w:tab w:val="right" w:leader="dot" w:pos="9016"/>
            </w:tabs>
            <w:rPr>
              <w:noProof/>
            </w:rPr>
          </w:pPr>
          <w:hyperlink w:anchor="_Toc190316566" w:history="1">
            <w:r w:rsidRPr="00EA3394">
              <w:rPr>
                <w:rStyle w:val="Hyperlink"/>
                <w:rFonts w:asciiTheme="majorHAnsi" w:eastAsiaTheme="majorEastAsia" w:hAnsiTheme="majorHAnsi" w:cstheme="majorBidi"/>
                <w:noProof/>
              </w:rPr>
              <w:t>Personal Motivation</w:t>
            </w:r>
            <w:r>
              <w:rPr>
                <w:noProof/>
                <w:webHidden/>
              </w:rPr>
              <w:tab/>
            </w:r>
            <w:r>
              <w:rPr>
                <w:noProof/>
                <w:webHidden/>
              </w:rPr>
              <w:fldChar w:fldCharType="begin"/>
            </w:r>
            <w:r>
              <w:rPr>
                <w:noProof/>
                <w:webHidden/>
              </w:rPr>
              <w:instrText xml:space="preserve"> PAGEREF _Toc190316566 \h </w:instrText>
            </w:r>
            <w:r>
              <w:rPr>
                <w:noProof/>
                <w:webHidden/>
              </w:rPr>
            </w:r>
            <w:r>
              <w:rPr>
                <w:noProof/>
                <w:webHidden/>
              </w:rPr>
              <w:fldChar w:fldCharType="separate"/>
            </w:r>
            <w:r>
              <w:rPr>
                <w:noProof/>
                <w:webHidden/>
              </w:rPr>
              <w:t>12</w:t>
            </w:r>
            <w:r>
              <w:rPr>
                <w:noProof/>
                <w:webHidden/>
              </w:rPr>
              <w:fldChar w:fldCharType="end"/>
            </w:r>
          </w:hyperlink>
        </w:p>
        <w:p w14:paraId="0D3B685F" w14:textId="17D3F9E6" w:rsidR="001C1D05" w:rsidRDefault="001C1D05">
          <w:pPr>
            <w:pStyle w:val="TOC2"/>
            <w:tabs>
              <w:tab w:val="right" w:leader="dot" w:pos="9016"/>
            </w:tabs>
            <w:rPr>
              <w:noProof/>
            </w:rPr>
          </w:pPr>
          <w:hyperlink w:anchor="_Toc190316567" w:history="1">
            <w:r w:rsidRPr="00EA3394">
              <w:rPr>
                <w:rStyle w:val="Hyperlink"/>
                <w:rFonts w:asciiTheme="majorHAnsi" w:eastAsiaTheme="majorEastAsia" w:hAnsiTheme="majorHAnsi" w:cstheme="majorBidi"/>
                <w:noProof/>
              </w:rPr>
              <w:t>Disclaimer</w:t>
            </w:r>
            <w:r>
              <w:rPr>
                <w:noProof/>
                <w:webHidden/>
              </w:rPr>
              <w:tab/>
            </w:r>
            <w:r>
              <w:rPr>
                <w:noProof/>
                <w:webHidden/>
              </w:rPr>
              <w:fldChar w:fldCharType="begin"/>
            </w:r>
            <w:r>
              <w:rPr>
                <w:noProof/>
                <w:webHidden/>
              </w:rPr>
              <w:instrText xml:space="preserve"> PAGEREF _Toc190316567 \h </w:instrText>
            </w:r>
            <w:r>
              <w:rPr>
                <w:noProof/>
                <w:webHidden/>
              </w:rPr>
            </w:r>
            <w:r>
              <w:rPr>
                <w:noProof/>
                <w:webHidden/>
              </w:rPr>
              <w:fldChar w:fldCharType="separate"/>
            </w:r>
            <w:r>
              <w:rPr>
                <w:noProof/>
                <w:webHidden/>
              </w:rPr>
              <w:t>12</w:t>
            </w:r>
            <w:r>
              <w:rPr>
                <w:noProof/>
                <w:webHidden/>
              </w:rPr>
              <w:fldChar w:fldCharType="end"/>
            </w:r>
          </w:hyperlink>
        </w:p>
        <w:p w14:paraId="3B1FCA32" w14:textId="741127DE" w:rsidR="001C1D05" w:rsidRDefault="001C1D05">
          <w:pPr>
            <w:pStyle w:val="TOC1"/>
            <w:tabs>
              <w:tab w:val="right" w:leader="dot" w:pos="9016"/>
            </w:tabs>
            <w:rPr>
              <w:noProof/>
            </w:rPr>
          </w:pPr>
          <w:hyperlink w:anchor="_Toc190316568" w:history="1">
            <w:r w:rsidRPr="00EA3394">
              <w:rPr>
                <w:rStyle w:val="Hyperlink"/>
                <w:noProof/>
              </w:rPr>
              <w:t>Chapter 2: Literature Review</w:t>
            </w:r>
            <w:r>
              <w:rPr>
                <w:noProof/>
                <w:webHidden/>
              </w:rPr>
              <w:tab/>
            </w:r>
            <w:r>
              <w:rPr>
                <w:noProof/>
                <w:webHidden/>
              </w:rPr>
              <w:fldChar w:fldCharType="begin"/>
            </w:r>
            <w:r>
              <w:rPr>
                <w:noProof/>
                <w:webHidden/>
              </w:rPr>
              <w:instrText xml:space="preserve"> PAGEREF _Toc190316568 \h </w:instrText>
            </w:r>
            <w:r>
              <w:rPr>
                <w:noProof/>
                <w:webHidden/>
              </w:rPr>
            </w:r>
            <w:r>
              <w:rPr>
                <w:noProof/>
                <w:webHidden/>
              </w:rPr>
              <w:fldChar w:fldCharType="separate"/>
            </w:r>
            <w:r>
              <w:rPr>
                <w:noProof/>
                <w:webHidden/>
              </w:rPr>
              <w:t>12</w:t>
            </w:r>
            <w:r>
              <w:rPr>
                <w:noProof/>
                <w:webHidden/>
              </w:rPr>
              <w:fldChar w:fldCharType="end"/>
            </w:r>
          </w:hyperlink>
        </w:p>
        <w:p w14:paraId="4D9CB728" w14:textId="4E4DFB61" w:rsidR="001C1D05" w:rsidRDefault="001C1D05">
          <w:pPr>
            <w:pStyle w:val="TOC2"/>
            <w:tabs>
              <w:tab w:val="right" w:leader="dot" w:pos="9016"/>
            </w:tabs>
            <w:rPr>
              <w:noProof/>
            </w:rPr>
          </w:pPr>
          <w:hyperlink w:anchor="_Toc190316569" w:history="1">
            <w:r w:rsidRPr="00EA3394">
              <w:rPr>
                <w:rStyle w:val="Hyperlink"/>
                <w:noProof/>
              </w:rPr>
              <w:t>An Overview of the Investment banking Industry</w:t>
            </w:r>
            <w:r>
              <w:rPr>
                <w:noProof/>
                <w:webHidden/>
              </w:rPr>
              <w:tab/>
            </w:r>
            <w:r>
              <w:rPr>
                <w:noProof/>
                <w:webHidden/>
              </w:rPr>
              <w:fldChar w:fldCharType="begin"/>
            </w:r>
            <w:r>
              <w:rPr>
                <w:noProof/>
                <w:webHidden/>
              </w:rPr>
              <w:instrText xml:space="preserve"> PAGEREF _Toc190316569 \h </w:instrText>
            </w:r>
            <w:r>
              <w:rPr>
                <w:noProof/>
                <w:webHidden/>
              </w:rPr>
            </w:r>
            <w:r>
              <w:rPr>
                <w:noProof/>
                <w:webHidden/>
              </w:rPr>
              <w:fldChar w:fldCharType="separate"/>
            </w:r>
            <w:r>
              <w:rPr>
                <w:noProof/>
                <w:webHidden/>
              </w:rPr>
              <w:t>12</w:t>
            </w:r>
            <w:r>
              <w:rPr>
                <w:noProof/>
                <w:webHidden/>
              </w:rPr>
              <w:fldChar w:fldCharType="end"/>
            </w:r>
          </w:hyperlink>
        </w:p>
        <w:p w14:paraId="102B4EF4" w14:textId="2C8319E3" w:rsidR="001C1D05" w:rsidRDefault="001C1D05">
          <w:pPr>
            <w:pStyle w:val="TOC2"/>
            <w:tabs>
              <w:tab w:val="right" w:leader="dot" w:pos="9016"/>
            </w:tabs>
            <w:rPr>
              <w:noProof/>
            </w:rPr>
          </w:pPr>
          <w:hyperlink w:anchor="_Toc190316570" w:history="1">
            <w:r w:rsidRPr="00EA3394">
              <w:rPr>
                <w:rStyle w:val="Hyperlink"/>
                <w:noProof/>
              </w:rPr>
              <w:t>Trade Life Cycles.</w:t>
            </w:r>
            <w:r>
              <w:rPr>
                <w:noProof/>
                <w:webHidden/>
              </w:rPr>
              <w:tab/>
            </w:r>
            <w:r>
              <w:rPr>
                <w:noProof/>
                <w:webHidden/>
              </w:rPr>
              <w:fldChar w:fldCharType="begin"/>
            </w:r>
            <w:r>
              <w:rPr>
                <w:noProof/>
                <w:webHidden/>
              </w:rPr>
              <w:instrText xml:space="preserve"> PAGEREF _Toc190316570 \h </w:instrText>
            </w:r>
            <w:r>
              <w:rPr>
                <w:noProof/>
                <w:webHidden/>
              </w:rPr>
            </w:r>
            <w:r>
              <w:rPr>
                <w:noProof/>
                <w:webHidden/>
              </w:rPr>
              <w:fldChar w:fldCharType="separate"/>
            </w:r>
            <w:r>
              <w:rPr>
                <w:noProof/>
                <w:webHidden/>
              </w:rPr>
              <w:t>14</w:t>
            </w:r>
            <w:r>
              <w:rPr>
                <w:noProof/>
                <w:webHidden/>
              </w:rPr>
              <w:fldChar w:fldCharType="end"/>
            </w:r>
          </w:hyperlink>
        </w:p>
        <w:p w14:paraId="68809CD0" w14:textId="4EB24A9E" w:rsidR="001C1D05" w:rsidRDefault="001C1D05">
          <w:pPr>
            <w:pStyle w:val="TOC2"/>
            <w:tabs>
              <w:tab w:val="right" w:leader="dot" w:pos="9016"/>
            </w:tabs>
            <w:rPr>
              <w:noProof/>
            </w:rPr>
          </w:pPr>
          <w:hyperlink w:anchor="_Toc190316571" w:history="1">
            <w:r w:rsidRPr="00EA3394">
              <w:rPr>
                <w:rStyle w:val="Hyperlink"/>
                <w:noProof/>
              </w:rPr>
              <w:t>Regulations of Investment Banking</w:t>
            </w:r>
            <w:r>
              <w:rPr>
                <w:noProof/>
                <w:webHidden/>
              </w:rPr>
              <w:tab/>
            </w:r>
            <w:r>
              <w:rPr>
                <w:noProof/>
                <w:webHidden/>
              </w:rPr>
              <w:fldChar w:fldCharType="begin"/>
            </w:r>
            <w:r>
              <w:rPr>
                <w:noProof/>
                <w:webHidden/>
              </w:rPr>
              <w:instrText xml:space="preserve"> PAGEREF _Toc190316571 \h </w:instrText>
            </w:r>
            <w:r>
              <w:rPr>
                <w:noProof/>
                <w:webHidden/>
              </w:rPr>
            </w:r>
            <w:r>
              <w:rPr>
                <w:noProof/>
                <w:webHidden/>
              </w:rPr>
              <w:fldChar w:fldCharType="separate"/>
            </w:r>
            <w:r>
              <w:rPr>
                <w:noProof/>
                <w:webHidden/>
              </w:rPr>
              <w:t>15</w:t>
            </w:r>
            <w:r>
              <w:rPr>
                <w:noProof/>
                <w:webHidden/>
              </w:rPr>
              <w:fldChar w:fldCharType="end"/>
            </w:r>
          </w:hyperlink>
        </w:p>
        <w:p w14:paraId="290CBDEB" w14:textId="331ED74F" w:rsidR="001C1D05" w:rsidRDefault="001C1D05">
          <w:pPr>
            <w:pStyle w:val="TOC2"/>
            <w:tabs>
              <w:tab w:val="right" w:leader="dot" w:pos="9016"/>
            </w:tabs>
            <w:rPr>
              <w:noProof/>
            </w:rPr>
          </w:pPr>
          <w:hyperlink w:anchor="_Toc190316572" w:history="1">
            <w:r w:rsidRPr="00EA3394">
              <w:rPr>
                <w:rStyle w:val="Hyperlink"/>
                <w:noProof/>
              </w:rPr>
              <w:t>Organisational Setup</w:t>
            </w:r>
            <w:r>
              <w:rPr>
                <w:noProof/>
                <w:webHidden/>
              </w:rPr>
              <w:tab/>
            </w:r>
            <w:r>
              <w:rPr>
                <w:noProof/>
                <w:webHidden/>
              </w:rPr>
              <w:fldChar w:fldCharType="begin"/>
            </w:r>
            <w:r>
              <w:rPr>
                <w:noProof/>
                <w:webHidden/>
              </w:rPr>
              <w:instrText xml:space="preserve"> PAGEREF _Toc190316572 \h </w:instrText>
            </w:r>
            <w:r>
              <w:rPr>
                <w:noProof/>
                <w:webHidden/>
              </w:rPr>
            </w:r>
            <w:r>
              <w:rPr>
                <w:noProof/>
                <w:webHidden/>
              </w:rPr>
              <w:fldChar w:fldCharType="separate"/>
            </w:r>
            <w:r>
              <w:rPr>
                <w:noProof/>
                <w:webHidden/>
              </w:rPr>
              <w:t>16</w:t>
            </w:r>
            <w:r>
              <w:rPr>
                <w:noProof/>
                <w:webHidden/>
              </w:rPr>
              <w:fldChar w:fldCharType="end"/>
            </w:r>
          </w:hyperlink>
        </w:p>
        <w:p w14:paraId="68DE987D" w14:textId="0E97B3D4" w:rsidR="001C1D05" w:rsidRDefault="001C1D05">
          <w:pPr>
            <w:pStyle w:val="TOC2"/>
            <w:tabs>
              <w:tab w:val="right" w:leader="dot" w:pos="9016"/>
            </w:tabs>
            <w:rPr>
              <w:noProof/>
            </w:rPr>
          </w:pPr>
          <w:hyperlink w:anchor="_Toc190316573" w:history="1">
            <w:r w:rsidRPr="00EA3394">
              <w:rPr>
                <w:rStyle w:val="Hyperlink"/>
                <w:noProof/>
              </w:rPr>
              <w:t>Organisational Design</w:t>
            </w:r>
            <w:r>
              <w:rPr>
                <w:noProof/>
                <w:webHidden/>
              </w:rPr>
              <w:tab/>
            </w:r>
            <w:r>
              <w:rPr>
                <w:noProof/>
                <w:webHidden/>
              </w:rPr>
              <w:fldChar w:fldCharType="begin"/>
            </w:r>
            <w:r>
              <w:rPr>
                <w:noProof/>
                <w:webHidden/>
              </w:rPr>
              <w:instrText xml:space="preserve"> PAGEREF _Toc190316573 \h </w:instrText>
            </w:r>
            <w:r>
              <w:rPr>
                <w:noProof/>
                <w:webHidden/>
              </w:rPr>
            </w:r>
            <w:r>
              <w:rPr>
                <w:noProof/>
                <w:webHidden/>
              </w:rPr>
              <w:fldChar w:fldCharType="separate"/>
            </w:r>
            <w:r>
              <w:rPr>
                <w:noProof/>
                <w:webHidden/>
              </w:rPr>
              <w:t>16</w:t>
            </w:r>
            <w:r>
              <w:rPr>
                <w:noProof/>
                <w:webHidden/>
              </w:rPr>
              <w:fldChar w:fldCharType="end"/>
            </w:r>
          </w:hyperlink>
        </w:p>
        <w:p w14:paraId="3E8CF57C" w14:textId="20EA33CE" w:rsidR="001C1D05" w:rsidRDefault="001C1D05">
          <w:pPr>
            <w:pStyle w:val="TOC3"/>
            <w:tabs>
              <w:tab w:val="right" w:leader="dot" w:pos="9016"/>
            </w:tabs>
            <w:rPr>
              <w:noProof/>
            </w:rPr>
          </w:pPr>
          <w:hyperlink w:anchor="_Toc190316574" w:history="1">
            <w:r w:rsidRPr="00EA3394">
              <w:rPr>
                <w:rStyle w:val="Hyperlink"/>
                <w:noProof/>
              </w:rPr>
              <w:t>Organisational Structures</w:t>
            </w:r>
            <w:r>
              <w:rPr>
                <w:noProof/>
                <w:webHidden/>
              </w:rPr>
              <w:tab/>
            </w:r>
            <w:r>
              <w:rPr>
                <w:noProof/>
                <w:webHidden/>
              </w:rPr>
              <w:fldChar w:fldCharType="begin"/>
            </w:r>
            <w:r>
              <w:rPr>
                <w:noProof/>
                <w:webHidden/>
              </w:rPr>
              <w:instrText xml:space="preserve"> PAGEREF _Toc190316574 \h </w:instrText>
            </w:r>
            <w:r>
              <w:rPr>
                <w:noProof/>
                <w:webHidden/>
              </w:rPr>
            </w:r>
            <w:r>
              <w:rPr>
                <w:noProof/>
                <w:webHidden/>
              </w:rPr>
              <w:fldChar w:fldCharType="separate"/>
            </w:r>
            <w:r>
              <w:rPr>
                <w:noProof/>
                <w:webHidden/>
              </w:rPr>
              <w:t>17</w:t>
            </w:r>
            <w:r>
              <w:rPr>
                <w:noProof/>
                <w:webHidden/>
              </w:rPr>
              <w:fldChar w:fldCharType="end"/>
            </w:r>
          </w:hyperlink>
        </w:p>
        <w:p w14:paraId="40B27C79" w14:textId="2557CAA5" w:rsidR="001C1D05" w:rsidRDefault="001C1D05">
          <w:pPr>
            <w:pStyle w:val="TOC3"/>
            <w:tabs>
              <w:tab w:val="right" w:leader="dot" w:pos="9016"/>
            </w:tabs>
            <w:rPr>
              <w:noProof/>
            </w:rPr>
          </w:pPr>
          <w:hyperlink w:anchor="_Toc190316575" w:history="1">
            <w:r w:rsidRPr="00EA3394">
              <w:rPr>
                <w:rStyle w:val="Hyperlink"/>
                <w:noProof/>
              </w:rPr>
              <w:t>Agile Organisations</w:t>
            </w:r>
            <w:r>
              <w:rPr>
                <w:noProof/>
                <w:webHidden/>
              </w:rPr>
              <w:tab/>
            </w:r>
            <w:r>
              <w:rPr>
                <w:noProof/>
                <w:webHidden/>
              </w:rPr>
              <w:fldChar w:fldCharType="begin"/>
            </w:r>
            <w:r>
              <w:rPr>
                <w:noProof/>
                <w:webHidden/>
              </w:rPr>
              <w:instrText xml:space="preserve"> PAGEREF _Toc190316575 \h </w:instrText>
            </w:r>
            <w:r>
              <w:rPr>
                <w:noProof/>
                <w:webHidden/>
              </w:rPr>
            </w:r>
            <w:r>
              <w:rPr>
                <w:noProof/>
                <w:webHidden/>
              </w:rPr>
              <w:fldChar w:fldCharType="separate"/>
            </w:r>
            <w:r>
              <w:rPr>
                <w:noProof/>
                <w:webHidden/>
              </w:rPr>
              <w:t>18</w:t>
            </w:r>
            <w:r>
              <w:rPr>
                <w:noProof/>
                <w:webHidden/>
              </w:rPr>
              <w:fldChar w:fldCharType="end"/>
            </w:r>
          </w:hyperlink>
        </w:p>
        <w:p w14:paraId="1A5E136A" w14:textId="3C9BCF9B" w:rsidR="001C1D05" w:rsidRDefault="001C1D05">
          <w:pPr>
            <w:pStyle w:val="TOC2"/>
            <w:tabs>
              <w:tab w:val="right" w:leader="dot" w:pos="9016"/>
            </w:tabs>
            <w:rPr>
              <w:noProof/>
            </w:rPr>
          </w:pPr>
          <w:hyperlink w:anchor="_Toc190316576" w:history="1">
            <w:r w:rsidRPr="00EA3394">
              <w:rPr>
                <w:rStyle w:val="Hyperlink"/>
                <w:noProof/>
              </w:rPr>
              <w:t>Change Management.</w:t>
            </w:r>
            <w:r>
              <w:rPr>
                <w:noProof/>
                <w:webHidden/>
              </w:rPr>
              <w:tab/>
            </w:r>
            <w:r>
              <w:rPr>
                <w:noProof/>
                <w:webHidden/>
              </w:rPr>
              <w:fldChar w:fldCharType="begin"/>
            </w:r>
            <w:r>
              <w:rPr>
                <w:noProof/>
                <w:webHidden/>
              </w:rPr>
              <w:instrText xml:space="preserve"> PAGEREF _Toc190316576 \h </w:instrText>
            </w:r>
            <w:r>
              <w:rPr>
                <w:noProof/>
                <w:webHidden/>
              </w:rPr>
            </w:r>
            <w:r>
              <w:rPr>
                <w:noProof/>
                <w:webHidden/>
              </w:rPr>
              <w:fldChar w:fldCharType="separate"/>
            </w:r>
            <w:r>
              <w:rPr>
                <w:noProof/>
                <w:webHidden/>
              </w:rPr>
              <w:t>19</w:t>
            </w:r>
            <w:r>
              <w:rPr>
                <w:noProof/>
                <w:webHidden/>
              </w:rPr>
              <w:fldChar w:fldCharType="end"/>
            </w:r>
          </w:hyperlink>
        </w:p>
        <w:p w14:paraId="261B7ABD" w14:textId="6CC56641" w:rsidR="001C1D05" w:rsidRDefault="001C1D05">
          <w:pPr>
            <w:pStyle w:val="TOC3"/>
            <w:tabs>
              <w:tab w:val="right" w:leader="dot" w:pos="9016"/>
            </w:tabs>
            <w:rPr>
              <w:noProof/>
            </w:rPr>
          </w:pPr>
          <w:hyperlink w:anchor="_Toc190316577" w:history="1">
            <w:r w:rsidRPr="00EA3394">
              <w:rPr>
                <w:rStyle w:val="Hyperlink"/>
                <w:noProof/>
              </w:rPr>
              <w:t>Change theory</w:t>
            </w:r>
            <w:r>
              <w:rPr>
                <w:noProof/>
                <w:webHidden/>
              </w:rPr>
              <w:tab/>
            </w:r>
            <w:r>
              <w:rPr>
                <w:noProof/>
                <w:webHidden/>
              </w:rPr>
              <w:fldChar w:fldCharType="begin"/>
            </w:r>
            <w:r>
              <w:rPr>
                <w:noProof/>
                <w:webHidden/>
              </w:rPr>
              <w:instrText xml:space="preserve"> PAGEREF _Toc190316577 \h </w:instrText>
            </w:r>
            <w:r>
              <w:rPr>
                <w:noProof/>
                <w:webHidden/>
              </w:rPr>
            </w:r>
            <w:r>
              <w:rPr>
                <w:noProof/>
                <w:webHidden/>
              </w:rPr>
              <w:fldChar w:fldCharType="separate"/>
            </w:r>
            <w:r>
              <w:rPr>
                <w:noProof/>
                <w:webHidden/>
              </w:rPr>
              <w:t>19</w:t>
            </w:r>
            <w:r>
              <w:rPr>
                <w:noProof/>
                <w:webHidden/>
              </w:rPr>
              <w:fldChar w:fldCharType="end"/>
            </w:r>
          </w:hyperlink>
        </w:p>
        <w:p w14:paraId="0740651A" w14:textId="78CD4C98" w:rsidR="001C1D05" w:rsidRDefault="001C1D05">
          <w:pPr>
            <w:pStyle w:val="TOC3"/>
            <w:tabs>
              <w:tab w:val="right" w:leader="dot" w:pos="9016"/>
            </w:tabs>
            <w:rPr>
              <w:noProof/>
            </w:rPr>
          </w:pPr>
          <w:hyperlink w:anchor="_Toc190316578" w:history="1">
            <w:r w:rsidRPr="00EA3394">
              <w:rPr>
                <w:rStyle w:val="Hyperlink"/>
                <w:noProof/>
              </w:rPr>
              <w:t>Why Change?</w:t>
            </w:r>
            <w:r>
              <w:rPr>
                <w:noProof/>
                <w:webHidden/>
              </w:rPr>
              <w:tab/>
            </w:r>
            <w:r>
              <w:rPr>
                <w:noProof/>
                <w:webHidden/>
              </w:rPr>
              <w:fldChar w:fldCharType="begin"/>
            </w:r>
            <w:r>
              <w:rPr>
                <w:noProof/>
                <w:webHidden/>
              </w:rPr>
              <w:instrText xml:space="preserve"> PAGEREF _Toc190316578 \h </w:instrText>
            </w:r>
            <w:r>
              <w:rPr>
                <w:noProof/>
                <w:webHidden/>
              </w:rPr>
            </w:r>
            <w:r>
              <w:rPr>
                <w:noProof/>
                <w:webHidden/>
              </w:rPr>
              <w:fldChar w:fldCharType="separate"/>
            </w:r>
            <w:r>
              <w:rPr>
                <w:noProof/>
                <w:webHidden/>
              </w:rPr>
              <w:t>20</w:t>
            </w:r>
            <w:r>
              <w:rPr>
                <w:noProof/>
                <w:webHidden/>
              </w:rPr>
              <w:fldChar w:fldCharType="end"/>
            </w:r>
          </w:hyperlink>
        </w:p>
        <w:p w14:paraId="4C735203" w14:textId="5C0A3DFB" w:rsidR="001C1D05" w:rsidRDefault="001C1D05">
          <w:pPr>
            <w:pStyle w:val="TOC3"/>
            <w:tabs>
              <w:tab w:val="right" w:leader="dot" w:pos="9016"/>
            </w:tabs>
            <w:rPr>
              <w:noProof/>
            </w:rPr>
          </w:pPr>
          <w:hyperlink w:anchor="_Toc190316579" w:history="1">
            <w:r w:rsidRPr="00EA3394">
              <w:rPr>
                <w:rStyle w:val="Hyperlink"/>
                <w:noProof/>
              </w:rPr>
              <w:t>Types of Change</w:t>
            </w:r>
            <w:r>
              <w:rPr>
                <w:noProof/>
                <w:webHidden/>
              </w:rPr>
              <w:tab/>
            </w:r>
            <w:r>
              <w:rPr>
                <w:noProof/>
                <w:webHidden/>
              </w:rPr>
              <w:fldChar w:fldCharType="begin"/>
            </w:r>
            <w:r>
              <w:rPr>
                <w:noProof/>
                <w:webHidden/>
              </w:rPr>
              <w:instrText xml:space="preserve"> PAGEREF _Toc190316579 \h </w:instrText>
            </w:r>
            <w:r>
              <w:rPr>
                <w:noProof/>
                <w:webHidden/>
              </w:rPr>
            </w:r>
            <w:r>
              <w:rPr>
                <w:noProof/>
                <w:webHidden/>
              </w:rPr>
              <w:fldChar w:fldCharType="separate"/>
            </w:r>
            <w:r>
              <w:rPr>
                <w:noProof/>
                <w:webHidden/>
              </w:rPr>
              <w:t>21</w:t>
            </w:r>
            <w:r>
              <w:rPr>
                <w:noProof/>
                <w:webHidden/>
              </w:rPr>
              <w:fldChar w:fldCharType="end"/>
            </w:r>
          </w:hyperlink>
        </w:p>
        <w:p w14:paraId="7F1E266F" w14:textId="4F3B7489" w:rsidR="001C1D05" w:rsidRDefault="001C1D05">
          <w:pPr>
            <w:pStyle w:val="TOC3"/>
            <w:tabs>
              <w:tab w:val="right" w:leader="dot" w:pos="9016"/>
            </w:tabs>
            <w:rPr>
              <w:noProof/>
            </w:rPr>
          </w:pPr>
          <w:hyperlink w:anchor="_Toc190316580" w:history="1">
            <w:r w:rsidRPr="00EA3394">
              <w:rPr>
                <w:rStyle w:val="Hyperlink"/>
                <w:noProof/>
              </w:rPr>
              <w:t>Change Models</w:t>
            </w:r>
            <w:r>
              <w:rPr>
                <w:noProof/>
                <w:webHidden/>
              </w:rPr>
              <w:tab/>
            </w:r>
            <w:r>
              <w:rPr>
                <w:noProof/>
                <w:webHidden/>
              </w:rPr>
              <w:fldChar w:fldCharType="begin"/>
            </w:r>
            <w:r>
              <w:rPr>
                <w:noProof/>
                <w:webHidden/>
              </w:rPr>
              <w:instrText xml:space="preserve"> PAGEREF _Toc190316580 \h </w:instrText>
            </w:r>
            <w:r>
              <w:rPr>
                <w:noProof/>
                <w:webHidden/>
              </w:rPr>
            </w:r>
            <w:r>
              <w:rPr>
                <w:noProof/>
                <w:webHidden/>
              </w:rPr>
              <w:fldChar w:fldCharType="separate"/>
            </w:r>
            <w:r>
              <w:rPr>
                <w:noProof/>
                <w:webHidden/>
              </w:rPr>
              <w:t>23</w:t>
            </w:r>
            <w:r>
              <w:rPr>
                <w:noProof/>
                <w:webHidden/>
              </w:rPr>
              <w:fldChar w:fldCharType="end"/>
            </w:r>
          </w:hyperlink>
        </w:p>
        <w:p w14:paraId="42B57F5D" w14:textId="63577415" w:rsidR="001C1D05" w:rsidRDefault="001C1D05">
          <w:pPr>
            <w:pStyle w:val="TOC3"/>
            <w:tabs>
              <w:tab w:val="right" w:leader="dot" w:pos="9016"/>
            </w:tabs>
            <w:rPr>
              <w:noProof/>
            </w:rPr>
          </w:pPr>
          <w:hyperlink w:anchor="_Toc190316581" w:history="1">
            <w:r w:rsidRPr="00EA3394">
              <w:rPr>
                <w:rStyle w:val="Hyperlink"/>
                <w:noProof/>
              </w:rPr>
              <w:t>Choice of Change</w:t>
            </w:r>
            <w:r>
              <w:rPr>
                <w:noProof/>
                <w:webHidden/>
              </w:rPr>
              <w:tab/>
            </w:r>
            <w:r>
              <w:rPr>
                <w:noProof/>
                <w:webHidden/>
              </w:rPr>
              <w:fldChar w:fldCharType="begin"/>
            </w:r>
            <w:r>
              <w:rPr>
                <w:noProof/>
                <w:webHidden/>
              </w:rPr>
              <w:instrText xml:space="preserve"> PAGEREF _Toc190316581 \h </w:instrText>
            </w:r>
            <w:r>
              <w:rPr>
                <w:noProof/>
                <w:webHidden/>
              </w:rPr>
            </w:r>
            <w:r>
              <w:rPr>
                <w:noProof/>
                <w:webHidden/>
              </w:rPr>
              <w:fldChar w:fldCharType="separate"/>
            </w:r>
            <w:r>
              <w:rPr>
                <w:noProof/>
                <w:webHidden/>
              </w:rPr>
              <w:t>29</w:t>
            </w:r>
            <w:r>
              <w:rPr>
                <w:noProof/>
                <w:webHidden/>
              </w:rPr>
              <w:fldChar w:fldCharType="end"/>
            </w:r>
          </w:hyperlink>
        </w:p>
        <w:p w14:paraId="47E3E32F" w14:textId="0AB63BA9" w:rsidR="001C1D05" w:rsidRDefault="001C1D05">
          <w:pPr>
            <w:pStyle w:val="TOC2"/>
            <w:tabs>
              <w:tab w:val="right" w:leader="dot" w:pos="9016"/>
            </w:tabs>
            <w:rPr>
              <w:noProof/>
            </w:rPr>
          </w:pPr>
          <w:hyperlink w:anchor="_Toc190316582" w:history="1">
            <w:r w:rsidRPr="00EA3394">
              <w:rPr>
                <w:rStyle w:val="Hyperlink"/>
                <w:noProof/>
              </w:rPr>
              <w:t>Communication</w:t>
            </w:r>
            <w:r>
              <w:rPr>
                <w:noProof/>
                <w:webHidden/>
              </w:rPr>
              <w:tab/>
            </w:r>
            <w:r>
              <w:rPr>
                <w:noProof/>
                <w:webHidden/>
              </w:rPr>
              <w:fldChar w:fldCharType="begin"/>
            </w:r>
            <w:r>
              <w:rPr>
                <w:noProof/>
                <w:webHidden/>
              </w:rPr>
              <w:instrText xml:space="preserve"> PAGEREF _Toc190316582 \h </w:instrText>
            </w:r>
            <w:r>
              <w:rPr>
                <w:noProof/>
                <w:webHidden/>
              </w:rPr>
            </w:r>
            <w:r>
              <w:rPr>
                <w:noProof/>
                <w:webHidden/>
              </w:rPr>
              <w:fldChar w:fldCharType="separate"/>
            </w:r>
            <w:r>
              <w:rPr>
                <w:noProof/>
                <w:webHidden/>
              </w:rPr>
              <w:t>30</w:t>
            </w:r>
            <w:r>
              <w:rPr>
                <w:noProof/>
                <w:webHidden/>
              </w:rPr>
              <w:fldChar w:fldCharType="end"/>
            </w:r>
          </w:hyperlink>
        </w:p>
        <w:p w14:paraId="0C8F5818" w14:textId="1517B2A8" w:rsidR="001C1D05" w:rsidRDefault="001C1D05">
          <w:pPr>
            <w:pStyle w:val="TOC1"/>
            <w:tabs>
              <w:tab w:val="right" w:leader="dot" w:pos="9016"/>
            </w:tabs>
            <w:rPr>
              <w:noProof/>
            </w:rPr>
          </w:pPr>
          <w:hyperlink w:anchor="_Toc190316583" w:history="1">
            <w:r w:rsidRPr="00EA3394">
              <w:rPr>
                <w:rStyle w:val="Hyperlink"/>
                <w:noProof/>
              </w:rPr>
              <w:t>Chapter 3: Presentations and Analysis of Findings</w:t>
            </w:r>
            <w:r>
              <w:rPr>
                <w:noProof/>
                <w:webHidden/>
              </w:rPr>
              <w:tab/>
            </w:r>
            <w:r>
              <w:rPr>
                <w:noProof/>
                <w:webHidden/>
              </w:rPr>
              <w:fldChar w:fldCharType="begin"/>
            </w:r>
            <w:r>
              <w:rPr>
                <w:noProof/>
                <w:webHidden/>
              </w:rPr>
              <w:instrText xml:space="preserve"> PAGEREF _Toc190316583 \h </w:instrText>
            </w:r>
            <w:r>
              <w:rPr>
                <w:noProof/>
                <w:webHidden/>
              </w:rPr>
            </w:r>
            <w:r>
              <w:rPr>
                <w:noProof/>
                <w:webHidden/>
              </w:rPr>
              <w:fldChar w:fldCharType="separate"/>
            </w:r>
            <w:r>
              <w:rPr>
                <w:noProof/>
                <w:webHidden/>
              </w:rPr>
              <w:t>31</w:t>
            </w:r>
            <w:r>
              <w:rPr>
                <w:noProof/>
                <w:webHidden/>
              </w:rPr>
              <w:fldChar w:fldCharType="end"/>
            </w:r>
          </w:hyperlink>
        </w:p>
        <w:p w14:paraId="72335846" w14:textId="5EB4FB54" w:rsidR="001C1D05" w:rsidRDefault="001C1D05">
          <w:pPr>
            <w:pStyle w:val="TOC2"/>
            <w:tabs>
              <w:tab w:val="right" w:leader="dot" w:pos="9016"/>
            </w:tabs>
            <w:rPr>
              <w:noProof/>
            </w:rPr>
          </w:pPr>
          <w:hyperlink w:anchor="_Toc190316584" w:history="1">
            <w:r w:rsidRPr="00EA3394">
              <w:rPr>
                <w:rStyle w:val="Hyperlink"/>
                <w:noProof/>
              </w:rPr>
              <w:t>Introduction</w:t>
            </w:r>
            <w:r>
              <w:rPr>
                <w:noProof/>
                <w:webHidden/>
              </w:rPr>
              <w:tab/>
            </w:r>
            <w:r>
              <w:rPr>
                <w:noProof/>
                <w:webHidden/>
              </w:rPr>
              <w:fldChar w:fldCharType="begin"/>
            </w:r>
            <w:r>
              <w:rPr>
                <w:noProof/>
                <w:webHidden/>
              </w:rPr>
              <w:instrText xml:space="preserve"> PAGEREF _Toc190316584 \h </w:instrText>
            </w:r>
            <w:r>
              <w:rPr>
                <w:noProof/>
                <w:webHidden/>
              </w:rPr>
            </w:r>
            <w:r>
              <w:rPr>
                <w:noProof/>
                <w:webHidden/>
              </w:rPr>
              <w:fldChar w:fldCharType="separate"/>
            </w:r>
            <w:r>
              <w:rPr>
                <w:noProof/>
                <w:webHidden/>
              </w:rPr>
              <w:t>31</w:t>
            </w:r>
            <w:r>
              <w:rPr>
                <w:noProof/>
                <w:webHidden/>
              </w:rPr>
              <w:fldChar w:fldCharType="end"/>
            </w:r>
          </w:hyperlink>
        </w:p>
        <w:p w14:paraId="36CE612D" w14:textId="56A5D33E" w:rsidR="001C1D05" w:rsidRDefault="001C1D05">
          <w:pPr>
            <w:pStyle w:val="TOC3"/>
            <w:tabs>
              <w:tab w:val="right" w:leader="dot" w:pos="9016"/>
            </w:tabs>
            <w:rPr>
              <w:noProof/>
            </w:rPr>
          </w:pPr>
          <w:hyperlink w:anchor="_Toc190316585" w:history="1">
            <w:r w:rsidRPr="00EA3394">
              <w:rPr>
                <w:rStyle w:val="Hyperlink"/>
                <w:noProof/>
              </w:rPr>
              <w:t>Code 1: Collaboration</w:t>
            </w:r>
            <w:r>
              <w:rPr>
                <w:noProof/>
                <w:webHidden/>
              </w:rPr>
              <w:tab/>
            </w:r>
            <w:r>
              <w:rPr>
                <w:noProof/>
                <w:webHidden/>
              </w:rPr>
              <w:fldChar w:fldCharType="begin"/>
            </w:r>
            <w:r>
              <w:rPr>
                <w:noProof/>
                <w:webHidden/>
              </w:rPr>
              <w:instrText xml:space="preserve"> PAGEREF _Toc190316585 \h </w:instrText>
            </w:r>
            <w:r>
              <w:rPr>
                <w:noProof/>
                <w:webHidden/>
              </w:rPr>
            </w:r>
            <w:r>
              <w:rPr>
                <w:noProof/>
                <w:webHidden/>
              </w:rPr>
              <w:fldChar w:fldCharType="separate"/>
            </w:r>
            <w:r>
              <w:rPr>
                <w:noProof/>
                <w:webHidden/>
              </w:rPr>
              <w:t>32</w:t>
            </w:r>
            <w:r>
              <w:rPr>
                <w:noProof/>
                <w:webHidden/>
              </w:rPr>
              <w:fldChar w:fldCharType="end"/>
            </w:r>
          </w:hyperlink>
        </w:p>
        <w:p w14:paraId="2672DCD5" w14:textId="298BB348" w:rsidR="001C1D05" w:rsidRDefault="001C1D05">
          <w:pPr>
            <w:pStyle w:val="TOC3"/>
            <w:tabs>
              <w:tab w:val="right" w:leader="dot" w:pos="9016"/>
            </w:tabs>
            <w:rPr>
              <w:noProof/>
            </w:rPr>
          </w:pPr>
          <w:hyperlink w:anchor="_Toc190316586" w:history="1">
            <w:r w:rsidRPr="00EA3394">
              <w:rPr>
                <w:rStyle w:val="Hyperlink"/>
                <w:noProof/>
              </w:rPr>
              <w:t>Code 2: Integration</w:t>
            </w:r>
            <w:r>
              <w:rPr>
                <w:noProof/>
                <w:webHidden/>
              </w:rPr>
              <w:tab/>
            </w:r>
            <w:r>
              <w:rPr>
                <w:noProof/>
                <w:webHidden/>
              </w:rPr>
              <w:fldChar w:fldCharType="begin"/>
            </w:r>
            <w:r>
              <w:rPr>
                <w:noProof/>
                <w:webHidden/>
              </w:rPr>
              <w:instrText xml:space="preserve"> PAGEREF _Toc190316586 \h </w:instrText>
            </w:r>
            <w:r>
              <w:rPr>
                <w:noProof/>
                <w:webHidden/>
              </w:rPr>
            </w:r>
            <w:r>
              <w:rPr>
                <w:noProof/>
                <w:webHidden/>
              </w:rPr>
              <w:fldChar w:fldCharType="separate"/>
            </w:r>
            <w:r>
              <w:rPr>
                <w:noProof/>
                <w:webHidden/>
              </w:rPr>
              <w:t>32</w:t>
            </w:r>
            <w:r>
              <w:rPr>
                <w:noProof/>
                <w:webHidden/>
              </w:rPr>
              <w:fldChar w:fldCharType="end"/>
            </w:r>
          </w:hyperlink>
        </w:p>
        <w:p w14:paraId="1F8E96EC" w14:textId="0840B3FC" w:rsidR="001C1D05" w:rsidRDefault="001C1D05">
          <w:pPr>
            <w:pStyle w:val="TOC3"/>
            <w:tabs>
              <w:tab w:val="right" w:leader="dot" w:pos="9016"/>
            </w:tabs>
            <w:rPr>
              <w:noProof/>
            </w:rPr>
          </w:pPr>
          <w:hyperlink w:anchor="_Toc190316587" w:history="1">
            <w:r w:rsidRPr="00EA3394">
              <w:rPr>
                <w:rStyle w:val="Hyperlink"/>
                <w:noProof/>
              </w:rPr>
              <w:t>Code 3: Risk</w:t>
            </w:r>
            <w:r>
              <w:rPr>
                <w:noProof/>
                <w:webHidden/>
              </w:rPr>
              <w:tab/>
            </w:r>
            <w:r>
              <w:rPr>
                <w:noProof/>
                <w:webHidden/>
              </w:rPr>
              <w:fldChar w:fldCharType="begin"/>
            </w:r>
            <w:r>
              <w:rPr>
                <w:noProof/>
                <w:webHidden/>
              </w:rPr>
              <w:instrText xml:space="preserve"> PAGEREF _Toc190316587 \h </w:instrText>
            </w:r>
            <w:r>
              <w:rPr>
                <w:noProof/>
                <w:webHidden/>
              </w:rPr>
            </w:r>
            <w:r>
              <w:rPr>
                <w:noProof/>
                <w:webHidden/>
              </w:rPr>
              <w:fldChar w:fldCharType="separate"/>
            </w:r>
            <w:r>
              <w:rPr>
                <w:noProof/>
                <w:webHidden/>
              </w:rPr>
              <w:t>33</w:t>
            </w:r>
            <w:r>
              <w:rPr>
                <w:noProof/>
                <w:webHidden/>
              </w:rPr>
              <w:fldChar w:fldCharType="end"/>
            </w:r>
          </w:hyperlink>
        </w:p>
        <w:p w14:paraId="3C409069" w14:textId="4B22C982" w:rsidR="001C1D05" w:rsidRDefault="001C1D05">
          <w:pPr>
            <w:pStyle w:val="TOC3"/>
            <w:tabs>
              <w:tab w:val="right" w:leader="dot" w:pos="9016"/>
            </w:tabs>
            <w:rPr>
              <w:noProof/>
            </w:rPr>
          </w:pPr>
          <w:hyperlink w:anchor="_Toc190316588" w:history="1">
            <w:r w:rsidRPr="00EA3394">
              <w:rPr>
                <w:rStyle w:val="Hyperlink"/>
                <w:noProof/>
              </w:rPr>
              <w:t>Code 4: Technology</w:t>
            </w:r>
            <w:r>
              <w:rPr>
                <w:noProof/>
                <w:webHidden/>
              </w:rPr>
              <w:tab/>
            </w:r>
            <w:r>
              <w:rPr>
                <w:noProof/>
                <w:webHidden/>
              </w:rPr>
              <w:fldChar w:fldCharType="begin"/>
            </w:r>
            <w:r>
              <w:rPr>
                <w:noProof/>
                <w:webHidden/>
              </w:rPr>
              <w:instrText xml:space="preserve"> PAGEREF _Toc190316588 \h </w:instrText>
            </w:r>
            <w:r>
              <w:rPr>
                <w:noProof/>
                <w:webHidden/>
              </w:rPr>
            </w:r>
            <w:r>
              <w:rPr>
                <w:noProof/>
                <w:webHidden/>
              </w:rPr>
              <w:fldChar w:fldCharType="separate"/>
            </w:r>
            <w:r>
              <w:rPr>
                <w:noProof/>
                <w:webHidden/>
              </w:rPr>
              <w:t>33</w:t>
            </w:r>
            <w:r>
              <w:rPr>
                <w:noProof/>
                <w:webHidden/>
              </w:rPr>
              <w:fldChar w:fldCharType="end"/>
            </w:r>
          </w:hyperlink>
        </w:p>
        <w:p w14:paraId="13F0DA39" w14:textId="44E8FFC8" w:rsidR="001C1D05" w:rsidRDefault="001C1D05">
          <w:pPr>
            <w:pStyle w:val="TOC3"/>
            <w:tabs>
              <w:tab w:val="right" w:leader="dot" w:pos="9016"/>
            </w:tabs>
            <w:rPr>
              <w:noProof/>
            </w:rPr>
          </w:pPr>
          <w:hyperlink w:anchor="_Toc190316589" w:history="1">
            <w:r w:rsidRPr="00EA3394">
              <w:rPr>
                <w:rStyle w:val="Hyperlink"/>
                <w:noProof/>
              </w:rPr>
              <w:t>Code 5: Communication</w:t>
            </w:r>
            <w:r>
              <w:rPr>
                <w:noProof/>
                <w:webHidden/>
              </w:rPr>
              <w:tab/>
            </w:r>
            <w:r>
              <w:rPr>
                <w:noProof/>
                <w:webHidden/>
              </w:rPr>
              <w:fldChar w:fldCharType="begin"/>
            </w:r>
            <w:r>
              <w:rPr>
                <w:noProof/>
                <w:webHidden/>
              </w:rPr>
              <w:instrText xml:space="preserve"> PAGEREF _Toc190316589 \h </w:instrText>
            </w:r>
            <w:r>
              <w:rPr>
                <w:noProof/>
                <w:webHidden/>
              </w:rPr>
            </w:r>
            <w:r>
              <w:rPr>
                <w:noProof/>
                <w:webHidden/>
              </w:rPr>
              <w:fldChar w:fldCharType="separate"/>
            </w:r>
            <w:r>
              <w:rPr>
                <w:noProof/>
                <w:webHidden/>
              </w:rPr>
              <w:t>33</w:t>
            </w:r>
            <w:r>
              <w:rPr>
                <w:noProof/>
                <w:webHidden/>
              </w:rPr>
              <w:fldChar w:fldCharType="end"/>
            </w:r>
          </w:hyperlink>
        </w:p>
        <w:p w14:paraId="19F07A87" w14:textId="6A0F245B" w:rsidR="001C1D05" w:rsidRDefault="001C1D05">
          <w:pPr>
            <w:pStyle w:val="TOC3"/>
            <w:tabs>
              <w:tab w:val="right" w:leader="dot" w:pos="9016"/>
            </w:tabs>
            <w:rPr>
              <w:noProof/>
            </w:rPr>
          </w:pPr>
          <w:hyperlink w:anchor="_Toc190316590" w:history="1">
            <w:r w:rsidRPr="00EA3394">
              <w:rPr>
                <w:rStyle w:val="Hyperlink"/>
                <w:noProof/>
              </w:rPr>
              <w:t>Code 6:  Function</w:t>
            </w:r>
            <w:r>
              <w:rPr>
                <w:noProof/>
                <w:webHidden/>
              </w:rPr>
              <w:tab/>
            </w:r>
            <w:r>
              <w:rPr>
                <w:noProof/>
                <w:webHidden/>
              </w:rPr>
              <w:fldChar w:fldCharType="begin"/>
            </w:r>
            <w:r>
              <w:rPr>
                <w:noProof/>
                <w:webHidden/>
              </w:rPr>
              <w:instrText xml:space="preserve"> PAGEREF _Toc190316590 \h </w:instrText>
            </w:r>
            <w:r>
              <w:rPr>
                <w:noProof/>
                <w:webHidden/>
              </w:rPr>
            </w:r>
            <w:r>
              <w:rPr>
                <w:noProof/>
                <w:webHidden/>
              </w:rPr>
              <w:fldChar w:fldCharType="separate"/>
            </w:r>
            <w:r>
              <w:rPr>
                <w:noProof/>
                <w:webHidden/>
              </w:rPr>
              <w:t>34</w:t>
            </w:r>
            <w:r>
              <w:rPr>
                <w:noProof/>
                <w:webHidden/>
              </w:rPr>
              <w:fldChar w:fldCharType="end"/>
            </w:r>
          </w:hyperlink>
        </w:p>
        <w:p w14:paraId="39993AE6" w14:textId="6B9DE53E" w:rsidR="001C1D05" w:rsidRDefault="001C1D05">
          <w:pPr>
            <w:pStyle w:val="TOC2"/>
            <w:tabs>
              <w:tab w:val="right" w:leader="dot" w:pos="9016"/>
            </w:tabs>
            <w:rPr>
              <w:noProof/>
            </w:rPr>
          </w:pPr>
          <w:hyperlink w:anchor="_Toc190316591" w:history="1">
            <w:r w:rsidRPr="00EA3394">
              <w:rPr>
                <w:rStyle w:val="Hyperlink"/>
                <w:noProof/>
              </w:rPr>
              <w:t>Themes</w:t>
            </w:r>
            <w:r>
              <w:rPr>
                <w:noProof/>
                <w:webHidden/>
              </w:rPr>
              <w:tab/>
            </w:r>
            <w:r>
              <w:rPr>
                <w:noProof/>
                <w:webHidden/>
              </w:rPr>
              <w:fldChar w:fldCharType="begin"/>
            </w:r>
            <w:r>
              <w:rPr>
                <w:noProof/>
                <w:webHidden/>
              </w:rPr>
              <w:instrText xml:space="preserve"> PAGEREF _Toc190316591 \h </w:instrText>
            </w:r>
            <w:r>
              <w:rPr>
                <w:noProof/>
                <w:webHidden/>
              </w:rPr>
            </w:r>
            <w:r>
              <w:rPr>
                <w:noProof/>
                <w:webHidden/>
              </w:rPr>
              <w:fldChar w:fldCharType="separate"/>
            </w:r>
            <w:r>
              <w:rPr>
                <w:noProof/>
                <w:webHidden/>
              </w:rPr>
              <w:t>34</w:t>
            </w:r>
            <w:r>
              <w:rPr>
                <w:noProof/>
                <w:webHidden/>
              </w:rPr>
              <w:fldChar w:fldCharType="end"/>
            </w:r>
          </w:hyperlink>
        </w:p>
        <w:p w14:paraId="467569B0" w14:textId="5396FBC5" w:rsidR="001C1D05" w:rsidRDefault="001C1D05">
          <w:pPr>
            <w:pStyle w:val="TOC3"/>
            <w:tabs>
              <w:tab w:val="right" w:leader="dot" w:pos="9016"/>
            </w:tabs>
            <w:rPr>
              <w:noProof/>
            </w:rPr>
          </w:pPr>
          <w:hyperlink w:anchor="_Toc190316592" w:history="1">
            <w:r w:rsidRPr="00EA3394">
              <w:rPr>
                <w:rStyle w:val="Hyperlink"/>
                <w:noProof/>
              </w:rPr>
              <w:t>Theme 1 – Cohesion</w:t>
            </w:r>
            <w:r>
              <w:rPr>
                <w:noProof/>
                <w:webHidden/>
              </w:rPr>
              <w:tab/>
            </w:r>
            <w:r>
              <w:rPr>
                <w:noProof/>
                <w:webHidden/>
              </w:rPr>
              <w:fldChar w:fldCharType="begin"/>
            </w:r>
            <w:r>
              <w:rPr>
                <w:noProof/>
                <w:webHidden/>
              </w:rPr>
              <w:instrText xml:space="preserve"> PAGEREF _Toc190316592 \h </w:instrText>
            </w:r>
            <w:r>
              <w:rPr>
                <w:noProof/>
                <w:webHidden/>
              </w:rPr>
            </w:r>
            <w:r>
              <w:rPr>
                <w:noProof/>
                <w:webHidden/>
              </w:rPr>
              <w:fldChar w:fldCharType="separate"/>
            </w:r>
            <w:r>
              <w:rPr>
                <w:noProof/>
                <w:webHidden/>
              </w:rPr>
              <w:t>34</w:t>
            </w:r>
            <w:r>
              <w:rPr>
                <w:noProof/>
                <w:webHidden/>
              </w:rPr>
              <w:fldChar w:fldCharType="end"/>
            </w:r>
          </w:hyperlink>
        </w:p>
        <w:p w14:paraId="21646081" w14:textId="4AFCA6CA" w:rsidR="001C1D05" w:rsidRDefault="001C1D05">
          <w:pPr>
            <w:pStyle w:val="TOC3"/>
            <w:tabs>
              <w:tab w:val="right" w:leader="dot" w:pos="9016"/>
            </w:tabs>
            <w:rPr>
              <w:noProof/>
            </w:rPr>
          </w:pPr>
          <w:hyperlink w:anchor="_Toc190316593" w:history="1">
            <w:r w:rsidRPr="00EA3394">
              <w:rPr>
                <w:rStyle w:val="Hyperlink"/>
                <w:noProof/>
              </w:rPr>
              <w:t>Theme 2 – Technology</w:t>
            </w:r>
            <w:r>
              <w:rPr>
                <w:noProof/>
                <w:webHidden/>
              </w:rPr>
              <w:tab/>
            </w:r>
            <w:r>
              <w:rPr>
                <w:noProof/>
                <w:webHidden/>
              </w:rPr>
              <w:fldChar w:fldCharType="begin"/>
            </w:r>
            <w:r>
              <w:rPr>
                <w:noProof/>
                <w:webHidden/>
              </w:rPr>
              <w:instrText xml:space="preserve"> PAGEREF _Toc190316593 \h </w:instrText>
            </w:r>
            <w:r>
              <w:rPr>
                <w:noProof/>
                <w:webHidden/>
              </w:rPr>
            </w:r>
            <w:r>
              <w:rPr>
                <w:noProof/>
                <w:webHidden/>
              </w:rPr>
              <w:fldChar w:fldCharType="separate"/>
            </w:r>
            <w:r>
              <w:rPr>
                <w:noProof/>
                <w:webHidden/>
              </w:rPr>
              <w:t>34</w:t>
            </w:r>
            <w:r>
              <w:rPr>
                <w:noProof/>
                <w:webHidden/>
              </w:rPr>
              <w:fldChar w:fldCharType="end"/>
            </w:r>
          </w:hyperlink>
        </w:p>
        <w:p w14:paraId="22D6E6FE" w14:textId="0BAC41D7" w:rsidR="001C1D05" w:rsidRDefault="001C1D05">
          <w:pPr>
            <w:pStyle w:val="TOC3"/>
            <w:tabs>
              <w:tab w:val="right" w:leader="dot" w:pos="9016"/>
            </w:tabs>
            <w:rPr>
              <w:noProof/>
            </w:rPr>
          </w:pPr>
          <w:hyperlink w:anchor="_Toc190316594" w:history="1">
            <w:r w:rsidRPr="00EA3394">
              <w:rPr>
                <w:rStyle w:val="Hyperlink"/>
                <w:noProof/>
              </w:rPr>
              <w:t>Theme 3 - Collaboration</w:t>
            </w:r>
            <w:r>
              <w:rPr>
                <w:noProof/>
                <w:webHidden/>
              </w:rPr>
              <w:tab/>
            </w:r>
            <w:r>
              <w:rPr>
                <w:noProof/>
                <w:webHidden/>
              </w:rPr>
              <w:fldChar w:fldCharType="begin"/>
            </w:r>
            <w:r>
              <w:rPr>
                <w:noProof/>
                <w:webHidden/>
              </w:rPr>
              <w:instrText xml:space="preserve"> PAGEREF _Toc190316594 \h </w:instrText>
            </w:r>
            <w:r>
              <w:rPr>
                <w:noProof/>
                <w:webHidden/>
              </w:rPr>
            </w:r>
            <w:r>
              <w:rPr>
                <w:noProof/>
                <w:webHidden/>
              </w:rPr>
              <w:fldChar w:fldCharType="separate"/>
            </w:r>
            <w:r>
              <w:rPr>
                <w:noProof/>
                <w:webHidden/>
              </w:rPr>
              <w:t>35</w:t>
            </w:r>
            <w:r>
              <w:rPr>
                <w:noProof/>
                <w:webHidden/>
              </w:rPr>
              <w:fldChar w:fldCharType="end"/>
            </w:r>
          </w:hyperlink>
        </w:p>
        <w:p w14:paraId="2968659B" w14:textId="68CD3CD6" w:rsidR="001C1D05" w:rsidRDefault="001C1D05">
          <w:pPr>
            <w:pStyle w:val="TOC1"/>
            <w:tabs>
              <w:tab w:val="right" w:leader="dot" w:pos="9016"/>
            </w:tabs>
            <w:rPr>
              <w:noProof/>
            </w:rPr>
          </w:pPr>
          <w:hyperlink w:anchor="_Toc190316595" w:history="1">
            <w:r w:rsidRPr="00EA3394">
              <w:rPr>
                <w:rStyle w:val="Hyperlink"/>
                <w:noProof/>
              </w:rPr>
              <w:t>Chapter 3: Conclusions and Recommendation</w:t>
            </w:r>
            <w:r>
              <w:rPr>
                <w:noProof/>
                <w:webHidden/>
              </w:rPr>
              <w:tab/>
            </w:r>
            <w:r>
              <w:rPr>
                <w:noProof/>
                <w:webHidden/>
              </w:rPr>
              <w:fldChar w:fldCharType="begin"/>
            </w:r>
            <w:r>
              <w:rPr>
                <w:noProof/>
                <w:webHidden/>
              </w:rPr>
              <w:instrText xml:space="preserve"> PAGEREF _Toc190316595 \h </w:instrText>
            </w:r>
            <w:r>
              <w:rPr>
                <w:noProof/>
                <w:webHidden/>
              </w:rPr>
            </w:r>
            <w:r>
              <w:rPr>
                <w:noProof/>
                <w:webHidden/>
              </w:rPr>
              <w:fldChar w:fldCharType="separate"/>
            </w:r>
            <w:r>
              <w:rPr>
                <w:noProof/>
                <w:webHidden/>
              </w:rPr>
              <w:t>35</w:t>
            </w:r>
            <w:r>
              <w:rPr>
                <w:noProof/>
                <w:webHidden/>
              </w:rPr>
              <w:fldChar w:fldCharType="end"/>
            </w:r>
          </w:hyperlink>
        </w:p>
        <w:p w14:paraId="250EC227" w14:textId="12347093" w:rsidR="001C1D05" w:rsidRDefault="001C1D05">
          <w:pPr>
            <w:pStyle w:val="TOC2"/>
            <w:tabs>
              <w:tab w:val="right" w:leader="dot" w:pos="9016"/>
            </w:tabs>
            <w:rPr>
              <w:noProof/>
            </w:rPr>
          </w:pPr>
          <w:hyperlink w:anchor="_Toc190316596" w:history="1">
            <w:r w:rsidRPr="00EA3394">
              <w:rPr>
                <w:rStyle w:val="Hyperlink"/>
                <w:noProof/>
              </w:rPr>
              <w:t>Conclusion</w:t>
            </w:r>
            <w:r>
              <w:rPr>
                <w:noProof/>
                <w:webHidden/>
              </w:rPr>
              <w:tab/>
            </w:r>
            <w:r>
              <w:rPr>
                <w:noProof/>
                <w:webHidden/>
              </w:rPr>
              <w:fldChar w:fldCharType="begin"/>
            </w:r>
            <w:r>
              <w:rPr>
                <w:noProof/>
                <w:webHidden/>
              </w:rPr>
              <w:instrText xml:space="preserve"> PAGEREF _Toc190316596 \h </w:instrText>
            </w:r>
            <w:r>
              <w:rPr>
                <w:noProof/>
                <w:webHidden/>
              </w:rPr>
            </w:r>
            <w:r>
              <w:rPr>
                <w:noProof/>
                <w:webHidden/>
              </w:rPr>
              <w:fldChar w:fldCharType="separate"/>
            </w:r>
            <w:r>
              <w:rPr>
                <w:noProof/>
                <w:webHidden/>
              </w:rPr>
              <w:t>35</w:t>
            </w:r>
            <w:r>
              <w:rPr>
                <w:noProof/>
                <w:webHidden/>
              </w:rPr>
              <w:fldChar w:fldCharType="end"/>
            </w:r>
          </w:hyperlink>
        </w:p>
        <w:p w14:paraId="423B19A6" w14:textId="515548EC" w:rsidR="001C1D05" w:rsidRDefault="001C1D05">
          <w:pPr>
            <w:pStyle w:val="TOC2"/>
            <w:tabs>
              <w:tab w:val="right" w:leader="dot" w:pos="9016"/>
            </w:tabs>
            <w:rPr>
              <w:noProof/>
            </w:rPr>
          </w:pPr>
          <w:hyperlink w:anchor="_Toc190316597" w:history="1">
            <w:r w:rsidRPr="00EA3394">
              <w:rPr>
                <w:rStyle w:val="Hyperlink"/>
                <w:noProof/>
              </w:rPr>
              <w:t>Recommendations</w:t>
            </w:r>
            <w:r>
              <w:rPr>
                <w:noProof/>
                <w:webHidden/>
              </w:rPr>
              <w:tab/>
            </w:r>
            <w:r>
              <w:rPr>
                <w:noProof/>
                <w:webHidden/>
              </w:rPr>
              <w:fldChar w:fldCharType="begin"/>
            </w:r>
            <w:r>
              <w:rPr>
                <w:noProof/>
                <w:webHidden/>
              </w:rPr>
              <w:instrText xml:space="preserve"> PAGEREF _Toc190316597 \h </w:instrText>
            </w:r>
            <w:r>
              <w:rPr>
                <w:noProof/>
                <w:webHidden/>
              </w:rPr>
            </w:r>
            <w:r>
              <w:rPr>
                <w:noProof/>
                <w:webHidden/>
              </w:rPr>
              <w:fldChar w:fldCharType="separate"/>
            </w:r>
            <w:r>
              <w:rPr>
                <w:noProof/>
                <w:webHidden/>
              </w:rPr>
              <w:t>37</w:t>
            </w:r>
            <w:r>
              <w:rPr>
                <w:noProof/>
                <w:webHidden/>
              </w:rPr>
              <w:fldChar w:fldCharType="end"/>
            </w:r>
          </w:hyperlink>
        </w:p>
        <w:p w14:paraId="7053DA15" w14:textId="77143D58" w:rsidR="001C1D05" w:rsidRDefault="001C1D05">
          <w:pPr>
            <w:pStyle w:val="TOC3"/>
            <w:tabs>
              <w:tab w:val="right" w:leader="dot" w:pos="9016"/>
            </w:tabs>
            <w:rPr>
              <w:noProof/>
            </w:rPr>
          </w:pPr>
          <w:hyperlink w:anchor="_Toc190316598" w:history="1">
            <w:r w:rsidRPr="00EA3394">
              <w:rPr>
                <w:rStyle w:val="Hyperlink"/>
                <w:noProof/>
              </w:rPr>
              <w:t>Academia</w:t>
            </w:r>
            <w:r>
              <w:rPr>
                <w:noProof/>
                <w:webHidden/>
              </w:rPr>
              <w:tab/>
            </w:r>
            <w:r>
              <w:rPr>
                <w:noProof/>
                <w:webHidden/>
              </w:rPr>
              <w:fldChar w:fldCharType="begin"/>
            </w:r>
            <w:r>
              <w:rPr>
                <w:noProof/>
                <w:webHidden/>
              </w:rPr>
              <w:instrText xml:space="preserve"> PAGEREF _Toc190316598 \h </w:instrText>
            </w:r>
            <w:r>
              <w:rPr>
                <w:noProof/>
                <w:webHidden/>
              </w:rPr>
            </w:r>
            <w:r>
              <w:rPr>
                <w:noProof/>
                <w:webHidden/>
              </w:rPr>
              <w:fldChar w:fldCharType="separate"/>
            </w:r>
            <w:r>
              <w:rPr>
                <w:noProof/>
                <w:webHidden/>
              </w:rPr>
              <w:t>37</w:t>
            </w:r>
            <w:r>
              <w:rPr>
                <w:noProof/>
                <w:webHidden/>
              </w:rPr>
              <w:fldChar w:fldCharType="end"/>
            </w:r>
          </w:hyperlink>
        </w:p>
        <w:p w14:paraId="5BE23D3B" w14:textId="3C0C16F5" w:rsidR="001C1D05" w:rsidRDefault="001C1D05">
          <w:pPr>
            <w:pStyle w:val="TOC3"/>
            <w:tabs>
              <w:tab w:val="right" w:leader="dot" w:pos="9016"/>
            </w:tabs>
            <w:rPr>
              <w:noProof/>
            </w:rPr>
          </w:pPr>
          <w:hyperlink w:anchor="_Toc190316599" w:history="1">
            <w:r w:rsidRPr="00EA3394">
              <w:rPr>
                <w:rStyle w:val="Hyperlink"/>
                <w:noProof/>
              </w:rPr>
              <w:t>Organisations</w:t>
            </w:r>
            <w:r>
              <w:rPr>
                <w:noProof/>
                <w:webHidden/>
              </w:rPr>
              <w:tab/>
            </w:r>
            <w:r>
              <w:rPr>
                <w:noProof/>
                <w:webHidden/>
              </w:rPr>
              <w:fldChar w:fldCharType="begin"/>
            </w:r>
            <w:r>
              <w:rPr>
                <w:noProof/>
                <w:webHidden/>
              </w:rPr>
              <w:instrText xml:space="preserve"> PAGEREF _Toc190316599 \h </w:instrText>
            </w:r>
            <w:r>
              <w:rPr>
                <w:noProof/>
                <w:webHidden/>
              </w:rPr>
            </w:r>
            <w:r>
              <w:rPr>
                <w:noProof/>
                <w:webHidden/>
              </w:rPr>
              <w:fldChar w:fldCharType="separate"/>
            </w:r>
            <w:r>
              <w:rPr>
                <w:noProof/>
                <w:webHidden/>
              </w:rPr>
              <w:t>37</w:t>
            </w:r>
            <w:r>
              <w:rPr>
                <w:noProof/>
                <w:webHidden/>
              </w:rPr>
              <w:fldChar w:fldCharType="end"/>
            </w:r>
          </w:hyperlink>
        </w:p>
        <w:p w14:paraId="1153E5F7" w14:textId="0D2A9C29" w:rsidR="001C1D05" w:rsidRDefault="001C1D05">
          <w:pPr>
            <w:pStyle w:val="TOC1"/>
            <w:tabs>
              <w:tab w:val="right" w:leader="dot" w:pos="9016"/>
            </w:tabs>
            <w:rPr>
              <w:noProof/>
            </w:rPr>
          </w:pPr>
          <w:hyperlink w:anchor="_Toc190316600" w:history="1">
            <w:r w:rsidRPr="00EA3394">
              <w:rPr>
                <w:rStyle w:val="Hyperlink"/>
                <w:noProof/>
              </w:rPr>
              <w:t>References</w:t>
            </w:r>
            <w:r>
              <w:rPr>
                <w:noProof/>
                <w:webHidden/>
              </w:rPr>
              <w:tab/>
            </w:r>
            <w:r>
              <w:rPr>
                <w:noProof/>
                <w:webHidden/>
              </w:rPr>
              <w:fldChar w:fldCharType="begin"/>
            </w:r>
            <w:r>
              <w:rPr>
                <w:noProof/>
                <w:webHidden/>
              </w:rPr>
              <w:instrText xml:space="preserve"> PAGEREF _Toc190316600 \h </w:instrText>
            </w:r>
            <w:r>
              <w:rPr>
                <w:noProof/>
                <w:webHidden/>
              </w:rPr>
            </w:r>
            <w:r>
              <w:rPr>
                <w:noProof/>
                <w:webHidden/>
              </w:rPr>
              <w:fldChar w:fldCharType="separate"/>
            </w:r>
            <w:r>
              <w:rPr>
                <w:noProof/>
                <w:webHidden/>
              </w:rPr>
              <w:t>38</w:t>
            </w:r>
            <w:r>
              <w:rPr>
                <w:noProof/>
                <w:webHidden/>
              </w:rPr>
              <w:fldChar w:fldCharType="end"/>
            </w:r>
          </w:hyperlink>
        </w:p>
        <w:p w14:paraId="43A1E64E" w14:textId="5AA9ECED" w:rsidR="00614B01" w:rsidRDefault="00614B01">
          <w:r>
            <w:rPr>
              <w:b/>
              <w:bCs/>
              <w:noProof/>
            </w:rPr>
            <w:fldChar w:fldCharType="end"/>
          </w:r>
        </w:p>
      </w:sdtContent>
    </w:sdt>
    <w:p w14:paraId="3DE393D0" w14:textId="77777777" w:rsidR="00924747" w:rsidRDefault="00924747" w:rsidP="00EC75D9">
      <w:pPr>
        <w:divId w:val="1876582020"/>
      </w:pPr>
    </w:p>
    <w:p w14:paraId="0E4FB03F" w14:textId="77777777" w:rsidR="00EC75D9" w:rsidRDefault="00EC75D9" w:rsidP="00CC5D60">
      <w:pPr>
        <w:pStyle w:val="Heading1"/>
        <w:divId w:val="1876582020"/>
      </w:pPr>
    </w:p>
    <w:p w14:paraId="1DD0DC05" w14:textId="77777777" w:rsidR="00EC75D9" w:rsidRDefault="00EC75D9" w:rsidP="00CC5D60">
      <w:pPr>
        <w:pStyle w:val="Heading1"/>
        <w:divId w:val="1876582020"/>
      </w:pPr>
    </w:p>
    <w:p w14:paraId="2E4D2838" w14:textId="77777777" w:rsidR="00EC75D9" w:rsidRDefault="00EC75D9" w:rsidP="00CC5D60">
      <w:pPr>
        <w:pStyle w:val="Heading1"/>
        <w:divId w:val="1876582020"/>
      </w:pPr>
    </w:p>
    <w:p w14:paraId="41BA0F25" w14:textId="77777777" w:rsidR="00EC75D9" w:rsidRDefault="00EC75D9" w:rsidP="00CC5D60">
      <w:pPr>
        <w:pStyle w:val="Heading1"/>
        <w:divId w:val="1876582020"/>
      </w:pPr>
    </w:p>
    <w:p w14:paraId="7654A570" w14:textId="77777777" w:rsidR="00583949" w:rsidRDefault="00583949" w:rsidP="00ED7655">
      <w:pPr>
        <w:pStyle w:val="Heading1"/>
      </w:pPr>
    </w:p>
    <w:p w14:paraId="774ECF9D" w14:textId="77777777" w:rsidR="00583949" w:rsidRPr="00583949" w:rsidRDefault="00583949" w:rsidP="00583949"/>
    <w:p w14:paraId="3B59CC94" w14:textId="32941775" w:rsidR="003110BF" w:rsidRDefault="009105DC" w:rsidP="00ED7655">
      <w:pPr>
        <w:pStyle w:val="Heading1"/>
      </w:pPr>
      <w:bookmarkStart w:id="3" w:name="_Toc190316557"/>
      <w:r>
        <w:lastRenderedPageBreak/>
        <w:t>Chapter 1</w:t>
      </w:r>
      <w:r w:rsidR="00245D3F">
        <w:t>: Introduction</w:t>
      </w:r>
      <w:bookmarkEnd w:id="3"/>
    </w:p>
    <w:p w14:paraId="3EB0589A" w14:textId="77777777" w:rsidR="009105DC" w:rsidRDefault="009105DC" w:rsidP="003110BF">
      <w:pPr>
        <w:pStyle w:val="ListParagraph"/>
        <w:ind w:left="380"/>
        <w:rPr>
          <w:rFonts w:ascii="Arial" w:hAnsi="Arial" w:cs="Arial"/>
          <w:b/>
          <w:bCs/>
        </w:rPr>
      </w:pPr>
    </w:p>
    <w:p w14:paraId="5F994D42" w14:textId="77777777" w:rsidR="009105DC" w:rsidRDefault="009105DC" w:rsidP="003110BF">
      <w:pPr>
        <w:pStyle w:val="ListParagraph"/>
        <w:ind w:left="380"/>
        <w:rPr>
          <w:rFonts w:ascii="Arial" w:hAnsi="Arial" w:cs="Arial"/>
          <w:b/>
          <w:bCs/>
        </w:rPr>
      </w:pPr>
    </w:p>
    <w:p w14:paraId="41E08E1F" w14:textId="21F7D2AC" w:rsidR="008F1E46" w:rsidRPr="003E10F5" w:rsidRDefault="0029546D" w:rsidP="00EC159B">
      <w:pPr>
        <w:pStyle w:val="Heading2"/>
      </w:pPr>
      <w:bookmarkStart w:id="4" w:name="_Toc190316558"/>
      <w:r w:rsidRPr="003E10F5">
        <w:t>Title of the research</w:t>
      </w:r>
      <w:bookmarkEnd w:id="4"/>
    </w:p>
    <w:p w14:paraId="7FE0243C" w14:textId="3B13D942" w:rsidR="0029546D" w:rsidRPr="00B42543" w:rsidRDefault="00A14DAD" w:rsidP="00AF4725">
      <w:pPr>
        <w:rPr>
          <w:rFonts w:cs="Arial"/>
        </w:rPr>
      </w:pPr>
      <w:r w:rsidRPr="00B42543">
        <w:rPr>
          <w:rFonts w:cs="Arial"/>
        </w:rPr>
        <w:t xml:space="preserve">The title of the research is </w:t>
      </w:r>
      <w:r w:rsidR="00AA5AC9" w:rsidRPr="00B42543">
        <w:rPr>
          <w:rFonts w:cs="Arial"/>
        </w:rPr>
        <w:t>Integration Vs Segregation of back and middle office functions.</w:t>
      </w:r>
    </w:p>
    <w:p w14:paraId="2FFB45DB" w14:textId="25F9A549" w:rsidR="001F54C7" w:rsidRPr="003E10F5" w:rsidRDefault="006D7B2E" w:rsidP="00EC159B">
      <w:pPr>
        <w:pStyle w:val="Heading2"/>
      </w:pPr>
      <w:bookmarkStart w:id="5" w:name="_Toc190316559"/>
      <w:r w:rsidRPr="003E10F5">
        <w:t>Aim of the research</w:t>
      </w:r>
      <w:bookmarkEnd w:id="5"/>
    </w:p>
    <w:p w14:paraId="1A4F38E2" w14:textId="2C574B9E" w:rsidR="00845BA7" w:rsidRPr="00BC6F0F" w:rsidRDefault="00E23915" w:rsidP="00BF5592">
      <w:pPr>
        <w:rPr>
          <w:rFonts w:cs="Arial"/>
        </w:rPr>
      </w:pPr>
      <w:r w:rsidRPr="00BC6F0F">
        <w:rPr>
          <w:rFonts w:cs="Arial"/>
        </w:rPr>
        <w:t>To establish whether segregation of middle office and back-office functions hinder</w:t>
      </w:r>
      <w:r w:rsidR="0027285A" w:rsidRPr="00BC6F0F">
        <w:rPr>
          <w:rFonts w:cs="Arial"/>
        </w:rPr>
        <w:t>s</w:t>
      </w:r>
      <w:r w:rsidRPr="00BC6F0F">
        <w:rPr>
          <w:rFonts w:cs="Arial"/>
        </w:rPr>
        <w:t xml:space="preserve"> or enhances organisational efficiency, with focus on trade execution and settlement.</w:t>
      </w:r>
    </w:p>
    <w:p w14:paraId="639C7DF5" w14:textId="7DFA8FAC" w:rsidR="00E23915" w:rsidRPr="003E10F5" w:rsidRDefault="00882FDC" w:rsidP="00EC159B">
      <w:pPr>
        <w:pStyle w:val="Heading2"/>
      </w:pPr>
      <w:bookmarkStart w:id="6" w:name="_Toc190316560"/>
      <w:r w:rsidRPr="003E10F5">
        <w:t>Research Objectives</w:t>
      </w:r>
      <w:bookmarkEnd w:id="6"/>
    </w:p>
    <w:p w14:paraId="25EC86C2" w14:textId="7C325EE2" w:rsidR="00190250" w:rsidRPr="00BC6F0F" w:rsidRDefault="00CC31AF" w:rsidP="00BF5592">
      <w:pPr>
        <w:pStyle w:val="ListParagraph"/>
        <w:numPr>
          <w:ilvl w:val="0"/>
          <w:numId w:val="30"/>
        </w:numPr>
        <w:rPr>
          <w:rFonts w:cs="Arial"/>
        </w:rPr>
      </w:pPr>
      <w:r w:rsidRPr="00BC6F0F">
        <w:rPr>
          <w:rFonts w:cs="Arial"/>
        </w:rPr>
        <w:t>To understand if the current model of organisational structure is the most effective</w:t>
      </w:r>
      <w:r w:rsidR="005803FF" w:rsidRPr="00BC6F0F">
        <w:rPr>
          <w:rFonts w:cs="Arial"/>
        </w:rPr>
        <w:t xml:space="preserve"> or </w:t>
      </w:r>
      <w:r w:rsidR="00CE79C6" w:rsidRPr="00BC6F0F">
        <w:rPr>
          <w:rFonts w:cs="Arial"/>
        </w:rPr>
        <w:t>efficient</w:t>
      </w:r>
      <w:r w:rsidRPr="00BC6F0F">
        <w:rPr>
          <w:rFonts w:cs="Arial"/>
        </w:rPr>
        <w:t>.</w:t>
      </w:r>
    </w:p>
    <w:p w14:paraId="57E15EAF" w14:textId="42D02CC6" w:rsidR="00CE79C6" w:rsidRPr="00BC6F0F" w:rsidRDefault="005803FF" w:rsidP="00BF5592">
      <w:pPr>
        <w:pStyle w:val="ListParagraph"/>
        <w:numPr>
          <w:ilvl w:val="0"/>
          <w:numId w:val="30"/>
        </w:numPr>
        <w:rPr>
          <w:rFonts w:cs="Arial"/>
        </w:rPr>
      </w:pPr>
      <w:r w:rsidRPr="00BC6F0F">
        <w:rPr>
          <w:rFonts w:cs="Arial"/>
        </w:rPr>
        <w:t xml:space="preserve">To identify if </w:t>
      </w:r>
      <w:r w:rsidR="007F7E11" w:rsidRPr="00BC6F0F">
        <w:rPr>
          <w:rFonts w:cs="Arial"/>
        </w:rPr>
        <w:t xml:space="preserve">integration of business units would be a solution </w:t>
      </w:r>
      <w:r w:rsidR="00FF7086" w:rsidRPr="00BC6F0F">
        <w:rPr>
          <w:rFonts w:cs="Arial"/>
        </w:rPr>
        <w:t>for organisations operating in the investment banking industry.</w:t>
      </w:r>
    </w:p>
    <w:p w14:paraId="7BF9080D" w14:textId="1B276009" w:rsidR="002C5CF7" w:rsidRPr="00BF5592" w:rsidRDefault="00FF7086" w:rsidP="00BF5592">
      <w:pPr>
        <w:pStyle w:val="ListParagraph"/>
        <w:numPr>
          <w:ilvl w:val="0"/>
          <w:numId w:val="30"/>
        </w:numPr>
        <w:rPr>
          <w:rFonts w:ascii="Arial" w:hAnsi="Arial" w:cs="Arial"/>
        </w:rPr>
      </w:pPr>
      <w:r w:rsidRPr="00BC6F0F">
        <w:rPr>
          <w:rFonts w:cs="Arial"/>
        </w:rPr>
        <w:t xml:space="preserve">To understand </w:t>
      </w:r>
      <w:r w:rsidR="00A76FFD" w:rsidRPr="00BC6F0F">
        <w:rPr>
          <w:rFonts w:cs="Arial"/>
        </w:rPr>
        <w:t xml:space="preserve">what measures could be </w:t>
      </w:r>
      <w:r w:rsidR="00BE1DC4" w:rsidRPr="00BC6F0F">
        <w:rPr>
          <w:rFonts w:cs="Arial"/>
        </w:rPr>
        <w:t>under</w:t>
      </w:r>
      <w:r w:rsidR="00A76FFD" w:rsidRPr="00BC6F0F">
        <w:rPr>
          <w:rFonts w:cs="Arial"/>
        </w:rPr>
        <w:t>taken to improve the operational performance of the organisation</w:t>
      </w:r>
      <w:r w:rsidR="00CB64A3" w:rsidRPr="00BC6F0F">
        <w:rPr>
          <w:rFonts w:cs="Arial"/>
        </w:rPr>
        <w:t>.</w:t>
      </w:r>
    </w:p>
    <w:p w14:paraId="6AECA590" w14:textId="1BF7E52B" w:rsidR="00151584" w:rsidRPr="003E10F5" w:rsidRDefault="00E5480E" w:rsidP="00AD404F">
      <w:pPr>
        <w:pStyle w:val="Heading2"/>
      </w:pPr>
      <w:bookmarkStart w:id="7" w:name="_Toc190316561"/>
      <w:r w:rsidRPr="003E10F5">
        <w:t>Research Scope</w:t>
      </w:r>
      <w:bookmarkEnd w:id="7"/>
    </w:p>
    <w:p w14:paraId="2DA92CFB" w14:textId="781B8CFD" w:rsidR="009D5C18" w:rsidRPr="008C6B85" w:rsidRDefault="00D750C7" w:rsidP="002271ED">
      <w:pPr>
        <w:rPr>
          <w:rFonts w:cs="Arial"/>
        </w:rPr>
      </w:pPr>
      <w:r w:rsidRPr="008C6B85">
        <w:rPr>
          <w:rFonts w:cs="Arial"/>
        </w:rPr>
        <w:t xml:space="preserve">The scope of the research will be limited to a single firm within the investment banking </w:t>
      </w:r>
      <w:r w:rsidR="00034C74" w:rsidRPr="008C6B85">
        <w:rPr>
          <w:rFonts w:cs="Arial"/>
        </w:rPr>
        <w:t>industry</w:t>
      </w:r>
      <w:r w:rsidR="00141F27" w:rsidRPr="008C6B85">
        <w:rPr>
          <w:rFonts w:cs="Arial"/>
        </w:rPr>
        <w:t xml:space="preserve">, the </w:t>
      </w:r>
      <w:r w:rsidR="00E92E2D" w:rsidRPr="008C6B85">
        <w:rPr>
          <w:rFonts w:cs="Arial"/>
        </w:rPr>
        <w:t>entity in questions is one of the most influential organisations in the global financial markets</w:t>
      </w:r>
      <w:r w:rsidR="00137945" w:rsidRPr="008C6B85">
        <w:rPr>
          <w:rFonts w:cs="Arial"/>
        </w:rPr>
        <w:t xml:space="preserve"> and would be a fair representation of operations of other organisations</w:t>
      </w:r>
      <w:r w:rsidR="008F5B88" w:rsidRPr="008C6B85">
        <w:rPr>
          <w:rFonts w:cs="Arial"/>
        </w:rPr>
        <w:t xml:space="preserve"> </w:t>
      </w:r>
      <w:r w:rsidR="007073A0" w:rsidRPr="008C6B85">
        <w:rPr>
          <w:rFonts w:cs="Arial"/>
        </w:rPr>
        <w:t>participating</w:t>
      </w:r>
      <w:r w:rsidR="008F5B88" w:rsidRPr="008C6B85">
        <w:rPr>
          <w:rFonts w:cs="Arial"/>
        </w:rPr>
        <w:t xml:space="preserve"> in the financial markets.</w:t>
      </w:r>
      <w:r w:rsidR="00550BCC" w:rsidRPr="008C6B85">
        <w:rPr>
          <w:rFonts w:cs="Arial"/>
        </w:rPr>
        <w:t xml:space="preserve"> The participants of the qualitative interviews </w:t>
      </w:r>
      <w:r w:rsidR="00C33DCE" w:rsidRPr="008C6B85">
        <w:rPr>
          <w:rFonts w:cs="Arial"/>
        </w:rPr>
        <w:t xml:space="preserve">are based in the United </w:t>
      </w:r>
      <w:r w:rsidR="00EF0CEB" w:rsidRPr="008C6B85">
        <w:rPr>
          <w:rFonts w:cs="Arial"/>
        </w:rPr>
        <w:t>Kingdom</w:t>
      </w:r>
      <w:r w:rsidR="00C33DCE" w:rsidRPr="008C6B85">
        <w:rPr>
          <w:rFonts w:cs="Arial"/>
        </w:rPr>
        <w:t xml:space="preserve"> headquarters but handle significant volumes of transactions</w:t>
      </w:r>
      <w:r w:rsidR="00EF0CEB" w:rsidRPr="008C6B85">
        <w:rPr>
          <w:rFonts w:cs="Arial"/>
        </w:rPr>
        <w:t xml:space="preserve"> that encompass global regions. In total ten interviewees </w:t>
      </w:r>
      <w:r w:rsidR="000B438C" w:rsidRPr="008C6B85">
        <w:rPr>
          <w:rFonts w:cs="Arial"/>
        </w:rPr>
        <w:t>took part</w:t>
      </w:r>
      <w:r w:rsidR="00EF0CEB" w:rsidRPr="008C6B85">
        <w:rPr>
          <w:rFonts w:cs="Arial"/>
        </w:rPr>
        <w:t xml:space="preserve"> in the study.</w:t>
      </w:r>
    </w:p>
    <w:p w14:paraId="4EE3B7A8" w14:textId="0CADF687" w:rsidR="009D5C18" w:rsidRDefault="009D5C18" w:rsidP="009D5C18">
      <w:pPr>
        <w:pStyle w:val="Heading2"/>
      </w:pPr>
      <w:bookmarkStart w:id="8" w:name="_Toc190316562"/>
      <w:r>
        <w:t>Research Assumptions</w:t>
      </w:r>
      <w:bookmarkEnd w:id="8"/>
    </w:p>
    <w:p w14:paraId="3D7907C9" w14:textId="73DFD032" w:rsidR="006F3EDD" w:rsidRDefault="009D5C18" w:rsidP="006F3EDD">
      <w:r>
        <w:t>The</w:t>
      </w:r>
      <w:r w:rsidR="00737D59">
        <w:t xml:space="preserve"> respondents participated freely and had no cause or reason to supply any information that was not </w:t>
      </w:r>
      <w:r w:rsidR="008256FC">
        <w:t>valid</w:t>
      </w:r>
      <w:r w:rsidR="001C696B">
        <w:t xml:space="preserve"> or under any undue manipulation to skew the results.</w:t>
      </w:r>
      <w:r w:rsidR="00125840">
        <w:t xml:space="preserve"> </w:t>
      </w:r>
    </w:p>
    <w:p w14:paraId="30D9EB75" w14:textId="77777777" w:rsidR="006F3EDD" w:rsidRDefault="00125840" w:rsidP="006F3EDD">
      <w:r>
        <w:t xml:space="preserve">The results from the interviews were coded and presented in a manner that was as true to the intention of the </w:t>
      </w:r>
      <w:r w:rsidR="00CB3EA7">
        <w:t xml:space="preserve">interviewees as possible. </w:t>
      </w:r>
    </w:p>
    <w:p w14:paraId="1F277379" w14:textId="672C7D90" w:rsidR="009D5C18" w:rsidRPr="009D5C18" w:rsidRDefault="00BB39CF" w:rsidP="006F3EDD">
      <w:r>
        <w:t xml:space="preserve">The Author has </w:t>
      </w:r>
      <w:r w:rsidR="006F3EDD">
        <w:t>attempted</w:t>
      </w:r>
      <w:r>
        <w:t xml:space="preserve"> to present the findings informed by fact rather than any </w:t>
      </w:r>
      <w:r w:rsidR="006F3EDD">
        <w:t>preconceived bias.</w:t>
      </w:r>
    </w:p>
    <w:p w14:paraId="0181D0E8" w14:textId="6DB566D9" w:rsidR="00C05226" w:rsidRDefault="00AC764A" w:rsidP="0095608F">
      <w:pPr>
        <w:pStyle w:val="Heading2"/>
      </w:pPr>
      <w:bookmarkStart w:id="9" w:name="_Toc190316563"/>
      <w:r w:rsidRPr="00AC764A">
        <w:t>Research Methodology</w:t>
      </w:r>
      <w:bookmarkEnd w:id="9"/>
    </w:p>
    <w:p w14:paraId="1796E1A9" w14:textId="77777777" w:rsidR="00163DEA" w:rsidRPr="00163DEA" w:rsidRDefault="00163DEA" w:rsidP="00163DEA"/>
    <w:p w14:paraId="4BA77268" w14:textId="1B4E52D1" w:rsidR="00425ADF" w:rsidRPr="00425ADF" w:rsidRDefault="00425ADF" w:rsidP="00425ADF">
      <w:pPr>
        <w:rPr>
          <w:rFonts w:cs="Arial"/>
          <w:color w:val="000000"/>
        </w:rPr>
      </w:pPr>
      <w:r w:rsidRPr="00425ADF">
        <w:rPr>
          <w:rFonts w:cs="Arial"/>
          <w:color w:val="000000"/>
        </w:rPr>
        <w:lastRenderedPageBreak/>
        <w:t xml:space="preserve">The research methodology chosen for the dissertation is a mixed methodology. The mixed methodology will follow a convergent parallel design whereby the two data sets are collected independently, the shorthand Label would be Qual + </w:t>
      </w:r>
      <w:proofErr w:type="spellStart"/>
      <w:r w:rsidRPr="00425ADF">
        <w:rPr>
          <w:rFonts w:cs="Arial"/>
          <w:color w:val="000000"/>
        </w:rPr>
        <w:t>quan</w:t>
      </w:r>
      <w:proofErr w:type="spellEnd"/>
      <w:r w:rsidRPr="00425ADF">
        <w:rPr>
          <w:rFonts w:cs="Arial"/>
          <w:color w:val="000000"/>
        </w:rPr>
        <w:t xml:space="preserve"> to highlight that the quantitative is supplementary in nature and was intended to follow the purpose of being complementary (</w:t>
      </w:r>
      <w:proofErr w:type="spellStart"/>
      <w:r w:rsidRPr="00425ADF">
        <w:rPr>
          <w:rFonts w:cs="Arial"/>
          <w:color w:val="000000"/>
        </w:rPr>
        <w:t>Schoonenboom</w:t>
      </w:r>
      <w:proofErr w:type="spellEnd"/>
      <w:r w:rsidRPr="00425ADF">
        <w:rPr>
          <w:rFonts w:cs="Arial"/>
          <w:color w:val="000000"/>
        </w:rPr>
        <w:t xml:space="preserve"> &amp; Johnson, 2017). The research will take the form of a case study which will allow me to develop a theory based off analysis of the the qualitative data. </w:t>
      </w:r>
    </w:p>
    <w:p w14:paraId="6A1C1DAA" w14:textId="77777777" w:rsidR="009B336C" w:rsidRDefault="009B336C" w:rsidP="00425ADF">
      <w:pPr>
        <w:rPr>
          <w:rFonts w:cs="Arial"/>
          <w:color w:val="000000"/>
        </w:rPr>
      </w:pPr>
    </w:p>
    <w:p w14:paraId="67533E37" w14:textId="258C4DE8" w:rsidR="00163DEA" w:rsidRDefault="00163DEA" w:rsidP="000B5549">
      <w:pPr>
        <w:pStyle w:val="Heading2"/>
      </w:pPr>
      <w:bookmarkStart w:id="10" w:name="_Toc190316564"/>
      <w:r>
        <w:t>Research Theory</w:t>
      </w:r>
      <w:bookmarkEnd w:id="10"/>
    </w:p>
    <w:p w14:paraId="6426D3C9" w14:textId="77777777" w:rsidR="00163DEA" w:rsidRPr="00425ADF" w:rsidRDefault="00163DEA" w:rsidP="00425ADF">
      <w:pPr>
        <w:rPr>
          <w:rFonts w:cs="Arial"/>
          <w:color w:val="000000"/>
        </w:rPr>
      </w:pPr>
    </w:p>
    <w:p w14:paraId="43AED6BD" w14:textId="77777777" w:rsidR="00425ADF" w:rsidRPr="00425ADF" w:rsidRDefault="00425ADF" w:rsidP="00425ADF">
      <w:pPr>
        <w:rPr>
          <w:rFonts w:cs="Arial"/>
          <w:color w:val="000000"/>
        </w:rPr>
      </w:pPr>
      <w:r w:rsidRPr="00425ADF">
        <w:rPr>
          <w:rFonts w:cs="Arial"/>
          <w:color w:val="000000"/>
        </w:rPr>
        <w:t xml:space="preserve">Saunders et. al (2016) break down the research assumptions into three classifications Ontology, Epistemology, and Axiology. Ontology is concerned with our assumptions on the nature of the reality we’re studying, from participants to the environment. Epistemology is the assumption on what knowledge is acceptable, valid, legitimate and distributable. Axiology are their ethics and values that researches and participants have and their role in defining and shaping the research. These three assumptions exist on a continuum between that of objectivism and subjectivism (Saunders et al, 2016), which have led to five major philosophies of business and management research. Positivism is typically concerned with accepting that what is observable is real, positivism values deductive methodologies that are free from bias and objective in nature (Saunders et al, 2016). Critical Realism is rooted in understanding that human reality is more perceived, the sensations and perceived realities rather than just facts, also know as a stratified/layered reality; resulting in a more retroductive methodology (Saunders et al, 2016). Interpretivism is focused on the human experience and ensuring that the research is focused on small samples but with depth to understand nuances, Interpretivism philosophy also understand that researches are part of the research and so subjectivity is a major factor (Saunders et al, 2016). Postmodernism is the philosophy that is concerned with deconstructing reality and understanding the influence of human constructs, languages and interpretations on creating a reality and who that reality is benefiting; often the answers are revealed in the negative spaces (Saunders et al, 2016). Pragmatism whilst probably the least interesting philosophy is concerned with finding practical solutions to situations, reality is consequential of the practical ideas that enable it (Saunders et al, 2016). </w:t>
      </w:r>
    </w:p>
    <w:p w14:paraId="2570F78A" w14:textId="77777777" w:rsidR="00425ADF" w:rsidRPr="00425ADF" w:rsidRDefault="00425ADF" w:rsidP="00425ADF">
      <w:pPr>
        <w:rPr>
          <w:rFonts w:cs="Arial"/>
          <w:i/>
          <w:iCs/>
          <w:color w:val="000000"/>
        </w:rPr>
      </w:pPr>
    </w:p>
    <w:p w14:paraId="79D52BAA" w14:textId="77777777" w:rsidR="00425ADF" w:rsidRPr="00425ADF" w:rsidRDefault="00425ADF" w:rsidP="00425ADF">
      <w:pPr>
        <w:rPr>
          <w:rFonts w:cs="Arial"/>
          <w:color w:val="000000"/>
        </w:rPr>
      </w:pPr>
      <w:r w:rsidRPr="00425ADF">
        <w:rPr>
          <w:rFonts w:cs="Arial"/>
          <w:color w:val="000000"/>
        </w:rPr>
        <w:t>Whilst developing a research design it is important to understand the three approaches to developing a research theory, these approaches will influence the methodologies chosen. They are namely deductive, inductive and abductive.</w:t>
      </w:r>
    </w:p>
    <w:p w14:paraId="01F9245A" w14:textId="77777777" w:rsidR="00425ADF" w:rsidRPr="00425ADF" w:rsidRDefault="00425ADF" w:rsidP="00425ADF">
      <w:pPr>
        <w:rPr>
          <w:rFonts w:cs="Arial"/>
          <w:color w:val="000000"/>
        </w:rPr>
      </w:pPr>
      <w:r w:rsidRPr="00425ADF">
        <w:rPr>
          <w:rFonts w:cs="Arial"/>
          <w:color w:val="000000"/>
        </w:rPr>
        <w:lastRenderedPageBreak/>
        <w:t>Deduction is the research approach used to find or corroborate causal relationships between a pre determined theory and the known or predicted results. This theory of research has characteristics of being highly structured, operationalised , reductionism and generalisation (Saunders et al, 2016). Deductive is very useful for scientific studies and usually utilises quantitative data, going from theory to data.</w:t>
      </w:r>
    </w:p>
    <w:p w14:paraId="4DF45375" w14:textId="77777777" w:rsidR="00425ADF" w:rsidRPr="00425ADF" w:rsidRDefault="00425ADF" w:rsidP="00425ADF">
      <w:pPr>
        <w:rPr>
          <w:rFonts w:cs="Arial"/>
          <w:color w:val="000000"/>
        </w:rPr>
      </w:pPr>
      <w:r w:rsidRPr="00425ADF">
        <w:rPr>
          <w:rFonts w:cs="Arial"/>
          <w:color w:val="000000"/>
        </w:rPr>
        <w:t>Induction would be the theory that seeks to identify a cause or solution to a known problem or situation. It is flexible in design and results enabling a deeper understanding of the human elements involved in situations, gathering data to create a theory (Saunders et al, 2016).</w:t>
      </w:r>
    </w:p>
    <w:p w14:paraId="31328347" w14:textId="77777777" w:rsidR="00425ADF" w:rsidRPr="00425ADF" w:rsidRDefault="00425ADF" w:rsidP="00425ADF">
      <w:pPr>
        <w:rPr>
          <w:rFonts w:cs="Arial"/>
          <w:color w:val="000000"/>
        </w:rPr>
      </w:pPr>
    </w:p>
    <w:p w14:paraId="79E3081E" w14:textId="77777777" w:rsidR="00425ADF" w:rsidRPr="00425ADF" w:rsidRDefault="00425ADF" w:rsidP="00425ADF">
      <w:pPr>
        <w:rPr>
          <w:rFonts w:cs="Arial"/>
          <w:color w:val="000000"/>
        </w:rPr>
      </w:pPr>
      <w:r w:rsidRPr="00425ADF">
        <w:rPr>
          <w:rFonts w:cs="Arial"/>
          <w:color w:val="000000"/>
        </w:rPr>
        <w:t xml:space="preserve">Abduction is the the utilisation of both induction and deductive theories. First a theory would need to be developed through the collection of inductive data which would be formed into a conceptual framework to be tested through deductive theory(Saunders et al, 2016). </w:t>
      </w:r>
    </w:p>
    <w:p w14:paraId="15BB5220" w14:textId="77777777" w:rsidR="00425ADF" w:rsidRPr="00425ADF" w:rsidRDefault="00425ADF" w:rsidP="00425ADF">
      <w:pPr>
        <w:rPr>
          <w:rFonts w:cs="Arial"/>
          <w:color w:val="000000"/>
        </w:rPr>
      </w:pPr>
    </w:p>
    <w:p w14:paraId="4E4A4667" w14:textId="77777777" w:rsidR="00425ADF" w:rsidRPr="00425ADF" w:rsidRDefault="00425ADF" w:rsidP="00425ADF">
      <w:pPr>
        <w:rPr>
          <w:rFonts w:cs="Arial"/>
          <w:color w:val="000000"/>
        </w:rPr>
      </w:pPr>
      <w:r w:rsidRPr="00425ADF">
        <w:rPr>
          <w:rFonts w:cs="Arial"/>
          <w:b/>
          <w:bCs/>
          <w:color w:val="000000"/>
        </w:rPr>
        <w:t>Research design</w:t>
      </w:r>
      <w:r w:rsidRPr="00425ADF">
        <w:rPr>
          <w:rFonts w:cs="Arial"/>
          <w:color w:val="000000"/>
        </w:rPr>
        <w:t xml:space="preserve"> traditionally comes in three guises, qualitative, quantitative and mixed methodology. </w:t>
      </w:r>
    </w:p>
    <w:p w14:paraId="127BC0C7" w14:textId="77777777" w:rsidR="00425ADF" w:rsidRPr="00425ADF" w:rsidRDefault="00425ADF" w:rsidP="00425ADF">
      <w:pPr>
        <w:rPr>
          <w:rFonts w:cs="Arial"/>
          <w:color w:val="000000"/>
        </w:rPr>
      </w:pPr>
    </w:p>
    <w:p w14:paraId="309F403A" w14:textId="77777777" w:rsidR="00425ADF" w:rsidRPr="00425ADF" w:rsidRDefault="00425ADF" w:rsidP="00425ADF">
      <w:pPr>
        <w:rPr>
          <w:rFonts w:cs="Arial"/>
          <w:color w:val="000000"/>
        </w:rPr>
      </w:pPr>
      <w:r w:rsidRPr="00425ADF">
        <w:rPr>
          <w:rFonts w:cs="Arial"/>
          <w:color w:val="000000"/>
        </w:rPr>
        <w:t>Quantitative research design is typically associated with positivism but can could be interpretive if non numerical data sets are used, the research is normally deductive in order to test the theory through data (Saunders et al, 2016).</w:t>
      </w:r>
    </w:p>
    <w:p w14:paraId="686FB1CE" w14:textId="77777777" w:rsidR="00425ADF" w:rsidRPr="00425ADF" w:rsidRDefault="00425ADF" w:rsidP="00425ADF">
      <w:pPr>
        <w:rPr>
          <w:rFonts w:cs="Arial"/>
          <w:color w:val="000000"/>
        </w:rPr>
      </w:pPr>
      <w:r w:rsidRPr="00425ADF">
        <w:rPr>
          <w:rFonts w:cs="Arial"/>
          <w:color w:val="000000"/>
        </w:rPr>
        <w:t>Qualitative research methodology is usually associated with interpretive philosophy and makes use of inductive and abductive research approaches (Saunders et al, 2016).</w:t>
      </w:r>
    </w:p>
    <w:p w14:paraId="200529A5" w14:textId="77777777" w:rsidR="00425ADF" w:rsidRPr="00425ADF" w:rsidRDefault="00425ADF" w:rsidP="00425ADF">
      <w:pPr>
        <w:rPr>
          <w:rFonts w:cs="Arial"/>
          <w:color w:val="000000"/>
        </w:rPr>
      </w:pPr>
      <w:r w:rsidRPr="00425ADF">
        <w:rPr>
          <w:rFonts w:cs="Arial"/>
          <w:color w:val="000000"/>
        </w:rPr>
        <w:t>Mixed method methodology is generally associated with philosophies of realism, pragmatism and inductivism and an utilise either deductive, inductive or abductive approaches (Saunders et al, 2016). The purpose of mixed methodologies was defined by Green et al (1989) originally and whilst the list has grown the original list is still used extensively in modern literature defined below.</w:t>
      </w:r>
    </w:p>
    <w:p w14:paraId="011B5172" w14:textId="77777777" w:rsidR="00425ADF" w:rsidRPr="00425ADF" w:rsidRDefault="00425ADF" w:rsidP="00425ADF">
      <w:pPr>
        <w:rPr>
          <w:rFonts w:cs="Arial"/>
          <w:color w:val="000000"/>
        </w:rPr>
      </w:pPr>
      <w:r w:rsidRPr="00425ADF">
        <w:rPr>
          <w:rFonts w:cs="Arial"/>
          <w:color w:val="000000"/>
        </w:rPr>
        <w:t>1.Triangulation: Seeks convergence, corroboration, correspondence of results (</w:t>
      </w:r>
      <w:proofErr w:type="spellStart"/>
      <w:r w:rsidRPr="00425ADF">
        <w:rPr>
          <w:rFonts w:cs="Arial"/>
          <w:color w:val="000000"/>
        </w:rPr>
        <w:t>Schoonenboom</w:t>
      </w:r>
      <w:proofErr w:type="spellEnd"/>
      <w:r w:rsidRPr="00425ADF">
        <w:rPr>
          <w:rFonts w:cs="Arial"/>
          <w:color w:val="000000"/>
        </w:rPr>
        <w:t xml:space="preserve"> &amp; Johnson, 2017).</w:t>
      </w:r>
    </w:p>
    <w:p w14:paraId="1010463A" w14:textId="77777777" w:rsidR="00425ADF" w:rsidRPr="00425ADF" w:rsidRDefault="00425ADF" w:rsidP="00425ADF">
      <w:pPr>
        <w:rPr>
          <w:rFonts w:cs="Arial"/>
          <w:color w:val="000000"/>
        </w:rPr>
      </w:pPr>
      <w:r w:rsidRPr="00425ADF">
        <w:rPr>
          <w:rFonts w:cs="Arial"/>
          <w:color w:val="000000"/>
        </w:rPr>
        <w:t>2. Complementary: Seeks elaboration, enhancement, illustration, or clarification (</w:t>
      </w:r>
      <w:proofErr w:type="spellStart"/>
      <w:r w:rsidRPr="00425ADF">
        <w:rPr>
          <w:rFonts w:cs="Arial"/>
          <w:color w:val="000000"/>
        </w:rPr>
        <w:t>Schoonenboom</w:t>
      </w:r>
      <w:proofErr w:type="spellEnd"/>
      <w:r w:rsidRPr="00425ADF">
        <w:rPr>
          <w:rFonts w:cs="Arial"/>
          <w:color w:val="000000"/>
        </w:rPr>
        <w:t xml:space="preserve"> &amp; Johnson, 2017).</w:t>
      </w:r>
    </w:p>
    <w:p w14:paraId="5B62E14F" w14:textId="77777777" w:rsidR="00425ADF" w:rsidRPr="00425ADF" w:rsidRDefault="00425ADF" w:rsidP="00425ADF">
      <w:pPr>
        <w:rPr>
          <w:rFonts w:cs="Arial"/>
          <w:color w:val="000000"/>
        </w:rPr>
      </w:pPr>
      <w:r w:rsidRPr="00425ADF">
        <w:rPr>
          <w:rFonts w:cs="Arial"/>
          <w:color w:val="000000"/>
        </w:rPr>
        <w:t>3. Development: Seeks to use the results from one study to develop and inform the other method (</w:t>
      </w:r>
      <w:proofErr w:type="spellStart"/>
      <w:r w:rsidRPr="00425ADF">
        <w:rPr>
          <w:rFonts w:cs="Arial"/>
          <w:color w:val="000000"/>
        </w:rPr>
        <w:t>Schoonenboom</w:t>
      </w:r>
      <w:proofErr w:type="spellEnd"/>
      <w:r w:rsidRPr="00425ADF">
        <w:rPr>
          <w:rFonts w:cs="Arial"/>
          <w:color w:val="000000"/>
        </w:rPr>
        <w:t xml:space="preserve"> &amp; Johnson, 2017).</w:t>
      </w:r>
    </w:p>
    <w:p w14:paraId="7B6A688D" w14:textId="77777777" w:rsidR="00425ADF" w:rsidRPr="00425ADF" w:rsidRDefault="00425ADF" w:rsidP="00425ADF">
      <w:pPr>
        <w:rPr>
          <w:rFonts w:cs="Arial"/>
          <w:color w:val="000000"/>
        </w:rPr>
      </w:pPr>
      <w:r w:rsidRPr="00425ADF">
        <w:rPr>
          <w:rFonts w:cs="Arial"/>
          <w:color w:val="000000"/>
        </w:rPr>
        <w:lastRenderedPageBreak/>
        <w:t>4. Initiation: Seeks the discovery of paradox and contradiction (</w:t>
      </w:r>
      <w:proofErr w:type="spellStart"/>
      <w:r w:rsidRPr="00425ADF">
        <w:rPr>
          <w:rFonts w:cs="Arial"/>
          <w:color w:val="000000"/>
        </w:rPr>
        <w:t>Schoonenboom</w:t>
      </w:r>
      <w:proofErr w:type="spellEnd"/>
      <w:r w:rsidRPr="00425ADF">
        <w:rPr>
          <w:rFonts w:cs="Arial"/>
          <w:color w:val="000000"/>
        </w:rPr>
        <w:t xml:space="preserve"> &amp; Johnson, 2017).</w:t>
      </w:r>
    </w:p>
    <w:p w14:paraId="3C39F171" w14:textId="77777777" w:rsidR="00425ADF" w:rsidRPr="00425ADF" w:rsidRDefault="00425ADF" w:rsidP="00425ADF">
      <w:pPr>
        <w:rPr>
          <w:rFonts w:cs="Arial"/>
          <w:color w:val="000000"/>
        </w:rPr>
      </w:pPr>
      <w:r w:rsidRPr="00425ADF">
        <w:rPr>
          <w:rFonts w:cs="Arial"/>
          <w:color w:val="000000"/>
        </w:rPr>
        <w:t>5. Expansion: Seeks to expand the breadth and range of inquiry (</w:t>
      </w:r>
      <w:proofErr w:type="spellStart"/>
      <w:r w:rsidRPr="00425ADF">
        <w:rPr>
          <w:rFonts w:cs="Arial"/>
          <w:color w:val="000000"/>
        </w:rPr>
        <w:t>Schoonenboom</w:t>
      </w:r>
      <w:proofErr w:type="spellEnd"/>
      <w:r w:rsidRPr="00425ADF">
        <w:rPr>
          <w:rFonts w:cs="Arial"/>
          <w:color w:val="000000"/>
        </w:rPr>
        <w:t xml:space="preserve"> &amp; Johnson, 2017).</w:t>
      </w:r>
    </w:p>
    <w:p w14:paraId="15F05E6F" w14:textId="77777777" w:rsidR="00425ADF" w:rsidRPr="00425ADF" w:rsidRDefault="00425ADF" w:rsidP="00425ADF">
      <w:pPr>
        <w:rPr>
          <w:rFonts w:cs="Arial"/>
          <w:color w:val="000000"/>
        </w:rPr>
      </w:pPr>
    </w:p>
    <w:p w14:paraId="41638EC2" w14:textId="77777777" w:rsidR="00425ADF" w:rsidRPr="00425ADF" w:rsidRDefault="00425ADF" w:rsidP="00425ADF">
      <w:pPr>
        <w:rPr>
          <w:rFonts w:cs="Arial"/>
          <w:color w:val="000000"/>
        </w:rPr>
      </w:pPr>
    </w:p>
    <w:p w14:paraId="2368786D" w14:textId="77777777" w:rsidR="00425ADF" w:rsidRPr="00425ADF" w:rsidRDefault="00425ADF" w:rsidP="00425ADF">
      <w:pPr>
        <w:rPr>
          <w:rFonts w:cs="Arial"/>
          <w:color w:val="000000" w:themeColor="text1"/>
        </w:rPr>
      </w:pPr>
      <w:r w:rsidRPr="00425ADF">
        <w:rPr>
          <w:rFonts w:cs="Arial"/>
          <w:color w:val="000000"/>
        </w:rPr>
        <w:t xml:space="preserve">A case study allows the research to take an in depth view of a specific phenomenon within a real life setting (Saunders et al, 2016). In this case it was the segregation of operational teams in a large multi corporation within the financial sector. Cast studies often use mixed methodologies, particularly researches with </w:t>
      </w:r>
      <w:proofErr w:type="spellStart"/>
      <w:r w:rsidRPr="00425ADF">
        <w:rPr>
          <w:rFonts w:cs="Arial"/>
          <w:color w:val="000000"/>
        </w:rPr>
        <w:t>interpretivist</w:t>
      </w:r>
      <w:proofErr w:type="spellEnd"/>
      <w:r w:rsidRPr="00425ADF">
        <w:rPr>
          <w:rFonts w:cs="Arial"/>
          <w:color w:val="000000"/>
        </w:rPr>
        <w:t xml:space="preserve"> views developing theory through inductive approaches (Riddler et al, 2014). The interpretative nature of this case study would be best defined as critical realist case study which would allow me to understand firsthand the experiences and knowledge of the participants (</w:t>
      </w:r>
      <w:proofErr w:type="spellStart"/>
      <w:r w:rsidRPr="00425ADF">
        <w:rPr>
          <w:rFonts w:cs="Arial"/>
          <w:color w:val="000000"/>
        </w:rPr>
        <w:t>Burrel</w:t>
      </w:r>
      <w:proofErr w:type="spellEnd"/>
      <w:r w:rsidRPr="00425ADF">
        <w:rPr>
          <w:rFonts w:cs="Arial"/>
          <w:color w:val="000000"/>
        </w:rPr>
        <w:t> &amp; Morgan 1979), the necessity for mixed methodology is further supported by Yin (2017) who defined the case study as an empirical inquiry that investigates a phenomena in it’s real world context using multiple sources.</w:t>
      </w:r>
    </w:p>
    <w:p w14:paraId="79E0C02A" w14:textId="77777777" w:rsidR="00425ADF" w:rsidRPr="00425ADF" w:rsidRDefault="00425ADF" w:rsidP="00425ADF">
      <w:pPr>
        <w:rPr>
          <w:rFonts w:cs="Arial"/>
          <w:color w:val="000000" w:themeColor="text1"/>
        </w:rPr>
      </w:pPr>
    </w:p>
    <w:p w14:paraId="3E3911E8" w14:textId="77777777" w:rsidR="00425ADF" w:rsidRPr="00425ADF" w:rsidRDefault="00425ADF" w:rsidP="00425ADF">
      <w:pPr>
        <w:rPr>
          <w:rFonts w:cs="Arial"/>
          <w:color w:val="A02B93" w:themeColor="accent5"/>
        </w:rPr>
      </w:pPr>
      <w:r w:rsidRPr="00425ADF">
        <w:rPr>
          <w:rFonts w:cs="Arial"/>
          <w:color w:val="000000"/>
        </w:rPr>
        <w:t>Mixed methodology is not a popular choice, some studies showing that’s usage of mixed methodology research in papers was around 9.5% from 1987 to 2022 (</w:t>
      </w:r>
      <w:proofErr w:type="spellStart"/>
      <w:r w:rsidRPr="00425ADF">
        <w:rPr>
          <w:rFonts w:cs="Arial"/>
          <w:color w:val="000000"/>
        </w:rPr>
        <w:t>Mavodza</w:t>
      </w:r>
      <w:proofErr w:type="spellEnd"/>
      <w:r w:rsidRPr="00425ADF">
        <w:rPr>
          <w:rFonts w:cs="Arial"/>
          <w:color w:val="000000"/>
        </w:rPr>
        <w:t>, J, 2022). The limited usage of mixed methodologies is quite surprising considering that according to a study by McKim (2017), quantitative results suggest that student find mixed methodology studies more valuable than those of single methodologies. Formulating a research design particularly for a business and management research project is challenging as the basis of the discipline for  business and management studies evolved through the incorporation of multiple disciplines from applied sciences to the humanities, each of these have various approaches to research methodologies (Saunders et al, 2016).</w:t>
      </w:r>
    </w:p>
    <w:p w14:paraId="2E70B47E" w14:textId="77777777" w:rsidR="00425ADF" w:rsidRPr="00425ADF" w:rsidRDefault="00425ADF" w:rsidP="00425ADF">
      <w:pPr>
        <w:rPr>
          <w:rFonts w:cs="Arial"/>
          <w:color w:val="A02B93" w:themeColor="accent5"/>
        </w:rPr>
      </w:pPr>
    </w:p>
    <w:p w14:paraId="34C91CFE" w14:textId="77777777" w:rsidR="00425ADF" w:rsidRPr="00425ADF" w:rsidRDefault="00425ADF" w:rsidP="00425ADF">
      <w:pPr>
        <w:rPr>
          <w:rFonts w:cs="Arial"/>
          <w:color w:val="000000"/>
        </w:rPr>
      </w:pPr>
      <w:r w:rsidRPr="00425ADF">
        <w:rPr>
          <w:rFonts w:cs="Arial"/>
          <w:color w:val="000000"/>
        </w:rPr>
        <w:t xml:space="preserve">The choice to use mixed methodology is based off a number of factors. The main goal is to produce a cohesive research project. As a researcher it is important to understand the philosophies, approaches and and strategies that will define the research project but also align with the researchers beliefs (Saunders et al, 2016). This project was always intended to be pragmatic in nature and required a more inductive approach to understand the human element of segregated business units. The research around methodologies, the nature of the philosophy and approaches supported mixed methodology. Further to the research around methodologies, the case study supported the use of mixed methodology. It also aligns with study from McKim (2017) discussed </w:t>
      </w:r>
      <w:r w:rsidRPr="00425ADF">
        <w:rPr>
          <w:rFonts w:cs="Arial"/>
          <w:color w:val="000000"/>
        </w:rPr>
        <w:lastRenderedPageBreak/>
        <w:t>above that as a researcher I felt that there was move value in a mixed methodology. The purpose of the mixed methodology define</w:t>
      </w:r>
    </w:p>
    <w:p w14:paraId="226A003C" w14:textId="77777777" w:rsidR="00425ADF" w:rsidRPr="00425ADF" w:rsidRDefault="00425ADF" w:rsidP="00425ADF"/>
    <w:p w14:paraId="5797CDF8" w14:textId="77777777" w:rsidR="00425ADF" w:rsidRPr="00425ADF" w:rsidRDefault="00425ADF" w:rsidP="00425ADF">
      <w:r w:rsidRPr="00425ADF">
        <w:rPr>
          <w:rFonts w:cs="Arial"/>
          <w:color w:val="000000"/>
        </w:rPr>
        <w:t xml:space="preserve">The qualitative data </w:t>
      </w:r>
      <w:bookmarkStart w:id="11" w:name="_Int_tBNruAwI"/>
      <w:r w:rsidRPr="00425ADF">
        <w:rPr>
          <w:rFonts w:cs="Arial"/>
          <w:color w:val="000000"/>
        </w:rPr>
        <w:t>was collected</w:t>
      </w:r>
      <w:bookmarkEnd w:id="11"/>
      <w:r w:rsidRPr="00425ADF">
        <w:rPr>
          <w:rFonts w:cs="Arial"/>
          <w:color w:val="000000"/>
        </w:rPr>
        <w:t xml:space="preserve"> through ten one-on-one semi structure interviews with the stakeholders of the organisation, the participants </w:t>
      </w:r>
      <w:bookmarkStart w:id="12" w:name="_Int_vBw2GrIR"/>
      <w:r w:rsidRPr="00425ADF">
        <w:rPr>
          <w:rFonts w:cs="Arial"/>
          <w:color w:val="000000"/>
        </w:rPr>
        <w:t>were divided</w:t>
      </w:r>
      <w:bookmarkEnd w:id="12"/>
      <w:r w:rsidRPr="00425ADF">
        <w:rPr>
          <w:rFonts w:cs="Arial"/>
          <w:color w:val="000000"/>
        </w:rPr>
        <w:t xml:space="preserve"> equally between back office and middle office functions. Interviews are regarded as one of the best methods of obtaining data to understand operations and outcomes of the mechanism upon which they are designed (Wang, 2021).The semi structured interviews used open ended questions with additional question designed to keep conversation in required direction and to dive deeper into the subject, the question design was loosely based on the responsive interviewing model designed by Rubin &amp; Rubin (2011). Interviews were transcribed within a 24 hour time frame to ensure that the data retained its integrity.</w:t>
      </w:r>
    </w:p>
    <w:p w14:paraId="75C58A91" w14:textId="77777777" w:rsidR="00425ADF" w:rsidRPr="00425ADF" w:rsidRDefault="00425ADF" w:rsidP="00425ADF">
      <w:pPr>
        <w:rPr>
          <w:rFonts w:ascii="-webkit-standard" w:hAnsi="-webkit-standard"/>
        </w:rPr>
      </w:pPr>
      <w:r w:rsidRPr="00425ADF">
        <w:rPr>
          <w:rFonts w:cs="Arial"/>
          <w:color w:val="000000"/>
        </w:rPr>
        <w:t xml:space="preserve">The quantitative research part of the mixed </w:t>
      </w:r>
      <w:bookmarkStart w:id="13" w:name="_Int_2yhYVDqj"/>
      <w:r w:rsidRPr="00425ADF">
        <w:rPr>
          <w:rFonts w:cs="Arial"/>
          <w:color w:val="000000"/>
        </w:rPr>
        <w:t>methodology</w:t>
      </w:r>
      <w:bookmarkEnd w:id="13"/>
      <w:r w:rsidRPr="00425ADF">
        <w:rPr>
          <w:rFonts w:cs="Arial"/>
          <w:color w:val="000000"/>
        </w:rPr>
        <w:t xml:space="preserve"> is empirical data of settlement failures from both propriety sources and public studies used to be complementary both to support  the necessity of the change and support findings that the current silo structure of the middle office and back-office function is inefficient. The report is cognisant of the fact that whilst there is possibility that the empirical data may appear to bolster the study, there is the risk that the statistics may add no true value (Maxwell, 2012), however the report will use the qualitative data to provide context to the validity that change is required (Maxwell, 2018). In our finding the quantitative ended up performing both the purpose of being complementary by showing demonstrating that there is a need to address a problem it also performed the purpose of initiation showing a paradoxical relationship between the need for change and the willingness of participants to recognise or want to change.</w:t>
      </w:r>
    </w:p>
    <w:p w14:paraId="3661D6F6" w14:textId="77777777" w:rsidR="00425ADF" w:rsidRPr="00425ADF" w:rsidRDefault="00425ADF" w:rsidP="00425ADF">
      <w:r w:rsidRPr="00425ADF">
        <w:t>The transcripts of the interviews were organised into codes, this is particularly useful to help the researcher reveal the themes and pattern that emerge (</w:t>
      </w:r>
      <w:proofErr w:type="spellStart"/>
      <w:r w:rsidRPr="00425ADF">
        <w:t>Berthet</w:t>
      </w:r>
      <w:proofErr w:type="spellEnd"/>
      <w:r w:rsidRPr="00425ADF">
        <w:t>, 2023). The data was coded using open coding which were organised into categories and then dissected into themes. The themes are intended to provide the researcher with trends that are recurring and relevant to the data captured and transcribed (Newington, 2014). This thematic coding approach is typical of grounded theory and used by many phenomenologists (Gibbs, 2018). The researcher tried to code without any preconceived priori however no researcher is free from from influence, pre- existing theoretical foundations will always influence due to the cognitive awareness of the theories and how they affect the researchers thinking (</w:t>
      </w:r>
      <w:proofErr w:type="spellStart"/>
      <w:r w:rsidRPr="00425ADF">
        <w:t>Berthet</w:t>
      </w:r>
      <w:proofErr w:type="spellEnd"/>
      <w:r w:rsidRPr="00425ADF">
        <w:t>, 2023).</w:t>
      </w:r>
    </w:p>
    <w:p w14:paraId="62805FA0" w14:textId="77777777" w:rsidR="00425ADF" w:rsidRPr="00425ADF" w:rsidRDefault="00425ADF" w:rsidP="00425ADF">
      <w:pPr>
        <w:rPr>
          <w:rFonts w:ascii="-webkit-standard" w:hAnsi="-webkit-standard"/>
          <w:color w:val="000000"/>
        </w:rPr>
      </w:pPr>
      <w:r w:rsidRPr="00425ADF">
        <w:t xml:space="preserve">Ten semi-structured interviews were conducted, the respondents were all from divergent functions and varying product classes covering fixed income, structured notes and both vanilla and derivative equities. The population subsection is consistent with </w:t>
      </w:r>
      <w:r w:rsidRPr="00425ADF">
        <w:lastRenderedPageBreak/>
        <w:t>clustered sampling whereby groups who interact are bundled together and then all data is included in the study to ensure that the data is representative of the entire population that would be affected by the research (</w:t>
      </w:r>
      <w:proofErr w:type="spellStart"/>
      <w:r w:rsidRPr="00425ADF">
        <w:t>Creswell</w:t>
      </w:r>
      <w:proofErr w:type="spellEnd"/>
      <w:r w:rsidRPr="00425ADF">
        <w:t xml:space="preserve">, 2018). Their seniority ranged from director to officer levels all with a minimum of 3 years experience in their current roles. There was also an equal split along gender lines. The participants were from a bulge bank institution with global operations whose operations are closely aligned with other market participants. </w:t>
      </w:r>
    </w:p>
    <w:p w14:paraId="71E1692B" w14:textId="77777777" w:rsidR="00425ADF" w:rsidRPr="00425ADF" w:rsidRDefault="00425ADF" w:rsidP="00425ADF">
      <w:pPr>
        <w:ind w:left="720"/>
        <w:contextualSpacing/>
        <w:rPr>
          <w:rFonts w:ascii="-webkit-standard" w:hAnsi="-webkit-standard"/>
          <w:color w:val="000000"/>
        </w:rPr>
      </w:pPr>
    </w:p>
    <w:p w14:paraId="6F8C93F9" w14:textId="77777777" w:rsidR="00425ADF" w:rsidRPr="00425ADF" w:rsidRDefault="00425ADF" w:rsidP="00425ADF">
      <w:pPr>
        <w:keepNext/>
        <w:keepLines/>
        <w:spacing w:before="160" w:after="80"/>
        <w:outlineLvl w:val="1"/>
        <w:rPr>
          <w:rFonts w:ascii="-webkit-standard" w:eastAsiaTheme="majorEastAsia" w:hAnsi="-webkit-standard" w:cstheme="majorBidi"/>
          <w:b/>
          <w:bCs/>
          <w:color w:val="000000"/>
          <w:sz w:val="32"/>
          <w:szCs w:val="32"/>
        </w:rPr>
      </w:pPr>
      <w:bookmarkStart w:id="14" w:name="_Toc190316565"/>
      <w:r w:rsidRPr="00425ADF">
        <w:rPr>
          <w:rFonts w:asciiTheme="majorHAnsi" w:eastAsiaTheme="majorEastAsia" w:hAnsiTheme="majorHAnsi" w:cstheme="majorBidi"/>
          <w:color w:val="0F4761" w:themeColor="accent1" w:themeShade="BF"/>
          <w:sz w:val="32"/>
          <w:szCs w:val="32"/>
        </w:rPr>
        <w:t>Background of the Research</w:t>
      </w:r>
      <w:bookmarkEnd w:id="14"/>
    </w:p>
    <w:p w14:paraId="7F15B34F" w14:textId="77777777" w:rsidR="00425ADF" w:rsidRPr="00425ADF" w:rsidRDefault="00425ADF" w:rsidP="00425ADF">
      <w:pPr>
        <w:spacing w:after="0" w:line="324" w:lineRule="atLeast"/>
        <w:ind w:left="380"/>
        <w:rPr>
          <w:rFonts w:ascii="-webkit-standard" w:hAnsi="-webkit-standard" w:cs="Times New Roman"/>
          <w:b/>
          <w:bCs/>
          <w:color w:val="000000"/>
          <w:kern w:val="0"/>
          <w14:ligatures w14:val="none"/>
        </w:rPr>
      </w:pPr>
    </w:p>
    <w:p w14:paraId="7E8CE7A4" w14:textId="77777777" w:rsidR="00425ADF" w:rsidRPr="00425ADF" w:rsidRDefault="00425ADF" w:rsidP="00425ADF">
      <w:r w:rsidRPr="00425ADF">
        <w:t>The current global climate is in a state of constant flux in part due the to the so called fourth Industrial Revolution which is forcing organisations to find better ways to be more flexible and agile (Francis, 2001).</w:t>
      </w:r>
    </w:p>
    <w:p w14:paraId="7E9F67D9" w14:textId="77777777" w:rsidR="00425ADF" w:rsidRPr="00425ADF" w:rsidRDefault="00425ADF" w:rsidP="00425ADF">
      <w:r w:rsidRPr="00425ADF">
        <w:t>Holbein defined organisational agility as the organisations capacity to respond, adapt quickly and thrive in the changing global environment (</w:t>
      </w:r>
      <w:proofErr w:type="spellStart"/>
      <w:r w:rsidRPr="00425ADF">
        <w:t>Holbech</w:t>
      </w:r>
      <w:proofErr w:type="spellEnd"/>
      <w:r w:rsidRPr="00425ADF">
        <w:t>, 2018).</w:t>
      </w:r>
    </w:p>
    <w:p w14:paraId="445FF7FA" w14:textId="77777777" w:rsidR="00425ADF" w:rsidRPr="00425ADF" w:rsidRDefault="00425ADF" w:rsidP="00425ADF">
      <w:r w:rsidRPr="00425ADF">
        <w:t>A large factor for an organisation to achieve agility and organisational efficiency is to have an organisation structure that produces staff who are fully engaged and are committed to meeting the organisation goals through customer focus, accountability and the desire to seek organisational efficiency through creation and innovation of business units, systems and teamwork (</w:t>
      </w:r>
      <w:proofErr w:type="spellStart"/>
      <w:r w:rsidRPr="00425ADF">
        <w:t>Holbeche</w:t>
      </w:r>
      <w:proofErr w:type="spellEnd"/>
      <w:r w:rsidRPr="00425ADF">
        <w:t>, 2018).</w:t>
      </w:r>
    </w:p>
    <w:p w14:paraId="30B90D4F" w14:textId="77777777" w:rsidR="00425ADF" w:rsidRPr="00425ADF" w:rsidRDefault="00425ADF" w:rsidP="00425ADF">
      <w:r w:rsidRPr="00425ADF">
        <w:t>An organisation who lacks organisation efficiency, it is often down to a lack of motivation, management techniques and less to do with the skills that the employees possess (Chong, 2004).</w:t>
      </w:r>
    </w:p>
    <w:p w14:paraId="46406139" w14:textId="77777777" w:rsidR="00425ADF" w:rsidRPr="00425ADF" w:rsidRDefault="00425ADF" w:rsidP="00425ADF"/>
    <w:p w14:paraId="2EDE9329" w14:textId="77777777" w:rsidR="00425ADF" w:rsidRPr="00425ADF" w:rsidRDefault="00425ADF" w:rsidP="00425ADF">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15" w:name="_Toc190316566"/>
      <w:r w:rsidRPr="00425ADF">
        <w:rPr>
          <w:rFonts w:asciiTheme="majorHAnsi" w:eastAsiaTheme="majorEastAsia" w:hAnsiTheme="majorHAnsi" w:cstheme="majorBidi"/>
          <w:color w:val="0F4761" w:themeColor="accent1" w:themeShade="BF"/>
          <w:sz w:val="32"/>
          <w:szCs w:val="32"/>
        </w:rPr>
        <w:t>Personal Motivation</w:t>
      </w:r>
      <w:bookmarkEnd w:id="15"/>
    </w:p>
    <w:p w14:paraId="2BC0625D" w14:textId="77777777" w:rsidR="00425ADF" w:rsidRPr="00425ADF" w:rsidRDefault="00425ADF" w:rsidP="00425ADF">
      <w:r w:rsidRPr="00425ADF">
        <w:t>I work in the field of finance and am intrigued by the opportunity to explore ways in which we can improve efficiency, create an engaged and motivated work force. Ultimately, I hope to learn and when the time arises that my decisions will be clearer and more rounded based upon research conducted.</w:t>
      </w:r>
    </w:p>
    <w:p w14:paraId="0E8A54CB" w14:textId="77777777" w:rsidR="00425ADF" w:rsidRPr="00425ADF" w:rsidRDefault="00425ADF" w:rsidP="00425ADF"/>
    <w:p w14:paraId="6BE39C67" w14:textId="77777777" w:rsidR="00425ADF" w:rsidRPr="00425ADF" w:rsidRDefault="00425ADF" w:rsidP="00425ADF">
      <w:pPr>
        <w:keepNext/>
        <w:keepLines/>
        <w:spacing w:before="160" w:after="80"/>
        <w:outlineLvl w:val="1"/>
        <w:rPr>
          <w:rFonts w:asciiTheme="majorHAnsi" w:eastAsiaTheme="majorEastAsia" w:hAnsiTheme="majorHAnsi" w:cstheme="majorBidi"/>
          <w:color w:val="0F4761" w:themeColor="accent1" w:themeShade="BF"/>
          <w:sz w:val="32"/>
          <w:szCs w:val="32"/>
        </w:rPr>
      </w:pPr>
      <w:bookmarkStart w:id="16" w:name="_Toc190316567"/>
      <w:r w:rsidRPr="00425ADF">
        <w:rPr>
          <w:rFonts w:asciiTheme="majorHAnsi" w:eastAsiaTheme="majorEastAsia" w:hAnsiTheme="majorHAnsi" w:cstheme="majorBidi"/>
          <w:color w:val="0F4761" w:themeColor="accent1" w:themeShade="BF"/>
          <w:sz w:val="32"/>
          <w:szCs w:val="32"/>
        </w:rPr>
        <w:t>Disclaimer</w:t>
      </w:r>
      <w:bookmarkEnd w:id="16"/>
    </w:p>
    <w:p w14:paraId="15F3FF27" w14:textId="77777777" w:rsidR="00425ADF" w:rsidRPr="00425ADF" w:rsidRDefault="00425ADF" w:rsidP="00425ADF">
      <w:r w:rsidRPr="00425ADF">
        <w:t xml:space="preserve">The research of this paper was only conducted after receiving the appropriate approvals from the research supervisor upon submission of the research proposal. All work undertaken is written only by the author and any use of other source material has been appropriately referenced. All participants in the qualitative research have authorised </w:t>
      </w:r>
      <w:r w:rsidRPr="00425ADF">
        <w:lastRenderedPageBreak/>
        <w:t>and signed consent forms for the usage of the data collected. Utmost care has been taken to ensure that all personal information regarding the organisation and participants has remained anonymous.</w:t>
      </w:r>
    </w:p>
    <w:p w14:paraId="5656E9D9" w14:textId="4C9025A7" w:rsidR="00074139" w:rsidRDefault="00425ADF" w:rsidP="00074139">
      <w:pPr>
        <w:divId w:val="2112360627"/>
        <w:rPr>
          <w:rFonts w:ascii="-webkit-standard" w:hAnsi="-webkit-standard"/>
          <w:color w:val="000000"/>
        </w:rPr>
      </w:pPr>
      <w:r w:rsidRPr="00425ADF">
        <w:t>Whilst the intention is to create a useful case study, the information contained is not exhaustive and thus is not suitable to be used as a definitive motivation for any changes or strategic decisions. The report is created for the sole purpose of academic research and use of said dissertation should not be used or distributed without proper approval from both the research supervisor and the author.</w:t>
      </w:r>
    </w:p>
    <w:p w14:paraId="19A91911" w14:textId="0E4A8513" w:rsidR="00074139" w:rsidRDefault="00074139" w:rsidP="00AF5EC2">
      <w:pPr>
        <w:pStyle w:val="Heading1"/>
        <w:divId w:val="2112360627"/>
      </w:pPr>
      <w:bookmarkStart w:id="17" w:name="_Toc190316568"/>
      <w:r w:rsidRPr="00074139">
        <w:t>Chapter 2: Literature Review</w:t>
      </w:r>
      <w:bookmarkEnd w:id="17"/>
    </w:p>
    <w:p w14:paraId="4A53FA12" w14:textId="77777777" w:rsidR="002C3B5B" w:rsidRDefault="002C3B5B" w:rsidP="00D86F51">
      <w:pPr>
        <w:pStyle w:val="Heading2"/>
        <w:divId w:val="2112360627"/>
      </w:pPr>
    </w:p>
    <w:p w14:paraId="1EEB0DD8" w14:textId="46839C2F" w:rsidR="002C3B5B" w:rsidRDefault="000D2F20" w:rsidP="00D86F51">
      <w:pPr>
        <w:pStyle w:val="Heading2"/>
        <w:divId w:val="2112360627"/>
      </w:pPr>
      <w:bookmarkStart w:id="18" w:name="_Toc190316569"/>
      <w:r w:rsidRPr="000D2F20">
        <w:t>An Overview of the Investment banking Industry</w:t>
      </w:r>
      <w:bookmarkEnd w:id="18"/>
    </w:p>
    <w:p w14:paraId="03F7849C" w14:textId="353C968B" w:rsidR="000D2F20" w:rsidRPr="00336216" w:rsidRDefault="00B51AFA" w:rsidP="00074139">
      <w:pPr>
        <w:divId w:val="2112360627"/>
        <w:rPr>
          <w:color w:val="000000"/>
        </w:rPr>
      </w:pPr>
      <w:r w:rsidRPr="00336216">
        <w:rPr>
          <w:color w:val="000000"/>
        </w:rPr>
        <w:t>In order to</w:t>
      </w:r>
      <w:r w:rsidR="006755F4" w:rsidRPr="00336216">
        <w:rPr>
          <w:color w:val="000000"/>
        </w:rPr>
        <w:t xml:space="preserve"> focus this study we need to understand the industry. The basic definition of an i</w:t>
      </w:r>
      <w:r w:rsidR="00EE5077" w:rsidRPr="00336216">
        <w:rPr>
          <w:color w:val="000000"/>
        </w:rPr>
        <w:t xml:space="preserve">nvestment bank is an organisation that connects </w:t>
      </w:r>
      <w:r w:rsidR="00F51117" w:rsidRPr="00336216">
        <w:rPr>
          <w:color w:val="000000"/>
        </w:rPr>
        <w:t>in</w:t>
      </w:r>
      <w:r w:rsidR="001F4B64" w:rsidRPr="00336216">
        <w:rPr>
          <w:color w:val="000000"/>
        </w:rPr>
        <w:t xml:space="preserve">vestors to </w:t>
      </w:r>
      <w:r w:rsidR="00F83275" w:rsidRPr="00336216">
        <w:rPr>
          <w:color w:val="000000"/>
        </w:rPr>
        <w:t>corporations</w:t>
      </w:r>
      <w:r w:rsidR="001F4B64" w:rsidRPr="00336216">
        <w:rPr>
          <w:color w:val="000000"/>
        </w:rPr>
        <w:t xml:space="preserve"> that require capital</w:t>
      </w:r>
      <w:r w:rsidR="00F83275" w:rsidRPr="00336216">
        <w:rPr>
          <w:color w:val="000000"/>
        </w:rPr>
        <w:t>.</w:t>
      </w:r>
    </w:p>
    <w:p w14:paraId="0F7C4B59" w14:textId="0B6C8F52" w:rsidR="00C049AA" w:rsidRPr="00336216" w:rsidRDefault="00C049AA" w:rsidP="00074139">
      <w:pPr>
        <w:divId w:val="2112360627"/>
        <w:rPr>
          <w:color w:val="000000"/>
        </w:rPr>
      </w:pPr>
      <w:r w:rsidRPr="00336216">
        <w:rPr>
          <w:color w:val="000000"/>
        </w:rPr>
        <w:t xml:space="preserve">These investment banks are </w:t>
      </w:r>
      <w:r w:rsidR="00C05862" w:rsidRPr="00336216">
        <w:rPr>
          <w:color w:val="000000"/>
        </w:rPr>
        <w:t>typically divided</w:t>
      </w:r>
      <w:r w:rsidRPr="00336216">
        <w:rPr>
          <w:color w:val="000000"/>
        </w:rPr>
        <w:t xml:space="preserve"> into </w:t>
      </w:r>
      <w:r w:rsidR="00C05862" w:rsidRPr="00336216">
        <w:rPr>
          <w:color w:val="000000"/>
        </w:rPr>
        <w:t>three</w:t>
      </w:r>
      <w:r w:rsidRPr="00336216">
        <w:rPr>
          <w:color w:val="000000"/>
        </w:rPr>
        <w:t xml:space="preserve"> categ</w:t>
      </w:r>
      <w:r w:rsidR="00B24A16" w:rsidRPr="00336216">
        <w:rPr>
          <w:color w:val="000000"/>
        </w:rPr>
        <w:t>ories</w:t>
      </w:r>
      <w:r w:rsidR="001D4DF9" w:rsidRPr="00336216">
        <w:rPr>
          <w:color w:val="000000"/>
        </w:rPr>
        <w:t xml:space="preserve"> which are then </w:t>
      </w:r>
      <w:r w:rsidR="00F41868" w:rsidRPr="00336216">
        <w:rPr>
          <w:color w:val="000000"/>
        </w:rPr>
        <w:t xml:space="preserve">sub divided further. The </w:t>
      </w:r>
      <w:r w:rsidR="004C527A" w:rsidRPr="00336216">
        <w:rPr>
          <w:color w:val="000000"/>
        </w:rPr>
        <w:t>three</w:t>
      </w:r>
      <w:r w:rsidR="00F41868" w:rsidRPr="00336216">
        <w:rPr>
          <w:color w:val="000000"/>
        </w:rPr>
        <w:t xml:space="preserve"> categories are Bo</w:t>
      </w:r>
      <w:r w:rsidR="001914EE" w:rsidRPr="00336216">
        <w:rPr>
          <w:color w:val="000000"/>
        </w:rPr>
        <w:t xml:space="preserve">utique Banks, Middle Markets Banks and Bulge </w:t>
      </w:r>
      <w:r w:rsidR="00C05862" w:rsidRPr="00336216">
        <w:rPr>
          <w:color w:val="000000"/>
        </w:rPr>
        <w:t>Bracket Banks</w:t>
      </w:r>
      <w:r w:rsidR="002D4FCB" w:rsidRPr="00336216">
        <w:rPr>
          <w:color w:val="000000"/>
        </w:rPr>
        <w:t xml:space="preserve"> (</w:t>
      </w:r>
      <w:proofErr w:type="spellStart"/>
      <w:r w:rsidR="002D4FCB" w:rsidRPr="00336216">
        <w:rPr>
          <w:color w:val="000000"/>
        </w:rPr>
        <w:t>Investopedia</w:t>
      </w:r>
      <w:proofErr w:type="spellEnd"/>
      <w:r w:rsidR="002D4FCB" w:rsidRPr="00336216">
        <w:rPr>
          <w:color w:val="000000"/>
        </w:rPr>
        <w:t>, 2024)</w:t>
      </w:r>
      <w:r w:rsidR="00C05862" w:rsidRPr="00336216">
        <w:rPr>
          <w:color w:val="000000"/>
        </w:rPr>
        <w:t>.</w:t>
      </w:r>
    </w:p>
    <w:p w14:paraId="6B723E81" w14:textId="7ED1F5ED" w:rsidR="001C652F" w:rsidRDefault="004C527A" w:rsidP="00074139">
      <w:pPr>
        <w:divId w:val="2112360627"/>
        <w:rPr>
          <w:rFonts w:ascii="-webkit-standard" w:hAnsi="-webkit-standard"/>
          <w:color w:val="000000"/>
        </w:rPr>
      </w:pPr>
      <w:r w:rsidRPr="00336216">
        <w:rPr>
          <w:color w:val="000000"/>
        </w:rPr>
        <w:t xml:space="preserve">Boutique banks </w:t>
      </w:r>
      <w:r w:rsidR="00181106" w:rsidRPr="00336216">
        <w:rPr>
          <w:color w:val="000000"/>
        </w:rPr>
        <w:t xml:space="preserve">can be divided into two </w:t>
      </w:r>
      <w:r w:rsidR="00CB7928" w:rsidRPr="00336216">
        <w:rPr>
          <w:color w:val="000000"/>
        </w:rPr>
        <w:t>subcategories</w:t>
      </w:r>
      <w:r w:rsidR="00181106" w:rsidRPr="00336216">
        <w:rPr>
          <w:color w:val="000000"/>
        </w:rPr>
        <w:t xml:space="preserve"> of elite and regional </w:t>
      </w:r>
      <w:r w:rsidR="00050614" w:rsidRPr="00336216">
        <w:rPr>
          <w:color w:val="000000"/>
        </w:rPr>
        <w:t>with the true differences coming from the size and scope of the servi</w:t>
      </w:r>
      <w:r w:rsidR="002E5626" w:rsidRPr="00336216">
        <w:rPr>
          <w:color w:val="000000"/>
        </w:rPr>
        <w:t xml:space="preserve">ces offered. These banks would not offer </w:t>
      </w:r>
      <w:r w:rsidR="00CB7928" w:rsidRPr="00336216">
        <w:rPr>
          <w:color w:val="000000"/>
        </w:rPr>
        <w:t>full-service</w:t>
      </w:r>
      <w:r w:rsidR="00DB02CB" w:rsidRPr="00336216">
        <w:rPr>
          <w:color w:val="000000"/>
        </w:rPr>
        <w:t xml:space="preserve"> banking </w:t>
      </w:r>
      <w:r w:rsidR="00645978" w:rsidRPr="00336216">
        <w:rPr>
          <w:color w:val="000000"/>
        </w:rPr>
        <w:t xml:space="preserve">and would be more focused on </w:t>
      </w:r>
      <w:r w:rsidR="00330E80" w:rsidRPr="00336216">
        <w:rPr>
          <w:color w:val="000000"/>
        </w:rPr>
        <w:t>a</w:t>
      </w:r>
      <w:r w:rsidR="00645978" w:rsidRPr="00336216">
        <w:rPr>
          <w:color w:val="000000"/>
        </w:rPr>
        <w:t>sset manage</w:t>
      </w:r>
      <w:r w:rsidR="00B87336" w:rsidRPr="00336216">
        <w:rPr>
          <w:color w:val="000000"/>
        </w:rPr>
        <w:t xml:space="preserve">ment and </w:t>
      </w:r>
      <w:r w:rsidR="00330E80" w:rsidRPr="00336216">
        <w:rPr>
          <w:color w:val="000000"/>
        </w:rPr>
        <w:t>merger and acquisitions</w:t>
      </w:r>
      <w:r w:rsidR="002D4FCB" w:rsidRPr="00336216">
        <w:rPr>
          <w:color w:val="000000"/>
        </w:rPr>
        <w:t xml:space="preserve"> (</w:t>
      </w:r>
      <w:proofErr w:type="spellStart"/>
      <w:r w:rsidR="002D4FCB" w:rsidRPr="00336216">
        <w:rPr>
          <w:color w:val="000000"/>
        </w:rPr>
        <w:t>Investopedia</w:t>
      </w:r>
      <w:proofErr w:type="spellEnd"/>
      <w:r w:rsidR="002D4FCB" w:rsidRPr="00336216">
        <w:rPr>
          <w:color w:val="000000"/>
        </w:rPr>
        <w:t>, 2024)</w:t>
      </w:r>
      <w:r w:rsidR="00330E80" w:rsidRPr="00336216">
        <w:rPr>
          <w:color w:val="000000"/>
        </w:rPr>
        <w:t>.</w:t>
      </w:r>
    </w:p>
    <w:p w14:paraId="585A3075" w14:textId="2A80288D" w:rsidR="00330E80" w:rsidRPr="00BE3DBB" w:rsidRDefault="00330E80" w:rsidP="00074139">
      <w:pPr>
        <w:divId w:val="2112360627"/>
        <w:rPr>
          <w:color w:val="000000"/>
        </w:rPr>
      </w:pPr>
      <w:r w:rsidRPr="00BE3DBB">
        <w:rPr>
          <w:color w:val="000000"/>
        </w:rPr>
        <w:t>Middle Mar</w:t>
      </w:r>
      <w:r w:rsidR="008F3D48" w:rsidRPr="00BE3DBB">
        <w:rPr>
          <w:color w:val="000000"/>
        </w:rPr>
        <w:t xml:space="preserve">ket Banks would </w:t>
      </w:r>
      <w:r w:rsidR="00D275D8" w:rsidRPr="00BE3DBB">
        <w:rPr>
          <w:color w:val="000000"/>
        </w:rPr>
        <w:t>generally</w:t>
      </w:r>
      <w:r w:rsidR="008F3D48" w:rsidRPr="00BE3DBB">
        <w:rPr>
          <w:color w:val="000000"/>
        </w:rPr>
        <w:t xml:space="preserve"> offer </w:t>
      </w:r>
      <w:r w:rsidR="00D275D8" w:rsidRPr="00BE3DBB">
        <w:rPr>
          <w:color w:val="000000"/>
        </w:rPr>
        <w:t>full-service</w:t>
      </w:r>
      <w:r w:rsidR="008F3D48" w:rsidRPr="00BE3DBB">
        <w:rPr>
          <w:color w:val="000000"/>
        </w:rPr>
        <w:t xml:space="preserve"> </w:t>
      </w:r>
      <w:r w:rsidR="00E4040F" w:rsidRPr="00BE3DBB">
        <w:rPr>
          <w:color w:val="000000"/>
        </w:rPr>
        <w:t xml:space="preserve">banking </w:t>
      </w:r>
      <w:r w:rsidR="00452DF5" w:rsidRPr="00BE3DBB">
        <w:rPr>
          <w:color w:val="000000"/>
        </w:rPr>
        <w:t>including but not limited to access to equity and debt capital markets</w:t>
      </w:r>
      <w:r w:rsidR="009C36B3" w:rsidRPr="00BE3DBB">
        <w:rPr>
          <w:color w:val="000000"/>
        </w:rPr>
        <w:t xml:space="preserve">, restructuring, merger and acquisitions and asset management. </w:t>
      </w:r>
      <w:r w:rsidR="00AD73ED" w:rsidRPr="00BE3DBB">
        <w:rPr>
          <w:color w:val="000000"/>
        </w:rPr>
        <w:t>The difference between a middle market bank is the size and scope of the deals they handl</w:t>
      </w:r>
      <w:r w:rsidR="00542FB9" w:rsidRPr="00BE3DBB">
        <w:rPr>
          <w:color w:val="000000"/>
        </w:rPr>
        <w:t xml:space="preserve">e and their access to capital </w:t>
      </w:r>
      <w:r w:rsidR="002D4FCB" w:rsidRPr="00BE3DBB">
        <w:rPr>
          <w:color w:val="000000"/>
        </w:rPr>
        <w:t>markets (</w:t>
      </w:r>
      <w:proofErr w:type="spellStart"/>
      <w:r w:rsidR="00CE7E7C" w:rsidRPr="00BE3DBB">
        <w:rPr>
          <w:color w:val="000000"/>
        </w:rPr>
        <w:t>Investopedia</w:t>
      </w:r>
      <w:proofErr w:type="spellEnd"/>
      <w:r w:rsidR="00CE7E7C" w:rsidRPr="00BE3DBB">
        <w:rPr>
          <w:color w:val="000000"/>
        </w:rPr>
        <w:t>, 2024</w:t>
      </w:r>
      <w:r w:rsidR="005C1575" w:rsidRPr="00BE3DBB">
        <w:rPr>
          <w:color w:val="000000"/>
        </w:rPr>
        <w:t>).</w:t>
      </w:r>
    </w:p>
    <w:p w14:paraId="1351D0EE" w14:textId="69D36CC0" w:rsidR="000E28D0" w:rsidRPr="00E667DE" w:rsidRDefault="00542FB9" w:rsidP="00074139">
      <w:pPr>
        <w:divId w:val="2112360627"/>
        <w:rPr>
          <w:color w:val="000000"/>
        </w:rPr>
      </w:pPr>
      <w:r w:rsidRPr="00E667DE">
        <w:rPr>
          <w:color w:val="000000"/>
        </w:rPr>
        <w:t xml:space="preserve">Bulge Bracket Banks are the largest </w:t>
      </w:r>
      <w:r w:rsidR="003E31B5" w:rsidRPr="00E667DE">
        <w:rPr>
          <w:color w:val="000000"/>
        </w:rPr>
        <w:t xml:space="preserve">banks globally, typically they would have </w:t>
      </w:r>
      <w:r w:rsidR="00486FE4" w:rsidRPr="00E667DE">
        <w:rPr>
          <w:color w:val="000000"/>
        </w:rPr>
        <w:t>both regional and international footprints</w:t>
      </w:r>
      <w:r w:rsidR="00100CD7" w:rsidRPr="00E667DE">
        <w:rPr>
          <w:color w:val="000000"/>
        </w:rPr>
        <w:t>. These are the organisations th</w:t>
      </w:r>
      <w:r w:rsidR="000B64F9" w:rsidRPr="00E667DE">
        <w:rPr>
          <w:color w:val="000000"/>
        </w:rPr>
        <w:t>at have the greatest impact on the global financial system. They have a</w:t>
      </w:r>
      <w:r w:rsidR="00F53543" w:rsidRPr="00E667DE">
        <w:rPr>
          <w:color w:val="000000"/>
        </w:rPr>
        <w:t xml:space="preserve">ccess to large amounts of capital through both debt and capital markets and the largest </w:t>
      </w:r>
      <w:r w:rsidR="00667E51" w:rsidRPr="00E667DE">
        <w:rPr>
          <w:color w:val="000000"/>
        </w:rPr>
        <w:t>access to the different markets around the world.</w:t>
      </w:r>
      <w:r w:rsidR="0096793F" w:rsidRPr="00E667DE">
        <w:rPr>
          <w:color w:val="000000"/>
        </w:rPr>
        <w:t xml:space="preserve"> They </w:t>
      </w:r>
      <w:r w:rsidR="009A0D7B" w:rsidRPr="00E667DE">
        <w:rPr>
          <w:color w:val="000000"/>
        </w:rPr>
        <w:t>typically handle the business of the largest corporates in the world and structure the largest de</w:t>
      </w:r>
      <w:r w:rsidR="000875AE" w:rsidRPr="00E667DE">
        <w:rPr>
          <w:color w:val="000000"/>
        </w:rPr>
        <w:t>als</w:t>
      </w:r>
      <w:r w:rsidR="002B77D7" w:rsidRPr="00E667DE">
        <w:rPr>
          <w:color w:val="000000"/>
        </w:rPr>
        <w:t xml:space="preserve"> which is why they would have the biggest impact on global finance</w:t>
      </w:r>
      <w:r w:rsidR="00655CA1" w:rsidRPr="00E667DE">
        <w:rPr>
          <w:color w:val="000000"/>
        </w:rPr>
        <w:t xml:space="preserve"> </w:t>
      </w:r>
      <w:r w:rsidR="002F3F1C" w:rsidRPr="00E667DE">
        <w:rPr>
          <w:color w:val="000000"/>
        </w:rPr>
        <w:t>(</w:t>
      </w:r>
      <w:proofErr w:type="spellStart"/>
      <w:r w:rsidR="002F3F1C" w:rsidRPr="00E667DE">
        <w:rPr>
          <w:color w:val="000000"/>
        </w:rPr>
        <w:t>Investopedia</w:t>
      </w:r>
      <w:proofErr w:type="spellEnd"/>
      <w:r w:rsidR="002F3F1C" w:rsidRPr="00E667DE">
        <w:rPr>
          <w:color w:val="000000"/>
        </w:rPr>
        <w:t>, 2</w:t>
      </w:r>
      <w:r w:rsidR="00CE7E7C" w:rsidRPr="00E667DE">
        <w:rPr>
          <w:color w:val="000000"/>
        </w:rPr>
        <w:t>024)</w:t>
      </w:r>
      <w:r w:rsidR="00051967" w:rsidRPr="00E667DE">
        <w:rPr>
          <w:color w:val="000000"/>
        </w:rPr>
        <w:t>.</w:t>
      </w:r>
    </w:p>
    <w:p w14:paraId="373994D9" w14:textId="59C39E81" w:rsidR="0003345F" w:rsidRPr="00B918F0" w:rsidRDefault="005976A9" w:rsidP="00074139">
      <w:pPr>
        <w:divId w:val="2112360627"/>
        <w:rPr>
          <w:color w:val="000000"/>
        </w:rPr>
      </w:pPr>
      <w:r>
        <w:rPr>
          <w:rFonts w:ascii="-webkit-standard" w:hAnsi="-webkit-standard"/>
          <w:color w:val="000000"/>
        </w:rPr>
        <w:t>A</w:t>
      </w:r>
      <w:r w:rsidRPr="00B918F0">
        <w:rPr>
          <w:color w:val="000000"/>
        </w:rPr>
        <w:t>ll three of these types o</w:t>
      </w:r>
      <w:r w:rsidR="002F55B9" w:rsidRPr="00B918F0">
        <w:rPr>
          <w:color w:val="000000"/>
        </w:rPr>
        <w:t xml:space="preserve">f investment </w:t>
      </w:r>
      <w:r w:rsidRPr="00B918F0">
        <w:rPr>
          <w:color w:val="000000"/>
        </w:rPr>
        <w:t xml:space="preserve">banks can then be broken down further </w:t>
      </w:r>
      <w:r w:rsidR="002F55B9" w:rsidRPr="00B918F0">
        <w:rPr>
          <w:color w:val="000000"/>
        </w:rPr>
        <w:t xml:space="preserve">into another three </w:t>
      </w:r>
      <w:r w:rsidR="005D11A9" w:rsidRPr="00B918F0">
        <w:rPr>
          <w:color w:val="000000"/>
        </w:rPr>
        <w:t>sub</w:t>
      </w:r>
      <w:r w:rsidR="002F55B9" w:rsidRPr="00B918F0">
        <w:rPr>
          <w:color w:val="000000"/>
        </w:rPr>
        <w:t>categories</w:t>
      </w:r>
      <w:r w:rsidR="00152D27" w:rsidRPr="00B918F0">
        <w:rPr>
          <w:color w:val="000000"/>
        </w:rPr>
        <w:t xml:space="preserve"> namely broker</w:t>
      </w:r>
      <w:r w:rsidR="006D47C7" w:rsidRPr="00B918F0">
        <w:rPr>
          <w:color w:val="000000"/>
        </w:rPr>
        <w:t>-</w:t>
      </w:r>
      <w:r w:rsidR="00152D27" w:rsidRPr="00B918F0">
        <w:rPr>
          <w:color w:val="000000"/>
        </w:rPr>
        <w:t>dealers, advisory and currency operations.</w:t>
      </w:r>
      <w:r w:rsidR="00D968A6" w:rsidRPr="00B918F0">
        <w:rPr>
          <w:color w:val="000000"/>
        </w:rPr>
        <w:t xml:space="preserve"> </w:t>
      </w:r>
      <w:r w:rsidR="006D47C7" w:rsidRPr="00B918F0">
        <w:rPr>
          <w:color w:val="000000"/>
        </w:rPr>
        <w:lastRenderedPageBreak/>
        <w:t>Broker</w:t>
      </w:r>
      <w:r w:rsidR="00146979" w:rsidRPr="00B918F0">
        <w:rPr>
          <w:color w:val="000000"/>
        </w:rPr>
        <w:t>-</w:t>
      </w:r>
      <w:r w:rsidR="006D47C7" w:rsidRPr="00B918F0">
        <w:rPr>
          <w:color w:val="000000"/>
        </w:rPr>
        <w:t>dealers</w:t>
      </w:r>
      <w:r w:rsidR="00146979" w:rsidRPr="00B918F0">
        <w:rPr>
          <w:color w:val="000000"/>
        </w:rPr>
        <w:t xml:space="preserve"> </w:t>
      </w:r>
      <w:r w:rsidR="00F8749A" w:rsidRPr="00B918F0">
        <w:rPr>
          <w:color w:val="000000"/>
        </w:rPr>
        <w:t>connect buyers and sellers of securities through a number of dif</w:t>
      </w:r>
      <w:r w:rsidR="00FE247E" w:rsidRPr="00B918F0">
        <w:rPr>
          <w:color w:val="000000"/>
        </w:rPr>
        <w:t>ferent products offerings</w:t>
      </w:r>
      <w:r w:rsidR="009A10BE" w:rsidRPr="00B918F0">
        <w:rPr>
          <w:color w:val="000000"/>
        </w:rPr>
        <w:t>, the larger the organisation the greater the number of offerings</w:t>
      </w:r>
      <w:r w:rsidR="001B78D8" w:rsidRPr="00B918F0">
        <w:rPr>
          <w:color w:val="000000"/>
        </w:rPr>
        <w:t xml:space="preserve">. </w:t>
      </w:r>
      <w:r w:rsidR="00E26E43" w:rsidRPr="00B918F0">
        <w:rPr>
          <w:color w:val="000000"/>
        </w:rPr>
        <w:t>Advisory</w:t>
      </w:r>
      <w:r w:rsidR="001B78D8" w:rsidRPr="00B918F0">
        <w:rPr>
          <w:color w:val="000000"/>
        </w:rPr>
        <w:t xml:space="preserve"> investment banks would typically offer</w:t>
      </w:r>
      <w:r w:rsidR="00451DC3" w:rsidRPr="00B918F0">
        <w:rPr>
          <w:color w:val="000000"/>
        </w:rPr>
        <w:t xml:space="preserve"> advice on deal structuring, IPO’s and risk management of port</w:t>
      </w:r>
      <w:r w:rsidR="007C7CF3" w:rsidRPr="00B918F0">
        <w:rPr>
          <w:color w:val="000000"/>
        </w:rPr>
        <w:t>folios. Currency operations involve access to currency</w:t>
      </w:r>
      <w:r w:rsidR="00B17D76" w:rsidRPr="00B918F0">
        <w:rPr>
          <w:color w:val="000000"/>
        </w:rPr>
        <w:t xml:space="preserve"> markets and providing clients the international investment and </w:t>
      </w:r>
      <w:r w:rsidR="006468F4" w:rsidRPr="00B918F0">
        <w:rPr>
          <w:color w:val="000000"/>
        </w:rPr>
        <w:t>exchange rate management. The larger or</w:t>
      </w:r>
      <w:r w:rsidR="00F261F7" w:rsidRPr="00B918F0">
        <w:rPr>
          <w:color w:val="000000"/>
        </w:rPr>
        <w:t xml:space="preserve">ganisations would typically offer all three of these </w:t>
      </w:r>
      <w:r w:rsidR="002F2EE6" w:rsidRPr="00B918F0">
        <w:rPr>
          <w:color w:val="000000"/>
        </w:rPr>
        <w:t>subcategories</w:t>
      </w:r>
      <w:r w:rsidR="00507C5A" w:rsidRPr="00B918F0">
        <w:rPr>
          <w:color w:val="000000"/>
        </w:rPr>
        <w:t xml:space="preserve"> (Britannica Money)</w:t>
      </w:r>
      <w:r w:rsidR="002F2EE6" w:rsidRPr="00B918F0">
        <w:rPr>
          <w:color w:val="000000"/>
        </w:rPr>
        <w:t xml:space="preserve">. </w:t>
      </w:r>
      <w:r w:rsidR="00341FAF" w:rsidRPr="00B918F0">
        <w:rPr>
          <w:color w:val="000000"/>
        </w:rPr>
        <w:t>This study will focus on bulge banks</w:t>
      </w:r>
      <w:r w:rsidR="005F4D43" w:rsidRPr="00B918F0">
        <w:rPr>
          <w:color w:val="000000"/>
        </w:rPr>
        <w:t>. Bulge banks would ge</w:t>
      </w:r>
      <w:r w:rsidR="00E255F2" w:rsidRPr="00B918F0">
        <w:rPr>
          <w:color w:val="000000"/>
        </w:rPr>
        <w:t xml:space="preserve">nerally offer all three </w:t>
      </w:r>
      <w:r w:rsidR="00CD4C00" w:rsidRPr="00B918F0">
        <w:rPr>
          <w:color w:val="000000"/>
        </w:rPr>
        <w:t xml:space="preserve">subcategory </w:t>
      </w:r>
      <w:r w:rsidR="00584ED6" w:rsidRPr="00B918F0">
        <w:rPr>
          <w:color w:val="000000"/>
        </w:rPr>
        <w:t xml:space="preserve">services </w:t>
      </w:r>
      <w:r w:rsidR="00E255F2" w:rsidRPr="00B918F0">
        <w:rPr>
          <w:color w:val="000000"/>
        </w:rPr>
        <w:t>in separate divisions</w:t>
      </w:r>
      <w:r w:rsidR="00D376CD" w:rsidRPr="00B918F0">
        <w:rPr>
          <w:color w:val="000000"/>
        </w:rPr>
        <w:t>.</w:t>
      </w:r>
    </w:p>
    <w:p w14:paraId="0021B0BF" w14:textId="3931D062" w:rsidR="003E10F5" w:rsidRPr="00B918F0" w:rsidRDefault="00351A48" w:rsidP="003E10F5">
      <w:pPr>
        <w:pStyle w:val="NormalWeb"/>
        <w:spacing w:before="0" w:beforeAutospacing="0" w:after="0" w:afterAutospacing="0" w:line="324" w:lineRule="atLeast"/>
        <w:divId w:val="2112360627"/>
        <w:rPr>
          <w:rFonts w:asciiTheme="minorHAnsi" w:hAnsiTheme="minorHAnsi"/>
          <w:color w:val="000000"/>
        </w:rPr>
      </w:pPr>
      <w:r w:rsidRPr="00B918F0">
        <w:rPr>
          <w:rFonts w:asciiTheme="minorHAnsi" w:hAnsiTheme="minorHAnsi"/>
          <w:color w:val="000000"/>
        </w:rPr>
        <w:t xml:space="preserve">The top 10 </w:t>
      </w:r>
      <w:r w:rsidR="00676038" w:rsidRPr="00B918F0">
        <w:rPr>
          <w:rFonts w:asciiTheme="minorHAnsi" w:hAnsiTheme="minorHAnsi"/>
          <w:color w:val="000000"/>
        </w:rPr>
        <w:t xml:space="preserve">bulge banks in the world </w:t>
      </w:r>
      <w:r w:rsidR="00317126" w:rsidRPr="00B918F0">
        <w:rPr>
          <w:rFonts w:asciiTheme="minorHAnsi" w:hAnsiTheme="minorHAnsi"/>
          <w:color w:val="000000"/>
        </w:rPr>
        <w:t xml:space="preserve">by market capitalisation are </w:t>
      </w:r>
      <w:r w:rsidR="00662F5C" w:rsidRPr="00B918F0">
        <w:rPr>
          <w:rFonts w:asciiTheme="minorHAnsi" w:hAnsiTheme="minorHAnsi"/>
          <w:color w:val="000000"/>
        </w:rPr>
        <w:t>JP Morgan, Bank of America, Morgan Stanley, Goldman Sac</w:t>
      </w:r>
      <w:r w:rsidR="002751B7" w:rsidRPr="00B918F0">
        <w:rPr>
          <w:rFonts w:asciiTheme="minorHAnsi" w:hAnsiTheme="minorHAnsi"/>
          <w:color w:val="000000"/>
        </w:rPr>
        <w:t xml:space="preserve">hs, Citigroup, HSBC, BNP </w:t>
      </w:r>
      <w:proofErr w:type="spellStart"/>
      <w:r w:rsidR="002751B7" w:rsidRPr="00B918F0">
        <w:rPr>
          <w:rFonts w:asciiTheme="minorHAnsi" w:hAnsiTheme="minorHAnsi"/>
          <w:color w:val="000000"/>
        </w:rPr>
        <w:t>Paribas</w:t>
      </w:r>
      <w:proofErr w:type="spellEnd"/>
      <w:r w:rsidR="002751B7" w:rsidRPr="00B918F0">
        <w:rPr>
          <w:rFonts w:asciiTheme="minorHAnsi" w:hAnsiTheme="minorHAnsi"/>
          <w:color w:val="000000"/>
        </w:rPr>
        <w:t>, UBS</w:t>
      </w:r>
      <w:r w:rsidR="001C6701" w:rsidRPr="00B918F0">
        <w:rPr>
          <w:rFonts w:asciiTheme="minorHAnsi" w:hAnsiTheme="minorHAnsi"/>
          <w:color w:val="000000"/>
        </w:rPr>
        <w:t xml:space="preserve">, Barclays and </w:t>
      </w:r>
      <w:proofErr w:type="spellStart"/>
      <w:r w:rsidR="001C6701" w:rsidRPr="00B918F0">
        <w:rPr>
          <w:rFonts w:asciiTheme="minorHAnsi" w:hAnsiTheme="minorHAnsi"/>
          <w:color w:val="000000"/>
        </w:rPr>
        <w:t>Societe</w:t>
      </w:r>
      <w:proofErr w:type="spellEnd"/>
      <w:r w:rsidR="001C6701" w:rsidRPr="00B918F0">
        <w:rPr>
          <w:rFonts w:asciiTheme="minorHAnsi" w:hAnsiTheme="minorHAnsi"/>
          <w:color w:val="000000"/>
        </w:rPr>
        <w:t xml:space="preserve"> </w:t>
      </w:r>
      <w:proofErr w:type="spellStart"/>
      <w:r w:rsidR="001C6701" w:rsidRPr="00B918F0">
        <w:rPr>
          <w:rFonts w:asciiTheme="minorHAnsi" w:hAnsiTheme="minorHAnsi"/>
          <w:color w:val="000000"/>
        </w:rPr>
        <w:t>Generale</w:t>
      </w:r>
      <w:proofErr w:type="spellEnd"/>
      <w:r w:rsidR="001C6701" w:rsidRPr="00B918F0">
        <w:rPr>
          <w:rFonts w:asciiTheme="minorHAnsi" w:hAnsiTheme="minorHAnsi"/>
          <w:color w:val="000000"/>
        </w:rPr>
        <w:t xml:space="preserve">. </w:t>
      </w:r>
      <w:r w:rsidR="007A3053" w:rsidRPr="00B918F0">
        <w:rPr>
          <w:rFonts w:asciiTheme="minorHAnsi" w:hAnsiTheme="minorHAnsi"/>
          <w:color w:val="000000"/>
        </w:rPr>
        <w:t xml:space="preserve">The top five positions are dominated by the </w:t>
      </w:r>
      <w:r w:rsidR="005C7CF4" w:rsidRPr="00B918F0">
        <w:rPr>
          <w:rFonts w:asciiTheme="minorHAnsi" w:hAnsiTheme="minorHAnsi"/>
          <w:color w:val="000000"/>
        </w:rPr>
        <w:t xml:space="preserve">American </w:t>
      </w:r>
      <w:r w:rsidR="00CE3F1C" w:rsidRPr="00B918F0">
        <w:rPr>
          <w:rFonts w:asciiTheme="minorHAnsi" w:hAnsiTheme="minorHAnsi"/>
          <w:color w:val="000000"/>
        </w:rPr>
        <w:t>banks</w:t>
      </w:r>
      <w:r w:rsidR="005C7CF4" w:rsidRPr="00B918F0">
        <w:rPr>
          <w:rFonts w:asciiTheme="minorHAnsi" w:hAnsiTheme="minorHAnsi"/>
          <w:color w:val="000000"/>
        </w:rPr>
        <w:t xml:space="preserve"> and it would be argued that they would have the largest influence </w:t>
      </w:r>
      <w:r w:rsidR="00CE3F1C" w:rsidRPr="00B918F0">
        <w:rPr>
          <w:rFonts w:asciiTheme="minorHAnsi" w:hAnsiTheme="minorHAnsi"/>
          <w:color w:val="000000"/>
        </w:rPr>
        <w:t>over the global.</w:t>
      </w:r>
      <w:r w:rsidR="00456DE3" w:rsidRPr="00B918F0">
        <w:rPr>
          <w:rFonts w:asciiTheme="minorHAnsi" w:hAnsiTheme="minorHAnsi"/>
          <w:color w:val="000000"/>
        </w:rPr>
        <w:t xml:space="preserve"> The </w:t>
      </w:r>
      <w:r w:rsidR="005C5820" w:rsidRPr="00B918F0">
        <w:rPr>
          <w:rFonts w:asciiTheme="minorHAnsi" w:hAnsiTheme="minorHAnsi"/>
          <w:color w:val="000000"/>
        </w:rPr>
        <w:t>largest</w:t>
      </w:r>
      <w:r w:rsidR="00456DE3" w:rsidRPr="00B918F0">
        <w:rPr>
          <w:rFonts w:asciiTheme="minorHAnsi" w:hAnsiTheme="minorHAnsi"/>
          <w:color w:val="000000"/>
        </w:rPr>
        <w:t xml:space="preserve"> of the American bulge banks here </w:t>
      </w:r>
      <w:r w:rsidR="005C5820" w:rsidRPr="00B918F0">
        <w:rPr>
          <w:rFonts w:asciiTheme="minorHAnsi" w:hAnsiTheme="minorHAnsi"/>
          <w:color w:val="000000"/>
        </w:rPr>
        <w:t>is J</w:t>
      </w:r>
      <w:r w:rsidR="00EC3F48" w:rsidRPr="00B918F0">
        <w:rPr>
          <w:rFonts w:asciiTheme="minorHAnsi" w:hAnsiTheme="minorHAnsi"/>
          <w:color w:val="000000"/>
        </w:rPr>
        <w:t>P</w:t>
      </w:r>
      <w:r w:rsidR="005C5820" w:rsidRPr="00B918F0">
        <w:rPr>
          <w:rFonts w:asciiTheme="minorHAnsi" w:hAnsiTheme="minorHAnsi"/>
          <w:color w:val="000000"/>
        </w:rPr>
        <w:t xml:space="preserve"> Morgan</w:t>
      </w:r>
      <w:r w:rsidR="00456DE3" w:rsidRPr="00B918F0">
        <w:rPr>
          <w:rFonts w:asciiTheme="minorHAnsi" w:hAnsiTheme="minorHAnsi"/>
          <w:color w:val="000000"/>
        </w:rPr>
        <w:t xml:space="preserve"> with a mar</w:t>
      </w:r>
      <w:r w:rsidR="00D83D25" w:rsidRPr="00B918F0">
        <w:rPr>
          <w:rFonts w:asciiTheme="minorHAnsi" w:hAnsiTheme="minorHAnsi"/>
          <w:color w:val="000000"/>
        </w:rPr>
        <w:t xml:space="preserve">ket cap of </w:t>
      </w:r>
      <w:r w:rsidR="00102A32" w:rsidRPr="00B918F0">
        <w:rPr>
          <w:rFonts w:asciiTheme="minorHAnsi" w:hAnsiTheme="minorHAnsi"/>
          <w:color w:val="000000"/>
        </w:rPr>
        <w:t>close to 500 billion dollars wh</w:t>
      </w:r>
      <w:r w:rsidR="00EC3F48" w:rsidRPr="00B918F0">
        <w:rPr>
          <w:rFonts w:asciiTheme="minorHAnsi" w:hAnsiTheme="minorHAnsi"/>
          <w:color w:val="000000"/>
        </w:rPr>
        <w:t>ich is greater th</w:t>
      </w:r>
      <w:r w:rsidR="00FE3EA6" w:rsidRPr="00B918F0">
        <w:rPr>
          <w:rFonts w:asciiTheme="minorHAnsi" w:hAnsiTheme="minorHAnsi"/>
          <w:color w:val="000000"/>
        </w:rPr>
        <w:t>an the combined market cap of all five non-US bulge banks on this list</w:t>
      </w:r>
      <w:r w:rsidR="00C7295C" w:rsidRPr="00B918F0">
        <w:rPr>
          <w:rFonts w:asciiTheme="minorHAnsi" w:hAnsiTheme="minorHAnsi"/>
          <w:color w:val="000000"/>
        </w:rPr>
        <w:t xml:space="preserve"> </w:t>
      </w:r>
      <w:r w:rsidR="00B02CEF" w:rsidRPr="00B918F0">
        <w:rPr>
          <w:rFonts w:asciiTheme="minorHAnsi" w:hAnsiTheme="minorHAnsi"/>
          <w:color w:val="000000"/>
        </w:rPr>
        <w:t>(Leland, 2024)</w:t>
      </w:r>
      <w:r w:rsidR="00403741" w:rsidRPr="00B918F0">
        <w:rPr>
          <w:rFonts w:asciiTheme="minorHAnsi" w:hAnsiTheme="minorHAnsi"/>
          <w:color w:val="000000"/>
        </w:rPr>
        <w:t>.</w:t>
      </w:r>
      <w:r w:rsidR="0019308E" w:rsidRPr="00B918F0">
        <w:rPr>
          <w:rFonts w:asciiTheme="minorHAnsi" w:hAnsiTheme="minorHAnsi"/>
          <w:color w:val="000000"/>
        </w:rPr>
        <w:t xml:space="preserve"> </w:t>
      </w:r>
      <w:r w:rsidR="00F6389A" w:rsidRPr="00B918F0">
        <w:rPr>
          <w:rFonts w:asciiTheme="minorHAnsi" w:hAnsiTheme="minorHAnsi"/>
          <w:color w:val="000000"/>
        </w:rPr>
        <w:t xml:space="preserve">This information </w:t>
      </w:r>
      <w:r w:rsidR="008621CC" w:rsidRPr="00B918F0">
        <w:rPr>
          <w:rFonts w:asciiTheme="minorHAnsi" w:hAnsiTheme="minorHAnsi"/>
          <w:color w:val="000000"/>
        </w:rPr>
        <w:t>although not particularly useful for this report</w:t>
      </w:r>
      <w:r w:rsidR="002E7B8D" w:rsidRPr="00B918F0">
        <w:rPr>
          <w:rFonts w:asciiTheme="minorHAnsi" w:hAnsiTheme="minorHAnsi"/>
          <w:color w:val="000000"/>
        </w:rPr>
        <w:t xml:space="preserve"> put into context the reason why global regulations typically follow the </w:t>
      </w:r>
      <w:r w:rsidR="00894973" w:rsidRPr="00B918F0">
        <w:rPr>
          <w:rFonts w:asciiTheme="minorHAnsi" w:hAnsiTheme="minorHAnsi"/>
          <w:color w:val="000000"/>
        </w:rPr>
        <w:t>United States regulations which will</w:t>
      </w:r>
      <w:r w:rsidR="00C96340" w:rsidRPr="00B918F0">
        <w:rPr>
          <w:rFonts w:asciiTheme="minorHAnsi" w:hAnsiTheme="minorHAnsi"/>
          <w:color w:val="000000"/>
        </w:rPr>
        <w:t xml:space="preserve"> have an impact on the outcomes of this report and secondly the </w:t>
      </w:r>
      <w:r w:rsidR="0029316C" w:rsidRPr="00B918F0">
        <w:rPr>
          <w:rFonts w:asciiTheme="minorHAnsi" w:hAnsiTheme="minorHAnsi"/>
          <w:color w:val="000000"/>
        </w:rPr>
        <w:t xml:space="preserve">data collected </w:t>
      </w:r>
      <w:r w:rsidR="00804C01" w:rsidRPr="00B918F0">
        <w:rPr>
          <w:rFonts w:asciiTheme="minorHAnsi" w:hAnsiTheme="minorHAnsi"/>
          <w:color w:val="000000"/>
        </w:rPr>
        <w:t>will be largely influenced by the American entities pu</w:t>
      </w:r>
      <w:r w:rsidR="00A86218" w:rsidRPr="00B918F0">
        <w:rPr>
          <w:rFonts w:asciiTheme="minorHAnsi" w:hAnsiTheme="minorHAnsi"/>
          <w:color w:val="000000"/>
        </w:rPr>
        <w:t>rely based on the fact that they would execute the largest volume of trades</w:t>
      </w:r>
      <w:r w:rsidR="001F482A" w:rsidRPr="00B918F0">
        <w:rPr>
          <w:rFonts w:asciiTheme="minorHAnsi" w:hAnsiTheme="minorHAnsi"/>
          <w:color w:val="000000"/>
        </w:rPr>
        <w:t>.</w:t>
      </w:r>
    </w:p>
    <w:p w14:paraId="6B35570F" w14:textId="77777777" w:rsidR="00021425" w:rsidRPr="00B918F0" w:rsidRDefault="00021425" w:rsidP="003E10F5">
      <w:pPr>
        <w:pStyle w:val="NormalWeb"/>
        <w:spacing w:before="0" w:beforeAutospacing="0" w:after="0" w:afterAutospacing="0" w:line="324" w:lineRule="atLeast"/>
        <w:divId w:val="2112360627"/>
        <w:rPr>
          <w:rFonts w:asciiTheme="minorHAnsi" w:hAnsiTheme="minorHAnsi"/>
          <w:color w:val="000000"/>
        </w:rPr>
      </w:pPr>
    </w:p>
    <w:p w14:paraId="29377513" w14:textId="0A1E130D" w:rsidR="00021425" w:rsidRDefault="00021425" w:rsidP="002B46AD">
      <w:pPr>
        <w:pStyle w:val="Heading2"/>
        <w:divId w:val="2112360627"/>
      </w:pPr>
      <w:bookmarkStart w:id="19" w:name="_Toc190316570"/>
      <w:r w:rsidRPr="00041754">
        <w:t>Trade</w:t>
      </w:r>
      <w:r w:rsidR="002B46AD">
        <w:t xml:space="preserve"> Life</w:t>
      </w:r>
      <w:r w:rsidRPr="00041754">
        <w:t xml:space="preserve"> Cycles</w:t>
      </w:r>
      <w:r w:rsidR="00041754" w:rsidRPr="00041754">
        <w:t>.</w:t>
      </w:r>
      <w:bookmarkEnd w:id="19"/>
    </w:p>
    <w:p w14:paraId="310F62F9" w14:textId="77777777" w:rsidR="00041754" w:rsidRDefault="00041754" w:rsidP="003E10F5">
      <w:pPr>
        <w:pStyle w:val="NormalWeb"/>
        <w:spacing w:before="0" w:beforeAutospacing="0" w:after="0" w:afterAutospacing="0" w:line="324" w:lineRule="atLeast"/>
        <w:divId w:val="2112360627"/>
        <w:rPr>
          <w:rFonts w:ascii="-webkit-standard" w:hAnsi="-webkit-standard"/>
          <w:b/>
          <w:bCs/>
          <w:color w:val="000000"/>
        </w:rPr>
      </w:pPr>
    </w:p>
    <w:p w14:paraId="6D9C6209" w14:textId="08F3C961" w:rsidR="00041754" w:rsidRDefault="00DB28F3" w:rsidP="003E10F5">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w:t>
      </w:r>
      <w:r w:rsidR="00917333">
        <w:rPr>
          <w:rFonts w:ascii="-webkit-standard" w:hAnsi="-webkit-standard"/>
          <w:color w:val="000000"/>
        </w:rPr>
        <w:t xml:space="preserve">trading of securities usually follow’s </w:t>
      </w:r>
      <w:r w:rsidR="006E0F38">
        <w:rPr>
          <w:rFonts w:ascii="-webkit-standard" w:hAnsi="-webkit-standard"/>
          <w:color w:val="000000"/>
        </w:rPr>
        <w:t xml:space="preserve">four phases which have been defined </w:t>
      </w:r>
      <w:r w:rsidR="001E2538">
        <w:rPr>
          <w:rFonts w:ascii="-webkit-standard" w:hAnsi="-webkit-standard"/>
          <w:color w:val="000000"/>
        </w:rPr>
        <w:t xml:space="preserve">by </w:t>
      </w:r>
      <w:proofErr w:type="spellStart"/>
      <w:r w:rsidR="001E2538">
        <w:rPr>
          <w:rFonts w:ascii="-webkit-standard" w:hAnsi="-webkit-standard"/>
          <w:color w:val="000000"/>
        </w:rPr>
        <w:t>Knieps</w:t>
      </w:r>
      <w:proofErr w:type="spellEnd"/>
      <w:r w:rsidR="001E2538">
        <w:rPr>
          <w:rFonts w:ascii="-webkit-standard" w:hAnsi="-webkit-standard"/>
          <w:color w:val="000000"/>
        </w:rPr>
        <w:t xml:space="preserve"> (2006).</w:t>
      </w:r>
      <w:r w:rsidR="008A6A10">
        <w:rPr>
          <w:rFonts w:ascii="-webkit-standard" w:hAnsi="-webkit-standard"/>
          <w:color w:val="000000"/>
        </w:rPr>
        <w:t xml:space="preserve"> The first is the information or research phase of their investment </w:t>
      </w:r>
      <w:r w:rsidR="00116D3A">
        <w:rPr>
          <w:rFonts w:ascii="-webkit-standard" w:hAnsi="-webkit-standard"/>
          <w:color w:val="000000"/>
        </w:rPr>
        <w:t>whereby</w:t>
      </w:r>
      <w:r w:rsidR="008A6A10">
        <w:rPr>
          <w:rFonts w:ascii="-webkit-standard" w:hAnsi="-webkit-standard"/>
          <w:color w:val="000000"/>
        </w:rPr>
        <w:t xml:space="preserve"> investors </w:t>
      </w:r>
      <w:r w:rsidR="00116D3A">
        <w:rPr>
          <w:rFonts w:ascii="-webkit-standard" w:hAnsi="-webkit-standard"/>
          <w:color w:val="000000"/>
        </w:rPr>
        <w:t>assess and analyse market data</w:t>
      </w:r>
      <w:r w:rsidR="001061C9">
        <w:rPr>
          <w:rFonts w:ascii="-webkit-standard" w:hAnsi="-webkit-standard"/>
          <w:color w:val="000000"/>
        </w:rPr>
        <w:t xml:space="preserve"> in order to make the decisions on what securities to purchase and what</w:t>
      </w:r>
      <w:r w:rsidR="00BF49E7">
        <w:rPr>
          <w:rFonts w:ascii="-webkit-standard" w:hAnsi="-webkit-standard"/>
          <w:color w:val="000000"/>
        </w:rPr>
        <w:t xml:space="preserve"> risk strategies they need to implement. The second phase of the investment cycles would b</w:t>
      </w:r>
      <w:r w:rsidR="00DD18A5">
        <w:rPr>
          <w:rFonts w:ascii="-webkit-standard" w:hAnsi="-webkit-standard"/>
          <w:color w:val="000000"/>
        </w:rPr>
        <w:t>e the execution or placement of orders, the methods of placement depend largel</w:t>
      </w:r>
      <w:r w:rsidR="00757F46">
        <w:rPr>
          <w:rFonts w:ascii="-webkit-standard" w:hAnsi="-webkit-standard"/>
          <w:color w:val="000000"/>
        </w:rPr>
        <w:t>y on products traded, platforms available and the complexity of the stra</w:t>
      </w:r>
      <w:r w:rsidR="00BF3029">
        <w:rPr>
          <w:rFonts w:ascii="-webkit-standard" w:hAnsi="-webkit-standard"/>
          <w:color w:val="000000"/>
        </w:rPr>
        <w:t xml:space="preserve">tegy. The third phase of the trade cycle is the physical trading of the </w:t>
      </w:r>
      <w:r w:rsidR="007F5F6A">
        <w:rPr>
          <w:rFonts w:ascii="-webkit-standard" w:hAnsi="-webkit-standard"/>
          <w:color w:val="000000"/>
        </w:rPr>
        <w:t>securities</w:t>
      </w:r>
      <w:r w:rsidR="005C2B3B">
        <w:rPr>
          <w:rFonts w:ascii="-webkit-standard" w:hAnsi="-webkit-standard"/>
          <w:color w:val="000000"/>
        </w:rPr>
        <w:t xml:space="preserve"> which would determine the market prices and volumes</w:t>
      </w:r>
      <w:r w:rsidR="006D41E8">
        <w:rPr>
          <w:rFonts w:ascii="-webkit-standard" w:hAnsi="-webkit-standard"/>
          <w:color w:val="000000"/>
        </w:rPr>
        <w:t xml:space="preserve"> and may impact the above cycles. The final stage is the post race </w:t>
      </w:r>
      <w:r w:rsidR="007C4693">
        <w:rPr>
          <w:rFonts w:ascii="-webkit-standard" w:hAnsi="-webkit-standard"/>
          <w:color w:val="000000"/>
        </w:rPr>
        <w:t>cycle, this stage is where money is exc</w:t>
      </w:r>
      <w:r w:rsidR="00487925">
        <w:rPr>
          <w:rFonts w:ascii="-webkit-standard" w:hAnsi="-webkit-standard"/>
          <w:color w:val="000000"/>
        </w:rPr>
        <w:t xml:space="preserve">hanged </w:t>
      </w:r>
      <w:r w:rsidR="00EA59F2">
        <w:rPr>
          <w:rFonts w:ascii="-webkit-standard" w:hAnsi="-webkit-standard"/>
          <w:color w:val="000000"/>
        </w:rPr>
        <w:t xml:space="preserve">for delivery of stock, premiums are paid for </w:t>
      </w:r>
      <w:r w:rsidR="00684230">
        <w:rPr>
          <w:rFonts w:ascii="-webkit-standard" w:hAnsi="-webkit-standard"/>
          <w:color w:val="000000"/>
        </w:rPr>
        <w:t xml:space="preserve">positions held, reporting of trades to regulators, confirmation of trade details </w:t>
      </w:r>
      <w:r w:rsidR="007F06DE">
        <w:rPr>
          <w:rFonts w:ascii="-webkit-standard" w:hAnsi="-webkit-standard"/>
          <w:color w:val="000000"/>
        </w:rPr>
        <w:t>is signed and agreed and collateral</w:t>
      </w:r>
      <w:r w:rsidR="00407ACD">
        <w:rPr>
          <w:rFonts w:ascii="-webkit-standard" w:hAnsi="-webkit-standard"/>
          <w:color w:val="000000"/>
        </w:rPr>
        <w:t xml:space="preserve"> posted on trades</w:t>
      </w:r>
      <w:r w:rsidR="00A13A19">
        <w:rPr>
          <w:rFonts w:ascii="-webkit-standard" w:hAnsi="-webkit-standard"/>
          <w:color w:val="000000"/>
        </w:rPr>
        <w:t xml:space="preserve">. The majority of literature regarding trades and </w:t>
      </w:r>
      <w:r w:rsidR="00052AA8">
        <w:rPr>
          <w:rFonts w:ascii="-webkit-standard" w:hAnsi="-webkit-standard"/>
          <w:color w:val="000000"/>
        </w:rPr>
        <w:t>markets has predominantly been focused on the first three stages of the trade lifecycle</w:t>
      </w:r>
      <w:r w:rsidR="006B73F4">
        <w:rPr>
          <w:rFonts w:ascii="-webkit-standard" w:hAnsi="-webkit-standard"/>
          <w:color w:val="000000"/>
        </w:rPr>
        <w:t xml:space="preserve"> as this is where the markets economic data is derived from and is the focus of most investors and in</w:t>
      </w:r>
      <w:r w:rsidR="00D475B9">
        <w:rPr>
          <w:rFonts w:ascii="-webkit-standard" w:hAnsi="-webkit-standard"/>
          <w:color w:val="000000"/>
        </w:rPr>
        <w:t xml:space="preserve">vestment firms </w:t>
      </w:r>
      <w:r w:rsidR="00763339">
        <w:rPr>
          <w:rFonts w:ascii="-webkit-standard" w:hAnsi="-webkit-standard"/>
          <w:color w:val="000000"/>
        </w:rPr>
        <w:t>(</w:t>
      </w:r>
      <w:r w:rsidR="00D475B9">
        <w:rPr>
          <w:rFonts w:ascii="-webkit-standard" w:hAnsi="-webkit-standard"/>
          <w:color w:val="000000"/>
        </w:rPr>
        <w:t>Asmar</w:t>
      </w:r>
      <w:r w:rsidR="00763339">
        <w:rPr>
          <w:rFonts w:ascii="-webkit-standard" w:hAnsi="-webkit-standard"/>
          <w:color w:val="000000"/>
        </w:rPr>
        <w:t>, M, 2022)</w:t>
      </w:r>
      <w:r w:rsidR="00D475B9">
        <w:rPr>
          <w:rFonts w:ascii="-webkit-standard" w:hAnsi="-webkit-standard"/>
          <w:color w:val="000000"/>
        </w:rPr>
        <w:t>.</w:t>
      </w:r>
      <w:r w:rsidR="00B332C9">
        <w:rPr>
          <w:rFonts w:ascii="-webkit-standard" w:hAnsi="-webkit-standard"/>
          <w:color w:val="000000"/>
        </w:rPr>
        <w:t xml:space="preserve"> </w:t>
      </w:r>
      <w:r w:rsidR="00670033">
        <w:rPr>
          <w:rFonts w:ascii="-webkit-standard" w:hAnsi="-webkit-standard"/>
          <w:color w:val="000000"/>
        </w:rPr>
        <w:t>However, the post settlement cycle is crucial to market effi</w:t>
      </w:r>
      <w:r w:rsidR="003842DD">
        <w:rPr>
          <w:rFonts w:ascii="-webkit-standard" w:hAnsi="-webkit-standard"/>
          <w:color w:val="000000"/>
        </w:rPr>
        <w:t>ciency and plays an important role in the success of investment banks</w:t>
      </w:r>
      <w:r w:rsidR="006519BC">
        <w:rPr>
          <w:rFonts w:ascii="-webkit-standard" w:hAnsi="-webkit-standard"/>
          <w:color w:val="000000"/>
        </w:rPr>
        <w:t>.</w:t>
      </w:r>
    </w:p>
    <w:p w14:paraId="798EF1F8" w14:textId="77777777" w:rsidR="006519BC" w:rsidRDefault="006519BC" w:rsidP="003E10F5">
      <w:pPr>
        <w:pStyle w:val="NormalWeb"/>
        <w:spacing w:before="0" w:beforeAutospacing="0" w:after="0" w:afterAutospacing="0" w:line="324" w:lineRule="atLeast"/>
        <w:divId w:val="2112360627"/>
        <w:rPr>
          <w:rFonts w:ascii="-webkit-standard" w:hAnsi="-webkit-standard"/>
          <w:color w:val="000000"/>
        </w:rPr>
      </w:pPr>
    </w:p>
    <w:p w14:paraId="3309BA92" w14:textId="5B58D91E" w:rsidR="006519BC" w:rsidRDefault="000F1FC2" w:rsidP="003E10F5">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In</w:t>
      </w:r>
      <w:r w:rsidR="00E8605F">
        <w:rPr>
          <w:rFonts w:ascii="-webkit-standard" w:hAnsi="-webkit-standard"/>
          <w:color w:val="000000"/>
        </w:rPr>
        <w:t xml:space="preserve"> terms of the post trade lifecycle this report will specifically focus on the settlement of </w:t>
      </w:r>
      <w:r w:rsidR="00884D91">
        <w:rPr>
          <w:rFonts w:ascii="-webkit-standard" w:hAnsi="-webkit-standard"/>
          <w:color w:val="000000"/>
        </w:rPr>
        <w:t xml:space="preserve">trades whether it is the payment versus a delivery of stock or the </w:t>
      </w:r>
      <w:r w:rsidR="00796A07">
        <w:rPr>
          <w:rFonts w:ascii="-webkit-standard" w:hAnsi="-webkit-standard"/>
          <w:color w:val="000000"/>
        </w:rPr>
        <w:t xml:space="preserve">premiums paid on </w:t>
      </w:r>
      <w:r w:rsidR="00796A07">
        <w:rPr>
          <w:rFonts w:ascii="-webkit-standard" w:hAnsi="-webkit-standard"/>
          <w:color w:val="000000"/>
        </w:rPr>
        <w:lastRenderedPageBreak/>
        <w:t xml:space="preserve">holding positions in the market. </w:t>
      </w:r>
      <w:r w:rsidR="00F211FA">
        <w:rPr>
          <w:rFonts w:ascii="-webkit-standard" w:hAnsi="-webkit-standard"/>
          <w:color w:val="000000"/>
        </w:rPr>
        <w:t xml:space="preserve">The effects of having delayed settlements have a major impact on the </w:t>
      </w:r>
      <w:r w:rsidR="00913E80">
        <w:rPr>
          <w:rFonts w:ascii="-webkit-standard" w:hAnsi="-webkit-standard"/>
          <w:color w:val="000000"/>
        </w:rPr>
        <w:t xml:space="preserve">ability of the market to operate efficiently and the organisations within </w:t>
      </w:r>
      <w:r w:rsidR="00CA6BEB">
        <w:rPr>
          <w:rFonts w:ascii="-webkit-standard" w:hAnsi="-webkit-standard"/>
          <w:color w:val="000000"/>
        </w:rPr>
        <w:t xml:space="preserve">need to navigate this within the rules of the regulations. </w:t>
      </w:r>
    </w:p>
    <w:p w14:paraId="3B01E2E5" w14:textId="77777777" w:rsidR="00CA6BEB" w:rsidRDefault="00CA6BEB" w:rsidP="003E10F5">
      <w:pPr>
        <w:pStyle w:val="NormalWeb"/>
        <w:spacing w:before="0" w:beforeAutospacing="0" w:after="0" w:afterAutospacing="0" w:line="324" w:lineRule="atLeast"/>
        <w:divId w:val="2112360627"/>
        <w:rPr>
          <w:rFonts w:ascii="-webkit-standard" w:hAnsi="-webkit-standard"/>
          <w:color w:val="000000"/>
        </w:rPr>
      </w:pPr>
    </w:p>
    <w:p w14:paraId="4FA82F71" w14:textId="2DE47E46" w:rsidR="00CA6BEB" w:rsidRDefault="00A00E1A" w:rsidP="003E10F5">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Trade settlement failures </w:t>
      </w:r>
      <w:r w:rsidR="00125BA4">
        <w:rPr>
          <w:rFonts w:ascii="-webkit-standard" w:hAnsi="-webkit-standard"/>
          <w:color w:val="000000"/>
        </w:rPr>
        <w:t xml:space="preserve">create </w:t>
      </w:r>
      <w:r w:rsidR="002F2ED2">
        <w:rPr>
          <w:rFonts w:ascii="-webkit-standard" w:hAnsi="-webkit-standard"/>
          <w:color w:val="000000"/>
        </w:rPr>
        <w:t>a variety of problems</w:t>
      </w:r>
      <w:r w:rsidR="007963E7">
        <w:rPr>
          <w:rFonts w:ascii="-webkit-standard" w:hAnsi="-webkit-standard"/>
          <w:color w:val="000000"/>
        </w:rPr>
        <w:t xml:space="preserve"> (Asmar, 2022</w:t>
      </w:r>
      <w:r w:rsidR="0099273B">
        <w:rPr>
          <w:rFonts w:ascii="-webkit-standard" w:hAnsi="-webkit-standard"/>
          <w:color w:val="000000"/>
        </w:rPr>
        <w:t>)</w:t>
      </w:r>
      <w:r w:rsidR="002F2ED2">
        <w:rPr>
          <w:rFonts w:ascii="-webkit-standard" w:hAnsi="-webkit-standard"/>
          <w:color w:val="000000"/>
        </w:rPr>
        <w:t>.</w:t>
      </w:r>
    </w:p>
    <w:p w14:paraId="0B5E1F4D" w14:textId="49496BBC" w:rsidR="002F2ED2" w:rsidRDefault="0013756C"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underlying </w:t>
      </w:r>
      <w:r w:rsidR="002D0E59">
        <w:rPr>
          <w:rFonts w:ascii="-webkit-standard" w:hAnsi="-webkit-standard"/>
          <w:color w:val="000000"/>
        </w:rPr>
        <w:t xml:space="preserve">asset </w:t>
      </w:r>
      <w:r>
        <w:rPr>
          <w:rFonts w:ascii="-webkit-standard" w:hAnsi="-webkit-standard"/>
          <w:color w:val="000000"/>
        </w:rPr>
        <w:t xml:space="preserve">value of the securities is artificially </w:t>
      </w:r>
      <w:r w:rsidR="002D0E59">
        <w:rPr>
          <w:rFonts w:ascii="-webkit-standard" w:hAnsi="-webkit-standard"/>
          <w:color w:val="000000"/>
        </w:rPr>
        <w:t>manipulated as phantom shares exist within the market to c</w:t>
      </w:r>
      <w:r w:rsidR="005C0809">
        <w:rPr>
          <w:rFonts w:ascii="-webkit-standard" w:hAnsi="-webkit-standard"/>
          <w:color w:val="000000"/>
        </w:rPr>
        <w:t xml:space="preserve">over shortfalls which are created by a variety of </w:t>
      </w:r>
      <w:r w:rsidR="00185A03">
        <w:rPr>
          <w:rFonts w:ascii="-webkit-standard" w:hAnsi="-webkit-standard"/>
          <w:color w:val="000000"/>
        </w:rPr>
        <w:t>mechanisms.</w:t>
      </w:r>
    </w:p>
    <w:p w14:paraId="233F245D" w14:textId="6E73D1CE" w:rsidR="00185A03" w:rsidRDefault="00185A03"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capital tied up whilst waiting for settlement affects </w:t>
      </w:r>
      <w:r w:rsidR="00D45074">
        <w:rPr>
          <w:rFonts w:ascii="-webkit-standard" w:hAnsi="-webkit-standard"/>
          <w:color w:val="000000"/>
        </w:rPr>
        <w:t>an organisation's ability to use that capital effectively or in any beneficial manner.</w:t>
      </w:r>
    </w:p>
    <w:p w14:paraId="163F0D6A" w14:textId="038D6BE0" w:rsidR="00D45074" w:rsidRDefault="0099273B"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The corporate governance of the </w:t>
      </w:r>
      <w:r w:rsidR="00254C49">
        <w:rPr>
          <w:rFonts w:ascii="-webkit-standard" w:hAnsi="-webkit-standard"/>
          <w:color w:val="000000"/>
        </w:rPr>
        <w:t xml:space="preserve">voting rights attached to the shares is effectively undermined </w:t>
      </w:r>
      <w:r w:rsidR="00A0655A">
        <w:rPr>
          <w:rFonts w:ascii="-webkit-standard" w:hAnsi="-webkit-standard"/>
          <w:color w:val="000000"/>
        </w:rPr>
        <w:t xml:space="preserve">and this creates a regulatory headache as the voting rights of the shareholders </w:t>
      </w:r>
      <w:r w:rsidR="00AA05DF">
        <w:rPr>
          <w:rFonts w:ascii="-webkit-standard" w:hAnsi="-webkit-standard"/>
          <w:color w:val="000000"/>
        </w:rPr>
        <w:t>is an underpinning pillar of how companies operate.</w:t>
      </w:r>
    </w:p>
    <w:p w14:paraId="5F0E0B86" w14:textId="469C5712" w:rsidR="00AA05DF" w:rsidRDefault="00AA05DF" w:rsidP="002F2ED2">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Investors fac</w:t>
      </w:r>
      <w:r w:rsidR="00446CC6">
        <w:rPr>
          <w:rFonts w:ascii="-webkit-standard" w:hAnsi="-webkit-standard"/>
          <w:color w:val="000000"/>
        </w:rPr>
        <w:t>e increased risk on the back of delayed settlements whether it</w:t>
      </w:r>
      <w:r w:rsidR="00C44F0A">
        <w:rPr>
          <w:rFonts w:ascii="-webkit-standard" w:hAnsi="-webkit-standard"/>
          <w:color w:val="000000"/>
        </w:rPr>
        <w:t xml:space="preserve"> being from volatility in share prices or credit risks </w:t>
      </w:r>
      <w:r w:rsidR="00392246">
        <w:rPr>
          <w:rFonts w:ascii="-webkit-standard" w:hAnsi="-webkit-standard"/>
          <w:color w:val="000000"/>
        </w:rPr>
        <w:t>on</w:t>
      </w:r>
      <w:r w:rsidR="00C44F0A">
        <w:rPr>
          <w:rFonts w:ascii="-webkit-standard" w:hAnsi="-webkit-standard"/>
          <w:color w:val="000000"/>
        </w:rPr>
        <w:t xml:space="preserve"> debt structures.</w:t>
      </w:r>
    </w:p>
    <w:p w14:paraId="795E3CE6" w14:textId="396B37E3" w:rsidR="008B0006" w:rsidRDefault="00392246" w:rsidP="008B0006">
      <w:pPr>
        <w:pStyle w:val="NormalWeb"/>
        <w:numPr>
          <w:ilvl w:val="0"/>
          <w:numId w:val="5"/>
        </w:numPr>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 xml:space="preserve">Lastly there is an opportunity cost </w:t>
      </w:r>
      <w:r w:rsidR="003C6BC0">
        <w:rPr>
          <w:rFonts w:ascii="-webkit-standard" w:hAnsi="-webkit-standard"/>
          <w:color w:val="000000"/>
        </w:rPr>
        <w:t>that whilst investors wait for settlements they cannot execute on other opportunities within the marke</w:t>
      </w:r>
      <w:r w:rsidR="008B0006">
        <w:rPr>
          <w:rFonts w:ascii="-webkit-standard" w:hAnsi="-webkit-standard"/>
          <w:color w:val="000000"/>
        </w:rPr>
        <w:t>t.</w:t>
      </w:r>
    </w:p>
    <w:p w14:paraId="39FA08D3" w14:textId="77777777" w:rsidR="00406A9B" w:rsidRDefault="00406A9B" w:rsidP="00406A9B">
      <w:pPr>
        <w:pStyle w:val="NormalWeb"/>
        <w:spacing w:before="0" w:beforeAutospacing="0" w:after="0" w:afterAutospacing="0" w:line="324" w:lineRule="atLeast"/>
        <w:divId w:val="2112360627"/>
        <w:rPr>
          <w:rFonts w:ascii="-webkit-standard" w:hAnsi="-webkit-standard"/>
          <w:color w:val="000000"/>
        </w:rPr>
      </w:pPr>
    </w:p>
    <w:p w14:paraId="4BB4F85F" w14:textId="1C5905C5" w:rsidR="005F6410" w:rsidRPr="000E7D5C" w:rsidRDefault="005F6410" w:rsidP="00406A9B">
      <w:pPr>
        <w:pStyle w:val="NormalWeb"/>
        <w:spacing w:before="0" w:beforeAutospacing="0" w:after="0" w:afterAutospacing="0" w:line="324" w:lineRule="atLeast"/>
        <w:divId w:val="2112360627"/>
        <w:rPr>
          <w:rFonts w:ascii="-webkit-standard" w:hAnsi="-webkit-standard"/>
          <w:color w:val="000000"/>
        </w:rPr>
      </w:pPr>
      <w:r>
        <w:rPr>
          <w:rFonts w:ascii="-webkit-standard" w:hAnsi="-webkit-standard"/>
          <w:color w:val="000000"/>
        </w:rPr>
        <w:t>In</w:t>
      </w:r>
      <w:r w:rsidR="00952687">
        <w:rPr>
          <w:rFonts w:ascii="-webkit-standard" w:hAnsi="-webkit-standard"/>
          <w:color w:val="000000"/>
        </w:rPr>
        <w:t xml:space="preserve"> data published by the European regulator show that settlement failures </w:t>
      </w:r>
      <w:r w:rsidR="0051556B">
        <w:rPr>
          <w:rFonts w:ascii="-webkit-standard" w:hAnsi="-webkit-standard"/>
          <w:color w:val="000000"/>
        </w:rPr>
        <w:t xml:space="preserve">in Europe were at 6% </w:t>
      </w:r>
      <w:r w:rsidR="00EE00D7">
        <w:rPr>
          <w:rFonts w:ascii="-webkit-standard" w:hAnsi="-webkit-standard"/>
          <w:color w:val="000000"/>
        </w:rPr>
        <w:t>fo</w:t>
      </w:r>
      <w:r w:rsidR="00AE6416">
        <w:rPr>
          <w:rFonts w:ascii="-webkit-standard" w:hAnsi="-webkit-standard"/>
          <w:color w:val="000000"/>
        </w:rPr>
        <w:t>r</w:t>
      </w:r>
      <w:r w:rsidR="00EE00D7">
        <w:rPr>
          <w:rFonts w:ascii="-webkit-standard" w:hAnsi="-webkit-standard"/>
          <w:color w:val="000000"/>
        </w:rPr>
        <w:t xml:space="preserve"> year ending 2022 (</w:t>
      </w:r>
      <w:proofErr w:type="spellStart"/>
      <w:r w:rsidR="00EE00D7">
        <w:rPr>
          <w:rFonts w:ascii="-webkit-standard" w:hAnsi="-webkit-standard"/>
          <w:color w:val="000000"/>
        </w:rPr>
        <w:t>Deutche</w:t>
      </w:r>
      <w:proofErr w:type="spellEnd"/>
      <w:r w:rsidR="00EE00D7">
        <w:rPr>
          <w:rFonts w:ascii="-webkit-standard" w:hAnsi="-webkit-standard"/>
          <w:color w:val="000000"/>
        </w:rPr>
        <w:t xml:space="preserve"> Bank, 2023</w:t>
      </w:r>
      <w:r w:rsidR="00EB272F">
        <w:rPr>
          <w:rFonts w:ascii="-webkit-standard" w:hAnsi="-webkit-standard"/>
          <w:color w:val="000000"/>
        </w:rPr>
        <w:t>)</w:t>
      </w:r>
      <w:r w:rsidR="00EE00D7">
        <w:rPr>
          <w:rFonts w:ascii="-webkit-standard" w:hAnsi="-webkit-standard"/>
          <w:color w:val="000000"/>
        </w:rPr>
        <w:t xml:space="preserve">. </w:t>
      </w:r>
      <w:r w:rsidR="00AE6416">
        <w:rPr>
          <w:rFonts w:ascii="-webkit-standard" w:hAnsi="-webkit-standard"/>
          <w:color w:val="000000"/>
        </w:rPr>
        <w:t xml:space="preserve">In the US for the same period Settlement failures </w:t>
      </w:r>
      <w:r w:rsidR="000917FB">
        <w:rPr>
          <w:rFonts w:ascii="-webkit-standard" w:hAnsi="-webkit-standard"/>
          <w:color w:val="000000"/>
        </w:rPr>
        <w:t>ended at 5% with a high of 8% in March of 2022</w:t>
      </w:r>
      <w:r w:rsidR="00C468B3">
        <w:rPr>
          <w:rFonts w:ascii="-webkit-standard" w:hAnsi="-webkit-standard"/>
          <w:color w:val="000000"/>
        </w:rPr>
        <w:t xml:space="preserve"> (Liberty Street Economics, 2023</w:t>
      </w:r>
      <w:r w:rsidR="000F3143">
        <w:rPr>
          <w:rFonts w:ascii="-webkit-standard" w:hAnsi="-webkit-standard"/>
          <w:color w:val="000000"/>
        </w:rPr>
        <w:t>)</w:t>
      </w:r>
      <w:r w:rsidR="000917FB">
        <w:rPr>
          <w:rFonts w:ascii="-webkit-standard" w:hAnsi="-webkit-standard"/>
          <w:color w:val="000000"/>
        </w:rPr>
        <w:t>.</w:t>
      </w:r>
      <w:r w:rsidR="00562B70">
        <w:rPr>
          <w:rFonts w:ascii="-webkit-standard" w:hAnsi="-webkit-standard"/>
          <w:color w:val="000000"/>
        </w:rPr>
        <w:t xml:space="preserve"> </w:t>
      </w:r>
      <w:r w:rsidR="00F91F94">
        <w:rPr>
          <w:rFonts w:ascii="-webkit-standard" w:hAnsi="-webkit-standard"/>
          <w:color w:val="000000"/>
        </w:rPr>
        <w:t xml:space="preserve">Whilst it is hard to understand the true costs of the fails </w:t>
      </w:r>
      <w:r w:rsidR="006D634D">
        <w:rPr>
          <w:rFonts w:ascii="-webkit-standard" w:hAnsi="-webkit-standard"/>
          <w:color w:val="000000"/>
        </w:rPr>
        <w:t>in terms of real-world value as it is largely dependent on th</w:t>
      </w:r>
      <w:r w:rsidR="000C6118">
        <w:rPr>
          <w:rFonts w:ascii="-webkit-standard" w:hAnsi="-webkit-standard"/>
          <w:color w:val="000000"/>
        </w:rPr>
        <w:t xml:space="preserve">e parameters of varying costs, opportunities and </w:t>
      </w:r>
      <w:r w:rsidR="00FF6977">
        <w:rPr>
          <w:rFonts w:ascii="-webkit-standard" w:hAnsi="-webkit-standard"/>
          <w:color w:val="000000"/>
        </w:rPr>
        <w:t xml:space="preserve">would be security and organisation specific. </w:t>
      </w:r>
      <w:r w:rsidR="00E843C4">
        <w:rPr>
          <w:rFonts w:ascii="-webkit-standard" w:hAnsi="-webkit-standard"/>
          <w:color w:val="000000"/>
        </w:rPr>
        <w:t>Penalties alone have cost industry</w:t>
      </w:r>
      <w:r w:rsidR="00B566D0">
        <w:rPr>
          <w:rFonts w:ascii="-webkit-standard" w:hAnsi="-webkit-standard"/>
          <w:color w:val="000000"/>
        </w:rPr>
        <w:t xml:space="preserve"> close to 1 trillion dollars over the last decade</w:t>
      </w:r>
      <w:r w:rsidR="00393FDC">
        <w:rPr>
          <w:rFonts w:ascii="-webkit-standard" w:hAnsi="-webkit-standard"/>
          <w:color w:val="000000"/>
        </w:rPr>
        <w:t xml:space="preserve"> as reported by Trade News, 2024.</w:t>
      </w:r>
    </w:p>
    <w:p w14:paraId="3B43C06B" w14:textId="77777777" w:rsidR="00AC764A" w:rsidRDefault="00AC764A" w:rsidP="00CF5DB4">
      <w:pPr>
        <w:rPr>
          <w:b/>
          <w:bCs/>
        </w:rPr>
      </w:pPr>
    </w:p>
    <w:p w14:paraId="22C1ED4C" w14:textId="24FE2A88" w:rsidR="00CF5DB4" w:rsidRDefault="00822FBA" w:rsidP="005923B9">
      <w:pPr>
        <w:pStyle w:val="Heading2"/>
      </w:pPr>
      <w:bookmarkStart w:id="20" w:name="_Toc190316571"/>
      <w:r>
        <w:t>Regulations of Investment Banking</w:t>
      </w:r>
      <w:bookmarkEnd w:id="20"/>
    </w:p>
    <w:p w14:paraId="6F97F4EB" w14:textId="4CB180F0" w:rsidR="00CE79C6" w:rsidRPr="00190250" w:rsidRDefault="0089468F" w:rsidP="005923B9">
      <w:r>
        <w:t xml:space="preserve">In the United States there are two main bodies that </w:t>
      </w:r>
      <w:r w:rsidR="00B81184">
        <w:t xml:space="preserve">are used to regulate the securities market in which </w:t>
      </w:r>
      <w:r w:rsidR="00E4092B">
        <w:t>investment banks operate. T</w:t>
      </w:r>
      <w:r w:rsidR="009A3219">
        <w:t xml:space="preserve">he SEC (Securities and exchange </w:t>
      </w:r>
      <w:r w:rsidR="0077229B">
        <w:t>commission) and the CFTC (Commodity future</w:t>
      </w:r>
      <w:r w:rsidR="00DC1FFF">
        <w:t>s trading commi</w:t>
      </w:r>
      <w:r w:rsidR="005B65C6">
        <w:t>s</w:t>
      </w:r>
      <w:r w:rsidR="00DC1FFF">
        <w:t>sion)</w:t>
      </w:r>
      <w:r w:rsidR="005B65C6">
        <w:t xml:space="preserve">. The SEC and CFTC </w:t>
      </w:r>
      <w:r w:rsidR="00520E35">
        <w:t xml:space="preserve">are tasks with ensuring that markets operate </w:t>
      </w:r>
      <w:r w:rsidR="0054653D">
        <w:t>efficiently and fairly with the intent to protect the public and investors</w:t>
      </w:r>
      <w:r w:rsidR="00792279">
        <w:t xml:space="preserve"> (Congre</w:t>
      </w:r>
      <w:r w:rsidR="001A45E6">
        <w:t>ssional research services, 2023)</w:t>
      </w:r>
    </w:p>
    <w:p w14:paraId="6E6B2AC1" w14:textId="5CC42C7E" w:rsidR="00AD1523" w:rsidRDefault="00D25B30" w:rsidP="00C24BD4">
      <w:r>
        <w:t>In the United Kingdom the main regulator is the F</w:t>
      </w:r>
      <w:r w:rsidR="000B5362">
        <w:t xml:space="preserve">inancial Conduct Authority (FCA) and in Europe </w:t>
      </w:r>
      <w:r w:rsidR="00E2497C">
        <w:t>there is the European Securities and Markets Authority (</w:t>
      </w:r>
      <w:r w:rsidR="00562375">
        <w:t xml:space="preserve">ESMA). Each individual European countries do have their own rules, </w:t>
      </w:r>
      <w:r w:rsidR="00630AAF">
        <w:t>ESMA was setup to find a more cohesive solution which would allow better synergy between European member states</w:t>
      </w:r>
      <w:r w:rsidR="00A931DF">
        <w:t xml:space="preserve">, cleaner understanding of </w:t>
      </w:r>
      <w:r w:rsidR="00686DF6">
        <w:t>regulations that make it easier for different companies to trad</w:t>
      </w:r>
      <w:r w:rsidR="005B2EF8">
        <w:t xml:space="preserve">e whilst copying with the </w:t>
      </w:r>
      <w:r w:rsidR="00E03A36">
        <w:t>regulations</w:t>
      </w:r>
      <w:r w:rsidR="005B2EF8">
        <w:t xml:space="preserve"> that govern the domiciled entities.</w:t>
      </w:r>
      <w:r w:rsidR="00E03A36">
        <w:t xml:space="preserve"> All major countries around the world would have similar re</w:t>
      </w:r>
      <w:r w:rsidR="006E4C27">
        <w:t>gulatory bodies but for the purpose of this study I will only be focusing on US</w:t>
      </w:r>
      <w:r w:rsidR="00B15F75">
        <w:t>, UK</w:t>
      </w:r>
      <w:r w:rsidR="006E4C27">
        <w:t xml:space="preserve"> and E</w:t>
      </w:r>
      <w:r w:rsidR="00B15F75">
        <w:t>uropean Regulator</w:t>
      </w:r>
      <w:r w:rsidR="00C91740">
        <w:t>s.</w:t>
      </w:r>
    </w:p>
    <w:p w14:paraId="58A21529" w14:textId="0A0DE39E" w:rsidR="00C91740" w:rsidRDefault="00AD1523" w:rsidP="00C24BD4">
      <w:r>
        <w:lastRenderedPageBreak/>
        <w:t xml:space="preserve">These regulators are constantly reviewing and amending </w:t>
      </w:r>
      <w:r w:rsidR="00F91C82">
        <w:t>regulations in order to rectify and improve market operating conditions. These regulations need to be realisti</w:t>
      </w:r>
      <w:r w:rsidR="0018716B">
        <w:t>c in their implementation and require engagement from the industry players</w:t>
      </w:r>
      <w:r w:rsidR="00D47B88">
        <w:t xml:space="preserve">. As per the previous section on post trade settlement cycles the </w:t>
      </w:r>
      <w:r w:rsidR="00B50155">
        <w:t>below regulation looks to address some of the post settlement delays and failures to mitigate market inefficiencies.</w:t>
      </w:r>
    </w:p>
    <w:p w14:paraId="137A303B" w14:textId="074AA00F" w:rsidR="00BC7423" w:rsidRDefault="00B9747E" w:rsidP="00C24BD4">
      <w:r>
        <w:t>On May the 28</w:t>
      </w:r>
      <w:r w:rsidRPr="007B3E16">
        <w:rPr>
          <w:vertAlign w:val="superscript"/>
        </w:rPr>
        <w:t>th</w:t>
      </w:r>
      <w:r w:rsidR="007B3E16">
        <w:t>, 2024 a new rule came into affe</w:t>
      </w:r>
      <w:r w:rsidR="00CA4B93">
        <w:t>ct that has enforced t+1 settlement cycles for US securities.</w:t>
      </w:r>
      <w:r w:rsidR="006F093B">
        <w:t xml:space="preserve"> This effectively means that majority of US traded securities must settle the day after </w:t>
      </w:r>
      <w:r w:rsidR="002C20B2">
        <w:t xml:space="preserve">the transaction was executed. The </w:t>
      </w:r>
      <w:r w:rsidR="00AC53FF">
        <w:t>previous</w:t>
      </w:r>
      <w:r w:rsidR="002C20B2">
        <w:t xml:space="preserve"> standard </w:t>
      </w:r>
      <w:r w:rsidR="00AC53FF">
        <w:t>was</w:t>
      </w:r>
      <w:r w:rsidR="002C20B2">
        <w:t xml:space="preserve"> </w:t>
      </w:r>
      <w:r w:rsidR="00AC53FF">
        <w:t xml:space="preserve">a </w:t>
      </w:r>
      <w:r w:rsidR="006D75C9">
        <w:t>two-day</w:t>
      </w:r>
      <w:r w:rsidR="00AC53FF">
        <w:t xml:space="preserve"> settlement cycle</w:t>
      </w:r>
      <w:r w:rsidR="006D75C9">
        <w:t xml:space="preserve"> (SEC, 2024)</w:t>
      </w:r>
      <w:r w:rsidR="004F5AE0">
        <w:t xml:space="preserve">, this </w:t>
      </w:r>
      <w:r w:rsidR="00BC7423">
        <w:t>was three days prior to the 2008 financial crash</w:t>
      </w:r>
      <w:r w:rsidR="00AC53FF">
        <w:t>.</w:t>
      </w:r>
      <w:r w:rsidR="006D75C9">
        <w:t xml:space="preserve"> The Europea</w:t>
      </w:r>
      <w:r w:rsidR="00495212">
        <w:t xml:space="preserve">n regulators and the United Kingdom have both released papers and are conducting due diligence to </w:t>
      </w:r>
      <w:r w:rsidR="009B1A33">
        <w:t>either follow the new SEC regulation or try aim for a T0 settlement cyc</w:t>
      </w:r>
      <w:r w:rsidR="002A5482">
        <w:t>le (ECB</w:t>
      </w:r>
      <w:r w:rsidR="005C6BEB">
        <w:t>, 2023)</w:t>
      </w:r>
      <w:r w:rsidR="002A5482">
        <w:t>.</w:t>
      </w:r>
    </w:p>
    <w:p w14:paraId="4EA05E69" w14:textId="4D0D6A44" w:rsidR="00534C4C" w:rsidRDefault="00083C97" w:rsidP="00C24BD4">
      <w:r>
        <w:t>This new settlement cycle poses significant risks for organisation</w:t>
      </w:r>
      <w:r w:rsidR="00AE12A1">
        <w:t>s</w:t>
      </w:r>
      <w:r>
        <w:t xml:space="preserve"> participating in the mark</w:t>
      </w:r>
      <w:r w:rsidR="00705752">
        <w:t>et. Regulators impose c</w:t>
      </w:r>
      <w:r w:rsidR="00693E98">
        <w:t>harges and fines on organisations that fail to adhere to the regulations</w:t>
      </w:r>
      <w:r w:rsidR="00B86781">
        <w:t xml:space="preserve"> as mentioned in the previous trade </w:t>
      </w:r>
      <w:r w:rsidR="00846EEE">
        <w:t>life cycle sections. Fur</w:t>
      </w:r>
      <w:r w:rsidR="000B7346">
        <w:t xml:space="preserve">ther there is also reputational risk as failures and fines are publicised widely by the regulators </w:t>
      </w:r>
      <w:r w:rsidR="009F28DF">
        <w:t>once they have completed investigations and imposed the necessary fines, sancti</w:t>
      </w:r>
      <w:r w:rsidR="00976A0C">
        <w:t>ons and orders for remediating any operational failures.</w:t>
      </w:r>
    </w:p>
    <w:p w14:paraId="76CE9B09" w14:textId="12C7DD34" w:rsidR="00534C4C" w:rsidRDefault="00083945" w:rsidP="00C24BD4">
      <w:r>
        <w:t xml:space="preserve">Now more than ever there is a need for organisations to address their corporate structure </w:t>
      </w:r>
      <w:r w:rsidR="00030F42">
        <w:t>in order to have the most efficient and effective operating models as possible</w:t>
      </w:r>
      <w:r w:rsidR="007A7018">
        <w:t>.</w:t>
      </w:r>
    </w:p>
    <w:p w14:paraId="1753BF5B" w14:textId="77777777" w:rsidR="00210A0B" w:rsidRDefault="00210A0B" w:rsidP="00C24BD4"/>
    <w:p w14:paraId="014BF92E" w14:textId="14C6D188" w:rsidR="00210A0B" w:rsidRDefault="00FF0DC3" w:rsidP="00EC3215">
      <w:pPr>
        <w:pStyle w:val="Heading2"/>
      </w:pPr>
      <w:bookmarkStart w:id="21" w:name="_Toc190316572"/>
      <w:r>
        <w:t>Organisa</w:t>
      </w:r>
      <w:r w:rsidR="00F479BE">
        <w:t>tional</w:t>
      </w:r>
      <w:r w:rsidR="00734597" w:rsidRPr="00734597">
        <w:t xml:space="preserve"> </w:t>
      </w:r>
      <w:r w:rsidR="009C45E7">
        <w:t>Se</w:t>
      </w:r>
      <w:r w:rsidR="00A55C94">
        <w:t>tup</w:t>
      </w:r>
      <w:bookmarkEnd w:id="21"/>
    </w:p>
    <w:p w14:paraId="2B68ED33" w14:textId="2A5CB7EB" w:rsidR="00C86639" w:rsidRPr="00DC106F" w:rsidRDefault="00C86639" w:rsidP="00C24BD4">
      <w:pPr>
        <w:rPr>
          <w:i/>
          <w:iCs/>
        </w:rPr>
      </w:pPr>
    </w:p>
    <w:p w14:paraId="3024635F" w14:textId="72D2A8DE" w:rsidR="00DE52E9" w:rsidRDefault="00FA199F" w:rsidP="00EC3215">
      <w:pPr>
        <w:pStyle w:val="Heading2"/>
      </w:pPr>
      <w:bookmarkStart w:id="22" w:name="_Toc190316573"/>
      <w:r>
        <w:t>Organisational Design</w:t>
      </w:r>
      <w:bookmarkEnd w:id="22"/>
    </w:p>
    <w:p w14:paraId="01D259E8" w14:textId="6137B089" w:rsidR="00F46918" w:rsidRDefault="0027185C" w:rsidP="00C24BD4">
      <w:r w:rsidRPr="00F94BC5">
        <w:t xml:space="preserve">Organisational design is summarised as an </w:t>
      </w:r>
      <w:r w:rsidR="00F94BC5" w:rsidRPr="00F94BC5">
        <w:t>organisation's</w:t>
      </w:r>
      <w:r w:rsidR="00377916" w:rsidRPr="00F94BC5">
        <w:t xml:space="preserve"> ability to </w:t>
      </w:r>
      <w:r w:rsidR="00F94BC5" w:rsidRPr="00F94BC5">
        <w:t>coordinate</w:t>
      </w:r>
      <w:r w:rsidR="00377916" w:rsidRPr="00F94BC5">
        <w:t xml:space="preserve"> it’s activities in a way that enables an organisation to del</w:t>
      </w:r>
      <w:r w:rsidR="00B62E69" w:rsidRPr="00F94BC5">
        <w:t>iver on it goals as effectively as possible whilst still being able</w:t>
      </w:r>
      <w:r w:rsidR="00012678" w:rsidRPr="00F94BC5">
        <w:t xml:space="preserve"> to </w:t>
      </w:r>
      <w:r w:rsidR="00F94BC5" w:rsidRPr="00F94BC5">
        <w:t>manage structural</w:t>
      </w:r>
      <w:r w:rsidR="00012678" w:rsidRPr="00F94BC5">
        <w:t xml:space="preserve"> change</w:t>
      </w:r>
      <w:r w:rsidR="00012678" w:rsidRPr="005A2899">
        <w:t>s</w:t>
      </w:r>
      <w:r w:rsidR="000D2A57" w:rsidRPr="005A2899">
        <w:t xml:space="preserve"> (CIPD, 2018)</w:t>
      </w:r>
      <w:r w:rsidR="00012678" w:rsidRPr="005A2899">
        <w:t>.</w:t>
      </w:r>
    </w:p>
    <w:p w14:paraId="1BA71008" w14:textId="6F6FE9F7" w:rsidR="00BD5F91" w:rsidRDefault="008D2780" w:rsidP="00C24BD4">
      <w:r>
        <w:t>Three key issues prevail in analysing the organisational design</w:t>
      </w:r>
      <w:r w:rsidR="00E82598">
        <w:t xml:space="preserve"> of a business, high vs low </w:t>
      </w:r>
      <w:r w:rsidR="000D2A57">
        <w:t xml:space="preserve">formality, </w:t>
      </w:r>
      <w:r w:rsidR="00732E0F">
        <w:t xml:space="preserve">differentiations vs </w:t>
      </w:r>
      <w:r w:rsidR="002735FC">
        <w:t>integration</w:t>
      </w:r>
      <w:r w:rsidR="004E6223">
        <w:t xml:space="preserve"> and decentralisation vs centralisation (Torrington,</w:t>
      </w:r>
      <w:r w:rsidR="002735FC">
        <w:t xml:space="preserve"> 2020)</w:t>
      </w:r>
      <w:r w:rsidR="004E6223">
        <w:t xml:space="preserve"> </w:t>
      </w:r>
    </w:p>
    <w:p w14:paraId="613AED36" w14:textId="77B63BB9" w:rsidR="004108D7" w:rsidRDefault="004108D7" w:rsidP="004108D7">
      <w:pPr>
        <w:pStyle w:val="ListParagraph"/>
        <w:numPr>
          <w:ilvl w:val="0"/>
          <w:numId w:val="6"/>
        </w:numPr>
      </w:pPr>
      <w:r>
        <w:t>High vs low forma</w:t>
      </w:r>
      <w:r w:rsidR="003C1335">
        <w:t>lity is the primarily concerned with how the pr</w:t>
      </w:r>
      <w:r w:rsidR="00A56879">
        <w:t xml:space="preserve">ocedures of an organisation are implemented. In </w:t>
      </w:r>
      <w:r w:rsidR="006A690B">
        <w:t>general,</w:t>
      </w:r>
      <w:r w:rsidR="00D90C58">
        <w:t xml:space="preserve"> larger organisations would have more formal procedural structures as speed of </w:t>
      </w:r>
      <w:r w:rsidR="009274B1">
        <w:t xml:space="preserve">communication is </w:t>
      </w:r>
      <w:r w:rsidR="00A10DDB">
        <w:t>far more difficult than smaller organisations</w:t>
      </w:r>
      <w:r w:rsidR="001C5BB9">
        <w:t xml:space="preserve">. </w:t>
      </w:r>
      <w:r w:rsidR="007E1010">
        <w:t>It is important for organisations to man</w:t>
      </w:r>
      <w:r w:rsidR="00527354">
        <w:t>age</w:t>
      </w:r>
      <w:r w:rsidR="007E1010">
        <w:t xml:space="preserve"> the formality in way that that </w:t>
      </w:r>
      <w:r w:rsidR="00527354">
        <w:t>empowers</w:t>
      </w:r>
      <w:r w:rsidR="007E1010">
        <w:t xml:space="preserve"> employees</w:t>
      </w:r>
      <w:r w:rsidR="00440B9C">
        <w:t xml:space="preserve"> </w:t>
      </w:r>
      <w:r w:rsidR="00714497">
        <w:t xml:space="preserve">to </w:t>
      </w:r>
      <w:r w:rsidR="00C53D52">
        <w:t>act in order to achieve the business go</w:t>
      </w:r>
      <w:r w:rsidR="007A6C3D">
        <w:t>als</w:t>
      </w:r>
      <w:r w:rsidR="00A10DDB">
        <w:t xml:space="preserve"> (Torrington, 2020).</w:t>
      </w:r>
    </w:p>
    <w:p w14:paraId="014090FD" w14:textId="086FE368" w:rsidR="00A10DDB" w:rsidRDefault="00872251" w:rsidP="004108D7">
      <w:pPr>
        <w:pStyle w:val="ListParagraph"/>
        <w:numPr>
          <w:ilvl w:val="0"/>
          <w:numId w:val="6"/>
        </w:numPr>
      </w:pPr>
      <w:r>
        <w:lastRenderedPageBreak/>
        <w:t>D</w:t>
      </w:r>
      <w:r w:rsidR="007F6058">
        <w:t>ifferentiation is the idea of segregat</w:t>
      </w:r>
      <w:r w:rsidR="00D06B73">
        <w:t xml:space="preserve">ing specialised functions into strict business units and then coordinating those activities </w:t>
      </w:r>
      <w:r w:rsidR="003C7732">
        <w:t>in a man</w:t>
      </w:r>
      <w:r w:rsidR="00F97D36">
        <w:t xml:space="preserve">ner that is the most efficient to achieve the organisational goals. </w:t>
      </w:r>
      <w:r w:rsidR="00162C11">
        <w:t xml:space="preserve">This’d is applied to varying degrees dependant on the </w:t>
      </w:r>
      <w:r w:rsidR="006242F6">
        <w:t>specialisation and consistency of the role. The less specialisation and c</w:t>
      </w:r>
      <w:r w:rsidR="001C7C8B">
        <w:t xml:space="preserve">onsistency of the role will result in less </w:t>
      </w:r>
      <w:r w:rsidR="003670A1">
        <w:t>segregation</w:t>
      </w:r>
      <w:r w:rsidR="001C7C8B">
        <w:t xml:space="preserve"> of business units</w:t>
      </w:r>
      <w:r w:rsidR="003670A1">
        <w:t xml:space="preserve"> (Torrington, 2020)</w:t>
      </w:r>
      <w:r w:rsidR="001C7C8B">
        <w:t>.</w:t>
      </w:r>
    </w:p>
    <w:p w14:paraId="40B17DFB" w14:textId="1283C047" w:rsidR="003670A1" w:rsidRDefault="003670A1" w:rsidP="004108D7">
      <w:pPr>
        <w:pStyle w:val="ListParagraph"/>
        <w:numPr>
          <w:ilvl w:val="0"/>
          <w:numId w:val="6"/>
        </w:numPr>
      </w:pPr>
      <w:r>
        <w:t>Centr</w:t>
      </w:r>
      <w:r w:rsidR="00EE3F4F">
        <w:t xml:space="preserve">alisation and decentralisation </w:t>
      </w:r>
      <w:r w:rsidR="00F61C5C">
        <w:t>are</w:t>
      </w:r>
      <w:r w:rsidR="00EE3F4F">
        <w:t xml:space="preserve"> concerned with how decisions an</w:t>
      </w:r>
      <w:r w:rsidR="00DE7D02">
        <w:t>d authority are distributed within organisations. Centralisation is the more tr</w:t>
      </w:r>
      <w:r w:rsidR="00C769DA">
        <w:t>aditional method of controlling decision making</w:t>
      </w:r>
      <w:r w:rsidR="006B7BB8">
        <w:t xml:space="preserve">, as the name suggests the decisions generally come from central or </w:t>
      </w:r>
      <w:r w:rsidR="0001666A">
        <w:t>top-down</w:t>
      </w:r>
      <w:r w:rsidR="00B65636">
        <w:t xml:space="preserve"> organisational designs. There has been an increased movement towards decentralisation</w:t>
      </w:r>
      <w:r w:rsidR="0001666A">
        <w:t xml:space="preserve"> over that last few decades as</w:t>
      </w:r>
      <w:r w:rsidR="00D64767">
        <w:t xml:space="preserve"> a reaction to</w:t>
      </w:r>
      <w:r w:rsidR="00C66CF8">
        <w:t xml:space="preserve"> the need of being more agile and flexible (Torringt</w:t>
      </w:r>
      <w:r w:rsidR="0028732E">
        <w:t>on, 2020)</w:t>
      </w:r>
      <w:r w:rsidR="00C66CF8">
        <w:t>.</w:t>
      </w:r>
    </w:p>
    <w:p w14:paraId="5A56D81B" w14:textId="785DFA20" w:rsidR="006D656C" w:rsidRDefault="006D656C" w:rsidP="006D656C">
      <w:proofErr w:type="spellStart"/>
      <w:r w:rsidRPr="00D57B06">
        <w:t>Cu</w:t>
      </w:r>
      <w:r w:rsidR="008301C9" w:rsidRPr="00D57B06">
        <w:t>rado</w:t>
      </w:r>
      <w:proofErr w:type="spellEnd"/>
      <w:r w:rsidR="008301C9" w:rsidRPr="00D57B06">
        <w:t xml:space="preserve"> (2006)</w:t>
      </w:r>
      <w:r w:rsidR="008301C9">
        <w:t xml:space="preserve"> defined tw</w:t>
      </w:r>
      <w:r w:rsidR="00BD5CCA">
        <w:t xml:space="preserve">o styles of organisations as </w:t>
      </w:r>
      <w:r w:rsidR="00C4249D">
        <w:t>O</w:t>
      </w:r>
      <w:r w:rsidR="00BD5CCA">
        <w:t>rgan</w:t>
      </w:r>
      <w:r w:rsidR="00C4249D">
        <w:t>ic and Mechanistic. T</w:t>
      </w:r>
      <w:r w:rsidR="006F233D">
        <w:t xml:space="preserve">hese </w:t>
      </w:r>
      <w:r w:rsidR="0032320A">
        <w:t>types of</w:t>
      </w:r>
      <w:r w:rsidR="006F233D">
        <w:t xml:space="preserve"> </w:t>
      </w:r>
      <w:r w:rsidR="00C85656">
        <w:t>organisations</w:t>
      </w:r>
      <w:r w:rsidR="006F233D">
        <w:t xml:space="preserve"> use the elements </w:t>
      </w:r>
      <w:r w:rsidR="00821519">
        <w:t xml:space="preserve">above in </w:t>
      </w:r>
      <w:r w:rsidR="00C85656">
        <w:t>diverse ways</w:t>
      </w:r>
      <w:r w:rsidR="00821519">
        <w:t xml:space="preserve">. Organic </w:t>
      </w:r>
      <w:r w:rsidR="0032320A">
        <w:t>organisations</w:t>
      </w:r>
      <w:r w:rsidR="00821519">
        <w:t xml:space="preserve"> </w:t>
      </w:r>
      <w:r w:rsidR="00EF1E50">
        <w:t xml:space="preserve">are typically less </w:t>
      </w:r>
      <w:r w:rsidR="001D3743">
        <w:t>fo</w:t>
      </w:r>
      <w:r w:rsidR="002F4F5E">
        <w:t>rmalised</w:t>
      </w:r>
      <w:r w:rsidR="00EF1E50">
        <w:t xml:space="preserve"> and use </w:t>
      </w:r>
      <w:r w:rsidR="00C85656">
        <w:t>extraordinarily complex</w:t>
      </w:r>
      <w:r w:rsidR="001D3743">
        <w:t xml:space="preserve"> integration methods</w:t>
      </w:r>
      <w:r w:rsidR="002F4F5E">
        <w:t>, the decision making is more delegated.</w:t>
      </w:r>
      <w:r w:rsidR="009C07B9">
        <w:t xml:space="preserve"> Mechanistic</w:t>
      </w:r>
      <w:r w:rsidR="001C2E53">
        <w:t xml:space="preserve"> </w:t>
      </w:r>
      <w:r w:rsidR="00C85656">
        <w:t>organisations</w:t>
      </w:r>
      <w:r w:rsidR="009C07B9">
        <w:t xml:space="preserve"> follow more traditional central controls and have less </w:t>
      </w:r>
      <w:r w:rsidR="0032320A">
        <w:t>integration</w:t>
      </w:r>
      <w:r w:rsidR="001C2E53">
        <w:t xml:space="preserve">. </w:t>
      </w:r>
    </w:p>
    <w:p w14:paraId="12B80986" w14:textId="77777777" w:rsidR="00794375" w:rsidRDefault="00794375" w:rsidP="006D656C"/>
    <w:p w14:paraId="22AB9D65" w14:textId="3EEF44E2" w:rsidR="00794375" w:rsidRPr="00794375" w:rsidRDefault="00FA199F" w:rsidP="005243E0">
      <w:pPr>
        <w:pStyle w:val="Heading3"/>
      </w:pPr>
      <w:bookmarkStart w:id="23" w:name="_Toc190316574"/>
      <w:r>
        <w:t>Organisational Str</w:t>
      </w:r>
      <w:r w:rsidR="0085164A">
        <w:t>uctures</w:t>
      </w:r>
      <w:bookmarkEnd w:id="23"/>
    </w:p>
    <w:p w14:paraId="7E68582D" w14:textId="01851EC2" w:rsidR="00DE52E9" w:rsidRDefault="00E4030E" w:rsidP="00C24BD4">
      <w:r>
        <w:t>The form or structure that an organisation can adopt</w:t>
      </w:r>
      <w:r w:rsidR="004A3F31">
        <w:t>,</w:t>
      </w:r>
      <w:r>
        <w:t xml:space="preserve"> vary </w:t>
      </w:r>
      <w:r w:rsidR="00205907">
        <w:t>drastically</w:t>
      </w:r>
      <w:r>
        <w:t xml:space="preserve"> from entity</w:t>
      </w:r>
      <w:r w:rsidR="00205907">
        <w:t xml:space="preserve"> to entity, this depends on a </w:t>
      </w:r>
      <w:r w:rsidR="006125E7">
        <w:t xml:space="preserve">variety of factors to the type of </w:t>
      </w:r>
      <w:r w:rsidR="007F1841">
        <w:t xml:space="preserve">business being conducted, size and the inherent tasks and </w:t>
      </w:r>
      <w:r w:rsidR="00475E43">
        <w:t>responsibilities</w:t>
      </w:r>
      <w:r w:rsidR="00D737A0">
        <w:t>, thus it is conclu</w:t>
      </w:r>
      <w:r w:rsidR="00527AAA">
        <w:t>ded that there is no one structure that is p</w:t>
      </w:r>
      <w:r w:rsidR="00A51C52">
        <w:t>erfectly suited to any one organisation</w:t>
      </w:r>
      <w:r w:rsidR="00321037">
        <w:t xml:space="preserve">. Whilst </w:t>
      </w:r>
      <w:r w:rsidR="007D291E">
        <w:t xml:space="preserve">there are a huge variety of organisational </w:t>
      </w:r>
      <w:r w:rsidR="00C7148E">
        <w:t>structure,</w:t>
      </w:r>
      <w:r w:rsidR="007D291E">
        <w:t xml:space="preserve"> they are typically classified into three broad ca</w:t>
      </w:r>
      <w:r w:rsidR="008F1F0D">
        <w:t xml:space="preserve">tegories namely </w:t>
      </w:r>
      <w:r w:rsidR="004820FA">
        <w:t>entrepreneurial</w:t>
      </w:r>
      <w:r w:rsidR="00A220A5">
        <w:t xml:space="preserve">, </w:t>
      </w:r>
      <w:r w:rsidR="004820FA">
        <w:t>bureaucratic</w:t>
      </w:r>
      <w:r w:rsidR="00A220A5">
        <w:t xml:space="preserve"> and matrix.</w:t>
      </w:r>
      <w:r w:rsidR="008319C4">
        <w:t xml:space="preserve"> (Torrington, 2020)</w:t>
      </w:r>
      <w:r w:rsidR="00A51C52">
        <w:t xml:space="preserve">. </w:t>
      </w:r>
    </w:p>
    <w:p w14:paraId="42F66618" w14:textId="20C8D324" w:rsidR="00C7148E" w:rsidRDefault="00C7148E" w:rsidP="00C7148E">
      <w:pPr>
        <w:pStyle w:val="ListParagraph"/>
        <w:numPr>
          <w:ilvl w:val="0"/>
          <w:numId w:val="7"/>
        </w:numPr>
      </w:pPr>
      <w:r>
        <w:t xml:space="preserve">The </w:t>
      </w:r>
      <w:r w:rsidR="000B4740">
        <w:t>entrepreneurial</w:t>
      </w:r>
      <w:r>
        <w:t xml:space="preserve"> form</w:t>
      </w:r>
      <w:r w:rsidR="00E144CB">
        <w:t xml:space="preserve"> is designed similar to how a spider web would appear, </w:t>
      </w:r>
      <w:r w:rsidR="004F6EBC">
        <w:t>small central sphere of power which dictates how the</w:t>
      </w:r>
      <w:r w:rsidR="00752684">
        <w:t xml:space="preserve"> rest of the web behaves. This. Design is suited to smaller business or start ups</w:t>
      </w:r>
      <w:r w:rsidR="003D4EE2">
        <w:t xml:space="preserve">, as business grow </w:t>
      </w:r>
      <w:r w:rsidR="005E3647">
        <w:t>the sphere of power cannot cope with the direct demand for input and becomes</w:t>
      </w:r>
      <w:r w:rsidR="00BB00AE">
        <w:t xml:space="preserve"> overwhelmed, the business would normally undergo a change in </w:t>
      </w:r>
      <w:r w:rsidR="0061575D">
        <w:t xml:space="preserve">organisational structure at this point. </w:t>
      </w:r>
      <w:r w:rsidR="00F14372">
        <w:t>Similarly,</w:t>
      </w:r>
      <w:r w:rsidR="00CD5D9A">
        <w:t xml:space="preserve"> if the sphere of power is replaced the ideas and management style may no</w:t>
      </w:r>
      <w:r w:rsidR="004C0587">
        <w:t>t be a good fit and it may require a structural change in the design</w:t>
      </w:r>
      <w:r w:rsidR="000A256F">
        <w:t xml:space="preserve"> (Torrington, 2020).</w:t>
      </w:r>
    </w:p>
    <w:p w14:paraId="78BE9021" w14:textId="40989291" w:rsidR="00680026" w:rsidRDefault="00680026" w:rsidP="00C7148E">
      <w:pPr>
        <w:pStyle w:val="ListParagraph"/>
        <w:numPr>
          <w:ilvl w:val="0"/>
          <w:numId w:val="7"/>
        </w:numPr>
      </w:pPr>
      <w:r>
        <w:t xml:space="preserve">The </w:t>
      </w:r>
      <w:r w:rsidR="00F958B5">
        <w:t>bureaucratic form</w:t>
      </w:r>
      <w:r w:rsidR="00D67B8C">
        <w:t xml:space="preserve"> would</w:t>
      </w:r>
      <w:r w:rsidR="00F07EF8">
        <w:t xml:space="preserve"> often be considered the evolution. Of the </w:t>
      </w:r>
      <w:r w:rsidR="00C1076C">
        <w:t>entrepreneurial</w:t>
      </w:r>
      <w:r w:rsidR="00F07EF8">
        <w:t xml:space="preserve"> organisational structure. Its</w:t>
      </w:r>
      <w:r w:rsidR="00E97D69">
        <w:t xml:space="preserve"> focus is on the distribution of power</w:t>
      </w:r>
      <w:r w:rsidR="00610BF0">
        <w:t xml:space="preserve">, creating </w:t>
      </w:r>
      <w:r w:rsidR="00933541">
        <w:t>hierarchy</w:t>
      </w:r>
      <w:r w:rsidR="00610BF0">
        <w:t xml:space="preserve"> structures that are more complex </w:t>
      </w:r>
      <w:r w:rsidR="00B26EF1">
        <w:t xml:space="preserve">than the centralised </w:t>
      </w:r>
      <w:r w:rsidR="00933541">
        <w:t>entrepreneurial</w:t>
      </w:r>
      <w:r w:rsidR="00B26EF1">
        <w:t xml:space="preserve"> form.</w:t>
      </w:r>
      <w:r w:rsidR="004E3202">
        <w:t xml:space="preserve"> They tend to be mechanistic in nature, focusing on </w:t>
      </w:r>
      <w:r w:rsidR="004E3202">
        <w:lastRenderedPageBreak/>
        <w:t>specialisation of skills and streamlin</w:t>
      </w:r>
      <w:r w:rsidR="00C95408">
        <w:t>ing the processes</w:t>
      </w:r>
      <w:r w:rsidR="00BC7498">
        <w:t>, whether this be by operational functions, geography</w:t>
      </w:r>
      <w:r w:rsidR="00933541">
        <w:t xml:space="preserve"> or product lines</w:t>
      </w:r>
      <w:r w:rsidR="00C95408">
        <w:t>. In design they would</w:t>
      </w:r>
      <w:r w:rsidR="008B1B24">
        <w:t xml:space="preserve"> traditionally</w:t>
      </w:r>
      <w:r w:rsidR="00C95408">
        <w:t xml:space="preserve"> be the ty</w:t>
      </w:r>
      <w:r w:rsidR="008B1B24">
        <w:t>pical structure for large org</w:t>
      </w:r>
      <w:r w:rsidR="009F48C3">
        <w:t xml:space="preserve">anisations with a </w:t>
      </w:r>
      <w:r w:rsidR="00AB21F2">
        <w:t>top-down</w:t>
      </w:r>
      <w:r w:rsidR="009F48C3">
        <w:t xml:space="preserve"> layered </w:t>
      </w:r>
      <w:r w:rsidR="00933541">
        <w:t>hierarchy</w:t>
      </w:r>
      <w:r w:rsidR="00BE061B">
        <w:t>.</w:t>
      </w:r>
      <w:r w:rsidR="008C32C9">
        <w:t xml:space="preserve"> The downside to this type of structure is the ack of </w:t>
      </w:r>
      <w:r w:rsidR="00122351">
        <w:t xml:space="preserve">flexibility, </w:t>
      </w:r>
      <w:r w:rsidR="00887C4D">
        <w:t xml:space="preserve">making the organisation slow to deal with </w:t>
      </w:r>
      <w:r w:rsidR="00F46758">
        <w:t xml:space="preserve">volatility or changes within the </w:t>
      </w:r>
      <w:r w:rsidR="00AB21F2">
        <w:t>industry</w:t>
      </w:r>
      <w:r w:rsidR="00F46758">
        <w:t xml:space="preserve"> in which the organisation would operate</w:t>
      </w:r>
      <w:r w:rsidR="00AB21F2">
        <w:t>.</w:t>
      </w:r>
      <w:r w:rsidR="00061BED">
        <w:t xml:space="preserve"> There is a lot of work that has and is being done to ad</w:t>
      </w:r>
      <w:r w:rsidR="00240FEC">
        <w:t>dress this lack of flexibility (Torrington, 2020).</w:t>
      </w:r>
    </w:p>
    <w:p w14:paraId="6270BD4C" w14:textId="6C67A39D" w:rsidR="00240FEC" w:rsidRDefault="0004446E" w:rsidP="00C7148E">
      <w:pPr>
        <w:pStyle w:val="ListParagraph"/>
        <w:numPr>
          <w:ilvl w:val="0"/>
          <w:numId w:val="7"/>
        </w:numPr>
      </w:pPr>
      <w:r>
        <w:t>Th</w:t>
      </w:r>
      <w:r w:rsidR="00B22A57">
        <w:t>e matrix form is often seen as organic in nature on focuses on combining hierarchical and functional</w:t>
      </w:r>
      <w:r w:rsidR="002D7A5C">
        <w:t xml:space="preserve"> design. This allows employees within functional groups to shoulder responsibi</w:t>
      </w:r>
      <w:r w:rsidR="00BC379A">
        <w:t xml:space="preserve">lity and deploy their skills </w:t>
      </w:r>
      <w:r w:rsidR="007B4413">
        <w:t xml:space="preserve">with </w:t>
      </w:r>
      <w:r w:rsidR="0023539A">
        <w:t>less</w:t>
      </w:r>
      <w:r w:rsidR="007B4413">
        <w:t xml:space="preserve"> </w:t>
      </w:r>
      <w:r w:rsidR="0023539A">
        <w:t>bureaucracy</w:t>
      </w:r>
      <w:r w:rsidR="001625F4">
        <w:t xml:space="preserve"> (Torrington, 2020)</w:t>
      </w:r>
      <w:r w:rsidR="0023539A">
        <w:t>.</w:t>
      </w:r>
    </w:p>
    <w:p w14:paraId="3AFECC54" w14:textId="29C2C769" w:rsidR="000F5A8C" w:rsidRDefault="001625F4" w:rsidP="001625F4">
      <w:r>
        <w:t>Whi</w:t>
      </w:r>
      <w:r w:rsidR="002A0D45">
        <w:t>lst these three forms provide some framework in identifying structures</w:t>
      </w:r>
      <w:r w:rsidR="00F25E72">
        <w:t xml:space="preserve">, the reality is that organisations may have a variety of </w:t>
      </w:r>
      <w:r w:rsidR="00A258E6">
        <w:t>structures and designs deployed throughout the organisation</w:t>
      </w:r>
      <w:r w:rsidR="008B6843">
        <w:t xml:space="preserve"> dependant on the needs</w:t>
      </w:r>
      <w:r w:rsidR="00666CD1">
        <w:t xml:space="preserve"> of the business.</w:t>
      </w:r>
    </w:p>
    <w:p w14:paraId="5AFBC3BD" w14:textId="2D81BDD5" w:rsidR="000F5A8C" w:rsidRDefault="000F5A8C" w:rsidP="001625F4">
      <w:r>
        <w:t xml:space="preserve">The CIPD (2023) fact sheet suggest that that </w:t>
      </w:r>
      <w:r w:rsidR="002B1454">
        <w:t>organisations</w:t>
      </w:r>
      <w:r>
        <w:t xml:space="preserve"> start looking s</w:t>
      </w:r>
      <w:r w:rsidR="00EE68AE">
        <w:t xml:space="preserve">ome new </w:t>
      </w:r>
      <w:r w:rsidR="00A57727">
        <w:t>contemporary</w:t>
      </w:r>
      <w:r w:rsidR="002B1454">
        <w:t xml:space="preserve"> organisational designs.</w:t>
      </w:r>
      <w:r w:rsidR="00A57727">
        <w:t xml:space="preserve"> </w:t>
      </w:r>
      <w:r w:rsidR="009028E5">
        <w:t xml:space="preserve">The aims of the the </w:t>
      </w:r>
      <w:r w:rsidR="000E596C">
        <w:t>highlighted models</w:t>
      </w:r>
      <w:r w:rsidR="009028E5">
        <w:t xml:space="preserve"> below </w:t>
      </w:r>
      <w:r w:rsidR="00B92FF5">
        <w:t xml:space="preserve">are to allow organisations to become more agile and respond to change in the </w:t>
      </w:r>
      <w:r w:rsidR="007D5465">
        <w:t>most</w:t>
      </w:r>
      <w:r w:rsidR="00B92FF5">
        <w:t xml:space="preserve"> effective way </w:t>
      </w:r>
      <w:r w:rsidR="00151D5B">
        <w:t>possible.</w:t>
      </w:r>
    </w:p>
    <w:p w14:paraId="46E62903" w14:textId="163809F5" w:rsidR="00151D5B" w:rsidRDefault="00151D5B" w:rsidP="00151D5B">
      <w:pPr>
        <w:pStyle w:val="ListParagraph"/>
        <w:numPr>
          <w:ilvl w:val="0"/>
          <w:numId w:val="8"/>
        </w:numPr>
      </w:pPr>
      <w:proofErr w:type="spellStart"/>
      <w:r>
        <w:t>Holonic</w:t>
      </w:r>
      <w:proofErr w:type="spellEnd"/>
      <w:r>
        <w:t xml:space="preserve"> enterprise model</w:t>
      </w:r>
      <w:r w:rsidR="0098329D">
        <w:t xml:space="preserve">: </w:t>
      </w:r>
      <w:r w:rsidR="000E596C">
        <w:t>This model</w:t>
      </w:r>
      <w:r w:rsidR="0098329D">
        <w:t xml:space="preserve"> is designed around the </w:t>
      </w:r>
      <w:r w:rsidR="00CB2116">
        <w:t>autonomous employees who are well co ordinated.</w:t>
      </w:r>
    </w:p>
    <w:p w14:paraId="6C8F57AD" w14:textId="71420742" w:rsidR="00CB2116" w:rsidRDefault="00CB2116" w:rsidP="00151D5B">
      <w:pPr>
        <w:pStyle w:val="ListParagraph"/>
        <w:numPr>
          <w:ilvl w:val="0"/>
          <w:numId w:val="8"/>
        </w:numPr>
      </w:pPr>
      <w:proofErr w:type="spellStart"/>
      <w:r>
        <w:t>MCM</w:t>
      </w:r>
      <w:r w:rsidR="00106A21">
        <w:t>Illan’s</w:t>
      </w:r>
      <w:proofErr w:type="spellEnd"/>
      <w:r w:rsidR="00106A21">
        <w:t xml:space="preserve"> </w:t>
      </w:r>
      <w:proofErr w:type="spellStart"/>
      <w:r w:rsidR="00106A21">
        <w:t>Factal</w:t>
      </w:r>
      <w:proofErr w:type="spellEnd"/>
      <w:r w:rsidR="00106A21">
        <w:t xml:space="preserve"> web: </w:t>
      </w:r>
      <w:r w:rsidR="00A72F32">
        <w:t xml:space="preserve">This model focus on creating organisations that replicate organisms </w:t>
      </w:r>
      <w:r w:rsidR="00C31192">
        <w:t>that learn, grow and adapt to change which will enable t</w:t>
      </w:r>
      <w:r w:rsidR="00180BB1">
        <w:t xml:space="preserve">he organisation to continually react to environmental </w:t>
      </w:r>
      <w:r w:rsidR="000B21B8">
        <w:t>changes.</w:t>
      </w:r>
    </w:p>
    <w:p w14:paraId="396DB56E" w14:textId="27831F8D" w:rsidR="000B21B8" w:rsidRDefault="000B21B8" w:rsidP="00151D5B">
      <w:pPr>
        <w:pStyle w:val="ListParagraph"/>
        <w:numPr>
          <w:ilvl w:val="0"/>
          <w:numId w:val="8"/>
        </w:numPr>
      </w:pPr>
      <w:r>
        <w:t xml:space="preserve">Ken Weber’s AQAL model: </w:t>
      </w:r>
      <w:r w:rsidR="004C4E28">
        <w:t>Uses the science of deve</w:t>
      </w:r>
      <w:r w:rsidR="006E3832">
        <w:t xml:space="preserve">lopmental psychology to explore and understand </w:t>
      </w:r>
      <w:r w:rsidR="00401BBD">
        <w:t>both collective and individual aspects in con</w:t>
      </w:r>
      <w:r w:rsidR="003C31B6">
        <w:t>text to both internal and external environments.</w:t>
      </w:r>
    </w:p>
    <w:p w14:paraId="16A563A6" w14:textId="0AC79118" w:rsidR="00B87E15" w:rsidRPr="00A27F19" w:rsidRDefault="001B66A8" w:rsidP="001625F4">
      <w:r>
        <w:t>A study done on the experim</w:t>
      </w:r>
      <w:r w:rsidR="007B0937">
        <w:t xml:space="preserve">entation and design of structure was done comparing functional organisation structures </w:t>
      </w:r>
      <w:r w:rsidR="00A32AD2">
        <w:t>to multi divisional structures</w:t>
      </w:r>
      <w:r w:rsidR="00C81047">
        <w:t>.</w:t>
      </w:r>
      <w:r w:rsidR="00E32F7B">
        <w:t xml:space="preserve"> The Multi divisional structures favour allocation of resources in the most </w:t>
      </w:r>
      <w:r w:rsidR="00761F13">
        <w:t>cost-effective</w:t>
      </w:r>
      <w:r w:rsidR="00E32F7B">
        <w:t xml:space="preserve"> </w:t>
      </w:r>
      <w:r w:rsidR="00F663FD">
        <w:t>manner</w:t>
      </w:r>
      <w:r w:rsidR="00E32F7B">
        <w:t xml:space="preserve"> whilst functional design t</w:t>
      </w:r>
      <w:r w:rsidR="00761F13">
        <w:t>ends to focus more on control of functional units</w:t>
      </w:r>
      <w:r w:rsidR="00C57313">
        <w:t xml:space="preserve">. </w:t>
      </w:r>
      <w:r w:rsidR="00BA4A5D">
        <w:t>Whilst both structures are viable and have advantages and disadva</w:t>
      </w:r>
      <w:r w:rsidR="00056027">
        <w:t>ntages the key task away on this particular study was that no matter the design or the size of the organisation</w:t>
      </w:r>
      <w:r w:rsidR="00934DA6">
        <w:t>, communication and coordination are key to the efficiency of</w:t>
      </w:r>
      <w:r w:rsidR="00EE6269">
        <w:t xml:space="preserve"> an </w:t>
      </w:r>
      <w:r w:rsidR="00550AD1">
        <w:t>(Burton. 2018).</w:t>
      </w:r>
    </w:p>
    <w:p w14:paraId="288D28D5" w14:textId="245B5986" w:rsidR="007339D4" w:rsidRPr="00D9720A" w:rsidRDefault="007339D4" w:rsidP="001625F4"/>
    <w:p w14:paraId="54E2DB2B" w14:textId="23541A2A" w:rsidR="00B65D78" w:rsidRPr="00BF3DD7" w:rsidRDefault="00B65D78" w:rsidP="00BF3DD7">
      <w:pPr>
        <w:pStyle w:val="Heading3"/>
      </w:pPr>
      <w:bookmarkStart w:id="24" w:name="_Toc190316575"/>
      <w:r>
        <w:t>Agile Organisations</w:t>
      </w:r>
      <w:bookmarkEnd w:id="24"/>
    </w:p>
    <w:p w14:paraId="44871E10" w14:textId="1E160D19" w:rsidR="005B680F" w:rsidRDefault="00DB0666" w:rsidP="001625F4">
      <w:r w:rsidRPr="00015D39">
        <w:t>The agil</w:t>
      </w:r>
      <w:r w:rsidR="00015D39" w:rsidRPr="00015D39">
        <w:t xml:space="preserve">e organisation </w:t>
      </w:r>
      <w:r w:rsidR="00513428">
        <w:t>is not</w:t>
      </w:r>
      <w:r w:rsidR="006F3D72">
        <w:t xml:space="preserve"> a new development, there have been calls for </w:t>
      </w:r>
      <w:r w:rsidR="00D518A2">
        <w:t>organisations</w:t>
      </w:r>
      <w:r w:rsidR="006F3D72">
        <w:t xml:space="preserve"> to adapt to changes for decades</w:t>
      </w:r>
      <w:r w:rsidR="00D518A2">
        <w:t xml:space="preserve">, what has changed is the speed and </w:t>
      </w:r>
      <w:r w:rsidR="00F700D4">
        <w:t xml:space="preserve">variety of changes </w:t>
      </w:r>
      <w:r w:rsidR="00F700D4">
        <w:lastRenderedPageBreak/>
        <w:t xml:space="preserve">that are taking place </w:t>
      </w:r>
      <w:r w:rsidR="00F700D4" w:rsidRPr="00B87E15">
        <w:t>(Burton, 20</w:t>
      </w:r>
      <w:r w:rsidR="00ED2814" w:rsidRPr="00B87E15">
        <w:t>18).</w:t>
      </w:r>
      <w:r w:rsidR="00ED2814">
        <w:t xml:space="preserve"> </w:t>
      </w:r>
      <w:r w:rsidR="00024566">
        <w:t>Def</w:t>
      </w:r>
      <w:r w:rsidR="00930324">
        <w:t xml:space="preserve">ining agility within the organisational context </w:t>
      </w:r>
      <w:r w:rsidR="00854468">
        <w:t xml:space="preserve">has evolved over the years as more research comes into focus. </w:t>
      </w:r>
      <w:r w:rsidR="0043379A" w:rsidRPr="00350B96">
        <w:t>Brown (1982)</w:t>
      </w:r>
      <w:r w:rsidR="00791DC8">
        <w:t xml:space="preserve"> defined agility as the </w:t>
      </w:r>
      <w:r w:rsidR="00585BC0">
        <w:t>“</w:t>
      </w:r>
      <w:r w:rsidR="00791DC8">
        <w:t>organisations ability to react quickly to rapidly c</w:t>
      </w:r>
      <w:r w:rsidR="00762A89">
        <w:t>hanging circumstances</w:t>
      </w:r>
      <w:r w:rsidR="00585BC0">
        <w:t>”</w:t>
      </w:r>
      <w:r w:rsidR="00FC25C3">
        <w:t xml:space="preserve">. </w:t>
      </w:r>
      <w:r w:rsidR="00FC25C3" w:rsidRPr="00350B96">
        <w:t>Doz (2020)</w:t>
      </w:r>
      <w:r w:rsidR="00FC25C3">
        <w:t xml:space="preserve"> defined the organisations agility as </w:t>
      </w:r>
      <w:r w:rsidR="00220DFA">
        <w:t xml:space="preserve">“the ability to </w:t>
      </w:r>
      <w:r w:rsidR="00636006">
        <w:t>exploit or</w:t>
      </w:r>
      <w:r w:rsidR="00220DFA">
        <w:t xml:space="preserve"> create to one</w:t>
      </w:r>
      <w:r w:rsidR="00445855">
        <w:t>’s</w:t>
      </w:r>
      <w:r w:rsidR="00220DFA">
        <w:t xml:space="preserve"> advantage</w:t>
      </w:r>
      <w:r w:rsidR="00445855">
        <w:t>s changing patterns of resource deploymen</w:t>
      </w:r>
      <w:r w:rsidR="00F561C5">
        <w:t xml:space="preserve">t in a thoughtful and purposeful bout also fast and nimble way rather than remain hostage to </w:t>
      </w:r>
      <w:r w:rsidR="00B405CF">
        <w:t>stable pre-set plans and existing business models”.</w:t>
      </w:r>
      <w:r w:rsidR="003801FF">
        <w:t xml:space="preserve"> </w:t>
      </w:r>
      <w:r w:rsidR="001A14FB">
        <w:t xml:space="preserve">Whilst these definitions are not </w:t>
      </w:r>
      <w:r w:rsidR="00636006">
        <w:t>exhaustive,</w:t>
      </w:r>
      <w:r w:rsidR="001A14FB">
        <w:t xml:space="preserve"> they do show an evolution from </w:t>
      </w:r>
      <w:r w:rsidR="00247866">
        <w:t xml:space="preserve">defining </w:t>
      </w:r>
      <w:r w:rsidR="00057026">
        <w:t xml:space="preserve">agility </w:t>
      </w:r>
      <w:r w:rsidR="00247866">
        <w:t xml:space="preserve">as a theory to </w:t>
      </w:r>
      <w:r w:rsidR="00881A53">
        <w:t>defining</w:t>
      </w:r>
      <w:r w:rsidR="00057026">
        <w:t xml:space="preserve"> agility as a necessity </w:t>
      </w:r>
      <w:r w:rsidR="00881A53">
        <w:t>for act</w:t>
      </w:r>
      <w:r w:rsidR="00075C55">
        <w:t>ion</w:t>
      </w:r>
      <w:r w:rsidR="008E3BAF">
        <w:t xml:space="preserve"> or</w:t>
      </w:r>
      <w:r w:rsidR="00797B48">
        <w:t xml:space="preserve"> strategy</w:t>
      </w:r>
      <w:r w:rsidR="00075C55">
        <w:t xml:space="preserve"> in order for organisations to be successful in the </w:t>
      </w:r>
      <w:r w:rsidR="00866C0C">
        <w:t>contemporary business environment.</w:t>
      </w:r>
      <w:r w:rsidR="00247866">
        <w:t xml:space="preserve"> </w:t>
      </w:r>
    </w:p>
    <w:p w14:paraId="0A433F51" w14:textId="155E99CF" w:rsidR="00821D94" w:rsidRDefault="00656B94" w:rsidP="001625F4">
      <w:r>
        <w:t xml:space="preserve">In order to be agile an organisation needs to </w:t>
      </w:r>
      <w:r w:rsidR="00A324DD">
        <w:t xml:space="preserve">focus on the ability to be proactive and reactive to </w:t>
      </w:r>
      <w:r w:rsidR="001C661D">
        <w:t>the business conditions it operates in</w:t>
      </w:r>
      <w:r w:rsidR="00604ECA">
        <w:t xml:space="preserve"> (</w:t>
      </w:r>
      <w:proofErr w:type="spellStart"/>
      <w:r w:rsidR="00604ECA">
        <w:t>Zaccaro</w:t>
      </w:r>
      <w:proofErr w:type="spellEnd"/>
      <w:r w:rsidR="00604ECA">
        <w:t>, 2024)</w:t>
      </w:r>
      <w:r w:rsidR="001C661D">
        <w:t xml:space="preserve">. </w:t>
      </w:r>
    </w:p>
    <w:p w14:paraId="628A6011" w14:textId="756D35BF" w:rsidR="00055F0B" w:rsidRDefault="00A04F6C" w:rsidP="00604ECA">
      <w:proofErr w:type="spellStart"/>
      <w:r>
        <w:t>Endsleys</w:t>
      </w:r>
      <w:proofErr w:type="spellEnd"/>
      <w:r>
        <w:t xml:space="preserve"> model</w:t>
      </w:r>
      <w:r w:rsidR="006B4BA7">
        <w:t xml:space="preserve"> (2015)</w:t>
      </w:r>
      <w:r>
        <w:t xml:space="preserve"> </w:t>
      </w:r>
      <w:r w:rsidR="001C12A5">
        <w:t xml:space="preserve">of situational awareness provides three </w:t>
      </w:r>
      <w:r w:rsidR="00846D07">
        <w:t>processes</w:t>
      </w:r>
      <w:r w:rsidR="00E475CE">
        <w:t>.</w:t>
      </w:r>
    </w:p>
    <w:p w14:paraId="69FD2100" w14:textId="7B33DD57" w:rsidR="00846D07" w:rsidRDefault="00846D07" w:rsidP="00846D07">
      <w:pPr>
        <w:pStyle w:val="ListParagraph"/>
        <w:numPr>
          <w:ilvl w:val="0"/>
          <w:numId w:val="10"/>
        </w:numPr>
      </w:pPr>
      <w:r>
        <w:t xml:space="preserve">Detection </w:t>
      </w:r>
      <w:r w:rsidR="00E475CE">
        <w:t>of changing situational elements.</w:t>
      </w:r>
    </w:p>
    <w:p w14:paraId="2F5C4ECA" w14:textId="649EB9F2" w:rsidR="00E475CE" w:rsidRDefault="00E475CE" w:rsidP="00846D07">
      <w:pPr>
        <w:pStyle w:val="ListParagraph"/>
        <w:numPr>
          <w:ilvl w:val="0"/>
          <w:numId w:val="10"/>
        </w:numPr>
      </w:pPr>
      <w:r>
        <w:t xml:space="preserve">Sense making </w:t>
      </w:r>
      <w:r w:rsidR="001078FB">
        <w:t>and comprehension of the changes.</w:t>
      </w:r>
    </w:p>
    <w:p w14:paraId="3EFE6BC8" w14:textId="0E4C886E" w:rsidR="00004F60" w:rsidRDefault="001078FB" w:rsidP="00004F60">
      <w:pPr>
        <w:pStyle w:val="ListParagraph"/>
        <w:numPr>
          <w:ilvl w:val="0"/>
          <w:numId w:val="10"/>
        </w:numPr>
      </w:pPr>
      <w:r>
        <w:t>Forecasting the implications</w:t>
      </w:r>
      <w:r w:rsidR="00004F60">
        <w:t xml:space="preserve"> of the changes.</w:t>
      </w:r>
    </w:p>
    <w:p w14:paraId="3AFDD0E0" w14:textId="19A90A4B" w:rsidR="00001071" w:rsidRDefault="00E665BE" w:rsidP="001625F4">
      <w:r>
        <w:t xml:space="preserve">Organisational </w:t>
      </w:r>
      <w:r w:rsidR="0035271B">
        <w:t xml:space="preserve">agility and the reaction to changes in the operating environment of are dependent on both </w:t>
      </w:r>
      <w:r w:rsidR="00442727">
        <w:t xml:space="preserve">structure/ design of the organisation as well as the management and leadership of the </w:t>
      </w:r>
      <w:r w:rsidR="003B4670">
        <w:t xml:space="preserve">organisation. Management </w:t>
      </w:r>
      <w:r w:rsidR="002B7BFD">
        <w:t>needs</w:t>
      </w:r>
      <w:r w:rsidR="003B4670">
        <w:t xml:space="preserve"> to be flexible in their patterns of thought and </w:t>
      </w:r>
      <w:r w:rsidR="002B7BFD">
        <w:t>be cognisant of any system bias</w:t>
      </w:r>
      <w:r w:rsidR="007F7172">
        <w:t xml:space="preserve"> they may have</w:t>
      </w:r>
      <w:r w:rsidR="00446BDD">
        <w:t xml:space="preserve"> so that they may </w:t>
      </w:r>
      <w:r w:rsidR="001C61A2">
        <w:t xml:space="preserve">be </w:t>
      </w:r>
      <w:r w:rsidR="00446BDD">
        <w:t>open t</w:t>
      </w:r>
      <w:r w:rsidR="00157A07">
        <w:t xml:space="preserve">o switching </w:t>
      </w:r>
      <w:r w:rsidR="00301570">
        <w:t>to different frameworks and models as suited (</w:t>
      </w:r>
      <w:proofErr w:type="spellStart"/>
      <w:r w:rsidR="00301570">
        <w:t>Zacc</w:t>
      </w:r>
      <w:r w:rsidR="00A37A09">
        <w:t>aro</w:t>
      </w:r>
      <w:proofErr w:type="spellEnd"/>
      <w:r w:rsidR="00A37A09">
        <w:t xml:space="preserve">, 2024). </w:t>
      </w:r>
    </w:p>
    <w:p w14:paraId="4A676E91" w14:textId="7D8B7D10" w:rsidR="00CB27EE" w:rsidRDefault="00287DAE" w:rsidP="001625F4">
      <w:r>
        <w:t xml:space="preserve">The speed in which </w:t>
      </w:r>
      <w:r w:rsidR="008215FE">
        <w:t>organisations react to environmental changes is critical to competitive advantage</w:t>
      </w:r>
      <w:r w:rsidR="00582B4E">
        <w:t xml:space="preserve"> (Youssef, 1992). </w:t>
      </w:r>
      <w:r w:rsidR="009A1F4E">
        <w:t xml:space="preserve">The </w:t>
      </w:r>
      <w:r w:rsidR="005C1224">
        <w:t xml:space="preserve">ability of organisations to react quickly is often hampered by the balance of </w:t>
      </w:r>
      <w:r w:rsidR="009E4874">
        <w:t>centralised and decentralised decision making. Decentralised decision making often results in faster localised changes</w:t>
      </w:r>
      <w:r w:rsidR="00725A87">
        <w:t xml:space="preserve"> executed with greater </w:t>
      </w:r>
      <w:r w:rsidR="00015CD7">
        <w:t>efficiency,</w:t>
      </w:r>
      <w:r w:rsidR="00725A87">
        <w:t xml:space="preserve"> but they also tend to retain resources at the expense of other </w:t>
      </w:r>
      <w:r w:rsidR="006179E9">
        <w:t>business units which is why their needs to be a balance and a greater understanding of the interdependency of different business units</w:t>
      </w:r>
      <w:r w:rsidR="00015CD7">
        <w:t xml:space="preserve"> and centralised power to make large strategic decisions</w:t>
      </w:r>
      <w:r w:rsidR="00A84B56">
        <w:t xml:space="preserve"> </w:t>
      </w:r>
      <w:r w:rsidR="00A84B56" w:rsidRPr="00191848">
        <w:t>(Doz, 2020)</w:t>
      </w:r>
      <w:r w:rsidR="00015CD7">
        <w:t>.</w:t>
      </w:r>
    </w:p>
    <w:p w14:paraId="04CFF153" w14:textId="60B62E36" w:rsidR="00D724DE" w:rsidRDefault="00AD2EF4" w:rsidP="00CA3021">
      <w:r>
        <w:t xml:space="preserve">Anticipatory </w:t>
      </w:r>
      <w:r w:rsidR="000D7363">
        <w:t xml:space="preserve">organisations need to have a framework that allows them to perceive opportunities and threats </w:t>
      </w:r>
      <w:r w:rsidR="00C80F03">
        <w:t>on a longer time frame than reactive agility.</w:t>
      </w:r>
      <w:r w:rsidR="00676C59">
        <w:t xml:space="preserve"> This requires organisations to have a holistic view of their </w:t>
      </w:r>
      <w:r w:rsidR="006A64DD">
        <w:t>operations and understand the resource allocation and co ordination of all the business u</w:t>
      </w:r>
      <w:r w:rsidR="006A64DD" w:rsidRPr="00AC052A">
        <w:t>nits</w:t>
      </w:r>
      <w:r w:rsidR="00B4560B" w:rsidRPr="00AC052A">
        <w:t xml:space="preserve"> (</w:t>
      </w:r>
      <w:proofErr w:type="spellStart"/>
      <w:r w:rsidR="00B4560B" w:rsidRPr="00AC052A">
        <w:t>Pulakos</w:t>
      </w:r>
      <w:proofErr w:type="spellEnd"/>
      <w:r w:rsidR="00AC052A">
        <w:t>, 2019</w:t>
      </w:r>
      <w:r w:rsidR="00B4560B" w:rsidRPr="00AC052A">
        <w:t>).</w:t>
      </w:r>
      <w:r w:rsidR="000A5B63" w:rsidRPr="00AC052A">
        <w:t xml:space="preserve"> H</w:t>
      </w:r>
      <w:r w:rsidR="000A5B63">
        <w:t xml:space="preserve">aving this holistic view of the organisation will allow for </w:t>
      </w:r>
      <w:r w:rsidR="005249CA">
        <w:t xml:space="preserve">strategic risk management structures to be built and </w:t>
      </w:r>
      <w:r w:rsidR="0062570B">
        <w:t xml:space="preserve">take precautionary measures by having the required resources </w:t>
      </w:r>
      <w:r w:rsidR="007919CB">
        <w:t>available to deploy as needed</w:t>
      </w:r>
      <w:r w:rsidR="00743531">
        <w:t xml:space="preserve">. Whilst building in </w:t>
      </w:r>
      <w:r w:rsidR="00863F76">
        <w:t>these additional resources</w:t>
      </w:r>
      <w:r w:rsidR="00743531">
        <w:t xml:space="preserve"> can be costly if managed correctly can also enable organisations to </w:t>
      </w:r>
      <w:r w:rsidR="004D18DD">
        <w:t xml:space="preserve">enhance </w:t>
      </w:r>
      <w:r w:rsidR="00CC08B2">
        <w:t xml:space="preserve">or create </w:t>
      </w:r>
      <w:r w:rsidR="00863F76">
        <w:t>noncritical</w:t>
      </w:r>
      <w:r w:rsidR="00CC08B2">
        <w:t xml:space="preserve"> or novel tools that give the organisation </w:t>
      </w:r>
      <w:r w:rsidR="003914EA">
        <w:t>competitive advantage (</w:t>
      </w:r>
      <w:proofErr w:type="spellStart"/>
      <w:r w:rsidR="003914EA">
        <w:t>Zaccaro</w:t>
      </w:r>
      <w:proofErr w:type="spellEnd"/>
      <w:r w:rsidR="003914EA">
        <w:t>, 2024).</w:t>
      </w:r>
      <w:r w:rsidR="005D24C1">
        <w:t xml:space="preserve"> Further to </w:t>
      </w:r>
      <w:r w:rsidR="005D24C1">
        <w:lastRenderedPageBreak/>
        <w:t xml:space="preserve">focusing on the internal </w:t>
      </w:r>
      <w:r w:rsidR="007A60C3">
        <w:t>environment</w:t>
      </w:r>
      <w:r w:rsidR="005D24C1">
        <w:t xml:space="preserve"> of organisation being able to influence external environments </w:t>
      </w:r>
      <w:r w:rsidR="00680DC2">
        <w:t xml:space="preserve">aids in the ability for the organisation to anticipate changes as </w:t>
      </w:r>
      <w:r w:rsidR="00004901">
        <w:t>the organisation would be aware of and influencing the change to suit the business strengths</w:t>
      </w:r>
      <w:r w:rsidR="004A2C51">
        <w:t>, this can be achieved through strategic investments, mergers and acquisitions of key stakeholders</w:t>
      </w:r>
      <w:r w:rsidR="005F36E6">
        <w:t xml:space="preserve"> (</w:t>
      </w:r>
      <w:proofErr w:type="spellStart"/>
      <w:r w:rsidR="005F36E6">
        <w:t>Zaccaro</w:t>
      </w:r>
      <w:proofErr w:type="spellEnd"/>
      <w:r w:rsidR="005F36E6">
        <w:t>, 2024).</w:t>
      </w:r>
    </w:p>
    <w:p w14:paraId="7CACA060" w14:textId="77777777" w:rsidR="00BF3DD7" w:rsidRPr="00BF3DD7" w:rsidRDefault="00BF3DD7" w:rsidP="00BF3DD7"/>
    <w:p w14:paraId="46F52154" w14:textId="218C1D43" w:rsidR="00D724DE" w:rsidRPr="006B2A9A" w:rsidRDefault="00E45451" w:rsidP="00DD795A">
      <w:pPr>
        <w:pStyle w:val="Heading2"/>
      </w:pPr>
      <w:bookmarkStart w:id="25" w:name="_Toc190316576"/>
      <w:r w:rsidRPr="006B2A9A">
        <w:t xml:space="preserve">Change </w:t>
      </w:r>
      <w:r w:rsidR="00116B17" w:rsidRPr="006B2A9A">
        <w:t>Management.</w:t>
      </w:r>
      <w:bookmarkEnd w:id="25"/>
    </w:p>
    <w:p w14:paraId="1E5EADC4" w14:textId="77777777" w:rsidR="00F5455E" w:rsidRPr="00F5455E" w:rsidRDefault="00F5455E" w:rsidP="001625F4"/>
    <w:p w14:paraId="11E9D788" w14:textId="75E3C34B" w:rsidR="00F14372" w:rsidRDefault="00722E9D" w:rsidP="00DD795A">
      <w:pPr>
        <w:pStyle w:val="Heading3"/>
      </w:pPr>
      <w:bookmarkStart w:id="26" w:name="_Toc190316577"/>
      <w:r w:rsidRPr="00A722A0">
        <w:t>Change theory</w:t>
      </w:r>
      <w:bookmarkEnd w:id="26"/>
    </w:p>
    <w:p w14:paraId="3A3C3897" w14:textId="531E64B2" w:rsidR="00C63DF0" w:rsidRDefault="00613058" w:rsidP="00F14372">
      <w:r>
        <w:t xml:space="preserve">Change in the context of an organisation </w:t>
      </w:r>
      <w:r w:rsidR="00F264AA">
        <w:t>has had many definitions o</w:t>
      </w:r>
      <w:r w:rsidR="00D77E8F">
        <w:t>ver the decades of research</w:t>
      </w:r>
      <w:r w:rsidR="006D4256">
        <w:t xml:space="preserve">. Most agree though that organisation change can be defined by the </w:t>
      </w:r>
      <w:r w:rsidR="00C53578">
        <w:t>alteration</w:t>
      </w:r>
      <w:r w:rsidR="006D4256">
        <w:t xml:space="preserve"> </w:t>
      </w:r>
      <w:r w:rsidR="00C53578">
        <w:t>of any status quo that impacts the</w:t>
      </w:r>
      <w:r w:rsidR="00874C35">
        <w:t xml:space="preserve"> stakeholders </w:t>
      </w:r>
      <w:r w:rsidR="00874C35" w:rsidRPr="005B583E">
        <w:t>(Hughes and Ford</w:t>
      </w:r>
      <w:r w:rsidR="001A349A" w:rsidRPr="005B583E">
        <w:t>,</w:t>
      </w:r>
      <w:r w:rsidR="00874C35" w:rsidRPr="005B583E">
        <w:t xml:space="preserve"> 2016</w:t>
      </w:r>
      <w:r w:rsidR="001A349A" w:rsidRPr="005B583E">
        <w:t>).</w:t>
      </w:r>
      <w:r w:rsidR="0067748C">
        <w:t xml:space="preserve"> The alterations can have an impact on structure, processes, </w:t>
      </w:r>
      <w:r w:rsidR="001A3575">
        <w:t xml:space="preserve">employees and system management which in tern will impact the </w:t>
      </w:r>
      <w:r w:rsidR="00A91835">
        <w:t xml:space="preserve">efficiency or effectiveness in the way an </w:t>
      </w:r>
      <w:r w:rsidR="00A91835" w:rsidRPr="002F4824">
        <w:t>organisation operates (</w:t>
      </w:r>
      <w:proofErr w:type="spellStart"/>
      <w:r w:rsidR="00A91835" w:rsidRPr="002F4824">
        <w:t>Satel</w:t>
      </w:r>
      <w:r w:rsidR="002F4824" w:rsidRPr="002F4824">
        <w:t>l</w:t>
      </w:r>
      <w:proofErr w:type="spellEnd"/>
      <w:r w:rsidR="00A91835" w:rsidRPr="002F4824">
        <w:t>, 2019).</w:t>
      </w:r>
    </w:p>
    <w:p w14:paraId="2E90AD53" w14:textId="2C53BA38" w:rsidR="00C63DF0" w:rsidRDefault="00661B7E" w:rsidP="006A0542">
      <w:pPr>
        <w:pStyle w:val="Heading3"/>
      </w:pPr>
      <w:bookmarkStart w:id="27" w:name="_Toc190316578"/>
      <w:r w:rsidRPr="00661B7E">
        <w:t>Why Change?</w:t>
      </w:r>
      <w:bookmarkEnd w:id="27"/>
    </w:p>
    <w:p w14:paraId="59BAB2D7" w14:textId="003FB6A6" w:rsidR="007D3623" w:rsidRDefault="00661B7E" w:rsidP="00F14372">
      <w:r w:rsidRPr="004B1B1E">
        <w:t xml:space="preserve">All </w:t>
      </w:r>
      <w:r w:rsidR="00CF4FDD" w:rsidRPr="004B1B1E">
        <w:t>organisations</w:t>
      </w:r>
      <w:r w:rsidRPr="004B1B1E">
        <w:t xml:space="preserve"> will </w:t>
      </w:r>
      <w:r w:rsidR="004B1B1E">
        <w:t xml:space="preserve">be affected </w:t>
      </w:r>
      <w:r w:rsidR="00C65D45">
        <w:t>by some form of change in the market it operates in</w:t>
      </w:r>
      <w:r w:rsidR="00CF4FDD">
        <w:t xml:space="preserve"> whether it be government regulations as mentioned above or consumer sentiment </w:t>
      </w:r>
      <w:r w:rsidR="009B4A4C">
        <w:t>shifting towards greener products as a result of global climate changes</w:t>
      </w:r>
      <w:r w:rsidR="001D6848">
        <w:t>.</w:t>
      </w:r>
    </w:p>
    <w:p w14:paraId="4318B8F2" w14:textId="67BF9DB6" w:rsidR="007D3623" w:rsidRDefault="007D3623" w:rsidP="00F14372">
      <w:r>
        <w:t xml:space="preserve">There are six factors that have influenced the need for change in the </w:t>
      </w:r>
      <w:r w:rsidR="00EE6525">
        <w:t xml:space="preserve">contemporary business environment in which we operate as defined by </w:t>
      </w:r>
      <w:r w:rsidR="000E7DF7">
        <w:t>Hayes (2018).</w:t>
      </w:r>
    </w:p>
    <w:p w14:paraId="7DE2235A" w14:textId="5E1B506E" w:rsidR="000E7DF7" w:rsidRDefault="00203B8D" w:rsidP="000E7DF7">
      <w:pPr>
        <w:pStyle w:val="ListParagraph"/>
        <w:numPr>
          <w:ilvl w:val="0"/>
          <w:numId w:val="11"/>
        </w:numPr>
      </w:pPr>
      <w:r>
        <w:t>Emergence of new technologies have affected every facet of every business from communication</w:t>
      </w:r>
      <w:r w:rsidR="0016188C">
        <w:t>, consumer behaviours</w:t>
      </w:r>
      <w:r w:rsidR="00063F01">
        <w:t xml:space="preserve"> and processes.</w:t>
      </w:r>
    </w:p>
    <w:p w14:paraId="2A1AB841" w14:textId="57B7DC72" w:rsidR="00063F01" w:rsidRDefault="00063F01" w:rsidP="000E7DF7">
      <w:pPr>
        <w:pStyle w:val="ListParagraph"/>
        <w:numPr>
          <w:ilvl w:val="0"/>
          <w:numId w:val="11"/>
        </w:numPr>
      </w:pPr>
      <w:r>
        <w:t>Globalisation</w:t>
      </w:r>
      <w:r w:rsidR="00B17C58">
        <w:t xml:space="preserve"> has created </w:t>
      </w:r>
      <w:r w:rsidR="00AB2C36">
        <w:t>a reliance on countries and companies as goods, services and information are interlinked across geographical borders.</w:t>
      </w:r>
    </w:p>
    <w:p w14:paraId="2604A321" w14:textId="77FD42E4" w:rsidR="00AB2C36" w:rsidRDefault="00E902BE" w:rsidP="000E7DF7">
      <w:pPr>
        <w:pStyle w:val="ListParagraph"/>
        <w:numPr>
          <w:ilvl w:val="0"/>
          <w:numId w:val="11"/>
        </w:numPr>
      </w:pPr>
      <w:r>
        <w:t>Globalisation and new technologies have influenced the way in which organisations from around the world operate increasing competition and changing the landscape of industries.</w:t>
      </w:r>
    </w:p>
    <w:p w14:paraId="6A72E6A6" w14:textId="01BA7532" w:rsidR="00E902BE" w:rsidRDefault="00A1621C" w:rsidP="000E7DF7">
      <w:pPr>
        <w:pStyle w:val="ListParagraph"/>
        <w:numPr>
          <w:ilvl w:val="0"/>
          <w:numId w:val="11"/>
        </w:numPr>
      </w:pPr>
      <w:r>
        <w:t>Change processes and p</w:t>
      </w:r>
      <w:r w:rsidR="00253AB5">
        <w:t>ractices are rapidly evolving</w:t>
      </w:r>
    </w:p>
    <w:p w14:paraId="40542612" w14:textId="3D1391C5" w:rsidR="00253AB5" w:rsidRDefault="00253AB5" w:rsidP="000E7DF7">
      <w:pPr>
        <w:pStyle w:val="ListParagraph"/>
        <w:numPr>
          <w:ilvl w:val="0"/>
          <w:numId w:val="11"/>
        </w:numPr>
      </w:pPr>
      <w:r>
        <w:t xml:space="preserve">Speed </w:t>
      </w:r>
      <w:r w:rsidR="00336CB1">
        <w:t xml:space="preserve">of the </w:t>
      </w:r>
      <w:r w:rsidR="0002781A">
        <w:t>change's</w:t>
      </w:r>
      <w:r w:rsidR="00336CB1">
        <w:t xml:space="preserve"> impacts both organisations and </w:t>
      </w:r>
      <w:r w:rsidR="0002781A">
        <w:t>individuals' lives.</w:t>
      </w:r>
    </w:p>
    <w:p w14:paraId="714A5E32" w14:textId="567C126B" w:rsidR="0002781A" w:rsidRDefault="0002781A" w:rsidP="000E7DF7">
      <w:pPr>
        <w:pStyle w:val="ListParagraph"/>
        <w:numPr>
          <w:ilvl w:val="0"/>
          <w:numId w:val="11"/>
        </w:numPr>
      </w:pPr>
      <w:r>
        <w:t xml:space="preserve">Complications </w:t>
      </w:r>
      <w:r w:rsidR="00BA4B31">
        <w:t xml:space="preserve">and contradictions arise due to the complexity of the </w:t>
      </w:r>
      <w:r w:rsidR="00922381">
        <w:t xml:space="preserve">environments and markets in which organisations operate have put increased pressures on management to find solutions and balance </w:t>
      </w:r>
      <w:r w:rsidR="003904DE">
        <w:t>in creating sustainable organisations.</w:t>
      </w:r>
    </w:p>
    <w:p w14:paraId="7308F7E7" w14:textId="17B870F9" w:rsidR="005200C1" w:rsidRDefault="005200C1" w:rsidP="005200C1">
      <w:r>
        <w:lastRenderedPageBreak/>
        <w:t xml:space="preserve">Whilst </w:t>
      </w:r>
      <w:r w:rsidR="002364AB">
        <w:t xml:space="preserve">Hayes factors are </w:t>
      </w:r>
      <w:r w:rsidR="00424F4D">
        <w:t>useful,</w:t>
      </w:r>
      <w:r w:rsidR="002364AB">
        <w:t xml:space="preserve"> they are really limited to globalisation and technology and don’t </w:t>
      </w:r>
      <w:r w:rsidR="00424F4D">
        <w:t xml:space="preserve">necessarily provide a framework for implementing change. </w:t>
      </w:r>
      <w:proofErr w:type="spellStart"/>
      <w:r w:rsidR="00F87C9B">
        <w:t>Kiranne</w:t>
      </w:r>
      <w:proofErr w:type="spellEnd"/>
      <w:r w:rsidR="00F87C9B">
        <w:t xml:space="preserve"> et al</w:t>
      </w:r>
      <w:r w:rsidR="0036067B">
        <w:t xml:space="preserve"> (2016) listed four factor that would </w:t>
      </w:r>
      <w:r w:rsidR="004C5B4B">
        <w:t>necessitate</w:t>
      </w:r>
      <w:r w:rsidR="0036067B">
        <w:t xml:space="preserve"> the need for change in an organisation.</w:t>
      </w:r>
    </w:p>
    <w:p w14:paraId="473BE914" w14:textId="31AE6E29" w:rsidR="0036067B" w:rsidRDefault="004C5B4B" w:rsidP="004C5B4B">
      <w:pPr>
        <w:pStyle w:val="ListParagraph"/>
        <w:numPr>
          <w:ilvl w:val="0"/>
          <w:numId w:val="12"/>
        </w:numPr>
      </w:pPr>
      <w:r>
        <w:t>Environment – this would be made up of the s</w:t>
      </w:r>
      <w:r w:rsidR="008B4F21">
        <w:t xml:space="preserve">ocial constructs, </w:t>
      </w:r>
      <w:r w:rsidR="007C2DED">
        <w:t xml:space="preserve">political environments and the legal </w:t>
      </w:r>
      <w:r w:rsidR="00D32F7C">
        <w:t>frameworks that would have a continuous affect on the organisations operations</w:t>
      </w:r>
      <w:r w:rsidR="002C2F9F">
        <w:t xml:space="preserve"> </w:t>
      </w:r>
      <w:r w:rsidR="002C2F9F" w:rsidRPr="00C01670">
        <w:t>(</w:t>
      </w:r>
      <w:proofErr w:type="spellStart"/>
      <w:r w:rsidR="002C2F9F" w:rsidRPr="00C01670">
        <w:t>Kiranne</w:t>
      </w:r>
      <w:proofErr w:type="spellEnd"/>
      <w:r w:rsidR="002C2F9F" w:rsidRPr="00C01670">
        <w:t xml:space="preserve"> et al, 2016).</w:t>
      </w:r>
      <w:r w:rsidR="002C2F9F">
        <w:t xml:space="preserve"> </w:t>
      </w:r>
    </w:p>
    <w:p w14:paraId="06BF7534" w14:textId="2444E56E" w:rsidR="00D32F7C" w:rsidRDefault="00D32F7C" w:rsidP="004C5B4B">
      <w:pPr>
        <w:pStyle w:val="ListParagraph"/>
        <w:numPr>
          <w:ilvl w:val="0"/>
          <w:numId w:val="12"/>
        </w:numPr>
      </w:pPr>
      <w:r>
        <w:t xml:space="preserve">Diversification </w:t>
      </w:r>
      <w:r w:rsidR="00B960B2">
        <w:t>–</w:t>
      </w:r>
      <w:r>
        <w:t xml:space="preserve"> </w:t>
      </w:r>
      <w:r w:rsidR="00B960B2">
        <w:t>broadly defined as the product</w:t>
      </w:r>
      <w:r w:rsidR="00123CF8">
        <w:t xml:space="preserve">s, service and </w:t>
      </w:r>
      <w:r w:rsidR="008C6756">
        <w:t>the method of delivery</w:t>
      </w:r>
      <w:r w:rsidR="00123CF8">
        <w:t xml:space="preserve"> to consumers </w:t>
      </w:r>
      <w:r w:rsidR="005B52FC">
        <w:t xml:space="preserve">in reaction to supply, demand and </w:t>
      </w:r>
      <w:r w:rsidR="00436860">
        <w:t>competition</w:t>
      </w:r>
      <w:r w:rsidR="00436860" w:rsidRPr="00436860">
        <w:t xml:space="preserve"> (</w:t>
      </w:r>
      <w:proofErr w:type="spellStart"/>
      <w:r w:rsidR="005B52FC" w:rsidRPr="00436860">
        <w:t>Kiranne</w:t>
      </w:r>
      <w:proofErr w:type="spellEnd"/>
      <w:r w:rsidR="005B52FC" w:rsidRPr="00436860">
        <w:t xml:space="preserve"> et al, 2016)</w:t>
      </w:r>
      <w:r w:rsidR="005B52FC">
        <w:t>.</w:t>
      </w:r>
    </w:p>
    <w:p w14:paraId="0A001A7F" w14:textId="77777777" w:rsidR="00CA22E5" w:rsidRDefault="00436860" w:rsidP="004C5B4B">
      <w:pPr>
        <w:pStyle w:val="ListParagraph"/>
        <w:numPr>
          <w:ilvl w:val="0"/>
          <w:numId w:val="12"/>
        </w:numPr>
      </w:pPr>
      <w:r>
        <w:t xml:space="preserve">Technology </w:t>
      </w:r>
      <w:r w:rsidR="00956FAE">
        <w:t>–</w:t>
      </w:r>
      <w:r>
        <w:t xml:space="preserve"> </w:t>
      </w:r>
      <w:r w:rsidR="00956FAE">
        <w:t xml:space="preserve">Any technology that impacts the way </w:t>
      </w:r>
      <w:r w:rsidR="009677B6">
        <w:t xml:space="preserve">in </w:t>
      </w:r>
      <w:r w:rsidR="00956FAE">
        <w:t>which a business operates from communication</w:t>
      </w:r>
      <w:r w:rsidR="00CA22E5">
        <w:t xml:space="preserve">, processes to customer engagement </w:t>
      </w:r>
      <w:r w:rsidR="00CA22E5" w:rsidRPr="00436860">
        <w:t>(</w:t>
      </w:r>
      <w:proofErr w:type="spellStart"/>
      <w:r w:rsidR="00CA22E5" w:rsidRPr="00436860">
        <w:t>Kiranne</w:t>
      </w:r>
      <w:proofErr w:type="spellEnd"/>
      <w:r w:rsidR="00CA22E5" w:rsidRPr="00436860">
        <w:t xml:space="preserve"> et al, 2016)</w:t>
      </w:r>
      <w:r w:rsidR="00CA22E5">
        <w:t>.</w:t>
      </w:r>
    </w:p>
    <w:p w14:paraId="5C5C195B" w14:textId="0BFE5405" w:rsidR="00436860" w:rsidRDefault="00430016" w:rsidP="004C5B4B">
      <w:pPr>
        <w:pStyle w:val="ListParagraph"/>
        <w:numPr>
          <w:ilvl w:val="0"/>
          <w:numId w:val="12"/>
        </w:numPr>
      </w:pPr>
      <w:r>
        <w:t xml:space="preserve">People - In this definition of people </w:t>
      </w:r>
      <w:proofErr w:type="spellStart"/>
      <w:r w:rsidR="007647F1">
        <w:t>Kiranne</w:t>
      </w:r>
      <w:proofErr w:type="spellEnd"/>
      <w:r w:rsidR="007647F1">
        <w:t xml:space="preserve"> et al are mostly concerned with the skills required by the business in order to deliver on it’s org</w:t>
      </w:r>
      <w:r w:rsidR="001A3EB4">
        <w:t xml:space="preserve">anisational goals which will be impacted by the above factors </w:t>
      </w:r>
      <w:r w:rsidR="001A3EB4" w:rsidRPr="00436860">
        <w:t>(</w:t>
      </w:r>
      <w:proofErr w:type="spellStart"/>
      <w:r w:rsidR="001A3EB4" w:rsidRPr="00436860">
        <w:t>Kiranne</w:t>
      </w:r>
      <w:proofErr w:type="spellEnd"/>
      <w:r w:rsidR="001A3EB4" w:rsidRPr="00436860">
        <w:t xml:space="preserve"> et al, 2016)</w:t>
      </w:r>
      <w:r w:rsidR="001A3EB4">
        <w:t>.</w:t>
      </w:r>
    </w:p>
    <w:p w14:paraId="4921439D" w14:textId="77777777" w:rsidR="00BD4BCD" w:rsidRDefault="00BD4BCD" w:rsidP="009A6F17">
      <w:pPr>
        <w:pStyle w:val="Heading3"/>
      </w:pPr>
    </w:p>
    <w:p w14:paraId="3A690717" w14:textId="0B46F6A2" w:rsidR="00BD4BCD" w:rsidRPr="007852CF" w:rsidRDefault="00BD4BCD" w:rsidP="009A6F17">
      <w:pPr>
        <w:pStyle w:val="Heading3"/>
      </w:pPr>
      <w:bookmarkStart w:id="28" w:name="_Toc190316579"/>
      <w:r w:rsidRPr="007852CF">
        <w:t>Types of Change</w:t>
      </w:r>
      <w:bookmarkEnd w:id="28"/>
    </w:p>
    <w:p w14:paraId="68A9E2F4" w14:textId="73443582" w:rsidR="0087148E" w:rsidRDefault="002F0BCE" w:rsidP="00BD4BCD">
      <w:r>
        <w:t xml:space="preserve">There are numerous types of change that have been developed over the years. Each type of change has </w:t>
      </w:r>
      <w:r w:rsidR="00C5270B">
        <w:t>both practical and theoretical limitation on their designs</w:t>
      </w:r>
      <w:r w:rsidR="00623AF9">
        <w:t>. It is however fundamental to review and understand the theory to enable change managers to make appropriate choices (</w:t>
      </w:r>
      <w:proofErr w:type="spellStart"/>
      <w:r w:rsidR="00623AF9">
        <w:t>Burnes</w:t>
      </w:r>
      <w:proofErr w:type="spellEnd"/>
      <w:r w:rsidR="00623AF9">
        <w:t>, 2017)</w:t>
      </w:r>
      <w:r w:rsidR="0087148E">
        <w:t>.</w:t>
      </w:r>
    </w:p>
    <w:p w14:paraId="09B4CCBB" w14:textId="512719C0" w:rsidR="0087148E" w:rsidRDefault="00CA6221" w:rsidP="00CA6221">
      <w:r w:rsidRPr="00197AFB">
        <w:rPr>
          <w:i/>
          <w:iCs/>
        </w:rPr>
        <w:t>Planned Change</w:t>
      </w:r>
      <w:r w:rsidR="00197AFB">
        <w:rPr>
          <w:i/>
          <w:iCs/>
        </w:rPr>
        <w:t xml:space="preserve"> </w:t>
      </w:r>
      <w:r w:rsidR="00E91320">
        <w:t>is the process of approaching change in an orderly fashion</w:t>
      </w:r>
      <w:r w:rsidR="00BD4223">
        <w:t xml:space="preserve"> from understanding </w:t>
      </w:r>
      <w:r w:rsidR="00B741D1">
        <w:t>the cause and</w:t>
      </w:r>
      <w:r w:rsidR="004E43A5">
        <w:t xml:space="preserve"> desired </w:t>
      </w:r>
      <w:r w:rsidR="00BD4223">
        <w:t xml:space="preserve">outcome to the implementation of </w:t>
      </w:r>
      <w:r w:rsidR="004E43A5">
        <w:t xml:space="preserve">the </w:t>
      </w:r>
      <w:r w:rsidR="00BD4223">
        <w:t>change</w:t>
      </w:r>
      <w:r w:rsidR="007C6EF5">
        <w:t xml:space="preserve"> to achieve the planned result. </w:t>
      </w:r>
      <w:r w:rsidR="00AF1BBF">
        <w:t>The planned change model stem</w:t>
      </w:r>
      <w:r w:rsidR="00E15064">
        <w:t>s</w:t>
      </w:r>
      <w:r w:rsidR="00AF1BBF">
        <w:t xml:space="preserve"> from research </w:t>
      </w:r>
      <w:r w:rsidR="00E15064">
        <w:t xml:space="preserve">done by Kurt Lewin who </w:t>
      </w:r>
      <w:r w:rsidR="009E7D1E">
        <w:t>is widely regarded as one of the founding authorities on change management (</w:t>
      </w:r>
      <w:proofErr w:type="spellStart"/>
      <w:r w:rsidR="009E7D1E">
        <w:t>Burnes</w:t>
      </w:r>
      <w:proofErr w:type="spellEnd"/>
      <w:r w:rsidR="009E7D1E">
        <w:t xml:space="preserve">, 2017). </w:t>
      </w:r>
      <w:r w:rsidR="00B12554">
        <w:t>Lewin</w:t>
      </w:r>
      <w:r w:rsidR="00CB07B5">
        <w:t>’</w:t>
      </w:r>
      <w:r w:rsidR="00B12554">
        <w:t>s planned model was designed to be the sum of four element, Field theory</w:t>
      </w:r>
      <w:r w:rsidR="00D7261E">
        <w:t>, Group dynamics, action research and the Three step Model.</w:t>
      </w:r>
    </w:p>
    <w:p w14:paraId="475E7F09" w14:textId="77777777" w:rsidR="0080726F" w:rsidRDefault="004F1FAE" w:rsidP="004E43A5">
      <w:pPr>
        <w:pStyle w:val="ListParagraph"/>
        <w:numPr>
          <w:ilvl w:val="0"/>
          <w:numId w:val="14"/>
        </w:numPr>
      </w:pPr>
      <w:r>
        <w:t xml:space="preserve">Field theory was </w:t>
      </w:r>
      <w:r w:rsidR="00700581">
        <w:t>influenced by Gestalt psychology and was primarily concerned with understanding the</w:t>
      </w:r>
      <w:r w:rsidR="004709C3">
        <w:t xml:space="preserve"> forces that influenced both individual and group behaviour</w:t>
      </w:r>
      <w:r w:rsidR="00421389">
        <w:t xml:space="preserve">. </w:t>
      </w:r>
      <w:r w:rsidR="00553A9C">
        <w:t>As defined by Lewin (1942)</w:t>
      </w:r>
      <w:r w:rsidR="00BD0419">
        <w:t xml:space="preserve"> </w:t>
      </w:r>
      <w:r w:rsidR="004412A8">
        <w:t>“</w:t>
      </w:r>
      <w:r w:rsidR="000304FA">
        <w:t>behaviour</w:t>
      </w:r>
      <w:r w:rsidR="00BD0419">
        <w:t xml:space="preserve"> is derived from the totality </w:t>
      </w:r>
      <w:r w:rsidR="00BC1025">
        <w:t>of coexisting and interdependent forces which impin</w:t>
      </w:r>
      <w:r w:rsidR="00AD565C">
        <w:t xml:space="preserve">ge a person or group which makes up the life space or field in </w:t>
      </w:r>
      <w:r w:rsidR="000304FA">
        <w:t>which behaviour</w:t>
      </w:r>
      <w:r w:rsidR="00AD565C">
        <w:t xml:space="preserve"> takes place</w:t>
      </w:r>
      <w:r w:rsidR="000304FA">
        <w:t>”</w:t>
      </w:r>
      <w:r w:rsidR="00AD565C">
        <w:t>.</w:t>
      </w:r>
      <w:r w:rsidR="000304FA">
        <w:t xml:space="preserve"> </w:t>
      </w:r>
      <w:r w:rsidR="004412A8">
        <w:t xml:space="preserve">This theory and definition led to force field </w:t>
      </w:r>
      <w:r w:rsidR="00116D50">
        <w:t xml:space="preserve">analysis which enables the </w:t>
      </w:r>
      <w:r w:rsidR="0080726F">
        <w:t>user to understand what forces are driving change or creating resistance to change.</w:t>
      </w:r>
    </w:p>
    <w:p w14:paraId="2A8CC09E" w14:textId="319600B9" w:rsidR="004E43A5" w:rsidRDefault="008019AB" w:rsidP="004E43A5">
      <w:pPr>
        <w:pStyle w:val="ListParagraph"/>
        <w:numPr>
          <w:ilvl w:val="0"/>
          <w:numId w:val="14"/>
        </w:numPr>
      </w:pPr>
      <w:r>
        <w:t xml:space="preserve"> </w:t>
      </w:r>
      <w:r w:rsidR="00CB07B5">
        <w:t>Group Dynamics</w:t>
      </w:r>
      <w:r w:rsidR="00F42E17">
        <w:t xml:space="preserve"> </w:t>
      </w:r>
      <w:r w:rsidR="007B4571">
        <w:t xml:space="preserve">as part of the planned change was the focus on what </w:t>
      </w:r>
      <w:r w:rsidR="00346339">
        <w:t xml:space="preserve">forces affected the the groups </w:t>
      </w:r>
      <w:r w:rsidR="00E50A45">
        <w:t xml:space="preserve">behaviour enabling an understanding of how to influence the behaviour of groups to affect change. </w:t>
      </w:r>
      <w:r w:rsidR="00947214">
        <w:t xml:space="preserve">Lewin’s work on group dynamics </w:t>
      </w:r>
      <w:r w:rsidR="005A3112">
        <w:t xml:space="preserve">laid the </w:t>
      </w:r>
      <w:r w:rsidR="005D45EB">
        <w:t>foundation</w:t>
      </w:r>
      <w:r w:rsidR="005A3112">
        <w:t xml:space="preserve"> for the works of </w:t>
      </w:r>
      <w:proofErr w:type="spellStart"/>
      <w:r w:rsidR="003E7433">
        <w:t>Belbin</w:t>
      </w:r>
      <w:proofErr w:type="spellEnd"/>
      <w:r w:rsidR="005D45EB">
        <w:t xml:space="preserve"> and </w:t>
      </w:r>
      <w:proofErr w:type="spellStart"/>
      <w:r w:rsidR="005D45EB">
        <w:t>Tuckmans</w:t>
      </w:r>
      <w:proofErr w:type="spellEnd"/>
      <w:r w:rsidR="003E7433">
        <w:t xml:space="preserve"> well known works on defining </w:t>
      </w:r>
      <w:r w:rsidR="00A61D18">
        <w:t>team development and team roles.</w:t>
      </w:r>
      <w:r w:rsidR="000C35CD">
        <w:t xml:space="preserve"> </w:t>
      </w:r>
    </w:p>
    <w:p w14:paraId="28B503F1" w14:textId="2F73D7AC" w:rsidR="009B0F28" w:rsidRDefault="009B0F28" w:rsidP="004E43A5">
      <w:pPr>
        <w:pStyle w:val="ListParagraph"/>
        <w:numPr>
          <w:ilvl w:val="0"/>
          <w:numId w:val="14"/>
        </w:numPr>
      </w:pPr>
      <w:r>
        <w:lastRenderedPageBreak/>
        <w:t xml:space="preserve">Action </w:t>
      </w:r>
      <w:r w:rsidR="00171C8F">
        <w:t xml:space="preserve">Research </w:t>
      </w:r>
      <w:r w:rsidR="0063678E">
        <w:t xml:space="preserve">is designed around two prongs. The first prong empathises that in order for their to be change action </w:t>
      </w:r>
      <w:r w:rsidR="00716C81">
        <w:t xml:space="preserve">is required to direct the change. The second prong is focussed </w:t>
      </w:r>
      <w:r w:rsidR="008C2F92">
        <w:t xml:space="preserve">on the required </w:t>
      </w:r>
      <w:r w:rsidR="00F34669">
        <w:t>analysis</w:t>
      </w:r>
      <w:r w:rsidR="008C2F92">
        <w:t xml:space="preserve"> to ensure that the most appropriate action is taken. </w:t>
      </w:r>
      <w:r w:rsidR="002B297C">
        <w:t xml:space="preserve">Action research was designed as a spiral starting with action, evaluating the action, further research which would in turn feed back into action </w:t>
      </w:r>
      <w:r w:rsidR="00C24277">
        <w:t>(</w:t>
      </w:r>
      <w:proofErr w:type="spellStart"/>
      <w:r w:rsidR="002B297C">
        <w:t>Burnes</w:t>
      </w:r>
      <w:proofErr w:type="spellEnd"/>
      <w:r w:rsidR="00C24277">
        <w:t>, 2017)</w:t>
      </w:r>
      <w:r w:rsidR="002B297C">
        <w:t>.</w:t>
      </w:r>
      <w:r w:rsidR="00C0192C">
        <w:t xml:space="preserve"> The Action Theory relied on the research done in </w:t>
      </w:r>
      <w:r w:rsidR="00B4712D">
        <w:t xml:space="preserve">both Group </w:t>
      </w:r>
      <w:r w:rsidR="0070036E">
        <w:t>Dynamics</w:t>
      </w:r>
      <w:r w:rsidR="00B4712D">
        <w:t xml:space="preserve"> and Fi</w:t>
      </w:r>
      <w:r w:rsidR="0070036E">
        <w:t>e</w:t>
      </w:r>
      <w:r w:rsidR="00B4712D">
        <w:t>ld Theory</w:t>
      </w:r>
      <w:r w:rsidR="004A4AC8">
        <w:t>.</w:t>
      </w:r>
    </w:p>
    <w:p w14:paraId="13DE971C" w14:textId="5F1BB636" w:rsidR="00690164" w:rsidRDefault="004A4AC8" w:rsidP="00690164">
      <w:pPr>
        <w:pStyle w:val="ListParagraph"/>
        <w:numPr>
          <w:ilvl w:val="0"/>
          <w:numId w:val="14"/>
        </w:numPr>
      </w:pPr>
      <w:r>
        <w:t xml:space="preserve">Three Step Model was the final piece of the planned change model. The </w:t>
      </w:r>
      <w:r w:rsidR="000133BA">
        <w:t>three-step</w:t>
      </w:r>
      <w:r w:rsidR="00E04239">
        <w:t xml:space="preserve"> model was </w:t>
      </w:r>
      <w:r w:rsidR="000133BA">
        <w:t>born</w:t>
      </w:r>
      <w:r w:rsidR="00E04239">
        <w:t xml:space="preserve"> out of the desire to ensure that the changes implemented </w:t>
      </w:r>
      <w:r w:rsidR="00D400E9">
        <w:t>were permanent for the desired period.</w:t>
      </w:r>
      <w:r w:rsidR="00E676A1">
        <w:t xml:space="preserve"> Step one known as </w:t>
      </w:r>
      <w:r w:rsidR="0012236D">
        <w:rPr>
          <w:b/>
          <w:bCs/>
        </w:rPr>
        <w:t>U</w:t>
      </w:r>
      <w:r w:rsidR="00E676A1" w:rsidRPr="0012236D">
        <w:rPr>
          <w:b/>
          <w:bCs/>
        </w:rPr>
        <w:t>nfreezing</w:t>
      </w:r>
      <w:r w:rsidR="008E50C0">
        <w:t xml:space="preserve"> is designed on the </w:t>
      </w:r>
      <w:r w:rsidR="00BB4851">
        <w:t xml:space="preserve">premise that in order for individuals and groups to change there is a need to influence the </w:t>
      </w:r>
      <w:r w:rsidR="0099555D">
        <w:t>forces that are resistant or driving the change</w:t>
      </w:r>
      <w:r w:rsidR="009B729A">
        <w:t xml:space="preserve">. </w:t>
      </w:r>
      <w:r w:rsidR="00F11A62">
        <w:t>Destabilising the current status quo is seen as imperative to allowing change to occur</w:t>
      </w:r>
      <w:r w:rsidR="00495C96">
        <w:t xml:space="preserve"> (</w:t>
      </w:r>
      <w:proofErr w:type="spellStart"/>
      <w:r w:rsidR="00495C96">
        <w:t>Burnes</w:t>
      </w:r>
      <w:proofErr w:type="spellEnd"/>
      <w:r w:rsidR="00495C96">
        <w:t xml:space="preserve"> 2017). </w:t>
      </w:r>
      <w:r w:rsidR="00B75028">
        <w:t xml:space="preserve">The second Step is known as </w:t>
      </w:r>
      <w:r w:rsidR="0012236D" w:rsidRPr="0012236D">
        <w:rPr>
          <w:b/>
          <w:bCs/>
        </w:rPr>
        <w:t>M</w:t>
      </w:r>
      <w:r w:rsidR="00B75028" w:rsidRPr="0012236D">
        <w:rPr>
          <w:b/>
          <w:bCs/>
        </w:rPr>
        <w:t>oving</w:t>
      </w:r>
      <w:r w:rsidR="00CB6BCC">
        <w:rPr>
          <w:b/>
          <w:bCs/>
        </w:rPr>
        <w:t xml:space="preserve">. </w:t>
      </w:r>
      <w:r w:rsidR="00CB6BCC">
        <w:t xml:space="preserve">As noted by </w:t>
      </w:r>
      <w:proofErr w:type="spellStart"/>
      <w:r w:rsidR="00CB6BCC">
        <w:t>Schein</w:t>
      </w:r>
      <w:proofErr w:type="spellEnd"/>
      <w:r w:rsidR="00CB6BCC">
        <w:t xml:space="preserve"> (1996) the destabilising or unfreezing of the status quo is not an end itself but merely a catalyst for change to occur</w:t>
      </w:r>
      <w:r w:rsidR="00F501F4">
        <w:t xml:space="preserve">. The moving is in effect the action of </w:t>
      </w:r>
      <w:r w:rsidR="0001417A">
        <w:t>change in whereby the desired outcome are implemented. Finally what Lewin’s defined as</w:t>
      </w:r>
      <w:r w:rsidR="0001417A" w:rsidRPr="00B85A15">
        <w:rPr>
          <w:b/>
          <w:bCs/>
        </w:rPr>
        <w:t xml:space="preserve"> Free</w:t>
      </w:r>
      <w:r w:rsidR="00B85A15" w:rsidRPr="00B85A15">
        <w:rPr>
          <w:b/>
          <w:bCs/>
        </w:rPr>
        <w:t>zing</w:t>
      </w:r>
      <w:r w:rsidR="00B85A15">
        <w:rPr>
          <w:b/>
          <w:bCs/>
        </w:rPr>
        <w:t xml:space="preserve"> </w:t>
      </w:r>
      <w:r w:rsidR="00B85A15">
        <w:t>which is now more commonly denoted as refreezing</w:t>
      </w:r>
      <w:r w:rsidR="00B10C0C">
        <w:t xml:space="preserve"> is the period after change has occurred and allows the status-quo equilibrium to settle </w:t>
      </w:r>
      <w:r w:rsidR="0055456F">
        <w:t>and become permanent.</w:t>
      </w:r>
      <w:r w:rsidR="00EE58F0">
        <w:t xml:space="preserve"> The Three step model whilst has come under increasing scrutiny of </w:t>
      </w:r>
      <w:r w:rsidR="00E70923">
        <w:t xml:space="preserve">academics and change managers is still foundational, as </w:t>
      </w:r>
      <w:proofErr w:type="spellStart"/>
      <w:r w:rsidR="006A7B2B">
        <w:t>Hendry</w:t>
      </w:r>
      <w:proofErr w:type="spellEnd"/>
      <w:r w:rsidR="006A7B2B">
        <w:t xml:space="preserve"> (1996) commented “scratch </w:t>
      </w:r>
      <w:r w:rsidR="00AF55B5">
        <w:t xml:space="preserve">any account of creating and managing change and the ideas that change is a three stage </w:t>
      </w:r>
      <w:r w:rsidR="007A0E79">
        <w:t>process</w:t>
      </w:r>
      <w:r w:rsidR="00AF55B5">
        <w:t xml:space="preserve"> which necessarily begins </w:t>
      </w:r>
      <w:r w:rsidR="007A0E79">
        <w:t>with the process of unfreezing will not be far below the surface.”</w:t>
      </w:r>
    </w:p>
    <w:p w14:paraId="5EC70930" w14:textId="77777777" w:rsidR="0080757F" w:rsidRDefault="00690164" w:rsidP="00690164">
      <w:r w:rsidRPr="00690164">
        <w:rPr>
          <w:i/>
          <w:iCs/>
        </w:rPr>
        <w:t>Incremental Change</w:t>
      </w:r>
      <w:r>
        <w:rPr>
          <w:i/>
          <w:iCs/>
        </w:rPr>
        <w:t xml:space="preserve"> </w:t>
      </w:r>
      <w:r w:rsidR="002B45BC">
        <w:t xml:space="preserve">although planned in nature is done on a more </w:t>
      </w:r>
      <w:r w:rsidR="00384505">
        <w:t>incremental basis</w:t>
      </w:r>
      <w:r w:rsidR="00D6226D">
        <w:t xml:space="preserve"> and is generally focused on </w:t>
      </w:r>
      <w:r w:rsidR="00E10587">
        <w:t>operational improvements (</w:t>
      </w:r>
      <w:proofErr w:type="spellStart"/>
      <w:r w:rsidR="00E10587">
        <w:t>Petrou</w:t>
      </w:r>
      <w:proofErr w:type="spellEnd"/>
      <w:r w:rsidR="00E10587">
        <w:t xml:space="preserve"> et al, 2018)</w:t>
      </w:r>
    </w:p>
    <w:p w14:paraId="0E8E7E56" w14:textId="21EC8ECE" w:rsidR="00A01CF8" w:rsidRDefault="0080757F" w:rsidP="00A01CF8">
      <w:r w:rsidRPr="0080757F">
        <w:rPr>
          <w:i/>
          <w:iCs/>
        </w:rPr>
        <w:t>Stepped Change</w:t>
      </w:r>
      <w:r>
        <w:rPr>
          <w:i/>
          <w:iCs/>
        </w:rPr>
        <w:t xml:space="preserve"> </w:t>
      </w:r>
      <w:r>
        <w:t xml:space="preserve">is </w:t>
      </w:r>
      <w:r w:rsidR="002570C1">
        <w:t xml:space="preserve">focused on larger changes that deviate from the </w:t>
      </w:r>
      <w:r w:rsidR="00363C52">
        <w:t>trend line of an organisation. Normally associated with larger changes than those of incremental change theories</w:t>
      </w:r>
      <w:r w:rsidR="00332C6A">
        <w:t xml:space="preserve"> (</w:t>
      </w:r>
      <w:proofErr w:type="spellStart"/>
      <w:r w:rsidR="00332C6A">
        <w:t>Cai</w:t>
      </w:r>
      <w:proofErr w:type="spellEnd"/>
      <w:r w:rsidR="00332C6A">
        <w:t xml:space="preserve"> et al, 2018).</w:t>
      </w:r>
      <w:r w:rsidR="007D031D">
        <w:t xml:space="preserve"> Stepped change again has </w:t>
      </w:r>
      <w:r w:rsidR="005A69EF">
        <w:t>its</w:t>
      </w:r>
      <w:r w:rsidR="007D031D">
        <w:t xml:space="preserve"> roots in planned change as a necessity to </w:t>
      </w:r>
      <w:r w:rsidR="007439ED">
        <w:t xml:space="preserve">alter the organisation behaviour in reaction to changes in </w:t>
      </w:r>
      <w:r w:rsidR="005A69EF">
        <w:t>its</w:t>
      </w:r>
      <w:r w:rsidR="007439ED">
        <w:t xml:space="preserve"> operating environment,</w:t>
      </w:r>
    </w:p>
    <w:p w14:paraId="35FA5AB0" w14:textId="785FFDAB" w:rsidR="00295E55" w:rsidRDefault="00295E55" w:rsidP="00A01CF8">
      <w:r w:rsidRPr="00295E55">
        <w:rPr>
          <w:i/>
          <w:iCs/>
        </w:rPr>
        <w:t>Emergent Change</w:t>
      </w:r>
      <w:r>
        <w:rPr>
          <w:i/>
          <w:iCs/>
        </w:rPr>
        <w:t xml:space="preserve"> </w:t>
      </w:r>
      <w:r w:rsidR="00082671">
        <w:t xml:space="preserve">has evolved over the past few decades to tackle the </w:t>
      </w:r>
      <w:r w:rsidR="00E02824">
        <w:t xml:space="preserve">problems faced by organisation </w:t>
      </w:r>
      <w:r w:rsidR="002B11A9">
        <w:t>operating in a contemporary environment.</w:t>
      </w:r>
      <w:r w:rsidR="00E5287C">
        <w:t xml:space="preserve"> Whilst not all academics who have advocated for emergent change as a dominating model offer </w:t>
      </w:r>
      <w:r w:rsidR="000375E1">
        <w:t xml:space="preserve">congruent theories and </w:t>
      </w:r>
      <w:r w:rsidR="00B03F33">
        <w:t>structures,</w:t>
      </w:r>
      <w:r w:rsidR="000375E1">
        <w:t xml:space="preserve"> they do all seem to </w:t>
      </w:r>
      <w:r w:rsidR="00B03F33">
        <w:t xml:space="preserve">have some main characteristics that agree on </w:t>
      </w:r>
      <w:proofErr w:type="spellStart"/>
      <w:r w:rsidR="00B03F33">
        <w:t>Burnes</w:t>
      </w:r>
      <w:proofErr w:type="spellEnd"/>
      <w:r w:rsidR="00B03F33">
        <w:t>, 2017).</w:t>
      </w:r>
    </w:p>
    <w:p w14:paraId="01D35230" w14:textId="5ADEA6C5" w:rsidR="002079FE" w:rsidRDefault="002079FE" w:rsidP="002079FE">
      <w:pPr>
        <w:pStyle w:val="ListParagraph"/>
        <w:numPr>
          <w:ilvl w:val="0"/>
          <w:numId w:val="15"/>
        </w:numPr>
      </w:pPr>
      <w:r>
        <w:t>Organisational change is</w:t>
      </w:r>
      <w:r w:rsidR="00EC5D09">
        <w:t xml:space="preserve"> not isolated as suggested by planned change but rather the culmination of continuous </w:t>
      </w:r>
      <w:r w:rsidR="00AF6570">
        <w:t xml:space="preserve">adaptation of organisation to allocate it’s </w:t>
      </w:r>
      <w:r w:rsidR="00AF6570">
        <w:lastRenderedPageBreak/>
        <w:t>resources effectively. The changes that occur can often emerge as not previously planned or thought of.</w:t>
      </w:r>
    </w:p>
    <w:p w14:paraId="6B70E889" w14:textId="3A005ACB" w:rsidR="00E06355" w:rsidRDefault="00E06355" w:rsidP="002079FE">
      <w:pPr>
        <w:pStyle w:val="ListParagraph"/>
        <w:numPr>
          <w:ilvl w:val="0"/>
          <w:numId w:val="15"/>
        </w:numPr>
      </w:pPr>
      <w:r>
        <w:t xml:space="preserve">Emergent change is generally thought to be most effective when changes are </w:t>
      </w:r>
      <w:r w:rsidR="00253C03">
        <w:t>small to medium and are interwoven to ultimately achieve the organisational goals.</w:t>
      </w:r>
    </w:p>
    <w:p w14:paraId="7D6C2F1C" w14:textId="11CF539E" w:rsidR="00253C03" w:rsidRDefault="009D7A13" w:rsidP="002079FE">
      <w:pPr>
        <w:pStyle w:val="ListParagraph"/>
        <w:numPr>
          <w:ilvl w:val="0"/>
          <w:numId w:val="15"/>
        </w:numPr>
      </w:pPr>
      <w:r>
        <w:t xml:space="preserve">Change is messy and generally occurs over years of </w:t>
      </w:r>
      <w:r w:rsidR="006A3F51">
        <w:t xml:space="preserve">interlocking projects that arise from </w:t>
      </w:r>
      <w:r w:rsidR="00BE53CA">
        <w:t>all areas of the organisation and markets in which it operates.</w:t>
      </w:r>
    </w:p>
    <w:p w14:paraId="58F913EC" w14:textId="0120B01C" w:rsidR="00BE53CA" w:rsidRDefault="005C27E0" w:rsidP="002079FE">
      <w:pPr>
        <w:pStyle w:val="ListParagraph"/>
        <w:numPr>
          <w:ilvl w:val="0"/>
          <w:numId w:val="15"/>
        </w:numPr>
      </w:pPr>
      <w:r>
        <w:t xml:space="preserve">Change is not an </w:t>
      </w:r>
      <w:r w:rsidR="00F06DD4">
        <w:t>analytical</w:t>
      </w:r>
      <w:r w:rsidR="00867B01">
        <w:t>-</w:t>
      </w:r>
      <w:r>
        <w:t xml:space="preserve">rational process </w:t>
      </w:r>
      <w:r w:rsidR="00B93C3E">
        <w:t>as the changes evolve over time under influence political and cultural processes of the organisation.</w:t>
      </w:r>
    </w:p>
    <w:p w14:paraId="525B171A" w14:textId="65F1B628" w:rsidR="00B93C3E" w:rsidRDefault="00867B01" w:rsidP="002079FE">
      <w:pPr>
        <w:pStyle w:val="ListParagraph"/>
        <w:numPr>
          <w:ilvl w:val="0"/>
          <w:numId w:val="15"/>
        </w:numPr>
      </w:pPr>
      <w:r>
        <w:t xml:space="preserve">The role of managers is not to create or implement change but rather to create and foster organisational structures </w:t>
      </w:r>
      <w:r w:rsidR="00365616">
        <w:t xml:space="preserve">and cultures that allow for organisation to organically change and adapt to </w:t>
      </w:r>
      <w:r w:rsidR="0057652D">
        <w:t>the environments in which they operate.</w:t>
      </w:r>
    </w:p>
    <w:p w14:paraId="2EE47876" w14:textId="19AE280D" w:rsidR="00C35084" w:rsidRDefault="00CF2FA1" w:rsidP="00C35084">
      <w:pPr>
        <w:pStyle w:val="ListParagraph"/>
        <w:numPr>
          <w:ilvl w:val="0"/>
          <w:numId w:val="15"/>
        </w:numPr>
      </w:pPr>
      <w:r>
        <w:t xml:space="preserve">The emergent change </w:t>
      </w:r>
      <w:r w:rsidR="00C35084">
        <w:t>is facilitated through a bottom-up approach rather than the planned changes top-down approach.</w:t>
      </w:r>
    </w:p>
    <w:p w14:paraId="0A94B30B" w14:textId="48F23E80" w:rsidR="00C35084" w:rsidRDefault="009E51A8" w:rsidP="00C35084">
      <w:r>
        <w:t xml:space="preserve">Emergent change has gained much of it’s validity due to criticisms of planned </w:t>
      </w:r>
      <w:r w:rsidR="008C16F7">
        <w:t xml:space="preserve">approaches and the alignment with the generally accepted premise that </w:t>
      </w:r>
      <w:r w:rsidR="008669A0">
        <w:t xml:space="preserve">changes in operating environments is increasing faster than ever </w:t>
      </w:r>
      <w:r w:rsidR="00FC1E44">
        <w:t xml:space="preserve">and that organisations need to be able to respond faster than ever in order to remain </w:t>
      </w:r>
      <w:r w:rsidR="0030770F">
        <w:t xml:space="preserve">competitive. </w:t>
      </w:r>
      <w:r w:rsidR="00414316">
        <w:t>However,</w:t>
      </w:r>
      <w:r w:rsidR="00E074B5">
        <w:t xml:space="preserve"> the lack of congruence has also </w:t>
      </w:r>
      <w:r w:rsidR="00041E4F">
        <w:t xml:space="preserve">brought </w:t>
      </w:r>
      <w:r w:rsidR="00414316">
        <w:t>criticism,</w:t>
      </w:r>
      <w:r w:rsidR="00041E4F">
        <w:t xml:space="preserve"> and the lack of practical applicability has led to what is now being called complexity-based emergence</w:t>
      </w:r>
      <w:r w:rsidR="00414316">
        <w:t xml:space="preserve"> which has it’s roots firmly embedded in emergent theory seeks to alleviate some of the practical applicability.</w:t>
      </w:r>
    </w:p>
    <w:p w14:paraId="1692D4F3" w14:textId="77777777" w:rsidR="00166377" w:rsidRDefault="00166377" w:rsidP="00533F1E">
      <w:pPr>
        <w:pStyle w:val="Heading3"/>
      </w:pPr>
    </w:p>
    <w:p w14:paraId="2C9EBC27" w14:textId="56C55BFF" w:rsidR="00166377" w:rsidRPr="00A6027D" w:rsidRDefault="00166377" w:rsidP="00533F1E">
      <w:pPr>
        <w:pStyle w:val="Heading3"/>
      </w:pPr>
      <w:bookmarkStart w:id="29" w:name="_Toc190316580"/>
      <w:r w:rsidRPr="00A6027D">
        <w:t>Change Models</w:t>
      </w:r>
      <w:bookmarkEnd w:id="29"/>
    </w:p>
    <w:p w14:paraId="00EBD744" w14:textId="58ABF1A0" w:rsidR="00DE5F64" w:rsidRDefault="00947341" w:rsidP="00766146">
      <w:r>
        <w:t xml:space="preserve">A variety of models have been developed over the years with the </w:t>
      </w:r>
      <w:r w:rsidR="00DF2DE2">
        <w:t xml:space="preserve">intention of providing practical application to the types of changes discussed </w:t>
      </w:r>
      <w:r w:rsidR="00B21CF1">
        <w:t>in the previous section of this paper</w:t>
      </w:r>
      <w:r w:rsidR="00DF2DE2">
        <w:t>.</w:t>
      </w:r>
      <w:r w:rsidR="00B21CF1">
        <w:t xml:space="preserve"> Whilst models are </w:t>
      </w:r>
      <w:r w:rsidR="001032B8">
        <w:t xml:space="preserve">useful in designing a change strategy for a particular </w:t>
      </w:r>
      <w:r w:rsidR="00A661BB">
        <w:t>organisation</w:t>
      </w:r>
      <w:r w:rsidR="006C7C20">
        <w:t xml:space="preserve"> and are merely the foundational pilla</w:t>
      </w:r>
      <w:r w:rsidR="006C7C20" w:rsidRPr="00EF49D0">
        <w:t xml:space="preserve">rs </w:t>
      </w:r>
      <w:r w:rsidR="006A6D39" w:rsidRPr="00EF49D0">
        <w:t>(</w:t>
      </w:r>
      <w:proofErr w:type="spellStart"/>
      <w:r w:rsidR="006A6D39" w:rsidRPr="00EF49D0">
        <w:t>Badalola</w:t>
      </w:r>
      <w:proofErr w:type="spellEnd"/>
      <w:r w:rsidR="006A6D39" w:rsidRPr="00EF49D0">
        <w:t>, 2016)</w:t>
      </w:r>
      <w:r w:rsidR="006A6D39">
        <w:t xml:space="preserve">. In additional every organisation contains a unique blend of </w:t>
      </w:r>
      <w:r w:rsidR="00042775">
        <w:t>challenges, structures and</w:t>
      </w:r>
      <w:r w:rsidR="008D5F0A">
        <w:t xml:space="preserve"> goals, there is no one model that can fi</w:t>
      </w:r>
      <w:r w:rsidR="00DE5F64">
        <w:t>t</w:t>
      </w:r>
      <w:r w:rsidR="008D5F0A">
        <w:t xml:space="preserve"> all organisation</w:t>
      </w:r>
      <w:r w:rsidR="00DE5F64">
        <w:t>s all the time (</w:t>
      </w:r>
      <w:proofErr w:type="spellStart"/>
      <w:r w:rsidR="00DE5F64">
        <w:t>Burnes</w:t>
      </w:r>
      <w:proofErr w:type="spellEnd"/>
      <w:r w:rsidR="00DE5F64">
        <w:t>, 2017).</w:t>
      </w:r>
    </w:p>
    <w:p w14:paraId="69C8799F" w14:textId="0FD2B6FF" w:rsidR="00A135A8" w:rsidRDefault="009F6192" w:rsidP="00766146">
      <w:r w:rsidRPr="000C34BE">
        <w:rPr>
          <w:i/>
          <w:iCs/>
        </w:rPr>
        <w:t>Kurt Lewin</w:t>
      </w:r>
      <w:r w:rsidR="000C34BE">
        <w:rPr>
          <w:i/>
          <w:iCs/>
        </w:rPr>
        <w:t>’</w:t>
      </w:r>
      <w:r w:rsidRPr="000C34BE">
        <w:rPr>
          <w:i/>
          <w:iCs/>
        </w:rPr>
        <w:t>s model of change</w:t>
      </w:r>
      <w:r w:rsidR="000C34BE">
        <w:rPr>
          <w:i/>
          <w:iCs/>
        </w:rPr>
        <w:t xml:space="preserve"> </w:t>
      </w:r>
      <w:r w:rsidR="000C34BE">
        <w:t>as discussed as part of his planned approach to change is the three step model</w:t>
      </w:r>
      <w:r w:rsidR="00CC513A">
        <w:t xml:space="preserve">. </w:t>
      </w:r>
      <w:r w:rsidR="004B34E4">
        <w:t>Unf</w:t>
      </w:r>
      <w:r w:rsidR="004F1A7A">
        <w:t>reeze</w:t>
      </w:r>
      <w:r w:rsidR="004B34E4">
        <w:t>, change and Refreeze</w:t>
      </w:r>
      <w:r w:rsidR="00F22DAA">
        <w:t xml:space="preserve">. As previously mentioned this model has provided a foundational state for many other models and although criticised widely </w:t>
      </w:r>
      <w:r w:rsidR="00553AB7">
        <w:t xml:space="preserve">is still widely used and studied. </w:t>
      </w:r>
      <w:r w:rsidR="00AD4F3A">
        <w:t xml:space="preserve">As stated previously the unfreezing is to upset the balance of the status quo to allow forces </w:t>
      </w:r>
      <w:r w:rsidR="0073710C">
        <w:t>to increase the inertia towards a state of desired chan</w:t>
      </w:r>
      <w:r w:rsidR="0073710C" w:rsidRPr="0005735B">
        <w:t>ges (Conrad</w:t>
      </w:r>
      <w:r w:rsidR="0005735B">
        <w:t>o</w:t>
      </w:r>
      <w:r w:rsidR="0073710C" w:rsidRPr="0005735B">
        <w:t>, 2017). The chang</w:t>
      </w:r>
      <w:r w:rsidR="0073710C">
        <w:t>e phase is the impleme</w:t>
      </w:r>
      <w:r w:rsidR="001C1C9A">
        <w:t>ntation of change and the goal here is to drive the process to the refreezing stage</w:t>
      </w:r>
      <w:r w:rsidR="006E0933">
        <w:t xml:space="preserve"> </w:t>
      </w:r>
      <w:r w:rsidR="006E0933" w:rsidRPr="00F86FD5">
        <w:t>(Ling</w:t>
      </w:r>
      <w:r w:rsidR="005B315C" w:rsidRPr="00F86FD5">
        <w:t>,</w:t>
      </w:r>
      <w:r w:rsidR="004A48B9">
        <w:t xml:space="preserve"> et al,</w:t>
      </w:r>
      <w:r w:rsidR="006E0933" w:rsidRPr="00F86FD5">
        <w:t xml:space="preserve"> 2018</w:t>
      </w:r>
      <w:r w:rsidR="005B315C" w:rsidRPr="00F86FD5">
        <w:t>).</w:t>
      </w:r>
      <w:r w:rsidR="005B315C">
        <w:t xml:space="preserve"> Refreezing is the final stage where changes made </w:t>
      </w:r>
      <w:r w:rsidR="00457ED5">
        <w:t xml:space="preserve">become cemented in the organisation, it’s in this final phase where organisations will see a return to more </w:t>
      </w:r>
      <w:r w:rsidR="00991EBD">
        <w:lastRenderedPageBreak/>
        <w:t>productivity</w:t>
      </w:r>
      <w:r w:rsidR="00C22930">
        <w:t xml:space="preserve"> as the changes and improvements are </w:t>
      </w:r>
      <w:r w:rsidR="00991EBD">
        <w:t>in-bedded</w:t>
      </w:r>
      <w:r w:rsidR="00C22930">
        <w:t xml:space="preserve"> </w:t>
      </w:r>
      <w:r w:rsidR="00C22930" w:rsidRPr="00282992">
        <w:t>(</w:t>
      </w:r>
      <w:proofErr w:type="spellStart"/>
      <w:r w:rsidR="00C22930" w:rsidRPr="00282992">
        <w:t>Heckman</w:t>
      </w:r>
      <w:proofErr w:type="spellEnd"/>
      <w:r w:rsidR="00C22930" w:rsidRPr="00282992">
        <w:t xml:space="preserve"> et al, 2016).</w:t>
      </w:r>
      <w:r w:rsidR="000B5D4D" w:rsidRPr="00282992">
        <w:t xml:space="preserve"> I</w:t>
      </w:r>
      <w:r w:rsidR="000B5D4D">
        <w:t xml:space="preserve">t should also be noted that in order for the changed to be </w:t>
      </w:r>
      <w:r w:rsidR="009104E9">
        <w:t>in-bedded</w:t>
      </w:r>
      <w:r w:rsidR="000B5D4D">
        <w:t xml:space="preserve"> within the organisation it requires the assumption of relative stability within the organisation and the environment in which it operates, in highly vola</w:t>
      </w:r>
      <w:r w:rsidR="00C80617">
        <w:t xml:space="preserve">tile environments this model may not </w:t>
      </w:r>
      <w:r w:rsidR="00C80617" w:rsidRPr="00151F4D">
        <w:t>be suited (Hayes, 20</w:t>
      </w:r>
      <w:r w:rsidR="00282992">
        <w:t>21</w:t>
      </w:r>
      <w:r w:rsidR="00C80617" w:rsidRPr="00151F4D">
        <w:t>).</w:t>
      </w:r>
    </w:p>
    <w:p w14:paraId="4EB32AAD" w14:textId="4B28EC4D" w:rsidR="00AA09CC" w:rsidRDefault="00A834B7" w:rsidP="00766146">
      <w:proofErr w:type="spellStart"/>
      <w:r>
        <w:rPr>
          <w:i/>
          <w:iCs/>
        </w:rPr>
        <w:t>Kotter’s</w:t>
      </w:r>
      <w:proofErr w:type="spellEnd"/>
      <w:r w:rsidR="00A135A8" w:rsidRPr="00A42F64">
        <w:rPr>
          <w:i/>
          <w:iCs/>
        </w:rPr>
        <w:t xml:space="preserve"> 8-Step</w:t>
      </w:r>
      <w:r w:rsidR="00A42F64" w:rsidRPr="00A42F64">
        <w:rPr>
          <w:i/>
          <w:iCs/>
        </w:rPr>
        <w:t xml:space="preserve"> model</w:t>
      </w:r>
      <w:r w:rsidR="00A42F64">
        <w:t xml:space="preserve"> </w:t>
      </w:r>
      <w:r w:rsidR="00E61D2E">
        <w:t xml:space="preserve">was designed to be </w:t>
      </w:r>
      <w:r w:rsidR="00A4046B">
        <w:t>used as an emergent change model</w:t>
      </w:r>
      <w:r w:rsidR="00C8796E">
        <w:t xml:space="preserve"> following criticism of the planned </w:t>
      </w:r>
      <w:r w:rsidR="00766A05">
        <w:t xml:space="preserve">change model in particular </w:t>
      </w:r>
      <w:proofErr w:type="spellStart"/>
      <w:r w:rsidR="00766A05">
        <w:t>Lewins</w:t>
      </w:r>
      <w:proofErr w:type="spellEnd"/>
      <w:r w:rsidR="00766A05">
        <w:t xml:space="preserve"> three step model </w:t>
      </w:r>
      <w:r w:rsidR="00766A05" w:rsidRPr="00333FA2">
        <w:t>(</w:t>
      </w:r>
      <w:proofErr w:type="spellStart"/>
      <w:r w:rsidR="00766A05" w:rsidRPr="00333FA2">
        <w:t>Burnes</w:t>
      </w:r>
      <w:proofErr w:type="spellEnd"/>
      <w:r w:rsidR="00766A05" w:rsidRPr="00333FA2">
        <w:t>, 2015)</w:t>
      </w:r>
      <w:r w:rsidR="00435BDC" w:rsidRPr="00333FA2">
        <w:t>.</w:t>
      </w:r>
      <w:r w:rsidR="00435BDC">
        <w:t xml:space="preserve"> The model was designed </w:t>
      </w:r>
      <w:r w:rsidR="00134E1B">
        <w:t>as three phase approach. Phase one was called creating a climate of change</w:t>
      </w:r>
      <w:r w:rsidR="001A4865">
        <w:t xml:space="preserve"> and consisted of </w:t>
      </w:r>
      <w:r w:rsidR="00D10BB2">
        <w:t>three steps.</w:t>
      </w:r>
    </w:p>
    <w:p w14:paraId="613687CA" w14:textId="20DA4259" w:rsidR="00D10BB2" w:rsidRDefault="00F06CEE" w:rsidP="00F06CEE">
      <w:pPr>
        <w:pStyle w:val="ListParagraph"/>
        <w:numPr>
          <w:ilvl w:val="0"/>
          <w:numId w:val="16"/>
        </w:numPr>
      </w:pPr>
      <w:r>
        <w:t>Step one is to create urgency</w:t>
      </w:r>
      <w:r w:rsidR="00D80AFA">
        <w:t xml:space="preserve">, </w:t>
      </w:r>
      <w:proofErr w:type="spellStart"/>
      <w:r w:rsidR="00D80AFA">
        <w:t>Kotter</w:t>
      </w:r>
      <w:proofErr w:type="spellEnd"/>
      <w:r w:rsidR="00D80AFA">
        <w:t xml:space="preserve"> saw this as </w:t>
      </w:r>
      <w:r w:rsidR="00A04B80">
        <w:t>a vital first step as changes require buy in of many stakeholders within the organisation</w:t>
      </w:r>
      <w:r w:rsidR="007744AC">
        <w:t xml:space="preserve">, by creating a sense of urgency and showing why the need for change is so urgent gets more </w:t>
      </w:r>
      <w:r w:rsidR="000C1D57">
        <w:t>stakeholders invested (Applebaum, et al, 2012).</w:t>
      </w:r>
    </w:p>
    <w:p w14:paraId="19C77CA9" w14:textId="77F47DB3" w:rsidR="008329CD" w:rsidRDefault="008329CD" w:rsidP="00F06CEE">
      <w:pPr>
        <w:pStyle w:val="ListParagraph"/>
        <w:numPr>
          <w:ilvl w:val="0"/>
          <w:numId w:val="16"/>
        </w:numPr>
      </w:pPr>
      <w:r>
        <w:t>Step two</w:t>
      </w:r>
      <w:r w:rsidR="00630475">
        <w:t xml:space="preserve"> is known as creating a </w:t>
      </w:r>
      <w:r w:rsidR="00751A5B">
        <w:t>coalition</w:t>
      </w:r>
      <w:r w:rsidR="00244BC3">
        <w:t xml:space="preserve">, </w:t>
      </w:r>
      <w:proofErr w:type="spellStart"/>
      <w:r w:rsidR="00244BC3">
        <w:t>Kotter</w:t>
      </w:r>
      <w:proofErr w:type="spellEnd"/>
      <w:r w:rsidR="00244BC3">
        <w:t xml:space="preserve"> said that no one individual can create change in a vacuum and needs a coalition of individuals </w:t>
      </w:r>
      <w:r w:rsidR="00B839A6">
        <w:t xml:space="preserve">in order to succeed. The coalition need to have the right mix of authority, skills </w:t>
      </w:r>
      <w:r w:rsidR="003A00C4">
        <w:t>, leadership and credibility</w:t>
      </w:r>
      <w:r w:rsidR="003A00C4" w:rsidRPr="003A00C4">
        <w:t xml:space="preserve"> </w:t>
      </w:r>
      <w:r w:rsidR="003A00C4">
        <w:t>(Applebaum, et al, 2012).</w:t>
      </w:r>
    </w:p>
    <w:p w14:paraId="2AD73787" w14:textId="020173E5" w:rsidR="001B245A" w:rsidRDefault="003A00C4" w:rsidP="001B245A">
      <w:pPr>
        <w:pStyle w:val="ListParagraph"/>
        <w:numPr>
          <w:ilvl w:val="0"/>
          <w:numId w:val="16"/>
        </w:numPr>
      </w:pPr>
      <w:r>
        <w:t xml:space="preserve">Step three </w:t>
      </w:r>
      <w:r w:rsidR="00A23F42">
        <w:t>is to develop the vision and strategy.</w:t>
      </w:r>
      <w:r w:rsidR="000E24F5">
        <w:t xml:space="preserve"> </w:t>
      </w:r>
      <w:proofErr w:type="spellStart"/>
      <w:r w:rsidR="000E24F5">
        <w:t>Kotter</w:t>
      </w:r>
      <w:proofErr w:type="spellEnd"/>
      <w:r w:rsidR="000E24F5">
        <w:t xml:space="preserve"> noted that without a clear </w:t>
      </w:r>
      <w:r w:rsidR="001B245A">
        <w:t>vision and</w:t>
      </w:r>
      <w:r w:rsidR="000E24F5">
        <w:t xml:space="preserve"> strategy the changes could fall prey to a number of incohe</w:t>
      </w:r>
      <w:r w:rsidR="00781B29">
        <w:t xml:space="preserve">rent projects that whilst may indeed affect change would not work together to reach the overall desired result </w:t>
      </w:r>
      <w:r w:rsidR="001B245A">
        <w:t>(Applebaum, et al, 2012).</w:t>
      </w:r>
    </w:p>
    <w:p w14:paraId="5C714AC9" w14:textId="4DD44514" w:rsidR="001B245A" w:rsidRDefault="001B245A" w:rsidP="001B245A">
      <w:r>
        <w:t xml:space="preserve">Phase two of </w:t>
      </w:r>
      <w:proofErr w:type="spellStart"/>
      <w:r>
        <w:t>Kotter</w:t>
      </w:r>
      <w:proofErr w:type="spellEnd"/>
      <w:r>
        <w:t xml:space="preserve"> 8-step model was called Engaging and Enabling the Organisation</w:t>
      </w:r>
      <w:r w:rsidR="006D03D3">
        <w:t>. This phase also consisted of three steps.</w:t>
      </w:r>
    </w:p>
    <w:p w14:paraId="1AEB39B8" w14:textId="3A22820D" w:rsidR="006D03D3" w:rsidRDefault="0043515E" w:rsidP="006D03D3">
      <w:pPr>
        <w:pStyle w:val="ListParagraph"/>
        <w:numPr>
          <w:ilvl w:val="0"/>
          <w:numId w:val="17"/>
        </w:numPr>
      </w:pPr>
      <w:r>
        <w:t xml:space="preserve">Step four of is </w:t>
      </w:r>
      <w:r w:rsidR="00184C6F">
        <w:t xml:space="preserve">to communicate the change vision. </w:t>
      </w:r>
      <w:r w:rsidR="009A7EFF">
        <w:t xml:space="preserve">Arguably one of the most important </w:t>
      </w:r>
      <w:r w:rsidR="00A812E7">
        <w:t>steps</w:t>
      </w:r>
      <w:r w:rsidR="009A7EFF">
        <w:t xml:space="preserve"> in any change management model is to ensure that all stakeholders </w:t>
      </w:r>
      <w:r w:rsidR="00A812E7">
        <w:t xml:space="preserve">are fully engaged and understand the change vision, </w:t>
      </w:r>
      <w:r w:rsidR="00842104">
        <w:t xml:space="preserve">as </w:t>
      </w:r>
      <w:proofErr w:type="spellStart"/>
      <w:r w:rsidR="00842104">
        <w:t>Kotter</w:t>
      </w:r>
      <w:proofErr w:type="spellEnd"/>
      <w:r w:rsidR="00842104">
        <w:t xml:space="preserve"> once said </w:t>
      </w:r>
      <w:r w:rsidR="00DA5E0B">
        <w:t>two-way</w:t>
      </w:r>
      <w:r w:rsidR="00842104">
        <w:t xml:space="preserve"> communications is far </w:t>
      </w:r>
      <w:r w:rsidR="00963EF5">
        <w:t xml:space="preserve">more powerful than one-way communication. Numerous studies have been done that </w:t>
      </w:r>
      <w:r w:rsidR="009B66D2">
        <w:t>verify</w:t>
      </w:r>
      <w:r w:rsidR="00963EF5">
        <w:t xml:space="preserve"> claims that communication is key to employee engagement and reducin</w:t>
      </w:r>
      <w:r w:rsidR="00776016">
        <w:t xml:space="preserve">g </w:t>
      </w:r>
      <w:r w:rsidR="007969F2">
        <w:t>obstructions (Applebaum, et al, 2012).</w:t>
      </w:r>
    </w:p>
    <w:p w14:paraId="7D970854" w14:textId="4BA13A3A" w:rsidR="007969F2" w:rsidRDefault="00374326" w:rsidP="006D03D3">
      <w:pPr>
        <w:pStyle w:val="ListParagraph"/>
        <w:numPr>
          <w:ilvl w:val="0"/>
          <w:numId w:val="17"/>
        </w:numPr>
      </w:pPr>
      <w:r>
        <w:t xml:space="preserve">Step five is to empower broad-based </w:t>
      </w:r>
      <w:r w:rsidR="007D3200">
        <w:t>action;</w:t>
      </w:r>
      <w:r>
        <w:t xml:space="preserve"> this is where we really start to see the difference between </w:t>
      </w:r>
      <w:proofErr w:type="spellStart"/>
      <w:r w:rsidR="007D3200">
        <w:t>Kotter</w:t>
      </w:r>
      <w:proofErr w:type="spellEnd"/>
      <w:r w:rsidR="007D3200">
        <w:t xml:space="preserve"> and Lewin’s approaches. </w:t>
      </w:r>
      <w:r w:rsidR="00054A12">
        <w:t>This broad</w:t>
      </w:r>
      <w:r w:rsidR="00D3426E">
        <w:t>-</w:t>
      </w:r>
      <w:r w:rsidR="00054A12">
        <w:t xml:space="preserve">based action is centred around a </w:t>
      </w:r>
      <w:r w:rsidR="00D3426E">
        <w:t>bottom-up</w:t>
      </w:r>
      <w:r w:rsidR="00054A12">
        <w:t xml:space="preserve"> approach</w:t>
      </w:r>
      <w:r w:rsidR="007A076A">
        <w:t xml:space="preserve">; facilitated by removing obstacles and </w:t>
      </w:r>
      <w:r w:rsidR="00B10630">
        <w:t>hierarchical impediments to the change</w:t>
      </w:r>
      <w:r w:rsidR="005862EA">
        <w:t xml:space="preserve">. Empowering broad bases of the organisation to change creates a more embedded </w:t>
      </w:r>
      <w:r w:rsidR="00B27251">
        <w:t>due to a shift in ownership from central t</w:t>
      </w:r>
      <w:r w:rsidR="0010461E">
        <w:t>o the stakeholders charged with using those changes operationally (Applebaum, et al, 2012).</w:t>
      </w:r>
    </w:p>
    <w:p w14:paraId="7CB0C239" w14:textId="087FC3B2" w:rsidR="00495FBF" w:rsidRDefault="00E7282C" w:rsidP="00495FBF">
      <w:pPr>
        <w:pStyle w:val="ListParagraph"/>
        <w:numPr>
          <w:ilvl w:val="0"/>
          <w:numId w:val="17"/>
        </w:numPr>
      </w:pPr>
      <w:r>
        <w:t>Step six is to create short term wins</w:t>
      </w:r>
      <w:r w:rsidR="002A3218">
        <w:t xml:space="preserve">. There is a </w:t>
      </w:r>
      <w:r w:rsidR="00CE0D6B">
        <w:t>two-fold</w:t>
      </w:r>
      <w:r w:rsidR="002A3218">
        <w:t xml:space="preserve"> benefit here to the change model; by creating short term wins we reduce fatigue and keep those </w:t>
      </w:r>
      <w:r w:rsidR="00CE0D6B">
        <w:lastRenderedPageBreak/>
        <w:t xml:space="preserve">charged with implementing the change focused, secondly </w:t>
      </w:r>
      <w:r w:rsidR="00CD77F4">
        <w:t xml:space="preserve">it serves as a way to assess the changes being made and allows for them to be </w:t>
      </w:r>
      <w:r w:rsidR="00495FBF">
        <w:t>altered if need be (Applebaum, et al, 2012).</w:t>
      </w:r>
    </w:p>
    <w:p w14:paraId="1430AC24" w14:textId="644267C9" w:rsidR="00495FBF" w:rsidRDefault="00495FBF" w:rsidP="00495FBF">
      <w:r>
        <w:t xml:space="preserve">The third and final phase </w:t>
      </w:r>
      <w:r w:rsidR="00384592">
        <w:t xml:space="preserve">is known as implementing </w:t>
      </w:r>
      <w:r w:rsidR="0096369C">
        <w:t>and sustaining</w:t>
      </w:r>
      <w:r w:rsidR="00384592">
        <w:t xml:space="preserve"> the change.</w:t>
      </w:r>
      <w:r w:rsidR="0096369C">
        <w:t xml:space="preserve"> The final phase consist</w:t>
      </w:r>
      <w:r w:rsidR="00DC1EA9">
        <w:t>s</w:t>
      </w:r>
      <w:r w:rsidR="0096369C">
        <w:t xml:space="preserve"> of two steps</w:t>
      </w:r>
      <w:r w:rsidR="00DC1EA9">
        <w:t>.</w:t>
      </w:r>
    </w:p>
    <w:p w14:paraId="72C1D557" w14:textId="04F887AA" w:rsidR="00DC1EA9" w:rsidRDefault="003D6655" w:rsidP="00DC1EA9">
      <w:pPr>
        <w:pStyle w:val="ListParagraph"/>
        <w:numPr>
          <w:ilvl w:val="0"/>
          <w:numId w:val="18"/>
        </w:numPr>
      </w:pPr>
      <w:r>
        <w:t>Consolidate gains and produce more change is step seven.</w:t>
      </w:r>
      <w:r w:rsidR="00AB230F">
        <w:t xml:space="preserve"> This step is also quite a stark contrast from Lewin’s model in that at this phase </w:t>
      </w:r>
      <w:proofErr w:type="spellStart"/>
      <w:r w:rsidR="00AB230F">
        <w:t>Kotter</w:t>
      </w:r>
      <w:proofErr w:type="spellEnd"/>
      <w:r w:rsidR="00AB230F">
        <w:t xml:space="preserve"> suggests that </w:t>
      </w:r>
      <w:r w:rsidR="00AA6C9F">
        <w:t xml:space="preserve">an organisation not become complacent at this point and accept that the changes will remain permanent </w:t>
      </w:r>
      <w:r w:rsidR="00D50207">
        <w:t>but rather use the change momentum to create new changes and keep the organisation evolving (Applebaum, et al, 2012).</w:t>
      </w:r>
    </w:p>
    <w:p w14:paraId="2944DDD0" w14:textId="75F3FCA8" w:rsidR="00EC35CC" w:rsidRDefault="00EC35CC" w:rsidP="00DC1EA9">
      <w:pPr>
        <w:pStyle w:val="ListParagraph"/>
        <w:numPr>
          <w:ilvl w:val="0"/>
          <w:numId w:val="18"/>
        </w:numPr>
      </w:pPr>
      <w:r>
        <w:t>The final step is to anchor the new approaches in corporate culture.</w:t>
      </w:r>
      <w:r w:rsidR="001546F7">
        <w:t xml:space="preserve"> This step is focused on ensuring that no regression of the changes occurs and that momentum continues by ensuring that the changes are </w:t>
      </w:r>
      <w:r w:rsidR="009D1515">
        <w:t>in-bedded</w:t>
      </w:r>
      <w:r w:rsidR="001546F7">
        <w:t xml:space="preserve"> as part of the socia</w:t>
      </w:r>
      <w:r w:rsidR="009D1515">
        <w:t>l norms and culture under which the organisation operates (Applebaum, et al, 2012).</w:t>
      </w:r>
    </w:p>
    <w:p w14:paraId="0F12F3C9" w14:textId="5CCAEBAC" w:rsidR="00583987" w:rsidRDefault="000F43AA" w:rsidP="009F59A2">
      <w:r w:rsidRPr="00E72458">
        <w:rPr>
          <w:i/>
          <w:iCs/>
        </w:rPr>
        <w:t xml:space="preserve">The </w:t>
      </w:r>
      <w:proofErr w:type="spellStart"/>
      <w:r w:rsidRPr="00E72458">
        <w:rPr>
          <w:i/>
          <w:iCs/>
        </w:rPr>
        <w:t>Dunphy</w:t>
      </w:r>
      <w:proofErr w:type="spellEnd"/>
      <w:r w:rsidR="00E72458" w:rsidRPr="00E72458">
        <w:rPr>
          <w:i/>
          <w:iCs/>
        </w:rPr>
        <w:t xml:space="preserve"> and Stance model of change</w:t>
      </w:r>
      <w:r w:rsidR="00034E9D">
        <w:rPr>
          <w:i/>
          <w:iCs/>
        </w:rPr>
        <w:t xml:space="preserve"> </w:t>
      </w:r>
      <w:r w:rsidR="00034E9D">
        <w:t xml:space="preserve">was </w:t>
      </w:r>
      <w:r w:rsidR="00910FC1">
        <w:t>built upon the works of Lewin and</w:t>
      </w:r>
      <w:r w:rsidR="00BB2F1D">
        <w:t xml:space="preserve"> sought to create a more useful model that would allow for change managers to adapt dependent on their situation. The model is often referred to a situational or conti</w:t>
      </w:r>
      <w:r w:rsidR="00C44C7E">
        <w:t>n</w:t>
      </w:r>
      <w:r w:rsidR="00BB2F1D">
        <w:t>g</w:t>
      </w:r>
      <w:r w:rsidR="00323333">
        <w:t xml:space="preserve">ency models </w:t>
      </w:r>
      <w:r w:rsidR="00025E6A">
        <w:t>(</w:t>
      </w:r>
      <w:proofErr w:type="spellStart"/>
      <w:r w:rsidR="00323333" w:rsidRPr="00323333">
        <w:t>Quaicoo</w:t>
      </w:r>
      <w:proofErr w:type="spellEnd"/>
      <w:r w:rsidR="00025E6A">
        <w:t>, 2021).</w:t>
      </w:r>
      <w:r w:rsidR="00B72D9D">
        <w:t xml:space="preserve"> The model was</w:t>
      </w:r>
      <w:r w:rsidR="00F37C6E">
        <w:t xml:space="preserve"> suggested four </w:t>
      </w:r>
      <w:r w:rsidR="00AD6BFE">
        <w:t>scales</w:t>
      </w:r>
      <w:r w:rsidR="00F37C6E">
        <w:t xml:space="preserve"> of change and then noted the styles of leadership appropriate for the changes requ</w:t>
      </w:r>
      <w:r w:rsidR="00DE154E">
        <w:t>ired.</w:t>
      </w:r>
      <w:r w:rsidR="009F59A2">
        <w:t xml:space="preserve"> The four scales </w:t>
      </w:r>
      <w:r w:rsidR="0062409F">
        <w:t xml:space="preserve">are fine tuning, </w:t>
      </w:r>
      <w:r w:rsidR="007532BF">
        <w:t>incremental</w:t>
      </w:r>
      <w:r w:rsidR="0062409F">
        <w:t xml:space="preserve"> adjustments, modular transformation and corporate transformation. </w:t>
      </w:r>
      <w:r w:rsidR="007532BF">
        <w:t xml:space="preserve"> The four styles of leadership suggested are as follows</w:t>
      </w:r>
      <w:r w:rsidR="00583987">
        <w:t>:</w:t>
      </w:r>
    </w:p>
    <w:p w14:paraId="371CD83E" w14:textId="77777777" w:rsidR="00927218" w:rsidRDefault="00583987" w:rsidP="00583987">
      <w:pPr>
        <w:pStyle w:val="ListParagraph"/>
        <w:numPr>
          <w:ilvl w:val="0"/>
          <w:numId w:val="20"/>
        </w:numPr>
      </w:pPr>
      <w:r>
        <w:t>Collaborative</w:t>
      </w:r>
      <w:r w:rsidR="00BD1BC6">
        <w:t xml:space="preserve"> style leadership </w:t>
      </w:r>
      <w:r w:rsidR="007119BC">
        <w:t>require</w:t>
      </w:r>
      <w:r w:rsidR="00BD1BC6">
        <w:t xml:space="preserve"> </w:t>
      </w:r>
      <w:r w:rsidR="007119BC">
        <w:t xml:space="preserve">large scale involvement and typically </w:t>
      </w:r>
      <w:r w:rsidR="00D7340D">
        <w:t>are used when major organisational changes such as corporate and modular transformations are required</w:t>
      </w:r>
      <w:r w:rsidR="00927218">
        <w:t xml:space="preserve"> (</w:t>
      </w:r>
      <w:proofErr w:type="spellStart"/>
      <w:r w:rsidR="00927218" w:rsidRPr="00323333">
        <w:t>Quaicoo</w:t>
      </w:r>
      <w:proofErr w:type="spellEnd"/>
      <w:r w:rsidR="00927218">
        <w:t>, 2021).</w:t>
      </w:r>
    </w:p>
    <w:p w14:paraId="78078D70" w14:textId="026BAE5E" w:rsidR="00583987" w:rsidRDefault="00927218" w:rsidP="00583987">
      <w:pPr>
        <w:pStyle w:val="ListParagraph"/>
        <w:numPr>
          <w:ilvl w:val="0"/>
          <w:numId w:val="20"/>
        </w:numPr>
      </w:pPr>
      <w:r>
        <w:t>Consultative leadership</w:t>
      </w:r>
      <w:r w:rsidR="00B12CD8">
        <w:t xml:space="preserve"> is the style of leadership required before embarking on a change management</w:t>
      </w:r>
      <w:r w:rsidR="00244C94">
        <w:t xml:space="preserve"> program or implementing a strategy</w:t>
      </w:r>
      <w:r w:rsidR="00552C88">
        <w:t>. The goal here is to form the strategy and understand w</w:t>
      </w:r>
      <w:r w:rsidR="0094337A">
        <w:t>ho and what is required from the change strategy (</w:t>
      </w:r>
      <w:proofErr w:type="spellStart"/>
      <w:r w:rsidR="0094337A" w:rsidRPr="00323333">
        <w:t>Quaicoo</w:t>
      </w:r>
      <w:proofErr w:type="spellEnd"/>
      <w:r w:rsidR="0094337A">
        <w:t>, 2021).</w:t>
      </w:r>
    </w:p>
    <w:p w14:paraId="5AF3C2B1" w14:textId="355E640C" w:rsidR="0094337A" w:rsidRDefault="0094337A" w:rsidP="00583987">
      <w:pPr>
        <w:pStyle w:val="ListParagraph"/>
        <w:numPr>
          <w:ilvl w:val="0"/>
          <w:numId w:val="20"/>
        </w:numPr>
      </w:pPr>
      <w:r>
        <w:t>Directive Style</w:t>
      </w:r>
      <w:r w:rsidR="00030AFD">
        <w:t xml:space="preserve"> is a </w:t>
      </w:r>
      <w:r w:rsidR="002254EC">
        <w:t>top-down</w:t>
      </w:r>
      <w:r w:rsidR="00030AFD">
        <w:t xml:space="preserve"> centralised method of implementing a change. Very little </w:t>
      </w:r>
      <w:r w:rsidR="00615A8B">
        <w:t>employee engagement is required. (</w:t>
      </w:r>
      <w:proofErr w:type="spellStart"/>
      <w:r w:rsidR="00615A8B" w:rsidRPr="00323333">
        <w:t>Quaicoo</w:t>
      </w:r>
      <w:proofErr w:type="spellEnd"/>
      <w:r w:rsidR="00615A8B">
        <w:t>, 2021).</w:t>
      </w:r>
    </w:p>
    <w:p w14:paraId="72D1B296" w14:textId="3FC54EBE" w:rsidR="00615A8B" w:rsidRDefault="00615A8B" w:rsidP="00583987">
      <w:pPr>
        <w:pStyle w:val="ListParagraph"/>
        <w:numPr>
          <w:ilvl w:val="0"/>
          <w:numId w:val="20"/>
        </w:numPr>
      </w:pPr>
      <w:r>
        <w:t xml:space="preserve">Coercive style is </w:t>
      </w:r>
      <w:r w:rsidR="00911708">
        <w:t xml:space="preserve">more forceful in nature and is used when </w:t>
      </w:r>
      <w:r w:rsidR="00774702">
        <w:t>the</w:t>
      </w:r>
      <w:r w:rsidR="00F33DE2">
        <w:t xml:space="preserve"> </w:t>
      </w:r>
      <w:r w:rsidR="00911708">
        <w:t xml:space="preserve">forces to change cannot be </w:t>
      </w:r>
      <w:r w:rsidR="00731A68">
        <w:t>resolved through engagement and collaboration. This tends to be last resort and in extreme circumstances wh</w:t>
      </w:r>
      <w:r w:rsidR="00152EE0">
        <w:t xml:space="preserve">en organisations are in </w:t>
      </w:r>
      <w:r w:rsidR="002B26C1">
        <w:t>a demanding situation</w:t>
      </w:r>
      <w:r w:rsidR="00152EE0">
        <w:t xml:space="preserve"> (</w:t>
      </w:r>
      <w:proofErr w:type="spellStart"/>
      <w:r w:rsidR="00152EE0" w:rsidRPr="00323333">
        <w:t>Quaicoo</w:t>
      </w:r>
      <w:proofErr w:type="spellEnd"/>
      <w:r w:rsidR="00152EE0">
        <w:t>, 2021).</w:t>
      </w:r>
    </w:p>
    <w:p w14:paraId="6651D1B9" w14:textId="4E61544B" w:rsidR="00AE10C3" w:rsidRDefault="00CD7B1C" w:rsidP="00AE10C3">
      <w:r w:rsidRPr="00EF067C">
        <w:rPr>
          <w:i/>
          <w:iCs/>
        </w:rPr>
        <w:t>McKinsey’s 7s model of Change</w:t>
      </w:r>
      <w:r w:rsidR="00EF067C">
        <w:rPr>
          <w:i/>
          <w:iCs/>
        </w:rPr>
        <w:t xml:space="preserve"> </w:t>
      </w:r>
      <w:r w:rsidR="002736EC">
        <w:t xml:space="preserve">was designed by Peters and Waterman in </w:t>
      </w:r>
      <w:r w:rsidR="004D08E9">
        <w:t>in 1970’s</w:t>
      </w:r>
      <w:r w:rsidR="00A116F1">
        <w:t xml:space="preserve"> whilst doing a study to determine </w:t>
      </w:r>
      <w:r w:rsidR="00B410F5">
        <w:t>organisational excellence (</w:t>
      </w:r>
      <w:proofErr w:type="spellStart"/>
      <w:r w:rsidR="00B410F5">
        <w:t>Burnes</w:t>
      </w:r>
      <w:proofErr w:type="spellEnd"/>
      <w:r w:rsidR="00B410F5">
        <w:t xml:space="preserve">, 2017). </w:t>
      </w:r>
      <w:r w:rsidR="00C861E3">
        <w:t>The Seven points below</w:t>
      </w:r>
      <w:r w:rsidR="006A6B05">
        <w:t>:</w:t>
      </w:r>
    </w:p>
    <w:p w14:paraId="226CC261" w14:textId="697A1082" w:rsidR="006A6B05" w:rsidRDefault="006A6B05" w:rsidP="006A6B05">
      <w:pPr>
        <w:pStyle w:val="ListParagraph"/>
        <w:numPr>
          <w:ilvl w:val="0"/>
          <w:numId w:val="21"/>
        </w:numPr>
      </w:pPr>
      <w:r>
        <w:lastRenderedPageBreak/>
        <w:t>Strategy</w:t>
      </w:r>
      <w:r w:rsidR="00E11D78">
        <w:t>;</w:t>
      </w:r>
      <w:r w:rsidR="00ED796E">
        <w:t xml:space="preserve"> the creation of a plan to utilise resources to achieve a desired outcome.</w:t>
      </w:r>
    </w:p>
    <w:p w14:paraId="6D3AB759" w14:textId="2465A892" w:rsidR="00ED796E" w:rsidRDefault="003706FF" w:rsidP="006A6B05">
      <w:pPr>
        <w:pStyle w:val="ListParagraph"/>
        <w:numPr>
          <w:ilvl w:val="0"/>
          <w:numId w:val="21"/>
        </w:numPr>
      </w:pPr>
      <w:r>
        <w:t>Structure</w:t>
      </w:r>
      <w:r w:rsidR="00E11D78">
        <w:t>;</w:t>
      </w:r>
      <w:r>
        <w:t xml:space="preserve"> the way in which an </w:t>
      </w:r>
      <w:proofErr w:type="spellStart"/>
      <w:r>
        <w:t>or</w:t>
      </w:r>
      <w:r w:rsidR="006C12E6">
        <w:t>ganistional</w:t>
      </w:r>
      <w:proofErr w:type="spellEnd"/>
      <w:r w:rsidR="006C12E6">
        <w:t xml:space="preserve"> chart is designed and with linkages between </w:t>
      </w:r>
      <w:r w:rsidR="00E11D78">
        <w:t>various parts of the business.</w:t>
      </w:r>
    </w:p>
    <w:p w14:paraId="6D5FF4E3" w14:textId="4979644A" w:rsidR="00E11D78" w:rsidRDefault="00E11D78" w:rsidP="006A6B05">
      <w:pPr>
        <w:pStyle w:val="ListParagraph"/>
        <w:numPr>
          <w:ilvl w:val="0"/>
          <w:numId w:val="21"/>
        </w:numPr>
      </w:pPr>
      <w:r>
        <w:t>Systems;</w:t>
      </w:r>
      <w:r w:rsidR="00F06F22">
        <w:t xml:space="preserve"> the formalised procedures and processes.</w:t>
      </w:r>
    </w:p>
    <w:p w14:paraId="6C8F6B52" w14:textId="62519A24" w:rsidR="00E93F73" w:rsidRDefault="00F06F22" w:rsidP="00E93F73">
      <w:pPr>
        <w:pStyle w:val="ListParagraph"/>
        <w:numPr>
          <w:ilvl w:val="0"/>
          <w:numId w:val="21"/>
        </w:numPr>
      </w:pPr>
      <w:r>
        <w:t>Staff;</w:t>
      </w:r>
      <w:r w:rsidR="0021328E">
        <w:t xml:space="preserve"> the </w:t>
      </w:r>
      <w:r w:rsidR="00502C05">
        <w:t>workforce composition from executives to operational staff.</w:t>
      </w:r>
    </w:p>
    <w:p w14:paraId="02EAAD3F" w14:textId="2EFD683F" w:rsidR="00E93F73" w:rsidRDefault="00E93F73" w:rsidP="00E93F73">
      <w:pPr>
        <w:pStyle w:val="ListParagraph"/>
        <w:numPr>
          <w:ilvl w:val="0"/>
          <w:numId w:val="21"/>
        </w:numPr>
      </w:pPr>
      <w:r>
        <w:t xml:space="preserve">Style; </w:t>
      </w:r>
      <w:r w:rsidR="0021328E">
        <w:t>culture and behavioural attributes of the key managers and the organisation.</w:t>
      </w:r>
    </w:p>
    <w:p w14:paraId="46A60AE7" w14:textId="64898D84" w:rsidR="00563001" w:rsidRDefault="00563001" w:rsidP="00E93F73">
      <w:pPr>
        <w:pStyle w:val="ListParagraph"/>
        <w:numPr>
          <w:ilvl w:val="0"/>
          <w:numId w:val="21"/>
        </w:numPr>
      </w:pPr>
      <w:r>
        <w:t>Shared Values</w:t>
      </w:r>
      <w:r w:rsidR="0021328E">
        <w:t>; the guiding concepts that bind the organisations stakeholders tasked with delivering organisational goals.</w:t>
      </w:r>
    </w:p>
    <w:p w14:paraId="01B38067" w14:textId="7B667075" w:rsidR="00502C05" w:rsidRDefault="00947688" w:rsidP="00E93F73">
      <w:pPr>
        <w:pStyle w:val="ListParagraph"/>
        <w:numPr>
          <w:ilvl w:val="0"/>
          <w:numId w:val="21"/>
        </w:numPr>
      </w:pPr>
      <w:r>
        <w:t xml:space="preserve">Skills; the </w:t>
      </w:r>
      <w:r w:rsidR="00F562D2">
        <w:t>capabilities</w:t>
      </w:r>
      <w:r w:rsidR="005A54FB">
        <w:t xml:space="preserve"> that</w:t>
      </w:r>
      <w:r w:rsidR="00F562D2">
        <w:t xml:space="preserve"> are available to the organisation and </w:t>
      </w:r>
      <w:r w:rsidR="001352BD">
        <w:t>its</w:t>
      </w:r>
      <w:r w:rsidR="00F562D2">
        <w:t xml:space="preserve"> members to execute </w:t>
      </w:r>
      <w:r w:rsidR="001352BD">
        <w:t>goals.</w:t>
      </w:r>
    </w:p>
    <w:p w14:paraId="065AE3CB" w14:textId="3D245F5F" w:rsidR="008F759F" w:rsidRDefault="00FE01FA" w:rsidP="000E257F">
      <w:r>
        <w:t xml:space="preserve">Waterman found during his study that the last four points </w:t>
      </w:r>
      <w:r w:rsidR="004C694E">
        <w:t xml:space="preserve">of the 7S Framework </w:t>
      </w:r>
      <w:r w:rsidR="008617DD">
        <w:t xml:space="preserve">know as the soft S’s were the key to business success. </w:t>
      </w:r>
      <w:r w:rsidR="00F060AB">
        <w:t>Th</w:t>
      </w:r>
      <w:r w:rsidR="00F67C62">
        <w:t xml:space="preserve">e 7S framework received some strong </w:t>
      </w:r>
      <w:r w:rsidR="008C1DC7">
        <w:t>criticism</w:t>
      </w:r>
      <w:r w:rsidR="00725F82">
        <w:t xml:space="preserve"> due to the </w:t>
      </w:r>
      <w:r w:rsidR="00EC411D">
        <w:t xml:space="preserve">complexity and not easily defined points; </w:t>
      </w:r>
      <w:r w:rsidR="00F30A57">
        <w:t>it was argued that due to complexity it would not be useable</w:t>
      </w:r>
      <w:r w:rsidR="000F0FDC">
        <w:t xml:space="preserve"> or lead to too much time being spent trying to ex</w:t>
      </w:r>
      <w:r w:rsidR="0001339B">
        <w:t xml:space="preserve">pand and </w:t>
      </w:r>
      <w:r w:rsidR="008C1DC7">
        <w:t>analyse</w:t>
      </w:r>
      <w:r w:rsidR="0001339B">
        <w:t xml:space="preserve"> each point and ultimately leading to managers </w:t>
      </w:r>
      <w:r w:rsidR="009756A9">
        <w:t>making choices that regardless whether they are appropriate or not</w:t>
      </w:r>
      <w:r w:rsidR="008C1DC7">
        <w:t xml:space="preserve"> (</w:t>
      </w:r>
      <w:proofErr w:type="spellStart"/>
      <w:r w:rsidR="008C1DC7">
        <w:t>Burnes</w:t>
      </w:r>
      <w:proofErr w:type="spellEnd"/>
      <w:r w:rsidR="008C1DC7">
        <w:t>, 2017).</w:t>
      </w:r>
    </w:p>
    <w:p w14:paraId="52B78C9D" w14:textId="3B681155" w:rsidR="008F759F" w:rsidRDefault="008F759F" w:rsidP="000E257F">
      <w:r>
        <w:t xml:space="preserve">Peter and Waterman rebuffed against </w:t>
      </w:r>
      <w:r w:rsidR="00855BE6">
        <w:t>criticism</w:t>
      </w:r>
      <w:r>
        <w:t xml:space="preserve"> </w:t>
      </w:r>
      <w:r w:rsidR="002D5A83">
        <w:t xml:space="preserve">through arguing that choice and flexibility was a key difference between </w:t>
      </w:r>
      <w:r w:rsidR="00855BE6">
        <w:t>excellence or run of the mill organisations (</w:t>
      </w:r>
      <w:proofErr w:type="spellStart"/>
      <w:r w:rsidR="00855BE6">
        <w:t>Burnes</w:t>
      </w:r>
      <w:proofErr w:type="spellEnd"/>
      <w:r w:rsidR="00855BE6">
        <w:t>, 2017</w:t>
      </w:r>
      <w:r w:rsidR="00B467BC">
        <w:t>)</w:t>
      </w:r>
      <w:r w:rsidR="00855BE6">
        <w:t>.</w:t>
      </w:r>
      <w:r w:rsidR="00386E6C">
        <w:t xml:space="preserve"> </w:t>
      </w:r>
      <w:r w:rsidR="00591F35">
        <w:t xml:space="preserve">Peter’s and Waterman went on to provide 8 key attributes of </w:t>
      </w:r>
      <w:r w:rsidR="00432888">
        <w:t>excellent</w:t>
      </w:r>
      <w:r w:rsidR="00591F35">
        <w:t xml:space="preserve"> organisation</w:t>
      </w:r>
      <w:r w:rsidR="00741D3D">
        <w:t xml:space="preserve"> listed below</w:t>
      </w:r>
      <w:r w:rsidR="00591F35">
        <w:t xml:space="preserve"> that </w:t>
      </w:r>
      <w:r w:rsidR="00432888">
        <w:t>would support the use of the 7S framework</w:t>
      </w:r>
      <w:r w:rsidR="00741D3D">
        <w:t xml:space="preserve">. </w:t>
      </w:r>
    </w:p>
    <w:p w14:paraId="6B6786A4" w14:textId="77777777" w:rsidR="005020BA" w:rsidRDefault="00741D3D" w:rsidP="00741D3D">
      <w:pPr>
        <w:pStyle w:val="ListParagraph"/>
        <w:numPr>
          <w:ilvl w:val="0"/>
          <w:numId w:val="22"/>
        </w:numPr>
      </w:pPr>
      <w:r>
        <w:t>A bias f</w:t>
      </w:r>
      <w:r w:rsidR="00E06C8C">
        <w:t>o</w:t>
      </w:r>
      <w:r>
        <w:t xml:space="preserve">r action; </w:t>
      </w:r>
      <w:r w:rsidR="002E17DF">
        <w:t>the idea behind bias for action is simple</w:t>
      </w:r>
      <w:r w:rsidR="00907742">
        <w:t xml:space="preserve"> and requires organisations to be fast in their responses, break down what is required into smaller achievable </w:t>
      </w:r>
      <w:r w:rsidR="00BE5A3D">
        <w:t>goals that combined will create large change</w:t>
      </w:r>
      <w:r w:rsidR="00BB57A3">
        <w:t xml:space="preserve"> (</w:t>
      </w:r>
      <w:proofErr w:type="spellStart"/>
      <w:r w:rsidR="00BB57A3">
        <w:t>Burnes</w:t>
      </w:r>
      <w:proofErr w:type="spellEnd"/>
      <w:r w:rsidR="00BB57A3">
        <w:t>, 2017)</w:t>
      </w:r>
      <w:r w:rsidR="00BE5A3D">
        <w:t>.</w:t>
      </w:r>
    </w:p>
    <w:p w14:paraId="19D1D5EB" w14:textId="3791249F" w:rsidR="004C7061" w:rsidRDefault="005020BA" w:rsidP="00741D3D">
      <w:pPr>
        <w:pStyle w:val="ListParagraph"/>
        <w:numPr>
          <w:ilvl w:val="0"/>
          <w:numId w:val="22"/>
        </w:numPr>
      </w:pPr>
      <w:r>
        <w:t>Close to customer; being customers centric and knowing what the customer wants</w:t>
      </w:r>
      <w:r w:rsidR="00722D84">
        <w:t xml:space="preserve"> enables organisations to deliver value or create solutions in the best possible manner</w:t>
      </w:r>
      <w:r w:rsidR="004C7061">
        <w:t xml:space="preserve"> (</w:t>
      </w:r>
      <w:proofErr w:type="spellStart"/>
      <w:r w:rsidR="004C7061">
        <w:t>Burnes</w:t>
      </w:r>
      <w:proofErr w:type="spellEnd"/>
      <w:r w:rsidR="004C7061">
        <w:t>, 2017).</w:t>
      </w:r>
    </w:p>
    <w:p w14:paraId="17242BAA" w14:textId="6D60154D" w:rsidR="00741D3D" w:rsidRDefault="00BE5A3D" w:rsidP="00741D3D">
      <w:pPr>
        <w:pStyle w:val="ListParagraph"/>
        <w:numPr>
          <w:ilvl w:val="0"/>
          <w:numId w:val="22"/>
        </w:numPr>
      </w:pPr>
      <w:r>
        <w:t xml:space="preserve"> </w:t>
      </w:r>
      <w:r w:rsidR="00165E1E">
        <w:t xml:space="preserve">Autonomy and entrepreneurship; </w:t>
      </w:r>
      <w:r w:rsidR="00E65757">
        <w:t xml:space="preserve">decentralising power and creating </w:t>
      </w:r>
      <w:r w:rsidR="00C2007C">
        <w:t xml:space="preserve">a culture of ownership allows for faster responses to changes or opportunities </w:t>
      </w:r>
      <w:r w:rsidR="00233EB9">
        <w:t>that present themselves</w:t>
      </w:r>
      <w:r w:rsidR="00273FCD">
        <w:t xml:space="preserve">. </w:t>
      </w:r>
      <w:r w:rsidR="00D03D64">
        <w:t xml:space="preserve">Peters and Waterman also </w:t>
      </w:r>
      <w:r w:rsidR="004740A2">
        <w:t xml:space="preserve">add that one key </w:t>
      </w:r>
      <w:r w:rsidR="004E1E8F">
        <w:t>requirement</w:t>
      </w:r>
      <w:r w:rsidR="004740A2">
        <w:t xml:space="preserve"> of autonomy and entrepreneurship is communication</w:t>
      </w:r>
      <w:r w:rsidR="000A1A54">
        <w:t xml:space="preserve"> (</w:t>
      </w:r>
      <w:proofErr w:type="spellStart"/>
      <w:r w:rsidR="000A1A54">
        <w:t>Burnes</w:t>
      </w:r>
      <w:proofErr w:type="spellEnd"/>
      <w:r w:rsidR="000A1A54">
        <w:t>, 2017)</w:t>
      </w:r>
      <w:r w:rsidR="004E1E8F">
        <w:t>.</w:t>
      </w:r>
    </w:p>
    <w:p w14:paraId="0ED91839" w14:textId="1BA16AC6" w:rsidR="000A1A54" w:rsidRDefault="000A1A54" w:rsidP="00741D3D">
      <w:pPr>
        <w:pStyle w:val="ListParagraph"/>
        <w:numPr>
          <w:ilvl w:val="0"/>
          <w:numId w:val="22"/>
        </w:numPr>
      </w:pPr>
      <w:r>
        <w:t>Productivity through people</w:t>
      </w:r>
      <w:r w:rsidR="007F623E">
        <w:t xml:space="preserve">; </w:t>
      </w:r>
      <w:r w:rsidR="00C5153D">
        <w:t xml:space="preserve">employees are the </w:t>
      </w:r>
      <w:r w:rsidR="00486DC7">
        <w:t xml:space="preserve">real generators of excellence, </w:t>
      </w:r>
      <w:r w:rsidR="00EE7DE4">
        <w:t xml:space="preserve">if </w:t>
      </w:r>
      <w:r w:rsidR="00486DC7">
        <w:t>treated with dignit</w:t>
      </w:r>
      <w:r w:rsidR="009A150C">
        <w:t xml:space="preserve">y and respect </w:t>
      </w:r>
      <w:r w:rsidR="00EE7DE4">
        <w:t xml:space="preserve">and given the tools and training required they can be the difference between run of the mill and </w:t>
      </w:r>
      <w:r w:rsidR="00D5674C">
        <w:t>excellence (</w:t>
      </w:r>
      <w:proofErr w:type="spellStart"/>
      <w:r w:rsidR="00D5674C">
        <w:t>Burnes</w:t>
      </w:r>
      <w:proofErr w:type="spellEnd"/>
      <w:r w:rsidR="00D5674C">
        <w:t>, 2017).</w:t>
      </w:r>
    </w:p>
    <w:p w14:paraId="3600CB4F" w14:textId="2DCCA1DB" w:rsidR="00D5674C" w:rsidRDefault="00D5674C" w:rsidP="00741D3D">
      <w:pPr>
        <w:pStyle w:val="ListParagraph"/>
        <w:numPr>
          <w:ilvl w:val="0"/>
          <w:numId w:val="22"/>
        </w:numPr>
      </w:pPr>
      <w:r>
        <w:t xml:space="preserve">Hands-on, Value driven; </w:t>
      </w:r>
      <w:r w:rsidR="003A2A7B">
        <w:t xml:space="preserve">the simple and yet difficult to execute process of ensuring that organisation and all stakeholders are working </w:t>
      </w:r>
      <w:r w:rsidR="00AE09AF">
        <w:t>towards</w:t>
      </w:r>
      <w:r w:rsidR="003A2A7B">
        <w:t xml:space="preserve"> th</w:t>
      </w:r>
      <w:r w:rsidR="00AE09AF">
        <w:t>e</w:t>
      </w:r>
      <w:r w:rsidR="003A2A7B">
        <w:t xml:space="preserve"> shared values of the organisation from the top to the bottom (</w:t>
      </w:r>
      <w:proofErr w:type="spellStart"/>
      <w:r w:rsidR="003A2A7B">
        <w:t>Burnes</w:t>
      </w:r>
      <w:proofErr w:type="spellEnd"/>
      <w:r w:rsidR="003A2A7B">
        <w:t xml:space="preserve">, 2017). </w:t>
      </w:r>
    </w:p>
    <w:p w14:paraId="646913EB" w14:textId="2DFB94FE" w:rsidR="003A1DB2" w:rsidRDefault="003A1DB2" w:rsidP="00741D3D">
      <w:pPr>
        <w:pStyle w:val="ListParagraph"/>
        <w:numPr>
          <w:ilvl w:val="0"/>
          <w:numId w:val="22"/>
        </w:numPr>
      </w:pPr>
      <w:r>
        <w:lastRenderedPageBreak/>
        <w:t xml:space="preserve">Stick to the knitting; </w:t>
      </w:r>
      <w:r w:rsidR="00F85CD2">
        <w:t>in essence it’s that excellent companies should stick to what they do best</w:t>
      </w:r>
      <w:r w:rsidR="00AA7E57">
        <w:t xml:space="preserve">. </w:t>
      </w:r>
      <w:r w:rsidR="00AA5F2D">
        <w:t xml:space="preserve">Diversification </w:t>
      </w:r>
      <w:r w:rsidR="00AA7E57">
        <w:t>needs to be done gradually</w:t>
      </w:r>
      <w:r w:rsidR="00530E84">
        <w:t xml:space="preserve"> in manageable steps (</w:t>
      </w:r>
      <w:proofErr w:type="spellStart"/>
      <w:r w:rsidR="00530E84">
        <w:t>Burnes</w:t>
      </w:r>
      <w:proofErr w:type="spellEnd"/>
      <w:r w:rsidR="00530E84">
        <w:t>, 2017).</w:t>
      </w:r>
    </w:p>
    <w:p w14:paraId="4A688AA0" w14:textId="203117A7" w:rsidR="00530E84" w:rsidRDefault="00757CFA" w:rsidP="00741D3D">
      <w:pPr>
        <w:pStyle w:val="ListParagraph"/>
        <w:numPr>
          <w:ilvl w:val="0"/>
          <w:numId w:val="22"/>
        </w:numPr>
      </w:pPr>
      <w:r>
        <w:t xml:space="preserve">Simple form, lean staff; </w:t>
      </w:r>
      <w:r w:rsidR="00BD36B2">
        <w:t xml:space="preserve">flatter </w:t>
      </w:r>
      <w:r w:rsidR="001044DA">
        <w:t>hierarchal</w:t>
      </w:r>
      <w:r w:rsidR="00D0654A">
        <w:t xml:space="preserve"> structures with fewer layers and less </w:t>
      </w:r>
      <w:r w:rsidR="001044DA">
        <w:t>burea</w:t>
      </w:r>
      <w:r w:rsidR="00460E15">
        <w:t xml:space="preserve">ucracy </w:t>
      </w:r>
      <w:r w:rsidR="00017FB0">
        <w:t>are the desired organisational structure couple</w:t>
      </w:r>
      <w:r w:rsidR="005A141D">
        <w:t>d</w:t>
      </w:r>
      <w:r w:rsidR="00017FB0">
        <w:t xml:space="preserve"> with excellent communication</w:t>
      </w:r>
      <w:r w:rsidR="00456E55">
        <w:t xml:space="preserve"> (</w:t>
      </w:r>
      <w:proofErr w:type="spellStart"/>
      <w:r w:rsidR="00456E55">
        <w:t>Burnes</w:t>
      </w:r>
      <w:proofErr w:type="spellEnd"/>
      <w:r w:rsidR="00456E55">
        <w:t>, 2017).</w:t>
      </w:r>
    </w:p>
    <w:p w14:paraId="51AA1BA4" w14:textId="449C8077" w:rsidR="00B03091" w:rsidRDefault="00456E55" w:rsidP="00B03091">
      <w:pPr>
        <w:pStyle w:val="ListParagraph"/>
        <w:numPr>
          <w:ilvl w:val="0"/>
          <w:numId w:val="22"/>
        </w:numPr>
      </w:pPr>
      <w:r>
        <w:t xml:space="preserve">Simultaneous loose-tight properties; </w:t>
      </w:r>
      <w:r w:rsidR="003A2DFF">
        <w:t>put in another way allow the organisations to be both flexible but tightly controlled</w:t>
      </w:r>
      <w:r w:rsidR="00D436F8">
        <w:t xml:space="preserve">. Flexibility achieved through decentralised power </w:t>
      </w:r>
      <w:r w:rsidR="00A16B08">
        <w:t>and control through strong core values and excellent communication (</w:t>
      </w:r>
      <w:proofErr w:type="spellStart"/>
      <w:r w:rsidR="00A16B08">
        <w:t>Burnes</w:t>
      </w:r>
      <w:proofErr w:type="spellEnd"/>
      <w:r w:rsidR="00A16B08">
        <w:t>, 2017).</w:t>
      </w:r>
    </w:p>
    <w:p w14:paraId="0918A7E0" w14:textId="65C6D1DC" w:rsidR="00E17207" w:rsidRDefault="00972E3F" w:rsidP="00B03091">
      <w:r>
        <w:rPr>
          <w:i/>
          <w:iCs/>
        </w:rPr>
        <w:t xml:space="preserve">The </w:t>
      </w:r>
      <w:r w:rsidR="00F73466">
        <w:rPr>
          <w:i/>
          <w:iCs/>
        </w:rPr>
        <w:t>ADKAR</w:t>
      </w:r>
      <w:r>
        <w:rPr>
          <w:i/>
          <w:iCs/>
        </w:rPr>
        <w:t xml:space="preserve"> Model </w:t>
      </w:r>
      <w:r>
        <w:t xml:space="preserve"> was developed by </w:t>
      </w:r>
      <w:r w:rsidR="00554306">
        <w:t xml:space="preserve">Jeffrey </w:t>
      </w:r>
      <w:proofErr w:type="spellStart"/>
      <w:r w:rsidR="00554306">
        <w:t>Hiatt</w:t>
      </w:r>
      <w:proofErr w:type="spellEnd"/>
      <w:r w:rsidR="000265AD">
        <w:t xml:space="preserve"> in an effort to </w:t>
      </w:r>
      <w:r w:rsidR="005B437E">
        <w:t xml:space="preserve">deal </w:t>
      </w:r>
      <w:r w:rsidR="002C2045">
        <w:t xml:space="preserve">failures to change initiatives. </w:t>
      </w:r>
      <w:r w:rsidR="00486FB2">
        <w:t xml:space="preserve">According to </w:t>
      </w:r>
      <w:r w:rsidR="008620F2">
        <w:t xml:space="preserve">Jeffrey </w:t>
      </w:r>
      <w:proofErr w:type="spellStart"/>
      <w:r w:rsidR="008620F2">
        <w:t>Hiatt</w:t>
      </w:r>
      <w:proofErr w:type="spellEnd"/>
      <w:r w:rsidR="008620F2">
        <w:t xml:space="preserve"> the root cause of failures in change management </w:t>
      </w:r>
      <w:r w:rsidR="00F13419">
        <w:t xml:space="preserve">is not the change vision or </w:t>
      </w:r>
      <w:r w:rsidR="00AC1EE2">
        <w:t xml:space="preserve">solution but rather the </w:t>
      </w:r>
      <w:r w:rsidR="006F183C">
        <w:t>ability of the model to facilitate change</w:t>
      </w:r>
      <w:r w:rsidR="00B551D6">
        <w:t xml:space="preserve"> (</w:t>
      </w:r>
      <w:proofErr w:type="spellStart"/>
      <w:r w:rsidR="00B551D6">
        <w:t>Hiatt</w:t>
      </w:r>
      <w:proofErr w:type="spellEnd"/>
      <w:r w:rsidR="00B551D6">
        <w:t>, 2006).</w:t>
      </w:r>
      <w:r w:rsidR="00722330">
        <w:t xml:space="preserve"> The </w:t>
      </w:r>
      <w:r w:rsidR="002147E3">
        <w:t>model has five elements each with a number of factors</w:t>
      </w:r>
      <w:r w:rsidR="007F3B85">
        <w:t xml:space="preserve">, these are namely Awareness, </w:t>
      </w:r>
      <w:r w:rsidR="00CA465D">
        <w:t xml:space="preserve">Desire, Knowledge, Ability and </w:t>
      </w:r>
      <w:r w:rsidR="00DF4925">
        <w:t xml:space="preserve">Reinforcement. The model is particularly useful </w:t>
      </w:r>
      <w:r w:rsidR="00A9714E">
        <w:t xml:space="preserve">in assessing the </w:t>
      </w:r>
      <w:r w:rsidR="00DD6ACE">
        <w:t xml:space="preserve">activities centred around the implementation of change to </w:t>
      </w:r>
      <w:r w:rsidR="00E87E1D">
        <w:t xml:space="preserve">ensure that each are having the desired outcome or if any adjustments are needed in the </w:t>
      </w:r>
      <w:r w:rsidR="00A51FF4">
        <w:t xml:space="preserve">activities of the implementation program </w:t>
      </w:r>
      <w:r w:rsidR="00A51FF4" w:rsidRPr="004D1D4D">
        <w:t>(Das, 2019).</w:t>
      </w:r>
      <w:r w:rsidR="00DF4925">
        <w:t xml:space="preserve"> </w:t>
      </w:r>
    </w:p>
    <w:p w14:paraId="4A97A5E9" w14:textId="1A6DE2D4" w:rsidR="00E17207" w:rsidRPr="0026242B" w:rsidRDefault="00E17207" w:rsidP="00E17207">
      <w:pPr>
        <w:pStyle w:val="ListParagraph"/>
        <w:numPr>
          <w:ilvl w:val="0"/>
          <w:numId w:val="23"/>
        </w:numPr>
        <w:rPr>
          <w:b/>
          <w:bCs/>
        </w:rPr>
      </w:pPr>
      <w:r w:rsidRPr="009B5523">
        <w:rPr>
          <w:b/>
          <w:bCs/>
        </w:rPr>
        <w:t>Awareness</w:t>
      </w:r>
      <w:r w:rsidR="009B5523">
        <w:rPr>
          <w:b/>
          <w:bCs/>
        </w:rPr>
        <w:t xml:space="preserve"> </w:t>
      </w:r>
      <w:r w:rsidR="009B5523">
        <w:t xml:space="preserve">is the first </w:t>
      </w:r>
      <w:r w:rsidR="0017705D">
        <w:t xml:space="preserve">element of </w:t>
      </w:r>
      <w:proofErr w:type="spellStart"/>
      <w:r w:rsidR="0017705D">
        <w:t>H</w:t>
      </w:r>
      <w:r w:rsidR="00867140">
        <w:t>i</w:t>
      </w:r>
      <w:r w:rsidR="0017705D">
        <w:t>att’s</w:t>
      </w:r>
      <w:proofErr w:type="spellEnd"/>
      <w:r w:rsidR="0017705D">
        <w:t xml:space="preserve"> Model.</w:t>
      </w:r>
      <w:r w:rsidR="00C070F7">
        <w:t xml:space="preserve"> Awareness in the context of the ADKAR model is not just the knowledge of what the change is but rather the </w:t>
      </w:r>
      <w:r w:rsidR="00C0454F">
        <w:t>awareness</w:t>
      </w:r>
      <w:r w:rsidR="00C070F7">
        <w:t xml:space="preserve"> of why there is a need for </w:t>
      </w:r>
      <w:r w:rsidR="00C0454F">
        <w:t>change (</w:t>
      </w:r>
      <w:proofErr w:type="spellStart"/>
      <w:r w:rsidR="00C0454F">
        <w:t>Hiatt</w:t>
      </w:r>
      <w:proofErr w:type="spellEnd"/>
      <w:r w:rsidR="00C0454F">
        <w:t>, 2006).</w:t>
      </w:r>
      <w:r w:rsidR="00A8603B">
        <w:t xml:space="preserve"> </w:t>
      </w:r>
      <w:r w:rsidR="0055144A">
        <w:t>Th</w:t>
      </w:r>
      <w:r w:rsidR="00666B3A">
        <w:t xml:space="preserve">e failure to create an understanding of the need for change has been </w:t>
      </w:r>
      <w:r w:rsidR="00080945">
        <w:t>noted as a key factor in the resistance to change and ultim</w:t>
      </w:r>
      <w:r w:rsidR="00080945" w:rsidRPr="00B809B0">
        <w:t>ately the failure to successfully implement change management initiatives (</w:t>
      </w:r>
      <w:proofErr w:type="spellStart"/>
      <w:r w:rsidR="00080945" w:rsidRPr="00B809B0">
        <w:t>Jarrel</w:t>
      </w:r>
      <w:proofErr w:type="spellEnd"/>
      <w:r w:rsidR="00080945" w:rsidRPr="00B809B0">
        <w:t>, 201</w:t>
      </w:r>
      <w:r w:rsidR="00867140" w:rsidRPr="00B809B0">
        <w:t>7).</w:t>
      </w:r>
      <w:r w:rsidR="004842D3" w:rsidRPr="00B809B0">
        <w:t xml:space="preserve"> </w:t>
      </w:r>
      <w:proofErr w:type="spellStart"/>
      <w:r w:rsidR="007F7533" w:rsidRPr="00B809B0">
        <w:t>Hiatt</w:t>
      </w:r>
      <w:proofErr w:type="spellEnd"/>
      <w:r w:rsidR="007F7533" w:rsidRPr="00B809B0">
        <w:t xml:space="preserve"> (2006) listed five key factors </w:t>
      </w:r>
      <w:r w:rsidR="0078390D" w:rsidRPr="00B809B0">
        <w:t xml:space="preserve">that influence the change managers ability to create effective awareness. </w:t>
      </w:r>
      <w:r w:rsidR="00B04784" w:rsidRPr="00B809B0">
        <w:t xml:space="preserve">Factor one is the view of the current state and how </w:t>
      </w:r>
      <w:r w:rsidR="0079136C" w:rsidRPr="00B809B0">
        <w:t xml:space="preserve">invested individuals are </w:t>
      </w:r>
      <w:r w:rsidR="001663D6" w:rsidRPr="00B809B0">
        <w:t>in</w:t>
      </w:r>
      <w:r w:rsidR="0079136C" w:rsidRPr="00B809B0">
        <w:t xml:space="preserve"> the current state of</w:t>
      </w:r>
      <w:r w:rsidR="001663D6" w:rsidRPr="00B809B0">
        <w:t xml:space="preserve"> how things operate</w:t>
      </w:r>
      <w:r w:rsidR="000E1790" w:rsidRPr="00B809B0">
        <w:t>, either these individuals are happy with the current state of affairs</w:t>
      </w:r>
      <w:r w:rsidR="005D6576" w:rsidRPr="00B809B0">
        <w:t xml:space="preserve"> or are in agreement that a change is needed. </w:t>
      </w:r>
      <w:r w:rsidR="004C4A50" w:rsidRPr="00B809B0">
        <w:t>Factor two is the perception of the problem</w:t>
      </w:r>
      <w:r w:rsidR="00EF3DD7" w:rsidRPr="00B809B0">
        <w:t xml:space="preserve">, individuals </w:t>
      </w:r>
      <w:r w:rsidR="00EF2F44" w:rsidRPr="00B809B0">
        <w:t>approach problems with a wide array of solutions that they believe are correct (</w:t>
      </w:r>
      <w:proofErr w:type="spellStart"/>
      <w:r w:rsidR="00EF2F44" w:rsidRPr="00B809B0">
        <w:t>Hiatt</w:t>
      </w:r>
      <w:proofErr w:type="spellEnd"/>
      <w:r w:rsidR="00EF2F44" w:rsidRPr="00B809B0">
        <w:t>, 2006).</w:t>
      </w:r>
      <w:r w:rsidR="004D00FF" w:rsidRPr="00B809B0">
        <w:t xml:space="preserve"> Factor three is the credibility of the sender</w:t>
      </w:r>
      <w:r w:rsidR="009A5342" w:rsidRPr="00B809B0">
        <w:t xml:space="preserve">, ultimately employees </w:t>
      </w:r>
      <w:r w:rsidR="002D39C7" w:rsidRPr="00B809B0">
        <w:t xml:space="preserve">who believe the </w:t>
      </w:r>
      <w:r w:rsidR="00F058DB" w:rsidRPr="00B809B0">
        <w:t>o</w:t>
      </w:r>
      <w:r w:rsidR="00F058DB">
        <w:t>rganisation has a credible history of successfully implementing change a</w:t>
      </w:r>
      <w:r w:rsidR="00750A90">
        <w:t>re more likely to be open to the id</w:t>
      </w:r>
      <w:r w:rsidR="00750A90" w:rsidRPr="00DE5FF0">
        <w:t>ea (Hayes, 2002).</w:t>
      </w:r>
      <w:r w:rsidR="006F0D28">
        <w:t xml:space="preserve"> Factor four </w:t>
      </w:r>
      <w:r w:rsidR="008209A8">
        <w:t xml:space="preserve">is the circulation of misinformation and rumours, </w:t>
      </w:r>
      <w:proofErr w:type="spellStart"/>
      <w:r w:rsidR="00100463">
        <w:t>Hiatt</w:t>
      </w:r>
      <w:proofErr w:type="spellEnd"/>
      <w:r w:rsidR="00100463">
        <w:t xml:space="preserve">, </w:t>
      </w:r>
      <w:r w:rsidR="008E3D0F">
        <w:t xml:space="preserve">(2006) notes that communication of all relevant facts </w:t>
      </w:r>
      <w:r w:rsidR="00C34894">
        <w:t>is</w:t>
      </w:r>
      <w:r w:rsidR="008E3D0F">
        <w:t xml:space="preserve"> required upfront to prevent</w:t>
      </w:r>
      <w:r w:rsidR="003D3ACC">
        <w:t xml:space="preserve"> the spread of misinformation which ultimately puts the change management process at a </w:t>
      </w:r>
      <w:r w:rsidR="00D14C3E">
        <w:t>disadvantage if the change agents have t spend time correcting the rumours.</w:t>
      </w:r>
      <w:r w:rsidR="00C34894">
        <w:t xml:space="preserve"> The final factor is contestability</w:t>
      </w:r>
      <w:r w:rsidR="000173D2">
        <w:t xml:space="preserve"> of the reasons behind the change. </w:t>
      </w:r>
      <w:r w:rsidR="0026451F">
        <w:t xml:space="preserve">If the </w:t>
      </w:r>
      <w:r w:rsidR="00CF1D69">
        <w:t>reasons behind the change are contestable and sufficient evidence for the need to change is not readily a</w:t>
      </w:r>
      <w:r w:rsidR="00EB3625">
        <w:t xml:space="preserve">vailable then the </w:t>
      </w:r>
      <w:r w:rsidR="00EB3625">
        <w:lastRenderedPageBreak/>
        <w:t xml:space="preserve">awareness process may need longer to allow for sufficient </w:t>
      </w:r>
      <w:r w:rsidR="0026242B">
        <w:t>saturation (</w:t>
      </w:r>
      <w:proofErr w:type="spellStart"/>
      <w:r w:rsidR="0026242B">
        <w:t>Hiatt</w:t>
      </w:r>
      <w:proofErr w:type="spellEnd"/>
      <w:r w:rsidR="0026242B">
        <w:t>, 2006)</w:t>
      </w:r>
      <w:r w:rsidR="00EB3625">
        <w:t>.</w:t>
      </w:r>
    </w:p>
    <w:p w14:paraId="14BE805A" w14:textId="18844802" w:rsidR="0026242B" w:rsidRPr="00A8049A" w:rsidRDefault="005D70FB" w:rsidP="00E17207">
      <w:pPr>
        <w:pStyle w:val="ListParagraph"/>
        <w:numPr>
          <w:ilvl w:val="0"/>
          <w:numId w:val="23"/>
        </w:numPr>
        <w:rPr>
          <w:b/>
          <w:bCs/>
        </w:rPr>
      </w:pPr>
      <w:r>
        <w:rPr>
          <w:b/>
          <w:bCs/>
        </w:rPr>
        <w:t>Desire</w:t>
      </w:r>
      <w:r w:rsidR="00AD009F">
        <w:rPr>
          <w:b/>
          <w:bCs/>
        </w:rPr>
        <w:t xml:space="preserve"> </w:t>
      </w:r>
      <w:r w:rsidR="00AA65E6">
        <w:t xml:space="preserve">is the second element of the </w:t>
      </w:r>
      <w:r w:rsidR="00EC4B79">
        <w:t>ADKAR model</w:t>
      </w:r>
      <w:r w:rsidR="00954D04">
        <w:t>. Creating desire is far more problematic than creating awareness is often beyond the control of the change agent</w:t>
      </w:r>
      <w:r w:rsidR="00954D04" w:rsidRPr="00D41EF0">
        <w:t>s</w:t>
      </w:r>
      <w:r w:rsidR="00BC3368" w:rsidRPr="00D41EF0">
        <w:t xml:space="preserve"> (</w:t>
      </w:r>
      <w:proofErr w:type="spellStart"/>
      <w:r w:rsidR="00BC3368" w:rsidRPr="00D41EF0">
        <w:t>Saul</w:t>
      </w:r>
      <w:r w:rsidR="000518CA" w:rsidRPr="00D41EF0">
        <w:t>nier</w:t>
      </w:r>
      <w:proofErr w:type="spellEnd"/>
      <w:r w:rsidR="000518CA" w:rsidRPr="00D41EF0">
        <w:t>, 2017)</w:t>
      </w:r>
      <w:r w:rsidR="00615EAC" w:rsidRPr="00D41EF0">
        <w:t>,</w:t>
      </w:r>
      <w:r w:rsidR="00615EAC">
        <w:t xml:space="preserve"> </w:t>
      </w:r>
      <w:r w:rsidR="00A7294A">
        <w:t>whilst creating effective awareness may assist in creating desire, ultimately, they are separate elements (</w:t>
      </w:r>
      <w:proofErr w:type="spellStart"/>
      <w:r w:rsidR="00A7294A">
        <w:t>Hiatt</w:t>
      </w:r>
      <w:proofErr w:type="spellEnd"/>
      <w:r w:rsidR="00A7294A">
        <w:t xml:space="preserve">, 2006). </w:t>
      </w:r>
      <w:proofErr w:type="spellStart"/>
      <w:r w:rsidR="00A7294A">
        <w:t>Hiatt</w:t>
      </w:r>
      <w:proofErr w:type="spellEnd"/>
      <w:r w:rsidR="00164B75">
        <w:t xml:space="preserve"> list four factors that need to be considered in the desire creation process. Factor one is understanding </w:t>
      </w:r>
      <w:r w:rsidR="00210DF2">
        <w:t>the nature of the change and how it will impact the individual</w:t>
      </w:r>
      <w:r w:rsidR="005153BD">
        <w:t xml:space="preserve"> or group</w:t>
      </w:r>
      <w:r w:rsidR="00365AF4">
        <w:t xml:space="preserve">s, this will impact how the change needs to be deployed, and concerns addressed. The second factor is </w:t>
      </w:r>
      <w:r w:rsidR="002C004F">
        <w:t>the environmental or organisational context</w:t>
      </w:r>
      <w:r w:rsidR="00E52B4B">
        <w:t xml:space="preserve"> which builds on the credibility factor in awareness as each </w:t>
      </w:r>
      <w:r w:rsidR="005F3F5F">
        <w:t xml:space="preserve">individual or group may view the culture or organisation </w:t>
      </w:r>
      <w:r w:rsidR="00E7093F">
        <w:t>in a different way (</w:t>
      </w:r>
      <w:proofErr w:type="spellStart"/>
      <w:r w:rsidR="00E7093F">
        <w:t>Hiatt</w:t>
      </w:r>
      <w:proofErr w:type="spellEnd"/>
      <w:r w:rsidR="00E7093F">
        <w:t xml:space="preserve">, 2006). The third Factor </w:t>
      </w:r>
      <w:r w:rsidR="000B5881">
        <w:t>is the personal situation of the individual</w:t>
      </w:r>
      <w:r w:rsidR="00F84423">
        <w:t>. Individual circumstances</w:t>
      </w:r>
      <w:r w:rsidR="00212245">
        <w:t xml:space="preserve"> have a major impact on the desire to change from whether they are near to retirement</w:t>
      </w:r>
      <w:r w:rsidR="00973446">
        <w:t xml:space="preserve">, having just achieved a certain goal and are looking to continue that momentum to </w:t>
      </w:r>
      <w:r w:rsidR="006B09D1">
        <w:t xml:space="preserve">wanting to spend more time with family at home. These factors will play a part in </w:t>
      </w:r>
      <w:r w:rsidR="00034161">
        <w:t xml:space="preserve">the desire for change. </w:t>
      </w:r>
      <w:r w:rsidR="003A3940">
        <w:t xml:space="preserve">Factor four </w:t>
      </w:r>
      <w:r w:rsidR="008633DA">
        <w:t>is the intrinsic motivation of individuals and groups</w:t>
      </w:r>
      <w:r w:rsidR="003F4B3D">
        <w:t xml:space="preserve">, whilst similar to personal situations in some respects it ultimately focus </w:t>
      </w:r>
      <w:r w:rsidR="003D538A">
        <w:t>on the future goals and the values of the individual</w:t>
      </w:r>
      <w:r w:rsidR="005C756B">
        <w:t xml:space="preserve"> whilst a persons individual context may be that they are nearing retirement and are looking to change the intrinsic value of the individual may be that</w:t>
      </w:r>
      <w:r w:rsidR="0093017D">
        <w:t xml:space="preserve"> want to leave a legacy </w:t>
      </w:r>
      <w:r w:rsidR="00AF49A6">
        <w:t xml:space="preserve">and create a future organisation that is </w:t>
      </w:r>
      <w:r w:rsidR="0044495A">
        <w:t>sustainable long past their own retirement.</w:t>
      </w:r>
    </w:p>
    <w:p w14:paraId="7D9B6AB8" w14:textId="30B92999" w:rsidR="00A8049A" w:rsidRPr="00570343" w:rsidRDefault="00A8049A" w:rsidP="00E17207">
      <w:pPr>
        <w:pStyle w:val="ListParagraph"/>
        <w:numPr>
          <w:ilvl w:val="0"/>
          <w:numId w:val="23"/>
        </w:numPr>
        <w:rPr>
          <w:b/>
          <w:bCs/>
        </w:rPr>
      </w:pPr>
      <w:r>
        <w:rPr>
          <w:b/>
          <w:bCs/>
        </w:rPr>
        <w:t xml:space="preserve">Knowledge </w:t>
      </w:r>
      <w:r>
        <w:t>is the third factor of the ADKAR model</w:t>
      </w:r>
      <w:r w:rsidR="00CE6453">
        <w:t xml:space="preserve">. </w:t>
      </w:r>
      <w:r w:rsidR="007776AE">
        <w:t>In any implemented change there is generally a requirement for the members to learn</w:t>
      </w:r>
      <w:r w:rsidR="008D5FDF">
        <w:t xml:space="preserve"> either new process</w:t>
      </w:r>
      <w:r w:rsidR="0054305D">
        <w:t xml:space="preserve">, </w:t>
      </w:r>
      <w:r w:rsidR="0082657A">
        <w:t>acquire</w:t>
      </w:r>
      <w:r w:rsidR="008D5FDF">
        <w:t xml:space="preserve"> new skills</w:t>
      </w:r>
      <w:r w:rsidR="0075309D">
        <w:t xml:space="preserve">, learn new systems or </w:t>
      </w:r>
      <w:r w:rsidR="0082657A">
        <w:t xml:space="preserve">technologies </w:t>
      </w:r>
      <w:r w:rsidR="006C78B5">
        <w:t>that will enable the change to take place successfully (</w:t>
      </w:r>
      <w:proofErr w:type="spellStart"/>
      <w:r w:rsidR="006C78B5">
        <w:t>Jarrel</w:t>
      </w:r>
      <w:proofErr w:type="spellEnd"/>
      <w:r w:rsidR="006C78B5">
        <w:t>, 2017).</w:t>
      </w:r>
      <w:r w:rsidR="00E02A88">
        <w:t xml:space="preserve"> </w:t>
      </w:r>
      <w:proofErr w:type="spellStart"/>
      <w:r w:rsidR="00E02A88">
        <w:t>Hiatt</w:t>
      </w:r>
      <w:proofErr w:type="spellEnd"/>
      <w:r w:rsidR="00E02A88">
        <w:t xml:space="preserve"> </w:t>
      </w:r>
      <w:r w:rsidR="005B2BDD">
        <w:t>listed four factors that are needed to deal with knowledge. Factor one</w:t>
      </w:r>
      <w:r w:rsidR="0041244D">
        <w:t xml:space="preserve"> is to understand the individual or groups current knowledge</w:t>
      </w:r>
      <w:r w:rsidR="00B1534C">
        <w:t xml:space="preserve">, do they currently posses the knowledge that </w:t>
      </w:r>
      <w:r w:rsidR="003D73E2">
        <w:t>re</w:t>
      </w:r>
      <w:r w:rsidR="00327572">
        <w:t>quired</w:t>
      </w:r>
      <w:r w:rsidR="00B1534C">
        <w:t xml:space="preserve">. Factor two is </w:t>
      </w:r>
      <w:r w:rsidR="00656A92">
        <w:t>the capability for an individual or group to learn</w:t>
      </w:r>
      <w:r w:rsidR="00ED0331">
        <w:t xml:space="preserve">. </w:t>
      </w:r>
      <w:r w:rsidR="00A61992">
        <w:t>Individuals vary in not only</w:t>
      </w:r>
      <w:r w:rsidR="00CE0921">
        <w:t xml:space="preserve"> their ability to learn but also in the method in which they learn (</w:t>
      </w:r>
      <w:proofErr w:type="spellStart"/>
      <w:r w:rsidR="00CE0921">
        <w:t>Saulnier</w:t>
      </w:r>
      <w:proofErr w:type="spellEnd"/>
      <w:r w:rsidR="008C5184">
        <w:t>, 2017). Factor three</w:t>
      </w:r>
      <w:r w:rsidR="00D73FFB">
        <w:t xml:space="preserve"> is understanding the </w:t>
      </w:r>
      <w:r w:rsidR="00DE6C9F">
        <w:t xml:space="preserve">organisations available resources to facilitate learning and provide the groups or individuals with the knowledge required to implement the change </w:t>
      </w:r>
      <w:r w:rsidR="007713AA">
        <w:t>(</w:t>
      </w:r>
      <w:proofErr w:type="spellStart"/>
      <w:r w:rsidR="007713AA">
        <w:t>Hiatt</w:t>
      </w:r>
      <w:proofErr w:type="spellEnd"/>
      <w:r w:rsidR="00DE6C9F">
        <w:t xml:space="preserve">, 2006). </w:t>
      </w:r>
      <w:r w:rsidR="007713AA">
        <w:t>The fourth and final factor of knowled</w:t>
      </w:r>
      <w:r w:rsidR="00173E1A">
        <w:t xml:space="preserve">ge is the existence or access to the required knowledge. </w:t>
      </w:r>
      <w:r w:rsidR="00F82424">
        <w:t xml:space="preserve">This could be dependant on the geographical location they may be isolated from </w:t>
      </w:r>
      <w:r w:rsidR="00355D00">
        <w:t xml:space="preserve">learning institution, or it could be that the required </w:t>
      </w:r>
      <w:r w:rsidR="002B4661">
        <w:t>knowledge</w:t>
      </w:r>
      <w:r w:rsidR="00355D00">
        <w:t xml:space="preserve"> has not yet been </w:t>
      </w:r>
      <w:r w:rsidR="00AE43D0">
        <w:t>created and may only exists as a concept (</w:t>
      </w:r>
      <w:proofErr w:type="spellStart"/>
      <w:r w:rsidR="00AE43D0">
        <w:t>Hiatt</w:t>
      </w:r>
      <w:proofErr w:type="spellEnd"/>
      <w:r w:rsidR="00AE43D0">
        <w:t>, 2006).</w:t>
      </w:r>
    </w:p>
    <w:p w14:paraId="528D317B" w14:textId="3D21AE89" w:rsidR="00570343" w:rsidRPr="0086147D" w:rsidRDefault="00570343" w:rsidP="00E17207">
      <w:pPr>
        <w:pStyle w:val="ListParagraph"/>
        <w:numPr>
          <w:ilvl w:val="0"/>
          <w:numId w:val="23"/>
        </w:numPr>
        <w:rPr>
          <w:b/>
          <w:bCs/>
        </w:rPr>
      </w:pPr>
      <w:r>
        <w:rPr>
          <w:b/>
          <w:bCs/>
        </w:rPr>
        <w:t xml:space="preserve">Ability </w:t>
      </w:r>
      <w:r w:rsidRPr="00112507">
        <w:t>is the fourth element of the ADKAR</w:t>
      </w:r>
      <w:r w:rsidR="00112507">
        <w:t xml:space="preserve"> model. </w:t>
      </w:r>
      <w:r w:rsidR="00927F67">
        <w:t xml:space="preserve">Knowledge is the conceptual </w:t>
      </w:r>
      <w:r w:rsidR="000D734D">
        <w:t xml:space="preserve">acquisition of the skills and tools required </w:t>
      </w:r>
      <w:r w:rsidR="009B724B">
        <w:t>whereas</w:t>
      </w:r>
      <w:r w:rsidR="000D734D">
        <w:t xml:space="preserve"> ability is the action of putting the </w:t>
      </w:r>
      <w:r w:rsidR="003473B3">
        <w:t xml:space="preserve">knowledge into a </w:t>
      </w:r>
      <w:r w:rsidR="009B724B">
        <w:t>demonstrable</w:t>
      </w:r>
      <w:r w:rsidR="003473B3">
        <w:t xml:space="preserve"> </w:t>
      </w:r>
      <w:r w:rsidR="00926ECE">
        <w:t>achievement</w:t>
      </w:r>
      <w:r w:rsidR="009B724B">
        <w:t xml:space="preserve"> of the change</w:t>
      </w:r>
      <w:r w:rsidR="00926ECE">
        <w:t xml:space="preserve"> (</w:t>
      </w:r>
      <w:proofErr w:type="spellStart"/>
      <w:r w:rsidR="00926ECE">
        <w:t>Hiatt</w:t>
      </w:r>
      <w:proofErr w:type="spellEnd"/>
      <w:r w:rsidR="00926ECE">
        <w:t>, 2016</w:t>
      </w:r>
      <w:r w:rsidR="006E33FD">
        <w:t>;</w:t>
      </w:r>
      <w:r w:rsidR="00926ECE">
        <w:t xml:space="preserve"> &amp; </w:t>
      </w:r>
      <w:proofErr w:type="spellStart"/>
      <w:r w:rsidR="00926ECE">
        <w:t>Prosci</w:t>
      </w:r>
      <w:proofErr w:type="spellEnd"/>
      <w:r w:rsidR="00926ECE">
        <w:t>, 2017).</w:t>
      </w:r>
      <w:r w:rsidR="00DD5D4C">
        <w:t xml:space="preserve"> </w:t>
      </w:r>
      <w:proofErr w:type="spellStart"/>
      <w:r w:rsidR="00DD5D4C">
        <w:t>Hiatt</w:t>
      </w:r>
      <w:proofErr w:type="spellEnd"/>
      <w:r w:rsidR="00DD5D4C">
        <w:t xml:space="preserve"> listed five factors </w:t>
      </w:r>
      <w:r w:rsidR="003D3A67">
        <w:t xml:space="preserve"> that impacted the ability element of the </w:t>
      </w:r>
      <w:r w:rsidR="003D3A67">
        <w:lastRenderedPageBreak/>
        <w:t>model. Factor one is the psychological blocks</w:t>
      </w:r>
      <w:r w:rsidR="00003A00">
        <w:t xml:space="preserve">, </w:t>
      </w:r>
      <w:r w:rsidR="001D1C17">
        <w:t xml:space="preserve">to what degree </w:t>
      </w:r>
      <w:r w:rsidR="007A2642">
        <w:t xml:space="preserve">is the mental state of the individual preventing them from putting into action the </w:t>
      </w:r>
      <w:r w:rsidR="0059259B">
        <w:t>acquired knowledge and skills (</w:t>
      </w:r>
      <w:proofErr w:type="spellStart"/>
      <w:r w:rsidR="0059259B">
        <w:t>Hiatt</w:t>
      </w:r>
      <w:proofErr w:type="spellEnd"/>
      <w:r w:rsidR="0059259B">
        <w:t xml:space="preserve">, 2006). </w:t>
      </w:r>
      <w:r w:rsidR="005432EA">
        <w:t>Factor two are the p</w:t>
      </w:r>
      <w:r w:rsidR="0059259B">
        <w:t xml:space="preserve">hysical </w:t>
      </w:r>
      <w:r w:rsidR="005432EA">
        <w:t>a</w:t>
      </w:r>
      <w:r w:rsidR="0059259B">
        <w:t>bilities</w:t>
      </w:r>
      <w:r w:rsidR="005432EA">
        <w:t xml:space="preserve">, are their any real physical </w:t>
      </w:r>
      <w:r w:rsidR="00A34BAC">
        <w:t xml:space="preserve">limitations that are preventing the change from taking place at an </w:t>
      </w:r>
      <w:r w:rsidR="000F414A">
        <w:t>individual</w:t>
      </w:r>
      <w:r w:rsidR="00A34BAC">
        <w:t xml:space="preserve"> or group level (</w:t>
      </w:r>
      <w:proofErr w:type="spellStart"/>
      <w:r w:rsidR="00A34BAC">
        <w:t>Hiatt</w:t>
      </w:r>
      <w:proofErr w:type="spellEnd"/>
      <w:r w:rsidR="00A34BAC">
        <w:t>, 2006).</w:t>
      </w:r>
      <w:r w:rsidR="000F414A">
        <w:t xml:space="preserve"> Intellectual capability</w:t>
      </w:r>
      <w:r w:rsidR="00925192">
        <w:t xml:space="preserve"> is the</w:t>
      </w:r>
      <w:r w:rsidR="00797ABE">
        <w:t xml:space="preserve"> third factor and is concerned with the ability of individuals to have the </w:t>
      </w:r>
      <w:r w:rsidR="000878DF">
        <w:t xml:space="preserve">intellectual capability to turn knowledge into actionable </w:t>
      </w:r>
      <w:r w:rsidR="00EB21F9">
        <w:t>activities that impact the change (</w:t>
      </w:r>
      <w:proofErr w:type="spellStart"/>
      <w:r w:rsidR="00EB21F9">
        <w:t>Hiatt</w:t>
      </w:r>
      <w:proofErr w:type="spellEnd"/>
      <w:r w:rsidR="00EB21F9">
        <w:t>, 2006)</w:t>
      </w:r>
      <w:r w:rsidR="00B35969">
        <w:t xml:space="preserve">. Factor four is the availability of time to </w:t>
      </w:r>
      <w:r w:rsidR="00052FA7">
        <w:t>convert the knowledge into action</w:t>
      </w:r>
      <w:r w:rsidR="00965BAC">
        <w:t xml:space="preserve">, the more complex the nature of the change the more time is needed to convert that knowledge into </w:t>
      </w:r>
      <w:r w:rsidR="00692551">
        <w:t>demonstrable achievement (</w:t>
      </w:r>
      <w:proofErr w:type="spellStart"/>
      <w:r w:rsidR="00692551">
        <w:t>Hiatt</w:t>
      </w:r>
      <w:proofErr w:type="spellEnd"/>
      <w:r w:rsidR="00692551">
        <w:t xml:space="preserve">, 2006). The final </w:t>
      </w:r>
      <w:r w:rsidR="00067A84">
        <w:t>factor is the availability of resources to support development of new abilities</w:t>
      </w:r>
      <w:r w:rsidR="000F0857">
        <w:t>, ultimately do the individuals or groups have access to resources and support to assist in converting that knowledge into demonstrable achievements (</w:t>
      </w:r>
      <w:proofErr w:type="spellStart"/>
      <w:r w:rsidR="000F0857">
        <w:t>Hiatt</w:t>
      </w:r>
      <w:proofErr w:type="spellEnd"/>
      <w:r w:rsidR="000F0857">
        <w:t>, 2006).</w:t>
      </w:r>
    </w:p>
    <w:p w14:paraId="1ED3C4FB" w14:textId="13347921" w:rsidR="00A308EE" w:rsidRPr="00BD2E5D" w:rsidRDefault="0086147D" w:rsidP="00BC0CAC">
      <w:pPr>
        <w:pStyle w:val="ListParagraph"/>
        <w:numPr>
          <w:ilvl w:val="0"/>
          <w:numId w:val="23"/>
        </w:numPr>
        <w:rPr>
          <w:b/>
          <w:bCs/>
        </w:rPr>
      </w:pPr>
      <w:r>
        <w:rPr>
          <w:b/>
          <w:bCs/>
        </w:rPr>
        <w:t xml:space="preserve">Reinforcement </w:t>
      </w:r>
      <w:r w:rsidRPr="000C3928">
        <w:t xml:space="preserve">is the final element of the </w:t>
      </w:r>
      <w:r w:rsidR="008A286E">
        <w:t>ADKAR model.</w:t>
      </w:r>
      <w:r w:rsidR="00755103">
        <w:t xml:space="preserve"> Reinforcement is concerned with ensuring that the changes made are cemented </w:t>
      </w:r>
      <w:r w:rsidR="00F759E7">
        <w:t xml:space="preserve">and if the change is successful is celebrated which will </w:t>
      </w:r>
      <w:r w:rsidR="006620E9">
        <w:t>in-turn</w:t>
      </w:r>
      <w:r w:rsidR="00F759E7">
        <w:t xml:space="preserve"> help reinforce </w:t>
      </w:r>
      <w:r w:rsidR="006620E9">
        <w:t>the change (</w:t>
      </w:r>
      <w:proofErr w:type="spellStart"/>
      <w:r w:rsidR="006620E9">
        <w:t>Prosci</w:t>
      </w:r>
      <w:proofErr w:type="spellEnd"/>
      <w:r w:rsidR="006620E9">
        <w:t>, 2017).</w:t>
      </w:r>
      <w:r w:rsidR="00281C1A">
        <w:t xml:space="preserve"> </w:t>
      </w:r>
      <w:r w:rsidR="00FF5907">
        <w:t>There are</w:t>
      </w:r>
      <w:r w:rsidR="009F621C">
        <w:t xml:space="preserve"> </w:t>
      </w:r>
      <w:r w:rsidR="00FF5907">
        <w:t>numerous</w:t>
      </w:r>
      <w:r w:rsidR="009F621C">
        <w:t xml:space="preserve"> factors are involved in ensuring that </w:t>
      </w:r>
      <w:r w:rsidR="00EF011E">
        <w:t>reinforcement of the changes occur</w:t>
      </w:r>
      <w:r w:rsidR="00DC19A6">
        <w:t xml:space="preserve">; accountability </w:t>
      </w:r>
      <w:r w:rsidR="00E74E4A">
        <w:t>absence of negative consequences and the recognition of progress</w:t>
      </w:r>
      <w:r w:rsidR="003B108F">
        <w:t xml:space="preserve"> are all factors that need to be address ed to ensure that the change is reinforced successfully (</w:t>
      </w:r>
      <w:proofErr w:type="spellStart"/>
      <w:r w:rsidR="003B108F">
        <w:t>Hiatt</w:t>
      </w:r>
      <w:proofErr w:type="spellEnd"/>
      <w:r w:rsidR="003B108F">
        <w:t>, 2006).</w:t>
      </w:r>
    </w:p>
    <w:p w14:paraId="2EDBE1E6" w14:textId="1172D22A" w:rsidR="00A2463F" w:rsidRDefault="00817105" w:rsidP="00B057C4">
      <w:r>
        <w:t xml:space="preserve">One of the key advantages to the ADKAR model is its focus on the individual which creates an awareness that everybody has different </w:t>
      </w:r>
      <w:r w:rsidR="00441F1B">
        <w:t>reactions to changes</w:t>
      </w:r>
      <w:r w:rsidR="001956AA">
        <w:t>; this allows for change managers to acknowledge and tailor approaches where possible to achieve the most effective implementation (</w:t>
      </w:r>
      <w:r w:rsidR="00B03432">
        <w:t xml:space="preserve">Johnson &amp; </w:t>
      </w:r>
      <w:proofErr w:type="spellStart"/>
      <w:r w:rsidR="00B03432">
        <w:t>Jeppesen</w:t>
      </w:r>
      <w:proofErr w:type="spellEnd"/>
      <w:r w:rsidR="00B03432">
        <w:t>, 2015).</w:t>
      </w:r>
      <w:r w:rsidR="00CF1CF6">
        <w:t xml:space="preserve"> This model has been widely criticised </w:t>
      </w:r>
      <w:r w:rsidR="0077219D">
        <w:t>majority of the time for it’s limited scope</w:t>
      </w:r>
      <w:r w:rsidR="00960F35">
        <w:t xml:space="preserve"> and not encompassing the different types of changes and ignoring the complexity of the </w:t>
      </w:r>
      <w:r w:rsidR="00A2463F">
        <w:t>organisation structure (</w:t>
      </w:r>
      <w:proofErr w:type="spellStart"/>
      <w:r w:rsidR="00A2463F">
        <w:t>Quaicoo</w:t>
      </w:r>
      <w:proofErr w:type="spellEnd"/>
      <w:r w:rsidR="00A2463F">
        <w:t>, 2021).</w:t>
      </w:r>
    </w:p>
    <w:p w14:paraId="68A0C9B8" w14:textId="77777777" w:rsidR="00BD2E5D" w:rsidRDefault="00BD2E5D" w:rsidP="00B057C4"/>
    <w:p w14:paraId="003B488F" w14:textId="336A6ACC" w:rsidR="00A2463F" w:rsidRDefault="00FF2AC3" w:rsidP="00BD2E5D">
      <w:pPr>
        <w:pStyle w:val="Heading3"/>
      </w:pPr>
      <w:bookmarkStart w:id="30" w:name="_Toc190316581"/>
      <w:r>
        <w:t>Choice</w:t>
      </w:r>
      <w:r w:rsidR="0059262F">
        <w:t xml:space="preserve"> of</w:t>
      </w:r>
      <w:r w:rsidR="00E74CF7">
        <w:t xml:space="preserve"> Change</w:t>
      </w:r>
      <w:bookmarkEnd w:id="30"/>
    </w:p>
    <w:p w14:paraId="37B0FC8E" w14:textId="18665860" w:rsidR="008A547A" w:rsidRDefault="004C5917" w:rsidP="00B057C4">
      <w:r>
        <w:t>As can be seen in this report there are a num</w:t>
      </w:r>
      <w:r w:rsidR="00E71BBD">
        <w:t>ber of structures and models</w:t>
      </w:r>
      <w:r w:rsidR="00080902">
        <w:t xml:space="preserve">; the reality is that there is no </w:t>
      </w:r>
      <w:r w:rsidR="0029096D">
        <w:t xml:space="preserve">one </w:t>
      </w:r>
      <w:r w:rsidR="00440771">
        <w:t xml:space="preserve">structure or model of change that is perfectly suited to every organisation. </w:t>
      </w:r>
      <w:r w:rsidR="003752D6">
        <w:t xml:space="preserve">Organisational change management </w:t>
      </w:r>
      <w:r w:rsidR="00940747">
        <w:t>is not a science, in order for theories</w:t>
      </w:r>
      <w:r w:rsidR="00884100">
        <w:t xml:space="preserve"> and models to be truly scientific the </w:t>
      </w:r>
      <w:r w:rsidR="00CF36E2">
        <w:t xml:space="preserve">testing should be done over long periods of time </w:t>
      </w:r>
      <w:r w:rsidR="00EE5DDF">
        <w:t>in stable conditions with controllable variables</w:t>
      </w:r>
      <w:r w:rsidR="00867010">
        <w:t xml:space="preserve"> (</w:t>
      </w:r>
      <w:r w:rsidR="0076108E">
        <w:t>Gibbons, 2015</w:t>
      </w:r>
      <w:r w:rsidR="00867010">
        <w:t xml:space="preserve">). Organisations face a variety of </w:t>
      </w:r>
      <w:r w:rsidR="007E3345">
        <w:t>en</w:t>
      </w:r>
      <w:r w:rsidR="00CA37AD">
        <w:t xml:space="preserve">vironmental conditions, </w:t>
      </w:r>
      <w:r w:rsidR="000A2D04">
        <w:t>complex organisational structures</w:t>
      </w:r>
      <w:r w:rsidR="00CA37AD">
        <w:t xml:space="preserve">, different skills sets and unpredictable </w:t>
      </w:r>
      <w:r w:rsidR="00111B27">
        <w:t>human</w:t>
      </w:r>
      <w:r w:rsidR="0009372B">
        <w:t xml:space="preserve"> </w:t>
      </w:r>
      <w:r w:rsidR="00177563">
        <w:t xml:space="preserve">behaviour which </w:t>
      </w:r>
      <w:r w:rsidR="0007293A">
        <w:t xml:space="preserve">affects the credibility of all models and structures </w:t>
      </w:r>
      <w:r w:rsidR="00316499">
        <w:t xml:space="preserve">being </w:t>
      </w:r>
      <w:r w:rsidR="00B54345">
        <w:t>t</w:t>
      </w:r>
      <w:r w:rsidR="00316499">
        <w:t>outed as the best fit (Gibbons,2015).</w:t>
      </w:r>
    </w:p>
    <w:p w14:paraId="6C0C4B0E" w14:textId="2A507406" w:rsidR="008A547A" w:rsidRDefault="00CD049F" w:rsidP="00B057C4">
      <w:r>
        <w:lastRenderedPageBreak/>
        <w:t xml:space="preserve">Organisations and the change management agents need to </w:t>
      </w:r>
      <w:r w:rsidR="004E6D31">
        <w:t xml:space="preserve">make decisions on how they </w:t>
      </w:r>
      <w:r w:rsidR="0032649E">
        <w:t>intend to implement changes</w:t>
      </w:r>
      <w:r w:rsidR="00554CD1">
        <w:t xml:space="preserve">. The choice process found in works by </w:t>
      </w:r>
      <w:proofErr w:type="spellStart"/>
      <w:r w:rsidR="00265B47">
        <w:t>Burnes</w:t>
      </w:r>
      <w:proofErr w:type="spellEnd"/>
      <w:r w:rsidR="00265B47">
        <w:t xml:space="preserve"> (2017)</w:t>
      </w:r>
      <w:r w:rsidR="00F32EBD">
        <w:t xml:space="preserve"> has three elements designed to assist change agents in making decisions.</w:t>
      </w:r>
    </w:p>
    <w:p w14:paraId="2147C8ED" w14:textId="09DC1889" w:rsidR="00F32EBD" w:rsidRDefault="005A4F31" w:rsidP="005A4F31">
      <w:pPr>
        <w:pStyle w:val="ListParagraph"/>
        <w:numPr>
          <w:ilvl w:val="0"/>
          <w:numId w:val="24"/>
        </w:numPr>
      </w:pPr>
      <w:r>
        <w:t>Element one is the organisational context</w:t>
      </w:r>
      <w:r w:rsidR="00860EF6">
        <w:t xml:space="preserve">. </w:t>
      </w:r>
      <w:r w:rsidR="0034042D">
        <w:t xml:space="preserve">Change agents need to understand their organisation and the environment in which they operate. Whilst there are many ways to attain this information </w:t>
      </w:r>
      <w:r w:rsidR="009B6B2F">
        <w:t>two well known models are w</w:t>
      </w:r>
      <w:r w:rsidR="002A7C91">
        <w:t>ell documented. The SWOT (</w:t>
      </w:r>
      <w:r w:rsidR="00C119AD">
        <w:t>s</w:t>
      </w:r>
      <w:r w:rsidR="002A7C91">
        <w:t>trength, weakness</w:t>
      </w:r>
      <w:r w:rsidR="00C119AD">
        <w:t>, opportunities and threats)</w:t>
      </w:r>
      <w:r w:rsidR="008D0D33">
        <w:t xml:space="preserve"> analysis is and the PESTEL (political, </w:t>
      </w:r>
      <w:r w:rsidR="00E03D4E">
        <w:t xml:space="preserve">economic, sociological, technological, environmental and legal) analysis. These analytical tools provide change against with much needed insight into the context of their organisation and </w:t>
      </w:r>
      <w:r w:rsidR="00392831">
        <w:t>create clear understanding on the changes needed</w:t>
      </w:r>
      <w:r w:rsidR="00AB3EBF">
        <w:t xml:space="preserve"> (</w:t>
      </w:r>
      <w:proofErr w:type="spellStart"/>
      <w:r w:rsidR="00AB3EBF">
        <w:t>Burnes</w:t>
      </w:r>
      <w:proofErr w:type="spellEnd"/>
      <w:r w:rsidR="00AB3EBF">
        <w:t>, 2017)</w:t>
      </w:r>
      <w:r w:rsidR="00392831">
        <w:t>.</w:t>
      </w:r>
    </w:p>
    <w:p w14:paraId="5247C85C" w14:textId="212F5C41" w:rsidR="00392831" w:rsidRDefault="00AB3EBF" w:rsidP="005A4F31">
      <w:pPr>
        <w:pStyle w:val="ListParagraph"/>
        <w:numPr>
          <w:ilvl w:val="0"/>
          <w:numId w:val="24"/>
        </w:numPr>
      </w:pPr>
      <w:r>
        <w:t>Element two is the Focus of choice;</w:t>
      </w:r>
      <w:r w:rsidR="00696EB8">
        <w:t xml:space="preserve"> part of the choices that change agents need to make is on which </w:t>
      </w:r>
      <w:r w:rsidR="00327D47">
        <w:t>issues should be focused on at. Any given point in the change strategy</w:t>
      </w:r>
      <w:r w:rsidR="00327D47" w:rsidRPr="00234F81">
        <w:t xml:space="preserve">. </w:t>
      </w:r>
      <w:r w:rsidR="006E54D4" w:rsidRPr="00234F81">
        <w:t>Hutchens (200</w:t>
      </w:r>
      <w:r w:rsidR="00234F81">
        <w:t>9</w:t>
      </w:r>
      <w:r w:rsidR="006E54D4" w:rsidRPr="00234F81">
        <w:t>)</w:t>
      </w:r>
      <w:r w:rsidR="002B01AF" w:rsidRPr="00234F81">
        <w:t xml:space="preserve"> am</w:t>
      </w:r>
      <w:r w:rsidR="002B01AF">
        <w:t xml:space="preserve">ong others noted that focusing on a </w:t>
      </w:r>
      <w:r w:rsidR="00B15768">
        <w:t>reduced number of issues in a c</w:t>
      </w:r>
      <w:r w:rsidR="000D7980">
        <w:t>o</w:t>
      </w:r>
      <w:r w:rsidR="00B15768">
        <w:t xml:space="preserve">ordinated </w:t>
      </w:r>
      <w:r w:rsidR="000D7980">
        <w:t xml:space="preserve">and concerted manner will be more effective than trying to </w:t>
      </w:r>
      <w:r w:rsidR="008E25B8">
        <w:t>tackle all issues simultaneously.</w:t>
      </w:r>
    </w:p>
    <w:p w14:paraId="391FCF9A" w14:textId="4CBF6E69" w:rsidR="006D2398" w:rsidRDefault="00924609" w:rsidP="006D2398">
      <w:pPr>
        <w:pStyle w:val="ListParagraph"/>
        <w:numPr>
          <w:ilvl w:val="0"/>
          <w:numId w:val="24"/>
        </w:numPr>
      </w:pPr>
      <w:r>
        <w:t xml:space="preserve">Element three is the organisational </w:t>
      </w:r>
      <w:r w:rsidR="00E368FF">
        <w:t xml:space="preserve">Trajectory; </w:t>
      </w:r>
      <w:r w:rsidR="00DD73E3">
        <w:t>in short the trajectory of an organisation is the culmination of both past, current and future strategies</w:t>
      </w:r>
      <w:r w:rsidR="007C6BCA">
        <w:t xml:space="preserve">. The trajectory is very important in making choices as there </w:t>
      </w:r>
      <w:r w:rsidR="00EA796E">
        <w:t>can be both tangible planned trajectories but there are also emergent trajectories that need to be understood (</w:t>
      </w:r>
      <w:r w:rsidR="00011D08">
        <w:t xml:space="preserve"> </w:t>
      </w:r>
      <w:proofErr w:type="spellStart"/>
      <w:r w:rsidR="00011D08">
        <w:t>Burnes</w:t>
      </w:r>
      <w:proofErr w:type="spellEnd"/>
      <w:r w:rsidR="00011D08">
        <w:t>, 2017)</w:t>
      </w:r>
    </w:p>
    <w:p w14:paraId="475B28CA" w14:textId="3FD18450" w:rsidR="00786452" w:rsidRDefault="00786452" w:rsidP="006D2398"/>
    <w:p w14:paraId="7B5D1D0D" w14:textId="214D82BF" w:rsidR="008709C8" w:rsidRPr="00AA74ED" w:rsidRDefault="0059262F" w:rsidP="00AA74ED">
      <w:pPr>
        <w:pStyle w:val="Heading2"/>
      </w:pPr>
      <w:bookmarkStart w:id="31" w:name="_Toc190316582"/>
      <w:r>
        <w:t>Communication</w:t>
      </w:r>
      <w:bookmarkEnd w:id="31"/>
    </w:p>
    <w:p w14:paraId="18602A97" w14:textId="7EF2F42F" w:rsidR="002D104E" w:rsidRDefault="008709C8" w:rsidP="006D2398">
      <w:r>
        <w:t>No matter the type of change or the model chosen to implement the change</w:t>
      </w:r>
      <w:r w:rsidR="00F02EF0">
        <w:t xml:space="preserve">, the success of the change implementation relies heavily on the ability to communicate with </w:t>
      </w:r>
      <w:r w:rsidR="008D5EBC">
        <w:t>stake holders</w:t>
      </w:r>
      <w:r w:rsidR="00F02EF0">
        <w:t xml:space="preserve"> effectively.</w:t>
      </w:r>
      <w:r w:rsidR="007F56C5">
        <w:t xml:space="preserve"> </w:t>
      </w:r>
      <w:r w:rsidR="002359AC">
        <w:t>Emplo</w:t>
      </w:r>
      <w:r w:rsidR="00955C9B">
        <w:t xml:space="preserve">yees are the groups and individuals who are tasked with implementations the change, without awareness no change can be </w:t>
      </w:r>
      <w:r w:rsidR="00470C00">
        <w:t>implemented (</w:t>
      </w:r>
      <w:proofErr w:type="spellStart"/>
      <w:r w:rsidR="00470C00">
        <w:t>Albuali</w:t>
      </w:r>
      <w:proofErr w:type="spellEnd"/>
      <w:r w:rsidR="00470C00">
        <w:t xml:space="preserve">, 2020). </w:t>
      </w:r>
      <w:proofErr w:type="spellStart"/>
      <w:r w:rsidR="00FF531A" w:rsidRPr="00CC514A">
        <w:t>E</w:t>
      </w:r>
      <w:r w:rsidR="00B1483C" w:rsidRPr="00CC514A">
        <w:t>l</w:t>
      </w:r>
      <w:r w:rsidR="00FF531A" w:rsidRPr="00CC514A">
        <w:t>ving</w:t>
      </w:r>
      <w:proofErr w:type="spellEnd"/>
      <w:r w:rsidR="00FF531A" w:rsidRPr="00CC514A">
        <w:t xml:space="preserve"> (2005)</w:t>
      </w:r>
      <w:r w:rsidR="00FF531A">
        <w:t xml:space="preserve"> noted that in order to build trust which will ultimately lead</w:t>
      </w:r>
      <w:r w:rsidR="00A72FBD">
        <w:t xml:space="preserve"> to greater trust and commitment </w:t>
      </w:r>
      <w:r w:rsidR="00FE1E5D">
        <w:t>affecting</w:t>
      </w:r>
      <w:r w:rsidR="00A72FBD">
        <w:t xml:space="preserve"> the overall productivity organisations must </w:t>
      </w:r>
      <w:r w:rsidR="00FE1E5D">
        <w:t>communicate with the aim of building a community.</w:t>
      </w:r>
    </w:p>
    <w:p w14:paraId="2D577326" w14:textId="42BADE87" w:rsidR="002D104E" w:rsidRDefault="00B21C78" w:rsidP="006D2398">
      <w:r>
        <w:t xml:space="preserve">Effective communication whilst essential is often difficult to execute as there are a number of barriers </w:t>
      </w:r>
      <w:r w:rsidR="00A943DA">
        <w:t xml:space="preserve">that change agents need to be aware of and take the </w:t>
      </w:r>
      <w:r w:rsidR="002F3220">
        <w:t xml:space="preserve">necessary actions to mitigate. </w:t>
      </w:r>
      <w:r w:rsidR="00EA4720">
        <w:t>Sanchez</w:t>
      </w:r>
      <w:r w:rsidR="002F3220">
        <w:t xml:space="preserve"> (201</w:t>
      </w:r>
      <w:r w:rsidR="00EA4720">
        <w:t>7</w:t>
      </w:r>
      <w:r w:rsidR="002F3220">
        <w:t>)</w:t>
      </w:r>
      <w:r w:rsidR="00F27547">
        <w:t xml:space="preserve"> captured a number of barriers listed below;</w:t>
      </w:r>
    </w:p>
    <w:p w14:paraId="60C63E7E" w14:textId="76DC0112" w:rsidR="00F27547" w:rsidRDefault="00B33B87" w:rsidP="00F27547">
      <w:pPr>
        <w:pStyle w:val="ListParagraph"/>
        <w:numPr>
          <w:ilvl w:val="0"/>
          <w:numId w:val="25"/>
        </w:numPr>
      </w:pPr>
      <w:r>
        <w:t>Filtering</w:t>
      </w:r>
      <w:r w:rsidR="0068574F">
        <w:t xml:space="preserve">; this is observed when the communication is </w:t>
      </w:r>
      <w:r w:rsidR="00F17314">
        <w:t>adapted to suit the the receiver</w:t>
      </w:r>
      <w:r w:rsidR="00591921">
        <w:t xml:space="preserve">. This could be done by putting a positive spin to soften the negative connotations of </w:t>
      </w:r>
      <w:r w:rsidR="008A3894">
        <w:t>the</w:t>
      </w:r>
      <w:r w:rsidR="00591921">
        <w:t xml:space="preserve"> message</w:t>
      </w:r>
      <w:r w:rsidR="008A3894">
        <w:t xml:space="preserve"> (Sanchez, 2017)</w:t>
      </w:r>
      <w:r w:rsidR="00591921">
        <w:t>.</w:t>
      </w:r>
    </w:p>
    <w:p w14:paraId="41D69859" w14:textId="10F63547" w:rsidR="008A3894" w:rsidRDefault="008A3894" w:rsidP="00F27547">
      <w:pPr>
        <w:pStyle w:val="ListParagraph"/>
        <w:numPr>
          <w:ilvl w:val="0"/>
          <w:numId w:val="25"/>
        </w:numPr>
      </w:pPr>
      <w:r>
        <w:t>Selective Perception</w:t>
      </w:r>
      <w:r w:rsidR="00BC75EA">
        <w:t xml:space="preserve">; this occurs when receivers of communication interpret </w:t>
      </w:r>
      <w:r w:rsidR="002E4052">
        <w:t xml:space="preserve">the communication </w:t>
      </w:r>
      <w:r w:rsidR="006B0297">
        <w:t xml:space="preserve">in </w:t>
      </w:r>
      <w:r w:rsidR="002E4052">
        <w:t>a way that suits the</w:t>
      </w:r>
      <w:r w:rsidR="006B0297">
        <w:t>ir particular situation (Sanchez, 2017).</w:t>
      </w:r>
    </w:p>
    <w:p w14:paraId="4FBB216B" w14:textId="5679CDD0" w:rsidR="006B0297" w:rsidRDefault="00785448" w:rsidP="00F27547">
      <w:pPr>
        <w:pStyle w:val="ListParagraph"/>
        <w:numPr>
          <w:ilvl w:val="0"/>
          <w:numId w:val="25"/>
        </w:numPr>
      </w:pPr>
      <w:r>
        <w:lastRenderedPageBreak/>
        <w:t xml:space="preserve">Information Overload; if receivers are bombarded with information </w:t>
      </w:r>
      <w:r w:rsidR="00C210D0">
        <w:t>there is a risk that key features of the desired communication may be overlooked, ignored or forgotten</w:t>
      </w:r>
      <w:r w:rsidR="00BA18D8">
        <w:t xml:space="preserve"> (Sanchez, 2017).</w:t>
      </w:r>
    </w:p>
    <w:p w14:paraId="0341474F" w14:textId="08343A45" w:rsidR="006540B1" w:rsidRDefault="00BA18D8" w:rsidP="006540B1">
      <w:pPr>
        <w:pStyle w:val="ListParagraph"/>
        <w:numPr>
          <w:ilvl w:val="0"/>
          <w:numId w:val="25"/>
        </w:numPr>
      </w:pPr>
      <w:r>
        <w:t xml:space="preserve">Emotions; emotions and </w:t>
      </w:r>
      <w:r w:rsidR="002531D6">
        <w:t xml:space="preserve">rational objectivity may not always be in </w:t>
      </w:r>
      <w:r w:rsidR="004B4875">
        <w:t>tandem,</w:t>
      </w:r>
      <w:r w:rsidR="002531D6">
        <w:t xml:space="preserve"> and this could result in the communication being distorted</w:t>
      </w:r>
      <w:r w:rsidR="00360F76">
        <w:t xml:space="preserve">. </w:t>
      </w:r>
      <w:r w:rsidR="006540B1">
        <w:t xml:space="preserve">A change in position </w:t>
      </w:r>
      <w:r w:rsidR="00DA7B5F">
        <w:t>whil</w:t>
      </w:r>
      <w:r w:rsidR="007027C5">
        <w:t>st</w:t>
      </w:r>
      <w:r w:rsidR="006540B1">
        <w:t xml:space="preserve"> potentially positive could be viewed in a negative way due to the emotional attachment of the current status quo (Sanchez, 2017).</w:t>
      </w:r>
    </w:p>
    <w:p w14:paraId="0CF0B016" w14:textId="77E66613" w:rsidR="004B4875" w:rsidRDefault="004B4875" w:rsidP="006540B1">
      <w:pPr>
        <w:pStyle w:val="ListParagraph"/>
        <w:numPr>
          <w:ilvl w:val="0"/>
          <w:numId w:val="25"/>
        </w:numPr>
      </w:pPr>
      <w:r>
        <w:t>Language</w:t>
      </w:r>
      <w:r w:rsidR="00035480">
        <w:t>; individuals all have different relationships with language whether fundamental in understanding</w:t>
      </w:r>
      <w:r w:rsidR="001E542F">
        <w:t>, jargons based on age and culture. It is important to note that the same message may be construed differently based purely on the individuals understanding of the words (Sanchez, 2017).</w:t>
      </w:r>
    </w:p>
    <w:p w14:paraId="1ECACD14" w14:textId="418AB350" w:rsidR="0059262F" w:rsidRDefault="0060120C" w:rsidP="006D2398">
      <w:pPr>
        <w:pStyle w:val="ListParagraph"/>
        <w:numPr>
          <w:ilvl w:val="0"/>
          <w:numId w:val="25"/>
        </w:numPr>
      </w:pPr>
      <w:r>
        <w:t>Communication Apprehension</w:t>
      </w:r>
      <w:r w:rsidR="008B0B8F">
        <w:t>;</w:t>
      </w:r>
      <w:r>
        <w:t xml:space="preserve"> the communicator of</w:t>
      </w:r>
      <w:r w:rsidR="008B0B8F">
        <w:t xml:space="preserve"> the message needs to be aware of their own stre</w:t>
      </w:r>
      <w:r w:rsidR="002825B2">
        <w:t xml:space="preserve">ngths and weaknesses in how they communicate as this may affect the effectiveness of the communication. </w:t>
      </w:r>
      <w:r w:rsidR="005513E0">
        <w:t xml:space="preserve">Not everyone is a gifted </w:t>
      </w:r>
      <w:r w:rsidR="00F4698B">
        <w:t>orator</w:t>
      </w:r>
      <w:r w:rsidR="005513E0">
        <w:t xml:space="preserve"> and if that is the case a written message may </w:t>
      </w:r>
      <w:r w:rsidR="00F4698B">
        <w:t>be more beneficial (Sanchez, 2017).</w:t>
      </w:r>
    </w:p>
    <w:p w14:paraId="01B74E53" w14:textId="18943940" w:rsidR="0060185D" w:rsidRDefault="007219BA" w:rsidP="0060185D">
      <w:r>
        <w:t>There are two types of communications strategies. Namely</w:t>
      </w:r>
      <w:r w:rsidR="00D0313D">
        <w:t xml:space="preserve"> Programmatic and participatory. </w:t>
      </w:r>
    </w:p>
    <w:p w14:paraId="057F140B" w14:textId="3B3C045E" w:rsidR="00D0313D" w:rsidRPr="00727445" w:rsidRDefault="00D5515B" w:rsidP="00FE39DF">
      <w:r>
        <w:t>Programmatic is a top-down strategy aimed at communicating the desired changes in a</w:t>
      </w:r>
      <w:r w:rsidR="009638AF">
        <w:t xml:space="preserve"> manner that is controlled and </w:t>
      </w:r>
      <w:r w:rsidR="00051C84">
        <w:t xml:space="preserve">ensures that the same message is </w:t>
      </w:r>
      <w:r w:rsidR="00051C84" w:rsidRPr="00727445">
        <w:t xml:space="preserve">received by all required </w:t>
      </w:r>
      <w:r w:rsidR="00C55AF8" w:rsidRPr="00727445">
        <w:t>participants</w:t>
      </w:r>
      <w:r w:rsidR="00051C84" w:rsidRPr="00727445">
        <w:t xml:space="preserve"> without </w:t>
      </w:r>
      <w:r w:rsidR="00534A1B" w:rsidRPr="00727445">
        <w:t>dilution (</w:t>
      </w:r>
      <w:proofErr w:type="spellStart"/>
      <w:r w:rsidR="00534A1B" w:rsidRPr="00727445">
        <w:t>Quaicoo</w:t>
      </w:r>
      <w:proofErr w:type="spellEnd"/>
      <w:r w:rsidR="00534A1B" w:rsidRPr="00727445">
        <w:t>, 2021).</w:t>
      </w:r>
      <w:r w:rsidR="00C55AF8" w:rsidRPr="00727445">
        <w:t xml:space="preserve"> </w:t>
      </w:r>
    </w:p>
    <w:p w14:paraId="29F7CDEB" w14:textId="4296E768" w:rsidR="007441D9" w:rsidRPr="00FE39DF" w:rsidRDefault="00A4225E" w:rsidP="00FE39DF">
      <w:pPr>
        <w:rPr>
          <w:highlight w:val="red"/>
        </w:rPr>
      </w:pPr>
      <w:r w:rsidRPr="00727445">
        <w:t xml:space="preserve">Participatory communication </w:t>
      </w:r>
      <w:r w:rsidR="00C44DF6" w:rsidRPr="00727445">
        <w:t xml:space="preserve">is a strategy of </w:t>
      </w:r>
      <w:r w:rsidR="00EC36FF" w:rsidRPr="00727445">
        <w:t>two-way</w:t>
      </w:r>
      <w:r w:rsidR="00C44DF6" w:rsidRPr="00727445">
        <w:t xml:space="preserve"> communication that relies </w:t>
      </w:r>
      <w:r w:rsidR="00E60AE7" w:rsidRPr="00727445">
        <w:t>on</w:t>
      </w:r>
      <w:r w:rsidR="00C44DF6" w:rsidRPr="00727445">
        <w:t xml:space="preserve"> engagem</w:t>
      </w:r>
      <w:r w:rsidR="00C44DF6">
        <w:t xml:space="preserve">ent </w:t>
      </w:r>
      <w:r w:rsidR="00E60AE7">
        <w:t xml:space="preserve">and involvement of both receiver and issuer of the </w:t>
      </w:r>
      <w:r w:rsidR="00056F4A">
        <w:t>strategy. This results not only in the effective participation of the change but also the ability to make changes to the change strategy upon review of th</w:t>
      </w:r>
      <w:r w:rsidR="00056F4A" w:rsidRPr="00727445">
        <w:t>e consultation</w:t>
      </w:r>
      <w:r w:rsidR="00A45347" w:rsidRPr="00727445">
        <w:t>s (Weill, 2018).</w:t>
      </w:r>
    </w:p>
    <w:p w14:paraId="11035561" w14:textId="47EF3624" w:rsidR="00906304" w:rsidRDefault="007441D9" w:rsidP="007441D9">
      <w:r w:rsidRPr="00924874">
        <w:t xml:space="preserve">The complexity </w:t>
      </w:r>
      <w:r w:rsidR="00924874">
        <w:t>of the change will influence how the communication occurs</w:t>
      </w:r>
      <w:r w:rsidR="00A31B47">
        <w:t xml:space="preserve">, the more complex the higher the engagement will need to be </w:t>
      </w:r>
      <w:r w:rsidR="008166B8">
        <w:t>whereas</w:t>
      </w:r>
      <w:r w:rsidR="00A31B47">
        <w:t xml:space="preserve"> simple changes will require little engagement (</w:t>
      </w:r>
      <w:proofErr w:type="spellStart"/>
      <w:r w:rsidR="008166B8">
        <w:t>O’rourke</w:t>
      </w:r>
      <w:proofErr w:type="spellEnd"/>
      <w:r w:rsidR="008166B8">
        <w:t>, 2013).</w:t>
      </w:r>
      <w:r w:rsidR="00303DBA">
        <w:t xml:space="preserve"> It is up the change management agents to determine the </w:t>
      </w:r>
      <w:r w:rsidR="00F803C8">
        <w:t>level of communication and the medium</w:t>
      </w:r>
      <w:r w:rsidR="00906304">
        <w:t xml:space="preserve">. </w:t>
      </w:r>
    </w:p>
    <w:p w14:paraId="05B6D4EB" w14:textId="2873D1AB" w:rsidR="00906304" w:rsidRDefault="00906304" w:rsidP="00906304">
      <w:pPr>
        <w:pStyle w:val="ListParagraph"/>
        <w:numPr>
          <w:ilvl w:val="0"/>
          <w:numId w:val="27"/>
        </w:numPr>
      </w:pPr>
      <w:r>
        <w:t>High level communication</w:t>
      </w:r>
      <w:r w:rsidR="00A908D5">
        <w:t xml:space="preserve"> may consist of </w:t>
      </w:r>
      <w:r w:rsidR="00854150">
        <w:t>face-to-face</w:t>
      </w:r>
      <w:r w:rsidR="00A908D5">
        <w:t xml:space="preserve"> meetings, departmental meeting and conversations</w:t>
      </w:r>
      <w:r w:rsidR="00854150">
        <w:t xml:space="preserve">. High level communication aims to </w:t>
      </w:r>
      <w:r w:rsidR="0025240F">
        <w:t xml:space="preserve">be participatory in nature </w:t>
      </w:r>
      <w:r w:rsidR="005F5074">
        <w:t>which results in a higher leaver of satisfaction of those involved (</w:t>
      </w:r>
      <w:proofErr w:type="spellStart"/>
      <w:r w:rsidR="00441B1F">
        <w:t>Albuali</w:t>
      </w:r>
      <w:proofErr w:type="spellEnd"/>
      <w:r w:rsidR="00441B1F">
        <w:t>, 2020).</w:t>
      </w:r>
    </w:p>
    <w:p w14:paraId="5F529493" w14:textId="5841A14F" w:rsidR="00441B1F" w:rsidRDefault="00441B1F" w:rsidP="00906304">
      <w:pPr>
        <w:pStyle w:val="ListParagraph"/>
        <w:numPr>
          <w:ilvl w:val="0"/>
          <w:numId w:val="27"/>
        </w:numPr>
      </w:pPr>
      <w:r>
        <w:t xml:space="preserve">Low level communication take place on broader mediums of communications such as memos, </w:t>
      </w:r>
      <w:r w:rsidR="00C17038">
        <w:t xml:space="preserve">quarterly meetings or notices. The communication is </w:t>
      </w:r>
      <w:r w:rsidR="00C06BF8">
        <w:t>pragmatic in nature and loose levels of satisfaction from the receivers of the information</w:t>
      </w:r>
      <w:r w:rsidR="00EA1314">
        <w:t xml:space="preserve"> (</w:t>
      </w:r>
      <w:proofErr w:type="spellStart"/>
      <w:r w:rsidR="00EA1314">
        <w:t>Albuali</w:t>
      </w:r>
      <w:proofErr w:type="spellEnd"/>
      <w:r w:rsidR="00EA1314">
        <w:t>, 2020).</w:t>
      </w:r>
    </w:p>
    <w:p w14:paraId="3A18FD0F" w14:textId="2AE2DE78" w:rsidR="00F378D0" w:rsidRDefault="00EA1314" w:rsidP="00B057C4">
      <w:pPr>
        <w:pStyle w:val="ListParagraph"/>
        <w:numPr>
          <w:ilvl w:val="0"/>
          <w:numId w:val="27"/>
        </w:numPr>
      </w:pPr>
      <w:r>
        <w:lastRenderedPageBreak/>
        <w:t xml:space="preserve">Moderate level communication takes place via email </w:t>
      </w:r>
      <w:r w:rsidR="0022377F">
        <w:t xml:space="preserve">or through intranet tools available to the organisation, this can be both programmatic or </w:t>
      </w:r>
      <w:r w:rsidR="000D3842">
        <w:t xml:space="preserve">participatory in nature and generally enhances satisfaction of the </w:t>
      </w:r>
      <w:r w:rsidR="000D67C8">
        <w:t>receivers (</w:t>
      </w:r>
      <w:proofErr w:type="spellStart"/>
      <w:r w:rsidR="000D67C8">
        <w:t>Albuali</w:t>
      </w:r>
      <w:proofErr w:type="spellEnd"/>
      <w:r w:rsidR="000D67C8">
        <w:t>, 2020).</w:t>
      </w:r>
    </w:p>
    <w:p w14:paraId="0BA605CE" w14:textId="4FC27974" w:rsidR="00BF3538" w:rsidRDefault="00BF3538" w:rsidP="00B057C4"/>
    <w:p w14:paraId="61651469" w14:textId="028957A4" w:rsidR="003C29F2" w:rsidRPr="00EA0443" w:rsidRDefault="00EA0443" w:rsidP="00FE39DF">
      <w:pPr>
        <w:pStyle w:val="Heading1"/>
      </w:pPr>
      <w:bookmarkStart w:id="32" w:name="_Toc190316583"/>
      <w:r>
        <w:t xml:space="preserve">Chapter 3: </w:t>
      </w:r>
      <w:r w:rsidR="00EA6F77">
        <w:t>Presentations and Analysis of Findings</w:t>
      </w:r>
      <w:bookmarkEnd w:id="32"/>
    </w:p>
    <w:p w14:paraId="01557B30" w14:textId="77777777" w:rsidR="00F378D0" w:rsidRPr="00E05732" w:rsidRDefault="00F378D0" w:rsidP="00B057C4"/>
    <w:p w14:paraId="0D813EAC" w14:textId="5C8F5C72" w:rsidR="00CA6221" w:rsidRPr="008367D0" w:rsidRDefault="008367D0" w:rsidP="002C0A72">
      <w:pPr>
        <w:pStyle w:val="Heading2"/>
      </w:pPr>
      <w:bookmarkStart w:id="33" w:name="_Toc190316584"/>
      <w:r w:rsidRPr="008367D0">
        <w:t>Introduction</w:t>
      </w:r>
      <w:bookmarkEnd w:id="33"/>
    </w:p>
    <w:p w14:paraId="22F8847D" w14:textId="77777777" w:rsidR="000009C5" w:rsidRDefault="000009C5" w:rsidP="00CA6221"/>
    <w:p w14:paraId="2D98C64E" w14:textId="45772C8A" w:rsidR="005B31CD" w:rsidRDefault="0053030F" w:rsidP="00CA6221">
      <w:r>
        <w:t xml:space="preserve">This paper was centred </w:t>
      </w:r>
      <w:r w:rsidR="002540DF">
        <w:t xml:space="preserve">around the aim of establishing whether the </w:t>
      </w:r>
      <w:r w:rsidR="00E9283F">
        <w:t xml:space="preserve">segregation of middle and </w:t>
      </w:r>
      <w:r w:rsidR="002C0A72">
        <w:t>back-office</w:t>
      </w:r>
      <w:r w:rsidR="00E9283F">
        <w:t xml:space="preserve"> functions </w:t>
      </w:r>
      <w:r w:rsidR="001E2BDA">
        <w:t>hinders or enhances organisational efficiency with a focus on trade execution and settlement. Qualitative research was conducted using open ended questions to allow for for us to get a deeper insight on the current structure, challenges and possible solutions</w:t>
      </w:r>
      <w:r w:rsidR="00877171">
        <w:t xml:space="preserve"> through first hand accounts.</w:t>
      </w:r>
    </w:p>
    <w:p w14:paraId="7DABBFCF" w14:textId="3549B023" w:rsidR="00617AFA" w:rsidRDefault="005B31CD" w:rsidP="00CA6221">
      <w:r>
        <w:t>A total of 10 interviews were conducted, the dis</w:t>
      </w:r>
      <w:r w:rsidR="007F6E84">
        <w:t xml:space="preserve">section of participants was equally split between the </w:t>
      </w:r>
      <w:r w:rsidR="00274323">
        <w:t>settlem</w:t>
      </w:r>
      <w:r w:rsidR="00617AFA">
        <w:t xml:space="preserve">ent </w:t>
      </w:r>
      <w:r w:rsidR="007F6E84">
        <w:t>back</w:t>
      </w:r>
      <w:r w:rsidR="00617AFA">
        <w:t xml:space="preserve"> office</w:t>
      </w:r>
      <w:r w:rsidR="007F6E84">
        <w:t xml:space="preserve"> and middle office </w:t>
      </w:r>
      <w:r w:rsidR="0006149E">
        <w:t>function</w:t>
      </w:r>
      <w:r w:rsidR="00617AFA">
        <w:t>s</w:t>
      </w:r>
      <w:r w:rsidR="0006149E">
        <w:t xml:space="preserve"> with the exception of one respondent who had transitioned into a middle office role but the questions were targeted around settlements although useful </w:t>
      </w:r>
      <w:r w:rsidR="00274323">
        <w:t>i</w:t>
      </w:r>
      <w:r w:rsidR="0006149E">
        <w:t>nsights in middle office may have coloured the responses.</w:t>
      </w:r>
    </w:p>
    <w:p w14:paraId="37EF02CE" w14:textId="0CE36B13" w:rsidR="00232797" w:rsidRDefault="00860584" w:rsidP="00436F35">
      <w:r>
        <w:t xml:space="preserve">The interview conducted were </w:t>
      </w:r>
      <w:r w:rsidR="00124EB4">
        <w:t>centred</w:t>
      </w:r>
      <w:r>
        <w:t xml:space="preserve"> around the questions </w:t>
      </w:r>
      <w:r w:rsidR="00232797">
        <w:t>below</w:t>
      </w:r>
    </w:p>
    <w:p w14:paraId="25D55E2F" w14:textId="64CC6065" w:rsidR="0033480C" w:rsidRDefault="0033480C" w:rsidP="00833703">
      <w:pPr>
        <w:pStyle w:val="ListParagraph"/>
        <w:numPr>
          <w:ilvl w:val="0"/>
          <w:numId w:val="28"/>
        </w:numPr>
      </w:pPr>
      <w:r>
        <w:t>Is the current structure the best fit?</w:t>
      </w:r>
    </w:p>
    <w:p w14:paraId="426FA954" w14:textId="6B370DF2" w:rsidR="0033480C" w:rsidRDefault="0033480C" w:rsidP="00833703">
      <w:pPr>
        <w:pStyle w:val="ListParagraph"/>
        <w:numPr>
          <w:ilvl w:val="0"/>
          <w:numId w:val="28"/>
        </w:numPr>
      </w:pPr>
      <w:r>
        <w:t>What are the challenges to the current structure?</w:t>
      </w:r>
    </w:p>
    <w:p w14:paraId="23A47634" w14:textId="56DD9C20" w:rsidR="0033480C" w:rsidRDefault="00406EAB" w:rsidP="00833703">
      <w:pPr>
        <w:pStyle w:val="ListParagraph"/>
        <w:numPr>
          <w:ilvl w:val="0"/>
          <w:numId w:val="28"/>
        </w:numPr>
      </w:pPr>
      <w:r>
        <w:t>What cou</w:t>
      </w:r>
      <w:r w:rsidR="00666365">
        <w:t>ld be done to improve the operational performance of the back and middle office workflow?</w:t>
      </w:r>
    </w:p>
    <w:p w14:paraId="66843BF4" w14:textId="45F5BDEB" w:rsidR="005D79BD" w:rsidRDefault="00EA6664" w:rsidP="005D79BD">
      <w:pPr>
        <w:pStyle w:val="ListParagraph"/>
        <w:numPr>
          <w:ilvl w:val="0"/>
          <w:numId w:val="28"/>
        </w:numPr>
      </w:pPr>
      <w:r>
        <w:t>Ultimate</w:t>
      </w:r>
      <w:r w:rsidR="00CC67CC">
        <w:t xml:space="preserve">ly is there a </w:t>
      </w:r>
      <w:r w:rsidR="0070359A">
        <w:t>need to</w:t>
      </w:r>
      <w:r w:rsidR="00CC67CC">
        <w:t xml:space="preserve"> change the structure of the back and middle office functions</w:t>
      </w:r>
      <w:r w:rsidR="005D79BD">
        <w:t>?</w:t>
      </w:r>
    </w:p>
    <w:p w14:paraId="04391AC6" w14:textId="5B723708" w:rsidR="00082281" w:rsidRDefault="00585616" w:rsidP="005D79BD">
      <w:r>
        <w:t xml:space="preserve">The </w:t>
      </w:r>
      <w:r w:rsidR="00F323BE">
        <w:t>qualitative data was collected in a linear-</w:t>
      </w:r>
      <w:r w:rsidR="00787589">
        <w:t>sequential approach, collecting data first and then analysing afterwards (Flick, 2018). Th</w:t>
      </w:r>
      <w:r w:rsidR="005D0514">
        <w:t xml:space="preserve">is inductive approach allows for the themes to emerge from the </w:t>
      </w:r>
      <w:r w:rsidR="00560C82">
        <w:t>coded data rather than by applying prior</w:t>
      </w:r>
      <w:r w:rsidR="003652E7">
        <w:t xml:space="preserve">i to the data (Flick, </w:t>
      </w:r>
      <w:r w:rsidR="00082281">
        <w:t>2018</w:t>
      </w:r>
      <w:r w:rsidR="003652E7">
        <w:t>).</w:t>
      </w:r>
      <w:r w:rsidR="001C15C9">
        <w:t xml:space="preserve"> It is important to note that data can never be free from theoretical influence </w:t>
      </w:r>
      <w:r w:rsidR="00833A5B">
        <w:t>as the collection of the data is will always be influenced by the theoretical background of the researche</w:t>
      </w:r>
      <w:r w:rsidR="00005164">
        <w:t>r</w:t>
      </w:r>
      <w:r w:rsidR="00833A5B">
        <w:t xml:space="preserve"> and the aims of the </w:t>
      </w:r>
      <w:r w:rsidR="00005164">
        <w:t>papers that present the data</w:t>
      </w:r>
      <w:r w:rsidR="00380250">
        <w:t>, that’s not to say that meaningful conclusions cannot be drawn (F</w:t>
      </w:r>
      <w:r w:rsidR="00082281">
        <w:t>lick 2018).</w:t>
      </w:r>
    </w:p>
    <w:p w14:paraId="1A53BE3B" w14:textId="2E4903E0" w:rsidR="004D4CDC" w:rsidRDefault="003E41C4" w:rsidP="005D79BD">
      <w:r>
        <w:lastRenderedPageBreak/>
        <w:t>T</w:t>
      </w:r>
      <w:r w:rsidR="006257D2">
        <w:t xml:space="preserve">he data was coded using open </w:t>
      </w:r>
      <w:r w:rsidR="00CD6409">
        <w:t xml:space="preserve">coding which were organised into categories and then dissected into themes. </w:t>
      </w:r>
      <w:r w:rsidR="004A3CAB">
        <w:t xml:space="preserve">This </w:t>
      </w:r>
      <w:r w:rsidR="0048202A">
        <w:t>thematic</w:t>
      </w:r>
      <w:r w:rsidR="004A3CAB">
        <w:t xml:space="preserve"> coding approach is typical of grounded theory and used by many </w:t>
      </w:r>
      <w:r w:rsidR="0048202A">
        <w:t>phenomenologists</w:t>
      </w:r>
      <w:r w:rsidR="008569D3">
        <w:t xml:space="preserve"> (Gibbs, 2018)</w:t>
      </w:r>
      <w:r w:rsidR="002A4E25">
        <w:t>.</w:t>
      </w:r>
    </w:p>
    <w:p w14:paraId="55D4FAE1" w14:textId="1086E6BF" w:rsidR="00EC7107" w:rsidRDefault="001E41A8" w:rsidP="00413C16">
      <w:pPr>
        <w:pStyle w:val="Heading3"/>
      </w:pPr>
      <w:bookmarkStart w:id="34" w:name="_Toc190316585"/>
      <w:r>
        <w:t>Code</w:t>
      </w:r>
      <w:r w:rsidR="00EC7107">
        <w:t xml:space="preserve"> 1: </w:t>
      </w:r>
      <w:r w:rsidR="00500017">
        <w:t>Collaboration</w:t>
      </w:r>
      <w:bookmarkEnd w:id="34"/>
    </w:p>
    <w:p w14:paraId="6A956F99" w14:textId="6837B465" w:rsidR="001B6FD4" w:rsidRDefault="00C2701E" w:rsidP="0002134B">
      <w:r>
        <w:t>Collaboration</w:t>
      </w:r>
      <w:r w:rsidR="00696AA7">
        <w:t xml:space="preserve"> was </w:t>
      </w:r>
      <w:r w:rsidR="0058523C">
        <w:t xml:space="preserve">cited by every participant </w:t>
      </w:r>
      <w:r w:rsidR="003B0FDE">
        <w:t xml:space="preserve">of the qualitative interviews. </w:t>
      </w:r>
      <w:r w:rsidR="002313FA">
        <w:t>The gen</w:t>
      </w:r>
      <w:r w:rsidR="00AA6325">
        <w:t xml:space="preserve">eral consensus amongst participants is that in order to have </w:t>
      </w:r>
      <w:r w:rsidR="006E72B9">
        <w:t>an effective</w:t>
      </w:r>
      <w:r w:rsidR="00FF3C34">
        <w:t xml:space="preserve"> relationship between back and middle office functions</w:t>
      </w:r>
      <w:r w:rsidR="003E03DF">
        <w:t xml:space="preserve">, collaboration would need to be improved. The methodology behind </w:t>
      </w:r>
      <w:r w:rsidR="000A588A">
        <w:t>achieving this varied dependant on the teams.</w:t>
      </w:r>
      <w:r w:rsidR="00915A70">
        <w:t xml:space="preserve"> Interview MO1 had developed a buddy program </w:t>
      </w:r>
      <w:r w:rsidR="002B58BA">
        <w:t xml:space="preserve">designed to have weekly interaction to share </w:t>
      </w:r>
      <w:r w:rsidR="00884DD3">
        <w:t>information</w:t>
      </w:r>
      <w:r w:rsidR="002B58BA">
        <w:t xml:space="preserve"> and discuss</w:t>
      </w:r>
      <w:r w:rsidR="007F2375">
        <w:t xml:space="preserve"> challenges and solutions on an ongoing basis. </w:t>
      </w:r>
      <w:r w:rsidR="00791681">
        <w:t>MO2 setup a projects group</w:t>
      </w:r>
      <w:r w:rsidR="0057043E">
        <w:t xml:space="preserve"> involving both middle office and settlements</w:t>
      </w:r>
      <w:r w:rsidR="00791681">
        <w:t xml:space="preserve"> to develop a workflow tool </w:t>
      </w:r>
      <w:r w:rsidR="0057043E">
        <w:t xml:space="preserve">designed to improve </w:t>
      </w:r>
      <w:r w:rsidR="007E0D74">
        <w:t xml:space="preserve">the interactions and efficiencies between settlements and </w:t>
      </w:r>
      <w:r w:rsidR="00471388">
        <w:t>Middle office</w:t>
      </w:r>
      <w:r w:rsidR="0001459C">
        <w:t>.</w:t>
      </w:r>
      <w:r w:rsidR="001554B6">
        <w:t xml:space="preserve"> </w:t>
      </w:r>
      <w:r w:rsidR="00CD5725">
        <w:t xml:space="preserve">B02 cited a program where teams would sit with each other and do their </w:t>
      </w:r>
      <w:r w:rsidR="00884DD3">
        <w:t>day-to-day</w:t>
      </w:r>
      <w:r w:rsidR="00CD5725">
        <w:t xml:space="preserve"> tasks this allowed a better understanding of the flows and requirements and allows for teams to pick up where </w:t>
      </w:r>
      <w:r w:rsidR="00E4438C">
        <w:t xml:space="preserve">breaks in workflow and communication </w:t>
      </w:r>
      <w:r w:rsidR="00D97B28">
        <w:t xml:space="preserve">are happening. </w:t>
      </w:r>
    </w:p>
    <w:p w14:paraId="1B04465D" w14:textId="0797C7F8" w:rsidR="001B6FD4" w:rsidRDefault="001E41A8" w:rsidP="00413C16">
      <w:pPr>
        <w:pStyle w:val="Heading3"/>
      </w:pPr>
      <w:bookmarkStart w:id="35" w:name="_Toc190316586"/>
      <w:r>
        <w:t>Code</w:t>
      </w:r>
      <w:r w:rsidR="00725DD0">
        <w:t xml:space="preserve"> 2: Integration</w:t>
      </w:r>
      <w:bookmarkEnd w:id="35"/>
    </w:p>
    <w:p w14:paraId="0788ECB1" w14:textId="194D2906" w:rsidR="00427A95" w:rsidRDefault="0056358E" w:rsidP="005D79BD">
      <w:r>
        <w:t xml:space="preserve">Of the </w:t>
      </w:r>
      <w:r w:rsidR="00C418B0">
        <w:t>ten</w:t>
      </w:r>
      <w:r>
        <w:t xml:space="preserve"> candidates </w:t>
      </w:r>
      <w:r w:rsidR="007F0BA0">
        <w:t xml:space="preserve">only </w:t>
      </w:r>
      <w:r w:rsidR="00C418B0">
        <w:t>three</w:t>
      </w:r>
      <w:r w:rsidR="007F0BA0">
        <w:t xml:space="preserve"> cited that integration would be </w:t>
      </w:r>
      <w:r w:rsidR="00FB2443">
        <w:t>a possible solution. MO2</w:t>
      </w:r>
      <w:r w:rsidR="006D50C5">
        <w:t xml:space="preserve"> and MO3 both noted that integration would give them full control to </w:t>
      </w:r>
      <w:r w:rsidR="006753B7">
        <w:t xml:space="preserve">see out the entire trade lifecycle significantly improving performance however both suggested that </w:t>
      </w:r>
      <w:r w:rsidR="008D50B2">
        <w:t>whilst they thought integration was</w:t>
      </w:r>
      <w:r w:rsidR="00D66974">
        <w:t xml:space="preserve"> plausible</w:t>
      </w:r>
      <w:r w:rsidR="0023450F">
        <w:t xml:space="preserve"> they also felt significant risk around control and </w:t>
      </w:r>
      <w:r w:rsidR="00683AEF">
        <w:t>coverage would not make this a viable solution</w:t>
      </w:r>
      <w:r w:rsidR="00F86B1C">
        <w:t xml:space="preserve">. B05 </w:t>
      </w:r>
      <w:r w:rsidR="00B623C5">
        <w:t xml:space="preserve">saw integration as a future play once technology got to a point where </w:t>
      </w:r>
      <w:r w:rsidR="00444C95">
        <w:t xml:space="preserve">majority of settlements would require no </w:t>
      </w:r>
      <w:r w:rsidR="00FF72C0">
        <w:t xml:space="preserve">manual releases into the market and involved </w:t>
      </w:r>
      <w:r w:rsidR="00523061">
        <w:t xml:space="preserve">only oversight to ensure that trades were matched </w:t>
      </w:r>
      <w:r w:rsidR="000128A6">
        <w:t xml:space="preserve">in the market. </w:t>
      </w:r>
      <w:r w:rsidR="00B33DAF">
        <w:t>MO1 cited that having clearly defined roles allowed for specialisation of</w:t>
      </w:r>
      <w:r w:rsidR="003774CA">
        <w:t xml:space="preserve"> skills and created a narrow focus for teams to focus on. MO2 </w:t>
      </w:r>
      <w:r w:rsidR="00703571">
        <w:t xml:space="preserve">cited coverage as a </w:t>
      </w:r>
      <w:r w:rsidR="00367308">
        <w:t>benefit of segregation</w:t>
      </w:r>
      <w:r w:rsidR="00767828">
        <w:t xml:space="preserve"> with</w:t>
      </w:r>
      <w:r w:rsidR="00781F95">
        <w:t xml:space="preserve"> </w:t>
      </w:r>
      <w:r w:rsidR="00CA7950">
        <w:t xml:space="preserve">settlement teams being flexible to cover volume spikes in different areas or </w:t>
      </w:r>
      <w:r w:rsidR="00CB2D99">
        <w:t xml:space="preserve">covering absenteeism’s. </w:t>
      </w:r>
    </w:p>
    <w:p w14:paraId="5DF9F7D8" w14:textId="3F791B9B" w:rsidR="00427A95" w:rsidRDefault="00887DF9" w:rsidP="00413C16">
      <w:pPr>
        <w:pStyle w:val="Heading3"/>
      </w:pPr>
      <w:bookmarkStart w:id="36" w:name="_Toc190316587"/>
      <w:r>
        <w:t>Code</w:t>
      </w:r>
      <w:r w:rsidR="00427A95">
        <w:t xml:space="preserve"> 3: Risk</w:t>
      </w:r>
      <w:bookmarkEnd w:id="36"/>
      <w:r w:rsidR="00427A95">
        <w:t xml:space="preserve"> </w:t>
      </w:r>
    </w:p>
    <w:p w14:paraId="36A1F154" w14:textId="73F880E5" w:rsidR="004434DB" w:rsidRDefault="005810C3" w:rsidP="005D79BD">
      <w:r>
        <w:t xml:space="preserve">Five of the respondents cited risk </w:t>
      </w:r>
      <w:r w:rsidR="004E5AFD">
        <w:t xml:space="preserve">as a core concern for intergration. </w:t>
      </w:r>
      <w:r w:rsidR="006F3F96">
        <w:t>MO1</w:t>
      </w:r>
      <w:r w:rsidR="0050682C">
        <w:t>, MO4 and MO5, BO4 and BO5</w:t>
      </w:r>
      <w:r w:rsidR="00337094">
        <w:t>. Their concerns around risk were all centred around the ability to manipulate sett</w:t>
      </w:r>
      <w:r w:rsidR="00F80174">
        <w:t xml:space="preserve">lements and open the organisation up to </w:t>
      </w:r>
      <w:r w:rsidR="00455B3F">
        <w:t>fraud. There was however very little evidence to suggest that the segregation was a driving force of this control</w:t>
      </w:r>
      <w:r w:rsidR="00A477D0">
        <w:t xml:space="preserve">, the only real control here was the </w:t>
      </w:r>
      <w:r w:rsidR="00DE4783">
        <w:t xml:space="preserve">approval process for manual </w:t>
      </w:r>
      <w:r w:rsidR="00754D42">
        <w:t>instructions into the market to match client instruction not systemically feeding.</w:t>
      </w:r>
    </w:p>
    <w:p w14:paraId="79178B40" w14:textId="17F96039" w:rsidR="004434DB" w:rsidRDefault="00887DF9" w:rsidP="00413C16">
      <w:pPr>
        <w:pStyle w:val="Heading3"/>
      </w:pPr>
      <w:bookmarkStart w:id="37" w:name="_Toc190316588"/>
      <w:r>
        <w:t>Code</w:t>
      </w:r>
      <w:r w:rsidR="004434DB">
        <w:t xml:space="preserve"> 4: Technology</w:t>
      </w:r>
      <w:bookmarkEnd w:id="37"/>
    </w:p>
    <w:p w14:paraId="052D62F7" w14:textId="12B31B8D" w:rsidR="00725DD0" w:rsidRDefault="003616F2" w:rsidP="005D79BD">
      <w:r>
        <w:t xml:space="preserve">Every single interviewee cited technology as a primary driver of the efficiencies of their business. </w:t>
      </w:r>
      <w:r w:rsidR="00801995">
        <w:t>Improved</w:t>
      </w:r>
      <w:r>
        <w:t xml:space="preserve"> systems would allow for </w:t>
      </w:r>
      <w:r w:rsidR="00B3460D">
        <w:t>greater transparency</w:t>
      </w:r>
      <w:r w:rsidR="00D445DC">
        <w:t xml:space="preserve"> in the correction of </w:t>
      </w:r>
      <w:r w:rsidR="00D445DC">
        <w:lastRenderedPageBreak/>
        <w:t>errors</w:t>
      </w:r>
      <w:r w:rsidR="00801995">
        <w:t>, faster allocation of issues to correct teams</w:t>
      </w:r>
      <w:r w:rsidR="00744B60">
        <w:t xml:space="preserve">, the ability to preemptively </w:t>
      </w:r>
      <w:r w:rsidR="009D0EFA">
        <w:t xml:space="preserve">match trades in the market, </w:t>
      </w:r>
      <w:r w:rsidR="00AF045E">
        <w:t xml:space="preserve">and ultimately reduce the volume of interactions needed </w:t>
      </w:r>
      <w:r w:rsidR="003C5281">
        <w:t>between middle office and back office settlements.</w:t>
      </w:r>
    </w:p>
    <w:p w14:paraId="32622E91" w14:textId="32315A33" w:rsidR="003652E7" w:rsidRDefault="00887DF9" w:rsidP="00413C16">
      <w:pPr>
        <w:pStyle w:val="Heading3"/>
      </w:pPr>
      <w:bookmarkStart w:id="38" w:name="_Toc190316589"/>
      <w:r>
        <w:t>Code</w:t>
      </w:r>
      <w:r w:rsidR="00987B7C">
        <w:t xml:space="preserve"> 5: </w:t>
      </w:r>
      <w:r w:rsidR="00C1540A">
        <w:t>Communication</w:t>
      </w:r>
      <w:bookmarkEnd w:id="38"/>
    </w:p>
    <w:p w14:paraId="171507F3" w14:textId="27D4E9E6" w:rsidR="00F535A8" w:rsidRDefault="00650867" w:rsidP="005D79BD">
      <w:r>
        <w:t>Whilst similar to collaboration</w:t>
      </w:r>
      <w:r w:rsidR="007C5373">
        <w:t xml:space="preserve">, it felt necessary to have this separate categorisation as </w:t>
      </w:r>
      <w:r w:rsidR="00AD342F">
        <w:t>forty</w:t>
      </w:r>
      <w:r w:rsidR="000701D9">
        <w:t xml:space="preserve"> percent of the respondent made note that </w:t>
      </w:r>
      <w:r w:rsidR="00B924E5">
        <w:t>often there is a struggle to understand or articulate the required corrections as t</w:t>
      </w:r>
      <w:r w:rsidR="00BB5468">
        <w:t>hey spoke and used different business lingo.</w:t>
      </w:r>
      <w:r w:rsidR="00CC5233">
        <w:t xml:space="preserve"> The respondents MO3, MO4, BO</w:t>
      </w:r>
      <w:r w:rsidR="004504BD">
        <w:t>2</w:t>
      </w:r>
      <w:r w:rsidR="00B07332">
        <w:t xml:space="preserve"> and BO4 all suggested that the silo’s operated differently and their was a lack of understanding what</w:t>
      </w:r>
      <w:r w:rsidR="00FE012B">
        <w:t xml:space="preserve"> was required at times to correct an issue. </w:t>
      </w:r>
      <w:r w:rsidR="003A018A">
        <w:t>MO3 cited a lack of knowledge around market settlement codes that were sent by settlements</w:t>
      </w:r>
      <w:r w:rsidR="009C0DEB">
        <w:t xml:space="preserve">, MO4 cited the use of different identifiers </w:t>
      </w:r>
      <w:r w:rsidR="00DE2678">
        <w:t>caused delays in identifying trades</w:t>
      </w:r>
      <w:r w:rsidR="00617372">
        <w:t xml:space="preserve">. </w:t>
      </w:r>
      <w:r w:rsidR="001001B2">
        <w:t>BO3 and BO4 both cited</w:t>
      </w:r>
      <w:r w:rsidR="005822CD">
        <w:t xml:space="preserve"> that their was significant </w:t>
      </w:r>
      <w:r w:rsidR="00154C12">
        <w:t xml:space="preserve">break downs in communication over what was required as teams </w:t>
      </w:r>
      <w:r w:rsidR="006C75A1">
        <w:t xml:space="preserve">communicate differently and don’t necessarily know the processes </w:t>
      </w:r>
      <w:r w:rsidR="00D37C6C">
        <w:t>required</w:t>
      </w:r>
      <w:r w:rsidR="001C0C9F">
        <w:t xml:space="preserve">, BO3 cited a </w:t>
      </w:r>
      <w:r w:rsidR="009454B1">
        <w:t xml:space="preserve">situation where they saw a cancel on their end but in middle office this was a straightforward </w:t>
      </w:r>
      <w:r w:rsidR="00770A8E">
        <w:t>amendment</w:t>
      </w:r>
      <w:r w:rsidR="009454B1">
        <w:t xml:space="preserve"> which led to much more lengthy conversation </w:t>
      </w:r>
      <w:r w:rsidR="00770A8E">
        <w:t xml:space="preserve">than was necessary and this is purely down to how systems process and </w:t>
      </w:r>
      <w:r w:rsidR="00850BAB">
        <w:t>deliver information to the teams.</w:t>
      </w:r>
    </w:p>
    <w:p w14:paraId="485D75C0" w14:textId="144D98FE" w:rsidR="00AC3578" w:rsidRDefault="00887DF9" w:rsidP="00E54EB6">
      <w:pPr>
        <w:pStyle w:val="Heading3"/>
      </w:pPr>
      <w:bookmarkStart w:id="39" w:name="_Toc190316590"/>
      <w:r>
        <w:t>Code</w:t>
      </w:r>
      <w:r w:rsidR="00B37F1D">
        <w:t xml:space="preserve"> 6:  </w:t>
      </w:r>
      <w:r w:rsidR="00F535A8">
        <w:t>Function</w:t>
      </w:r>
      <w:bookmarkEnd w:id="39"/>
    </w:p>
    <w:p w14:paraId="5E1E1D07" w14:textId="3AF272C5" w:rsidR="00B37F1D" w:rsidRDefault="007558B8" w:rsidP="005D79BD">
      <w:r>
        <w:t>Unsurprisingly the sett</w:t>
      </w:r>
      <w:r w:rsidR="00273CC1">
        <w:t xml:space="preserve">lement back office considered their main role as the timely settlement of </w:t>
      </w:r>
      <w:r w:rsidR="006851A2">
        <w:t xml:space="preserve">trades. Middle Office </w:t>
      </w:r>
      <w:r w:rsidR="009A526A">
        <w:t xml:space="preserve">respondent had a more varied </w:t>
      </w:r>
      <w:r w:rsidR="00622C77">
        <w:t xml:space="preserve">views on their main roles. MO1 considered risk and control </w:t>
      </w:r>
      <w:r w:rsidR="003F1823">
        <w:t xml:space="preserve">as their main function, MO2 </w:t>
      </w:r>
      <w:r w:rsidR="00930D4E">
        <w:t xml:space="preserve">considered that their goal was to systemically get trades fed from booking to settlement </w:t>
      </w:r>
      <w:r w:rsidR="003E6E48">
        <w:t xml:space="preserve">as seamlessly as possible. MO3 was focused on settlement </w:t>
      </w:r>
      <w:r w:rsidR="002F5241">
        <w:t>of products</w:t>
      </w:r>
      <w:r w:rsidR="00B86036">
        <w:t xml:space="preserve">, MO4 was primarily focused on </w:t>
      </w:r>
      <w:r w:rsidR="006655A5">
        <w:t xml:space="preserve">systemic improvement to </w:t>
      </w:r>
      <w:r w:rsidR="00BD4CAF">
        <w:t xml:space="preserve">booking systems but also noted the positive influence that would have on </w:t>
      </w:r>
      <w:r w:rsidR="009C2C9F">
        <w:t>settlements,</w:t>
      </w:r>
      <w:r w:rsidR="00BD4CAF">
        <w:t xml:space="preserve"> but it was </w:t>
      </w:r>
      <w:r w:rsidR="00E67A41">
        <w:t xml:space="preserve">not </w:t>
      </w:r>
      <w:r w:rsidR="009C2C9F">
        <w:t>a part of their role to focus on the settlements</w:t>
      </w:r>
      <w:r w:rsidR="006B5FD8">
        <w:t xml:space="preserve"> and </w:t>
      </w:r>
      <w:r w:rsidR="00AE63A2">
        <w:t xml:space="preserve">would prefer </w:t>
      </w:r>
      <w:r w:rsidR="000253FA">
        <w:t>the</w:t>
      </w:r>
      <w:r w:rsidR="00A04AB5">
        <w:t xml:space="preserve"> settlements</w:t>
      </w:r>
      <w:r w:rsidR="00AE63A2">
        <w:t xml:space="preserve"> to be handled by another team.</w:t>
      </w:r>
      <w:r w:rsidR="00E2649A">
        <w:t xml:space="preserve"> Notably both MO1 and B09 listed specialisation as a key attribute to keeping divisions siloed, allowing the employees engaged to become </w:t>
      </w:r>
      <w:r w:rsidR="00264A6C">
        <w:t>more proficient in their tasks and be able to deep dive into issues in order to solve them.</w:t>
      </w:r>
    </w:p>
    <w:p w14:paraId="2BF5D36B" w14:textId="3D7A1D6A" w:rsidR="00E54EB6" w:rsidRPr="00E54EB6" w:rsidRDefault="00D50B8E" w:rsidP="0002134B">
      <w:pPr>
        <w:pStyle w:val="Heading2"/>
      </w:pPr>
      <w:bookmarkStart w:id="40" w:name="_Toc190316591"/>
      <w:r>
        <w:t>Theme</w:t>
      </w:r>
      <w:r w:rsidR="00195AFB">
        <w:t>s</w:t>
      </w:r>
      <w:bookmarkEnd w:id="40"/>
    </w:p>
    <w:p w14:paraId="7286F688" w14:textId="0EFEAE7B" w:rsidR="00C2593A" w:rsidRDefault="00C2593A" w:rsidP="00E54EB6">
      <w:pPr>
        <w:pStyle w:val="Heading3"/>
      </w:pPr>
      <w:bookmarkStart w:id="41" w:name="_Toc190316592"/>
      <w:r>
        <w:t xml:space="preserve">Theme 1 </w:t>
      </w:r>
      <w:r w:rsidR="00B02BE6">
        <w:t>–</w:t>
      </w:r>
      <w:r>
        <w:t xml:space="preserve"> </w:t>
      </w:r>
      <w:r w:rsidR="00B02BE6">
        <w:t>Cohesion</w:t>
      </w:r>
      <w:bookmarkEnd w:id="41"/>
    </w:p>
    <w:p w14:paraId="2EE05A8F" w14:textId="11E20A44" w:rsidR="003D1768" w:rsidRDefault="004B794F" w:rsidP="005D79BD">
      <w:r>
        <w:t xml:space="preserve">Through the interview process we see a pattern </w:t>
      </w:r>
      <w:r w:rsidR="00B10752">
        <w:t>emerging</w:t>
      </w:r>
      <w:r>
        <w:t xml:space="preserve"> of two segregated </w:t>
      </w:r>
      <w:r w:rsidR="00B10752">
        <w:t xml:space="preserve">divisions not always aligned in their </w:t>
      </w:r>
      <w:r w:rsidR="00153467">
        <w:t>goals with a clear path of how to achieve them</w:t>
      </w:r>
      <w:r w:rsidR="00DF1F46">
        <w:t xml:space="preserve">, demonstrated by having multiple settlements teams </w:t>
      </w:r>
      <w:r w:rsidR="002101B2">
        <w:t>that are not aligned with the business units in middle office which are more closely aligned to the front of house</w:t>
      </w:r>
      <w:r w:rsidR="00153467">
        <w:t>. This is common in silos a</w:t>
      </w:r>
      <w:r w:rsidR="00E703A0">
        <w:t xml:space="preserve">nd can create a situation whereby the the individual teams </w:t>
      </w:r>
      <w:r w:rsidR="0027078E">
        <w:t>put their benefits ahead of the whole organisation (de wall, 2019)</w:t>
      </w:r>
      <w:r w:rsidR="00E75F3F">
        <w:t>.</w:t>
      </w:r>
      <w:r w:rsidR="000A20C6">
        <w:t xml:space="preserve"> </w:t>
      </w:r>
      <w:r w:rsidR="00A660EA">
        <w:t xml:space="preserve">A part of this whilst not noted </w:t>
      </w:r>
      <w:r w:rsidR="00A660EA">
        <w:lastRenderedPageBreak/>
        <w:t xml:space="preserve">in any literature but rather through personal knowledge is that broker dealers get rated </w:t>
      </w:r>
      <w:r w:rsidR="00CF06AF">
        <w:t>by customers and awarded business</w:t>
      </w:r>
      <w:r w:rsidR="0076778A">
        <w:t xml:space="preserve"> dependant on their ratings, traditionally this has been separated by function and division</w:t>
      </w:r>
      <w:r w:rsidR="00187A39">
        <w:t>, recently a number of larger investments firms have started rating on the whole rather than focusing on individual segments of the business</w:t>
      </w:r>
      <w:r w:rsidR="00D9489C">
        <w:t xml:space="preserve">, there is a fundamental need for the silos to be aware that they operate for the whole rather than the </w:t>
      </w:r>
      <w:r w:rsidR="00DF1F46">
        <w:t>parts of the business that are responsible for.</w:t>
      </w:r>
      <w:r w:rsidR="00CF06AF">
        <w:t xml:space="preserve"> </w:t>
      </w:r>
      <w:r w:rsidR="00D7181B">
        <w:t>Interviews of BO</w:t>
      </w:r>
      <w:r w:rsidR="00DF2DB7">
        <w:t xml:space="preserve">2 and BO3 both reiterated the isolation from the business, not understanding their role or the </w:t>
      </w:r>
      <w:r w:rsidR="00B91F7E">
        <w:t>products and flows from front office through to settlements</w:t>
      </w:r>
      <w:r w:rsidR="00BF5259">
        <w:t>, this is another common theme in silo’s</w:t>
      </w:r>
      <w:r w:rsidR="007E0FE9">
        <w:t xml:space="preserve"> whereby information and knowledge is held by the business units</w:t>
      </w:r>
      <w:r w:rsidR="00132BCE">
        <w:t xml:space="preserve"> (de </w:t>
      </w:r>
      <w:proofErr w:type="spellStart"/>
      <w:r w:rsidR="00132BCE">
        <w:t>waal</w:t>
      </w:r>
      <w:proofErr w:type="spellEnd"/>
      <w:r w:rsidR="00132BCE">
        <w:t>, 2019)</w:t>
      </w:r>
      <w:r w:rsidR="00047C79">
        <w:t xml:space="preserve">. </w:t>
      </w:r>
      <w:r w:rsidR="00A125E8">
        <w:t>If not effectively managed silos can have a massive impact on the success of organisations and is often attributed to major</w:t>
      </w:r>
      <w:r w:rsidR="001A2C6E">
        <w:t xml:space="preserve"> catastrophes such as the ability to deal with the pandemic or the 2008 </w:t>
      </w:r>
      <w:r w:rsidR="00A26614">
        <w:t>fiscal crisis (Correa, 2024).</w:t>
      </w:r>
    </w:p>
    <w:p w14:paraId="246564AF" w14:textId="3CD6AF46" w:rsidR="003D1768" w:rsidRDefault="003D1768" w:rsidP="00542A6E">
      <w:pPr>
        <w:pStyle w:val="Heading3"/>
      </w:pPr>
      <w:bookmarkStart w:id="42" w:name="_Toc190316593"/>
      <w:r>
        <w:t xml:space="preserve">Theme 2 </w:t>
      </w:r>
      <w:r w:rsidR="006C4DD8">
        <w:t>–</w:t>
      </w:r>
      <w:r>
        <w:t xml:space="preserve"> </w:t>
      </w:r>
      <w:r w:rsidR="009A13A0">
        <w:t>Technology</w:t>
      </w:r>
      <w:bookmarkEnd w:id="42"/>
    </w:p>
    <w:p w14:paraId="270D0C56" w14:textId="4AD0F43E" w:rsidR="00D11286" w:rsidRDefault="0035128C" w:rsidP="00D11286">
      <w:r>
        <w:t xml:space="preserve">Every single respondent raised technology and systems as a core solution to </w:t>
      </w:r>
      <w:r w:rsidR="00FB0439">
        <w:t xml:space="preserve">create a more efficient flow. Whilst </w:t>
      </w:r>
      <w:r w:rsidR="0096520B">
        <w:t>improving technology may not break down the segregation of divisions</w:t>
      </w:r>
      <w:r w:rsidR="008A0948">
        <w:t xml:space="preserve">, </w:t>
      </w:r>
      <w:r w:rsidR="00E22974">
        <w:t>technological enhancements</w:t>
      </w:r>
      <w:r w:rsidR="008A0948">
        <w:t xml:space="preserve"> will improve timeliness and </w:t>
      </w:r>
      <w:r w:rsidR="0080206B">
        <w:t xml:space="preserve">create transparency </w:t>
      </w:r>
      <w:r w:rsidR="00AE64D1">
        <w:t xml:space="preserve">on issues. </w:t>
      </w:r>
      <w:proofErr w:type="spellStart"/>
      <w:r w:rsidR="00876253">
        <w:t>BO</w:t>
      </w:r>
      <w:proofErr w:type="spellEnd"/>
      <w:r w:rsidR="00876253">
        <w:t xml:space="preserve"> interviewers often referenced that exceptions are not being routed to the correct teams</w:t>
      </w:r>
      <w:r w:rsidR="007D78CC">
        <w:t>, th</w:t>
      </w:r>
      <w:r w:rsidR="00C8259A">
        <w:t xml:space="preserve">is should in reality be a simple solve by ensuring static data accuracy and enabling the </w:t>
      </w:r>
      <w:r w:rsidR="00FB7A1D">
        <w:t>systems to filter correctly, the other side of this is the lack of alignment in business functions also means tha</w:t>
      </w:r>
      <w:r w:rsidR="00296224">
        <w:t>t there is no real relationship and coherent dialogue between the teams</w:t>
      </w:r>
      <w:r w:rsidR="00A17A21">
        <w:t xml:space="preserve">, technology may be able to solve the flow of exceptions to the correct team it cannot solve the structural misalignment. </w:t>
      </w:r>
      <w:r w:rsidR="00F07047">
        <w:t xml:space="preserve">Society today is often </w:t>
      </w:r>
      <w:r w:rsidR="003B1017">
        <w:t>referenced as being on the brink of the fourth Industrial Revolution as technology improves and artificial intelligence</w:t>
      </w:r>
      <w:r w:rsidR="00024685">
        <w:t xml:space="preserve"> becomes more imbedded in the technology we use, in order for teams and organisations to take full advantage of the benefits</w:t>
      </w:r>
      <w:r w:rsidR="00E95A84">
        <w:t xml:space="preserve"> new </w:t>
      </w:r>
      <w:r w:rsidR="00734E51">
        <w:t>technologies</w:t>
      </w:r>
      <w:r w:rsidR="00E95A84">
        <w:t xml:space="preserve"> they need to develop them as a whole to best fit the entire organisation</w:t>
      </w:r>
      <w:r w:rsidR="00734E51">
        <w:t xml:space="preserve">, </w:t>
      </w:r>
      <w:r w:rsidR="009D3A8A">
        <w:t>one of the key elements to Judith Rodin</w:t>
      </w:r>
      <w:r w:rsidR="00016C5A">
        <w:t>’s</w:t>
      </w:r>
      <w:r w:rsidR="009D3A8A">
        <w:t xml:space="preserve"> (2015)</w:t>
      </w:r>
      <w:r w:rsidR="00016C5A">
        <w:t xml:space="preserve"> resilience frameworks is integration. </w:t>
      </w:r>
      <w:r w:rsidR="00D05F0F">
        <w:t>Whilst the full picture isn’t clear yet,</w:t>
      </w:r>
      <w:r w:rsidR="002E7621">
        <w:t xml:space="preserve"> if technology </w:t>
      </w:r>
      <w:r w:rsidR="00EA7E20">
        <w:t>is</w:t>
      </w:r>
      <w:r w:rsidR="00E82563">
        <w:t xml:space="preserve"> to be</w:t>
      </w:r>
      <w:r w:rsidR="00EA7E20">
        <w:t xml:space="preserve"> developed to improve matching and </w:t>
      </w:r>
      <w:r w:rsidR="00E00F4F">
        <w:t xml:space="preserve">generating exceptions for middle office teams to solve </w:t>
      </w:r>
      <w:r w:rsidR="0037010C">
        <w:t>there</w:t>
      </w:r>
      <w:r w:rsidR="00E00F4F">
        <w:t xml:space="preserve"> is a need for </w:t>
      </w:r>
      <w:r w:rsidR="0037010C">
        <w:t>an integrated</w:t>
      </w:r>
      <w:r w:rsidR="00E00F4F">
        <w:t xml:space="preserve"> approach from both back office and middle office teams to find solutions.</w:t>
      </w:r>
      <w:r w:rsidR="003A2701">
        <w:t xml:space="preserve"> Smith (2018) notes that whilst organisational silo’s were created to minimise chaos, with the incoming fourth revolution organisations are moving toward</w:t>
      </w:r>
      <w:r w:rsidR="006E7129">
        <w:t xml:space="preserve"> what is termed on the edge of chaos where systems are given the space to grow, lean and </w:t>
      </w:r>
      <w:r w:rsidR="00F42789">
        <w:t>evolve</w:t>
      </w:r>
      <w:r w:rsidR="00386BBB">
        <w:t xml:space="preserve">, a main driver of this is a lack </w:t>
      </w:r>
      <w:r w:rsidR="00AA3C3C">
        <w:t xml:space="preserve">of predictability in how changes will affect business </w:t>
      </w:r>
      <w:r w:rsidR="00531603">
        <w:t>and the way in which we will work (Smith, 2108).</w:t>
      </w:r>
    </w:p>
    <w:p w14:paraId="315382C1" w14:textId="04F4DE28" w:rsidR="00D11286" w:rsidRDefault="00BC3EF9" w:rsidP="00542A6E">
      <w:pPr>
        <w:pStyle w:val="Heading3"/>
      </w:pPr>
      <w:bookmarkStart w:id="43" w:name="_Toc190316594"/>
      <w:r>
        <w:t xml:space="preserve">Theme 3 </w:t>
      </w:r>
      <w:r w:rsidR="007E1F62">
        <w:t>- Collaboration</w:t>
      </w:r>
      <w:bookmarkEnd w:id="43"/>
    </w:p>
    <w:p w14:paraId="0BDBEBA2" w14:textId="4ED1E4EC" w:rsidR="00BC3EF9" w:rsidRDefault="00120B58" w:rsidP="00D11286">
      <w:r>
        <w:t xml:space="preserve">There was a </w:t>
      </w:r>
      <w:r w:rsidR="0023183D">
        <w:t>definitive emergence of a collaboration theme from the interview conducted. M</w:t>
      </w:r>
      <w:r w:rsidR="00330E9A">
        <w:t xml:space="preserve">01, MO2, BO1 and B05 have all been </w:t>
      </w:r>
      <w:r w:rsidR="007D76B3">
        <w:t xml:space="preserve">actively involved in projects and initiatives in 2024 to improve </w:t>
      </w:r>
      <w:r w:rsidR="0087554C">
        <w:t xml:space="preserve">the collaboration of the teams and how they interact. </w:t>
      </w:r>
      <w:r w:rsidR="0087554C">
        <w:lastRenderedPageBreak/>
        <w:t xml:space="preserve">Whilst almost none of the respondents were in outright </w:t>
      </w:r>
      <w:r w:rsidR="005D53C4">
        <w:t xml:space="preserve">favour of </w:t>
      </w:r>
      <w:r w:rsidR="0018358D">
        <w:t>integration</w:t>
      </w:r>
      <w:r w:rsidR="005D53C4">
        <w:t xml:space="preserve"> to improve efficiency all of them suggested further collaboration </w:t>
      </w:r>
      <w:r w:rsidR="0018358D">
        <w:t>to</w:t>
      </w:r>
      <w:r w:rsidR="005D53C4">
        <w:t xml:space="preserve"> improve the </w:t>
      </w:r>
      <w:r w:rsidR="0018358D">
        <w:t>overall workflow and relation ship between the teams.</w:t>
      </w:r>
      <w:r w:rsidR="00690DEE">
        <w:t xml:space="preserve"> This response </w:t>
      </w:r>
      <w:r w:rsidR="00240121">
        <w:t>is</w:t>
      </w:r>
      <w:r w:rsidR="00690DEE">
        <w:t xml:space="preserve"> </w:t>
      </w:r>
      <w:r w:rsidR="00240121">
        <w:t>in-</w:t>
      </w:r>
      <w:r w:rsidR="00690DEE">
        <w:t xml:space="preserve">line with </w:t>
      </w:r>
      <w:r w:rsidR="00240121">
        <w:t xml:space="preserve">a general inter-organisational trend </w:t>
      </w:r>
      <w:r w:rsidR="00372151">
        <w:t xml:space="preserve">to </w:t>
      </w:r>
      <w:r w:rsidR="00210C3B">
        <w:t>foster</w:t>
      </w:r>
      <w:r w:rsidR="00372151">
        <w:t xml:space="preserve"> more resilience and creating a competitive advantage </w:t>
      </w:r>
      <w:r w:rsidR="00BD2939">
        <w:t>that traditional silo-based approaches lack (Ganesha, 2024).</w:t>
      </w:r>
    </w:p>
    <w:p w14:paraId="356465E3" w14:textId="77777777" w:rsidR="00F84984" w:rsidRDefault="00F84984" w:rsidP="00D11286"/>
    <w:p w14:paraId="1A1CAF38" w14:textId="40FB44C0" w:rsidR="00542A6E" w:rsidRDefault="00E701C0" w:rsidP="00E701C0">
      <w:pPr>
        <w:pStyle w:val="Heading1"/>
      </w:pPr>
      <w:bookmarkStart w:id="44" w:name="_Toc190316595"/>
      <w:r>
        <w:t>Chapter 3: Conclusions and Recommendation</w:t>
      </w:r>
      <w:bookmarkEnd w:id="44"/>
    </w:p>
    <w:p w14:paraId="51BD1FF1" w14:textId="621F7FDB" w:rsidR="00F84984" w:rsidRPr="00216CE3" w:rsidRDefault="00971109" w:rsidP="00542A6E">
      <w:pPr>
        <w:pStyle w:val="Heading2"/>
      </w:pPr>
      <w:bookmarkStart w:id="45" w:name="_Toc190316596"/>
      <w:r w:rsidRPr="00216CE3">
        <w:t>Conclusion</w:t>
      </w:r>
      <w:bookmarkEnd w:id="45"/>
    </w:p>
    <w:p w14:paraId="0BE0835D" w14:textId="74A7BED0" w:rsidR="006059C6" w:rsidRDefault="00216CE3" w:rsidP="00216CE3">
      <w:r>
        <w:t xml:space="preserve">This paper set out to investigate the </w:t>
      </w:r>
      <w:r w:rsidR="00DC4FCB">
        <w:t>current structure of large bulge</w:t>
      </w:r>
      <w:r w:rsidR="000647F8">
        <w:t xml:space="preserve"> dealer</w:t>
      </w:r>
      <w:r w:rsidR="00DC4FCB">
        <w:t xml:space="preserve"> broker investment firms </w:t>
      </w:r>
      <w:r w:rsidR="003702CF">
        <w:t>with</w:t>
      </w:r>
      <w:r w:rsidR="00ED6517">
        <w:t xml:space="preserve"> the aim to</w:t>
      </w:r>
      <w:r w:rsidR="000647F8">
        <w:t xml:space="preserve"> </w:t>
      </w:r>
      <w:r w:rsidR="00401B73">
        <w:t>figure out</w:t>
      </w:r>
      <w:r w:rsidR="000647F8">
        <w:t xml:space="preserve"> if th</w:t>
      </w:r>
      <w:r w:rsidR="000F0A41">
        <w:t xml:space="preserve">eir current segregated </w:t>
      </w:r>
      <w:r w:rsidR="00721F98">
        <w:t xml:space="preserve">structure </w:t>
      </w:r>
      <w:r w:rsidR="00254D16">
        <w:t xml:space="preserve">between back and middle office functions was the most efficient and effective </w:t>
      </w:r>
      <w:r w:rsidR="00316715">
        <w:t>str</w:t>
      </w:r>
      <w:r w:rsidR="002136CC">
        <w:t>ucture</w:t>
      </w:r>
      <w:r w:rsidR="00254D16">
        <w:t xml:space="preserve"> </w:t>
      </w:r>
      <w:r w:rsidR="00975C72">
        <w:t>or i</w:t>
      </w:r>
      <w:r w:rsidR="00630595">
        <w:t xml:space="preserve">f </w:t>
      </w:r>
      <w:r w:rsidR="00046D6E">
        <w:t xml:space="preserve">a more </w:t>
      </w:r>
      <w:r w:rsidR="00F61DD9">
        <w:t>integrated</w:t>
      </w:r>
      <w:r w:rsidR="001022E4">
        <w:t xml:space="preserve"> approach </w:t>
      </w:r>
      <w:r w:rsidR="002137DC">
        <w:t xml:space="preserve">would be more </w:t>
      </w:r>
      <w:r w:rsidR="000E00D6">
        <w:t>beneficial</w:t>
      </w:r>
      <w:r w:rsidR="00B82590">
        <w:t>.</w:t>
      </w:r>
    </w:p>
    <w:p w14:paraId="1496A92A" w14:textId="72367B7F" w:rsidR="00B05ABA" w:rsidRDefault="006059C6" w:rsidP="00216CE3">
      <w:r>
        <w:t xml:space="preserve">The paper showed </w:t>
      </w:r>
      <w:r w:rsidR="00EE209D">
        <w:t xml:space="preserve">that there is a need for organisations to examine their current structures </w:t>
      </w:r>
      <w:r w:rsidR="00C93A3C">
        <w:t xml:space="preserve">as changes in both technologies, the </w:t>
      </w:r>
      <w:r w:rsidR="002D464C">
        <w:t>competition</w:t>
      </w:r>
      <w:r w:rsidR="00C93A3C">
        <w:t xml:space="preserve">, and new regulations </w:t>
      </w:r>
      <w:r w:rsidR="002D464C">
        <w:t xml:space="preserve">are creating problems for organisations to solve. </w:t>
      </w:r>
      <w:r w:rsidR="001715F9">
        <w:t xml:space="preserve">The entire organisation from front to back will have to adapt to ensure that </w:t>
      </w:r>
      <w:r w:rsidR="00D3265C">
        <w:t xml:space="preserve">the </w:t>
      </w:r>
      <w:r w:rsidR="00AC3BD9">
        <w:t xml:space="preserve">organisation </w:t>
      </w:r>
      <w:r w:rsidR="000A54A7">
        <w:t xml:space="preserve">has </w:t>
      </w:r>
      <w:r w:rsidR="00846012">
        <w:t>the</w:t>
      </w:r>
      <w:r w:rsidR="000A54A7">
        <w:t xml:space="preserve"> capab</w:t>
      </w:r>
      <w:r w:rsidR="006A50BB">
        <w:t>ility to a</w:t>
      </w:r>
      <w:r w:rsidR="003F6885">
        <w:t xml:space="preserve">dapt </w:t>
      </w:r>
      <w:r w:rsidR="00846012">
        <w:t>quickly</w:t>
      </w:r>
      <w:r w:rsidR="003F6885">
        <w:t xml:space="preserve"> to </w:t>
      </w:r>
      <w:r w:rsidR="007772FC">
        <w:t xml:space="preserve">changes like the </w:t>
      </w:r>
      <w:r w:rsidR="00465ABA">
        <w:t xml:space="preserve">T+1 </w:t>
      </w:r>
      <w:r w:rsidR="00C70F58">
        <w:t xml:space="preserve">regulations whilst </w:t>
      </w:r>
      <w:r w:rsidR="00212426">
        <w:t xml:space="preserve">still being </w:t>
      </w:r>
      <w:r w:rsidR="00E90A4F">
        <w:t>e</w:t>
      </w:r>
      <w:r w:rsidR="00710D53">
        <w:t xml:space="preserve">fficient in the </w:t>
      </w:r>
      <w:r w:rsidR="00C310BB">
        <w:t>allocation of resou</w:t>
      </w:r>
      <w:r w:rsidR="00192A1C">
        <w:t>rces.</w:t>
      </w:r>
    </w:p>
    <w:p w14:paraId="374990D6" w14:textId="2FDE0A60" w:rsidR="007B7CBD" w:rsidRDefault="007B7CBD" w:rsidP="007B7CBD">
      <w:r>
        <w:t xml:space="preserve">This paper has presented various structures which an organisation can adapt to best fit their operational needs. The research suggests that organisations should move away from traditional </w:t>
      </w:r>
      <w:proofErr w:type="spellStart"/>
      <w:r>
        <w:t>beauracratic</w:t>
      </w:r>
      <w:proofErr w:type="spellEnd"/>
      <w:r>
        <w:t xml:space="preserve"> structures with centralised control to more agile structural designs like the matrix design, this structure blends both central and functional control to allow the organisation to respond quickly whilst still being able to have common values and goals (Torrington, 2020).</w:t>
      </w:r>
    </w:p>
    <w:p w14:paraId="31ADACB1" w14:textId="55568324" w:rsidR="00BA5C9C" w:rsidRDefault="007B7CBD" w:rsidP="00216CE3">
      <w:r>
        <w:t xml:space="preserve">This paper has also shown that their are many ways to implement the changes in structure, it also found that </w:t>
      </w:r>
      <w:proofErr w:type="spellStart"/>
      <w:r>
        <w:t>thier</w:t>
      </w:r>
      <w:proofErr w:type="spellEnd"/>
      <w:r>
        <w:t xml:space="preserve"> is no one change model that will best fit any organisation. The responsibility lies on the change management agents to perform comprehensive planning and analysis of both the environment and stakeholders, this planning can be done through SWOT and PESTEL</w:t>
      </w:r>
      <w:r w:rsidR="009269A8">
        <w:t xml:space="preserve"> </w:t>
      </w:r>
      <w:proofErr w:type="spellStart"/>
      <w:r w:rsidR="00636EA4">
        <w:t>anaylis</w:t>
      </w:r>
      <w:proofErr w:type="spellEnd"/>
      <w:r w:rsidR="00636EA4">
        <w:t xml:space="preserve"> </w:t>
      </w:r>
      <w:r w:rsidR="00526A36">
        <w:t>techni</w:t>
      </w:r>
      <w:r w:rsidR="000639E3">
        <w:t>ques</w:t>
      </w:r>
      <w:r>
        <w:t xml:space="preserve">. Once the organisation has a clear grasp of what is </w:t>
      </w:r>
      <w:r w:rsidR="00BF3682">
        <w:t xml:space="preserve">required and </w:t>
      </w:r>
      <w:r w:rsidR="00403457">
        <w:t xml:space="preserve">the </w:t>
      </w:r>
      <w:r w:rsidR="00A453AB">
        <w:t>organisation trajectory</w:t>
      </w:r>
      <w:r w:rsidR="00942FCC">
        <w:t>,</w:t>
      </w:r>
      <w:r>
        <w:t xml:space="preserve"> they can select both the type of change and the appropriate models to implement the change. The paper showed it is of paramount importance to follow through and analyse the progress of the change program continuously to ensure that the desired objectives are met and that the organisation does not revert back to the original status quo (</w:t>
      </w:r>
      <w:proofErr w:type="spellStart"/>
      <w:r>
        <w:t>Burnes</w:t>
      </w:r>
      <w:proofErr w:type="spellEnd"/>
      <w:r>
        <w:t xml:space="preserve">, 2020). The paper has also highlighted the importance of communication throughout the change process, whilst this is highlighted in the various change models it is often not central to the model, this paper has shown that without understanding the </w:t>
      </w:r>
      <w:r>
        <w:lastRenderedPageBreak/>
        <w:t>required communication strategies there is a real risk of a lack of effective implementation (</w:t>
      </w:r>
      <w:proofErr w:type="spellStart"/>
      <w:r>
        <w:t>Albuali</w:t>
      </w:r>
      <w:proofErr w:type="spellEnd"/>
      <w:r>
        <w:t>, 2020)</w:t>
      </w:r>
    </w:p>
    <w:p w14:paraId="5466F6D5" w14:textId="73D5637D" w:rsidR="0019249C" w:rsidRDefault="0019249C" w:rsidP="00216CE3">
      <w:r>
        <w:t xml:space="preserve">The interview candidates were </w:t>
      </w:r>
      <w:r w:rsidR="00F01D25">
        <w:t xml:space="preserve">qualified through their current involvement in middle office and </w:t>
      </w:r>
      <w:r w:rsidR="00EE2559">
        <w:t>back-office</w:t>
      </w:r>
      <w:r w:rsidR="00F01D25">
        <w:t xml:space="preserve"> functions with varying </w:t>
      </w:r>
      <w:r w:rsidR="00EE2559">
        <w:t>levels of seniority and experience</w:t>
      </w:r>
      <w:r w:rsidR="00AD5BD5">
        <w:t xml:space="preserve"> and coming from varied business </w:t>
      </w:r>
      <w:r w:rsidR="005313B2">
        <w:t xml:space="preserve">units. </w:t>
      </w:r>
      <w:r w:rsidR="00CD6C34">
        <w:t>Th</w:t>
      </w:r>
      <w:r w:rsidR="00B55B69">
        <w:t>ree major the</w:t>
      </w:r>
      <w:r w:rsidR="00A3659F">
        <w:t xml:space="preserve">mes emerged </w:t>
      </w:r>
      <w:r w:rsidR="00997EF0">
        <w:t xml:space="preserve">from the </w:t>
      </w:r>
      <w:r w:rsidR="00056D72">
        <w:t>qu</w:t>
      </w:r>
      <w:r w:rsidR="00DA1FD3">
        <w:t>alitative</w:t>
      </w:r>
      <w:r w:rsidR="00FD2C74">
        <w:t xml:space="preserve"> dat</w:t>
      </w:r>
      <w:r w:rsidR="006A37E0">
        <w:t xml:space="preserve">a, </w:t>
      </w:r>
      <w:r w:rsidR="00056D72">
        <w:t>namely</w:t>
      </w:r>
      <w:r w:rsidR="00391BDA">
        <w:t xml:space="preserve"> </w:t>
      </w:r>
      <w:r w:rsidR="00DE76DD">
        <w:t>cohesion</w:t>
      </w:r>
      <w:r w:rsidR="00891694">
        <w:t>, techn</w:t>
      </w:r>
      <w:r w:rsidR="00087199">
        <w:t xml:space="preserve">ology and </w:t>
      </w:r>
      <w:r w:rsidR="00594FE7">
        <w:t>communication.</w:t>
      </w:r>
      <w:r w:rsidR="00056D72">
        <w:t xml:space="preserve"> </w:t>
      </w:r>
      <w:r w:rsidR="00C20D81">
        <w:t xml:space="preserve">The </w:t>
      </w:r>
      <w:r w:rsidR="00B075BE">
        <w:t>consensus</w:t>
      </w:r>
      <w:r w:rsidR="00C20D81">
        <w:t xml:space="preserve"> was that the current structure created silos and presented challenges to both middle office and </w:t>
      </w:r>
      <w:r w:rsidR="00B075BE">
        <w:t>back-office</w:t>
      </w:r>
      <w:r w:rsidR="00F13D34">
        <w:t xml:space="preserve"> settlements teams, neither were proponents of fully integrating </w:t>
      </w:r>
      <w:r w:rsidR="001B1042">
        <w:t xml:space="preserve">teams but rather opted for improvements in collaboration and technologies as </w:t>
      </w:r>
      <w:r w:rsidR="00B075BE">
        <w:t xml:space="preserve">solutions to the current situation. </w:t>
      </w:r>
      <w:r w:rsidR="00AB3FA4">
        <w:t xml:space="preserve">The </w:t>
      </w:r>
      <w:r w:rsidR="007E6415">
        <w:t xml:space="preserve">consensus in these interviews is </w:t>
      </w:r>
      <w:r w:rsidR="00EA77A1">
        <w:t xml:space="preserve">expected </w:t>
      </w:r>
      <w:r w:rsidR="007E6415">
        <w:t xml:space="preserve">as we have noted that </w:t>
      </w:r>
      <w:r w:rsidR="00EA77A1">
        <w:t xml:space="preserve">group think </w:t>
      </w:r>
      <w:r w:rsidR="0019353C">
        <w:t xml:space="preserve">emerges when we have siloed </w:t>
      </w:r>
      <w:r w:rsidR="00DE1F48">
        <w:t>business units who think in terms of their own individual and team perfo</w:t>
      </w:r>
      <w:r w:rsidR="00117C94">
        <w:t>rmance rather than that of the whole organisation (</w:t>
      </w:r>
      <w:proofErr w:type="spellStart"/>
      <w:r w:rsidR="00117C94">
        <w:t>Carnall</w:t>
      </w:r>
      <w:proofErr w:type="spellEnd"/>
      <w:r w:rsidR="00117C94">
        <w:t>, 2014).</w:t>
      </w:r>
      <w:r w:rsidR="00485AAF">
        <w:t xml:space="preserve"> </w:t>
      </w:r>
      <w:r w:rsidR="00FD17F4">
        <w:t xml:space="preserve">This is further supported by </w:t>
      </w:r>
      <w:proofErr w:type="spellStart"/>
      <w:r w:rsidR="00FD17F4">
        <w:t>Burnes</w:t>
      </w:r>
      <w:proofErr w:type="spellEnd"/>
      <w:r w:rsidR="00FD17F4">
        <w:t xml:space="preserve"> </w:t>
      </w:r>
      <w:r w:rsidR="002471FE">
        <w:t xml:space="preserve">(2017) who noted that </w:t>
      </w:r>
      <w:r w:rsidR="00961E59">
        <w:t>psychosocial</w:t>
      </w:r>
      <w:r w:rsidR="002471FE">
        <w:t xml:space="preserve"> sub</w:t>
      </w:r>
      <w:r w:rsidR="00FC134E">
        <w:t>-</w:t>
      </w:r>
      <w:r w:rsidR="002471FE">
        <w:t>system whi</w:t>
      </w:r>
      <w:r w:rsidR="00FC134E">
        <w:t>ch governs organisation</w:t>
      </w:r>
      <w:r w:rsidR="00961E59">
        <w:t>s</w:t>
      </w:r>
      <w:r w:rsidR="00FC134E">
        <w:t xml:space="preserve"> can cause a break down in uniformity of goals and lead to </w:t>
      </w:r>
      <w:r w:rsidR="00172405">
        <w:t>fractured organisation.</w:t>
      </w:r>
      <w:r w:rsidR="002B382D">
        <w:t xml:space="preserve"> It is plausible that both </w:t>
      </w:r>
      <w:r w:rsidR="00D44B48">
        <w:t>back office</w:t>
      </w:r>
      <w:r w:rsidR="002B382D">
        <w:t xml:space="preserve"> and middle offices functions would </w:t>
      </w:r>
      <w:r w:rsidR="00A61137">
        <w:t>appose</w:t>
      </w:r>
      <w:r w:rsidR="002B382D">
        <w:t xml:space="preserve"> </w:t>
      </w:r>
      <w:r w:rsidR="00A61137">
        <w:t>integration</w:t>
      </w:r>
      <w:r w:rsidR="002B382D">
        <w:t xml:space="preserve"> as it poses a </w:t>
      </w:r>
      <w:r w:rsidR="00D44B48">
        <w:t>paradoxical function</w:t>
      </w:r>
      <w:r w:rsidR="00A61137">
        <w:t xml:space="preserve"> in their views. </w:t>
      </w:r>
      <w:r w:rsidR="00685685">
        <w:t>It is this</w:t>
      </w:r>
      <w:r w:rsidR="00A61137">
        <w:t xml:space="preserve"> resistance to change and the failure to successfully implement change programs that has led to to the </w:t>
      </w:r>
      <w:r w:rsidR="00DD4784">
        <w:t>academic field of change management becoming a primary discipline rather than a sub discipline under management</w:t>
      </w:r>
      <w:r w:rsidR="00BB730B">
        <w:t xml:space="preserve"> (</w:t>
      </w:r>
      <w:proofErr w:type="spellStart"/>
      <w:r w:rsidR="00BB730B">
        <w:t>As</w:t>
      </w:r>
      <w:r w:rsidR="0060175A">
        <w:t>hkenas</w:t>
      </w:r>
      <w:proofErr w:type="spellEnd"/>
      <w:r w:rsidR="0060175A">
        <w:t>, 2013)</w:t>
      </w:r>
      <w:r w:rsidR="00DD4784">
        <w:t>.</w:t>
      </w:r>
    </w:p>
    <w:p w14:paraId="598E35B2" w14:textId="77777777" w:rsidR="000F3BA0" w:rsidRDefault="000F3BA0" w:rsidP="00216CE3"/>
    <w:p w14:paraId="5FCC9F42" w14:textId="35FD3FA0" w:rsidR="00C939E9" w:rsidRDefault="00C939E9" w:rsidP="00216CE3"/>
    <w:p w14:paraId="66FD3AAC" w14:textId="2DD2CD43" w:rsidR="001A52C5" w:rsidRDefault="001A52C5" w:rsidP="00216CE3"/>
    <w:p w14:paraId="4850F090" w14:textId="3F8ADE1B" w:rsidR="001A52C5" w:rsidRDefault="001A52C5" w:rsidP="002F4835">
      <w:pPr>
        <w:pStyle w:val="Heading2"/>
      </w:pPr>
      <w:bookmarkStart w:id="46" w:name="_Toc190316597"/>
      <w:r w:rsidRPr="007B4A78">
        <w:t>Recommendations</w:t>
      </w:r>
      <w:bookmarkEnd w:id="46"/>
    </w:p>
    <w:p w14:paraId="2295051D" w14:textId="3FA43D40" w:rsidR="00274B7F" w:rsidRDefault="00274B7F" w:rsidP="00FF6EAD">
      <w:pPr>
        <w:pStyle w:val="Heading3"/>
      </w:pPr>
      <w:bookmarkStart w:id="47" w:name="_Toc190316598"/>
      <w:r>
        <w:t>Academia</w:t>
      </w:r>
      <w:bookmarkEnd w:id="47"/>
    </w:p>
    <w:p w14:paraId="6E6C3F30" w14:textId="14BDD905" w:rsidR="00EF7E39" w:rsidRDefault="00274B7F" w:rsidP="00216CE3">
      <w:r>
        <w:t xml:space="preserve">This report may provide some insights, the scope and size of the study need to </w:t>
      </w:r>
      <w:r w:rsidR="008C7771">
        <w:t xml:space="preserve">increase to make any meaningful contribution </w:t>
      </w:r>
      <w:r w:rsidR="007F1854">
        <w:t>to</w:t>
      </w:r>
      <w:r w:rsidR="008C7771">
        <w:t xml:space="preserve"> the field of change </w:t>
      </w:r>
      <w:r w:rsidR="007C076B">
        <w:t xml:space="preserve">management </w:t>
      </w:r>
      <w:r w:rsidR="008C7771">
        <w:t xml:space="preserve">strategy and </w:t>
      </w:r>
      <w:r w:rsidR="00EF7E39">
        <w:t>Human resource management.</w:t>
      </w:r>
      <w:r w:rsidR="00960031">
        <w:t xml:space="preserve"> The </w:t>
      </w:r>
      <w:r w:rsidR="006B60DA">
        <w:t>paper highlight</w:t>
      </w:r>
      <w:r w:rsidR="009149D6">
        <w:t xml:space="preserve">s the lack of </w:t>
      </w:r>
      <w:r w:rsidR="004677E8">
        <w:t>communication f</w:t>
      </w:r>
      <w:r w:rsidR="00534D47">
        <w:t xml:space="preserve">ocus </w:t>
      </w:r>
      <w:r w:rsidR="008F1BCF">
        <w:t>in the chan</w:t>
      </w:r>
      <w:r w:rsidR="00EB584E">
        <w:t>ge models</w:t>
      </w:r>
      <w:r w:rsidR="00631FDD">
        <w:t>.</w:t>
      </w:r>
    </w:p>
    <w:p w14:paraId="16ADEB17" w14:textId="56091775" w:rsidR="00EF7E39" w:rsidRDefault="00EF7E39" w:rsidP="00FF6EAD">
      <w:pPr>
        <w:pStyle w:val="Heading3"/>
      </w:pPr>
      <w:bookmarkStart w:id="48" w:name="_Toc190316599"/>
      <w:r>
        <w:t>Organisations</w:t>
      </w:r>
      <w:bookmarkEnd w:id="48"/>
    </w:p>
    <w:p w14:paraId="5227FEB6" w14:textId="45ADE4E8" w:rsidR="006F3D25" w:rsidRDefault="00F20B5D" w:rsidP="00216CE3">
      <w:r>
        <w:t>There</w:t>
      </w:r>
      <w:r w:rsidR="00EF7E39">
        <w:t xml:space="preserve"> is a </w:t>
      </w:r>
      <w:r w:rsidR="00CD2450">
        <w:t>disjointed relationship between back</w:t>
      </w:r>
      <w:r>
        <w:t xml:space="preserve"> office</w:t>
      </w:r>
      <w:r w:rsidR="00CD2450">
        <w:t xml:space="preserve"> and middle office function</w:t>
      </w:r>
      <w:r>
        <w:t xml:space="preserve">s which create inefficiencies within organisations and contribute to the failure rates of settlements. Further exploration is </w:t>
      </w:r>
      <w:r w:rsidR="00256B56">
        <w:t>needed</w:t>
      </w:r>
      <w:r>
        <w:t xml:space="preserve"> to determine what the correct course of action should b</w:t>
      </w:r>
      <w:r w:rsidR="00256B56">
        <w:t xml:space="preserve">e. </w:t>
      </w:r>
      <w:r w:rsidR="00D67029">
        <w:t>The only incorrect course of action would be no action</w:t>
      </w:r>
      <w:r w:rsidR="001440FF">
        <w:t xml:space="preserve"> as as has been demonstrated throughout this study the only consistency that can be expected is </w:t>
      </w:r>
      <w:r w:rsidR="004A7780">
        <w:t xml:space="preserve">the landscape will continually evolve and organisations need to adapt in order to create </w:t>
      </w:r>
      <w:r w:rsidR="004A7780">
        <w:lastRenderedPageBreak/>
        <w:t xml:space="preserve">sustainable competitive advantage. </w:t>
      </w:r>
      <w:r w:rsidR="00614540">
        <w:t>It is also not enough to mimic competitors</w:t>
      </w:r>
      <w:r w:rsidR="006F3D25">
        <w:t>, seldom do those who mimic ever truly catch up with their rivals. (</w:t>
      </w:r>
      <w:proofErr w:type="spellStart"/>
      <w:r w:rsidR="006F3D25">
        <w:t>Goskoy</w:t>
      </w:r>
      <w:proofErr w:type="spellEnd"/>
      <w:r w:rsidR="006F3D25">
        <w:t xml:space="preserve">, 2016). </w:t>
      </w:r>
    </w:p>
    <w:p w14:paraId="7656E4AA" w14:textId="6708FD15" w:rsidR="006F3D25" w:rsidRDefault="006F3D25" w:rsidP="00216CE3">
      <w:r>
        <w:t xml:space="preserve">Once a </w:t>
      </w:r>
      <w:r w:rsidR="00B71EDB">
        <w:t xml:space="preserve">model or strategy has been </w:t>
      </w:r>
      <w:r w:rsidR="006255FD">
        <w:t>selected</w:t>
      </w:r>
      <w:r w:rsidR="00B71EDB">
        <w:t xml:space="preserve"> taking influence from the models presented in the literature review</w:t>
      </w:r>
      <w:r w:rsidR="006255FD">
        <w:t xml:space="preserve">, </w:t>
      </w:r>
      <w:r w:rsidR="00AD0719">
        <w:t xml:space="preserve">it is important to note that this report has shown that there is no best fit solution for any one organisation and </w:t>
      </w:r>
      <w:r w:rsidR="00C732DA">
        <w:t xml:space="preserve">even for any one department given the complexity of the organisation. Once the </w:t>
      </w:r>
      <w:r w:rsidR="0011118E">
        <w:t xml:space="preserve">change model and structure has been selected an organisation needs to select the change strategy </w:t>
      </w:r>
      <w:r w:rsidR="007E6CE0">
        <w:t xml:space="preserve">to ensure that implementation occurs successfully, </w:t>
      </w:r>
      <w:r w:rsidR="005C7D74">
        <w:t>whilst</w:t>
      </w:r>
      <w:r w:rsidR="007E6CE0">
        <w:t xml:space="preserve"> it has been shown that </w:t>
      </w:r>
      <w:r w:rsidR="005C7D74">
        <w:t>most</w:t>
      </w:r>
      <w:r w:rsidR="007E6CE0">
        <w:t xml:space="preserve"> strategies </w:t>
      </w:r>
      <w:r w:rsidR="005C7D74">
        <w:t xml:space="preserve">take influence from Kurt Lewin in some way they </w:t>
      </w:r>
      <w:r w:rsidR="006A31AB">
        <w:t xml:space="preserve">all have different merits and selecting or adapting models to the situation is advised. </w:t>
      </w:r>
      <w:r w:rsidR="00595966">
        <w:t xml:space="preserve">All models highlight the need for clear communication in order to not only let the stakeholders know the plan but to get genuine </w:t>
      </w:r>
      <w:r w:rsidR="00B60080">
        <w:t>involvement</w:t>
      </w:r>
      <w:r w:rsidR="00D8463C">
        <w:t xml:space="preserve">, </w:t>
      </w:r>
      <w:r w:rsidR="000D2FC6">
        <w:t>commitment,</w:t>
      </w:r>
      <w:r w:rsidR="00B60080">
        <w:t xml:space="preserve"> and </w:t>
      </w:r>
      <w:r w:rsidR="00E85172">
        <w:t>advocacy.</w:t>
      </w:r>
    </w:p>
    <w:p w14:paraId="46C4A2D6" w14:textId="77777777" w:rsidR="00216CE3" w:rsidRDefault="00216CE3" w:rsidP="00971109">
      <w:pPr>
        <w:ind w:left="360"/>
      </w:pPr>
    </w:p>
    <w:p w14:paraId="46E72C32" w14:textId="77777777" w:rsidR="00971109" w:rsidRPr="004B1B1E" w:rsidRDefault="00971109" w:rsidP="00971109">
      <w:pPr>
        <w:ind w:left="360"/>
      </w:pPr>
    </w:p>
    <w:p w14:paraId="404F933F" w14:textId="77777777" w:rsidR="00661B7E" w:rsidRPr="00661B7E" w:rsidRDefault="00661B7E" w:rsidP="00F14372">
      <w:pPr>
        <w:rPr>
          <w:b/>
          <w:bCs/>
        </w:rPr>
      </w:pPr>
    </w:p>
    <w:p w14:paraId="7B090405" w14:textId="77777777" w:rsidR="00661B7E" w:rsidRPr="00613058" w:rsidRDefault="00661B7E" w:rsidP="00F14372"/>
    <w:p w14:paraId="118B9004" w14:textId="77777777" w:rsidR="008319C4" w:rsidRDefault="008319C4" w:rsidP="00C751B5">
      <w:pPr>
        <w:pStyle w:val="Heading1"/>
      </w:pPr>
    </w:p>
    <w:p w14:paraId="44AD30D6" w14:textId="77777777" w:rsidR="00A63B95" w:rsidRDefault="00A63B95" w:rsidP="00A63B95"/>
    <w:p w14:paraId="3EFD6693" w14:textId="77777777" w:rsidR="00A63B95" w:rsidRDefault="00A63B95" w:rsidP="00A63B95"/>
    <w:p w14:paraId="0E650EBB" w14:textId="77777777" w:rsidR="005221B3" w:rsidRDefault="005221B3" w:rsidP="00A63B95"/>
    <w:p w14:paraId="36DB481F" w14:textId="77777777" w:rsidR="005221B3" w:rsidRDefault="005221B3" w:rsidP="00A63B95"/>
    <w:p w14:paraId="39FD1CBC" w14:textId="77777777" w:rsidR="005221B3" w:rsidRDefault="005221B3" w:rsidP="00A63B95"/>
    <w:p w14:paraId="4421C2F4" w14:textId="77777777" w:rsidR="005221B3" w:rsidRDefault="005221B3" w:rsidP="00A63B95"/>
    <w:p w14:paraId="6788F2A6" w14:textId="77777777" w:rsidR="005221B3" w:rsidRDefault="005221B3" w:rsidP="00A63B95"/>
    <w:p w14:paraId="1A2B7446" w14:textId="77777777" w:rsidR="00EE539D" w:rsidRDefault="00EE539D" w:rsidP="00A63B95"/>
    <w:p w14:paraId="1B267F72" w14:textId="77777777" w:rsidR="00EE539D" w:rsidRDefault="00EE539D" w:rsidP="00A63B95"/>
    <w:p w14:paraId="03698924" w14:textId="77777777" w:rsidR="00EE539D" w:rsidRDefault="00EE539D" w:rsidP="00A63B95"/>
    <w:p w14:paraId="5BDC0340" w14:textId="77777777" w:rsidR="00EE539D" w:rsidRDefault="00EE539D" w:rsidP="00A63B95"/>
    <w:p w14:paraId="7082B7AC" w14:textId="77777777" w:rsidR="00EE539D" w:rsidRPr="00A63B95" w:rsidRDefault="00EE539D" w:rsidP="00A63B95"/>
    <w:p w14:paraId="31CF943B" w14:textId="37B8E666" w:rsidR="00F240CE" w:rsidRPr="006301F8" w:rsidRDefault="003C3E1B" w:rsidP="006301F8">
      <w:pPr>
        <w:pStyle w:val="Heading1"/>
        <w:rPr>
          <w:b/>
          <w:bCs/>
        </w:rPr>
      </w:pPr>
      <w:bookmarkStart w:id="49" w:name="_Toc190316600"/>
      <w:r w:rsidRPr="00C751B5">
        <w:lastRenderedPageBreak/>
        <w:t>References</w:t>
      </w:r>
      <w:bookmarkEnd w:id="49"/>
    </w:p>
    <w:p w14:paraId="03767B0C" w14:textId="77777777" w:rsidR="00F240CE" w:rsidRPr="00F240CE" w:rsidRDefault="00F240CE" w:rsidP="00F240CE">
      <w:pPr>
        <w:rPr>
          <w:rFonts w:cs="Times New Roman"/>
          <w:kern w:val="0"/>
          <w14:ligatures w14:val="none"/>
        </w:rPr>
      </w:pPr>
    </w:p>
    <w:p w14:paraId="735B262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Albuali</w:t>
      </w:r>
      <w:proofErr w:type="spellEnd"/>
      <w:r w:rsidRPr="00B87B3F">
        <w:rPr>
          <w:rFonts w:cs="Times New Roman"/>
          <w:kern w:val="0"/>
          <w14:ligatures w14:val="none"/>
        </w:rPr>
        <w:t>, M. (2020) ‘The Relationship and Impact of Communication on Change Management’, International Journal of Responsible Leadership and Ethical Decision-Making, 2(2), pp. 1–9. Available at: https://doi.org/10.4018/IJRLEDM.2020070101 (Accessed: 26 September 2024).</w:t>
      </w:r>
    </w:p>
    <w:p w14:paraId="0AD3286B" w14:textId="77777777" w:rsidR="00F240CE" w:rsidRPr="00B87B3F" w:rsidRDefault="00F240CE" w:rsidP="004D758B">
      <w:pPr>
        <w:spacing w:after="0"/>
        <w:rPr>
          <w:rFonts w:cs="Times New Roman"/>
          <w:kern w:val="0"/>
          <w14:ligatures w14:val="none"/>
        </w:rPr>
      </w:pPr>
    </w:p>
    <w:p w14:paraId="61C2559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Appelbaum</w:t>
      </w:r>
      <w:proofErr w:type="spellEnd"/>
      <w:r w:rsidRPr="00B87B3F">
        <w:rPr>
          <w:rFonts w:cs="Times New Roman"/>
          <w:kern w:val="0"/>
          <w14:ligatures w14:val="none"/>
        </w:rPr>
        <w:t xml:space="preserve">, S.H. et al. (2012) ‘Back to the Future: Revisiting </w:t>
      </w:r>
      <w:proofErr w:type="spellStart"/>
      <w:r w:rsidRPr="00B87B3F">
        <w:rPr>
          <w:rFonts w:cs="Times New Roman"/>
          <w:kern w:val="0"/>
          <w14:ligatures w14:val="none"/>
        </w:rPr>
        <w:t>Kotter’s</w:t>
      </w:r>
      <w:proofErr w:type="spellEnd"/>
      <w:r w:rsidRPr="00B87B3F">
        <w:rPr>
          <w:rFonts w:cs="Times New Roman"/>
          <w:kern w:val="0"/>
          <w14:ligatures w14:val="none"/>
        </w:rPr>
        <w:t xml:space="preserve"> 1996 Change Model’, Journal of Management Development, 31(8), pp. 764–782. Available at: https://doi.org/10.1108/02621711211253231 (Accessed: 26 September 2024).</w:t>
      </w:r>
    </w:p>
    <w:p w14:paraId="7759FE42" w14:textId="77777777" w:rsidR="00F240CE" w:rsidRPr="00B87B3F" w:rsidRDefault="00F240CE" w:rsidP="004D758B">
      <w:pPr>
        <w:spacing w:after="0"/>
        <w:rPr>
          <w:rFonts w:cs="Times New Roman"/>
          <w:kern w:val="0"/>
          <w14:ligatures w14:val="none"/>
        </w:rPr>
      </w:pPr>
    </w:p>
    <w:p w14:paraId="527C0E9B" w14:textId="77777777" w:rsidR="00F240CE" w:rsidRDefault="00F240CE" w:rsidP="004D758B">
      <w:pPr>
        <w:spacing w:after="0"/>
        <w:rPr>
          <w:rFonts w:cs="Times New Roman"/>
          <w:kern w:val="0"/>
          <w14:ligatures w14:val="none"/>
        </w:rPr>
      </w:pPr>
      <w:r w:rsidRPr="00B87B3F">
        <w:rPr>
          <w:rFonts w:cs="Times New Roman"/>
          <w:kern w:val="0"/>
          <w14:ligatures w14:val="none"/>
        </w:rPr>
        <w:t xml:space="preserve">Asmar, M. and </w:t>
      </w:r>
      <w:proofErr w:type="spellStart"/>
      <w:r w:rsidRPr="00B87B3F">
        <w:rPr>
          <w:rFonts w:cs="Times New Roman"/>
          <w:kern w:val="0"/>
          <w14:ligatures w14:val="none"/>
        </w:rPr>
        <w:t>Trimbath</w:t>
      </w:r>
      <w:proofErr w:type="spellEnd"/>
      <w:r w:rsidRPr="00B87B3F">
        <w:rPr>
          <w:rFonts w:cs="Times New Roman"/>
          <w:kern w:val="0"/>
          <w14:ligatures w14:val="none"/>
        </w:rPr>
        <w:t>, S. (2022) ‘Regulatory Reform and Trade Settlement Failures in USA Equity Markets: Does Regulatory Reform Matter’, Quantitative Finance and Economics, 6(4), pp. 537–552.</w:t>
      </w:r>
    </w:p>
    <w:p w14:paraId="429D3C96" w14:textId="77777777" w:rsidR="00FB5760" w:rsidRDefault="00FB5760" w:rsidP="004D758B">
      <w:pPr>
        <w:spacing w:after="0"/>
        <w:rPr>
          <w:rFonts w:cs="Times New Roman"/>
          <w:kern w:val="0"/>
          <w14:ligatures w14:val="none"/>
        </w:rPr>
      </w:pPr>
    </w:p>
    <w:p w14:paraId="59F3C7E6" w14:textId="54B2276E" w:rsidR="00FB5760" w:rsidRPr="00B87B3F" w:rsidRDefault="00FB5760" w:rsidP="004D758B">
      <w:pPr>
        <w:spacing w:after="0"/>
        <w:rPr>
          <w:rFonts w:cs="Times New Roman"/>
          <w:kern w:val="0"/>
          <w14:ligatures w14:val="none"/>
        </w:rPr>
      </w:pPr>
      <w:r w:rsidRPr="00FB5760">
        <w:rPr>
          <w:rFonts w:cs="Times New Roman"/>
          <w:kern w:val="0"/>
          <w14:ligatures w14:val="none"/>
        </w:rPr>
        <w:t>Bell, J. and Waters, S. (2018) Doing your research project</w:t>
      </w:r>
      <w:r w:rsidRPr="00FB5760">
        <w:rPr>
          <w:rFonts w:ascii="Arial" w:hAnsi="Arial" w:cs="Arial"/>
          <w:kern w:val="0"/>
          <w14:ligatures w14:val="none"/>
        </w:rPr>
        <w:t> </w:t>
      </w:r>
      <w:r w:rsidRPr="00FB5760">
        <w:rPr>
          <w:rFonts w:cs="Times New Roman"/>
          <w:kern w:val="0"/>
          <w14:ligatures w14:val="none"/>
        </w:rPr>
        <w:t>: a guide for first-time researchers. 7th edition. London: Open University Press, McGraw-Hill Education.</w:t>
      </w:r>
    </w:p>
    <w:p w14:paraId="7C49280C" w14:textId="77777777" w:rsidR="00F240CE" w:rsidRPr="00B87B3F" w:rsidRDefault="00F240CE" w:rsidP="004D758B">
      <w:pPr>
        <w:spacing w:after="0"/>
        <w:rPr>
          <w:rFonts w:cs="Times New Roman"/>
          <w:kern w:val="0"/>
          <w14:ligatures w14:val="none"/>
        </w:rPr>
      </w:pPr>
    </w:p>
    <w:p w14:paraId="1D92491A"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Britannica (no date) What is Investment Banking? Available at: https://www.britannica.com/money/what-is-investment-banking (Accessed: 26 September 2024).</w:t>
      </w:r>
    </w:p>
    <w:p w14:paraId="100B1DC6" w14:textId="77777777" w:rsidR="00F240CE" w:rsidRPr="00B87B3F" w:rsidRDefault="00F240CE" w:rsidP="004D758B">
      <w:pPr>
        <w:spacing w:after="0"/>
        <w:rPr>
          <w:rFonts w:cs="Times New Roman"/>
          <w:kern w:val="0"/>
          <w14:ligatures w14:val="none"/>
        </w:rPr>
      </w:pPr>
    </w:p>
    <w:p w14:paraId="1581F8AB"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Bodolica</w:t>
      </w:r>
      <w:proofErr w:type="spellEnd"/>
      <w:r w:rsidRPr="00B87B3F">
        <w:rPr>
          <w:rFonts w:cs="Times New Roman"/>
          <w:kern w:val="0"/>
          <w14:ligatures w14:val="none"/>
        </w:rPr>
        <w:t xml:space="preserve">, V. and </w:t>
      </w:r>
      <w:proofErr w:type="spellStart"/>
      <w:r w:rsidRPr="00B87B3F">
        <w:rPr>
          <w:rFonts w:cs="Times New Roman"/>
          <w:kern w:val="0"/>
          <w14:ligatures w14:val="none"/>
        </w:rPr>
        <w:t>Spraggon</w:t>
      </w:r>
      <w:proofErr w:type="spellEnd"/>
      <w:r w:rsidRPr="00B87B3F">
        <w:rPr>
          <w:rFonts w:cs="Times New Roman"/>
          <w:kern w:val="0"/>
          <w14:ligatures w14:val="none"/>
        </w:rPr>
        <w:t xml:space="preserve">, M. (2021) ‘Pure Structures or Ambidextrous Configurations? A Grounded Theory of Knowledge-Focused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Design in Innovative Ventures’, Journal of Management &amp; </w:t>
      </w:r>
      <w:proofErr w:type="spellStart"/>
      <w:r w:rsidRPr="00B87B3F">
        <w:rPr>
          <w:rFonts w:cs="Times New Roman"/>
          <w:kern w:val="0"/>
          <w14:ligatures w14:val="none"/>
        </w:rPr>
        <w:t>Organization</w:t>
      </w:r>
      <w:proofErr w:type="spellEnd"/>
      <w:r w:rsidRPr="00B87B3F">
        <w:rPr>
          <w:rFonts w:cs="Times New Roman"/>
          <w:kern w:val="0"/>
          <w14:ligatures w14:val="none"/>
        </w:rPr>
        <w:t>, 27(4), pp. 1–24. Available at: https://doi.org/10.1017/jmo.2020.34 (Accessed: 26 September 2024).</w:t>
      </w:r>
    </w:p>
    <w:p w14:paraId="362D7364" w14:textId="77777777" w:rsidR="00F240CE" w:rsidRPr="00B87B3F" w:rsidRDefault="00F240CE" w:rsidP="004D758B">
      <w:pPr>
        <w:spacing w:after="0"/>
        <w:rPr>
          <w:rFonts w:cs="Times New Roman"/>
          <w:kern w:val="0"/>
          <w14:ligatures w14:val="none"/>
        </w:rPr>
      </w:pPr>
    </w:p>
    <w:p w14:paraId="08B090CF" w14:textId="77777777" w:rsidR="00F240CE" w:rsidRDefault="00F240CE" w:rsidP="004D758B">
      <w:pPr>
        <w:spacing w:after="0"/>
        <w:rPr>
          <w:rFonts w:cs="Times New Roman"/>
          <w:kern w:val="0"/>
          <w14:ligatures w14:val="none"/>
        </w:rPr>
      </w:pPr>
      <w:r w:rsidRPr="00B87B3F">
        <w:rPr>
          <w:rFonts w:cs="Times New Roman"/>
          <w:kern w:val="0"/>
          <w14:ligatures w14:val="none"/>
        </w:rPr>
        <w:t>Brown, J.L. and Agnew, N.M. (1982) ‘Corporate Agility’, Business Horizons, 25(2), pp. 29–33.</w:t>
      </w:r>
    </w:p>
    <w:p w14:paraId="5EA41D10" w14:textId="77777777" w:rsidR="00E66951" w:rsidRDefault="00E66951" w:rsidP="004D758B">
      <w:pPr>
        <w:spacing w:after="0"/>
        <w:rPr>
          <w:rFonts w:cs="Times New Roman"/>
          <w:kern w:val="0"/>
          <w14:ligatures w14:val="none"/>
        </w:rPr>
      </w:pPr>
    </w:p>
    <w:p w14:paraId="0A30FCA8" w14:textId="01BBF96E" w:rsidR="00E66951" w:rsidRPr="00E66951" w:rsidRDefault="00456F06" w:rsidP="00E66951">
      <w:pPr>
        <w:spacing w:after="0"/>
        <w:rPr>
          <w:rFonts w:cs="Times New Roman"/>
          <w:kern w:val="0"/>
          <w14:ligatures w14:val="none"/>
        </w:rPr>
      </w:pPr>
      <w:proofErr w:type="spellStart"/>
      <w:r>
        <w:rPr>
          <w:rFonts w:cs="Times New Roman"/>
          <w:kern w:val="0"/>
          <w14:ligatures w14:val="none"/>
        </w:rPr>
        <w:t>B</w:t>
      </w:r>
      <w:r w:rsidR="00E66951" w:rsidRPr="00E66951">
        <w:rPr>
          <w:rFonts w:cs="Times New Roman"/>
          <w:kern w:val="0"/>
          <w14:ligatures w14:val="none"/>
        </w:rPr>
        <w:t>ryman</w:t>
      </w:r>
      <w:proofErr w:type="spellEnd"/>
      <w:r w:rsidR="00E66951" w:rsidRPr="00E66951">
        <w:rPr>
          <w:rFonts w:cs="Times New Roman"/>
          <w:kern w:val="0"/>
          <w14:ligatures w14:val="none"/>
        </w:rPr>
        <w:t xml:space="preserve">, A. and Buchanan, D.A. (eds) (2018) Unconventional methodology in </w:t>
      </w:r>
      <w:proofErr w:type="spellStart"/>
      <w:r w:rsidR="00E66951" w:rsidRPr="00E66951">
        <w:rPr>
          <w:rFonts w:cs="Times New Roman"/>
          <w:kern w:val="0"/>
          <w14:ligatures w14:val="none"/>
        </w:rPr>
        <w:t>organization</w:t>
      </w:r>
      <w:proofErr w:type="spellEnd"/>
      <w:r w:rsidR="00E66951" w:rsidRPr="00E66951">
        <w:rPr>
          <w:rFonts w:cs="Times New Roman"/>
          <w:kern w:val="0"/>
          <w14:ligatures w14:val="none"/>
        </w:rPr>
        <w:t xml:space="preserve"> and management research. First edition. Oxford: Oxford University Press.</w:t>
      </w:r>
    </w:p>
    <w:p w14:paraId="14595E59" w14:textId="77777777" w:rsidR="00E66951" w:rsidRPr="00E66951" w:rsidRDefault="00E66951" w:rsidP="00E66951">
      <w:pPr>
        <w:spacing w:after="0"/>
        <w:rPr>
          <w:rFonts w:cs="Times New Roman"/>
          <w:kern w:val="0"/>
          <w14:ligatures w14:val="none"/>
        </w:rPr>
      </w:pPr>
    </w:p>
    <w:p w14:paraId="52B44DA5" w14:textId="43854157" w:rsidR="00E66951" w:rsidRPr="00B87B3F" w:rsidRDefault="00E66951" w:rsidP="004D758B">
      <w:pPr>
        <w:spacing w:after="0"/>
        <w:rPr>
          <w:rFonts w:cs="Times New Roman"/>
          <w:kern w:val="0"/>
          <w14:ligatures w14:val="none"/>
        </w:rPr>
      </w:pPr>
      <w:r w:rsidRPr="00E66951">
        <w:rPr>
          <w:rFonts w:cs="Times New Roman"/>
          <w:kern w:val="0"/>
          <w14:ligatures w14:val="none"/>
        </w:rPr>
        <w:t xml:space="preserve">Buchanan, David A., and Alan </w:t>
      </w:r>
      <w:proofErr w:type="spellStart"/>
      <w:r w:rsidRPr="00E66951">
        <w:rPr>
          <w:rFonts w:cs="Times New Roman"/>
          <w:kern w:val="0"/>
          <w14:ligatures w14:val="none"/>
        </w:rPr>
        <w:t>Bryman</w:t>
      </w:r>
      <w:proofErr w:type="spellEnd"/>
      <w:r w:rsidRPr="00E66951">
        <w:rPr>
          <w:rFonts w:cs="Times New Roman"/>
          <w:kern w:val="0"/>
          <w14:ligatures w14:val="none"/>
        </w:rPr>
        <w:t xml:space="preserve"> (eds), '‘Not another survey’: The value of unconventional methods', in Alan </w:t>
      </w:r>
      <w:proofErr w:type="spellStart"/>
      <w:r w:rsidRPr="00E66951">
        <w:rPr>
          <w:rFonts w:cs="Times New Roman"/>
          <w:kern w:val="0"/>
          <w14:ligatures w14:val="none"/>
        </w:rPr>
        <w:t>Bryman</w:t>
      </w:r>
      <w:proofErr w:type="spellEnd"/>
      <w:r w:rsidRPr="00E66951">
        <w:rPr>
          <w:rFonts w:cs="Times New Roman"/>
          <w:kern w:val="0"/>
          <w14:ligatures w14:val="none"/>
        </w:rPr>
        <w:t xml:space="preserve">, and David A. Buchanan (eds), Unconventional Methodology in </w:t>
      </w:r>
      <w:proofErr w:type="spellStart"/>
      <w:r w:rsidRPr="00E66951">
        <w:rPr>
          <w:rFonts w:cs="Times New Roman"/>
          <w:kern w:val="0"/>
          <w14:ligatures w14:val="none"/>
        </w:rPr>
        <w:t>Organization</w:t>
      </w:r>
      <w:proofErr w:type="spellEnd"/>
      <w:r w:rsidRPr="00E66951">
        <w:rPr>
          <w:rFonts w:cs="Times New Roman"/>
          <w:kern w:val="0"/>
          <w14:ligatures w14:val="none"/>
        </w:rPr>
        <w:t xml:space="preserve"> and Management Research (Oxford, 2018; online </w:t>
      </w:r>
      <w:proofErr w:type="spellStart"/>
      <w:r w:rsidRPr="00E66951">
        <w:rPr>
          <w:rFonts w:cs="Times New Roman"/>
          <w:kern w:val="0"/>
          <w14:ligatures w14:val="none"/>
        </w:rPr>
        <w:t>edn</w:t>
      </w:r>
      <w:proofErr w:type="spellEnd"/>
      <w:r w:rsidRPr="00E66951">
        <w:rPr>
          <w:rFonts w:cs="Times New Roman"/>
          <w:kern w:val="0"/>
          <w14:ligatures w14:val="none"/>
        </w:rPr>
        <w:t>, Oxford Academic, 19 Apr. 2018), https://doi.org/10.1093/oso/9780198796978.003.0001, accessed 12 Jan. 2025.</w:t>
      </w:r>
    </w:p>
    <w:p w14:paraId="78B001A1" w14:textId="77777777" w:rsidR="00F240CE" w:rsidRPr="00B87B3F" w:rsidRDefault="00F240CE" w:rsidP="004D758B">
      <w:pPr>
        <w:spacing w:after="0"/>
        <w:rPr>
          <w:rFonts w:cs="Times New Roman"/>
          <w:kern w:val="0"/>
          <w14:ligatures w14:val="none"/>
        </w:rPr>
      </w:pPr>
    </w:p>
    <w:p w14:paraId="133B72AE"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lastRenderedPageBreak/>
        <w:t>Burnes</w:t>
      </w:r>
      <w:proofErr w:type="spellEnd"/>
      <w:r w:rsidRPr="00B87B3F">
        <w:rPr>
          <w:rFonts w:cs="Times New Roman"/>
          <w:kern w:val="0"/>
          <w14:ligatures w14:val="none"/>
        </w:rPr>
        <w:t xml:space="preserve">, B. (2017) Managing Change. 7th </w:t>
      </w:r>
      <w:proofErr w:type="spellStart"/>
      <w:r w:rsidRPr="00B87B3F">
        <w:rPr>
          <w:rFonts w:cs="Times New Roman"/>
          <w:kern w:val="0"/>
          <w14:ligatures w14:val="none"/>
        </w:rPr>
        <w:t>edn</w:t>
      </w:r>
      <w:proofErr w:type="spellEnd"/>
      <w:r w:rsidRPr="00B87B3F">
        <w:rPr>
          <w:rFonts w:cs="Times New Roman"/>
          <w:kern w:val="0"/>
          <w14:ligatures w14:val="none"/>
        </w:rPr>
        <w:t>. Harlow: Pearson.</w:t>
      </w:r>
    </w:p>
    <w:p w14:paraId="6AAB33FB" w14:textId="77777777" w:rsidR="00F240CE" w:rsidRPr="00B87B3F" w:rsidRDefault="00F240CE" w:rsidP="004D758B">
      <w:pPr>
        <w:spacing w:after="0"/>
        <w:rPr>
          <w:rFonts w:cs="Times New Roman"/>
          <w:kern w:val="0"/>
          <w14:ligatures w14:val="none"/>
        </w:rPr>
      </w:pPr>
    </w:p>
    <w:p w14:paraId="44F61BEB"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Burton, R.M. and </w:t>
      </w:r>
      <w:proofErr w:type="spellStart"/>
      <w:r w:rsidRPr="00B87B3F">
        <w:rPr>
          <w:rFonts w:cs="Times New Roman"/>
          <w:kern w:val="0"/>
          <w14:ligatures w14:val="none"/>
        </w:rPr>
        <w:t>Obel</w:t>
      </w:r>
      <w:proofErr w:type="spellEnd"/>
      <w:r w:rsidRPr="00B87B3F">
        <w:rPr>
          <w:rFonts w:cs="Times New Roman"/>
          <w:kern w:val="0"/>
          <w14:ligatures w14:val="none"/>
        </w:rPr>
        <w:t xml:space="preserve">, B. (2018) ‘The Science of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Design: Fit Between Structure and Coordination’, Journal of </w:t>
      </w:r>
      <w:proofErr w:type="spellStart"/>
      <w:r w:rsidRPr="00B87B3F">
        <w:rPr>
          <w:rFonts w:cs="Times New Roman"/>
          <w:kern w:val="0"/>
          <w14:ligatures w14:val="none"/>
        </w:rPr>
        <w:t>Organization</w:t>
      </w:r>
      <w:proofErr w:type="spellEnd"/>
      <w:r w:rsidRPr="00B87B3F">
        <w:rPr>
          <w:rFonts w:cs="Times New Roman"/>
          <w:kern w:val="0"/>
          <w14:ligatures w14:val="none"/>
        </w:rPr>
        <w:t xml:space="preserve"> Design, 7(1), pp. 1–13. Available at: https://doi.org/10.1186/s41469-018-0029-2 (Accessed: 26 September 2024).</w:t>
      </w:r>
    </w:p>
    <w:p w14:paraId="3099EA40" w14:textId="77777777" w:rsidR="00F240CE" w:rsidRPr="00B87B3F" w:rsidRDefault="00F240CE" w:rsidP="004D758B">
      <w:pPr>
        <w:spacing w:after="0"/>
        <w:rPr>
          <w:rFonts w:cs="Times New Roman"/>
          <w:kern w:val="0"/>
          <w14:ligatures w14:val="none"/>
        </w:rPr>
      </w:pPr>
    </w:p>
    <w:p w14:paraId="1BBC77F6"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By, R.T. (2005) ‘Organisational Change Management: A Critical Review’, Journal of Change Management, 5(4), pp. 369–380. Available at: https://doi.org/10.1080/14697010500359250 (Accessed: 26 September 2024).</w:t>
      </w:r>
    </w:p>
    <w:p w14:paraId="2852E29F" w14:textId="77777777" w:rsidR="00F240CE" w:rsidRPr="00B87B3F" w:rsidRDefault="00F240CE" w:rsidP="004D758B">
      <w:pPr>
        <w:spacing w:after="0"/>
        <w:rPr>
          <w:rFonts w:cs="Times New Roman"/>
          <w:kern w:val="0"/>
          <w14:ligatures w14:val="none"/>
        </w:rPr>
      </w:pPr>
    </w:p>
    <w:p w14:paraId="0ECCC7D4"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Cameron, E., Green, M. and Davies, M. (2020) Making Sense of Change Management: A Complete Guide to the Models, Tools and Techniques of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Change. 5th </w:t>
      </w:r>
      <w:proofErr w:type="spellStart"/>
      <w:r w:rsidRPr="00B87B3F">
        <w:rPr>
          <w:rFonts w:cs="Times New Roman"/>
          <w:kern w:val="0"/>
          <w14:ligatures w14:val="none"/>
        </w:rPr>
        <w:t>edn</w:t>
      </w:r>
      <w:proofErr w:type="spellEnd"/>
      <w:r w:rsidRPr="00B87B3F">
        <w:rPr>
          <w:rFonts w:cs="Times New Roman"/>
          <w:kern w:val="0"/>
          <w14:ligatures w14:val="none"/>
        </w:rPr>
        <w:t>. London: Kogan Page.</w:t>
      </w:r>
    </w:p>
    <w:p w14:paraId="611AD03A" w14:textId="77777777" w:rsidR="00F240CE" w:rsidRPr="00B87B3F" w:rsidRDefault="00F240CE" w:rsidP="004D758B">
      <w:pPr>
        <w:spacing w:after="0"/>
        <w:rPr>
          <w:rFonts w:cs="Times New Roman"/>
          <w:kern w:val="0"/>
          <w14:ligatures w14:val="none"/>
        </w:rPr>
      </w:pPr>
    </w:p>
    <w:p w14:paraId="5CB3347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Congressional Research Service (2023) Who Protects Whom? An Overview of the U.S Financial Regulatory Framework. Available at: https://sgp.fas.org/crs/misc/R44918.pdf (Accessed: 26 September 2024).</w:t>
      </w:r>
    </w:p>
    <w:p w14:paraId="61F06237" w14:textId="77777777" w:rsidR="00F240CE" w:rsidRPr="00B87B3F" w:rsidRDefault="00F240CE" w:rsidP="004D758B">
      <w:pPr>
        <w:spacing w:after="0"/>
        <w:rPr>
          <w:rFonts w:cs="Times New Roman"/>
          <w:kern w:val="0"/>
          <w14:ligatures w14:val="none"/>
        </w:rPr>
      </w:pPr>
    </w:p>
    <w:p w14:paraId="5DF4BF88"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Crick, C. and Chew, E.K. (2017) ‘Business Processes in the Agile Organisation: A Socio-Technical Perspective’, Software and Systems </w:t>
      </w:r>
      <w:proofErr w:type="spellStart"/>
      <w:r w:rsidRPr="00B87B3F">
        <w:rPr>
          <w:rFonts w:cs="Times New Roman"/>
          <w:kern w:val="0"/>
          <w14:ligatures w14:val="none"/>
        </w:rPr>
        <w:t>Modeling</w:t>
      </w:r>
      <w:proofErr w:type="spellEnd"/>
      <w:r w:rsidRPr="00B87B3F">
        <w:rPr>
          <w:rFonts w:cs="Times New Roman"/>
          <w:kern w:val="0"/>
          <w14:ligatures w14:val="none"/>
        </w:rPr>
        <w:t>, 16(3), pp. 631–648. Available at: https://doi.org/10.1007/s10270-015-0506-9 (Accessed: 26 September 2024).</w:t>
      </w:r>
    </w:p>
    <w:p w14:paraId="11649F4C" w14:textId="77777777" w:rsidR="00F240CE" w:rsidRPr="00B87B3F" w:rsidRDefault="00F240CE" w:rsidP="004D758B">
      <w:pPr>
        <w:spacing w:after="0"/>
        <w:rPr>
          <w:rFonts w:cs="Times New Roman"/>
          <w:kern w:val="0"/>
          <w14:ligatures w14:val="none"/>
        </w:rPr>
      </w:pPr>
    </w:p>
    <w:p w14:paraId="5C3FE6BF"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Deutsche Bank (2023) Breaking the Settlement Failure Chain. Available at: https://flow.db.com/securities-services/breaking-the-settlement-failure-chain#:~:text=Although%20the%20overwhelming%20majority%20of,moving%20average%20of%20around%208%25 (Accessed: 26 September 2024).</w:t>
      </w:r>
    </w:p>
    <w:p w14:paraId="1A8419D0" w14:textId="77777777" w:rsidR="00F240CE" w:rsidRPr="00B87B3F" w:rsidRDefault="00F240CE" w:rsidP="004D758B">
      <w:pPr>
        <w:spacing w:after="0"/>
        <w:rPr>
          <w:rFonts w:cs="Times New Roman"/>
          <w:kern w:val="0"/>
          <w14:ligatures w14:val="none"/>
        </w:rPr>
      </w:pPr>
    </w:p>
    <w:p w14:paraId="58DEEDAB"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Doz, Y. (2020) ‘Fostering Strategic Agility: How Individual Executives and Human Resource Practices Contribute’, Human Resource Management Review, 30(1), 100693. Available at: https://doi.org/10.1016/j.hrmr.2019.100693 (Accessed: 26 September 2024).</w:t>
      </w:r>
    </w:p>
    <w:p w14:paraId="7B50A04B" w14:textId="77777777" w:rsidR="00F240CE" w:rsidRPr="00B87B3F" w:rsidRDefault="00F240CE" w:rsidP="004D758B">
      <w:pPr>
        <w:spacing w:after="0"/>
        <w:rPr>
          <w:rFonts w:cs="Times New Roman"/>
          <w:kern w:val="0"/>
          <w14:ligatures w14:val="none"/>
        </w:rPr>
      </w:pPr>
    </w:p>
    <w:p w14:paraId="5F226204"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Endsley</w:t>
      </w:r>
      <w:proofErr w:type="spellEnd"/>
      <w:r w:rsidRPr="00B87B3F">
        <w:rPr>
          <w:rFonts w:cs="Times New Roman"/>
          <w:kern w:val="0"/>
          <w14:ligatures w14:val="none"/>
        </w:rPr>
        <w:t>, M.R. (2015) ‘Situation Awareness Misconceptions and Misunderstandings’, Journal of Cognitive Engineering and Decision Making, 9(1), pp. 4–32.</w:t>
      </w:r>
    </w:p>
    <w:p w14:paraId="45172E8F" w14:textId="77777777" w:rsidR="00F240CE" w:rsidRPr="00B87B3F" w:rsidRDefault="00F240CE" w:rsidP="004D758B">
      <w:pPr>
        <w:spacing w:after="0"/>
        <w:rPr>
          <w:rFonts w:cs="Times New Roman"/>
          <w:kern w:val="0"/>
          <w14:ligatures w14:val="none"/>
        </w:rPr>
      </w:pPr>
    </w:p>
    <w:p w14:paraId="25620E80"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European Central Bank (2023) T+1 Settlement Cycles. Available at: https://www.ecb.europa.eu/paym/groups/pdf/omg/2023/230620/item_3_T_1_Settlement_cycle.pdf (Accessed: 26 September 2024).</w:t>
      </w:r>
    </w:p>
    <w:p w14:paraId="3DD30337" w14:textId="77777777" w:rsidR="00F240CE" w:rsidRPr="00B87B3F" w:rsidRDefault="00F240CE" w:rsidP="004D758B">
      <w:pPr>
        <w:spacing w:after="0"/>
        <w:rPr>
          <w:rFonts w:cs="Times New Roman"/>
          <w:kern w:val="0"/>
          <w14:ligatures w14:val="none"/>
        </w:rPr>
      </w:pPr>
    </w:p>
    <w:p w14:paraId="632F3017"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Flick, U. (2018) The SAGE Handbook of Qualitative Data Collection. 1st </w:t>
      </w:r>
      <w:proofErr w:type="spellStart"/>
      <w:r w:rsidRPr="00B87B3F">
        <w:rPr>
          <w:rFonts w:cs="Times New Roman"/>
          <w:kern w:val="0"/>
          <w14:ligatures w14:val="none"/>
        </w:rPr>
        <w:t>edn</w:t>
      </w:r>
      <w:proofErr w:type="spellEnd"/>
      <w:r w:rsidRPr="00B87B3F">
        <w:rPr>
          <w:rFonts w:cs="Times New Roman"/>
          <w:kern w:val="0"/>
          <w14:ligatures w14:val="none"/>
        </w:rPr>
        <w:t>. Thousand Oaks, California: SAGE Incorporated.</w:t>
      </w:r>
    </w:p>
    <w:p w14:paraId="2454DDC4" w14:textId="77777777" w:rsidR="00F240CE" w:rsidRPr="00B87B3F" w:rsidRDefault="00F240CE" w:rsidP="004D758B">
      <w:pPr>
        <w:spacing w:after="0"/>
        <w:rPr>
          <w:rFonts w:cs="Times New Roman"/>
          <w:kern w:val="0"/>
          <w14:ligatures w14:val="none"/>
        </w:rPr>
      </w:pPr>
    </w:p>
    <w:p w14:paraId="66CC61E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Francis, D. (2001) ‘Agile Manufacturing: The 21st Century Competitive Strategy’, Journal of Manufacturing Technology Management, 12(4), pp. 193–202.</w:t>
      </w:r>
    </w:p>
    <w:p w14:paraId="49D48926" w14:textId="77777777" w:rsidR="00F240CE" w:rsidRPr="00B87B3F" w:rsidRDefault="00F240CE" w:rsidP="004D758B">
      <w:pPr>
        <w:spacing w:after="0"/>
        <w:rPr>
          <w:rFonts w:cs="Times New Roman"/>
          <w:kern w:val="0"/>
          <w14:ligatures w14:val="none"/>
        </w:rPr>
      </w:pPr>
    </w:p>
    <w:p w14:paraId="799E536A"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Gibbons, P. (2015) The Science of Successful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Change: How Leaders Set Strategy, Change </w:t>
      </w:r>
      <w:proofErr w:type="spellStart"/>
      <w:r w:rsidRPr="00B87B3F">
        <w:rPr>
          <w:rFonts w:cs="Times New Roman"/>
          <w:kern w:val="0"/>
          <w14:ligatures w14:val="none"/>
        </w:rPr>
        <w:t>Behavior</w:t>
      </w:r>
      <w:proofErr w:type="spellEnd"/>
      <w:r w:rsidRPr="00B87B3F">
        <w:rPr>
          <w:rFonts w:cs="Times New Roman"/>
          <w:kern w:val="0"/>
          <w14:ligatures w14:val="none"/>
        </w:rPr>
        <w:t>, and Create an Agile Culture. FT Press.</w:t>
      </w:r>
    </w:p>
    <w:p w14:paraId="49F2F6D4" w14:textId="77777777" w:rsidR="00F240CE" w:rsidRPr="00B87B3F" w:rsidRDefault="00F240CE" w:rsidP="004D758B">
      <w:pPr>
        <w:spacing w:after="0"/>
        <w:rPr>
          <w:rFonts w:cs="Times New Roman"/>
          <w:kern w:val="0"/>
          <w14:ligatures w14:val="none"/>
        </w:rPr>
      </w:pPr>
    </w:p>
    <w:p w14:paraId="08F3FD75" w14:textId="77777777" w:rsidR="00F240CE" w:rsidRDefault="00F240CE" w:rsidP="004D758B">
      <w:pPr>
        <w:spacing w:after="0"/>
        <w:rPr>
          <w:rFonts w:cs="Times New Roman"/>
          <w:kern w:val="0"/>
          <w14:ligatures w14:val="none"/>
        </w:rPr>
      </w:pPr>
      <w:r w:rsidRPr="00B87B3F">
        <w:rPr>
          <w:rFonts w:cs="Times New Roman"/>
          <w:kern w:val="0"/>
          <w14:ligatures w14:val="none"/>
        </w:rPr>
        <w:t xml:space="preserve">Gibbs, G. (2018) </w:t>
      </w:r>
      <w:proofErr w:type="spellStart"/>
      <w:r w:rsidRPr="00B87B3F">
        <w:rPr>
          <w:rFonts w:cs="Times New Roman"/>
          <w:kern w:val="0"/>
          <w14:ligatures w14:val="none"/>
        </w:rPr>
        <w:t>Analyzing</w:t>
      </w:r>
      <w:proofErr w:type="spellEnd"/>
      <w:r w:rsidRPr="00B87B3F">
        <w:rPr>
          <w:rFonts w:cs="Times New Roman"/>
          <w:kern w:val="0"/>
          <w14:ligatures w14:val="none"/>
        </w:rPr>
        <w:t xml:space="preserve"> Qualitative Data. 2nd </w:t>
      </w:r>
      <w:proofErr w:type="spellStart"/>
      <w:r w:rsidRPr="00B87B3F">
        <w:rPr>
          <w:rFonts w:cs="Times New Roman"/>
          <w:kern w:val="0"/>
          <w14:ligatures w14:val="none"/>
        </w:rPr>
        <w:t>edn</w:t>
      </w:r>
      <w:proofErr w:type="spellEnd"/>
      <w:r w:rsidRPr="00B87B3F">
        <w:rPr>
          <w:rFonts w:cs="Times New Roman"/>
          <w:kern w:val="0"/>
          <w14:ligatures w14:val="none"/>
        </w:rPr>
        <w:t>. Los Angeles: SAGE Publications.</w:t>
      </w:r>
    </w:p>
    <w:p w14:paraId="578601C4" w14:textId="77777777" w:rsidR="00307BBB" w:rsidRDefault="00307BBB" w:rsidP="004D758B">
      <w:pPr>
        <w:spacing w:after="0"/>
        <w:rPr>
          <w:rFonts w:cs="Times New Roman"/>
          <w:kern w:val="0"/>
          <w14:ligatures w14:val="none"/>
        </w:rPr>
      </w:pPr>
    </w:p>
    <w:p w14:paraId="22F75F5F" w14:textId="1D190B90" w:rsidR="00307BBB" w:rsidRPr="00B87B3F" w:rsidRDefault="00307BBB" w:rsidP="004D758B">
      <w:pPr>
        <w:spacing w:after="0"/>
        <w:rPr>
          <w:rFonts w:cs="Times New Roman"/>
          <w:kern w:val="0"/>
          <w14:ligatures w14:val="none"/>
        </w:rPr>
      </w:pPr>
      <w:proofErr w:type="spellStart"/>
      <w:r w:rsidRPr="00307BBB">
        <w:rPr>
          <w:rFonts w:cs="Times New Roman"/>
          <w:kern w:val="0"/>
          <w14:ligatures w14:val="none"/>
        </w:rPr>
        <w:t>Hesse-Biber</w:t>
      </w:r>
      <w:proofErr w:type="spellEnd"/>
      <w:r w:rsidRPr="00307BBB">
        <w:rPr>
          <w:rFonts w:cs="Times New Roman"/>
          <w:kern w:val="0"/>
          <w14:ligatures w14:val="none"/>
        </w:rPr>
        <w:t xml:space="preserve">, S.N. and Johnson, B. (eds) (2016) The Oxford handbook of </w:t>
      </w:r>
      <w:proofErr w:type="spellStart"/>
      <w:r w:rsidRPr="00307BBB">
        <w:rPr>
          <w:rFonts w:cs="Times New Roman"/>
          <w:kern w:val="0"/>
          <w14:ligatures w14:val="none"/>
        </w:rPr>
        <w:t>multimethod</w:t>
      </w:r>
      <w:proofErr w:type="spellEnd"/>
      <w:r w:rsidRPr="00307BBB">
        <w:rPr>
          <w:rFonts w:cs="Times New Roman"/>
          <w:kern w:val="0"/>
          <w14:ligatures w14:val="none"/>
        </w:rPr>
        <w:t xml:space="preserve"> and mixed methods research inquiry. 1st ed. New York, NY: Oxford University Press.</w:t>
      </w:r>
    </w:p>
    <w:p w14:paraId="134F2E33" w14:textId="77777777" w:rsidR="00F240CE" w:rsidRPr="00B87B3F" w:rsidRDefault="00F240CE" w:rsidP="004D758B">
      <w:pPr>
        <w:spacing w:after="0"/>
        <w:rPr>
          <w:rFonts w:cs="Times New Roman"/>
          <w:kern w:val="0"/>
          <w14:ligatures w14:val="none"/>
        </w:rPr>
      </w:pPr>
    </w:p>
    <w:p w14:paraId="5FAC12F2"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Hiatt</w:t>
      </w:r>
      <w:proofErr w:type="spellEnd"/>
      <w:r w:rsidRPr="00B87B3F">
        <w:rPr>
          <w:rFonts w:cs="Times New Roman"/>
          <w:kern w:val="0"/>
          <w14:ligatures w14:val="none"/>
        </w:rPr>
        <w:t xml:space="preserve">, J. (2006) ADKAR: A Model for Change in Business, Government, and Our Community. </w:t>
      </w:r>
      <w:proofErr w:type="spellStart"/>
      <w:r w:rsidRPr="00B87B3F">
        <w:rPr>
          <w:rFonts w:cs="Times New Roman"/>
          <w:kern w:val="0"/>
          <w14:ligatures w14:val="none"/>
        </w:rPr>
        <w:t>Prosci</w:t>
      </w:r>
      <w:proofErr w:type="spellEnd"/>
      <w:r w:rsidRPr="00B87B3F">
        <w:rPr>
          <w:rFonts w:cs="Times New Roman"/>
          <w:kern w:val="0"/>
          <w14:ligatures w14:val="none"/>
        </w:rPr>
        <w:t>.</w:t>
      </w:r>
    </w:p>
    <w:p w14:paraId="675FC57F" w14:textId="77777777" w:rsidR="00F240CE" w:rsidRPr="00B87B3F" w:rsidRDefault="00F240CE" w:rsidP="004D758B">
      <w:pPr>
        <w:spacing w:after="0"/>
        <w:rPr>
          <w:rFonts w:cs="Times New Roman"/>
          <w:kern w:val="0"/>
          <w14:ligatures w14:val="none"/>
        </w:rPr>
      </w:pPr>
    </w:p>
    <w:p w14:paraId="60289571" w14:textId="77777777" w:rsidR="00F240CE" w:rsidRDefault="00F240CE" w:rsidP="004D758B">
      <w:pPr>
        <w:spacing w:after="0"/>
        <w:rPr>
          <w:rFonts w:cs="Times New Roman"/>
          <w:kern w:val="0"/>
          <w14:ligatures w14:val="none"/>
        </w:rPr>
      </w:pPr>
      <w:proofErr w:type="spellStart"/>
      <w:r w:rsidRPr="00B87B3F">
        <w:rPr>
          <w:rFonts w:cs="Times New Roman"/>
          <w:kern w:val="0"/>
          <w14:ligatures w14:val="none"/>
        </w:rPr>
        <w:t>Holbeche</w:t>
      </w:r>
      <w:proofErr w:type="spellEnd"/>
      <w:r w:rsidRPr="00B87B3F">
        <w:rPr>
          <w:rFonts w:cs="Times New Roman"/>
          <w:kern w:val="0"/>
          <w14:ligatures w14:val="none"/>
        </w:rPr>
        <w:t xml:space="preserve">, L. (2018) The Agile </w:t>
      </w:r>
      <w:proofErr w:type="spellStart"/>
      <w:r w:rsidRPr="00B87B3F">
        <w:rPr>
          <w:rFonts w:cs="Times New Roman"/>
          <w:kern w:val="0"/>
          <w14:ligatures w14:val="none"/>
        </w:rPr>
        <w:t>Organization</w:t>
      </w:r>
      <w:proofErr w:type="spellEnd"/>
      <w:r w:rsidRPr="00B87B3F">
        <w:rPr>
          <w:rFonts w:cs="Times New Roman"/>
          <w:kern w:val="0"/>
          <w14:ligatures w14:val="none"/>
        </w:rPr>
        <w:t>: How to Build an Engaged, Innovative, and Resilient Business. New York: Kogan Page.</w:t>
      </w:r>
    </w:p>
    <w:p w14:paraId="0E1045E2" w14:textId="77777777" w:rsidR="008C565D" w:rsidRDefault="008C565D" w:rsidP="004D758B">
      <w:pPr>
        <w:spacing w:after="0"/>
        <w:rPr>
          <w:rFonts w:cs="Times New Roman"/>
          <w:kern w:val="0"/>
          <w14:ligatures w14:val="none"/>
        </w:rPr>
      </w:pPr>
    </w:p>
    <w:p w14:paraId="6B485096" w14:textId="0D6D7D54" w:rsidR="008C565D" w:rsidRPr="00B87B3F" w:rsidRDefault="00031342" w:rsidP="004D758B">
      <w:pPr>
        <w:spacing w:after="0"/>
        <w:rPr>
          <w:rFonts w:cs="Times New Roman"/>
          <w:kern w:val="0"/>
          <w14:ligatures w14:val="none"/>
        </w:rPr>
      </w:pPr>
      <w:proofErr w:type="spellStart"/>
      <w:r>
        <w:rPr>
          <w:rFonts w:cs="Times New Roman"/>
          <w:kern w:val="0"/>
          <w14:ligatures w14:val="none"/>
        </w:rPr>
        <w:t>H</w:t>
      </w:r>
      <w:r w:rsidR="00DB2742" w:rsidRPr="00DB2742">
        <w:rPr>
          <w:rFonts w:cs="Times New Roman"/>
          <w:kern w:val="0"/>
          <w14:ligatures w14:val="none"/>
        </w:rPr>
        <w:t>olbeche</w:t>
      </w:r>
      <w:proofErr w:type="spellEnd"/>
      <w:r w:rsidR="00DB2742" w:rsidRPr="00DB2742">
        <w:rPr>
          <w:rFonts w:cs="Times New Roman"/>
          <w:kern w:val="0"/>
          <w14:ligatures w14:val="none"/>
        </w:rPr>
        <w:t xml:space="preserve">, L.S. (2018) ‘Organisational effectiveness and agility’, Journal of </w:t>
      </w:r>
      <w:proofErr w:type="spellStart"/>
      <w:r w:rsidR="00DB2742" w:rsidRPr="00DB2742">
        <w:rPr>
          <w:rFonts w:cs="Times New Roman"/>
          <w:kern w:val="0"/>
          <w14:ligatures w14:val="none"/>
        </w:rPr>
        <w:t>organizational</w:t>
      </w:r>
      <w:proofErr w:type="spellEnd"/>
      <w:r w:rsidR="00DB2742" w:rsidRPr="00DB2742">
        <w:rPr>
          <w:rFonts w:cs="Times New Roman"/>
          <w:kern w:val="0"/>
          <w14:ligatures w14:val="none"/>
        </w:rPr>
        <w:t xml:space="preserve"> effectiveness</w:t>
      </w:r>
      <w:r w:rsidR="00DB2742" w:rsidRPr="00DB2742">
        <w:rPr>
          <w:rFonts w:ascii="Arial" w:hAnsi="Arial" w:cs="Arial"/>
          <w:kern w:val="0"/>
          <w14:ligatures w14:val="none"/>
        </w:rPr>
        <w:t> </w:t>
      </w:r>
      <w:r w:rsidR="00DB2742" w:rsidRPr="00DB2742">
        <w:rPr>
          <w:rFonts w:cs="Times New Roman"/>
          <w:kern w:val="0"/>
          <w14:ligatures w14:val="none"/>
        </w:rPr>
        <w:t>: people and performance, 5(4), pp. 302–313. Available at: https://doi.org/10.1108/JOEPP-07-2018-0044.</w:t>
      </w:r>
    </w:p>
    <w:p w14:paraId="0FF9F701" w14:textId="77777777" w:rsidR="00F240CE" w:rsidRPr="00B87B3F" w:rsidRDefault="00F240CE" w:rsidP="004D758B">
      <w:pPr>
        <w:spacing w:after="0"/>
        <w:rPr>
          <w:rFonts w:cs="Times New Roman"/>
          <w:kern w:val="0"/>
          <w14:ligatures w14:val="none"/>
        </w:rPr>
      </w:pPr>
    </w:p>
    <w:p w14:paraId="0385AADF" w14:textId="123A4FAB"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Investopedia</w:t>
      </w:r>
      <w:proofErr w:type="spellEnd"/>
      <w:r w:rsidRPr="00B87B3F">
        <w:rPr>
          <w:rFonts w:cs="Times New Roman"/>
          <w:kern w:val="0"/>
          <w14:ligatures w14:val="none"/>
        </w:rPr>
        <w:t xml:space="preserve"> </w:t>
      </w:r>
      <w:r w:rsidR="00A57049">
        <w:rPr>
          <w:rFonts w:cs="Times New Roman"/>
          <w:kern w:val="0"/>
          <w14:ligatures w14:val="none"/>
        </w:rPr>
        <w:t>.</w:t>
      </w:r>
      <w:r w:rsidRPr="00B87B3F">
        <w:rPr>
          <w:rFonts w:cs="Times New Roman"/>
          <w:kern w:val="0"/>
          <w14:ligatures w14:val="none"/>
        </w:rPr>
        <w:t xml:space="preserve"> What is an Investment Bank? Available at: https://www.investopedia.com/articles/active-trading/121715/bulge-bracket-vs-mid-market-vs-boutique-investment-banks.asp#:~:text=The%20three%20main%20types%20of,which%20often%20handle%20large%20deals (Accessed: 26 September 2024).</w:t>
      </w:r>
    </w:p>
    <w:p w14:paraId="39F8E7C2" w14:textId="77777777" w:rsidR="00F240CE" w:rsidRPr="00B87B3F" w:rsidRDefault="00F240CE" w:rsidP="004D758B">
      <w:pPr>
        <w:spacing w:after="0"/>
        <w:rPr>
          <w:rFonts w:cs="Times New Roman"/>
          <w:kern w:val="0"/>
          <w14:ligatures w14:val="none"/>
        </w:rPr>
      </w:pPr>
    </w:p>
    <w:p w14:paraId="1CDFC08A"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Leland (2024) Top Ten Investment Banks. Available at: https://www.joinleland.com/library/a/top-ten-investment-banks# (Accessed: 26 September 2024).</w:t>
      </w:r>
    </w:p>
    <w:p w14:paraId="4EEA3769" w14:textId="77777777" w:rsidR="00F240CE" w:rsidRPr="00B87B3F" w:rsidRDefault="00F240CE" w:rsidP="004D758B">
      <w:pPr>
        <w:spacing w:after="0"/>
        <w:rPr>
          <w:rFonts w:cs="Times New Roman"/>
          <w:kern w:val="0"/>
          <w14:ligatures w14:val="none"/>
        </w:rPr>
      </w:pPr>
    </w:p>
    <w:p w14:paraId="0A5CA9B7" w14:textId="77777777" w:rsidR="00F240CE" w:rsidRDefault="00F240CE" w:rsidP="004D758B">
      <w:pPr>
        <w:spacing w:after="0"/>
        <w:rPr>
          <w:rFonts w:cs="Times New Roman"/>
          <w:kern w:val="0"/>
          <w14:ligatures w14:val="none"/>
        </w:rPr>
      </w:pPr>
      <w:r w:rsidRPr="00B87B3F">
        <w:rPr>
          <w:rFonts w:cs="Times New Roman"/>
          <w:kern w:val="0"/>
          <w14:ligatures w14:val="none"/>
        </w:rPr>
        <w:t>Liberty Street Economics (2023) The 2022 Spike in Corporate Settlement Failures. Available at: https://libertystreeteconomics.newyorkfed.org/2023/04/the-2022-spike-in-corporate-security-settlement-fails/ (Accessed: 26 September 2024).</w:t>
      </w:r>
    </w:p>
    <w:p w14:paraId="7EAB70D3" w14:textId="77777777" w:rsidR="00A876B6" w:rsidRDefault="00A876B6" w:rsidP="004D758B">
      <w:pPr>
        <w:spacing w:after="0"/>
        <w:rPr>
          <w:rFonts w:cs="Times New Roman"/>
          <w:kern w:val="0"/>
          <w14:ligatures w14:val="none"/>
        </w:rPr>
      </w:pPr>
    </w:p>
    <w:p w14:paraId="235E9BCF" w14:textId="77777777" w:rsidR="00A876B6" w:rsidRPr="00A876B6" w:rsidRDefault="00A876B6" w:rsidP="00A876B6">
      <w:pPr>
        <w:spacing w:after="0" w:line="240" w:lineRule="auto"/>
        <w:divId w:val="1058826481"/>
        <w:rPr>
          <w:rFonts w:cs="Times New Roman"/>
          <w:kern w:val="0"/>
          <w14:ligatures w14:val="none"/>
        </w:rPr>
      </w:pPr>
      <w:proofErr w:type="spellStart"/>
      <w:r w:rsidRPr="00A876B6">
        <w:rPr>
          <w:rFonts w:cs="Times New Roman"/>
          <w:kern w:val="0"/>
          <w14:ligatures w14:val="none"/>
        </w:rPr>
        <w:t>Mavodza</w:t>
      </w:r>
      <w:proofErr w:type="spellEnd"/>
      <w:r w:rsidRPr="00A876B6">
        <w:rPr>
          <w:rFonts w:cs="Times New Roman"/>
          <w:kern w:val="0"/>
          <w14:ligatures w14:val="none"/>
        </w:rPr>
        <w:t xml:space="preserve">, J. (2022). Mixed Methods Research: It Is About Deliberate Fusion. In P. </w:t>
      </w:r>
      <w:proofErr w:type="spellStart"/>
      <w:r w:rsidRPr="00A876B6">
        <w:rPr>
          <w:rFonts w:cs="Times New Roman"/>
          <w:kern w:val="0"/>
          <w14:ligatures w14:val="none"/>
        </w:rPr>
        <w:t>Ngulube</w:t>
      </w:r>
      <w:proofErr w:type="spellEnd"/>
      <w:r w:rsidRPr="00A876B6">
        <w:rPr>
          <w:rFonts w:cs="Times New Roman"/>
          <w:kern w:val="0"/>
          <w14:ligatures w14:val="none"/>
        </w:rPr>
        <w:t xml:space="preserve"> (Ed.), Handbook of Research on Mixed Methods Research in Information Science (pp. 47-69). IGI Global Scientific Publishing. https://doi-org.ezproxy.uwtsd.ac.uk/10.4018/978-1-7998-8844-4.ch003</w:t>
      </w:r>
    </w:p>
    <w:p w14:paraId="2D5BF92D" w14:textId="77777777" w:rsidR="00A876B6" w:rsidRPr="00B87B3F" w:rsidRDefault="00A876B6" w:rsidP="004D758B">
      <w:pPr>
        <w:spacing w:after="0"/>
        <w:rPr>
          <w:rFonts w:cs="Times New Roman"/>
          <w:kern w:val="0"/>
          <w14:ligatures w14:val="none"/>
        </w:rPr>
      </w:pPr>
    </w:p>
    <w:p w14:paraId="73433BC5" w14:textId="5844BAAA" w:rsidR="005949F1" w:rsidRDefault="005949F1" w:rsidP="005949F1">
      <w:pPr>
        <w:spacing w:after="0" w:line="240" w:lineRule="auto"/>
        <w:divId w:val="385882414"/>
        <w:rPr>
          <w:rFonts w:cs="Times New Roman"/>
          <w:kern w:val="0"/>
          <w14:ligatures w14:val="none"/>
        </w:rPr>
      </w:pPr>
      <w:r w:rsidRPr="005949F1">
        <w:rPr>
          <w:rFonts w:cs="Times New Roman"/>
          <w:kern w:val="0"/>
          <w14:ligatures w14:val="none"/>
        </w:rPr>
        <w:lastRenderedPageBreak/>
        <w:t xml:space="preserve">McKim, C.A. (2017) ‘The Value of Mixed Methods Research: A Mixed Methods Study’, Journal of mixed methods research, 11(2), pp. 202–222. Available at: </w:t>
      </w:r>
      <w:hyperlink r:id="rId7" w:history="1">
        <w:r w:rsidRPr="005949F1">
          <w:rPr>
            <w:rStyle w:val="Hyperlink"/>
            <w:rFonts w:cs="Times New Roman"/>
            <w:kern w:val="0"/>
            <w14:ligatures w14:val="none"/>
          </w:rPr>
          <w:t>https://doi.org/10.1177/1558689815607096</w:t>
        </w:r>
      </w:hyperlink>
      <w:r w:rsidRPr="005949F1">
        <w:rPr>
          <w:rFonts w:cs="Times New Roman"/>
          <w:kern w:val="0"/>
          <w14:ligatures w14:val="none"/>
        </w:rPr>
        <w:t>.</w:t>
      </w:r>
    </w:p>
    <w:p w14:paraId="5E7326D1" w14:textId="77777777" w:rsidR="005949F1" w:rsidRDefault="005949F1" w:rsidP="005949F1">
      <w:pPr>
        <w:spacing w:after="0" w:line="240" w:lineRule="auto"/>
        <w:divId w:val="385882414"/>
        <w:rPr>
          <w:rFonts w:cs="Times New Roman"/>
          <w:kern w:val="0"/>
          <w14:ligatures w14:val="none"/>
        </w:rPr>
      </w:pPr>
    </w:p>
    <w:p w14:paraId="669A0638" w14:textId="79A9257E" w:rsidR="00217478" w:rsidRPr="00217478" w:rsidRDefault="00217478" w:rsidP="00217478">
      <w:pPr>
        <w:spacing w:after="0" w:line="240" w:lineRule="auto"/>
        <w:divId w:val="660233611"/>
        <w:rPr>
          <w:rFonts w:ascii=".AppleSystemUIFont" w:hAnsi=".AppleSystemUIFont" w:cs="Times New Roman"/>
          <w:kern w:val="0"/>
          <w:sz w:val="27"/>
          <w:szCs w:val="27"/>
          <w14:ligatures w14:val="none"/>
        </w:rPr>
      </w:pPr>
    </w:p>
    <w:p w14:paraId="7CEE6A9E" w14:textId="0470BB17" w:rsidR="005949F1" w:rsidRPr="005949F1" w:rsidRDefault="00217478" w:rsidP="005949F1">
      <w:pPr>
        <w:spacing w:after="0" w:line="240" w:lineRule="auto"/>
        <w:divId w:val="385882414"/>
        <w:rPr>
          <w:rFonts w:cs="Times New Roman"/>
          <w:kern w:val="0"/>
          <w14:ligatures w14:val="none"/>
        </w:rPr>
      </w:pPr>
      <w:proofErr w:type="spellStart"/>
      <w:r w:rsidRPr="00217478">
        <w:rPr>
          <w:rFonts w:cs="Times New Roman"/>
          <w:kern w:val="0"/>
          <w14:ligatures w14:val="none"/>
        </w:rPr>
        <w:t>Ngulube</w:t>
      </w:r>
      <w:proofErr w:type="spellEnd"/>
      <w:r w:rsidRPr="00217478">
        <w:rPr>
          <w:rFonts w:cs="Times New Roman"/>
          <w:kern w:val="0"/>
          <w14:ligatures w14:val="none"/>
        </w:rPr>
        <w:t>, P. (ed.) (2022) Handbook of research on mixed methods research in information science. Hershey, Pennsylvania: Information Science Reference. Available at: https://doi.org/10.4018/978-1-7998-8844-4.</w:t>
      </w:r>
    </w:p>
    <w:p w14:paraId="1FE77A8B" w14:textId="77777777" w:rsidR="00F240CE" w:rsidRPr="00B87B3F" w:rsidRDefault="00F240CE" w:rsidP="004D758B">
      <w:pPr>
        <w:spacing w:after="0"/>
        <w:rPr>
          <w:rFonts w:cs="Times New Roman"/>
          <w:kern w:val="0"/>
          <w14:ligatures w14:val="none"/>
        </w:rPr>
      </w:pPr>
    </w:p>
    <w:p w14:paraId="0E54EEA8"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Pulakos</w:t>
      </w:r>
      <w:proofErr w:type="spellEnd"/>
      <w:r w:rsidRPr="00B87B3F">
        <w:rPr>
          <w:rFonts w:cs="Times New Roman"/>
          <w:kern w:val="0"/>
          <w14:ligatures w14:val="none"/>
        </w:rPr>
        <w:t xml:space="preserve">, E.D., Kantrowitz, T. and Schneider, B. (2019) ‘What Leads to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Agility: It’s Not What You Think’, Consulting Psychology Journal: Practice and Research, 71(4), pp. 305–320. Available at: https://doi.org/10.1037/cpb0000150 (Accessed: 26 September 2024).</w:t>
      </w:r>
    </w:p>
    <w:p w14:paraId="6B54536F" w14:textId="77777777" w:rsidR="00F240CE" w:rsidRPr="00B87B3F" w:rsidRDefault="00F240CE" w:rsidP="004D758B">
      <w:pPr>
        <w:spacing w:after="0"/>
        <w:rPr>
          <w:rFonts w:cs="Times New Roman"/>
          <w:kern w:val="0"/>
          <w14:ligatures w14:val="none"/>
        </w:rPr>
      </w:pPr>
    </w:p>
    <w:p w14:paraId="1D11B034" w14:textId="77777777" w:rsidR="00F240CE" w:rsidRDefault="00F240CE" w:rsidP="004D758B">
      <w:pPr>
        <w:spacing w:after="0"/>
        <w:rPr>
          <w:rFonts w:cs="Times New Roman"/>
          <w:kern w:val="0"/>
          <w14:ligatures w14:val="none"/>
        </w:rPr>
      </w:pPr>
      <w:proofErr w:type="spellStart"/>
      <w:r w:rsidRPr="00B87B3F">
        <w:rPr>
          <w:rFonts w:cs="Times New Roman"/>
          <w:kern w:val="0"/>
          <w14:ligatures w14:val="none"/>
        </w:rPr>
        <w:t>Quaicoo</w:t>
      </w:r>
      <w:proofErr w:type="spellEnd"/>
      <w:r w:rsidRPr="00B87B3F">
        <w:rPr>
          <w:rFonts w:cs="Times New Roman"/>
          <w:kern w:val="0"/>
          <w14:ligatures w14:val="none"/>
        </w:rPr>
        <w:t xml:space="preserve">, J.B. (2021) Change Management in the Banking Industry: The Case of </w:t>
      </w:r>
      <w:proofErr w:type="spellStart"/>
      <w:r w:rsidRPr="00B87B3F">
        <w:rPr>
          <w:rFonts w:cs="Times New Roman"/>
          <w:kern w:val="0"/>
          <w14:ligatures w14:val="none"/>
        </w:rPr>
        <w:t>Ecobank</w:t>
      </w:r>
      <w:proofErr w:type="spellEnd"/>
      <w:r w:rsidRPr="00B87B3F">
        <w:rPr>
          <w:rFonts w:cs="Times New Roman"/>
          <w:kern w:val="0"/>
          <w14:ligatures w14:val="none"/>
        </w:rPr>
        <w:t xml:space="preserve"> Ghana Limited.</w:t>
      </w:r>
    </w:p>
    <w:p w14:paraId="0EF1DA32" w14:textId="77777777" w:rsidR="009F34E8" w:rsidRDefault="009F34E8" w:rsidP="004D758B">
      <w:pPr>
        <w:spacing w:after="0"/>
        <w:rPr>
          <w:rFonts w:cs="Times New Roman"/>
          <w:kern w:val="0"/>
          <w14:ligatures w14:val="none"/>
        </w:rPr>
      </w:pPr>
    </w:p>
    <w:p w14:paraId="2AFFF2C2" w14:textId="77777777" w:rsidR="002D72B1" w:rsidRDefault="002D72B1" w:rsidP="002D72B1">
      <w:pPr>
        <w:spacing w:after="0" w:line="240" w:lineRule="auto"/>
        <w:divId w:val="160974229"/>
        <w:rPr>
          <w:rFonts w:cs="Times New Roman"/>
          <w:kern w:val="0"/>
          <w14:ligatures w14:val="none"/>
        </w:rPr>
      </w:pPr>
      <w:r w:rsidRPr="002D72B1">
        <w:rPr>
          <w:rFonts w:cs="Times New Roman"/>
          <w:kern w:val="0"/>
          <w14:ligatures w14:val="none"/>
        </w:rPr>
        <w:t xml:space="preserve">Riddler, H-G., Hon, C and </w:t>
      </w:r>
      <w:proofErr w:type="spellStart"/>
      <w:r w:rsidRPr="002D72B1">
        <w:rPr>
          <w:rFonts w:cs="Times New Roman"/>
          <w:kern w:val="0"/>
          <w14:ligatures w14:val="none"/>
        </w:rPr>
        <w:t>Mcandless</w:t>
      </w:r>
      <w:proofErr w:type="spellEnd"/>
      <w:r w:rsidRPr="002D72B1">
        <w:rPr>
          <w:rFonts w:cs="Times New Roman"/>
          <w:kern w:val="0"/>
          <w14:ligatures w14:val="none"/>
        </w:rPr>
        <w:t xml:space="preserve"> </w:t>
      </w:r>
      <w:proofErr w:type="spellStart"/>
      <w:r w:rsidRPr="002D72B1">
        <w:rPr>
          <w:rFonts w:cs="Times New Roman"/>
          <w:kern w:val="0"/>
          <w14:ligatures w14:val="none"/>
        </w:rPr>
        <w:t>Baluch,A</w:t>
      </w:r>
      <w:proofErr w:type="spellEnd"/>
      <w:r w:rsidRPr="002D72B1">
        <w:rPr>
          <w:rFonts w:cs="Times New Roman"/>
          <w:kern w:val="0"/>
          <w14:ligatures w14:val="none"/>
        </w:rPr>
        <w:t>. (@014) ‘Entering a dialogue: Positioning case study findings towards theory’, British Journal of management, Vol 25. Pp 373-87</w:t>
      </w:r>
    </w:p>
    <w:p w14:paraId="7F3EF0AF" w14:textId="77777777" w:rsidR="003A5857" w:rsidRDefault="003A5857" w:rsidP="002D72B1">
      <w:pPr>
        <w:spacing w:after="0" w:line="240" w:lineRule="auto"/>
        <w:divId w:val="160974229"/>
        <w:rPr>
          <w:rFonts w:cs="Times New Roman"/>
          <w:kern w:val="0"/>
          <w14:ligatures w14:val="none"/>
        </w:rPr>
      </w:pPr>
    </w:p>
    <w:p w14:paraId="3B805D32" w14:textId="761776CC" w:rsidR="003A5857" w:rsidRPr="002D72B1" w:rsidRDefault="003A5857" w:rsidP="002D72B1">
      <w:pPr>
        <w:spacing w:after="0" w:line="240" w:lineRule="auto"/>
        <w:divId w:val="160974229"/>
        <w:rPr>
          <w:rFonts w:cs="Times New Roman"/>
          <w:kern w:val="0"/>
          <w14:ligatures w14:val="none"/>
        </w:rPr>
      </w:pPr>
      <w:proofErr w:type="spellStart"/>
      <w:r w:rsidRPr="003A5857">
        <w:rPr>
          <w:rFonts w:cs="Times New Roman"/>
          <w:kern w:val="0"/>
          <w14:ligatures w14:val="none"/>
        </w:rPr>
        <w:t>Sachdeva</w:t>
      </w:r>
      <w:proofErr w:type="spellEnd"/>
      <w:r w:rsidRPr="003A5857">
        <w:rPr>
          <w:rFonts w:cs="Times New Roman"/>
          <w:kern w:val="0"/>
          <w14:ligatures w14:val="none"/>
        </w:rPr>
        <w:t>, J.K. (2009) Business research methodology. Mumbai [India: Himalaya Pub. House.</w:t>
      </w:r>
    </w:p>
    <w:p w14:paraId="5EE54FC7" w14:textId="77777777" w:rsidR="009F34E8" w:rsidRDefault="009F34E8" w:rsidP="004D758B">
      <w:pPr>
        <w:spacing w:after="0"/>
        <w:rPr>
          <w:rFonts w:cs="Times New Roman"/>
          <w:kern w:val="0"/>
          <w14:ligatures w14:val="none"/>
        </w:rPr>
      </w:pPr>
    </w:p>
    <w:p w14:paraId="16078A75" w14:textId="6A16DCED" w:rsidR="003A5857" w:rsidRPr="00B87B3F" w:rsidRDefault="003A5857" w:rsidP="004D758B">
      <w:pPr>
        <w:spacing w:after="0"/>
        <w:rPr>
          <w:rFonts w:cs="Times New Roman"/>
          <w:kern w:val="0"/>
          <w14:ligatures w14:val="none"/>
        </w:rPr>
      </w:pPr>
      <w:r w:rsidRPr="003A5857">
        <w:rPr>
          <w:rFonts w:cs="Times New Roman"/>
          <w:kern w:val="0"/>
          <w14:ligatures w14:val="none"/>
        </w:rPr>
        <w:t xml:space="preserve">Saunders, M., Lewis, P. and </w:t>
      </w:r>
      <w:proofErr w:type="spellStart"/>
      <w:r w:rsidRPr="003A5857">
        <w:rPr>
          <w:rFonts w:cs="Times New Roman"/>
          <w:kern w:val="0"/>
          <w14:ligatures w14:val="none"/>
        </w:rPr>
        <w:t>Thornhill</w:t>
      </w:r>
      <w:proofErr w:type="spellEnd"/>
      <w:r w:rsidRPr="003A5857">
        <w:rPr>
          <w:rFonts w:cs="Times New Roman"/>
          <w:kern w:val="0"/>
          <w14:ligatures w14:val="none"/>
        </w:rPr>
        <w:t>, A. (2016) Research methods for business students. Seventh edition. Harlow: Pearson Education</w:t>
      </w:r>
    </w:p>
    <w:p w14:paraId="4AA17D80" w14:textId="77777777" w:rsidR="00F240CE" w:rsidRPr="00B87B3F" w:rsidRDefault="00F240CE" w:rsidP="004D758B">
      <w:pPr>
        <w:spacing w:after="0"/>
        <w:rPr>
          <w:rFonts w:cs="Times New Roman"/>
          <w:kern w:val="0"/>
          <w14:ligatures w14:val="none"/>
        </w:rPr>
      </w:pPr>
    </w:p>
    <w:p w14:paraId="305883B3"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Senior, B., </w:t>
      </w:r>
      <w:proofErr w:type="spellStart"/>
      <w:r w:rsidRPr="00B87B3F">
        <w:rPr>
          <w:rFonts w:cs="Times New Roman"/>
          <w:kern w:val="0"/>
          <w14:ligatures w14:val="none"/>
        </w:rPr>
        <w:t>Swailes</w:t>
      </w:r>
      <w:proofErr w:type="spellEnd"/>
      <w:r w:rsidRPr="00B87B3F">
        <w:rPr>
          <w:rFonts w:cs="Times New Roman"/>
          <w:kern w:val="0"/>
          <w14:ligatures w14:val="none"/>
        </w:rPr>
        <w:t xml:space="preserve">, S. and </w:t>
      </w:r>
      <w:proofErr w:type="spellStart"/>
      <w:r w:rsidRPr="00B87B3F">
        <w:rPr>
          <w:rFonts w:cs="Times New Roman"/>
          <w:kern w:val="0"/>
          <w14:ligatures w14:val="none"/>
        </w:rPr>
        <w:t>Carnall</w:t>
      </w:r>
      <w:proofErr w:type="spellEnd"/>
      <w:r w:rsidRPr="00B87B3F">
        <w:rPr>
          <w:rFonts w:cs="Times New Roman"/>
          <w:kern w:val="0"/>
          <w14:ligatures w14:val="none"/>
        </w:rPr>
        <w:t xml:space="preserve">, C.A. (2020) </w:t>
      </w:r>
      <w:proofErr w:type="spellStart"/>
      <w:r w:rsidRPr="00B87B3F">
        <w:rPr>
          <w:rFonts w:cs="Times New Roman"/>
          <w:kern w:val="0"/>
          <w14:ligatures w14:val="none"/>
        </w:rPr>
        <w:t>Organizational</w:t>
      </w:r>
      <w:proofErr w:type="spellEnd"/>
      <w:r w:rsidRPr="00B87B3F">
        <w:rPr>
          <w:rFonts w:cs="Times New Roman"/>
          <w:kern w:val="0"/>
          <w14:ligatures w14:val="none"/>
        </w:rPr>
        <w:t xml:space="preserve"> Change. 6th </w:t>
      </w:r>
      <w:proofErr w:type="spellStart"/>
      <w:r w:rsidRPr="00B87B3F">
        <w:rPr>
          <w:rFonts w:cs="Times New Roman"/>
          <w:kern w:val="0"/>
          <w14:ligatures w14:val="none"/>
        </w:rPr>
        <w:t>edn</w:t>
      </w:r>
      <w:proofErr w:type="spellEnd"/>
      <w:r w:rsidRPr="00B87B3F">
        <w:rPr>
          <w:rFonts w:cs="Times New Roman"/>
          <w:kern w:val="0"/>
          <w14:ligatures w14:val="none"/>
        </w:rPr>
        <w:t>. Harlow: Pearson.</w:t>
      </w:r>
    </w:p>
    <w:p w14:paraId="4EC12898" w14:textId="77777777" w:rsidR="00F240CE" w:rsidRPr="00B87B3F" w:rsidRDefault="00F240CE" w:rsidP="004D758B">
      <w:pPr>
        <w:spacing w:after="0"/>
        <w:rPr>
          <w:rFonts w:cs="Times New Roman"/>
          <w:kern w:val="0"/>
          <w14:ligatures w14:val="none"/>
        </w:rPr>
      </w:pPr>
    </w:p>
    <w:p w14:paraId="633F1C65"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Stacey, R.D. (2011) Strategic Management and Organisational Dynamics: The Challenge of Complexity to Ways of Thinking About Organisations. 6th </w:t>
      </w:r>
      <w:proofErr w:type="spellStart"/>
      <w:r w:rsidRPr="00B87B3F">
        <w:rPr>
          <w:rFonts w:cs="Times New Roman"/>
          <w:kern w:val="0"/>
          <w14:ligatures w14:val="none"/>
        </w:rPr>
        <w:t>edn</w:t>
      </w:r>
      <w:proofErr w:type="spellEnd"/>
      <w:r w:rsidRPr="00B87B3F">
        <w:rPr>
          <w:rFonts w:cs="Times New Roman"/>
          <w:kern w:val="0"/>
          <w14:ligatures w14:val="none"/>
        </w:rPr>
        <w:t>. Place of publication not identified: Financial Times Prentice Hall.</w:t>
      </w:r>
    </w:p>
    <w:p w14:paraId="07312BFB" w14:textId="77777777" w:rsidR="00F240CE" w:rsidRPr="00B87B3F" w:rsidRDefault="00F240CE" w:rsidP="004D758B">
      <w:pPr>
        <w:spacing w:after="0"/>
        <w:rPr>
          <w:rFonts w:cs="Times New Roman"/>
          <w:kern w:val="0"/>
          <w14:ligatures w14:val="none"/>
        </w:rPr>
      </w:pPr>
    </w:p>
    <w:p w14:paraId="0470F522"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Stanford, N. (2014) Guide to Organisation Design: Creating High-Performing and Adaptable Enterprises. 1st </w:t>
      </w:r>
      <w:proofErr w:type="spellStart"/>
      <w:r w:rsidRPr="00B87B3F">
        <w:rPr>
          <w:rFonts w:cs="Times New Roman"/>
          <w:kern w:val="0"/>
          <w14:ligatures w14:val="none"/>
        </w:rPr>
        <w:t>edn</w:t>
      </w:r>
      <w:proofErr w:type="spellEnd"/>
      <w:r w:rsidRPr="00B87B3F">
        <w:rPr>
          <w:rFonts w:cs="Times New Roman"/>
          <w:kern w:val="0"/>
          <w14:ligatures w14:val="none"/>
        </w:rPr>
        <w:t>. New York: PublicAffairs.</w:t>
      </w:r>
    </w:p>
    <w:p w14:paraId="7C78CE9F" w14:textId="77777777" w:rsidR="00F240CE" w:rsidRPr="00B87B3F" w:rsidRDefault="00F240CE" w:rsidP="004D758B">
      <w:pPr>
        <w:spacing w:after="0"/>
        <w:rPr>
          <w:rFonts w:cs="Times New Roman"/>
          <w:kern w:val="0"/>
          <w14:ligatures w14:val="none"/>
        </w:rPr>
      </w:pPr>
    </w:p>
    <w:p w14:paraId="419BAF95"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Tennin</w:t>
      </w:r>
      <w:proofErr w:type="spellEnd"/>
      <w:r w:rsidRPr="00B87B3F">
        <w:rPr>
          <w:rFonts w:cs="Times New Roman"/>
          <w:kern w:val="0"/>
          <w14:ligatures w14:val="none"/>
        </w:rPr>
        <w:t xml:space="preserve">, K.L. (2023) Change Management During Unprecedented Times. 1st </w:t>
      </w:r>
      <w:proofErr w:type="spellStart"/>
      <w:r w:rsidRPr="00B87B3F">
        <w:rPr>
          <w:rFonts w:cs="Times New Roman"/>
          <w:kern w:val="0"/>
          <w14:ligatures w14:val="none"/>
        </w:rPr>
        <w:t>edn</w:t>
      </w:r>
      <w:proofErr w:type="spellEnd"/>
      <w:r w:rsidRPr="00B87B3F">
        <w:rPr>
          <w:rFonts w:cs="Times New Roman"/>
          <w:kern w:val="0"/>
          <w14:ligatures w14:val="none"/>
        </w:rPr>
        <w:t>. Hershey: IGI Global.</w:t>
      </w:r>
    </w:p>
    <w:p w14:paraId="0CABD0B5" w14:textId="77777777" w:rsidR="00F240CE" w:rsidRPr="00B87B3F" w:rsidRDefault="00F240CE" w:rsidP="004D758B">
      <w:pPr>
        <w:spacing w:after="0"/>
        <w:rPr>
          <w:rFonts w:cs="Times New Roman"/>
          <w:kern w:val="0"/>
          <w14:ligatures w14:val="none"/>
        </w:rPr>
      </w:pPr>
    </w:p>
    <w:p w14:paraId="3672609C"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The Trade News (2024) Best Part of a Trillion Dollars Pumped Into Settlement Penalties and Resolution Measures Over Past Decade, Finds Research. Available at: https://www.thetradenews.com/best-part-of-a-trillion-dollars-pumped-into-</w:t>
      </w:r>
      <w:r w:rsidRPr="00B87B3F">
        <w:rPr>
          <w:rFonts w:cs="Times New Roman"/>
          <w:kern w:val="0"/>
          <w14:ligatures w14:val="none"/>
        </w:rPr>
        <w:lastRenderedPageBreak/>
        <w:t>settlement-penalties-and-resolution-measures-over-past-decade-finds-research/ (Accessed: 26 September 2024).</w:t>
      </w:r>
    </w:p>
    <w:p w14:paraId="5CF104A1" w14:textId="77777777" w:rsidR="00F240CE" w:rsidRPr="00B87B3F" w:rsidRDefault="00F240CE" w:rsidP="004D758B">
      <w:pPr>
        <w:spacing w:after="0"/>
        <w:rPr>
          <w:rFonts w:cs="Times New Roman"/>
          <w:kern w:val="0"/>
          <w14:ligatures w14:val="none"/>
        </w:rPr>
      </w:pPr>
    </w:p>
    <w:p w14:paraId="254B8B07"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 xml:space="preserve">Torrington, D. et al. (2020) Human Resource Management. 11th </w:t>
      </w:r>
      <w:proofErr w:type="spellStart"/>
      <w:r w:rsidRPr="00B87B3F">
        <w:rPr>
          <w:rFonts w:cs="Times New Roman"/>
          <w:kern w:val="0"/>
          <w14:ligatures w14:val="none"/>
        </w:rPr>
        <w:t>edn</w:t>
      </w:r>
      <w:proofErr w:type="spellEnd"/>
      <w:r w:rsidRPr="00B87B3F">
        <w:rPr>
          <w:rFonts w:cs="Times New Roman"/>
          <w:kern w:val="0"/>
          <w14:ligatures w14:val="none"/>
        </w:rPr>
        <w:t>. Harlow: Pearson Education Limited.</w:t>
      </w:r>
    </w:p>
    <w:p w14:paraId="5E214CA7" w14:textId="77777777" w:rsidR="00F240CE" w:rsidRPr="00B87B3F" w:rsidRDefault="00F240CE" w:rsidP="004D758B">
      <w:pPr>
        <w:spacing w:after="0"/>
        <w:rPr>
          <w:rFonts w:cs="Times New Roman"/>
          <w:kern w:val="0"/>
          <w14:ligatures w14:val="none"/>
        </w:rPr>
      </w:pPr>
    </w:p>
    <w:p w14:paraId="3E869CF4" w14:textId="77777777" w:rsidR="00F240CE" w:rsidRPr="00B87B3F" w:rsidRDefault="00F240CE" w:rsidP="004D758B">
      <w:pPr>
        <w:spacing w:after="0"/>
        <w:rPr>
          <w:rFonts w:cs="Times New Roman"/>
          <w:kern w:val="0"/>
          <w14:ligatures w14:val="none"/>
        </w:rPr>
      </w:pPr>
      <w:r w:rsidRPr="00B87B3F">
        <w:rPr>
          <w:rFonts w:cs="Times New Roman"/>
          <w:kern w:val="0"/>
          <w14:ligatures w14:val="none"/>
        </w:rPr>
        <w:t>U.S. Securities and Exchange Commission (2024) T+1 Settlement Cycle: What Investors Need to Know. Available at: https://www.sec.gov/resources-for-investors/investor-alerts-bulletins/new-t1-settlement-cycle-what-investors-need-know-investor-bulletin (Accessed: 26 September 2024).</w:t>
      </w:r>
    </w:p>
    <w:p w14:paraId="4D4000E6" w14:textId="77777777" w:rsidR="00F240CE" w:rsidRPr="00B87B3F" w:rsidRDefault="00F240CE" w:rsidP="004D758B">
      <w:pPr>
        <w:spacing w:after="0"/>
        <w:rPr>
          <w:rFonts w:cs="Times New Roman"/>
          <w:kern w:val="0"/>
          <w14:ligatures w14:val="none"/>
        </w:rPr>
      </w:pPr>
    </w:p>
    <w:p w14:paraId="2B6F639A" w14:textId="77777777" w:rsidR="00F240CE" w:rsidRPr="00B87B3F" w:rsidRDefault="00F240CE" w:rsidP="004D758B">
      <w:pPr>
        <w:spacing w:after="0"/>
        <w:rPr>
          <w:rFonts w:cs="Times New Roman"/>
          <w:kern w:val="0"/>
          <w14:ligatures w14:val="none"/>
        </w:rPr>
      </w:pPr>
      <w:proofErr w:type="spellStart"/>
      <w:r w:rsidRPr="00B87B3F">
        <w:rPr>
          <w:rFonts w:cs="Times New Roman"/>
          <w:kern w:val="0"/>
          <w14:ligatures w14:val="none"/>
        </w:rPr>
        <w:t>Yuniarto</w:t>
      </w:r>
      <w:proofErr w:type="spellEnd"/>
      <w:r w:rsidRPr="00B87B3F">
        <w:rPr>
          <w:rFonts w:cs="Times New Roman"/>
          <w:kern w:val="0"/>
          <w14:ligatures w14:val="none"/>
        </w:rPr>
        <w:t xml:space="preserve"> </w:t>
      </w:r>
      <w:proofErr w:type="spellStart"/>
      <w:r w:rsidRPr="00B87B3F">
        <w:rPr>
          <w:rFonts w:cs="Times New Roman"/>
          <w:kern w:val="0"/>
          <w14:ligatures w14:val="none"/>
        </w:rPr>
        <w:t>Mudjisusatyo</w:t>
      </w:r>
      <w:proofErr w:type="spellEnd"/>
      <w:r w:rsidRPr="00B87B3F">
        <w:rPr>
          <w:rFonts w:cs="Times New Roman"/>
          <w:kern w:val="0"/>
          <w14:ligatures w14:val="none"/>
        </w:rPr>
        <w:t xml:space="preserve">, Darwin and </w:t>
      </w:r>
      <w:proofErr w:type="spellStart"/>
      <w:r w:rsidRPr="00B87B3F">
        <w:rPr>
          <w:rFonts w:cs="Times New Roman"/>
          <w:kern w:val="0"/>
          <w14:ligatures w14:val="none"/>
        </w:rPr>
        <w:t>Kisno</w:t>
      </w:r>
      <w:proofErr w:type="spellEnd"/>
      <w:r w:rsidRPr="00B87B3F">
        <w:rPr>
          <w:rFonts w:cs="Times New Roman"/>
          <w:kern w:val="0"/>
          <w14:ligatures w14:val="none"/>
        </w:rPr>
        <w:t xml:space="preserve"> (2024) ‘Change Management in Independent Campus Program: Application of the ADKAR Model as a Change Management Competency Constructor’, Cogent Education, 11(1). Available at: https://doi.org/10.1080/2331186X.2024.2381892 (Accessed: 26 September 2024).</w:t>
      </w:r>
    </w:p>
    <w:p w14:paraId="6B4CE1EF" w14:textId="77777777" w:rsidR="00F240CE" w:rsidRPr="00B87B3F" w:rsidRDefault="00F240CE" w:rsidP="004D758B">
      <w:pPr>
        <w:spacing w:after="0"/>
        <w:rPr>
          <w:rFonts w:cs="Times New Roman"/>
          <w:kern w:val="0"/>
          <w14:ligatures w14:val="none"/>
        </w:rPr>
      </w:pPr>
    </w:p>
    <w:p w14:paraId="71BA4C9A" w14:textId="7F84899A" w:rsidR="002A36BF" w:rsidRPr="00B87B3F" w:rsidRDefault="00F240CE" w:rsidP="004D758B">
      <w:pPr>
        <w:spacing w:after="0"/>
        <w:rPr>
          <w:rFonts w:cs="Times New Roman"/>
          <w:kern w:val="0"/>
          <w14:ligatures w14:val="none"/>
        </w:rPr>
      </w:pPr>
      <w:proofErr w:type="spellStart"/>
      <w:r w:rsidRPr="00B87B3F">
        <w:rPr>
          <w:rFonts w:cs="Times New Roman"/>
          <w:kern w:val="0"/>
          <w14:ligatures w14:val="none"/>
        </w:rPr>
        <w:t>Zaccaro</w:t>
      </w:r>
      <w:proofErr w:type="spellEnd"/>
      <w:r w:rsidRPr="00B87B3F">
        <w:rPr>
          <w:rFonts w:cs="Times New Roman"/>
          <w:kern w:val="0"/>
          <w14:ligatures w14:val="none"/>
        </w:rPr>
        <w:t xml:space="preserve">, S.J., Hiller, N.J. and </w:t>
      </w:r>
      <w:proofErr w:type="spellStart"/>
      <w:r w:rsidRPr="00B87B3F">
        <w:rPr>
          <w:rFonts w:cs="Times New Roman"/>
          <w:kern w:val="0"/>
          <w14:ligatures w14:val="none"/>
        </w:rPr>
        <w:t>Klimoski</w:t>
      </w:r>
      <w:proofErr w:type="spellEnd"/>
      <w:r w:rsidRPr="00B87B3F">
        <w:rPr>
          <w:rFonts w:cs="Times New Roman"/>
          <w:kern w:val="0"/>
          <w14:ligatures w14:val="none"/>
        </w:rPr>
        <w:t xml:space="preserve">, R. (2024) Senior Leadership Teams and the Agile </w:t>
      </w:r>
      <w:proofErr w:type="spellStart"/>
      <w:r w:rsidRPr="00B87B3F">
        <w:rPr>
          <w:rFonts w:cs="Times New Roman"/>
          <w:kern w:val="0"/>
          <w14:ligatures w14:val="none"/>
        </w:rPr>
        <w:t>Organization</w:t>
      </w:r>
      <w:proofErr w:type="spellEnd"/>
      <w:r w:rsidRPr="00B87B3F">
        <w:rPr>
          <w:rFonts w:cs="Times New Roman"/>
          <w:kern w:val="0"/>
          <w14:ligatures w14:val="none"/>
        </w:rPr>
        <w:t xml:space="preserve">. 1st </w:t>
      </w:r>
      <w:proofErr w:type="spellStart"/>
      <w:r w:rsidRPr="00B87B3F">
        <w:rPr>
          <w:rFonts w:cs="Times New Roman"/>
          <w:kern w:val="0"/>
          <w14:ligatures w14:val="none"/>
        </w:rPr>
        <w:t>edn</w:t>
      </w:r>
      <w:proofErr w:type="spellEnd"/>
      <w:r w:rsidRPr="00B87B3F">
        <w:rPr>
          <w:rFonts w:cs="Times New Roman"/>
          <w:kern w:val="0"/>
          <w14:ligatures w14:val="none"/>
        </w:rPr>
        <w:t xml:space="preserve">. New York: </w:t>
      </w:r>
      <w:proofErr w:type="spellStart"/>
      <w:r w:rsidRPr="00B87B3F">
        <w:rPr>
          <w:rFonts w:cs="Times New Roman"/>
          <w:kern w:val="0"/>
          <w14:ligatures w14:val="none"/>
        </w:rPr>
        <w:t>Routledge</w:t>
      </w:r>
      <w:proofErr w:type="spellEnd"/>
      <w:r w:rsidRPr="00B87B3F">
        <w:rPr>
          <w:rFonts w:cs="Times New Roman"/>
          <w:kern w:val="0"/>
          <w14:ligatures w14:val="none"/>
        </w:rPr>
        <w:t>.</w:t>
      </w:r>
    </w:p>
    <w:sectPr w:rsidR="002A36BF" w:rsidRPr="00B87B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EAA6E" w14:textId="77777777" w:rsidR="0008657F" w:rsidRDefault="0008657F" w:rsidP="00D5515B">
      <w:pPr>
        <w:spacing w:after="0" w:line="240" w:lineRule="auto"/>
      </w:pPr>
      <w:r>
        <w:separator/>
      </w:r>
    </w:p>
  </w:endnote>
  <w:endnote w:type="continuationSeparator" w:id="0">
    <w:p w14:paraId="048DA9F3" w14:textId="77777777" w:rsidR="0008657F" w:rsidRDefault="0008657F" w:rsidP="00D5515B">
      <w:pPr>
        <w:spacing w:after="0" w:line="240" w:lineRule="auto"/>
      </w:pPr>
      <w:r>
        <w:continuationSeparator/>
      </w:r>
    </w:p>
  </w:endnote>
  <w:endnote w:type="continuationNotice" w:id="1">
    <w:p w14:paraId="07172EBC" w14:textId="77777777" w:rsidR="0008657F" w:rsidRDefault="000865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719AB" w14:textId="77777777" w:rsidR="0008657F" w:rsidRDefault="0008657F" w:rsidP="00D5515B">
      <w:pPr>
        <w:spacing w:after="0" w:line="240" w:lineRule="auto"/>
      </w:pPr>
      <w:r>
        <w:separator/>
      </w:r>
    </w:p>
  </w:footnote>
  <w:footnote w:type="continuationSeparator" w:id="0">
    <w:p w14:paraId="3E42FA44" w14:textId="77777777" w:rsidR="0008657F" w:rsidRDefault="0008657F" w:rsidP="00D5515B">
      <w:pPr>
        <w:spacing w:after="0" w:line="240" w:lineRule="auto"/>
      </w:pPr>
      <w:r>
        <w:continuationSeparator/>
      </w:r>
    </w:p>
  </w:footnote>
  <w:footnote w:type="continuationNotice" w:id="1">
    <w:p w14:paraId="39978CFF" w14:textId="77777777" w:rsidR="0008657F" w:rsidRDefault="0008657F">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2yhYVDqj" int2:invalidationBookmarkName="" int2:hashCode="XnBZUbOy6FEQ0N" int2:id="9NnMRnEf">
      <int2:state int2:value="Rejected" int2:type="AugLoop_Text_Critique"/>
    </int2:bookmark>
    <int2:bookmark int2:bookmarkName="_Int_vBw2GrIR" int2:invalidationBookmarkName="" int2:hashCode="FgDxF/PbcIBFPu" int2:id="ZYIkA60d">
      <int2:state int2:value="Rejected" int2:type="AugLoop_Text_Critique"/>
    </int2:bookmark>
    <int2:bookmark int2:bookmarkName="_Int_tBNruAwI" int2:invalidationBookmarkName="" int2:hashCode="cSSmBg9YHe7nd1" int2:id="het4csz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9526C"/>
    <w:multiLevelType w:val="hybridMultilevel"/>
    <w:tmpl w:val="8AA8D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BB4E4C"/>
    <w:multiLevelType w:val="hybridMultilevel"/>
    <w:tmpl w:val="10444C38"/>
    <w:lvl w:ilvl="0" w:tplc="08090001">
      <w:start w:val="1"/>
      <w:numFmt w:val="bullet"/>
      <w:lvlText w:val=""/>
      <w:lvlJc w:val="left"/>
      <w:pPr>
        <w:ind w:left="1100" w:hanging="360"/>
      </w:pPr>
      <w:rPr>
        <w:rFonts w:ascii="Symbol" w:hAnsi="Symbol" w:hint="default"/>
      </w:rPr>
    </w:lvl>
    <w:lvl w:ilvl="1" w:tplc="08090003" w:tentative="1">
      <w:start w:val="1"/>
      <w:numFmt w:val="bullet"/>
      <w:lvlText w:val="o"/>
      <w:lvlJc w:val="left"/>
      <w:pPr>
        <w:ind w:left="1820" w:hanging="360"/>
      </w:pPr>
      <w:rPr>
        <w:rFonts w:ascii="Courier New" w:hAnsi="Courier New" w:cs="Courier New" w:hint="default"/>
      </w:rPr>
    </w:lvl>
    <w:lvl w:ilvl="2" w:tplc="08090005" w:tentative="1">
      <w:start w:val="1"/>
      <w:numFmt w:val="bullet"/>
      <w:lvlText w:val=""/>
      <w:lvlJc w:val="left"/>
      <w:pPr>
        <w:ind w:left="2540" w:hanging="360"/>
      </w:pPr>
      <w:rPr>
        <w:rFonts w:ascii="Wingdings" w:hAnsi="Wingdings" w:hint="default"/>
      </w:rPr>
    </w:lvl>
    <w:lvl w:ilvl="3" w:tplc="08090001" w:tentative="1">
      <w:start w:val="1"/>
      <w:numFmt w:val="bullet"/>
      <w:lvlText w:val=""/>
      <w:lvlJc w:val="left"/>
      <w:pPr>
        <w:ind w:left="3260" w:hanging="360"/>
      </w:pPr>
      <w:rPr>
        <w:rFonts w:ascii="Symbol" w:hAnsi="Symbol" w:hint="default"/>
      </w:rPr>
    </w:lvl>
    <w:lvl w:ilvl="4" w:tplc="08090003" w:tentative="1">
      <w:start w:val="1"/>
      <w:numFmt w:val="bullet"/>
      <w:lvlText w:val="o"/>
      <w:lvlJc w:val="left"/>
      <w:pPr>
        <w:ind w:left="3980" w:hanging="360"/>
      </w:pPr>
      <w:rPr>
        <w:rFonts w:ascii="Courier New" w:hAnsi="Courier New" w:cs="Courier New" w:hint="default"/>
      </w:rPr>
    </w:lvl>
    <w:lvl w:ilvl="5" w:tplc="08090005" w:tentative="1">
      <w:start w:val="1"/>
      <w:numFmt w:val="bullet"/>
      <w:lvlText w:val=""/>
      <w:lvlJc w:val="left"/>
      <w:pPr>
        <w:ind w:left="4700" w:hanging="360"/>
      </w:pPr>
      <w:rPr>
        <w:rFonts w:ascii="Wingdings" w:hAnsi="Wingdings" w:hint="default"/>
      </w:rPr>
    </w:lvl>
    <w:lvl w:ilvl="6" w:tplc="08090001" w:tentative="1">
      <w:start w:val="1"/>
      <w:numFmt w:val="bullet"/>
      <w:lvlText w:val=""/>
      <w:lvlJc w:val="left"/>
      <w:pPr>
        <w:ind w:left="5420" w:hanging="360"/>
      </w:pPr>
      <w:rPr>
        <w:rFonts w:ascii="Symbol" w:hAnsi="Symbol" w:hint="default"/>
      </w:rPr>
    </w:lvl>
    <w:lvl w:ilvl="7" w:tplc="08090003" w:tentative="1">
      <w:start w:val="1"/>
      <w:numFmt w:val="bullet"/>
      <w:lvlText w:val="o"/>
      <w:lvlJc w:val="left"/>
      <w:pPr>
        <w:ind w:left="6140" w:hanging="360"/>
      </w:pPr>
      <w:rPr>
        <w:rFonts w:ascii="Courier New" w:hAnsi="Courier New" w:cs="Courier New" w:hint="default"/>
      </w:rPr>
    </w:lvl>
    <w:lvl w:ilvl="8" w:tplc="08090005" w:tentative="1">
      <w:start w:val="1"/>
      <w:numFmt w:val="bullet"/>
      <w:lvlText w:val=""/>
      <w:lvlJc w:val="left"/>
      <w:pPr>
        <w:ind w:left="6860" w:hanging="360"/>
      </w:pPr>
      <w:rPr>
        <w:rFonts w:ascii="Wingdings" w:hAnsi="Wingdings" w:hint="default"/>
      </w:rPr>
    </w:lvl>
  </w:abstractNum>
  <w:abstractNum w:abstractNumId="2" w15:restartNumberingAfterBreak="0">
    <w:nsid w:val="0B9A5491"/>
    <w:multiLevelType w:val="hybridMultilevel"/>
    <w:tmpl w:val="ED0A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17806"/>
    <w:multiLevelType w:val="hybridMultilevel"/>
    <w:tmpl w:val="9710A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45B5B"/>
    <w:multiLevelType w:val="hybridMultilevel"/>
    <w:tmpl w:val="FFBA3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C273E"/>
    <w:multiLevelType w:val="hybridMultilevel"/>
    <w:tmpl w:val="7160D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70294B"/>
    <w:multiLevelType w:val="hybridMultilevel"/>
    <w:tmpl w:val="139A64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23D2516"/>
    <w:multiLevelType w:val="hybridMultilevel"/>
    <w:tmpl w:val="4CDA9BF0"/>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BD7191"/>
    <w:multiLevelType w:val="hybridMultilevel"/>
    <w:tmpl w:val="29CE1E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AB51E52"/>
    <w:multiLevelType w:val="hybridMultilevel"/>
    <w:tmpl w:val="B6347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821C2"/>
    <w:multiLevelType w:val="hybridMultilevel"/>
    <w:tmpl w:val="930EE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DF7242"/>
    <w:multiLevelType w:val="hybridMultilevel"/>
    <w:tmpl w:val="4002D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FF250C"/>
    <w:multiLevelType w:val="hybridMultilevel"/>
    <w:tmpl w:val="F8FEB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C30644"/>
    <w:multiLevelType w:val="hybridMultilevel"/>
    <w:tmpl w:val="1AD6D8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22240F"/>
    <w:multiLevelType w:val="hybridMultilevel"/>
    <w:tmpl w:val="FCE21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731FFF"/>
    <w:multiLevelType w:val="hybridMultilevel"/>
    <w:tmpl w:val="531E1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93063D"/>
    <w:multiLevelType w:val="hybridMultilevel"/>
    <w:tmpl w:val="231E7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07E05"/>
    <w:multiLevelType w:val="hybridMultilevel"/>
    <w:tmpl w:val="BAAE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551F97"/>
    <w:multiLevelType w:val="hybridMultilevel"/>
    <w:tmpl w:val="38489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D53E2B"/>
    <w:multiLevelType w:val="hybridMultilevel"/>
    <w:tmpl w:val="6316A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A722F8"/>
    <w:multiLevelType w:val="hybridMultilevel"/>
    <w:tmpl w:val="99CE1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C460B5"/>
    <w:multiLevelType w:val="hybridMultilevel"/>
    <w:tmpl w:val="7720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40C1ED6"/>
    <w:multiLevelType w:val="hybridMultilevel"/>
    <w:tmpl w:val="45B23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E7348E"/>
    <w:multiLevelType w:val="hybridMultilevel"/>
    <w:tmpl w:val="F4E8FB7C"/>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C93440B"/>
    <w:multiLevelType w:val="hybridMultilevel"/>
    <w:tmpl w:val="CCF08F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5444B6"/>
    <w:multiLevelType w:val="hybridMultilevel"/>
    <w:tmpl w:val="81AC1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1401BB"/>
    <w:multiLevelType w:val="hybridMultilevel"/>
    <w:tmpl w:val="28FEF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1182331"/>
    <w:multiLevelType w:val="hybridMultilevel"/>
    <w:tmpl w:val="83167A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6A212FB"/>
    <w:multiLevelType w:val="hybridMultilevel"/>
    <w:tmpl w:val="ACA6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AD00C63"/>
    <w:multiLevelType w:val="hybridMultilevel"/>
    <w:tmpl w:val="B6AC5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276A07"/>
    <w:multiLevelType w:val="hybridMultilevel"/>
    <w:tmpl w:val="9F621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A41D3F"/>
    <w:multiLevelType w:val="hybridMultilevel"/>
    <w:tmpl w:val="5EB6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DF6EA3"/>
    <w:multiLevelType w:val="multilevel"/>
    <w:tmpl w:val="FFFFFFFF"/>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F1B0C14"/>
    <w:multiLevelType w:val="hybridMultilevel"/>
    <w:tmpl w:val="2786A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4779821">
    <w:abstractNumId w:val="32"/>
  </w:num>
  <w:num w:numId="2" w16cid:durableId="760760525">
    <w:abstractNumId w:val="8"/>
  </w:num>
  <w:num w:numId="3" w16cid:durableId="1760442278">
    <w:abstractNumId w:val="1"/>
  </w:num>
  <w:num w:numId="4" w16cid:durableId="1292439266">
    <w:abstractNumId w:val="3"/>
  </w:num>
  <w:num w:numId="5" w16cid:durableId="703483287">
    <w:abstractNumId w:val="21"/>
  </w:num>
  <w:num w:numId="6" w16cid:durableId="923344638">
    <w:abstractNumId w:val="16"/>
  </w:num>
  <w:num w:numId="7" w16cid:durableId="2125152956">
    <w:abstractNumId w:val="29"/>
  </w:num>
  <w:num w:numId="8" w16cid:durableId="753865858">
    <w:abstractNumId w:val="0"/>
  </w:num>
  <w:num w:numId="9" w16cid:durableId="1268348406">
    <w:abstractNumId w:val="5"/>
  </w:num>
  <w:num w:numId="10" w16cid:durableId="1710689435">
    <w:abstractNumId w:val="15"/>
  </w:num>
  <w:num w:numId="11" w16cid:durableId="1178033656">
    <w:abstractNumId w:val="18"/>
  </w:num>
  <w:num w:numId="12" w16cid:durableId="90972046">
    <w:abstractNumId w:val="14"/>
  </w:num>
  <w:num w:numId="13" w16cid:durableId="325667207">
    <w:abstractNumId w:val="4"/>
  </w:num>
  <w:num w:numId="14" w16cid:durableId="938947918">
    <w:abstractNumId w:val="11"/>
  </w:num>
  <w:num w:numId="15" w16cid:durableId="110175185">
    <w:abstractNumId w:val="19"/>
  </w:num>
  <w:num w:numId="16" w16cid:durableId="333729901">
    <w:abstractNumId w:val="13"/>
  </w:num>
  <w:num w:numId="17" w16cid:durableId="1752002655">
    <w:abstractNumId w:val="17"/>
  </w:num>
  <w:num w:numId="18" w16cid:durableId="1087385825">
    <w:abstractNumId w:val="26"/>
  </w:num>
  <w:num w:numId="19" w16cid:durableId="85002342">
    <w:abstractNumId w:val="20"/>
  </w:num>
  <w:num w:numId="20" w16cid:durableId="1491867774">
    <w:abstractNumId w:val="22"/>
  </w:num>
  <w:num w:numId="21" w16cid:durableId="1938630168">
    <w:abstractNumId w:val="9"/>
  </w:num>
  <w:num w:numId="22" w16cid:durableId="1606575437">
    <w:abstractNumId w:val="2"/>
  </w:num>
  <w:num w:numId="23" w16cid:durableId="1047485431">
    <w:abstractNumId w:val="28"/>
  </w:num>
  <w:num w:numId="24" w16cid:durableId="595943806">
    <w:abstractNumId w:val="30"/>
  </w:num>
  <w:num w:numId="25" w16cid:durableId="1321079866">
    <w:abstractNumId w:val="12"/>
  </w:num>
  <w:num w:numId="26" w16cid:durableId="56245459">
    <w:abstractNumId w:val="10"/>
  </w:num>
  <w:num w:numId="27" w16cid:durableId="1912232525">
    <w:abstractNumId w:val="31"/>
  </w:num>
  <w:num w:numId="28" w16cid:durableId="268465025">
    <w:abstractNumId w:val="24"/>
  </w:num>
  <w:num w:numId="29" w16cid:durableId="2086342717">
    <w:abstractNumId w:val="7"/>
  </w:num>
  <w:num w:numId="30" w16cid:durableId="132258169">
    <w:abstractNumId w:val="33"/>
  </w:num>
  <w:num w:numId="31" w16cid:durableId="1478185611">
    <w:abstractNumId w:val="27"/>
  </w:num>
  <w:num w:numId="32" w16cid:durableId="357971523">
    <w:abstractNumId w:val="25"/>
  </w:num>
  <w:num w:numId="33" w16cid:durableId="1655648401">
    <w:abstractNumId w:val="23"/>
  </w:num>
  <w:num w:numId="34" w16cid:durableId="17222891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4C7"/>
    <w:rsid w:val="00000998"/>
    <w:rsid w:val="000009C5"/>
    <w:rsid w:val="00001071"/>
    <w:rsid w:val="00003A00"/>
    <w:rsid w:val="00003A9B"/>
    <w:rsid w:val="00004901"/>
    <w:rsid w:val="00004F60"/>
    <w:rsid w:val="00005164"/>
    <w:rsid w:val="00011D08"/>
    <w:rsid w:val="00012678"/>
    <w:rsid w:val="000128A6"/>
    <w:rsid w:val="0001339B"/>
    <w:rsid w:val="000133BA"/>
    <w:rsid w:val="0001417A"/>
    <w:rsid w:val="0001459C"/>
    <w:rsid w:val="00015CD7"/>
    <w:rsid w:val="00015D39"/>
    <w:rsid w:val="0001666A"/>
    <w:rsid w:val="00016C5A"/>
    <w:rsid w:val="000173D2"/>
    <w:rsid w:val="00017FB0"/>
    <w:rsid w:val="0002134B"/>
    <w:rsid w:val="00021425"/>
    <w:rsid w:val="00024566"/>
    <w:rsid w:val="00024685"/>
    <w:rsid w:val="00025127"/>
    <w:rsid w:val="000253FA"/>
    <w:rsid w:val="00025E6A"/>
    <w:rsid w:val="000265AD"/>
    <w:rsid w:val="0002781A"/>
    <w:rsid w:val="000304FA"/>
    <w:rsid w:val="00030AFD"/>
    <w:rsid w:val="00030F42"/>
    <w:rsid w:val="00031342"/>
    <w:rsid w:val="0003345F"/>
    <w:rsid w:val="00034161"/>
    <w:rsid w:val="00034C74"/>
    <w:rsid w:val="00034E9D"/>
    <w:rsid w:val="00035480"/>
    <w:rsid w:val="0003658B"/>
    <w:rsid w:val="000375E1"/>
    <w:rsid w:val="00041754"/>
    <w:rsid w:val="00041E4F"/>
    <w:rsid w:val="00042775"/>
    <w:rsid w:val="000430DB"/>
    <w:rsid w:val="0004446E"/>
    <w:rsid w:val="00046D6E"/>
    <w:rsid w:val="00047C79"/>
    <w:rsid w:val="00050614"/>
    <w:rsid w:val="000518CA"/>
    <w:rsid w:val="00051967"/>
    <w:rsid w:val="00051C84"/>
    <w:rsid w:val="00052AA8"/>
    <w:rsid w:val="00052FA7"/>
    <w:rsid w:val="00054A12"/>
    <w:rsid w:val="00055F0B"/>
    <w:rsid w:val="00056027"/>
    <w:rsid w:val="00056D72"/>
    <w:rsid w:val="00056F4A"/>
    <w:rsid w:val="00057026"/>
    <w:rsid w:val="0005735B"/>
    <w:rsid w:val="0006149E"/>
    <w:rsid w:val="00061BED"/>
    <w:rsid w:val="00061D13"/>
    <w:rsid w:val="000639E3"/>
    <w:rsid w:val="00063C27"/>
    <w:rsid w:val="00063C3C"/>
    <w:rsid w:val="00063F01"/>
    <w:rsid w:val="000647F8"/>
    <w:rsid w:val="00065DCA"/>
    <w:rsid w:val="00067A84"/>
    <w:rsid w:val="000701D9"/>
    <w:rsid w:val="0007293A"/>
    <w:rsid w:val="00074139"/>
    <w:rsid w:val="00075C55"/>
    <w:rsid w:val="00075D23"/>
    <w:rsid w:val="000776A3"/>
    <w:rsid w:val="00080902"/>
    <w:rsid w:val="00080945"/>
    <w:rsid w:val="00082281"/>
    <w:rsid w:val="00082671"/>
    <w:rsid w:val="00083945"/>
    <w:rsid w:val="00083C97"/>
    <w:rsid w:val="0008657F"/>
    <w:rsid w:val="00087199"/>
    <w:rsid w:val="000875AE"/>
    <w:rsid w:val="000878DF"/>
    <w:rsid w:val="000917FB"/>
    <w:rsid w:val="0009372B"/>
    <w:rsid w:val="00095B6E"/>
    <w:rsid w:val="000A0F94"/>
    <w:rsid w:val="000A1A54"/>
    <w:rsid w:val="000A1C1E"/>
    <w:rsid w:val="000A20C6"/>
    <w:rsid w:val="000A256F"/>
    <w:rsid w:val="000A27EF"/>
    <w:rsid w:val="000A2D04"/>
    <w:rsid w:val="000A2D1A"/>
    <w:rsid w:val="000A54A7"/>
    <w:rsid w:val="000A588A"/>
    <w:rsid w:val="000A5B63"/>
    <w:rsid w:val="000B00DC"/>
    <w:rsid w:val="000B0F91"/>
    <w:rsid w:val="000B2053"/>
    <w:rsid w:val="000B21B8"/>
    <w:rsid w:val="000B3047"/>
    <w:rsid w:val="000B438C"/>
    <w:rsid w:val="000B4740"/>
    <w:rsid w:val="000B5362"/>
    <w:rsid w:val="000B5549"/>
    <w:rsid w:val="000B55FC"/>
    <w:rsid w:val="000B5881"/>
    <w:rsid w:val="000B5D4D"/>
    <w:rsid w:val="000B64F9"/>
    <w:rsid w:val="000B7346"/>
    <w:rsid w:val="000C1D57"/>
    <w:rsid w:val="000C34BE"/>
    <w:rsid w:val="000C35CD"/>
    <w:rsid w:val="000C3928"/>
    <w:rsid w:val="000C4D08"/>
    <w:rsid w:val="000C6118"/>
    <w:rsid w:val="000C6880"/>
    <w:rsid w:val="000D08F6"/>
    <w:rsid w:val="000D19DE"/>
    <w:rsid w:val="000D2A57"/>
    <w:rsid w:val="000D2F20"/>
    <w:rsid w:val="000D2FC6"/>
    <w:rsid w:val="000D3842"/>
    <w:rsid w:val="000D67C8"/>
    <w:rsid w:val="000D734D"/>
    <w:rsid w:val="000D7363"/>
    <w:rsid w:val="000D7980"/>
    <w:rsid w:val="000E00D6"/>
    <w:rsid w:val="000E0B88"/>
    <w:rsid w:val="000E1790"/>
    <w:rsid w:val="000E1CA9"/>
    <w:rsid w:val="000E24F5"/>
    <w:rsid w:val="000E257F"/>
    <w:rsid w:val="000E28D0"/>
    <w:rsid w:val="000E596C"/>
    <w:rsid w:val="000E5BF8"/>
    <w:rsid w:val="000E7063"/>
    <w:rsid w:val="000E7D5C"/>
    <w:rsid w:val="000E7DF7"/>
    <w:rsid w:val="000F0857"/>
    <w:rsid w:val="000F0A41"/>
    <w:rsid w:val="000F0FDC"/>
    <w:rsid w:val="000F1FC2"/>
    <w:rsid w:val="000F3143"/>
    <w:rsid w:val="000F3BA0"/>
    <w:rsid w:val="000F3CCF"/>
    <w:rsid w:val="000F414A"/>
    <w:rsid w:val="000F43AA"/>
    <w:rsid w:val="000F5A8C"/>
    <w:rsid w:val="001001B2"/>
    <w:rsid w:val="00100463"/>
    <w:rsid w:val="00100CD7"/>
    <w:rsid w:val="001022E4"/>
    <w:rsid w:val="00102A32"/>
    <w:rsid w:val="001032B8"/>
    <w:rsid w:val="001044DA"/>
    <w:rsid w:val="0010461E"/>
    <w:rsid w:val="00104F4F"/>
    <w:rsid w:val="001061C9"/>
    <w:rsid w:val="00106A21"/>
    <w:rsid w:val="001078FB"/>
    <w:rsid w:val="0011118E"/>
    <w:rsid w:val="00111B27"/>
    <w:rsid w:val="00112507"/>
    <w:rsid w:val="0011310D"/>
    <w:rsid w:val="00114B8B"/>
    <w:rsid w:val="00115122"/>
    <w:rsid w:val="00116474"/>
    <w:rsid w:val="00116726"/>
    <w:rsid w:val="00116784"/>
    <w:rsid w:val="00116B17"/>
    <w:rsid w:val="00116D3A"/>
    <w:rsid w:val="00116D50"/>
    <w:rsid w:val="00117C94"/>
    <w:rsid w:val="00120B58"/>
    <w:rsid w:val="00122351"/>
    <w:rsid w:val="0012236D"/>
    <w:rsid w:val="00123CF8"/>
    <w:rsid w:val="00124EB4"/>
    <w:rsid w:val="00125840"/>
    <w:rsid w:val="00125BA4"/>
    <w:rsid w:val="00131E83"/>
    <w:rsid w:val="00132BCE"/>
    <w:rsid w:val="001341BB"/>
    <w:rsid w:val="00134E1B"/>
    <w:rsid w:val="001352BD"/>
    <w:rsid w:val="00135E7F"/>
    <w:rsid w:val="00135F5B"/>
    <w:rsid w:val="0013756C"/>
    <w:rsid w:val="00137945"/>
    <w:rsid w:val="00140271"/>
    <w:rsid w:val="00140AF4"/>
    <w:rsid w:val="00141F27"/>
    <w:rsid w:val="001440FF"/>
    <w:rsid w:val="00145C37"/>
    <w:rsid w:val="00146979"/>
    <w:rsid w:val="00146E6A"/>
    <w:rsid w:val="00151584"/>
    <w:rsid w:val="00151D5B"/>
    <w:rsid w:val="00151F4D"/>
    <w:rsid w:val="00152D27"/>
    <w:rsid w:val="00152EE0"/>
    <w:rsid w:val="00153467"/>
    <w:rsid w:val="001546F7"/>
    <w:rsid w:val="00154C12"/>
    <w:rsid w:val="001554B6"/>
    <w:rsid w:val="00155DDD"/>
    <w:rsid w:val="001568E1"/>
    <w:rsid w:val="00157A07"/>
    <w:rsid w:val="0016188C"/>
    <w:rsid w:val="001625F4"/>
    <w:rsid w:val="00162C11"/>
    <w:rsid w:val="00163DEA"/>
    <w:rsid w:val="00164B75"/>
    <w:rsid w:val="001653DD"/>
    <w:rsid w:val="00165E1E"/>
    <w:rsid w:val="00166377"/>
    <w:rsid w:val="001663D6"/>
    <w:rsid w:val="001715F9"/>
    <w:rsid w:val="00171C8F"/>
    <w:rsid w:val="00172405"/>
    <w:rsid w:val="00173ADD"/>
    <w:rsid w:val="00173E1A"/>
    <w:rsid w:val="0017705D"/>
    <w:rsid w:val="00177563"/>
    <w:rsid w:val="00177F07"/>
    <w:rsid w:val="00180BB1"/>
    <w:rsid w:val="00181106"/>
    <w:rsid w:val="00181EBA"/>
    <w:rsid w:val="0018358D"/>
    <w:rsid w:val="00184C6F"/>
    <w:rsid w:val="00185A03"/>
    <w:rsid w:val="0018716B"/>
    <w:rsid w:val="00187A39"/>
    <w:rsid w:val="00190250"/>
    <w:rsid w:val="001914EE"/>
    <w:rsid w:val="0019181B"/>
    <w:rsid w:val="00191848"/>
    <w:rsid w:val="0019249C"/>
    <w:rsid w:val="00192A1C"/>
    <w:rsid w:val="0019308E"/>
    <w:rsid w:val="0019353C"/>
    <w:rsid w:val="00193E97"/>
    <w:rsid w:val="001956AA"/>
    <w:rsid w:val="00195AFB"/>
    <w:rsid w:val="00197AFB"/>
    <w:rsid w:val="001A0A1F"/>
    <w:rsid w:val="001A14FB"/>
    <w:rsid w:val="001A2C6E"/>
    <w:rsid w:val="001A349A"/>
    <w:rsid w:val="001A3536"/>
    <w:rsid w:val="001A3575"/>
    <w:rsid w:val="001A3EB4"/>
    <w:rsid w:val="001A45E6"/>
    <w:rsid w:val="001A4865"/>
    <w:rsid w:val="001A52C5"/>
    <w:rsid w:val="001A52DD"/>
    <w:rsid w:val="001B0163"/>
    <w:rsid w:val="001B1042"/>
    <w:rsid w:val="001B245A"/>
    <w:rsid w:val="001B66A8"/>
    <w:rsid w:val="001B6FD4"/>
    <w:rsid w:val="001B78D8"/>
    <w:rsid w:val="001C0A2D"/>
    <w:rsid w:val="001C0C9F"/>
    <w:rsid w:val="001C12A5"/>
    <w:rsid w:val="001C15C9"/>
    <w:rsid w:val="001C18C2"/>
    <w:rsid w:val="001C1C9A"/>
    <w:rsid w:val="001C1D05"/>
    <w:rsid w:val="001C2E53"/>
    <w:rsid w:val="001C5BB9"/>
    <w:rsid w:val="001C61A2"/>
    <w:rsid w:val="001C652F"/>
    <w:rsid w:val="001C661D"/>
    <w:rsid w:val="001C6701"/>
    <w:rsid w:val="001C696B"/>
    <w:rsid w:val="001C7C8B"/>
    <w:rsid w:val="001D0FD4"/>
    <w:rsid w:val="001D1C17"/>
    <w:rsid w:val="001D3743"/>
    <w:rsid w:val="001D4DF9"/>
    <w:rsid w:val="001D6848"/>
    <w:rsid w:val="001D7904"/>
    <w:rsid w:val="001E2538"/>
    <w:rsid w:val="001E2BDA"/>
    <w:rsid w:val="001E41A8"/>
    <w:rsid w:val="001E542F"/>
    <w:rsid w:val="001E7D18"/>
    <w:rsid w:val="001F3FFD"/>
    <w:rsid w:val="001F482A"/>
    <w:rsid w:val="001F4A3C"/>
    <w:rsid w:val="001F4B64"/>
    <w:rsid w:val="001F54C7"/>
    <w:rsid w:val="001F58E7"/>
    <w:rsid w:val="001F668A"/>
    <w:rsid w:val="00203B8D"/>
    <w:rsid w:val="00205907"/>
    <w:rsid w:val="002079FE"/>
    <w:rsid w:val="002101B2"/>
    <w:rsid w:val="00210A0B"/>
    <w:rsid w:val="00210C3B"/>
    <w:rsid w:val="00210DF2"/>
    <w:rsid w:val="00210FE3"/>
    <w:rsid w:val="00212245"/>
    <w:rsid w:val="00212426"/>
    <w:rsid w:val="0021328E"/>
    <w:rsid w:val="002135F0"/>
    <w:rsid w:val="002136CC"/>
    <w:rsid w:val="002137DC"/>
    <w:rsid w:val="002147E3"/>
    <w:rsid w:val="00216CE3"/>
    <w:rsid w:val="00217478"/>
    <w:rsid w:val="00217680"/>
    <w:rsid w:val="00217E4A"/>
    <w:rsid w:val="00220DFA"/>
    <w:rsid w:val="0022377F"/>
    <w:rsid w:val="002254EC"/>
    <w:rsid w:val="002271ED"/>
    <w:rsid w:val="002313FA"/>
    <w:rsid w:val="0023183D"/>
    <w:rsid w:val="00232797"/>
    <w:rsid w:val="00232976"/>
    <w:rsid w:val="00232D19"/>
    <w:rsid w:val="00233EB9"/>
    <w:rsid w:val="0023450F"/>
    <w:rsid w:val="00234F81"/>
    <w:rsid w:val="0023539A"/>
    <w:rsid w:val="002359AC"/>
    <w:rsid w:val="002364AB"/>
    <w:rsid w:val="00236FCF"/>
    <w:rsid w:val="00237657"/>
    <w:rsid w:val="00240121"/>
    <w:rsid w:val="00240FEC"/>
    <w:rsid w:val="00243EF2"/>
    <w:rsid w:val="00244BC3"/>
    <w:rsid w:val="00244C94"/>
    <w:rsid w:val="00245D3F"/>
    <w:rsid w:val="002471FE"/>
    <w:rsid w:val="00247866"/>
    <w:rsid w:val="0025240F"/>
    <w:rsid w:val="002531D6"/>
    <w:rsid w:val="00253AB5"/>
    <w:rsid w:val="00253C03"/>
    <w:rsid w:val="002540DF"/>
    <w:rsid w:val="00254C49"/>
    <w:rsid w:val="00254D16"/>
    <w:rsid w:val="002550E2"/>
    <w:rsid w:val="00256B56"/>
    <w:rsid w:val="002570C1"/>
    <w:rsid w:val="0026242B"/>
    <w:rsid w:val="0026451F"/>
    <w:rsid w:val="002645C8"/>
    <w:rsid w:val="00264A6C"/>
    <w:rsid w:val="00265B47"/>
    <w:rsid w:val="0027078E"/>
    <w:rsid w:val="0027185C"/>
    <w:rsid w:val="0027285A"/>
    <w:rsid w:val="00272F28"/>
    <w:rsid w:val="002735FC"/>
    <w:rsid w:val="002736EC"/>
    <w:rsid w:val="00273CC1"/>
    <w:rsid w:val="00273FCD"/>
    <w:rsid w:val="00274323"/>
    <w:rsid w:val="00274B7F"/>
    <w:rsid w:val="002751B7"/>
    <w:rsid w:val="00281C1A"/>
    <w:rsid w:val="002825B2"/>
    <w:rsid w:val="00282992"/>
    <w:rsid w:val="00286D44"/>
    <w:rsid w:val="0028732E"/>
    <w:rsid w:val="00287DAE"/>
    <w:rsid w:val="0029096D"/>
    <w:rsid w:val="0029316C"/>
    <w:rsid w:val="0029546D"/>
    <w:rsid w:val="00295A2D"/>
    <w:rsid w:val="00295E55"/>
    <w:rsid w:val="00296224"/>
    <w:rsid w:val="002A0D45"/>
    <w:rsid w:val="002A2224"/>
    <w:rsid w:val="002A2816"/>
    <w:rsid w:val="002A3218"/>
    <w:rsid w:val="002A36BF"/>
    <w:rsid w:val="002A4E25"/>
    <w:rsid w:val="002A5482"/>
    <w:rsid w:val="002A7C91"/>
    <w:rsid w:val="002B01AF"/>
    <w:rsid w:val="002B1138"/>
    <w:rsid w:val="002B11A9"/>
    <w:rsid w:val="002B1454"/>
    <w:rsid w:val="002B179A"/>
    <w:rsid w:val="002B26C1"/>
    <w:rsid w:val="002B297C"/>
    <w:rsid w:val="002B382D"/>
    <w:rsid w:val="002B45BC"/>
    <w:rsid w:val="002B4661"/>
    <w:rsid w:val="002B46AD"/>
    <w:rsid w:val="002B4A4B"/>
    <w:rsid w:val="002B58BA"/>
    <w:rsid w:val="002B77D7"/>
    <w:rsid w:val="002B7BFD"/>
    <w:rsid w:val="002C004F"/>
    <w:rsid w:val="002C0A72"/>
    <w:rsid w:val="002C2045"/>
    <w:rsid w:val="002C20B2"/>
    <w:rsid w:val="002C2F9F"/>
    <w:rsid w:val="002C3ADC"/>
    <w:rsid w:val="002C3B5B"/>
    <w:rsid w:val="002C4A34"/>
    <w:rsid w:val="002C5CF7"/>
    <w:rsid w:val="002D0E59"/>
    <w:rsid w:val="002D104E"/>
    <w:rsid w:val="002D13F0"/>
    <w:rsid w:val="002D16A6"/>
    <w:rsid w:val="002D2043"/>
    <w:rsid w:val="002D39C7"/>
    <w:rsid w:val="002D3F58"/>
    <w:rsid w:val="002D464C"/>
    <w:rsid w:val="002D46BB"/>
    <w:rsid w:val="002D4FCB"/>
    <w:rsid w:val="002D5A83"/>
    <w:rsid w:val="002D72B1"/>
    <w:rsid w:val="002D78FE"/>
    <w:rsid w:val="002D7A5C"/>
    <w:rsid w:val="002E17DF"/>
    <w:rsid w:val="002E4052"/>
    <w:rsid w:val="002E42D5"/>
    <w:rsid w:val="002E43E2"/>
    <w:rsid w:val="002E5626"/>
    <w:rsid w:val="002E7621"/>
    <w:rsid w:val="002E7B8D"/>
    <w:rsid w:val="002F0BCE"/>
    <w:rsid w:val="002F22DA"/>
    <w:rsid w:val="002F25DD"/>
    <w:rsid w:val="002F2DFA"/>
    <w:rsid w:val="002F2ED2"/>
    <w:rsid w:val="002F2EE6"/>
    <w:rsid w:val="002F3220"/>
    <w:rsid w:val="002F3F1C"/>
    <w:rsid w:val="002F4824"/>
    <w:rsid w:val="002F4835"/>
    <w:rsid w:val="002F4F5E"/>
    <w:rsid w:val="002F5241"/>
    <w:rsid w:val="002F55B9"/>
    <w:rsid w:val="002F5D06"/>
    <w:rsid w:val="002F6B21"/>
    <w:rsid w:val="00301570"/>
    <w:rsid w:val="0030198E"/>
    <w:rsid w:val="00303DBA"/>
    <w:rsid w:val="0030770F"/>
    <w:rsid w:val="003078C8"/>
    <w:rsid w:val="00307B6F"/>
    <w:rsid w:val="00307BBB"/>
    <w:rsid w:val="003110BF"/>
    <w:rsid w:val="00316499"/>
    <w:rsid w:val="00316715"/>
    <w:rsid w:val="00317126"/>
    <w:rsid w:val="00320E3A"/>
    <w:rsid w:val="00321037"/>
    <w:rsid w:val="0032320A"/>
    <w:rsid w:val="00323333"/>
    <w:rsid w:val="0032649E"/>
    <w:rsid w:val="00327572"/>
    <w:rsid w:val="00327D47"/>
    <w:rsid w:val="00330E80"/>
    <w:rsid w:val="00330E9A"/>
    <w:rsid w:val="0033159D"/>
    <w:rsid w:val="00332C6A"/>
    <w:rsid w:val="0033368D"/>
    <w:rsid w:val="00333FA2"/>
    <w:rsid w:val="0033480C"/>
    <w:rsid w:val="00336216"/>
    <w:rsid w:val="00336256"/>
    <w:rsid w:val="00336CB1"/>
    <w:rsid w:val="00337094"/>
    <w:rsid w:val="0034042D"/>
    <w:rsid w:val="00341FAF"/>
    <w:rsid w:val="003420D2"/>
    <w:rsid w:val="003437BD"/>
    <w:rsid w:val="00346339"/>
    <w:rsid w:val="00346592"/>
    <w:rsid w:val="003473B3"/>
    <w:rsid w:val="0034744C"/>
    <w:rsid w:val="00350440"/>
    <w:rsid w:val="00350B96"/>
    <w:rsid w:val="0035128C"/>
    <w:rsid w:val="00351A48"/>
    <w:rsid w:val="0035271B"/>
    <w:rsid w:val="00352F77"/>
    <w:rsid w:val="00354AD1"/>
    <w:rsid w:val="00355D00"/>
    <w:rsid w:val="003564B8"/>
    <w:rsid w:val="0036067B"/>
    <w:rsid w:val="00360F76"/>
    <w:rsid w:val="003616F2"/>
    <w:rsid w:val="0036313D"/>
    <w:rsid w:val="00363C52"/>
    <w:rsid w:val="003652E7"/>
    <w:rsid w:val="00365616"/>
    <w:rsid w:val="00365AF4"/>
    <w:rsid w:val="0036606D"/>
    <w:rsid w:val="003670A1"/>
    <w:rsid w:val="00367308"/>
    <w:rsid w:val="0037010C"/>
    <w:rsid w:val="003702CF"/>
    <w:rsid w:val="003706FF"/>
    <w:rsid w:val="003708C6"/>
    <w:rsid w:val="00371C5A"/>
    <w:rsid w:val="00372151"/>
    <w:rsid w:val="00372E49"/>
    <w:rsid w:val="00374326"/>
    <w:rsid w:val="003752D6"/>
    <w:rsid w:val="003774CA"/>
    <w:rsid w:val="00377916"/>
    <w:rsid w:val="003801FF"/>
    <w:rsid w:val="00380250"/>
    <w:rsid w:val="0038424D"/>
    <w:rsid w:val="003842DD"/>
    <w:rsid w:val="00384505"/>
    <w:rsid w:val="00384592"/>
    <w:rsid w:val="003859EB"/>
    <w:rsid w:val="00385A1D"/>
    <w:rsid w:val="00386BBB"/>
    <w:rsid w:val="00386E6C"/>
    <w:rsid w:val="003904DE"/>
    <w:rsid w:val="003914EA"/>
    <w:rsid w:val="00391BDA"/>
    <w:rsid w:val="00392246"/>
    <w:rsid w:val="00392831"/>
    <w:rsid w:val="00393FDC"/>
    <w:rsid w:val="003A00C4"/>
    <w:rsid w:val="003A018A"/>
    <w:rsid w:val="003A1DB2"/>
    <w:rsid w:val="003A2701"/>
    <w:rsid w:val="003A2A7B"/>
    <w:rsid w:val="003A2B92"/>
    <w:rsid w:val="003A2DFF"/>
    <w:rsid w:val="003A3940"/>
    <w:rsid w:val="003A57F8"/>
    <w:rsid w:val="003A5857"/>
    <w:rsid w:val="003B0FDE"/>
    <w:rsid w:val="003B1017"/>
    <w:rsid w:val="003B108F"/>
    <w:rsid w:val="003B1D24"/>
    <w:rsid w:val="003B4670"/>
    <w:rsid w:val="003B6605"/>
    <w:rsid w:val="003C0C81"/>
    <w:rsid w:val="003C0F91"/>
    <w:rsid w:val="003C1335"/>
    <w:rsid w:val="003C1A5A"/>
    <w:rsid w:val="003C223F"/>
    <w:rsid w:val="003C29F2"/>
    <w:rsid w:val="003C31B6"/>
    <w:rsid w:val="003C3E1B"/>
    <w:rsid w:val="003C5281"/>
    <w:rsid w:val="003C6A38"/>
    <w:rsid w:val="003C6BC0"/>
    <w:rsid w:val="003C7732"/>
    <w:rsid w:val="003D0413"/>
    <w:rsid w:val="003D1768"/>
    <w:rsid w:val="003D3A67"/>
    <w:rsid w:val="003D3A7D"/>
    <w:rsid w:val="003D3ACC"/>
    <w:rsid w:val="003D3D50"/>
    <w:rsid w:val="003D4323"/>
    <w:rsid w:val="003D4EE2"/>
    <w:rsid w:val="003D538A"/>
    <w:rsid w:val="003D6655"/>
    <w:rsid w:val="003D6657"/>
    <w:rsid w:val="003D6F57"/>
    <w:rsid w:val="003D73E2"/>
    <w:rsid w:val="003E03DF"/>
    <w:rsid w:val="003E0407"/>
    <w:rsid w:val="003E10F5"/>
    <w:rsid w:val="003E31B5"/>
    <w:rsid w:val="003E34E4"/>
    <w:rsid w:val="003E3E0C"/>
    <w:rsid w:val="003E41C4"/>
    <w:rsid w:val="003E4850"/>
    <w:rsid w:val="003E6E48"/>
    <w:rsid w:val="003E7433"/>
    <w:rsid w:val="003F1823"/>
    <w:rsid w:val="003F2498"/>
    <w:rsid w:val="003F4B3D"/>
    <w:rsid w:val="003F6885"/>
    <w:rsid w:val="003F7BD8"/>
    <w:rsid w:val="00401B73"/>
    <w:rsid w:val="00401BBD"/>
    <w:rsid w:val="00403056"/>
    <w:rsid w:val="00403457"/>
    <w:rsid w:val="004035E4"/>
    <w:rsid w:val="00403741"/>
    <w:rsid w:val="00406A9B"/>
    <w:rsid w:val="00406EAB"/>
    <w:rsid w:val="00406F59"/>
    <w:rsid w:val="004079D3"/>
    <w:rsid w:val="00407ACD"/>
    <w:rsid w:val="004108D7"/>
    <w:rsid w:val="00410986"/>
    <w:rsid w:val="00410EC2"/>
    <w:rsid w:val="0041197E"/>
    <w:rsid w:val="0041244D"/>
    <w:rsid w:val="004129C9"/>
    <w:rsid w:val="004137A5"/>
    <w:rsid w:val="00413C16"/>
    <w:rsid w:val="00414316"/>
    <w:rsid w:val="00414A7D"/>
    <w:rsid w:val="00416532"/>
    <w:rsid w:val="00416F77"/>
    <w:rsid w:val="00417CF6"/>
    <w:rsid w:val="00421389"/>
    <w:rsid w:val="004214BF"/>
    <w:rsid w:val="00423CBC"/>
    <w:rsid w:val="00424F4D"/>
    <w:rsid w:val="00425ADF"/>
    <w:rsid w:val="00427A95"/>
    <w:rsid w:val="00430016"/>
    <w:rsid w:val="0043119C"/>
    <w:rsid w:val="00432888"/>
    <w:rsid w:val="0043379A"/>
    <w:rsid w:val="0043515E"/>
    <w:rsid w:val="00435BDC"/>
    <w:rsid w:val="00436860"/>
    <w:rsid w:val="00436F35"/>
    <w:rsid w:val="00440771"/>
    <w:rsid w:val="00440B9C"/>
    <w:rsid w:val="004412A8"/>
    <w:rsid w:val="004419BD"/>
    <w:rsid w:val="00441B1F"/>
    <w:rsid w:val="00441F1B"/>
    <w:rsid w:val="00442596"/>
    <w:rsid w:val="00442727"/>
    <w:rsid w:val="004434DB"/>
    <w:rsid w:val="0044495A"/>
    <w:rsid w:val="00444C95"/>
    <w:rsid w:val="0044564E"/>
    <w:rsid w:val="00445855"/>
    <w:rsid w:val="00446A3E"/>
    <w:rsid w:val="00446BDD"/>
    <w:rsid w:val="00446CC6"/>
    <w:rsid w:val="004504BD"/>
    <w:rsid w:val="00450674"/>
    <w:rsid w:val="00451DC3"/>
    <w:rsid w:val="00452DF5"/>
    <w:rsid w:val="00454B06"/>
    <w:rsid w:val="00454F71"/>
    <w:rsid w:val="00455B3F"/>
    <w:rsid w:val="00456DE3"/>
    <w:rsid w:val="00456E55"/>
    <w:rsid w:val="00456F06"/>
    <w:rsid w:val="00457ED5"/>
    <w:rsid w:val="00460E15"/>
    <w:rsid w:val="00465ABA"/>
    <w:rsid w:val="0046764A"/>
    <w:rsid w:val="004677E8"/>
    <w:rsid w:val="00470688"/>
    <w:rsid w:val="004709C3"/>
    <w:rsid w:val="00470C00"/>
    <w:rsid w:val="00471388"/>
    <w:rsid w:val="00471D56"/>
    <w:rsid w:val="00473AFD"/>
    <w:rsid w:val="004740A2"/>
    <w:rsid w:val="0047429E"/>
    <w:rsid w:val="00475C9D"/>
    <w:rsid w:val="00475E43"/>
    <w:rsid w:val="0048202A"/>
    <w:rsid w:val="004820FA"/>
    <w:rsid w:val="00482CDC"/>
    <w:rsid w:val="004842D3"/>
    <w:rsid w:val="004846AF"/>
    <w:rsid w:val="00485AAF"/>
    <w:rsid w:val="00486DC7"/>
    <w:rsid w:val="00486FB2"/>
    <w:rsid w:val="00486FE4"/>
    <w:rsid w:val="00487297"/>
    <w:rsid w:val="004877EE"/>
    <w:rsid w:val="00487925"/>
    <w:rsid w:val="00495212"/>
    <w:rsid w:val="00495C96"/>
    <w:rsid w:val="00495FBF"/>
    <w:rsid w:val="004A1322"/>
    <w:rsid w:val="004A2C51"/>
    <w:rsid w:val="004A38C7"/>
    <w:rsid w:val="004A3CAB"/>
    <w:rsid w:val="004A3F31"/>
    <w:rsid w:val="004A48B9"/>
    <w:rsid w:val="004A4AC8"/>
    <w:rsid w:val="004A5631"/>
    <w:rsid w:val="004A7780"/>
    <w:rsid w:val="004B1B1E"/>
    <w:rsid w:val="004B34E4"/>
    <w:rsid w:val="004B4875"/>
    <w:rsid w:val="004B5D5B"/>
    <w:rsid w:val="004B6793"/>
    <w:rsid w:val="004B794F"/>
    <w:rsid w:val="004C0587"/>
    <w:rsid w:val="004C4A50"/>
    <w:rsid w:val="004C4E28"/>
    <w:rsid w:val="004C527A"/>
    <w:rsid w:val="004C5917"/>
    <w:rsid w:val="004C5B4B"/>
    <w:rsid w:val="004C694E"/>
    <w:rsid w:val="004C7061"/>
    <w:rsid w:val="004D00FF"/>
    <w:rsid w:val="004D08E9"/>
    <w:rsid w:val="004D18DD"/>
    <w:rsid w:val="004D1D4D"/>
    <w:rsid w:val="004D4CDC"/>
    <w:rsid w:val="004D758B"/>
    <w:rsid w:val="004E1E8F"/>
    <w:rsid w:val="004E3202"/>
    <w:rsid w:val="004E43A5"/>
    <w:rsid w:val="004E5AFD"/>
    <w:rsid w:val="004E5C91"/>
    <w:rsid w:val="004E6223"/>
    <w:rsid w:val="004E6D31"/>
    <w:rsid w:val="004F0818"/>
    <w:rsid w:val="004F09D1"/>
    <w:rsid w:val="004F1A7A"/>
    <w:rsid w:val="004F1FAE"/>
    <w:rsid w:val="004F40B3"/>
    <w:rsid w:val="004F5AE0"/>
    <w:rsid w:val="004F6EBC"/>
    <w:rsid w:val="00500017"/>
    <w:rsid w:val="005020BA"/>
    <w:rsid w:val="005026FD"/>
    <w:rsid w:val="00502C05"/>
    <w:rsid w:val="0050557F"/>
    <w:rsid w:val="005060A0"/>
    <w:rsid w:val="0050682C"/>
    <w:rsid w:val="00507C5A"/>
    <w:rsid w:val="00512183"/>
    <w:rsid w:val="00512400"/>
    <w:rsid w:val="00513294"/>
    <w:rsid w:val="00513428"/>
    <w:rsid w:val="0051464A"/>
    <w:rsid w:val="005153BD"/>
    <w:rsid w:val="0051556B"/>
    <w:rsid w:val="005200C1"/>
    <w:rsid w:val="00520B3E"/>
    <w:rsid w:val="00520E35"/>
    <w:rsid w:val="005221B3"/>
    <w:rsid w:val="00523061"/>
    <w:rsid w:val="005243E0"/>
    <w:rsid w:val="005249CA"/>
    <w:rsid w:val="00526A36"/>
    <w:rsid w:val="00527354"/>
    <w:rsid w:val="00527AAA"/>
    <w:rsid w:val="0053030F"/>
    <w:rsid w:val="00530E84"/>
    <w:rsid w:val="005313B2"/>
    <w:rsid w:val="00531603"/>
    <w:rsid w:val="005326FE"/>
    <w:rsid w:val="00533F1E"/>
    <w:rsid w:val="00534A1B"/>
    <w:rsid w:val="00534C4C"/>
    <w:rsid w:val="00534CC7"/>
    <w:rsid w:val="00534D47"/>
    <w:rsid w:val="0053604A"/>
    <w:rsid w:val="005402AE"/>
    <w:rsid w:val="0054209B"/>
    <w:rsid w:val="00542A6E"/>
    <w:rsid w:val="00542FB9"/>
    <w:rsid w:val="0054305D"/>
    <w:rsid w:val="005432EA"/>
    <w:rsid w:val="0054653D"/>
    <w:rsid w:val="00550AD1"/>
    <w:rsid w:val="00550BCC"/>
    <w:rsid w:val="005513E0"/>
    <w:rsid w:val="0055144A"/>
    <w:rsid w:val="00552C88"/>
    <w:rsid w:val="00553868"/>
    <w:rsid w:val="00553A9C"/>
    <w:rsid w:val="00553AB7"/>
    <w:rsid w:val="00554306"/>
    <w:rsid w:val="0055456F"/>
    <w:rsid w:val="00554CD1"/>
    <w:rsid w:val="00556547"/>
    <w:rsid w:val="00557F76"/>
    <w:rsid w:val="00560C82"/>
    <w:rsid w:val="00562375"/>
    <w:rsid w:val="00562B70"/>
    <w:rsid w:val="00563001"/>
    <w:rsid w:val="0056358E"/>
    <w:rsid w:val="00570343"/>
    <w:rsid w:val="0057043E"/>
    <w:rsid w:val="0057652D"/>
    <w:rsid w:val="00576F43"/>
    <w:rsid w:val="005803FF"/>
    <w:rsid w:val="005810C3"/>
    <w:rsid w:val="00581833"/>
    <w:rsid w:val="005822CD"/>
    <w:rsid w:val="00582B4E"/>
    <w:rsid w:val="00583725"/>
    <w:rsid w:val="00583949"/>
    <w:rsid w:val="00583987"/>
    <w:rsid w:val="00584ED6"/>
    <w:rsid w:val="0058523C"/>
    <w:rsid w:val="00585616"/>
    <w:rsid w:val="00585BC0"/>
    <w:rsid w:val="005862EA"/>
    <w:rsid w:val="00591921"/>
    <w:rsid w:val="00591F35"/>
    <w:rsid w:val="00592131"/>
    <w:rsid w:val="005923B9"/>
    <w:rsid w:val="0059259B"/>
    <w:rsid w:val="0059262F"/>
    <w:rsid w:val="005949F1"/>
    <w:rsid w:val="00594E6E"/>
    <w:rsid w:val="00594FE7"/>
    <w:rsid w:val="00595966"/>
    <w:rsid w:val="005976A9"/>
    <w:rsid w:val="005A141D"/>
    <w:rsid w:val="005A2899"/>
    <w:rsid w:val="005A3112"/>
    <w:rsid w:val="005A3C9E"/>
    <w:rsid w:val="005A4F31"/>
    <w:rsid w:val="005A54FB"/>
    <w:rsid w:val="005A5ABE"/>
    <w:rsid w:val="005A69EF"/>
    <w:rsid w:val="005A77C0"/>
    <w:rsid w:val="005B10B2"/>
    <w:rsid w:val="005B2BDD"/>
    <w:rsid w:val="005B2EF8"/>
    <w:rsid w:val="005B315C"/>
    <w:rsid w:val="005B31CD"/>
    <w:rsid w:val="005B437E"/>
    <w:rsid w:val="005B52FC"/>
    <w:rsid w:val="005B583E"/>
    <w:rsid w:val="005B65C6"/>
    <w:rsid w:val="005B680F"/>
    <w:rsid w:val="005C0809"/>
    <w:rsid w:val="005C1224"/>
    <w:rsid w:val="005C1575"/>
    <w:rsid w:val="005C27E0"/>
    <w:rsid w:val="005C2B3B"/>
    <w:rsid w:val="005C506A"/>
    <w:rsid w:val="005C5820"/>
    <w:rsid w:val="005C689D"/>
    <w:rsid w:val="005C6BEB"/>
    <w:rsid w:val="005C756B"/>
    <w:rsid w:val="005C7CF4"/>
    <w:rsid w:val="005C7D74"/>
    <w:rsid w:val="005D0514"/>
    <w:rsid w:val="005D11A9"/>
    <w:rsid w:val="005D13E1"/>
    <w:rsid w:val="005D24C1"/>
    <w:rsid w:val="005D45EB"/>
    <w:rsid w:val="005D53C4"/>
    <w:rsid w:val="005D5B26"/>
    <w:rsid w:val="005D6576"/>
    <w:rsid w:val="005D70FB"/>
    <w:rsid w:val="005D79BD"/>
    <w:rsid w:val="005E0CE9"/>
    <w:rsid w:val="005E32D7"/>
    <w:rsid w:val="005E3647"/>
    <w:rsid w:val="005E4644"/>
    <w:rsid w:val="005E6D86"/>
    <w:rsid w:val="005E7AAE"/>
    <w:rsid w:val="005F36E6"/>
    <w:rsid w:val="005F3F5F"/>
    <w:rsid w:val="005F4D43"/>
    <w:rsid w:val="005F5074"/>
    <w:rsid w:val="005F6410"/>
    <w:rsid w:val="0060120C"/>
    <w:rsid w:val="0060175A"/>
    <w:rsid w:val="0060185D"/>
    <w:rsid w:val="0060315B"/>
    <w:rsid w:val="0060415B"/>
    <w:rsid w:val="00604ECA"/>
    <w:rsid w:val="006059C6"/>
    <w:rsid w:val="00610BF0"/>
    <w:rsid w:val="006125E7"/>
    <w:rsid w:val="00613058"/>
    <w:rsid w:val="00613578"/>
    <w:rsid w:val="00614540"/>
    <w:rsid w:val="00614B01"/>
    <w:rsid w:val="0061575D"/>
    <w:rsid w:val="00615A8B"/>
    <w:rsid w:val="00615EAC"/>
    <w:rsid w:val="00617372"/>
    <w:rsid w:val="006179E9"/>
    <w:rsid w:val="00617AFA"/>
    <w:rsid w:val="006203AD"/>
    <w:rsid w:val="00622C77"/>
    <w:rsid w:val="00623AF9"/>
    <w:rsid w:val="0062409F"/>
    <w:rsid w:val="006242F6"/>
    <w:rsid w:val="006255FD"/>
    <w:rsid w:val="0062570B"/>
    <w:rsid w:val="006257D2"/>
    <w:rsid w:val="00627A63"/>
    <w:rsid w:val="006301F8"/>
    <w:rsid w:val="00630475"/>
    <w:rsid w:val="00630595"/>
    <w:rsid w:val="00630AAF"/>
    <w:rsid w:val="00631FDD"/>
    <w:rsid w:val="006355D0"/>
    <w:rsid w:val="00636006"/>
    <w:rsid w:val="0063678E"/>
    <w:rsid w:val="00636B96"/>
    <w:rsid w:val="00636EA4"/>
    <w:rsid w:val="00637B4B"/>
    <w:rsid w:val="00640ACF"/>
    <w:rsid w:val="00645978"/>
    <w:rsid w:val="006468F4"/>
    <w:rsid w:val="00647D4C"/>
    <w:rsid w:val="00650867"/>
    <w:rsid w:val="006519BC"/>
    <w:rsid w:val="006540B1"/>
    <w:rsid w:val="00655CA1"/>
    <w:rsid w:val="00655E1F"/>
    <w:rsid w:val="00656A92"/>
    <w:rsid w:val="00656B94"/>
    <w:rsid w:val="00661B7E"/>
    <w:rsid w:val="006620E9"/>
    <w:rsid w:val="00662F5C"/>
    <w:rsid w:val="00663F4A"/>
    <w:rsid w:val="006655A5"/>
    <w:rsid w:val="00666365"/>
    <w:rsid w:val="00666B3A"/>
    <w:rsid w:val="00666CD1"/>
    <w:rsid w:val="00667B99"/>
    <w:rsid w:val="00667E51"/>
    <w:rsid w:val="00670033"/>
    <w:rsid w:val="0067020B"/>
    <w:rsid w:val="006753B7"/>
    <w:rsid w:val="006755F4"/>
    <w:rsid w:val="0067584B"/>
    <w:rsid w:val="00676038"/>
    <w:rsid w:val="00676C59"/>
    <w:rsid w:val="0067748C"/>
    <w:rsid w:val="00677682"/>
    <w:rsid w:val="00680026"/>
    <w:rsid w:val="00680DC2"/>
    <w:rsid w:val="00682BF9"/>
    <w:rsid w:val="00683AEF"/>
    <w:rsid w:val="00684230"/>
    <w:rsid w:val="006844A0"/>
    <w:rsid w:val="006851A2"/>
    <w:rsid w:val="00685685"/>
    <w:rsid w:val="0068574F"/>
    <w:rsid w:val="00686DF6"/>
    <w:rsid w:val="00690164"/>
    <w:rsid w:val="00690DEE"/>
    <w:rsid w:val="00692551"/>
    <w:rsid w:val="00693E98"/>
    <w:rsid w:val="00696AA7"/>
    <w:rsid w:val="00696C32"/>
    <w:rsid w:val="00696EB8"/>
    <w:rsid w:val="006A0163"/>
    <w:rsid w:val="006A0542"/>
    <w:rsid w:val="006A0973"/>
    <w:rsid w:val="006A1EEF"/>
    <w:rsid w:val="006A31AB"/>
    <w:rsid w:val="006A37E0"/>
    <w:rsid w:val="006A3F51"/>
    <w:rsid w:val="006A50BB"/>
    <w:rsid w:val="006A64DD"/>
    <w:rsid w:val="006A690B"/>
    <w:rsid w:val="006A6B05"/>
    <w:rsid w:val="006A6D39"/>
    <w:rsid w:val="006A7B2B"/>
    <w:rsid w:val="006B0297"/>
    <w:rsid w:val="006B09D1"/>
    <w:rsid w:val="006B2A9A"/>
    <w:rsid w:val="006B35AF"/>
    <w:rsid w:val="006B4BA7"/>
    <w:rsid w:val="006B5FD8"/>
    <w:rsid w:val="006B60DA"/>
    <w:rsid w:val="006B73F4"/>
    <w:rsid w:val="006B7BB8"/>
    <w:rsid w:val="006C12E6"/>
    <w:rsid w:val="006C4DD8"/>
    <w:rsid w:val="006C5677"/>
    <w:rsid w:val="006C75A1"/>
    <w:rsid w:val="006C78B5"/>
    <w:rsid w:val="006C7C20"/>
    <w:rsid w:val="006D018A"/>
    <w:rsid w:val="006D03D3"/>
    <w:rsid w:val="006D2398"/>
    <w:rsid w:val="006D2D55"/>
    <w:rsid w:val="006D41E8"/>
    <w:rsid w:val="006D4256"/>
    <w:rsid w:val="006D47C7"/>
    <w:rsid w:val="006D50C5"/>
    <w:rsid w:val="006D634D"/>
    <w:rsid w:val="006D656C"/>
    <w:rsid w:val="006D718D"/>
    <w:rsid w:val="006D75C9"/>
    <w:rsid w:val="006D7B2E"/>
    <w:rsid w:val="006E0933"/>
    <w:rsid w:val="006E0F38"/>
    <w:rsid w:val="006E33FD"/>
    <w:rsid w:val="006E3832"/>
    <w:rsid w:val="006E40DA"/>
    <w:rsid w:val="006E4C27"/>
    <w:rsid w:val="006E54D4"/>
    <w:rsid w:val="006E7129"/>
    <w:rsid w:val="006E72B9"/>
    <w:rsid w:val="006F093B"/>
    <w:rsid w:val="006F0D28"/>
    <w:rsid w:val="006F17B4"/>
    <w:rsid w:val="006F183C"/>
    <w:rsid w:val="006F233D"/>
    <w:rsid w:val="006F3D25"/>
    <w:rsid w:val="006F3D72"/>
    <w:rsid w:val="006F3EDD"/>
    <w:rsid w:val="006F3F96"/>
    <w:rsid w:val="006F4D78"/>
    <w:rsid w:val="0070036E"/>
    <w:rsid w:val="00700581"/>
    <w:rsid w:val="007027C5"/>
    <w:rsid w:val="00703571"/>
    <w:rsid w:val="0070359A"/>
    <w:rsid w:val="00705752"/>
    <w:rsid w:val="0070709D"/>
    <w:rsid w:val="007073A0"/>
    <w:rsid w:val="00707B19"/>
    <w:rsid w:val="00710D53"/>
    <w:rsid w:val="007119BC"/>
    <w:rsid w:val="00714497"/>
    <w:rsid w:val="00716C81"/>
    <w:rsid w:val="0072121E"/>
    <w:rsid w:val="007219BA"/>
    <w:rsid w:val="00721F98"/>
    <w:rsid w:val="00722330"/>
    <w:rsid w:val="0072270F"/>
    <w:rsid w:val="00722D84"/>
    <w:rsid w:val="00722E9D"/>
    <w:rsid w:val="00725A87"/>
    <w:rsid w:val="00725DD0"/>
    <w:rsid w:val="00725F82"/>
    <w:rsid w:val="00727445"/>
    <w:rsid w:val="00731A68"/>
    <w:rsid w:val="00732E0F"/>
    <w:rsid w:val="007339D4"/>
    <w:rsid w:val="00734597"/>
    <w:rsid w:val="00734E51"/>
    <w:rsid w:val="0073710C"/>
    <w:rsid w:val="00737D59"/>
    <w:rsid w:val="00741D3D"/>
    <w:rsid w:val="00743531"/>
    <w:rsid w:val="007439ED"/>
    <w:rsid w:val="007441D9"/>
    <w:rsid w:val="00744432"/>
    <w:rsid w:val="00744B60"/>
    <w:rsid w:val="00746872"/>
    <w:rsid w:val="00750A90"/>
    <w:rsid w:val="00751A5B"/>
    <w:rsid w:val="00752684"/>
    <w:rsid w:val="0075309D"/>
    <w:rsid w:val="007532BF"/>
    <w:rsid w:val="00754D42"/>
    <w:rsid w:val="00755103"/>
    <w:rsid w:val="007558B8"/>
    <w:rsid w:val="00757CFA"/>
    <w:rsid w:val="00757F46"/>
    <w:rsid w:val="0076108E"/>
    <w:rsid w:val="007610B1"/>
    <w:rsid w:val="00761F13"/>
    <w:rsid w:val="00762A89"/>
    <w:rsid w:val="00763339"/>
    <w:rsid w:val="007640B7"/>
    <w:rsid w:val="007647F1"/>
    <w:rsid w:val="00766146"/>
    <w:rsid w:val="00766A05"/>
    <w:rsid w:val="0076778A"/>
    <w:rsid w:val="00767828"/>
    <w:rsid w:val="0076795E"/>
    <w:rsid w:val="00770A8E"/>
    <w:rsid w:val="007713AA"/>
    <w:rsid w:val="0077219D"/>
    <w:rsid w:val="0077229B"/>
    <w:rsid w:val="007744AC"/>
    <w:rsid w:val="00774702"/>
    <w:rsid w:val="00776016"/>
    <w:rsid w:val="00776308"/>
    <w:rsid w:val="007772FC"/>
    <w:rsid w:val="007776AE"/>
    <w:rsid w:val="00781B29"/>
    <w:rsid w:val="00781F95"/>
    <w:rsid w:val="0078390D"/>
    <w:rsid w:val="007845E4"/>
    <w:rsid w:val="007852CF"/>
    <w:rsid w:val="00785448"/>
    <w:rsid w:val="00786452"/>
    <w:rsid w:val="00787589"/>
    <w:rsid w:val="0079136C"/>
    <w:rsid w:val="00791681"/>
    <w:rsid w:val="007919CB"/>
    <w:rsid w:val="00791DC8"/>
    <w:rsid w:val="00792279"/>
    <w:rsid w:val="00794375"/>
    <w:rsid w:val="00794918"/>
    <w:rsid w:val="00795550"/>
    <w:rsid w:val="007963E7"/>
    <w:rsid w:val="007969F2"/>
    <w:rsid w:val="00796A07"/>
    <w:rsid w:val="00797ABE"/>
    <w:rsid w:val="00797B48"/>
    <w:rsid w:val="007A076A"/>
    <w:rsid w:val="007A0E79"/>
    <w:rsid w:val="007A2642"/>
    <w:rsid w:val="007A3053"/>
    <w:rsid w:val="007A60C3"/>
    <w:rsid w:val="007A6C3D"/>
    <w:rsid w:val="007A7018"/>
    <w:rsid w:val="007B0937"/>
    <w:rsid w:val="007B3ADF"/>
    <w:rsid w:val="007B3E16"/>
    <w:rsid w:val="007B4413"/>
    <w:rsid w:val="007B4571"/>
    <w:rsid w:val="007B4A78"/>
    <w:rsid w:val="007B7CBD"/>
    <w:rsid w:val="007C076B"/>
    <w:rsid w:val="007C0DAF"/>
    <w:rsid w:val="007C1F19"/>
    <w:rsid w:val="007C2DED"/>
    <w:rsid w:val="007C4693"/>
    <w:rsid w:val="007C5373"/>
    <w:rsid w:val="007C6BCA"/>
    <w:rsid w:val="007C6EF5"/>
    <w:rsid w:val="007C7CF3"/>
    <w:rsid w:val="007D031D"/>
    <w:rsid w:val="007D14D9"/>
    <w:rsid w:val="007D2569"/>
    <w:rsid w:val="007D291E"/>
    <w:rsid w:val="007D3200"/>
    <w:rsid w:val="007D3623"/>
    <w:rsid w:val="007D5465"/>
    <w:rsid w:val="007D63E4"/>
    <w:rsid w:val="007D76B3"/>
    <w:rsid w:val="007D78CC"/>
    <w:rsid w:val="007E0D74"/>
    <w:rsid w:val="007E0FE9"/>
    <w:rsid w:val="007E1010"/>
    <w:rsid w:val="007E1A00"/>
    <w:rsid w:val="007E1F62"/>
    <w:rsid w:val="007E3345"/>
    <w:rsid w:val="007E5A49"/>
    <w:rsid w:val="007E6415"/>
    <w:rsid w:val="007E6CE0"/>
    <w:rsid w:val="007E75C4"/>
    <w:rsid w:val="007F06DE"/>
    <w:rsid w:val="007F0BA0"/>
    <w:rsid w:val="007F1841"/>
    <w:rsid w:val="007F1854"/>
    <w:rsid w:val="007F2375"/>
    <w:rsid w:val="007F3B85"/>
    <w:rsid w:val="007F56C5"/>
    <w:rsid w:val="007F5F6A"/>
    <w:rsid w:val="007F6058"/>
    <w:rsid w:val="007F623E"/>
    <w:rsid w:val="007F6E84"/>
    <w:rsid w:val="007F7172"/>
    <w:rsid w:val="007F7533"/>
    <w:rsid w:val="007F7E11"/>
    <w:rsid w:val="00800544"/>
    <w:rsid w:val="00800F55"/>
    <w:rsid w:val="00801995"/>
    <w:rsid w:val="008019AB"/>
    <w:rsid w:val="0080206B"/>
    <w:rsid w:val="00802AF3"/>
    <w:rsid w:val="0080387C"/>
    <w:rsid w:val="00804C01"/>
    <w:rsid w:val="0080726F"/>
    <w:rsid w:val="0080757F"/>
    <w:rsid w:val="008078DE"/>
    <w:rsid w:val="00807DAE"/>
    <w:rsid w:val="0081022D"/>
    <w:rsid w:val="00812DD8"/>
    <w:rsid w:val="008166B8"/>
    <w:rsid w:val="00817105"/>
    <w:rsid w:val="0082095D"/>
    <w:rsid w:val="008209A8"/>
    <w:rsid w:val="00820A67"/>
    <w:rsid w:val="00821519"/>
    <w:rsid w:val="008215FE"/>
    <w:rsid w:val="00821D94"/>
    <w:rsid w:val="00822FBA"/>
    <w:rsid w:val="0082467F"/>
    <w:rsid w:val="00824E93"/>
    <w:rsid w:val="008256FC"/>
    <w:rsid w:val="0082657A"/>
    <w:rsid w:val="008301C9"/>
    <w:rsid w:val="008319C4"/>
    <w:rsid w:val="008329CD"/>
    <w:rsid w:val="00833703"/>
    <w:rsid w:val="00833A5B"/>
    <w:rsid w:val="00835491"/>
    <w:rsid w:val="008367D0"/>
    <w:rsid w:val="00842104"/>
    <w:rsid w:val="00845BA7"/>
    <w:rsid w:val="00846012"/>
    <w:rsid w:val="00846D07"/>
    <w:rsid w:val="00846EEE"/>
    <w:rsid w:val="00850779"/>
    <w:rsid w:val="00850BAB"/>
    <w:rsid w:val="0085164A"/>
    <w:rsid w:val="0085275A"/>
    <w:rsid w:val="00854150"/>
    <w:rsid w:val="00854468"/>
    <w:rsid w:val="00855BE6"/>
    <w:rsid w:val="00855CAF"/>
    <w:rsid w:val="008569D3"/>
    <w:rsid w:val="00856EFD"/>
    <w:rsid w:val="00860584"/>
    <w:rsid w:val="00860EF6"/>
    <w:rsid w:val="0086147D"/>
    <w:rsid w:val="0086176A"/>
    <w:rsid w:val="008617DD"/>
    <w:rsid w:val="0086200B"/>
    <w:rsid w:val="008620F2"/>
    <w:rsid w:val="008621CC"/>
    <w:rsid w:val="008633DA"/>
    <w:rsid w:val="00863F76"/>
    <w:rsid w:val="008669A0"/>
    <w:rsid w:val="00866C0C"/>
    <w:rsid w:val="00867010"/>
    <w:rsid w:val="00867140"/>
    <w:rsid w:val="00867B01"/>
    <w:rsid w:val="008709C8"/>
    <w:rsid w:val="00871423"/>
    <w:rsid w:val="0087148E"/>
    <w:rsid w:val="00872251"/>
    <w:rsid w:val="00873A09"/>
    <w:rsid w:val="00874069"/>
    <w:rsid w:val="00874C35"/>
    <w:rsid w:val="0087554C"/>
    <w:rsid w:val="0087622F"/>
    <w:rsid w:val="00876253"/>
    <w:rsid w:val="00877171"/>
    <w:rsid w:val="0088180D"/>
    <w:rsid w:val="00881A53"/>
    <w:rsid w:val="00882FDC"/>
    <w:rsid w:val="00884100"/>
    <w:rsid w:val="00884D91"/>
    <w:rsid w:val="00884DD3"/>
    <w:rsid w:val="00887C4D"/>
    <w:rsid w:val="00887DF9"/>
    <w:rsid w:val="00891694"/>
    <w:rsid w:val="00894055"/>
    <w:rsid w:val="0089468F"/>
    <w:rsid w:val="00894973"/>
    <w:rsid w:val="00896E31"/>
    <w:rsid w:val="008A0948"/>
    <w:rsid w:val="008A286E"/>
    <w:rsid w:val="008A2BB8"/>
    <w:rsid w:val="008A3894"/>
    <w:rsid w:val="008A3911"/>
    <w:rsid w:val="008A547A"/>
    <w:rsid w:val="008A6A10"/>
    <w:rsid w:val="008B0006"/>
    <w:rsid w:val="008B0B8F"/>
    <w:rsid w:val="008B1B24"/>
    <w:rsid w:val="008B1ECF"/>
    <w:rsid w:val="008B4134"/>
    <w:rsid w:val="008B4F21"/>
    <w:rsid w:val="008B50A2"/>
    <w:rsid w:val="008B6843"/>
    <w:rsid w:val="008C16F7"/>
    <w:rsid w:val="008C1DC7"/>
    <w:rsid w:val="008C2F92"/>
    <w:rsid w:val="008C32C9"/>
    <w:rsid w:val="008C4D57"/>
    <w:rsid w:val="008C5184"/>
    <w:rsid w:val="008C565D"/>
    <w:rsid w:val="008C6756"/>
    <w:rsid w:val="008C6B85"/>
    <w:rsid w:val="008C7771"/>
    <w:rsid w:val="008D0D33"/>
    <w:rsid w:val="008D2780"/>
    <w:rsid w:val="008D50B2"/>
    <w:rsid w:val="008D5EBC"/>
    <w:rsid w:val="008D5F0A"/>
    <w:rsid w:val="008D5FDF"/>
    <w:rsid w:val="008D660E"/>
    <w:rsid w:val="008D7B0F"/>
    <w:rsid w:val="008E0CE6"/>
    <w:rsid w:val="008E20FB"/>
    <w:rsid w:val="008E25B8"/>
    <w:rsid w:val="008E3BAF"/>
    <w:rsid w:val="008E3D0F"/>
    <w:rsid w:val="008E50C0"/>
    <w:rsid w:val="008F1BCF"/>
    <w:rsid w:val="008F1E46"/>
    <w:rsid w:val="008F1F0D"/>
    <w:rsid w:val="008F3D48"/>
    <w:rsid w:val="008F5B88"/>
    <w:rsid w:val="008F759F"/>
    <w:rsid w:val="00901C59"/>
    <w:rsid w:val="009028E5"/>
    <w:rsid w:val="009040BA"/>
    <w:rsid w:val="00906304"/>
    <w:rsid w:val="00907742"/>
    <w:rsid w:val="009104E9"/>
    <w:rsid w:val="009105DC"/>
    <w:rsid w:val="00910FC1"/>
    <w:rsid w:val="00911708"/>
    <w:rsid w:val="00913E80"/>
    <w:rsid w:val="009149D6"/>
    <w:rsid w:val="00915A70"/>
    <w:rsid w:val="00917333"/>
    <w:rsid w:val="00922381"/>
    <w:rsid w:val="00923E74"/>
    <w:rsid w:val="00924609"/>
    <w:rsid w:val="00924747"/>
    <w:rsid w:val="00924874"/>
    <w:rsid w:val="00925192"/>
    <w:rsid w:val="009269A8"/>
    <w:rsid w:val="00926ECE"/>
    <w:rsid w:val="00927218"/>
    <w:rsid w:val="009274B1"/>
    <w:rsid w:val="00927E53"/>
    <w:rsid w:val="00927F67"/>
    <w:rsid w:val="0093017D"/>
    <w:rsid w:val="00930324"/>
    <w:rsid w:val="00930D4E"/>
    <w:rsid w:val="00933541"/>
    <w:rsid w:val="00934DA6"/>
    <w:rsid w:val="00940747"/>
    <w:rsid w:val="00942FCC"/>
    <w:rsid w:val="0094337A"/>
    <w:rsid w:val="009433FE"/>
    <w:rsid w:val="0094364B"/>
    <w:rsid w:val="009449AE"/>
    <w:rsid w:val="009454B1"/>
    <w:rsid w:val="00947214"/>
    <w:rsid w:val="00947341"/>
    <w:rsid w:val="0094752C"/>
    <w:rsid w:val="00947688"/>
    <w:rsid w:val="00947A46"/>
    <w:rsid w:val="00952687"/>
    <w:rsid w:val="00953135"/>
    <w:rsid w:val="00954D04"/>
    <w:rsid w:val="00955797"/>
    <w:rsid w:val="00955C9B"/>
    <w:rsid w:val="0095608F"/>
    <w:rsid w:val="00956FAE"/>
    <w:rsid w:val="00960031"/>
    <w:rsid w:val="00960F35"/>
    <w:rsid w:val="0096100E"/>
    <w:rsid w:val="00961E59"/>
    <w:rsid w:val="0096369C"/>
    <w:rsid w:val="009638AF"/>
    <w:rsid w:val="00963EF5"/>
    <w:rsid w:val="0096520B"/>
    <w:rsid w:val="00965406"/>
    <w:rsid w:val="00965480"/>
    <w:rsid w:val="00965BAC"/>
    <w:rsid w:val="009677B6"/>
    <w:rsid w:val="0096793F"/>
    <w:rsid w:val="00970861"/>
    <w:rsid w:val="00971109"/>
    <w:rsid w:val="00972E3F"/>
    <w:rsid w:val="00973346"/>
    <w:rsid w:val="00973446"/>
    <w:rsid w:val="00974990"/>
    <w:rsid w:val="009756A9"/>
    <w:rsid w:val="00975C72"/>
    <w:rsid w:val="00976A0C"/>
    <w:rsid w:val="0098329D"/>
    <w:rsid w:val="00987B7C"/>
    <w:rsid w:val="00991EBD"/>
    <w:rsid w:val="0099273B"/>
    <w:rsid w:val="0099555D"/>
    <w:rsid w:val="00997EF0"/>
    <w:rsid w:val="009A0A03"/>
    <w:rsid w:val="009A0D7B"/>
    <w:rsid w:val="009A10BE"/>
    <w:rsid w:val="009A13A0"/>
    <w:rsid w:val="009A150C"/>
    <w:rsid w:val="009A184D"/>
    <w:rsid w:val="009A1F4E"/>
    <w:rsid w:val="009A3219"/>
    <w:rsid w:val="009A3DA9"/>
    <w:rsid w:val="009A526A"/>
    <w:rsid w:val="009A5342"/>
    <w:rsid w:val="009A63AF"/>
    <w:rsid w:val="009A6F17"/>
    <w:rsid w:val="009A7EFF"/>
    <w:rsid w:val="009B0F28"/>
    <w:rsid w:val="009B1971"/>
    <w:rsid w:val="009B1A33"/>
    <w:rsid w:val="009B336C"/>
    <w:rsid w:val="009B4A4C"/>
    <w:rsid w:val="009B5523"/>
    <w:rsid w:val="009B66D2"/>
    <w:rsid w:val="009B6A57"/>
    <w:rsid w:val="009B6B2F"/>
    <w:rsid w:val="009B724B"/>
    <w:rsid w:val="009B729A"/>
    <w:rsid w:val="009C07B9"/>
    <w:rsid w:val="009C0DEB"/>
    <w:rsid w:val="009C2C9F"/>
    <w:rsid w:val="009C2F01"/>
    <w:rsid w:val="009C36B3"/>
    <w:rsid w:val="009C45E7"/>
    <w:rsid w:val="009D0EFA"/>
    <w:rsid w:val="009D1515"/>
    <w:rsid w:val="009D3A8A"/>
    <w:rsid w:val="009D5C18"/>
    <w:rsid w:val="009D7A13"/>
    <w:rsid w:val="009E049E"/>
    <w:rsid w:val="009E4874"/>
    <w:rsid w:val="009E51A8"/>
    <w:rsid w:val="009E5ACD"/>
    <w:rsid w:val="009E7D1E"/>
    <w:rsid w:val="009F28DF"/>
    <w:rsid w:val="009F34E8"/>
    <w:rsid w:val="009F3B24"/>
    <w:rsid w:val="009F48C3"/>
    <w:rsid w:val="009F56E6"/>
    <w:rsid w:val="009F59A2"/>
    <w:rsid w:val="009F6192"/>
    <w:rsid w:val="009F621C"/>
    <w:rsid w:val="009F6765"/>
    <w:rsid w:val="00A00E1A"/>
    <w:rsid w:val="00A01CBD"/>
    <w:rsid w:val="00A01CF8"/>
    <w:rsid w:val="00A04AB5"/>
    <w:rsid w:val="00A04B80"/>
    <w:rsid w:val="00A04F6C"/>
    <w:rsid w:val="00A0655A"/>
    <w:rsid w:val="00A10DDB"/>
    <w:rsid w:val="00A1156B"/>
    <w:rsid w:val="00A116F1"/>
    <w:rsid w:val="00A125E8"/>
    <w:rsid w:val="00A135A8"/>
    <w:rsid w:val="00A13A19"/>
    <w:rsid w:val="00A14DAD"/>
    <w:rsid w:val="00A1621C"/>
    <w:rsid w:val="00A16B08"/>
    <w:rsid w:val="00A17A21"/>
    <w:rsid w:val="00A220A5"/>
    <w:rsid w:val="00A23F42"/>
    <w:rsid w:val="00A2463F"/>
    <w:rsid w:val="00A258E6"/>
    <w:rsid w:val="00A26614"/>
    <w:rsid w:val="00A27E97"/>
    <w:rsid w:val="00A27F19"/>
    <w:rsid w:val="00A308EE"/>
    <w:rsid w:val="00A31B47"/>
    <w:rsid w:val="00A324DD"/>
    <w:rsid w:val="00A32AD2"/>
    <w:rsid w:val="00A34BAC"/>
    <w:rsid w:val="00A3659F"/>
    <w:rsid w:val="00A37A09"/>
    <w:rsid w:val="00A4046B"/>
    <w:rsid w:val="00A4225E"/>
    <w:rsid w:val="00A42F64"/>
    <w:rsid w:val="00A45347"/>
    <w:rsid w:val="00A453AB"/>
    <w:rsid w:val="00A477D0"/>
    <w:rsid w:val="00A51C52"/>
    <w:rsid w:val="00A51FF4"/>
    <w:rsid w:val="00A542B9"/>
    <w:rsid w:val="00A55C94"/>
    <w:rsid w:val="00A56879"/>
    <w:rsid w:val="00A57049"/>
    <w:rsid w:val="00A57727"/>
    <w:rsid w:val="00A6027D"/>
    <w:rsid w:val="00A61137"/>
    <w:rsid w:val="00A61992"/>
    <w:rsid w:val="00A61D18"/>
    <w:rsid w:val="00A62229"/>
    <w:rsid w:val="00A63B95"/>
    <w:rsid w:val="00A660EA"/>
    <w:rsid w:val="00A661BB"/>
    <w:rsid w:val="00A67E38"/>
    <w:rsid w:val="00A703D1"/>
    <w:rsid w:val="00A705FA"/>
    <w:rsid w:val="00A722A0"/>
    <w:rsid w:val="00A7294A"/>
    <w:rsid w:val="00A72EC4"/>
    <w:rsid w:val="00A72F32"/>
    <w:rsid w:val="00A72FBD"/>
    <w:rsid w:val="00A76453"/>
    <w:rsid w:val="00A76FFD"/>
    <w:rsid w:val="00A77A51"/>
    <w:rsid w:val="00A8049A"/>
    <w:rsid w:val="00A812E7"/>
    <w:rsid w:val="00A834B7"/>
    <w:rsid w:val="00A840D6"/>
    <w:rsid w:val="00A84B56"/>
    <w:rsid w:val="00A8603B"/>
    <w:rsid w:val="00A86218"/>
    <w:rsid w:val="00A876B6"/>
    <w:rsid w:val="00A908D5"/>
    <w:rsid w:val="00A91835"/>
    <w:rsid w:val="00A931DF"/>
    <w:rsid w:val="00A943DA"/>
    <w:rsid w:val="00A94EE2"/>
    <w:rsid w:val="00A9714E"/>
    <w:rsid w:val="00AA05DF"/>
    <w:rsid w:val="00AA09CC"/>
    <w:rsid w:val="00AA2637"/>
    <w:rsid w:val="00AA3C3C"/>
    <w:rsid w:val="00AA5AC9"/>
    <w:rsid w:val="00AA5F2D"/>
    <w:rsid w:val="00AA6325"/>
    <w:rsid w:val="00AA65E6"/>
    <w:rsid w:val="00AA6C9F"/>
    <w:rsid w:val="00AA74ED"/>
    <w:rsid w:val="00AA7E57"/>
    <w:rsid w:val="00AB1261"/>
    <w:rsid w:val="00AB2079"/>
    <w:rsid w:val="00AB21F2"/>
    <w:rsid w:val="00AB230F"/>
    <w:rsid w:val="00AB2C36"/>
    <w:rsid w:val="00AB3EBF"/>
    <w:rsid w:val="00AB3FA4"/>
    <w:rsid w:val="00AC03D4"/>
    <w:rsid w:val="00AC052A"/>
    <w:rsid w:val="00AC0607"/>
    <w:rsid w:val="00AC1EE2"/>
    <w:rsid w:val="00AC3578"/>
    <w:rsid w:val="00AC3BD9"/>
    <w:rsid w:val="00AC53FF"/>
    <w:rsid w:val="00AC6912"/>
    <w:rsid w:val="00AC764A"/>
    <w:rsid w:val="00AD009F"/>
    <w:rsid w:val="00AD0719"/>
    <w:rsid w:val="00AD1523"/>
    <w:rsid w:val="00AD2B13"/>
    <w:rsid w:val="00AD2EF4"/>
    <w:rsid w:val="00AD342F"/>
    <w:rsid w:val="00AD404F"/>
    <w:rsid w:val="00AD4F3A"/>
    <w:rsid w:val="00AD565C"/>
    <w:rsid w:val="00AD5BD5"/>
    <w:rsid w:val="00AD675B"/>
    <w:rsid w:val="00AD6BE5"/>
    <w:rsid w:val="00AD6BFE"/>
    <w:rsid w:val="00AD6DB9"/>
    <w:rsid w:val="00AD73ED"/>
    <w:rsid w:val="00AE09AF"/>
    <w:rsid w:val="00AE10C3"/>
    <w:rsid w:val="00AE12A1"/>
    <w:rsid w:val="00AE43D0"/>
    <w:rsid w:val="00AE63A2"/>
    <w:rsid w:val="00AE6416"/>
    <w:rsid w:val="00AE64D1"/>
    <w:rsid w:val="00AE7A11"/>
    <w:rsid w:val="00AF045E"/>
    <w:rsid w:val="00AF1BBF"/>
    <w:rsid w:val="00AF3C5A"/>
    <w:rsid w:val="00AF4725"/>
    <w:rsid w:val="00AF49A6"/>
    <w:rsid w:val="00AF55B5"/>
    <w:rsid w:val="00AF5EC2"/>
    <w:rsid w:val="00AF62A1"/>
    <w:rsid w:val="00AF6570"/>
    <w:rsid w:val="00B02BE6"/>
    <w:rsid w:val="00B02CEF"/>
    <w:rsid w:val="00B03091"/>
    <w:rsid w:val="00B03432"/>
    <w:rsid w:val="00B03F33"/>
    <w:rsid w:val="00B03F62"/>
    <w:rsid w:val="00B04784"/>
    <w:rsid w:val="00B057C4"/>
    <w:rsid w:val="00B05ABA"/>
    <w:rsid w:val="00B05BF4"/>
    <w:rsid w:val="00B06193"/>
    <w:rsid w:val="00B06788"/>
    <w:rsid w:val="00B07332"/>
    <w:rsid w:val="00B075BE"/>
    <w:rsid w:val="00B10630"/>
    <w:rsid w:val="00B10752"/>
    <w:rsid w:val="00B10C0C"/>
    <w:rsid w:val="00B12554"/>
    <w:rsid w:val="00B12673"/>
    <w:rsid w:val="00B12CD8"/>
    <w:rsid w:val="00B1483C"/>
    <w:rsid w:val="00B1534C"/>
    <w:rsid w:val="00B15768"/>
    <w:rsid w:val="00B15F75"/>
    <w:rsid w:val="00B17C58"/>
    <w:rsid w:val="00B17D76"/>
    <w:rsid w:val="00B20259"/>
    <w:rsid w:val="00B21C78"/>
    <w:rsid w:val="00B21CF1"/>
    <w:rsid w:val="00B22A57"/>
    <w:rsid w:val="00B23D08"/>
    <w:rsid w:val="00B24A16"/>
    <w:rsid w:val="00B26EF1"/>
    <w:rsid w:val="00B27251"/>
    <w:rsid w:val="00B332C9"/>
    <w:rsid w:val="00B33B87"/>
    <w:rsid w:val="00B33DAF"/>
    <w:rsid w:val="00B3460D"/>
    <w:rsid w:val="00B35969"/>
    <w:rsid w:val="00B37F1D"/>
    <w:rsid w:val="00B405CF"/>
    <w:rsid w:val="00B40EDB"/>
    <w:rsid w:val="00B410F5"/>
    <w:rsid w:val="00B42543"/>
    <w:rsid w:val="00B433DC"/>
    <w:rsid w:val="00B43F35"/>
    <w:rsid w:val="00B4560B"/>
    <w:rsid w:val="00B467BC"/>
    <w:rsid w:val="00B4712D"/>
    <w:rsid w:val="00B50155"/>
    <w:rsid w:val="00B51AFA"/>
    <w:rsid w:val="00B52169"/>
    <w:rsid w:val="00B54345"/>
    <w:rsid w:val="00B551D6"/>
    <w:rsid w:val="00B55B69"/>
    <w:rsid w:val="00B566D0"/>
    <w:rsid w:val="00B56BA4"/>
    <w:rsid w:val="00B57658"/>
    <w:rsid w:val="00B60080"/>
    <w:rsid w:val="00B623C5"/>
    <w:rsid w:val="00B62E69"/>
    <w:rsid w:val="00B644E1"/>
    <w:rsid w:val="00B64E9F"/>
    <w:rsid w:val="00B65636"/>
    <w:rsid w:val="00B65D78"/>
    <w:rsid w:val="00B71EDB"/>
    <w:rsid w:val="00B72D9D"/>
    <w:rsid w:val="00B741D1"/>
    <w:rsid w:val="00B75028"/>
    <w:rsid w:val="00B76B10"/>
    <w:rsid w:val="00B80560"/>
    <w:rsid w:val="00B809B0"/>
    <w:rsid w:val="00B81184"/>
    <w:rsid w:val="00B82590"/>
    <w:rsid w:val="00B82924"/>
    <w:rsid w:val="00B839A6"/>
    <w:rsid w:val="00B85A15"/>
    <w:rsid w:val="00B86036"/>
    <w:rsid w:val="00B86781"/>
    <w:rsid w:val="00B87336"/>
    <w:rsid w:val="00B87B3F"/>
    <w:rsid w:val="00B87E15"/>
    <w:rsid w:val="00B906D1"/>
    <w:rsid w:val="00B912BF"/>
    <w:rsid w:val="00B918F0"/>
    <w:rsid w:val="00B91F7E"/>
    <w:rsid w:val="00B924E5"/>
    <w:rsid w:val="00B929DE"/>
    <w:rsid w:val="00B92F89"/>
    <w:rsid w:val="00B92FF5"/>
    <w:rsid w:val="00B93C3E"/>
    <w:rsid w:val="00B945B7"/>
    <w:rsid w:val="00B960B2"/>
    <w:rsid w:val="00B9747E"/>
    <w:rsid w:val="00BA18D8"/>
    <w:rsid w:val="00BA4A5D"/>
    <w:rsid w:val="00BA4B31"/>
    <w:rsid w:val="00BA5C9C"/>
    <w:rsid w:val="00BA72E9"/>
    <w:rsid w:val="00BB00AE"/>
    <w:rsid w:val="00BB0523"/>
    <w:rsid w:val="00BB2605"/>
    <w:rsid w:val="00BB2F1D"/>
    <w:rsid w:val="00BB2FC7"/>
    <w:rsid w:val="00BB39CF"/>
    <w:rsid w:val="00BB4851"/>
    <w:rsid w:val="00BB5468"/>
    <w:rsid w:val="00BB57A3"/>
    <w:rsid w:val="00BB730B"/>
    <w:rsid w:val="00BC0CAC"/>
    <w:rsid w:val="00BC1025"/>
    <w:rsid w:val="00BC3368"/>
    <w:rsid w:val="00BC379A"/>
    <w:rsid w:val="00BC3EF9"/>
    <w:rsid w:val="00BC67D5"/>
    <w:rsid w:val="00BC6F0F"/>
    <w:rsid w:val="00BC7423"/>
    <w:rsid w:val="00BC7498"/>
    <w:rsid w:val="00BC75EA"/>
    <w:rsid w:val="00BD0419"/>
    <w:rsid w:val="00BD06DF"/>
    <w:rsid w:val="00BD1BC6"/>
    <w:rsid w:val="00BD2939"/>
    <w:rsid w:val="00BD2E5D"/>
    <w:rsid w:val="00BD36B2"/>
    <w:rsid w:val="00BD4223"/>
    <w:rsid w:val="00BD4BCD"/>
    <w:rsid w:val="00BD4CAF"/>
    <w:rsid w:val="00BD5CCA"/>
    <w:rsid w:val="00BD5F91"/>
    <w:rsid w:val="00BE061B"/>
    <w:rsid w:val="00BE0CD5"/>
    <w:rsid w:val="00BE1DC4"/>
    <w:rsid w:val="00BE36EF"/>
    <w:rsid w:val="00BE3DBB"/>
    <w:rsid w:val="00BE53CA"/>
    <w:rsid w:val="00BE5A3D"/>
    <w:rsid w:val="00BE7F21"/>
    <w:rsid w:val="00BF3029"/>
    <w:rsid w:val="00BF3538"/>
    <w:rsid w:val="00BF3682"/>
    <w:rsid w:val="00BF3BB8"/>
    <w:rsid w:val="00BF3DD7"/>
    <w:rsid w:val="00BF46F6"/>
    <w:rsid w:val="00BF49E7"/>
    <w:rsid w:val="00BF5259"/>
    <w:rsid w:val="00BF5592"/>
    <w:rsid w:val="00BF6E33"/>
    <w:rsid w:val="00C01670"/>
    <w:rsid w:val="00C0192C"/>
    <w:rsid w:val="00C03598"/>
    <w:rsid w:val="00C0454F"/>
    <w:rsid w:val="00C049AA"/>
    <w:rsid w:val="00C05226"/>
    <w:rsid w:val="00C05862"/>
    <w:rsid w:val="00C06BF8"/>
    <w:rsid w:val="00C070F7"/>
    <w:rsid w:val="00C1076C"/>
    <w:rsid w:val="00C119AD"/>
    <w:rsid w:val="00C1540A"/>
    <w:rsid w:val="00C17038"/>
    <w:rsid w:val="00C2007C"/>
    <w:rsid w:val="00C207CE"/>
    <w:rsid w:val="00C20D81"/>
    <w:rsid w:val="00C210D0"/>
    <w:rsid w:val="00C215AE"/>
    <w:rsid w:val="00C2236E"/>
    <w:rsid w:val="00C22930"/>
    <w:rsid w:val="00C24277"/>
    <w:rsid w:val="00C24BD4"/>
    <w:rsid w:val="00C2593A"/>
    <w:rsid w:val="00C26268"/>
    <w:rsid w:val="00C2701E"/>
    <w:rsid w:val="00C310BB"/>
    <w:rsid w:val="00C31192"/>
    <w:rsid w:val="00C33DCE"/>
    <w:rsid w:val="00C34894"/>
    <w:rsid w:val="00C35084"/>
    <w:rsid w:val="00C4178C"/>
    <w:rsid w:val="00C418B0"/>
    <w:rsid w:val="00C4249D"/>
    <w:rsid w:val="00C44A38"/>
    <w:rsid w:val="00C44C7E"/>
    <w:rsid w:val="00C44DF6"/>
    <w:rsid w:val="00C44F0A"/>
    <w:rsid w:val="00C468B3"/>
    <w:rsid w:val="00C5153D"/>
    <w:rsid w:val="00C5270B"/>
    <w:rsid w:val="00C53578"/>
    <w:rsid w:val="00C53D52"/>
    <w:rsid w:val="00C546C9"/>
    <w:rsid w:val="00C55AF8"/>
    <w:rsid w:val="00C57313"/>
    <w:rsid w:val="00C63DF0"/>
    <w:rsid w:val="00C65D45"/>
    <w:rsid w:val="00C66CF8"/>
    <w:rsid w:val="00C701DD"/>
    <w:rsid w:val="00C70F58"/>
    <w:rsid w:val="00C7148E"/>
    <w:rsid w:val="00C7295C"/>
    <w:rsid w:val="00C732DA"/>
    <w:rsid w:val="00C751B5"/>
    <w:rsid w:val="00C769DA"/>
    <w:rsid w:val="00C776C7"/>
    <w:rsid w:val="00C80617"/>
    <w:rsid w:val="00C80F03"/>
    <w:rsid w:val="00C81047"/>
    <w:rsid w:val="00C8259A"/>
    <w:rsid w:val="00C834CA"/>
    <w:rsid w:val="00C83C77"/>
    <w:rsid w:val="00C85656"/>
    <w:rsid w:val="00C861E3"/>
    <w:rsid w:val="00C86639"/>
    <w:rsid w:val="00C8796E"/>
    <w:rsid w:val="00C87A80"/>
    <w:rsid w:val="00C91740"/>
    <w:rsid w:val="00C939E9"/>
    <w:rsid w:val="00C93A3C"/>
    <w:rsid w:val="00C95408"/>
    <w:rsid w:val="00C96340"/>
    <w:rsid w:val="00CA1872"/>
    <w:rsid w:val="00CA22E5"/>
    <w:rsid w:val="00CA3021"/>
    <w:rsid w:val="00CA37AD"/>
    <w:rsid w:val="00CA3A58"/>
    <w:rsid w:val="00CA465D"/>
    <w:rsid w:val="00CA4941"/>
    <w:rsid w:val="00CA4B93"/>
    <w:rsid w:val="00CA5A63"/>
    <w:rsid w:val="00CA6221"/>
    <w:rsid w:val="00CA6BEB"/>
    <w:rsid w:val="00CA7950"/>
    <w:rsid w:val="00CB07B5"/>
    <w:rsid w:val="00CB1480"/>
    <w:rsid w:val="00CB2116"/>
    <w:rsid w:val="00CB27EE"/>
    <w:rsid w:val="00CB2D99"/>
    <w:rsid w:val="00CB3EA7"/>
    <w:rsid w:val="00CB473F"/>
    <w:rsid w:val="00CB64A3"/>
    <w:rsid w:val="00CB64D6"/>
    <w:rsid w:val="00CB6BCC"/>
    <w:rsid w:val="00CB7928"/>
    <w:rsid w:val="00CC0635"/>
    <w:rsid w:val="00CC08B2"/>
    <w:rsid w:val="00CC158E"/>
    <w:rsid w:val="00CC1853"/>
    <w:rsid w:val="00CC31AF"/>
    <w:rsid w:val="00CC513A"/>
    <w:rsid w:val="00CC514A"/>
    <w:rsid w:val="00CC5233"/>
    <w:rsid w:val="00CC5D60"/>
    <w:rsid w:val="00CC67CC"/>
    <w:rsid w:val="00CD049F"/>
    <w:rsid w:val="00CD2450"/>
    <w:rsid w:val="00CD4C00"/>
    <w:rsid w:val="00CD5725"/>
    <w:rsid w:val="00CD5D9A"/>
    <w:rsid w:val="00CD6409"/>
    <w:rsid w:val="00CD6C34"/>
    <w:rsid w:val="00CD77F4"/>
    <w:rsid w:val="00CD7B1C"/>
    <w:rsid w:val="00CD7B9D"/>
    <w:rsid w:val="00CE0921"/>
    <w:rsid w:val="00CE0D6B"/>
    <w:rsid w:val="00CE16F3"/>
    <w:rsid w:val="00CE3F1C"/>
    <w:rsid w:val="00CE6453"/>
    <w:rsid w:val="00CE79C6"/>
    <w:rsid w:val="00CE7E7C"/>
    <w:rsid w:val="00CF00DC"/>
    <w:rsid w:val="00CF06AF"/>
    <w:rsid w:val="00CF0FA0"/>
    <w:rsid w:val="00CF1CF6"/>
    <w:rsid w:val="00CF1D69"/>
    <w:rsid w:val="00CF2FA1"/>
    <w:rsid w:val="00CF36E2"/>
    <w:rsid w:val="00CF4FDD"/>
    <w:rsid w:val="00CF57A0"/>
    <w:rsid w:val="00CF5DB4"/>
    <w:rsid w:val="00D0133C"/>
    <w:rsid w:val="00D0313D"/>
    <w:rsid w:val="00D036F5"/>
    <w:rsid w:val="00D03D64"/>
    <w:rsid w:val="00D05F0F"/>
    <w:rsid w:val="00D0654A"/>
    <w:rsid w:val="00D06B73"/>
    <w:rsid w:val="00D103E8"/>
    <w:rsid w:val="00D10BB2"/>
    <w:rsid w:val="00D11286"/>
    <w:rsid w:val="00D14C3E"/>
    <w:rsid w:val="00D22131"/>
    <w:rsid w:val="00D25B30"/>
    <w:rsid w:val="00D275D8"/>
    <w:rsid w:val="00D3265C"/>
    <w:rsid w:val="00D32F7C"/>
    <w:rsid w:val="00D3426E"/>
    <w:rsid w:val="00D3554C"/>
    <w:rsid w:val="00D369AF"/>
    <w:rsid w:val="00D376CD"/>
    <w:rsid w:val="00D37C6C"/>
    <w:rsid w:val="00D400E9"/>
    <w:rsid w:val="00D41EF0"/>
    <w:rsid w:val="00D436F8"/>
    <w:rsid w:val="00D445DC"/>
    <w:rsid w:val="00D44A70"/>
    <w:rsid w:val="00D44B48"/>
    <w:rsid w:val="00D45074"/>
    <w:rsid w:val="00D475B9"/>
    <w:rsid w:val="00D47B88"/>
    <w:rsid w:val="00D50207"/>
    <w:rsid w:val="00D50B8E"/>
    <w:rsid w:val="00D518A2"/>
    <w:rsid w:val="00D5224E"/>
    <w:rsid w:val="00D52D3F"/>
    <w:rsid w:val="00D5515B"/>
    <w:rsid w:val="00D5674C"/>
    <w:rsid w:val="00D57B06"/>
    <w:rsid w:val="00D6226D"/>
    <w:rsid w:val="00D64767"/>
    <w:rsid w:val="00D64822"/>
    <w:rsid w:val="00D66974"/>
    <w:rsid w:val="00D67029"/>
    <w:rsid w:val="00D67B8C"/>
    <w:rsid w:val="00D67F21"/>
    <w:rsid w:val="00D70DB3"/>
    <w:rsid w:val="00D7135C"/>
    <w:rsid w:val="00D7181B"/>
    <w:rsid w:val="00D724DE"/>
    <w:rsid w:val="00D7261E"/>
    <w:rsid w:val="00D7340D"/>
    <w:rsid w:val="00D737A0"/>
    <w:rsid w:val="00D73FFB"/>
    <w:rsid w:val="00D74A1D"/>
    <w:rsid w:val="00D750C7"/>
    <w:rsid w:val="00D77B3A"/>
    <w:rsid w:val="00D77E8F"/>
    <w:rsid w:val="00D80AFA"/>
    <w:rsid w:val="00D82050"/>
    <w:rsid w:val="00D820E4"/>
    <w:rsid w:val="00D83D25"/>
    <w:rsid w:val="00D8463C"/>
    <w:rsid w:val="00D86F51"/>
    <w:rsid w:val="00D90C58"/>
    <w:rsid w:val="00D92427"/>
    <w:rsid w:val="00D92E6A"/>
    <w:rsid w:val="00D9489C"/>
    <w:rsid w:val="00D968A6"/>
    <w:rsid w:val="00D9720A"/>
    <w:rsid w:val="00D97B28"/>
    <w:rsid w:val="00DA1FD3"/>
    <w:rsid w:val="00DA5E0B"/>
    <w:rsid w:val="00DA7B5F"/>
    <w:rsid w:val="00DB02CB"/>
    <w:rsid w:val="00DB0666"/>
    <w:rsid w:val="00DB2742"/>
    <w:rsid w:val="00DB28F3"/>
    <w:rsid w:val="00DC106F"/>
    <w:rsid w:val="00DC19A6"/>
    <w:rsid w:val="00DC1EA9"/>
    <w:rsid w:val="00DC1FFF"/>
    <w:rsid w:val="00DC4D13"/>
    <w:rsid w:val="00DC4FCB"/>
    <w:rsid w:val="00DC5198"/>
    <w:rsid w:val="00DD00D7"/>
    <w:rsid w:val="00DD09F0"/>
    <w:rsid w:val="00DD18A5"/>
    <w:rsid w:val="00DD4784"/>
    <w:rsid w:val="00DD5D4C"/>
    <w:rsid w:val="00DD6ACE"/>
    <w:rsid w:val="00DD73E3"/>
    <w:rsid w:val="00DD795A"/>
    <w:rsid w:val="00DE082E"/>
    <w:rsid w:val="00DE154E"/>
    <w:rsid w:val="00DE1F48"/>
    <w:rsid w:val="00DE2678"/>
    <w:rsid w:val="00DE31BE"/>
    <w:rsid w:val="00DE4783"/>
    <w:rsid w:val="00DE52E9"/>
    <w:rsid w:val="00DE5F64"/>
    <w:rsid w:val="00DE5FF0"/>
    <w:rsid w:val="00DE6C9F"/>
    <w:rsid w:val="00DE7565"/>
    <w:rsid w:val="00DE76DD"/>
    <w:rsid w:val="00DE7D02"/>
    <w:rsid w:val="00DF1F46"/>
    <w:rsid w:val="00DF2CC8"/>
    <w:rsid w:val="00DF2DB7"/>
    <w:rsid w:val="00DF2DE2"/>
    <w:rsid w:val="00DF4925"/>
    <w:rsid w:val="00E00F4F"/>
    <w:rsid w:val="00E02824"/>
    <w:rsid w:val="00E02A88"/>
    <w:rsid w:val="00E03A36"/>
    <w:rsid w:val="00E03D4E"/>
    <w:rsid w:val="00E04158"/>
    <w:rsid w:val="00E04239"/>
    <w:rsid w:val="00E05732"/>
    <w:rsid w:val="00E06355"/>
    <w:rsid w:val="00E06C8C"/>
    <w:rsid w:val="00E074B5"/>
    <w:rsid w:val="00E10587"/>
    <w:rsid w:val="00E11D78"/>
    <w:rsid w:val="00E144CB"/>
    <w:rsid w:val="00E15064"/>
    <w:rsid w:val="00E160D1"/>
    <w:rsid w:val="00E16A41"/>
    <w:rsid w:val="00E17207"/>
    <w:rsid w:val="00E218BE"/>
    <w:rsid w:val="00E22974"/>
    <w:rsid w:val="00E22E22"/>
    <w:rsid w:val="00E233FD"/>
    <w:rsid w:val="00E23915"/>
    <w:rsid w:val="00E2497C"/>
    <w:rsid w:val="00E255F2"/>
    <w:rsid w:val="00E2649A"/>
    <w:rsid w:val="00E26E43"/>
    <w:rsid w:val="00E2794E"/>
    <w:rsid w:val="00E30193"/>
    <w:rsid w:val="00E3254B"/>
    <w:rsid w:val="00E32F7B"/>
    <w:rsid w:val="00E347B7"/>
    <w:rsid w:val="00E34DE4"/>
    <w:rsid w:val="00E368FF"/>
    <w:rsid w:val="00E4030E"/>
    <w:rsid w:val="00E4040F"/>
    <w:rsid w:val="00E4092B"/>
    <w:rsid w:val="00E432E1"/>
    <w:rsid w:val="00E4375B"/>
    <w:rsid w:val="00E4438C"/>
    <w:rsid w:val="00E45451"/>
    <w:rsid w:val="00E455D9"/>
    <w:rsid w:val="00E46F0E"/>
    <w:rsid w:val="00E475CE"/>
    <w:rsid w:val="00E50A45"/>
    <w:rsid w:val="00E5287C"/>
    <w:rsid w:val="00E52B4B"/>
    <w:rsid w:val="00E53D5B"/>
    <w:rsid w:val="00E5480E"/>
    <w:rsid w:val="00E54EB6"/>
    <w:rsid w:val="00E60AE7"/>
    <w:rsid w:val="00E61D2E"/>
    <w:rsid w:val="00E65757"/>
    <w:rsid w:val="00E660E6"/>
    <w:rsid w:val="00E665BE"/>
    <w:rsid w:val="00E667DE"/>
    <w:rsid w:val="00E66951"/>
    <w:rsid w:val="00E676A1"/>
    <w:rsid w:val="00E67A41"/>
    <w:rsid w:val="00E701C0"/>
    <w:rsid w:val="00E703A0"/>
    <w:rsid w:val="00E70923"/>
    <w:rsid w:val="00E7093F"/>
    <w:rsid w:val="00E71BBD"/>
    <w:rsid w:val="00E72458"/>
    <w:rsid w:val="00E7282C"/>
    <w:rsid w:val="00E72854"/>
    <w:rsid w:val="00E747C3"/>
    <w:rsid w:val="00E74CF7"/>
    <w:rsid w:val="00E74E4A"/>
    <w:rsid w:val="00E75F3F"/>
    <w:rsid w:val="00E77D6A"/>
    <w:rsid w:val="00E8181B"/>
    <w:rsid w:val="00E82563"/>
    <w:rsid w:val="00E82598"/>
    <w:rsid w:val="00E8308B"/>
    <w:rsid w:val="00E83A1E"/>
    <w:rsid w:val="00E843C4"/>
    <w:rsid w:val="00E85172"/>
    <w:rsid w:val="00E8605F"/>
    <w:rsid w:val="00E87E1D"/>
    <w:rsid w:val="00E902BE"/>
    <w:rsid w:val="00E90A4F"/>
    <w:rsid w:val="00E91320"/>
    <w:rsid w:val="00E921B8"/>
    <w:rsid w:val="00E9283F"/>
    <w:rsid w:val="00E92E2D"/>
    <w:rsid w:val="00E93F73"/>
    <w:rsid w:val="00E95A84"/>
    <w:rsid w:val="00E97D69"/>
    <w:rsid w:val="00EA0443"/>
    <w:rsid w:val="00EA102F"/>
    <w:rsid w:val="00EA1314"/>
    <w:rsid w:val="00EA37C2"/>
    <w:rsid w:val="00EA4720"/>
    <w:rsid w:val="00EA512C"/>
    <w:rsid w:val="00EA59F2"/>
    <w:rsid w:val="00EA6664"/>
    <w:rsid w:val="00EA6F77"/>
    <w:rsid w:val="00EA77A1"/>
    <w:rsid w:val="00EA796E"/>
    <w:rsid w:val="00EA7E20"/>
    <w:rsid w:val="00EB08BA"/>
    <w:rsid w:val="00EB139F"/>
    <w:rsid w:val="00EB21F9"/>
    <w:rsid w:val="00EB272F"/>
    <w:rsid w:val="00EB2CF6"/>
    <w:rsid w:val="00EB3625"/>
    <w:rsid w:val="00EB584E"/>
    <w:rsid w:val="00EB6AFD"/>
    <w:rsid w:val="00EC159B"/>
    <w:rsid w:val="00EC3215"/>
    <w:rsid w:val="00EC35CC"/>
    <w:rsid w:val="00EC36FF"/>
    <w:rsid w:val="00EC3C4B"/>
    <w:rsid w:val="00EC3F48"/>
    <w:rsid w:val="00EC411D"/>
    <w:rsid w:val="00EC4B79"/>
    <w:rsid w:val="00EC5D09"/>
    <w:rsid w:val="00EC7107"/>
    <w:rsid w:val="00EC75D9"/>
    <w:rsid w:val="00ED0331"/>
    <w:rsid w:val="00ED15BF"/>
    <w:rsid w:val="00ED1962"/>
    <w:rsid w:val="00ED2814"/>
    <w:rsid w:val="00ED6517"/>
    <w:rsid w:val="00ED7655"/>
    <w:rsid w:val="00ED796E"/>
    <w:rsid w:val="00EE00D7"/>
    <w:rsid w:val="00EE209D"/>
    <w:rsid w:val="00EE2559"/>
    <w:rsid w:val="00EE3F4F"/>
    <w:rsid w:val="00EE5077"/>
    <w:rsid w:val="00EE539D"/>
    <w:rsid w:val="00EE58F0"/>
    <w:rsid w:val="00EE5C4A"/>
    <w:rsid w:val="00EE5DDF"/>
    <w:rsid w:val="00EE6269"/>
    <w:rsid w:val="00EE6525"/>
    <w:rsid w:val="00EE68AE"/>
    <w:rsid w:val="00EE7DE4"/>
    <w:rsid w:val="00EF011E"/>
    <w:rsid w:val="00EF040F"/>
    <w:rsid w:val="00EF067C"/>
    <w:rsid w:val="00EF0CEB"/>
    <w:rsid w:val="00EF1E50"/>
    <w:rsid w:val="00EF2F44"/>
    <w:rsid w:val="00EF3DD7"/>
    <w:rsid w:val="00EF49D0"/>
    <w:rsid w:val="00EF7E39"/>
    <w:rsid w:val="00F01D25"/>
    <w:rsid w:val="00F02EF0"/>
    <w:rsid w:val="00F058DB"/>
    <w:rsid w:val="00F05DC6"/>
    <w:rsid w:val="00F060AB"/>
    <w:rsid w:val="00F066C8"/>
    <w:rsid w:val="00F06CEE"/>
    <w:rsid w:val="00F06DD4"/>
    <w:rsid w:val="00F06F22"/>
    <w:rsid w:val="00F07047"/>
    <w:rsid w:val="00F07EF8"/>
    <w:rsid w:val="00F11172"/>
    <w:rsid w:val="00F11A62"/>
    <w:rsid w:val="00F12BDC"/>
    <w:rsid w:val="00F132B0"/>
    <w:rsid w:val="00F13419"/>
    <w:rsid w:val="00F13D34"/>
    <w:rsid w:val="00F14372"/>
    <w:rsid w:val="00F152AB"/>
    <w:rsid w:val="00F16844"/>
    <w:rsid w:val="00F16B95"/>
    <w:rsid w:val="00F17314"/>
    <w:rsid w:val="00F20B5D"/>
    <w:rsid w:val="00F211FA"/>
    <w:rsid w:val="00F22DAA"/>
    <w:rsid w:val="00F230E5"/>
    <w:rsid w:val="00F23413"/>
    <w:rsid w:val="00F23AA6"/>
    <w:rsid w:val="00F240CE"/>
    <w:rsid w:val="00F25E72"/>
    <w:rsid w:val="00F261F7"/>
    <w:rsid w:val="00F264AA"/>
    <w:rsid w:val="00F27547"/>
    <w:rsid w:val="00F30A57"/>
    <w:rsid w:val="00F323BE"/>
    <w:rsid w:val="00F32EBD"/>
    <w:rsid w:val="00F33D21"/>
    <w:rsid w:val="00F33DE2"/>
    <w:rsid w:val="00F34669"/>
    <w:rsid w:val="00F37223"/>
    <w:rsid w:val="00F378D0"/>
    <w:rsid w:val="00F37C6E"/>
    <w:rsid w:val="00F416E3"/>
    <w:rsid w:val="00F41868"/>
    <w:rsid w:val="00F42789"/>
    <w:rsid w:val="00F42E17"/>
    <w:rsid w:val="00F46758"/>
    <w:rsid w:val="00F46918"/>
    <w:rsid w:val="00F4698B"/>
    <w:rsid w:val="00F479BE"/>
    <w:rsid w:val="00F501F4"/>
    <w:rsid w:val="00F51117"/>
    <w:rsid w:val="00F51356"/>
    <w:rsid w:val="00F53543"/>
    <w:rsid w:val="00F535A8"/>
    <w:rsid w:val="00F5455E"/>
    <w:rsid w:val="00F561C5"/>
    <w:rsid w:val="00F561E7"/>
    <w:rsid w:val="00F562D2"/>
    <w:rsid w:val="00F60D81"/>
    <w:rsid w:val="00F61C5C"/>
    <w:rsid w:val="00F61DD9"/>
    <w:rsid w:val="00F6389A"/>
    <w:rsid w:val="00F63C6F"/>
    <w:rsid w:val="00F663FD"/>
    <w:rsid w:val="00F67C62"/>
    <w:rsid w:val="00F700D4"/>
    <w:rsid w:val="00F7044E"/>
    <w:rsid w:val="00F73466"/>
    <w:rsid w:val="00F73F73"/>
    <w:rsid w:val="00F74887"/>
    <w:rsid w:val="00F759E7"/>
    <w:rsid w:val="00F76AD5"/>
    <w:rsid w:val="00F80174"/>
    <w:rsid w:val="00F803C8"/>
    <w:rsid w:val="00F82424"/>
    <w:rsid w:val="00F83275"/>
    <w:rsid w:val="00F84423"/>
    <w:rsid w:val="00F84527"/>
    <w:rsid w:val="00F84984"/>
    <w:rsid w:val="00F85CD2"/>
    <w:rsid w:val="00F86B1C"/>
    <w:rsid w:val="00F86CC1"/>
    <w:rsid w:val="00F86FD5"/>
    <w:rsid w:val="00F8749A"/>
    <w:rsid w:val="00F87C9B"/>
    <w:rsid w:val="00F91C82"/>
    <w:rsid w:val="00F91F94"/>
    <w:rsid w:val="00F93D48"/>
    <w:rsid w:val="00F94BC5"/>
    <w:rsid w:val="00F958B5"/>
    <w:rsid w:val="00F973C6"/>
    <w:rsid w:val="00F97D36"/>
    <w:rsid w:val="00FA199F"/>
    <w:rsid w:val="00FB0439"/>
    <w:rsid w:val="00FB2443"/>
    <w:rsid w:val="00FB2A29"/>
    <w:rsid w:val="00FB42BD"/>
    <w:rsid w:val="00FB4DED"/>
    <w:rsid w:val="00FB5760"/>
    <w:rsid w:val="00FB7A1D"/>
    <w:rsid w:val="00FC134E"/>
    <w:rsid w:val="00FC1E44"/>
    <w:rsid w:val="00FC25C3"/>
    <w:rsid w:val="00FC5F0A"/>
    <w:rsid w:val="00FD17F4"/>
    <w:rsid w:val="00FD2C74"/>
    <w:rsid w:val="00FE012B"/>
    <w:rsid w:val="00FE01FA"/>
    <w:rsid w:val="00FE0650"/>
    <w:rsid w:val="00FE10AA"/>
    <w:rsid w:val="00FE1E5D"/>
    <w:rsid w:val="00FE215C"/>
    <w:rsid w:val="00FE247E"/>
    <w:rsid w:val="00FE39DF"/>
    <w:rsid w:val="00FE3EA6"/>
    <w:rsid w:val="00FE4DF1"/>
    <w:rsid w:val="00FE4F10"/>
    <w:rsid w:val="00FE5478"/>
    <w:rsid w:val="00FF0DC3"/>
    <w:rsid w:val="00FF1EE5"/>
    <w:rsid w:val="00FF2AC3"/>
    <w:rsid w:val="00FF3C34"/>
    <w:rsid w:val="00FF531A"/>
    <w:rsid w:val="00FF5907"/>
    <w:rsid w:val="00FF6977"/>
    <w:rsid w:val="00FF6EAD"/>
    <w:rsid w:val="00FF7086"/>
    <w:rsid w:val="00FF72C0"/>
    <w:rsid w:val="59EA5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16F713"/>
  <w15:chartTrackingRefBased/>
  <w15:docId w15:val="{C06F83BC-1789-A943-8866-AEDC4CA18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4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4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4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4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4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4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4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4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4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4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4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4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4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4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4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4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4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4C7"/>
    <w:rPr>
      <w:rFonts w:eastAsiaTheme="majorEastAsia" w:cstheme="majorBidi"/>
      <w:color w:val="272727" w:themeColor="text1" w:themeTint="D8"/>
    </w:rPr>
  </w:style>
  <w:style w:type="paragraph" w:styleId="Title">
    <w:name w:val="Title"/>
    <w:basedOn w:val="Normal"/>
    <w:next w:val="Normal"/>
    <w:link w:val="TitleChar"/>
    <w:uiPriority w:val="10"/>
    <w:qFormat/>
    <w:rsid w:val="001F54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4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4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4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4C7"/>
    <w:pPr>
      <w:spacing w:before="160"/>
      <w:jc w:val="center"/>
    </w:pPr>
    <w:rPr>
      <w:i/>
      <w:iCs/>
      <w:color w:val="404040" w:themeColor="text1" w:themeTint="BF"/>
    </w:rPr>
  </w:style>
  <w:style w:type="character" w:customStyle="1" w:styleId="QuoteChar">
    <w:name w:val="Quote Char"/>
    <w:basedOn w:val="DefaultParagraphFont"/>
    <w:link w:val="Quote"/>
    <w:uiPriority w:val="29"/>
    <w:rsid w:val="001F54C7"/>
    <w:rPr>
      <w:i/>
      <w:iCs/>
      <w:color w:val="404040" w:themeColor="text1" w:themeTint="BF"/>
    </w:rPr>
  </w:style>
  <w:style w:type="paragraph" w:styleId="ListParagraph">
    <w:name w:val="List Paragraph"/>
    <w:basedOn w:val="Normal"/>
    <w:uiPriority w:val="34"/>
    <w:qFormat/>
    <w:rsid w:val="001F54C7"/>
    <w:pPr>
      <w:ind w:left="720"/>
      <w:contextualSpacing/>
    </w:pPr>
  </w:style>
  <w:style w:type="character" w:styleId="IntenseEmphasis">
    <w:name w:val="Intense Emphasis"/>
    <w:basedOn w:val="DefaultParagraphFont"/>
    <w:uiPriority w:val="21"/>
    <w:qFormat/>
    <w:rsid w:val="001F54C7"/>
    <w:rPr>
      <w:i/>
      <w:iCs/>
      <w:color w:val="0F4761" w:themeColor="accent1" w:themeShade="BF"/>
    </w:rPr>
  </w:style>
  <w:style w:type="paragraph" w:styleId="IntenseQuote">
    <w:name w:val="Intense Quote"/>
    <w:basedOn w:val="Normal"/>
    <w:next w:val="Normal"/>
    <w:link w:val="IntenseQuoteChar"/>
    <w:uiPriority w:val="30"/>
    <w:qFormat/>
    <w:rsid w:val="001F54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4C7"/>
    <w:rPr>
      <w:i/>
      <w:iCs/>
      <w:color w:val="0F4761" w:themeColor="accent1" w:themeShade="BF"/>
    </w:rPr>
  </w:style>
  <w:style w:type="character" w:styleId="IntenseReference">
    <w:name w:val="Intense Reference"/>
    <w:basedOn w:val="DefaultParagraphFont"/>
    <w:uiPriority w:val="32"/>
    <w:qFormat/>
    <w:rsid w:val="001F54C7"/>
    <w:rPr>
      <w:b/>
      <w:bCs/>
      <w:smallCaps/>
      <w:color w:val="0F4761" w:themeColor="accent1" w:themeShade="BF"/>
      <w:spacing w:val="5"/>
    </w:rPr>
  </w:style>
  <w:style w:type="paragraph" w:styleId="NormalWeb">
    <w:name w:val="Normal (Web)"/>
    <w:basedOn w:val="Normal"/>
    <w:uiPriority w:val="99"/>
    <w:semiHidden/>
    <w:unhideWhenUsed/>
    <w:rsid w:val="00F152AB"/>
    <w:pPr>
      <w:spacing w:before="100" w:beforeAutospacing="1" w:after="100" w:afterAutospacing="1" w:line="240" w:lineRule="auto"/>
    </w:pPr>
    <w:rPr>
      <w:rFonts w:ascii="Times New Roman" w:hAnsi="Times New Roman" w:cs="Times New Roman"/>
      <w:kern w:val="0"/>
      <w14:ligatures w14:val="none"/>
    </w:rPr>
  </w:style>
  <w:style w:type="character" w:customStyle="1" w:styleId="s11">
    <w:name w:val="s11"/>
    <w:basedOn w:val="DefaultParagraphFont"/>
    <w:rsid w:val="00F152AB"/>
  </w:style>
  <w:style w:type="character" w:customStyle="1" w:styleId="apple-converted-space">
    <w:name w:val="apple-converted-space"/>
    <w:basedOn w:val="DefaultParagraphFont"/>
    <w:rsid w:val="00F152AB"/>
  </w:style>
  <w:style w:type="paragraph" w:styleId="Header">
    <w:name w:val="header"/>
    <w:basedOn w:val="Normal"/>
    <w:link w:val="HeaderChar"/>
    <w:uiPriority w:val="99"/>
    <w:unhideWhenUsed/>
    <w:rsid w:val="00D551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515B"/>
  </w:style>
  <w:style w:type="paragraph" w:styleId="Footer">
    <w:name w:val="footer"/>
    <w:basedOn w:val="Normal"/>
    <w:link w:val="FooterChar"/>
    <w:uiPriority w:val="99"/>
    <w:unhideWhenUsed/>
    <w:rsid w:val="00D551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515B"/>
  </w:style>
  <w:style w:type="paragraph" w:customStyle="1" w:styleId="p1">
    <w:name w:val="p1"/>
    <w:basedOn w:val="Normal"/>
    <w:rsid w:val="0060415B"/>
    <w:pPr>
      <w:spacing w:after="0" w:line="240" w:lineRule="auto"/>
    </w:pPr>
    <w:rPr>
      <w:rFonts w:ascii=".AppleSystemUIFont" w:hAnsi=".AppleSystemUIFont" w:cs="Times New Roman"/>
      <w:kern w:val="0"/>
      <w:sz w:val="32"/>
      <w:szCs w:val="32"/>
      <w14:ligatures w14:val="none"/>
    </w:rPr>
  </w:style>
  <w:style w:type="paragraph" w:customStyle="1" w:styleId="p2">
    <w:name w:val="p2"/>
    <w:basedOn w:val="Normal"/>
    <w:rsid w:val="0060415B"/>
    <w:pPr>
      <w:spacing w:after="0" w:line="240" w:lineRule="auto"/>
    </w:pPr>
    <w:rPr>
      <w:rFonts w:ascii=".AppleSystemUIFont" w:hAnsi=".AppleSystemUIFont" w:cs="Times New Roman"/>
      <w:kern w:val="0"/>
      <w:sz w:val="32"/>
      <w:szCs w:val="32"/>
      <w14:ligatures w14:val="none"/>
    </w:rPr>
  </w:style>
  <w:style w:type="character" w:customStyle="1" w:styleId="s1">
    <w:name w:val="s1"/>
    <w:basedOn w:val="DefaultParagraphFont"/>
    <w:rsid w:val="0060415B"/>
    <w:rPr>
      <w:rFonts w:ascii="UICTFontTextStyleBody" w:hAnsi="UICTFontTextStyleBody" w:hint="default"/>
      <w:b w:val="0"/>
      <w:bCs w:val="0"/>
      <w:i w:val="0"/>
      <w:iCs w:val="0"/>
      <w:sz w:val="32"/>
      <w:szCs w:val="32"/>
    </w:rPr>
  </w:style>
  <w:style w:type="character" w:customStyle="1" w:styleId="s3">
    <w:name w:val="s3"/>
    <w:basedOn w:val="DefaultParagraphFont"/>
    <w:rsid w:val="0060415B"/>
    <w:rPr>
      <w:rFonts w:ascii="UICTFontTextStyleItalicBody" w:hAnsi="UICTFontTextStyleItalicBody" w:hint="default"/>
      <w:b w:val="0"/>
      <w:bCs w:val="0"/>
      <w:i/>
      <w:iCs/>
      <w:sz w:val="32"/>
      <w:szCs w:val="32"/>
    </w:rPr>
  </w:style>
  <w:style w:type="character" w:styleId="Hyperlink">
    <w:name w:val="Hyperlink"/>
    <w:basedOn w:val="DefaultParagraphFont"/>
    <w:uiPriority w:val="99"/>
    <w:unhideWhenUsed/>
    <w:rsid w:val="0060415B"/>
    <w:rPr>
      <w:color w:val="0000FF"/>
      <w:u w:val="single"/>
    </w:rPr>
  </w:style>
  <w:style w:type="character" w:styleId="UnresolvedMention">
    <w:name w:val="Unresolved Mention"/>
    <w:basedOn w:val="DefaultParagraphFont"/>
    <w:uiPriority w:val="99"/>
    <w:semiHidden/>
    <w:unhideWhenUsed/>
    <w:rsid w:val="00BC67D5"/>
    <w:rPr>
      <w:color w:val="605E5C"/>
      <w:shd w:val="clear" w:color="auto" w:fill="E1DFDD"/>
    </w:rPr>
  </w:style>
  <w:style w:type="character" w:customStyle="1" w:styleId="s2">
    <w:name w:val="s2"/>
    <w:basedOn w:val="DefaultParagraphFont"/>
    <w:rsid w:val="002A36BF"/>
    <w:rPr>
      <w:rFonts w:ascii="UICTFontTextStyleItalicBody" w:hAnsi="UICTFontTextStyleItalicBody" w:hint="default"/>
      <w:b w:val="0"/>
      <w:bCs w:val="0"/>
      <w:i/>
      <w:iCs/>
      <w:sz w:val="26"/>
      <w:szCs w:val="26"/>
    </w:rPr>
  </w:style>
  <w:style w:type="paragraph" w:styleId="TOCHeading">
    <w:name w:val="TOC Heading"/>
    <w:basedOn w:val="Heading1"/>
    <w:next w:val="Normal"/>
    <w:uiPriority w:val="39"/>
    <w:unhideWhenUsed/>
    <w:qFormat/>
    <w:rsid w:val="00812DD8"/>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12DD8"/>
    <w:pPr>
      <w:spacing w:after="100"/>
    </w:pPr>
  </w:style>
  <w:style w:type="paragraph" w:styleId="TOC2">
    <w:name w:val="toc 2"/>
    <w:basedOn w:val="Normal"/>
    <w:next w:val="Normal"/>
    <w:autoRedefine/>
    <w:uiPriority w:val="39"/>
    <w:unhideWhenUsed/>
    <w:rsid w:val="00812DD8"/>
    <w:pPr>
      <w:spacing w:after="100"/>
      <w:ind w:left="240"/>
    </w:pPr>
  </w:style>
  <w:style w:type="paragraph" w:styleId="TOC3">
    <w:name w:val="toc 3"/>
    <w:basedOn w:val="Normal"/>
    <w:next w:val="Normal"/>
    <w:autoRedefine/>
    <w:uiPriority w:val="39"/>
    <w:unhideWhenUsed/>
    <w:rsid w:val="00812DD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702266">
      <w:bodyDiv w:val="1"/>
      <w:marLeft w:val="0"/>
      <w:marRight w:val="0"/>
      <w:marTop w:val="0"/>
      <w:marBottom w:val="0"/>
      <w:divBdr>
        <w:top w:val="none" w:sz="0" w:space="0" w:color="auto"/>
        <w:left w:val="none" w:sz="0" w:space="0" w:color="auto"/>
        <w:bottom w:val="none" w:sz="0" w:space="0" w:color="auto"/>
        <w:right w:val="none" w:sz="0" w:space="0" w:color="auto"/>
      </w:divBdr>
    </w:div>
    <w:div w:id="160974229">
      <w:bodyDiv w:val="1"/>
      <w:marLeft w:val="0"/>
      <w:marRight w:val="0"/>
      <w:marTop w:val="0"/>
      <w:marBottom w:val="0"/>
      <w:divBdr>
        <w:top w:val="none" w:sz="0" w:space="0" w:color="auto"/>
        <w:left w:val="none" w:sz="0" w:space="0" w:color="auto"/>
        <w:bottom w:val="none" w:sz="0" w:space="0" w:color="auto"/>
        <w:right w:val="none" w:sz="0" w:space="0" w:color="auto"/>
      </w:divBdr>
      <w:divsChild>
        <w:div w:id="1462458538">
          <w:marLeft w:val="0"/>
          <w:marRight w:val="0"/>
          <w:marTop w:val="0"/>
          <w:marBottom w:val="0"/>
          <w:divBdr>
            <w:top w:val="none" w:sz="0" w:space="0" w:color="auto"/>
            <w:left w:val="none" w:sz="0" w:space="0" w:color="auto"/>
            <w:bottom w:val="none" w:sz="0" w:space="0" w:color="auto"/>
            <w:right w:val="none" w:sz="0" w:space="0" w:color="auto"/>
          </w:divBdr>
        </w:div>
      </w:divsChild>
    </w:div>
    <w:div w:id="173689416">
      <w:bodyDiv w:val="1"/>
      <w:marLeft w:val="0"/>
      <w:marRight w:val="0"/>
      <w:marTop w:val="0"/>
      <w:marBottom w:val="0"/>
      <w:divBdr>
        <w:top w:val="none" w:sz="0" w:space="0" w:color="auto"/>
        <w:left w:val="none" w:sz="0" w:space="0" w:color="auto"/>
        <w:bottom w:val="none" w:sz="0" w:space="0" w:color="auto"/>
        <w:right w:val="none" w:sz="0" w:space="0" w:color="auto"/>
      </w:divBdr>
    </w:div>
    <w:div w:id="213322709">
      <w:bodyDiv w:val="1"/>
      <w:marLeft w:val="0"/>
      <w:marRight w:val="0"/>
      <w:marTop w:val="0"/>
      <w:marBottom w:val="0"/>
      <w:divBdr>
        <w:top w:val="none" w:sz="0" w:space="0" w:color="auto"/>
        <w:left w:val="none" w:sz="0" w:space="0" w:color="auto"/>
        <w:bottom w:val="none" w:sz="0" w:space="0" w:color="auto"/>
        <w:right w:val="none" w:sz="0" w:space="0" w:color="auto"/>
      </w:divBdr>
    </w:div>
    <w:div w:id="243493466">
      <w:bodyDiv w:val="1"/>
      <w:marLeft w:val="0"/>
      <w:marRight w:val="0"/>
      <w:marTop w:val="0"/>
      <w:marBottom w:val="0"/>
      <w:divBdr>
        <w:top w:val="none" w:sz="0" w:space="0" w:color="auto"/>
        <w:left w:val="none" w:sz="0" w:space="0" w:color="auto"/>
        <w:bottom w:val="none" w:sz="0" w:space="0" w:color="auto"/>
        <w:right w:val="none" w:sz="0" w:space="0" w:color="auto"/>
      </w:divBdr>
    </w:div>
    <w:div w:id="385882414">
      <w:bodyDiv w:val="1"/>
      <w:marLeft w:val="0"/>
      <w:marRight w:val="0"/>
      <w:marTop w:val="0"/>
      <w:marBottom w:val="0"/>
      <w:divBdr>
        <w:top w:val="none" w:sz="0" w:space="0" w:color="auto"/>
        <w:left w:val="none" w:sz="0" w:space="0" w:color="auto"/>
        <w:bottom w:val="none" w:sz="0" w:space="0" w:color="auto"/>
        <w:right w:val="none" w:sz="0" w:space="0" w:color="auto"/>
      </w:divBdr>
      <w:divsChild>
        <w:div w:id="660233611">
          <w:marLeft w:val="0"/>
          <w:marRight w:val="0"/>
          <w:marTop w:val="0"/>
          <w:marBottom w:val="0"/>
          <w:divBdr>
            <w:top w:val="none" w:sz="0" w:space="0" w:color="auto"/>
            <w:left w:val="none" w:sz="0" w:space="0" w:color="auto"/>
            <w:bottom w:val="none" w:sz="0" w:space="0" w:color="auto"/>
            <w:right w:val="none" w:sz="0" w:space="0" w:color="auto"/>
          </w:divBdr>
        </w:div>
        <w:div w:id="1762603125">
          <w:marLeft w:val="0"/>
          <w:marRight w:val="0"/>
          <w:marTop w:val="0"/>
          <w:marBottom w:val="0"/>
          <w:divBdr>
            <w:top w:val="none" w:sz="0" w:space="0" w:color="auto"/>
            <w:left w:val="none" w:sz="0" w:space="0" w:color="auto"/>
            <w:bottom w:val="none" w:sz="0" w:space="0" w:color="auto"/>
            <w:right w:val="none" w:sz="0" w:space="0" w:color="auto"/>
          </w:divBdr>
        </w:div>
      </w:divsChild>
    </w:div>
    <w:div w:id="477839314">
      <w:bodyDiv w:val="1"/>
      <w:marLeft w:val="0"/>
      <w:marRight w:val="0"/>
      <w:marTop w:val="0"/>
      <w:marBottom w:val="0"/>
      <w:divBdr>
        <w:top w:val="none" w:sz="0" w:space="0" w:color="auto"/>
        <w:left w:val="none" w:sz="0" w:space="0" w:color="auto"/>
        <w:bottom w:val="none" w:sz="0" w:space="0" w:color="auto"/>
        <w:right w:val="none" w:sz="0" w:space="0" w:color="auto"/>
      </w:divBdr>
    </w:div>
    <w:div w:id="639270261">
      <w:bodyDiv w:val="1"/>
      <w:marLeft w:val="0"/>
      <w:marRight w:val="0"/>
      <w:marTop w:val="0"/>
      <w:marBottom w:val="0"/>
      <w:divBdr>
        <w:top w:val="none" w:sz="0" w:space="0" w:color="auto"/>
        <w:left w:val="none" w:sz="0" w:space="0" w:color="auto"/>
        <w:bottom w:val="none" w:sz="0" w:space="0" w:color="auto"/>
        <w:right w:val="none" w:sz="0" w:space="0" w:color="auto"/>
      </w:divBdr>
    </w:div>
    <w:div w:id="895360491">
      <w:bodyDiv w:val="1"/>
      <w:marLeft w:val="0"/>
      <w:marRight w:val="0"/>
      <w:marTop w:val="0"/>
      <w:marBottom w:val="0"/>
      <w:divBdr>
        <w:top w:val="none" w:sz="0" w:space="0" w:color="auto"/>
        <w:left w:val="none" w:sz="0" w:space="0" w:color="auto"/>
        <w:bottom w:val="none" w:sz="0" w:space="0" w:color="auto"/>
        <w:right w:val="none" w:sz="0" w:space="0" w:color="auto"/>
      </w:divBdr>
    </w:div>
    <w:div w:id="903756350">
      <w:bodyDiv w:val="1"/>
      <w:marLeft w:val="0"/>
      <w:marRight w:val="0"/>
      <w:marTop w:val="0"/>
      <w:marBottom w:val="0"/>
      <w:divBdr>
        <w:top w:val="none" w:sz="0" w:space="0" w:color="auto"/>
        <w:left w:val="none" w:sz="0" w:space="0" w:color="auto"/>
        <w:bottom w:val="none" w:sz="0" w:space="0" w:color="auto"/>
        <w:right w:val="none" w:sz="0" w:space="0" w:color="auto"/>
      </w:divBdr>
    </w:div>
    <w:div w:id="1014112782">
      <w:bodyDiv w:val="1"/>
      <w:marLeft w:val="0"/>
      <w:marRight w:val="0"/>
      <w:marTop w:val="0"/>
      <w:marBottom w:val="0"/>
      <w:divBdr>
        <w:top w:val="none" w:sz="0" w:space="0" w:color="auto"/>
        <w:left w:val="none" w:sz="0" w:space="0" w:color="auto"/>
        <w:bottom w:val="none" w:sz="0" w:space="0" w:color="auto"/>
        <w:right w:val="none" w:sz="0" w:space="0" w:color="auto"/>
      </w:divBdr>
    </w:div>
    <w:div w:id="1058826481">
      <w:bodyDiv w:val="1"/>
      <w:marLeft w:val="0"/>
      <w:marRight w:val="0"/>
      <w:marTop w:val="0"/>
      <w:marBottom w:val="0"/>
      <w:divBdr>
        <w:top w:val="none" w:sz="0" w:space="0" w:color="auto"/>
        <w:left w:val="none" w:sz="0" w:space="0" w:color="auto"/>
        <w:bottom w:val="none" w:sz="0" w:space="0" w:color="auto"/>
        <w:right w:val="none" w:sz="0" w:space="0" w:color="auto"/>
      </w:divBdr>
    </w:div>
    <w:div w:id="1092970023">
      <w:bodyDiv w:val="1"/>
      <w:marLeft w:val="0"/>
      <w:marRight w:val="0"/>
      <w:marTop w:val="0"/>
      <w:marBottom w:val="0"/>
      <w:divBdr>
        <w:top w:val="none" w:sz="0" w:space="0" w:color="auto"/>
        <w:left w:val="none" w:sz="0" w:space="0" w:color="auto"/>
        <w:bottom w:val="none" w:sz="0" w:space="0" w:color="auto"/>
        <w:right w:val="none" w:sz="0" w:space="0" w:color="auto"/>
      </w:divBdr>
    </w:div>
    <w:div w:id="1140224282">
      <w:bodyDiv w:val="1"/>
      <w:marLeft w:val="0"/>
      <w:marRight w:val="0"/>
      <w:marTop w:val="0"/>
      <w:marBottom w:val="0"/>
      <w:divBdr>
        <w:top w:val="none" w:sz="0" w:space="0" w:color="auto"/>
        <w:left w:val="none" w:sz="0" w:space="0" w:color="auto"/>
        <w:bottom w:val="none" w:sz="0" w:space="0" w:color="auto"/>
        <w:right w:val="none" w:sz="0" w:space="0" w:color="auto"/>
      </w:divBdr>
    </w:div>
    <w:div w:id="1222904490">
      <w:bodyDiv w:val="1"/>
      <w:marLeft w:val="0"/>
      <w:marRight w:val="0"/>
      <w:marTop w:val="0"/>
      <w:marBottom w:val="0"/>
      <w:divBdr>
        <w:top w:val="none" w:sz="0" w:space="0" w:color="auto"/>
        <w:left w:val="none" w:sz="0" w:space="0" w:color="auto"/>
        <w:bottom w:val="none" w:sz="0" w:space="0" w:color="auto"/>
        <w:right w:val="none" w:sz="0" w:space="0" w:color="auto"/>
      </w:divBdr>
    </w:div>
    <w:div w:id="1259828416">
      <w:bodyDiv w:val="1"/>
      <w:marLeft w:val="0"/>
      <w:marRight w:val="0"/>
      <w:marTop w:val="0"/>
      <w:marBottom w:val="0"/>
      <w:divBdr>
        <w:top w:val="none" w:sz="0" w:space="0" w:color="auto"/>
        <w:left w:val="none" w:sz="0" w:space="0" w:color="auto"/>
        <w:bottom w:val="none" w:sz="0" w:space="0" w:color="auto"/>
        <w:right w:val="none" w:sz="0" w:space="0" w:color="auto"/>
      </w:divBdr>
    </w:div>
    <w:div w:id="1779639884">
      <w:bodyDiv w:val="1"/>
      <w:marLeft w:val="0"/>
      <w:marRight w:val="0"/>
      <w:marTop w:val="0"/>
      <w:marBottom w:val="0"/>
      <w:divBdr>
        <w:top w:val="none" w:sz="0" w:space="0" w:color="auto"/>
        <w:left w:val="none" w:sz="0" w:space="0" w:color="auto"/>
        <w:bottom w:val="none" w:sz="0" w:space="0" w:color="auto"/>
        <w:right w:val="none" w:sz="0" w:space="0" w:color="auto"/>
      </w:divBdr>
    </w:div>
    <w:div w:id="1874612234">
      <w:bodyDiv w:val="1"/>
      <w:marLeft w:val="0"/>
      <w:marRight w:val="0"/>
      <w:marTop w:val="0"/>
      <w:marBottom w:val="0"/>
      <w:divBdr>
        <w:top w:val="none" w:sz="0" w:space="0" w:color="auto"/>
        <w:left w:val="none" w:sz="0" w:space="0" w:color="auto"/>
        <w:bottom w:val="none" w:sz="0" w:space="0" w:color="auto"/>
        <w:right w:val="none" w:sz="0" w:space="0" w:color="auto"/>
      </w:divBdr>
    </w:div>
    <w:div w:id="1876582020">
      <w:bodyDiv w:val="1"/>
      <w:marLeft w:val="0"/>
      <w:marRight w:val="0"/>
      <w:marTop w:val="0"/>
      <w:marBottom w:val="0"/>
      <w:divBdr>
        <w:top w:val="none" w:sz="0" w:space="0" w:color="auto"/>
        <w:left w:val="none" w:sz="0" w:space="0" w:color="auto"/>
        <w:bottom w:val="none" w:sz="0" w:space="0" w:color="auto"/>
        <w:right w:val="none" w:sz="0" w:space="0" w:color="auto"/>
      </w:divBdr>
    </w:div>
    <w:div w:id="2010402860">
      <w:bodyDiv w:val="1"/>
      <w:marLeft w:val="0"/>
      <w:marRight w:val="0"/>
      <w:marTop w:val="0"/>
      <w:marBottom w:val="0"/>
      <w:divBdr>
        <w:top w:val="none" w:sz="0" w:space="0" w:color="auto"/>
        <w:left w:val="none" w:sz="0" w:space="0" w:color="auto"/>
        <w:bottom w:val="none" w:sz="0" w:space="0" w:color="auto"/>
        <w:right w:val="none" w:sz="0" w:space="0" w:color="auto"/>
      </w:divBdr>
    </w:div>
    <w:div w:id="211236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55868981560709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TotalTime>
  <Pages>42</Pages>
  <Words>15076</Words>
  <Characters>84578</Characters>
  <Application>Microsoft Office Word</Application>
  <DocSecurity>0</DocSecurity>
  <Lines>1566</Lines>
  <Paragraphs>435</Paragraphs>
  <ScaleCrop>false</ScaleCrop>
  <Company/>
  <LinksUpToDate>false</LinksUpToDate>
  <CharactersWithSpaces>99219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Styane (2105306)</dc:creator>
  <cp:keywords/>
  <dc:description/>
  <cp:lastModifiedBy>Gavin Styane (2105306)</cp:lastModifiedBy>
  <cp:revision>29</cp:revision>
  <dcterms:created xsi:type="dcterms:W3CDTF">2024-09-28T10:51:00Z</dcterms:created>
  <dcterms:modified xsi:type="dcterms:W3CDTF">2025-02-13T05:23:00Z</dcterms:modified>
</cp:coreProperties>
</file>