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8037875"/>
        <w:docPartObj>
          <w:docPartGallery w:val="Cover Pages"/>
          <w:docPartUnique/>
        </w:docPartObj>
      </w:sdtPr>
      <w:sdtEndPr>
        <w:rPr>
          <w:rFonts w:ascii="Arial" w:hAnsi="Arial" w:cs="Arial"/>
          <w:b/>
          <w:bCs/>
          <w:sz w:val="28"/>
          <w:szCs w:val="28"/>
        </w:rPr>
      </w:sdtEndPr>
      <w:sdtContent>
        <w:p w14:paraId="011E3F64" w14:textId="04718798" w:rsidR="00071673" w:rsidRDefault="00071673"/>
        <w:p w14:paraId="35EDA556" w14:textId="77777777" w:rsidR="00677244" w:rsidRDefault="00071673" w:rsidP="00071673">
          <w:pPr>
            <w:pStyle w:val="Heading1"/>
            <w:rPr>
              <w:rFonts w:ascii="Arial" w:hAnsi="Arial" w:cs="Arial"/>
              <w:b/>
              <w:bCs/>
              <w:color w:val="auto"/>
              <w:sz w:val="28"/>
              <w:szCs w:val="28"/>
            </w:rPr>
          </w:pPr>
          <w:bookmarkStart w:id="0" w:name="_Toc224987206"/>
          <w:bookmarkStart w:id="1" w:name="_Toc224987282"/>
          <w:r w:rsidRPr="00071673">
            <w:rPr>
              <w:rFonts w:ascii="Arial" w:hAnsi="Arial" w:cs="Arial"/>
              <w:b/>
              <w:bCs/>
              <w:noProof/>
              <w:color w:val="auto"/>
              <w:sz w:val="28"/>
              <w:szCs w:val="28"/>
            </w:rPr>
            <mc:AlternateContent>
              <mc:Choice Requires="wps">
                <w:drawing>
                  <wp:anchor distT="0" distB="0" distL="182880" distR="182880" simplePos="0" relativeHeight="251660288" behindDoc="0" locked="0" layoutInCell="1" allowOverlap="1" wp14:anchorId="439412BE" wp14:editId="229FD787">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BFDD9" w14:textId="32C391DC" w:rsidR="00071673" w:rsidRPr="00071673" w:rsidRDefault="00071673">
                                <w:pPr>
                                  <w:pStyle w:val="NoSpacing"/>
                                  <w:spacing w:before="40" w:after="560" w:line="216" w:lineRule="auto"/>
                                  <w:rPr>
                                    <w:rFonts w:ascii="Arial" w:hAnsi="Arial" w:cs="Arial"/>
                                    <w:b/>
                                    <w:bCs/>
                                    <w:sz w:val="48"/>
                                    <w:szCs w:val="48"/>
                                  </w:rPr>
                                </w:pPr>
                                <w:sdt>
                                  <w:sdtPr>
                                    <w:rPr>
                                      <w:rFonts w:ascii="Arial" w:hAnsi="Arial" w:cs="Arial"/>
                                      <w:b/>
                                      <w:bCs/>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071673">
                                      <w:rPr>
                                        <w:rFonts w:ascii="Arial" w:hAnsi="Arial" w:cs="Arial"/>
                                        <w:b/>
                                        <w:bCs/>
                                        <w:sz w:val="48"/>
                                        <w:szCs w:val="48"/>
                                      </w:rPr>
                                      <w:t>BUSINESS INTELLIGENCE REPORT FOR STRATEGIC DECISION-MAKING IN RETAIL</w:t>
                                    </w:r>
                                  </w:sdtContent>
                                </w:sdt>
                              </w:p>
                              <w:sdt>
                                <w:sdtPr>
                                  <w:rPr>
                                    <w:rFonts w:ascii="Arial" w:eastAsiaTheme="minorHAnsi" w:hAnsi="Arial" w:cs="Arial"/>
                                    <w:b/>
                                    <w:bC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1E6438D" w14:textId="75C29707" w:rsidR="00071673" w:rsidRPr="00071673" w:rsidRDefault="00071673" w:rsidP="00071673">
                                    <w:pPr>
                                      <w:pStyle w:val="NoSpacing"/>
                                      <w:spacing w:before="40" w:after="40"/>
                                      <w:rPr>
                                        <w:rFonts w:ascii="Arial" w:hAnsi="Arial" w:cs="Arial"/>
                                        <w:caps/>
                                        <w:color w:val="1F4E79" w:themeColor="accent5" w:themeShade="80"/>
                                      </w:rPr>
                                    </w:pPr>
                                    <w:r w:rsidRPr="00071673">
                                      <w:rPr>
                                        <w:rFonts w:ascii="Arial" w:eastAsiaTheme="minorHAnsi" w:hAnsi="Arial" w:cs="Arial"/>
                                        <w:b/>
                                        <w:bCs/>
                                      </w:rPr>
                                      <w:t>BA (Hons) Business Management</w:t>
                                    </w:r>
                                    <w:r w:rsidRPr="00071673">
                                      <w:rPr>
                                        <w:rFonts w:ascii="Arial" w:eastAsiaTheme="minorHAnsi" w:hAnsi="Arial" w:cs="Arial"/>
                                        <w:b/>
                                        <w:bCs/>
                                      </w:rPr>
                                      <w:t xml:space="preserve">                 </w:t>
                                    </w:r>
                                    <w:r>
                                      <w:rPr>
                                        <w:rFonts w:ascii="Arial" w:eastAsiaTheme="minorHAnsi" w:hAnsi="Arial" w:cs="Arial"/>
                                        <w:b/>
                                        <w:bCs/>
                                      </w:rPr>
                                      <w:t xml:space="preserve">                                              </w:t>
                                    </w:r>
                                    <w:r w:rsidRPr="00071673">
                                      <w:rPr>
                                        <w:rFonts w:ascii="Arial" w:eastAsiaTheme="minorHAnsi" w:hAnsi="Arial" w:cs="Arial"/>
                                        <w:b/>
                                        <w:bCs/>
                                      </w:rPr>
                                      <w:t>LCBB5014 Data Handling &amp; Business Intelligence</w:t>
                                    </w:r>
                                    <w:r w:rsidRPr="00071673">
                                      <w:rPr>
                                        <w:rFonts w:ascii="Arial" w:eastAsiaTheme="minorHAnsi" w:hAnsi="Arial" w:cs="Arial"/>
                                        <w:b/>
                                        <w:bCs/>
                                      </w:rPr>
                                      <w:t xml:space="preserve">                                                  Claudiu</w:t>
                                    </w:r>
                                    <w:r w:rsidRPr="00071673">
                                      <w:rPr>
                                        <w:rFonts w:ascii="Arial" w:eastAsiaTheme="minorHAnsi" w:hAnsi="Arial" w:cs="Arial"/>
                                        <w:b/>
                                        <w:bCs/>
                                      </w:rPr>
                                      <w:t>-</w:t>
                                    </w:r>
                                    <w:r w:rsidRPr="00071673">
                                      <w:rPr>
                                        <w:rFonts w:ascii="Arial" w:eastAsiaTheme="minorHAnsi" w:hAnsi="Arial" w:cs="Arial"/>
                                        <w:b/>
                                        <w:bCs/>
                                      </w:rPr>
                                      <w:t>Constantin</w:t>
                                    </w:r>
                                    <w:r w:rsidRPr="00071673">
                                      <w:rPr>
                                        <w:rFonts w:ascii="Arial" w:eastAsiaTheme="minorHAnsi" w:hAnsi="Arial" w:cs="Arial"/>
                                        <w:b/>
                                        <w:bCs/>
                                      </w:rPr>
                                      <w:t xml:space="preserve"> </w:t>
                                    </w:r>
                                    <w:proofErr w:type="spellStart"/>
                                    <w:r w:rsidRPr="00071673">
                                      <w:rPr>
                                        <w:rFonts w:ascii="Arial" w:eastAsiaTheme="minorHAnsi" w:hAnsi="Arial" w:cs="Arial"/>
                                        <w:b/>
                                        <w:bCs/>
                                      </w:rPr>
                                      <w:t>Ailincai</w:t>
                                    </w:r>
                                    <w:proofErr w:type="spellEnd"/>
                                    <w:r w:rsidRPr="00071673">
                                      <w:rPr>
                                        <w:rFonts w:ascii="Arial" w:eastAsiaTheme="minorHAnsi" w:hAnsi="Arial" w:cs="Arial"/>
                                        <w:b/>
                                        <w:bCs/>
                                      </w:rPr>
                                      <w:t xml:space="preserve">                                 </w:t>
                                    </w:r>
                                    <w:r>
                                      <w:rPr>
                                        <w:rFonts w:ascii="Arial" w:eastAsiaTheme="minorHAnsi" w:hAnsi="Arial" w:cs="Arial"/>
                                        <w:b/>
                                        <w:bCs/>
                                      </w:rPr>
                                      <w:t xml:space="preserve">                                                </w:t>
                                    </w:r>
                                    <w:r w:rsidRPr="00071673">
                                      <w:rPr>
                                        <w:rFonts w:ascii="Arial" w:eastAsiaTheme="minorHAnsi" w:hAnsi="Arial" w:cs="Arial"/>
                                        <w:b/>
                                        <w:bCs/>
                                      </w:rPr>
                                      <w:t>Student ID: 243</w:t>
                                    </w:r>
                                    <w:r w:rsidR="00F45B39">
                                      <w:rPr>
                                        <w:rFonts w:ascii="Arial" w:eastAsiaTheme="minorHAnsi" w:hAnsi="Arial" w:cs="Arial"/>
                                        <w:b/>
                                        <w:bCs/>
                                      </w:rPr>
                                      <w:t>0429</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69BA4A44" w14:textId="1175A8E3" w:rsidR="00071673" w:rsidRDefault="008264FA">
                                    <w:pPr>
                                      <w:pStyle w:val="NoSpacing"/>
                                      <w:spacing w:before="8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39412B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91BFDD9" w14:textId="32C391DC" w:rsidR="00071673" w:rsidRPr="00071673" w:rsidRDefault="00071673">
                          <w:pPr>
                            <w:pStyle w:val="NoSpacing"/>
                            <w:spacing w:before="40" w:after="560" w:line="216" w:lineRule="auto"/>
                            <w:rPr>
                              <w:rFonts w:ascii="Arial" w:hAnsi="Arial" w:cs="Arial"/>
                              <w:b/>
                              <w:bCs/>
                              <w:sz w:val="48"/>
                              <w:szCs w:val="48"/>
                            </w:rPr>
                          </w:pPr>
                          <w:sdt>
                            <w:sdtPr>
                              <w:rPr>
                                <w:rFonts w:ascii="Arial" w:hAnsi="Arial" w:cs="Arial"/>
                                <w:b/>
                                <w:bCs/>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071673">
                                <w:rPr>
                                  <w:rFonts w:ascii="Arial" w:hAnsi="Arial" w:cs="Arial"/>
                                  <w:b/>
                                  <w:bCs/>
                                  <w:sz w:val="48"/>
                                  <w:szCs w:val="48"/>
                                </w:rPr>
                                <w:t>BUSINESS INTELLIGENCE REPORT FOR STRATEGIC DECISION-MAKING IN RETAIL</w:t>
                              </w:r>
                            </w:sdtContent>
                          </w:sdt>
                        </w:p>
                        <w:sdt>
                          <w:sdtPr>
                            <w:rPr>
                              <w:rFonts w:ascii="Arial" w:eastAsiaTheme="minorHAnsi" w:hAnsi="Arial" w:cs="Arial"/>
                              <w:b/>
                              <w:bC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1E6438D" w14:textId="75C29707" w:rsidR="00071673" w:rsidRPr="00071673" w:rsidRDefault="00071673" w:rsidP="00071673">
                              <w:pPr>
                                <w:pStyle w:val="NoSpacing"/>
                                <w:spacing w:before="40" w:after="40"/>
                                <w:rPr>
                                  <w:rFonts w:ascii="Arial" w:hAnsi="Arial" w:cs="Arial"/>
                                  <w:caps/>
                                  <w:color w:val="1F4E79" w:themeColor="accent5" w:themeShade="80"/>
                                </w:rPr>
                              </w:pPr>
                              <w:r w:rsidRPr="00071673">
                                <w:rPr>
                                  <w:rFonts w:ascii="Arial" w:eastAsiaTheme="minorHAnsi" w:hAnsi="Arial" w:cs="Arial"/>
                                  <w:b/>
                                  <w:bCs/>
                                </w:rPr>
                                <w:t>BA (Hons) Business Management</w:t>
                              </w:r>
                              <w:r w:rsidRPr="00071673">
                                <w:rPr>
                                  <w:rFonts w:ascii="Arial" w:eastAsiaTheme="minorHAnsi" w:hAnsi="Arial" w:cs="Arial"/>
                                  <w:b/>
                                  <w:bCs/>
                                </w:rPr>
                                <w:t xml:space="preserve">                 </w:t>
                              </w:r>
                              <w:r>
                                <w:rPr>
                                  <w:rFonts w:ascii="Arial" w:eastAsiaTheme="minorHAnsi" w:hAnsi="Arial" w:cs="Arial"/>
                                  <w:b/>
                                  <w:bCs/>
                                </w:rPr>
                                <w:t xml:space="preserve">                                              </w:t>
                              </w:r>
                              <w:r w:rsidRPr="00071673">
                                <w:rPr>
                                  <w:rFonts w:ascii="Arial" w:eastAsiaTheme="minorHAnsi" w:hAnsi="Arial" w:cs="Arial"/>
                                  <w:b/>
                                  <w:bCs/>
                                </w:rPr>
                                <w:t>LCBB5014 Data Handling &amp; Business Intelligence</w:t>
                              </w:r>
                              <w:r w:rsidRPr="00071673">
                                <w:rPr>
                                  <w:rFonts w:ascii="Arial" w:eastAsiaTheme="minorHAnsi" w:hAnsi="Arial" w:cs="Arial"/>
                                  <w:b/>
                                  <w:bCs/>
                                </w:rPr>
                                <w:t xml:space="preserve">                                                  Claudiu</w:t>
                              </w:r>
                              <w:r w:rsidRPr="00071673">
                                <w:rPr>
                                  <w:rFonts w:ascii="Arial" w:eastAsiaTheme="minorHAnsi" w:hAnsi="Arial" w:cs="Arial"/>
                                  <w:b/>
                                  <w:bCs/>
                                </w:rPr>
                                <w:t>-</w:t>
                              </w:r>
                              <w:r w:rsidRPr="00071673">
                                <w:rPr>
                                  <w:rFonts w:ascii="Arial" w:eastAsiaTheme="minorHAnsi" w:hAnsi="Arial" w:cs="Arial"/>
                                  <w:b/>
                                  <w:bCs/>
                                </w:rPr>
                                <w:t>Constantin</w:t>
                              </w:r>
                              <w:r w:rsidRPr="00071673">
                                <w:rPr>
                                  <w:rFonts w:ascii="Arial" w:eastAsiaTheme="minorHAnsi" w:hAnsi="Arial" w:cs="Arial"/>
                                  <w:b/>
                                  <w:bCs/>
                                </w:rPr>
                                <w:t xml:space="preserve"> </w:t>
                              </w:r>
                              <w:proofErr w:type="spellStart"/>
                              <w:r w:rsidRPr="00071673">
                                <w:rPr>
                                  <w:rFonts w:ascii="Arial" w:eastAsiaTheme="minorHAnsi" w:hAnsi="Arial" w:cs="Arial"/>
                                  <w:b/>
                                  <w:bCs/>
                                </w:rPr>
                                <w:t>Ailincai</w:t>
                              </w:r>
                              <w:proofErr w:type="spellEnd"/>
                              <w:r w:rsidRPr="00071673">
                                <w:rPr>
                                  <w:rFonts w:ascii="Arial" w:eastAsiaTheme="minorHAnsi" w:hAnsi="Arial" w:cs="Arial"/>
                                  <w:b/>
                                  <w:bCs/>
                                </w:rPr>
                                <w:t xml:space="preserve">                                 </w:t>
                              </w:r>
                              <w:r>
                                <w:rPr>
                                  <w:rFonts w:ascii="Arial" w:eastAsiaTheme="minorHAnsi" w:hAnsi="Arial" w:cs="Arial"/>
                                  <w:b/>
                                  <w:bCs/>
                                </w:rPr>
                                <w:t xml:space="preserve">                                                </w:t>
                              </w:r>
                              <w:r w:rsidRPr="00071673">
                                <w:rPr>
                                  <w:rFonts w:ascii="Arial" w:eastAsiaTheme="minorHAnsi" w:hAnsi="Arial" w:cs="Arial"/>
                                  <w:b/>
                                  <w:bCs/>
                                </w:rPr>
                                <w:t>Student ID: 243</w:t>
                              </w:r>
                              <w:r w:rsidR="00F45B39">
                                <w:rPr>
                                  <w:rFonts w:ascii="Arial" w:eastAsiaTheme="minorHAnsi" w:hAnsi="Arial" w:cs="Arial"/>
                                  <w:b/>
                                  <w:bCs/>
                                </w:rPr>
                                <w:t>0429</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69BA4A44" w14:textId="1175A8E3" w:rsidR="00071673" w:rsidRDefault="008264FA">
                              <w:pPr>
                                <w:pStyle w:val="NoSpacing"/>
                                <w:spacing w:before="80" w:after="40"/>
                                <w:rPr>
                                  <w:caps/>
                                  <w:color w:val="5B9BD5" w:themeColor="accent5"/>
                                  <w:sz w:val="24"/>
                                  <w:szCs w:val="24"/>
                                </w:rPr>
                              </w:pPr>
                              <w:r>
                                <w:rPr>
                                  <w:caps/>
                                  <w:color w:val="5B9BD5" w:themeColor="accent5"/>
                                  <w:sz w:val="24"/>
                                  <w:szCs w:val="24"/>
                                </w:rPr>
                                <w:t xml:space="preserve">     </w:t>
                              </w:r>
                            </w:p>
                          </w:sdtContent>
                        </w:sdt>
                      </w:txbxContent>
                    </v:textbox>
                    <w10:wrap type="square" anchorx="margin" anchory="page"/>
                  </v:shape>
                </w:pict>
              </mc:Fallback>
            </mc:AlternateContent>
          </w:r>
          <w:r w:rsidRPr="00071673">
            <w:rPr>
              <w:rFonts w:ascii="Arial" w:hAnsi="Arial" w:cs="Arial"/>
              <w:b/>
              <w:bCs/>
              <w:noProof/>
              <w:color w:val="auto"/>
              <w:sz w:val="28"/>
              <w:szCs w:val="28"/>
            </w:rPr>
            <mc:AlternateContent>
              <mc:Choice Requires="wps">
                <w:drawing>
                  <wp:anchor distT="0" distB="0" distL="114300" distR="114300" simplePos="0" relativeHeight="251659264" behindDoc="0" locked="0" layoutInCell="1" allowOverlap="1" wp14:anchorId="691C0D30" wp14:editId="2D8A76B2">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509C6CF" w14:textId="6D4B9869" w:rsidR="00071673" w:rsidRPr="00071673" w:rsidRDefault="00071673">
                                    <w:pPr>
                                      <w:pStyle w:val="NoSpacing"/>
                                      <w:jc w:val="right"/>
                                      <w:rPr>
                                        <w:sz w:val="24"/>
                                        <w:szCs w:val="24"/>
                                      </w:rPr>
                                    </w:pPr>
                                    <w:r w:rsidRPr="00071673">
                                      <w:rPr>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91C0D3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" fillcolor="black [3213]" stroked="f" strokeweight="1pt">
                    <o:lock v:ext="edit" aspectratio="t"/>
                    <v:textbox inset="3.6pt,,3.6pt">
                      <w:txbxContent>
                        <w:sdt>
                          <w:sdtPr>
                            <w:rPr>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509C6CF" w14:textId="6D4B9869" w:rsidR="00071673" w:rsidRPr="00071673" w:rsidRDefault="00071673">
                              <w:pPr>
                                <w:pStyle w:val="NoSpacing"/>
                                <w:jc w:val="right"/>
                                <w:rPr>
                                  <w:sz w:val="24"/>
                                  <w:szCs w:val="24"/>
                                </w:rPr>
                              </w:pPr>
                              <w:r w:rsidRPr="00071673">
                                <w:rPr>
                                  <w:sz w:val="24"/>
                                  <w:szCs w:val="24"/>
                                </w:rPr>
                                <w:t xml:space="preserve">     </w:t>
                              </w:r>
                            </w:p>
                          </w:sdtContent>
                        </w:sdt>
                      </w:txbxContent>
                    </v:textbox>
                    <w10:wrap anchorx="margin" anchory="page"/>
                  </v:rect>
                </w:pict>
              </mc:Fallback>
            </mc:AlternateContent>
          </w:r>
          <w:bookmarkEnd w:id="0"/>
          <w:bookmarkEnd w:id="1"/>
          <w:r w:rsidRPr="00071673">
            <w:rPr>
              <w:rFonts w:ascii="Arial" w:hAnsi="Arial" w:cs="Arial"/>
              <w:b/>
              <w:bCs/>
              <w:color w:val="auto"/>
              <w:sz w:val="28"/>
              <w:szCs w:val="28"/>
            </w:rPr>
            <w:br w:type="page"/>
          </w:r>
        </w:p>
        <w:p w14:paraId="410E7F3C" w14:textId="17A02923" w:rsidR="00677244" w:rsidRDefault="00677244" w:rsidP="00677244"/>
        <w:sdt>
          <w:sdtPr>
            <w:rPr>
              <w:rFonts w:ascii="Arial" w:hAnsi="Arial" w:cs="Arial"/>
              <w:b/>
              <w:bCs/>
              <w:color w:val="auto"/>
            </w:rPr>
            <w:id w:val="-289211667"/>
            <w:docPartObj>
              <w:docPartGallery w:val="Table of Contents"/>
              <w:docPartUnique/>
            </w:docPartObj>
          </w:sdtPr>
          <w:sdtEndPr>
            <w:rPr>
              <w:rFonts w:asciiTheme="minorHAnsi" w:eastAsiaTheme="minorHAnsi" w:hAnsiTheme="minorHAnsi" w:cstheme="minorBidi"/>
              <w:noProof/>
              <w:sz w:val="22"/>
              <w:szCs w:val="22"/>
            </w:rPr>
          </w:sdtEndPr>
          <w:sdtContent>
            <w:p w14:paraId="5B28F3BF" w14:textId="06EE0809" w:rsidR="00677244" w:rsidRPr="00677244" w:rsidRDefault="00677244" w:rsidP="00677244">
              <w:pPr>
                <w:pStyle w:val="TOCHeading"/>
                <w:jc w:val="center"/>
                <w:rPr>
                  <w:rFonts w:ascii="Arial" w:hAnsi="Arial" w:cs="Arial"/>
                  <w:b/>
                  <w:bCs/>
                  <w:color w:val="auto"/>
                </w:rPr>
              </w:pPr>
              <w:r w:rsidRPr="00677244">
                <w:rPr>
                  <w:rFonts w:ascii="Arial" w:hAnsi="Arial" w:cs="Arial"/>
                  <w:b/>
                  <w:bCs/>
                  <w:color w:val="auto"/>
                </w:rPr>
                <w:t>TABLE OF CONTENTS</w:t>
              </w:r>
            </w:p>
            <w:p w14:paraId="53F7EBF6" w14:textId="6C547FE7" w:rsidR="00677244" w:rsidRPr="00677244" w:rsidRDefault="00677244">
              <w:pPr>
                <w:pStyle w:val="TOC1"/>
                <w:tabs>
                  <w:tab w:val="right" w:leader="dot" w:pos="9350"/>
                </w:tabs>
                <w:rPr>
                  <w:rFonts w:ascii="Arial" w:eastAsiaTheme="minorEastAsia" w:hAnsi="Arial" w:cs="Arial"/>
                  <w:noProof/>
                  <w:sz w:val="24"/>
                  <w:szCs w:val="24"/>
                </w:rPr>
              </w:pPr>
              <w:r>
                <w:fldChar w:fldCharType="begin"/>
              </w:r>
              <w:r>
                <w:instrText xml:space="preserve"> TOC \o "1-3" \h \z \u </w:instrText>
              </w:r>
              <w:r>
                <w:fldChar w:fldCharType="separate"/>
              </w:r>
              <w:hyperlink w:anchor="_Toc224987282" w:history="1">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_Toc224987282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0</w:t>
                </w:r>
                <w:r w:rsidRPr="00677244">
                  <w:rPr>
                    <w:rFonts w:ascii="Arial" w:hAnsi="Arial" w:cs="Arial"/>
                    <w:noProof/>
                    <w:webHidden/>
                    <w:sz w:val="24"/>
                    <w:szCs w:val="24"/>
                  </w:rPr>
                  <w:fldChar w:fldCharType="end"/>
                </w:r>
              </w:hyperlink>
            </w:p>
            <w:p w14:paraId="6924268A" w14:textId="75D749A1" w:rsidR="00677244" w:rsidRPr="00677244" w:rsidRDefault="00677244">
              <w:pPr>
                <w:pStyle w:val="TOC1"/>
                <w:tabs>
                  <w:tab w:val="right" w:leader="dot" w:pos="9350"/>
                </w:tabs>
                <w:rPr>
                  <w:rFonts w:ascii="Arial" w:eastAsiaTheme="minorEastAsia" w:hAnsi="Arial" w:cs="Arial"/>
                  <w:noProof/>
                  <w:sz w:val="24"/>
                  <w:szCs w:val="24"/>
                </w:rPr>
              </w:pPr>
              <w:hyperlink w:anchor="_Toc224987283" w:history="1">
                <w:r w:rsidRPr="00677244">
                  <w:rPr>
                    <w:rStyle w:val="Hyperlink"/>
                    <w:rFonts w:ascii="Arial" w:hAnsi="Arial" w:cs="Arial"/>
                    <w:b/>
                    <w:bCs/>
                    <w:noProof/>
                    <w:sz w:val="24"/>
                    <w:szCs w:val="24"/>
                  </w:rPr>
                  <w:t>Executive Summary</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_Toc224987283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2</w:t>
                </w:r>
                <w:r w:rsidRPr="00677244">
                  <w:rPr>
                    <w:rFonts w:ascii="Arial" w:hAnsi="Arial" w:cs="Arial"/>
                    <w:noProof/>
                    <w:webHidden/>
                    <w:sz w:val="24"/>
                    <w:szCs w:val="24"/>
                  </w:rPr>
                  <w:fldChar w:fldCharType="end"/>
                </w:r>
              </w:hyperlink>
            </w:p>
            <w:p w14:paraId="2AE764BC" w14:textId="6C7258A0" w:rsidR="00677244" w:rsidRPr="00677244" w:rsidRDefault="00677244">
              <w:pPr>
                <w:pStyle w:val="TOC1"/>
                <w:tabs>
                  <w:tab w:val="right" w:leader="dot" w:pos="9350"/>
                </w:tabs>
                <w:rPr>
                  <w:rFonts w:ascii="Arial" w:eastAsiaTheme="minorEastAsia" w:hAnsi="Arial" w:cs="Arial"/>
                  <w:noProof/>
                  <w:sz w:val="24"/>
                  <w:szCs w:val="24"/>
                </w:rPr>
              </w:pPr>
              <w:hyperlink w:anchor="_Toc224987284" w:history="1">
                <w:r w:rsidRPr="00677244">
                  <w:rPr>
                    <w:rStyle w:val="Hyperlink"/>
                    <w:rFonts w:ascii="Arial" w:hAnsi="Arial" w:cs="Arial"/>
                    <w:b/>
                    <w:bCs/>
                    <w:noProof/>
                    <w:sz w:val="24"/>
                    <w:szCs w:val="24"/>
                  </w:rPr>
                  <w:t>Introduction</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_Toc224987284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3</w:t>
                </w:r>
                <w:r w:rsidRPr="00677244">
                  <w:rPr>
                    <w:rFonts w:ascii="Arial" w:hAnsi="Arial" w:cs="Arial"/>
                    <w:noProof/>
                    <w:webHidden/>
                    <w:sz w:val="24"/>
                    <w:szCs w:val="24"/>
                  </w:rPr>
                  <w:fldChar w:fldCharType="end"/>
                </w:r>
              </w:hyperlink>
            </w:p>
            <w:p w14:paraId="0A1049A8" w14:textId="102C0AFB" w:rsidR="00677244" w:rsidRPr="00677244" w:rsidRDefault="00677244">
              <w:pPr>
                <w:pStyle w:val="TOC1"/>
                <w:tabs>
                  <w:tab w:val="right" w:leader="dot" w:pos="9350"/>
                </w:tabs>
                <w:rPr>
                  <w:rFonts w:ascii="Arial" w:eastAsiaTheme="minorEastAsia" w:hAnsi="Arial" w:cs="Arial"/>
                  <w:noProof/>
                  <w:sz w:val="24"/>
                  <w:szCs w:val="24"/>
                </w:rPr>
              </w:pPr>
              <w:hyperlink w:anchor="_Toc224987285" w:history="1">
                <w:r w:rsidRPr="00677244">
                  <w:rPr>
                    <w:rStyle w:val="Hyperlink"/>
                    <w:rFonts w:ascii="Arial" w:hAnsi="Arial" w:cs="Arial"/>
                    <w:b/>
                    <w:bCs/>
                    <w:noProof/>
                    <w:sz w:val="24"/>
                    <w:szCs w:val="24"/>
                  </w:rPr>
                  <w:t>Trends in BI, DW, and DM</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_Toc224987285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3</w:t>
                </w:r>
                <w:r w:rsidRPr="00677244">
                  <w:rPr>
                    <w:rFonts w:ascii="Arial" w:hAnsi="Arial" w:cs="Arial"/>
                    <w:noProof/>
                    <w:webHidden/>
                    <w:sz w:val="24"/>
                    <w:szCs w:val="24"/>
                  </w:rPr>
                  <w:fldChar w:fldCharType="end"/>
                </w:r>
              </w:hyperlink>
            </w:p>
            <w:p w14:paraId="2DE65ED7" w14:textId="35EC4275" w:rsidR="00677244" w:rsidRPr="00677244" w:rsidRDefault="00677244">
              <w:pPr>
                <w:pStyle w:val="TOC1"/>
                <w:tabs>
                  <w:tab w:val="right" w:leader="dot" w:pos="9350"/>
                </w:tabs>
                <w:rPr>
                  <w:rFonts w:ascii="Arial" w:eastAsiaTheme="minorEastAsia" w:hAnsi="Arial" w:cs="Arial"/>
                  <w:noProof/>
                  <w:sz w:val="24"/>
                  <w:szCs w:val="24"/>
                </w:rPr>
              </w:pPr>
              <w:hyperlink w:anchor="_Toc224987286" w:history="1">
                <w:r w:rsidRPr="00677244">
                  <w:rPr>
                    <w:rStyle w:val="Hyperlink"/>
                    <w:rFonts w:ascii="Arial" w:hAnsi="Arial" w:cs="Arial"/>
                    <w:b/>
                    <w:bCs/>
                    <w:noProof/>
                    <w:sz w:val="24"/>
                    <w:szCs w:val="24"/>
                  </w:rPr>
                  <w:t>Data Warehousing in the Organisation Applications</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_Toc224987286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4</w:t>
                </w:r>
                <w:r w:rsidRPr="00677244">
                  <w:rPr>
                    <w:rFonts w:ascii="Arial" w:hAnsi="Arial" w:cs="Arial"/>
                    <w:noProof/>
                    <w:webHidden/>
                    <w:sz w:val="24"/>
                    <w:szCs w:val="24"/>
                  </w:rPr>
                  <w:fldChar w:fldCharType="end"/>
                </w:r>
              </w:hyperlink>
            </w:p>
            <w:p w14:paraId="79D12968" w14:textId="10DDFA5F" w:rsidR="00677244" w:rsidRPr="00677244" w:rsidRDefault="00677244">
              <w:pPr>
                <w:pStyle w:val="TOC1"/>
                <w:tabs>
                  <w:tab w:val="right" w:leader="dot" w:pos="9350"/>
                </w:tabs>
                <w:rPr>
                  <w:rFonts w:ascii="Arial" w:eastAsiaTheme="minorEastAsia" w:hAnsi="Arial" w:cs="Arial"/>
                  <w:noProof/>
                  <w:sz w:val="24"/>
                  <w:szCs w:val="24"/>
                </w:rPr>
              </w:pPr>
              <w:hyperlink w:anchor="_Toc224987287" w:history="1">
                <w:r w:rsidRPr="00677244">
                  <w:rPr>
                    <w:rStyle w:val="Hyperlink"/>
                    <w:rFonts w:ascii="Arial" w:hAnsi="Arial" w:cs="Arial"/>
                    <w:b/>
                    <w:bCs/>
                    <w:noProof/>
                    <w:sz w:val="24"/>
                    <w:szCs w:val="24"/>
                  </w:rPr>
                  <w:t>Predictive Analysis</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_Toc224987287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6</w:t>
                </w:r>
                <w:r w:rsidRPr="00677244">
                  <w:rPr>
                    <w:rFonts w:ascii="Arial" w:hAnsi="Arial" w:cs="Arial"/>
                    <w:noProof/>
                    <w:webHidden/>
                    <w:sz w:val="24"/>
                    <w:szCs w:val="24"/>
                  </w:rPr>
                  <w:fldChar w:fldCharType="end"/>
                </w:r>
              </w:hyperlink>
            </w:p>
            <w:p w14:paraId="682E69AC" w14:textId="7E934865" w:rsidR="00677244" w:rsidRPr="00677244" w:rsidRDefault="00677244">
              <w:pPr>
                <w:pStyle w:val="TOC1"/>
                <w:tabs>
                  <w:tab w:val="right" w:leader="dot" w:pos="9350"/>
                </w:tabs>
                <w:rPr>
                  <w:rFonts w:ascii="Arial" w:eastAsiaTheme="minorEastAsia" w:hAnsi="Arial" w:cs="Arial"/>
                  <w:noProof/>
                  <w:sz w:val="24"/>
                  <w:szCs w:val="24"/>
                </w:rPr>
              </w:pPr>
              <w:hyperlink w:anchor="_Toc224987288" w:history="1">
                <w:r w:rsidRPr="00677244">
                  <w:rPr>
                    <w:rStyle w:val="Hyperlink"/>
                    <w:rFonts w:ascii="Arial" w:hAnsi="Arial" w:cs="Arial"/>
                    <w:b/>
                    <w:bCs/>
                    <w:noProof/>
                    <w:sz w:val="24"/>
                    <w:szCs w:val="24"/>
                  </w:rPr>
                  <w:t>Ethical and Data Security Considerations</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_Toc224987288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7</w:t>
                </w:r>
                <w:r w:rsidRPr="00677244">
                  <w:rPr>
                    <w:rFonts w:ascii="Arial" w:hAnsi="Arial" w:cs="Arial"/>
                    <w:noProof/>
                    <w:webHidden/>
                    <w:sz w:val="24"/>
                    <w:szCs w:val="24"/>
                  </w:rPr>
                  <w:fldChar w:fldCharType="end"/>
                </w:r>
              </w:hyperlink>
            </w:p>
            <w:p w14:paraId="5798E518" w14:textId="6B3CB513" w:rsidR="00677244" w:rsidRPr="00677244" w:rsidRDefault="00677244">
              <w:pPr>
                <w:pStyle w:val="TOC1"/>
                <w:tabs>
                  <w:tab w:val="right" w:leader="dot" w:pos="9350"/>
                </w:tabs>
                <w:rPr>
                  <w:rFonts w:ascii="Arial" w:eastAsiaTheme="minorEastAsia" w:hAnsi="Arial" w:cs="Arial"/>
                  <w:noProof/>
                  <w:sz w:val="24"/>
                  <w:szCs w:val="24"/>
                </w:rPr>
              </w:pPr>
              <w:hyperlink w:anchor="_Toc224987289" w:history="1">
                <w:r w:rsidRPr="00677244">
                  <w:rPr>
                    <w:rStyle w:val="Hyperlink"/>
                    <w:rFonts w:ascii="Arial" w:hAnsi="Arial" w:cs="Arial"/>
                    <w:b/>
                    <w:bCs/>
                    <w:noProof/>
                    <w:sz w:val="24"/>
                    <w:szCs w:val="24"/>
                  </w:rPr>
                  <w:t>Reporting and Dashboard Solutions</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_Toc224987289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8</w:t>
                </w:r>
                <w:r w:rsidRPr="00677244">
                  <w:rPr>
                    <w:rFonts w:ascii="Arial" w:hAnsi="Arial" w:cs="Arial"/>
                    <w:noProof/>
                    <w:webHidden/>
                    <w:sz w:val="24"/>
                    <w:szCs w:val="24"/>
                  </w:rPr>
                  <w:fldChar w:fldCharType="end"/>
                </w:r>
              </w:hyperlink>
            </w:p>
            <w:p w14:paraId="1F999BFE" w14:textId="6A628E3D" w:rsidR="00677244" w:rsidRPr="00677244" w:rsidRDefault="00677244">
              <w:pPr>
                <w:pStyle w:val="TOC1"/>
                <w:tabs>
                  <w:tab w:val="right" w:leader="dot" w:pos="9350"/>
                </w:tabs>
                <w:rPr>
                  <w:rFonts w:ascii="Arial" w:eastAsiaTheme="minorEastAsia" w:hAnsi="Arial" w:cs="Arial"/>
                  <w:noProof/>
                  <w:sz w:val="24"/>
                  <w:szCs w:val="24"/>
                </w:rPr>
              </w:pPr>
              <w:hyperlink w:anchor="_Toc224987290" w:history="1">
                <w:r w:rsidRPr="00677244">
                  <w:rPr>
                    <w:rStyle w:val="Hyperlink"/>
                    <w:rFonts w:ascii="Arial" w:hAnsi="Arial" w:cs="Arial"/>
                    <w:b/>
                    <w:bCs/>
                    <w:noProof/>
                    <w:sz w:val="24"/>
                    <w:szCs w:val="24"/>
                  </w:rPr>
                  <w:t>Conclusion</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_Toc224987290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9</w:t>
                </w:r>
                <w:r w:rsidRPr="00677244">
                  <w:rPr>
                    <w:rFonts w:ascii="Arial" w:hAnsi="Arial" w:cs="Arial"/>
                    <w:noProof/>
                    <w:webHidden/>
                    <w:sz w:val="24"/>
                    <w:szCs w:val="24"/>
                  </w:rPr>
                  <w:fldChar w:fldCharType="end"/>
                </w:r>
              </w:hyperlink>
            </w:p>
            <w:p w14:paraId="630223AE" w14:textId="5740CC6B" w:rsidR="00677244" w:rsidRPr="00677244" w:rsidRDefault="00677244">
              <w:pPr>
                <w:pStyle w:val="TOC1"/>
                <w:tabs>
                  <w:tab w:val="right" w:leader="dot" w:pos="9350"/>
                </w:tabs>
                <w:rPr>
                  <w:rFonts w:ascii="Arial" w:eastAsiaTheme="minorEastAsia" w:hAnsi="Arial" w:cs="Arial"/>
                  <w:noProof/>
                  <w:sz w:val="24"/>
                  <w:szCs w:val="24"/>
                </w:rPr>
              </w:pPr>
              <w:hyperlink w:anchor="_Toc224987291" w:history="1">
                <w:r w:rsidRPr="00677244">
                  <w:rPr>
                    <w:rStyle w:val="Hyperlink"/>
                    <w:rFonts w:ascii="Arial" w:hAnsi="Arial" w:cs="Arial"/>
                    <w:b/>
                    <w:bCs/>
                    <w:noProof/>
                    <w:sz w:val="24"/>
                    <w:szCs w:val="24"/>
                  </w:rPr>
                  <w:t>References</w:t>
                </w:r>
                <w:r w:rsidRPr="00677244">
                  <w:rPr>
                    <w:rFonts w:ascii="Arial" w:hAnsi="Arial" w:cs="Arial"/>
                    <w:noProof/>
                    <w:webHidden/>
                    <w:sz w:val="24"/>
                    <w:szCs w:val="24"/>
                  </w:rPr>
                  <w:tab/>
                </w:r>
                <w:r w:rsidRPr="00677244">
                  <w:rPr>
                    <w:rFonts w:ascii="Arial" w:hAnsi="Arial" w:cs="Arial"/>
                    <w:noProof/>
                    <w:webHidden/>
                    <w:sz w:val="24"/>
                    <w:szCs w:val="24"/>
                  </w:rPr>
                  <w:fldChar w:fldCharType="begin"/>
                </w:r>
                <w:r w:rsidRPr="00677244">
                  <w:rPr>
                    <w:rFonts w:ascii="Arial" w:hAnsi="Arial" w:cs="Arial"/>
                    <w:noProof/>
                    <w:webHidden/>
                    <w:sz w:val="24"/>
                    <w:szCs w:val="24"/>
                  </w:rPr>
                  <w:instrText xml:space="preserve"> PAGEREF _Toc224987291 \h </w:instrText>
                </w:r>
                <w:r w:rsidRPr="00677244">
                  <w:rPr>
                    <w:rFonts w:ascii="Arial" w:hAnsi="Arial" w:cs="Arial"/>
                    <w:noProof/>
                    <w:webHidden/>
                    <w:sz w:val="24"/>
                    <w:szCs w:val="24"/>
                  </w:rPr>
                </w:r>
                <w:r w:rsidRPr="00677244">
                  <w:rPr>
                    <w:rFonts w:ascii="Arial" w:hAnsi="Arial" w:cs="Arial"/>
                    <w:noProof/>
                    <w:webHidden/>
                    <w:sz w:val="24"/>
                    <w:szCs w:val="24"/>
                  </w:rPr>
                  <w:fldChar w:fldCharType="separate"/>
                </w:r>
                <w:r w:rsidRPr="00677244">
                  <w:rPr>
                    <w:rFonts w:ascii="Arial" w:hAnsi="Arial" w:cs="Arial"/>
                    <w:noProof/>
                    <w:webHidden/>
                    <w:sz w:val="24"/>
                    <w:szCs w:val="24"/>
                  </w:rPr>
                  <w:t>10</w:t>
                </w:r>
                <w:r w:rsidRPr="00677244">
                  <w:rPr>
                    <w:rFonts w:ascii="Arial" w:hAnsi="Arial" w:cs="Arial"/>
                    <w:noProof/>
                    <w:webHidden/>
                    <w:sz w:val="24"/>
                    <w:szCs w:val="24"/>
                  </w:rPr>
                  <w:fldChar w:fldCharType="end"/>
                </w:r>
              </w:hyperlink>
            </w:p>
            <w:p w14:paraId="4D1BD855" w14:textId="641FC431" w:rsidR="00677244" w:rsidRDefault="00677244">
              <w:r>
                <w:rPr>
                  <w:b/>
                  <w:bCs/>
                  <w:noProof/>
                </w:rPr>
                <w:fldChar w:fldCharType="end"/>
              </w:r>
            </w:p>
          </w:sdtContent>
        </w:sdt>
        <w:p w14:paraId="7656F11D" w14:textId="006CD7BB" w:rsidR="00677244" w:rsidRDefault="00677244" w:rsidP="00677244"/>
        <w:p w14:paraId="6A9CCD83" w14:textId="1C851DB8" w:rsidR="00677244" w:rsidRDefault="00677244" w:rsidP="00677244"/>
        <w:p w14:paraId="39D1D5D7" w14:textId="42056336" w:rsidR="00677244" w:rsidRDefault="00677244" w:rsidP="00677244"/>
        <w:p w14:paraId="63BBDABE" w14:textId="38C399D8" w:rsidR="00677244" w:rsidRDefault="00677244" w:rsidP="00677244"/>
        <w:p w14:paraId="42F1BFBF" w14:textId="4F55D8C7" w:rsidR="00677244" w:rsidRDefault="00677244" w:rsidP="00677244"/>
        <w:p w14:paraId="2B6A34B1" w14:textId="24744172" w:rsidR="00677244" w:rsidRDefault="00677244" w:rsidP="00677244"/>
        <w:p w14:paraId="1AFF6F69" w14:textId="5461BD13" w:rsidR="00677244" w:rsidRDefault="00677244" w:rsidP="00677244"/>
        <w:p w14:paraId="449F6901" w14:textId="328C22CE" w:rsidR="00677244" w:rsidRDefault="00677244" w:rsidP="00677244"/>
        <w:p w14:paraId="452011B3" w14:textId="7A53EA33" w:rsidR="00677244" w:rsidRDefault="00677244" w:rsidP="00677244"/>
        <w:p w14:paraId="004C8F22" w14:textId="141BAE59" w:rsidR="00677244" w:rsidRDefault="00677244" w:rsidP="00677244"/>
        <w:p w14:paraId="04FC3925" w14:textId="77777777" w:rsidR="00677244" w:rsidRDefault="00677244" w:rsidP="00677244"/>
        <w:p w14:paraId="3A4283F4" w14:textId="24CD0AEC" w:rsidR="00677244" w:rsidRDefault="00677244" w:rsidP="00677244"/>
        <w:p w14:paraId="6928CD0F" w14:textId="5D4FA3AC" w:rsidR="00677244" w:rsidRDefault="00677244" w:rsidP="00677244"/>
        <w:p w14:paraId="5346D48D" w14:textId="5F55019C" w:rsidR="00677244" w:rsidRDefault="00677244" w:rsidP="00677244"/>
        <w:p w14:paraId="5B2B9616" w14:textId="3229B0B8" w:rsidR="00677244" w:rsidRDefault="00677244" w:rsidP="00677244"/>
        <w:p w14:paraId="046D5DD0" w14:textId="72B4954E" w:rsidR="00677244" w:rsidRDefault="00677244" w:rsidP="00677244"/>
        <w:p w14:paraId="61602240" w14:textId="076FF14F" w:rsidR="00677244" w:rsidRPr="00677244" w:rsidRDefault="00071673" w:rsidP="00677244"/>
      </w:sdtContent>
    </w:sdt>
    <w:p w14:paraId="169154FD" w14:textId="5F191284" w:rsidR="00677244" w:rsidRPr="00677244" w:rsidRDefault="00677244" w:rsidP="00677244">
      <w:pPr>
        <w:pStyle w:val="Heading1"/>
        <w:rPr>
          <w:rFonts w:ascii="Arial" w:hAnsi="Arial" w:cs="Arial"/>
          <w:b/>
          <w:bCs/>
          <w:color w:val="auto"/>
          <w:sz w:val="28"/>
          <w:szCs w:val="28"/>
        </w:rPr>
      </w:pPr>
      <w:bookmarkStart w:id="2" w:name="_Toc224987207"/>
      <w:bookmarkStart w:id="3" w:name="_Toc224987283"/>
      <w:r w:rsidRPr="00677244">
        <w:rPr>
          <w:rFonts w:ascii="Arial" w:hAnsi="Arial" w:cs="Arial"/>
          <w:b/>
          <w:bCs/>
          <w:color w:val="auto"/>
          <w:sz w:val="28"/>
          <w:szCs w:val="28"/>
        </w:rPr>
        <w:lastRenderedPageBreak/>
        <w:t>Executive Summary</w:t>
      </w:r>
      <w:bookmarkEnd w:id="2"/>
      <w:bookmarkEnd w:id="3"/>
      <w:r w:rsidRPr="00677244">
        <w:rPr>
          <w:rFonts w:ascii="Arial" w:hAnsi="Arial" w:cs="Arial"/>
          <w:b/>
          <w:bCs/>
          <w:color w:val="auto"/>
          <w:sz w:val="28"/>
          <w:szCs w:val="28"/>
        </w:rPr>
        <w:t xml:space="preserve"> </w:t>
      </w:r>
    </w:p>
    <w:p w14:paraId="5FE832C2" w14:textId="77777777" w:rsidR="00677244" w:rsidRPr="00677244" w:rsidRDefault="00677244" w:rsidP="00677244"/>
    <w:p w14:paraId="3D44129C" w14:textId="400EE5C4" w:rsidR="00071673" w:rsidRPr="00071673" w:rsidRDefault="00071673" w:rsidP="00071673">
      <w:pPr>
        <w:spacing w:line="360" w:lineRule="auto"/>
        <w:rPr>
          <w:rFonts w:ascii="Arial" w:hAnsi="Arial" w:cs="Arial"/>
          <w:sz w:val="24"/>
          <w:szCs w:val="24"/>
        </w:rPr>
      </w:pPr>
      <w:r w:rsidRPr="00071673">
        <w:rPr>
          <w:rFonts w:ascii="Arial" w:hAnsi="Arial" w:cs="Arial"/>
          <w:sz w:val="24"/>
          <w:szCs w:val="24"/>
        </w:rPr>
        <w:t>The strategic use of business intelligence (BI), data warehousing (DW), and data mining (DM) in a medium-sized retail company is assessed in this paper. The goal is to show how these technologies can improve competitive advantage, operational effectiveness, and decision-making.</w:t>
      </w:r>
    </w:p>
    <w:p w14:paraId="1F2C2396" w14:textId="6A3D9EE0" w:rsidR="00071673" w:rsidRPr="00071673" w:rsidRDefault="00071673" w:rsidP="00071673">
      <w:pPr>
        <w:spacing w:line="360" w:lineRule="auto"/>
        <w:rPr>
          <w:rFonts w:ascii="Arial" w:hAnsi="Arial" w:cs="Arial"/>
          <w:sz w:val="24"/>
          <w:szCs w:val="24"/>
        </w:rPr>
      </w:pPr>
      <w:r w:rsidRPr="00071673">
        <w:rPr>
          <w:rFonts w:ascii="Arial" w:hAnsi="Arial" w:cs="Arial"/>
          <w:sz w:val="24"/>
          <w:szCs w:val="24"/>
        </w:rPr>
        <w:t xml:space="preserve">Real-time analytics, cloud-based data warehousing, and artificial intelligence (AI) integration </w:t>
      </w:r>
      <w:proofErr w:type="gramStart"/>
      <w:r w:rsidRPr="00071673">
        <w:rPr>
          <w:rFonts w:ascii="Arial" w:hAnsi="Arial" w:cs="Arial"/>
          <w:sz w:val="24"/>
          <w:szCs w:val="24"/>
        </w:rPr>
        <w:t>are</w:t>
      </w:r>
      <w:proofErr w:type="gramEnd"/>
      <w:r w:rsidRPr="00071673">
        <w:rPr>
          <w:rFonts w:ascii="Arial" w:hAnsi="Arial" w:cs="Arial"/>
          <w:sz w:val="24"/>
          <w:szCs w:val="24"/>
        </w:rPr>
        <w:t xml:space="preserve"> some of the major BI trends that have been highlighted. For the purpose of helping the analysis, the paper makes use of well-known frameworks including the CRISP-DM model and Kimball's Data Warehouse Architecture.</w:t>
      </w:r>
    </w:p>
    <w:p w14:paraId="48A80C8A" w14:textId="5CFE1231" w:rsidR="00071673" w:rsidRDefault="00071673" w:rsidP="00071673">
      <w:pPr>
        <w:spacing w:line="360" w:lineRule="auto"/>
        <w:rPr>
          <w:rFonts w:ascii="Arial" w:hAnsi="Arial" w:cs="Arial"/>
          <w:sz w:val="24"/>
          <w:szCs w:val="24"/>
        </w:rPr>
      </w:pPr>
      <w:r w:rsidRPr="00071673">
        <w:rPr>
          <w:rFonts w:ascii="Arial" w:hAnsi="Arial" w:cs="Arial"/>
          <w:sz w:val="24"/>
          <w:szCs w:val="24"/>
        </w:rPr>
        <w:t xml:space="preserve">Results show that data integration, reporting accuracy, and strategic insight may all be greatly enhanced by putting in place a </w:t>
      </w:r>
      <w:proofErr w:type="spellStart"/>
      <w:r w:rsidRPr="00071673">
        <w:rPr>
          <w:rFonts w:ascii="Arial" w:hAnsi="Arial" w:cs="Arial"/>
          <w:sz w:val="24"/>
          <w:szCs w:val="24"/>
        </w:rPr>
        <w:t>centralised</w:t>
      </w:r>
      <w:proofErr w:type="spellEnd"/>
      <w:r w:rsidRPr="00071673">
        <w:rPr>
          <w:rFonts w:ascii="Arial" w:hAnsi="Arial" w:cs="Arial"/>
          <w:sz w:val="24"/>
          <w:szCs w:val="24"/>
        </w:rPr>
        <w:t xml:space="preserve"> data warehouse. Regression and clustering are two data mining methods that are suggested to help with demand forecasting and client segmentation.</w:t>
      </w:r>
    </w:p>
    <w:p w14:paraId="3E3D93B6" w14:textId="77777777" w:rsidR="00071673" w:rsidRPr="00071673" w:rsidRDefault="00071673" w:rsidP="00071673">
      <w:pPr>
        <w:spacing w:line="360" w:lineRule="auto"/>
        <w:rPr>
          <w:rFonts w:ascii="Arial" w:hAnsi="Arial" w:cs="Arial"/>
          <w:sz w:val="24"/>
          <w:szCs w:val="24"/>
        </w:rPr>
      </w:pPr>
      <w:r w:rsidRPr="00071673">
        <w:rPr>
          <w:rFonts w:ascii="Arial" w:hAnsi="Arial" w:cs="Arial"/>
          <w:sz w:val="24"/>
          <w:szCs w:val="24"/>
        </w:rPr>
        <w:t>Due to their scalability and integration capacity, predictive analytics solutions such as Power BI and RapidMiner are suggested. Security and ethical issues are assessed thoroughly, with a focus on data governance and GDPR compliance.</w:t>
      </w:r>
    </w:p>
    <w:p w14:paraId="1A0CC4C9" w14:textId="099BAD23" w:rsidR="00071673" w:rsidRDefault="00071673" w:rsidP="00071673">
      <w:pPr>
        <w:spacing w:line="360" w:lineRule="auto"/>
        <w:rPr>
          <w:rFonts w:ascii="Arial" w:hAnsi="Arial" w:cs="Arial"/>
          <w:sz w:val="24"/>
          <w:szCs w:val="24"/>
        </w:rPr>
      </w:pPr>
      <w:r w:rsidRPr="00071673">
        <w:rPr>
          <w:rFonts w:ascii="Arial" w:hAnsi="Arial" w:cs="Arial"/>
          <w:sz w:val="24"/>
          <w:szCs w:val="24"/>
        </w:rPr>
        <w:t>The study suggests incremental implementation backed by strong governance and real-time dashboards, concluding that BI adoption is strategically critical for retail businesses.</w:t>
      </w:r>
    </w:p>
    <w:p w14:paraId="344DDC5A" w14:textId="2A0B2ADC" w:rsidR="00071673" w:rsidRDefault="00071673" w:rsidP="00071673">
      <w:pPr>
        <w:spacing w:line="360" w:lineRule="auto"/>
        <w:rPr>
          <w:rFonts w:ascii="Arial" w:hAnsi="Arial" w:cs="Arial"/>
          <w:sz w:val="24"/>
          <w:szCs w:val="24"/>
        </w:rPr>
      </w:pPr>
    </w:p>
    <w:p w14:paraId="0977FC50" w14:textId="5B1739FD" w:rsidR="00071673" w:rsidRDefault="00071673" w:rsidP="00071673">
      <w:pPr>
        <w:spacing w:line="360" w:lineRule="auto"/>
        <w:rPr>
          <w:rFonts w:ascii="Arial" w:hAnsi="Arial" w:cs="Arial"/>
          <w:sz w:val="24"/>
          <w:szCs w:val="24"/>
        </w:rPr>
      </w:pPr>
    </w:p>
    <w:p w14:paraId="25189034" w14:textId="3A60E6F2" w:rsidR="00071673" w:rsidRDefault="00071673" w:rsidP="00071673">
      <w:pPr>
        <w:spacing w:line="360" w:lineRule="auto"/>
        <w:rPr>
          <w:rFonts w:ascii="Arial" w:hAnsi="Arial" w:cs="Arial"/>
          <w:sz w:val="24"/>
          <w:szCs w:val="24"/>
        </w:rPr>
      </w:pPr>
    </w:p>
    <w:p w14:paraId="32889367" w14:textId="3C8BA6D1" w:rsidR="00071673" w:rsidRDefault="00071673" w:rsidP="00071673">
      <w:pPr>
        <w:spacing w:line="360" w:lineRule="auto"/>
        <w:rPr>
          <w:rFonts w:ascii="Arial" w:hAnsi="Arial" w:cs="Arial"/>
          <w:sz w:val="24"/>
          <w:szCs w:val="24"/>
        </w:rPr>
      </w:pPr>
    </w:p>
    <w:p w14:paraId="548B75F1" w14:textId="05388C79" w:rsidR="00071673" w:rsidRDefault="00071673" w:rsidP="00071673">
      <w:pPr>
        <w:spacing w:line="360" w:lineRule="auto"/>
        <w:rPr>
          <w:rFonts w:ascii="Arial" w:hAnsi="Arial" w:cs="Arial"/>
          <w:sz w:val="24"/>
          <w:szCs w:val="24"/>
        </w:rPr>
      </w:pPr>
    </w:p>
    <w:p w14:paraId="6571C357" w14:textId="585FC216" w:rsidR="00071673" w:rsidRDefault="00071673" w:rsidP="00071673">
      <w:pPr>
        <w:spacing w:line="360" w:lineRule="auto"/>
        <w:rPr>
          <w:rFonts w:ascii="Arial" w:hAnsi="Arial" w:cs="Arial"/>
          <w:sz w:val="24"/>
          <w:szCs w:val="24"/>
        </w:rPr>
      </w:pPr>
    </w:p>
    <w:p w14:paraId="7A17247B" w14:textId="64DF7985" w:rsidR="00071673" w:rsidRDefault="00071673" w:rsidP="00071673">
      <w:pPr>
        <w:spacing w:line="360" w:lineRule="auto"/>
        <w:rPr>
          <w:rFonts w:ascii="Arial" w:hAnsi="Arial" w:cs="Arial"/>
          <w:sz w:val="24"/>
          <w:szCs w:val="24"/>
        </w:rPr>
      </w:pPr>
    </w:p>
    <w:p w14:paraId="6C45C073" w14:textId="4C9006CF" w:rsidR="00071673" w:rsidRDefault="00071673" w:rsidP="00071673">
      <w:pPr>
        <w:pStyle w:val="Heading1"/>
        <w:rPr>
          <w:rFonts w:ascii="Arial" w:hAnsi="Arial" w:cs="Arial"/>
          <w:b/>
          <w:bCs/>
          <w:color w:val="auto"/>
          <w:sz w:val="28"/>
          <w:szCs w:val="28"/>
        </w:rPr>
      </w:pPr>
      <w:bookmarkStart w:id="4" w:name="_Toc224987208"/>
      <w:bookmarkStart w:id="5" w:name="_Toc224987284"/>
      <w:r w:rsidRPr="00071673">
        <w:rPr>
          <w:rFonts w:ascii="Arial" w:hAnsi="Arial" w:cs="Arial"/>
          <w:b/>
          <w:bCs/>
          <w:color w:val="auto"/>
          <w:sz w:val="28"/>
          <w:szCs w:val="28"/>
        </w:rPr>
        <w:lastRenderedPageBreak/>
        <w:t>Introduction</w:t>
      </w:r>
      <w:bookmarkEnd w:id="4"/>
      <w:bookmarkEnd w:id="5"/>
    </w:p>
    <w:p w14:paraId="4C620FF6" w14:textId="690B2542" w:rsidR="00BB6292" w:rsidRDefault="00BB6292" w:rsidP="00BB6292"/>
    <w:p w14:paraId="7E9062F3" w14:textId="77777777" w:rsidR="00BB6292" w:rsidRPr="00BB6292" w:rsidRDefault="00BB6292" w:rsidP="00BB6292">
      <w:pPr>
        <w:spacing w:line="360" w:lineRule="auto"/>
        <w:rPr>
          <w:rFonts w:ascii="Arial" w:hAnsi="Arial" w:cs="Arial"/>
          <w:sz w:val="24"/>
          <w:szCs w:val="24"/>
        </w:rPr>
      </w:pPr>
      <w:r w:rsidRPr="00BB6292">
        <w:rPr>
          <w:rFonts w:ascii="Arial" w:hAnsi="Arial" w:cs="Arial"/>
          <w:sz w:val="24"/>
          <w:szCs w:val="24"/>
        </w:rPr>
        <w:t xml:space="preserve">A medium-sized retail company that operates in the UK and </w:t>
      </w:r>
      <w:proofErr w:type="spellStart"/>
      <w:r w:rsidRPr="00BB6292">
        <w:rPr>
          <w:rFonts w:ascii="Arial" w:hAnsi="Arial" w:cs="Arial"/>
          <w:sz w:val="24"/>
          <w:szCs w:val="24"/>
        </w:rPr>
        <w:t>specialises</w:t>
      </w:r>
      <w:proofErr w:type="spellEnd"/>
      <w:r w:rsidRPr="00BB6292">
        <w:rPr>
          <w:rFonts w:ascii="Arial" w:hAnsi="Arial" w:cs="Arial"/>
          <w:sz w:val="24"/>
          <w:szCs w:val="24"/>
        </w:rPr>
        <w:t xml:space="preserve"> in both physical and online sales channels is the subject of this research. In order to stay competitive in the extremely data-driven retail industry, precise forecasting, inventory control, and customer knowledge are essential.</w:t>
      </w:r>
    </w:p>
    <w:p w14:paraId="64FEF19A" w14:textId="77777777" w:rsidR="00BB6292" w:rsidRPr="00BB6292" w:rsidRDefault="00BB6292" w:rsidP="00BB6292">
      <w:pPr>
        <w:spacing w:line="360" w:lineRule="auto"/>
        <w:rPr>
          <w:rFonts w:ascii="Arial" w:hAnsi="Arial" w:cs="Arial"/>
          <w:sz w:val="24"/>
          <w:szCs w:val="24"/>
        </w:rPr>
      </w:pPr>
      <w:r w:rsidRPr="00BB6292">
        <w:rPr>
          <w:rFonts w:ascii="Arial" w:hAnsi="Arial" w:cs="Arial"/>
          <w:sz w:val="24"/>
          <w:szCs w:val="24"/>
        </w:rPr>
        <w:t xml:space="preserve">The aim of this paper is to examine how business intelligence (BI), data warehousing (DW), and data mining (DM) might be applied to improve </w:t>
      </w:r>
      <w:proofErr w:type="spellStart"/>
      <w:r w:rsidRPr="00BB6292">
        <w:rPr>
          <w:rFonts w:ascii="Arial" w:hAnsi="Arial" w:cs="Arial"/>
          <w:sz w:val="24"/>
          <w:szCs w:val="24"/>
        </w:rPr>
        <w:t>organisational</w:t>
      </w:r>
      <w:proofErr w:type="spellEnd"/>
      <w:r w:rsidRPr="00BB6292">
        <w:rPr>
          <w:rFonts w:ascii="Arial" w:hAnsi="Arial" w:cs="Arial"/>
          <w:sz w:val="24"/>
          <w:szCs w:val="24"/>
        </w:rPr>
        <w:t xml:space="preserve"> strategic decision-making. It seeks to connect theoretical concepts with real-world applications.</w:t>
      </w:r>
    </w:p>
    <w:p w14:paraId="6BA14D75" w14:textId="1273CCBC" w:rsidR="00BB6292" w:rsidRDefault="00BB6292" w:rsidP="00BB6292">
      <w:pPr>
        <w:spacing w:line="360" w:lineRule="auto"/>
        <w:rPr>
          <w:rFonts w:ascii="Arial" w:hAnsi="Arial" w:cs="Arial"/>
          <w:sz w:val="24"/>
          <w:szCs w:val="24"/>
        </w:rPr>
      </w:pPr>
      <w:r w:rsidRPr="00BB6292">
        <w:rPr>
          <w:rFonts w:ascii="Arial" w:hAnsi="Arial" w:cs="Arial"/>
          <w:sz w:val="24"/>
          <w:szCs w:val="24"/>
        </w:rPr>
        <w:t>An assessment of current BI, DW, and DM trends; the function of data warehousing; pertinent data mining techniques; predictive analytics tools; ethical and security considerations; and reporting solutions are the main aspects of the paper. Each section offers a thorough and critical critique by combining scholarly research with practical applications.</w:t>
      </w:r>
    </w:p>
    <w:p w14:paraId="7F81FD6B" w14:textId="38E3E9C2" w:rsidR="00BB6292" w:rsidRDefault="00BB6292" w:rsidP="00BB6292">
      <w:pPr>
        <w:spacing w:line="360" w:lineRule="auto"/>
        <w:rPr>
          <w:rFonts w:ascii="Arial" w:hAnsi="Arial" w:cs="Arial"/>
          <w:sz w:val="24"/>
          <w:szCs w:val="24"/>
        </w:rPr>
      </w:pPr>
    </w:p>
    <w:p w14:paraId="1A8B82EF" w14:textId="0C720412" w:rsidR="00BB6292" w:rsidRDefault="00BB6292" w:rsidP="00BB6292">
      <w:pPr>
        <w:pStyle w:val="Heading1"/>
        <w:rPr>
          <w:rFonts w:ascii="Arial" w:hAnsi="Arial" w:cs="Arial"/>
          <w:b/>
          <w:bCs/>
          <w:color w:val="auto"/>
          <w:sz w:val="28"/>
          <w:szCs w:val="28"/>
        </w:rPr>
      </w:pPr>
      <w:bookmarkStart w:id="6" w:name="_Toc224987209"/>
      <w:bookmarkStart w:id="7" w:name="_Toc224987285"/>
      <w:r w:rsidRPr="00BB6292">
        <w:rPr>
          <w:rFonts w:ascii="Arial" w:hAnsi="Arial" w:cs="Arial"/>
          <w:b/>
          <w:bCs/>
          <w:color w:val="auto"/>
          <w:sz w:val="28"/>
          <w:szCs w:val="28"/>
        </w:rPr>
        <w:t>Trends in BI, DW, and DM</w:t>
      </w:r>
      <w:bookmarkEnd w:id="6"/>
      <w:bookmarkEnd w:id="7"/>
    </w:p>
    <w:p w14:paraId="0D12CB7B" w14:textId="2514F637" w:rsidR="00BB6292" w:rsidRDefault="00BB6292" w:rsidP="00BB6292"/>
    <w:p w14:paraId="7AE06511" w14:textId="5346C00C" w:rsidR="00BB6292" w:rsidRPr="00BB6292" w:rsidRDefault="00BB6292" w:rsidP="00BB6292">
      <w:pPr>
        <w:spacing w:line="360" w:lineRule="auto"/>
        <w:rPr>
          <w:rFonts w:ascii="Arial" w:hAnsi="Arial" w:cs="Arial"/>
          <w:sz w:val="24"/>
          <w:szCs w:val="24"/>
        </w:rPr>
      </w:pPr>
      <w:r w:rsidRPr="00BB6292">
        <w:rPr>
          <w:rFonts w:ascii="Arial" w:hAnsi="Arial" w:cs="Arial"/>
          <w:sz w:val="24"/>
          <w:szCs w:val="24"/>
        </w:rPr>
        <w:t xml:space="preserve">Technologies and procedures </w:t>
      </w:r>
      <w:proofErr w:type="spellStart"/>
      <w:r w:rsidRPr="00BB6292">
        <w:rPr>
          <w:rFonts w:ascii="Arial" w:hAnsi="Arial" w:cs="Arial"/>
          <w:sz w:val="24"/>
          <w:szCs w:val="24"/>
        </w:rPr>
        <w:t>utilised</w:t>
      </w:r>
      <w:proofErr w:type="spellEnd"/>
      <w:r w:rsidRPr="00BB6292">
        <w:rPr>
          <w:rFonts w:ascii="Arial" w:hAnsi="Arial" w:cs="Arial"/>
          <w:sz w:val="24"/>
          <w:szCs w:val="24"/>
        </w:rPr>
        <w:t xml:space="preserve"> to evaluate data and aid in decision-making are referred to as business intelligence (BI) (Chen et al., 2012). While data mining (DM) gathers patterns and insights from big datasets, data warehousing (DW) stores integrated, subject-oriented data for analysis (Inmon, 2005</w:t>
      </w:r>
      <w:r w:rsidR="002800AD">
        <w:rPr>
          <w:rFonts w:ascii="Arial" w:hAnsi="Arial" w:cs="Arial"/>
          <w:sz w:val="24"/>
          <w:szCs w:val="24"/>
        </w:rPr>
        <w:t xml:space="preserve">; </w:t>
      </w:r>
      <w:r w:rsidRPr="00BB6292">
        <w:rPr>
          <w:rFonts w:ascii="Arial" w:hAnsi="Arial" w:cs="Arial"/>
          <w:sz w:val="24"/>
          <w:szCs w:val="24"/>
        </w:rPr>
        <w:t>Witten et al., 2020).</w:t>
      </w:r>
    </w:p>
    <w:p w14:paraId="30366F3A" w14:textId="14F1372E" w:rsidR="00BB6292" w:rsidRDefault="00BB6292" w:rsidP="00BB6292">
      <w:pPr>
        <w:spacing w:line="360" w:lineRule="auto"/>
        <w:rPr>
          <w:rFonts w:ascii="Arial" w:hAnsi="Arial" w:cs="Arial"/>
          <w:sz w:val="24"/>
          <w:szCs w:val="24"/>
        </w:rPr>
      </w:pPr>
      <w:r w:rsidRPr="00BB6292">
        <w:rPr>
          <w:rFonts w:ascii="Arial" w:hAnsi="Arial" w:cs="Arial"/>
          <w:sz w:val="24"/>
          <w:szCs w:val="24"/>
        </w:rPr>
        <w:t xml:space="preserve">Real-time analytics, which allows businesses to make quick choices based on real-time data streams, is a significant trend in BI (Davenport and </w:t>
      </w:r>
      <w:proofErr w:type="spellStart"/>
      <w:r w:rsidRPr="00BB6292">
        <w:rPr>
          <w:rFonts w:ascii="Arial" w:hAnsi="Arial" w:cs="Arial"/>
          <w:sz w:val="24"/>
          <w:szCs w:val="24"/>
        </w:rPr>
        <w:t>Ronanki</w:t>
      </w:r>
      <w:proofErr w:type="spellEnd"/>
      <w:r w:rsidRPr="00BB6292">
        <w:rPr>
          <w:rFonts w:ascii="Arial" w:hAnsi="Arial" w:cs="Arial"/>
          <w:sz w:val="24"/>
          <w:szCs w:val="24"/>
        </w:rPr>
        <w:t xml:space="preserve">, 2018). This enables real-time inventory tracking and dynamic pricing in retail. Moreover, cloud-based data warehousing has become more popular because of its cost-effectiveness and scalability; platforms like Google </w:t>
      </w:r>
      <w:proofErr w:type="spellStart"/>
      <w:r w:rsidRPr="00BB6292">
        <w:rPr>
          <w:rFonts w:ascii="Arial" w:hAnsi="Arial" w:cs="Arial"/>
          <w:sz w:val="24"/>
          <w:szCs w:val="24"/>
        </w:rPr>
        <w:t>BigQuery</w:t>
      </w:r>
      <w:proofErr w:type="spellEnd"/>
      <w:r w:rsidRPr="00BB6292">
        <w:rPr>
          <w:rFonts w:ascii="Arial" w:hAnsi="Arial" w:cs="Arial"/>
          <w:sz w:val="24"/>
          <w:szCs w:val="24"/>
        </w:rPr>
        <w:t xml:space="preserve"> and AWS Redshift provide for flexible data storage (</w:t>
      </w:r>
      <w:r w:rsidR="00677244">
        <w:rPr>
          <w:rFonts w:ascii="Arial" w:hAnsi="Arial" w:cs="Arial"/>
          <w:sz w:val="24"/>
          <w:szCs w:val="24"/>
        </w:rPr>
        <w:t>Berisha and Shabani,</w:t>
      </w:r>
      <w:r w:rsidRPr="00BB6292">
        <w:rPr>
          <w:rFonts w:ascii="Arial" w:hAnsi="Arial" w:cs="Arial"/>
          <w:sz w:val="24"/>
          <w:szCs w:val="24"/>
        </w:rPr>
        <w:t xml:space="preserve"> 20</w:t>
      </w:r>
      <w:r w:rsidR="00677244">
        <w:rPr>
          <w:rFonts w:ascii="Arial" w:hAnsi="Arial" w:cs="Arial"/>
          <w:sz w:val="24"/>
          <w:szCs w:val="24"/>
        </w:rPr>
        <w:t>22</w:t>
      </w:r>
      <w:r w:rsidRPr="00BB6292">
        <w:rPr>
          <w:rFonts w:ascii="Arial" w:hAnsi="Arial" w:cs="Arial"/>
          <w:sz w:val="24"/>
          <w:szCs w:val="24"/>
        </w:rPr>
        <w:t>).</w:t>
      </w:r>
    </w:p>
    <w:p w14:paraId="113B8680" w14:textId="6624AC34" w:rsidR="00BB6292" w:rsidRPr="00BB6292" w:rsidRDefault="00BB6292" w:rsidP="00BB6292">
      <w:pPr>
        <w:spacing w:line="360" w:lineRule="auto"/>
        <w:rPr>
          <w:rFonts w:ascii="Arial" w:hAnsi="Arial" w:cs="Arial"/>
          <w:sz w:val="24"/>
          <w:szCs w:val="24"/>
        </w:rPr>
      </w:pPr>
      <w:r w:rsidRPr="00BB6292">
        <w:rPr>
          <w:rFonts w:ascii="Arial" w:hAnsi="Arial" w:cs="Arial"/>
          <w:sz w:val="24"/>
          <w:szCs w:val="24"/>
        </w:rPr>
        <w:t xml:space="preserve">The incorporation of machine learning and artificial intelligence (AI) into business intelligence (BI) systems to improve automation and forecasting capacities is another </w:t>
      </w:r>
      <w:r w:rsidRPr="00BB6292">
        <w:rPr>
          <w:rFonts w:ascii="Arial" w:hAnsi="Arial" w:cs="Arial"/>
          <w:sz w:val="24"/>
          <w:szCs w:val="24"/>
        </w:rPr>
        <w:lastRenderedPageBreak/>
        <w:t xml:space="preserve">noteworthy trend (Sharda et al., 2020). Retailers are able to predict demand and </w:t>
      </w:r>
      <w:proofErr w:type="spellStart"/>
      <w:r w:rsidRPr="00BB6292">
        <w:rPr>
          <w:rFonts w:ascii="Arial" w:hAnsi="Arial" w:cs="Arial"/>
          <w:sz w:val="24"/>
          <w:szCs w:val="24"/>
        </w:rPr>
        <w:t>customise</w:t>
      </w:r>
      <w:proofErr w:type="spellEnd"/>
      <w:r w:rsidRPr="00BB6292">
        <w:rPr>
          <w:rFonts w:ascii="Arial" w:hAnsi="Arial" w:cs="Arial"/>
          <w:sz w:val="24"/>
          <w:szCs w:val="24"/>
        </w:rPr>
        <w:t xml:space="preserve"> customer experiences as a result.</w:t>
      </w:r>
    </w:p>
    <w:p w14:paraId="230E300F" w14:textId="77828B3D" w:rsidR="00BB6292" w:rsidRPr="00BB6292" w:rsidRDefault="00BB6292" w:rsidP="00BB6292">
      <w:pPr>
        <w:spacing w:line="360" w:lineRule="auto"/>
        <w:rPr>
          <w:rFonts w:ascii="Arial" w:hAnsi="Arial" w:cs="Arial"/>
          <w:sz w:val="24"/>
          <w:szCs w:val="24"/>
        </w:rPr>
      </w:pPr>
      <w:r w:rsidRPr="00BB6292">
        <w:rPr>
          <w:rFonts w:ascii="Arial" w:hAnsi="Arial" w:cs="Arial"/>
          <w:sz w:val="24"/>
          <w:szCs w:val="24"/>
        </w:rPr>
        <w:t>In order to facilitate effective querying and reporting, Kimball's Data Warehouse Architecture promotes a bottom-up strategy employing dimensional modelling (Kimball and Ross, 2013). This framework works especially well in retail settings where quick query execution is crucial.</w:t>
      </w:r>
    </w:p>
    <w:p w14:paraId="366B8429" w14:textId="194C5A78" w:rsidR="00BB6292" w:rsidRDefault="00BB6292" w:rsidP="00BB6292">
      <w:pPr>
        <w:spacing w:line="360" w:lineRule="auto"/>
        <w:rPr>
          <w:rFonts w:ascii="Arial" w:hAnsi="Arial" w:cs="Arial"/>
          <w:sz w:val="24"/>
          <w:szCs w:val="24"/>
        </w:rPr>
      </w:pPr>
      <w:r w:rsidRPr="00BB6292">
        <w:rPr>
          <w:rFonts w:ascii="Arial" w:hAnsi="Arial" w:cs="Arial"/>
          <w:sz w:val="24"/>
          <w:szCs w:val="24"/>
        </w:rPr>
        <w:t xml:space="preserve">A systematic approach to data mining is offered by the CRISP-DM (Cross-Industry Standard Process for Data Mining) model, which includes phases including data comprehension, preparation, modelling, and assessment (Wirth and </w:t>
      </w:r>
      <w:proofErr w:type="spellStart"/>
      <w:r w:rsidRPr="00BB6292">
        <w:rPr>
          <w:rFonts w:ascii="Arial" w:hAnsi="Arial" w:cs="Arial"/>
          <w:sz w:val="24"/>
          <w:szCs w:val="24"/>
        </w:rPr>
        <w:t>Hipp</w:t>
      </w:r>
      <w:proofErr w:type="spellEnd"/>
      <w:r w:rsidRPr="00BB6292">
        <w:rPr>
          <w:rFonts w:ascii="Arial" w:hAnsi="Arial" w:cs="Arial"/>
          <w:sz w:val="24"/>
          <w:szCs w:val="24"/>
        </w:rPr>
        <w:t>, 2000</w:t>
      </w:r>
      <w:r w:rsidR="00677244">
        <w:rPr>
          <w:rFonts w:ascii="Arial" w:hAnsi="Arial" w:cs="Arial"/>
          <w:sz w:val="24"/>
          <w:szCs w:val="24"/>
        </w:rPr>
        <w:t>; Han et al., 2012</w:t>
      </w:r>
      <w:r w:rsidRPr="00BB6292">
        <w:rPr>
          <w:rFonts w:ascii="Arial" w:hAnsi="Arial" w:cs="Arial"/>
          <w:sz w:val="24"/>
          <w:szCs w:val="24"/>
        </w:rPr>
        <w:t>). Its iterative structure guarantees ongoing enhancement of analytical procedures.</w:t>
      </w:r>
    </w:p>
    <w:p w14:paraId="1D0F28DD" w14:textId="58D14CFD" w:rsidR="00BB6292" w:rsidRDefault="00BB6292" w:rsidP="00BB6292">
      <w:pPr>
        <w:spacing w:line="360" w:lineRule="auto"/>
        <w:rPr>
          <w:rFonts w:ascii="Arial" w:hAnsi="Arial" w:cs="Arial"/>
          <w:sz w:val="24"/>
          <w:szCs w:val="24"/>
        </w:rPr>
      </w:pPr>
      <w:r w:rsidRPr="00BB6292">
        <w:rPr>
          <w:rFonts w:ascii="Arial" w:hAnsi="Arial" w:cs="Arial"/>
          <w:sz w:val="24"/>
          <w:szCs w:val="24"/>
        </w:rPr>
        <w:t xml:space="preserve">All things considered, these patterns imply an evolution toward more intelligent, scalable, and agile BI systems that improve </w:t>
      </w:r>
      <w:proofErr w:type="spellStart"/>
      <w:r w:rsidRPr="00BB6292">
        <w:rPr>
          <w:rFonts w:ascii="Arial" w:hAnsi="Arial" w:cs="Arial"/>
          <w:sz w:val="24"/>
          <w:szCs w:val="24"/>
        </w:rPr>
        <w:t>organisational</w:t>
      </w:r>
      <w:proofErr w:type="spellEnd"/>
      <w:r w:rsidRPr="00BB6292">
        <w:rPr>
          <w:rFonts w:ascii="Arial" w:hAnsi="Arial" w:cs="Arial"/>
          <w:sz w:val="24"/>
          <w:szCs w:val="24"/>
        </w:rPr>
        <w:t xml:space="preserve"> responsiveness and strategic decision-making.</w:t>
      </w:r>
    </w:p>
    <w:p w14:paraId="708367EA" w14:textId="7C366C52" w:rsidR="00BB6292" w:rsidRDefault="00BB6292" w:rsidP="00BB6292">
      <w:pPr>
        <w:spacing w:line="360" w:lineRule="auto"/>
        <w:rPr>
          <w:rFonts w:ascii="Arial" w:hAnsi="Arial" w:cs="Arial"/>
          <w:sz w:val="24"/>
          <w:szCs w:val="24"/>
        </w:rPr>
      </w:pPr>
    </w:p>
    <w:p w14:paraId="4EE690C8" w14:textId="3FD2EFB8" w:rsidR="00BB6292" w:rsidRDefault="00BB6292" w:rsidP="00BB6292">
      <w:pPr>
        <w:pStyle w:val="Heading1"/>
        <w:rPr>
          <w:rFonts w:ascii="Arial" w:hAnsi="Arial" w:cs="Arial"/>
          <w:b/>
          <w:bCs/>
          <w:color w:val="auto"/>
          <w:sz w:val="28"/>
          <w:szCs w:val="28"/>
        </w:rPr>
      </w:pPr>
      <w:bookmarkStart w:id="8" w:name="_Toc224987210"/>
      <w:bookmarkStart w:id="9" w:name="_Toc224987286"/>
      <w:r w:rsidRPr="00BB6292">
        <w:rPr>
          <w:rFonts w:ascii="Arial" w:hAnsi="Arial" w:cs="Arial"/>
          <w:b/>
          <w:bCs/>
          <w:color w:val="auto"/>
          <w:sz w:val="28"/>
          <w:szCs w:val="28"/>
        </w:rPr>
        <w:t xml:space="preserve">Data Warehousing in the </w:t>
      </w:r>
      <w:proofErr w:type="spellStart"/>
      <w:r w:rsidRPr="00BB6292">
        <w:rPr>
          <w:rFonts w:ascii="Arial" w:hAnsi="Arial" w:cs="Arial"/>
          <w:b/>
          <w:bCs/>
          <w:color w:val="auto"/>
          <w:sz w:val="28"/>
          <w:szCs w:val="28"/>
        </w:rPr>
        <w:t>Organisation</w:t>
      </w:r>
      <w:proofErr w:type="spellEnd"/>
      <w:r w:rsidRPr="00BB6292">
        <w:rPr>
          <w:rFonts w:ascii="Arial" w:hAnsi="Arial" w:cs="Arial"/>
          <w:b/>
          <w:bCs/>
          <w:color w:val="auto"/>
          <w:sz w:val="28"/>
          <w:szCs w:val="28"/>
        </w:rPr>
        <w:t xml:space="preserve"> Applications</w:t>
      </w:r>
      <w:bookmarkEnd w:id="8"/>
      <w:bookmarkEnd w:id="9"/>
    </w:p>
    <w:p w14:paraId="1A432A68" w14:textId="1DBE92FA" w:rsidR="00BB6292" w:rsidRDefault="00BB6292" w:rsidP="00BB6292"/>
    <w:p w14:paraId="7CE6012D" w14:textId="7A8B87EF" w:rsidR="00BB6292" w:rsidRPr="00BB6292" w:rsidRDefault="00BB6292" w:rsidP="00BB6292">
      <w:pPr>
        <w:spacing w:line="360" w:lineRule="auto"/>
        <w:rPr>
          <w:rFonts w:ascii="Arial" w:hAnsi="Arial" w:cs="Arial"/>
          <w:sz w:val="24"/>
          <w:szCs w:val="24"/>
        </w:rPr>
      </w:pPr>
      <w:r w:rsidRPr="00BB6292">
        <w:rPr>
          <w:rFonts w:ascii="Arial" w:hAnsi="Arial" w:cs="Arial"/>
          <w:sz w:val="24"/>
          <w:szCs w:val="24"/>
        </w:rPr>
        <w:t>The methodical process of gathering, combining, and storing data from several heterogeneous sources in order to facilitate analytical querying and well-informed decision-making is known as data warehousing (Inmon, 2005). A data warehouse functions as a central repository for operational data, such as point-of-sale transactions, e-commerce activity, inventory records, and customer information, within a medium-sized retail business.</w:t>
      </w:r>
    </w:p>
    <w:p w14:paraId="32DEF188" w14:textId="77777777" w:rsidR="00A6198F" w:rsidRPr="00A6198F" w:rsidRDefault="00BB6292" w:rsidP="00A6198F">
      <w:pPr>
        <w:spacing w:line="360" w:lineRule="auto"/>
        <w:rPr>
          <w:rFonts w:ascii="Arial" w:hAnsi="Arial" w:cs="Arial"/>
          <w:sz w:val="24"/>
          <w:szCs w:val="24"/>
        </w:rPr>
      </w:pPr>
      <w:r w:rsidRPr="00BB6292">
        <w:rPr>
          <w:rFonts w:ascii="Arial" w:hAnsi="Arial" w:cs="Arial"/>
          <w:sz w:val="24"/>
          <w:szCs w:val="24"/>
        </w:rPr>
        <w:t>Improving data accessibility and consistency is one of the main benefits of putting in place a data warehouse. The business can improve data dependability by removing data silos and ensuring a "single version of the truth" by combining many data sources into a single structure (Watson, 2019).</w:t>
      </w:r>
      <w:r w:rsidR="00A6198F">
        <w:rPr>
          <w:rFonts w:ascii="Arial" w:hAnsi="Arial" w:cs="Arial"/>
          <w:sz w:val="24"/>
          <w:szCs w:val="24"/>
        </w:rPr>
        <w:t xml:space="preserve"> </w:t>
      </w:r>
      <w:r w:rsidR="00A6198F" w:rsidRPr="00A6198F">
        <w:rPr>
          <w:rFonts w:ascii="Arial" w:hAnsi="Arial" w:cs="Arial"/>
          <w:sz w:val="24"/>
          <w:szCs w:val="24"/>
        </w:rPr>
        <w:t xml:space="preserve">This is especially important in retail settings where operational effectiveness depends on timely and accurate data. For instance, </w:t>
      </w:r>
      <w:r w:rsidR="00A6198F" w:rsidRPr="00A6198F">
        <w:rPr>
          <w:rFonts w:ascii="Arial" w:hAnsi="Arial" w:cs="Arial"/>
          <w:sz w:val="24"/>
          <w:szCs w:val="24"/>
        </w:rPr>
        <w:lastRenderedPageBreak/>
        <w:t>combining online and in-store sales data allows for thorough performance analysis across several channels, which promotes more logical decision-making.</w:t>
      </w:r>
    </w:p>
    <w:p w14:paraId="33194754" w14:textId="67756806" w:rsidR="00BB6292" w:rsidRDefault="00A6198F" w:rsidP="00A6198F">
      <w:pPr>
        <w:spacing w:line="360" w:lineRule="auto"/>
        <w:rPr>
          <w:rFonts w:ascii="Arial" w:hAnsi="Arial" w:cs="Arial"/>
          <w:sz w:val="24"/>
          <w:szCs w:val="24"/>
        </w:rPr>
      </w:pPr>
      <w:r w:rsidRPr="00A6198F">
        <w:rPr>
          <w:rFonts w:ascii="Arial" w:hAnsi="Arial" w:cs="Arial"/>
          <w:sz w:val="24"/>
          <w:szCs w:val="24"/>
        </w:rPr>
        <w:t xml:space="preserve">Additionally, by simplifying data retrieval and reporting procedures, data warehousing greatly increases operational efficiency. A data warehouse is specifically made to handle such operations using structured schemas and indexing techniques, whereas traditional transactional systems are not </w:t>
      </w:r>
      <w:proofErr w:type="spellStart"/>
      <w:r w:rsidRPr="00A6198F">
        <w:rPr>
          <w:rFonts w:ascii="Arial" w:hAnsi="Arial" w:cs="Arial"/>
          <w:sz w:val="24"/>
          <w:szCs w:val="24"/>
        </w:rPr>
        <w:t>optimised</w:t>
      </w:r>
      <w:proofErr w:type="spellEnd"/>
      <w:r w:rsidRPr="00A6198F">
        <w:rPr>
          <w:rFonts w:ascii="Arial" w:hAnsi="Arial" w:cs="Arial"/>
          <w:sz w:val="24"/>
          <w:szCs w:val="24"/>
        </w:rPr>
        <w:t xml:space="preserve"> for complicated analytical queries (Kimball and Ross, 2013). Faster query performance and understandable data exploration are made possible by the use of dimensional modelling, which includes fact and dimension tables. This is crucial for business users.</w:t>
      </w:r>
    </w:p>
    <w:p w14:paraId="7A43CFD0" w14:textId="04EB2218" w:rsidR="00A6198F" w:rsidRPr="00A6198F" w:rsidRDefault="00A6198F" w:rsidP="00A6198F">
      <w:pPr>
        <w:spacing w:line="360" w:lineRule="auto"/>
        <w:rPr>
          <w:rFonts w:ascii="Arial" w:hAnsi="Arial" w:cs="Arial"/>
          <w:sz w:val="24"/>
          <w:szCs w:val="24"/>
        </w:rPr>
      </w:pPr>
      <w:r w:rsidRPr="00A6198F">
        <w:rPr>
          <w:rFonts w:ascii="Arial" w:hAnsi="Arial" w:cs="Arial"/>
          <w:sz w:val="24"/>
          <w:szCs w:val="24"/>
        </w:rPr>
        <w:t xml:space="preserve">From a strategic standpoint, data warehousing facilitates evidence-based decision-making by giving users access to aggregated and historical data. Retail managers are able to examine patterns in consumer buying patterns, seasonal variations in demand, and product performance over time. For instance, previous sales data can be used to eliminate surplus inventory, </w:t>
      </w:r>
      <w:proofErr w:type="spellStart"/>
      <w:r w:rsidRPr="00A6198F">
        <w:rPr>
          <w:rFonts w:ascii="Arial" w:hAnsi="Arial" w:cs="Arial"/>
          <w:sz w:val="24"/>
          <w:szCs w:val="24"/>
        </w:rPr>
        <w:t>minimise</w:t>
      </w:r>
      <w:proofErr w:type="spellEnd"/>
      <w:r w:rsidRPr="00A6198F">
        <w:rPr>
          <w:rFonts w:ascii="Arial" w:hAnsi="Arial" w:cs="Arial"/>
          <w:sz w:val="24"/>
          <w:szCs w:val="24"/>
        </w:rPr>
        <w:t xml:space="preserve"> stockouts, and </w:t>
      </w:r>
      <w:proofErr w:type="spellStart"/>
      <w:r w:rsidRPr="00A6198F">
        <w:rPr>
          <w:rFonts w:ascii="Arial" w:hAnsi="Arial" w:cs="Arial"/>
          <w:sz w:val="24"/>
          <w:szCs w:val="24"/>
        </w:rPr>
        <w:t>optimise</w:t>
      </w:r>
      <w:proofErr w:type="spellEnd"/>
      <w:r w:rsidRPr="00A6198F">
        <w:rPr>
          <w:rFonts w:ascii="Arial" w:hAnsi="Arial" w:cs="Arial"/>
          <w:sz w:val="24"/>
          <w:szCs w:val="24"/>
        </w:rPr>
        <w:t xml:space="preserve"> inventory management, all of which increase profitability.</w:t>
      </w:r>
    </w:p>
    <w:p w14:paraId="1E24AC96" w14:textId="66C0AEFF" w:rsidR="00A6198F" w:rsidRDefault="00A6198F" w:rsidP="00A6198F">
      <w:pPr>
        <w:spacing w:line="360" w:lineRule="auto"/>
        <w:rPr>
          <w:rFonts w:ascii="Arial" w:hAnsi="Arial" w:cs="Arial"/>
          <w:sz w:val="24"/>
          <w:szCs w:val="24"/>
        </w:rPr>
      </w:pPr>
      <w:r w:rsidRPr="00A6198F">
        <w:rPr>
          <w:rFonts w:ascii="Arial" w:hAnsi="Arial" w:cs="Arial"/>
          <w:sz w:val="24"/>
          <w:szCs w:val="24"/>
        </w:rPr>
        <w:t xml:space="preserve">The data warehouse also makes it easier to integrate with business intelligence tools and perform advanced analytics. Key performance indicators (KPIs) including sales growth, inventory turnover, and customer retention rates can be tracked by executives using dashboards and reporting systems. This facilitates strategic planning and proactive decision-making, coordinating operational actions with </w:t>
      </w:r>
      <w:proofErr w:type="spellStart"/>
      <w:r w:rsidRPr="00A6198F">
        <w:rPr>
          <w:rFonts w:ascii="Arial" w:hAnsi="Arial" w:cs="Arial"/>
          <w:sz w:val="24"/>
          <w:szCs w:val="24"/>
        </w:rPr>
        <w:t>organisational</w:t>
      </w:r>
      <w:proofErr w:type="spellEnd"/>
      <w:r w:rsidRPr="00A6198F">
        <w:rPr>
          <w:rFonts w:ascii="Arial" w:hAnsi="Arial" w:cs="Arial"/>
          <w:sz w:val="24"/>
          <w:szCs w:val="24"/>
        </w:rPr>
        <w:t xml:space="preserve"> goals.</w:t>
      </w:r>
    </w:p>
    <w:p w14:paraId="4825194F" w14:textId="77777777" w:rsidR="00A6198F" w:rsidRPr="00A6198F" w:rsidRDefault="00A6198F" w:rsidP="00A6198F">
      <w:pPr>
        <w:spacing w:line="360" w:lineRule="auto"/>
        <w:rPr>
          <w:rFonts w:ascii="Arial" w:hAnsi="Arial" w:cs="Arial"/>
          <w:sz w:val="24"/>
          <w:szCs w:val="24"/>
        </w:rPr>
      </w:pPr>
      <w:r w:rsidRPr="00A6198F">
        <w:rPr>
          <w:rFonts w:ascii="Arial" w:hAnsi="Arial" w:cs="Arial"/>
          <w:sz w:val="24"/>
          <w:szCs w:val="24"/>
        </w:rPr>
        <w:t>Nonetheless, data governance and quality management must be meticulously planned for a data warehouse to be implemented successfully. To guarantee analytical precision, concerns such data inconsistency, duplication, and incompleteness must be resolved (</w:t>
      </w:r>
      <w:proofErr w:type="spellStart"/>
      <w:r w:rsidRPr="00A6198F">
        <w:rPr>
          <w:rFonts w:ascii="Arial" w:hAnsi="Arial" w:cs="Arial"/>
          <w:sz w:val="24"/>
          <w:szCs w:val="24"/>
        </w:rPr>
        <w:t>Batini</w:t>
      </w:r>
      <w:proofErr w:type="spellEnd"/>
      <w:r w:rsidRPr="00A6198F">
        <w:rPr>
          <w:rFonts w:ascii="Arial" w:hAnsi="Arial" w:cs="Arial"/>
          <w:sz w:val="24"/>
          <w:szCs w:val="24"/>
        </w:rPr>
        <w:t xml:space="preserve"> and Scannapieco, 2016). Additionally, medium-sized businesses may have difficulties with the initial investment in infrastructure and qualified staff.</w:t>
      </w:r>
    </w:p>
    <w:p w14:paraId="09065790" w14:textId="6C74D767" w:rsidR="00A6198F" w:rsidRDefault="00A6198F" w:rsidP="00A6198F">
      <w:pPr>
        <w:spacing w:line="360" w:lineRule="auto"/>
        <w:rPr>
          <w:rFonts w:ascii="Arial" w:hAnsi="Arial" w:cs="Arial"/>
          <w:sz w:val="24"/>
          <w:szCs w:val="24"/>
        </w:rPr>
      </w:pPr>
      <w:r w:rsidRPr="00A6198F">
        <w:rPr>
          <w:rFonts w:ascii="Arial" w:hAnsi="Arial" w:cs="Arial"/>
          <w:sz w:val="24"/>
          <w:szCs w:val="24"/>
        </w:rPr>
        <w:t>In summary, a well-designed data warehouse improves data integration, accessibility, and analytical capacity, allowing retail firms to make better strategic decisions and increase operational efficiency.</w:t>
      </w:r>
    </w:p>
    <w:p w14:paraId="59787C4F" w14:textId="7E45C022" w:rsidR="00A6198F" w:rsidRDefault="00A6198F" w:rsidP="00A6198F">
      <w:pPr>
        <w:spacing w:line="360" w:lineRule="auto"/>
        <w:rPr>
          <w:rFonts w:ascii="Arial" w:hAnsi="Arial" w:cs="Arial"/>
          <w:sz w:val="24"/>
          <w:szCs w:val="24"/>
        </w:rPr>
      </w:pPr>
    </w:p>
    <w:p w14:paraId="54E8C599" w14:textId="00F15222" w:rsidR="00A6198F" w:rsidRDefault="00A6198F" w:rsidP="00A6198F">
      <w:pPr>
        <w:spacing w:line="360" w:lineRule="auto"/>
        <w:rPr>
          <w:rFonts w:ascii="Arial" w:hAnsi="Arial" w:cs="Arial"/>
          <w:sz w:val="24"/>
          <w:szCs w:val="24"/>
        </w:rPr>
      </w:pPr>
    </w:p>
    <w:p w14:paraId="44E883C5" w14:textId="5C2BFC35" w:rsidR="00A6198F" w:rsidRDefault="00A6198F" w:rsidP="00A6198F">
      <w:pPr>
        <w:pStyle w:val="Heading1"/>
        <w:rPr>
          <w:rFonts w:ascii="Arial" w:hAnsi="Arial" w:cs="Arial"/>
          <w:b/>
          <w:bCs/>
          <w:color w:val="auto"/>
          <w:sz w:val="28"/>
          <w:szCs w:val="28"/>
        </w:rPr>
      </w:pPr>
      <w:bookmarkStart w:id="10" w:name="_Toc224987211"/>
      <w:bookmarkStart w:id="11" w:name="_Toc224987287"/>
      <w:r w:rsidRPr="00A6198F">
        <w:rPr>
          <w:rFonts w:ascii="Arial" w:hAnsi="Arial" w:cs="Arial"/>
          <w:b/>
          <w:bCs/>
          <w:color w:val="auto"/>
          <w:sz w:val="28"/>
          <w:szCs w:val="28"/>
        </w:rPr>
        <w:t>Predictive Analysis</w:t>
      </w:r>
      <w:bookmarkEnd w:id="10"/>
      <w:bookmarkEnd w:id="11"/>
    </w:p>
    <w:p w14:paraId="1E776422" w14:textId="65492EE3" w:rsidR="00A6198F" w:rsidRDefault="00A6198F" w:rsidP="00A6198F"/>
    <w:p w14:paraId="43989FB1" w14:textId="5990D360" w:rsidR="00A6198F" w:rsidRDefault="00A6198F" w:rsidP="00A6198F">
      <w:pPr>
        <w:spacing w:line="360" w:lineRule="auto"/>
        <w:rPr>
          <w:rFonts w:ascii="Arial" w:hAnsi="Arial" w:cs="Arial"/>
          <w:sz w:val="24"/>
          <w:szCs w:val="24"/>
        </w:rPr>
      </w:pPr>
      <w:r w:rsidRPr="00A6198F">
        <w:rPr>
          <w:rFonts w:ascii="Arial" w:hAnsi="Arial" w:cs="Arial"/>
          <w:sz w:val="24"/>
          <w:szCs w:val="24"/>
        </w:rPr>
        <w:t>The use of statistical methods, machine learning algorithms, and historical data to predict future events and facilitate proactive decision-making is referred to as predictive analytics (Sharda et al., 202</w:t>
      </w:r>
      <w:r w:rsidR="00677244">
        <w:rPr>
          <w:rFonts w:ascii="Arial" w:hAnsi="Arial" w:cs="Arial"/>
          <w:sz w:val="24"/>
          <w:szCs w:val="24"/>
        </w:rPr>
        <w:t>4</w:t>
      </w:r>
      <w:r w:rsidRPr="00A6198F">
        <w:rPr>
          <w:rFonts w:ascii="Arial" w:hAnsi="Arial" w:cs="Arial"/>
          <w:sz w:val="24"/>
          <w:szCs w:val="24"/>
        </w:rPr>
        <w:t xml:space="preserve">). Predictive analytics is very useful in retail settings for improving customer relationship management, </w:t>
      </w:r>
      <w:proofErr w:type="spellStart"/>
      <w:r w:rsidRPr="00A6198F">
        <w:rPr>
          <w:rFonts w:ascii="Arial" w:hAnsi="Arial" w:cs="Arial"/>
          <w:sz w:val="24"/>
          <w:szCs w:val="24"/>
        </w:rPr>
        <w:t>optimising</w:t>
      </w:r>
      <w:proofErr w:type="spellEnd"/>
      <w:r w:rsidRPr="00A6198F">
        <w:rPr>
          <w:rFonts w:ascii="Arial" w:hAnsi="Arial" w:cs="Arial"/>
          <w:sz w:val="24"/>
          <w:szCs w:val="24"/>
        </w:rPr>
        <w:t xml:space="preserve"> inventory levels, and predicting client demand.</w:t>
      </w:r>
    </w:p>
    <w:p w14:paraId="45F7BCE3" w14:textId="6D934907" w:rsidR="00A6198F" w:rsidRDefault="00A6198F" w:rsidP="00A6198F">
      <w:pPr>
        <w:spacing w:line="360" w:lineRule="auto"/>
        <w:rPr>
          <w:rFonts w:ascii="Arial" w:hAnsi="Arial" w:cs="Arial"/>
          <w:sz w:val="24"/>
          <w:szCs w:val="24"/>
        </w:rPr>
      </w:pPr>
      <w:r w:rsidRPr="00A6198F">
        <w:rPr>
          <w:rFonts w:ascii="Arial" w:hAnsi="Arial" w:cs="Arial"/>
          <w:sz w:val="24"/>
          <w:szCs w:val="24"/>
        </w:rPr>
        <w:t xml:space="preserve">Tools such as Microsoft Power BI, RapidMiner, and Microsoft Excel offer different degrees of predictive capabilities for medium-sized retail </w:t>
      </w:r>
      <w:proofErr w:type="spellStart"/>
      <w:r w:rsidRPr="00A6198F">
        <w:rPr>
          <w:rFonts w:ascii="Arial" w:hAnsi="Arial" w:cs="Arial"/>
          <w:sz w:val="24"/>
          <w:szCs w:val="24"/>
        </w:rPr>
        <w:t>organisations</w:t>
      </w:r>
      <w:proofErr w:type="spellEnd"/>
      <w:r w:rsidRPr="00A6198F">
        <w:rPr>
          <w:rFonts w:ascii="Arial" w:hAnsi="Arial" w:cs="Arial"/>
          <w:sz w:val="24"/>
          <w:szCs w:val="24"/>
        </w:rPr>
        <w:t xml:space="preserve">. By combining interactive </w:t>
      </w:r>
      <w:proofErr w:type="spellStart"/>
      <w:r w:rsidRPr="00A6198F">
        <w:rPr>
          <w:rFonts w:ascii="Arial" w:hAnsi="Arial" w:cs="Arial"/>
          <w:sz w:val="24"/>
          <w:szCs w:val="24"/>
        </w:rPr>
        <w:t>visualisation</w:t>
      </w:r>
      <w:proofErr w:type="spellEnd"/>
      <w:r w:rsidRPr="00A6198F">
        <w:rPr>
          <w:rFonts w:ascii="Arial" w:hAnsi="Arial" w:cs="Arial"/>
          <w:sz w:val="24"/>
          <w:szCs w:val="24"/>
        </w:rPr>
        <w:t xml:space="preserve"> and powerful analytics, Power BI allows users to create forecasts using pre-built time series models. It is ideal for real-time predictive reporting due to its smooth interface with cloud services and data warehouses (Microsoft, 2023). In contrast, RapidMiner provides more advanced machine learning features through an intuitive user interface, such as regression, classification, and clustering. Because of this, it is very useful for creating predictive models without requiring a high level of programming knowledge.</w:t>
      </w:r>
    </w:p>
    <w:p w14:paraId="34A9037B" w14:textId="77777777" w:rsidR="00E478B1" w:rsidRPr="00E478B1" w:rsidRDefault="00E478B1" w:rsidP="00E478B1">
      <w:pPr>
        <w:spacing w:line="360" w:lineRule="auto"/>
        <w:rPr>
          <w:rFonts w:ascii="Arial" w:hAnsi="Arial" w:cs="Arial"/>
          <w:sz w:val="24"/>
          <w:szCs w:val="24"/>
        </w:rPr>
      </w:pPr>
      <w:r w:rsidRPr="00E478B1">
        <w:rPr>
          <w:rFonts w:ascii="Arial" w:hAnsi="Arial" w:cs="Arial"/>
          <w:sz w:val="24"/>
          <w:szCs w:val="24"/>
        </w:rPr>
        <w:t>Excel is still a commonly used application that provides basic forecasting features including regression modelling and trend analysis. Its convenience and ease of use make it an appropriate entry-level tool for smaller analytical tasks, even though it lacks the automation and scalability of more sophisticated systems.</w:t>
      </w:r>
    </w:p>
    <w:p w14:paraId="749D25EE" w14:textId="77777777" w:rsidR="00E478B1" w:rsidRPr="00E478B1" w:rsidRDefault="00E478B1" w:rsidP="00E478B1">
      <w:pPr>
        <w:spacing w:line="360" w:lineRule="auto"/>
        <w:rPr>
          <w:rFonts w:ascii="Arial" w:hAnsi="Arial" w:cs="Arial"/>
          <w:sz w:val="24"/>
          <w:szCs w:val="24"/>
        </w:rPr>
      </w:pPr>
      <w:r w:rsidRPr="00E478B1">
        <w:rPr>
          <w:rFonts w:ascii="Arial" w:hAnsi="Arial" w:cs="Arial"/>
          <w:sz w:val="24"/>
          <w:szCs w:val="24"/>
        </w:rPr>
        <w:t xml:space="preserve">According to a comparison analysis, Excel excels in accessibility and ease of use, RapidMiner in advanced predictive modelling, and Power BI in data </w:t>
      </w:r>
      <w:proofErr w:type="spellStart"/>
      <w:r w:rsidRPr="00E478B1">
        <w:rPr>
          <w:rFonts w:ascii="Arial" w:hAnsi="Arial" w:cs="Arial"/>
          <w:sz w:val="24"/>
          <w:szCs w:val="24"/>
        </w:rPr>
        <w:t>visualisation</w:t>
      </w:r>
      <w:proofErr w:type="spellEnd"/>
      <w:r w:rsidRPr="00E478B1">
        <w:rPr>
          <w:rFonts w:ascii="Arial" w:hAnsi="Arial" w:cs="Arial"/>
          <w:sz w:val="24"/>
          <w:szCs w:val="24"/>
        </w:rPr>
        <w:t xml:space="preserve"> and integration. Consequently, a hybrid strategy that makes use of these tools can enhance analytical capacity while preserving operational effectiveness.</w:t>
      </w:r>
    </w:p>
    <w:p w14:paraId="46658A1A" w14:textId="6E9E488C" w:rsidR="00E478B1" w:rsidRDefault="00E478B1" w:rsidP="00E478B1">
      <w:pPr>
        <w:spacing w:line="360" w:lineRule="auto"/>
        <w:rPr>
          <w:rFonts w:ascii="Arial" w:hAnsi="Arial" w:cs="Arial"/>
          <w:sz w:val="24"/>
          <w:szCs w:val="24"/>
        </w:rPr>
      </w:pPr>
      <w:r w:rsidRPr="00E478B1">
        <w:rPr>
          <w:rFonts w:ascii="Arial" w:hAnsi="Arial" w:cs="Arial"/>
          <w:sz w:val="24"/>
          <w:szCs w:val="24"/>
        </w:rPr>
        <w:t>Predictive analytics also makes it possible to automate forecasting and reporting, which lessens the need for human procedures and speeds up insights. Automated demand projections, for instance, might influence marketing plans and purchasing decisions.</w:t>
      </w:r>
    </w:p>
    <w:p w14:paraId="495209BC" w14:textId="7B12A09E" w:rsidR="00E478B1" w:rsidRDefault="00E478B1" w:rsidP="00E478B1">
      <w:pPr>
        <w:spacing w:line="360" w:lineRule="auto"/>
        <w:rPr>
          <w:rFonts w:ascii="Arial" w:hAnsi="Arial" w:cs="Arial"/>
          <w:sz w:val="24"/>
          <w:szCs w:val="24"/>
        </w:rPr>
      </w:pPr>
      <w:r w:rsidRPr="00E478B1">
        <w:rPr>
          <w:rFonts w:ascii="Arial" w:hAnsi="Arial" w:cs="Arial"/>
          <w:sz w:val="24"/>
          <w:szCs w:val="24"/>
        </w:rPr>
        <w:lastRenderedPageBreak/>
        <w:t xml:space="preserve">Predictive analytics adoption generally improves </w:t>
      </w:r>
      <w:proofErr w:type="spellStart"/>
      <w:r w:rsidRPr="00E478B1">
        <w:rPr>
          <w:rFonts w:ascii="Arial" w:hAnsi="Arial" w:cs="Arial"/>
          <w:sz w:val="24"/>
          <w:szCs w:val="24"/>
        </w:rPr>
        <w:t>organisational</w:t>
      </w:r>
      <w:proofErr w:type="spellEnd"/>
      <w:r w:rsidRPr="00E478B1">
        <w:rPr>
          <w:rFonts w:ascii="Arial" w:hAnsi="Arial" w:cs="Arial"/>
          <w:sz w:val="24"/>
          <w:szCs w:val="24"/>
        </w:rPr>
        <w:t xml:space="preserve"> agility, </w:t>
      </w:r>
      <w:r>
        <w:rPr>
          <w:rFonts w:ascii="Arial" w:hAnsi="Arial" w:cs="Arial"/>
          <w:sz w:val="24"/>
          <w:szCs w:val="24"/>
        </w:rPr>
        <w:t>enablin</w:t>
      </w:r>
      <w:r w:rsidRPr="00E478B1">
        <w:rPr>
          <w:rFonts w:ascii="Arial" w:hAnsi="Arial" w:cs="Arial"/>
          <w:sz w:val="24"/>
          <w:szCs w:val="24"/>
        </w:rPr>
        <w:t xml:space="preserve">g retailers to react successfully to shifts in the market and consumer </w:t>
      </w:r>
      <w:proofErr w:type="spellStart"/>
      <w:r w:rsidRPr="00E478B1">
        <w:rPr>
          <w:rFonts w:ascii="Arial" w:hAnsi="Arial" w:cs="Arial"/>
          <w:sz w:val="24"/>
          <w:szCs w:val="24"/>
        </w:rPr>
        <w:t>behaviour</w:t>
      </w:r>
      <w:proofErr w:type="spellEnd"/>
      <w:r w:rsidRPr="00E478B1">
        <w:rPr>
          <w:rFonts w:ascii="Arial" w:hAnsi="Arial" w:cs="Arial"/>
          <w:sz w:val="24"/>
          <w:szCs w:val="24"/>
        </w:rPr>
        <w:t>.</w:t>
      </w:r>
    </w:p>
    <w:p w14:paraId="594C19F2" w14:textId="0910AFB9" w:rsidR="00E478B1" w:rsidRDefault="00E478B1" w:rsidP="00E478B1">
      <w:pPr>
        <w:pStyle w:val="Heading1"/>
        <w:rPr>
          <w:rFonts w:ascii="Arial" w:hAnsi="Arial" w:cs="Arial"/>
          <w:b/>
          <w:bCs/>
          <w:color w:val="auto"/>
          <w:sz w:val="28"/>
          <w:szCs w:val="28"/>
        </w:rPr>
      </w:pPr>
      <w:bookmarkStart w:id="12" w:name="_Toc224987212"/>
      <w:bookmarkStart w:id="13" w:name="_Toc224987288"/>
      <w:r w:rsidRPr="00E478B1">
        <w:rPr>
          <w:rFonts w:ascii="Arial" w:hAnsi="Arial" w:cs="Arial"/>
          <w:b/>
          <w:bCs/>
          <w:color w:val="auto"/>
          <w:sz w:val="28"/>
          <w:szCs w:val="28"/>
        </w:rPr>
        <w:t>Ethical and Data Security Considerations</w:t>
      </w:r>
      <w:bookmarkEnd w:id="12"/>
      <w:bookmarkEnd w:id="13"/>
      <w:r w:rsidRPr="00E478B1">
        <w:rPr>
          <w:rFonts w:ascii="Arial" w:hAnsi="Arial" w:cs="Arial"/>
          <w:b/>
          <w:bCs/>
          <w:color w:val="auto"/>
          <w:sz w:val="28"/>
          <w:szCs w:val="28"/>
        </w:rPr>
        <w:t xml:space="preserve"> </w:t>
      </w:r>
    </w:p>
    <w:p w14:paraId="6031F62A" w14:textId="77BD9EAB" w:rsidR="00E478B1" w:rsidRDefault="00E478B1" w:rsidP="00E478B1"/>
    <w:p w14:paraId="407CF82A" w14:textId="07917BEF" w:rsidR="00E478B1" w:rsidRDefault="00E478B1" w:rsidP="00E478B1">
      <w:pPr>
        <w:spacing w:line="360" w:lineRule="auto"/>
        <w:rPr>
          <w:rFonts w:ascii="Arial" w:hAnsi="Arial" w:cs="Arial"/>
          <w:sz w:val="24"/>
          <w:szCs w:val="24"/>
        </w:rPr>
      </w:pPr>
      <w:proofErr w:type="spellStart"/>
      <w:r w:rsidRPr="00E478B1">
        <w:rPr>
          <w:rFonts w:ascii="Arial" w:hAnsi="Arial" w:cs="Arial"/>
          <w:sz w:val="24"/>
          <w:szCs w:val="24"/>
        </w:rPr>
        <w:t>Organisations</w:t>
      </w:r>
      <w:proofErr w:type="spellEnd"/>
      <w:r w:rsidRPr="00E478B1">
        <w:rPr>
          <w:rFonts w:ascii="Arial" w:hAnsi="Arial" w:cs="Arial"/>
          <w:sz w:val="24"/>
          <w:szCs w:val="24"/>
        </w:rPr>
        <w:t xml:space="preserve"> must confront severe ethical and data security issues when implementing business intelligence and predictive analytics tools in order to guarantee accurate data governance. In the UK retail sector, adherence to the General Data Protection Regulation (GDPR), which mandates legitimate data processing, transparency, and data </w:t>
      </w:r>
      <w:proofErr w:type="spellStart"/>
      <w:r w:rsidRPr="00E478B1">
        <w:rPr>
          <w:rFonts w:ascii="Arial" w:hAnsi="Arial" w:cs="Arial"/>
          <w:sz w:val="24"/>
          <w:szCs w:val="24"/>
        </w:rPr>
        <w:t>minimisation</w:t>
      </w:r>
      <w:proofErr w:type="spellEnd"/>
      <w:r w:rsidRPr="00E478B1">
        <w:rPr>
          <w:rFonts w:ascii="Arial" w:hAnsi="Arial" w:cs="Arial"/>
          <w:sz w:val="24"/>
          <w:szCs w:val="24"/>
        </w:rPr>
        <w:t xml:space="preserve"> principles, is essential (Voigt and Von dem </w:t>
      </w:r>
      <w:proofErr w:type="spellStart"/>
      <w:r w:rsidRPr="00E478B1">
        <w:rPr>
          <w:rFonts w:ascii="Arial" w:hAnsi="Arial" w:cs="Arial"/>
          <w:sz w:val="24"/>
          <w:szCs w:val="24"/>
        </w:rPr>
        <w:t>Bussche</w:t>
      </w:r>
      <w:proofErr w:type="spellEnd"/>
      <w:r w:rsidRPr="00E478B1">
        <w:rPr>
          <w:rFonts w:ascii="Arial" w:hAnsi="Arial" w:cs="Arial"/>
          <w:sz w:val="24"/>
          <w:szCs w:val="24"/>
        </w:rPr>
        <w:t>, 2017). Businesses must make sure that consumer data is gathered with informed consent and used only for those purposes.</w:t>
      </w:r>
    </w:p>
    <w:p w14:paraId="3FB73FF4" w14:textId="77777777" w:rsidR="00E478B1" w:rsidRPr="00E478B1" w:rsidRDefault="00E478B1" w:rsidP="00E478B1">
      <w:pPr>
        <w:spacing w:line="360" w:lineRule="auto"/>
        <w:rPr>
          <w:rFonts w:ascii="Arial" w:hAnsi="Arial" w:cs="Arial"/>
          <w:sz w:val="24"/>
          <w:szCs w:val="24"/>
        </w:rPr>
      </w:pPr>
      <w:r w:rsidRPr="00E478B1">
        <w:rPr>
          <w:rFonts w:ascii="Arial" w:hAnsi="Arial" w:cs="Arial"/>
          <w:sz w:val="24"/>
          <w:szCs w:val="24"/>
        </w:rPr>
        <w:t>Data ownership, privacy, and algorithmic fairness are all ethical concerns. Retailers must make sure that consumers understand how their information is used and explicitly specify who owns the data. Predictive models also need to be watched over to avoid prejudice, which could result in discriminatory impacts in areas like pricing strategies or targeted marketing.</w:t>
      </w:r>
    </w:p>
    <w:p w14:paraId="734C22D0" w14:textId="5B522949" w:rsidR="00E478B1" w:rsidRDefault="00E478B1" w:rsidP="00E478B1">
      <w:pPr>
        <w:spacing w:line="360" w:lineRule="auto"/>
        <w:rPr>
          <w:rFonts w:ascii="Arial" w:hAnsi="Arial" w:cs="Arial"/>
          <w:sz w:val="24"/>
          <w:szCs w:val="24"/>
        </w:rPr>
      </w:pPr>
      <w:r>
        <w:rPr>
          <w:rFonts w:ascii="Arial" w:hAnsi="Arial" w:cs="Arial"/>
          <w:sz w:val="24"/>
          <w:szCs w:val="24"/>
        </w:rPr>
        <w:t>S</w:t>
      </w:r>
      <w:r w:rsidRPr="00E478B1">
        <w:rPr>
          <w:rFonts w:ascii="Arial" w:hAnsi="Arial" w:cs="Arial"/>
          <w:sz w:val="24"/>
          <w:szCs w:val="24"/>
        </w:rPr>
        <w:t>trong technical protections are crucial from a security standpoint. These include multi-factor authentication, role-based access controls, and encryption techniques that shield private information against unwanted access (</w:t>
      </w:r>
      <w:proofErr w:type="spellStart"/>
      <w:r w:rsidRPr="00E478B1">
        <w:rPr>
          <w:rFonts w:ascii="Arial" w:hAnsi="Arial" w:cs="Arial"/>
          <w:sz w:val="24"/>
          <w:szCs w:val="24"/>
        </w:rPr>
        <w:t>Kshetri</w:t>
      </w:r>
      <w:proofErr w:type="spellEnd"/>
      <w:r w:rsidRPr="00E478B1">
        <w:rPr>
          <w:rFonts w:ascii="Arial" w:hAnsi="Arial" w:cs="Arial"/>
          <w:sz w:val="24"/>
          <w:szCs w:val="24"/>
        </w:rPr>
        <w:t xml:space="preserve">, 2021). </w:t>
      </w:r>
      <w:proofErr w:type="spellStart"/>
      <w:r w:rsidRPr="00E478B1">
        <w:rPr>
          <w:rFonts w:ascii="Arial" w:hAnsi="Arial" w:cs="Arial"/>
          <w:sz w:val="24"/>
          <w:szCs w:val="24"/>
        </w:rPr>
        <w:t>Organisational</w:t>
      </w:r>
      <w:proofErr w:type="spellEnd"/>
      <w:r w:rsidRPr="00E478B1">
        <w:rPr>
          <w:rFonts w:ascii="Arial" w:hAnsi="Arial" w:cs="Arial"/>
          <w:sz w:val="24"/>
          <w:szCs w:val="24"/>
        </w:rPr>
        <w:t xml:space="preserve"> regulations and frequent audits are also necessary to reduce internal risks, such as employee abuse or insufficient training.</w:t>
      </w:r>
    </w:p>
    <w:p w14:paraId="7A06B86C" w14:textId="3437B3BC" w:rsidR="00E478B1" w:rsidRDefault="00E478B1" w:rsidP="00E478B1">
      <w:pPr>
        <w:spacing w:line="360" w:lineRule="auto"/>
        <w:rPr>
          <w:rFonts w:ascii="Arial" w:hAnsi="Arial" w:cs="Arial"/>
          <w:sz w:val="24"/>
          <w:szCs w:val="24"/>
        </w:rPr>
      </w:pPr>
      <w:r w:rsidRPr="00E478B1">
        <w:rPr>
          <w:rFonts w:ascii="Arial" w:hAnsi="Arial" w:cs="Arial"/>
          <w:sz w:val="24"/>
          <w:szCs w:val="24"/>
        </w:rPr>
        <w:t>Proactive cybersecurity techniques such as intrusion detection systems and ongoing monitoring are necessary to counter external threats like cyberattacks and data breaches. In the end, preserving customer confidence and regulatory compliance requires striking a balance between data-driven innovation, ethical responsibility, and security.</w:t>
      </w:r>
    </w:p>
    <w:p w14:paraId="57F708CA" w14:textId="3D76D7ED" w:rsidR="00E478B1" w:rsidRDefault="00E478B1" w:rsidP="00E478B1">
      <w:pPr>
        <w:spacing w:line="360" w:lineRule="auto"/>
        <w:rPr>
          <w:rFonts w:ascii="Arial" w:hAnsi="Arial" w:cs="Arial"/>
          <w:sz w:val="24"/>
          <w:szCs w:val="24"/>
        </w:rPr>
      </w:pPr>
    </w:p>
    <w:p w14:paraId="13467DBC" w14:textId="12525896" w:rsidR="00E478B1" w:rsidRDefault="00E478B1" w:rsidP="00E478B1">
      <w:pPr>
        <w:spacing w:line="360" w:lineRule="auto"/>
        <w:rPr>
          <w:rFonts w:ascii="Arial" w:hAnsi="Arial" w:cs="Arial"/>
          <w:sz w:val="24"/>
          <w:szCs w:val="24"/>
        </w:rPr>
      </w:pPr>
    </w:p>
    <w:p w14:paraId="7C1D2A4F" w14:textId="05ED2545" w:rsidR="00E478B1" w:rsidRDefault="00E478B1" w:rsidP="00E478B1">
      <w:pPr>
        <w:spacing w:line="360" w:lineRule="auto"/>
        <w:rPr>
          <w:rFonts w:ascii="Arial" w:hAnsi="Arial" w:cs="Arial"/>
          <w:sz w:val="24"/>
          <w:szCs w:val="24"/>
        </w:rPr>
      </w:pPr>
    </w:p>
    <w:p w14:paraId="75BB7240" w14:textId="77777777" w:rsidR="00E478B1" w:rsidRDefault="00E478B1" w:rsidP="00E478B1">
      <w:pPr>
        <w:spacing w:line="360" w:lineRule="auto"/>
        <w:rPr>
          <w:rFonts w:ascii="Arial" w:hAnsi="Arial" w:cs="Arial"/>
          <w:sz w:val="24"/>
          <w:szCs w:val="24"/>
        </w:rPr>
      </w:pPr>
    </w:p>
    <w:p w14:paraId="4BA9B6B2" w14:textId="331AE535" w:rsidR="00E478B1" w:rsidRDefault="00E478B1" w:rsidP="00E478B1">
      <w:pPr>
        <w:pStyle w:val="Heading1"/>
        <w:rPr>
          <w:rFonts w:ascii="Arial" w:hAnsi="Arial" w:cs="Arial"/>
          <w:b/>
          <w:bCs/>
          <w:color w:val="auto"/>
          <w:sz w:val="28"/>
          <w:szCs w:val="28"/>
        </w:rPr>
      </w:pPr>
      <w:bookmarkStart w:id="14" w:name="_Toc224987213"/>
      <w:bookmarkStart w:id="15" w:name="_Toc224987289"/>
      <w:r w:rsidRPr="00E478B1">
        <w:rPr>
          <w:rFonts w:ascii="Arial" w:hAnsi="Arial" w:cs="Arial"/>
          <w:b/>
          <w:bCs/>
          <w:color w:val="auto"/>
          <w:sz w:val="28"/>
          <w:szCs w:val="28"/>
        </w:rPr>
        <w:t>Reporting and Dashboard Solutions</w:t>
      </w:r>
      <w:bookmarkEnd w:id="14"/>
      <w:bookmarkEnd w:id="15"/>
    </w:p>
    <w:p w14:paraId="29D7E1B8" w14:textId="59FB23E9" w:rsidR="00E478B1" w:rsidRDefault="00E478B1" w:rsidP="00E478B1"/>
    <w:p w14:paraId="472218EE" w14:textId="77777777" w:rsidR="00E478B1" w:rsidRPr="00E478B1" w:rsidRDefault="00E478B1" w:rsidP="00E478B1">
      <w:pPr>
        <w:spacing w:line="360" w:lineRule="auto"/>
        <w:rPr>
          <w:rFonts w:ascii="Arial" w:hAnsi="Arial" w:cs="Arial"/>
          <w:sz w:val="24"/>
          <w:szCs w:val="24"/>
        </w:rPr>
      </w:pPr>
      <w:r w:rsidRPr="00E478B1">
        <w:rPr>
          <w:rFonts w:ascii="Arial" w:hAnsi="Arial" w:cs="Arial"/>
          <w:sz w:val="24"/>
          <w:szCs w:val="24"/>
        </w:rPr>
        <w:t xml:space="preserve">Business intelligence relies heavily on dashboard solutions and effective reporting to help businesses turn complex statistics into insights that can be put to use. Tools like Tableau and Microsoft Power BI are frequently used in retail settings due to their real-time reporting features and complex information </w:t>
      </w:r>
      <w:proofErr w:type="spellStart"/>
      <w:r w:rsidRPr="00E478B1">
        <w:rPr>
          <w:rFonts w:ascii="Arial" w:hAnsi="Arial" w:cs="Arial"/>
          <w:sz w:val="24"/>
          <w:szCs w:val="24"/>
        </w:rPr>
        <w:t>visualisation</w:t>
      </w:r>
      <w:proofErr w:type="spellEnd"/>
      <w:r w:rsidRPr="00E478B1">
        <w:rPr>
          <w:rFonts w:ascii="Arial" w:hAnsi="Arial" w:cs="Arial"/>
          <w:sz w:val="24"/>
          <w:szCs w:val="24"/>
        </w:rPr>
        <w:t xml:space="preserve"> characteristics.</w:t>
      </w:r>
    </w:p>
    <w:p w14:paraId="129D9A35" w14:textId="317A49D5" w:rsidR="00E478B1" w:rsidRDefault="00E478B1" w:rsidP="00E478B1">
      <w:pPr>
        <w:spacing w:line="360" w:lineRule="auto"/>
        <w:rPr>
          <w:rFonts w:ascii="Arial" w:hAnsi="Arial" w:cs="Arial"/>
          <w:sz w:val="24"/>
          <w:szCs w:val="24"/>
        </w:rPr>
      </w:pPr>
      <w:r w:rsidRPr="00E478B1">
        <w:rPr>
          <w:rFonts w:ascii="Arial" w:hAnsi="Arial" w:cs="Arial"/>
          <w:sz w:val="24"/>
          <w:szCs w:val="24"/>
        </w:rPr>
        <w:t>Key performance indicators (KPIs) such as sales revenue, inventory turnover, profit margins, and customer acquisition rates can be displayed in interactive dashboards created by the company using these platforms. By ensuring that decision-makers have access to current information, real-time data integration improves response to market dynamics.</w:t>
      </w:r>
    </w:p>
    <w:p w14:paraId="7791452C" w14:textId="77777777" w:rsidR="00E478B1" w:rsidRPr="00E478B1" w:rsidRDefault="00E478B1" w:rsidP="00E478B1">
      <w:pPr>
        <w:spacing w:line="360" w:lineRule="auto"/>
        <w:rPr>
          <w:rFonts w:ascii="Arial" w:hAnsi="Arial" w:cs="Arial"/>
          <w:sz w:val="24"/>
          <w:szCs w:val="24"/>
        </w:rPr>
      </w:pPr>
      <w:r w:rsidRPr="00E478B1">
        <w:rPr>
          <w:rFonts w:ascii="Arial" w:hAnsi="Arial" w:cs="Arial"/>
          <w:sz w:val="24"/>
          <w:szCs w:val="24"/>
        </w:rPr>
        <w:t xml:space="preserve">Power BI's robust interaction with cloud-based data warehouses and Microsoft ecosystems makes it especially useful for automated report production and easy data connectivity. Tableau, on the other hand, is appropriate for more intricate data investigation because it provides better visual analytics and </w:t>
      </w:r>
      <w:proofErr w:type="spellStart"/>
      <w:r w:rsidRPr="00E478B1">
        <w:rPr>
          <w:rFonts w:ascii="Arial" w:hAnsi="Arial" w:cs="Arial"/>
          <w:sz w:val="24"/>
          <w:szCs w:val="24"/>
        </w:rPr>
        <w:t>customisation</w:t>
      </w:r>
      <w:proofErr w:type="spellEnd"/>
      <w:r w:rsidRPr="00E478B1">
        <w:rPr>
          <w:rFonts w:ascii="Arial" w:hAnsi="Arial" w:cs="Arial"/>
          <w:sz w:val="24"/>
          <w:szCs w:val="24"/>
        </w:rPr>
        <w:t xml:space="preserve"> tools.</w:t>
      </w:r>
    </w:p>
    <w:p w14:paraId="762703BB" w14:textId="77777777" w:rsidR="00E478B1" w:rsidRPr="00E478B1" w:rsidRDefault="00E478B1" w:rsidP="00E478B1">
      <w:pPr>
        <w:spacing w:line="360" w:lineRule="auto"/>
        <w:rPr>
          <w:rFonts w:ascii="Arial" w:hAnsi="Arial" w:cs="Arial"/>
          <w:sz w:val="24"/>
          <w:szCs w:val="24"/>
        </w:rPr>
      </w:pPr>
      <w:r w:rsidRPr="00E478B1">
        <w:rPr>
          <w:rFonts w:ascii="Arial" w:hAnsi="Arial" w:cs="Arial"/>
          <w:sz w:val="24"/>
          <w:szCs w:val="24"/>
        </w:rPr>
        <w:t xml:space="preserve">By empowering technical as well as non-technical users to successfully evaluate and apply information, dashboard implementation promotes data </w:t>
      </w:r>
      <w:proofErr w:type="spellStart"/>
      <w:r w:rsidRPr="00E478B1">
        <w:rPr>
          <w:rFonts w:ascii="Arial" w:hAnsi="Arial" w:cs="Arial"/>
          <w:sz w:val="24"/>
          <w:szCs w:val="24"/>
        </w:rPr>
        <w:t>democratisation</w:t>
      </w:r>
      <w:proofErr w:type="spellEnd"/>
      <w:r w:rsidRPr="00E478B1">
        <w:rPr>
          <w:rFonts w:ascii="Arial" w:hAnsi="Arial" w:cs="Arial"/>
          <w:sz w:val="24"/>
          <w:szCs w:val="24"/>
        </w:rPr>
        <w:t>. Deeper analysis is made possible by features like interactive filters and drill-down capabilities, which promote better decision-making.</w:t>
      </w:r>
    </w:p>
    <w:p w14:paraId="3B6F4F2A" w14:textId="705390F2" w:rsidR="00E478B1" w:rsidRDefault="00E478B1" w:rsidP="00E478B1">
      <w:pPr>
        <w:spacing w:line="360" w:lineRule="auto"/>
        <w:rPr>
          <w:rFonts w:ascii="Arial" w:hAnsi="Arial" w:cs="Arial"/>
          <w:sz w:val="24"/>
          <w:szCs w:val="24"/>
        </w:rPr>
      </w:pPr>
      <w:r w:rsidRPr="00E478B1">
        <w:rPr>
          <w:rFonts w:ascii="Arial" w:hAnsi="Arial" w:cs="Arial"/>
          <w:sz w:val="24"/>
          <w:szCs w:val="24"/>
        </w:rPr>
        <w:t xml:space="preserve">All things considered, the use of BI dashboards increases </w:t>
      </w:r>
      <w:proofErr w:type="spellStart"/>
      <w:r w:rsidRPr="00E478B1">
        <w:rPr>
          <w:rFonts w:ascii="Arial" w:hAnsi="Arial" w:cs="Arial"/>
          <w:sz w:val="24"/>
          <w:szCs w:val="24"/>
        </w:rPr>
        <w:t>organisational</w:t>
      </w:r>
      <w:proofErr w:type="spellEnd"/>
      <w:r w:rsidRPr="00E478B1">
        <w:rPr>
          <w:rFonts w:ascii="Arial" w:hAnsi="Arial" w:cs="Arial"/>
          <w:sz w:val="24"/>
          <w:szCs w:val="24"/>
        </w:rPr>
        <w:t xml:space="preserve"> transparency, facilitates better insight communication, and fosters a data-driven culture—all of which are critical for preserving competitiveness in the retail industry.</w:t>
      </w:r>
    </w:p>
    <w:p w14:paraId="50EC7EB0" w14:textId="14E43F2D" w:rsidR="00E478B1" w:rsidRDefault="00E478B1" w:rsidP="00E478B1">
      <w:pPr>
        <w:spacing w:line="360" w:lineRule="auto"/>
        <w:rPr>
          <w:rFonts w:ascii="Arial" w:hAnsi="Arial" w:cs="Arial"/>
          <w:sz w:val="24"/>
          <w:szCs w:val="24"/>
        </w:rPr>
      </w:pPr>
    </w:p>
    <w:p w14:paraId="1358605E" w14:textId="4075A069" w:rsidR="00E478B1" w:rsidRDefault="00E478B1" w:rsidP="00E478B1">
      <w:pPr>
        <w:spacing w:line="360" w:lineRule="auto"/>
        <w:rPr>
          <w:rFonts w:ascii="Arial" w:hAnsi="Arial" w:cs="Arial"/>
          <w:sz w:val="24"/>
          <w:szCs w:val="24"/>
        </w:rPr>
      </w:pPr>
    </w:p>
    <w:p w14:paraId="7106436B" w14:textId="77777777" w:rsidR="00E478B1" w:rsidRDefault="00E478B1" w:rsidP="00E478B1">
      <w:pPr>
        <w:spacing w:line="360" w:lineRule="auto"/>
        <w:rPr>
          <w:rFonts w:ascii="Arial" w:hAnsi="Arial" w:cs="Arial"/>
          <w:sz w:val="24"/>
          <w:szCs w:val="24"/>
        </w:rPr>
      </w:pPr>
    </w:p>
    <w:p w14:paraId="6EA99191" w14:textId="23687199" w:rsidR="00E478B1" w:rsidRDefault="00E478B1" w:rsidP="00E478B1">
      <w:pPr>
        <w:pStyle w:val="Heading1"/>
        <w:rPr>
          <w:rFonts w:ascii="Arial" w:hAnsi="Arial" w:cs="Arial"/>
          <w:b/>
          <w:bCs/>
          <w:color w:val="auto"/>
          <w:sz w:val="28"/>
          <w:szCs w:val="28"/>
        </w:rPr>
      </w:pPr>
      <w:bookmarkStart w:id="16" w:name="_Toc224987214"/>
      <w:bookmarkStart w:id="17" w:name="_Toc224987290"/>
      <w:r w:rsidRPr="00E478B1">
        <w:rPr>
          <w:rFonts w:ascii="Arial" w:hAnsi="Arial" w:cs="Arial"/>
          <w:b/>
          <w:bCs/>
          <w:color w:val="auto"/>
          <w:sz w:val="28"/>
          <w:szCs w:val="28"/>
        </w:rPr>
        <w:lastRenderedPageBreak/>
        <w:t>Conclusion</w:t>
      </w:r>
      <w:bookmarkEnd w:id="16"/>
      <w:bookmarkEnd w:id="17"/>
    </w:p>
    <w:p w14:paraId="78DAC356" w14:textId="7B84ADE4" w:rsidR="002800AD" w:rsidRDefault="002800AD" w:rsidP="002800AD"/>
    <w:p w14:paraId="388D4B6C" w14:textId="77777777" w:rsidR="002800AD" w:rsidRPr="002800AD" w:rsidRDefault="002800AD" w:rsidP="002800AD">
      <w:pPr>
        <w:spacing w:line="360" w:lineRule="auto"/>
        <w:rPr>
          <w:rFonts w:ascii="Arial" w:hAnsi="Arial" w:cs="Arial"/>
          <w:sz w:val="24"/>
          <w:szCs w:val="24"/>
        </w:rPr>
      </w:pPr>
      <w:r w:rsidRPr="002800AD">
        <w:rPr>
          <w:rFonts w:ascii="Arial" w:hAnsi="Arial" w:cs="Arial"/>
          <w:sz w:val="24"/>
          <w:szCs w:val="24"/>
        </w:rPr>
        <w:t xml:space="preserve">The role of business intelligence (BI), data warehousing (DW), and data mining (DM) in improving strategic decision-making inside a medium-sized retail business has been thoroughly reviewed in this paper. The paper illustrates how modern BI trends are changing how businesses collect, </w:t>
      </w:r>
      <w:proofErr w:type="spellStart"/>
      <w:r w:rsidRPr="002800AD">
        <w:rPr>
          <w:rFonts w:ascii="Arial" w:hAnsi="Arial" w:cs="Arial"/>
          <w:sz w:val="24"/>
          <w:szCs w:val="24"/>
        </w:rPr>
        <w:t>analyse</w:t>
      </w:r>
      <w:proofErr w:type="spellEnd"/>
      <w:r w:rsidRPr="002800AD">
        <w:rPr>
          <w:rFonts w:ascii="Arial" w:hAnsi="Arial" w:cs="Arial"/>
          <w:sz w:val="24"/>
          <w:szCs w:val="24"/>
        </w:rPr>
        <w:t>, and use data for competitive advantage, especially real-time analytics, cloud-based infrastructures, and artificial intelligence integration.</w:t>
      </w:r>
    </w:p>
    <w:p w14:paraId="2C0FFEC9" w14:textId="4233A6A2" w:rsidR="002800AD" w:rsidRDefault="002800AD" w:rsidP="002800AD">
      <w:pPr>
        <w:spacing w:line="360" w:lineRule="auto"/>
        <w:rPr>
          <w:rFonts w:ascii="Arial" w:hAnsi="Arial" w:cs="Arial"/>
          <w:sz w:val="24"/>
          <w:szCs w:val="24"/>
        </w:rPr>
      </w:pPr>
      <w:r w:rsidRPr="002800AD">
        <w:rPr>
          <w:rFonts w:ascii="Arial" w:hAnsi="Arial" w:cs="Arial"/>
          <w:sz w:val="24"/>
          <w:szCs w:val="24"/>
        </w:rPr>
        <w:t xml:space="preserve">The deployment of a data warehouse offers a strong basis for combining various data sources, enhancing data quality, and facilitating extensive analytical capabilities. It promotes both operational and strategic decision-making and enables effective querying when integrated with frameworks like Kimball's architecture. Additionally, deeper insights into consumer </w:t>
      </w:r>
      <w:proofErr w:type="spellStart"/>
      <w:r w:rsidRPr="002800AD">
        <w:rPr>
          <w:rFonts w:ascii="Arial" w:hAnsi="Arial" w:cs="Arial"/>
          <w:sz w:val="24"/>
          <w:szCs w:val="24"/>
        </w:rPr>
        <w:t>behaviour</w:t>
      </w:r>
      <w:proofErr w:type="spellEnd"/>
      <w:r w:rsidRPr="002800AD">
        <w:rPr>
          <w:rFonts w:ascii="Arial" w:hAnsi="Arial" w:cs="Arial"/>
          <w:sz w:val="24"/>
          <w:szCs w:val="24"/>
        </w:rPr>
        <w:t xml:space="preserve"> and demand forecasts are made possible by the use of data mining techniques like regression and clustering, which enhances marketing efficacy and inventory management.</w:t>
      </w:r>
    </w:p>
    <w:p w14:paraId="16504F94" w14:textId="77777777" w:rsidR="002800AD" w:rsidRPr="002800AD" w:rsidRDefault="002800AD" w:rsidP="002800AD">
      <w:pPr>
        <w:spacing w:line="360" w:lineRule="auto"/>
        <w:rPr>
          <w:rFonts w:ascii="Arial" w:hAnsi="Arial" w:cs="Arial"/>
          <w:sz w:val="24"/>
          <w:szCs w:val="24"/>
        </w:rPr>
      </w:pPr>
      <w:r w:rsidRPr="002800AD">
        <w:rPr>
          <w:rFonts w:ascii="Arial" w:hAnsi="Arial" w:cs="Arial"/>
          <w:sz w:val="24"/>
          <w:szCs w:val="24"/>
        </w:rPr>
        <w:t xml:space="preserve">The assessment of predictive analytics tools </w:t>
      </w:r>
      <w:proofErr w:type="spellStart"/>
      <w:r w:rsidRPr="002800AD">
        <w:rPr>
          <w:rFonts w:ascii="Arial" w:hAnsi="Arial" w:cs="Arial"/>
          <w:sz w:val="24"/>
          <w:szCs w:val="24"/>
        </w:rPr>
        <w:t>emphasises</w:t>
      </w:r>
      <w:proofErr w:type="spellEnd"/>
      <w:r w:rsidRPr="002800AD">
        <w:rPr>
          <w:rFonts w:ascii="Arial" w:hAnsi="Arial" w:cs="Arial"/>
          <w:sz w:val="24"/>
          <w:szCs w:val="24"/>
        </w:rPr>
        <w:t xml:space="preserve"> how crucial it is to choose scalable and integrative solutions, like Power BI and RapidMiner, in order to improve forecasting accuracy and automate reporting procedures. To ensure compliance and uphold stakeholder trust, the research also underlines the necessity of implementing these technical breakthroughs in conjunction with robust ethical governance and data security measures.</w:t>
      </w:r>
    </w:p>
    <w:p w14:paraId="528C7E6D" w14:textId="0756DB95" w:rsidR="002800AD" w:rsidRDefault="002800AD" w:rsidP="002800AD">
      <w:pPr>
        <w:spacing w:line="360" w:lineRule="auto"/>
        <w:rPr>
          <w:rFonts w:ascii="Arial" w:hAnsi="Arial" w:cs="Arial"/>
          <w:sz w:val="24"/>
          <w:szCs w:val="24"/>
        </w:rPr>
      </w:pPr>
      <w:r w:rsidRPr="002800AD">
        <w:rPr>
          <w:rFonts w:ascii="Arial" w:hAnsi="Arial" w:cs="Arial"/>
          <w:sz w:val="24"/>
          <w:szCs w:val="24"/>
        </w:rPr>
        <w:t>In summary, BI is a strategic necessity rather than just a technological expenditure. Retail businesses that successfully use BI skills are better positioned to improve performance, adapt to changes in the market, and gain a long-term competitive edge.</w:t>
      </w:r>
    </w:p>
    <w:p w14:paraId="2A328992" w14:textId="6C891214" w:rsidR="002800AD" w:rsidRDefault="002800AD" w:rsidP="002800AD">
      <w:pPr>
        <w:spacing w:line="360" w:lineRule="auto"/>
        <w:rPr>
          <w:rFonts w:ascii="Arial" w:hAnsi="Arial" w:cs="Arial"/>
          <w:sz w:val="24"/>
          <w:szCs w:val="24"/>
        </w:rPr>
      </w:pPr>
    </w:p>
    <w:p w14:paraId="618773D0" w14:textId="77777777" w:rsidR="00677244" w:rsidRDefault="00677244" w:rsidP="002800AD">
      <w:pPr>
        <w:spacing w:line="360" w:lineRule="auto"/>
        <w:rPr>
          <w:rFonts w:ascii="Arial" w:hAnsi="Arial" w:cs="Arial"/>
          <w:sz w:val="24"/>
          <w:szCs w:val="24"/>
        </w:rPr>
      </w:pPr>
    </w:p>
    <w:p w14:paraId="02DA62B7" w14:textId="0F09ABDF" w:rsidR="002800AD" w:rsidRDefault="002800AD" w:rsidP="002800AD">
      <w:pPr>
        <w:spacing w:line="360" w:lineRule="auto"/>
        <w:rPr>
          <w:rFonts w:ascii="Arial" w:hAnsi="Arial" w:cs="Arial"/>
          <w:sz w:val="24"/>
          <w:szCs w:val="24"/>
        </w:rPr>
      </w:pPr>
    </w:p>
    <w:p w14:paraId="2CA7732E" w14:textId="68C1DA22" w:rsidR="00677244" w:rsidRDefault="002800AD" w:rsidP="00677244">
      <w:pPr>
        <w:pStyle w:val="Heading1"/>
        <w:rPr>
          <w:rFonts w:ascii="Arial" w:hAnsi="Arial" w:cs="Arial"/>
          <w:b/>
          <w:bCs/>
          <w:color w:val="auto"/>
          <w:sz w:val="28"/>
          <w:szCs w:val="28"/>
        </w:rPr>
      </w:pPr>
      <w:bookmarkStart w:id="18" w:name="_Toc224987215"/>
      <w:bookmarkStart w:id="19" w:name="_Toc224987291"/>
      <w:r w:rsidRPr="002800AD">
        <w:rPr>
          <w:rFonts w:ascii="Arial" w:hAnsi="Arial" w:cs="Arial"/>
          <w:b/>
          <w:bCs/>
          <w:color w:val="auto"/>
          <w:sz w:val="28"/>
          <w:szCs w:val="28"/>
        </w:rPr>
        <w:lastRenderedPageBreak/>
        <w:t>References</w:t>
      </w:r>
      <w:bookmarkEnd w:id="18"/>
      <w:bookmarkEnd w:id="19"/>
    </w:p>
    <w:p w14:paraId="6FDA4169" w14:textId="77777777" w:rsidR="00677244" w:rsidRPr="00677244" w:rsidRDefault="00677244" w:rsidP="00677244"/>
    <w:p w14:paraId="2EFA7A2A" w14:textId="77777777" w:rsidR="00677244" w:rsidRPr="00677244" w:rsidRDefault="00677244" w:rsidP="00677244">
      <w:pPr>
        <w:pStyle w:val="NormalWeb"/>
        <w:numPr>
          <w:ilvl w:val="0"/>
          <w:numId w:val="1"/>
        </w:numPr>
        <w:spacing w:before="0" w:beforeAutospacing="0" w:after="0" w:afterAutospacing="0" w:line="360" w:lineRule="auto"/>
        <w:rPr>
          <w:rFonts w:ascii="Arial" w:hAnsi="Arial" w:cs="Arial"/>
        </w:rPr>
      </w:pPr>
      <w:proofErr w:type="spellStart"/>
      <w:r w:rsidRPr="00677244">
        <w:rPr>
          <w:rFonts w:ascii="Arial" w:hAnsi="Arial" w:cs="Arial"/>
        </w:rPr>
        <w:t>Batini</w:t>
      </w:r>
      <w:proofErr w:type="spellEnd"/>
      <w:r w:rsidRPr="00677244">
        <w:rPr>
          <w:rFonts w:ascii="Arial" w:hAnsi="Arial" w:cs="Arial"/>
        </w:rPr>
        <w:t xml:space="preserve">, C. and Scannapieco, M. (2016) 'Data quality dimensions,' in </w:t>
      </w:r>
      <w:r w:rsidRPr="00677244">
        <w:rPr>
          <w:rFonts w:ascii="Arial" w:hAnsi="Arial" w:cs="Arial"/>
          <w:i/>
          <w:iCs/>
        </w:rPr>
        <w:t>Data-centric systems and applications</w:t>
      </w:r>
      <w:r w:rsidRPr="00677244">
        <w:rPr>
          <w:rFonts w:ascii="Arial" w:hAnsi="Arial" w:cs="Arial"/>
        </w:rPr>
        <w:t xml:space="preserve">, pp. 21–51. </w:t>
      </w:r>
      <w:hyperlink r:id="rId8" w:history="1">
        <w:r w:rsidRPr="00677244">
          <w:rPr>
            <w:rStyle w:val="Hyperlink"/>
            <w:rFonts w:ascii="Arial" w:eastAsiaTheme="majorEastAsia" w:hAnsi="Arial" w:cs="Arial"/>
          </w:rPr>
          <w:t>https://doi.org/10.1007/978-3-319-24106-7_2</w:t>
        </w:r>
      </w:hyperlink>
      <w:r w:rsidRPr="00677244">
        <w:rPr>
          <w:rFonts w:ascii="Arial" w:hAnsi="Arial" w:cs="Arial"/>
        </w:rPr>
        <w:t>.</w:t>
      </w:r>
    </w:p>
    <w:p w14:paraId="5A2D578D" w14:textId="77777777" w:rsidR="00677244" w:rsidRPr="00677244" w:rsidRDefault="00677244" w:rsidP="00677244">
      <w:pPr>
        <w:pStyle w:val="NormalWeb"/>
        <w:numPr>
          <w:ilvl w:val="0"/>
          <w:numId w:val="1"/>
        </w:numPr>
        <w:spacing w:before="0" w:beforeAutospacing="0" w:after="0" w:afterAutospacing="0" w:line="360" w:lineRule="auto"/>
        <w:rPr>
          <w:rFonts w:ascii="Arial" w:hAnsi="Arial" w:cs="Arial"/>
        </w:rPr>
      </w:pPr>
      <w:r w:rsidRPr="00677244">
        <w:rPr>
          <w:rFonts w:ascii="Arial" w:hAnsi="Arial" w:cs="Arial"/>
        </w:rPr>
        <w:t xml:space="preserve">Berisha, B., </w:t>
      </w:r>
      <w:proofErr w:type="spellStart"/>
      <w:r w:rsidRPr="00677244">
        <w:rPr>
          <w:rFonts w:ascii="Arial" w:hAnsi="Arial" w:cs="Arial"/>
        </w:rPr>
        <w:t>Mëziu</w:t>
      </w:r>
      <w:proofErr w:type="spellEnd"/>
      <w:r w:rsidRPr="00677244">
        <w:rPr>
          <w:rFonts w:ascii="Arial" w:hAnsi="Arial" w:cs="Arial"/>
        </w:rPr>
        <w:t xml:space="preserve">, E. and Shabani, I. (2022) 'Big data analytics in Cloud computing: an overview,' </w:t>
      </w:r>
      <w:r w:rsidRPr="00677244">
        <w:rPr>
          <w:rFonts w:ascii="Arial" w:hAnsi="Arial" w:cs="Arial"/>
          <w:i/>
          <w:iCs/>
        </w:rPr>
        <w:t>Journal of Cloud Computing Advances Systems and Applications</w:t>
      </w:r>
      <w:r w:rsidRPr="00677244">
        <w:rPr>
          <w:rFonts w:ascii="Arial" w:hAnsi="Arial" w:cs="Arial"/>
        </w:rPr>
        <w:t xml:space="preserve">, 11(1), p. 24. </w:t>
      </w:r>
      <w:r w:rsidRPr="00677244">
        <w:rPr>
          <w:rStyle w:val="url"/>
          <w:rFonts w:ascii="Arial" w:eastAsiaTheme="majorEastAsia" w:hAnsi="Arial" w:cs="Arial"/>
        </w:rPr>
        <w:t>https://doi.org/10.1186/s13677-022-00301-w</w:t>
      </w:r>
      <w:r w:rsidRPr="00677244">
        <w:rPr>
          <w:rFonts w:ascii="Arial" w:hAnsi="Arial" w:cs="Arial"/>
        </w:rPr>
        <w:t>.</w:t>
      </w:r>
    </w:p>
    <w:p w14:paraId="1884A234" w14:textId="77777777" w:rsidR="00677244" w:rsidRPr="00677244" w:rsidRDefault="00677244" w:rsidP="00677244">
      <w:pPr>
        <w:pStyle w:val="NormalWeb"/>
        <w:numPr>
          <w:ilvl w:val="0"/>
          <w:numId w:val="1"/>
        </w:numPr>
        <w:spacing w:before="0" w:beforeAutospacing="0" w:after="0" w:afterAutospacing="0" w:line="360" w:lineRule="auto"/>
        <w:rPr>
          <w:rFonts w:ascii="Arial" w:hAnsi="Arial" w:cs="Arial"/>
        </w:rPr>
      </w:pPr>
      <w:r w:rsidRPr="00677244">
        <w:rPr>
          <w:rFonts w:ascii="Arial" w:hAnsi="Arial" w:cs="Arial"/>
        </w:rPr>
        <w:t xml:space="preserve">Chen, H., Chiang, R.H.L. and </w:t>
      </w:r>
      <w:proofErr w:type="spellStart"/>
      <w:r w:rsidRPr="00677244">
        <w:rPr>
          <w:rFonts w:ascii="Arial" w:hAnsi="Arial" w:cs="Arial"/>
        </w:rPr>
        <w:t>Storey</w:t>
      </w:r>
      <w:proofErr w:type="spellEnd"/>
      <w:r w:rsidRPr="00677244">
        <w:rPr>
          <w:rFonts w:ascii="Arial" w:hAnsi="Arial" w:cs="Arial"/>
        </w:rPr>
        <w:t xml:space="preserve">, V.C. (2012) 'Business Intelligence and Analytics: From big data to Big impact,' </w:t>
      </w:r>
      <w:r w:rsidRPr="00677244">
        <w:rPr>
          <w:rFonts w:ascii="Arial" w:hAnsi="Arial" w:cs="Arial"/>
          <w:i/>
          <w:iCs/>
        </w:rPr>
        <w:t>MIS Quarterly</w:t>
      </w:r>
      <w:r w:rsidRPr="00677244">
        <w:rPr>
          <w:rFonts w:ascii="Arial" w:hAnsi="Arial" w:cs="Arial"/>
        </w:rPr>
        <w:t xml:space="preserve">, 36(4), pp. 1165–1188. </w:t>
      </w:r>
      <w:hyperlink r:id="rId9" w:history="1">
        <w:r w:rsidRPr="00677244">
          <w:rPr>
            <w:rStyle w:val="Hyperlink"/>
            <w:rFonts w:ascii="Arial" w:eastAsiaTheme="majorEastAsia" w:hAnsi="Arial" w:cs="Arial"/>
          </w:rPr>
          <w:t>https://doi.org/10.2307/41703503</w:t>
        </w:r>
      </w:hyperlink>
      <w:r w:rsidRPr="00677244">
        <w:rPr>
          <w:rFonts w:ascii="Arial" w:hAnsi="Arial" w:cs="Arial"/>
        </w:rPr>
        <w:t>.</w:t>
      </w:r>
    </w:p>
    <w:p w14:paraId="334F6089" w14:textId="77777777" w:rsidR="00677244" w:rsidRPr="00677244" w:rsidRDefault="00677244" w:rsidP="00677244">
      <w:pPr>
        <w:pStyle w:val="ListParagraph"/>
        <w:numPr>
          <w:ilvl w:val="0"/>
          <w:numId w:val="1"/>
        </w:numPr>
        <w:spacing w:line="360" w:lineRule="auto"/>
        <w:rPr>
          <w:rFonts w:ascii="Arial" w:hAnsi="Arial" w:cs="Arial"/>
          <w:sz w:val="24"/>
          <w:szCs w:val="24"/>
        </w:rPr>
      </w:pPr>
      <w:r w:rsidRPr="00677244">
        <w:rPr>
          <w:rFonts w:ascii="Arial" w:hAnsi="Arial" w:cs="Arial"/>
          <w:sz w:val="24"/>
          <w:szCs w:val="24"/>
        </w:rPr>
        <w:t xml:space="preserve">Davenport, T. and </w:t>
      </w:r>
      <w:proofErr w:type="spellStart"/>
      <w:r w:rsidRPr="00677244">
        <w:rPr>
          <w:rFonts w:ascii="Arial" w:hAnsi="Arial" w:cs="Arial"/>
          <w:sz w:val="24"/>
          <w:szCs w:val="24"/>
        </w:rPr>
        <w:t>Ronanki</w:t>
      </w:r>
      <w:proofErr w:type="spellEnd"/>
      <w:r w:rsidRPr="00677244">
        <w:rPr>
          <w:rFonts w:ascii="Arial" w:hAnsi="Arial" w:cs="Arial"/>
          <w:sz w:val="24"/>
          <w:szCs w:val="24"/>
        </w:rPr>
        <w:t>, R. (2018) ‘Artificial intelligence for the real world’, Harvard Business Review, 96(1), pp. 108–116.</w:t>
      </w:r>
    </w:p>
    <w:p w14:paraId="073731BA" w14:textId="77777777" w:rsidR="00677244" w:rsidRPr="00677244" w:rsidRDefault="00677244" w:rsidP="00677244">
      <w:pPr>
        <w:pStyle w:val="ListParagraph"/>
        <w:numPr>
          <w:ilvl w:val="0"/>
          <w:numId w:val="1"/>
        </w:numPr>
        <w:spacing w:line="360" w:lineRule="auto"/>
        <w:rPr>
          <w:rFonts w:ascii="Arial" w:hAnsi="Arial" w:cs="Arial"/>
          <w:sz w:val="24"/>
          <w:szCs w:val="24"/>
        </w:rPr>
      </w:pPr>
      <w:r w:rsidRPr="00677244">
        <w:rPr>
          <w:rFonts w:ascii="Arial" w:hAnsi="Arial" w:cs="Arial"/>
          <w:sz w:val="24"/>
          <w:szCs w:val="24"/>
        </w:rPr>
        <w:t xml:space="preserve">Han, J., Kamber, M. and Pei, J. (2012) Data Mining: Concepts and Techniques. 3rd </w:t>
      </w:r>
      <w:proofErr w:type="spellStart"/>
      <w:r w:rsidRPr="00677244">
        <w:rPr>
          <w:rFonts w:ascii="Arial" w:hAnsi="Arial" w:cs="Arial"/>
          <w:sz w:val="24"/>
          <w:szCs w:val="24"/>
        </w:rPr>
        <w:t>edn</w:t>
      </w:r>
      <w:proofErr w:type="spellEnd"/>
      <w:r w:rsidRPr="00677244">
        <w:rPr>
          <w:rFonts w:ascii="Arial" w:hAnsi="Arial" w:cs="Arial"/>
          <w:sz w:val="24"/>
          <w:szCs w:val="24"/>
        </w:rPr>
        <w:t>. Morgan Kaufmann.</w:t>
      </w:r>
    </w:p>
    <w:p w14:paraId="6B7B6AC2" w14:textId="77777777" w:rsidR="00677244" w:rsidRPr="00677244" w:rsidRDefault="00677244" w:rsidP="00677244">
      <w:pPr>
        <w:pStyle w:val="ListParagraph"/>
        <w:numPr>
          <w:ilvl w:val="0"/>
          <w:numId w:val="1"/>
        </w:numPr>
        <w:spacing w:line="360" w:lineRule="auto"/>
        <w:rPr>
          <w:rFonts w:ascii="Arial" w:hAnsi="Arial" w:cs="Arial"/>
          <w:sz w:val="24"/>
          <w:szCs w:val="24"/>
        </w:rPr>
      </w:pPr>
      <w:r w:rsidRPr="00677244">
        <w:rPr>
          <w:rFonts w:ascii="Arial" w:hAnsi="Arial" w:cs="Arial"/>
          <w:sz w:val="24"/>
          <w:szCs w:val="24"/>
        </w:rPr>
        <w:t xml:space="preserve">Inmon, W. (2005) Building the Data Warehouse. 4th </w:t>
      </w:r>
      <w:proofErr w:type="spellStart"/>
      <w:r w:rsidRPr="00677244">
        <w:rPr>
          <w:rFonts w:ascii="Arial" w:hAnsi="Arial" w:cs="Arial"/>
          <w:sz w:val="24"/>
          <w:szCs w:val="24"/>
        </w:rPr>
        <w:t>edn</w:t>
      </w:r>
      <w:proofErr w:type="spellEnd"/>
      <w:r w:rsidRPr="00677244">
        <w:rPr>
          <w:rFonts w:ascii="Arial" w:hAnsi="Arial" w:cs="Arial"/>
          <w:sz w:val="24"/>
          <w:szCs w:val="24"/>
        </w:rPr>
        <w:t>. Wiley.</w:t>
      </w:r>
    </w:p>
    <w:p w14:paraId="78BB8B89" w14:textId="77777777" w:rsidR="00677244" w:rsidRPr="00677244" w:rsidRDefault="00677244" w:rsidP="00677244">
      <w:pPr>
        <w:pStyle w:val="NormalWeb"/>
        <w:numPr>
          <w:ilvl w:val="0"/>
          <w:numId w:val="1"/>
        </w:numPr>
        <w:spacing w:before="0" w:beforeAutospacing="0" w:after="0" w:afterAutospacing="0" w:line="360" w:lineRule="auto"/>
        <w:rPr>
          <w:rFonts w:ascii="Arial" w:hAnsi="Arial" w:cs="Arial"/>
        </w:rPr>
      </w:pPr>
      <w:r w:rsidRPr="00677244">
        <w:rPr>
          <w:rFonts w:ascii="Arial" w:hAnsi="Arial" w:cs="Arial"/>
        </w:rPr>
        <w:t xml:space="preserve">Kimball, R. and Ross, M. (2013) </w:t>
      </w:r>
      <w:r w:rsidRPr="00677244">
        <w:rPr>
          <w:rFonts w:ascii="Arial" w:hAnsi="Arial" w:cs="Arial"/>
          <w:i/>
          <w:iCs/>
        </w:rPr>
        <w:t>The Data Warehouse Toolkit: The Definitive Guide to Dimensional Modeling</w:t>
      </w:r>
      <w:r w:rsidRPr="00677244">
        <w:rPr>
          <w:rFonts w:ascii="Arial" w:hAnsi="Arial" w:cs="Arial"/>
        </w:rPr>
        <w:t>. John Wiley &amp; Sons.</w:t>
      </w:r>
    </w:p>
    <w:p w14:paraId="4DE4F8BC" w14:textId="77777777" w:rsidR="00677244" w:rsidRPr="00677244" w:rsidRDefault="00677244" w:rsidP="00677244">
      <w:pPr>
        <w:pStyle w:val="ListParagraph"/>
        <w:numPr>
          <w:ilvl w:val="0"/>
          <w:numId w:val="1"/>
        </w:numPr>
        <w:spacing w:line="360" w:lineRule="auto"/>
        <w:rPr>
          <w:rFonts w:ascii="Arial" w:hAnsi="Arial" w:cs="Arial"/>
          <w:sz w:val="24"/>
          <w:szCs w:val="24"/>
        </w:rPr>
      </w:pPr>
      <w:proofErr w:type="spellStart"/>
      <w:r w:rsidRPr="00677244">
        <w:rPr>
          <w:rFonts w:ascii="Arial" w:hAnsi="Arial" w:cs="Arial"/>
          <w:sz w:val="24"/>
          <w:szCs w:val="24"/>
        </w:rPr>
        <w:t>Kshetri</w:t>
      </w:r>
      <w:proofErr w:type="spellEnd"/>
      <w:r w:rsidRPr="00677244">
        <w:rPr>
          <w:rFonts w:ascii="Arial" w:hAnsi="Arial" w:cs="Arial"/>
          <w:sz w:val="24"/>
          <w:szCs w:val="24"/>
        </w:rPr>
        <w:t>, N. (2021) Cybersecurity Management: An Organizational and Strategic Approach.</w:t>
      </w:r>
    </w:p>
    <w:p w14:paraId="642728C6" w14:textId="77777777" w:rsidR="00677244" w:rsidRPr="00677244" w:rsidRDefault="00677244" w:rsidP="00677244">
      <w:pPr>
        <w:pStyle w:val="NormalWeb"/>
        <w:numPr>
          <w:ilvl w:val="0"/>
          <w:numId w:val="1"/>
        </w:numPr>
        <w:spacing w:before="0" w:beforeAutospacing="0" w:after="0" w:afterAutospacing="0" w:line="360" w:lineRule="auto"/>
        <w:rPr>
          <w:rFonts w:ascii="Arial" w:hAnsi="Arial" w:cs="Arial"/>
        </w:rPr>
      </w:pPr>
      <w:r w:rsidRPr="00677244">
        <w:rPr>
          <w:rFonts w:ascii="Arial" w:hAnsi="Arial" w:cs="Arial"/>
        </w:rPr>
        <w:t xml:space="preserve">Sharda, R., Delen, D. and Turban, E. (2024) </w:t>
      </w:r>
      <w:r w:rsidRPr="00677244">
        <w:rPr>
          <w:rFonts w:ascii="Arial" w:hAnsi="Arial" w:cs="Arial"/>
          <w:i/>
          <w:iCs/>
        </w:rPr>
        <w:t>Business Intelligence, Analytics, Data Science, and AI, Global Edition</w:t>
      </w:r>
      <w:r w:rsidRPr="00677244">
        <w:rPr>
          <w:rFonts w:ascii="Arial" w:hAnsi="Arial" w:cs="Arial"/>
        </w:rPr>
        <w:t>. Pearson.</w:t>
      </w:r>
    </w:p>
    <w:p w14:paraId="4D542406" w14:textId="77777777" w:rsidR="00677244" w:rsidRPr="00677244" w:rsidRDefault="00677244" w:rsidP="00677244">
      <w:pPr>
        <w:pStyle w:val="NormalWeb"/>
        <w:numPr>
          <w:ilvl w:val="0"/>
          <w:numId w:val="1"/>
        </w:numPr>
        <w:spacing w:before="0" w:beforeAutospacing="0" w:after="0" w:afterAutospacing="0" w:line="360" w:lineRule="auto"/>
        <w:rPr>
          <w:rFonts w:ascii="Arial" w:hAnsi="Arial" w:cs="Arial"/>
        </w:rPr>
      </w:pPr>
      <w:r w:rsidRPr="00677244">
        <w:rPr>
          <w:rFonts w:ascii="Arial" w:hAnsi="Arial" w:cs="Arial"/>
        </w:rPr>
        <w:t xml:space="preserve">Voigt, P. and Von Dem </w:t>
      </w:r>
      <w:proofErr w:type="spellStart"/>
      <w:r w:rsidRPr="00677244">
        <w:rPr>
          <w:rFonts w:ascii="Arial" w:hAnsi="Arial" w:cs="Arial"/>
        </w:rPr>
        <w:t>Bussche</w:t>
      </w:r>
      <w:proofErr w:type="spellEnd"/>
      <w:r w:rsidRPr="00677244">
        <w:rPr>
          <w:rFonts w:ascii="Arial" w:hAnsi="Arial" w:cs="Arial"/>
        </w:rPr>
        <w:t xml:space="preserve">, A. (2017) </w:t>
      </w:r>
      <w:r w:rsidRPr="00677244">
        <w:rPr>
          <w:rFonts w:ascii="Arial" w:hAnsi="Arial" w:cs="Arial"/>
          <w:i/>
          <w:iCs/>
        </w:rPr>
        <w:t>The EU General Data Protection Regulation (GDPR): A Practical Guide</w:t>
      </w:r>
      <w:r w:rsidRPr="00677244">
        <w:rPr>
          <w:rFonts w:ascii="Arial" w:hAnsi="Arial" w:cs="Arial"/>
        </w:rPr>
        <w:t>. Springer.</w:t>
      </w:r>
    </w:p>
    <w:p w14:paraId="2FF6C9D4" w14:textId="77777777" w:rsidR="00677244" w:rsidRPr="00677244" w:rsidRDefault="00677244" w:rsidP="00677244">
      <w:pPr>
        <w:pStyle w:val="ListParagraph"/>
        <w:numPr>
          <w:ilvl w:val="0"/>
          <w:numId w:val="1"/>
        </w:numPr>
        <w:spacing w:line="360" w:lineRule="auto"/>
        <w:rPr>
          <w:rFonts w:ascii="Arial" w:hAnsi="Arial" w:cs="Arial"/>
          <w:sz w:val="24"/>
          <w:szCs w:val="24"/>
        </w:rPr>
      </w:pPr>
      <w:r w:rsidRPr="00677244">
        <w:rPr>
          <w:rFonts w:ascii="Arial" w:hAnsi="Arial" w:cs="Arial"/>
          <w:sz w:val="24"/>
          <w:szCs w:val="24"/>
        </w:rPr>
        <w:t>Watson, H. (2019) ‘Preparing for the cognitive generation of decision support’, MIS Quarterly Executive, 18(3), pp. 153–169.</w:t>
      </w:r>
    </w:p>
    <w:p w14:paraId="29A9A714" w14:textId="77777777" w:rsidR="00677244" w:rsidRPr="00677244" w:rsidRDefault="00677244" w:rsidP="00677244">
      <w:pPr>
        <w:pStyle w:val="ListParagraph"/>
        <w:numPr>
          <w:ilvl w:val="0"/>
          <w:numId w:val="1"/>
        </w:numPr>
        <w:spacing w:line="360" w:lineRule="auto"/>
        <w:rPr>
          <w:rFonts w:ascii="Arial" w:hAnsi="Arial" w:cs="Arial"/>
          <w:sz w:val="24"/>
          <w:szCs w:val="24"/>
        </w:rPr>
      </w:pPr>
      <w:r w:rsidRPr="00677244">
        <w:rPr>
          <w:rFonts w:ascii="Arial" w:hAnsi="Arial" w:cs="Arial"/>
          <w:sz w:val="24"/>
          <w:szCs w:val="24"/>
        </w:rPr>
        <w:t xml:space="preserve">Wirth, R. and </w:t>
      </w:r>
      <w:proofErr w:type="spellStart"/>
      <w:r w:rsidRPr="00677244">
        <w:rPr>
          <w:rFonts w:ascii="Arial" w:hAnsi="Arial" w:cs="Arial"/>
          <w:sz w:val="24"/>
          <w:szCs w:val="24"/>
        </w:rPr>
        <w:t>Hipp</w:t>
      </w:r>
      <w:proofErr w:type="spellEnd"/>
      <w:r w:rsidRPr="00677244">
        <w:rPr>
          <w:rFonts w:ascii="Arial" w:hAnsi="Arial" w:cs="Arial"/>
          <w:sz w:val="24"/>
          <w:szCs w:val="24"/>
        </w:rPr>
        <w:t>, J. (2000) ‘CRISP-DM: Towards a standard process model for data mining’, Proceedings of the 4th International Conference on the Practical Applications of Knowledge Discovery and Data Mining.</w:t>
      </w:r>
    </w:p>
    <w:p w14:paraId="6C7B74AB" w14:textId="77777777" w:rsidR="00677244" w:rsidRPr="00677244" w:rsidRDefault="00677244" w:rsidP="00677244">
      <w:pPr>
        <w:pStyle w:val="ListParagraph"/>
        <w:numPr>
          <w:ilvl w:val="0"/>
          <w:numId w:val="1"/>
        </w:numPr>
        <w:spacing w:line="360" w:lineRule="auto"/>
        <w:rPr>
          <w:rFonts w:ascii="Arial" w:hAnsi="Arial" w:cs="Arial"/>
          <w:sz w:val="24"/>
          <w:szCs w:val="24"/>
        </w:rPr>
      </w:pPr>
      <w:r w:rsidRPr="00677244">
        <w:rPr>
          <w:rFonts w:ascii="Arial" w:hAnsi="Arial" w:cs="Arial"/>
          <w:sz w:val="24"/>
          <w:szCs w:val="24"/>
        </w:rPr>
        <w:lastRenderedPageBreak/>
        <w:t xml:space="preserve">Witten, I., Frank, E. and Hall, M. (2020) Data Mining: Practical Machine Learning Tools and Techniques. 4th </w:t>
      </w:r>
      <w:proofErr w:type="spellStart"/>
      <w:r w:rsidRPr="00677244">
        <w:rPr>
          <w:rFonts w:ascii="Arial" w:hAnsi="Arial" w:cs="Arial"/>
          <w:sz w:val="24"/>
          <w:szCs w:val="24"/>
        </w:rPr>
        <w:t>edn</w:t>
      </w:r>
      <w:proofErr w:type="spellEnd"/>
      <w:r w:rsidRPr="00677244">
        <w:rPr>
          <w:rFonts w:ascii="Arial" w:hAnsi="Arial" w:cs="Arial"/>
          <w:sz w:val="24"/>
          <w:szCs w:val="24"/>
        </w:rPr>
        <w:t>. Morgan Kaufmann.</w:t>
      </w:r>
    </w:p>
    <w:sectPr w:rsidR="00677244" w:rsidRPr="00677244" w:rsidSect="00071673">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2FB30" w14:textId="77777777" w:rsidR="00B3292D" w:rsidRDefault="00B3292D" w:rsidP="00A6198F">
      <w:pPr>
        <w:spacing w:after="0" w:line="240" w:lineRule="auto"/>
      </w:pPr>
      <w:r>
        <w:separator/>
      </w:r>
    </w:p>
  </w:endnote>
  <w:endnote w:type="continuationSeparator" w:id="0">
    <w:p w14:paraId="29E47616" w14:textId="77777777" w:rsidR="00B3292D" w:rsidRDefault="00B3292D" w:rsidP="00A61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9949354"/>
      <w:docPartObj>
        <w:docPartGallery w:val="Page Numbers (Bottom of Page)"/>
        <w:docPartUnique/>
      </w:docPartObj>
    </w:sdtPr>
    <w:sdtEndPr>
      <w:rPr>
        <w:rFonts w:ascii="Arial" w:hAnsi="Arial" w:cs="Arial"/>
        <w:b/>
        <w:bCs/>
        <w:noProof/>
        <w:sz w:val="24"/>
        <w:szCs w:val="24"/>
      </w:rPr>
    </w:sdtEndPr>
    <w:sdtContent>
      <w:p w14:paraId="2A238B0C" w14:textId="30EA94DC" w:rsidR="00677244" w:rsidRPr="00677244" w:rsidRDefault="00677244">
        <w:pPr>
          <w:pStyle w:val="Footer"/>
          <w:jc w:val="center"/>
          <w:rPr>
            <w:rFonts w:ascii="Arial" w:hAnsi="Arial" w:cs="Arial"/>
            <w:b/>
            <w:bCs/>
            <w:sz w:val="24"/>
            <w:szCs w:val="24"/>
          </w:rPr>
        </w:pPr>
        <w:r w:rsidRPr="00677244">
          <w:rPr>
            <w:rFonts w:ascii="Arial" w:hAnsi="Arial" w:cs="Arial"/>
            <w:b/>
            <w:bCs/>
            <w:sz w:val="24"/>
            <w:szCs w:val="24"/>
          </w:rPr>
          <w:fldChar w:fldCharType="begin"/>
        </w:r>
        <w:r w:rsidRPr="00677244">
          <w:rPr>
            <w:rFonts w:ascii="Arial" w:hAnsi="Arial" w:cs="Arial"/>
            <w:b/>
            <w:bCs/>
            <w:sz w:val="24"/>
            <w:szCs w:val="24"/>
          </w:rPr>
          <w:instrText xml:space="preserve"> PAGE   \* MERGEFORMAT </w:instrText>
        </w:r>
        <w:r w:rsidRPr="00677244">
          <w:rPr>
            <w:rFonts w:ascii="Arial" w:hAnsi="Arial" w:cs="Arial"/>
            <w:b/>
            <w:bCs/>
            <w:sz w:val="24"/>
            <w:szCs w:val="24"/>
          </w:rPr>
          <w:fldChar w:fldCharType="separate"/>
        </w:r>
        <w:r w:rsidRPr="00677244">
          <w:rPr>
            <w:rFonts w:ascii="Arial" w:hAnsi="Arial" w:cs="Arial"/>
            <w:b/>
            <w:bCs/>
            <w:noProof/>
            <w:sz w:val="24"/>
            <w:szCs w:val="24"/>
          </w:rPr>
          <w:t>2</w:t>
        </w:r>
        <w:r w:rsidRPr="00677244">
          <w:rPr>
            <w:rFonts w:ascii="Arial" w:hAnsi="Arial" w:cs="Arial"/>
            <w:b/>
            <w:bCs/>
            <w:noProof/>
            <w:sz w:val="24"/>
            <w:szCs w:val="24"/>
          </w:rPr>
          <w:fldChar w:fldCharType="end"/>
        </w:r>
      </w:p>
    </w:sdtContent>
  </w:sdt>
  <w:p w14:paraId="24046713" w14:textId="77777777" w:rsidR="00677244" w:rsidRDefault="00677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93EFF" w14:textId="77777777" w:rsidR="00B3292D" w:rsidRDefault="00B3292D" w:rsidP="00A6198F">
      <w:pPr>
        <w:spacing w:after="0" w:line="240" w:lineRule="auto"/>
      </w:pPr>
      <w:r>
        <w:separator/>
      </w:r>
    </w:p>
  </w:footnote>
  <w:footnote w:type="continuationSeparator" w:id="0">
    <w:p w14:paraId="0FEB2E4C" w14:textId="77777777" w:rsidR="00B3292D" w:rsidRDefault="00B3292D" w:rsidP="00A61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B05A3"/>
    <w:multiLevelType w:val="hybridMultilevel"/>
    <w:tmpl w:val="E5F461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7999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673"/>
    <w:rsid w:val="00071673"/>
    <w:rsid w:val="002800AD"/>
    <w:rsid w:val="00677244"/>
    <w:rsid w:val="008264FA"/>
    <w:rsid w:val="00884F18"/>
    <w:rsid w:val="00A6198F"/>
    <w:rsid w:val="00B3292D"/>
    <w:rsid w:val="00BB6292"/>
    <w:rsid w:val="00E478B1"/>
    <w:rsid w:val="00F45B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F5B1B"/>
  <w15:chartTrackingRefBased/>
  <w15:docId w15:val="{61CA7FC4-A8F9-4B51-9989-9E1DB4482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673"/>
  </w:style>
  <w:style w:type="paragraph" w:styleId="Heading1">
    <w:name w:val="heading 1"/>
    <w:basedOn w:val="Normal"/>
    <w:next w:val="Normal"/>
    <w:link w:val="Heading1Char"/>
    <w:uiPriority w:val="9"/>
    <w:qFormat/>
    <w:rsid w:val="000716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1673"/>
    <w:pPr>
      <w:spacing w:after="0" w:line="240" w:lineRule="auto"/>
    </w:pPr>
    <w:rPr>
      <w:rFonts w:eastAsiaTheme="minorEastAsia"/>
    </w:rPr>
  </w:style>
  <w:style w:type="character" w:customStyle="1" w:styleId="NoSpacingChar">
    <w:name w:val="No Spacing Char"/>
    <w:basedOn w:val="DefaultParagraphFont"/>
    <w:link w:val="NoSpacing"/>
    <w:uiPriority w:val="1"/>
    <w:rsid w:val="00071673"/>
    <w:rPr>
      <w:rFonts w:eastAsiaTheme="minorEastAsia"/>
    </w:rPr>
  </w:style>
  <w:style w:type="character" w:customStyle="1" w:styleId="Heading1Char">
    <w:name w:val="Heading 1 Char"/>
    <w:basedOn w:val="DefaultParagraphFont"/>
    <w:link w:val="Heading1"/>
    <w:uiPriority w:val="9"/>
    <w:rsid w:val="0007167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19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198F"/>
  </w:style>
  <w:style w:type="paragraph" w:styleId="Footer">
    <w:name w:val="footer"/>
    <w:basedOn w:val="Normal"/>
    <w:link w:val="FooterChar"/>
    <w:uiPriority w:val="99"/>
    <w:unhideWhenUsed/>
    <w:rsid w:val="00A619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198F"/>
  </w:style>
  <w:style w:type="paragraph" w:styleId="NormalWeb">
    <w:name w:val="Normal (Web)"/>
    <w:basedOn w:val="Normal"/>
    <w:uiPriority w:val="99"/>
    <w:semiHidden/>
    <w:unhideWhenUsed/>
    <w:rsid w:val="0067724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677244"/>
  </w:style>
  <w:style w:type="character" w:styleId="Hyperlink">
    <w:name w:val="Hyperlink"/>
    <w:basedOn w:val="DefaultParagraphFont"/>
    <w:uiPriority w:val="99"/>
    <w:unhideWhenUsed/>
    <w:rsid w:val="00677244"/>
    <w:rPr>
      <w:color w:val="0563C1" w:themeColor="hyperlink"/>
      <w:u w:val="single"/>
    </w:rPr>
  </w:style>
  <w:style w:type="character" w:styleId="UnresolvedMention">
    <w:name w:val="Unresolved Mention"/>
    <w:basedOn w:val="DefaultParagraphFont"/>
    <w:uiPriority w:val="99"/>
    <w:semiHidden/>
    <w:unhideWhenUsed/>
    <w:rsid w:val="00677244"/>
    <w:rPr>
      <w:color w:val="605E5C"/>
      <w:shd w:val="clear" w:color="auto" w:fill="E1DFDD"/>
    </w:rPr>
  </w:style>
  <w:style w:type="paragraph" w:styleId="ListParagraph">
    <w:name w:val="List Paragraph"/>
    <w:basedOn w:val="Normal"/>
    <w:uiPriority w:val="34"/>
    <w:qFormat/>
    <w:rsid w:val="00677244"/>
    <w:pPr>
      <w:ind w:left="720"/>
      <w:contextualSpacing/>
    </w:pPr>
  </w:style>
  <w:style w:type="paragraph" w:styleId="TOCHeading">
    <w:name w:val="TOC Heading"/>
    <w:basedOn w:val="Heading1"/>
    <w:next w:val="Normal"/>
    <w:uiPriority w:val="39"/>
    <w:unhideWhenUsed/>
    <w:qFormat/>
    <w:rsid w:val="00677244"/>
    <w:pPr>
      <w:outlineLvl w:val="9"/>
    </w:pPr>
  </w:style>
  <w:style w:type="paragraph" w:styleId="TOC1">
    <w:name w:val="toc 1"/>
    <w:basedOn w:val="Normal"/>
    <w:next w:val="Normal"/>
    <w:autoRedefine/>
    <w:uiPriority w:val="39"/>
    <w:unhideWhenUsed/>
    <w:rsid w:val="0067724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19149">
      <w:bodyDiv w:val="1"/>
      <w:marLeft w:val="0"/>
      <w:marRight w:val="0"/>
      <w:marTop w:val="0"/>
      <w:marBottom w:val="0"/>
      <w:divBdr>
        <w:top w:val="none" w:sz="0" w:space="0" w:color="auto"/>
        <w:left w:val="none" w:sz="0" w:space="0" w:color="auto"/>
        <w:bottom w:val="none" w:sz="0" w:space="0" w:color="auto"/>
        <w:right w:val="none" w:sz="0" w:space="0" w:color="auto"/>
      </w:divBdr>
      <w:divsChild>
        <w:div w:id="2109963803">
          <w:marLeft w:val="-720"/>
          <w:marRight w:val="0"/>
          <w:marTop w:val="0"/>
          <w:marBottom w:val="0"/>
          <w:divBdr>
            <w:top w:val="none" w:sz="0" w:space="0" w:color="auto"/>
            <w:left w:val="none" w:sz="0" w:space="0" w:color="auto"/>
            <w:bottom w:val="none" w:sz="0" w:space="0" w:color="auto"/>
            <w:right w:val="none" w:sz="0" w:space="0" w:color="auto"/>
          </w:divBdr>
        </w:div>
      </w:divsChild>
    </w:div>
    <w:div w:id="349646120">
      <w:bodyDiv w:val="1"/>
      <w:marLeft w:val="0"/>
      <w:marRight w:val="0"/>
      <w:marTop w:val="0"/>
      <w:marBottom w:val="0"/>
      <w:divBdr>
        <w:top w:val="none" w:sz="0" w:space="0" w:color="auto"/>
        <w:left w:val="none" w:sz="0" w:space="0" w:color="auto"/>
        <w:bottom w:val="none" w:sz="0" w:space="0" w:color="auto"/>
        <w:right w:val="none" w:sz="0" w:space="0" w:color="auto"/>
      </w:divBdr>
      <w:divsChild>
        <w:div w:id="907956917">
          <w:marLeft w:val="-720"/>
          <w:marRight w:val="0"/>
          <w:marTop w:val="0"/>
          <w:marBottom w:val="0"/>
          <w:divBdr>
            <w:top w:val="none" w:sz="0" w:space="0" w:color="auto"/>
            <w:left w:val="none" w:sz="0" w:space="0" w:color="auto"/>
            <w:bottom w:val="none" w:sz="0" w:space="0" w:color="auto"/>
            <w:right w:val="none" w:sz="0" w:space="0" w:color="auto"/>
          </w:divBdr>
        </w:div>
      </w:divsChild>
    </w:div>
    <w:div w:id="406923121">
      <w:bodyDiv w:val="1"/>
      <w:marLeft w:val="0"/>
      <w:marRight w:val="0"/>
      <w:marTop w:val="0"/>
      <w:marBottom w:val="0"/>
      <w:divBdr>
        <w:top w:val="none" w:sz="0" w:space="0" w:color="auto"/>
        <w:left w:val="none" w:sz="0" w:space="0" w:color="auto"/>
        <w:bottom w:val="none" w:sz="0" w:space="0" w:color="auto"/>
        <w:right w:val="none" w:sz="0" w:space="0" w:color="auto"/>
      </w:divBdr>
      <w:divsChild>
        <w:div w:id="1129862698">
          <w:marLeft w:val="-720"/>
          <w:marRight w:val="0"/>
          <w:marTop w:val="0"/>
          <w:marBottom w:val="0"/>
          <w:divBdr>
            <w:top w:val="none" w:sz="0" w:space="0" w:color="auto"/>
            <w:left w:val="none" w:sz="0" w:space="0" w:color="auto"/>
            <w:bottom w:val="none" w:sz="0" w:space="0" w:color="auto"/>
            <w:right w:val="none" w:sz="0" w:space="0" w:color="auto"/>
          </w:divBdr>
        </w:div>
      </w:divsChild>
    </w:div>
    <w:div w:id="408190035">
      <w:bodyDiv w:val="1"/>
      <w:marLeft w:val="0"/>
      <w:marRight w:val="0"/>
      <w:marTop w:val="0"/>
      <w:marBottom w:val="0"/>
      <w:divBdr>
        <w:top w:val="none" w:sz="0" w:space="0" w:color="auto"/>
        <w:left w:val="none" w:sz="0" w:space="0" w:color="auto"/>
        <w:bottom w:val="none" w:sz="0" w:space="0" w:color="auto"/>
        <w:right w:val="none" w:sz="0" w:space="0" w:color="auto"/>
      </w:divBdr>
      <w:divsChild>
        <w:div w:id="840387416">
          <w:marLeft w:val="-720"/>
          <w:marRight w:val="0"/>
          <w:marTop w:val="0"/>
          <w:marBottom w:val="0"/>
          <w:divBdr>
            <w:top w:val="none" w:sz="0" w:space="0" w:color="auto"/>
            <w:left w:val="none" w:sz="0" w:space="0" w:color="auto"/>
            <w:bottom w:val="none" w:sz="0" w:space="0" w:color="auto"/>
            <w:right w:val="none" w:sz="0" w:space="0" w:color="auto"/>
          </w:divBdr>
        </w:div>
      </w:divsChild>
    </w:div>
    <w:div w:id="830875240">
      <w:bodyDiv w:val="1"/>
      <w:marLeft w:val="0"/>
      <w:marRight w:val="0"/>
      <w:marTop w:val="0"/>
      <w:marBottom w:val="0"/>
      <w:divBdr>
        <w:top w:val="none" w:sz="0" w:space="0" w:color="auto"/>
        <w:left w:val="none" w:sz="0" w:space="0" w:color="auto"/>
        <w:bottom w:val="none" w:sz="0" w:space="0" w:color="auto"/>
        <w:right w:val="none" w:sz="0" w:space="0" w:color="auto"/>
      </w:divBdr>
    </w:div>
    <w:div w:id="1215657840">
      <w:bodyDiv w:val="1"/>
      <w:marLeft w:val="0"/>
      <w:marRight w:val="0"/>
      <w:marTop w:val="0"/>
      <w:marBottom w:val="0"/>
      <w:divBdr>
        <w:top w:val="none" w:sz="0" w:space="0" w:color="auto"/>
        <w:left w:val="none" w:sz="0" w:space="0" w:color="auto"/>
        <w:bottom w:val="none" w:sz="0" w:space="0" w:color="auto"/>
        <w:right w:val="none" w:sz="0" w:space="0" w:color="auto"/>
      </w:divBdr>
      <w:divsChild>
        <w:div w:id="1603759570">
          <w:marLeft w:val="-720"/>
          <w:marRight w:val="0"/>
          <w:marTop w:val="0"/>
          <w:marBottom w:val="0"/>
          <w:divBdr>
            <w:top w:val="none" w:sz="0" w:space="0" w:color="auto"/>
            <w:left w:val="none" w:sz="0" w:space="0" w:color="auto"/>
            <w:bottom w:val="none" w:sz="0" w:space="0" w:color="auto"/>
            <w:right w:val="none" w:sz="0" w:space="0" w:color="auto"/>
          </w:divBdr>
        </w:div>
      </w:divsChild>
    </w:div>
    <w:div w:id="1360620429">
      <w:bodyDiv w:val="1"/>
      <w:marLeft w:val="0"/>
      <w:marRight w:val="0"/>
      <w:marTop w:val="0"/>
      <w:marBottom w:val="0"/>
      <w:divBdr>
        <w:top w:val="none" w:sz="0" w:space="0" w:color="auto"/>
        <w:left w:val="none" w:sz="0" w:space="0" w:color="auto"/>
        <w:bottom w:val="none" w:sz="0" w:space="0" w:color="auto"/>
        <w:right w:val="none" w:sz="0" w:space="0" w:color="auto"/>
      </w:divBdr>
    </w:div>
    <w:div w:id="1365863666">
      <w:bodyDiv w:val="1"/>
      <w:marLeft w:val="0"/>
      <w:marRight w:val="0"/>
      <w:marTop w:val="0"/>
      <w:marBottom w:val="0"/>
      <w:divBdr>
        <w:top w:val="none" w:sz="0" w:space="0" w:color="auto"/>
        <w:left w:val="none" w:sz="0" w:space="0" w:color="auto"/>
        <w:bottom w:val="none" w:sz="0" w:space="0" w:color="auto"/>
        <w:right w:val="none" w:sz="0" w:space="0" w:color="auto"/>
      </w:divBdr>
      <w:divsChild>
        <w:div w:id="73323463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319-24106-7_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2307/417035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048D8-24A9-438E-A7A0-F8DB3D446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12</Pages>
  <Words>2571</Words>
  <Characters>14660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BUSINESS INTELLIGENCE REPORT FOR STRATEGIC DECISION-MAKING IN RETAIL</vt:lpstr>
    </vt:vector>
  </TitlesOfParts>
  <Company/>
  <LinksUpToDate>false</LinksUpToDate>
  <CharactersWithSpaces>17197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 REPORT FOR STRATEGIC DECISION-MAKING IN RETAIL</dc:title>
  <dc:subject>BA (Hons) Business Management                                                               LCBB5014 Data Handling &amp; Business Intelligence                                                  Claudiu-Constantin Ailincai                                                                                 Student ID: 2430429</dc:subject>
  <dc:creator/>
  <cp:keywords/>
  <dc:description/>
  <cp:lastModifiedBy>klm</cp:lastModifiedBy>
  <cp:revision>3</cp:revision>
  <dcterms:created xsi:type="dcterms:W3CDTF">2026-03-21T18:04:00Z</dcterms:created>
  <dcterms:modified xsi:type="dcterms:W3CDTF">2026-03-21T19:09:00Z</dcterms:modified>
</cp:coreProperties>
</file>