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spacing w:lineRule="auto" w:line="360"/>
        <w:rPr>
          <w:rFonts w:cs="Times New Roman"/>
          <w:sz w:val="48"/>
        </w:rPr>
      </w:pPr>
    </w:p>
    <w:p>
      <w:pPr>
        <w:pStyle w:val="style0"/>
        <w:spacing w:lineRule="auto" w:line="360"/>
        <w:jc w:val="center"/>
        <w:rPr>
          <w:rFonts w:cs="Times New Roman"/>
          <w:sz w:val="48"/>
        </w:rPr>
      </w:pPr>
    </w:p>
    <w:p>
      <w:pPr>
        <w:pStyle w:val="style0"/>
        <w:spacing w:lineRule="auto" w:line="360"/>
        <w:jc w:val="left"/>
        <w:rPr>
          <w:rFonts w:cs="Times New Roman"/>
          <w:sz w:val="48"/>
        </w:rPr>
      </w:pPr>
      <w:r>
        <w:rPr>
          <w:noProof/>
        </w:rPr>
        <w:drawing>
          <wp:inline distL="0" distT="0" distB="0" distR="0">
            <wp:extent cx="2238375" cy="1000125"/>
            <wp:effectExtent l="0" t="0" r="9525" b="9525"/>
            <wp:docPr id="1026"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 cstate="print"/>
                    <a:srcRect l="0" t="0" r="0" b="0"/>
                    <a:stretch/>
                  </pic:blipFill>
                  <pic:spPr>
                    <a:xfrm rot="0">
                      <a:off x="0" y="0"/>
                      <a:ext cx="2238375" cy="1000125"/>
                    </a:xfrm>
                    <a:prstGeom prst="rect"/>
                  </pic:spPr>
                </pic:pic>
              </a:graphicData>
            </a:graphic>
          </wp:inline>
        </w:drawing>
      </w:r>
    </w:p>
    <w:p>
      <w:pPr>
        <w:pStyle w:val="style0"/>
        <w:spacing w:lineRule="auto" w:line="360"/>
        <w:jc w:val="center"/>
        <w:rPr>
          <w:rFonts w:cs="Times New Roman"/>
          <w:sz w:val="48"/>
        </w:rPr>
      </w:pPr>
    </w:p>
    <w:p>
      <w:pPr>
        <w:pStyle w:val="style0"/>
        <w:spacing w:lineRule="auto" w:line="360"/>
        <w:jc w:val="center"/>
        <w:rPr>
          <w:rFonts w:cs="Times New Roman"/>
          <w:sz w:val="48"/>
        </w:rPr>
      </w:pPr>
      <w:r>
        <w:rPr>
          <w:rFonts w:cs="Times New Roman"/>
          <w:sz w:val="48"/>
        </w:rPr>
        <w:t>Marketing Management</w:t>
      </w:r>
    </w:p>
    <w:p>
      <w:pPr>
        <w:pStyle w:val="style0"/>
        <w:spacing w:lineRule="auto" w:line="360"/>
        <w:jc w:val="center"/>
        <w:rPr>
          <w:rFonts w:cs="Times New Roman"/>
          <w:sz w:val="48"/>
        </w:rPr>
      </w:pPr>
      <w:r>
        <w:rPr>
          <w:rFonts w:cs="Times New Roman"/>
          <w:sz w:val="48"/>
        </w:rPr>
        <w:t>Assessment 1</w:t>
      </w:r>
    </w:p>
    <w:p>
      <w:pPr>
        <w:pStyle w:val="style0"/>
        <w:spacing w:lineRule="auto" w:line="360"/>
        <w:jc w:val="center"/>
        <w:rPr>
          <w:rFonts w:cs="Times New Roman"/>
          <w:sz w:val="48"/>
          <w:lang w:val="en-GB"/>
        </w:rPr>
      </w:pPr>
      <w:r>
        <w:rPr>
          <w:rFonts w:cs="Times New Roman"/>
          <w:sz w:val="48"/>
          <w:lang w:val="en-GB"/>
        </w:rPr>
        <w:t>Burberry Company</w:t>
      </w:r>
    </w:p>
    <w:p>
      <w:pPr>
        <w:pStyle w:val="style0"/>
        <w:spacing w:lineRule="auto" w:line="360"/>
        <w:jc w:val="center"/>
        <w:rPr>
          <w:rFonts w:cs="Times New Roman"/>
          <w:sz w:val="48"/>
          <w:lang w:val="en-GB"/>
        </w:rPr>
      </w:pPr>
    </w:p>
    <w:p>
      <w:pPr>
        <w:pStyle w:val="style0"/>
        <w:spacing w:lineRule="auto" w:line="360"/>
        <w:jc w:val="center"/>
        <w:rPr>
          <w:rFonts w:cs="Times New Roman"/>
          <w:sz w:val="48"/>
          <w:lang w:val="en-GB"/>
        </w:rPr>
      </w:pPr>
    </w:p>
    <w:p>
      <w:pPr>
        <w:pStyle w:val="style0"/>
        <w:spacing w:lineRule="auto" w:line="360"/>
        <w:jc w:val="center"/>
        <w:rPr>
          <w:rFonts w:cs="Times New Roman"/>
          <w:sz w:val="48"/>
          <w:lang w:val="en-GB"/>
        </w:rPr>
      </w:pPr>
    </w:p>
    <w:p>
      <w:pPr>
        <w:pStyle w:val="style0"/>
        <w:spacing w:lineRule="auto" w:line="360"/>
        <w:jc w:val="center"/>
        <w:rPr>
          <w:rFonts w:cs="Times New Roman"/>
          <w:sz w:val="48"/>
          <w:lang w:val="en-GB"/>
        </w:rPr>
      </w:pPr>
    </w:p>
    <w:p>
      <w:pPr>
        <w:pStyle w:val="style0"/>
        <w:spacing w:lineRule="auto" w:line="360"/>
        <w:jc w:val="center"/>
        <w:rPr>
          <w:rFonts w:cs="Times New Roman"/>
          <w:sz w:val="48"/>
          <w:lang w:val="en-GB"/>
        </w:rPr>
      </w:pPr>
    </w:p>
    <w:p>
      <w:pPr>
        <w:pStyle w:val="style0"/>
        <w:spacing w:lineRule="auto" w:line="360"/>
        <w:jc w:val="center"/>
        <w:rPr>
          <w:rFonts w:cs="Times New Roman"/>
          <w:sz w:val="48"/>
          <w:lang w:val="en-GB"/>
        </w:rPr>
      </w:pPr>
    </w:p>
    <w:p>
      <w:pPr>
        <w:pStyle w:val="style0"/>
        <w:spacing w:lineRule="auto" w:line="360"/>
        <w:jc w:val="center"/>
        <w:rPr>
          <w:rFonts w:cs="Times New Roman"/>
          <w:sz w:val="48"/>
          <w:lang w:val="en-GB"/>
        </w:rPr>
      </w:pPr>
    </w:p>
    <w:p>
      <w:pPr>
        <w:pStyle w:val="style0"/>
        <w:spacing w:lineRule="auto" w:line="360"/>
        <w:jc w:val="center"/>
        <w:rPr>
          <w:rFonts w:cs="Times New Roman"/>
          <w:sz w:val="48"/>
        </w:rPr>
      </w:pPr>
    </w:p>
    <w:p>
      <w:pPr>
        <w:pStyle w:val="style0"/>
        <w:spacing w:lineRule="auto" w:line="360"/>
        <w:jc w:val="center"/>
        <w:rPr>
          <w:rFonts w:cs="Times New Roman"/>
          <w:sz w:val="48"/>
          <w:lang w:val="en-US"/>
        </w:rPr>
      </w:pPr>
      <w:r>
        <w:rPr>
          <w:rFonts w:cs="Times New Roman"/>
          <w:sz w:val="48"/>
          <w:lang w:val="en-US"/>
        </w:rPr>
        <w:t>Name of student:- Krishika Sandip Patel</w:t>
      </w:r>
    </w:p>
    <w:p>
      <w:pPr>
        <w:pStyle w:val="style0"/>
        <w:spacing w:lineRule="auto" w:line="360"/>
        <w:jc w:val="center"/>
        <w:rPr>
          <w:rFonts w:cs="Times New Roman"/>
          <w:sz w:val="48"/>
          <w:lang w:val="en-US"/>
        </w:rPr>
      </w:pPr>
      <w:r>
        <w:rPr>
          <w:rFonts w:cs="Times New Roman"/>
          <w:sz w:val="48"/>
          <w:lang w:val="en-US"/>
        </w:rPr>
        <w:t>Program of study:- MBA General Management</w:t>
      </w:r>
    </w:p>
    <w:p>
      <w:pPr>
        <w:pStyle w:val="style0"/>
        <w:spacing w:lineRule="auto" w:line="360"/>
        <w:jc w:val="center"/>
        <w:rPr>
          <w:rFonts w:cs="Times New Roman"/>
          <w:sz w:val="48"/>
          <w:lang w:val="en-US"/>
        </w:rPr>
      </w:pPr>
      <w:r>
        <w:rPr>
          <w:rFonts w:cs="Times New Roman"/>
          <w:sz w:val="48"/>
          <w:lang w:val="en-US"/>
        </w:rPr>
        <w:t>Student ID:- 2216070</w:t>
      </w:r>
    </w:p>
    <w:p>
      <w:pPr>
        <w:pStyle w:val="style0"/>
        <w:spacing w:lineRule="auto" w:line="360"/>
        <w:jc w:val="center"/>
        <w:rPr>
          <w:rFonts w:cs="Times New Roman"/>
          <w:sz w:val="48"/>
        </w:rPr>
      </w:pPr>
      <w:r>
        <w:rPr>
          <w:rFonts w:cs="Times New Roman"/>
          <w:sz w:val="48"/>
          <w:lang w:val="en-US"/>
        </w:rPr>
        <w:t>Module:- Marketing Management LCMB7001</w:t>
      </w:r>
    </w:p>
    <w:p>
      <w:pPr>
        <w:pStyle w:val="style0"/>
        <w:spacing w:lineRule="auto" w:line="360"/>
        <w:jc w:val="left"/>
        <w:rPr>
          <w:rFonts w:cs="Times New Roman"/>
          <w:sz w:val="48"/>
        </w:rPr>
      </w:pPr>
    </w:p>
    <w:p>
      <w:pPr>
        <w:pStyle w:val="style0"/>
        <w:spacing w:lineRule="auto" w:line="360"/>
        <w:jc w:val="left"/>
        <w:rPr>
          <w:rFonts w:cs="Times New Roman" w:eastAsia="宋体"/>
          <w:b/>
          <w:bCs/>
          <w:sz w:val="56"/>
          <w:szCs w:val="28"/>
          <w:lang w:val="en-GB"/>
        </w:rPr>
      </w:pPr>
      <w:r>
        <w:rPr>
          <w:rFonts w:cs="Times New Roman"/>
          <w:sz w:val="48"/>
        </w:rPr>
        <w:br w:type="page"/>
      </w:r>
    </w:p>
    <w:p>
      <w:pPr>
        <w:pStyle w:val="style266"/>
        <w:spacing w:lineRule="auto" w:line="360"/>
        <w:rPr>
          <w:rFonts w:ascii="Times New Roman" w:cs="Times New Roman" w:hAnsi="Times New Roman"/>
          <w:color w:val="auto"/>
        </w:rPr>
      </w:pPr>
      <w:r>
        <w:rPr>
          <w:rFonts w:ascii="Times New Roman" w:cs="Times New Roman" w:hAnsi="Times New Roman"/>
          <w:color w:val="auto"/>
        </w:rPr>
        <w:t>Table of Contents</w:t>
      </w:r>
    </w:p>
    <w:p>
      <w:pPr>
        <w:pStyle w:val="style19"/>
        <w:tabs>
          <w:tab w:val="right" w:leader="dot" w:pos="9016"/>
        </w:tabs>
        <w:rPr>
          <w:rFonts w:ascii="Calibri" w:eastAsia="宋体" w:hAnsi="Calibri"/>
          <w:noProof/>
          <w:sz w:val="22"/>
        </w:rPr>
      </w:pPr>
      <w:r>
        <w:rPr>
          <w:rFonts w:cs="Times New Roman"/>
        </w:rPr>
        <w:fldChar w:fldCharType="begin"/>
      </w:r>
      <w:r>
        <w:rPr>
          <w:rFonts w:cs="Times New Roman"/>
        </w:rPr>
        <w:instrText xml:space="preserve"> TOC \o "1-3" \h \z \u </w:instrText>
      </w:r>
      <w:r>
        <w:rPr>
          <w:rFonts w:cs="Times New Roman"/>
        </w:rPr>
        <w:fldChar w:fldCharType="separate"/>
      </w:r>
      <w:r>
        <w:rPr/>
        <w:fldChar w:fldCharType="begin"/>
      </w:r>
      <w:r>
        <w:instrText xml:space="preserve"> HYPERLINK \l "_Toc124194508" </w:instrText>
      </w:r>
      <w:r>
        <w:rPr/>
        <w:fldChar w:fldCharType="separate"/>
      </w:r>
      <w:r>
        <w:rPr>
          <w:rStyle w:val="style85"/>
          <w:rFonts w:cs="Times New Roman"/>
          <w:noProof/>
        </w:rPr>
        <w:t>Introduction</w:t>
      </w:r>
      <w:r>
        <w:rPr>
          <w:noProof/>
          <w:webHidden/>
        </w:rPr>
        <w:tab/>
      </w:r>
      <w:r>
        <w:rPr>
          <w:noProof/>
          <w:webHidden/>
        </w:rPr>
        <w:fldChar w:fldCharType="begin"/>
      </w:r>
      <w:r>
        <w:rPr>
          <w:noProof/>
          <w:webHidden/>
        </w:rPr>
        <w:instrText xml:space="preserve"> PAGEREF _Toc124194508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rFonts w:ascii="Calibri" w:eastAsia="宋体" w:hAnsi="Calibri"/>
          <w:noProof/>
          <w:sz w:val="22"/>
        </w:rPr>
      </w:pPr>
      <w:r>
        <w:rPr/>
        <w:fldChar w:fldCharType="begin"/>
      </w:r>
      <w:r>
        <w:instrText xml:space="preserve"> HYPERLINK \l "_Toc124194509" </w:instrText>
      </w:r>
      <w:r>
        <w:rPr/>
        <w:fldChar w:fldCharType="separate"/>
      </w:r>
      <w:r>
        <w:rPr>
          <w:rStyle w:val="style85"/>
          <w:rFonts w:cs="Times New Roman"/>
          <w:noProof/>
        </w:rPr>
        <w:t>Company Background</w:t>
      </w:r>
      <w:r>
        <w:rPr>
          <w:noProof/>
          <w:webHidden/>
        </w:rPr>
        <w:tab/>
      </w:r>
      <w:r>
        <w:rPr>
          <w:noProof/>
          <w:webHidden/>
        </w:rPr>
        <w:fldChar w:fldCharType="begin"/>
      </w:r>
      <w:r>
        <w:rPr>
          <w:noProof/>
          <w:webHidden/>
        </w:rPr>
        <w:instrText xml:space="preserve"> PAGEREF _Toc124194509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6"/>
        </w:tabs>
        <w:rPr>
          <w:rFonts w:ascii="Calibri" w:eastAsia="宋体" w:hAnsi="Calibri"/>
          <w:noProof/>
          <w:sz w:val="22"/>
        </w:rPr>
      </w:pPr>
      <w:r>
        <w:rPr/>
        <w:fldChar w:fldCharType="begin"/>
      </w:r>
      <w:r>
        <w:instrText xml:space="preserve"> HYPERLINK \l "_Toc124194510" </w:instrText>
      </w:r>
      <w:r>
        <w:rPr/>
        <w:fldChar w:fldCharType="separate"/>
      </w:r>
      <w:r>
        <w:rPr>
          <w:rStyle w:val="style85"/>
          <w:rFonts w:cs="Times New Roman"/>
          <w:noProof/>
        </w:rPr>
        <w:t>Challenges of current market that hinders customer satisfaction</w:t>
      </w:r>
      <w:r>
        <w:rPr>
          <w:noProof/>
          <w:webHidden/>
        </w:rPr>
        <w:tab/>
      </w:r>
      <w:r>
        <w:rPr>
          <w:noProof/>
          <w:webHidden/>
        </w:rPr>
        <w:fldChar w:fldCharType="begin"/>
      </w:r>
      <w:r>
        <w:rPr>
          <w:noProof/>
          <w:webHidden/>
        </w:rPr>
        <w:instrText xml:space="preserve"> PAGEREF _Toc124194510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016"/>
        </w:tabs>
        <w:rPr>
          <w:rFonts w:ascii="Calibri" w:eastAsia="宋体" w:hAnsi="Calibri"/>
          <w:noProof/>
          <w:sz w:val="22"/>
        </w:rPr>
      </w:pPr>
      <w:r>
        <w:rPr/>
        <w:fldChar w:fldCharType="begin"/>
      </w:r>
      <w:r>
        <w:instrText xml:space="preserve"> HYPERLINK \l "_Toc124194511" </w:instrText>
      </w:r>
      <w:r>
        <w:rPr/>
        <w:fldChar w:fldCharType="separate"/>
      </w:r>
      <w:r>
        <w:rPr>
          <w:rStyle w:val="style85"/>
          <w:rFonts w:cs="Times New Roman"/>
          <w:noProof/>
        </w:rPr>
        <w:t>Create End to end customer Journey Map</w:t>
      </w:r>
      <w:r>
        <w:rPr>
          <w:noProof/>
          <w:webHidden/>
        </w:rPr>
        <w:tab/>
      </w:r>
      <w:r>
        <w:rPr>
          <w:noProof/>
          <w:webHidden/>
        </w:rPr>
        <w:fldChar w:fldCharType="begin"/>
      </w:r>
      <w:r>
        <w:rPr>
          <w:noProof/>
          <w:webHidden/>
        </w:rPr>
        <w:instrText xml:space="preserve"> PAGEREF _Toc124194511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016"/>
        </w:tabs>
        <w:rPr>
          <w:rFonts w:ascii="Calibri" w:eastAsia="宋体" w:hAnsi="Calibri"/>
          <w:noProof/>
          <w:sz w:val="22"/>
        </w:rPr>
      </w:pPr>
      <w:r>
        <w:rPr/>
        <w:fldChar w:fldCharType="begin"/>
      </w:r>
      <w:r>
        <w:instrText xml:space="preserve"> HYPERLINK \l "_Toc124194512" </w:instrText>
      </w:r>
      <w:r>
        <w:rPr/>
        <w:fldChar w:fldCharType="separate"/>
      </w:r>
      <w:r>
        <w:rPr>
          <w:rStyle w:val="style85"/>
          <w:rFonts w:cs="Times New Roman"/>
          <w:noProof/>
        </w:rPr>
        <w:t>Suggested Innovative strategies for Burberry</w:t>
      </w:r>
      <w:r>
        <w:rPr>
          <w:noProof/>
          <w:webHidden/>
        </w:rPr>
        <w:tab/>
      </w:r>
      <w:r>
        <w:rPr>
          <w:noProof/>
          <w:webHidden/>
        </w:rPr>
        <w:fldChar w:fldCharType="begin"/>
      </w:r>
      <w:r>
        <w:rPr>
          <w:noProof/>
          <w:webHidden/>
        </w:rPr>
        <w:instrText xml:space="preserve"> PAGEREF _Toc124194512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016"/>
        </w:tabs>
        <w:rPr>
          <w:rFonts w:ascii="Calibri" w:eastAsia="宋体" w:hAnsi="Calibri"/>
          <w:noProof/>
          <w:sz w:val="22"/>
        </w:rPr>
      </w:pPr>
      <w:r>
        <w:rPr/>
        <w:fldChar w:fldCharType="begin"/>
      </w:r>
      <w:r>
        <w:instrText xml:space="preserve"> HYPERLINK \l "_Toc124194513" </w:instrText>
      </w:r>
      <w:r>
        <w:rPr/>
        <w:fldChar w:fldCharType="separate"/>
      </w:r>
      <w:r>
        <w:rPr>
          <w:rStyle w:val="style85"/>
          <w:rFonts w:cs="Times New Roman"/>
          <w:noProof/>
        </w:rPr>
        <w:t>Conclusion</w:t>
      </w:r>
      <w:r>
        <w:rPr>
          <w:noProof/>
          <w:webHidden/>
        </w:rPr>
        <w:tab/>
      </w:r>
      <w:r>
        <w:rPr>
          <w:noProof/>
          <w:webHidden/>
        </w:rPr>
        <w:fldChar w:fldCharType="begin"/>
      </w:r>
      <w:r>
        <w:rPr>
          <w:noProof/>
          <w:webHidden/>
        </w:rPr>
        <w:instrText xml:space="preserve"> PAGEREF _Toc124194513 \h </w:instrText>
      </w:r>
      <w:r>
        <w:rPr>
          <w:noProof/>
          <w:webHidden/>
        </w:rPr>
        <w:fldChar w:fldCharType="separate"/>
      </w:r>
      <w:r>
        <w:rPr>
          <w:noProof/>
          <w:webHidden/>
        </w:rPr>
        <w:t>16</w:t>
      </w:r>
      <w:r>
        <w:rPr>
          <w:noProof/>
          <w:webHidden/>
        </w:rPr>
        <w:fldChar w:fldCharType="end"/>
      </w:r>
      <w:r>
        <w:rPr/>
        <w:fldChar w:fldCharType="end"/>
      </w:r>
    </w:p>
    <w:p>
      <w:pPr>
        <w:pStyle w:val="style19"/>
        <w:tabs>
          <w:tab w:val="right" w:leader="dot" w:pos="9016"/>
        </w:tabs>
        <w:rPr>
          <w:rFonts w:ascii="Calibri" w:eastAsia="宋体" w:hAnsi="Calibri"/>
          <w:noProof/>
          <w:sz w:val="22"/>
        </w:rPr>
      </w:pPr>
      <w:r>
        <w:rPr/>
        <w:fldChar w:fldCharType="begin"/>
      </w:r>
      <w:r>
        <w:instrText xml:space="preserve"> HYPERLINK \l "_Toc124194514" </w:instrText>
      </w:r>
      <w:r>
        <w:rPr/>
        <w:fldChar w:fldCharType="separate"/>
      </w:r>
      <w:r>
        <w:rPr>
          <w:rStyle w:val="style85"/>
          <w:rFonts w:cs="Times New Roman"/>
          <w:noProof/>
        </w:rPr>
        <w:t>References</w:t>
      </w:r>
      <w:r>
        <w:rPr>
          <w:noProof/>
          <w:webHidden/>
        </w:rPr>
        <w:tab/>
      </w:r>
      <w:r>
        <w:rPr>
          <w:noProof/>
          <w:webHidden/>
        </w:rPr>
        <w:fldChar w:fldCharType="begin"/>
      </w:r>
      <w:r>
        <w:rPr>
          <w:noProof/>
          <w:webHidden/>
        </w:rPr>
        <w:instrText xml:space="preserve"> PAGEREF _Toc124194514 \h </w:instrText>
      </w:r>
      <w:r>
        <w:rPr>
          <w:noProof/>
          <w:webHidden/>
        </w:rPr>
        <w:fldChar w:fldCharType="separate"/>
      </w:r>
      <w:r>
        <w:rPr>
          <w:noProof/>
          <w:webHidden/>
        </w:rPr>
        <w:t>17</w:t>
      </w:r>
      <w:r>
        <w:rPr>
          <w:noProof/>
          <w:webHidden/>
        </w:rPr>
        <w:fldChar w:fldCharType="end"/>
      </w:r>
      <w:r>
        <w:rPr/>
        <w:fldChar w:fldCharType="end"/>
      </w:r>
    </w:p>
    <w:p>
      <w:pPr>
        <w:pStyle w:val="style0"/>
        <w:spacing w:lineRule="auto" w:line="360"/>
        <w:rPr>
          <w:rFonts w:cs="Times New Roman"/>
        </w:rPr>
      </w:pPr>
      <w:r>
        <w:rPr>
          <w:rFonts w:cs="Times New Roman"/>
          <w:b/>
          <w:bCs/>
          <w:noProof/>
        </w:rPr>
        <w:fldChar w:fldCharType="end"/>
      </w:r>
    </w:p>
    <w:p>
      <w:pPr>
        <w:pStyle w:val="style0"/>
        <w:spacing w:lineRule="auto" w:line="360"/>
        <w:jc w:val="left"/>
        <w:rPr>
          <w:rFonts w:cs="Times New Roman" w:eastAsia="宋体"/>
          <w:b/>
          <w:bCs/>
          <w:sz w:val="32"/>
          <w:szCs w:val="28"/>
          <w:lang w:val="en-GB"/>
        </w:rPr>
      </w:pPr>
      <w:r>
        <w:rPr>
          <w:rFonts w:cs="Times New Roman"/>
        </w:rPr>
        <w:br w:type="page"/>
      </w:r>
    </w:p>
    <w:bookmarkStart w:id="0" w:name="_Toc124194508"/>
    <w:p>
      <w:pPr>
        <w:pStyle w:val="style1"/>
        <w:spacing w:lineRule="auto" w:line="360"/>
        <w:rPr>
          <w:rFonts w:cs="Times New Roman"/>
        </w:rPr>
      </w:pPr>
      <w:r>
        <w:rPr>
          <w:rFonts w:cs="Times New Roman"/>
        </w:rPr>
        <w:t>Introduction</w:t>
      </w:r>
      <w:bookmarkEnd w:id="0"/>
    </w:p>
    <w:p>
      <w:pPr>
        <w:pStyle w:val="style0"/>
        <w:spacing w:lineRule="auto" w:line="360"/>
        <w:rPr>
          <w:rFonts w:cs="Times New Roman"/>
          <w:lang w:val="en-GB"/>
        </w:rPr>
      </w:pPr>
      <w:r>
        <w:rPr>
          <w:rFonts w:cs="Times New Roman"/>
          <w:lang w:val="en-GB"/>
        </w:rPr>
        <w:t xml:space="preserve">Customer—marked as a king by many scholars for the company—brings the ultimate revenue, brand value and every success metric to the business firm resulting in every firm's primary goal to ensure that the customer is satisfied. </w:t>
      </w:r>
      <w:r>
        <w:rPr>
          <w:rFonts w:cs="Times New Roman"/>
          <w:lang w:val="en-GB"/>
        </w:rPr>
        <w:t>Today's marketers face greater difficulty than ever before as a direct result of intensifying rivalry and the fact that setting oneself apart is no longer restricted to upstream procedures alone</w:t>
      </w:r>
      <w:r>
        <w:rPr>
          <w:rFonts w:cs="Times New Roman"/>
          <w:lang w:val="en-GB"/>
        </w:rPr>
        <w:t xml:space="preserve"> (Cherney, 2018)</w:t>
      </w:r>
      <w:r>
        <w:rPr>
          <w:rFonts w:cs="Times New Roman"/>
          <w:lang w:val="en-GB"/>
        </w:rPr>
        <w:t>. Keeping a close eye on the market is crucial for marketers in any industry, especially those working in fast fashion retail in a world where consumers' wants and requirements are always evolving. In order to keep up with the ever-evolving demands of the market and to remain competitive, firms are adopting more all-encompassing marketing techniques to attract their target audience</w:t>
      </w:r>
      <w:r>
        <w:rPr>
          <w:rFonts w:cs="Times New Roman"/>
          <w:lang w:val="en-GB"/>
        </w:rPr>
        <w:t>. In the following report, the challenges faced by the Burberry company are discussed, and novel approaches to marketing are proposed in order to maintain both customer and overall brand value</w:t>
      </w:r>
      <w:r>
        <w:rPr>
          <w:rFonts w:cs="Times New Roman"/>
          <w:lang w:val="en-GB"/>
        </w:rPr>
        <w:t>.</w:t>
      </w:r>
    </w:p>
    <w:p>
      <w:pPr>
        <w:pStyle w:val="style0"/>
        <w:spacing w:lineRule="auto" w:line="259"/>
        <w:jc w:val="left"/>
        <w:rPr>
          <w:rFonts w:cs="Times New Roman" w:eastAsia="宋体"/>
          <w:b/>
          <w:bCs/>
          <w:sz w:val="32"/>
          <w:szCs w:val="28"/>
          <w:lang w:val="en-GB"/>
        </w:rPr>
      </w:pPr>
      <w:r>
        <w:rPr>
          <w:rFonts w:cs="Times New Roman"/>
        </w:rPr>
        <w:br w:type="page"/>
      </w:r>
    </w:p>
    <w:bookmarkStart w:id="1" w:name="_Toc124194509"/>
    <w:p>
      <w:pPr>
        <w:pStyle w:val="style1"/>
        <w:spacing w:lineRule="auto" w:line="360"/>
        <w:rPr>
          <w:rFonts w:cs="Times New Roman"/>
        </w:rPr>
      </w:pPr>
      <w:r>
        <w:rPr>
          <w:rFonts w:cs="Times New Roman"/>
        </w:rPr>
        <w:t>Company Background</w:t>
      </w:r>
      <w:bookmarkEnd w:id="1"/>
    </w:p>
    <w:p>
      <w:pPr>
        <w:pStyle w:val="style0"/>
        <w:spacing w:lineRule="auto" w:line="360"/>
        <w:rPr>
          <w:rFonts w:cs="Times New Roman"/>
          <w:lang w:val="en-GB"/>
        </w:rPr>
      </w:pPr>
      <w:r>
        <w:rPr>
          <w:rFonts w:cs="Times New Roman"/>
          <w:lang w:val="en-GB"/>
        </w:rPr>
        <w:t>Burberry is a global fashion and accessories brand that caters to men, women, and children of all ages</w:t>
      </w:r>
      <w:r>
        <w:rPr>
          <w:rFonts w:cs="Times New Roman"/>
          <w:lang w:val="en-GB"/>
        </w:rPr>
        <w:t xml:space="preserve"> (Burberry, 2023)</w:t>
      </w:r>
      <w:r>
        <w:rPr>
          <w:rFonts w:cs="Times New Roman"/>
          <w:lang w:val="en-GB"/>
        </w:rPr>
        <w:t xml:space="preserve">. Seventy-five of Burberry's outlets can be found in the Americas, the vast majority of which are situated in Asian and Pacific Rim nations. Burberry uses both premium and market-skimming pricing strategies, but it must continually keep an eye on the prices set by its rivals. Burberry uses a variety of advertising strategies, both online and off, to promote </w:t>
      </w:r>
      <w:r>
        <w:rPr>
          <w:rFonts w:cs="Times New Roman"/>
          <w:lang w:val="en-GB"/>
        </w:rPr>
        <w:t>its</w:t>
      </w:r>
      <w:r>
        <w:rPr>
          <w:rFonts w:cs="Times New Roman"/>
          <w:lang w:val="en-GB"/>
        </w:rPr>
        <w:t xml:space="preserve"> products in a cohesive manner, including banner ads, SEO, sponsored search advertising, and social media marketing. Burberry unquestionably has a strategy that separates them from the competition</w:t>
      </w:r>
      <w:r>
        <w:rPr>
          <w:rFonts w:cs="Times New Roman"/>
          <w:lang w:val="en-GB"/>
        </w:rPr>
        <w:t xml:space="preserve"> (Brambilla et al., 2023)</w:t>
      </w:r>
      <w:r>
        <w:rPr>
          <w:rFonts w:cs="Times New Roman"/>
          <w:lang w:val="en-GB"/>
        </w:rPr>
        <w:t xml:space="preserve">. Some of the clothing lines did this since they were pricing their products according to the cost of manufacture and the market. </w:t>
      </w:r>
    </w:p>
    <w:p>
      <w:pPr>
        <w:pStyle w:val="style0"/>
        <w:spacing w:lineRule="auto" w:line="360"/>
        <w:jc w:val="center"/>
        <w:rPr>
          <w:rFonts w:cs="Times New Roman"/>
          <w:lang w:val="en-GB"/>
        </w:rPr>
      </w:pPr>
      <w:r>
        <w:rPr>
          <w:rFonts w:cs="Times New Roman"/>
          <w:noProof/>
        </w:rPr>
        <w:drawing>
          <wp:inline distL="0" distT="0" distB="0" distR="0">
            <wp:extent cx="1924050" cy="1756592"/>
            <wp:effectExtent l="0" t="0" r="0" b="0"/>
            <wp:docPr id="1027" name="Picture 1" descr="Burberry Nasıl Kuruldu?"/>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1924050" cy="1756592"/>
                    </a:xfrm>
                    <a:prstGeom prst="rect"/>
                    <a:ln>
                      <a:noFill/>
                    </a:ln>
                  </pic:spPr>
                </pic:pic>
              </a:graphicData>
            </a:graphic>
          </wp:inline>
        </w:drawing>
      </w:r>
    </w:p>
    <w:p>
      <w:pPr>
        <w:pStyle w:val="style0"/>
        <w:spacing w:lineRule="auto" w:line="360"/>
        <w:jc w:val="center"/>
        <w:rPr>
          <w:rFonts w:cs="Times New Roman"/>
          <w:lang w:val="en-GB"/>
        </w:rPr>
      </w:pPr>
      <w:r>
        <w:rPr>
          <w:rFonts w:cs="Times New Roman"/>
          <w:lang w:val="en-GB"/>
        </w:rPr>
        <w:t>Figure: Burberry’s Retail Shops</w:t>
      </w:r>
    </w:p>
    <w:p>
      <w:pPr>
        <w:pStyle w:val="style0"/>
        <w:spacing w:lineRule="auto" w:line="360"/>
        <w:jc w:val="center"/>
        <w:rPr>
          <w:rFonts w:cs="Times New Roman"/>
          <w:lang w:val="en-GB"/>
        </w:rPr>
      </w:pPr>
      <w:r>
        <w:rPr>
          <w:rFonts w:cs="Times New Roman"/>
          <w:lang w:val="en-GB"/>
        </w:rPr>
        <w:t xml:space="preserve">Source: </w:t>
      </w:r>
      <w:r>
        <w:rPr>
          <w:rFonts w:cs="Times New Roman"/>
          <w:lang w:val="en-GB"/>
        </w:rPr>
        <w:t>(</w:t>
      </w:r>
      <w:r>
        <w:rPr>
          <w:rFonts w:cs="Times New Roman"/>
          <w:lang w:val="en-GB"/>
        </w:rPr>
        <w:t>CNN</w:t>
      </w:r>
      <w:r>
        <w:rPr>
          <w:rFonts w:cs="Times New Roman"/>
          <w:lang w:val="en-GB"/>
        </w:rPr>
        <w:t xml:space="preserve">, </w:t>
      </w:r>
      <w:r>
        <w:rPr>
          <w:rFonts w:cs="Times New Roman"/>
          <w:lang w:val="en-GB"/>
        </w:rPr>
        <w:t>2023)</w:t>
      </w:r>
    </w:p>
    <w:p>
      <w:pPr>
        <w:pStyle w:val="style0"/>
        <w:spacing w:lineRule="auto" w:line="360"/>
        <w:rPr>
          <w:rFonts w:cs="Times New Roman"/>
          <w:lang w:val="en-GB"/>
        </w:rPr>
      </w:pPr>
      <w:r>
        <w:rPr>
          <w:rFonts w:cs="Times New Roman"/>
          <w:lang w:val="en-GB"/>
        </w:rPr>
        <w:t>Revenue grew as the company shifted its focus from cost leadership to product differentiation in 2015. In doing so, the company was able to set itself apart from the competition. In the years leading up to 2010, Burberry focused primarily on</w:t>
      </w:r>
      <w:r>
        <w:rPr>
          <w:rFonts w:cs="Times New Roman"/>
          <w:lang w:val="en-GB"/>
        </w:rPr>
        <w:t xml:space="preserve"> developing new global markets</w:t>
      </w:r>
      <w:r>
        <w:rPr>
          <w:rFonts w:cs="Times New Roman"/>
          <w:lang w:val="en-GB"/>
        </w:rPr>
        <w:t xml:space="preserve"> (Moore et al., 2022)</w:t>
      </w:r>
      <w:r>
        <w:rPr>
          <w:rFonts w:cs="Times New Roman"/>
          <w:lang w:val="en-GB"/>
        </w:rPr>
        <w:t xml:space="preserve">. </w:t>
      </w:r>
      <w:r>
        <w:rPr>
          <w:rFonts w:cs="Times New Roman"/>
          <w:lang w:val="en-GB"/>
        </w:rPr>
        <w:t xml:space="preserve">Burberry's marketing communication program might benefit from a greater focus on interactive communication if the company wants to maximize attention and sales. </w:t>
      </w:r>
    </w:p>
    <w:p>
      <w:pPr>
        <w:pStyle w:val="style0"/>
        <w:spacing w:lineRule="auto" w:line="360"/>
        <w:rPr>
          <w:rFonts w:cs="Times New Roman"/>
          <w:lang w:val="en-GB"/>
        </w:rPr>
      </w:pPr>
      <w:r>
        <w:rPr>
          <w:rFonts w:cs="Times New Roman"/>
          <w:noProof/>
        </w:rPr>
        <w:drawing>
          <wp:inline distL="0" distT="0" distB="0" distR="0">
            <wp:extent cx="5943600" cy="3589655"/>
            <wp:effectExtent l="0" t="0" r="0" b="0"/>
            <wp:docPr id="1028"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a:blip r:embed="rId4" cstate="print"/>
                    <a:srcRect l="0" t="0" r="0" b="0"/>
                    <a:stretch/>
                  </pic:blipFill>
                  <pic:spPr>
                    <a:xfrm rot="0">
                      <a:off x="0" y="0"/>
                      <a:ext cx="5943600" cy="3589655"/>
                    </a:xfrm>
                    <a:prstGeom prst="rect"/>
                  </pic:spPr>
                </pic:pic>
              </a:graphicData>
            </a:graphic>
          </wp:inline>
        </w:drawing>
      </w:r>
    </w:p>
    <w:p>
      <w:pPr>
        <w:pStyle w:val="style0"/>
        <w:spacing w:lineRule="auto" w:line="360"/>
        <w:jc w:val="center"/>
        <w:rPr>
          <w:rFonts w:cs="Times New Roman"/>
          <w:lang w:val="en-GB"/>
        </w:rPr>
      </w:pPr>
      <w:r>
        <w:rPr>
          <w:rFonts w:cs="Times New Roman"/>
          <w:lang w:val="en-GB"/>
        </w:rPr>
        <w:t>Figure: Burberry’s revenue throughout product category</w:t>
      </w:r>
    </w:p>
    <w:p>
      <w:pPr>
        <w:pStyle w:val="style0"/>
        <w:spacing w:lineRule="auto" w:line="360"/>
        <w:jc w:val="center"/>
        <w:rPr>
          <w:rFonts w:cs="Times New Roman"/>
          <w:lang w:val="en-GB"/>
        </w:rPr>
      </w:pPr>
      <w:r>
        <w:rPr>
          <w:rFonts w:cs="Times New Roman"/>
          <w:lang w:val="en-GB"/>
        </w:rPr>
        <w:t>Source: (Statistica, 2023)</w:t>
      </w:r>
    </w:p>
    <w:p>
      <w:pPr>
        <w:pStyle w:val="style0"/>
        <w:spacing w:lineRule="auto" w:line="360"/>
        <w:rPr>
          <w:rFonts w:cs="Times New Roman"/>
        </w:rPr>
      </w:pPr>
      <w:r>
        <w:rPr>
          <w:rFonts w:cs="Times New Roman"/>
          <w:lang w:val="en-GB"/>
        </w:rPr>
        <w:t xml:space="preserve">One of Burberry's main goals is to make it feasible for customers to buy the brand's wares through a variety of channels, and if the company is successful in improving its </w:t>
      </w:r>
      <w:r>
        <w:rPr>
          <w:rFonts w:cs="Times New Roman"/>
          <w:lang w:val="en-GB"/>
        </w:rPr>
        <w:t>O</w:t>
      </w:r>
      <w:r>
        <w:rPr>
          <w:rFonts w:cs="Times New Roman"/>
          <w:lang w:val="en-GB"/>
        </w:rPr>
        <w:t>mni</w:t>
      </w:r>
      <w:r>
        <w:rPr>
          <w:rFonts w:cs="Times New Roman"/>
          <w:lang w:val="en-GB"/>
        </w:rPr>
        <w:t>-</w:t>
      </w:r>
      <w:r>
        <w:rPr>
          <w:rFonts w:cs="Times New Roman"/>
          <w:lang w:val="en-GB"/>
        </w:rPr>
        <w:t>channel marketing strategy, it will have accomplished this goal. A blue ocean strategy is one option for businesses looking to dominate a new industry and leave their competitors in the dust</w:t>
      </w:r>
      <w:r>
        <w:rPr>
          <w:rFonts w:cs="Times New Roman"/>
          <w:lang w:val="en-GB"/>
        </w:rPr>
        <w:t xml:space="preserve"> (Loudon et al., 2021)</w:t>
      </w:r>
      <w:r>
        <w:rPr>
          <w:rFonts w:cs="Times New Roman"/>
          <w:lang w:val="en-GB"/>
        </w:rPr>
        <w:t xml:space="preserve">. </w:t>
      </w:r>
    </w:p>
    <w:p>
      <w:pPr>
        <w:pStyle w:val="style0"/>
        <w:spacing w:lineRule="auto" w:line="259"/>
        <w:jc w:val="left"/>
        <w:rPr>
          <w:rFonts w:cs="Times New Roman" w:eastAsia="宋体"/>
          <w:b/>
          <w:bCs/>
          <w:sz w:val="32"/>
          <w:szCs w:val="28"/>
          <w:lang w:val="en-GB"/>
        </w:rPr>
      </w:pPr>
      <w:r>
        <w:rPr>
          <w:rFonts w:cs="Times New Roman"/>
        </w:rPr>
        <w:br w:type="page"/>
      </w:r>
    </w:p>
    <w:bookmarkStart w:id="2" w:name="_Toc124194510"/>
    <w:p>
      <w:pPr>
        <w:pStyle w:val="style1"/>
        <w:spacing w:lineRule="auto" w:line="360"/>
        <w:rPr>
          <w:rFonts w:cs="Times New Roman"/>
        </w:rPr>
      </w:pPr>
      <w:r>
        <w:rPr>
          <w:rFonts w:cs="Times New Roman"/>
        </w:rPr>
        <w:t xml:space="preserve">Challenges of </w:t>
      </w:r>
      <w:r>
        <w:rPr>
          <w:rFonts w:cs="Times New Roman"/>
        </w:rPr>
        <w:t xml:space="preserve">the </w:t>
      </w:r>
      <w:r>
        <w:rPr>
          <w:rFonts w:cs="Times New Roman"/>
        </w:rPr>
        <w:t>current market that hinder customer satisfaction</w:t>
      </w:r>
      <w:bookmarkEnd w:id="2"/>
    </w:p>
    <w:p>
      <w:pPr>
        <w:pStyle w:val="style0"/>
        <w:rPr>
          <w:b/>
          <w:bCs/>
          <w:lang w:val="en-GB"/>
        </w:rPr>
      </w:pPr>
      <w:r>
        <w:rPr>
          <w:b/>
          <w:bCs/>
          <w:lang w:val="en-GB"/>
        </w:rPr>
        <w:t>Brexit and Covid Effect</w:t>
      </w:r>
    </w:p>
    <w:p>
      <w:pPr>
        <w:pStyle w:val="style0"/>
        <w:spacing w:lineRule="auto" w:line="360"/>
        <w:rPr>
          <w:rFonts w:cs="Times New Roman"/>
          <w:lang w:val="en-GB"/>
        </w:rPr>
      </w:pPr>
      <w:r>
        <w:rPr>
          <w:rFonts w:cs="Times New Roman"/>
          <w:lang w:val="en-GB"/>
        </w:rPr>
        <w:t>Given the high degree of competition that exists in the market for luxury products, Burberry's performance is extremely dependent on the efficiency with which the company manages its downstream operations. Marketers are required to do an analysis of the organization's current strategies and results before developing plans of action that are more efficient and pertinent. The execution of Brexit and the COVID</w:t>
      </w:r>
      <w:r>
        <w:rPr>
          <w:rFonts w:cs="Times New Roman"/>
          <w:lang w:val="en-GB"/>
        </w:rPr>
        <w:t>-</w:t>
      </w:r>
      <w:r>
        <w:rPr>
          <w:rFonts w:cs="Times New Roman"/>
          <w:lang w:val="en-GB"/>
        </w:rPr>
        <w:t>19 effect have both resulted in significant changes that have taken place in the business climate as well as in the marketing strategies that Burberry has undertaken</w:t>
      </w:r>
      <w:r>
        <w:rPr>
          <w:rFonts w:cs="Times New Roman"/>
          <w:lang w:val="en-GB"/>
        </w:rPr>
        <w:t xml:space="preserve"> (Masterman and Wood, 2021)</w:t>
      </w:r>
      <w:r>
        <w:rPr>
          <w:rFonts w:cs="Times New Roman"/>
          <w:lang w:val="en-GB"/>
        </w:rPr>
        <w:t xml:space="preserve">. </w:t>
      </w:r>
    </w:p>
    <w:p>
      <w:pPr>
        <w:pStyle w:val="style0"/>
        <w:rPr>
          <w:b/>
          <w:bCs/>
          <w:lang w:val="en-GB"/>
        </w:rPr>
      </w:pPr>
      <w:r>
        <w:rPr>
          <w:b/>
          <w:bCs/>
          <w:lang w:val="en-GB"/>
        </w:rPr>
        <w:t>Effectiveness of the marketing mix strategies of Burberry</w:t>
      </w:r>
    </w:p>
    <w:p>
      <w:pPr>
        <w:pStyle w:val="style0"/>
        <w:spacing w:after="0" w:lineRule="auto" w:line="360"/>
        <w:rPr>
          <w:rFonts w:cs="Times New Roman"/>
          <w:lang w:val="en-GB"/>
        </w:rPr>
      </w:pPr>
      <w:r>
        <w:rPr>
          <w:rFonts w:cs="Times New Roman"/>
          <w:lang w:val="en-GB"/>
        </w:rPr>
        <w:t xml:space="preserve">Burberry is a global store that offers products for men, women, and children, including clothes, accessories, cosmetic products, and sunglasses, according to Onyusheva and Ting (2018). These products include sunglasses. These luxurious goods are packaged in aesthetically pleasing glass containers. Burberry has traditionally placed a strong emphasis on customer service as one of the company's key product strategies, so it makes sense that this is one of </w:t>
      </w:r>
      <w:r>
        <w:rPr>
          <w:rFonts w:cs="Times New Roman"/>
          <w:lang w:val="en-GB"/>
        </w:rPr>
        <w:t>its</w:t>
      </w:r>
      <w:r>
        <w:rPr>
          <w:rFonts w:cs="Times New Roman"/>
          <w:lang w:val="en-GB"/>
        </w:rPr>
        <w:t xml:space="preserve"> primary product strategies as well. According to Straker and Wrigley (2020), the labe</w:t>
      </w:r>
      <w:r>
        <w:rPr>
          <w:rFonts w:cs="Times New Roman"/>
          <w:lang w:val="en-GB"/>
        </w:rPr>
        <w:t>l</w:t>
      </w:r>
      <w:r>
        <w:rPr>
          <w:rFonts w:cs="Times New Roman"/>
          <w:lang w:val="en-GB"/>
        </w:rPr>
        <w:t xml:space="preserve">ling of Burberry products contains a comprehensive explanation of the company's policies, usage recommendations, contact information, logo, and production data. </w:t>
      </w:r>
    </w:p>
    <w:p>
      <w:pPr>
        <w:pStyle w:val="style0"/>
        <w:spacing w:after="0" w:lineRule="auto" w:line="360"/>
        <w:jc w:val="center"/>
        <w:rPr>
          <w:rFonts w:cs="Times New Roman"/>
          <w:lang w:val="en-GB"/>
        </w:rPr>
      </w:pPr>
      <w:r>
        <w:rPr>
          <w:rFonts w:cs="Times New Roman"/>
          <w:noProof/>
        </w:rPr>
        <w:drawing>
          <wp:inline distL="0" distT="0" distB="0" distR="0">
            <wp:extent cx="2819400" cy="1993759"/>
            <wp:effectExtent l="0" t="0" r="0" b="6985"/>
            <wp:docPr id="1029" name="Picture 4" descr="Strategic Marketing Plan – Daisy Zha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5" cstate="print"/>
                    <a:srcRect l="0" t="0" r="0" b="0"/>
                    <a:stretch/>
                  </pic:blipFill>
                  <pic:spPr>
                    <a:xfrm rot="0">
                      <a:off x="0" y="0"/>
                      <a:ext cx="2819400" cy="1993759"/>
                    </a:xfrm>
                    <a:prstGeom prst="rect"/>
                    <a:ln>
                      <a:noFill/>
                    </a:ln>
                  </pic:spPr>
                </pic:pic>
              </a:graphicData>
            </a:graphic>
          </wp:inline>
        </w:drawing>
      </w:r>
    </w:p>
    <w:p>
      <w:pPr>
        <w:pStyle w:val="style0"/>
        <w:spacing w:after="0" w:lineRule="auto" w:line="360"/>
        <w:jc w:val="center"/>
        <w:rPr>
          <w:rFonts w:cs="Times New Roman"/>
          <w:lang w:val="en-GB"/>
        </w:rPr>
      </w:pPr>
      <w:r>
        <w:rPr>
          <w:rFonts w:cs="Times New Roman"/>
          <w:lang w:val="en-GB"/>
        </w:rPr>
        <w:t>Figure: Burberry’s Pricing Strategy</w:t>
      </w:r>
    </w:p>
    <w:p>
      <w:pPr>
        <w:pStyle w:val="style0"/>
        <w:spacing w:after="0" w:lineRule="auto" w:line="360"/>
        <w:jc w:val="center"/>
        <w:rPr>
          <w:rFonts w:cs="Times New Roman"/>
          <w:lang w:val="en-GB"/>
        </w:rPr>
      </w:pPr>
      <w:r>
        <w:rPr>
          <w:rFonts w:cs="Times New Roman"/>
          <w:lang w:val="en-GB"/>
        </w:rPr>
        <w:t>Source: (</w:t>
      </w:r>
      <w:r>
        <w:rPr>
          <w:rFonts w:cs="Times New Roman"/>
          <w:lang w:val="en-GB"/>
        </w:rPr>
        <w:t>Meredith et al.</w:t>
      </w:r>
      <w:r>
        <w:rPr>
          <w:rFonts w:cs="Times New Roman"/>
          <w:lang w:val="en-GB"/>
        </w:rPr>
        <w:t>, 2023)</w:t>
      </w:r>
    </w:p>
    <w:p>
      <w:pPr>
        <w:pStyle w:val="style0"/>
        <w:spacing w:after="0" w:lineRule="auto" w:line="360"/>
        <w:rPr>
          <w:rFonts w:cs="Times New Roman"/>
        </w:rPr>
      </w:pPr>
      <w:r>
        <w:rPr>
          <w:rFonts w:cs="Times New Roman"/>
          <w:lang w:val="en-GB"/>
        </w:rPr>
        <w:t xml:space="preserve">Burberry has opened a total of 75 stores across the Americas, the bulk of which are located in countries across Asia and the Pacific. According to Chen et al. (2021), the areas of Europe, the Middle East, and Africa have the highest number of Burberry franchises per capita, but the </w:t>
      </w:r>
      <w:r>
        <w:rPr>
          <w:rFonts w:cs="Times New Roman"/>
          <w:lang w:val="en-GB"/>
        </w:rPr>
        <w:t xml:space="preserve">market in the United States does not have any Burberry franchises at all. The fact that Burberry employs strategies of selective distribution, as Olteanu (2020) argues, makes it more difficult for the brand to communicate with the general public and reach a wider audience. Burberry employs premium pricing as well as pricing techniques that skim the market; nonetheless, the company must always maintain a close eye on the prices set by its competitors. Ceil (2018) asserts that the company sets the prices of a significant proportion of its fashion items using a system called dynamic pricing. Burberry devotes a significant portion of its marketing budget to influencer marketing and celebrity endorsement initiatives. This is due to the fact that the clientele for the fashion item is largely impacted by the actions carried out by their </w:t>
      </w:r>
      <w:r>
        <w:rPr>
          <w:rFonts w:cs="Times New Roman"/>
          <w:lang w:val="en-GB"/>
        </w:rPr>
        <w:t>favourite</w:t>
      </w:r>
      <w:r>
        <w:rPr>
          <w:rFonts w:cs="Times New Roman"/>
          <w:lang w:val="en-GB"/>
        </w:rPr>
        <w:t xml:space="preserve"> celebrities and personalities. </w:t>
      </w:r>
    </w:p>
    <w:p>
      <w:pPr>
        <w:pStyle w:val="style0"/>
        <w:spacing w:lineRule="auto" w:line="259"/>
        <w:jc w:val="left"/>
        <w:rPr>
          <w:rFonts w:cs="Times New Roman" w:eastAsia="宋体"/>
          <w:b/>
          <w:bCs/>
          <w:sz w:val="32"/>
          <w:szCs w:val="28"/>
          <w:lang w:val="en-GB"/>
        </w:rPr>
      </w:pPr>
      <w:r>
        <w:rPr>
          <w:rFonts w:cs="Times New Roman"/>
        </w:rPr>
        <w:br w:type="page"/>
      </w:r>
    </w:p>
    <w:bookmarkStart w:id="3" w:name="_Toc124194511"/>
    <w:p>
      <w:pPr>
        <w:pStyle w:val="style1"/>
        <w:spacing w:lineRule="auto" w:line="360"/>
        <w:rPr>
          <w:rFonts w:cs="Times New Roman"/>
        </w:rPr>
      </w:pPr>
      <w:r>
        <w:rPr>
          <w:rFonts w:cs="Times New Roman"/>
        </w:rPr>
        <w:t>Create</w:t>
      </w:r>
      <w:r>
        <w:rPr>
          <w:rFonts w:cs="Times New Roman"/>
        </w:rPr>
        <w:t xml:space="preserve"> </w:t>
      </w:r>
      <w:r>
        <w:rPr>
          <w:rFonts w:cs="Times New Roman"/>
        </w:rPr>
        <w:t>End to end customer Journey</w:t>
      </w:r>
      <w:r>
        <w:rPr>
          <w:rFonts w:cs="Times New Roman"/>
        </w:rPr>
        <w:t xml:space="preserve"> Map</w:t>
      </w:r>
      <w:bookmarkEnd w:id="3"/>
    </w:p>
    <w:p>
      <w:pPr>
        <w:pStyle w:val="style0"/>
        <w:rPr>
          <w:rFonts w:cs="Times New Roman"/>
          <w:b/>
        </w:rPr>
      </w:pPr>
      <w:r>
        <w:rPr>
          <w:rFonts w:cs="Times New Roman"/>
        </w:rPr>
        <w:t>The following is a rundown of the six steps necessary to comprehend the customer journey map:</w:t>
      </w:r>
    </w:p>
    <w:p>
      <w:pPr>
        <w:pStyle w:val="style0"/>
        <w:rPr>
          <w:rFonts w:cs="Times New Roman"/>
        </w:rPr>
      </w:pPr>
      <w:r>
        <w:rPr>
          <w:rFonts w:cs="Times New Roman"/>
          <w:noProof/>
        </w:rPr>
        <w:drawing>
          <wp:inline distL="0" distT="0" distB="0" distR="0">
            <wp:extent cx="5943600" cy="3028950"/>
            <wp:effectExtent l="0" t="0" r="0" b="0"/>
            <wp:docPr id="1030" name="Picture 5" descr="Six Phases Of Digital Customer Journey Map | Presentation Graphics |  Presentation PowerPoint Example | Slide Templat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5"/>
                    <pic:cNvPicPr/>
                  </pic:nvPicPr>
                  <pic:blipFill>
                    <a:blip r:embed="rId6" cstate="print"/>
                    <a:srcRect l="0" t="15171" r="0" b="16880"/>
                    <a:stretch/>
                  </pic:blipFill>
                  <pic:spPr>
                    <a:xfrm rot="0">
                      <a:off x="0" y="0"/>
                      <a:ext cx="5943600" cy="3028950"/>
                    </a:xfrm>
                    <a:prstGeom prst="rect"/>
                    <a:ln>
                      <a:noFill/>
                    </a:ln>
                  </pic:spPr>
                </pic:pic>
              </a:graphicData>
            </a:graphic>
          </wp:inline>
        </w:drawing>
      </w:r>
    </w:p>
    <w:p>
      <w:pPr>
        <w:pStyle w:val="style0"/>
        <w:jc w:val="center"/>
        <w:rPr>
          <w:rFonts w:cs="Times New Roman"/>
        </w:rPr>
      </w:pPr>
      <w:r>
        <w:rPr>
          <w:rFonts w:cs="Times New Roman"/>
        </w:rPr>
        <w:t>Figure: Six Phases of Customer Journey Map</w:t>
      </w:r>
    </w:p>
    <w:p>
      <w:pPr>
        <w:pStyle w:val="style0"/>
        <w:jc w:val="center"/>
        <w:rPr>
          <w:rFonts w:cs="Times New Roman"/>
        </w:rPr>
      </w:pPr>
      <w:r>
        <w:rPr>
          <w:rFonts w:cs="Times New Roman"/>
        </w:rPr>
        <w:t>Source: (</w:t>
      </w:r>
      <w:r>
        <w:rPr>
          <w:rFonts w:cs="Times New Roman"/>
        </w:rPr>
        <w:t>Morris, 2019</w:t>
      </w:r>
      <w:r>
        <w:rPr>
          <w:rFonts w:cs="Times New Roman"/>
        </w:rPr>
        <w:t>)</w:t>
      </w:r>
    </w:p>
    <w:p>
      <w:pPr>
        <w:pStyle w:val="style0"/>
        <w:rPr>
          <w:b/>
          <w:bCs/>
        </w:rPr>
      </w:pPr>
      <w:r>
        <w:rPr>
          <w:b/>
          <w:bCs/>
        </w:rPr>
        <w:t xml:space="preserve">Determine the ideal consumer </w:t>
      </w:r>
    </w:p>
    <w:p>
      <w:pPr>
        <w:pStyle w:val="style0"/>
        <w:spacing w:lineRule="auto" w:line="360"/>
        <w:rPr>
          <w:rFonts w:cs="Times New Roman"/>
        </w:rPr>
      </w:pPr>
      <w:r>
        <w:rPr>
          <w:rFonts w:cs="Times New Roman"/>
        </w:rPr>
        <w:t>Working</w:t>
      </w:r>
      <w:r>
        <w:rPr>
          <w:rFonts w:cs="Times New Roman"/>
        </w:rPr>
        <w:t>-</w:t>
      </w:r>
      <w:r>
        <w:rPr>
          <w:rFonts w:cs="Times New Roman"/>
        </w:rPr>
        <w:t>class people, students, and people in the lower middle class are in the best position to profit from the company's declared mission to provide apparel that is of good quality at affordable costs. This company has the most potential for growth in the age range of 15 to 30 when it comes to sales</w:t>
      </w:r>
      <w:r>
        <w:rPr>
          <w:rFonts w:cs="Times New Roman"/>
        </w:rPr>
        <w:t xml:space="preserve"> (Kotler et al., 2019)</w:t>
      </w:r>
      <w:r>
        <w:rPr>
          <w:rFonts w:cs="Times New Roman"/>
        </w:rPr>
        <w:t>. This population segment is most frequently observed residing in institutional settings such as university dormitories, with their parents, or in their first residence in urban cent</w:t>
      </w:r>
      <w:r>
        <w:rPr>
          <w:rFonts w:cs="Times New Roman"/>
        </w:rPr>
        <w:t>re</w:t>
      </w:r>
      <w:r>
        <w:rPr>
          <w:rFonts w:cs="Times New Roman"/>
        </w:rPr>
        <w:t>s. Other common examples of this pattern of residence include They are focusing their attention on driven members of Generation Y since they anticipate these individuals will have enormous purchasing power in the not</w:t>
      </w:r>
      <w:r>
        <w:rPr>
          <w:rFonts w:cs="Times New Roman"/>
        </w:rPr>
        <w:t>-too-</w:t>
      </w:r>
      <w:r>
        <w:rPr>
          <w:rFonts w:cs="Times New Roman"/>
        </w:rPr>
        <w:t>distant future. Because of their freedom and independence in the house, new college graduates who live alone or in young relationships without children are looked up to as role models by these people.</w:t>
      </w:r>
    </w:p>
    <w:p>
      <w:pPr>
        <w:pStyle w:val="style0"/>
        <w:rPr>
          <w:b/>
          <w:bCs/>
        </w:rPr>
      </w:pPr>
    </w:p>
    <w:p>
      <w:pPr>
        <w:pStyle w:val="style0"/>
        <w:rPr>
          <w:b/>
          <w:bCs/>
        </w:rPr>
      </w:pPr>
      <w:r>
        <w:rPr>
          <w:b/>
          <w:bCs/>
        </w:rPr>
        <w:t>Be aware of what it is that the purchaser wants</w:t>
      </w:r>
    </w:p>
    <w:p>
      <w:pPr>
        <w:pStyle w:val="style0"/>
        <w:spacing w:lineRule="auto" w:line="360"/>
        <w:rPr>
          <w:rFonts w:cs="Times New Roman"/>
        </w:rPr>
      </w:pPr>
      <w:r>
        <w:rPr>
          <w:rFonts w:cs="Times New Roman"/>
        </w:rPr>
        <w:t>Once a profile of typical customers has been developed, the next step is to hone in on what compels those customers to make a purchase when they are in the store. Consumers who are young adults who have recently obtained financial independence and whose primary desire is to travel the world and combine the brilliant colo</w:t>
      </w:r>
      <w:r>
        <w:rPr>
          <w:rFonts w:cs="Times New Roman"/>
        </w:rPr>
        <w:t>u</w:t>
      </w:r>
      <w:r>
        <w:rPr>
          <w:rFonts w:cs="Times New Roman"/>
        </w:rPr>
        <w:t xml:space="preserve">rs that she sees there into </w:t>
      </w:r>
      <w:r>
        <w:rPr>
          <w:rFonts w:cs="Times New Roman"/>
        </w:rPr>
        <w:t>thei</w:t>
      </w:r>
      <w:r>
        <w:rPr>
          <w:rFonts w:cs="Times New Roman"/>
        </w:rPr>
        <w:t>r own unique aesthetic are the kind of customers the company hopes to attract. People who have reached this point in their lives are more open to the idea of seeming cool and knowledgeable, and because of this, they make the most of the opportunity to do so by adopting the most recent styles and trends</w:t>
      </w:r>
      <w:r>
        <w:rPr>
          <w:rFonts w:cs="Times New Roman"/>
        </w:rPr>
        <w:t xml:space="preserve"> (Nepomuceno et al., 2023)</w:t>
      </w:r>
      <w:r>
        <w:rPr>
          <w:rFonts w:cs="Times New Roman"/>
        </w:rPr>
        <w:t xml:space="preserve">. </w:t>
      </w:r>
      <w:r>
        <w:rPr>
          <w:rFonts w:cs="Times New Roman" w:eastAsia="Times New Roman"/>
          <w:szCs w:val="24"/>
          <w:lang w:val="en-GB" w:eastAsia="en-GB"/>
        </w:rPr>
        <w:t>Burberry</w:t>
      </w:r>
      <w:r>
        <w:rPr>
          <w:rFonts w:cs="Times New Roman"/>
        </w:rPr>
        <w:t xml:space="preserve"> uses a variety of approaches to determine the underlying goals of its clients. The first method is interview</w:t>
      </w:r>
      <w:r>
        <w:rPr>
          <w:rFonts w:cs="Times New Roman"/>
        </w:rPr>
        <w:t>ing</w:t>
      </w:r>
      <w:r>
        <w:rPr>
          <w:rFonts w:cs="Times New Roman"/>
        </w:rPr>
        <w:t>, in which they speak with clients that are high on their list based on the purchases that they have made in the past. Questions about their personal lives, such as how they spend their free time and what makes them happy, are eventually replaced by more specific inquiries about their goods and services, such as what memories are evoked by the aesthetic of the store and what criteria were used to choose this item over others</w:t>
      </w:r>
      <w:r>
        <w:rPr>
          <w:rFonts w:cs="Times New Roman"/>
        </w:rPr>
        <w:t xml:space="preserve"> (Peter, 2021)</w:t>
      </w:r>
      <w:r>
        <w:rPr>
          <w:rFonts w:cs="Times New Roman"/>
        </w:rPr>
        <w:t>. They then create a profile of the user's preferences after gathering the replies and provide it to the designers for consideration. In addition to this, they make use of tools such as Hotjar and look through the comments and emails that are received from customers who have questions</w:t>
      </w:r>
      <w:r>
        <w:rPr>
          <w:rFonts w:cs="Times New Roman"/>
        </w:rPr>
        <w:t xml:space="preserve"> (Ottman and Books, 2022)</w:t>
      </w:r>
      <w:r>
        <w:rPr>
          <w:rFonts w:cs="Times New Roman"/>
        </w:rPr>
        <w:t>.</w:t>
      </w:r>
    </w:p>
    <w:p>
      <w:pPr>
        <w:pStyle w:val="style0"/>
        <w:rPr>
          <w:b/>
          <w:bCs/>
        </w:rPr>
      </w:pPr>
      <w:r>
        <w:rPr>
          <w:b/>
          <w:bCs/>
        </w:rPr>
        <w:t>Create a flowchart depicting the customer experience</w:t>
      </w:r>
    </w:p>
    <w:p>
      <w:pPr>
        <w:pStyle w:val="style0"/>
        <w:spacing w:lineRule="auto" w:line="360"/>
        <w:rPr>
          <w:rFonts w:cs="Times New Roman"/>
        </w:rPr>
      </w:pPr>
      <w:r>
        <w:rPr>
          <w:rFonts w:cs="Times New Roman"/>
        </w:rPr>
        <w:t xml:space="preserve">When referring to the first point of contact between a consumer and a business, </w:t>
      </w:r>
      <w:r>
        <w:rPr>
          <w:rFonts w:cs="Times New Roman"/>
        </w:rPr>
        <w:t>authors</w:t>
      </w:r>
      <w:r>
        <w:rPr>
          <w:rFonts w:cs="Times New Roman"/>
        </w:rPr>
        <w:t xml:space="preserve"> often use the word "touchpoint</w:t>
      </w:r>
      <w:r>
        <w:rPr>
          <w:rFonts w:cs="Times New Roman"/>
        </w:rPr>
        <w:t xml:space="preserve"> (Park, 2020)</w:t>
      </w:r>
      <w:r>
        <w:rPr>
          <w:rFonts w:cs="Times New Roman"/>
        </w:rPr>
        <w:t xml:space="preserve">." The quality of the relationship that is formed between the two parties is more important than whether or not a sale is ultimately achieved. When it comes to marketing, </w:t>
      </w:r>
      <w:r>
        <w:rPr>
          <w:rFonts w:cs="Times New Roman" w:eastAsia="Times New Roman"/>
          <w:szCs w:val="24"/>
          <w:lang w:val="en-GB" w:eastAsia="en-GB"/>
        </w:rPr>
        <w:t>Burberry</w:t>
      </w:r>
      <w:r>
        <w:rPr>
          <w:rFonts w:cs="Times New Roman"/>
        </w:rPr>
        <w:t xml:space="preserve"> invests a significant amount of money, whether it be in the form of a catalogue featuring well-known designers or a text message. The corporation is guaranteeing that they will also earn the backing of the celebrity's legions of loyal admirers by selecting Lana del Rey as the face of their autumn advertising campaign and focusing on a statue of David Beckham. In addition, they offer informative advertising, which may include the most recent fashion news, articles, and styling advice, among other things. </w:t>
      </w:r>
    </w:p>
    <w:p>
      <w:pPr>
        <w:pStyle w:val="style0"/>
        <w:spacing w:lineRule="auto" w:line="360"/>
        <w:jc w:val="center"/>
        <w:rPr>
          <w:rFonts w:cs="Times New Roman"/>
        </w:rPr>
      </w:pPr>
      <w:r>
        <w:rPr>
          <w:rFonts w:cs="Times New Roman"/>
          <w:noProof/>
        </w:rPr>
        <w:drawing>
          <wp:inline distL="0" distT="0" distB="0" distR="0">
            <wp:extent cx="4705350" cy="2962275"/>
            <wp:effectExtent l="0" t="0" r="0" b="9525"/>
            <wp:docPr id="1031" name="Picture 6" descr="Top 10 Customer Service Flowchart Templates To Optimize Support Operations  - The SlideTeam Blo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6"/>
                    <pic:cNvPicPr/>
                  </pic:nvPicPr>
                  <pic:blipFill>
                    <a:blip r:embed="rId7" cstate="print"/>
                    <a:srcRect l="10577" t="11396" r="10256" b="0"/>
                    <a:stretch/>
                  </pic:blipFill>
                  <pic:spPr>
                    <a:xfrm rot="0">
                      <a:off x="0" y="0"/>
                      <a:ext cx="4705350" cy="2962275"/>
                    </a:xfrm>
                    <a:prstGeom prst="rect"/>
                    <a:ln>
                      <a:noFill/>
                    </a:ln>
                  </pic:spPr>
                </pic:pic>
              </a:graphicData>
            </a:graphic>
          </wp:inline>
        </w:drawing>
      </w:r>
    </w:p>
    <w:p>
      <w:pPr>
        <w:pStyle w:val="style0"/>
        <w:spacing w:lineRule="auto" w:line="360"/>
        <w:jc w:val="center"/>
        <w:rPr>
          <w:rFonts w:cs="Times New Roman"/>
        </w:rPr>
      </w:pPr>
      <w:r>
        <w:rPr>
          <w:rFonts w:cs="Times New Roman"/>
        </w:rPr>
        <w:t>Figure: Customer Service Process Flowchart</w:t>
      </w:r>
    </w:p>
    <w:p>
      <w:pPr>
        <w:pStyle w:val="style0"/>
        <w:spacing w:lineRule="auto" w:line="360"/>
        <w:jc w:val="center"/>
        <w:rPr>
          <w:rFonts w:cs="Times New Roman"/>
        </w:rPr>
      </w:pPr>
      <w:r>
        <w:rPr>
          <w:rFonts w:cs="Times New Roman"/>
        </w:rPr>
        <w:t>Source: (</w:t>
      </w:r>
      <w:r>
        <w:rPr>
          <w:rFonts w:cs="Times New Roman"/>
        </w:rPr>
        <w:t>Rodriguez et al., 2023</w:t>
      </w:r>
      <w:r>
        <w:rPr>
          <w:rFonts w:cs="Times New Roman"/>
        </w:rPr>
        <w:t>)</w:t>
      </w:r>
    </w:p>
    <w:p>
      <w:pPr>
        <w:pStyle w:val="style0"/>
        <w:spacing w:lineRule="auto" w:line="360"/>
        <w:rPr>
          <w:rFonts w:cs="Times New Roman"/>
        </w:rPr>
      </w:pPr>
      <w:r>
        <w:rPr>
          <w:rFonts w:cs="Times New Roman"/>
        </w:rPr>
        <w:t>Additionally, their names are on the logos, personal invitations, and loyalty</w:t>
      </w:r>
      <w:r>
        <w:rPr>
          <w:rFonts w:cs="Times New Roman"/>
        </w:rPr>
        <w:t xml:space="preserve"> </w:t>
      </w:r>
      <w:r>
        <w:rPr>
          <w:rFonts w:cs="Times New Roman"/>
        </w:rPr>
        <w:t>360 programs. They have been the darlings of the media thanks to the success of their mobile applications for Android and iOS phones, as well as their active presence on Pinterest, Facebook, Twitter, and Instagram. Asking a business the identical question that was asked of the consumer during the interview is one way for a company to put itself in the shoes of the customer when faced with certain challenges. Students are most likely to interact with this brand through social media platforms and websites, whilst young adults aged 18 to 29 are more likely to do so through sponsored content or a mobile application. Adults aged 30 and older are most likely to hear about this product through word of mouth</w:t>
      </w:r>
      <w:r>
        <w:rPr>
          <w:rFonts w:cs="Times New Roman"/>
        </w:rPr>
        <w:t xml:space="preserve"> (Phan et al., 2021)</w:t>
      </w:r>
      <w:r>
        <w:rPr>
          <w:rFonts w:cs="Times New Roman"/>
        </w:rPr>
        <w:t>. They do this by hosting a number of events, running promotions, and even coming up with their own distinctive packaging in order to get past the stage of thought and into the stage of action.</w:t>
      </w:r>
    </w:p>
    <w:p>
      <w:pPr>
        <w:pStyle w:val="style0"/>
        <w:rPr>
          <w:b/>
          <w:bCs/>
        </w:rPr>
      </w:pPr>
      <w:r>
        <w:rPr>
          <w:b/>
          <w:bCs/>
        </w:rPr>
        <w:t>Being aware of the challenges that the client is experiencing</w:t>
      </w:r>
    </w:p>
    <w:p>
      <w:pPr>
        <w:pStyle w:val="style0"/>
        <w:spacing w:lineRule="auto" w:line="360"/>
        <w:rPr>
          <w:rFonts w:cs="Times New Roman"/>
        </w:rPr>
      </w:pPr>
      <w:r>
        <w:rPr>
          <w:rFonts w:cs="Times New Roman"/>
        </w:rPr>
        <w:t xml:space="preserve">The enormous technology company has a number of problems that need to be fixed, including a lack of localized designs (so their products look the same in </w:t>
      </w:r>
      <w:r>
        <w:rPr>
          <w:rFonts w:cs="Times New Roman"/>
        </w:rPr>
        <w:t>Asia</w:t>
      </w:r>
      <w:r>
        <w:rPr>
          <w:rFonts w:cs="Times New Roman"/>
        </w:rPr>
        <w:t xml:space="preserve"> as they do in </w:t>
      </w:r>
      <w:r>
        <w:rPr>
          <w:rFonts w:cs="Times New Roman"/>
        </w:rPr>
        <w:t xml:space="preserve">the </w:t>
      </w:r>
      <w:r>
        <w:rPr>
          <w:rFonts w:cs="Times New Roman"/>
        </w:rPr>
        <w:t>U.K</w:t>
      </w:r>
      <w:r>
        <w:rPr>
          <w:rFonts w:cs="Times New Roman"/>
        </w:rPr>
        <w:t>.</w:t>
      </w:r>
      <w:r>
        <w:rPr>
          <w:rFonts w:cs="Times New Roman"/>
        </w:rPr>
        <w:t>), which prevents nods from connecting in the minds of customers in different places. Additionally, they have a limited physical presence in outlying areas</w:t>
      </w:r>
      <w:r>
        <w:rPr>
          <w:rFonts w:cs="Times New Roman"/>
        </w:rPr>
        <w:t xml:space="preserve"> (Loundon et al., 2021)</w:t>
      </w:r>
      <w:r>
        <w:rPr>
          <w:rFonts w:cs="Times New Roman"/>
        </w:rPr>
        <w:t>. This means that if a resident of the neighbo</w:t>
      </w:r>
      <w:r>
        <w:rPr>
          <w:rFonts w:cs="Times New Roman"/>
        </w:rPr>
        <w:t>u</w:t>
      </w:r>
      <w:r>
        <w:rPr>
          <w:rFonts w:cs="Times New Roman"/>
        </w:rPr>
        <w:t xml:space="preserve">rhood is interested in purchasing a product from </w:t>
      </w:r>
      <w:r>
        <w:rPr>
          <w:rFonts w:cs="Times New Roman"/>
        </w:rPr>
        <w:t>their brand, she will have to deal with shipping and payment complications as a result of the limited scope of their distribution network.</w:t>
      </w:r>
    </w:p>
    <w:p>
      <w:pPr>
        <w:pStyle w:val="style0"/>
        <w:rPr>
          <w:b/>
          <w:bCs/>
        </w:rPr>
      </w:pPr>
      <w:r>
        <w:rPr>
          <w:b/>
          <w:bCs/>
        </w:rPr>
        <w:t>Resolve issues in the</w:t>
      </w:r>
      <w:r>
        <w:rPr>
          <w:b/>
          <w:bCs/>
        </w:rPr>
        <w:t xml:space="preserve"> order of their significance</w:t>
      </w:r>
    </w:p>
    <w:p>
      <w:pPr>
        <w:pStyle w:val="style0"/>
        <w:spacing w:lineRule="auto" w:line="360"/>
        <w:rPr>
          <w:rFonts w:cs="Times New Roman"/>
        </w:rPr>
      </w:pPr>
      <w:r>
        <w:rPr>
          <w:rFonts w:cs="Times New Roman"/>
        </w:rPr>
        <w:t>In spite of the fact that they want to offer low pricing, the product quality must still be enhanced before they will be able to compete successfully on a global basis. The raw materials that are used in their products, which include both apparel and beauty products, need to be improved upon. Additionally, the amount of chemicals that are used need to be reduced, and the quality control system should be improved overall</w:t>
      </w:r>
      <w:r>
        <w:rPr>
          <w:rFonts w:cs="Times New Roman"/>
        </w:rPr>
        <w:t xml:space="preserve"> (Charlesworth, 2022)</w:t>
      </w:r>
      <w:r>
        <w:rPr>
          <w:rFonts w:cs="Times New Roman"/>
        </w:rPr>
        <w:t>. As a result of this, it is essential that their designs reflect the shifting demographic composition of the country, combining aspects of Chinese culture and history as well as emblems of the nation.</w:t>
      </w:r>
    </w:p>
    <w:p>
      <w:pPr>
        <w:pStyle w:val="style0"/>
        <w:rPr>
          <w:b/>
          <w:bCs/>
        </w:rPr>
      </w:pPr>
      <w:r>
        <w:rPr>
          <w:b/>
          <w:bCs/>
        </w:rPr>
        <w:t>Bring ever</w:t>
      </w:r>
      <w:r>
        <w:rPr>
          <w:b/>
          <w:bCs/>
        </w:rPr>
        <w:t>ything up to date and modern</w:t>
      </w:r>
    </w:p>
    <w:p>
      <w:pPr>
        <w:pStyle w:val="style0"/>
        <w:spacing w:lineRule="auto" w:line="360"/>
        <w:rPr>
          <w:rFonts w:cs="Times New Roman"/>
        </w:rPr>
      </w:pPr>
      <w:r>
        <w:rPr>
          <w:rFonts w:cs="Times New Roman"/>
        </w:rPr>
        <w:t>Their efforts are centred on providing superior service to their existing customers. Since the introduction of digital platforms, it has become much less difficult to collect information on a two-way spectrum. This has made it possible for enterprises to devote more resources toward the provision of personalised services. They want to attract customers from a wide variety of demographics who also have strong moral values, so in addition to engaging in philanthropic activity, they are also implementing a marketing approach that is more comprehensive. Clean water, women's empowerment, and improving educational opportunities have all received a combined investment of $20.5 million, with the end goal of assisting 10,000 businesswomen in reaching their goal of growing their operations. In order to achieve harmony on the assembly line and among upper management, they have been modernizing the workplace by increasing the fair wage system.</w:t>
      </w:r>
    </w:p>
    <w:p>
      <w:pPr>
        <w:pStyle w:val="style0"/>
        <w:spacing w:lineRule="auto" w:line="259"/>
        <w:jc w:val="left"/>
        <w:rPr>
          <w:rFonts w:cs="Times New Roman" w:eastAsia="宋体"/>
          <w:b/>
          <w:bCs/>
          <w:sz w:val="32"/>
          <w:szCs w:val="28"/>
          <w:lang w:val="en-GB"/>
        </w:rPr>
      </w:pPr>
      <w:r>
        <w:rPr>
          <w:rFonts w:cs="Times New Roman"/>
        </w:rPr>
        <w:br w:type="page"/>
      </w:r>
    </w:p>
    <w:bookmarkStart w:id="4" w:name="_Toc124194512"/>
    <w:p>
      <w:pPr>
        <w:pStyle w:val="style1"/>
        <w:spacing w:lineRule="auto" w:line="360"/>
        <w:rPr>
          <w:rFonts w:cs="Times New Roman"/>
        </w:rPr>
      </w:pPr>
      <w:r>
        <w:rPr>
          <w:rFonts w:cs="Times New Roman"/>
        </w:rPr>
        <w:t xml:space="preserve">Suggested </w:t>
      </w:r>
      <w:r>
        <w:rPr>
          <w:rFonts w:cs="Times New Roman"/>
        </w:rPr>
        <w:t>Innovative strategies for Burberry</w:t>
      </w:r>
      <w:bookmarkEnd w:id="4"/>
    </w:p>
    <w:p>
      <w:pPr>
        <w:pStyle w:val="style0"/>
        <w:rPr>
          <w:b/>
          <w:bCs/>
          <w:lang w:val="en-GB" w:eastAsia="en-GB"/>
        </w:rPr>
      </w:pPr>
      <w:r>
        <w:rPr>
          <w:b/>
          <w:bCs/>
          <w:lang w:val="en-GB" w:eastAsia="en-GB"/>
        </w:rPr>
        <w:t>Become an expert at maintaining consistency</w:t>
      </w:r>
    </w:p>
    <w:p>
      <w:pPr>
        <w:pStyle w:val="style0"/>
        <w:spacing w:after="0" w:lineRule="auto" w:line="360"/>
        <w:rPr>
          <w:rFonts w:cs="Times New Roman" w:eastAsia="Times New Roman"/>
          <w:szCs w:val="24"/>
          <w:lang w:val="en-GB" w:eastAsia="en-GB"/>
        </w:rPr>
      </w:pPr>
      <w:r>
        <w:rPr>
          <w:rFonts w:cs="Times New Roman" w:eastAsia="Times New Roman"/>
          <w:szCs w:val="24"/>
          <w:lang w:val="en-GB" w:eastAsia="en-GB"/>
        </w:rPr>
        <w:t xml:space="preserve">It can be difficult to maintain brand loyalty in the face of the severe competition that exists in the retail industry. Nevertheless, </w:t>
      </w:r>
      <w:r>
        <w:rPr>
          <w:rFonts w:cs="Times New Roman" w:eastAsia="Times New Roman"/>
          <w:szCs w:val="24"/>
          <w:lang w:val="en-GB" w:eastAsia="en-GB"/>
        </w:rPr>
        <w:t>Burberry</w:t>
      </w:r>
      <w:r>
        <w:rPr>
          <w:rFonts w:cs="Times New Roman" w:eastAsia="Times New Roman"/>
          <w:szCs w:val="24"/>
          <w:lang w:val="en-GB" w:eastAsia="en-GB"/>
        </w:rPr>
        <w:t xml:space="preserve"> is persistent in its efforts to expand in both scope and scale. No matter how many different labels an establishment sells, customers receive the same high-quality service from the </w:t>
      </w:r>
      <w:r>
        <w:rPr>
          <w:rFonts w:cs="Times New Roman" w:eastAsia="Times New Roman"/>
          <w:szCs w:val="24"/>
          <w:lang w:val="en-GB" w:eastAsia="en-GB"/>
        </w:rPr>
        <w:t>Burberry</w:t>
      </w:r>
      <w:r>
        <w:rPr>
          <w:rFonts w:cs="Times New Roman" w:eastAsia="Times New Roman"/>
          <w:szCs w:val="24"/>
          <w:lang w:val="en-GB" w:eastAsia="en-GB"/>
        </w:rPr>
        <w:t xml:space="preserve"> brand</w:t>
      </w:r>
      <w:r>
        <w:rPr>
          <w:rFonts w:cs="Times New Roman" w:eastAsia="Times New Roman"/>
          <w:szCs w:val="24"/>
          <w:lang w:val="en-GB" w:eastAsia="en-GB"/>
        </w:rPr>
        <w:t xml:space="preserve"> (Deepak et al., 2019)</w:t>
      </w:r>
      <w:r>
        <w:rPr>
          <w:rFonts w:cs="Times New Roman" w:eastAsia="Times New Roman"/>
          <w:szCs w:val="24"/>
          <w:lang w:val="en-GB" w:eastAsia="en-GB"/>
        </w:rPr>
        <w:t>. In terms of layout, digital branding, usability, administration, and customer service, they are unparalleled. They are also one of a kind. Customers who are forced to face novel challenges during each visit to a store will, in due time, become exhausted by the experience. They are looking for a reliable and stable experience. It is essential for business owners to keep in mind the fact that many of their customers are repeat customers who also make purchases at other places located within their footprint.</w:t>
      </w:r>
    </w:p>
    <w:p>
      <w:pPr>
        <w:pStyle w:val="style0"/>
        <w:rPr>
          <w:b/>
          <w:bCs/>
          <w:lang w:val="en-GB" w:eastAsia="en-GB"/>
        </w:rPr>
      </w:pPr>
      <w:r>
        <w:rPr>
          <w:b/>
          <w:bCs/>
          <w:lang w:val="en-GB" w:eastAsia="en-GB"/>
        </w:rPr>
        <w:t>Put the emphasis on sales where it should be</w:t>
      </w:r>
    </w:p>
    <w:p>
      <w:pPr>
        <w:pStyle w:val="style0"/>
        <w:spacing w:after="0" w:lineRule="auto" w:line="360"/>
        <w:rPr>
          <w:rFonts w:cs="Times New Roman" w:eastAsia="Times New Roman"/>
          <w:szCs w:val="24"/>
          <w:lang w:val="en-GB" w:eastAsia="en-GB"/>
        </w:rPr>
      </w:pPr>
      <w:r>
        <w:rPr>
          <w:rFonts w:cs="Times New Roman" w:eastAsia="Times New Roman"/>
          <w:szCs w:val="24"/>
          <w:lang w:val="en-GB" w:eastAsia="en-GB"/>
        </w:rPr>
        <w:t>Having a positive profit margin is essential for any retail establishment. This tactic can be utilized to dump stale goods in addition to bringing in more foot traffic, which is a win-win situation. The upkeep and processing of their customers' transactions present a challenge for many retail establishments</w:t>
      </w:r>
      <w:r>
        <w:rPr>
          <w:rFonts w:cs="Times New Roman" w:eastAsia="Times New Roman"/>
          <w:szCs w:val="24"/>
          <w:lang w:val="en-GB" w:eastAsia="en-GB"/>
        </w:rPr>
        <w:t xml:space="preserve"> (Karunakaran, 2022)</w:t>
      </w:r>
      <w:r>
        <w:rPr>
          <w:rFonts w:cs="Times New Roman" w:eastAsia="Times New Roman"/>
          <w:szCs w:val="24"/>
          <w:lang w:val="en-GB" w:eastAsia="en-GB"/>
        </w:rPr>
        <w:t xml:space="preserve">. The amount of money that </w:t>
      </w:r>
      <w:r>
        <w:rPr>
          <w:rFonts w:cs="Times New Roman" w:eastAsia="Times New Roman"/>
          <w:szCs w:val="24"/>
          <w:lang w:val="en-GB" w:eastAsia="en-GB"/>
        </w:rPr>
        <w:t>Burberry</w:t>
      </w:r>
      <w:r>
        <w:rPr>
          <w:rFonts w:cs="Times New Roman" w:eastAsia="Times New Roman"/>
          <w:szCs w:val="24"/>
          <w:lang w:val="en-GB" w:eastAsia="en-GB"/>
        </w:rPr>
        <w:t xml:space="preserve"> makes from sales is no longer sufficient to cover the expenses of maintaining all of </w:t>
      </w:r>
      <w:r>
        <w:rPr>
          <w:rFonts w:cs="Times New Roman" w:eastAsia="Times New Roman"/>
          <w:szCs w:val="24"/>
          <w:lang w:val="en-GB" w:eastAsia="en-GB"/>
        </w:rPr>
        <w:t>its</w:t>
      </w:r>
      <w:r>
        <w:rPr>
          <w:rFonts w:cs="Times New Roman" w:eastAsia="Times New Roman"/>
          <w:szCs w:val="24"/>
          <w:lang w:val="en-GB" w:eastAsia="en-GB"/>
        </w:rPr>
        <w:t xml:space="preserve"> inventory and retail space. They start at the store's entrance and work their way toward the back as they make their way through the store purchasing items. It has been brought to </w:t>
      </w:r>
      <w:r>
        <w:rPr>
          <w:rFonts w:cs="Times New Roman" w:eastAsia="Times New Roman"/>
          <w:szCs w:val="24"/>
          <w:lang w:val="en-GB" w:eastAsia="en-GB"/>
        </w:rPr>
        <w:t>Burberry</w:t>
      </w:r>
      <w:r>
        <w:rPr>
          <w:rFonts w:cs="Times New Roman" w:eastAsia="Times New Roman"/>
          <w:szCs w:val="24"/>
          <w:lang w:val="en-GB" w:eastAsia="en-GB"/>
        </w:rPr>
        <w:t xml:space="preserve">'s attention that regular and devoted customers expect to continue to see new things in the store rather than the same sale goods week after week. Just starting off with </w:t>
      </w:r>
      <w:r>
        <w:rPr>
          <w:rFonts w:cs="Times New Roman" w:eastAsia="Times New Roman"/>
          <w:szCs w:val="24"/>
          <w:lang w:val="en-GB" w:eastAsia="en-GB"/>
        </w:rPr>
        <w:t>Burberry</w:t>
      </w:r>
      <w:r>
        <w:rPr>
          <w:rFonts w:cs="Times New Roman" w:eastAsia="Times New Roman"/>
          <w:szCs w:val="24"/>
          <w:lang w:val="en-GB" w:eastAsia="en-GB"/>
        </w:rPr>
        <w:t xml:space="preserve"> in terms of sales volume is sufficient. There are limits placed on the types of fabrics that can be used due to their prices, size, and other attributes. If customers can easily locate what they are looking for, they will be able to retrieve what they require from the warehouse in a </w:t>
      </w:r>
      <w:r>
        <w:rPr>
          <w:rFonts w:cs="Times New Roman" w:eastAsia="Times New Roman"/>
          <w:szCs w:val="24"/>
          <w:lang w:val="en-GB" w:eastAsia="en-GB"/>
        </w:rPr>
        <w:t>timelier</w:t>
      </w:r>
      <w:r>
        <w:rPr>
          <w:rFonts w:cs="Times New Roman" w:eastAsia="Times New Roman"/>
          <w:szCs w:val="24"/>
          <w:lang w:val="en-GB" w:eastAsia="en-GB"/>
        </w:rPr>
        <w:t xml:space="preserve"> manner</w:t>
      </w:r>
      <w:r>
        <w:rPr>
          <w:rFonts w:cs="Times New Roman" w:eastAsia="Times New Roman"/>
          <w:szCs w:val="24"/>
          <w:lang w:val="en-GB" w:eastAsia="en-GB"/>
        </w:rPr>
        <w:t xml:space="preserve"> (Govindarajan, 2022)</w:t>
      </w:r>
      <w:r>
        <w:rPr>
          <w:rFonts w:cs="Times New Roman" w:eastAsia="Times New Roman"/>
          <w:szCs w:val="24"/>
          <w:lang w:val="en-GB" w:eastAsia="en-GB"/>
        </w:rPr>
        <w:t>. The staff will make a concerted effort to differentiate between the sale pricing tiers and the regular pricing tiers as part of the selling process.</w:t>
      </w:r>
    </w:p>
    <w:p>
      <w:pPr>
        <w:pStyle w:val="style0"/>
        <w:rPr>
          <w:b/>
          <w:bCs/>
          <w:lang w:val="en-GB" w:eastAsia="en-GB"/>
        </w:rPr>
      </w:pPr>
      <w:r>
        <w:rPr>
          <w:b/>
          <w:bCs/>
          <w:lang w:val="en-GB" w:eastAsia="en-GB"/>
        </w:rPr>
        <w:t xml:space="preserve">Follow Metric Approach </w:t>
      </w:r>
    </w:p>
    <w:p>
      <w:pPr>
        <w:pStyle w:val="style0"/>
        <w:spacing w:lineRule="auto" w:line="360"/>
        <w:rPr>
          <w:rFonts w:cs="Times New Roman" w:eastAsia="Times New Roman"/>
          <w:szCs w:val="24"/>
          <w:lang w:val="en-GB" w:eastAsia="en-GB"/>
        </w:rPr>
      </w:pPr>
      <w:r>
        <w:rPr>
          <w:rFonts w:cs="Times New Roman" w:eastAsia="Times New Roman"/>
          <w:szCs w:val="24"/>
          <w:lang w:val="en-GB" w:eastAsia="en-GB"/>
        </w:rPr>
        <w:t>Burberry</w:t>
      </w:r>
      <w:r>
        <w:rPr>
          <w:rFonts w:cs="Times New Roman" w:eastAsia="Times New Roman"/>
          <w:szCs w:val="24"/>
          <w:lang w:val="en-GB" w:eastAsia="en-GB"/>
        </w:rPr>
        <w:t xml:space="preserve"> is moving away from its traditional method of conducting business in retail by mandating the use of artificial intelligence technologies and tracking customer data in an effort to make up for a fall in sales. The discount retailer is reportedly moving locations in order to </w:t>
      </w:r>
      <w:r>
        <w:rPr>
          <w:rFonts w:cs="Times New Roman" w:eastAsia="Times New Roman"/>
          <w:szCs w:val="24"/>
          <w:lang w:val="en-GB" w:eastAsia="en-GB"/>
        </w:rPr>
        <w:t>better customize the products and services it provides at each of its 4,293 stores, as reported by the Wall Street Journal</w:t>
      </w:r>
      <w:r>
        <w:rPr>
          <w:rFonts w:cs="Times New Roman" w:eastAsia="Times New Roman"/>
          <w:szCs w:val="24"/>
          <w:lang w:val="en-GB" w:eastAsia="en-GB"/>
        </w:rPr>
        <w:t xml:space="preserve"> (Doyle and Bridgewater, 2022)</w:t>
      </w:r>
      <w:r>
        <w:rPr>
          <w:rFonts w:cs="Times New Roman" w:eastAsia="Times New Roman"/>
          <w:szCs w:val="24"/>
          <w:lang w:val="en-GB" w:eastAsia="en-GB"/>
        </w:rPr>
        <w:t>.</w:t>
      </w:r>
    </w:p>
    <w:p>
      <w:pPr>
        <w:pStyle w:val="style0"/>
        <w:spacing w:lineRule="auto" w:line="360"/>
        <w:rPr>
          <w:rFonts w:cs="Times New Roman" w:eastAsia="Times New Roman"/>
          <w:szCs w:val="24"/>
          <w:lang w:val="en-GB" w:eastAsia="en-GB"/>
        </w:rPr>
      </w:pPr>
      <w:r>
        <w:rPr>
          <w:rFonts w:cs="Times New Roman" w:eastAsia="Times New Roman"/>
          <w:szCs w:val="24"/>
          <w:lang w:val="en-GB" w:eastAsia="en-GB"/>
        </w:rPr>
        <w:t xml:space="preserve">The Net Promoter Score, also known as NPS, is a metric that can be used to determine customer loyalty. It's not just about repeat customers buying the same things, but also about those customers recommending those products to their other friends. It has the potential to improve a company's bottom line if it is executed effectively. A net promoter score of 21 is earned by </w:t>
      </w:r>
      <w:r>
        <w:rPr>
          <w:rFonts w:cs="Times New Roman" w:eastAsia="Times New Roman"/>
          <w:szCs w:val="24"/>
          <w:lang w:val="en-GB" w:eastAsia="en-GB"/>
        </w:rPr>
        <w:t>Burberry</w:t>
      </w:r>
      <w:r>
        <w:rPr>
          <w:rFonts w:cs="Times New Roman" w:eastAsia="Times New Roman"/>
          <w:szCs w:val="24"/>
          <w:lang w:val="en-GB" w:eastAsia="en-GB"/>
        </w:rPr>
        <w:t xml:space="preserve">, whereas scores of 30, 28, 40, and 45 are earned by competitors such as Nike, Adidas, Louis Vuitton, and Gucci, respectively. The score for </w:t>
      </w:r>
      <w:r>
        <w:rPr>
          <w:rFonts w:cs="Times New Roman" w:eastAsia="Times New Roman"/>
          <w:szCs w:val="24"/>
          <w:lang w:val="en-GB" w:eastAsia="en-GB"/>
        </w:rPr>
        <w:t>Burberry</w:t>
      </w:r>
      <w:r>
        <w:rPr>
          <w:rFonts w:cs="Times New Roman" w:eastAsia="Times New Roman"/>
          <w:szCs w:val="24"/>
          <w:lang w:val="en-GB" w:eastAsia="en-GB"/>
        </w:rPr>
        <w:t xml:space="preserve"> is satisfactory (on a scale from -100 to 100)</w:t>
      </w:r>
      <w:r>
        <w:rPr>
          <w:rFonts w:cs="Times New Roman" w:eastAsia="Times New Roman"/>
          <w:szCs w:val="24"/>
          <w:lang w:val="en-GB" w:eastAsia="en-GB"/>
        </w:rPr>
        <w:t xml:space="preserve"> (Brambilla et al., 2023)</w:t>
      </w:r>
      <w:r>
        <w:rPr>
          <w:rFonts w:cs="Times New Roman" w:eastAsia="Times New Roman"/>
          <w:szCs w:val="24"/>
          <w:lang w:val="en-GB" w:eastAsia="en-GB"/>
        </w:rPr>
        <w:t>. The majority of companies consider any figure more than 50 to be excellent; yet, the bar for what constitutes "good" is frequently set far higher.</w:t>
      </w:r>
    </w:p>
    <w:p>
      <w:pPr>
        <w:pStyle w:val="style0"/>
        <w:rPr>
          <w:b/>
          <w:bCs/>
          <w:lang w:val="en-GB" w:eastAsia="en-GB"/>
        </w:rPr>
      </w:pPr>
      <w:r>
        <w:rPr>
          <w:b/>
          <w:bCs/>
          <w:lang w:val="en-GB" w:eastAsia="en-GB"/>
        </w:rPr>
        <w:t>Analyse KPI Statistic</w:t>
      </w:r>
    </w:p>
    <w:p>
      <w:pPr>
        <w:pStyle w:val="style0"/>
        <w:spacing w:lineRule="auto" w:line="360"/>
        <w:rPr>
          <w:rFonts w:cs="Times New Roman" w:eastAsia="Times New Roman"/>
          <w:szCs w:val="24"/>
          <w:lang w:val="en-GB" w:eastAsia="en-GB"/>
        </w:rPr>
      </w:pPr>
      <w:r>
        <w:rPr>
          <w:rFonts w:cs="Times New Roman" w:eastAsia="Times New Roman"/>
          <w:szCs w:val="24"/>
          <w:lang w:val="en-GB" w:eastAsia="en-GB"/>
        </w:rPr>
        <w:t xml:space="preserve">At the 651.8 millisecond mark, the first item that is noticed is the key performance indicator (KPI) visual model or product that is used by </w:t>
      </w:r>
      <w:r>
        <w:rPr>
          <w:rFonts w:cs="Times New Roman" w:eastAsia="Times New Roman"/>
          <w:szCs w:val="24"/>
          <w:lang w:val="en-GB" w:eastAsia="en-GB"/>
        </w:rPr>
        <w:t>Burberry</w:t>
      </w:r>
      <w:r>
        <w:rPr>
          <w:rFonts w:cs="Times New Roman" w:eastAsia="Times New Roman"/>
          <w:szCs w:val="24"/>
          <w:lang w:val="en-GB" w:eastAsia="en-GB"/>
        </w:rPr>
        <w:t>. The model does not move at all 42.2% of the time. Thirty-four of the participants are fixated on the advertisements, whereas the other 29 are more concerned with idealized figures (hit ratio). Out of the total number of participants, there were 29, only 18 went back to check it out. The second image in the commercial is the most arresting feature, even more so than the pretty girl in the first. This image has a 22.7% proportion of dwell time viewers spend looking at it</w:t>
      </w:r>
      <w:r>
        <w:rPr>
          <w:rFonts w:cs="Times New Roman" w:eastAsia="Times New Roman"/>
          <w:szCs w:val="24"/>
          <w:lang w:val="en-GB" w:eastAsia="en-GB"/>
        </w:rPr>
        <w:t xml:space="preserve"> (Kotler et al., 2018)</w:t>
      </w:r>
      <w:r>
        <w:rPr>
          <w:rFonts w:cs="Times New Roman" w:eastAsia="Times New Roman"/>
          <w:szCs w:val="24"/>
          <w:lang w:val="en-GB" w:eastAsia="en-GB"/>
        </w:rPr>
        <w:t>. This shot captures 12 of the total 26 guests who were present at the event, giving it a hit ratio of 26 per</w:t>
      </w:r>
      <w:r>
        <w:rPr>
          <w:rFonts w:cs="Times New Roman" w:eastAsia="Times New Roman"/>
          <w:szCs w:val="24"/>
          <w:lang w:val="en-GB" w:eastAsia="en-GB"/>
        </w:rPr>
        <w:t xml:space="preserve"> </w:t>
      </w:r>
      <w:r>
        <w:rPr>
          <w:rFonts w:cs="Times New Roman" w:eastAsia="Times New Roman"/>
          <w:szCs w:val="24"/>
          <w:lang w:val="en-GB" w:eastAsia="en-GB"/>
        </w:rPr>
        <w:t>cent. At the fifth level, the logo has 10 hit ratios and 3 returns each time it is used.</w:t>
      </w:r>
    </w:p>
    <w:p>
      <w:pPr>
        <w:pStyle w:val="style0"/>
        <w:rPr>
          <w:b/>
          <w:bCs/>
          <w:lang w:val="en-GB" w:eastAsia="en-GB"/>
        </w:rPr>
      </w:pPr>
      <w:r>
        <w:rPr>
          <w:b/>
          <w:bCs/>
          <w:lang w:val="en-GB" w:eastAsia="en-GB"/>
        </w:rPr>
        <w:t>Follow Omni</w:t>
      </w:r>
      <w:r>
        <w:rPr>
          <w:b/>
          <w:bCs/>
          <w:lang w:val="en-GB" w:eastAsia="en-GB"/>
        </w:rPr>
        <w:t xml:space="preserve"> </w:t>
      </w:r>
      <w:r>
        <w:rPr>
          <w:b/>
          <w:bCs/>
          <w:lang w:val="en-GB" w:eastAsia="en-GB"/>
        </w:rPr>
        <w:t>Channel St</w:t>
      </w:r>
      <w:r>
        <w:rPr>
          <w:b/>
          <w:bCs/>
          <w:lang w:val="en-GB" w:eastAsia="en-GB"/>
        </w:rPr>
        <w:t>ra</w:t>
      </w:r>
      <w:r>
        <w:rPr>
          <w:b/>
          <w:bCs/>
          <w:lang w:val="en-GB" w:eastAsia="en-GB"/>
        </w:rPr>
        <w:t>tegy</w:t>
      </w:r>
    </w:p>
    <w:p>
      <w:pPr>
        <w:pStyle w:val="style0"/>
        <w:spacing w:lineRule="auto" w:line="360"/>
        <w:rPr>
          <w:rFonts w:cs="Times New Roman" w:eastAsia="Times New Roman"/>
          <w:szCs w:val="24"/>
          <w:lang w:val="en-GB" w:eastAsia="en-GB"/>
        </w:rPr>
      </w:pPr>
      <w:r>
        <w:rPr>
          <w:rFonts w:cs="Times New Roman" w:eastAsia="Times New Roman"/>
          <w:szCs w:val="24"/>
          <w:lang w:val="en-GB" w:eastAsia="en-GB"/>
        </w:rPr>
        <w:t xml:space="preserve">According to Vinerean's recommendations, Burberry could benefit from a more robust implementation of the omnichannel marketing strategy in order to ensure that its target demographic has access to the brand's wares across several distribution channels. </w:t>
      </w:r>
    </w:p>
    <w:p>
      <w:pPr>
        <w:pStyle w:val="style0"/>
        <w:spacing w:lineRule="auto" w:line="360"/>
        <w:jc w:val="center"/>
        <w:rPr>
          <w:rFonts w:cs="Times New Roman" w:eastAsia="Times New Roman"/>
          <w:szCs w:val="24"/>
          <w:lang w:val="en-GB" w:eastAsia="en-GB"/>
        </w:rPr>
      </w:pPr>
      <w:r>
        <w:rPr>
          <w:rFonts w:cs="Times New Roman" w:eastAsia="Times New Roman"/>
          <w:noProof/>
          <w:szCs w:val="24"/>
        </w:rPr>
        <w:drawing>
          <wp:inline distL="0" distT="0" distB="0" distR="0">
            <wp:extent cx="4667250" cy="1829260"/>
            <wp:effectExtent l="0" t="0" r="0" b="0"/>
            <wp:docPr id="1032" name="Picture 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8"/>
                    <pic:cNvPicPr/>
                  </pic:nvPicPr>
                  <pic:blipFill>
                    <a:blip r:embed="rId8" cstate="print"/>
                    <a:srcRect l="0" t="0" r="0" b="0"/>
                    <a:stretch/>
                  </pic:blipFill>
                  <pic:spPr>
                    <a:xfrm rot="0">
                      <a:off x="0" y="0"/>
                      <a:ext cx="4667250" cy="1829260"/>
                    </a:xfrm>
                    <a:prstGeom prst="rect"/>
                  </pic:spPr>
                </pic:pic>
              </a:graphicData>
            </a:graphic>
          </wp:inline>
        </w:drawing>
      </w:r>
    </w:p>
    <w:p>
      <w:pPr>
        <w:pStyle w:val="style0"/>
        <w:spacing w:lineRule="auto" w:line="360"/>
        <w:jc w:val="center"/>
        <w:rPr>
          <w:rFonts w:cs="Times New Roman" w:eastAsia="Times New Roman"/>
          <w:szCs w:val="24"/>
          <w:lang w:val="en-GB" w:eastAsia="en-GB"/>
        </w:rPr>
      </w:pPr>
      <w:r>
        <w:rPr>
          <w:rFonts w:cs="Times New Roman" w:eastAsia="Times New Roman"/>
          <w:szCs w:val="24"/>
          <w:lang w:val="en-GB" w:eastAsia="en-GB"/>
        </w:rPr>
        <w:t>Figure: Omni-channel Approach</w:t>
      </w:r>
    </w:p>
    <w:p>
      <w:pPr>
        <w:pStyle w:val="style0"/>
        <w:spacing w:lineRule="auto" w:line="360"/>
        <w:jc w:val="center"/>
        <w:rPr>
          <w:rFonts w:cs="Times New Roman" w:eastAsia="Times New Roman"/>
          <w:szCs w:val="24"/>
          <w:lang w:val="en-GB" w:eastAsia="en-GB"/>
        </w:rPr>
      </w:pPr>
      <w:r>
        <w:rPr>
          <w:rFonts w:cs="Times New Roman" w:eastAsia="Times New Roman"/>
          <w:szCs w:val="24"/>
          <w:lang w:val="en-GB" w:eastAsia="en-GB"/>
        </w:rPr>
        <w:t xml:space="preserve">Source: </w:t>
      </w:r>
      <w:r>
        <w:rPr>
          <w:rFonts w:cs="Times New Roman" w:eastAsia="Times New Roman"/>
          <w:szCs w:val="24"/>
          <w:lang w:val="en-GB" w:eastAsia="en-GB"/>
        </w:rPr>
        <w:t>(Cherney, 2018)</w:t>
      </w:r>
    </w:p>
    <w:p>
      <w:pPr>
        <w:pStyle w:val="style0"/>
        <w:spacing w:lineRule="auto" w:line="360"/>
        <w:rPr>
          <w:rFonts w:cs="Times New Roman" w:eastAsia="Times New Roman"/>
          <w:szCs w:val="24"/>
          <w:lang w:val="en-GB" w:eastAsia="en-GB"/>
        </w:rPr>
      </w:pPr>
      <w:r>
        <w:rPr>
          <w:rFonts w:cs="Times New Roman" w:eastAsia="Times New Roman"/>
          <w:szCs w:val="24"/>
          <w:lang w:val="en-GB" w:eastAsia="en-GB"/>
        </w:rPr>
        <w:t>For the purpose of generating the most interest and making the most sales, Burberry's marketing communication program might gain from placing a stronger emphasis on interactive communication. According to Liu and Li (2019), Burberry ought to improve its social media operations given that more than 92% of millennials participate in some form of online social activity. Contacting young people on social media, where they already spend the bulk of their time, is the best way to maximize the impact of Burberry's influencer marketing. The brand should focus on reaching young adults on social media. A blue ocean strategy is one avenue that a company can pursue in order to render its rivals insignificant in a new market. If everything goes according to plan, the blue ocean strategy will make the corporation the only player in the emerging industry for which there is demand. A firm's customer base passes through a variety of stages before deciding to make a purchase, as outlined in the AIDA model. At each level, the company must deploy a distinct set of ways to capture the interest and imagination of the client.</w:t>
      </w:r>
    </w:p>
    <w:p>
      <w:pPr>
        <w:pStyle w:val="style0"/>
        <w:rPr>
          <w:b/>
          <w:bCs/>
          <w:lang w:val="en-GB" w:eastAsia="en-GB"/>
        </w:rPr>
      </w:pPr>
      <w:r>
        <w:rPr>
          <w:b/>
          <w:bCs/>
          <w:lang w:val="en-GB" w:eastAsia="en-GB"/>
        </w:rPr>
        <w:t>Improve the efficiency of social media marketing</w:t>
      </w:r>
    </w:p>
    <w:p>
      <w:pPr>
        <w:pStyle w:val="style0"/>
        <w:spacing w:lineRule="auto" w:line="360"/>
        <w:rPr>
          <w:rFonts w:cs="Times New Roman" w:eastAsia="Times New Roman"/>
          <w:szCs w:val="24"/>
          <w:lang w:val="en-GB" w:eastAsia="en-GB"/>
        </w:rPr>
      </w:pPr>
      <w:r>
        <w:rPr>
          <w:rFonts w:cs="Times New Roman" w:eastAsia="Times New Roman"/>
          <w:szCs w:val="24"/>
          <w:lang w:val="en-GB" w:eastAsia="en-GB"/>
        </w:rPr>
        <w:t>Because the current target audience for Burberry, millennials, spends a significant amount of time on social media, it is very necessary for the brand to increase its efforts in this sector. According to Zazzara et al. (2020), the firm also has the ability to promote the influencer's unique content through the use of advertising. Burberry needs to do a better job of providing its customers with content that is both new and interesting.</w:t>
      </w:r>
    </w:p>
    <w:p>
      <w:pPr>
        <w:pStyle w:val="style0"/>
        <w:rPr>
          <w:b/>
          <w:bCs/>
          <w:lang w:val="en-GB" w:eastAsia="en-GB"/>
        </w:rPr>
      </w:pPr>
      <w:r>
        <w:rPr>
          <w:b/>
          <w:bCs/>
          <w:lang w:val="en-GB" w:eastAsia="en-GB"/>
        </w:rPr>
        <w:t>Putting Extra Emphasis on the Middle Class</w:t>
      </w:r>
    </w:p>
    <w:p>
      <w:pPr>
        <w:pStyle w:val="style0"/>
        <w:spacing w:lineRule="auto" w:line="360"/>
        <w:rPr>
          <w:rFonts w:cs="Times New Roman" w:eastAsia="Times New Roman"/>
          <w:szCs w:val="24"/>
          <w:lang w:val="en-GB" w:eastAsia="en-GB"/>
        </w:rPr>
      </w:pPr>
      <w:r>
        <w:rPr>
          <w:rFonts w:cs="Times New Roman" w:eastAsia="Times New Roman"/>
          <w:szCs w:val="24"/>
          <w:lang w:val="en-GB" w:eastAsia="en-GB"/>
        </w:rPr>
        <w:t>According to the findings of this survey, Burberry solely targets customers with high incomes. Over the past few years, there has been a meteoric rise in price levels across the board in many developing nations in Asia and Africa.</w:t>
      </w:r>
      <w:r>
        <w:rPr>
          <w:rFonts w:cs="Times New Roman" w:eastAsia="Times New Roman"/>
          <w:szCs w:val="24"/>
          <w:lang w:val="en-GB" w:eastAsia="en-GB"/>
        </w:rPr>
        <w:t xml:space="preserve"> Moore</w:t>
      </w:r>
      <w:r>
        <w:rPr>
          <w:rFonts w:cs="Times New Roman" w:eastAsia="Times New Roman"/>
          <w:szCs w:val="24"/>
          <w:lang w:val="en-GB" w:eastAsia="en-GB"/>
        </w:rPr>
        <w:t xml:space="preserve"> et al. (2020) claim that Burberry can target the middle-income bracket of these developing countries' people because more than 60 per</w:t>
      </w:r>
      <w:r>
        <w:rPr>
          <w:rFonts w:cs="Times New Roman" w:eastAsia="Times New Roman"/>
          <w:szCs w:val="24"/>
          <w:lang w:val="en-GB" w:eastAsia="en-GB"/>
        </w:rPr>
        <w:t xml:space="preserve"> </w:t>
      </w:r>
      <w:r>
        <w:rPr>
          <w:rFonts w:cs="Times New Roman" w:eastAsia="Times New Roman"/>
          <w:szCs w:val="24"/>
          <w:lang w:val="en-GB" w:eastAsia="en-GB"/>
        </w:rPr>
        <w:t>cent of the populace in these countries fall into this bracket.</w:t>
      </w:r>
    </w:p>
    <w:p>
      <w:pPr>
        <w:pStyle w:val="style0"/>
        <w:rPr>
          <w:b/>
          <w:bCs/>
          <w:lang w:val="en-GB" w:eastAsia="en-GB"/>
        </w:rPr>
      </w:pPr>
      <w:r>
        <w:rPr>
          <w:b/>
          <w:bCs/>
          <w:lang w:val="en-GB" w:eastAsia="en-GB"/>
        </w:rPr>
        <w:t>Bringing together a diverse team of marketers from a variety of fields</w:t>
      </w:r>
    </w:p>
    <w:p>
      <w:pPr>
        <w:pStyle w:val="style0"/>
        <w:spacing w:lineRule="auto" w:line="360"/>
        <w:rPr>
          <w:rFonts w:cs="Times New Roman" w:eastAsia="Times New Roman"/>
          <w:szCs w:val="24"/>
          <w:lang w:val="en-GB" w:eastAsia="en-GB"/>
        </w:rPr>
      </w:pPr>
      <w:r>
        <w:rPr>
          <w:rFonts w:cs="Times New Roman" w:eastAsia="Times New Roman"/>
          <w:szCs w:val="24"/>
          <w:lang w:val="en-GB" w:eastAsia="en-GB"/>
        </w:rPr>
        <w:t>Chadha and Ahuja feel that the business should hire professionals from other departments, such as accounts, finance, research and development, operation, sales, management, and others, in order to increase the effectivene</w:t>
      </w:r>
      <w:r>
        <w:rPr>
          <w:rFonts w:cs="Times New Roman" w:eastAsia="Times New Roman"/>
          <w:szCs w:val="24"/>
          <w:lang w:val="en-GB" w:eastAsia="en-GB"/>
        </w:rPr>
        <w:t>ss of the marketing department</w:t>
      </w:r>
      <w:r>
        <w:rPr>
          <w:rFonts w:cs="Times New Roman" w:eastAsia="Times New Roman"/>
          <w:szCs w:val="24"/>
          <w:lang w:val="en-GB" w:eastAsia="en-GB"/>
        </w:rPr>
        <w:t>.</w:t>
      </w:r>
    </w:p>
    <w:p>
      <w:pPr>
        <w:pStyle w:val="style0"/>
        <w:rPr>
          <w:b/>
          <w:bCs/>
          <w:lang w:val="en-GB" w:eastAsia="en-GB"/>
        </w:rPr>
      </w:pPr>
      <w:r>
        <w:rPr>
          <w:b/>
          <w:bCs/>
          <w:lang w:val="en-GB" w:eastAsia="en-GB"/>
        </w:rPr>
        <w:t xml:space="preserve">Differentiation of products in accordance with their potential </w:t>
      </w:r>
    </w:p>
    <w:p>
      <w:pPr>
        <w:pStyle w:val="style0"/>
        <w:spacing w:lineRule="auto" w:line="360"/>
        <w:rPr>
          <w:rFonts w:cs="Times New Roman" w:eastAsia="Times New Roman"/>
          <w:szCs w:val="24"/>
          <w:lang w:val="en-GB" w:eastAsia="en-GB"/>
        </w:rPr>
      </w:pPr>
      <w:r>
        <w:rPr>
          <w:rFonts w:cs="Times New Roman" w:eastAsia="Times New Roman"/>
          <w:szCs w:val="24"/>
          <w:lang w:val="en-GB" w:eastAsia="en-GB"/>
        </w:rPr>
        <w:t xml:space="preserve">Although Burberry has a strategy to differentiate itself from its competitors, those rivals have been found to have copied numerous of Burberry's hallmark characteristics. Because competitors are able to readily duplicate new features, it is vital that the firm conduct comprehensive marketing research in order to recognize and appreciate </w:t>
      </w:r>
      <w:r>
        <w:rPr>
          <w:rFonts w:cs="Times New Roman" w:eastAsia="Times New Roman"/>
          <w:szCs w:val="24"/>
          <w:lang w:val="en-GB" w:eastAsia="en-GB"/>
        </w:rPr>
        <w:t xml:space="preserve">the </w:t>
      </w:r>
      <w:r>
        <w:rPr>
          <w:rFonts w:cs="Times New Roman" w:eastAsia="Times New Roman"/>
          <w:szCs w:val="24"/>
          <w:lang w:val="en-GB" w:eastAsia="en-GB"/>
        </w:rPr>
        <w:t>such meaning and distinctive qualities as are represented by Tang (2020).</w:t>
      </w:r>
    </w:p>
    <w:p>
      <w:pPr>
        <w:pStyle w:val="style0"/>
        <w:spacing w:lineRule="auto" w:line="259"/>
        <w:jc w:val="left"/>
        <w:rPr>
          <w:rFonts w:cs="Times New Roman" w:eastAsia="宋体"/>
          <w:b/>
          <w:bCs/>
          <w:sz w:val="32"/>
          <w:szCs w:val="28"/>
          <w:lang w:val="en-GB"/>
        </w:rPr>
      </w:pPr>
      <w:r>
        <w:rPr>
          <w:rFonts w:cs="Times New Roman"/>
        </w:rPr>
        <w:br w:type="page"/>
      </w:r>
    </w:p>
    <w:bookmarkStart w:id="5" w:name="_Toc124194513"/>
    <w:p>
      <w:pPr>
        <w:pStyle w:val="style1"/>
        <w:spacing w:after="240" w:lineRule="auto" w:line="360"/>
        <w:rPr>
          <w:rFonts w:cs="Times New Roman"/>
        </w:rPr>
      </w:pPr>
      <w:r>
        <w:rPr>
          <w:rFonts w:cs="Times New Roman"/>
        </w:rPr>
        <w:t>Conclusion</w:t>
      </w:r>
      <w:bookmarkEnd w:id="5"/>
    </w:p>
    <w:p>
      <w:pPr>
        <w:pStyle w:val="style0"/>
        <w:spacing w:after="240" w:lineRule="auto" w:line="360"/>
        <w:rPr>
          <w:rFonts w:cs="Times New Roman"/>
          <w:lang w:val="en-GB"/>
        </w:rPr>
      </w:pPr>
      <w:r>
        <w:rPr>
          <w:rFonts w:cs="Times New Roman"/>
          <w:lang w:val="en-GB"/>
        </w:rPr>
        <w:t xml:space="preserve">Burberry is focusing on expanding into new markets in order to expand rapidly before 2010. Over the past five years, the firm has released 700 new products. More than 75% of Burberry's product categories will have new iterations, patterns, and </w:t>
      </w:r>
      <w:r>
        <w:rPr>
          <w:rFonts w:cs="Times New Roman"/>
          <w:lang w:val="en-GB"/>
        </w:rPr>
        <w:t>colours</w:t>
      </w:r>
      <w:r>
        <w:rPr>
          <w:rFonts w:cs="Times New Roman"/>
          <w:lang w:val="en-GB"/>
        </w:rPr>
        <w:t xml:space="preserve"> introduced in the first quarter of 2020, under the company's defined product development schedule. Improving Burberry's marketing communication strategy includes making more use of two-way dialogue. Burberry can expand its consumer base by honing its </w:t>
      </w:r>
      <w:r>
        <w:rPr>
          <w:rFonts w:cs="Times New Roman"/>
          <w:lang w:val="en-GB"/>
        </w:rPr>
        <w:t>Omni-</w:t>
      </w:r>
      <w:r>
        <w:rPr>
          <w:rFonts w:cs="Times New Roman"/>
          <w:lang w:val="en-GB"/>
        </w:rPr>
        <w:t>channel marketing strategy. An uncontested market can be created for the company by employing a blue ocean approach.</w:t>
      </w:r>
    </w:p>
    <w:p>
      <w:pPr>
        <w:pStyle w:val="style0"/>
        <w:spacing w:after="240" w:lineRule="auto" w:line="259"/>
        <w:jc w:val="left"/>
        <w:rPr>
          <w:rFonts w:cs="Times New Roman" w:eastAsia="宋体"/>
          <w:b/>
          <w:bCs/>
          <w:sz w:val="32"/>
          <w:szCs w:val="28"/>
          <w:lang w:val="en-GB"/>
        </w:rPr>
      </w:pPr>
      <w:r>
        <w:rPr>
          <w:rFonts w:cs="Times New Roman"/>
        </w:rPr>
        <w:br w:type="page"/>
      </w:r>
    </w:p>
    <w:bookmarkStart w:id="6" w:name="_Toc124194514"/>
    <w:p>
      <w:pPr>
        <w:pStyle w:val="style1"/>
        <w:spacing w:after="240"/>
        <w:rPr>
          <w:rFonts w:cs="Times New Roman"/>
        </w:rPr>
      </w:pPr>
      <w:r>
        <w:rPr>
          <w:rFonts w:cs="Times New Roman"/>
        </w:rPr>
        <w:t>References</w:t>
      </w:r>
      <w:bookmarkEnd w:id="6"/>
    </w:p>
    <w:p>
      <w:pPr>
        <w:pStyle w:val="style0"/>
        <w:spacing w:after="240" w:lineRule="auto" w:line="360"/>
        <w:rPr>
          <w:rFonts w:cs="Times New Roman"/>
          <w:szCs w:val="24"/>
          <w:shd w:val="clear" w:color="auto" w:fill="ffffff"/>
        </w:rPr>
      </w:pPr>
      <w:r>
        <w:rPr>
          <w:rFonts w:cs="Times New Roman"/>
          <w:szCs w:val="24"/>
          <w:shd w:val="clear" w:color="auto" w:fill="ffffff"/>
        </w:rPr>
        <w:t>Brambilla, M., Badrizadeh, H., Malek Mohammadi, N. and Javadian Sabet, A., 2023. Analyzing Brand Awareness Strategies on Social Media in the Luxury Market: The Case of Italian Fashion on Instagram. </w:t>
      </w:r>
      <w:r>
        <w:rPr>
          <w:rFonts w:cs="Times New Roman"/>
          <w:i/>
          <w:iCs/>
          <w:szCs w:val="24"/>
          <w:shd w:val="clear" w:color="auto" w:fill="ffffff"/>
        </w:rPr>
        <w:t>Digital</w:t>
      </w:r>
      <w:r>
        <w:rPr>
          <w:rFonts w:cs="Times New Roman"/>
          <w:szCs w:val="24"/>
          <w:shd w:val="clear" w:color="auto" w:fill="ffffff"/>
        </w:rPr>
        <w:t>, </w:t>
      </w:r>
      <w:r>
        <w:rPr>
          <w:rFonts w:cs="Times New Roman"/>
          <w:i/>
          <w:iCs/>
          <w:szCs w:val="24"/>
          <w:shd w:val="clear" w:color="auto" w:fill="ffffff"/>
        </w:rPr>
        <w:t>3</w:t>
      </w:r>
      <w:r>
        <w:rPr>
          <w:rFonts w:cs="Times New Roman"/>
          <w:szCs w:val="24"/>
          <w:shd w:val="clear" w:color="auto" w:fill="ffffff"/>
        </w:rPr>
        <w:t xml:space="preserve">(1), pp.1-17. </w:t>
      </w:r>
    </w:p>
    <w:p>
      <w:pPr>
        <w:pStyle w:val="style0"/>
        <w:spacing w:after="240" w:lineRule="auto" w:line="360"/>
        <w:rPr>
          <w:rFonts w:cs="Times New Roman"/>
          <w:szCs w:val="24"/>
        </w:rPr>
      </w:pPr>
      <w:r>
        <w:rPr>
          <w:rFonts w:cs="Times New Roman"/>
          <w:iCs/>
          <w:szCs w:val="24"/>
        </w:rPr>
        <w:t>Burberry®️ official:</w:t>
      </w:r>
      <w:r>
        <w:rPr>
          <w:rFonts w:cs="Times New Roman"/>
          <w:i/>
          <w:iCs/>
          <w:szCs w:val="24"/>
        </w:rPr>
        <w:t xml:space="preserve"> British Luxury Fashion &amp; Beauty</w:t>
      </w:r>
      <w:r>
        <w:rPr>
          <w:rFonts w:cs="Times New Roman"/>
          <w:szCs w:val="24"/>
        </w:rPr>
        <w:t xml:space="preserve"> (2023) </w:t>
      </w:r>
      <w:r>
        <w:rPr>
          <w:rFonts w:cs="Times New Roman"/>
          <w:i/>
          <w:iCs/>
          <w:szCs w:val="24"/>
        </w:rPr>
        <w:t>Burberry</w:t>
      </w:r>
      <w:r>
        <w:rPr>
          <w:rFonts w:cs="Times New Roman"/>
          <w:szCs w:val="24"/>
        </w:rPr>
        <w:t xml:space="preserve">. Available at: https://int.burberry.com/ (Accessed: January 9, 2023). </w:t>
      </w:r>
    </w:p>
    <w:p>
      <w:pPr>
        <w:pStyle w:val="style0"/>
        <w:spacing w:after="240" w:lineRule="auto" w:line="360"/>
        <w:rPr>
          <w:rFonts w:cs="Times New Roman" w:eastAsia="Times New Roman"/>
          <w:szCs w:val="24"/>
          <w:lang w:val="en-GB" w:eastAsia="en-GB"/>
        </w:rPr>
      </w:pPr>
      <w:r>
        <w:rPr>
          <w:rFonts w:cs="Times New Roman" w:eastAsia="Times New Roman"/>
          <w:szCs w:val="24"/>
          <w:lang w:val="en-GB" w:eastAsia="en-GB"/>
        </w:rPr>
        <w:t xml:space="preserve">Ceil, C., 2018. Burberry Case Study about Consumer Behavior. </w:t>
      </w:r>
      <w:r>
        <w:rPr>
          <w:rFonts w:cs="Times New Roman" w:eastAsia="Times New Roman"/>
          <w:i/>
          <w:iCs/>
          <w:szCs w:val="24"/>
          <w:lang w:val="en-GB" w:eastAsia="en-GB"/>
        </w:rPr>
        <w:t>Available at SSRN 3520418</w:t>
      </w:r>
      <w:r>
        <w:rPr>
          <w:rFonts w:cs="Times New Roman" w:eastAsia="Times New Roman"/>
          <w:szCs w:val="24"/>
          <w:lang w:val="en-GB" w:eastAsia="en-GB"/>
        </w:rPr>
        <w:t xml:space="preserve">. </w:t>
      </w:r>
      <w:r>
        <w:rPr>
          <w:rFonts w:cs="Times New Roman"/>
          <w:szCs w:val="24"/>
        </w:rPr>
        <w:t>(Accessed: January 9, 2023)</w:t>
      </w:r>
    </w:p>
    <w:p>
      <w:pPr>
        <w:pStyle w:val="style0"/>
        <w:spacing w:after="240" w:lineRule="auto" w:line="360"/>
        <w:rPr>
          <w:rFonts w:cs="Times New Roman"/>
          <w:szCs w:val="24"/>
          <w:shd w:val="clear" w:color="auto" w:fill="ffffff"/>
        </w:rPr>
      </w:pPr>
      <w:r>
        <w:rPr>
          <w:rFonts w:cs="Times New Roman"/>
          <w:szCs w:val="24"/>
          <w:shd w:val="clear" w:color="auto" w:fill="ffffff"/>
        </w:rPr>
        <w:t>Charlesworth, A., 2022. </w:t>
      </w:r>
      <w:r>
        <w:rPr>
          <w:rFonts w:cs="Times New Roman"/>
          <w:i/>
          <w:iCs/>
          <w:szCs w:val="24"/>
          <w:shd w:val="clear" w:color="auto" w:fill="ffffff"/>
        </w:rPr>
        <w:t>Digital marketing: A practical approach</w:t>
      </w:r>
      <w:r>
        <w:rPr>
          <w:rFonts w:cs="Times New Roman"/>
          <w:szCs w:val="24"/>
          <w:shd w:val="clear" w:color="auto" w:fill="ffffff"/>
        </w:rPr>
        <w:t xml:space="preserve">. Routledge. </w:t>
      </w:r>
    </w:p>
    <w:p>
      <w:pPr>
        <w:pStyle w:val="style0"/>
        <w:spacing w:after="240" w:lineRule="auto" w:line="360"/>
        <w:rPr>
          <w:rFonts w:cs="Times New Roman" w:eastAsia="Times New Roman"/>
          <w:szCs w:val="24"/>
          <w:lang w:val="en-GB" w:eastAsia="en-GB"/>
        </w:rPr>
      </w:pPr>
      <w:r>
        <w:rPr>
          <w:rFonts w:cs="Times New Roman" w:eastAsia="Times New Roman"/>
          <w:szCs w:val="24"/>
          <w:lang w:val="en-GB" w:eastAsia="en-GB"/>
        </w:rPr>
        <w:t xml:space="preserve">Chen, X., Cheng, S., Shu, R. and Yang, Y., 2021, September. Digital Marketing Transition for Luxury Industry Under the New Coronavirus Epidemic-The Case of Burberry. In </w:t>
      </w:r>
      <w:r>
        <w:rPr>
          <w:rFonts w:cs="Times New Roman" w:eastAsia="Times New Roman"/>
          <w:i/>
          <w:iCs/>
          <w:szCs w:val="24"/>
          <w:lang w:val="en-GB" w:eastAsia="en-GB"/>
        </w:rPr>
        <w:t>2021 International Conference on Financial Management and Economic Transition (FMET 2021)</w:t>
      </w:r>
      <w:r>
        <w:rPr>
          <w:rFonts w:cs="Times New Roman" w:eastAsia="Times New Roman"/>
          <w:szCs w:val="24"/>
          <w:lang w:val="en-GB" w:eastAsia="en-GB"/>
        </w:rPr>
        <w:t xml:space="preserve"> (pp. 248-254). Atlantis Press. </w:t>
      </w:r>
    </w:p>
    <w:p>
      <w:pPr>
        <w:pStyle w:val="style0"/>
        <w:spacing w:after="240" w:lineRule="auto" w:line="360"/>
        <w:rPr>
          <w:rFonts w:cs="Times New Roman"/>
          <w:szCs w:val="24"/>
          <w:shd w:val="clear" w:color="auto" w:fill="ffffff"/>
        </w:rPr>
      </w:pPr>
      <w:r>
        <w:rPr>
          <w:rFonts w:cs="Times New Roman"/>
          <w:szCs w:val="24"/>
          <w:shd w:val="clear" w:color="auto" w:fill="ffffff"/>
        </w:rPr>
        <w:t>Chernev, A., 2018. </w:t>
      </w:r>
      <w:r>
        <w:rPr>
          <w:rFonts w:cs="Times New Roman"/>
          <w:i/>
          <w:iCs/>
          <w:szCs w:val="24"/>
          <w:shd w:val="clear" w:color="auto" w:fill="ffffff"/>
        </w:rPr>
        <w:t>Strategic marketing management</w:t>
      </w:r>
      <w:r>
        <w:rPr>
          <w:rFonts w:cs="Times New Roman"/>
          <w:szCs w:val="24"/>
          <w:shd w:val="clear" w:color="auto" w:fill="ffffff"/>
        </w:rPr>
        <w:t xml:space="preserve">. Cerebellum Press. </w:t>
      </w:r>
    </w:p>
    <w:p>
      <w:pPr>
        <w:pStyle w:val="style0"/>
        <w:spacing w:after="240" w:lineRule="auto" w:line="360"/>
        <w:rPr>
          <w:rFonts w:cs="Times New Roman"/>
        </w:rPr>
      </w:pPr>
      <w:r>
        <w:rPr>
          <w:rFonts w:cs="Times New Roman"/>
          <w:szCs w:val="24"/>
          <w:shd w:val="clear" w:color="auto" w:fill="ffffff"/>
        </w:rPr>
        <w:t>Deepak, R.K.A. and Jeyakumar, S., 2019. </w:t>
      </w:r>
      <w:r>
        <w:rPr>
          <w:rFonts w:cs="Times New Roman"/>
          <w:i/>
          <w:iCs/>
          <w:szCs w:val="24"/>
          <w:shd w:val="clear" w:color="auto" w:fill="ffffff"/>
        </w:rPr>
        <w:t>Marketing management</w:t>
      </w:r>
      <w:r>
        <w:rPr>
          <w:rFonts w:cs="Times New Roman"/>
          <w:szCs w:val="24"/>
          <w:shd w:val="clear" w:color="auto" w:fill="ffffff"/>
        </w:rPr>
        <w:t>. Educreation Publishing.</w:t>
      </w:r>
      <w:r>
        <w:rPr>
          <w:rFonts w:cs="Times New Roman"/>
          <w:szCs w:val="24"/>
        </w:rPr>
        <w:t xml:space="preserve"> </w:t>
      </w:r>
    </w:p>
    <w:p>
      <w:pPr>
        <w:pStyle w:val="style0"/>
        <w:spacing w:after="240" w:lineRule="auto" w:line="360"/>
        <w:rPr>
          <w:rFonts w:cs="Times New Roman"/>
          <w:szCs w:val="24"/>
          <w:shd w:val="clear" w:color="auto" w:fill="ffffff"/>
        </w:rPr>
      </w:pPr>
      <w:r>
        <w:rPr>
          <w:rFonts w:cs="Times New Roman"/>
          <w:szCs w:val="24"/>
          <w:shd w:val="clear" w:color="auto" w:fill="ffffff"/>
        </w:rPr>
        <w:t>Doyle, P. and Bridgewater, S., 2022. </w:t>
      </w:r>
      <w:r>
        <w:rPr>
          <w:rFonts w:cs="Times New Roman"/>
          <w:i/>
          <w:iCs/>
          <w:szCs w:val="24"/>
          <w:shd w:val="clear" w:color="auto" w:fill="ffffff"/>
        </w:rPr>
        <w:t>Innovation in marketing</w:t>
      </w:r>
      <w:r>
        <w:rPr>
          <w:rFonts w:cs="Times New Roman"/>
          <w:szCs w:val="24"/>
          <w:shd w:val="clear" w:color="auto" w:fill="ffffff"/>
        </w:rPr>
        <w:t xml:space="preserve">. Routledge. </w:t>
      </w:r>
    </w:p>
    <w:p>
      <w:pPr>
        <w:pStyle w:val="style0"/>
        <w:spacing w:after="240" w:lineRule="auto" w:line="360"/>
        <w:rPr>
          <w:rFonts w:cs="Times New Roman"/>
          <w:szCs w:val="24"/>
          <w:shd w:val="clear" w:color="auto" w:fill="ffffff"/>
        </w:rPr>
      </w:pPr>
      <w:r>
        <w:rPr>
          <w:rFonts w:cs="Times New Roman"/>
          <w:szCs w:val="24"/>
          <w:shd w:val="clear" w:color="auto" w:fill="ffffff"/>
        </w:rPr>
        <w:t>Govindarajan, M., 2022. </w:t>
      </w:r>
      <w:r>
        <w:rPr>
          <w:rFonts w:cs="Times New Roman"/>
          <w:i/>
          <w:iCs/>
          <w:szCs w:val="24"/>
          <w:shd w:val="clear" w:color="auto" w:fill="ffffff"/>
        </w:rPr>
        <w:t>Marketing management</w:t>
      </w:r>
      <w:r>
        <w:rPr>
          <w:rFonts w:cs="Times New Roman"/>
          <w:szCs w:val="24"/>
          <w:shd w:val="clear" w:color="auto" w:fill="ffffff"/>
        </w:rPr>
        <w:t xml:space="preserve">. PHI Learning Pvt. Ltd.. </w:t>
      </w:r>
    </w:p>
    <w:p>
      <w:pPr>
        <w:pStyle w:val="style0"/>
        <w:spacing w:after="240" w:lineRule="auto" w:line="360"/>
        <w:rPr>
          <w:rFonts w:cs="Times New Roman"/>
          <w:szCs w:val="24"/>
          <w:shd w:val="clear" w:color="auto" w:fill="ffffff"/>
        </w:rPr>
      </w:pPr>
      <w:r>
        <w:rPr>
          <w:rFonts w:cs="Times New Roman"/>
          <w:szCs w:val="24"/>
          <w:shd w:val="clear" w:color="auto" w:fill="ffffff"/>
        </w:rPr>
        <w:t>Karunakaran, K., 2022. </w:t>
      </w:r>
      <w:r>
        <w:rPr>
          <w:rFonts w:cs="Times New Roman"/>
          <w:i/>
          <w:iCs/>
          <w:szCs w:val="24"/>
          <w:shd w:val="clear" w:color="auto" w:fill="ffffff"/>
        </w:rPr>
        <w:t>Marketing management</w:t>
      </w:r>
      <w:r>
        <w:rPr>
          <w:rFonts w:cs="Times New Roman"/>
          <w:szCs w:val="24"/>
          <w:shd w:val="clear" w:color="auto" w:fill="ffffff"/>
        </w:rPr>
        <w:t xml:space="preserve">. Himalaya Publishing House. </w:t>
      </w:r>
    </w:p>
    <w:p>
      <w:pPr>
        <w:pStyle w:val="style0"/>
        <w:spacing w:after="240" w:lineRule="auto" w:line="360"/>
        <w:rPr>
          <w:rFonts w:cs="Times New Roman"/>
          <w:szCs w:val="24"/>
          <w:shd w:val="clear" w:color="auto" w:fill="ffffff"/>
        </w:rPr>
      </w:pPr>
      <w:r>
        <w:rPr>
          <w:rFonts w:cs="Times New Roman"/>
          <w:szCs w:val="24"/>
          <w:shd w:val="clear" w:color="auto" w:fill="ffffff"/>
        </w:rPr>
        <w:t>Kotler, P., 2022. </w:t>
      </w:r>
      <w:r>
        <w:rPr>
          <w:rFonts w:cs="Times New Roman"/>
          <w:i/>
          <w:iCs/>
          <w:szCs w:val="24"/>
          <w:shd w:val="clear" w:color="auto" w:fill="ffffff"/>
        </w:rPr>
        <w:t>Kotler on marketing</w:t>
      </w:r>
      <w:r>
        <w:rPr>
          <w:rFonts w:cs="Times New Roman"/>
          <w:szCs w:val="24"/>
          <w:shd w:val="clear" w:color="auto" w:fill="ffffff"/>
        </w:rPr>
        <w:t xml:space="preserve">. Simon and Schuster. </w:t>
      </w:r>
    </w:p>
    <w:p>
      <w:pPr>
        <w:pStyle w:val="style0"/>
        <w:spacing w:after="240" w:lineRule="auto" w:line="360"/>
        <w:rPr>
          <w:rFonts w:cs="Times New Roman"/>
          <w:szCs w:val="24"/>
          <w:shd w:val="clear" w:color="auto" w:fill="ffffff"/>
        </w:rPr>
      </w:pPr>
      <w:r>
        <w:rPr>
          <w:rFonts w:cs="Times New Roman"/>
          <w:szCs w:val="24"/>
          <w:shd w:val="clear" w:color="auto" w:fill="ffffff"/>
        </w:rPr>
        <w:t>Kotler, P., Keller, K.L., Ang, S.H., Tan, C.T. and Leong, S.M., 2018. </w:t>
      </w:r>
      <w:r>
        <w:rPr>
          <w:rFonts w:cs="Times New Roman"/>
          <w:i/>
          <w:iCs/>
          <w:szCs w:val="24"/>
          <w:shd w:val="clear" w:color="auto" w:fill="ffffff"/>
        </w:rPr>
        <w:t>Marketing management: an Asian perspective</w:t>
      </w:r>
      <w:r>
        <w:rPr>
          <w:rFonts w:cs="Times New Roman"/>
          <w:szCs w:val="24"/>
          <w:shd w:val="clear" w:color="auto" w:fill="ffffff"/>
        </w:rPr>
        <w:t xml:space="preserve">. Harlow: Pearson. </w:t>
      </w:r>
    </w:p>
    <w:p>
      <w:pPr>
        <w:pStyle w:val="style0"/>
        <w:spacing w:after="240" w:lineRule="auto" w:line="360"/>
        <w:rPr>
          <w:rFonts w:cs="Times New Roman"/>
          <w:szCs w:val="24"/>
          <w:shd w:val="clear" w:color="auto" w:fill="ffffff"/>
        </w:rPr>
      </w:pPr>
      <w:r>
        <w:rPr>
          <w:rFonts w:cs="Times New Roman"/>
          <w:szCs w:val="24"/>
          <w:shd w:val="clear" w:color="auto" w:fill="ffffff"/>
        </w:rPr>
        <w:t>Loudon, D., Stevens, R. and Wrenn, B., 2021. </w:t>
      </w:r>
      <w:r>
        <w:rPr>
          <w:rFonts w:cs="Times New Roman"/>
          <w:i/>
          <w:iCs/>
          <w:szCs w:val="24"/>
          <w:shd w:val="clear" w:color="auto" w:fill="ffffff"/>
        </w:rPr>
        <w:t>Marketing management</w:t>
      </w:r>
      <w:r>
        <w:rPr>
          <w:rFonts w:cs="Times New Roman"/>
          <w:szCs w:val="24"/>
          <w:shd w:val="clear" w:color="auto" w:fill="ffffff"/>
        </w:rPr>
        <w:t xml:space="preserve">. Best Business Books. </w:t>
      </w:r>
    </w:p>
    <w:p>
      <w:pPr>
        <w:pStyle w:val="style0"/>
        <w:spacing w:after="240" w:lineRule="auto" w:line="360"/>
        <w:rPr>
          <w:rFonts w:cs="Times New Roman"/>
          <w:szCs w:val="24"/>
        </w:rPr>
      </w:pPr>
      <w:r>
        <w:rPr>
          <w:rFonts w:cs="Times New Roman"/>
          <w:szCs w:val="24"/>
          <w:shd w:val="clear" w:color="auto" w:fill="ffffff"/>
        </w:rPr>
        <w:t xml:space="preserve">Marketing, D., Two, S., Five, S. and Data, C., 2021. What is Marketing Research?. </w:t>
      </w:r>
    </w:p>
    <w:p>
      <w:pPr>
        <w:pStyle w:val="style0"/>
        <w:spacing w:after="240" w:lineRule="auto" w:line="360"/>
        <w:rPr>
          <w:rFonts w:cs="Times New Roman"/>
          <w:szCs w:val="24"/>
          <w:shd w:val="clear" w:color="auto" w:fill="ffffff"/>
        </w:rPr>
      </w:pPr>
      <w:r>
        <w:rPr>
          <w:rFonts w:cs="Times New Roman"/>
          <w:szCs w:val="24"/>
          <w:shd w:val="clear" w:color="auto" w:fill="ffffff"/>
        </w:rPr>
        <w:t>Masterman, G. and Wood, E., 2021. </w:t>
      </w:r>
      <w:r>
        <w:rPr>
          <w:rFonts w:cs="Times New Roman"/>
          <w:i/>
          <w:iCs/>
          <w:szCs w:val="24"/>
          <w:shd w:val="clear" w:color="auto" w:fill="ffffff"/>
        </w:rPr>
        <w:t>Innovative marketing communications</w:t>
      </w:r>
      <w:r>
        <w:rPr>
          <w:rFonts w:cs="Times New Roman"/>
          <w:szCs w:val="24"/>
          <w:shd w:val="clear" w:color="auto" w:fill="ffffff"/>
        </w:rPr>
        <w:t xml:space="preserve">. Routledge. </w:t>
      </w:r>
    </w:p>
    <w:p>
      <w:pPr>
        <w:pStyle w:val="style0"/>
        <w:spacing w:after="240" w:lineRule="auto" w:line="360"/>
        <w:rPr>
          <w:rFonts w:cs="Times New Roman"/>
          <w:szCs w:val="24"/>
          <w:shd w:val="clear" w:color="auto" w:fill="ffffff"/>
        </w:rPr>
      </w:pPr>
      <w:r>
        <w:rPr>
          <w:rFonts w:cs="Times New Roman"/>
          <w:szCs w:val="24"/>
          <w:shd w:val="clear" w:color="auto" w:fill="ffffff"/>
        </w:rPr>
        <w:t>Meredith, J.R. and Shafer, S.M., 2023. </w:t>
      </w:r>
      <w:r>
        <w:rPr>
          <w:rFonts w:cs="Times New Roman"/>
          <w:i/>
          <w:iCs/>
          <w:szCs w:val="24"/>
          <w:shd w:val="clear" w:color="auto" w:fill="ffffff"/>
        </w:rPr>
        <w:t>Operations Management MBAs</w:t>
      </w:r>
      <w:r>
        <w:rPr>
          <w:rFonts w:cs="Times New Roman"/>
          <w:szCs w:val="24"/>
          <w:shd w:val="clear" w:color="auto" w:fill="ffffff"/>
        </w:rPr>
        <w:t xml:space="preserve">. John Wiley &amp; Sons. </w:t>
      </w:r>
    </w:p>
    <w:p>
      <w:pPr>
        <w:pStyle w:val="style0"/>
        <w:spacing w:after="240" w:lineRule="auto" w:line="360"/>
        <w:rPr>
          <w:rFonts w:cs="Times New Roman"/>
          <w:szCs w:val="24"/>
          <w:shd w:val="clear" w:color="auto" w:fill="ffffff"/>
        </w:rPr>
      </w:pPr>
      <w:r>
        <w:rPr>
          <w:rFonts w:cs="Times New Roman"/>
          <w:szCs w:val="24"/>
          <w:shd w:val="clear" w:color="auto" w:fill="ffffff"/>
        </w:rPr>
        <w:t>Moore, C.M. and Birtwistle, G., 2022. The Burberry business model: creating an international luxury fashion brand. </w:t>
      </w:r>
      <w:r>
        <w:rPr>
          <w:rFonts w:cs="Times New Roman"/>
          <w:i/>
          <w:iCs/>
          <w:szCs w:val="24"/>
          <w:shd w:val="clear" w:color="auto" w:fill="ffffff"/>
        </w:rPr>
        <w:t>International Journal of Retail &amp; Distribution Management</w:t>
      </w:r>
      <w:r>
        <w:rPr>
          <w:rFonts w:cs="Times New Roman"/>
          <w:szCs w:val="24"/>
          <w:shd w:val="clear" w:color="auto" w:fill="ffffff"/>
        </w:rPr>
        <w:t xml:space="preserve">. </w:t>
      </w:r>
    </w:p>
    <w:p>
      <w:pPr>
        <w:pStyle w:val="style0"/>
        <w:spacing w:after="240" w:lineRule="auto" w:line="360"/>
        <w:rPr>
          <w:rFonts w:cs="Times New Roman"/>
          <w:szCs w:val="24"/>
          <w:shd w:val="clear" w:color="auto" w:fill="ffffff"/>
        </w:rPr>
      </w:pPr>
      <w:r>
        <w:rPr>
          <w:rFonts w:cs="Times New Roman"/>
          <w:szCs w:val="24"/>
          <w:shd w:val="clear" w:color="auto" w:fill="ffffff"/>
        </w:rPr>
        <w:t xml:space="preserve">Morris, N., 2019. Understanding digital marketing: marketing strategies for engaging the digital generation. </w:t>
      </w:r>
    </w:p>
    <w:p>
      <w:pPr>
        <w:pStyle w:val="style0"/>
        <w:spacing w:after="240" w:lineRule="auto" w:line="360"/>
        <w:rPr>
          <w:rFonts w:cs="Times New Roman" w:eastAsia="Times New Roman"/>
          <w:szCs w:val="24"/>
          <w:lang w:val="en-GB" w:eastAsia="en-GB"/>
        </w:rPr>
      </w:pPr>
      <w:r>
        <w:rPr>
          <w:rFonts w:cs="Times New Roman" w:eastAsia="Times New Roman"/>
          <w:szCs w:val="24"/>
          <w:lang w:val="en-GB" w:eastAsia="en-GB"/>
        </w:rPr>
        <w:t xml:space="preserve">Nagaraj, S., 2020. Customer Engagement by Fashion Brands: An Effective Marketing Strategy. In </w:t>
      </w:r>
      <w:r>
        <w:rPr>
          <w:rFonts w:cs="Times New Roman" w:eastAsia="Times New Roman"/>
          <w:i/>
          <w:iCs/>
          <w:szCs w:val="24"/>
          <w:lang w:val="en-GB" w:eastAsia="en-GB"/>
        </w:rPr>
        <w:t>Circular Economy and Re-Commerce in the Fashion Industry</w:t>
      </w:r>
      <w:r>
        <w:rPr>
          <w:rFonts w:cs="Times New Roman" w:eastAsia="Times New Roman"/>
          <w:szCs w:val="24"/>
          <w:lang w:val="en-GB" w:eastAsia="en-GB"/>
        </w:rPr>
        <w:t xml:space="preserve"> (pp. 161-175). IGI Global. </w:t>
      </w:r>
    </w:p>
    <w:p>
      <w:pPr>
        <w:pStyle w:val="style0"/>
        <w:spacing w:after="240" w:lineRule="auto" w:line="360"/>
        <w:rPr>
          <w:rFonts w:cs="Times New Roman"/>
          <w:szCs w:val="24"/>
          <w:shd w:val="clear" w:color="auto" w:fill="ffffff"/>
        </w:rPr>
      </w:pPr>
      <w:r>
        <w:rPr>
          <w:rFonts w:cs="Times New Roman"/>
          <w:szCs w:val="24"/>
          <w:shd w:val="clear" w:color="auto" w:fill="ffffff"/>
        </w:rPr>
        <w:t>Nepomuceno, G., Moura, C. and Oliveira, F., 2023. Facades, Visual Merchandising, and Storytelling, How Brands Reinvent Themselves in the Post-pandemic. In </w:t>
      </w:r>
      <w:r>
        <w:rPr>
          <w:rFonts w:cs="Times New Roman"/>
          <w:i/>
          <w:iCs/>
          <w:szCs w:val="24"/>
          <w:shd w:val="clear" w:color="auto" w:fill="ffffff"/>
        </w:rPr>
        <w:t>International Fashion and Design Congress</w:t>
      </w:r>
      <w:r>
        <w:rPr>
          <w:rFonts w:cs="Times New Roman"/>
          <w:szCs w:val="24"/>
          <w:shd w:val="clear" w:color="auto" w:fill="ffffff"/>
        </w:rPr>
        <w:t xml:space="preserve"> (pp. 450-459). Springer, Cham. </w:t>
      </w:r>
    </w:p>
    <w:p>
      <w:pPr>
        <w:pStyle w:val="style0"/>
        <w:spacing w:after="240" w:lineRule="auto" w:line="360"/>
        <w:rPr>
          <w:rFonts w:cs="Times New Roman"/>
          <w:szCs w:val="24"/>
          <w:shd w:val="clear" w:color="auto" w:fill="ffffff"/>
        </w:rPr>
      </w:pPr>
      <w:r>
        <w:rPr>
          <w:rFonts w:cs="Times New Roman"/>
          <w:szCs w:val="24"/>
          <w:shd w:val="clear" w:color="auto" w:fill="ffffff"/>
        </w:rPr>
        <w:t>Ottman, J. and Books, N.B., 2022. Green marketing: opportunity for innovation. </w:t>
      </w:r>
      <w:r>
        <w:rPr>
          <w:rFonts w:cs="Times New Roman"/>
          <w:i/>
          <w:iCs/>
          <w:szCs w:val="24"/>
          <w:shd w:val="clear" w:color="auto" w:fill="ffffff"/>
        </w:rPr>
        <w:t>The Journal of Sustainable Product Design</w:t>
      </w:r>
      <w:r>
        <w:rPr>
          <w:rFonts w:cs="Times New Roman"/>
          <w:szCs w:val="24"/>
          <w:shd w:val="clear" w:color="auto" w:fill="ffffff"/>
        </w:rPr>
        <w:t>, </w:t>
      </w:r>
      <w:r>
        <w:rPr>
          <w:rFonts w:cs="Times New Roman"/>
          <w:i/>
          <w:iCs/>
          <w:szCs w:val="24"/>
          <w:shd w:val="clear" w:color="auto" w:fill="ffffff"/>
        </w:rPr>
        <w:t>60</w:t>
      </w:r>
      <w:r>
        <w:rPr>
          <w:rFonts w:cs="Times New Roman"/>
          <w:szCs w:val="24"/>
          <w:shd w:val="clear" w:color="auto" w:fill="ffffff"/>
        </w:rPr>
        <w:t xml:space="preserve">(7), pp.136-667. </w:t>
      </w:r>
    </w:p>
    <w:p>
      <w:pPr>
        <w:pStyle w:val="style0"/>
        <w:spacing w:after="240" w:lineRule="auto" w:line="360"/>
        <w:rPr>
          <w:rFonts w:cs="Times New Roman"/>
          <w:szCs w:val="24"/>
          <w:shd w:val="clear" w:color="auto" w:fill="ffffff"/>
        </w:rPr>
      </w:pPr>
      <w:r>
        <w:rPr>
          <w:rFonts w:cs="Times New Roman"/>
          <w:szCs w:val="24"/>
          <w:shd w:val="clear" w:color="auto" w:fill="ffffff"/>
        </w:rPr>
        <w:t>Park, S., 2020. </w:t>
      </w:r>
      <w:r>
        <w:rPr>
          <w:rFonts w:cs="Times New Roman"/>
          <w:i/>
          <w:iCs/>
          <w:szCs w:val="24"/>
          <w:shd w:val="clear" w:color="auto" w:fill="ffffff"/>
        </w:rPr>
        <w:t>Marketing management</w:t>
      </w:r>
      <w:r>
        <w:rPr>
          <w:rFonts w:cs="Times New Roman"/>
          <w:szCs w:val="24"/>
          <w:shd w:val="clear" w:color="auto" w:fill="ffffff"/>
        </w:rPr>
        <w:t xml:space="preserve"> (Vol. 3). Seohee Academy. </w:t>
      </w:r>
    </w:p>
    <w:p>
      <w:pPr>
        <w:pStyle w:val="style0"/>
        <w:spacing w:after="240" w:lineRule="auto" w:line="360"/>
        <w:rPr>
          <w:rFonts w:cs="Times New Roman"/>
          <w:szCs w:val="24"/>
          <w:shd w:val="clear" w:color="auto" w:fill="ffffff"/>
        </w:rPr>
      </w:pPr>
      <w:r>
        <w:rPr>
          <w:rFonts w:cs="Times New Roman"/>
          <w:szCs w:val="24"/>
          <w:shd w:val="clear" w:color="auto" w:fill="ffffff"/>
        </w:rPr>
        <w:t>Peter, J.P. and Donnelly, J.H., 2021. </w:t>
      </w:r>
      <w:r>
        <w:rPr>
          <w:rFonts w:cs="Times New Roman"/>
          <w:i/>
          <w:iCs/>
          <w:szCs w:val="24"/>
          <w:shd w:val="clear" w:color="auto" w:fill="ffffff"/>
        </w:rPr>
        <w:t>Marketing management</w:t>
      </w:r>
      <w:r>
        <w:rPr>
          <w:rFonts w:cs="Times New Roman"/>
          <w:szCs w:val="24"/>
          <w:shd w:val="clear" w:color="auto" w:fill="ffffff"/>
        </w:rPr>
        <w:t xml:space="preserve">. Irwin. </w:t>
      </w:r>
    </w:p>
    <w:p>
      <w:pPr>
        <w:pStyle w:val="style0"/>
        <w:spacing w:after="240" w:lineRule="auto" w:line="360"/>
        <w:rPr>
          <w:rFonts w:cs="Times New Roman"/>
          <w:szCs w:val="24"/>
          <w:shd w:val="clear" w:color="auto" w:fill="ffffff"/>
        </w:rPr>
      </w:pPr>
      <w:r>
        <w:rPr>
          <w:rFonts w:cs="Times New Roman"/>
          <w:szCs w:val="24"/>
          <w:shd w:val="clear" w:color="auto" w:fill="ffffff"/>
        </w:rPr>
        <w:t>Phan, M., Thomas, R. and Heine, K., 2021. Social media and luxury brand management: The case of Burberry. </w:t>
      </w:r>
      <w:r>
        <w:rPr>
          <w:rFonts w:cs="Times New Roman"/>
          <w:i/>
          <w:iCs/>
          <w:szCs w:val="24"/>
          <w:shd w:val="clear" w:color="auto" w:fill="ffffff"/>
        </w:rPr>
        <w:t>Journal of Global Fashion Marketing</w:t>
      </w:r>
      <w:r>
        <w:rPr>
          <w:rFonts w:cs="Times New Roman"/>
          <w:szCs w:val="24"/>
          <w:shd w:val="clear" w:color="auto" w:fill="ffffff"/>
        </w:rPr>
        <w:t>, </w:t>
      </w:r>
      <w:r>
        <w:rPr>
          <w:rFonts w:cs="Times New Roman"/>
          <w:i/>
          <w:iCs/>
          <w:szCs w:val="24"/>
          <w:shd w:val="clear" w:color="auto" w:fill="ffffff"/>
        </w:rPr>
        <w:t>2</w:t>
      </w:r>
      <w:r>
        <w:rPr>
          <w:rFonts w:cs="Times New Roman"/>
          <w:szCs w:val="24"/>
          <w:shd w:val="clear" w:color="auto" w:fill="ffffff"/>
        </w:rPr>
        <w:t xml:space="preserve">(4), pp.213-222. </w:t>
      </w:r>
    </w:p>
    <w:p>
      <w:pPr>
        <w:pStyle w:val="style0"/>
        <w:spacing w:after="240" w:lineRule="auto" w:line="360"/>
        <w:rPr>
          <w:rFonts w:cs="Times New Roman"/>
          <w:szCs w:val="24"/>
          <w:shd w:val="clear" w:color="auto" w:fill="ffffff"/>
        </w:rPr>
      </w:pPr>
      <w:r>
        <w:rPr>
          <w:rFonts w:cs="Times New Roman"/>
          <w:szCs w:val="24"/>
          <w:shd w:val="clear" w:color="auto" w:fill="ffffff"/>
        </w:rPr>
        <w:t>Rodriguez Sanchez, M. and Garcia-Badell, G., 2023. Dressing the Metaverse. The Digital Strategies of Fashion Brands in the Virtual Universe. In </w:t>
      </w:r>
      <w:r>
        <w:rPr>
          <w:rFonts w:cs="Times New Roman"/>
          <w:i/>
          <w:iCs/>
          <w:szCs w:val="24"/>
          <w:shd w:val="clear" w:color="auto" w:fill="ffffff"/>
        </w:rPr>
        <w:t>International Fashion and Design Congress</w:t>
      </w:r>
      <w:r>
        <w:rPr>
          <w:rFonts w:cs="Times New Roman"/>
          <w:szCs w:val="24"/>
          <w:shd w:val="clear" w:color="auto" w:fill="ffffff"/>
        </w:rPr>
        <w:t xml:space="preserve"> (pp. 387-397). Springer, Cham. </w:t>
      </w:r>
    </w:p>
    <w:p>
      <w:pPr>
        <w:pStyle w:val="style0"/>
        <w:spacing w:after="240" w:lineRule="auto" w:line="360"/>
        <w:rPr>
          <w:rFonts w:cs="Times New Roman" w:eastAsia="Times New Roman"/>
          <w:szCs w:val="24"/>
          <w:lang w:val="en-GB" w:eastAsia="en-GB"/>
        </w:rPr>
      </w:pPr>
      <w:r>
        <w:rPr>
          <w:rFonts w:cs="Times New Roman" w:eastAsia="Times New Roman"/>
          <w:szCs w:val="24"/>
          <w:lang w:val="en-GB" w:eastAsia="en-GB"/>
        </w:rPr>
        <w:t xml:space="preserve">Straker, K. and Wrigley, C.,2020. The Case Study of ‘Burberry Love’. </w:t>
      </w:r>
      <w:r>
        <w:rPr>
          <w:rFonts w:cs="Times New Roman" w:eastAsia="Times New Roman"/>
          <w:i/>
          <w:iCs/>
          <w:szCs w:val="24"/>
          <w:lang w:val="en-GB" w:eastAsia="en-GB"/>
        </w:rPr>
        <w:t>Journal of Fashion Marketing and Management</w:t>
      </w:r>
      <w:r>
        <w:rPr>
          <w:rFonts w:cs="Times New Roman" w:eastAsia="Times New Roman"/>
          <w:szCs w:val="24"/>
          <w:lang w:val="en-GB" w:eastAsia="en-GB"/>
        </w:rPr>
        <w:t xml:space="preserve">, </w:t>
      </w:r>
      <w:r>
        <w:rPr>
          <w:rFonts w:cs="Times New Roman" w:eastAsia="Times New Roman"/>
          <w:i/>
          <w:iCs/>
          <w:szCs w:val="24"/>
          <w:lang w:val="en-GB" w:eastAsia="en-GB"/>
        </w:rPr>
        <w:t>20</w:t>
      </w:r>
      <w:r>
        <w:rPr>
          <w:rFonts w:cs="Times New Roman" w:eastAsia="Times New Roman"/>
          <w:szCs w:val="24"/>
          <w:lang w:val="en-GB" w:eastAsia="en-GB"/>
        </w:rPr>
        <w:t xml:space="preserve">(3), pp.1-23. </w:t>
      </w:r>
    </w:p>
    <w:p>
      <w:pPr>
        <w:pStyle w:val="style0"/>
        <w:spacing w:after="240" w:lineRule="auto" w:line="360"/>
        <w:rPr>
          <w:rFonts w:cs="Times New Roman" w:eastAsia="Times New Roman"/>
          <w:szCs w:val="24"/>
          <w:lang w:val="en-GB" w:eastAsia="en-GB"/>
        </w:rPr>
      </w:pPr>
      <w:r>
        <w:rPr>
          <w:rFonts w:cs="Times New Roman" w:eastAsia="Times New Roman"/>
          <w:szCs w:val="24"/>
          <w:lang w:val="en-GB" w:eastAsia="en-GB"/>
        </w:rPr>
        <w:t xml:space="preserve">Tang, J., 2020. </w:t>
      </w:r>
      <w:r>
        <w:rPr>
          <w:rFonts w:cs="Times New Roman" w:eastAsia="Times New Roman"/>
          <w:i/>
          <w:iCs/>
          <w:szCs w:val="24"/>
          <w:lang w:val="en-GB" w:eastAsia="en-GB"/>
        </w:rPr>
        <w:t>The relationship between social media marketing and luxury brands: new opportunity to catch consumers</w:t>
      </w:r>
      <w:r>
        <w:rPr>
          <w:rFonts w:cs="Times New Roman" w:eastAsia="Times New Roman"/>
          <w:szCs w:val="24"/>
          <w:lang w:val="en-GB" w:eastAsia="en-GB"/>
        </w:rPr>
        <w:t xml:space="preserve">. </w:t>
      </w:r>
    </w:p>
    <w:sectPr>
      <w:footerReference w:type="default" r:id="rId9"/>
      <w:pgSz w:w="11906" w:h="16838" w:orient="portrait"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0030204"/>
    <w:charset w:val="00"/>
    <w:family w:val="swiss"/>
    <w:pitch w:val="variable"/>
    <w:sig w:usb0="E4002EFF" w:usb1="C000247B" w:usb2="00000009" w:usb3="00000000" w:csb0="000001FF" w:csb1="00000000"/>
  </w:font>
  <w:font w:name="Times New Roman">
    <w:altName w:val="Times New Roman"/>
    <w:panose1 w:val="02020603050000020304"/>
    <w:charset w:val="00"/>
    <w:family w:val="roman"/>
    <w:pitch w:val="variable"/>
    <w:sig w:usb0="E0002EFF" w:usb1="C000785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Calibri Light">
    <w:altName w:val="Calibri Light"/>
    <w:panose1 w:val="020f0302020000030204"/>
    <w:charset w:val="00"/>
    <w:family w:val="swiss"/>
    <w:pitch w:val="variable"/>
    <w:sig w:usb0="E4002EFF" w:usb1="C0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center"/>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006A5D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0000001"/>
    <w:multiLevelType w:val="hybridMultilevel"/>
    <w:tmpl w:val="DA6282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10"/>
  <w:hideSpellingErrors/>
  <w:hideGrammaticalError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pacing w:lineRule="auto" w:line="480"/>
      <w:jc w:val="both"/>
    </w:pPr>
    <w:rPr>
      <w:rFonts w:ascii="Times New Roman" w:hAnsi="Times New Roman"/>
      <w:sz w:val="24"/>
    </w:rPr>
  </w:style>
  <w:style w:type="paragraph" w:styleId="style1">
    <w:name w:val="heading 1"/>
    <w:basedOn w:val="style0"/>
    <w:next w:val="style0"/>
    <w:link w:val="style4097"/>
    <w:qFormat/>
    <w:uiPriority w:val="9"/>
    <w:pPr>
      <w:keepNext/>
      <w:keepLines/>
      <w:spacing w:after="0"/>
      <w:ind w:left="360" w:hanging="360"/>
      <w:outlineLvl w:val="0"/>
    </w:pPr>
    <w:rPr>
      <w:rFonts w:cs="Arial" w:eastAsia="宋体"/>
      <w:b/>
      <w:bCs/>
      <w:sz w:val="32"/>
      <w:szCs w:val="28"/>
      <w:lang w:val="en-GB"/>
    </w:rPr>
  </w:style>
  <w:style w:type="paragraph" w:styleId="style2">
    <w:name w:val="heading 2"/>
    <w:basedOn w:val="style0"/>
    <w:next w:val="style0"/>
    <w:link w:val="style4098"/>
    <w:qFormat/>
    <w:uiPriority w:val="9"/>
    <w:pPr>
      <w:keepNext/>
      <w:keepLines/>
      <w:spacing w:before="40" w:after="0"/>
      <w:outlineLvl w:val="1"/>
    </w:pPr>
    <w:rPr>
      <w:rFonts w:cs="宋体" w:eastAsia="宋体"/>
      <w:b/>
      <w:noProof/>
      <w:color w:val="4472c4"/>
      <w:sz w:val="28"/>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9a90a9b3-f2bd-4b82-845d-6d0fe1457f00"/>
    <w:basedOn w:val="style65"/>
    <w:next w:val="style4097"/>
    <w:link w:val="style1"/>
    <w:uiPriority w:val="9"/>
    <w:rPr>
      <w:rFonts w:ascii="Times New Roman" w:cs="Arial" w:eastAsia="宋体" w:hAnsi="Times New Roman"/>
      <w:b/>
      <w:bCs/>
      <w:sz w:val="32"/>
      <w:szCs w:val="28"/>
      <w:lang w:val="en-GB"/>
    </w:rPr>
  </w:style>
  <w:style w:type="character" w:customStyle="1" w:styleId="style4098">
    <w:name w:val="Heading 2 Char_125dcde1-c644-40b1-afb8-5db9f1c89b0e"/>
    <w:basedOn w:val="style65"/>
    <w:next w:val="style4098"/>
    <w:link w:val="style2"/>
    <w:uiPriority w:val="9"/>
    <w:rPr>
      <w:rFonts w:ascii="Times New Roman" w:cs="宋体" w:eastAsia="宋体" w:hAnsi="Times New Roman"/>
      <w:b/>
      <w:noProof/>
      <w:color w:val="4472c4"/>
      <w:sz w:val="28"/>
      <w:szCs w:val="26"/>
    </w:rPr>
  </w:style>
  <w:style w:type="paragraph" w:styleId="style266">
    <w:name w:val="TOC Heading"/>
    <w:basedOn w:val="style1"/>
    <w:next w:val="style0"/>
    <w:qFormat/>
    <w:uiPriority w:val="39"/>
    <w:pPr>
      <w:spacing w:before="240" w:lineRule="auto" w:line="259"/>
      <w:ind w:left="0" w:firstLine="0"/>
      <w:jc w:val="left"/>
      <w:outlineLvl w:val="9"/>
    </w:pPr>
    <w:rPr>
      <w:rFonts w:ascii="Calibri Light" w:cs="宋体" w:hAnsi="Calibri Light"/>
      <w:b w:val="false"/>
      <w:bCs w:val="false"/>
      <w:color w:val="2e74b5"/>
      <w:szCs w:val="32"/>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 w:type="paragraph" w:styleId="style179">
    <w:name w:val="List Paragraph"/>
    <w:basedOn w:val="style0"/>
    <w:next w:val="style179"/>
    <w:qFormat/>
    <w:uiPriority w:val="34"/>
    <w:pPr>
      <w:ind w:left="720"/>
      <w:contextualSpacing/>
    </w:pPr>
    <w:rPr/>
  </w:style>
  <w:style w:type="paragraph" w:styleId="style31">
    <w:name w:val="header"/>
    <w:basedOn w:val="style0"/>
    <w:next w:val="style31"/>
    <w:link w:val="style4099"/>
    <w:uiPriority w:val="99"/>
    <w:pPr>
      <w:tabs>
        <w:tab w:val="center" w:leader="none" w:pos="4680"/>
        <w:tab w:val="right" w:leader="none" w:pos="9360"/>
      </w:tabs>
      <w:spacing w:after="0" w:lineRule="auto" w:line="240"/>
    </w:pPr>
    <w:rPr/>
  </w:style>
  <w:style w:type="character" w:customStyle="1" w:styleId="style4099">
    <w:name w:val="Header Char_e96fbaee-c7cb-4eaa-a218-27009b203028"/>
    <w:basedOn w:val="style65"/>
    <w:next w:val="style4099"/>
    <w:link w:val="style31"/>
    <w:uiPriority w:val="99"/>
    <w:rPr>
      <w:rFonts w:ascii="Times New Roman" w:hAnsi="Times New Roman"/>
      <w:sz w:val="24"/>
    </w:rPr>
  </w:style>
  <w:style w:type="paragraph" w:styleId="style32">
    <w:name w:val="footer"/>
    <w:basedOn w:val="style0"/>
    <w:next w:val="style32"/>
    <w:link w:val="style4100"/>
    <w:uiPriority w:val="99"/>
    <w:pPr>
      <w:tabs>
        <w:tab w:val="center" w:leader="none" w:pos="4680"/>
        <w:tab w:val="right" w:leader="none" w:pos="9360"/>
      </w:tabs>
      <w:spacing w:after="0" w:lineRule="auto" w:line="240"/>
    </w:pPr>
    <w:rPr/>
  </w:style>
  <w:style w:type="character" w:customStyle="1" w:styleId="style4100">
    <w:name w:val="Footer Char_9f4ca2a7-c230-438c-91bf-729fc04255af"/>
    <w:basedOn w:val="style65"/>
    <w:next w:val="style4100"/>
    <w:link w:val="style32"/>
    <w:uiPriority w:val="99"/>
    <w:rPr>
      <w:rFonts w:ascii="Times New Roman" w:hAnsi="Times New Roman"/>
      <w:sz w:val="24"/>
    </w:rPr>
  </w:style>
</w:styles>
</file>

<file path=word/_rels/document.xml.rels><?xml version="1.0" encoding="UTF-8"?>
<Relationships xmlns="http://schemas.openxmlformats.org/package/2006/relationships"><Relationship Id="rId11" Type="http://schemas.openxmlformats.org/officeDocument/2006/relationships/fontTable" Target="fontTable.xml"/><Relationship Id="rId10" Type="http://schemas.openxmlformats.org/officeDocument/2006/relationships/styles" Target="styles.xml"/><Relationship Id="rId13" Type="http://schemas.openxmlformats.org/officeDocument/2006/relationships/theme" Target="theme/theme1.xml"/><Relationship Id="rId12"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2.png"/><Relationship Id="rId9" Type="http://schemas.openxmlformats.org/officeDocument/2006/relationships/footer" Target="footer1.xml"/><Relationship Id="rId14" Type="http://schemas.openxmlformats.org/officeDocument/2006/relationships/customXml" Target="../customXml/item1.xml"/><Relationship Id="rId5" Type="http://schemas.openxmlformats.org/officeDocument/2006/relationships/image" Target="media/image3.jpeg"/><Relationship Id="rId6" Type="http://schemas.openxmlformats.org/officeDocument/2006/relationships/image" Target="media/image4.jpeg"/><Relationship Id="rId7" Type="http://schemas.openxmlformats.org/officeDocument/2006/relationships/image" Target="media/image3.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505A28-7D29-4E22-84B6-3D11E3B6B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Words>3885</Words>
  <Pages>18</Pages>
  <Characters>20738</Characters>
  <Application>WPS Office</Application>
  <DocSecurity>0</DocSecurity>
  <Paragraphs>137</Paragraphs>
  <ScaleCrop>false</ScaleCrop>
  <LinksUpToDate>false</LinksUpToDate>
  <CharactersWithSpaces>24552</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2023-01-09T05:55:00Z</dcterms:created>
  <dc:creator>WPS Office</dc:creator>
  <lastModifiedBy>vivo 1902</lastModifiedBy>
  <dcterms:modified xsi:type="dcterms:W3CDTF">2023-01-09T16:55:45Z</dcterms:modified>
</coreProperties>
</file>

<file path=docProps/custom.xml><?xml version="1.0" encoding="utf-8"?>
<Properties xmlns="http://schemas.openxmlformats.org/officeDocument/2006/custom-properties" xmlns:vt="http://schemas.openxmlformats.org/officeDocument/2006/docPropsVTypes"/>
</file>