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234D4F" w14:textId="77777777" w:rsidR="00592F9A" w:rsidRPr="00A85BFE" w:rsidRDefault="00592F9A" w:rsidP="40FBB5EE">
      <w:pPr>
        <w:pStyle w:val="Header"/>
        <w:jc w:val="right"/>
        <w:rPr>
          <w:rFonts w:ascii="Arial" w:hAnsi="Arial" w:cs="Arial"/>
          <w:b/>
          <w:sz w:val="28"/>
          <w:szCs w:val="28"/>
        </w:rPr>
      </w:pPr>
      <w:bookmarkStart w:id="0" w:name="_Toc150852018"/>
      <w:r>
        <w:rPr>
          <w:rFonts w:ascii="Arial" w:hAnsi="Arial" w:cs="Arial"/>
        </w:rPr>
        <w:t xml:space="preserve"> </w:t>
      </w:r>
      <w:r>
        <w:rPr>
          <w:rFonts w:ascii="Arial" w:hAnsi="Arial" w:cs="Arial"/>
        </w:rPr>
        <w:br w:type="textWrapping" w:clear="all"/>
      </w:r>
    </w:p>
    <w:p w14:paraId="565997C7" w14:textId="77777777" w:rsidR="00592F9A" w:rsidRPr="00A406E5" w:rsidRDefault="00592F9A" w:rsidP="40FBB5EE">
      <w:pPr>
        <w:rPr>
          <w:rFonts w:ascii="Arial" w:hAnsi="Arial" w:cs="Arial"/>
          <w:sz w:val="32"/>
        </w:rPr>
      </w:pPr>
    </w:p>
    <w:p w14:paraId="4620A374" w14:textId="77777777" w:rsidR="00592F9A" w:rsidRDefault="00592F9A" w:rsidP="40FBB5EE">
      <w:pPr>
        <w:rPr>
          <w:rFonts w:ascii="Arial" w:hAnsi="Arial" w:cs="Arial"/>
          <w:sz w:val="32"/>
        </w:rPr>
      </w:pPr>
    </w:p>
    <w:p w14:paraId="6D2B8423" w14:textId="77777777" w:rsidR="00EF79F1" w:rsidRDefault="00EF79F1" w:rsidP="40FBB5EE">
      <w:pPr>
        <w:rPr>
          <w:rFonts w:ascii="Arial" w:hAnsi="Arial" w:cs="Arial"/>
          <w:sz w:val="32"/>
        </w:rPr>
      </w:pPr>
    </w:p>
    <w:p w14:paraId="39791B3E" w14:textId="77777777" w:rsidR="00EF79F1" w:rsidRDefault="00EF79F1" w:rsidP="40FBB5EE">
      <w:pPr>
        <w:rPr>
          <w:rFonts w:ascii="Arial" w:hAnsi="Arial" w:cs="Arial"/>
          <w:sz w:val="32"/>
        </w:rPr>
      </w:pPr>
    </w:p>
    <w:p w14:paraId="7616DBFB" w14:textId="77777777" w:rsidR="00EF79F1" w:rsidRDefault="00EF79F1" w:rsidP="40FBB5EE">
      <w:pPr>
        <w:rPr>
          <w:rFonts w:ascii="Arial" w:hAnsi="Arial" w:cs="Arial"/>
          <w:sz w:val="32"/>
        </w:rPr>
      </w:pPr>
    </w:p>
    <w:p w14:paraId="660230CE" w14:textId="77777777" w:rsidR="00EF79F1" w:rsidRDefault="00EF79F1" w:rsidP="40FBB5EE">
      <w:pPr>
        <w:rPr>
          <w:rFonts w:ascii="Arial" w:hAnsi="Arial" w:cs="Arial"/>
          <w:sz w:val="32"/>
        </w:rPr>
      </w:pPr>
    </w:p>
    <w:p w14:paraId="7D173C01" w14:textId="5C35E726" w:rsidR="00EF79F1" w:rsidRPr="00582CDC" w:rsidRDefault="00EF79F1" w:rsidP="2D756FED">
      <w:pPr>
        <w:jc w:val="center"/>
        <w:rPr>
          <w:rFonts w:cs="Times New Roman"/>
          <w:sz w:val="28"/>
          <w:szCs w:val="28"/>
        </w:rPr>
      </w:pPr>
      <w:r w:rsidRPr="2D756FED">
        <w:rPr>
          <w:rFonts w:cs="Times New Roman"/>
          <w:sz w:val="28"/>
          <w:szCs w:val="28"/>
        </w:rPr>
        <w:t>BMHP6009 Living with Care</w:t>
      </w:r>
      <w:r w:rsidR="778723E4" w:rsidRPr="2D756FED">
        <w:rPr>
          <w:rFonts w:cs="Times New Roman"/>
          <w:sz w:val="28"/>
          <w:szCs w:val="28"/>
        </w:rPr>
        <w:t>- The Older Person</w:t>
      </w:r>
    </w:p>
    <w:p w14:paraId="7F65E526" w14:textId="21134190" w:rsidR="00D46708" w:rsidRPr="00582CDC" w:rsidRDefault="00D46708" w:rsidP="2D756FED">
      <w:pPr>
        <w:jc w:val="center"/>
        <w:rPr>
          <w:rFonts w:cs="Times New Roman"/>
          <w:sz w:val="28"/>
          <w:szCs w:val="28"/>
        </w:rPr>
      </w:pPr>
      <w:r w:rsidRPr="2D756FED">
        <w:rPr>
          <w:rFonts w:cs="Times New Roman"/>
          <w:sz w:val="28"/>
          <w:szCs w:val="28"/>
        </w:rPr>
        <w:t>Task-2</w:t>
      </w:r>
    </w:p>
    <w:p w14:paraId="0314ED80" w14:textId="05AA4B4B" w:rsidR="00EF79F1" w:rsidRPr="00582CDC" w:rsidRDefault="00D46708" w:rsidP="00EF79F1">
      <w:pPr>
        <w:jc w:val="center"/>
        <w:rPr>
          <w:rFonts w:cs="Times New Roman"/>
          <w:sz w:val="28"/>
        </w:rPr>
      </w:pPr>
      <w:r w:rsidRPr="00582CDC">
        <w:rPr>
          <w:rFonts w:cs="Times New Roman"/>
          <w:sz w:val="28"/>
        </w:rPr>
        <w:t xml:space="preserve">Submitted By: </w:t>
      </w:r>
      <w:r w:rsidR="00EF79F1" w:rsidRPr="00582CDC">
        <w:rPr>
          <w:rFonts w:cs="Times New Roman"/>
          <w:sz w:val="28"/>
        </w:rPr>
        <w:t>Saima Fa</w:t>
      </w:r>
      <w:r w:rsidR="007E4CD7">
        <w:rPr>
          <w:rFonts w:cs="Times New Roman"/>
          <w:sz w:val="28"/>
        </w:rPr>
        <w:t>ser</w:t>
      </w:r>
    </w:p>
    <w:p w14:paraId="54E8035E" w14:textId="733A5E80" w:rsidR="00D46708" w:rsidRPr="00582CDC" w:rsidRDefault="00D46708" w:rsidP="00EF79F1">
      <w:pPr>
        <w:jc w:val="center"/>
        <w:rPr>
          <w:rFonts w:cs="Times New Roman"/>
          <w:sz w:val="28"/>
        </w:rPr>
      </w:pPr>
      <w:r w:rsidRPr="2D756FED">
        <w:rPr>
          <w:rFonts w:cs="Times New Roman"/>
          <w:sz w:val="28"/>
          <w:szCs w:val="28"/>
        </w:rPr>
        <w:t>Student ID</w:t>
      </w:r>
      <w:r w:rsidR="002A12CE" w:rsidRPr="2D756FED">
        <w:rPr>
          <w:rFonts w:cs="Times New Roman"/>
          <w:sz w:val="28"/>
          <w:szCs w:val="28"/>
        </w:rPr>
        <w:t xml:space="preserve">: </w:t>
      </w:r>
      <w:r w:rsidR="00A017C8" w:rsidRPr="2D756FED">
        <w:rPr>
          <w:rFonts w:cs="Times New Roman"/>
          <w:sz w:val="28"/>
          <w:szCs w:val="28"/>
        </w:rPr>
        <w:t>2108665</w:t>
      </w:r>
    </w:p>
    <w:p w14:paraId="527DC7D7" w14:textId="7F315B27" w:rsidR="69F61BD9" w:rsidRDefault="69F61BD9" w:rsidP="2D756FED">
      <w:pPr>
        <w:jc w:val="center"/>
        <w:rPr>
          <w:rFonts w:cs="Times New Roman"/>
          <w:sz w:val="28"/>
          <w:szCs w:val="28"/>
        </w:rPr>
      </w:pPr>
      <w:r w:rsidRPr="2D756FED">
        <w:rPr>
          <w:rFonts w:cs="Times New Roman"/>
          <w:sz w:val="28"/>
          <w:szCs w:val="28"/>
        </w:rPr>
        <w:t>Lecturer: Joanne Davies</w:t>
      </w:r>
    </w:p>
    <w:p w14:paraId="64F1420A" w14:textId="45FA0FDE" w:rsidR="2D756FED" w:rsidRDefault="2D756FED" w:rsidP="2D756FED">
      <w:pPr>
        <w:jc w:val="center"/>
        <w:rPr>
          <w:rFonts w:cs="Times New Roman"/>
          <w:sz w:val="28"/>
          <w:szCs w:val="28"/>
        </w:rPr>
      </w:pPr>
    </w:p>
    <w:p w14:paraId="4D54FEBC" w14:textId="080A3866" w:rsidR="2D756FED" w:rsidRDefault="2D756FED" w:rsidP="2D756FED">
      <w:pPr>
        <w:jc w:val="center"/>
        <w:rPr>
          <w:rFonts w:cs="Times New Roman"/>
          <w:sz w:val="28"/>
          <w:szCs w:val="28"/>
        </w:rPr>
      </w:pPr>
    </w:p>
    <w:p w14:paraId="6172BF60" w14:textId="76FD5EC8" w:rsidR="2D756FED" w:rsidRDefault="2D756FED" w:rsidP="2D756FED">
      <w:pPr>
        <w:jc w:val="center"/>
        <w:rPr>
          <w:rFonts w:cs="Times New Roman"/>
          <w:sz w:val="28"/>
          <w:szCs w:val="28"/>
        </w:rPr>
      </w:pPr>
    </w:p>
    <w:p w14:paraId="6B218A76" w14:textId="1F1CE092" w:rsidR="2D756FED" w:rsidRDefault="2D756FED" w:rsidP="2D756FED">
      <w:pPr>
        <w:jc w:val="center"/>
        <w:rPr>
          <w:rFonts w:cs="Times New Roman"/>
          <w:sz w:val="28"/>
          <w:szCs w:val="28"/>
        </w:rPr>
      </w:pPr>
    </w:p>
    <w:p w14:paraId="63D60C02" w14:textId="77777777" w:rsidR="00EF79F1" w:rsidRPr="009B7BF8" w:rsidRDefault="00EF79F1" w:rsidP="40FBB5EE">
      <w:pPr>
        <w:rPr>
          <w:rFonts w:ascii="Arial" w:hAnsi="Arial" w:cs="Arial"/>
          <w:sz w:val="32"/>
        </w:rPr>
      </w:pPr>
    </w:p>
    <w:p w14:paraId="259797EC" w14:textId="77777777" w:rsidR="00EF79F1" w:rsidRPr="009B7BF8" w:rsidRDefault="00EF79F1" w:rsidP="40FBB5EE">
      <w:pPr>
        <w:rPr>
          <w:rFonts w:ascii="Arial" w:hAnsi="Arial" w:cs="Arial"/>
          <w:sz w:val="32"/>
        </w:rPr>
      </w:pPr>
    </w:p>
    <w:p w14:paraId="43AC017D" w14:textId="77777777" w:rsidR="00592F9A" w:rsidRPr="009B7BF8" w:rsidRDefault="00592F9A" w:rsidP="40FBB5EE">
      <w:pPr>
        <w:rPr>
          <w:rFonts w:ascii="Arial" w:hAnsi="Arial" w:cs="Arial"/>
          <w:sz w:val="32"/>
        </w:rPr>
      </w:pPr>
    </w:p>
    <w:p w14:paraId="38C20090" w14:textId="77777777" w:rsidR="00592F9A" w:rsidRPr="009B7BF8" w:rsidRDefault="00592F9A" w:rsidP="40FBB5EE">
      <w:pPr>
        <w:rPr>
          <w:rFonts w:ascii="Arial" w:hAnsi="Arial" w:cs="Arial"/>
          <w:sz w:val="32"/>
        </w:rPr>
      </w:pPr>
    </w:p>
    <w:p w14:paraId="059C5A39" w14:textId="77777777" w:rsidR="00592F9A" w:rsidRPr="009B7BF8" w:rsidRDefault="00592F9A" w:rsidP="40FBB5EE">
      <w:pPr>
        <w:rPr>
          <w:rFonts w:ascii="Arial" w:hAnsi="Arial" w:cs="Arial"/>
          <w:sz w:val="32"/>
        </w:rPr>
      </w:pPr>
    </w:p>
    <w:p w14:paraId="5A3E023D" w14:textId="77777777" w:rsidR="00592F9A" w:rsidRPr="009B7BF8" w:rsidRDefault="00592F9A" w:rsidP="40FBB5EE">
      <w:pPr>
        <w:rPr>
          <w:rFonts w:ascii="Arial" w:hAnsi="Arial" w:cs="Arial"/>
          <w:sz w:val="32"/>
        </w:rPr>
      </w:pPr>
    </w:p>
    <w:p w14:paraId="17E8CD95" w14:textId="77777777" w:rsidR="00592F9A" w:rsidRPr="009B7BF8" w:rsidRDefault="00592F9A" w:rsidP="00592F9A">
      <w:pPr>
        <w:pStyle w:val="TOCHeading"/>
      </w:pPr>
    </w:p>
    <w:p w14:paraId="5923846D" w14:textId="77777777" w:rsidR="00592F9A" w:rsidRPr="009B7BF8" w:rsidRDefault="00592F9A" w:rsidP="40FBB5EE">
      <w:pPr>
        <w:rPr>
          <w:rFonts w:eastAsiaTheme="majorEastAsia" w:cstheme="majorBidi"/>
          <w:b/>
          <w:sz w:val="32"/>
          <w:szCs w:val="32"/>
        </w:rPr>
      </w:pPr>
      <w:r>
        <w:br w:type="page"/>
      </w:r>
    </w:p>
    <w:sdt>
      <w:sdtPr>
        <w:rPr>
          <w:rFonts w:ascii="Times New Roman" w:eastAsiaTheme="minorHAnsi" w:hAnsi="Times New Roman" w:cstheme="minorBidi"/>
          <w:color w:val="0D0D0D" w:themeColor="text1" w:themeTint="F2"/>
          <w:sz w:val="24"/>
          <w:szCs w:val="22"/>
        </w:rPr>
        <w:id w:val="-162001109"/>
        <w:docPartObj>
          <w:docPartGallery w:val="Table of Contents"/>
          <w:docPartUnique/>
        </w:docPartObj>
      </w:sdtPr>
      <w:sdtEndPr>
        <w:rPr>
          <w:b/>
          <w:bCs/>
          <w:szCs w:val="24"/>
        </w:rPr>
      </w:sdtEndPr>
      <w:sdtContent>
        <w:p w14:paraId="429C2563" w14:textId="77777777" w:rsidR="00592F9A" w:rsidRPr="009B7BF8" w:rsidRDefault="00592F9A">
          <w:pPr>
            <w:pStyle w:val="TOCHeading"/>
          </w:pPr>
          <w:r w:rsidRPr="2D756FED">
            <w:rPr>
              <w:rFonts w:ascii="Arial" w:eastAsia="Arial" w:hAnsi="Arial" w:cs="Arial"/>
              <w:sz w:val="22"/>
              <w:szCs w:val="22"/>
            </w:rPr>
            <w:t>Contents</w:t>
          </w:r>
        </w:p>
        <w:p w14:paraId="7B530DFE" w14:textId="77777777" w:rsidR="006F5204" w:rsidRDefault="00592F9A" w:rsidP="40FBB5EE">
          <w:pPr>
            <w:pStyle w:val="TOC1"/>
            <w:tabs>
              <w:tab w:val="right" w:leader="dot" w:pos="9350"/>
            </w:tabs>
            <w:rPr>
              <w:rFonts w:asciiTheme="minorHAnsi" w:eastAsiaTheme="minorEastAsia" w:hAnsiTheme="minorHAnsi"/>
              <w:color w:val="auto"/>
              <w:sz w:val="22"/>
            </w:rPr>
          </w:pPr>
          <w:r w:rsidRPr="40FBB5EE">
            <w:fldChar w:fldCharType="begin"/>
          </w:r>
          <w:r w:rsidRPr="009B7BF8">
            <w:instrText xml:space="preserve"> TOC \o "1-3" \h \z \u </w:instrText>
          </w:r>
          <w:r w:rsidRPr="40FBB5EE">
            <w:fldChar w:fldCharType="separate"/>
          </w:r>
          <w:hyperlink w:anchor="_Toc150884822" w:history="1">
            <w:r w:rsidR="006F5204" w:rsidRPr="40FBB5EE">
              <w:rPr>
                <w:rStyle w:val="Hyperlink"/>
                <w:noProof/>
              </w:rPr>
              <w:t>Introduction</w:t>
            </w:r>
            <w:r w:rsidR="006F5204">
              <w:rPr>
                <w:noProof/>
                <w:webHidden/>
              </w:rPr>
              <w:tab/>
            </w:r>
            <w:r w:rsidR="006F5204">
              <w:rPr>
                <w:noProof/>
                <w:webHidden/>
              </w:rPr>
              <w:fldChar w:fldCharType="begin"/>
            </w:r>
            <w:r w:rsidR="006F5204">
              <w:rPr>
                <w:noProof/>
                <w:webHidden/>
              </w:rPr>
              <w:instrText xml:space="preserve"> PAGEREF _Toc150884822 \h </w:instrText>
            </w:r>
            <w:r w:rsidR="006F5204">
              <w:rPr>
                <w:noProof/>
                <w:webHidden/>
              </w:rPr>
            </w:r>
            <w:r w:rsidR="006F5204">
              <w:rPr>
                <w:noProof/>
                <w:webHidden/>
              </w:rPr>
              <w:fldChar w:fldCharType="separate"/>
            </w:r>
            <w:r w:rsidR="006F5204" w:rsidRPr="40FBB5EE">
              <w:rPr>
                <w:noProof/>
                <w:webHidden/>
              </w:rPr>
              <w:t>3</w:t>
            </w:r>
            <w:r w:rsidR="006F5204">
              <w:rPr>
                <w:noProof/>
                <w:webHidden/>
              </w:rPr>
              <w:fldChar w:fldCharType="end"/>
            </w:r>
          </w:hyperlink>
        </w:p>
        <w:p w14:paraId="3C4CD0F8" w14:textId="77777777" w:rsidR="006F5204" w:rsidRDefault="009C2835" w:rsidP="40FBB5EE">
          <w:pPr>
            <w:pStyle w:val="TOC1"/>
            <w:tabs>
              <w:tab w:val="right" w:leader="dot" w:pos="9350"/>
            </w:tabs>
            <w:rPr>
              <w:rFonts w:asciiTheme="minorHAnsi" w:eastAsiaTheme="minorEastAsia" w:hAnsiTheme="minorHAnsi"/>
              <w:color w:val="auto"/>
              <w:sz w:val="22"/>
            </w:rPr>
          </w:pPr>
          <w:hyperlink w:anchor="_Toc150884823" w:history="1">
            <w:r w:rsidR="006F5204" w:rsidRPr="40FBB5EE">
              <w:rPr>
                <w:rStyle w:val="Hyperlink"/>
                <w:noProof/>
              </w:rPr>
              <w:t>Aging and Aging Population</w:t>
            </w:r>
            <w:r w:rsidR="006F5204">
              <w:rPr>
                <w:noProof/>
                <w:webHidden/>
              </w:rPr>
              <w:tab/>
            </w:r>
            <w:r w:rsidR="006F5204">
              <w:rPr>
                <w:noProof/>
                <w:webHidden/>
              </w:rPr>
              <w:fldChar w:fldCharType="begin"/>
            </w:r>
            <w:r w:rsidR="006F5204">
              <w:rPr>
                <w:noProof/>
                <w:webHidden/>
              </w:rPr>
              <w:instrText xml:space="preserve"> PAGEREF _Toc150884823 \h </w:instrText>
            </w:r>
            <w:r w:rsidR="006F5204">
              <w:rPr>
                <w:noProof/>
                <w:webHidden/>
              </w:rPr>
            </w:r>
            <w:r w:rsidR="006F5204">
              <w:rPr>
                <w:noProof/>
                <w:webHidden/>
              </w:rPr>
              <w:fldChar w:fldCharType="separate"/>
            </w:r>
            <w:r w:rsidR="006F5204" w:rsidRPr="40FBB5EE">
              <w:rPr>
                <w:noProof/>
                <w:webHidden/>
              </w:rPr>
              <w:t>3</w:t>
            </w:r>
            <w:r w:rsidR="006F5204">
              <w:rPr>
                <w:noProof/>
                <w:webHidden/>
              </w:rPr>
              <w:fldChar w:fldCharType="end"/>
            </w:r>
          </w:hyperlink>
        </w:p>
        <w:p w14:paraId="69F99222" w14:textId="77777777" w:rsidR="006F5204" w:rsidRDefault="009C2835" w:rsidP="40FBB5EE">
          <w:pPr>
            <w:pStyle w:val="TOC1"/>
            <w:tabs>
              <w:tab w:val="right" w:leader="dot" w:pos="9350"/>
            </w:tabs>
            <w:rPr>
              <w:rFonts w:asciiTheme="minorHAnsi" w:eastAsiaTheme="minorEastAsia" w:hAnsiTheme="minorHAnsi"/>
              <w:color w:val="auto"/>
              <w:sz w:val="22"/>
            </w:rPr>
          </w:pPr>
          <w:hyperlink w:anchor="_Toc150884824" w:history="1">
            <w:r w:rsidR="006F5204" w:rsidRPr="40FBB5EE">
              <w:rPr>
                <w:rStyle w:val="Hyperlink"/>
                <w:noProof/>
              </w:rPr>
              <w:t>Issues Faced By Older People</w:t>
            </w:r>
            <w:r w:rsidR="006F5204">
              <w:rPr>
                <w:noProof/>
                <w:webHidden/>
              </w:rPr>
              <w:tab/>
            </w:r>
            <w:r w:rsidR="006F5204">
              <w:rPr>
                <w:noProof/>
                <w:webHidden/>
              </w:rPr>
              <w:fldChar w:fldCharType="begin"/>
            </w:r>
            <w:r w:rsidR="006F5204">
              <w:rPr>
                <w:noProof/>
                <w:webHidden/>
              </w:rPr>
              <w:instrText xml:space="preserve"> PAGEREF _Toc150884824 \h </w:instrText>
            </w:r>
            <w:r w:rsidR="006F5204">
              <w:rPr>
                <w:noProof/>
                <w:webHidden/>
              </w:rPr>
            </w:r>
            <w:r w:rsidR="006F5204">
              <w:rPr>
                <w:noProof/>
                <w:webHidden/>
              </w:rPr>
              <w:fldChar w:fldCharType="separate"/>
            </w:r>
            <w:r w:rsidR="006F5204" w:rsidRPr="40FBB5EE">
              <w:rPr>
                <w:noProof/>
                <w:webHidden/>
              </w:rPr>
              <w:t>4</w:t>
            </w:r>
            <w:r w:rsidR="006F5204">
              <w:rPr>
                <w:noProof/>
                <w:webHidden/>
              </w:rPr>
              <w:fldChar w:fldCharType="end"/>
            </w:r>
          </w:hyperlink>
        </w:p>
        <w:p w14:paraId="26680C9A" w14:textId="77777777" w:rsidR="006F5204" w:rsidRDefault="009C2835" w:rsidP="40FBB5EE">
          <w:pPr>
            <w:pStyle w:val="TOC2"/>
            <w:tabs>
              <w:tab w:val="right" w:leader="dot" w:pos="9350"/>
            </w:tabs>
            <w:rPr>
              <w:rFonts w:asciiTheme="minorHAnsi" w:eastAsiaTheme="minorEastAsia" w:hAnsiTheme="minorHAnsi"/>
              <w:color w:val="auto"/>
              <w:sz w:val="22"/>
            </w:rPr>
          </w:pPr>
          <w:hyperlink w:anchor="_Toc150884825" w:history="1">
            <w:r w:rsidR="006F5204" w:rsidRPr="40FBB5EE">
              <w:rPr>
                <w:rStyle w:val="Hyperlink"/>
                <w:noProof/>
              </w:rPr>
              <w:t>Loneliness</w:t>
            </w:r>
            <w:r w:rsidR="006F5204">
              <w:rPr>
                <w:noProof/>
                <w:webHidden/>
              </w:rPr>
              <w:tab/>
            </w:r>
            <w:r w:rsidR="006F5204">
              <w:rPr>
                <w:noProof/>
                <w:webHidden/>
              </w:rPr>
              <w:fldChar w:fldCharType="begin"/>
            </w:r>
            <w:r w:rsidR="006F5204">
              <w:rPr>
                <w:noProof/>
                <w:webHidden/>
              </w:rPr>
              <w:instrText xml:space="preserve"> PAGEREF _Toc150884825 \h </w:instrText>
            </w:r>
            <w:r w:rsidR="006F5204">
              <w:rPr>
                <w:noProof/>
                <w:webHidden/>
              </w:rPr>
            </w:r>
            <w:r w:rsidR="006F5204">
              <w:rPr>
                <w:noProof/>
                <w:webHidden/>
              </w:rPr>
              <w:fldChar w:fldCharType="separate"/>
            </w:r>
            <w:r w:rsidR="006F5204" w:rsidRPr="40FBB5EE">
              <w:rPr>
                <w:noProof/>
                <w:webHidden/>
              </w:rPr>
              <w:t>4</w:t>
            </w:r>
            <w:r w:rsidR="006F5204">
              <w:rPr>
                <w:noProof/>
                <w:webHidden/>
              </w:rPr>
              <w:fldChar w:fldCharType="end"/>
            </w:r>
          </w:hyperlink>
        </w:p>
        <w:p w14:paraId="00B83928" w14:textId="77777777" w:rsidR="006F5204" w:rsidRDefault="009C2835" w:rsidP="40FBB5EE">
          <w:pPr>
            <w:pStyle w:val="TOC2"/>
            <w:tabs>
              <w:tab w:val="right" w:leader="dot" w:pos="9350"/>
            </w:tabs>
            <w:rPr>
              <w:rFonts w:asciiTheme="minorHAnsi" w:eastAsiaTheme="minorEastAsia" w:hAnsiTheme="minorHAnsi"/>
              <w:color w:val="auto"/>
              <w:sz w:val="22"/>
            </w:rPr>
          </w:pPr>
          <w:hyperlink w:anchor="_Toc150884826" w:history="1">
            <w:r w:rsidR="006F5204" w:rsidRPr="40FBB5EE">
              <w:rPr>
                <w:rStyle w:val="Hyperlink"/>
                <w:noProof/>
              </w:rPr>
              <w:t>Elder Abuse</w:t>
            </w:r>
            <w:r w:rsidR="006F5204">
              <w:rPr>
                <w:noProof/>
                <w:webHidden/>
              </w:rPr>
              <w:tab/>
            </w:r>
            <w:r w:rsidR="006F5204">
              <w:rPr>
                <w:noProof/>
                <w:webHidden/>
              </w:rPr>
              <w:fldChar w:fldCharType="begin"/>
            </w:r>
            <w:r w:rsidR="006F5204">
              <w:rPr>
                <w:noProof/>
                <w:webHidden/>
              </w:rPr>
              <w:instrText xml:space="preserve"> PAGEREF _Toc150884826 \h </w:instrText>
            </w:r>
            <w:r w:rsidR="006F5204">
              <w:rPr>
                <w:noProof/>
                <w:webHidden/>
              </w:rPr>
            </w:r>
            <w:r w:rsidR="006F5204">
              <w:rPr>
                <w:noProof/>
                <w:webHidden/>
              </w:rPr>
              <w:fldChar w:fldCharType="separate"/>
            </w:r>
            <w:r w:rsidR="006F5204" w:rsidRPr="40FBB5EE">
              <w:rPr>
                <w:noProof/>
                <w:webHidden/>
              </w:rPr>
              <w:t>5</w:t>
            </w:r>
            <w:r w:rsidR="006F5204">
              <w:rPr>
                <w:noProof/>
                <w:webHidden/>
              </w:rPr>
              <w:fldChar w:fldCharType="end"/>
            </w:r>
          </w:hyperlink>
        </w:p>
        <w:p w14:paraId="36755267" w14:textId="77777777" w:rsidR="006F5204" w:rsidRDefault="009C2835" w:rsidP="40FBB5EE">
          <w:pPr>
            <w:pStyle w:val="TOC2"/>
            <w:tabs>
              <w:tab w:val="right" w:leader="dot" w:pos="9350"/>
            </w:tabs>
            <w:rPr>
              <w:rFonts w:asciiTheme="minorHAnsi" w:eastAsiaTheme="minorEastAsia" w:hAnsiTheme="minorHAnsi"/>
              <w:color w:val="auto"/>
              <w:sz w:val="22"/>
            </w:rPr>
          </w:pPr>
          <w:hyperlink w:anchor="_Toc150884827" w:history="1">
            <w:r w:rsidR="006F5204" w:rsidRPr="40FBB5EE">
              <w:rPr>
                <w:rStyle w:val="Hyperlink"/>
                <w:noProof/>
              </w:rPr>
              <w:t>Financial Problems</w:t>
            </w:r>
            <w:r w:rsidR="006F5204">
              <w:rPr>
                <w:noProof/>
                <w:webHidden/>
              </w:rPr>
              <w:tab/>
            </w:r>
            <w:r w:rsidR="006F5204">
              <w:rPr>
                <w:noProof/>
                <w:webHidden/>
              </w:rPr>
              <w:fldChar w:fldCharType="begin"/>
            </w:r>
            <w:r w:rsidR="006F5204">
              <w:rPr>
                <w:noProof/>
                <w:webHidden/>
              </w:rPr>
              <w:instrText xml:space="preserve"> PAGEREF _Toc150884827 \h </w:instrText>
            </w:r>
            <w:r w:rsidR="006F5204">
              <w:rPr>
                <w:noProof/>
                <w:webHidden/>
              </w:rPr>
            </w:r>
            <w:r w:rsidR="006F5204">
              <w:rPr>
                <w:noProof/>
                <w:webHidden/>
              </w:rPr>
              <w:fldChar w:fldCharType="separate"/>
            </w:r>
            <w:r w:rsidR="006F5204" w:rsidRPr="40FBB5EE">
              <w:rPr>
                <w:noProof/>
                <w:webHidden/>
              </w:rPr>
              <w:t>5</w:t>
            </w:r>
            <w:r w:rsidR="006F5204">
              <w:rPr>
                <w:noProof/>
                <w:webHidden/>
              </w:rPr>
              <w:fldChar w:fldCharType="end"/>
            </w:r>
          </w:hyperlink>
        </w:p>
        <w:p w14:paraId="4DE70CF7" w14:textId="77777777" w:rsidR="006F5204" w:rsidRDefault="009C2835" w:rsidP="40FBB5EE">
          <w:pPr>
            <w:pStyle w:val="TOC2"/>
            <w:tabs>
              <w:tab w:val="right" w:leader="dot" w:pos="9350"/>
            </w:tabs>
            <w:rPr>
              <w:rFonts w:asciiTheme="minorHAnsi" w:eastAsiaTheme="minorEastAsia" w:hAnsiTheme="minorHAnsi"/>
              <w:color w:val="auto"/>
              <w:sz w:val="22"/>
            </w:rPr>
          </w:pPr>
          <w:hyperlink w:anchor="_Toc150884828" w:history="1">
            <w:r w:rsidR="006F5204" w:rsidRPr="40FBB5EE">
              <w:rPr>
                <w:rStyle w:val="Hyperlink"/>
                <w:noProof/>
              </w:rPr>
              <w:t>Lack of Mobility</w:t>
            </w:r>
            <w:r w:rsidR="006F5204">
              <w:rPr>
                <w:noProof/>
                <w:webHidden/>
              </w:rPr>
              <w:tab/>
            </w:r>
            <w:r w:rsidR="006F5204">
              <w:rPr>
                <w:noProof/>
                <w:webHidden/>
              </w:rPr>
              <w:fldChar w:fldCharType="begin"/>
            </w:r>
            <w:r w:rsidR="006F5204">
              <w:rPr>
                <w:noProof/>
                <w:webHidden/>
              </w:rPr>
              <w:instrText xml:space="preserve"> PAGEREF _Toc150884828 \h </w:instrText>
            </w:r>
            <w:r w:rsidR="006F5204">
              <w:rPr>
                <w:noProof/>
                <w:webHidden/>
              </w:rPr>
            </w:r>
            <w:r w:rsidR="006F5204">
              <w:rPr>
                <w:noProof/>
                <w:webHidden/>
              </w:rPr>
              <w:fldChar w:fldCharType="separate"/>
            </w:r>
            <w:r w:rsidR="006F5204" w:rsidRPr="40FBB5EE">
              <w:rPr>
                <w:noProof/>
                <w:webHidden/>
              </w:rPr>
              <w:t>5</w:t>
            </w:r>
            <w:r w:rsidR="006F5204">
              <w:rPr>
                <w:noProof/>
                <w:webHidden/>
              </w:rPr>
              <w:fldChar w:fldCharType="end"/>
            </w:r>
          </w:hyperlink>
        </w:p>
        <w:p w14:paraId="33E932FA" w14:textId="77777777" w:rsidR="006F5204" w:rsidRDefault="009C2835" w:rsidP="40FBB5EE">
          <w:pPr>
            <w:pStyle w:val="TOC2"/>
            <w:tabs>
              <w:tab w:val="right" w:leader="dot" w:pos="9350"/>
            </w:tabs>
            <w:rPr>
              <w:rFonts w:asciiTheme="minorHAnsi" w:eastAsiaTheme="minorEastAsia" w:hAnsiTheme="minorHAnsi"/>
              <w:color w:val="auto"/>
              <w:sz w:val="22"/>
            </w:rPr>
          </w:pPr>
          <w:hyperlink w:anchor="_Toc150884829" w:history="1">
            <w:r w:rsidR="006F5204" w:rsidRPr="40FBB5EE">
              <w:rPr>
                <w:rStyle w:val="Hyperlink"/>
                <w:noProof/>
              </w:rPr>
              <w:t>Hygiene</w:t>
            </w:r>
            <w:r w:rsidR="006F5204">
              <w:rPr>
                <w:noProof/>
                <w:webHidden/>
              </w:rPr>
              <w:tab/>
            </w:r>
            <w:r w:rsidR="006F5204">
              <w:rPr>
                <w:noProof/>
                <w:webHidden/>
              </w:rPr>
              <w:fldChar w:fldCharType="begin"/>
            </w:r>
            <w:r w:rsidR="006F5204">
              <w:rPr>
                <w:noProof/>
                <w:webHidden/>
              </w:rPr>
              <w:instrText xml:space="preserve"> PAGEREF _Toc150884829 \h </w:instrText>
            </w:r>
            <w:r w:rsidR="006F5204">
              <w:rPr>
                <w:noProof/>
                <w:webHidden/>
              </w:rPr>
            </w:r>
            <w:r w:rsidR="006F5204">
              <w:rPr>
                <w:noProof/>
                <w:webHidden/>
              </w:rPr>
              <w:fldChar w:fldCharType="separate"/>
            </w:r>
            <w:r w:rsidR="006F5204" w:rsidRPr="40FBB5EE">
              <w:rPr>
                <w:noProof/>
                <w:webHidden/>
              </w:rPr>
              <w:t>6</w:t>
            </w:r>
            <w:r w:rsidR="006F5204">
              <w:rPr>
                <w:noProof/>
                <w:webHidden/>
              </w:rPr>
              <w:fldChar w:fldCharType="end"/>
            </w:r>
          </w:hyperlink>
        </w:p>
        <w:p w14:paraId="14557318" w14:textId="77777777" w:rsidR="006F5204" w:rsidRDefault="009C2835" w:rsidP="40FBB5EE">
          <w:pPr>
            <w:pStyle w:val="TOC2"/>
            <w:tabs>
              <w:tab w:val="right" w:leader="dot" w:pos="9350"/>
            </w:tabs>
            <w:rPr>
              <w:rFonts w:asciiTheme="minorHAnsi" w:eastAsiaTheme="minorEastAsia" w:hAnsiTheme="minorHAnsi"/>
              <w:color w:val="auto"/>
              <w:sz w:val="22"/>
            </w:rPr>
          </w:pPr>
          <w:hyperlink w:anchor="_Toc150884830" w:history="1">
            <w:r w:rsidR="006F5204" w:rsidRPr="40FBB5EE">
              <w:rPr>
                <w:rStyle w:val="Hyperlink"/>
                <w:noProof/>
              </w:rPr>
              <w:t>Risk of Disorders</w:t>
            </w:r>
            <w:r w:rsidR="006F5204">
              <w:rPr>
                <w:noProof/>
                <w:webHidden/>
              </w:rPr>
              <w:tab/>
            </w:r>
            <w:r w:rsidR="006F5204">
              <w:rPr>
                <w:noProof/>
                <w:webHidden/>
              </w:rPr>
              <w:fldChar w:fldCharType="begin"/>
            </w:r>
            <w:r w:rsidR="006F5204">
              <w:rPr>
                <w:noProof/>
                <w:webHidden/>
              </w:rPr>
              <w:instrText xml:space="preserve"> PAGEREF _Toc150884830 \h </w:instrText>
            </w:r>
            <w:r w:rsidR="006F5204">
              <w:rPr>
                <w:noProof/>
                <w:webHidden/>
              </w:rPr>
            </w:r>
            <w:r w:rsidR="006F5204">
              <w:rPr>
                <w:noProof/>
                <w:webHidden/>
              </w:rPr>
              <w:fldChar w:fldCharType="separate"/>
            </w:r>
            <w:r w:rsidR="006F5204" w:rsidRPr="40FBB5EE">
              <w:rPr>
                <w:noProof/>
                <w:webHidden/>
              </w:rPr>
              <w:t>6</w:t>
            </w:r>
            <w:r w:rsidR="006F5204">
              <w:rPr>
                <w:noProof/>
                <w:webHidden/>
              </w:rPr>
              <w:fldChar w:fldCharType="end"/>
            </w:r>
          </w:hyperlink>
        </w:p>
        <w:p w14:paraId="2D2D2421" w14:textId="77777777" w:rsidR="006F5204" w:rsidRDefault="009C2835" w:rsidP="40FBB5EE">
          <w:pPr>
            <w:pStyle w:val="TOC2"/>
            <w:tabs>
              <w:tab w:val="right" w:leader="dot" w:pos="9350"/>
            </w:tabs>
            <w:rPr>
              <w:rFonts w:asciiTheme="minorHAnsi" w:eastAsiaTheme="minorEastAsia" w:hAnsiTheme="minorHAnsi"/>
              <w:color w:val="auto"/>
              <w:sz w:val="22"/>
            </w:rPr>
          </w:pPr>
          <w:hyperlink w:anchor="_Toc150884831" w:history="1">
            <w:r w:rsidR="006F5204" w:rsidRPr="40FBB5EE">
              <w:rPr>
                <w:rStyle w:val="Hyperlink"/>
                <w:noProof/>
              </w:rPr>
              <w:t>Unfamiliarity with Digital Tools</w:t>
            </w:r>
            <w:r w:rsidR="006F5204">
              <w:rPr>
                <w:noProof/>
                <w:webHidden/>
              </w:rPr>
              <w:tab/>
            </w:r>
            <w:r w:rsidR="006F5204">
              <w:rPr>
                <w:noProof/>
                <w:webHidden/>
              </w:rPr>
              <w:fldChar w:fldCharType="begin"/>
            </w:r>
            <w:r w:rsidR="006F5204">
              <w:rPr>
                <w:noProof/>
                <w:webHidden/>
              </w:rPr>
              <w:instrText xml:space="preserve"> PAGEREF _Toc150884831 \h </w:instrText>
            </w:r>
            <w:r w:rsidR="006F5204">
              <w:rPr>
                <w:noProof/>
                <w:webHidden/>
              </w:rPr>
            </w:r>
            <w:r w:rsidR="006F5204">
              <w:rPr>
                <w:noProof/>
                <w:webHidden/>
              </w:rPr>
              <w:fldChar w:fldCharType="separate"/>
            </w:r>
            <w:r w:rsidR="006F5204" w:rsidRPr="40FBB5EE">
              <w:rPr>
                <w:noProof/>
                <w:webHidden/>
              </w:rPr>
              <w:t>7</w:t>
            </w:r>
            <w:r w:rsidR="006F5204">
              <w:rPr>
                <w:noProof/>
                <w:webHidden/>
              </w:rPr>
              <w:fldChar w:fldCharType="end"/>
            </w:r>
          </w:hyperlink>
        </w:p>
        <w:p w14:paraId="37CFD99C" w14:textId="77777777" w:rsidR="006F5204" w:rsidRDefault="009C2835" w:rsidP="40FBB5EE">
          <w:pPr>
            <w:pStyle w:val="TOC1"/>
            <w:tabs>
              <w:tab w:val="right" w:leader="dot" w:pos="9350"/>
            </w:tabs>
            <w:rPr>
              <w:rFonts w:asciiTheme="minorHAnsi" w:eastAsiaTheme="minorEastAsia" w:hAnsiTheme="minorHAnsi"/>
              <w:color w:val="auto"/>
              <w:sz w:val="22"/>
            </w:rPr>
          </w:pPr>
          <w:hyperlink w:anchor="_Toc150884832" w:history="1">
            <w:r w:rsidR="006F5204" w:rsidRPr="40FBB5EE">
              <w:rPr>
                <w:rStyle w:val="Hyperlink"/>
                <w:noProof/>
              </w:rPr>
              <w:t>Theories</w:t>
            </w:r>
            <w:r w:rsidR="006F5204">
              <w:rPr>
                <w:noProof/>
                <w:webHidden/>
              </w:rPr>
              <w:tab/>
            </w:r>
            <w:r w:rsidR="006F5204">
              <w:rPr>
                <w:noProof/>
                <w:webHidden/>
              </w:rPr>
              <w:fldChar w:fldCharType="begin"/>
            </w:r>
            <w:r w:rsidR="006F5204">
              <w:rPr>
                <w:noProof/>
                <w:webHidden/>
              </w:rPr>
              <w:instrText xml:space="preserve"> PAGEREF _Toc150884832 \h </w:instrText>
            </w:r>
            <w:r w:rsidR="006F5204">
              <w:rPr>
                <w:noProof/>
                <w:webHidden/>
              </w:rPr>
            </w:r>
            <w:r w:rsidR="006F5204">
              <w:rPr>
                <w:noProof/>
                <w:webHidden/>
              </w:rPr>
              <w:fldChar w:fldCharType="separate"/>
            </w:r>
            <w:r w:rsidR="006F5204" w:rsidRPr="40FBB5EE">
              <w:rPr>
                <w:noProof/>
                <w:webHidden/>
              </w:rPr>
              <w:t>7</w:t>
            </w:r>
            <w:r w:rsidR="006F5204">
              <w:rPr>
                <w:noProof/>
                <w:webHidden/>
              </w:rPr>
              <w:fldChar w:fldCharType="end"/>
            </w:r>
          </w:hyperlink>
        </w:p>
        <w:p w14:paraId="3BDC046C" w14:textId="77777777" w:rsidR="006F5204" w:rsidRDefault="009C2835" w:rsidP="40FBB5EE">
          <w:pPr>
            <w:pStyle w:val="TOC2"/>
            <w:tabs>
              <w:tab w:val="right" w:leader="dot" w:pos="9350"/>
            </w:tabs>
            <w:rPr>
              <w:rFonts w:asciiTheme="minorHAnsi" w:eastAsiaTheme="minorEastAsia" w:hAnsiTheme="minorHAnsi"/>
              <w:color w:val="auto"/>
              <w:sz w:val="22"/>
            </w:rPr>
          </w:pPr>
          <w:hyperlink w:anchor="_Toc150884833" w:history="1">
            <w:r w:rsidR="006F5204" w:rsidRPr="40FBB5EE">
              <w:rPr>
                <w:rStyle w:val="Hyperlink"/>
                <w:noProof/>
              </w:rPr>
              <w:t>Maslow Theory</w:t>
            </w:r>
            <w:r w:rsidR="006F5204">
              <w:rPr>
                <w:noProof/>
                <w:webHidden/>
              </w:rPr>
              <w:tab/>
            </w:r>
            <w:r w:rsidR="006F5204">
              <w:rPr>
                <w:noProof/>
                <w:webHidden/>
              </w:rPr>
              <w:fldChar w:fldCharType="begin"/>
            </w:r>
            <w:r w:rsidR="006F5204">
              <w:rPr>
                <w:noProof/>
                <w:webHidden/>
              </w:rPr>
              <w:instrText xml:space="preserve"> PAGEREF _Toc150884833 \h </w:instrText>
            </w:r>
            <w:r w:rsidR="006F5204">
              <w:rPr>
                <w:noProof/>
                <w:webHidden/>
              </w:rPr>
            </w:r>
            <w:r w:rsidR="006F5204">
              <w:rPr>
                <w:noProof/>
                <w:webHidden/>
              </w:rPr>
              <w:fldChar w:fldCharType="separate"/>
            </w:r>
            <w:r w:rsidR="006F5204" w:rsidRPr="40FBB5EE">
              <w:rPr>
                <w:noProof/>
                <w:webHidden/>
              </w:rPr>
              <w:t>7</w:t>
            </w:r>
            <w:r w:rsidR="006F5204">
              <w:rPr>
                <w:noProof/>
                <w:webHidden/>
              </w:rPr>
              <w:fldChar w:fldCharType="end"/>
            </w:r>
          </w:hyperlink>
        </w:p>
        <w:p w14:paraId="02A27968" w14:textId="77777777" w:rsidR="006F5204" w:rsidRDefault="009C2835" w:rsidP="40FBB5EE">
          <w:pPr>
            <w:pStyle w:val="TOC2"/>
            <w:tabs>
              <w:tab w:val="right" w:leader="dot" w:pos="9350"/>
            </w:tabs>
            <w:rPr>
              <w:rFonts w:asciiTheme="minorHAnsi" w:eastAsiaTheme="minorEastAsia" w:hAnsiTheme="minorHAnsi"/>
              <w:color w:val="auto"/>
              <w:sz w:val="22"/>
            </w:rPr>
          </w:pPr>
          <w:hyperlink w:anchor="_Toc150884834" w:history="1">
            <w:r w:rsidR="006F5204" w:rsidRPr="40FBB5EE">
              <w:rPr>
                <w:rStyle w:val="Hyperlink"/>
                <w:noProof/>
              </w:rPr>
              <w:t>Erikson’s Theory</w:t>
            </w:r>
            <w:r w:rsidR="006F5204">
              <w:rPr>
                <w:noProof/>
                <w:webHidden/>
              </w:rPr>
              <w:tab/>
            </w:r>
            <w:r w:rsidR="006F5204">
              <w:rPr>
                <w:noProof/>
                <w:webHidden/>
              </w:rPr>
              <w:fldChar w:fldCharType="begin"/>
            </w:r>
            <w:r w:rsidR="006F5204">
              <w:rPr>
                <w:noProof/>
                <w:webHidden/>
              </w:rPr>
              <w:instrText xml:space="preserve"> PAGEREF _Toc150884834 \h </w:instrText>
            </w:r>
            <w:r w:rsidR="006F5204">
              <w:rPr>
                <w:noProof/>
                <w:webHidden/>
              </w:rPr>
            </w:r>
            <w:r w:rsidR="006F5204">
              <w:rPr>
                <w:noProof/>
                <w:webHidden/>
              </w:rPr>
              <w:fldChar w:fldCharType="separate"/>
            </w:r>
            <w:r w:rsidR="006F5204" w:rsidRPr="40FBB5EE">
              <w:rPr>
                <w:noProof/>
                <w:webHidden/>
              </w:rPr>
              <w:t>7</w:t>
            </w:r>
            <w:r w:rsidR="006F5204">
              <w:rPr>
                <w:noProof/>
                <w:webHidden/>
              </w:rPr>
              <w:fldChar w:fldCharType="end"/>
            </w:r>
          </w:hyperlink>
        </w:p>
        <w:p w14:paraId="2E1839EA" w14:textId="77777777" w:rsidR="006F5204" w:rsidRDefault="009C2835" w:rsidP="40FBB5EE">
          <w:pPr>
            <w:pStyle w:val="TOC2"/>
            <w:tabs>
              <w:tab w:val="right" w:leader="dot" w:pos="9350"/>
            </w:tabs>
            <w:rPr>
              <w:rFonts w:asciiTheme="minorHAnsi" w:eastAsiaTheme="minorEastAsia" w:hAnsiTheme="minorHAnsi"/>
              <w:color w:val="auto"/>
              <w:sz w:val="22"/>
            </w:rPr>
          </w:pPr>
          <w:hyperlink w:anchor="_Toc150884835" w:history="1">
            <w:r w:rsidR="006F5204" w:rsidRPr="40FBB5EE">
              <w:rPr>
                <w:rStyle w:val="Hyperlink"/>
                <w:noProof/>
              </w:rPr>
              <w:t>Disengagement Theory</w:t>
            </w:r>
            <w:r w:rsidR="006F5204">
              <w:rPr>
                <w:noProof/>
                <w:webHidden/>
              </w:rPr>
              <w:tab/>
            </w:r>
            <w:r w:rsidR="006F5204">
              <w:rPr>
                <w:noProof/>
                <w:webHidden/>
              </w:rPr>
              <w:fldChar w:fldCharType="begin"/>
            </w:r>
            <w:r w:rsidR="006F5204">
              <w:rPr>
                <w:noProof/>
                <w:webHidden/>
              </w:rPr>
              <w:instrText xml:space="preserve"> PAGEREF _Toc150884835 \h </w:instrText>
            </w:r>
            <w:r w:rsidR="006F5204">
              <w:rPr>
                <w:noProof/>
                <w:webHidden/>
              </w:rPr>
            </w:r>
            <w:r w:rsidR="006F5204">
              <w:rPr>
                <w:noProof/>
                <w:webHidden/>
              </w:rPr>
              <w:fldChar w:fldCharType="separate"/>
            </w:r>
            <w:r w:rsidR="006F5204" w:rsidRPr="40FBB5EE">
              <w:rPr>
                <w:noProof/>
                <w:webHidden/>
              </w:rPr>
              <w:t>8</w:t>
            </w:r>
            <w:r w:rsidR="006F5204">
              <w:rPr>
                <w:noProof/>
                <w:webHidden/>
              </w:rPr>
              <w:fldChar w:fldCharType="end"/>
            </w:r>
          </w:hyperlink>
        </w:p>
        <w:p w14:paraId="72728326" w14:textId="77777777" w:rsidR="006F5204" w:rsidRDefault="009C2835" w:rsidP="40FBB5EE">
          <w:pPr>
            <w:pStyle w:val="TOC2"/>
            <w:tabs>
              <w:tab w:val="right" w:leader="dot" w:pos="9350"/>
            </w:tabs>
            <w:rPr>
              <w:rFonts w:asciiTheme="minorHAnsi" w:eastAsiaTheme="minorEastAsia" w:hAnsiTheme="minorHAnsi"/>
              <w:color w:val="auto"/>
              <w:sz w:val="22"/>
            </w:rPr>
          </w:pPr>
          <w:hyperlink w:anchor="_Toc150884836" w:history="1">
            <w:r w:rsidR="006F5204" w:rsidRPr="40FBB5EE">
              <w:rPr>
                <w:rStyle w:val="Hyperlink"/>
                <w:noProof/>
              </w:rPr>
              <w:t>Activity Theory</w:t>
            </w:r>
            <w:r w:rsidR="006F5204">
              <w:rPr>
                <w:noProof/>
                <w:webHidden/>
              </w:rPr>
              <w:tab/>
            </w:r>
            <w:r w:rsidR="006F5204">
              <w:rPr>
                <w:noProof/>
                <w:webHidden/>
              </w:rPr>
              <w:fldChar w:fldCharType="begin"/>
            </w:r>
            <w:r w:rsidR="006F5204">
              <w:rPr>
                <w:noProof/>
                <w:webHidden/>
              </w:rPr>
              <w:instrText xml:space="preserve"> PAGEREF _Toc150884836 \h </w:instrText>
            </w:r>
            <w:r w:rsidR="006F5204">
              <w:rPr>
                <w:noProof/>
                <w:webHidden/>
              </w:rPr>
            </w:r>
            <w:r w:rsidR="006F5204">
              <w:rPr>
                <w:noProof/>
                <w:webHidden/>
              </w:rPr>
              <w:fldChar w:fldCharType="separate"/>
            </w:r>
            <w:r w:rsidR="006F5204" w:rsidRPr="40FBB5EE">
              <w:rPr>
                <w:noProof/>
                <w:webHidden/>
              </w:rPr>
              <w:t>8</w:t>
            </w:r>
            <w:r w:rsidR="006F5204">
              <w:rPr>
                <w:noProof/>
                <w:webHidden/>
              </w:rPr>
              <w:fldChar w:fldCharType="end"/>
            </w:r>
          </w:hyperlink>
        </w:p>
        <w:p w14:paraId="2E1E420A" w14:textId="77777777" w:rsidR="006F5204" w:rsidRDefault="009C2835" w:rsidP="40FBB5EE">
          <w:pPr>
            <w:pStyle w:val="TOC1"/>
            <w:tabs>
              <w:tab w:val="right" w:leader="dot" w:pos="9350"/>
            </w:tabs>
            <w:rPr>
              <w:rFonts w:asciiTheme="minorHAnsi" w:eastAsiaTheme="minorEastAsia" w:hAnsiTheme="minorHAnsi"/>
              <w:color w:val="auto"/>
              <w:sz w:val="22"/>
            </w:rPr>
          </w:pPr>
          <w:hyperlink w:anchor="_Toc150884837" w:history="1">
            <w:r w:rsidR="006F5204" w:rsidRPr="40FBB5EE">
              <w:rPr>
                <w:rStyle w:val="Hyperlink"/>
                <w:noProof/>
              </w:rPr>
              <w:t>Health and Social Care Provision to Elderly People in the UK</w:t>
            </w:r>
            <w:r w:rsidR="006F5204">
              <w:rPr>
                <w:noProof/>
                <w:webHidden/>
              </w:rPr>
              <w:tab/>
            </w:r>
            <w:r w:rsidR="006F5204">
              <w:rPr>
                <w:noProof/>
                <w:webHidden/>
              </w:rPr>
              <w:fldChar w:fldCharType="begin"/>
            </w:r>
            <w:r w:rsidR="006F5204">
              <w:rPr>
                <w:noProof/>
                <w:webHidden/>
              </w:rPr>
              <w:instrText xml:space="preserve"> PAGEREF _Toc150884837 \h </w:instrText>
            </w:r>
            <w:r w:rsidR="006F5204">
              <w:rPr>
                <w:noProof/>
                <w:webHidden/>
              </w:rPr>
            </w:r>
            <w:r w:rsidR="006F5204">
              <w:rPr>
                <w:noProof/>
                <w:webHidden/>
              </w:rPr>
              <w:fldChar w:fldCharType="separate"/>
            </w:r>
            <w:r w:rsidR="006F5204" w:rsidRPr="40FBB5EE">
              <w:rPr>
                <w:noProof/>
                <w:webHidden/>
              </w:rPr>
              <w:t>8</w:t>
            </w:r>
            <w:r w:rsidR="006F5204">
              <w:rPr>
                <w:noProof/>
                <w:webHidden/>
              </w:rPr>
              <w:fldChar w:fldCharType="end"/>
            </w:r>
          </w:hyperlink>
        </w:p>
        <w:p w14:paraId="59D84F6D" w14:textId="77777777" w:rsidR="006F5204" w:rsidRDefault="009C2835" w:rsidP="40FBB5EE">
          <w:pPr>
            <w:pStyle w:val="TOC2"/>
            <w:tabs>
              <w:tab w:val="right" w:leader="dot" w:pos="9350"/>
            </w:tabs>
            <w:rPr>
              <w:rFonts w:asciiTheme="minorHAnsi" w:eastAsiaTheme="minorEastAsia" w:hAnsiTheme="minorHAnsi"/>
              <w:color w:val="auto"/>
              <w:sz w:val="22"/>
            </w:rPr>
          </w:pPr>
          <w:hyperlink w:anchor="_Toc150884838" w:history="1">
            <w:r w:rsidR="006F5204" w:rsidRPr="40FBB5EE">
              <w:rPr>
                <w:rStyle w:val="Hyperlink"/>
                <w:noProof/>
              </w:rPr>
              <w:t>Impact on Population</w:t>
            </w:r>
            <w:r w:rsidR="006F5204">
              <w:rPr>
                <w:noProof/>
                <w:webHidden/>
              </w:rPr>
              <w:tab/>
            </w:r>
            <w:r w:rsidR="006F5204">
              <w:rPr>
                <w:noProof/>
                <w:webHidden/>
              </w:rPr>
              <w:fldChar w:fldCharType="begin"/>
            </w:r>
            <w:r w:rsidR="006F5204">
              <w:rPr>
                <w:noProof/>
                <w:webHidden/>
              </w:rPr>
              <w:instrText xml:space="preserve"> PAGEREF _Toc150884838 \h </w:instrText>
            </w:r>
            <w:r w:rsidR="006F5204">
              <w:rPr>
                <w:noProof/>
                <w:webHidden/>
              </w:rPr>
            </w:r>
            <w:r w:rsidR="006F5204">
              <w:rPr>
                <w:noProof/>
                <w:webHidden/>
              </w:rPr>
              <w:fldChar w:fldCharType="separate"/>
            </w:r>
            <w:r w:rsidR="006F5204" w:rsidRPr="40FBB5EE">
              <w:rPr>
                <w:noProof/>
                <w:webHidden/>
              </w:rPr>
              <w:t>8</w:t>
            </w:r>
            <w:r w:rsidR="006F5204">
              <w:rPr>
                <w:noProof/>
                <w:webHidden/>
              </w:rPr>
              <w:fldChar w:fldCharType="end"/>
            </w:r>
          </w:hyperlink>
        </w:p>
        <w:p w14:paraId="5A6BE19C" w14:textId="77777777" w:rsidR="006F5204" w:rsidRDefault="009C2835" w:rsidP="40FBB5EE">
          <w:pPr>
            <w:pStyle w:val="TOC2"/>
            <w:tabs>
              <w:tab w:val="right" w:leader="dot" w:pos="9350"/>
            </w:tabs>
            <w:rPr>
              <w:rFonts w:asciiTheme="minorHAnsi" w:eastAsiaTheme="minorEastAsia" w:hAnsiTheme="minorHAnsi"/>
              <w:color w:val="auto"/>
              <w:sz w:val="22"/>
            </w:rPr>
          </w:pPr>
          <w:hyperlink w:anchor="_Toc150884839" w:history="1">
            <w:r w:rsidR="006F5204" w:rsidRPr="40FBB5EE">
              <w:rPr>
                <w:rStyle w:val="Hyperlink"/>
                <w:noProof/>
              </w:rPr>
              <w:t>Comparison of Needs and Availability of H+SC Services for Older People</w:t>
            </w:r>
            <w:r w:rsidR="006F5204">
              <w:rPr>
                <w:noProof/>
                <w:webHidden/>
              </w:rPr>
              <w:tab/>
            </w:r>
            <w:r w:rsidR="006F5204">
              <w:rPr>
                <w:noProof/>
                <w:webHidden/>
              </w:rPr>
              <w:fldChar w:fldCharType="begin"/>
            </w:r>
            <w:r w:rsidR="006F5204">
              <w:rPr>
                <w:noProof/>
                <w:webHidden/>
              </w:rPr>
              <w:instrText xml:space="preserve"> PAGEREF _Toc150884839 \h </w:instrText>
            </w:r>
            <w:r w:rsidR="006F5204">
              <w:rPr>
                <w:noProof/>
                <w:webHidden/>
              </w:rPr>
            </w:r>
            <w:r w:rsidR="006F5204">
              <w:rPr>
                <w:noProof/>
                <w:webHidden/>
              </w:rPr>
              <w:fldChar w:fldCharType="separate"/>
            </w:r>
            <w:r w:rsidR="006F5204" w:rsidRPr="40FBB5EE">
              <w:rPr>
                <w:noProof/>
                <w:webHidden/>
              </w:rPr>
              <w:t>9</w:t>
            </w:r>
            <w:r w:rsidR="006F5204">
              <w:rPr>
                <w:noProof/>
                <w:webHidden/>
              </w:rPr>
              <w:fldChar w:fldCharType="end"/>
            </w:r>
          </w:hyperlink>
        </w:p>
        <w:p w14:paraId="77BB15C7" w14:textId="77777777" w:rsidR="006F5204" w:rsidRDefault="009C2835" w:rsidP="40FBB5EE">
          <w:pPr>
            <w:pStyle w:val="TOC2"/>
            <w:tabs>
              <w:tab w:val="right" w:leader="dot" w:pos="9350"/>
            </w:tabs>
            <w:rPr>
              <w:rFonts w:asciiTheme="minorHAnsi" w:eastAsiaTheme="minorEastAsia" w:hAnsiTheme="minorHAnsi"/>
              <w:color w:val="auto"/>
              <w:sz w:val="22"/>
            </w:rPr>
          </w:pPr>
          <w:hyperlink w:anchor="_Toc150884840" w:history="1">
            <w:r w:rsidR="006F5204" w:rsidRPr="40FBB5EE">
              <w:rPr>
                <w:rStyle w:val="Hyperlink"/>
                <w:noProof/>
              </w:rPr>
              <w:t>Services provided by NHS England to the aged people</w:t>
            </w:r>
            <w:r w:rsidR="006F5204">
              <w:rPr>
                <w:noProof/>
                <w:webHidden/>
              </w:rPr>
              <w:tab/>
            </w:r>
            <w:r w:rsidR="006F5204">
              <w:rPr>
                <w:noProof/>
                <w:webHidden/>
              </w:rPr>
              <w:fldChar w:fldCharType="begin"/>
            </w:r>
            <w:r w:rsidR="006F5204">
              <w:rPr>
                <w:noProof/>
                <w:webHidden/>
              </w:rPr>
              <w:instrText xml:space="preserve"> PAGEREF _Toc150884840 \h </w:instrText>
            </w:r>
            <w:r w:rsidR="006F5204">
              <w:rPr>
                <w:noProof/>
                <w:webHidden/>
              </w:rPr>
            </w:r>
            <w:r w:rsidR="006F5204">
              <w:rPr>
                <w:noProof/>
                <w:webHidden/>
              </w:rPr>
              <w:fldChar w:fldCharType="separate"/>
            </w:r>
            <w:r w:rsidR="006F5204" w:rsidRPr="40FBB5EE">
              <w:rPr>
                <w:noProof/>
                <w:webHidden/>
              </w:rPr>
              <w:t>9</w:t>
            </w:r>
            <w:r w:rsidR="006F5204">
              <w:rPr>
                <w:noProof/>
                <w:webHidden/>
              </w:rPr>
              <w:fldChar w:fldCharType="end"/>
            </w:r>
          </w:hyperlink>
        </w:p>
        <w:p w14:paraId="5F3F7A03" w14:textId="77777777" w:rsidR="006F5204" w:rsidRDefault="009C2835" w:rsidP="40FBB5EE">
          <w:pPr>
            <w:pStyle w:val="TOC1"/>
            <w:tabs>
              <w:tab w:val="right" w:leader="dot" w:pos="9350"/>
            </w:tabs>
            <w:rPr>
              <w:rFonts w:asciiTheme="minorHAnsi" w:eastAsiaTheme="minorEastAsia" w:hAnsiTheme="minorHAnsi"/>
              <w:color w:val="auto"/>
              <w:sz w:val="22"/>
            </w:rPr>
          </w:pPr>
          <w:hyperlink w:anchor="_Toc150884841" w:history="1">
            <w:r w:rsidR="006F5204" w:rsidRPr="40FBB5EE">
              <w:rPr>
                <w:rStyle w:val="Hyperlink"/>
                <w:noProof/>
              </w:rPr>
              <w:t>Conclusion</w:t>
            </w:r>
            <w:r w:rsidR="006F5204">
              <w:rPr>
                <w:noProof/>
                <w:webHidden/>
              </w:rPr>
              <w:tab/>
            </w:r>
            <w:r w:rsidR="006F5204">
              <w:rPr>
                <w:noProof/>
                <w:webHidden/>
              </w:rPr>
              <w:fldChar w:fldCharType="begin"/>
            </w:r>
            <w:r w:rsidR="006F5204">
              <w:rPr>
                <w:noProof/>
                <w:webHidden/>
              </w:rPr>
              <w:instrText xml:space="preserve"> PAGEREF _Toc150884841 \h </w:instrText>
            </w:r>
            <w:r w:rsidR="006F5204">
              <w:rPr>
                <w:noProof/>
                <w:webHidden/>
              </w:rPr>
            </w:r>
            <w:r w:rsidR="006F5204">
              <w:rPr>
                <w:noProof/>
                <w:webHidden/>
              </w:rPr>
              <w:fldChar w:fldCharType="separate"/>
            </w:r>
            <w:r w:rsidR="006F5204" w:rsidRPr="40FBB5EE">
              <w:rPr>
                <w:noProof/>
                <w:webHidden/>
              </w:rPr>
              <w:t>10</w:t>
            </w:r>
            <w:r w:rsidR="006F5204">
              <w:rPr>
                <w:noProof/>
                <w:webHidden/>
              </w:rPr>
              <w:fldChar w:fldCharType="end"/>
            </w:r>
          </w:hyperlink>
        </w:p>
        <w:p w14:paraId="2138B58F" w14:textId="77777777" w:rsidR="006F5204" w:rsidRDefault="009C2835" w:rsidP="40FBB5EE">
          <w:pPr>
            <w:pStyle w:val="TOC1"/>
            <w:tabs>
              <w:tab w:val="right" w:leader="dot" w:pos="9350"/>
            </w:tabs>
            <w:rPr>
              <w:rFonts w:asciiTheme="minorHAnsi" w:eastAsiaTheme="minorEastAsia" w:hAnsiTheme="minorHAnsi"/>
              <w:color w:val="auto"/>
              <w:sz w:val="22"/>
            </w:rPr>
          </w:pPr>
          <w:hyperlink w:anchor="_Toc150884842" w:history="1">
            <w:r w:rsidR="006F5204" w:rsidRPr="40FBB5EE">
              <w:rPr>
                <w:rStyle w:val="Hyperlink"/>
                <w:noProof/>
              </w:rPr>
              <w:t>References</w:t>
            </w:r>
            <w:r w:rsidR="006F5204">
              <w:rPr>
                <w:noProof/>
                <w:webHidden/>
              </w:rPr>
              <w:tab/>
            </w:r>
            <w:r w:rsidR="006F5204">
              <w:rPr>
                <w:noProof/>
                <w:webHidden/>
              </w:rPr>
              <w:fldChar w:fldCharType="begin"/>
            </w:r>
            <w:r w:rsidR="006F5204">
              <w:rPr>
                <w:noProof/>
                <w:webHidden/>
              </w:rPr>
              <w:instrText xml:space="preserve"> PAGEREF _Toc150884842 \h </w:instrText>
            </w:r>
            <w:r w:rsidR="006F5204">
              <w:rPr>
                <w:noProof/>
                <w:webHidden/>
              </w:rPr>
            </w:r>
            <w:r w:rsidR="006F5204">
              <w:rPr>
                <w:noProof/>
                <w:webHidden/>
              </w:rPr>
              <w:fldChar w:fldCharType="separate"/>
            </w:r>
            <w:r w:rsidR="006F5204" w:rsidRPr="40FBB5EE">
              <w:rPr>
                <w:noProof/>
                <w:webHidden/>
              </w:rPr>
              <w:t>12</w:t>
            </w:r>
            <w:r w:rsidR="006F5204">
              <w:rPr>
                <w:noProof/>
                <w:webHidden/>
              </w:rPr>
              <w:fldChar w:fldCharType="end"/>
            </w:r>
          </w:hyperlink>
        </w:p>
        <w:p w14:paraId="1799FB14" w14:textId="77777777" w:rsidR="00592F9A" w:rsidRPr="009B7BF8" w:rsidRDefault="00592F9A" w:rsidP="40FBB5EE">
          <w:pPr>
            <w:rPr>
              <w:b/>
              <w:bCs/>
              <w:noProof/>
            </w:rPr>
          </w:pPr>
          <w:r w:rsidRPr="40FBB5EE">
            <w:rPr>
              <w:b/>
              <w:bCs/>
              <w:noProof/>
            </w:rPr>
            <w:fldChar w:fldCharType="end"/>
          </w:r>
        </w:p>
      </w:sdtContent>
    </w:sdt>
    <w:p w14:paraId="0941F6BA" w14:textId="77777777" w:rsidR="00592F9A" w:rsidRPr="009B7BF8" w:rsidRDefault="00592F9A">
      <w:r>
        <w:br w:type="page"/>
      </w:r>
    </w:p>
    <w:p w14:paraId="42A2E37C" w14:textId="77777777" w:rsidR="00DC54CD" w:rsidRPr="009B7BF8" w:rsidRDefault="00B856A0" w:rsidP="2D756FED">
      <w:pPr>
        <w:pStyle w:val="Heading1"/>
        <w:spacing w:line="360" w:lineRule="auto"/>
        <w:jc w:val="both"/>
        <w:rPr>
          <w:rFonts w:ascii="Arial" w:eastAsia="Arial" w:hAnsi="Arial" w:cs="Arial"/>
          <w:sz w:val="22"/>
          <w:szCs w:val="22"/>
        </w:rPr>
      </w:pPr>
      <w:bookmarkStart w:id="1" w:name="_Toc150852192"/>
      <w:bookmarkStart w:id="2" w:name="_Toc150884822"/>
      <w:r w:rsidRPr="2D756FED">
        <w:rPr>
          <w:rFonts w:ascii="Arial" w:eastAsia="Arial" w:hAnsi="Arial" w:cs="Arial"/>
          <w:sz w:val="22"/>
          <w:szCs w:val="22"/>
        </w:rPr>
        <w:t>Introduction</w:t>
      </w:r>
      <w:bookmarkEnd w:id="0"/>
      <w:bookmarkEnd w:id="1"/>
      <w:bookmarkEnd w:id="2"/>
    </w:p>
    <w:p w14:paraId="7DFDE270" w14:textId="4B42012C" w:rsidR="008D4939" w:rsidRPr="009B7BF8" w:rsidRDefault="00B856A0" w:rsidP="2D756FED">
      <w:pPr>
        <w:spacing w:line="360" w:lineRule="auto"/>
        <w:jc w:val="both"/>
        <w:rPr>
          <w:rFonts w:ascii="Arial" w:eastAsia="Arial" w:hAnsi="Arial" w:cs="Arial"/>
          <w:b/>
          <w:bCs/>
          <w:sz w:val="22"/>
          <w:szCs w:val="22"/>
        </w:rPr>
      </w:pPr>
      <w:r w:rsidRPr="2D756FED">
        <w:rPr>
          <w:rFonts w:ascii="Arial" w:eastAsia="Arial" w:hAnsi="Arial" w:cs="Arial"/>
          <w:sz w:val="22"/>
          <w:szCs w:val="22"/>
        </w:rPr>
        <w:t xml:space="preserve">Everyone in this world has specific requirements and needs. These needs change with time. As time progresses, the age increases, the person grows, and the needs become different. </w:t>
      </w:r>
      <w:r w:rsidR="007E07F5" w:rsidRPr="2D756FED">
        <w:rPr>
          <w:rFonts w:ascii="Arial" w:eastAsia="Arial" w:hAnsi="Arial" w:cs="Arial"/>
          <w:sz w:val="22"/>
          <w:szCs w:val="22"/>
        </w:rPr>
        <w:t>P</w:t>
      </w:r>
      <w:r w:rsidRPr="2D756FED">
        <w:rPr>
          <w:rFonts w:ascii="Arial" w:eastAsia="Arial" w:hAnsi="Arial" w:cs="Arial"/>
          <w:sz w:val="22"/>
          <w:szCs w:val="22"/>
        </w:rPr>
        <w:t xml:space="preserve">eople </w:t>
      </w:r>
      <w:r w:rsidR="007E07F5" w:rsidRPr="2D756FED">
        <w:rPr>
          <w:rFonts w:ascii="Arial" w:eastAsia="Arial" w:hAnsi="Arial" w:cs="Arial"/>
          <w:sz w:val="22"/>
          <w:szCs w:val="22"/>
        </w:rPr>
        <w:t>have</w:t>
      </w:r>
      <w:r w:rsidRPr="2D756FED">
        <w:rPr>
          <w:rFonts w:ascii="Arial" w:eastAsia="Arial" w:hAnsi="Arial" w:cs="Arial"/>
          <w:sz w:val="22"/>
          <w:szCs w:val="22"/>
        </w:rPr>
        <w:t xml:space="preserve"> different requirements</w:t>
      </w:r>
      <w:r w:rsidR="007E07F5" w:rsidRPr="2D756FED">
        <w:rPr>
          <w:rFonts w:ascii="Arial" w:eastAsia="Arial" w:hAnsi="Arial" w:cs="Arial"/>
          <w:sz w:val="22"/>
          <w:szCs w:val="22"/>
        </w:rPr>
        <w:t xml:space="preserve"> at different stages of life</w:t>
      </w:r>
      <w:r w:rsidRPr="2D756FED">
        <w:rPr>
          <w:rFonts w:ascii="Arial" w:eastAsia="Arial" w:hAnsi="Arial" w:cs="Arial"/>
          <w:sz w:val="22"/>
          <w:szCs w:val="22"/>
        </w:rPr>
        <w:t>. All the requirements of a person change</w:t>
      </w:r>
      <w:r w:rsidR="007E07F5" w:rsidRPr="2D756FED">
        <w:rPr>
          <w:rFonts w:ascii="Arial" w:eastAsia="Arial" w:hAnsi="Arial" w:cs="Arial"/>
          <w:sz w:val="22"/>
          <w:szCs w:val="22"/>
        </w:rPr>
        <w:t xml:space="preserve"> with time</w:t>
      </w:r>
      <w:r w:rsidRPr="2D756FED">
        <w:rPr>
          <w:rFonts w:ascii="Arial" w:eastAsia="Arial" w:hAnsi="Arial" w:cs="Arial"/>
          <w:sz w:val="22"/>
          <w:szCs w:val="22"/>
        </w:rPr>
        <w:t>, be it diet, fun, educational, or health and social care requirements</w:t>
      </w:r>
      <w:r w:rsidR="00690C98" w:rsidRPr="009B7BF8">
        <w:t xml:space="preserve"> </w:t>
      </w:r>
      <w:sdt>
        <w:sdtPr>
          <w:rPr>
            <w:rFonts w:ascii="Arial" w:eastAsia="Arial" w:hAnsi="Arial" w:cs="Arial"/>
            <w:b/>
            <w:bCs/>
            <w:sz w:val="22"/>
            <w:szCs w:val="22"/>
          </w:rPr>
          <w:id w:val="-1032805773"/>
          <w:placeholder>
            <w:docPart w:val="DefaultPlaceholder_1081868574"/>
          </w:placeholder>
          <w:citation/>
        </w:sdtPr>
        <w:sdtContent>
          <w:r w:rsidR="00690C98" w:rsidRPr="2D756FED">
            <w:rPr>
              <w:rFonts w:ascii="Arial" w:eastAsia="Arial" w:hAnsi="Arial" w:cs="Arial"/>
              <w:b/>
              <w:bCs/>
              <w:sz w:val="22"/>
              <w:szCs w:val="22"/>
            </w:rPr>
            <w:fldChar w:fldCharType="begin"/>
          </w:r>
          <w:r w:rsidR="00690C98" w:rsidRPr="009B7BF8">
            <w:instrText xml:space="preserve"> CITATION Pri23 \l 1033 </w:instrText>
          </w:r>
          <w:r w:rsidR="00690C98" w:rsidRPr="2D756FED">
            <w:rPr>
              <w:rFonts w:ascii="Arial" w:eastAsia="Arial" w:hAnsi="Arial" w:cs="Arial"/>
              <w:b/>
              <w:bCs/>
              <w:sz w:val="22"/>
              <w:szCs w:val="22"/>
            </w:rPr>
            <w:fldChar w:fldCharType="separate"/>
          </w:r>
          <w:r w:rsidR="00690C98" w:rsidRPr="2D756FED">
            <w:rPr>
              <w:rFonts w:ascii="Arial" w:eastAsia="Arial" w:hAnsi="Arial" w:cs="Arial"/>
              <w:noProof/>
              <w:sz w:val="22"/>
              <w:szCs w:val="22"/>
            </w:rPr>
            <w:t>(Primary Care Associates of Maryland, 2023)</w:t>
          </w:r>
          <w:r w:rsidR="00690C98" w:rsidRPr="2D756FED">
            <w:rPr>
              <w:rFonts w:ascii="Arial" w:eastAsia="Arial" w:hAnsi="Arial" w:cs="Arial"/>
              <w:b/>
              <w:bCs/>
              <w:sz w:val="22"/>
              <w:szCs w:val="22"/>
            </w:rPr>
            <w:fldChar w:fldCharType="end"/>
          </w:r>
        </w:sdtContent>
      </w:sdt>
      <w:r w:rsidRPr="2D756FED">
        <w:rPr>
          <w:rFonts w:ascii="Arial" w:eastAsia="Arial" w:hAnsi="Arial" w:cs="Arial"/>
          <w:sz w:val="22"/>
          <w:szCs w:val="22"/>
        </w:rPr>
        <w:t xml:space="preserve">. In this report, the health and social care requirements of </w:t>
      </w:r>
      <w:r w:rsidR="007E07F5" w:rsidRPr="2D756FED">
        <w:rPr>
          <w:rFonts w:ascii="Arial" w:eastAsia="Arial" w:hAnsi="Arial" w:cs="Arial"/>
          <w:sz w:val="22"/>
          <w:szCs w:val="22"/>
        </w:rPr>
        <w:t>older adults</w:t>
      </w:r>
      <w:r w:rsidRPr="2D756FED">
        <w:rPr>
          <w:rFonts w:ascii="Arial" w:eastAsia="Arial" w:hAnsi="Arial" w:cs="Arial"/>
          <w:sz w:val="22"/>
          <w:szCs w:val="22"/>
        </w:rPr>
        <w:t xml:space="preserve">. The report will focus on the </w:t>
      </w:r>
      <w:r w:rsidR="1736307E" w:rsidRPr="2D756FED">
        <w:rPr>
          <w:rFonts w:ascii="Arial" w:eastAsia="Arial" w:hAnsi="Arial" w:cs="Arial"/>
          <w:sz w:val="22"/>
          <w:szCs w:val="22"/>
        </w:rPr>
        <w:t>diverse needs</w:t>
      </w:r>
      <w:r w:rsidRPr="2D756FED">
        <w:rPr>
          <w:rFonts w:ascii="Arial" w:eastAsia="Arial" w:hAnsi="Arial" w:cs="Arial"/>
          <w:sz w:val="22"/>
          <w:szCs w:val="22"/>
        </w:rPr>
        <w:t xml:space="preserve"> of that age group that can keep their health better. </w:t>
      </w:r>
      <w:r w:rsidR="007E07F5" w:rsidRPr="2D756FED">
        <w:rPr>
          <w:rFonts w:ascii="Arial" w:eastAsia="Arial" w:hAnsi="Arial" w:cs="Arial"/>
          <w:sz w:val="22"/>
          <w:szCs w:val="22"/>
        </w:rPr>
        <w:t>It will</w:t>
      </w:r>
      <w:r w:rsidRPr="2D756FED">
        <w:rPr>
          <w:rFonts w:ascii="Arial" w:eastAsia="Arial" w:hAnsi="Arial" w:cs="Arial"/>
          <w:sz w:val="22"/>
          <w:szCs w:val="22"/>
        </w:rPr>
        <w:t xml:space="preserve"> consider the results related to the recognition and concerns of elderly citizens. It will also discuss how their environment, health, and social or emotional needs affect their well-being. The potential provisions and interferences that can help people grow old successfully are also described. The report </w:t>
      </w:r>
      <w:r w:rsidR="007E07F5" w:rsidRPr="2D756FED">
        <w:rPr>
          <w:rFonts w:ascii="Arial" w:eastAsia="Arial" w:hAnsi="Arial" w:cs="Arial"/>
          <w:sz w:val="22"/>
          <w:szCs w:val="22"/>
        </w:rPr>
        <w:t>focuses</w:t>
      </w:r>
      <w:r w:rsidRPr="2D756FED">
        <w:rPr>
          <w:rFonts w:ascii="Arial" w:eastAsia="Arial" w:hAnsi="Arial" w:cs="Arial"/>
          <w:sz w:val="22"/>
          <w:szCs w:val="22"/>
        </w:rPr>
        <w:t xml:space="preserve"> the</w:t>
      </w:r>
      <w:r w:rsidR="007E07F5" w:rsidRPr="2D756FED">
        <w:rPr>
          <w:rFonts w:ascii="Arial" w:eastAsia="Arial" w:hAnsi="Arial" w:cs="Arial"/>
          <w:sz w:val="22"/>
          <w:szCs w:val="22"/>
        </w:rPr>
        <w:t xml:space="preserve"> case study of an elderly woman, </w:t>
      </w:r>
      <w:r w:rsidRPr="2D756FED">
        <w:rPr>
          <w:rFonts w:ascii="Arial" w:eastAsia="Arial" w:hAnsi="Arial" w:cs="Arial"/>
          <w:sz w:val="22"/>
          <w:szCs w:val="22"/>
        </w:rPr>
        <w:t>Sadie Evans.</w:t>
      </w:r>
    </w:p>
    <w:p w14:paraId="0FE4CD17" w14:textId="6CA24F23" w:rsidR="008D4939" w:rsidRPr="009B7BF8" w:rsidRDefault="00B856A0" w:rsidP="2D756FED">
      <w:pPr>
        <w:spacing w:line="360" w:lineRule="auto"/>
        <w:jc w:val="both"/>
        <w:rPr>
          <w:rFonts w:ascii="Arial" w:eastAsia="Arial" w:hAnsi="Arial" w:cs="Arial"/>
          <w:b/>
          <w:bCs/>
          <w:sz w:val="22"/>
          <w:szCs w:val="22"/>
        </w:rPr>
      </w:pPr>
      <w:r w:rsidRPr="2D756FED">
        <w:rPr>
          <w:rFonts w:ascii="Arial" w:eastAsia="Arial" w:hAnsi="Arial" w:cs="Arial"/>
          <w:sz w:val="22"/>
          <w:szCs w:val="22"/>
        </w:rPr>
        <w:t xml:space="preserve">The health and social care issues and needs of Sadie are discussed, and </w:t>
      </w:r>
      <w:r w:rsidR="1F017578" w:rsidRPr="2D756FED">
        <w:rPr>
          <w:rFonts w:ascii="Arial" w:eastAsia="Arial" w:hAnsi="Arial" w:cs="Arial"/>
          <w:sz w:val="22"/>
          <w:szCs w:val="22"/>
        </w:rPr>
        <w:t>practical solutions</w:t>
      </w:r>
      <w:r w:rsidRPr="2D756FED">
        <w:rPr>
          <w:rFonts w:ascii="Arial" w:eastAsia="Arial" w:hAnsi="Arial" w:cs="Arial"/>
          <w:sz w:val="22"/>
          <w:szCs w:val="22"/>
        </w:rPr>
        <w:t xml:space="preserve"> to overcome her issues are suggested. Some similar problems arise in older people, such as lack of mobility and health issues </w:t>
      </w:r>
      <w:sdt>
        <w:sdtPr>
          <w:rPr>
            <w:rFonts w:ascii="Arial" w:eastAsia="Arial" w:hAnsi="Arial" w:cs="Arial"/>
            <w:b/>
            <w:bCs/>
            <w:sz w:val="22"/>
            <w:szCs w:val="22"/>
          </w:rPr>
          <w:id w:val="639855516"/>
          <w:placeholder>
            <w:docPart w:val="DefaultPlaceholder_1081868574"/>
          </w:placeholder>
          <w:citation/>
        </w:sdtPr>
        <w:sdtContent>
          <w:r w:rsidR="00690C98" w:rsidRPr="2D756FED">
            <w:rPr>
              <w:rFonts w:ascii="Arial" w:eastAsia="Arial" w:hAnsi="Arial" w:cs="Arial"/>
              <w:b/>
              <w:bCs/>
              <w:sz w:val="22"/>
              <w:szCs w:val="22"/>
            </w:rPr>
            <w:fldChar w:fldCharType="begin"/>
          </w:r>
          <w:r w:rsidR="00690C98" w:rsidRPr="009B7BF8">
            <w:instrText xml:space="preserve"> CITATION Hea232 \l 1033 </w:instrText>
          </w:r>
          <w:r w:rsidR="00690C98" w:rsidRPr="2D756FED">
            <w:rPr>
              <w:rFonts w:ascii="Arial" w:eastAsia="Arial" w:hAnsi="Arial" w:cs="Arial"/>
              <w:b/>
              <w:bCs/>
              <w:sz w:val="22"/>
              <w:szCs w:val="22"/>
            </w:rPr>
            <w:fldChar w:fldCharType="separate"/>
          </w:r>
          <w:r w:rsidR="00690C98" w:rsidRPr="2D756FED">
            <w:rPr>
              <w:rFonts w:ascii="Arial" w:eastAsia="Arial" w:hAnsi="Arial" w:cs="Arial"/>
              <w:noProof/>
              <w:sz w:val="22"/>
              <w:szCs w:val="22"/>
            </w:rPr>
            <w:t>(Health in Aging Foundation, 2023)</w:t>
          </w:r>
          <w:r w:rsidR="00690C98" w:rsidRPr="2D756FED">
            <w:rPr>
              <w:rFonts w:ascii="Arial" w:eastAsia="Arial" w:hAnsi="Arial" w:cs="Arial"/>
              <w:b/>
              <w:bCs/>
              <w:sz w:val="22"/>
              <w:szCs w:val="22"/>
            </w:rPr>
            <w:fldChar w:fldCharType="end"/>
          </w:r>
        </w:sdtContent>
      </w:sdt>
      <w:r w:rsidR="00690C98" w:rsidRPr="009B7BF8">
        <w:t>.</w:t>
      </w:r>
      <w:r w:rsidRPr="2D756FED">
        <w:rPr>
          <w:rFonts w:ascii="Arial" w:eastAsia="Arial" w:hAnsi="Arial" w:cs="Arial"/>
          <w:sz w:val="22"/>
          <w:szCs w:val="22"/>
        </w:rPr>
        <w:t xml:space="preserve"> The theories related to Sadie's situation are also explained to better describe the circumstances. In addition to exploring Sadie Evans' case study, this report will shed light on the health and social care backgrounds of elderly residents. It will </w:t>
      </w:r>
      <w:r w:rsidR="34C54054" w:rsidRPr="2D756FED">
        <w:rPr>
          <w:rFonts w:ascii="Arial" w:eastAsia="Arial" w:hAnsi="Arial" w:cs="Arial"/>
          <w:sz w:val="22"/>
          <w:szCs w:val="22"/>
        </w:rPr>
        <w:t>analyse</w:t>
      </w:r>
      <w:r w:rsidRPr="2D756FED">
        <w:rPr>
          <w:rFonts w:ascii="Arial" w:eastAsia="Arial" w:hAnsi="Arial" w:cs="Arial"/>
          <w:sz w:val="22"/>
          <w:szCs w:val="22"/>
        </w:rPr>
        <w:t xml:space="preserve"> the current state of elderly care, considering societal attitudes and government policies.</w:t>
      </w:r>
    </w:p>
    <w:p w14:paraId="579C9C22" w14:textId="77777777" w:rsidR="008D4939" w:rsidRPr="009B7BF8" w:rsidRDefault="00B856A0" w:rsidP="2D756FED">
      <w:pPr>
        <w:spacing w:line="360" w:lineRule="auto"/>
        <w:jc w:val="both"/>
        <w:rPr>
          <w:rFonts w:ascii="Arial" w:eastAsia="Arial" w:hAnsi="Arial" w:cs="Arial"/>
          <w:b/>
          <w:bCs/>
          <w:sz w:val="22"/>
          <w:szCs w:val="22"/>
        </w:rPr>
      </w:pPr>
      <w:r w:rsidRPr="2D756FED">
        <w:rPr>
          <w:rFonts w:ascii="Arial" w:eastAsia="Arial" w:hAnsi="Arial" w:cs="Arial"/>
          <w:sz w:val="22"/>
          <w:szCs w:val="22"/>
        </w:rPr>
        <w:t xml:space="preserve">Furthermore, the report will examine the challenges faced by healthcare providers and care providers in meeting the needs of elderly individuals. Additionally, the report will explore the significance of community engagement, family support, and technological advancements in the quality of life. As the global population ages, it becomes important to not only accept the distinct needs of older people but also keenly work to create a society where they can age elegantly and live with a high standard of health and social well-being. </w:t>
      </w:r>
    </w:p>
    <w:p w14:paraId="2E1EA7B5" w14:textId="77777777" w:rsidR="00B80EAC" w:rsidRPr="009B7BF8" w:rsidRDefault="00B856A0" w:rsidP="2D756FED">
      <w:pPr>
        <w:pStyle w:val="Heading1"/>
        <w:spacing w:line="360" w:lineRule="auto"/>
        <w:jc w:val="both"/>
        <w:rPr>
          <w:rFonts w:ascii="Arial" w:eastAsia="Arial" w:hAnsi="Arial" w:cs="Arial"/>
          <w:sz w:val="22"/>
          <w:szCs w:val="22"/>
        </w:rPr>
      </w:pPr>
      <w:bookmarkStart w:id="3" w:name="_Toc150852019"/>
      <w:bookmarkStart w:id="4" w:name="_Toc150852193"/>
      <w:bookmarkStart w:id="5" w:name="_Toc150884823"/>
      <w:r w:rsidRPr="2D756FED">
        <w:rPr>
          <w:rFonts w:ascii="Arial" w:eastAsia="Arial" w:hAnsi="Arial" w:cs="Arial"/>
          <w:sz w:val="22"/>
          <w:szCs w:val="22"/>
        </w:rPr>
        <w:t>Aging and Aging Population</w:t>
      </w:r>
      <w:bookmarkEnd w:id="3"/>
      <w:bookmarkEnd w:id="4"/>
      <w:bookmarkEnd w:id="5"/>
    </w:p>
    <w:p w14:paraId="69149F0C" w14:textId="77777777" w:rsidR="00F65720"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Biologically, aging results from the buildup of various molecular and cellular injuries with time </w:t>
      </w:r>
      <w:sdt>
        <w:sdtPr>
          <w:rPr>
            <w:rFonts w:ascii="Arial" w:eastAsia="Arial" w:hAnsi="Arial" w:cs="Arial"/>
            <w:sz w:val="22"/>
            <w:szCs w:val="22"/>
          </w:rPr>
          <w:id w:val="-2104793793"/>
          <w:placeholder>
            <w:docPart w:val="DefaultPlaceholder_1081868574"/>
          </w:placeholder>
          <w:citation/>
        </w:sdtPr>
        <w:sdtContent>
          <w:r w:rsidRPr="009B7BF8">
            <w:fldChar w:fldCharType="begin"/>
          </w:r>
          <w:r w:rsidRPr="009B7BF8">
            <w:instrText xml:space="preserve"> CITATION WHO22 \l 1033 </w:instrText>
          </w:r>
          <w:r w:rsidRPr="009B7BF8">
            <w:fldChar w:fldCharType="separate"/>
          </w:r>
          <w:r w:rsidRPr="2D756FED">
            <w:rPr>
              <w:rFonts w:ascii="Arial" w:eastAsia="Arial" w:hAnsi="Arial" w:cs="Arial"/>
              <w:sz w:val="22"/>
              <w:szCs w:val="22"/>
            </w:rPr>
            <w:t>(WHO, 2022)</w:t>
          </w:r>
          <w:r w:rsidRPr="009B7BF8">
            <w:fldChar w:fldCharType="end"/>
          </w:r>
        </w:sdtContent>
      </w:sdt>
      <w:r w:rsidRPr="2D756FED">
        <w:rPr>
          <w:rFonts w:ascii="Arial" w:eastAsia="Arial" w:hAnsi="Arial" w:cs="Arial"/>
          <w:sz w:val="22"/>
          <w:szCs w:val="22"/>
        </w:rPr>
        <w:t xml:space="preserve">. This accumulation can result in the ongoing lessening of physical and mental capability, implying the </w:t>
      </w:r>
      <w:r w:rsidR="00256118" w:rsidRPr="2D756FED">
        <w:rPr>
          <w:rFonts w:ascii="Arial" w:eastAsia="Arial" w:hAnsi="Arial" w:cs="Arial"/>
          <w:sz w:val="22"/>
          <w:szCs w:val="22"/>
        </w:rPr>
        <w:t>body is</w:t>
      </w:r>
      <w:r w:rsidRPr="2D756FED">
        <w:rPr>
          <w:rFonts w:ascii="Arial" w:eastAsia="Arial" w:hAnsi="Arial" w:cs="Arial"/>
          <w:sz w:val="22"/>
          <w:szCs w:val="22"/>
        </w:rPr>
        <w:t xml:space="preserve"> in danger of sickness and eventually expiry. These variations appearing in the human body are not lined and regular</w:t>
      </w:r>
      <w:r w:rsidR="00256118" w:rsidRPr="009B7BF8">
        <w:t>.</w:t>
      </w:r>
      <w:r w:rsidRPr="009B7BF8">
        <w:t xml:space="preserve"> </w:t>
      </w:r>
      <w:r w:rsidR="00256118" w:rsidRPr="2D756FED">
        <w:rPr>
          <w:rFonts w:ascii="Arial" w:eastAsia="Arial" w:hAnsi="Arial" w:cs="Arial"/>
          <w:sz w:val="22"/>
          <w:szCs w:val="22"/>
        </w:rPr>
        <w:t>T</w:t>
      </w:r>
      <w:r w:rsidRPr="2D756FED">
        <w:rPr>
          <w:rFonts w:ascii="Arial" w:eastAsia="Arial" w:hAnsi="Arial" w:cs="Arial"/>
          <w:sz w:val="22"/>
          <w:szCs w:val="22"/>
        </w:rPr>
        <w:t>hey depend on the individual's years of age. The diversity perceived in the elder phase is not casual. Along with the changes occurring in the human body biologically, aging is linked with further life variations, including giving up work, moving to extra suitable accommodation, and passing friends and family.</w:t>
      </w:r>
    </w:p>
    <w:p w14:paraId="57267676" w14:textId="08DAE2EF" w:rsidR="00690C98"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Aging causes a reduction in muscle mass, power, and stamina, along with limited management, steadiness, joint flexibility, and agility. Moreover, a reduction in functioning of the cardiovascular and respiratory systems also occurs. The demographic structure of a population is influenced by three interconnected processes: fertility, mortality, and migration, which all together </w:t>
      </w:r>
      <w:r w:rsidR="322741E4" w:rsidRPr="2D756FED">
        <w:rPr>
          <w:rFonts w:ascii="Arial" w:eastAsia="Arial" w:hAnsi="Arial" w:cs="Arial"/>
          <w:sz w:val="22"/>
          <w:szCs w:val="22"/>
        </w:rPr>
        <w:t>affect</w:t>
      </w:r>
      <w:r w:rsidRPr="2D756FED">
        <w:rPr>
          <w:rFonts w:ascii="Arial" w:eastAsia="Arial" w:hAnsi="Arial" w:cs="Arial"/>
          <w:sz w:val="22"/>
          <w:szCs w:val="22"/>
        </w:rPr>
        <w:t xml:space="preserve"> the age distribution of the population </w:t>
      </w:r>
      <w:sdt>
        <w:sdtPr>
          <w:rPr>
            <w:rFonts w:ascii="Arial" w:eastAsia="Arial" w:hAnsi="Arial" w:cs="Arial"/>
            <w:sz w:val="22"/>
            <w:szCs w:val="22"/>
          </w:rPr>
          <w:id w:val="-315797856"/>
          <w:placeholder>
            <w:docPart w:val="DefaultPlaceholder_1081868574"/>
          </w:placeholder>
          <w:citation/>
        </w:sdtPr>
        <w:sdtContent>
          <w:r w:rsidRPr="009B7BF8">
            <w:fldChar w:fldCharType="begin"/>
          </w:r>
          <w:r w:rsidRPr="009B7BF8">
            <w:instrText xml:space="preserve"> CITATION Bet23 \l 1033 </w:instrText>
          </w:r>
          <w:r w:rsidRPr="009B7BF8">
            <w:fldChar w:fldCharType="separate"/>
          </w:r>
          <w:r w:rsidRPr="2D756FED">
            <w:rPr>
              <w:rFonts w:ascii="Arial" w:eastAsia="Arial" w:hAnsi="Arial" w:cs="Arial"/>
              <w:sz w:val="22"/>
              <w:szCs w:val="22"/>
            </w:rPr>
            <w:t>(Better Health, 2023)</w:t>
          </w:r>
          <w:r w:rsidRPr="009B7BF8">
            <w:fldChar w:fldCharType="end"/>
          </w:r>
        </w:sdtContent>
      </w:sdt>
      <w:r w:rsidRPr="009B7BF8">
        <w:t>.</w:t>
      </w:r>
    </w:p>
    <w:p w14:paraId="799B644E" w14:textId="126D083F" w:rsidR="00690C98"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Since 1950, life </w:t>
      </w:r>
      <w:r w:rsidR="00256118" w:rsidRPr="2D756FED">
        <w:rPr>
          <w:rFonts w:ascii="Arial" w:eastAsia="Arial" w:hAnsi="Arial" w:cs="Arial"/>
          <w:sz w:val="22"/>
          <w:szCs w:val="22"/>
        </w:rPr>
        <w:t>expectancy</w:t>
      </w:r>
      <w:r w:rsidRPr="2D756FED">
        <w:rPr>
          <w:rFonts w:ascii="Arial" w:eastAsia="Arial" w:hAnsi="Arial" w:cs="Arial"/>
          <w:sz w:val="22"/>
          <w:szCs w:val="22"/>
        </w:rPr>
        <w:t xml:space="preserve"> has increased in all regions. The overall improvement in longevity is </w:t>
      </w:r>
      <w:r w:rsidR="00B00CFC" w:rsidRPr="2D756FED">
        <w:rPr>
          <w:rFonts w:ascii="Arial" w:eastAsia="Arial" w:hAnsi="Arial" w:cs="Arial"/>
          <w:sz w:val="22"/>
          <w:szCs w:val="22"/>
        </w:rPr>
        <w:t xml:space="preserve">not </w:t>
      </w:r>
      <w:r w:rsidRPr="2D756FED">
        <w:rPr>
          <w:rFonts w:ascii="Arial" w:eastAsia="Arial" w:hAnsi="Arial" w:cs="Arial"/>
          <w:sz w:val="22"/>
          <w:szCs w:val="22"/>
        </w:rPr>
        <w:t xml:space="preserve">only because of the growth in life expectancy at birth but also because of the advancements in </w:t>
      </w:r>
      <w:r w:rsidR="00B00CFC" w:rsidRPr="2D756FED">
        <w:rPr>
          <w:rFonts w:ascii="Arial" w:eastAsia="Arial" w:hAnsi="Arial" w:cs="Arial"/>
          <w:sz w:val="22"/>
          <w:szCs w:val="22"/>
        </w:rPr>
        <w:t>healthcare</w:t>
      </w:r>
      <w:r w:rsidRPr="009B7BF8">
        <w:t xml:space="preserve">. </w:t>
      </w:r>
      <w:r w:rsidR="00A47B46" w:rsidRPr="2D756FED">
        <w:rPr>
          <w:rFonts w:ascii="Arial" w:eastAsia="Arial" w:hAnsi="Arial" w:cs="Arial"/>
          <w:sz w:val="22"/>
          <w:szCs w:val="22"/>
        </w:rPr>
        <w:t xml:space="preserve">For instance, in recent years, fitness and healthcare wearables have become popular, as they allow consumers to monitor their health and track their vital signs. Wearable ECG monitors, biosensors, fitness trackers and blood pressure monitors are all easily available. These devices </w:t>
      </w:r>
      <w:r w:rsidR="610CAB82" w:rsidRPr="2D756FED">
        <w:rPr>
          <w:rFonts w:ascii="Arial" w:eastAsia="Arial" w:hAnsi="Arial" w:cs="Arial"/>
          <w:sz w:val="22"/>
          <w:szCs w:val="22"/>
        </w:rPr>
        <w:t>can</w:t>
      </w:r>
      <w:r w:rsidR="00A47B46" w:rsidRPr="2D756FED">
        <w:rPr>
          <w:rFonts w:ascii="Arial" w:eastAsia="Arial" w:hAnsi="Arial" w:cs="Arial"/>
          <w:sz w:val="22"/>
          <w:szCs w:val="22"/>
        </w:rPr>
        <w:t xml:space="preserve"> collect pertinent medical and physical data. Paired with digital applications, they can help in monitoring, </w:t>
      </w:r>
      <w:r w:rsidR="629D7274" w:rsidRPr="2D756FED">
        <w:rPr>
          <w:rFonts w:ascii="Arial" w:eastAsia="Arial" w:hAnsi="Arial" w:cs="Arial"/>
          <w:sz w:val="22"/>
          <w:szCs w:val="22"/>
        </w:rPr>
        <w:t>analysing</w:t>
      </w:r>
      <w:r w:rsidR="00A47B46" w:rsidRPr="2D756FED">
        <w:rPr>
          <w:rFonts w:ascii="Arial" w:eastAsia="Arial" w:hAnsi="Arial" w:cs="Arial"/>
          <w:sz w:val="22"/>
          <w:szCs w:val="22"/>
        </w:rPr>
        <w:t xml:space="preserve"> and predicting health and well-being. This is helpful for older adults also as they </w:t>
      </w:r>
      <w:bookmarkStart w:id="6" w:name="_Int_mZJ2EOcY"/>
      <w:r w:rsidR="00A47B46" w:rsidRPr="2D756FED">
        <w:rPr>
          <w:rFonts w:ascii="Arial" w:eastAsia="Arial" w:hAnsi="Arial" w:cs="Arial"/>
          <w:sz w:val="22"/>
          <w:szCs w:val="22"/>
        </w:rPr>
        <w:t>identify</w:t>
      </w:r>
      <w:bookmarkEnd w:id="6"/>
      <w:r w:rsidR="00A47B46" w:rsidRPr="2D756FED">
        <w:rPr>
          <w:rFonts w:ascii="Arial" w:eastAsia="Arial" w:hAnsi="Arial" w:cs="Arial"/>
          <w:sz w:val="22"/>
          <w:szCs w:val="22"/>
        </w:rPr>
        <w:t xml:space="preserve"> serious conditions, like heart disease and help in stroke prevention. Due to all these advancement in technology, the current era is considered the golden age of medicine </w:t>
      </w:r>
      <w:sdt>
        <w:sdtPr>
          <w:rPr>
            <w:rFonts w:ascii="Arial" w:eastAsia="Arial" w:hAnsi="Arial" w:cs="Arial"/>
            <w:noProof/>
            <w:sz w:val="22"/>
            <w:szCs w:val="22"/>
          </w:rPr>
          <w:id w:val="945807152"/>
          <w:placeholder>
            <w:docPart w:val="DefaultPlaceholder_1081868574"/>
          </w:placeholder>
          <w:citation/>
        </w:sdtPr>
        <w:sdtContent>
          <w:r w:rsidR="00A47B46" w:rsidRPr="009B7BF8">
            <w:fldChar w:fldCharType="begin"/>
          </w:r>
          <w:r w:rsidR="00A47B46" w:rsidRPr="009B7BF8">
            <w:instrText xml:space="preserve"> CITATION Bra20 \l 1033 </w:instrText>
          </w:r>
          <w:r w:rsidR="00A47B46" w:rsidRPr="009B7BF8">
            <w:fldChar w:fldCharType="separate"/>
          </w:r>
          <w:r w:rsidR="00A47B46" w:rsidRPr="2D756FED">
            <w:rPr>
              <w:rFonts w:ascii="Arial" w:eastAsia="Arial" w:hAnsi="Arial" w:cs="Arial"/>
              <w:noProof/>
              <w:sz w:val="22"/>
              <w:szCs w:val="22"/>
            </w:rPr>
            <w:t>(Brandt &amp; Gardner, 2020)</w:t>
          </w:r>
          <w:r w:rsidR="00A47B46" w:rsidRPr="009B7BF8">
            <w:fldChar w:fldCharType="end"/>
          </w:r>
        </w:sdtContent>
      </w:sdt>
      <w:r w:rsidR="00A47B46" w:rsidRPr="009B7BF8">
        <w:t>.</w:t>
      </w:r>
    </w:p>
    <w:p w14:paraId="59640390" w14:textId="315A4BA8" w:rsidR="005D3EAB" w:rsidRPr="009B7BF8" w:rsidRDefault="00B856A0" w:rsidP="2D756FED">
      <w:pPr>
        <w:pStyle w:val="Heading1"/>
        <w:spacing w:line="360" w:lineRule="auto"/>
        <w:jc w:val="both"/>
        <w:rPr>
          <w:rFonts w:ascii="Arial" w:eastAsia="Arial" w:hAnsi="Arial" w:cs="Arial"/>
          <w:sz w:val="22"/>
          <w:szCs w:val="22"/>
        </w:rPr>
      </w:pPr>
      <w:bookmarkStart w:id="7" w:name="_Toc150852020"/>
      <w:bookmarkStart w:id="8" w:name="_Toc150852194"/>
      <w:bookmarkStart w:id="9" w:name="_Toc150884824"/>
      <w:r w:rsidRPr="2D756FED">
        <w:rPr>
          <w:rFonts w:ascii="Arial" w:eastAsia="Arial" w:hAnsi="Arial" w:cs="Arial"/>
          <w:sz w:val="22"/>
          <w:szCs w:val="22"/>
        </w:rPr>
        <w:t xml:space="preserve">Issues Faced </w:t>
      </w:r>
      <w:r w:rsidR="359FE1AB" w:rsidRPr="2D756FED">
        <w:rPr>
          <w:rFonts w:ascii="Arial" w:eastAsia="Arial" w:hAnsi="Arial" w:cs="Arial"/>
          <w:sz w:val="22"/>
          <w:szCs w:val="22"/>
        </w:rPr>
        <w:t>by</w:t>
      </w:r>
      <w:r w:rsidRPr="2D756FED">
        <w:rPr>
          <w:rFonts w:ascii="Arial" w:eastAsia="Arial" w:hAnsi="Arial" w:cs="Arial"/>
          <w:sz w:val="22"/>
          <w:szCs w:val="22"/>
        </w:rPr>
        <w:t xml:space="preserve"> Older People</w:t>
      </w:r>
      <w:bookmarkEnd w:id="7"/>
      <w:bookmarkEnd w:id="8"/>
      <w:bookmarkEnd w:id="9"/>
    </w:p>
    <w:p w14:paraId="6CE9957C" w14:textId="77777777" w:rsidR="005164FF" w:rsidRPr="009B7BF8" w:rsidRDefault="00B856A0" w:rsidP="2D756FED">
      <w:pPr>
        <w:pStyle w:val="Heading2"/>
        <w:spacing w:line="360" w:lineRule="auto"/>
        <w:jc w:val="both"/>
        <w:rPr>
          <w:rFonts w:ascii="Arial" w:eastAsia="Arial" w:hAnsi="Arial" w:cs="Arial"/>
          <w:sz w:val="22"/>
          <w:szCs w:val="22"/>
        </w:rPr>
      </w:pPr>
      <w:bookmarkStart w:id="10" w:name="_Toc150852021"/>
      <w:bookmarkStart w:id="11" w:name="_Toc150852195"/>
      <w:bookmarkStart w:id="12" w:name="_Toc150884825"/>
      <w:r w:rsidRPr="2D756FED">
        <w:rPr>
          <w:rFonts w:ascii="Arial" w:eastAsia="Arial" w:hAnsi="Arial" w:cs="Arial"/>
          <w:sz w:val="22"/>
          <w:szCs w:val="22"/>
        </w:rPr>
        <w:t>Loneliness</w:t>
      </w:r>
      <w:bookmarkEnd w:id="10"/>
      <w:bookmarkEnd w:id="11"/>
      <w:bookmarkEnd w:id="12"/>
    </w:p>
    <w:p w14:paraId="58189EA5" w14:textId="468839A0" w:rsidR="002B1C8F"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Elderly individuals mostly feel loneliness, age discernment, and extra stress. COVID-19 pandemic</w:t>
      </w:r>
      <w:r w:rsidR="00F05D9B" w:rsidRPr="2D756FED">
        <w:rPr>
          <w:rFonts w:ascii="Arial" w:eastAsia="Arial" w:hAnsi="Arial" w:cs="Arial"/>
          <w:sz w:val="22"/>
          <w:szCs w:val="22"/>
        </w:rPr>
        <w:t xml:space="preserve"> </w:t>
      </w:r>
      <w:r w:rsidR="16F6F564" w:rsidRPr="2D756FED">
        <w:rPr>
          <w:rFonts w:ascii="Arial" w:eastAsia="Arial" w:hAnsi="Arial" w:cs="Arial"/>
          <w:sz w:val="22"/>
          <w:szCs w:val="22"/>
        </w:rPr>
        <w:t>worsened</w:t>
      </w:r>
      <w:r w:rsidRPr="009B7BF8">
        <w:t xml:space="preserve"> </w:t>
      </w:r>
      <w:r w:rsidR="00F05D9B" w:rsidRPr="2D756FED">
        <w:rPr>
          <w:rFonts w:ascii="Arial" w:eastAsia="Arial" w:hAnsi="Arial" w:cs="Arial"/>
          <w:sz w:val="22"/>
          <w:szCs w:val="22"/>
        </w:rPr>
        <w:t>the feelings of loneliness among older adults</w:t>
      </w:r>
      <w:r w:rsidRPr="2D756FED">
        <w:rPr>
          <w:rFonts w:ascii="Arial" w:eastAsia="Arial" w:hAnsi="Arial" w:cs="Arial"/>
          <w:sz w:val="22"/>
          <w:szCs w:val="22"/>
        </w:rPr>
        <w:t xml:space="preserve">. Sadie </w:t>
      </w:r>
      <w:r w:rsidR="00F05D9B" w:rsidRPr="2D756FED">
        <w:rPr>
          <w:rFonts w:ascii="Arial" w:eastAsia="Arial" w:hAnsi="Arial" w:cs="Arial"/>
          <w:sz w:val="22"/>
          <w:szCs w:val="22"/>
        </w:rPr>
        <w:t>also experienced loneliness</w:t>
      </w:r>
      <w:r w:rsidRPr="2D756FED">
        <w:rPr>
          <w:rFonts w:ascii="Arial" w:eastAsia="Arial" w:hAnsi="Arial" w:cs="Arial"/>
          <w:sz w:val="22"/>
          <w:szCs w:val="22"/>
        </w:rPr>
        <w:t>, and that's what increased her problem</w:t>
      </w:r>
      <w:r w:rsidR="00F05D9B" w:rsidRPr="2D756FED">
        <w:rPr>
          <w:rFonts w:ascii="Arial" w:eastAsia="Arial" w:hAnsi="Arial" w:cs="Arial"/>
          <w:sz w:val="22"/>
          <w:szCs w:val="22"/>
        </w:rPr>
        <w:t>s</w:t>
      </w:r>
      <w:r w:rsidRPr="2D756FED">
        <w:rPr>
          <w:rFonts w:ascii="Arial" w:eastAsia="Arial" w:hAnsi="Arial" w:cs="Arial"/>
          <w:sz w:val="22"/>
          <w:szCs w:val="22"/>
        </w:rPr>
        <w:t xml:space="preserve"> and cau</w:t>
      </w:r>
      <w:r w:rsidR="00F05D9B" w:rsidRPr="2D756FED">
        <w:rPr>
          <w:rFonts w:ascii="Arial" w:eastAsia="Arial" w:hAnsi="Arial" w:cs="Arial"/>
          <w:sz w:val="22"/>
          <w:szCs w:val="22"/>
        </w:rPr>
        <w:t>sed emotional and mental damage</w:t>
      </w:r>
      <w:r w:rsidR="004E1477" w:rsidRPr="009B7BF8">
        <w:t xml:space="preserve">. </w:t>
      </w:r>
      <w:r w:rsidRPr="2D756FED">
        <w:rPr>
          <w:rFonts w:ascii="Arial" w:eastAsia="Arial" w:hAnsi="Arial" w:cs="Arial"/>
          <w:sz w:val="22"/>
          <w:szCs w:val="22"/>
        </w:rPr>
        <w:t xml:space="preserve">The pandemic time was difficult for elderly individuals. They experience hard psychosomatic signs, exacerbation of ageism, and bodily weakening. </w:t>
      </w:r>
      <w:r w:rsidRPr="009B7BF8">
        <w:rPr>
          <w:shd w:val="clear" w:color="auto" w:fill="FFFFFF"/>
        </w:rPr>
        <w:t xml:space="preserve">The COVID-19 pandemic led to a decline in social life and fewer face-to-face interactions, which caused a negative impact on overall well-being and an increase in depressive </w:t>
      </w:r>
      <w:r w:rsidR="00F05D9B" w:rsidRPr="009B7BF8">
        <w:rPr>
          <w:shd w:val="clear" w:color="auto" w:fill="FFFFFF"/>
        </w:rPr>
        <w:t>symptoms</w:t>
      </w:r>
      <w:r w:rsidRPr="009B7BF8">
        <w:rPr>
          <w:shd w:val="clear" w:color="auto" w:fill="FFFFFF"/>
        </w:rPr>
        <w:t xml:space="preserve">. Challenges in accessing services, troubles with sleep patterns, and a reduction in physical activity were also </w:t>
      </w:r>
      <w:r w:rsidR="3B6993B4" w:rsidRPr="009B7BF8">
        <w:rPr>
          <w:shd w:val="clear" w:color="auto" w:fill="FFFFFF"/>
        </w:rPr>
        <w:t>seen</w:t>
      </w:r>
      <w:r w:rsidRPr="009B7BF8">
        <w:rPr>
          <w:shd w:val="clear" w:color="auto" w:fill="FFFFFF"/>
        </w:rPr>
        <w:t xml:space="preserve"> during the pandemic period </w:t>
      </w:r>
      <w:sdt>
        <w:sdtPr>
          <w:rPr>
            <w:rFonts w:ascii="Arial" w:eastAsia="Arial" w:hAnsi="Arial" w:cs="Arial"/>
            <w:sz w:val="22"/>
            <w:szCs w:val="22"/>
            <w:shd w:val="clear" w:color="auto" w:fill="FFFFFF"/>
          </w:rPr>
          <w:id w:val="-1402979461"/>
          <w:placeholder>
            <w:docPart w:val="DefaultPlaceholder_1081868574"/>
          </w:placeholder>
          <w:citation/>
        </w:sdtPr>
        <w:sdtContent>
          <w:r w:rsidR="00690C98" w:rsidRPr="2D756FED">
            <w:rPr>
              <w:rFonts w:ascii="Arial" w:eastAsia="Arial" w:hAnsi="Arial" w:cs="Arial"/>
              <w:sz w:val="22"/>
              <w:szCs w:val="22"/>
              <w:shd w:val="clear" w:color="auto" w:fill="FFFFFF"/>
            </w:rPr>
            <w:fldChar w:fldCharType="begin"/>
          </w:r>
          <w:r w:rsidR="00690C98" w:rsidRPr="2D756FED">
            <w:rPr>
              <w:rFonts w:ascii="Arial" w:eastAsia="Arial" w:hAnsi="Arial" w:cs="Arial"/>
              <w:sz w:val="22"/>
              <w:szCs w:val="22"/>
              <w:shd w:val="clear" w:color="auto" w:fill="FFFFFF"/>
            </w:rPr>
            <w:instrText xml:space="preserve"> CITATION Leb21 \l 1033 </w:instrText>
          </w:r>
          <w:r w:rsidR="00690C98" w:rsidRPr="2D756FED">
            <w:rPr>
              <w:rFonts w:ascii="Arial" w:eastAsia="Arial" w:hAnsi="Arial" w:cs="Arial"/>
              <w:sz w:val="22"/>
              <w:szCs w:val="22"/>
              <w:shd w:val="clear" w:color="auto" w:fill="FFFFFF"/>
            </w:rPr>
            <w:fldChar w:fldCharType="separate"/>
          </w:r>
          <w:r w:rsidR="00690C98" w:rsidRPr="40FBB5EE">
            <w:rPr>
              <w:noProof/>
              <w:shd w:val="clear" w:color="auto" w:fill="FFFFFF"/>
            </w:rPr>
            <w:t>(Lebrasseur et al., 2021)</w:t>
          </w:r>
          <w:r w:rsidR="00690C98" w:rsidRPr="2D756FED">
            <w:rPr>
              <w:rFonts w:ascii="Arial" w:eastAsia="Arial" w:hAnsi="Arial" w:cs="Arial"/>
              <w:sz w:val="22"/>
              <w:szCs w:val="22"/>
              <w:shd w:val="clear" w:color="auto" w:fill="FFFFFF"/>
            </w:rPr>
            <w:fldChar w:fldCharType="end"/>
          </w:r>
        </w:sdtContent>
      </w:sdt>
      <w:r w:rsidR="00690C98" w:rsidRPr="2D756FED">
        <w:rPr>
          <w:rFonts w:ascii="Arial" w:eastAsia="Arial" w:hAnsi="Arial" w:cs="Arial"/>
          <w:sz w:val="22"/>
          <w:szCs w:val="22"/>
          <w:shd w:val="clear" w:color="auto" w:fill="FFFFFF"/>
        </w:rPr>
        <w:t>.</w:t>
      </w:r>
    </w:p>
    <w:p w14:paraId="438B0FA9" w14:textId="77777777" w:rsidR="005164FF" w:rsidRPr="009B7BF8" w:rsidRDefault="00B856A0" w:rsidP="2D756FED">
      <w:pPr>
        <w:pStyle w:val="Heading2"/>
        <w:spacing w:line="360" w:lineRule="auto"/>
        <w:jc w:val="both"/>
        <w:rPr>
          <w:rFonts w:ascii="Arial" w:eastAsia="Arial" w:hAnsi="Arial" w:cs="Arial"/>
          <w:sz w:val="22"/>
          <w:szCs w:val="22"/>
        </w:rPr>
      </w:pPr>
      <w:bookmarkStart w:id="13" w:name="_Toc150852022"/>
      <w:bookmarkStart w:id="14" w:name="_Toc150852196"/>
      <w:bookmarkStart w:id="15" w:name="_Toc150884826"/>
      <w:r w:rsidRPr="2D756FED">
        <w:rPr>
          <w:rFonts w:ascii="Arial" w:eastAsia="Arial" w:hAnsi="Arial" w:cs="Arial"/>
          <w:sz w:val="22"/>
          <w:szCs w:val="22"/>
        </w:rPr>
        <w:t xml:space="preserve">Elder </w:t>
      </w:r>
      <w:r w:rsidR="00F05D9B" w:rsidRPr="2D756FED">
        <w:rPr>
          <w:rFonts w:ascii="Arial" w:eastAsia="Arial" w:hAnsi="Arial" w:cs="Arial"/>
          <w:sz w:val="22"/>
          <w:szCs w:val="22"/>
        </w:rPr>
        <w:t>A</w:t>
      </w:r>
      <w:r w:rsidRPr="2D756FED">
        <w:rPr>
          <w:rFonts w:ascii="Arial" w:eastAsia="Arial" w:hAnsi="Arial" w:cs="Arial"/>
          <w:sz w:val="22"/>
          <w:szCs w:val="22"/>
        </w:rPr>
        <w:t>buse</w:t>
      </w:r>
      <w:bookmarkEnd w:id="13"/>
      <w:bookmarkEnd w:id="14"/>
      <w:bookmarkEnd w:id="15"/>
    </w:p>
    <w:p w14:paraId="48E49991" w14:textId="45F41FB5" w:rsidR="00853008"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As </w:t>
      </w:r>
      <w:r w:rsidR="6D9FF870" w:rsidRPr="2D756FED">
        <w:rPr>
          <w:rFonts w:ascii="Arial" w:eastAsia="Arial" w:hAnsi="Arial" w:cs="Arial"/>
          <w:sz w:val="22"/>
          <w:szCs w:val="22"/>
        </w:rPr>
        <w:t>told</w:t>
      </w:r>
      <w:r w:rsidRPr="2D756FED">
        <w:rPr>
          <w:rFonts w:ascii="Arial" w:eastAsia="Arial" w:hAnsi="Arial" w:cs="Arial"/>
          <w:sz w:val="22"/>
          <w:szCs w:val="22"/>
        </w:rPr>
        <w:t xml:space="preserve"> by the World Health Organization, abuse is experienced by 16% of older aged people. Elder</w:t>
      </w:r>
      <w:r w:rsidR="00F05D9B" w:rsidRPr="2D756FED">
        <w:rPr>
          <w:rFonts w:ascii="Arial" w:eastAsia="Arial" w:hAnsi="Arial" w:cs="Arial"/>
          <w:sz w:val="22"/>
          <w:szCs w:val="22"/>
        </w:rPr>
        <w:t>ly</w:t>
      </w:r>
      <w:r w:rsidRPr="2D756FED">
        <w:rPr>
          <w:rFonts w:ascii="Arial" w:eastAsia="Arial" w:hAnsi="Arial" w:cs="Arial"/>
          <w:sz w:val="22"/>
          <w:szCs w:val="22"/>
        </w:rPr>
        <w:t xml:space="preserve"> abuse can be described as an insufficient act that could prove to be harmful or miserable to the elderly population</w:t>
      </w:r>
      <w:r w:rsidR="00F05D9B" w:rsidRPr="2D756FED">
        <w:rPr>
          <w:rFonts w:ascii="Arial" w:eastAsia="Arial" w:hAnsi="Arial" w:cs="Arial"/>
          <w:sz w:val="22"/>
          <w:szCs w:val="22"/>
        </w:rPr>
        <w:t>.</w:t>
      </w:r>
      <w:r w:rsidRPr="2D756FED">
        <w:rPr>
          <w:rFonts w:ascii="Arial" w:eastAsia="Arial" w:hAnsi="Arial" w:cs="Arial"/>
          <w:sz w:val="22"/>
          <w:szCs w:val="22"/>
        </w:rPr>
        <w:t xml:space="preserve"> </w:t>
      </w:r>
      <w:r w:rsidR="00F05D9B" w:rsidRPr="2D756FED">
        <w:rPr>
          <w:rFonts w:ascii="Arial" w:eastAsia="Arial" w:hAnsi="Arial" w:cs="Arial"/>
          <w:sz w:val="22"/>
          <w:szCs w:val="22"/>
        </w:rPr>
        <w:t>I</w:t>
      </w:r>
      <w:r w:rsidRPr="2D756FED">
        <w:rPr>
          <w:rFonts w:ascii="Arial" w:eastAsia="Arial" w:hAnsi="Arial" w:cs="Arial"/>
          <w:sz w:val="22"/>
          <w:szCs w:val="22"/>
        </w:rPr>
        <w:t>n any relationship where trust is expected, various forms of elder abuse, such as psychological, physical, and financial abuse, can occur. Such exploitation can affect the health and overall well-being of the elderly individual</w:t>
      </w:r>
      <w:r w:rsidR="00F05D9B" w:rsidRPr="2D756FED">
        <w:rPr>
          <w:rFonts w:ascii="Arial" w:eastAsia="Arial" w:hAnsi="Arial" w:cs="Arial"/>
          <w:sz w:val="22"/>
          <w:szCs w:val="22"/>
        </w:rPr>
        <w:t>s</w:t>
      </w:r>
      <w:r w:rsidRPr="2D756FED">
        <w:rPr>
          <w:rFonts w:ascii="Arial" w:eastAsia="Arial" w:hAnsi="Arial" w:cs="Arial"/>
          <w:sz w:val="22"/>
          <w:szCs w:val="22"/>
        </w:rPr>
        <w:t xml:space="preserve">. </w:t>
      </w:r>
    </w:p>
    <w:p w14:paraId="04E41AFC" w14:textId="77777777" w:rsidR="005164FF" w:rsidRPr="009B7BF8" w:rsidRDefault="00B856A0" w:rsidP="2D756FED">
      <w:pPr>
        <w:pStyle w:val="Heading2"/>
        <w:spacing w:line="360" w:lineRule="auto"/>
        <w:jc w:val="both"/>
        <w:rPr>
          <w:rFonts w:ascii="Arial" w:eastAsia="Arial" w:hAnsi="Arial" w:cs="Arial"/>
          <w:sz w:val="22"/>
          <w:szCs w:val="22"/>
        </w:rPr>
      </w:pPr>
      <w:bookmarkStart w:id="16" w:name="_Toc150852023"/>
      <w:bookmarkStart w:id="17" w:name="_Toc150852197"/>
      <w:bookmarkStart w:id="18" w:name="_Toc150884827"/>
      <w:r w:rsidRPr="2D756FED">
        <w:rPr>
          <w:rFonts w:ascii="Arial" w:eastAsia="Arial" w:hAnsi="Arial" w:cs="Arial"/>
          <w:sz w:val="22"/>
          <w:szCs w:val="22"/>
        </w:rPr>
        <w:t>Financial Problems</w:t>
      </w:r>
      <w:bookmarkEnd w:id="16"/>
      <w:bookmarkEnd w:id="17"/>
      <w:bookmarkEnd w:id="18"/>
    </w:p>
    <w:p w14:paraId="3DEBD7B7" w14:textId="414DFDEB" w:rsidR="00690C98" w:rsidRPr="009B7BF8" w:rsidRDefault="00F05D9B"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Older people face problems in consuming </w:t>
      </w:r>
      <w:r w:rsidR="28E097E6" w:rsidRPr="2D756FED">
        <w:rPr>
          <w:rFonts w:ascii="Arial" w:eastAsia="Arial" w:hAnsi="Arial" w:cs="Arial"/>
          <w:sz w:val="22"/>
          <w:szCs w:val="22"/>
        </w:rPr>
        <w:t>financial</w:t>
      </w:r>
      <w:r w:rsidRPr="2D756FED">
        <w:rPr>
          <w:rFonts w:ascii="Arial" w:eastAsia="Arial" w:hAnsi="Arial" w:cs="Arial"/>
          <w:sz w:val="22"/>
          <w:szCs w:val="22"/>
        </w:rPr>
        <w:t xml:space="preserve"> products and facilities. The research proved that most issues that arise in financial consumption are related to three areas</w:t>
      </w:r>
      <w:r w:rsidR="00812CED" w:rsidRPr="009B7BF8">
        <w:t xml:space="preserve"> –</w:t>
      </w:r>
      <w:r w:rsidRPr="2D756FED">
        <w:rPr>
          <w:rFonts w:ascii="Arial" w:eastAsia="Arial" w:hAnsi="Arial" w:cs="Arial"/>
          <w:sz w:val="22"/>
          <w:szCs w:val="22"/>
        </w:rPr>
        <w:t xml:space="preserve"> financial products and facilities, the presence of economic goods, and the limitation due to the lack of ability to use digital platforms </w:t>
      </w:r>
      <w:sdt>
        <w:sdtPr>
          <w:rPr>
            <w:rFonts w:ascii="Arial" w:eastAsia="Arial" w:hAnsi="Arial" w:cs="Arial"/>
            <w:noProof/>
            <w:sz w:val="22"/>
            <w:szCs w:val="22"/>
          </w:rPr>
          <w:id w:val="-1706404258"/>
          <w:placeholder>
            <w:docPart w:val="DefaultPlaceholder_1081868574"/>
          </w:placeholder>
          <w:citation/>
        </w:sdtPr>
        <w:sdtContent>
          <w:r w:rsidRPr="009B7BF8">
            <w:fldChar w:fldCharType="begin"/>
          </w:r>
          <w:r w:rsidRPr="009B7BF8">
            <w:instrText xml:space="preserve"> CITATION OEC20 \l 1033 </w:instrText>
          </w:r>
          <w:r w:rsidRPr="009B7BF8">
            <w:fldChar w:fldCharType="separate"/>
          </w:r>
          <w:r w:rsidRPr="2D756FED">
            <w:rPr>
              <w:rFonts w:ascii="Arial" w:eastAsia="Arial" w:hAnsi="Arial" w:cs="Arial"/>
              <w:noProof/>
              <w:sz w:val="22"/>
              <w:szCs w:val="22"/>
            </w:rPr>
            <w:t>(OECD, 2020)</w:t>
          </w:r>
          <w:r w:rsidRPr="009B7BF8">
            <w:fldChar w:fldCharType="end"/>
          </w:r>
        </w:sdtContent>
      </w:sdt>
      <w:r w:rsidRPr="009B7BF8">
        <w:t xml:space="preserve">. </w:t>
      </w:r>
      <w:r w:rsidR="00B856A0" w:rsidRPr="2D756FED">
        <w:rPr>
          <w:rFonts w:ascii="Arial" w:eastAsia="Arial" w:hAnsi="Arial" w:cs="Arial"/>
          <w:sz w:val="22"/>
          <w:szCs w:val="22"/>
        </w:rPr>
        <w:t xml:space="preserve">These challenges </w:t>
      </w:r>
      <w:r w:rsidR="00812CED" w:rsidRPr="2D756FED">
        <w:rPr>
          <w:rFonts w:ascii="Arial" w:eastAsia="Arial" w:hAnsi="Arial" w:cs="Arial"/>
          <w:sz w:val="22"/>
          <w:szCs w:val="22"/>
        </w:rPr>
        <w:t>raise</w:t>
      </w:r>
      <w:r w:rsidR="00B856A0" w:rsidRPr="2D756FED">
        <w:rPr>
          <w:rFonts w:ascii="Arial" w:eastAsia="Arial" w:hAnsi="Arial" w:cs="Arial"/>
          <w:sz w:val="22"/>
          <w:szCs w:val="22"/>
        </w:rPr>
        <w:t xml:space="preserve"> concerns for safeguarding financial consumers, economic presence, and enhancing financial literacy. Considering these questions often requires actions beyond financial consumer protection policymakers and oversight authorities alone. As reported by both traditional bank branches and digital capabilities, over half of the surveyed authorities represented concerns about access to services for older individuals. While 47% of respondents </w:t>
      </w:r>
      <w:bookmarkStart w:id="19" w:name="_Int_jq2qfOM9"/>
      <w:r w:rsidR="00B856A0" w:rsidRPr="2D756FED">
        <w:rPr>
          <w:rFonts w:ascii="Arial" w:eastAsia="Arial" w:hAnsi="Arial" w:cs="Arial"/>
          <w:sz w:val="22"/>
          <w:szCs w:val="22"/>
        </w:rPr>
        <w:t>stated</w:t>
      </w:r>
      <w:bookmarkEnd w:id="19"/>
      <w:r w:rsidR="00B856A0" w:rsidRPr="2D756FED">
        <w:rPr>
          <w:rFonts w:ascii="Arial" w:eastAsia="Arial" w:hAnsi="Arial" w:cs="Arial"/>
          <w:sz w:val="22"/>
          <w:szCs w:val="22"/>
        </w:rPr>
        <w:t xml:space="preserve"> they had no problems with admission or obtainability of financial products and facilities, a notable 43% accepted the existence of such concerns </w:t>
      </w:r>
      <w:sdt>
        <w:sdtPr>
          <w:rPr>
            <w:rFonts w:ascii="Arial" w:eastAsia="Arial" w:hAnsi="Arial" w:cs="Arial"/>
            <w:b/>
            <w:bCs/>
            <w:sz w:val="22"/>
            <w:szCs w:val="22"/>
          </w:rPr>
          <w:id w:val="513119132"/>
          <w:placeholder>
            <w:docPart w:val="DefaultPlaceholder_1081868574"/>
          </w:placeholder>
          <w:citation/>
        </w:sdtPr>
        <w:sdtContent>
          <w:r w:rsidR="00B856A0" w:rsidRPr="2D756FED">
            <w:rPr>
              <w:rFonts w:ascii="Arial" w:eastAsia="Arial" w:hAnsi="Arial" w:cs="Arial"/>
              <w:b/>
              <w:bCs/>
              <w:sz w:val="22"/>
              <w:szCs w:val="22"/>
            </w:rPr>
            <w:fldChar w:fldCharType="begin"/>
          </w:r>
          <w:r w:rsidR="00B856A0" w:rsidRPr="009B7BF8">
            <w:instrText xml:space="preserve"> CITATION OEC20 \l 1033 </w:instrText>
          </w:r>
          <w:r w:rsidR="00B856A0" w:rsidRPr="2D756FED">
            <w:rPr>
              <w:rFonts w:ascii="Arial" w:eastAsia="Arial" w:hAnsi="Arial" w:cs="Arial"/>
              <w:b/>
              <w:bCs/>
              <w:sz w:val="22"/>
              <w:szCs w:val="22"/>
            </w:rPr>
            <w:fldChar w:fldCharType="separate"/>
          </w:r>
          <w:r w:rsidR="00B856A0" w:rsidRPr="2D756FED">
            <w:rPr>
              <w:rFonts w:ascii="Arial" w:eastAsia="Arial" w:hAnsi="Arial" w:cs="Arial"/>
              <w:noProof/>
              <w:sz w:val="22"/>
              <w:szCs w:val="22"/>
            </w:rPr>
            <w:t>(OECD, 2020)</w:t>
          </w:r>
          <w:r w:rsidR="00B856A0" w:rsidRPr="2D756FED">
            <w:rPr>
              <w:rFonts w:ascii="Arial" w:eastAsia="Arial" w:hAnsi="Arial" w:cs="Arial"/>
              <w:b/>
              <w:bCs/>
              <w:sz w:val="22"/>
              <w:szCs w:val="22"/>
            </w:rPr>
            <w:fldChar w:fldCharType="end"/>
          </w:r>
        </w:sdtContent>
      </w:sdt>
      <w:r w:rsidR="00B856A0" w:rsidRPr="2D756FED">
        <w:rPr>
          <w:rFonts w:ascii="Arial" w:eastAsia="Arial" w:hAnsi="Arial" w:cs="Arial"/>
          <w:sz w:val="22"/>
          <w:szCs w:val="22"/>
        </w:rPr>
        <w:t xml:space="preserve">. Sadie also has a minimal amount of money, which creates problems for her in living the standard lifestyle. The older individuals who have retired or do not have any other source of income become deprived of the </w:t>
      </w:r>
      <w:r w:rsidR="3761B6F8" w:rsidRPr="2D756FED">
        <w:rPr>
          <w:rFonts w:ascii="Arial" w:eastAsia="Arial" w:hAnsi="Arial" w:cs="Arial"/>
          <w:sz w:val="22"/>
          <w:szCs w:val="22"/>
        </w:rPr>
        <w:t>necessities</w:t>
      </w:r>
      <w:r w:rsidR="00B856A0" w:rsidRPr="2D756FED">
        <w:rPr>
          <w:rFonts w:ascii="Arial" w:eastAsia="Arial" w:hAnsi="Arial" w:cs="Arial"/>
          <w:sz w:val="22"/>
          <w:szCs w:val="22"/>
        </w:rPr>
        <w:t xml:space="preserve"> of life.</w:t>
      </w:r>
    </w:p>
    <w:p w14:paraId="1BBF5ABA" w14:textId="77777777" w:rsidR="005164FF" w:rsidRPr="009B7BF8" w:rsidRDefault="00B856A0" w:rsidP="2D756FED">
      <w:pPr>
        <w:pStyle w:val="Heading2"/>
        <w:spacing w:line="360" w:lineRule="auto"/>
        <w:jc w:val="both"/>
        <w:rPr>
          <w:rFonts w:ascii="Arial" w:eastAsia="Arial" w:hAnsi="Arial" w:cs="Arial"/>
          <w:sz w:val="22"/>
          <w:szCs w:val="22"/>
        </w:rPr>
      </w:pPr>
      <w:bookmarkStart w:id="20" w:name="_Toc150852024"/>
      <w:bookmarkStart w:id="21" w:name="_Toc150852198"/>
      <w:bookmarkStart w:id="22" w:name="_Toc150884828"/>
      <w:r w:rsidRPr="2D756FED">
        <w:rPr>
          <w:rFonts w:ascii="Arial" w:eastAsia="Arial" w:hAnsi="Arial" w:cs="Arial"/>
          <w:sz w:val="22"/>
          <w:szCs w:val="22"/>
        </w:rPr>
        <w:t>Lack of Mobility</w:t>
      </w:r>
      <w:bookmarkEnd w:id="20"/>
      <w:bookmarkEnd w:id="21"/>
      <w:bookmarkEnd w:id="22"/>
    </w:p>
    <w:p w14:paraId="170863D8" w14:textId="5FA12B7C" w:rsidR="004A31F0" w:rsidRPr="009B7BF8" w:rsidRDefault="00FC3789" w:rsidP="2D756FED">
      <w:pPr>
        <w:spacing w:line="360" w:lineRule="auto"/>
        <w:jc w:val="both"/>
        <w:rPr>
          <w:rFonts w:ascii="Arial" w:eastAsia="Arial" w:hAnsi="Arial" w:cs="Arial"/>
          <w:sz w:val="22"/>
          <w:szCs w:val="22"/>
        </w:rPr>
      </w:pPr>
      <w:r w:rsidRPr="2D756FED">
        <w:rPr>
          <w:rFonts w:ascii="Arial" w:eastAsia="Arial" w:hAnsi="Arial" w:cs="Arial"/>
          <w:sz w:val="22"/>
          <w:szCs w:val="22"/>
        </w:rPr>
        <w:t>Some o</w:t>
      </w:r>
      <w:r w:rsidR="00B856A0" w:rsidRPr="2D756FED">
        <w:rPr>
          <w:rFonts w:ascii="Arial" w:eastAsia="Arial" w:hAnsi="Arial" w:cs="Arial"/>
          <w:sz w:val="22"/>
          <w:szCs w:val="22"/>
        </w:rPr>
        <w:t xml:space="preserve">lder people </w:t>
      </w:r>
      <w:r w:rsidRPr="2D756FED">
        <w:rPr>
          <w:rFonts w:ascii="Arial" w:eastAsia="Arial" w:hAnsi="Arial" w:cs="Arial"/>
          <w:sz w:val="22"/>
          <w:szCs w:val="22"/>
        </w:rPr>
        <w:t>experience mobility problems and cannot perform activities of daily living on their own. For example, the individual in the case study,</w:t>
      </w:r>
      <w:r w:rsidR="00B856A0" w:rsidRPr="2D756FED">
        <w:rPr>
          <w:rFonts w:ascii="Arial" w:eastAsia="Arial" w:hAnsi="Arial" w:cs="Arial"/>
          <w:sz w:val="22"/>
          <w:szCs w:val="22"/>
        </w:rPr>
        <w:t xml:space="preserve"> Sadie</w:t>
      </w:r>
      <w:r w:rsidRPr="009B7BF8">
        <w:t>,</w:t>
      </w:r>
      <w:r w:rsidR="00B856A0" w:rsidRPr="2D756FED">
        <w:rPr>
          <w:rFonts w:ascii="Arial" w:eastAsia="Arial" w:hAnsi="Arial" w:cs="Arial"/>
          <w:sz w:val="22"/>
          <w:szCs w:val="22"/>
        </w:rPr>
        <w:t xml:space="preserve"> also has limited mobility, and her problems increased due to her injury that resulted in the hip replacement. </w:t>
      </w:r>
      <w:r w:rsidR="00E25873" w:rsidRPr="2D756FED">
        <w:rPr>
          <w:rFonts w:ascii="Arial" w:eastAsia="Arial" w:hAnsi="Arial" w:cs="Arial"/>
          <w:sz w:val="22"/>
          <w:szCs w:val="22"/>
        </w:rPr>
        <w:t>She</w:t>
      </w:r>
      <w:r w:rsidR="00B856A0" w:rsidRPr="2D756FED">
        <w:rPr>
          <w:rFonts w:ascii="Arial" w:eastAsia="Arial" w:hAnsi="Arial" w:cs="Arial"/>
          <w:sz w:val="22"/>
          <w:szCs w:val="22"/>
        </w:rPr>
        <w:t xml:space="preserve"> is not even able to drive. </w:t>
      </w:r>
      <w:r w:rsidR="00E25873" w:rsidRPr="2D756FED">
        <w:rPr>
          <w:rFonts w:ascii="Arial" w:eastAsia="Arial" w:hAnsi="Arial" w:cs="Arial"/>
          <w:sz w:val="22"/>
          <w:szCs w:val="22"/>
        </w:rPr>
        <w:t>Mobility issues cause</w:t>
      </w:r>
      <w:r w:rsidR="00B856A0" w:rsidRPr="2D756FED">
        <w:rPr>
          <w:rFonts w:ascii="Arial" w:eastAsia="Arial" w:hAnsi="Arial" w:cs="Arial"/>
          <w:sz w:val="22"/>
          <w:szCs w:val="22"/>
        </w:rPr>
        <w:t xml:space="preserve"> many problems for older people as their movement becomes restricted, and they cannot </w:t>
      </w:r>
      <w:r w:rsidR="2ACBCD77" w:rsidRPr="2D756FED">
        <w:rPr>
          <w:rFonts w:ascii="Arial" w:eastAsia="Arial" w:hAnsi="Arial" w:cs="Arial"/>
          <w:sz w:val="22"/>
          <w:szCs w:val="22"/>
        </w:rPr>
        <w:t>fulfil</w:t>
      </w:r>
      <w:r w:rsidR="00B856A0" w:rsidRPr="2D756FED">
        <w:rPr>
          <w:rFonts w:ascii="Arial" w:eastAsia="Arial" w:hAnsi="Arial" w:cs="Arial"/>
          <w:sz w:val="22"/>
          <w:szCs w:val="22"/>
        </w:rPr>
        <w:t xml:space="preserve"> their basic needs in life. Due to sedentarism (sitting too much) in older people</w:t>
      </w:r>
      <w:r w:rsidR="00E25873" w:rsidRPr="2D756FED">
        <w:rPr>
          <w:rFonts w:ascii="Arial" w:eastAsia="Arial" w:hAnsi="Arial" w:cs="Arial"/>
          <w:sz w:val="22"/>
          <w:szCs w:val="22"/>
        </w:rPr>
        <w:t>, they</w:t>
      </w:r>
      <w:r w:rsidR="00B856A0" w:rsidRPr="009B7BF8">
        <w:t xml:space="preserve"> </w:t>
      </w:r>
      <w:r w:rsidR="00E25873" w:rsidRPr="2D756FED">
        <w:rPr>
          <w:rFonts w:ascii="Arial" w:eastAsia="Arial" w:hAnsi="Arial" w:cs="Arial"/>
          <w:sz w:val="22"/>
          <w:szCs w:val="22"/>
        </w:rPr>
        <w:t>can</w:t>
      </w:r>
      <w:r w:rsidR="00B856A0" w:rsidRPr="2D756FED">
        <w:rPr>
          <w:rFonts w:ascii="Arial" w:eastAsia="Arial" w:hAnsi="Arial" w:cs="Arial"/>
          <w:sz w:val="22"/>
          <w:szCs w:val="22"/>
        </w:rPr>
        <w:t xml:space="preserve"> have </w:t>
      </w:r>
      <w:bookmarkStart w:id="23" w:name="_Int_1mAz3KRu"/>
      <w:r w:rsidR="00B856A0" w:rsidRPr="2D756FED">
        <w:rPr>
          <w:rFonts w:ascii="Arial" w:eastAsia="Arial" w:hAnsi="Arial" w:cs="Arial"/>
          <w:sz w:val="22"/>
          <w:szCs w:val="22"/>
        </w:rPr>
        <w:t>additional</w:t>
      </w:r>
      <w:bookmarkEnd w:id="23"/>
      <w:r w:rsidR="00E25873" w:rsidRPr="2D756FED">
        <w:rPr>
          <w:rFonts w:ascii="Arial" w:eastAsia="Arial" w:hAnsi="Arial" w:cs="Arial"/>
          <w:sz w:val="22"/>
          <w:szCs w:val="22"/>
        </w:rPr>
        <w:t xml:space="preserve"> health issues, </w:t>
      </w:r>
      <w:r w:rsidR="00B856A0" w:rsidRPr="2D756FED">
        <w:rPr>
          <w:rFonts w:ascii="Arial" w:eastAsia="Arial" w:hAnsi="Arial" w:cs="Arial"/>
          <w:sz w:val="22"/>
          <w:szCs w:val="22"/>
        </w:rPr>
        <w:t>as lack of physical actions can result in deterioration of muscle capability</w:t>
      </w:r>
      <w:r w:rsidR="00B421F0" w:rsidRPr="009B7BF8">
        <w:t xml:space="preserve"> </w:t>
      </w:r>
      <w:sdt>
        <w:sdtPr>
          <w:rPr>
            <w:rFonts w:ascii="Arial" w:eastAsia="Arial" w:hAnsi="Arial" w:cs="Arial"/>
            <w:noProof/>
            <w:sz w:val="22"/>
            <w:szCs w:val="22"/>
          </w:rPr>
          <w:id w:val="1036933477"/>
          <w:placeholder>
            <w:docPart w:val="DefaultPlaceholder_1081868574"/>
          </w:placeholder>
          <w:citation/>
        </w:sdtPr>
        <w:sdtContent>
          <w:r w:rsidR="00B421F0" w:rsidRPr="009B7BF8">
            <w:fldChar w:fldCharType="begin"/>
          </w:r>
          <w:r w:rsidR="00B421F0" w:rsidRPr="009B7BF8">
            <w:instrText xml:space="preserve"> CITATION Nat20 \l 1033 </w:instrText>
          </w:r>
          <w:r w:rsidR="00B421F0" w:rsidRPr="009B7BF8">
            <w:fldChar w:fldCharType="separate"/>
          </w:r>
          <w:r w:rsidR="00B421F0" w:rsidRPr="2D756FED">
            <w:rPr>
              <w:rFonts w:ascii="Arial" w:eastAsia="Arial" w:hAnsi="Arial" w:cs="Arial"/>
              <w:noProof/>
              <w:sz w:val="22"/>
              <w:szCs w:val="22"/>
            </w:rPr>
            <w:t>(National Institutes of Health, 2020)</w:t>
          </w:r>
          <w:r w:rsidR="00B421F0" w:rsidRPr="009B7BF8">
            <w:fldChar w:fldCharType="end"/>
          </w:r>
        </w:sdtContent>
      </w:sdt>
      <w:r w:rsidR="00B421F0" w:rsidRPr="009B7BF8">
        <w:t xml:space="preserve">. </w:t>
      </w:r>
    </w:p>
    <w:p w14:paraId="37EB19E1" w14:textId="77777777" w:rsidR="005D3EAB" w:rsidRPr="009B7BF8" w:rsidRDefault="00B856A0" w:rsidP="2D756FED">
      <w:pPr>
        <w:pStyle w:val="Heading2"/>
        <w:spacing w:line="360" w:lineRule="auto"/>
        <w:jc w:val="both"/>
        <w:rPr>
          <w:rFonts w:ascii="Arial" w:eastAsia="Arial" w:hAnsi="Arial" w:cs="Arial"/>
          <w:sz w:val="22"/>
          <w:szCs w:val="22"/>
        </w:rPr>
      </w:pPr>
      <w:bookmarkStart w:id="24" w:name="_Toc150852025"/>
      <w:bookmarkStart w:id="25" w:name="_Toc150852199"/>
      <w:bookmarkStart w:id="26" w:name="_Toc150884829"/>
      <w:r w:rsidRPr="2D756FED">
        <w:rPr>
          <w:rFonts w:ascii="Arial" w:eastAsia="Arial" w:hAnsi="Arial" w:cs="Arial"/>
          <w:sz w:val="22"/>
          <w:szCs w:val="22"/>
        </w:rPr>
        <w:t>Hygiene</w:t>
      </w:r>
      <w:bookmarkEnd w:id="24"/>
      <w:bookmarkEnd w:id="25"/>
      <w:bookmarkEnd w:id="26"/>
      <w:r w:rsidRPr="2D756FED">
        <w:rPr>
          <w:rFonts w:ascii="Arial" w:eastAsia="Arial" w:hAnsi="Arial" w:cs="Arial"/>
          <w:sz w:val="22"/>
          <w:szCs w:val="22"/>
        </w:rPr>
        <w:t xml:space="preserve"> </w:t>
      </w:r>
    </w:p>
    <w:p w14:paraId="514CA05C" w14:textId="1A1A9D34" w:rsidR="00690C98"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Older people often lack a sense of sight and hearing, causing them to become disoriented with the ongoing situations. Similar cases occur with their hygiene as </w:t>
      </w:r>
      <w:r w:rsidR="1AC27D55" w:rsidRPr="2D756FED">
        <w:rPr>
          <w:rFonts w:ascii="Arial" w:eastAsia="Arial" w:hAnsi="Arial" w:cs="Arial"/>
          <w:sz w:val="22"/>
          <w:szCs w:val="22"/>
        </w:rPr>
        <w:t>well when</w:t>
      </w:r>
      <w:r w:rsidRPr="2D756FED">
        <w:rPr>
          <w:rFonts w:ascii="Arial" w:eastAsia="Arial" w:hAnsi="Arial" w:cs="Arial"/>
          <w:sz w:val="22"/>
          <w:szCs w:val="22"/>
        </w:rPr>
        <w:t xml:space="preserve"> they become unable to realize their need for cleaning and washing. </w:t>
      </w:r>
      <w:r w:rsidR="00E25873" w:rsidRPr="2D756FED">
        <w:rPr>
          <w:rFonts w:ascii="Arial" w:eastAsia="Arial" w:hAnsi="Arial" w:cs="Arial"/>
          <w:sz w:val="22"/>
          <w:szCs w:val="22"/>
        </w:rPr>
        <w:t xml:space="preserve">In the example of </w:t>
      </w:r>
      <w:r w:rsidRPr="2D756FED">
        <w:rPr>
          <w:rFonts w:ascii="Arial" w:eastAsia="Arial" w:hAnsi="Arial" w:cs="Arial"/>
          <w:sz w:val="22"/>
          <w:szCs w:val="22"/>
        </w:rPr>
        <w:t xml:space="preserve">Sadie, </w:t>
      </w:r>
      <w:r w:rsidR="00E25873" w:rsidRPr="2D756FED">
        <w:rPr>
          <w:rFonts w:ascii="Arial" w:eastAsia="Arial" w:hAnsi="Arial" w:cs="Arial"/>
          <w:sz w:val="22"/>
          <w:szCs w:val="22"/>
        </w:rPr>
        <w:t xml:space="preserve">her mobility does not allow her </w:t>
      </w:r>
      <w:r w:rsidRPr="2D756FED">
        <w:rPr>
          <w:rFonts w:ascii="Arial" w:eastAsia="Arial" w:hAnsi="Arial" w:cs="Arial"/>
          <w:sz w:val="22"/>
          <w:szCs w:val="22"/>
        </w:rPr>
        <w:t xml:space="preserve">to carry out basic self-cleaning activities such as bathing. Sadie's house was also messy, and she could not </w:t>
      </w:r>
      <w:bookmarkStart w:id="27" w:name="_Int_cytQ8C2c"/>
      <w:r w:rsidR="00E25873" w:rsidRPr="2D756FED">
        <w:rPr>
          <w:rFonts w:ascii="Arial" w:eastAsia="Arial" w:hAnsi="Arial" w:cs="Arial"/>
          <w:sz w:val="22"/>
          <w:szCs w:val="22"/>
        </w:rPr>
        <w:t>maintain</w:t>
      </w:r>
      <w:bookmarkEnd w:id="27"/>
      <w:r w:rsidR="00E25873" w:rsidRPr="2D756FED">
        <w:rPr>
          <w:rFonts w:ascii="Arial" w:eastAsia="Arial" w:hAnsi="Arial" w:cs="Arial"/>
          <w:sz w:val="22"/>
          <w:szCs w:val="22"/>
        </w:rPr>
        <w:t xml:space="preserve"> a clean environment</w:t>
      </w:r>
      <w:r w:rsidRPr="2D756FED">
        <w:rPr>
          <w:rFonts w:ascii="Arial" w:eastAsia="Arial" w:hAnsi="Arial" w:cs="Arial"/>
          <w:sz w:val="22"/>
          <w:szCs w:val="22"/>
        </w:rPr>
        <w:t xml:space="preserve">. When people grow old, they ignore their personal hygiene, increasing the risk of infections and other diseases </w:t>
      </w:r>
      <w:sdt>
        <w:sdtPr>
          <w:rPr>
            <w:rFonts w:ascii="Arial" w:eastAsia="Arial" w:hAnsi="Arial" w:cs="Arial"/>
            <w:noProof/>
            <w:sz w:val="22"/>
            <w:szCs w:val="22"/>
          </w:rPr>
          <w:id w:val="1913965987"/>
          <w:placeholder>
            <w:docPart w:val="DefaultPlaceholder_1081868574"/>
          </w:placeholder>
          <w:citation/>
        </w:sdtPr>
        <w:sdtContent>
          <w:r w:rsidR="004E1477" w:rsidRPr="009B7BF8">
            <w:fldChar w:fldCharType="begin"/>
          </w:r>
          <w:r w:rsidR="004E1477" w:rsidRPr="009B7BF8">
            <w:instrText xml:space="preserve"> CITATION Xtr21 \l 1033 </w:instrText>
          </w:r>
          <w:r w:rsidR="004E1477" w:rsidRPr="009B7BF8">
            <w:fldChar w:fldCharType="separate"/>
          </w:r>
          <w:r w:rsidR="004E1477" w:rsidRPr="2D756FED">
            <w:rPr>
              <w:rFonts w:ascii="Arial" w:eastAsia="Arial" w:hAnsi="Arial" w:cs="Arial"/>
              <w:noProof/>
              <w:sz w:val="22"/>
              <w:szCs w:val="22"/>
            </w:rPr>
            <w:t>(Xtreme Care, 2021)</w:t>
          </w:r>
          <w:r w:rsidR="004E1477" w:rsidRPr="009B7BF8">
            <w:fldChar w:fldCharType="end"/>
          </w:r>
        </w:sdtContent>
      </w:sdt>
      <w:r w:rsidR="004E1477" w:rsidRPr="009B7BF8">
        <w:t xml:space="preserve">. </w:t>
      </w:r>
    </w:p>
    <w:p w14:paraId="03B0B82D" w14:textId="77777777" w:rsidR="00A2298E" w:rsidRPr="009B7BF8" w:rsidRDefault="00B856A0" w:rsidP="2D756FED">
      <w:pPr>
        <w:pStyle w:val="Heading2"/>
        <w:spacing w:line="360" w:lineRule="auto"/>
        <w:jc w:val="both"/>
        <w:rPr>
          <w:rFonts w:ascii="Arial" w:eastAsia="Arial" w:hAnsi="Arial" w:cs="Arial"/>
          <w:sz w:val="22"/>
          <w:szCs w:val="22"/>
        </w:rPr>
      </w:pPr>
      <w:bookmarkStart w:id="28" w:name="_Toc150852026"/>
      <w:bookmarkStart w:id="29" w:name="_Toc150852200"/>
      <w:bookmarkStart w:id="30" w:name="_Toc150884830"/>
      <w:r w:rsidRPr="2D756FED">
        <w:rPr>
          <w:rFonts w:ascii="Arial" w:eastAsia="Arial" w:hAnsi="Arial" w:cs="Arial"/>
          <w:sz w:val="22"/>
          <w:szCs w:val="22"/>
        </w:rPr>
        <w:t>Risk of Disorders</w:t>
      </w:r>
      <w:bookmarkEnd w:id="28"/>
      <w:bookmarkEnd w:id="29"/>
      <w:bookmarkEnd w:id="30"/>
    </w:p>
    <w:p w14:paraId="2D964627" w14:textId="3D13EFE3" w:rsidR="00A2298E"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Due to successive degeneration and cluster impartment of cells, the risk of disorders increases in older individuals with growing ages. Neurodegenerative disorders can also occur in older people, causing Alzheimer's disease and Parkinson's disease, which can </w:t>
      </w:r>
      <w:r w:rsidR="5CDAF0C9" w:rsidRPr="2D756FED">
        <w:rPr>
          <w:rFonts w:ascii="Arial" w:eastAsia="Arial" w:hAnsi="Arial" w:cs="Arial"/>
          <w:sz w:val="22"/>
          <w:szCs w:val="22"/>
        </w:rPr>
        <w:t>affect</w:t>
      </w:r>
      <w:r w:rsidRPr="2D756FED">
        <w:rPr>
          <w:rFonts w:ascii="Arial" w:eastAsia="Arial" w:hAnsi="Arial" w:cs="Arial"/>
          <w:sz w:val="22"/>
          <w:szCs w:val="22"/>
        </w:rPr>
        <w:t xml:space="preserve"> the brain process </w:t>
      </w:r>
      <w:r w:rsidR="00E25873" w:rsidRPr="2D756FED">
        <w:rPr>
          <w:rFonts w:ascii="Arial" w:eastAsia="Arial" w:hAnsi="Arial" w:cs="Arial"/>
          <w:noProof/>
          <w:sz w:val="22"/>
          <w:szCs w:val="22"/>
        </w:rPr>
        <w:t>(HU medical review board, 2020)</w:t>
      </w:r>
      <w:r w:rsidRPr="2D756FED">
        <w:rPr>
          <w:rFonts w:ascii="Arial" w:eastAsia="Arial" w:hAnsi="Arial" w:cs="Arial"/>
          <w:sz w:val="22"/>
          <w:szCs w:val="22"/>
        </w:rPr>
        <w:t xml:space="preserve">. Moreover, older people like Sadie do not have much exposure to physical activities, causing them to gain weight and </w:t>
      </w:r>
      <w:r w:rsidR="00E363BA" w:rsidRPr="2D756FED">
        <w:rPr>
          <w:rFonts w:ascii="Arial" w:eastAsia="Arial" w:hAnsi="Arial" w:cs="Arial"/>
          <w:sz w:val="22"/>
          <w:szCs w:val="22"/>
        </w:rPr>
        <w:t>experience</w:t>
      </w:r>
      <w:r w:rsidRPr="2D756FED">
        <w:rPr>
          <w:rFonts w:ascii="Arial" w:eastAsia="Arial" w:hAnsi="Arial" w:cs="Arial"/>
          <w:sz w:val="22"/>
          <w:szCs w:val="22"/>
        </w:rPr>
        <w:t xml:space="preserve"> obesity. This can also increase the danger of having diab</w:t>
      </w:r>
      <w:r w:rsidR="000C1A73" w:rsidRPr="2D756FED">
        <w:rPr>
          <w:rFonts w:ascii="Arial" w:eastAsia="Arial" w:hAnsi="Arial" w:cs="Arial"/>
          <w:sz w:val="22"/>
          <w:szCs w:val="22"/>
        </w:rPr>
        <w:t xml:space="preserve">etes, like in Sadie's case. Old </w:t>
      </w:r>
      <w:r w:rsidRPr="2D756FED">
        <w:rPr>
          <w:rFonts w:ascii="Arial" w:eastAsia="Arial" w:hAnsi="Arial" w:cs="Arial"/>
          <w:sz w:val="22"/>
          <w:szCs w:val="22"/>
        </w:rPr>
        <w:t xml:space="preserve">body is </w:t>
      </w:r>
      <w:r w:rsidR="000C1A73" w:rsidRPr="2D756FED">
        <w:rPr>
          <w:rFonts w:ascii="Arial" w:eastAsia="Arial" w:hAnsi="Arial" w:cs="Arial"/>
          <w:sz w:val="22"/>
          <w:szCs w:val="22"/>
        </w:rPr>
        <w:t>p</w:t>
      </w:r>
      <w:r w:rsidRPr="2D756FED">
        <w:rPr>
          <w:rFonts w:ascii="Arial" w:eastAsia="Arial" w:hAnsi="Arial" w:cs="Arial"/>
          <w:sz w:val="22"/>
          <w:szCs w:val="22"/>
        </w:rPr>
        <w:t xml:space="preserve">rone to damage, and a minor injury or wound can </w:t>
      </w:r>
      <w:r w:rsidR="565FAA43" w:rsidRPr="2D756FED">
        <w:rPr>
          <w:rFonts w:ascii="Arial" w:eastAsia="Arial" w:hAnsi="Arial" w:cs="Arial"/>
          <w:sz w:val="22"/>
          <w:szCs w:val="22"/>
        </w:rPr>
        <w:t>seriously</w:t>
      </w:r>
      <w:r w:rsidRPr="2D756FED">
        <w:rPr>
          <w:rFonts w:ascii="Arial" w:eastAsia="Arial" w:hAnsi="Arial" w:cs="Arial"/>
          <w:sz w:val="22"/>
          <w:szCs w:val="22"/>
        </w:rPr>
        <w:t xml:space="preserve"> trouble for </w:t>
      </w:r>
      <w:r w:rsidR="000C1A73" w:rsidRPr="2D756FED">
        <w:rPr>
          <w:rFonts w:ascii="Arial" w:eastAsia="Arial" w:hAnsi="Arial" w:cs="Arial"/>
          <w:sz w:val="22"/>
          <w:szCs w:val="22"/>
        </w:rPr>
        <w:t>older adults</w:t>
      </w:r>
      <w:r w:rsidRPr="2D756FED">
        <w:rPr>
          <w:rFonts w:ascii="Arial" w:eastAsia="Arial" w:hAnsi="Arial" w:cs="Arial"/>
          <w:sz w:val="22"/>
          <w:szCs w:val="22"/>
        </w:rPr>
        <w:t>. The</w:t>
      </w:r>
      <w:r w:rsidR="000C1A73" w:rsidRPr="2D756FED">
        <w:rPr>
          <w:rFonts w:ascii="Arial" w:eastAsia="Arial" w:hAnsi="Arial" w:cs="Arial"/>
          <w:sz w:val="22"/>
          <w:szCs w:val="22"/>
        </w:rPr>
        <w:t>ir</w:t>
      </w:r>
      <w:r w:rsidRPr="2D756FED">
        <w:rPr>
          <w:rFonts w:ascii="Arial" w:eastAsia="Arial" w:hAnsi="Arial" w:cs="Arial"/>
          <w:sz w:val="22"/>
          <w:szCs w:val="22"/>
        </w:rPr>
        <w:t xml:space="preserve"> bones are weaker and </w:t>
      </w:r>
      <w:r w:rsidR="000C1A73" w:rsidRPr="2D756FED">
        <w:rPr>
          <w:rFonts w:ascii="Arial" w:eastAsia="Arial" w:hAnsi="Arial" w:cs="Arial"/>
          <w:sz w:val="22"/>
          <w:szCs w:val="22"/>
        </w:rPr>
        <w:t xml:space="preserve">do not </w:t>
      </w:r>
      <w:r w:rsidRPr="2D756FED">
        <w:rPr>
          <w:rFonts w:ascii="Arial" w:eastAsia="Arial" w:hAnsi="Arial" w:cs="Arial"/>
          <w:sz w:val="22"/>
          <w:szCs w:val="22"/>
        </w:rPr>
        <w:t xml:space="preserve">recover in such an age. Other organs of the body are also sensitive at this age. Any harm, like smoking and inadequate nutrition, can result in </w:t>
      </w:r>
      <w:r w:rsidR="07108E7E" w:rsidRPr="2D756FED">
        <w:rPr>
          <w:rFonts w:ascii="Arial" w:eastAsia="Arial" w:hAnsi="Arial" w:cs="Arial"/>
          <w:sz w:val="22"/>
          <w:szCs w:val="22"/>
        </w:rPr>
        <w:t>considerable damage</w:t>
      </w:r>
      <w:r w:rsidRPr="2D756FED">
        <w:rPr>
          <w:rFonts w:ascii="Arial" w:eastAsia="Arial" w:hAnsi="Arial" w:cs="Arial"/>
          <w:sz w:val="22"/>
          <w:szCs w:val="22"/>
        </w:rPr>
        <w:t xml:space="preserve"> </w:t>
      </w:r>
      <w:sdt>
        <w:sdtPr>
          <w:rPr>
            <w:rFonts w:ascii="Arial" w:eastAsia="Arial" w:hAnsi="Arial" w:cs="Arial"/>
            <w:noProof/>
            <w:sz w:val="22"/>
            <w:szCs w:val="22"/>
          </w:rPr>
          <w:id w:val="634835263"/>
          <w:placeholder>
            <w:docPart w:val="DefaultPlaceholder_1081868574"/>
          </w:placeholder>
          <w:citation/>
        </w:sdtPr>
        <w:sdtContent>
          <w:r w:rsidRPr="009B7BF8">
            <w:fldChar w:fldCharType="begin"/>
          </w:r>
          <w:r w:rsidRPr="009B7BF8">
            <w:instrText xml:space="preserve"> CITATION Jia20 \l 1033 </w:instrText>
          </w:r>
          <w:r w:rsidRPr="009B7BF8">
            <w:fldChar w:fldCharType="separate"/>
          </w:r>
          <w:r w:rsidRPr="2D756FED">
            <w:rPr>
              <w:rFonts w:ascii="Arial" w:eastAsia="Arial" w:hAnsi="Arial" w:cs="Arial"/>
              <w:noProof/>
              <w:sz w:val="22"/>
              <w:szCs w:val="22"/>
            </w:rPr>
            <w:t xml:space="preserve"> (Jiang et al., 2020)</w:t>
          </w:r>
          <w:r w:rsidRPr="009B7BF8">
            <w:fldChar w:fldCharType="end"/>
          </w:r>
        </w:sdtContent>
      </w:sdt>
      <w:r w:rsidRPr="2D756FED">
        <w:rPr>
          <w:rFonts w:ascii="Arial" w:eastAsia="Arial" w:hAnsi="Arial" w:cs="Arial"/>
          <w:sz w:val="22"/>
          <w:szCs w:val="22"/>
        </w:rPr>
        <w:t>. Sadie</w:t>
      </w:r>
      <w:r w:rsidR="000C1A73" w:rsidRPr="2D756FED">
        <w:rPr>
          <w:rFonts w:ascii="Arial" w:eastAsia="Arial" w:hAnsi="Arial" w:cs="Arial"/>
          <w:sz w:val="22"/>
          <w:szCs w:val="22"/>
        </w:rPr>
        <w:t xml:space="preserve"> was a smoker and despite the doctor telling her to stop, she continued smoking. It increased the risk for respiratory and cardiovascular problems for her</w:t>
      </w:r>
      <w:r w:rsidRPr="009B7BF8">
        <w:t>.</w:t>
      </w:r>
    </w:p>
    <w:p w14:paraId="790E1BA8" w14:textId="77777777" w:rsidR="00A2298E" w:rsidRPr="009B7BF8" w:rsidRDefault="00B856A0" w:rsidP="2D756FED">
      <w:pPr>
        <w:spacing w:line="360" w:lineRule="auto"/>
        <w:jc w:val="both"/>
        <w:rPr>
          <w:rFonts w:ascii="Arial" w:eastAsia="Arial" w:hAnsi="Arial" w:cs="Arial"/>
          <w:b/>
          <w:bCs/>
          <w:color w:val="000000" w:themeColor="text1"/>
          <w:sz w:val="22"/>
          <w:szCs w:val="22"/>
        </w:rPr>
      </w:pPr>
      <w:r w:rsidRPr="2D756FED">
        <w:rPr>
          <w:rFonts w:ascii="Arial" w:eastAsia="Arial" w:hAnsi="Arial" w:cs="Arial"/>
          <w:b/>
          <w:bCs/>
          <w:color w:val="000000" w:themeColor="text1"/>
          <w:sz w:val="22"/>
          <w:szCs w:val="22"/>
        </w:rPr>
        <w:t xml:space="preserve">COVID-19's </w:t>
      </w:r>
      <w:r w:rsidR="004E145C" w:rsidRPr="2D756FED">
        <w:rPr>
          <w:rFonts w:ascii="Arial" w:eastAsia="Arial" w:hAnsi="Arial" w:cs="Arial"/>
          <w:b/>
          <w:bCs/>
          <w:color w:val="000000" w:themeColor="text1"/>
          <w:sz w:val="22"/>
          <w:szCs w:val="22"/>
        </w:rPr>
        <w:t>E</w:t>
      </w:r>
      <w:r w:rsidRPr="2D756FED">
        <w:rPr>
          <w:rFonts w:ascii="Arial" w:eastAsia="Arial" w:hAnsi="Arial" w:cs="Arial"/>
          <w:b/>
          <w:bCs/>
          <w:color w:val="000000" w:themeColor="text1"/>
          <w:sz w:val="22"/>
          <w:szCs w:val="22"/>
        </w:rPr>
        <w:t xml:space="preserve">ffects on the </w:t>
      </w:r>
      <w:r w:rsidR="004E145C" w:rsidRPr="2D756FED">
        <w:rPr>
          <w:rFonts w:ascii="Arial" w:eastAsia="Arial" w:hAnsi="Arial" w:cs="Arial"/>
          <w:b/>
          <w:bCs/>
          <w:color w:val="000000" w:themeColor="text1"/>
          <w:sz w:val="22"/>
          <w:szCs w:val="22"/>
        </w:rPr>
        <w:t>E</w:t>
      </w:r>
      <w:r w:rsidRPr="2D756FED">
        <w:rPr>
          <w:rFonts w:ascii="Arial" w:eastAsia="Arial" w:hAnsi="Arial" w:cs="Arial"/>
          <w:b/>
          <w:bCs/>
          <w:color w:val="000000" w:themeColor="text1"/>
          <w:sz w:val="22"/>
          <w:szCs w:val="22"/>
        </w:rPr>
        <w:t xml:space="preserve">lderly in </w:t>
      </w:r>
      <w:r w:rsidR="004E145C" w:rsidRPr="2D756FED">
        <w:rPr>
          <w:rFonts w:ascii="Arial" w:eastAsia="Arial" w:hAnsi="Arial" w:cs="Arial"/>
          <w:b/>
          <w:bCs/>
          <w:color w:val="000000" w:themeColor="text1"/>
          <w:sz w:val="22"/>
          <w:szCs w:val="22"/>
        </w:rPr>
        <w:t xml:space="preserve">the </w:t>
      </w:r>
      <w:r w:rsidRPr="2D756FED">
        <w:rPr>
          <w:rFonts w:ascii="Arial" w:eastAsia="Arial" w:hAnsi="Arial" w:cs="Arial"/>
          <w:b/>
          <w:bCs/>
          <w:color w:val="000000" w:themeColor="text1"/>
          <w:sz w:val="22"/>
          <w:szCs w:val="22"/>
        </w:rPr>
        <w:t>UK</w:t>
      </w:r>
    </w:p>
    <w:p w14:paraId="2D4805E7" w14:textId="13339C49" w:rsidR="004D4495"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The elderly people were excessively influenced by COVID-19, be it in hospitals or care homes. </w:t>
      </w:r>
      <w:r w:rsidR="00284EF4" w:rsidRPr="2D756FED">
        <w:rPr>
          <w:rFonts w:ascii="Arial" w:eastAsia="Arial" w:hAnsi="Arial" w:cs="Arial"/>
          <w:sz w:val="22"/>
          <w:szCs w:val="22"/>
        </w:rPr>
        <w:t>Majority of the d</w:t>
      </w:r>
      <w:r w:rsidRPr="2D756FED">
        <w:rPr>
          <w:rFonts w:ascii="Arial" w:eastAsia="Arial" w:hAnsi="Arial" w:cs="Arial"/>
          <w:sz w:val="22"/>
          <w:szCs w:val="22"/>
        </w:rPr>
        <w:t xml:space="preserve">eaths that occurred in 2020 and 2021 during </w:t>
      </w:r>
      <w:r w:rsidR="00284EF4" w:rsidRPr="2D756FED">
        <w:rPr>
          <w:rFonts w:ascii="Arial" w:eastAsia="Arial" w:hAnsi="Arial" w:cs="Arial"/>
          <w:sz w:val="22"/>
          <w:szCs w:val="22"/>
        </w:rPr>
        <w:t>the</w:t>
      </w:r>
      <w:r w:rsidRPr="2D756FED">
        <w:rPr>
          <w:rFonts w:ascii="Arial" w:eastAsia="Arial" w:hAnsi="Arial" w:cs="Arial"/>
          <w:sz w:val="22"/>
          <w:szCs w:val="22"/>
        </w:rPr>
        <w:t xml:space="preserve"> pandemic </w:t>
      </w:r>
      <w:r w:rsidR="00284EF4" w:rsidRPr="2D756FED">
        <w:rPr>
          <w:rFonts w:ascii="Arial" w:eastAsia="Arial" w:hAnsi="Arial" w:cs="Arial"/>
          <w:sz w:val="22"/>
          <w:szCs w:val="22"/>
        </w:rPr>
        <w:t xml:space="preserve">involved </w:t>
      </w:r>
      <w:r w:rsidRPr="2D756FED">
        <w:rPr>
          <w:rFonts w:ascii="Arial" w:eastAsia="Arial" w:hAnsi="Arial" w:cs="Arial"/>
          <w:sz w:val="22"/>
          <w:szCs w:val="22"/>
        </w:rPr>
        <w:t xml:space="preserve">people </w:t>
      </w:r>
      <w:r w:rsidR="00284EF4" w:rsidRPr="2D756FED">
        <w:rPr>
          <w:rFonts w:ascii="Arial" w:eastAsia="Arial" w:hAnsi="Arial" w:cs="Arial"/>
          <w:sz w:val="22"/>
          <w:szCs w:val="22"/>
        </w:rPr>
        <w:t xml:space="preserve">over the age of </w:t>
      </w:r>
      <w:r w:rsidRPr="2D756FED">
        <w:rPr>
          <w:rFonts w:ascii="Arial" w:eastAsia="Arial" w:hAnsi="Arial" w:cs="Arial"/>
          <w:sz w:val="22"/>
          <w:szCs w:val="22"/>
        </w:rPr>
        <w:t xml:space="preserve">60. </w:t>
      </w:r>
      <w:r w:rsidR="00284EF4" w:rsidRPr="2D756FED">
        <w:rPr>
          <w:rFonts w:ascii="Arial" w:eastAsia="Arial" w:hAnsi="Arial" w:cs="Arial"/>
          <w:sz w:val="22"/>
          <w:szCs w:val="22"/>
        </w:rPr>
        <w:t xml:space="preserve">In terms of figures, among the total deaths recorded during 2020 and 2021, 80 percent were of older adults </w:t>
      </w:r>
      <w:r w:rsidRPr="009B7BF8">
        <w:t xml:space="preserve"> </w:t>
      </w:r>
      <w:sdt>
        <w:sdtPr>
          <w:rPr>
            <w:rFonts w:ascii="Arial" w:eastAsia="Arial" w:hAnsi="Arial" w:cs="Arial"/>
            <w:b/>
            <w:bCs/>
            <w:sz w:val="22"/>
            <w:szCs w:val="22"/>
          </w:rPr>
          <w:id w:val="-941761060"/>
          <w:placeholder>
            <w:docPart w:val="DefaultPlaceholder_1081868574"/>
          </w:placeholder>
          <w:citation/>
        </w:sdtPr>
        <w:sdtContent>
          <w:r w:rsidRPr="2D756FED">
            <w:rPr>
              <w:rFonts w:ascii="Arial" w:eastAsia="Arial" w:hAnsi="Arial" w:cs="Arial"/>
              <w:b/>
              <w:bCs/>
              <w:sz w:val="22"/>
              <w:szCs w:val="22"/>
            </w:rPr>
            <w:fldChar w:fldCharType="begin"/>
          </w:r>
          <w:r w:rsidRPr="009B7BF8">
            <w:instrText xml:space="preserve"> CITATION Cub22 \l 1033 </w:instrText>
          </w:r>
          <w:r w:rsidRPr="2D756FED">
            <w:rPr>
              <w:rFonts w:ascii="Arial" w:eastAsia="Arial" w:hAnsi="Arial" w:cs="Arial"/>
              <w:b/>
              <w:bCs/>
              <w:sz w:val="22"/>
              <w:szCs w:val="22"/>
            </w:rPr>
            <w:fldChar w:fldCharType="separate"/>
          </w:r>
          <w:r w:rsidRPr="2D756FED">
            <w:rPr>
              <w:rFonts w:ascii="Arial" w:eastAsia="Arial" w:hAnsi="Arial" w:cs="Arial"/>
              <w:noProof/>
              <w:sz w:val="22"/>
              <w:szCs w:val="22"/>
            </w:rPr>
            <w:t>(Cubanski et al., 2022)</w:t>
          </w:r>
          <w:r w:rsidRPr="2D756FED">
            <w:rPr>
              <w:rFonts w:ascii="Arial" w:eastAsia="Arial" w:hAnsi="Arial" w:cs="Arial"/>
              <w:b/>
              <w:bCs/>
              <w:sz w:val="22"/>
              <w:szCs w:val="22"/>
            </w:rPr>
            <w:fldChar w:fldCharType="end"/>
          </w:r>
        </w:sdtContent>
      </w:sdt>
      <w:r w:rsidRPr="2D756FED">
        <w:rPr>
          <w:rFonts w:ascii="Arial" w:eastAsia="Arial" w:hAnsi="Arial" w:cs="Arial"/>
          <w:sz w:val="22"/>
          <w:szCs w:val="22"/>
        </w:rPr>
        <w:t xml:space="preserve">. Globally, COVID-19 was difficult for people of all age groups. However, it enhanced specific worries for the senior citizens. They were restricted to remain apart from their loved ones, and they recognized the changes in their </w:t>
      </w:r>
      <w:r w:rsidR="7FAB74C1" w:rsidRPr="2D756FED">
        <w:rPr>
          <w:rFonts w:ascii="Arial" w:eastAsia="Arial" w:hAnsi="Arial" w:cs="Arial"/>
          <w:sz w:val="22"/>
          <w:szCs w:val="22"/>
        </w:rPr>
        <w:t>behaviours</w:t>
      </w:r>
      <w:r w:rsidRPr="2D756FED">
        <w:rPr>
          <w:rFonts w:ascii="Arial" w:eastAsia="Arial" w:hAnsi="Arial" w:cs="Arial"/>
          <w:sz w:val="22"/>
          <w:szCs w:val="22"/>
        </w:rPr>
        <w:t xml:space="preserve"> after three consecutive lockdowns. They felt isolated </w:t>
      </w:r>
      <w:sdt>
        <w:sdtPr>
          <w:rPr>
            <w:rFonts w:ascii="Arial" w:eastAsia="Arial" w:hAnsi="Arial" w:cs="Arial"/>
            <w:b/>
            <w:bCs/>
            <w:sz w:val="22"/>
            <w:szCs w:val="22"/>
          </w:rPr>
          <w:id w:val="-1171638395"/>
          <w:placeholder>
            <w:docPart w:val="DefaultPlaceholder_1081868574"/>
          </w:placeholder>
          <w:citation/>
        </w:sdtPr>
        <w:sdtContent>
          <w:r w:rsidRPr="2D756FED">
            <w:rPr>
              <w:rFonts w:ascii="Arial" w:eastAsia="Arial" w:hAnsi="Arial" w:cs="Arial"/>
              <w:b/>
              <w:bCs/>
              <w:sz w:val="22"/>
              <w:szCs w:val="22"/>
            </w:rPr>
            <w:fldChar w:fldCharType="begin"/>
          </w:r>
          <w:r w:rsidRPr="009B7BF8">
            <w:instrText xml:space="preserve"> CITATION Mor23 \l 1033 </w:instrText>
          </w:r>
          <w:r w:rsidRPr="2D756FED">
            <w:rPr>
              <w:rFonts w:ascii="Arial" w:eastAsia="Arial" w:hAnsi="Arial" w:cs="Arial"/>
              <w:b/>
              <w:bCs/>
              <w:sz w:val="22"/>
              <w:szCs w:val="22"/>
            </w:rPr>
            <w:fldChar w:fldCharType="separate"/>
          </w:r>
          <w:r w:rsidRPr="2D756FED">
            <w:rPr>
              <w:rFonts w:ascii="Arial" w:eastAsia="Arial" w:hAnsi="Arial" w:cs="Arial"/>
              <w:noProof/>
              <w:sz w:val="22"/>
              <w:szCs w:val="22"/>
            </w:rPr>
            <w:t>(Morgan et al., 2023)</w:t>
          </w:r>
          <w:r w:rsidRPr="2D756FED">
            <w:rPr>
              <w:rFonts w:ascii="Arial" w:eastAsia="Arial" w:hAnsi="Arial" w:cs="Arial"/>
              <w:b/>
              <w:bCs/>
              <w:sz w:val="22"/>
              <w:szCs w:val="22"/>
            </w:rPr>
            <w:fldChar w:fldCharType="end"/>
          </w:r>
        </w:sdtContent>
      </w:sdt>
      <w:r w:rsidRPr="2D756FED">
        <w:rPr>
          <w:rFonts w:ascii="Arial" w:eastAsia="Arial" w:hAnsi="Arial" w:cs="Arial"/>
          <w:sz w:val="22"/>
          <w:szCs w:val="22"/>
        </w:rPr>
        <w:t xml:space="preserve">. The pandemic had various influences on the lives of the older population </w:t>
      </w:r>
      <w:bookmarkStart w:id="31" w:name="_Int_8P83ezM7"/>
      <w:r w:rsidRPr="2D756FED">
        <w:rPr>
          <w:rFonts w:ascii="Arial" w:eastAsia="Arial" w:hAnsi="Arial" w:cs="Arial"/>
          <w:sz w:val="22"/>
          <w:szCs w:val="22"/>
        </w:rPr>
        <w:t>regarding</w:t>
      </w:r>
      <w:bookmarkEnd w:id="31"/>
      <w:r w:rsidRPr="2D756FED">
        <w:rPr>
          <w:rFonts w:ascii="Arial" w:eastAsia="Arial" w:hAnsi="Arial" w:cs="Arial"/>
          <w:sz w:val="22"/>
          <w:szCs w:val="22"/>
        </w:rPr>
        <w:t xml:space="preserve"> every feature of their daily lives and relationships. Factors like social distancing, the impact of shielding, and the trial of social isolation had </w:t>
      </w:r>
      <w:r w:rsidR="473F87FC" w:rsidRPr="2D756FED">
        <w:rPr>
          <w:rFonts w:ascii="Arial" w:eastAsia="Arial" w:hAnsi="Arial" w:cs="Arial"/>
          <w:sz w:val="22"/>
          <w:szCs w:val="22"/>
        </w:rPr>
        <w:t>changed</w:t>
      </w:r>
      <w:r w:rsidRPr="2D756FED">
        <w:rPr>
          <w:rFonts w:ascii="Arial" w:eastAsia="Arial" w:hAnsi="Arial" w:cs="Arial"/>
          <w:sz w:val="22"/>
          <w:szCs w:val="22"/>
        </w:rPr>
        <w:t xml:space="preserve"> the people. Existing insecurities related to health concerns were boosted by COVID-19, as individuals dealt with managing chronic illnesses among reduced health and social care support. The pandemic presented new weaknesses, Adding to the already risky conditions of </w:t>
      </w:r>
      <w:r w:rsidR="5B2B56AD" w:rsidRPr="2D756FED">
        <w:rPr>
          <w:rFonts w:ascii="Arial" w:eastAsia="Arial" w:hAnsi="Arial" w:cs="Arial"/>
          <w:sz w:val="22"/>
          <w:szCs w:val="22"/>
        </w:rPr>
        <w:t>diverse groups</w:t>
      </w:r>
      <w:r w:rsidRPr="2D756FED">
        <w:rPr>
          <w:rFonts w:ascii="Arial" w:eastAsia="Arial" w:hAnsi="Arial" w:cs="Arial"/>
          <w:sz w:val="22"/>
          <w:szCs w:val="22"/>
        </w:rPr>
        <w:t xml:space="preserve"> of older people. Negative attitudes </w:t>
      </w:r>
      <w:r w:rsidR="7560127F" w:rsidRPr="2D756FED">
        <w:rPr>
          <w:rFonts w:ascii="Arial" w:eastAsia="Arial" w:hAnsi="Arial" w:cs="Arial"/>
          <w:sz w:val="22"/>
          <w:szCs w:val="22"/>
        </w:rPr>
        <w:t>appeared</w:t>
      </w:r>
      <w:r w:rsidRPr="2D756FED">
        <w:rPr>
          <w:rFonts w:ascii="Arial" w:eastAsia="Arial" w:hAnsi="Arial" w:cs="Arial"/>
          <w:sz w:val="22"/>
          <w:szCs w:val="22"/>
        </w:rPr>
        <w:t xml:space="preserve"> towards older people during the pandemic, which continue</w:t>
      </w:r>
      <w:r w:rsidR="00284EF4" w:rsidRPr="2D756FED">
        <w:rPr>
          <w:rFonts w:ascii="Arial" w:eastAsia="Arial" w:hAnsi="Arial" w:cs="Arial"/>
          <w:sz w:val="22"/>
          <w:szCs w:val="22"/>
        </w:rPr>
        <w:t>d</w:t>
      </w:r>
      <w:r w:rsidRPr="2D756FED">
        <w:rPr>
          <w:rFonts w:ascii="Arial" w:eastAsia="Arial" w:hAnsi="Arial" w:cs="Arial"/>
          <w:sz w:val="22"/>
          <w:szCs w:val="22"/>
        </w:rPr>
        <w:t xml:space="preserve"> to manipulate discussions on various social and financial concerns. A 'community-centered approach' for future pandemics should be made, and the need for increased funding for community organizations and support for local leaders should be pointed out, and those struggling to access necessary services should be helped.</w:t>
      </w:r>
    </w:p>
    <w:p w14:paraId="3F172AC9" w14:textId="77777777" w:rsidR="00C2168E" w:rsidRPr="009B7BF8" w:rsidRDefault="00B856A0" w:rsidP="2D756FED">
      <w:pPr>
        <w:pStyle w:val="Heading2"/>
        <w:spacing w:line="360" w:lineRule="auto"/>
        <w:jc w:val="both"/>
        <w:rPr>
          <w:rFonts w:ascii="Arial" w:eastAsia="Arial" w:hAnsi="Arial" w:cs="Arial"/>
          <w:sz w:val="22"/>
          <w:szCs w:val="22"/>
        </w:rPr>
      </w:pPr>
      <w:bookmarkStart w:id="32" w:name="_Toc150852027"/>
      <w:bookmarkStart w:id="33" w:name="_Toc150852201"/>
      <w:bookmarkStart w:id="34" w:name="_Toc150884831"/>
      <w:r w:rsidRPr="2D756FED">
        <w:rPr>
          <w:rFonts w:ascii="Arial" w:eastAsia="Arial" w:hAnsi="Arial" w:cs="Arial"/>
          <w:sz w:val="22"/>
          <w:szCs w:val="22"/>
        </w:rPr>
        <w:t>Unfamiliarity with Digital Tools</w:t>
      </w:r>
      <w:bookmarkEnd w:id="32"/>
      <w:bookmarkEnd w:id="33"/>
      <w:bookmarkEnd w:id="34"/>
    </w:p>
    <w:p w14:paraId="76D13FE0" w14:textId="77777777" w:rsidR="00741CA9"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The older generation is unfamiliar with using digital tools. People of Sadie's age think that they can no longer become able to use digital tools. Sadie also thinks so, and this is why she cannot use the laptop to communicate with her sons, even though she misses them so much. Other people of the older generation also face difficulty in accessing digital tools like maps and mobile phones. If they become familiar with the map, it could help them a lot for navigation purposes. The elderly are not even able to communicate via common platforms like WhatsApp and Skype. These applications can help them a lot in overcoming their loneliness and </w:t>
      </w:r>
      <w:r w:rsidR="00284EF4" w:rsidRPr="2D756FED">
        <w:rPr>
          <w:rFonts w:ascii="Arial" w:eastAsia="Arial" w:hAnsi="Arial" w:cs="Arial"/>
          <w:sz w:val="22"/>
          <w:szCs w:val="22"/>
        </w:rPr>
        <w:t>socializing</w:t>
      </w:r>
      <w:r w:rsidRPr="2D756FED">
        <w:rPr>
          <w:rFonts w:ascii="Arial" w:eastAsia="Arial" w:hAnsi="Arial" w:cs="Arial"/>
          <w:sz w:val="22"/>
          <w:szCs w:val="22"/>
        </w:rPr>
        <w:t xml:space="preserve"> with other people </w:t>
      </w:r>
      <w:sdt>
        <w:sdtPr>
          <w:rPr>
            <w:rFonts w:ascii="Arial" w:eastAsia="Arial" w:hAnsi="Arial" w:cs="Arial"/>
            <w:noProof/>
            <w:sz w:val="22"/>
            <w:szCs w:val="22"/>
          </w:rPr>
          <w:id w:val="138312824"/>
          <w:placeholder>
            <w:docPart w:val="DefaultPlaceholder_1081868574"/>
          </w:placeholder>
          <w:citation/>
        </w:sdtPr>
        <w:sdtContent>
          <w:r w:rsidRPr="009B7BF8">
            <w:fldChar w:fldCharType="begin"/>
          </w:r>
          <w:r w:rsidRPr="009B7BF8">
            <w:instrText xml:space="preserve"> CITATION Ach23 \l 1033 </w:instrText>
          </w:r>
          <w:r w:rsidRPr="009B7BF8">
            <w:fldChar w:fldCharType="separate"/>
          </w:r>
          <w:r w:rsidRPr="2D756FED">
            <w:rPr>
              <w:rFonts w:ascii="Arial" w:eastAsia="Arial" w:hAnsi="Arial" w:cs="Arial"/>
              <w:noProof/>
              <w:sz w:val="22"/>
              <w:szCs w:val="22"/>
            </w:rPr>
            <w:t>(Achilleos et al., 2023)</w:t>
          </w:r>
          <w:r w:rsidRPr="009B7BF8">
            <w:fldChar w:fldCharType="end"/>
          </w:r>
        </w:sdtContent>
      </w:sdt>
      <w:r w:rsidRPr="009B7BF8">
        <w:t>.</w:t>
      </w:r>
    </w:p>
    <w:p w14:paraId="548C72EE" w14:textId="77777777" w:rsidR="00A2298E" w:rsidRPr="009B7BF8" w:rsidRDefault="00B856A0" w:rsidP="2D756FED">
      <w:pPr>
        <w:pStyle w:val="Heading1"/>
        <w:spacing w:line="360" w:lineRule="auto"/>
        <w:jc w:val="both"/>
        <w:rPr>
          <w:rFonts w:ascii="Arial" w:eastAsia="Arial" w:hAnsi="Arial" w:cs="Arial"/>
          <w:sz w:val="22"/>
          <w:szCs w:val="22"/>
        </w:rPr>
      </w:pPr>
      <w:bookmarkStart w:id="35" w:name="_Toc150852028"/>
      <w:bookmarkStart w:id="36" w:name="_Toc150852202"/>
      <w:bookmarkStart w:id="37" w:name="_Toc150884832"/>
      <w:r w:rsidRPr="2D756FED">
        <w:rPr>
          <w:rFonts w:ascii="Arial" w:eastAsia="Arial" w:hAnsi="Arial" w:cs="Arial"/>
          <w:sz w:val="22"/>
          <w:szCs w:val="22"/>
        </w:rPr>
        <w:t>Theories</w:t>
      </w:r>
      <w:bookmarkEnd w:id="35"/>
      <w:bookmarkEnd w:id="36"/>
      <w:bookmarkEnd w:id="37"/>
    </w:p>
    <w:p w14:paraId="2B21E65C" w14:textId="77777777" w:rsidR="00BF7460" w:rsidRPr="009B7BF8" w:rsidRDefault="00B856A0" w:rsidP="2D756FED">
      <w:pPr>
        <w:pStyle w:val="Heading2"/>
        <w:spacing w:line="360" w:lineRule="auto"/>
        <w:jc w:val="both"/>
        <w:rPr>
          <w:rFonts w:ascii="Arial" w:eastAsia="Arial" w:hAnsi="Arial" w:cs="Arial"/>
          <w:sz w:val="22"/>
          <w:szCs w:val="22"/>
        </w:rPr>
      </w:pPr>
      <w:bookmarkStart w:id="38" w:name="_Toc150852029"/>
      <w:bookmarkStart w:id="39" w:name="_Toc150852203"/>
      <w:bookmarkStart w:id="40" w:name="_Toc150884833"/>
      <w:r w:rsidRPr="2D756FED">
        <w:rPr>
          <w:rFonts w:ascii="Arial" w:eastAsia="Arial" w:hAnsi="Arial" w:cs="Arial"/>
          <w:sz w:val="22"/>
          <w:szCs w:val="22"/>
        </w:rPr>
        <w:t>Maslow Theory</w:t>
      </w:r>
      <w:bookmarkEnd w:id="38"/>
      <w:bookmarkEnd w:id="39"/>
      <w:bookmarkEnd w:id="40"/>
    </w:p>
    <w:p w14:paraId="4E8F1F5A" w14:textId="2A079E37" w:rsidR="00BF7460"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Maslow</w:t>
      </w:r>
      <w:r w:rsidR="00E108E6" w:rsidRPr="2D756FED">
        <w:rPr>
          <w:rFonts w:ascii="Arial" w:eastAsia="Arial" w:hAnsi="Arial" w:cs="Arial"/>
          <w:sz w:val="22"/>
          <w:szCs w:val="22"/>
        </w:rPr>
        <w:t>’s</w:t>
      </w:r>
      <w:r w:rsidRPr="2D756FED">
        <w:rPr>
          <w:rFonts w:ascii="Arial" w:eastAsia="Arial" w:hAnsi="Arial" w:cs="Arial"/>
          <w:sz w:val="22"/>
          <w:szCs w:val="22"/>
        </w:rPr>
        <w:t xml:space="preserve"> theory is a psychological theory of aging that underlines the five needs of human being</w:t>
      </w:r>
      <w:r w:rsidR="00EE3742" w:rsidRPr="2D756FED">
        <w:rPr>
          <w:rFonts w:ascii="Arial" w:eastAsia="Arial" w:hAnsi="Arial" w:cs="Arial"/>
          <w:sz w:val="22"/>
          <w:szCs w:val="22"/>
        </w:rPr>
        <w:t xml:space="preserve">s. In 1954, Maslow </w:t>
      </w:r>
      <w:r w:rsidR="56DCAC07" w:rsidRPr="2D756FED">
        <w:rPr>
          <w:rFonts w:ascii="Arial" w:eastAsia="Arial" w:hAnsi="Arial" w:cs="Arial"/>
          <w:sz w:val="22"/>
          <w:szCs w:val="22"/>
        </w:rPr>
        <w:t>said</w:t>
      </w:r>
      <w:r w:rsidR="00EE3742" w:rsidRPr="2D756FED">
        <w:rPr>
          <w:rFonts w:ascii="Arial" w:eastAsia="Arial" w:hAnsi="Arial" w:cs="Arial"/>
          <w:sz w:val="22"/>
          <w:szCs w:val="22"/>
        </w:rPr>
        <w:t xml:space="preserve"> that the hierarchy of five requirements influences the conduct of an individual. These needs are physical, security, affection, belonging, and self-esteem needs. These needs should also be prioritized so that </w:t>
      </w:r>
      <w:r w:rsidR="00E108E6" w:rsidRPr="2D756FED">
        <w:rPr>
          <w:rFonts w:ascii="Arial" w:eastAsia="Arial" w:hAnsi="Arial" w:cs="Arial"/>
          <w:sz w:val="22"/>
          <w:szCs w:val="22"/>
        </w:rPr>
        <w:t>older people</w:t>
      </w:r>
      <w:r w:rsidR="00EE3742" w:rsidRPr="2D756FED">
        <w:rPr>
          <w:rFonts w:ascii="Arial" w:eastAsia="Arial" w:hAnsi="Arial" w:cs="Arial"/>
          <w:sz w:val="22"/>
          <w:szCs w:val="22"/>
        </w:rPr>
        <w:t xml:space="preserve"> feel comfortable and lively. This can help in releasing the mental stress that old individuals usually experience. Lack of love, attention, and self-esteem are mostly the main reasons for mental disturbance in the older population </w:t>
      </w:r>
      <w:sdt>
        <w:sdtPr>
          <w:rPr>
            <w:rFonts w:ascii="Arial" w:eastAsia="Arial" w:hAnsi="Arial" w:cs="Arial"/>
            <w:noProof/>
            <w:sz w:val="22"/>
            <w:szCs w:val="22"/>
          </w:rPr>
          <w:id w:val="1984036424"/>
          <w:placeholder>
            <w:docPart w:val="DefaultPlaceholder_1081868574"/>
          </w:placeholder>
          <w:citation/>
        </w:sdtPr>
        <w:sdtContent>
          <w:r w:rsidR="00EE3742" w:rsidRPr="009B7BF8">
            <w:fldChar w:fldCharType="begin"/>
          </w:r>
          <w:r w:rsidR="00EE3742" w:rsidRPr="009B7BF8">
            <w:instrText xml:space="preserve">CITATION Placeholder3 \l 1033 </w:instrText>
          </w:r>
          <w:r w:rsidR="00EE3742" w:rsidRPr="009B7BF8">
            <w:fldChar w:fldCharType="separate"/>
          </w:r>
          <w:r w:rsidR="00EE3742" w:rsidRPr="2D756FED">
            <w:rPr>
              <w:rFonts w:ascii="Arial" w:eastAsia="Arial" w:hAnsi="Arial" w:cs="Arial"/>
              <w:noProof/>
              <w:sz w:val="22"/>
              <w:szCs w:val="22"/>
            </w:rPr>
            <w:t>(Mauk, 2022)</w:t>
          </w:r>
          <w:r w:rsidR="00EE3742" w:rsidRPr="009B7BF8">
            <w:fldChar w:fldCharType="end"/>
          </w:r>
        </w:sdtContent>
      </w:sdt>
      <w:r w:rsidR="00EE3742" w:rsidRPr="009B7BF8">
        <w:t>.</w:t>
      </w:r>
    </w:p>
    <w:p w14:paraId="63B2A7EB" w14:textId="77777777" w:rsidR="00004B7B" w:rsidRPr="009B7BF8" w:rsidRDefault="00B856A0" w:rsidP="2D756FED">
      <w:pPr>
        <w:pStyle w:val="Heading2"/>
        <w:spacing w:line="360" w:lineRule="auto"/>
        <w:jc w:val="both"/>
        <w:rPr>
          <w:rFonts w:ascii="Arial" w:eastAsia="Arial" w:hAnsi="Arial" w:cs="Arial"/>
          <w:sz w:val="22"/>
          <w:szCs w:val="22"/>
        </w:rPr>
      </w:pPr>
      <w:bookmarkStart w:id="41" w:name="_Toc150852030"/>
      <w:bookmarkStart w:id="42" w:name="_Toc150852204"/>
      <w:bookmarkStart w:id="43" w:name="_Toc150884834"/>
      <w:r w:rsidRPr="2D756FED">
        <w:rPr>
          <w:rFonts w:ascii="Arial" w:eastAsia="Arial" w:hAnsi="Arial" w:cs="Arial"/>
          <w:sz w:val="22"/>
          <w:szCs w:val="22"/>
        </w:rPr>
        <w:t>Erikson</w:t>
      </w:r>
      <w:r w:rsidR="0017677D" w:rsidRPr="2D756FED">
        <w:rPr>
          <w:rFonts w:ascii="Arial" w:eastAsia="Arial" w:hAnsi="Arial" w:cs="Arial"/>
          <w:sz w:val="22"/>
          <w:szCs w:val="22"/>
        </w:rPr>
        <w:t>’s</w:t>
      </w:r>
      <w:r w:rsidRPr="2D756FED">
        <w:rPr>
          <w:rFonts w:ascii="Arial" w:eastAsia="Arial" w:hAnsi="Arial" w:cs="Arial"/>
          <w:sz w:val="22"/>
          <w:szCs w:val="22"/>
        </w:rPr>
        <w:t xml:space="preserve"> Theory</w:t>
      </w:r>
      <w:bookmarkEnd w:id="41"/>
      <w:bookmarkEnd w:id="42"/>
      <w:bookmarkEnd w:id="43"/>
    </w:p>
    <w:p w14:paraId="57E0D59C" w14:textId="77777777" w:rsidR="00004B7B"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In 1963, Erikson's theory proposed that personality undergoes eight consecutive stages, each linked to a specific life challenge that can result in success or failure. The ultimate stage of development is 'old age,' during which individuals reflect on their lives, seeking meaning and evaluating their achievements. Through this thoughtful phase, gratification results in a feeling of integrity, while dissatisfaction creates feelings of depression </w:t>
      </w:r>
      <w:sdt>
        <w:sdtPr>
          <w:rPr>
            <w:rFonts w:ascii="Arial" w:eastAsia="Arial" w:hAnsi="Arial" w:cs="Arial"/>
            <w:noProof/>
            <w:sz w:val="22"/>
            <w:szCs w:val="22"/>
          </w:rPr>
          <w:id w:val="1179161620"/>
          <w:placeholder>
            <w:docPart w:val="DefaultPlaceholder_1081868574"/>
          </w:placeholder>
          <w:citation/>
        </w:sdtPr>
        <w:sdtContent>
          <w:r w:rsidRPr="009B7BF8">
            <w:fldChar w:fldCharType="begin"/>
          </w:r>
          <w:r w:rsidRPr="009B7BF8">
            <w:instrText xml:space="preserve"> CITATION Eve23 \l 1033 </w:instrText>
          </w:r>
          <w:r w:rsidRPr="009B7BF8">
            <w:fldChar w:fldCharType="separate"/>
          </w:r>
          <w:r w:rsidRPr="2D756FED">
            <w:rPr>
              <w:rFonts w:ascii="Arial" w:eastAsia="Arial" w:hAnsi="Arial" w:cs="Arial"/>
              <w:noProof/>
              <w:sz w:val="22"/>
              <w:szCs w:val="22"/>
            </w:rPr>
            <w:t>(Everitt et al., 2023)</w:t>
          </w:r>
          <w:r w:rsidRPr="009B7BF8">
            <w:fldChar w:fldCharType="end"/>
          </w:r>
        </w:sdtContent>
      </w:sdt>
      <w:r w:rsidRPr="009B7BF8">
        <w:t>.</w:t>
      </w:r>
    </w:p>
    <w:p w14:paraId="676FA972" w14:textId="77777777" w:rsidR="00341A3B" w:rsidRPr="009B7BF8" w:rsidRDefault="00B856A0" w:rsidP="2D756FED">
      <w:pPr>
        <w:pStyle w:val="Heading2"/>
        <w:spacing w:line="360" w:lineRule="auto"/>
        <w:jc w:val="both"/>
        <w:rPr>
          <w:rFonts w:ascii="Arial" w:eastAsia="Arial" w:hAnsi="Arial" w:cs="Arial"/>
          <w:sz w:val="22"/>
          <w:szCs w:val="22"/>
        </w:rPr>
      </w:pPr>
      <w:bookmarkStart w:id="44" w:name="_Toc150852031"/>
      <w:bookmarkStart w:id="45" w:name="_Toc150852205"/>
      <w:bookmarkStart w:id="46" w:name="_Toc150884835"/>
      <w:r w:rsidRPr="2D756FED">
        <w:rPr>
          <w:rFonts w:ascii="Arial" w:eastAsia="Arial" w:hAnsi="Arial" w:cs="Arial"/>
          <w:sz w:val="22"/>
          <w:szCs w:val="22"/>
        </w:rPr>
        <w:t>Disengagement Theory</w:t>
      </w:r>
      <w:bookmarkEnd w:id="44"/>
      <w:bookmarkEnd w:id="45"/>
      <w:bookmarkEnd w:id="46"/>
    </w:p>
    <w:p w14:paraId="41C46A35" w14:textId="17AB3812" w:rsidR="00004B7B"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According to the disengagement theory, it is usual and common for elderly people to detach themselves from public, family, and relationships as they grow older</w:t>
      </w:r>
      <w:r w:rsidR="00B82360" w:rsidRPr="009B7BF8">
        <w:t xml:space="preserve"> </w:t>
      </w:r>
      <w:sdt>
        <w:sdtPr>
          <w:rPr>
            <w:rFonts w:ascii="Arial" w:eastAsia="Arial" w:hAnsi="Arial" w:cs="Arial"/>
            <w:noProof/>
            <w:sz w:val="22"/>
            <w:szCs w:val="22"/>
          </w:rPr>
          <w:id w:val="549495690"/>
          <w:placeholder>
            <w:docPart w:val="DefaultPlaceholder_1081868574"/>
          </w:placeholder>
          <w:citation/>
        </w:sdtPr>
        <w:sdtContent>
          <w:r w:rsidR="00B82360" w:rsidRPr="009B7BF8">
            <w:fldChar w:fldCharType="begin"/>
          </w:r>
          <w:r w:rsidR="00B82360" w:rsidRPr="009B7BF8">
            <w:instrText xml:space="preserve"> CITATION Hes20 \l 1033 </w:instrText>
          </w:r>
          <w:r w:rsidR="00B82360" w:rsidRPr="009B7BF8">
            <w:fldChar w:fldCharType="separate"/>
          </w:r>
          <w:r w:rsidR="00B82360" w:rsidRPr="2D756FED">
            <w:rPr>
              <w:rFonts w:ascii="Arial" w:eastAsia="Arial" w:hAnsi="Arial" w:cs="Arial"/>
              <w:noProof/>
              <w:sz w:val="22"/>
              <w:szCs w:val="22"/>
            </w:rPr>
            <w:t>(Heslop &amp; Meredith, 2020)</w:t>
          </w:r>
          <w:r w:rsidR="00B82360" w:rsidRPr="009B7BF8">
            <w:fldChar w:fldCharType="end"/>
          </w:r>
        </w:sdtContent>
      </w:sdt>
      <w:r w:rsidRPr="2D756FED">
        <w:rPr>
          <w:rFonts w:ascii="Arial" w:eastAsia="Arial" w:hAnsi="Arial" w:cs="Arial"/>
          <w:sz w:val="22"/>
          <w:szCs w:val="22"/>
        </w:rPr>
        <w:t>. Naturally, when a person becomes old, they disengage themselves from certain aspects of life.</w:t>
      </w:r>
      <w:r w:rsidR="00F04532" w:rsidRPr="2D756FED">
        <w:rPr>
          <w:rFonts w:ascii="Arial" w:eastAsia="Arial" w:hAnsi="Arial" w:cs="Arial"/>
          <w:sz w:val="22"/>
          <w:szCs w:val="22"/>
        </w:rPr>
        <w:t xml:space="preserve"> In the case study of Sadie, </w:t>
      </w:r>
      <w:r w:rsidR="36A9AB73" w:rsidRPr="2D756FED">
        <w:rPr>
          <w:rFonts w:ascii="Arial" w:eastAsia="Arial" w:hAnsi="Arial" w:cs="Arial"/>
          <w:sz w:val="22"/>
          <w:szCs w:val="22"/>
        </w:rPr>
        <w:t>she</w:t>
      </w:r>
      <w:r w:rsidR="00F04532" w:rsidRPr="2D756FED">
        <w:rPr>
          <w:rFonts w:ascii="Arial" w:eastAsia="Arial" w:hAnsi="Arial" w:cs="Arial"/>
          <w:sz w:val="22"/>
          <w:szCs w:val="22"/>
        </w:rPr>
        <w:t xml:space="preserve"> has disengaged herself from many aspects of life. </w:t>
      </w:r>
    </w:p>
    <w:p w14:paraId="272B4D65" w14:textId="77777777" w:rsidR="00341A3B" w:rsidRPr="009B7BF8" w:rsidRDefault="00B856A0" w:rsidP="2D756FED">
      <w:pPr>
        <w:pStyle w:val="Heading2"/>
        <w:spacing w:line="360" w:lineRule="auto"/>
        <w:jc w:val="both"/>
        <w:rPr>
          <w:rFonts w:ascii="Arial" w:eastAsia="Arial" w:hAnsi="Arial" w:cs="Arial"/>
          <w:sz w:val="22"/>
          <w:szCs w:val="22"/>
        </w:rPr>
      </w:pPr>
      <w:bookmarkStart w:id="47" w:name="_Toc150852032"/>
      <w:bookmarkStart w:id="48" w:name="_Toc150852206"/>
      <w:bookmarkStart w:id="49" w:name="_Toc150884836"/>
      <w:r w:rsidRPr="2D756FED">
        <w:rPr>
          <w:rFonts w:ascii="Arial" w:eastAsia="Arial" w:hAnsi="Arial" w:cs="Arial"/>
          <w:sz w:val="22"/>
          <w:szCs w:val="22"/>
        </w:rPr>
        <w:t>Activity Theory</w:t>
      </w:r>
      <w:bookmarkEnd w:id="47"/>
      <w:bookmarkEnd w:id="48"/>
      <w:bookmarkEnd w:id="49"/>
    </w:p>
    <w:p w14:paraId="4344E2E0" w14:textId="25C303E2" w:rsidR="00341A3B"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According to the activity theory</w:t>
      </w:r>
      <w:r w:rsidR="00CD690D" w:rsidRPr="2D756FED">
        <w:rPr>
          <w:rFonts w:ascii="Arial" w:eastAsia="Arial" w:hAnsi="Arial" w:cs="Arial"/>
          <w:sz w:val="22"/>
          <w:szCs w:val="22"/>
        </w:rPr>
        <w:t xml:space="preserve">, the elderly people who are most active are the most pleased. They are happiest when they </w:t>
      </w:r>
      <w:r w:rsidR="40E4B5C1" w:rsidRPr="2D756FED">
        <w:rPr>
          <w:rFonts w:ascii="Arial" w:eastAsia="Arial" w:hAnsi="Arial" w:cs="Arial"/>
          <w:sz w:val="22"/>
          <w:szCs w:val="22"/>
        </w:rPr>
        <w:t>stay</w:t>
      </w:r>
      <w:r w:rsidR="00CD690D" w:rsidRPr="2D756FED">
        <w:rPr>
          <w:rFonts w:ascii="Arial" w:eastAsia="Arial" w:hAnsi="Arial" w:cs="Arial"/>
          <w:sz w:val="22"/>
          <w:szCs w:val="22"/>
        </w:rPr>
        <w:t xml:space="preserve"> active and keep on interacting with others socially. Such activities by older </w:t>
      </w:r>
      <w:r w:rsidR="00CB5AA7" w:rsidRPr="2D756FED">
        <w:rPr>
          <w:rFonts w:ascii="Arial" w:eastAsia="Arial" w:hAnsi="Arial" w:cs="Arial"/>
          <w:sz w:val="22"/>
          <w:szCs w:val="22"/>
        </w:rPr>
        <w:t xml:space="preserve">adults </w:t>
      </w:r>
      <w:r w:rsidR="00CD690D" w:rsidRPr="2D756FED">
        <w:rPr>
          <w:rFonts w:ascii="Arial" w:eastAsia="Arial" w:hAnsi="Arial" w:cs="Arial"/>
          <w:sz w:val="22"/>
          <w:szCs w:val="22"/>
        </w:rPr>
        <w:t>serve as a replacement for them, instead of the busy jobs of adulthood and other responsibilities of life</w:t>
      </w:r>
      <w:r w:rsidR="00CB5AA7" w:rsidRPr="009B7BF8">
        <w:t>.</w:t>
      </w:r>
      <w:r w:rsidR="00CD690D" w:rsidRPr="009B7BF8">
        <w:t xml:space="preserve"> </w:t>
      </w:r>
      <w:r w:rsidR="00CB5AA7" w:rsidRPr="2D756FED">
        <w:rPr>
          <w:rFonts w:ascii="Arial" w:eastAsia="Arial" w:hAnsi="Arial" w:cs="Arial"/>
          <w:sz w:val="22"/>
          <w:szCs w:val="22"/>
        </w:rPr>
        <w:t>A</w:t>
      </w:r>
      <w:r w:rsidR="00CD690D" w:rsidRPr="2D756FED">
        <w:rPr>
          <w:rFonts w:ascii="Arial" w:eastAsia="Arial" w:hAnsi="Arial" w:cs="Arial"/>
          <w:sz w:val="22"/>
          <w:szCs w:val="22"/>
        </w:rPr>
        <w:t xml:space="preserve">t </w:t>
      </w:r>
      <w:r w:rsidR="00CB5AA7" w:rsidRPr="2D756FED">
        <w:rPr>
          <w:rFonts w:ascii="Arial" w:eastAsia="Arial" w:hAnsi="Arial" w:cs="Arial"/>
          <w:sz w:val="22"/>
          <w:szCs w:val="22"/>
        </w:rPr>
        <w:t>the later</w:t>
      </w:r>
      <w:r w:rsidR="00CD690D" w:rsidRPr="2D756FED">
        <w:rPr>
          <w:rFonts w:ascii="Arial" w:eastAsia="Arial" w:hAnsi="Arial" w:cs="Arial"/>
          <w:sz w:val="22"/>
          <w:szCs w:val="22"/>
        </w:rPr>
        <w:t xml:space="preserve"> stage of life, older people pass their time with social interactions </w:t>
      </w:r>
      <w:sdt>
        <w:sdtPr>
          <w:rPr>
            <w:rFonts w:ascii="Arial" w:eastAsia="Arial" w:hAnsi="Arial" w:cs="Arial"/>
            <w:noProof/>
            <w:sz w:val="22"/>
            <w:szCs w:val="22"/>
          </w:rPr>
          <w:id w:val="1602063151"/>
          <w:placeholder>
            <w:docPart w:val="DefaultPlaceholder_1081868574"/>
          </w:placeholder>
          <w:citation/>
        </w:sdtPr>
        <w:sdtContent>
          <w:r w:rsidR="00CD690D" w:rsidRPr="009B7BF8">
            <w:fldChar w:fldCharType="begin"/>
          </w:r>
          <w:r w:rsidR="00CD690D" w:rsidRPr="009B7BF8">
            <w:instrText xml:space="preserve"> CITATION Lib20 \l 1033 </w:instrText>
          </w:r>
          <w:r w:rsidR="00CD690D" w:rsidRPr="009B7BF8">
            <w:fldChar w:fldCharType="separate"/>
          </w:r>
          <w:r w:rsidR="00CD690D" w:rsidRPr="2D756FED">
            <w:rPr>
              <w:rFonts w:ascii="Arial" w:eastAsia="Arial" w:hAnsi="Arial" w:cs="Arial"/>
              <w:noProof/>
              <w:sz w:val="22"/>
              <w:szCs w:val="22"/>
            </w:rPr>
            <w:t>(LibreTexts, 2020)</w:t>
          </w:r>
          <w:r w:rsidR="00CD690D" w:rsidRPr="009B7BF8">
            <w:fldChar w:fldCharType="end"/>
          </w:r>
        </w:sdtContent>
      </w:sdt>
      <w:r w:rsidR="00CD690D" w:rsidRPr="009B7BF8">
        <w:t>.</w:t>
      </w:r>
    </w:p>
    <w:p w14:paraId="44C07448" w14:textId="77777777" w:rsidR="008902C1" w:rsidRPr="009B7BF8" w:rsidRDefault="00B856A0" w:rsidP="2D756FED">
      <w:pPr>
        <w:pStyle w:val="Heading1"/>
        <w:spacing w:line="360" w:lineRule="auto"/>
        <w:jc w:val="both"/>
        <w:rPr>
          <w:rFonts w:ascii="Arial" w:eastAsia="Arial" w:hAnsi="Arial" w:cs="Arial"/>
          <w:sz w:val="22"/>
          <w:szCs w:val="22"/>
        </w:rPr>
      </w:pPr>
      <w:bookmarkStart w:id="50" w:name="_Toc150852033"/>
      <w:bookmarkStart w:id="51" w:name="_Toc150852207"/>
      <w:bookmarkStart w:id="52" w:name="_Toc150884837"/>
      <w:r w:rsidRPr="2D756FED">
        <w:rPr>
          <w:rFonts w:ascii="Arial" w:eastAsia="Arial" w:hAnsi="Arial" w:cs="Arial"/>
          <w:sz w:val="22"/>
          <w:szCs w:val="22"/>
        </w:rPr>
        <w:t>Health and Social Care Provision to Elderly People in the UK</w:t>
      </w:r>
      <w:bookmarkEnd w:id="50"/>
      <w:bookmarkEnd w:id="51"/>
      <w:bookmarkEnd w:id="52"/>
    </w:p>
    <w:p w14:paraId="2639BDE2" w14:textId="25758EF9" w:rsidR="00016196"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The National Health Service (NHS) in the UK believes that</w:t>
      </w:r>
      <w:r w:rsidR="00174B96" w:rsidRPr="2D756FED">
        <w:rPr>
          <w:rFonts w:ascii="Arial" w:eastAsia="Arial" w:hAnsi="Arial" w:cs="Arial"/>
          <w:sz w:val="22"/>
          <w:szCs w:val="22"/>
        </w:rPr>
        <w:t xml:space="preserve"> improvement in the health care system has aided </w:t>
      </w:r>
      <w:r w:rsidR="09D0696A" w:rsidRPr="2D756FED">
        <w:rPr>
          <w:rFonts w:ascii="Arial" w:eastAsia="Arial" w:hAnsi="Arial" w:cs="Arial"/>
          <w:sz w:val="22"/>
          <w:szCs w:val="22"/>
        </w:rPr>
        <w:t>many</w:t>
      </w:r>
      <w:r w:rsidR="00174B96" w:rsidRPr="2D756FED">
        <w:rPr>
          <w:rFonts w:ascii="Arial" w:eastAsia="Arial" w:hAnsi="Arial" w:cs="Arial"/>
          <w:sz w:val="22"/>
          <w:szCs w:val="22"/>
        </w:rPr>
        <w:t xml:space="preserve"> people in sustaining a long life in England. This is why the population of the UK is increasing considerably, and this number will accelerate in the coming 200 years. It is a good sign, and with it, the tasks for NHS increase, as when people age, they </w:t>
      </w:r>
      <w:r w:rsidR="6910A0D1" w:rsidRPr="2D756FED">
        <w:rPr>
          <w:rFonts w:ascii="Arial" w:eastAsia="Arial" w:hAnsi="Arial" w:cs="Arial"/>
          <w:sz w:val="22"/>
          <w:szCs w:val="22"/>
        </w:rPr>
        <w:t>need</w:t>
      </w:r>
      <w:r w:rsidR="00174B96" w:rsidRPr="2D756FED">
        <w:rPr>
          <w:rFonts w:ascii="Arial" w:eastAsia="Arial" w:hAnsi="Arial" w:cs="Arial"/>
          <w:sz w:val="22"/>
          <w:szCs w:val="22"/>
        </w:rPr>
        <w:t xml:space="preserve"> long-term conditions and want further maintenance for a healthy life.</w:t>
      </w:r>
    </w:p>
    <w:p w14:paraId="103644C5" w14:textId="77777777" w:rsidR="00174B96" w:rsidRPr="009B7BF8" w:rsidRDefault="00B856A0" w:rsidP="2D756FED">
      <w:pPr>
        <w:pStyle w:val="Heading2"/>
        <w:spacing w:line="360" w:lineRule="auto"/>
        <w:jc w:val="both"/>
        <w:rPr>
          <w:rFonts w:ascii="Arial" w:eastAsia="Arial" w:hAnsi="Arial" w:cs="Arial"/>
          <w:sz w:val="22"/>
          <w:szCs w:val="22"/>
        </w:rPr>
      </w:pPr>
      <w:bookmarkStart w:id="53" w:name="_Toc150852034"/>
      <w:bookmarkStart w:id="54" w:name="_Toc150852208"/>
      <w:bookmarkStart w:id="55" w:name="_Toc150884838"/>
      <w:r w:rsidRPr="2D756FED">
        <w:rPr>
          <w:rFonts w:ascii="Arial" w:eastAsia="Arial" w:hAnsi="Arial" w:cs="Arial"/>
          <w:sz w:val="22"/>
          <w:szCs w:val="22"/>
        </w:rPr>
        <w:t>Impact on Population</w:t>
      </w:r>
      <w:bookmarkEnd w:id="53"/>
      <w:bookmarkEnd w:id="54"/>
      <w:bookmarkEnd w:id="55"/>
    </w:p>
    <w:p w14:paraId="0CF8FFDA" w14:textId="77777777" w:rsidR="00174B96"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In England, over 20% of the people have already reached the age of 60, and the predictable growth </w:t>
      </w:r>
      <w:bookmarkStart w:id="56" w:name="_Int_T1LpLDpH"/>
      <w:r w:rsidRPr="2D756FED">
        <w:rPr>
          <w:rFonts w:ascii="Arial" w:eastAsia="Arial" w:hAnsi="Arial" w:cs="Arial"/>
          <w:sz w:val="22"/>
          <w:szCs w:val="22"/>
        </w:rPr>
        <w:t>indicates</w:t>
      </w:r>
      <w:bookmarkEnd w:id="56"/>
      <w:r w:rsidRPr="2D756FED">
        <w:rPr>
          <w:rFonts w:ascii="Arial" w:eastAsia="Arial" w:hAnsi="Arial" w:cs="Arial"/>
          <w:sz w:val="22"/>
          <w:szCs w:val="22"/>
        </w:rPr>
        <w:t xml:space="preserve"> that the number will rise from 14.9 million in 2014 to 18.5 million by 2025.</w:t>
      </w:r>
      <w:r w:rsidR="00C75A7F" w:rsidRPr="009B7BF8">
        <w:t xml:space="preserve"> </w:t>
      </w:r>
      <w:r w:rsidRPr="2D756FED">
        <w:rPr>
          <w:rFonts w:ascii="Arial" w:eastAsia="Arial" w:hAnsi="Arial" w:cs="Arial"/>
          <w:sz w:val="22"/>
          <w:szCs w:val="22"/>
        </w:rPr>
        <w:t>75% of individuals aged 75 experience several long-term conditions, and this percentage increases to 82% among those who are 85 years old</w:t>
      </w:r>
      <w:r w:rsidR="00A767B1" w:rsidRPr="009B7BF8">
        <w:t xml:space="preserve"> </w:t>
      </w:r>
      <w:sdt>
        <w:sdtPr>
          <w:rPr>
            <w:rFonts w:ascii="Arial" w:eastAsia="Arial" w:hAnsi="Arial" w:cs="Arial"/>
            <w:noProof/>
            <w:sz w:val="22"/>
            <w:szCs w:val="22"/>
          </w:rPr>
          <w:id w:val="1729114558"/>
          <w:placeholder>
            <w:docPart w:val="DefaultPlaceholder_1081868574"/>
          </w:placeholder>
          <w:citation/>
        </w:sdtPr>
        <w:sdtContent>
          <w:r w:rsidR="00A767B1" w:rsidRPr="009B7BF8">
            <w:fldChar w:fldCharType="begin"/>
          </w:r>
          <w:r w:rsidR="00A767B1" w:rsidRPr="009B7BF8">
            <w:instrText xml:space="preserve"> CITATION NHS233 \l 1033 </w:instrText>
          </w:r>
          <w:r w:rsidR="00A767B1" w:rsidRPr="009B7BF8">
            <w:fldChar w:fldCharType="separate"/>
          </w:r>
          <w:r w:rsidR="00A767B1" w:rsidRPr="2D756FED">
            <w:rPr>
              <w:rFonts w:ascii="Arial" w:eastAsia="Arial" w:hAnsi="Arial" w:cs="Arial"/>
              <w:noProof/>
              <w:sz w:val="22"/>
              <w:szCs w:val="22"/>
            </w:rPr>
            <w:t>(NHS England, 2023)</w:t>
          </w:r>
          <w:r w:rsidR="00A767B1" w:rsidRPr="009B7BF8">
            <w:fldChar w:fldCharType="end"/>
          </w:r>
        </w:sdtContent>
      </w:sdt>
      <w:r w:rsidRPr="009B7BF8">
        <w:t>.</w:t>
      </w:r>
      <w:r w:rsidR="00C75A7F" w:rsidRPr="009B7BF8">
        <w:t xml:space="preserve"> </w:t>
      </w:r>
      <w:r w:rsidRPr="2D756FED">
        <w:rPr>
          <w:rFonts w:ascii="Arial" w:eastAsia="Arial" w:hAnsi="Arial" w:cs="Arial"/>
          <w:sz w:val="22"/>
          <w:szCs w:val="22"/>
        </w:rPr>
        <w:t>Suppose NHS is unable to enhance the quality of service provided to the elderly population. In that case, it will face difficulty in meeting the rising need for supplies and the ever-evolving requirements of patients.</w:t>
      </w:r>
    </w:p>
    <w:p w14:paraId="477C1035" w14:textId="77777777" w:rsidR="004E5D8C" w:rsidRPr="009B7BF8" w:rsidRDefault="00B856A0" w:rsidP="2D756FED">
      <w:pPr>
        <w:pStyle w:val="Heading2"/>
        <w:spacing w:line="360" w:lineRule="auto"/>
        <w:jc w:val="both"/>
        <w:rPr>
          <w:rFonts w:ascii="Arial" w:eastAsia="Arial" w:hAnsi="Arial" w:cs="Arial"/>
          <w:sz w:val="22"/>
          <w:szCs w:val="22"/>
        </w:rPr>
      </w:pPr>
      <w:bookmarkStart w:id="57" w:name="_Toc150852035"/>
      <w:bookmarkStart w:id="58" w:name="_Toc150852209"/>
      <w:bookmarkStart w:id="59" w:name="_Toc150884839"/>
      <w:r w:rsidRPr="2D756FED">
        <w:rPr>
          <w:rFonts w:ascii="Arial" w:eastAsia="Arial" w:hAnsi="Arial" w:cs="Arial"/>
          <w:sz w:val="22"/>
          <w:szCs w:val="22"/>
        </w:rPr>
        <w:t>Comparison of Needs and Availability of H+S</w:t>
      </w:r>
      <w:r w:rsidR="00C75A7F" w:rsidRPr="2D756FED">
        <w:rPr>
          <w:rFonts w:ascii="Arial" w:eastAsia="Arial" w:hAnsi="Arial" w:cs="Arial"/>
          <w:sz w:val="22"/>
          <w:szCs w:val="22"/>
        </w:rPr>
        <w:t>C</w:t>
      </w:r>
      <w:r w:rsidRPr="2D756FED">
        <w:rPr>
          <w:rFonts w:ascii="Arial" w:eastAsia="Arial" w:hAnsi="Arial" w:cs="Arial"/>
          <w:sz w:val="22"/>
          <w:szCs w:val="22"/>
        </w:rPr>
        <w:t xml:space="preserve"> Services for Older People</w:t>
      </w:r>
      <w:bookmarkEnd w:id="57"/>
      <w:bookmarkEnd w:id="58"/>
      <w:bookmarkEnd w:id="59"/>
      <w:r w:rsidRPr="2D756FED">
        <w:rPr>
          <w:rFonts w:ascii="Arial" w:eastAsia="Arial" w:hAnsi="Arial" w:cs="Arial"/>
          <w:sz w:val="22"/>
          <w:szCs w:val="22"/>
        </w:rPr>
        <w:t xml:space="preserve"> </w:t>
      </w:r>
    </w:p>
    <w:p w14:paraId="7D869C10" w14:textId="5E7FE28E" w:rsidR="00FA01B3"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The elderly individuals </w:t>
      </w:r>
      <w:bookmarkStart w:id="60" w:name="_Int_lwQB1ouU"/>
      <w:r w:rsidRPr="2D756FED">
        <w:rPr>
          <w:rFonts w:ascii="Arial" w:eastAsia="Arial" w:hAnsi="Arial" w:cs="Arial"/>
          <w:sz w:val="22"/>
          <w:szCs w:val="22"/>
        </w:rPr>
        <w:t>residing</w:t>
      </w:r>
      <w:bookmarkEnd w:id="60"/>
      <w:r w:rsidRPr="2D756FED">
        <w:rPr>
          <w:rFonts w:ascii="Arial" w:eastAsia="Arial" w:hAnsi="Arial" w:cs="Arial"/>
          <w:sz w:val="22"/>
          <w:szCs w:val="22"/>
        </w:rPr>
        <w:t xml:space="preserve"> in the deprived areas experience </w:t>
      </w:r>
      <w:r w:rsidR="00656112" w:rsidRPr="2D756FED">
        <w:rPr>
          <w:rFonts w:ascii="Arial" w:eastAsia="Arial" w:hAnsi="Arial" w:cs="Arial"/>
          <w:sz w:val="22"/>
          <w:szCs w:val="22"/>
        </w:rPr>
        <w:t xml:space="preserve">issues in accessing </w:t>
      </w:r>
      <w:r w:rsidRPr="2D756FED">
        <w:rPr>
          <w:rFonts w:ascii="Arial" w:eastAsia="Arial" w:hAnsi="Arial" w:cs="Arial"/>
          <w:sz w:val="22"/>
          <w:szCs w:val="22"/>
        </w:rPr>
        <w:t xml:space="preserve">various primary healthcare services. </w:t>
      </w:r>
      <w:r w:rsidR="0043412F" w:rsidRPr="2D756FED">
        <w:rPr>
          <w:rFonts w:ascii="Arial" w:eastAsia="Arial" w:hAnsi="Arial" w:cs="Arial"/>
          <w:sz w:val="22"/>
          <w:szCs w:val="22"/>
        </w:rPr>
        <w:t>T</w:t>
      </w:r>
      <w:r w:rsidRPr="2D756FED">
        <w:rPr>
          <w:rFonts w:ascii="Arial" w:eastAsia="Arial" w:hAnsi="Arial" w:cs="Arial"/>
          <w:sz w:val="22"/>
          <w:szCs w:val="22"/>
        </w:rPr>
        <w:t>he economic and social conditions of the area are the major causes of multimorbidity and complicated requirements of healthy living.</w:t>
      </w:r>
      <w:r w:rsidR="00EF1309" w:rsidRPr="2D756FED">
        <w:rPr>
          <w:rFonts w:ascii="Arial" w:eastAsia="Arial" w:hAnsi="Arial" w:cs="Arial"/>
          <w:sz w:val="22"/>
          <w:szCs w:val="22"/>
        </w:rPr>
        <w:t xml:space="preserve"> The </w:t>
      </w:r>
      <w:r w:rsidR="5FF3D4D0" w:rsidRPr="2D756FED">
        <w:rPr>
          <w:rFonts w:ascii="Arial" w:eastAsia="Arial" w:hAnsi="Arial" w:cs="Arial"/>
          <w:sz w:val="22"/>
          <w:szCs w:val="22"/>
        </w:rPr>
        <w:t>necessities</w:t>
      </w:r>
      <w:r w:rsidR="00EF1309" w:rsidRPr="2D756FED">
        <w:rPr>
          <w:rFonts w:ascii="Arial" w:eastAsia="Arial" w:hAnsi="Arial" w:cs="Arial"/>
          <w:sz w:val="22"/>
          <w:szCs w:val="22"/>
        </w:rPr>
        <w:t xml:space="preserve"> of life, like transport, fresh food, and a clean atmosphere, are not available </w:t>
      </w:r>
      <w:sdt>
        <w:sdtPr>
          <w:rPr>
            <w:rFonts w:ascii="Arial" w:eastAsia="Arial" w:hAnsi="Arial" w:cs="Arial"/>
            <w:noProof/>
            <w:sz w:val="22"/>
            <w:szCs w:val="22"/>
          </w:rPr>
          <w:id w:val="-758754675"/>
          <w:placeholder>
            <w:docPart w:val="DefaultPlaceholder_1081868574"/>
          </w:placeholder>
          <w:citation/>
        </w:sdtPr>
        <w:sdtContent>
          <w:r w:rsidR="00EF1309" w:rsidRPr="009B7BF8">
            <w:fldChar w:fldCharType="begin"/>
          </w:r>
          <w:r w:rsidR="00EF1309" w:rsidRPr="009B7BF8">
            <w:instrText xml:space="preserve"> CITATION WuY22 \l 1033 </w:instrText>
          </w:r>
          <w:r w:rsidR="00EF1309" w:rsidRPr="009B7BF8">
            <w:fldChar w:fldCharType="separate"/>
          </w:r>
          <w:r w:rsidR="00EF1309" w:rsidRPr="2D756FED">
            <w:rPr>
              <w:rFonts w:ascii="Arial" w:eastAsia="Arial" w:hAnsi="Arial" w:cs="Arial"/>
              <w:noProof/>
              <w:sz w:val="22"/>
              <w:szCs w:val="22"/>
            </w:rPr>
            <w:t>(Wu et al., 2022)</w:t>
          </w:r>
          <w:r w:rsidR="00EF1309" w:rsidRPr="009B7BF8">
            <w:fldChar w:fldCharType="end"/>
          </w:r>
        </w:sdtContent>
      </w:sdt>
      <w:r w:rsidR="00EF1309" w:rsidRPr="2D756FED">
        <w:rPr>
          <w:rFonts w:ascii="Arial" w:eastAsia="Arial" w:hAnsi="Arial" w:cs="Arial"/>
          <w:sz w:val="22"/>
          <w:szCs w:val="22"/>
        </w:rPr>
        <w:t>. Similar is the case with Sadie</w:t>
      </w:r>
      <w:r w:rsidR="00C75A7F" w:rsidRPr="009B7BF8">
        <w:t>.</w:t>
      </w:r>
      <w:r w:rsidR="00EF1309" w:rsidRPr="009B7BF8">
        <w:t xml:space="preserve"> </w:t>
      </w:r>
      <w:r w:rsidR="00C75A7F" w:rsidRPr="2D756FED">
        <w:rPr>
          <w:rFonts w:ascii="Arial" w:eastAsia="Arial" w:hAnsi="Arial" w:cs="Arial"/>
          <w:sz w:val="22"/>
          <w:szCs w:val="22"/>
        </w:rPr>
        <w:t>D</w:t>
      </w:r>
      <w:r w:rsidR="00EF1309" w:rsidRPr="2D756FED">
        <w:rPr>
          <w:rFonts w:ascii="Arial" w:eastAsia="Arial" w:hAnsi="Arial" w:cs="Arial"/>
          <w:sz w:val="22"/>
          <w:szCs w:val="22"/>
        </w:rPr>
        <w:t xml:space="preserve">ue to the deprived area, she almost had no transport link, and that could serve as a barrier for her in going to clinics and making appointments with the doctor. The longitudinal supply of primary care facilities in the UK is parallel to the potential requirements through scarcity stages. But still, the level of care </w:t>
      </w:r>
      <w:r w:rsidR="4DD49028" w:rsidRPr="2D756FED">
        <w:rPr>
          <w:rFonts w:ascii="Arial" w:eastAsia="Arial" w:hAnsi="Arial" w:cs="Arial"/>
          <w:sz w:val="22"/>
          <w:szCs w:val="22"/>
        </w:rPr>
        <w:t>needed</w:t>
      </w:r>
      <w:r w:rsidR="00EF1309" w:rsidRPr="2D756FED">
        <w:rPr>
          <w:rFonts w:ascii="Arial" w:eastAsia="Arial" w:hAnsi="Arial" w:cs="Arial"/>
          <w:sz w:val="22"/>
          <w:szCs w:val="22"/>
        </w:rPr>
        <w:t xml:space="preserve"> in extremely deprived zones is not compensated.</w:t>
      </w:r>
    </w:p>
    <w:p w14:paraId="301E17B6" w14:textId="056CA2B8" w:rsidR="00FA01B3"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The approval for health services among the older population </w:t>
      </w:r>
      <w:r w:rsidR="00C75A7F" w:rsidRPr="2D756FED">
        <w:rPr>
          <w:rFonts w:ascii="Arial" w:eastAsia="Arial" w:hAnsi="Arial" w:cs="Arial"/>
          <w:sz w:val="22"/>
          <w:szCs w:val="22"/>
        </w:rPr>
        <w:t>is</w:t>
      </w:r>
      <w:r w:rsidRPr="2D756FED">
        <w:rPr>
          <w:rFonts w:ascii="Arial" w:eastAsia="Arial" w:hAnsi="Arial" w:cs="Arial"/>
          <w:sz w:val="22"/>
          <w:szCs w:val="22"/>
        </w:rPr>
        <w:t xml:space="preserve"> positively connected with the obtainability of local primary care services in two consecutive waves of data. The survival of nearby GP practices speeds up access to healthcare for elderly individuals and plays a role in building a positive insight into primary care services</w:t>
      </w:r>
      <w:r w:rsidR="00E1672D" w:rsidRPr="009B7BF8">
        <w:t xml:space="preserve"> </w:t>
      </w:r>
      <w:sdt>
        <w:sdtPr>
          <w:rPr>
            <w:rFonts w:ascii="Arial" w:eastAsia="Arial" w:hAnsi="Arial" w:cs="Arial"/>
            <w:sz w:val="22"/>
            <w:szCs w:val="22"/>
          </w:rPr>
          <w:id w:val="-83072878"/>
          <w:placeholder>
            <w:docPart w:val="DefaultPlaceholder_1081868574"/>
          </w:placeholder>
          <w:citation/>
        </w:sdtPr>
        <w:sdtContent>
          <w:r w:rsidR="00E1672D" w:rsidRPr="009B7BF8">
            <w:fldChar w:fldCharType="begin"/>
          </w:r>
          <w:r w:rsidR="00E1672D" w:rsidRPr="009B7BF8">
            <w:instrText xml:space="preserve"> CITATION WHO19 \l 1033 </w:instrText>
          </w:r>
          <w:r w:rsidR="00E1672D" w:rsidRPr="009B7BF8">
            <w:fldChar w:fldCharType="separate"/>
          </w:r>
          <w:r w:rsidR="00E1672D" w:rsidRPr="2D756FED">
            <w:rPr>
              <w:rFonts w:ascii="Arial" w:eastAsia="Arial" w:hAnsi="Arial" w:cs="Arial"/>
              <w:noProof/>
              <w:sz w:val="22"/>
              <w:szCs w:val="22"/>
            </w:rPr>
            <w:t>(WHO, 2019)</w:t>
          </w:r>
          <w:r w:rsidR="00E1672D" w:rsidRPr="009B7BF8">
            <w:fldChar w:fldCharType="end"/>
          </w:r>
        </w:sdtContent>
      </w:sdt>
      <w:r w:rsidRPr="2D756FED">
        <w:rPr>
          <w:rFonts w:ascii="Arial" w:eastAsia="Arial" w:hAnsi="Arial" w:cs="Arial"/>
          <w:sz w:val="22"/>
          <w:szCs w:val="22"/>
        </w:rPr>
        <w:t xml:space="preserve">. </w:t>
      </w:r>
      <w:r w:rsidR="5C566890" w:rsidRPr="2D756FED">
        <w:rPr>
          <w:rFonts w:ascii="Arial" w:eastAsia="Arial" w:hAnsi="Arial" w:cs="Arial"/>
          <w:sz w:val="22"/>
          <w:szCs w:val="22"/>
        </w:rPr>
        <w:t>But</w:t>
      </w:r>
      <w:r w:rsidRPr="2D756FED">
        <w:rPr>
          <w:rFonts w:ascii="Arial" w:eastAsia="Arial" w:hAnsi="Arial" w:cs="Arial"/>
          <w:sz w:val="22"/>
          <w:szCs w:val="22"/>
        </w:rPr>
        <w:t xml:space="preserve"> this link is not able to </w:t>
      </w:r>
      <w:r w:rsidR="79BCF63F" w:rsidRPr="2D756FED">
        <w:rPr>
          <w:rFonts w:ascii="Arial" w:eastAsia="Arial" w:hAnsi="Arial" w:cs="Arial"/>
          <w:sz w:val="22"/>
          <w:szCs w:val="22"/>
        </w:rPr>
        <w:t>change</w:t>
      </w:r>
      <w:r w:rsidRPr="2D756FED">
        <w:rPr>
          <w:rFonts w:ascii="Arial" w:eastAsia="Arial" w:hAnsi="Arial" w:cs="Arial"/>
          <w:sz w:val="22"/>
          <w:szCs w:val="22"/>
        </w:rPr>
        <w:t xml:space="preserve"> their overall health. </w:t>
      </w:r>
    </w:p>
    <w:p w14:paraId="0D806B60" w14:textId="4367D243" w:rsidR="004E5D8C"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O</w:t>
      </w:r>
      <w:r w:rsidR="00EF1309" w:rsidRPr="2D756FED">
        <w:rPr>
          <w:rFonts w:ascii="Arial" w:eastAsia="Arial" w:hAnsi="Arial" w:cs="Arial"/>
          <w:sz w:val="22"/>
          <w:szCs w:val="22"/>
        </w:rPr>
        <w:t xml:space="preserve">lder individuals generally </w:t>
      </w:r>
      <w:r w:rsidRPr="2D756FED">
        <w:rPr>
          <w:rFonts w:ascii="Arial" w:eastAsia="Arial" w:hAnsi="Arial" w:cs="Arial"/>
          <w:sz w:val="22"/>
          <w:szCs w:val="22"/>
        </w:rPr>
        <w:t>show</w:t>
      </w:r>
      <w:r w:rsidR="00EF1309" w:rsidRPr="2D756FED">
        <w:rPr>
          <w:rFonts w:ascii="Arial" w:eastAsia="Arial" w:hAnsi="Arial" w:cs="Arial"/>
          <w:sz w:val="22"/>
          <w:szCs w:val="22"/>
        </w:rPr>
        <w:t xml:space="preserve"> higher satisfaction with primary care services </w:t>
      </w:r>
      <w:r w:rsidRPr="2D756FED">
        <w:rPr>
          <w:rFonts w:ascii="Arial" w:eastAsia="Arial" w:hAnsi="Arial" w:cs="Arial"/>
          <w:sz w:val="22"/>
          <w:szCs w:val="22"/>
        </w:rPr>
        <w:t>in comparison with younger people</w:t>
      </w:r>
      <w:r w:rsidR="00E1672D" w:rsidRPr="2D756FED">
        <w:rPr>
          <w:rFonts w:ascii="Arial" w:eastAsia="Arial" w:hAnsi="Arial" w:cs="Arial"/>
          <w:sz w:val="22"/>
          <w:szCs w:val="22"/>
        </w:rPr>
        <w:t>.</w:t>
      </w:r>
      <w:r w:rsidRPr="2D756FED">
        <w:rPr>
          <w:rFonts w:ascii="Arial" w:eastAsia="Arial" w:hAnsi="Arial" w:cs="Arial"/>
          <w:sz w:val="22"/>
          <w:szCs w:val="22"/>
        </w:rPr>
        <w:t xml:space="preserve"> Healthwatch England conducted a group survey, and concerns like a limitation to addressing only one health problem per appointment and challenges related to consistent access to the same GPs were raised in relation to the people aged 65 and above</w:t>
      </w:r>
      <w:r w:rsidR="00B82360" w:rsidRPr="2D756FED">
        <w:rPr>
          <w:rFonts w:ascii="Arial" w:eastAsia="Arial" w:hAnsi="Arial" w:cs="Arial"/>
          <w:sz w:val="22"/>
          <w:szCs w:val="22"/>
        </w:rPr>
        <w:t xml:space="preserve"> (Wu et al., 2022)</w:t>
      </w:r>
      <w:r w:rsidRPr="2D756FED">
        <w:rPr>
          <w:rFonts w:ascii="Arial" w:eastAsia="Arial" w:hAnsi="Arial" w:cs="Arial"/>
          <w:sz w:val="22"/>
          <w:szCs w:val="22"/>
        </w:rPr>
        <w:t>.</w:t>
      </w:r>
    </w:p>
    <w:p w14:paraId="12A3F594" w14:textId="76C43121" w:rsidR="00D76CF7" w:rsidRPr="009B7BF8" w:rsidRDefault="00B856A0" w:rsidP="2D756FED">
      <w:pPr>
        <w:pStyle w:val="Heading2"/>
        <w:spacing w:line="360" w:lineRule="auto"/>
        <w:jc w:val="both"/>
        <w:rPr>
          <w:rFonts w:ascii="Arial" w:eastAsia="Arial" w:hAnsi="Arial" w:cs="Arial"/>
          <w:sz w:val="22"/>
          <w:szCs w:val="22"/>
        </w:rPr>
      </w:pPr>
      <w:bookmarkStart w:id="61" w:name="_Toc150852036"/>
      <w:bookmarkStart w:id="62" w:name="_Toc150852210"/>
      <w:bookmarkStart w:id="63" w:name="_Toc150884840"/>
      <w:r w:rsidRPr="2D756FED">
        <w:rPr>
          <w:rFonts w:ascii="Arial" w:eastAsia="Arial" w:hAnsi="Arial" w:cs="Arial"/>
          <w:sz w:val="22"/>
          <w:szCs w:val="22"/>
        </w:rPr>
        <w:t>Services provided by NHS England to the aged people</w:t>
      </w:r>
      <w:bookmarkEnd w:id="61"/>
      <w:bookmarkEnd w:id="62"/>
      <w:bookmarkEnd w:id="63"/>
    </w:p>
    <w:p w14:paraId="3710EEFB" w14:textId="1E840EEF" w:rsidR="00D76CF7" w:rsidRPr="009B7BF8" w:rsidRDefault="00B856A0"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Currently, NHS is </w:t>
      </w:r>
      <w:r w:rsidR="3301E08E" w:rsidRPr="2D756FED">
        <w:rPr>
          <w:rFonts w:ascii="Arial" w:eastAsia="Arial" w:hAnsi="Arial" w:cs="Arial"/>
          <w:sz w:val="22"/>
          <w:szCs w:val="22"/>
        </w:rPr>
        <w:t>working</w:t>
      </w:r>
      <w:r w:rsidRPr="2D756FED">
        <w:rPr>
          <w:rFonts w:ascii="Arial" w:eastAsia="Arial" w:hAnsi="Arial" w:cs="Arial"/>
          <w:sz w:val="22"/>
          <w:szCs w:val="22"/>
        </w:rPr>
        <w:t xml:space="preserve"> with associates to serve people in the UK </w:t>
      </w:r>
      <w:r w:rsidR="00B39D69" w:rsidRPr="2D756FED">
        <w:rPr>
          <w:rFonts w:ascii="Arial" w:eastAsia="Arial" w:hAnsi="Arial" w:cs="Arial"/>
          <w:sz w:val="22"/>
          <w:szCs w:val="22"/>
        </w:rPr>
        <w:t>to</w:t>
      </w:r>
      <w:r w:rsidRPr="2D756FED">
        <w:rPr>
          <w:rFonts w:ascii="Arial" w:eastAsia="Arial" w:hAnsi="Arial" w:cs="Arial"/>
          <w:sz w:val="22"/>
          <w:szCs w:val="22"/>
        </w:rPr>
        <w:t xml:space="preserve"> age well. There are always chances to bring progress in a person's health and social care. Older people face difficulties in certain things</w:t>
      </w:r>
      <w:r w:rsidR="00F95B55" w:rsidRPr="009B7BF8">
        <w:t>.</w:t>
      </w:r>
      <w:r w:rsidRPr="009B7BF8">
        <w:t xml:space="preserve"> </w:t>
      </w:r>
      <w:r w:rsidR="00F95B55" w:rsidRPr="2D756FED">
        <w:rPr>
          <w:rFonts w:ascii="Arial" w:eastAsia="Arial" w:hAnsi="Arial" w:cs="Arial"/>
          <w:sz w:val="22"/>
          <w:szCs w:val="22"/>
        </w:rPr>
        <w:t>I</w:t>
      </w:r>
      <w:r w:rsidRPr="2D756FED">
        <w:rPr>
          <w:rFonts w:ascii="Arial" w:eastAsia="Arial" w:hAnsi="Arial" w:cs="Arial"/>
          <w:sz w:val="22"/>
          <w:szCs w:val="22"/>
        </w:rPr>
        <w:t xml:space="preserve">t is specifically necessary for the NHS to support them by taking dynamic actions to provide them with services. It is important to serve them so that they can carry out healthy living and can live self-sufficiently as long as possible. NHS ensures that older citizens receive excellent care in their time of need </w:t>
      </w:r>
      <w:sdt>
        <w:sdtPr>
          <w:rPr>
            <w:rFonts w:ascii="Arial" w:eastAsia="Arial" w:hAnsi="Arial" w:cs="Arial"/>
            <w:sz w:val="22"/>
            <w:szCs w:val="22"/>
          </w:rPr>
          <w:id w:val="1394702578"/>
          <w:placeholder>
            <w:docPart w:val="DefaultPlaceholder_1081868574"/>
          </w:placeholder>
          <w:citation/>
        </w:sdtPr>
        <w:sdtContent>
          <w:r w:rsidRPr="009B7BF8">
            <w:fldChar w:fldCharType="begin"/>
          </w:r>
          <w:r w:rsidRPr="009B7BF8">
            <w:instrText xml:space="preserve"> CITATION NHS222 \l 1033 </w:instrText>
          </w:r>
          <w:r w:rsidRPr="009B7BF8">
            <w:fldChar w:fldCharType="separate"/>
          </w:r>
          <w:r w:rsidRPr="2D756FED">
            <w:rPr>
              <w:rFonts w:ascii="Arial" w:eastAsia="Arial" w:hAnsi="Arial" w:cs="Arial"/>
              <w:noProof/>
              <w:sz w:val="22"/>
              <w:szCs w:val="22"/>
            </w:rPr>
            <w:t>(NHS, 2022)</w:t>
          </w:r>
          <w:r w:rsidRPr="009B7BF8">
            <w:fldChar w:fldCharType="end"/>
          </w:r>
        </w:sdtContent>
      </w:sdt>
      <w:r w:rsidRPr="2D756FED">
        <w:rPr>
          <w:rFonts w:ascii="Arial" w:eastAsia="Arial" w:hAnsi="Arial" w:cs="Arial"/>
          <w:sz w:val="22"/>
          <w:szCs w:val="22"/>
        </w:rPr>
        <w:t xml:space="preserve">. </w:t>
      </w:r>
      <w:r w:rsidR="00581F5D" w:rsidRPr="2D756FED">
        <w:rPr>
          <w:rFonts w:ascii="Arial" w:eastAsia="Arial" w:hAnsi="Arial" w:cs="Arial"/>
          <w:sz w:val="22"/>
          <w:szCs w:val="22"/>
        </w:rPr>
        <w:t>To</w:t>
      </w:r>
      <w:r w:rsidRPr="2D756FED">
        <w:rPr>
          <w:rFonts w:ascii="Arial" w:eastAsia="Arial" w:hAnsi="Arial" w:cs="Arial"/>
          <w:sz w:val="22"/>
          <w:szCs w:val="22"/>
        </w:rPr>
        <w:t xml:space="preserve"> serve the older people best, the NHS carries out </w:t>
      </w:r>
      <w:r w:rsidR="00F95B55" w:rsidRPr="2D756FED">
        <w:rPr>
          <w:rFonts w:ascii="Arial" w:eastAsia="Arial" w:hAnsi="Arial" w:cs="Arial"/>
          <w:sz w:val="22"/>
          <w:szCs w:val="22"/>
        </w:rPr>
        <w:t xml:space="preserve">different activities. </w:t>
      </w:r>
    </w:p>
    <w:p w14:paraId="1FACE036" w14:textId="698973EF" w:rsidR="00A47B46" w:rsidRPr="009B7BF8" w:rsidRDefault="00F95B55"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For example, the </w:t>
      </w:r>
      <w:r w:rsidR="00B856A0" w:rsidRPr="2D756FED">
        <w:rPr>
          <w:rFonts w:ascii="Arial" w:eastAsia="Arial" w:hAnsi="Arial" w:cs="Arial"/>
          <w:sz w:val="22"/>
          <w:szCs w:val="22"/>
        </w:rPr>
        <w:t>NHS considers the weakness as a long-term disorder that should be cured, recognized, and treated along with other lasting disorders.</w:t>
      </w:r>
      <w:r w:rsidRPr="2D756FED">
        <w:rPr>
          <w:rFonts w:ascii="Arial" w:eastAsia="Arial" w:hAnsi="Arial" w:cs="Arial"/>
          <w:sz w:val="22"/>
          <w:szCs w:val="22"/>
        </w:rPr>
        <w:t xml:space="preserve"> Moreover, </w:t>
      </w:r>
      <w:r w:rsidR="00B856A0" w:rsidRPr="2D756FED">
        <w:rPr>
          <w:rFonts w:ascii="Arial" w:eastAsia="Arial" w:hAnsi="Arial" w:cs="Arial"/>
          <w:sz w:val="22"/>
          <w:szCs w:val="22"/>
        </w:rPr>
        <w:t>Self-management is introduced through health guides so that the elderly can self-recognize their disease and spend less time in lasting disease conditions.</w:t>
      </w:r>
      <w:r w:rsidRPr="2D756FED">
        <w:rPr>
          <w:rFonts w:ascii="Arial" w:eastAsia="Arial" w:hAnsi="Arial" w:cs="Arial"/>
          <w:sz w:val="22"/>
          <w:szCs w:val="22"/>
        </w:rPr>
        <w:t xml:space="preserve"> NHS also partners with</w:t>
      </w:r>
      <w:r w:rsidR="00B856A0" w:rsidRPr="2D756FED">
        <w:rPr>
          <w:rFonts w:ascii="Arial" w:eastAsia="Arial" w:hAnsi="Arial" w:cs="Arial"/>
          <w:sz w:val="22"/>
          <w:szCs w:val="22"/>
        </w:rPr>
        <w:t xml:space="preserve"> public services to work </w:t>
      </w:r>
      <w:r w:rsidR="2117E7F5" w:rsidRPr="2D756FED">
        <w:rPr>
          <w:rFonts w:ascii="Arial" w:eastAsia="Arial" w:hAnsi="Arial" w:cs="Arial"/>
          <w:sz w:val="22"/>
          <w:szCs w:val="22"/>
        </w:rPr>
        <w:t>to</w:t>
      </w:r>
      <w:r w:rsidR="00B856A0" w:rsidRPr="2D756FED">
        <w:rPr>
          <w:rFonts w:ascii="Arial" w:eastAsia="Arial" w:hAnsi="Arial" w:cs="Arial"/>
          <w:sz w:val="22"/>
          <w:szCs w:val="22"/>
        </w:rPr>
        <w:t xml:space="preserve"> recognize risks for usual health and fire. The public services include fire and rescue facilities.</w:t>
      </w:r>
      <w:r w:rsidRPr="2D756FED">
        <w:rPr>
          <w:rFonts w:ascii="Arial" w:eastAsia="Arial" w:hAnsi="Arial" w:cs="Arial"/>
          <w:sz w:val="22"/>
          <w:szCs w:val="22"/>
        </w:rPr>
        <w:t xml:space="preserve"> NHS a</w:t>
      </w:r>
      <w:r w:rsidR="00B856A0" w:rsidRPr="2D756FED">
        <w:rPr>
          <w:rFonts w:ascii="Arial" w:eastAsia="Arial" w:hAnsi="Arial" w:cs="Arial"/>
          <w:sz w:val="22"/>
          <w:szCs w:val="22"/>
        </w:rPr>
        <w:t>ppreciate</w:t>
      </w:r>
      <w:r w:rsidRPr="2D756FED">
        <w:rPr>
          <w:rFonts w:ascii="Arial" w:eastAsia="Arial" w:hAnsi="Arial" w:cs="Arial"/>
          <w:sz w:val="22"/>
          <w:szCs w:val="22"/>
        </w:rPr>
        <w:t>s</w:t>
      </w:r>
      <w:r w:rsidR="00B856A0" w:rsidRPr="2D756FED">
        <w:rPr>
          <w:rFonts w:ascii="Arial" w:eastAsia="Arial" w:hAnsi="Arial" w:cs="Arial"/>
          <w:sz w:val="22"/>
          <w:szCs w:val="22"/>
        </w:rPr>
        <w:t xml:space="preserve"> active identification of individuals at risk of frailty to target preventive measures among the people who are most prone to aging with multiple chronic conditions. For instance, the Toolkit for General Practice </w:t>
      </w:r>
      <w:r w:rsidR="6C539E72" w:rsidRPr="2D756FED">
        <w:rPr>
          <w:rFonts w:ascii="Arial" w:eastAsia="Arial" w:hAnsi="Arial" w:cs="Arial"/>
          <w:sz w:val="22"/>
          <w:szCs w:val="22"/>
        </w:rPr>
        <w:t>supplies</w:t>
      </w:r>
      <w:r w:rsidR="00B856A0" w:rsidRPr="2D756FED">
        <w:rPr>
          <w:rFonts w:ascii="Arial" w:eastAsia="Arial" w:hAnsi="Arial" w:cs="Arial"/>
          <w:sz w:val="22"/>
          <w:szCs w:val="22"/>
        </w:rPr>
        <w:t xml:space="preserve"> a range of resources to </w:t>
      </w:r>
      <w:bookmarkStart w:id="64" w:name="_Int_ql4Bz94m"/>
      <w:r w:rsidR="00B856A0" w:rsidRPr="2D756FED">
        <w:rPr>
          <w:rFonts w:ascii="Arial" w:eastAsia="Arial" w:hAnsi="Arial" w:cs="Arial"/>
          <w:sz w:val="22"/>
          <w:szCs w:val="22"/>
        </w:rPr>
        <w:t>assist</w:t>
      </w:r>
      <w:bookmarkEnd w:id="64"/>
      <w:r w:rsidR="00B856A0" w:rsidRPr="2D756FED">
        <w:rPr>
          <w:rFonts w:ascii="Arial" w:eastAsia="Arial" w:hAnsi="Arial" w:cs="Arial"/>
          <w:sz w:val="22"/>
          <w:szCs w:val="22"/>
        </w:rPr>
        <w:t xml:space="preserve"> GPs and their teams in </w:t>
      </w:r>
      <w:r w:rsidR="7AC28253" w:rsidRPr="2D756FED">
        <w:rPr>
          <w:rFonts w:ascii="Arial" w:eastAsia="Arial" w:hAnsi="Arial" w:cs="Arial"/>
          <w:sz w:val="22"/>
          <w:szCs w:val="22"/>
        </w:rPr>
        <w:t>finding</w:t>
      </w:r>
      <w:r w:rsidR="00B856A0" w:rsidRPr="2D756FED">
        <w:rPr>
          <w:rFonts w:ascii="Arial" w:eastAsia="Arial" w:hAnsi="Arial" w:cs="Arial"/>
          <w:sz w:val="22"/>
          <w:szCs w:val="22"/>
        </w:rPr>
        <w:t xml:space="preserve">, assessing, and managing frailty in older individuals </w:t>
      </w:r>
      <w:sdt>
        <w:sdtPr>
          <w:rPr>
            <w:rFonts w:ascii="Arial" w:eastAsia="Arial" w:hAnsi="Arial" w:cs="Arial"/>
            <w:sz w:val="22"/>
            <w:szCs w:val="22"/>
          </w:rPr>
          <w:id w:val="-1133556887"/>
          <w:placeholder>
            <w:docPart w:val="DefaultPlaceholder_1081868574"/>
          </w:placeholder>
          <w:citation/>
        </w:sdtPr>
        <w:sdtContent>
          <w:r w:rsidR="00B856A0" w:rsidRPr="009B7BF8">
            <w:fldChar w:fldCharType="begin"/>
          </w:r>
          <w:r w:rsidR="00B856A0" w:rsidRPr="009B7BF8">
            <w:instrText xml:space="preserve"> CITATION NHS191 \l 1033 </w:instrText>
          </w:r>
          <w:r w:rsidR="00B856A0" w:rsidRPr="009B7BF8">
            <w:fldChar w:fldCharType="separate"/>
          </w:r>
          <w:r w:rsidR="00B856A0" w:rsidRPr="2D756FED">
            <w:rPr>
              <w:rFonts w:ascii="Arial" w:eastAsia="Arial" w:hAnsi="Arial" w:cs="Arial"/>
              <w:noProof/>
              <w:sz w:val="22"/>
              <w:szCs w:val="22"/>
            </w:rPr>
            <w:t>(NHS England, 2019)</w:t>
          </w:r>
          <w:r w:rsidR="00B856A0" w:rsidRPr="009B7BF8">
            <w:fldChar w:fldCharType="end"/>
          </w:r>
        </w:sdtContent>
      </w:sdt>
      <w:r w:rsidR="00B856A0" w:rsidRPr="2D756FED">
        <w:rPr>
          <w:rFonts w:ascii="Arial" w:eastAsia="Arial" w:hAnsi="Arial" w:cs="Arial"/>
          <w:sz w:val="22"/>
          <w:szCs w:val="22"/>
        </w:rPr>
        <w:t>. This toolkit is best for GPs and practice staff with the contractual obligation to recognize frailty in patients aged 65 and above.</w:t>
      </w:r>
      <w:r w:rsidRPr="009B7BF8">
        <w:t xml:space="preserve"> </w:t>
      </w:r>
      <w:r w:rsidR="00B856A0" w:rsidRPr="2D756FED">
        <w:rPr>
          <w:rFonts w:ascii="Arial" w:eastAsia="Arial" w:hAnsi="Arial" w:cs="Arial"/>
          <w:sz w:val="22"/>
          <w:szCs w:val="22"/>
        </w:rPr>
        <w:t xml:space="preserve">NHS encourages individualized care and personalized planning that focuses on people's preferences and </w:t>
      </w:r>
      <w:r w:rsidR="0CF6771E" w:rsidRPr="2D756FED">
        <w:rPr>
          <w:rFonts w:ascii="Arial" w:eastAsia="Arial" w:hAnsi="Arial" w:cs="Arial"/>
          <w:sz w:val="22"/>
          <w:szCs w:val="22"/>
        </w:rPr>
        <w:t>helps</w:t>
      </w:r>
      <w:r w:rsidR="00B856A0" w:rsidRPr="2D756FED">
        <w:rPr>
          <w:rFonts w:ascii="Arial" w:eastAsia="Arial" w:hAnsi="Arial" w:cs="Arial"/>
          <w:sz w:val="22"/>
          <w:szCs w:val="22"/>
        </w:rPr>
        <w:t xml:space="preserve"> decision-making related to those experiencing advanced frailty to the critical aspects of end-of-life care. </w:t>
      </w:r>
    </w:p>
    <w:p w14:paraId="462246F7" w14:textId="3E9C9CEC" w:rsidR="00A47B46" w:rsidRPr="009B7BF8" w:rsidRDefault="00A47B46" w:rsidP="2D756FED">
      <w:pPr>
        <w:spacing w:line="360" w:lineRule="auto"/>
        <w:jc w:val="both"/>
        <w:rPr>
          <w:rFonts w:ascii="Arial" w:eastAsia="Arial" w:hAnsi="Arial" w:cs="Arial"/>
          <w:sz w:val="22"/>
          <w:szCs w:val="22"/>
        </w:rPr>
      </w:pPr>
      <w:r w:rsidRPr="2D756FED">
        <w:rPr>
          <w:rFonts w:ascii="Arial" w:eastAsia="Arial" w:hAnsi="Arial" w:cs="Arial"/>
          <w:sz w:val="22"/>
          <w:szCs w:val="22"/>
        </w:rPr>
        <w:t xml:space="preserve">The NHS is also employing assistive technology to </w:t>
      </w:r>
      <w:r w:rsidR="7222B816" w:rsidRPr="2D756FED">
        <w:rPr>
          <w:rFonts w:ascii="Arial" w:eastAsia="Arial" w:hAnsi="Arial" w:cs="Arial"/>
          <w:sz w:val="22"/>
          <w:szCs w:val="22"/>
        </w:rPr>
        <w:t>aid</w:t>
      </w:r>
      <w:r w:rsidRPr="2D756FED">
        <w:rPr>
          <w:rFonts w:ascii="Arial" w:eastAsia="Arial" w:hAnsi="Arial" w:cs="Arial"/>
          <w:sz w:val="22"/>
          <w:szCs w:val="22"/>
        </w:rPr>
        <w:t xml:space="preserve"> older adults. Assistive technology can help older people in managing complicated conditions and live with dignity at home </w:t>
      </w:r>
      <w:sdt>
        <w:sdtPr>
          <w:rPr>
            <w:rFonts w:ascii="Arial" w:eastAsia="Arial" w:hAnsi="Arial" w:cs="Arial"/>
            <w:sz w:val="22"/>
            <w:szCs w:val="22"/>
          </w:rPr>
          <w:id w:val="897256792"/>
          <w:placeholder>
            <w:docPart w:val="DefaultPlaceholder_1081868574"/>
          </w:placeholder>
          <w:citation/>
        </w:sdtPr>
        <w:sdtContent>
          <w:r w:rsidRPr="009B7BF8">
            <w:fldChar w:fldCharType="begin"/>
          </w:r>
          <w:r w:rsidRPr="009B7BF8">
            <w:instrText xml:space="preserve"> CITATION Hal23 \l 1033 </w:instrText>
          </w:r>
          <w:r w:rsidRPr="009B7BF8">
            <w:fldChar w:fldCharType="separate"/>
          </w:r>
          <w:r w:rsidRPr="2D756FED">
            <w:rPr>
              <w:rFonts w:ascii="Arial" w:eastAsia="Arial" w:hAnsi="Arial" w:cs="Arial"/>
              <w:noProof/>
              <w:sz w:val="22"/>
              <w:szCs w:val="22"/>
            </w:rPr>
            <w:t>(Halvorsrud, et al., 2023)</w:t>
          </w:r>
          <w:r w:rsidRPr="009B7BF8">
            <w:fldChar w:fldCharType="end"/>
          </w:r>
        </w:sdtContent>
      </w:sdt>
      <w:r w:rsidRPr="2D756FED">
        <w:rPr>
          <w:rFonts w:ascii="Arial" w:eastAsia="Arial" w:hAnsi="Arial" w:cs="Arial"/>
          <w:sz w:val="22"/>
          <w:szCs w:val="22"/>
        </w:rPr>
        <w:t xml:space="preserve">. The right technology could also help carers in supporting the everyday activities of older adults. In this manner, it reduces the risk of hospital admissions. </w:t>
      </w:r>
    </w:p>
    <w:p w14:paraId="2C095948" w14:textId="04DE6C15" w:rsidR="00D76CF7" w:rsidRPr="009B7BF8" w:rsidRDefault="00B856A0" w:rsidP="2D756FED">
      <w:pPr>
        <w:pStyle w:val="Heading1"/>
        <w:spacing w:line="360" w:lineRule="auto"/>
        <w:jc w:val="both"/>
        <w:rPr>
          <w:rFonts w:ascii="Arial" w:eastAsia="Arial" w:hAnsi="Arial" w:cs="Arial"/>
          <w:sz w:val="22"/>
          <w:szCs w:val="22"/>
        </w:rPr>
      </w:pPr>
      <w:bookmarkStart w:id="65" w:name="_Toc150852037"/>
      <w:bookmarkStart w:id="66" w:name="_Toc150852211"/>
      <w:bookmarkStart w:id="67" w:name="_Toc150884841"/>
      <w:r w:rsidRPr="2D756FED">
        <w:rPr>
          <w:rFonts w:ascii="Arial" w:eastAsia="Arial" w:hAnsi="Arial" w:cs="Arial"/>
          <w:sz w:val="22"/>
          <w:szCs w:val="22"/>
        </w:rPr>
        <w:t>Conclusion</w:t>
      </w:r>
      <w:bookmarkEnd w:id="65"/>
      <w:bookmarkEnd w:id="66"/>
      <w:bookmarkEnd w:id="67"/>
      <w:r w:rsidRPr="2D756FED">
        <w:rPr>
          <w:rFonts w:ascii="Arial" w:eastAsia="Arial" w:hAnsi="Arial" w:cs="Arial"/>
          <w:sz w:val="22"/>
          <w:szCs w:val="22"/>
        </w:rPr>
        <w:t xml:space="preserve"> </w:t>
      </w:r>
    </w:p>
    <w:p w14:paraId="7DB2FA0A" w14:textId="0C09C472" w:rsidR="007912B8" w:rsidRPr="009B7BF8" w:rsidRDefault="00F51010" w:rsidP="2D756FED">
      <w:pPr>
        <w:spacing w:line="360" w:lineRule="auto"/>
        <w:jc w:val="both"/>
        <w:rPr>
          <w:rFonts w:ascii="Arial" w:eastAsia="Arial" w:hAnsi="Arial" w:cs="Arial"/>
          <w:sz w:val="22"/>
          <w:szCs w:val="22"/>
        </w:rPr>
      </w:pPr>
      <w:r w:rsidRPr="2D756FED">
        <w:rPr>
          <w:rFonts w:ascii="Arial" w:eastAsia="Arial" w:hAnsi="Arial" w:cs="Arial"/>
          <w:sz w:val="22"/>
          <w:szCs w:val="22"/>
        </w:rPr>
        <w:t>C</w:t>
      </w:r>
      <w:r w:rsidR="00B856A0" w:rsidRPr="2D756FED">
        <w:rPr>
          <w:rFonts w:ascii="Arial" w:eastAsia="Arial" w:hAnsi="Arial" w:cs="Arial"/>
          <w:sz w:val="22"/>
          <w:szCs w:val="22"/>
        </w:rPr>
        <w:t>onsidering the health and social care needs of the elderly population is important to make a society that appreciates and cares for graceful aging. This report considers the varied requirements of older people by utili</w:t>
      </w:r>
      <w:r w:rsidR="06289E85" w:rsidRPr="2D756FED">
        <w:rPr>
          <w:rFonts w:ascii="Arial" w:eastAsia="Arial" w:hAnsi="Arial" w:cs="Arial"/>
          <w:sz w:val="22"/>
          <w:szCs w:val="22"/>
        </w:rPr>
        <w:t>s</w:t>
      </w:r>
      <w:r w:rsidR="00B856A0" w:rsidRPr="2D756FED">
        <w:rPr>
          <w:rFonts w:ascii="Arial" w:eastAsia="Arial" w:hAnsi="Arial" w:cs="Arial"/>
          <w:sz w:val="22"/>
          <w:szCs w:val="22"/>
        </w:rPr>
        <w:t xml:space="preserve">ing the case study of Sadie Evans to highlight common issues </w:t>
      </w:r>
      <w:r w:rsidR="5D45B75C" w:rsidRPr="2D756FED">
        <w:rPr>
          <w:rFonts w:ascii="Arial" w:eastAsia="Arial" w:hAnsi="Arial" w:cs="Arial"/>
          <w:sz w:val="22"/>
          <w:szCs w:val="22"/>
        </w:rPr>
        <w:t>met</w:t>
      </w:r>
      <w:r w:rsidR="00B856A0" w:rsidRPr="2D756FED">
        <w:rPr>
          <w:rFonts w:ascii="Arial" w:eastAsia="Arial" w:hAnsi="Arial" w:cs="Arial"/>
          <w:sz w:val="22"/>
          <w:szCs w:val="22"/>
        </w:rPr>
        <w:t xml:space="preserve"> by aging people. The issues of loneliness enhanced by the COVID-19 pandemic, financial struggles, lack of mobility, and unfamiliarity with digital tools have </w:t>
      </w:r>
      <w:r w:rsidR="00F8DE2D" w:rsidRPr="2D756FED">
        <w:rPr>
          <w:rFonts w:ascii="Arial" w:eastAsia="Arial" w:hAnsi="Arial" w:cs="Arial"/>
          <w:sz w:val="22"/>
          <w:szCs w:val="22"/>
        </w:rPr>
        <w:t>an enormous influence</w:t>
      </w:r>
      <w:r w:rsidR="00B856A0" w:rsidRPr="2D756FED">
        <w:rPr>
          <w:rFonts w:ascii="Arial" w:eastAsia="Arial" w:hAnsi="Arial" w:cs="Arial"/>
          <w:sz w:val="22"/>
          <w:szCs w:val="22"/>
        </w:rPr>
        <w:t xml:space="preserve"> on older people</w:t>
      </w:r>
      <w:r w:rsidR="002A055E" w:rsidRPr="2D756FED">
        <w:rPr>
          <w:rFonts w:ascii="Arial" w:eastAsia="Arial" w:hAnsi="Arial" w:cs="Arial"/>
          <w:sz w:val="22"/>
          <w:szCs w:val="22"/>
        </w:rPr>
        <w:t xml:space="preserve">. </w:t>
      </w:r>
      <w:r w:rsidR="00B856A0" w:rsidRPr="2D756FED">
        <w:rPr>
          <w:rFonts w:ascii="Arial" w:eastAsia="Arial" w:hAnsi="Arial" w:cs="Arial"/>
          <w:sz w:val="22"/>
          <w:szCs w:val="22"/>
        </w:rPr>
        <w:t xml:space="preserve">Theories such as Maslow's </w:t>
      </w:r>
      <w:r w:rsidR="00A47B46" w:rsidRPr="2D756FED">
        <w:rPr>
          <w:rFonts w:ascii="Arial" w:eastAsia="Arial" w:hAnsi="Arial" w:cs="Arial"/>
          <w:sz w:val="22"/>
          <w:szCs w:val="22"/>
        </w:rPr>
        <w:t>hierarchy of needs</w:t>
      </w:r>
      <w:r w:rsidR="00B856A0" w:rsidRPr="2D756FED">
        <w:rPr>
          <w:rFonts w:ascii="Arial" w:eastAsia="Arial" w:hAnsi="Arial" w:cs="Arial"/>
          <w:sz w:val="22"/>
          <w:szCs w:val="22"/>
        </w:rPr>
        <w:t>, Erikson's stages of development</w:t>
      </w:r>
      <w:r w:rsidR="00A47B46" w:rsidRPr="2D756FED">
        <w:rPr>
          <w:rFonts w:ascii="Arial" w:eastAsia="Arial" w:hAnsi="Arial" w:cs="Arial"/>
          <w:sz w:val="22"/>
          <w:szCs w:val="22"/>
        </w:rPr>
        <w:t xml:space="preserve">, disengagement theory, and activity theory </w:t>
      </w:r>
      <w:r w:rsidR="080FF9A1" w:rsidRPr="2D756FED">
        <w:rPr>
          <w:rFonts w:ascii="Arial" w:eastAsia="Arial" w:hAnsi="Arial" w:cs="Arial"/>
          <w:sz w:val="22"/>
          <w:szCs w:val="22"/>
        </w:rPr>
        <w:t>supply</w:t>
      </w:r>
      <w:r w:rsidR="00B856A0" w:rsidRPr="2D756FED">
        <w:rPr>
          <w:rFonts w:ascii="Arial" w:eastAsia="Arial" w:hAnsi="Arial" w:cs="Arial"/>
          <w:sz w:val="22"/>
          <w:szCs w:val="22"/>
        </w:rPr>
        <w:t xml:space="preserve"> an understanding of the psychological and social aspects of aging. </w:t>
      </w:r>
      <w:r w:rsidR="002A055E" w:rsidRPr="2D756FED">
        <w:rPr>
          <w:rFonts w:ascii="Arial" w:eastAsia="Arial" w:hAnsi="Arial" w:cs="Arial"/>
          <w:sz w:val="22"/>
          <w:szCs w:val="22"/>
        </w:rPr>
        <w:t>T</w:t>
      </w:r>
      <w:r w:rsidR="00B856A0" w:rsidRPr="2D756FED">
        <w:rPr>
          <w:rFonts w:ascii="Arial" w:eastAsia="Arial" w:hAnsi="Arial" w:cs="Arial"/>
          <w:sz w:val="22"/>
          <w:szCs w:val="22"/>
        </w:rPr>
        <w:t xml:space="preserve">he global demographic shift towards an aging population </w:t>
      </w:r>
      <w:r w:rsidR="002A055E" w:rsidRPr="2D756FED">
        <w:rPr>
          <w:rFonts w:ascii="Arial" w:eastAsia="Arial" w:hAnsi="Arial" w:cs="Arial"/>
          <w:sz w:val="22"/>
          <w:szCs w:val="22"/>
        </w:rPr>
        <w:t>increases</w:t>
      </w:r>
      <w:r w:rsidR="00B856A0" w:rsidRPr="2D756FED">
        <w:rPr>
          <w:rFonts w:ascii="Arial" w:eastAsia="Arial" w:hAnsi="Arial" w:cs="Arial"/>
          <w:sz w:val="22"/>
          <w:szCs w:val="22"/>
        </w:rPr>
        <w:t xml:space="preserve"> the need for </w:t>
      </w:r>
      <w:r w:rsidR="002A055E" w:rsidRPr="2D756FED">
        <w:rPr>
          <w:rFonts w:ascii="Arial" w:eastAsia="Arial" w:hAnsi="Arial" w:cs="Arial"/>
          <w:sz w:val="22"/>
          <w:szCs w:val="22"/>
        </w:rPr>
        <w:t>proper</w:t>
      </w:r>
      <w:r w:rsidR="00B856A0" w:rsidRPr="2D756FED">
        <w:rPr>
          <w:rFonts w:ascii="Arial" w:eastAsia="Arial" w:hAnsi="Arial" w:cs="Arial"/>
          <w:sz w:val="22"/>
          <w:szCs w:val="22"/>
        </w:rPr>
        <w:t xml:space="preserve"> hea</w:t>
      </w:r>
      <w:r w:rsidR="002A055E" w:rsidRPr="2D756FED">
        <w:rPr>
          <w:rFonts w:ascii="Arial" w:eastAsia="Arial" w:hAnsi="Arial" w:cs="Arial"/>
          <w:sz w:val="22"/>
          <w:szCs w:val="22"/>
        </w:rPr>
        <w:t xml:space="preserve">lth and social care provisions. </w:t>
      </w:r>
      <w:r w:rsidR="00B856A0" w:rsidRPr="2D756FED">
        <w:rPr>
          <w:rFonts w:ascii="Arial" w:eastAsia="Arial" w:hAnsi="Arial" w:cs="Arial"/>
          <w:sz w:val="22"/>
          <w:szCs w:val="22"/>
        </w:rPr>
        <w:t xml:space="preserve">The impact of COVID-19 on the elderly </w:t>
      </w:r>
      <w:r w:rsidR="002A055E" w:rsidRPr="2D756FED">
        <w:rPr>
          <w:rFonts w:ascii="Arial" w:eastAsia="Arial" w:hAnsi="Arial" w:cs="Arial"/>
          <w:sz w:val="22"/>
          <w:szCs w:val="22"/>
        </w:rPr>
        <w:t xml:space="preserve">underlined </w:t>
      </w:r>
      <w:r w:rsidR="00B856A0" w:rsidRPr="2D756FED">
        <w:rPr>
          <w:rFonts w:ascii="Arial" w:eastAsia="Arial" w:hAnsi="Arial" w:cs="Arial"/>
          <w:sz w:val="22"/>
          <w:szCs w:val="22"/>
        </w:rPr>
        <w:t xml:space="preserve">the importance of community engagement, family support, and technological advancements in enhancing the quality of life for older individuals. Moreover, </w:t>
      </w:r>
      <w:r w:rsidR="002A055E" w:rsidRPr="2D756FED">
        <w:rPr>
          <w:rFonts w:ascii="Arial" w:eastAsia="Arial" w:hAnsi="Arial" w:cs="Arial"/>
          <w:sz w:val="22"/>
          <w:szCs w:val="22"/>
        </w:rPr>
        <w:t>issues like elder abuse, financial problems, lack of mobility, hygiene, and the risk of disorders should be addressed. T</w:t>
      </w:r>
      <w:r w:rsidR="00B856A0" w:rsidRPr="2D756FED">
        <w:rPr>
          <w:rFonts w:ascii="Arial" w:eastAsia="Arial" w:hAnsi="Arial" w:cs="Arial"/>
          <w:sz w:val="22"/>
          <w:szCs w:val="22"/>
        </w:rPr>
        <w:t xml:space="preserve">he </w:t>
      </w:r>
      <w:r w:rsidR="002A055E" w:rsidRPr="2D756FED">
        <w:rPr>
          <w:rFonts w:ascii="Arial" w:eastAsia="Arial" w:hAnsi="Arial" w:cs="Arial"/>
          <w:sz w:val="22"/>
          <w:szCs w:val="22"/>
        </w:rPr>
        <w:t xml:space="preserve">present health and social care </w:t>
      </w:r>
      <w:r w:rsidR="00B856A0" w:rsidRPr="2D756FED">
        <w:rPr>
          <w:rFonts w:ascii="Arial" w:eastAsia="Arial" w:hAnsi="Arial" w:cs="Arial"/>
          <w:sz w:val="22"/>
          <w:szCs w:val="22"/>
        </w:rPr>
        <w:t xml:space="preserve">services in the UK </w:t>
      </w:r>
      <w:r w:rsidR="002A055E" w:rsidRPr="2D756FED">
        <w:rPr>
          <w:rFonts w:ascii="Arial" w:eastAsia="Arial" w:hAnsi="Arial" w:cs="Arial"/>
          <w:sz w:val="22"/>
          <w:szCs w:val="22"/>
        </w:rPr>
        <w:t>and</w:t>
      </w:r>
      <w:r w:rsidR="00B856A0" w:rsidRPr="2D756FED">
        <w:rPr>
          <w:rFonts w:ascii="Arial" w:eastAsia="Arial" w:hAnsi="Arial" w:cs="Arial"/>
          <w:sz w:val="22"/>
          <w:szCs w:val="22"/>
        </w:rPr>
        <w:t xml:space="preserve"> the </w:t>
      </w:r>
      <w:r w:rsidR="002A055E" w:rsidRPr="2D756FED">
        <w:rPr>
          <w:rFonts w:ascii="Arial" w:eastAsia="Arial" w:hAnsi="Arial" w:cs="Arial"/>
          <w:sz w:val="22"/>
          <w:szCs w:val="22"/>
        </w:rPr>
        <w:t>involvement</w:t>
      </w:r>
      <w:r w:rsidR="00B856A0" w:rsidRPr="2D756FED">
        <w:rPr>
          <w:rFonts w:ascii="Arial" w:eastAsia="Arial" w:hAnsi="Arial" w:cs="Arial"/>
          <w:sz w:val="22"/>
          <w:szCs w:val="22"/>
        </w:rPr>
        <w:t xml:space="preserve"> of the National Health Service (NHS) in supporting the aging population</w:t>
      </w:r>
      <w:r w:rsidR="002A055E" w:rsidRPr="2D756FED">
        <w:rPr>
          <w:rFonts w:ascii="Arial" w:eastAsia="Arial" w:hAnsi="Arial" w:cs="Arial"/>
          <w:sz w:val="22"/>
          <w:szCs w:val="22"/>
        </w:rPr>
        <w:t xml:space="preserve"> are making life easier for the older population</w:t>
      </w:r>
      <w:r w:rsidR="00B856A0" w:rsidRPr="2D756FED">
        <w:rPr>
          <w:rFonts w:ascii="Arial" w:eastAsia="Arial" w:hAnsi="Arial" w:cs="Arial"/>
          <w:sz w:val="22"/>
          <w:szCs w:val="22"/>
        </w:rPr>
        <w:t xml:space="preserve">. However, healthcare providers face some challenges, and improvements </w:t>
      </w:r>
      <w:r w:rsidR="002A055E" w:rsidRPr="2D756FED">
        <w:rPr>
          <w:rFonts w:ascii="Arial" w:eastAsia="Arial" w:hAnsi="Arial" w:cs="Arial"/>
          <w:sz w:val="22"/>
          <w:szCs w:val="22"/>
        </w:rPr>
        <w:t xml:space="preserve">are </w:t>
      </w:r>
      <w:r w:rsidR="3FCE5400" w:rsidRPr="2D756FED">
        <w:rPr>
          <w:rFonts w:ascii="Arial" w:eastAsia="Arial" w:hAnsi="Arial" w:cs="Arial"/>
          <w:sz w:val="22"/>
          <w:szCs w:val="22"/>
        </w:rPr>
        <w:t>needed</w:t>
      </w:r>
      <w:r w:rsidR="002A055E" w:rsidRPr="2D756FED">
        <w:rPr>
          <w:rFonts w:ascii="Arial" w:eastAsia="Arial" w:hAnsi="Arial" w:cs="Arial"/>
          <w:sz w:val="22"/>
          <w:szCs w:val="22"/>
        </w:rPr>
        <w:t xml:space="preserve"> </w:t>
      </w:r>
      <w:r w:rsidR="00B856A0" w:rsidRPr="2D756FED">
        <w:rPr>
          <w:rFonts w:ascii="Arial" w:eastAsia="Arial" w:hAnsi="Arial" w:cs="Arial"/>
          <w:sz w:val="22"/>
          <w:szCs w:val="22"/>
        </w:rPr>
        <w:t>to meet the</w:t>
      </w:r>
      <w:r w:rsidR="002A055E" w:rsidRPr="2D756FED">
        <w:rPr>
          <w:rFonts w:ascii="Arial" w:eastAsia="Arial" w:hAnsi="Arial" w:cs="Arial"/>
          <w:sz w:val="22"/>
          <w:szCs w:val="22"/>
        </w:rPr>
        <w:t xml:space="preserve"> evolving needs of the elderly.</w:t>
      </w:r>
    </w:p>
    <w:p w14:paraId="562F5E7F" w14:textId="77777777" w:rsidR="00A47B46" w:rsidRPr="009B7BF8" w:rsidRDefault="00A47B46" w:rsidP="2D756FED">
      <w:pPr>
        <w:spacing w:line="360" w:lineRule="auto"/>
        <w:jc w:val="both"/>
        <w:rPr>
          <w:rFonts w:ascii="Arial" w:eastAsia="Arial" w:hAnsi="Arial" w:cs="Arial"/>
          <w:sz w:val="22"/>
          <w:szCs w:val="22"/>
        </w:rPr>
      </w:pPr>
      <w:r w:rsidRPr="2D756FED">
        <w:rPr>
          <w:rFonts w:ascii="Arial" w:eastAsia="Arial" w:hAnsi="Arial" w:cs="Arial"/>
          <w:sz w:val="22"/>
          <w:szCs w:val="22"/>
        </w:rPr>
        <w:br w:type="page"/>
      </w:r>
    </w:p>
    <w:p w14:paraId="72491A8E" w14:textId="346189B4" w:rsidR="007912B8" w:rsidRPr="009B7BF8" w:rsidRDefault="007912B8" w:rsidP="2D756FED">
      <w:pPr>
        <w:pStyle w:val="Heading1"/>
        <w:spacing w:line="360" w:lineRule="auto"/>
        <w:jc w:val="both"/>
        <w:rPr>
          <w:rFonts w:ascii="Arial" w:eastAsia="Arial" w:hAnsi="Arial" w:cs="Arial"/>
          <w:color w:val="1F4E79" w:themeColor="accent1" w:themeShade="80"/>
          <w:sz w:val="22"/>
          <w:szCs w:val="22"/>
        </w:rPr>
      </w:pPr>
      <w:r>
        <w:t>￼</w:t>
      </w:r>
      <w:r w:rsidRPr="2D756FED">
        <w:rPr>
          <w:rFonts w:ascii="Arial" w:eastAsia="Arial" w:hAnsi="Arial" w:cs="Arial"/>
          <w:color w:val="1F4E79" w:themeColor="accent1" w:themeShade="80"/>
          <w:sz w:val="22"/>
          <w:szCs w:val="22"/>
        </w:rPr>
        <w:t>References</w:t>
      </w:r>
    </w:p>
    <w:sdt>
      <w:sdtPr>
        <w:rPr>
          <w:szCs w:val="22"/>
        </w:rPr>
        <w:id w:val="-3606499"/>
        <w:docPartObj>
          <w:docPartGallery w:val="Bibliographies"/>
          <w:docPartUnique/>
        </w:docPartObj>
      </w:sdtPr>
      <w:sdtEndPr>
        <w:rPr>
          <w:szCs w:val="24"/>
        </w:rPr>
      </w:sdtEndPr>
      <w:sdtContent>
        <w:p w14:paraId="798CB36B" w14:textId="19CA949A" w:rsidR="00B82360" w:rsidRPr="009B7BF8" w:rsidRDefault="00B82360" w:rsidP="2D756FED">
          <w:pPr>
            <w:pStyle w:val="Bibliography"/>
            <w:rPr>
              <w:rFonts w:ascii="Arial" w:eastAsia="Arial" w:hAnsi="Arial" w:cs="Arial"/>
              <w:sz w:val="22"/>
              <w:szCs w:val="22"/>
            </w:rPr>
          </w:pPr>
          <w:r>
            <w:t>￼</w:t>
          </w:r>
          <w:r w:rsidR="007912B8" w:rsidRPr="2D756FED">
            <w:fldChar w:fldCharType="begin"/>
          </w:r>
          <w:r w:rsidR="007912B8">
            <w:instrText xml:space="preserve"> BIBLIOGRAPHY </w:instrText>
          </w:r>
          <w:r w:rsidR="007912B8" w:rsidRPr="2D756FED">
            <w:fldChar w:fldCharType="separate"/>
          </w:r>
          <w:r w:rsidRPr="2D756FED">
            <w:rPr>
              <w:rFonts w:ascii="Arial" w:eastAsia="Arial" w:hAnsi="Arial" w:cs="Arial"/>
              <w:sz w:val="22"/>
              <w:szCs w:val="22"/>
            </w:rPr>
            <w:t xml:space="preserve">HU </w:t>
          </w:r>
          <w:r w:rsidR="009B7BF8" w:rsidRPr="2D756FED">
            <w:rPr>
              <w:rFonts w:ascii="Arial" w:eastAsia="Arial" w:hAnsi="Arial" w:cs="Arial"/>
              <w:sz w:val="22"/>
              <w:szCs w:val="22"/>
            </w:rPr>
            <w:t>M</w:t>
          </w:r>
          <w:r w:rsidRPr="2D756FED">
            <w:rPr>
              <w:rFonts w:ascii="Arial" w:eastAsia="Arial" w:hAnsi="Arial" w:cs="Arial"/>
              <w:sz w:val="22"/>
              <w:szCs w:val="22"/>
            </w:rPr>
            <w:t xml:space="preserve">edical </w:t>
          </w:r>
          <w:r w:rsidR="009B7BF8" w:rsidRPr="2D756FED">
            <w:rPr>
              <w:rFonts w:ascii="Arial" w:eastAsia="Arial" w:hAnsi="Arial" w:cs="Arial"/>
              <w:sz w:val="22"/>
              <w:szCs w:val="22"/>
            </w:rPr>
            <w:t>R</w:t>
          </w:r>
          <w:r w:rsidRPr="2D756FED">
            <w:rPr>
              <w:rFonts w:ascii="Arial" w:eastAsia="Arial" w:hAnsi="Arial" w:cs="Arial"/>
              <w:sz w:val="22"/>
              <w:szCs w:val="22"/>
            </w:rPr>
            <w:t xml:space="preserve">eview </w:t>
          </w:r>
          <w:r w:rsidR="009B7BF8" w:rsidRPr="2D756FED">
            <w:rPr>
              <w:rFonts w:ascii="Arial" w:eastAsia="Arial" w:hAnsi="Arial" w:cs="Arial"/>
              <w:sz w:val="22"/>
              <w:szCs w:val="22"/>
            </w:rPr>
            <w:t>B</w:t>
          </w:r>
          <w:r w:rsidRPr="2D756FED">
            <w:rPr>
              <w:rFonts w:ascii="Arial" w:eastAsia="Arial" w:hAnsi="Arial" w:cs="Arial"/>
              <w:sz w:val="22"/>
              <w:szCs w:val="22"/>
            </w:rPr>
            <w:t xml:space="preserve">oard, 2020. </w:t>
          </w:r>
          <w:r w:rsidRPr="2D756FED">
            <w:rPr>
              <w:i/>
              <w:iCs/>
            </w:rPr>
            <w:t>Alzheimer's and Parkinson's disease-related d</w:t>
          </w:r>
          <w:r w:rsidR="009B7BF8" w:rsidRPr="2D756FED">
            <w:rPr>
              <w:i/>
              <w:iCs/>
            </w:rPr>
            <w:t>ementia: What's the difference?</w:t>
          </w:r>
          <w:r w:rsidRPr="2D756FED">
            <w:rPr>
              <w:i/>
              <w:iCs/>
            </w:rPr>
            <w:t xml:space="preserve"> </w:t>
          </w:r>
          <w:r w:rsidRPr="2D756FED">
            <w:rPr>
              <w:rFonts w:ascii="Arial" w:eastAsia="Arial" w:hAnsi="Arial" w:cs="Arial"/>
              <w:sz w:val="22"/>
              <w:szCs w:val="22"/>
            </w:rPr>
            <w:t xml:space="preserve">[Online] </w:t>
          </w:r>
          <w:r w:rsidR="007912B8">
            <w:br/>
          </w:r>
          <w:r w:rsidRPr="2D756FED">
            <w:rPr>
              <w:rFonts w:ascii="Arial" w:eastAsia="Arial" w:hAnsi="Arial" w:cs="Arial"/>
              <w:sz w:val="22"/>
              <w:szCs w:val="22"/>
            </w:rPr>
            <w:t xml:space="preserve">Available at: </w:t>
          </w:r>
          <w:r w:rsidRPr="2D756FED">
            <w:rPr>
              <w:u w:val="single"/>
            </w:rPr>
            <w:t>https://alzheimersdisease.net/answers/parkinsons-dementia-differences#:~:text=These%20problems%20can%20be%20due,day%2Dto%2Dday%20life.</w:t>
          </w:r>
          <w:r w:rsidR="007912B8">
            <w:br/>
          </w:r>
          <w:r w:rsidRPr="2D756FED">
            <w:rPr>
              <w:rFonts w:ascii="Arial" w:eastAsia="Arial" w:hAnsi="Arial" w:cs="Arial"/>
              <w:sz w:val="22"/>
              <w:szCs w:val="22"/>
            </w:rPr>
            <w:t>[Accessed 13 November 2023].</w:t>
          </w:r>
        </w:p>
        <w:sdt>
          <w:sdtPr>
            <w:id w:val="-573587230"/>
            <w:bibliography/>
          </w:sdtPr>
          <w:sdtContent>
            <w:p w14:paraId="25CBF70D" w14:textId="5E8CCB75"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Achilleos, A. et al., 2023. Lessons learned from older adults fusing of an augmented reality, assisted living and social interaction platform. </w:t>
              </w:r>
              <w:r w:rsidRPr="2D756FED">
                <w:rPr>
                  <w:i/>
                  <w:iCs/>
                </w:rPr>
                <w:t xml:space="preserve">Sn Comput. Sci., </w:t>
              </w:r>
              <w:r w:rsidRPr="2D756FED">
                <w:rPr>
                  <w:rFonts w:ascii="Arial" w:eastAsia="Arial" w:hAnsi="Arial" w:cs="Arial"/>
                  <w:sz w:val="22"/>
                  <w:szCs w:val="22"/>
                </w:rPr>
                <w:t>4(1), pp. 1-9.</w:t>
              </w:r>
            </w:p>
            <w:p w14:paraId="1CD165D9" w14:textId="1BAC458A"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Better health, 2023. </w:t>
              </w:r>
              <w:r w:rsidRPr="2D756FED">
                <w:rPr>
                  <w:i/>
                  <w:iCs/>
                </w:rPr>
                <w:t xml:space="preserve">Physical activity for seniors. </w:t>
              </w:r>
              <w:r w:rsidRPr="2D756FED">
                <w:rPr>
                  <w:rFonts w:ascii="Arial" w:eastAsia="Arial" w:hAnsi="Arial" w:cs="Arial"/>
                  <w:sz w:val="22"/>
                  <w:szCs w:val="22"/>
                </w:rPr>
                <w:t xml:space="preserve">[Online] </w:t>
              </w:r>
              <w:r>
                <w:br/>
              </w:r>
              <w:r w:rsidRPr="2D756FED">
                <w:rPr>
                  <w:rFonts w:ascii="Arial" w:eastAsia="Arial" w:hAnsi="Arial" w:cs="Arial"/>
                  <w:sz w:val="22"/>
                  <w:szCs w:val="22"/>
                </w:rPr>
                <w:t xml:space="preserve">Available at: </w:t>
              </w:r>
              <w:r w:rsidRPr="2D756FED">
                <w:rPr>
                  <w:u w:val="single"/>
                </w:rPr>
                <w:t>https://betterhealth.vic.gov.au/health/healthyliving/physical-activity-for-seniors</w:t>
              </w:r>
              <w:r>
                <w:br/>
              </w:r>
              <w:r w:rsidRPr="2D756FED">
                <w:rPr>
                  <w:rFonts w:ascii="Arial" w:eastAsia="Arial" w:hAnsi="Arial" w:cs="Arial"/>
                  <w:sz w:val="22"/>
                  <w:szCs w:val="22"/>
                </w:rPr>
                <w:t>[Accessed 13 November 2023].</w:t>
              </w:r>
            </w:p>
            <w:p w14:paraId="283CEB2F" w14:textId="5A6009D1"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Brandt, A. &amp; Gardner, M., 2020. The golden age of medicine?. In: </w:t>
              </w:r>
              <w:r w:rsidRPr="2D756FED">
                <w:rPr>
                  <w:i/>
                  <w:iCs/>
                </w:rPr>
                <w:t xml:space="preserve">Medicine in the twentieth century. </w:t>
              </w:r>
              <w:r w:rsidRPr="2D756FED">
                <w:rPr>
                  <w:rFonts w:ascii="Arial" w:eastAsia="Arial" w:hAnsi="Arial" w:cs="Arial"/>
                  <w:sz w:val="22"/>
                  <w:szCs w:val="22"/>
                </w:rPr>
                <w:t>s.l.:Taylor &amp; Francis, pp. 21-37.</w:t>
              </w:r>
            </w:p>
            <w:p w14:paraId="44172A23" w14:textId="21843D0D"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Cubanski, J., Kates, J., Neuman, T. &amp; Freed, M., 2022. </w:t>
              </w:r>
              <w:r w:rsidRPr="2D756FED">
                <w:rPr>
                  <w:i/>
                  <w:iCs/>
                </w:rPr>
                <w:t xml:space="preserve">Deaths among older adults due to covid-19 jumped during the summer of 2022 before falling somewhat in september. </w:t>
              </w:r>
              <w:r w:rsidRPr="2D756FED">
                <w:rPr>
                  <w:rFonts w:ascii="Arial" w:eastAsia="Arial" w:hAnsi="Arial" w:cs="Arial"/>
                  <w:sz w:val="22"/>
                  <w:szCs w:val="22"/>
                </w:rPr>
                <w:t xml:space="preserve">[Online] </w:t>
              </w:r>
              <w:r>
                <w:br/>
              </w:r>
              <w:r w:rsidRPr="2D756FED">
                <w:rPr>
                  <w:rFonts w:ascii="Arial" w:eastAsia="Arial" w:hAnsi="Arial" w:cs="Arial"/>
                  <w:sz w:val="22"/>
                  <w:szCs w:val="22"/>
                </w:rPr>
                <w:t xml:space="preserve">Available at: </w:t>
              </w:r>
              <w:r w:rsidRPr="2D756FED">
                <w:rPr>
                  <w:u w:val="single"/>
                </w:rPr>
                <w:t>https://www.kff.org/coronavirus-covid-19/issue-brief/deaths-among-older-adults-due-to-covid-19-jumped-during-the-summer-of-2022-before-falling-somewhat-in-september/</w:t>
              </w:r>
              <w:r>
                <w:br/>
              </w:r>
              <w:r w:rsidRPr="2D756FED">
                <w:rPr>
                  <w:rFonts w:ascii="Arial" w:eastAsia="Arial" w:hAnsi="Arial" w:cs="Arial"/>
                  <w:sz w:val="22"/>
                  <w:szCs w:val="22"/>
                </w:rPr>
                <w:t>[Accessed 13 November 2023].</w:t>
              </w:r>
            </w:p>
            <w:p w14:paraId="47B8662B" w14:textId="34974341"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Everitt, T., Davies, M., Wadsworth, L. &amp; Yantha, B., 2023. </w:t>
              </w:r>
              <w:r w:rsidRPr="2D756FED">
                <w:rPr>
                  <w:i/>
                  <w:iCs/>
                </w:rPr>
                <w:t xml:space="preserve">Chapter 2: Theories of aging. </w:t>
              </w:r>
              <w:r w:rsidRPr="2D756FED">
                <w:rPr>
                  <w:rFonts w:ascii="Arial" w:eastAsia="Arial" w:hAnsi="Arial" w:cs="Arial"/>
                  <w:sz w:val="22"/>
                  <w:szCs w:val="22"/>
                </w:rPr>
                <w:t xml:space="preserve">[Online] </w:t>
              </w:r>
              <w:r>
                <w:br/>
              </w:r>
              <w:r w:rsidRPr="2D756FED">
                <w:rPr>
                  <w:rFonts w:ascii="Arial" w:eastAsia="Arial" w:hAnsi="Arial" w:cs="Arial"/>
                  <w:sz w:val="22"/>
                  <w:szCs w:val="22"/>
                </w:rPr>
                <w:t xml:space="preserve">Available at: </w:t>
              </w:r>
              <w:r w:rsidRPr="2D756FED">
                <w:rPr>
                  <w:u w:val="single"/>
                </w:rPr>
                <w:t>https://caul-cbua.pressbooks.pub/nutritionaging/chapter/why-the-body-ages/#:~:text=This%20theory%20summarizes%20a%20hierarchy,needs%20(Maslow%2C%201954).</w:t>
              </w:r>
              <w:r>
                <w:br/>
              </w:r>
              <w:r w:rsidRPr="2D756FED">
                <w:rPr>
                  <w:rFonts w:ascii="Arial" w:eastAsia="Arial" w:hAnsi="Arial" w:cs="Arial"/>
                  <w:sz w:val="22"/>
                  <w:szCs w:val="22"/>
                </w:rPr>
                <w:t>[Accessed 13 November 2023].</w:t>
              </w:r>
            </w:p>
            <w:p w14:paraId="08345737" w14:textId="5110F97C"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Halvorsrud, L. et al., 2023. Perspectives on assistive technology among older Norwegian adults receiving community health services. </w:t>
              </w:r>
              <w:r w:rsidRPr="2D756FED">
                <w:rPr>
                  <w:i/>
                  <w:iCs/>
                </w:rPr>
                <w:t xml:space="preserve">Disability and Rehabilitation: Assistive Technology, </w:t>
              </w:r>
              <w:r w:rsidRPr="2D756FED">
                <w:rPr>
                  <w:rFonts w:ascii="Arial" w:eastAsia="Arial" w:hAnsi="Arial" w:cs="Arial"/>
                  <w:sz w:val="22"/>
                  <w:szCs w:val="22"/>
                </w:rPr>
                <w:t>18(5), pp. 685-692.</w:t>
              </w:r>
            </w:p>
            <w:p w14:paraId="5B02996B" w14:textId="71C9B1BF"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Health in aging foundation, 2023. </w:t>
              </w:r>
              <w:r w:rsidRPr="2D756FED">
                <w:rPr>
                  <w:i/>
                  <w:iCs/>
                </w:rPr>
                <w:t xml:space="preserve">Caregiver guide: Mobility problems. </w:t>
              </w:r>
              <w:r w:rsidRPr="2D756FED">
                <w:rPr>
                  <w:rFonts w:ascii="Arial" w:eastAsia="Arial" w:hAnsi="Arial" w:cs="Arial"/>
                  <w:sz w:val="22"/>
                  <w:szCs w:val="22"/>
                </w:rPr>
                <w:t xml:space="preserve">[Online] </w:t>
              </w:r>
              <w:r>
                <w:br/>
              </w:r>
              <w:r w:rsidRPr="2D756FED">
                <w:rPr>
                  <w:rFonts w:ascii="Arial" w:eastAsia="Arial" w:hAnsi="Arial" w:cs="Arial"/>
                  <w:sz w:val="22"/>
                  <w:szCs w:val="22"/>
                </w:rPr>
                <w:t xml:space="preserve">Available at: </w:t>
              </w:r>
              <w:r w:rsidRPr="2D756FED">
                <w:rPr>
                  <w:u w:val="single"/>
                </w:rPr>
                <w:t>https://www.healthinaging.org/tools-and-tips/caregiver-guide-mobility-problems#:~:text=%22It's%20normal%20for%20older%20people,preserved%20for%20a%20longer%20time.</w:t>
              </w:r>
              <w:r>
                <w:br/>
              </w:r>
              <w:r w:rsidRPr="2D756FED">
                <w:rPr>
                  <w:rFonts w:ascii="Arial" w:eastAsia="Arial" w:hAnsi="Arial" w:cs="Arial"/>
                  <w:sz w:val="22"/>
                  <w:szCs w:val="22"/>
                </w:rPr>
                <w:t>[Accessed 13 November 2023].</w:t>
              </w:r>
            </w:p>
            <w:p w14:paraId="0DC47FCE" w14:textId="29E47501"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Heslop, P. &amp; Meredith, C., 2020. </w:t>
              </w:r>
              <w:r w:rsidRPr="2D756FED">
                <w:rPr>
                  <w:i/>
                  <w:iCs/>
                </w:rPr>
                <w:t xml:space="preserve">Social Work Theory in Practice. </w:t>
              </w:r>
              <w:r w:rsidRPr="2D756FED">
                <w:rPr>
                  <w:rFonts w:ascii="Arial" w:eastAsia="Arial" w:hAnsi="Arial" w:cs="Arial"/>
                  <w:sz w:val="22"/>
                  <w:szCs w:val="22"/>
                </w:rPr>
                <w:t>1st ed. New York City: Sage Publications.</w:t>
              </w:r>
            </w:p>
            <w:p w14:paraId="4667C4D2" w14:textId="1BC3E3EC"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Jiang, C., Chen, Q. &amp; Xie, M., 2020. Smoking increases the risk of infectious diseases: A narrative review. </w:t>
              </w:r>
              <w:r w:rsidRPr="2D756FED">
                <w:rPr>
                  <w:i/>
                  <w:iCs/>
                </w:rPr>
                <w:t xml:space="preserve">Tobacco Induced Diseases, </w:t>
              </w:r>
              <w:r w:rsidRPr="2D756FED">
                <w:rPr>
                  <w:rFonts w:ascii="Arial" w:eastAsia="Arial" w:hAnsi="Arial" w:cs="Arial"/>
                  <w:sz w:val="22"/>
                  <w:szCs w:val="22"/>
                </w:rPr>
                <w:t>18(60), pp. 1-9.</w:t>
              </w:r>
            </w:p>
            <w:p w14:paraId="15F694F7" w14:textId="7D2A148C"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Lebrasseur, A. et al., 2021. Impact of the covid-19 pandemic on older adults: Rapid review. </w:t>
              </w:r>
              <w:r w:rsidRPr="2D756FED">
                <w:rPr>
                  <w:i/>
                  <w:iCs/>
                </w:rPr>
                <w:t xml:space="preserve">JMIR Aging, </w:t>
              </w:r>
              <w:r w:rsidRPr="2D756FED">
                <w:rPr>
                  <w:rFonts w:ascii="Arial" w:eastAsia="Arial" w:hAnsi="Arial" w:cs="Arial"/>
                  <w:sz w:val="22"/>
                  <w:szCs w:val="22"/>
                </w:rPr>
                <w:t>4(2), p. 2023.</w:t>
              </w:r>
            </w:p>
            <w:p w14:paraId="2FBD980E" w14:textId="427EF939"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LibreTexts, 2020. </w:t>
              </w:r>
              <w:r w:rsidRPr="2D756FED">
                <w:rPr>
                  <w:i/>
                  <w:iCs/>
                </w:rPr>
                <w:t xml:space="preserve">Activity Theory. </w:t>
              </w:r>
              <w:r w:rsidRPr="2D756FED">
                <w:rPr>
                  <w:rFonts w:ascii="Arial" w:eastAsia="Arial" w:hAnsi="Arial" w:cs="Arial"/>
                  <w:sz w:val="22"/>
                  <w:szCs w:val="22"/>
                </w:rPr>
                <w:t xml:space="preserve">[Online] </w:t>
              </w:r>
              <w:r>
                <w:br/>
              </w:r>
              <w:r w:rsidRPr="2D756FED">
                <w:rPr>
                  <w:rFonts w:ascii="Arial" w:eastAsia="Arial" w:hAnsi="Arial" w:cs="Arial"/>
                  <w:sz w:val="22"/>
                  <w:szCs w:val="22"/>
                </w:rPr>
                <w:t xml:space="preserve">Available at: </w:t>
              </w:r>
              <w:r w:rsidRPr="2D756FED">
                <w:rPr>
                  <w:u w:val="single"/>
                </w:rPr>
                <w:t>https://socialsci.libretexts.org/Bookshelves/Sociology/Introduction_to_Sociology/Sociology_(Boundless)/18%3A_Aging/18.03%3A_The_Functionalist_Perspective_on_Aging/18.3B%3A_Activity_Theory#:~:text=he%20belongs%20to.%E2%80%9D-,The%20activity%20theory%20of%2</w:t>
              </w:r>
              <w:r>
                <w:br/>
              </w:r>
              <w:r w:rsidRPr="2D756FED">
                <w:rPr>
                  <w:rFonts w:ascii="Arial" w:eastAsia="Arial" w:hAnsi="Arial" w:cs="Arial"/>
                  <w:sz w:val="22"/>
                  <w:szCs w:val="22"/>
                </w:rPr>
                <w:t>[Accessed 13 November 2023].</w:t>
              </w:r>
            </w:p>
            <w:p w14:paraId="177F2023" w14:textId="0DB1333E"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Mauk, K. L., 2022. </w:t>
              </w:r>
              <w:r w:rsidRPr="2D756FED">
                <w:rPr>
                  <w:i/>
                  <w:iCs/>
                </w:rPr>
                <w:t xml:space="preserve">Gerontological nursing: Competencies for care. </w:t>
              </w:r>
              <w:r w:rsidRPr="2D756FED">
                <w:rPr>
                  <w:rFonts w:ascii="Arial" w:eastAsia="Arial" w:hAnsi="Arial" w:cs="Arial"/>
                  <w:sz w:val="22"/>
                  <w:szCs w:val="22"/>
                </w:rPr>
                <w:t>5th ed. Burlington: Jones &amp; Bartlett learning.</w:t>
              </w:r>
            </w:p>
            <w:p w14:paraId="0300AA65" w14:textId="60FD51D6"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Morgan, T. et al., 2023. Older people's views on loneliness during COVID-19 lockdowns. </w:t>
              </w:r>
              <w:r w:rsidRPr="2D756FED">
                <w:rPr>
                  <w:i/>
                  <w:iCs/>
                </w:rPr>
                <w:t xml:space="preserve">Aging &amp; Mental Health, </w:t>
              </w:r>
              <w:r w:rsidRPr="2D756FED">
                <w:rPr>
                  <w:rFonts w:ascii="Arial" w:eastAsia="Arial" w:hAnsi="Arial" w:cs="Arial"/>
                  <w:sz w:val="22"/>
                  <w:szCs w:val="22"/>
                </w:rPr>
                <w:t>4(1), pp. 1-9.</w:t>
              </w:r>
            </w:p>
            <w:p w14:paraId="4B95A9B3" w14:textId="1148E68C"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National Institutes of Health, 2020. </w:t>
              </w:r>
              <w:r w:rsidRPr="2D756FED">
                <w:rPr>
                  <w:i/>
                  <w:iCs/>
                </w:rPr>
                <w:t xml:space="preserve">Maintaining mobility and preventing disability are key to living independently as we age. </w:t>
              </w:r>
              <w:r w:rsidRPr="2D756FED">
                <w:rPr>
                  <w:rFonts w:ascii="Arial" w:eastAsia="Arial" w:hAnsi="Arial" w:cs="Arial"/>
                  <w:sz w:val="22"/>
                  <w:szCs w:val="22"/>
                </w:rPr>
                <w:t xml:space="preserve">[Online] </w:t>
              </w:r>
              <w:r>
                <w:br/>
              </w:r>
              <w:r w:rsidRPr="2D756FED">
                <w:rPr>
                  <w:rFonts w:ascii="Arial" w:eastAsia="Arial" w:hAnsi="Arial" w:cs="Arial"/>
                  <w:sz w:val="22"/>
                  <w:szCs w:val="22"/>
                </w:rPr>
                <w:t xml:space="preserve">Available at: </w:t>
              </w:r>
              <w:r w:rsidRPr="2D756FED">
                <w:rPr>
                  <w:u w:val="single"/>
                </w:rPr>
                <w:t>https://www.nia.nih.gov/news/maintaining-mobility-and-preventing-disability-are-key-living-independently-we-age</w:t>
              </w:r>
              <w:r>
                <w:br/>
              </w:r>
              <w:r w:rsidRPr="2D756FED">
                <w:rPr>
                  <w:rFonts w:ascii="Arial" w:eastAsia="Arial" w:hAnsi="Arial" w:cs="Arial"/>
                  <w:sz w:val="22"/>
                  <w:szCs w:val="22"/>
                </w:rPr>
                <w:t>[Accessed 13 November 2023].</w:t>
              </w:r>
            </w:p>
            <w:p w14:paraId="479C1D08" w14:textId="2C201070"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NHS England, 2019. </w:t>
              </w:r>
              <w:r w:rsidRPr="2D756FED">
                <w:rPr>
                  <w:i/>
                  <w:iCs/>
                </w:rPr>
                <w:t xml:space="preserve">Toolkit for general practice in supporting older people living with frailty. </w:t>
              </w:r>
              <w:r w:rsidRPr="2D756FED">
                <w:rPr>
                  <w:rFonts w:ascii="Arial" w:eastAsia="Arial" w:hAnsi="Arial" w:cs="Arial"/>
                  <w:sz w:val="22"/>
                  <w:szCs w:val="22"/>
                </w:rPr>
                <w:t xml:space="preserve">[Online] </w:t>
              </w:r>
              <w:r>
                <w:br/>
              </w:r>
              <w:r w:rsidRPr="2D756FED">
                <w:rPr>
                  <w:rFonts w:ascii="Arial" w:eastAsia="Arial" w:hAnsi="Arial" w:cs="Arial"/>
                  <w:sz w:val="22"/>
                  <w:szCs w:val="22"/>
                </w:rPr>
                <w:t xml:space="preserve">Available at: </w:t>
              </w:r>
              <w:r w:rsidRPr="2D756FED">
                <w:rPr>
                  <w:u w:val="single"/>
                </w:rPr>
                <w:t>https://www.england.nhs.uk/publication/toolkit-for-general-practice-in-supporting-older-people-living-with-frailty/</w:t>
              </w:r>
              <w:r>
                <w:br/>
              </w:r>
              <w:r w:rsidRPr="2D756FED">
                <w:rPr>
                  <w:rFonts w:ascii="Arial" w:eastAsia="Arial" w:hAnsi="Arial" w:cs="Arial"/>
                  <w:sz w:val="22"/>
                  <w:szCs w:val="22"/>
                </w:rPr>
                <w:t>[Accessed 14 November 2023].</w:t>
              </w:r>
            </w:p>
            <w:p w14:paraId="4B12A70E" w14:textId="6CA57575"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NHS England, 2023. </w:t>
              </w:r>
              <w:r w:rsidRPr="2D756FED">
                <w:rPr>
                  <w:i/>
                  <w:iCs/>
                </w:rPr>
                <w:t xml:space="preserve">Improving care for older people. </w:t>
              </w:r>
              <w:r w:rsidRPr="2D756FED">
                <w:rPr>
                  <w:rFonts w:ascii="Arial" w:eastAsia="Arial" w:hAnsi="Arial" w:cs="Arial"/>
                  <w:sz w:val="22"/>
                  <w:szCs w:val="22"/>
                </w:rPr>
                <w:t xml:space="preserve">[Online] </w:t>
              </w:r>
              <w:r>
                <w:br/>
              </w:r>
              <w:r w:rsidRPr="2D756FED">
                <w:rPr>
                  <w:rFonts w:ascii="Arial" w:eastAsia="Arial" w:hAnsi="Arial" w:cs="Arial"/>
                  <w:sz w:val="22"/>
                  <w:szCs w:val="22"/>
                </w:rPr>
                <w:t xml:space="preserve">Available at: </w:t>
              </w:r>
              <w:r w:rsidRPr="2D756FED">
                <w:rPr>
                  <w:u w:val="single"/>
                </w:rPr>
                <w:t>https://www.england.nhs.uk/ourwork/clinical-policy/older-people/improving-care-for-older-people/</w:t>
              </w:r>
              <w:r>
                <w:br/>
              </w:r>
              <w:r w:rsidRPr="2D756FED">
                <w:rPr>
                  <w:rFonts w:ascii="Arial" w:eastAsia="Arial" w:hAnsi="Arial" w:cs="Arial"/>
                  <w:sz w:val="22"/>
                  <w:szCs w:val="22"/>
                </w:rPr>
                <w:t>[Accessed 13 November 2023].</w:t>
              </w:r>
            </w:p>
            <w:p w14:paraId="259F9430" w14:textId="0D7C46F3"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NHS, 2022. </w:t>
              </w:r>
              <w:r w:rsidRPr="2D756FED">
                <w:rPr>
                  <w:i/>
                  <w:iCs/>
                </w:rPr>
                <w:t xml:space="preserve">Care and support you can get for free. </w:t>
              </w:r>
              <w:r w:rsidRPr="2D756FED">
                <w:rPr>
                  <w:rFonts w:ascii="Arial" w:eastAsia="Arial" w:hAnsi="Arial" w:cs="Arial"/>
                  <w:sz w:val="22"/>
                  <w:szCs w:val="22"/>
                </w:rPr>
                <w:t xml:space="preserve">[Online] </w:t>
              </w:r>
              <w:r>
                <w:br/>
              </w:r>
              <w:r w:rsidRPr="2D756FED">
                <w:rPr>
                  <w:rFonts w:ascii="Arial" w:eastAsia="Arial" w:hAnsi="Arial" w:cs="Arial"/>
                  <w:sz w:val="22"/>
                  <w:szCs w:val="22"/>
                </w:rPr>
                <w:t xml:space="preserve">Available at: </w:t>
              </w:r>
              <w:r w:rsidRPr="2D756FED">
                <w:rPr>
                  <w:u w:val="single"/>
                </w:rPr>
                <w:t>https://www.nhs.uk/conditions/social-care-and-support-guide/care-services-equipment-and-care-homes/care-and-support-you-can-get-for-free/#:~:text=NHS%20continuing%20healthcare,-NHS%20continuing%20healthcare&amp;text=It%20covers%20the%20full%20cost,home%20fees</w:t>
              </w:r>
              <w:r>
                <w:br/>
              </w:r>
              <w:r w:rsidRPr="2D756FED">
                <w:rPr>
                  <w:rFonts w:ascii="Arial" w:eastAsia="Arial" w:hAnsi="Arial" w:cs="Arial"/>
                  <w:sz w:val="22"/>
                  <w:szCs w:val="22"/>
                </w:rPr>
                <w:t>[Accessed 14 November 2023].</w:t>
              </w:r>
            </w:p>
            <w:p w14:paraId="7604AF94" w14:textId="14DFA1B4"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noProof/>
                  <w:sz w:val="22"/>
                  <w:szCs w:val="22"/>
                </w:rPr>
                <w:t xml:space="preserve">OECD, 2020. </w:t>
              </w:r>
              <w:r w:rsidRPr="2D756FED">
                <w:rPr>
                  <w:i/>
                  <w:iCs/>
                </w:rPr>
                <w:t>Financial consumer protection and ageing populations</w:t>
              </w:r>
              <w:r w:rsidRPr="2D756FED">
                <w:rPr>
                  <w:noProof/>
                </w:rPr>
                <w:t xml:space="preserve">. </w:t>
              </w:r>
              <w:r w:rsidR="00784B79" w:rsidRPr="2D756FED">
                <w:rPr>
                  <w:rFonts w:ascii="Arial" w:eastAsia="Arial" w:hAnsi="Arial" w:cs="Arial"/>
                  <w:sz w:val="22"/>
                  <w:szCs w:val="22"/>
                </w:rPr>
                <w:t>Organization for Economic Cooperation and Development</w:t>
              </w:r>
              <w:r w:rsidR="00784B79">
                <w:t xml:space="preserve">. </w:t>
              </w:r>
            </w:p>
            <w:p w14:paraId="2CD0BF2C" w14:textId="314561D1"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Prim</w:t>
              </w:r>
              <w:r w:rsidR="00784B79" w:rsidRPr="2D756FED">
                <w:rPr>
                  <w:rFonts w:ascii="Arial" w:eastAsia="Arial" w:hAnsi="Arial" w:cs="Arial"/>
                  <w:sz w:val="22"/>
                  <w:szCs w:val="22"/>
                </w:rPr>
                <w:t>ary Care Associates of Maryland</w:t>
              </w:r>
              <w:r w:rsidRPr="2D756FED">
                <w:rPr>
                  <w:rFonts w:ascii="Arial" w:eastAsia="Arial" w:hAnsi="Arial" w:cs="Arial"/>
                  <w:sz w:val="22"/>
                  <w:szCs w:val="22"/>
                </w:rPr>
                <w:t xml:space="preserve">, 2023. </w:t>
              </w:r>
              <w:r w:rsidRPr="2D756FED">
                <w:rPr>
                  <w:i/>
                  <w:iCs/>
                </w:rPr>
                <w:t xml:space="preserve">How your health needs change as you get older. </w:t>
              </w:r>
              <w:r w:rsidRPr="2D756FED">
                <w:rPr>
                  <w:rFonts w:ascii="Arial" w:eastAsia="Arial" w:hAnsi="Arial" w:cs="Arial"/>
                  <w:sz w:val="22"/>
                  <w:szCs w:val="22"/>
                </w:rPr>
                <w:t xml:space="preserve">[Online] </w:t>
              </w:r>
              <w:r>
                <w:br/>
              </w:r>
              <w:r w:rsidRPr="2D756FED">
                <w:rPr>
                  <w:rFonts w:ascii="Arial" w:eastAsia="Arial" w:hAnsi="Arial" w:cs="Arial"/>
                  <w:sz w:val="22"/>
                  <w:szCs w:val="22"/>
                </w:rPr>
                <w:t xml:space="preserve">Available at: </w:t>
              </w:r>
              <w:r w:rsidRPr="2D756FED">
                <w:rPr>
                  <w:u w:val="single"/>
                </w:rPr>
                <w:t>https://www.pricaremd.com/blog/how-your-health-needs-change-as-you-get-older#:~:text=Aging%20also%20takes%20a%20toll,to%20meet%20our%20nutritional%20needs.</w:t>
              </w:r>
              <w:r>
                <w:br/>
              </w:r>
              <w:r w:rsidRPr="2D756FED">
                <w:rPr>
                  <w:rFonts w:ascii="Arial" w:eastAsia="Arial" w:hAnsi="Arial" w:cs="Arial"/>
                  <w:sz w:val="22"/>
                  <w:szCs w:val="22"/>
                </w:rPr>
                <w:t>[Accessed 11 November 2023].</w:t>
              </w:r>
            </w:p>
            <w:p w14:paraId="5F42BEF1" w14:textId="665A5D13"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United Nations, 2023. </w:t>
              </w:r>
              <w:r w:rsidRPr="2D756FED">
                <w:rPr>
                  <w:i/>
                  <w:iCs/>
                </w:rPr>
                <w:t xml:space="preserve">Ageing - the United Nations. </w:t>
              </w:r>
              <w:r w:rsidRPr="2D756FED">
                <w:rPr>
                  <w:rFonts w:ascii="Arial" w:eastAsia="Arial" w:hAnsi="Arial" w:cs="Arial"/>
                  <w:sz w:val="22"/>
                  <w:szCs w:val="22"/>
                </w:rPr>
                <w:t xml:space="preserve">[Online] </w:t>
              </w:r>
              <w:r>
                <w:br/>
              </w:r>
              <w:r w:rsidRPr="2D756FED">
                <w:rPr>
                  <w:rFonts w:ascii="Arial" w:eastAsia="Arial" w:hAnsi="Arial" w:cs="Arial"/>
                  <w:sz w:val="22"/>
                  <w:szCs w:val="22"/>
                </w:rPr>
                <w:t xml:space="preserve">Available at: </w:t>
              </w:r>
              <w:r w:rsidRPr="2D756FED">
                <w:rPr>
                  <w:u w:val="single"/>
                </w:rPr>
                <w:t>https://www.un.org/en/global-issues/ageing#:~:text=Demographic%20drivers%20of%20population%20ageing&amp;text=While%20declining%20fertility%20and%20increasing,in%20some%20countries%20and%20regions.</w:t>
              </w:r>
              <w:r>
                <w:br/>
              </w:r>
              <w:r w:rsidRPr="2D756FED">
                <w:rPr>
                  <w:rFonts w:ascii="Arial" w:eastAsia="Arial" w:hAnsi="Arial" w:cs="Arial"/>
                  <w:sz w:val="22"/>
                  <w:szCs w:val="22"/>
                </w:rPr>
                <w:t>[Accessed 13 November 2023].</w:t>
              </w:r>
            </w:p>
            <w:p w14:paraId="1EA41A17" w14:textId="0C08A3DA"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WHO, 2019. </w:t>
              </w:r>
              <w:r w:rsidRPr="2D756FED">
                <w:rPr>
                  <w:i/>
                  <w:iCs/>
                </w:rPr>
                <w:t xml:space="preserve">Integrated care for older people (‎ICOPE)‎: Guidance for person-centred assessment and pathways in primary care. </w:t>
              </w:r>
              <w:r w:rsidRPr="2D756FED">
                <w:rPr>
                  <w:rFonts w:ascii="Arial" w:eastAsia="Arial" w:hAnsi="Arial" w:cs="Arial"/>
                  <w:sz w:val="22"/>
                  <w:szCs w:val="22"/>
                </w:rPr>
                <w:t xml:space="preserve">[Online] </w:t>
              </w:r>
              <w:r>
                <w:br/>
              </w:r>
              <w:r w:rsidRPr="2D756FED">
                <w:rPr>
                  <w:rFonts w:ascii="Arial" w:eastAsia="Arial" w:hAnsi="Arial" w:cs="Arial"/>
                  <w:sz w:val="22"/>
                  <w:szCs w:val="22"/>
                </w:rPr>
                <w:t xml:space="preserve">Available at: </w:t>
              </w:r>
              <w:r w:rsidRPr="2D756FED">
                <w:rPr>
                  <w:u w:val="single"/>
                </w:rPr>
                <w:t>https://www.who.int/publications/i/item/WHO-FWC-ALC-19.1</w:t>
              </w:r>
              <w:r>
                <w:br/>
              </w:r>
              <w:r w:rsidRPr="2D756FED">
                <w:rPr>
                  <w:rFonts w:ascii="Arial" w:eastAsia="Arial" w:hAnsi="Arial" w:cs="Arial"/>
                  <w:sz w:val="22"/>
                  <w:szCs w:val="22"/>
                </w:rPr>
                <w:t>[Accessed 14 November 2023].</w:t>
              </w:r>
            </w:p>
            <w:p w14:paraId="1889A579" w14:textId="66FE1911"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WHO, 2022. </w:t>
              </w:r>
              <w:r w:rsidRPr="2D756FED">
                <w:rPr>
                  <w:i/>
                  <w:iCs/>
                </w:rPr>
                <w:t xml:space="preserve">Ageing and health. </w:t>
              </w:r>
              <w:r w:rsidRPr="2D756FED">
                <w:rPr>
                  <w:rFonts w:ascii="Arial" w:eastAsia="Arial" w:hAnsi="Arial" w:cs="Arial"/>
                  <w:sz w:val="22"/>
                  <w:szCs w:val="22"/>
                </w:rPr>
                <w:t xml:space="preserve">[Online] </w:t>
              </w:r>
              <w:r>
                <w:br/>
              </w:r>
              <w:r w:rsidRPr="2D756FED">
                <w:rPr>
                  <w:rFonts w:ascii="Arial" w:eastAsia="Arial" w:hAnsi="Arial" w:cs="Arial"/>
                  <w:sz w:val="22"/>
                  <w:szCs w:val="22"/>
                </w:rPr>
                <w:t xml:space="preserve">Available at: </w:t>
              </w:r>
              <w:r w:rsidRPr="2D756FED">
                <w:rPr>
                  <w:u w:val="single"/>
                </w:rPr>
                <w:t>https://www.who.int/news-room/fact-sheets/detail/ageing-and-health</w:t>
              </w:r>
              <w:r>
                <w:br/>
              </w:r>
              <w:r w:rsidRPr="2D756FED">
                <w:rPr>
                  <w:rFonts w:ascii="Arial" w:eastAsia="Arial" w:hAnsi="Arial" w:cs="Arial"/>
                  <w:sz w:val="22"/>
                  <w:szCs w:val="22"/>
                </w:rPr>
                <w:t>[Accessed 13 November 2023].</w:t>
              </w:r>
            </w:p>
            <w:p w14:paraId="739DC083" w14:textId="3EAC0AA6"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Wu, Y.-T., Prina, M. &amp; Matthews, F., 2022. The availability of local primary care services, satisfaction with health services and self-rated health in older English adults: A population-based study. </w:t>
              </w:r>
              <w:r w:rsidRPr="2D756FED">
                <w:rPr>
                  <w:i/>
                  <w:iCs/>
                </w:rPr>
                <w:t xml:space="preserve">Preventive Medicine Reports, </w:t>
              </w:r>
              <w:r w:rsidRPr="2D756FED">
                <w:rPr>
                  <w:rFonts w:ascii="Arial" w:eastAsia="Arial" w:hAnsi="Arial" w:cs="Arial"/>
                  <w:sz w:val="22"/>
                  <w:szCs w:val="22"/>
                </w:rPr>
                <w:t>27(1), pp. 1-9.</w:t>
              </w:r>
            </w:p>
            <w:p w14:paraId="05EF4C37" w14:textId="2676B96D" w:rsidR="00B82360" w:rsidRPr="009B7BF8" w:rsidRDefault="00B82360" w:rsidP="2D756FED">
              <w:pPr>
                <w:pStyle w:val="Bibliography"/>
                <w:rPr>
                  <w:rFonts w:ascii="Arial" w:eastAsia="Arial" w:hAnsi="Arial" w:cs="Arial"/>
                  <w:noProof/>
                  <w:sz w:val="22"/>
                  <w:szCs w:val="22"/>
                </w:rPr>
              </w:pPr>
              <w:r w:rsidRPr="2D756FED">
                <w:rPr>
                  <w:rFonts w:ascii="Arial" w:eastAsia="Arial" w:hAnsi="Arial" w:cs="Arial"/>
                  <w:sz w:val="22"/>
                  <w:szCs w:val="22"/>
                </w:rPr>
                <w:t xml:space="preserve">Xtreme care, 2021. </w:t>
              </w:r>
              <w:r w:rsidRPr="2D756FED">
                <w:rPr>
                  <w:i/>
                  <w:iCs/>
                </w:rPr>
                <w:t xml:space="preserve">Causes of declining personal hygiene in the elderly. </w:t>
              </w:r>
              <w:r w:rsidRPr="2D756FED">
                <w:rPr>
                  <w:rFonts w:ascii="Arial" w:eastAsia="Arial" w:hAnsi="Arial" w:cs="Arial"/>
                  <w:sz w:val="22"/>
                  <w:szCs w:val="22"/>
                </w:rPr>
                <w:t xml:space="preserve">[Online] </w:t>
              </w:r>
              <w:r>
                <w:br/>
              </w:r>
              <w:r w:rsidRPr="2D756FED">
                <w:rPr>
                  <w:rFonts w:ascii="Arial" w:eastAsia="Arial" w:hAnsi="Arial" w:cs="Arial"/>
                  <w:sz w:val="22"/>
                  <w:szCs w:val="22"/>
                </w:rPr>
                <w:t xml:space="preserve">Available at: </w:t>
              </w:r>
              <w:r w:rsidRPr="2D756FED">
                <w:rPr>
                  <w:u w:val="single"/>
                </w:rPr>
                <w:t>https://xtcare.com/personal-hygiene-in-elderly/</w:t>
              </w:r>
              <w:r>
                <w:br/>
              </w:r>
              <w:r w:rsidRPr="2D756FED">
                <w:rPr>
                  <w:rFonts w:ascii="Arial" w:eastAsia="Arial" w:hAnsi="Arial" w:cs="Arial"/>
                  <w:sz w:val="22"/>
                  <w:szCs w:val="22"/>
                </w:rPr>
                <w:t>[Accessed 13 November 2023].</w:t>
              </w:r>
            </w:p>
          </w:sdtContent>
        </w:sdt>
      </w:sdtContent>
    </w:sdt>
    <w:p w14:paraId="484B9FBD" w14:textId="4365BA45" w:rsidR="007912B8" w:rsidRDefault="007912B8" w:rsidP="2D756FED">
      <w:pPr>
        <w:rPr>
          <w:rFonts w:ascii="Arial" w:eastAsia="Arial" w:hAnsi="Arial" w:cs="Arial"/>
          <w:sz w:val="22"/>
          <w:szCs w:val="22"/>
        </w:rPr>
      </w:pPr>
      <w:r w:rsidRPr="2D756FED">
        <w:rPr>
          <w:b/>
          <w:bCs/>
          <w:noProof/>
        </w:rPr>
        <w:fldChar w:fldCharType="end"/>
      </w:r>
      <w:r w:rsidR="2D756FED">
        <w:t>￼￼</w:t>
      </w:r>
    </w:p>
    <w:p w14:paraId="183BF39F" w14:textId="77777777" w:rsidR="007912B8" w:rsidRDefault="007912B8" w:rsidP="0072563F"/>
    <w:sectPr w:rsidR="007912B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B32EC2" w14:textId="77777777" w:rsidR="00FA4DEB" w:rsidRDefault="00FA4DEB" w:rsidP="00592F9A">
      <w:pPr>
        <w:spacing w:after="0" w:line="240" w:lineRule="auto"/>
      </w:pPr>
      <w:r>
        <w:separator/>
      </w:r>
    </w:p>
  </w:endnote>
  <w:endnote w:type="continuationSeparator" w:id="0">
    <w:p w14:paraId="1B206DAD" w14:textId="77777777" w:rsidR="00FA4DEB" w:rsidRDefault="00FA4DEB" w:rsidP="00592F9A">
      <w:pPr>
        <w:spacing w:after="0" w:line="240" w:lineRule="auto"/>
      </w:pPr>
      <w:r>
        <w:continuationSeparator/>
      </w:r>
    </w:p>
  </w:endnote>
  <w:endnote w:type="continuationNotice" w:id="1">
    <w:p w14:paraId="7E40200D" w14:textId="77777777" w:rsidR="00825F56" w:rsidRDefault="00825F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73F604" w14:textId="77777777" w:rsidR="00FA4DEB" w:rsidRDefault="00FA4DEB" w:rsidP="00592F9A">
      <w:pPr>
        <w:spacing w:after="0" w:line="240" w:lineRule="auto"/>
      </w:pPr>
      <w:r>
        <w:separator/>
      </w:r>
    </w:p>
  </w:footnote>
  <w:footnote w:type="continuationSeparator" w:id="0">
    <w:p w14:paraId="60F8967D" w14:textId="77777777" w:rsidR="00FA4DEB" w:rsidRDefault="00FA4DEB" w:rsidP="00592F9A">
      <w:pPr>
        <w:spacing w:after="0" w:line="240" w:lineRule="auto"/>
      </w:pPr>
      <w:r>
        <w:continuationSeparator/>
      </w:r>
    </w:p>
  </w:footnote>
  <w:footnote w:type="continuationNotice" w:id="1">
    <w:p w14:paraId="7DB3498B" w14:textId="77777777" w:rsidR="00825F56" w:rsidRDefault="00825F56">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mZJ2EOcY" int2:invalidationBookmarkName="" int2:hashCode="m/D4/19di8v/ud" int2:id="BixhSnln">
      <int2:state int2:value="Rejected" int2:type="AugLoop_Text_Critique"/>
    </int2:bookmark>
    <int2:bookmark int2:bookmarkName="_Int_jq2qfOM9" int2:invalidationBookmarkName="" int2:hashCode="DnfKAEcAKPtOFp" int2:id="34bqdQsW">
      <int2:state int2:value="Rejected" int2:type="AugLoop_Text_Critique"/>
    </int2:bookmark>
    <int2:bookmark int2:bookmarkName="_Int_1mAz3KRu" int2:invalidationBookmarkName="" int2:hashCode="IEEkdmk2qlIoq+" int2:id="ZLORlPSd">
      <int2:state int2:value="Rejected" int2:type="AugLoop_Text_Critique"/>
    </int2:bookmark>
    <int2:bookmark int2:bookmarkName="_Int_cytQ8C2c" int2:invalidationBookmarkName="" int2:hashCode="6xX40Nbu8SUY24" int2:id="S0UgSZfs">
      <int2:state int2:value="Rejected" int2:type="AugLoop_Text_Critique"/>
    </int2:bookmark>
    <int2:bookmark int2:bookmarkName="_Int_8P83ezM7" int2:invalidationBookmarkName="" int2:hashCode="43K/JlIt1QZTyM" int2:id="vPRulZ14">
      <int2:state int2:value="Rejected" int2:type="AugLoop_Text_Critique"/>
    </int2:bookmark>
    <int2:bookmark int2:bookmarkName="_Int_lwQB1ouU" int2:invalidationBookmarkName="" int2:hashCode="srnyohC+7v4Kmi" int2:id="dHIHdW9R">
      <int2:state int2:value="Rejected" int2:type="AugLoop_Text_Critique"/>
    </int2:bookmark>
    <int2:bookmark int2:bookmarkName="_Int_T1LpLDpH" int2:invalidationBookmarkName="" int2:hashCode="maS+KK4PEzqNKd" int2:id="NCt2z8PO">
      <int2:state int2:value="Rejected" int2:type="AugLoop_Text_Critique"/>
    </int2:bookmark>
    <int2:bookmark int2:bookmarkName="_Int_ql4Bz94m" int2:invalidationBookmarkName="" int2:hashCode="4bg4dPoZm2pTqD" int2:id="YebJ6oig">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241741"/>
    <w:multiLevelType w:val="hybridMultilevel"/>
    <w:tmpl w:val="3C9EDBB6"/>
    <w:lvl w:ilvl="0" w:tplc="A6CEC200">
      <w:start w:val="1"/>
      <w:numFmt w:val="bullet"/>
      <w:lvlText w:val=""/>
      <w:lvlJc w:val="left"/>
      <w:pPr>
        <w:ind w:left="720" w:hanging="360"/>
      </w:pPr>
      <w:rPr>
        <w:rFonts w:ascii="Symbol" w:hAnsi="Symbol" w:hint="default"/>
      </w:rPr>
    </w:lvl>
    <w:lvl w:ilvl="1" w:tplc="2AF420C6">
      <w:numFmt w:val="bullet"/>
      <w:lvlText w:val="•"/>
      <w:lvlJc w:val="left"/>
      <w:pPr>
        <w:ind w:left="1440" w:hanging="360"/>
      </w:pPr>
      <w:rPr>
        <w:rFonts w:ascii="Times New Roman" w:eastAsiaTheme="minorHAnsi" w:hAnsi="Times New Roman" w:cs="Times New Roman" w:hint="default"/>
      </w:rPr>
    </w:lvl>
    <w:lvl w:ilvl="2" w:tplc="98BA9F6C" w:tentative="1">
      <w:start w:val="1"/>
      <w:numFmt w:val="bullet"/>
      <w:lvlText w:val=""/>
      <w:lvlJc w:val="left"/>
      <w:pPr>
        <w:ind w:left="2160" w:hanging="360"/>
      </w:pPr>
      <w:rPr>
        <w:rFonts w:ascii="Wingdings" w:hAnsi="Wingdings" w:hint="default"/>
      </w:rPr>
    </w:lvl>
    <w:lvl w:ilvl="3" w:tplc="759EAC2C" w:tentative="1">
      <w:start w:val="1"/>
      <w:numFmt w:val="bullet"/>
      <w:lvlText w:val=""/>
      <w:lvlJc w:val="left"/>
      <w:pPr>
        <w:ind w:left="2880" w:hanging="360"/>
      </w:pPr>
      <w:rPr>
        <w:rFonts w:ascii="Symbol" w:hAnsi="Symbol" w:hint="default"/>
      </w:rPr>
    </w:lvl>
    <w:lvl w:ilvl="4" w:tplc="B9B039FC" w:tentative="1">
      <w:start w:val="1"/>
      <w:numFmt w:val="bullet"/>
      <w:lvlText w:val="o"/>
      <w:lvlJc w:val="left"/>
      <w:pPr>
        <w:ind w:left="3600" w:hanging="360"/>
      </w:pPr>
      <w:rPr>
        <w:rFonts w:ascii="Courier New" w:hAnsi="Courier New" w:cs="Courier New" w:hint="default"/>
      </w:rPr>
    </w:lvl>
    <w:lvl w:ilvl="5" w:tplc="FD3205B4" w:tentative="1">
      <w:start w:val="1"/>
      <w:numFmt w:val="bullet"/>
      <w:lvlText w:val=""/>
      <w:lvlJc w:val="left"/>
      <w:pPr>
        <w:ind w:left="4320" w:hanging="360"/>
      </w:pPr>
      <w:rPr>
        <w:rFonts w:ascii="Wingdings" w:hAnsi="Wingdings" w:hint="default"/>
      </w:rPr>
    </w:lvl>
    <w:lvl w:ilvl="6" w:tplc="2F065C42" w:tentative="1">
      <w:start w:val="1"/>
      <w:numFmt w:val="bullet"/>
      <w:lvlText w:val=""/>
      <w:lvlJc w:val="left"/>
      <w:pPr>
        <w:ind w:left="5040" w:hanging="360"/>
      </w:pPr>
      <w:rPr>
        <w:rFonts w:ascii="Symbol" w:hAnsi="Symbol" w:hint="default"/>
      </w:rPr>
    </w:lvl>
    <w:lvl w:ilvl="7" w:tplc="B2084F24" w:tentative="1">
      <w:start w:val="1"/>
      <w:numFmt w:val="bullet"/>
      <w:lvlText w:val="o"/>
      <w:lvlJc w:val="left"/>
      <w:pPr>
        <w:ind w:left="5760" w:hanging="360"/>
      </w:pPr>
      <w:rPr>
        <w:rFonts w:ascii="Courier New" w:hAnsi="Courier New" w:cs="Courier New" w:hint="default"/>
      </w:rPr>
    </w:lvl>
    <w:lvl w:ilvl="8" w:tplc="A91E6CF0" w:tentative="1">
      <w:start w:val="1"/>
      <w:numFmt w:val="bullet"/>
      <w:lvlText w:val=""/>
      <w:lvlJc w:val="left"/>
      <w:pPr>
        <w:ind w:left="6480" w:hanging="360"/>
      </w:pPr>
      <w:rPr>
        <w:rFonts w:ascii="Wingdings" w:hAnsi="Wingdings" w:hint="default"/>
      </w:rPr>
    </w:lvl>
  </w:abstractNum>
  <w:abstractNum w:abstractNumId="1" w15:restartNumberingAfterBreak="0">
    <w:nsid w:val="1DEA61B3"/>
    <w:multiLevelType w:val="multilevel"/>
    <w:tmpl w:val="967E0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C7E2ADA"/>
    <w:multiLevelType w:val="multilevel"/>
    <w:tmpl w:val="3AEE2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CAF3874"/>
    <w:multiLevelType w:val="hybridMultilevel"/>
    <w:tmpl w:val="0336748A"/>
    <w:lvl w:ilvl="0" w:tplc="92E87AF0">
      <w:start w:val="1"/>
      <w:numFmt w:val="bullet"/>
      <w:lvlText w:val="•"/>
      <w:lvlJc w:val="left"/>
      <w:pPr>
        <w:tabs>
          <w:tab w:val="num" w:pos="720"/>
        </w:tabs>
        <w:ind w:left="720" w:hanging="360"/>
      </w:pPr>
      <w:rPr>
        <w:rFonts w:ascii="Arial" w:hAnsi="Arial" w:hint="default"/>
      </w:rPr>
    </w:lvl>
    <w:lvl w:ilvl="1" w:tplc="AD2CDED4" w:tentative="1">
      <w:start w:val="1"/>
      <w:numFmt w:val="bullet"/>
      <w:lvlText w:val="•"/>
      <w:lvlJc w:val="left"/>
      <w:pPr>
        <w:tabs>
          <w:tab w:val="num" w:pos="1440"/>
        </w:tabs>
        <w:ind w:left="1440" w:hanging="360"/>
      </w:pPr>
      <w:rPr>
        <w:rFonts w:ascii="Arial" w:hAnsi="Arial" w:hint="default"/>
      </w:rPr>
    </w:lvl>
    <w:lvl w:ilvl="2" w:tplc="2E26B7E2" w:tentative="1">
      <w:start w:val="1"/>
      <w:numFmt w:val="bullet"/>
      <w:lvlText w:val="•"/>
      <w:lvlJc w:val="left"/>
      <w:pPr>
        <w:tabs>
          <w:tab w:val="num" w:pos="2160"/>
        </w:tabs>
        <w:ind w:left="2160" w:hanging="360"/>
      </w:pPr>
      <w:rPr>
        <w:rFonts w:ascii="Arial" w:hAnsi="Arial" w:hint="default"/>
      </w:rPr>
    </w:lvl>
    <w:lvl w:ilvl="3" w:tplc="F7A07790" w:tentative="1">
      <w:start w:val="1"/>
      <w:numFmt w:val="bullet"/>
      <w:lvlText w:val="•"/>
      <w:lvlJc w:val="left"/>
      <w:pPr>
        <w:tabs>
          <w:tab w:val="num" w:pos="2880"/>
        </w:tabs>
        <w:ind w:left="2880" w:hanging="360"/>
      </w:pPr>
      <w:rPr>
        <w:rFonts w:ascii="Arial" w:hAnsi="Arial" w:hint="default"/>
      </w:rPr>
    </w:lvl>
    <w:lvl w:ilvl="4" w:tplc="4C90C322" w:tentative="1">
      <w:start w:val="1"/>
      <w:numFmt w:val="bullet"/>
      <w:lvlText w:val="•"/>
      <w:lvlJc w:val="left"/>
      <w:pPr>
        <w:tabs>
          <w:tab w:val="num" w:pos="3600"/>
        </w:tabs>
        <w:ind w:left="3600" w:hanging="360"/>
      </w:pPr>
      <w:rPr>
        <w:rFonts w:ascii="Arial" w:hAnsi="Arial" w:hint="default"/>
      </w:rPr>
    </w:lvl>
    <w:lvl w:ilvl="5" w:tplc="A3160996" w:tentative="1">
      <w:start w:val="1"/>
      <w:numFmt w:val="bullet"/>
      <w:lvlText w:val="•"/>
      <w:lvlJc w:val="left"/>
      <w:pPr>
        <w:tabs>
          <w:tab w:val="num" w:pos="4320"/>
        </w:tabs>
        <w:ind w:left="4320" w:hanging="360"/>
      </w:pPr>
      <w:rPr>
        <w:rFonts w:ascii="Arial" w:hAnsi="Arial" w:hint="default"/>
      </w:rPr>
    </w:lvl>
    <w:lvl w:ilvl="6" w:tplc="216EEE1C" w:tentative="1">
      <w:start w:val="1"/>
      <w:numFmt w:val="bullet"/>
      <w:lvlText w:val="•"/>
      <w:lvlJc w:val="left"/>
      <w:pPr>
        <w:tabs>
          <w:tab w:val="num" w:pos="5040"/>
        </w:tabs>
        <w:ind w:left="5040" w:hanging="360"/>
      </w:pPr>
      <w:rPr>
        <w:rFonts w:ascii="Arial" w:hAnsi="Arial" w:hint="default"/>
      </w:rPr>
    </w:lvl>
    <w:lvl w:ilvl="7" w:tplc="6EDE937E" w:tentative="1">
      <w:start w:val="1"/>
      <w:numFmt w:val="bullet"/>
      <w:lvlText w:val="•"/>
      <w:lvlJc w:val="left"/>
      <w:pPr>
        <w:tabs>
          <w:tab w:val="num" w:pos="5760"/>
        </w:tabs>
        <w:ind w:left="5760" w:hanging="360"/>
      </w:pPr>
      <w:rPr>
        <w:rFonts w:ascii="Arial" w:hAnsi="Arial" w:hint="default"/>
      </w:rPr>
    </w:lvl>
    <w:lvl w:ilvl="8" w:tplc="D40A3B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F322A4C"/>
    <w:multiLevelType w:val="hybridMultilevel"/>
    <w:tmpl w:val="A63E01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9191888">
    <w:abstractNumId w:val="3"/>
  </w:num>
  <w:num w:numId="2" w16cid:durableId="415636550">
    <w:abstractNumId w:val="2"/>
  </w:num>
  <w:num w:numId="3" w16cid:durableId="1098259324">
    <w:abstractNumId w:val="0"/>
  </w:num>
  <w:num w:numId="4" w16cid:durableId="1885631510">
    <w:abstractNumId w:val="1"/>
  </w:num>
  <w:num w:numId="5" w16cid:durableId="8604332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BD3"/>
    <w:rsid w:val="00004B7B"/>
    <w:rsid w:val="000158A9"/>
    <w:rsid w:val="00016196"/>
    <w:rsid w:val="00052354"/>
    <w:rsid w:val="00055684"/>
    <w:rsid w:val="0005649F"/>
    <w:rsid w:val="000C1A73"/>
    <w:rsid w:val="000D4D33"/>
    <w:rsid w:val="000E5B19"/>
    <w:rsid w:val="00100E72"/>
    <w:rsid w:val="0012122C"/>
    <w:rsid w:val="00142385"/>
    <w:rsid w:val="00145F18"/>
    <w:rsid w:val="00174B96"/>
    <w:rsid w:val="0017677D"/>
    <w:rsid w:val="001A41B7"/>
    <w:rsid w:val="001F3679"/>
    <w:rsid w:val="0022178F"/>
    <w:rsid w:val="00231636"/>
    <w:rsid w:val="0024699A"/>
    <w:rsid w:val="00255F27"/>
    <w:rsid w:val="00256118"/>
    <w:rsid w:val="00284EF4"/>
    <w:rsid w:val="002A055E"/>
    <w:rsid w:val="002A12CE"/>
    <w:rsid w:val="002B1C8F"/>
    <w:rsid w:val="002C351A"/>
    <w:rsid w:val="002E5044"/>
    <w:rsid w:val="00341A3B"/>
    <w:rsid w:val="00372DDD"/>
    <w:rsid w:val="0043412F"/>
    <w:rsid w:val="00451679"/>
    <w:rsid w:val="00476A2D"/>
    <w:rsid w:val="00487992"/>
    <w:rsid w:val="004943D2"/>
    <w:rsid w:val="004A31F0"/>
    <w:rsid w:val="004D4495"/>
    <w:rsid w:val="004E145C"/>
    <w:rsid w:val="004E1477"/>
    <w:rsid w:val="004E5D8C"/>
    <w:rsid w:val="00507BAC"/>
    <w:rsid w:val="005164FF"/>
    <w:rsid w:val="00580C64"/>
    <w:rsid w:val="00581F5D"/>
    <w:rsid w:val="00582CDC"/>
    <w:rsid w:val="005836C5"/>
    <w:rsid w:val="00592F9A"/>
    <w:rsid w:val="005C0D95"/>
    <w:rsid w:val="005C37D9"/>
    <w:rsid w:val="005D3EAB"/>
    <w:rsid w:val="0060169E"/>
    <w:rsid w:val="00601CE5"/>
    <w:rsid w:val="00621A60"/>
    <w:rsid w:val="00656112"/>
    <w:rsid w:val="00690C98"/>
    <w:rsid w:val="006944F2"/>
    <w:rsid w:val="006B4B47"/>
    <w:rsid w:val="006D178F"/>
    <w:rsid w:val="006F5204"/>
    <w:rsid w:val="0072563F"/>
    <w:rsid w:val="007321C3"/>
    <w:rsid w:val="00741CA9"/>
    <w:rsid w:val="007550AC"/>
    <w:rsid w:val="00770A1B"/>
    <w:rsid w:val="00784B79"/>
    <w:rsid w:val="007912B8"/>
    <w:rsid w:val="00791B7D"/>
    <w:rsid w:val="00794F03"/>
    <w:rsid w:val="007D7F4D"/>
    <w:rsid w:val="007E07F5"/>
    <w:rsid w:val="007E4CD7"/>
    <w:rsid w:val="00812CED"/>
    <w:rsid w:val="00825F56"/>
    <w:rsid w:val="00853008"/>
    <w:rsid w:val="00866032"/>
    <w:rsid w:val="008902C1"/>
    <w:rsid w:val="008B3462"/>
    <w:rsid w:val="008D4939"/>
    <w:rsid w:val="00947A37"/>
    <w:rsid w:val="009B7BF8"/>
    <w:rsid w:val="009C2835"/>
    <w:rsid w:val="009D53EC"/>
    <w:rsid w:val="009D6140"/>
    <w:rsid w:val="009F1B11"/>
    <w:rsid w:val="00A017C8"/>
    <w:rsid w:val="00A0429C"/>
    <w:rsid w:val="00A1632E"/>
    <w:rsid w:val="00A2298E"/>
    <w:rsid w:val="00A30CAE"/>
    <w:rsid w:val="00A47B46"/>
    <w:rsid w:val="00A767B1"/>
    <w:rsid w:val="00AD4C7B"/>
    <w:rsid w:val="00AE449D"/>
    <w:rsid w:val="00B00CFC"/>
    <w:rsid w:val="00B2023E"/>
    <w:rsid w:val="00B39D69"/>
    <w:rsid w:val="00B40C20"/>
    <w:rsid w:val="00B421F0"/>
    <w:rsid w:val="00B64173"/>
    <w:rsid w:val="00B80EAC"/>
    <w:rsid w:val="00B82360"/>
    <w:rsid w:val="00B847D6"/>
    <w:rsid w:val="00B856A0"/>
    <w:rsid w:val="00BA6E3B"/>
    <w:rsid w:val="00BB237B"/>
    <w:rsid w:val="00BC4AFF"/>
    <w:rsid w:val="00BC5DDE"/>
    <w:rsid w:val="00BF7460"/>
    <w:rsid w:val="00C2168E"/>
    <w:rsid w:val="00C31EAC"/>
    <w:rsid w:val="00C75A7F"/>
    <w:rsid w:val="00CA2800"/>
    <w:rsid w:val="00CB024E"/>
    <w:rsid w:val="00CB5AA7"/>
    <w:rsid w:val="00CD690D"/>
    <w:rsid w:val="00CD77FD"/>
    <w:rsid w:val="00CE7A81"/>
    <w:rsid w:val="00D34BD3"/>
    <w:rsid w:val="00D46708"/>
    <w:rsid w:val="00D76CF7"/>
    <w:rsid w:val="00D84529"/>
    <w:rsid w:val="00D91695"/>
    <w:rsid w:val="00DA6F89"/>
    <w:rsid w:val="00DC0009"/>
    <w:rsid w:val="00DC3801"/>
    <w:rsid w:val="00DC54CD"/>
    <w:rsid w:val="00E108E6"/>
    <w:rsid w:val="00E1672D"/>
    <w:rsid w:val="00E23FA8"/>
    <w:rsid w:val="00E25873"/>
    <w:rsid w:val="00E363BA"/>
    <w:rsid w:val="00E66B79"/>
    <w:rsid w:val="00EC7B8F"/>
    <w:rsid w:val="00ED2E6D"/>
    <w:rsid w:val="00EE3742"/>
    <w:rsid w:val="00EF1309"/>
    <w:rsid w:val="00EF79F1"/>
    <w:rsid w:val="00F04532"/>
    <w:rsid w:val="00F05D9B"/>
    <w:rsid w:val="00F16622"/>
    <w:rsid w:val="00F34497"/>
    <w:rsid w:val="00F51010"/>
    <w:rsid w:val="00F65720"/>
    <w:rsid w:val="00F67DC9"/>
    <w:rsid w:val="00F7762B"/>
    <w:rsid w:val="00F8DE2D"/>
    <w:rsid w:val="00F95B55"/>
    <w:rsid w:val="00FA01B3"/>
    <w:rsid w:val="00FA4DEB"/>
    <w:rsid w:val="00FC3789"/>
    <w:rsid w:val="00FD34DC"/>
    <w:rsid w:val="06289E85"/>
    <w:rsid w:val="07108E7E"/>
    <w:rsid w:val="080FF9A1"/>
    <w:rsid w:val="09D0696A"/>
    <w:rsid w:val="0CF6771E"/>
    <w:rsid w:val="16F6F564"/>
    <w:rsid w:val="1736307E"/>
    <w:rsid w:val="1AC27D55"/>
    <w:rsid w:val="1F017578"/>
    <w:rsid w:val="2117E7F5"/>
    <w:rsid w:val="28E097E6"/>
    <w:rsid w:val="2ACBCD77"/>
    <w:rsid w:val="2D756FED"/>
    <w:rsid w:val="322741E4"/>
    <w:rsid w:val="3301E08E"/>
    <w:rsid w:val="34C54054"/>
    <w:rsid w:val="359FE1AB"/>
    <w:rsid w:val="368F5819"/>
    <w:rsid w:val="36A9AB73"/>
    <w:rsid w:val="3761B6F8"/>
    <w:rsid w:val="3A905A8E"/>
    <w:rsid w:val="3B6993B4"/>
    <w:rsid w:val="3FCE5400"/>
    <w:rsid w:val="40E4B5C1"/>
    <w:rsid w:val="40FBB5EE"/>
    <w:rsid w:val="473F87FC"/>
    <w:rsid w:val="4DD49028"/>
    <w:rsid w:val="565FAA43"/>
    <w:rsid w:val="56DCAC07"/>
    <w:rsid w:val="5B2B56AD"/>
    <w:rsid w:val="5C566890"/>
    <w:rsid w:val="5CDAF0C9"/>
    <w:rsid w:val="5D45B75C"/>
    <w:rsid w:val="5FF3D4D0"/>
    <w:rsid w:val="610CAB82"/>
    <w:rsid w:val="629D7274"/>
    <w:rsid w:val="6910A0D1"/>
    <w:rsid w:val="69F61BD9"/>
    <w:rsid w:val="6C539E72"/>
    <w:rsid w:val="6D9FF870"/>
    <w:rsid w:val="7222B816"/>
    <w:rsid w:val="7560127F"/>
    <w:rsid w:val="778723E4"/>
    <w:rsid w:val="79BCF63F"/>
    <w:rsid w:val="7AC28253"/>
    <w:rsid w:val="7B6DC76A"/>
    <w:rsid w:val="7FAB74C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CD639"/>
  <w15:chartTrackingRefBased/>
  <w15:docId w15:val="{1207F2B2-D16C-4D95-81EC-5ADF8D1BB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0FBB5EE"/>
    <w:rPr>
      <w:rFonts w:ascii="Times New Roman" w:hAnsi="Times New Roman"/>
      <w:color w:val="0D0D0D" w:themeColor="text1" w:themeTint="F2"/>
      <w:sz w:val="24"/>
      <w:szCs w:val="24"/>
      <w:lang w:val="en-GB"/>
    </w:rPr>
  </w:style>
  <w:style w:type="paragraph" w:styleId="Heading1">
    <w:name w:val="heading 1"/>
    <w:basedOn w:val="Normal"/>
    <w:next w:val="Normal"/>
    <w:link w:val="Heading1Char"/>
    <w:uiPriority w:val="9"/>
    <w:qFormat/>
    <w:rsid w:val="40FBB5EE"/>
    <w:pPr>
      <w:keepNext/>
      <w:keepLines/>
      <w:spacing w:before="240" w:after="0"/>
      <w:outlineLvl w:val="0"/>
    </w:pPr>
    <w:rPr>
      <w:rFonts w:eastAsiaTheme="majorEastAsia" w:cstheme="majorBidi"/>
      <w:b/>
      <w:bCs/>
      <w:sz w:val="32"/>
      <w:szCs w:val="32"/>
    </w:rPr>
  </w:style>
  <w:style w:type="paragraph" w:styleId="Heading2">
    <w:name w:val="heading 2"/>
    <w:basedOn w:val="Normal"/>
    <w:next w:val="Normal"/>
    <w:link w:val="Heading2Char"/>
    <w:uiPriority w:val="9"/>
    <w:unhideWhenUsed/>
    <w:qFormat/>
    <w:rsid w:val="40FBB5EE"/>
    <w:pPr>
      <w:keepNext/>
      <w:keepLines/>
      <w:spacing w:before="40" w:after="0"/>
      <w:outlineLvl w:val="1"/>
    </w:pPr>
    <w:rPr>
      <w:rFonts w:eastAsiaTheme="majorEastAsia" w:cstheme="majorBidi"/>
      <w:b/>
      <w:bCs/>
      <w:color w:val="000000" w:themeColor="text1"/>
      <w:sz w:val="28"/>
      <w:szCs w:val="28"/>
    </w:rPr>
  </w:style>
  <w:style w:type="paragraph" w:styleId="Heading3">
    <w:name w:val="heading 3"/>
    <w:basedOn w:val="Normal"/>
    <w:next w:val="Normal"/>
    <w:link w:val="Heading3Char"/>
    <w:uiPriority w:val="9"/>
    <w:semiHidden/>
    <w:unhideWhenUsed/>
    <w:qFormat/>
    <w:rsid w:val="40FBB5EE"/>
    <w:pPr>
      <w:keepNext/>
      <w:keepLines/>
      <w:spacing w:before="40" w:after="0"/>
      <w:outlineLvl w:val="2"/>
    </w:pPr>
    <w:rPr>
      <w:rFonts w:asciiTheme="majorHAnsi" w:eastAsiaTheme="majorEastAsia" w:hAnsiTheme="majorHAnsi" w:cstheme="majorBidi"/>
      <w:color w:val="1F4D78"/>
    </w:rPr>
  </w:style>
  <w:style w:type="paragraph" w:styleId="Heading4">
    <w:name w:val="heading 4"/>
    <w:basedOn w:val="Normal"/>
    <w:next w:val="Normal"/>
    <w:link w:val="Heading4Char"/>
    <w:uiPriority w:val="9"/>
    <w:semiHidden/>
    <w:unhideWhenUsed/>
    <w:qFormat/>
    <w:rsid w:val="40FBB5EE"/>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40FBB5EE"/>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40FBB5EE"/>
    <w:pPr>
      <w:keepNext/>
      <w:keepLines/>
      <w:spacing w:before="40" w:after="0"/>
      <w:outlineLvl w:val="5"/>
    </w:pPr>
    <w:rPr>
      <w:rFonts w:asciiTheme="majorHAnsi" w:eastAsiaTheme="majorEastAsia" w:hAnsiTheme="majorHAnsi" w:cstheme="majorBidi"/>
      <w:color w:val="1F4D78"/>
    </w:rPr>
  </w:style>
  <w:style w:type="paragraph" w:styleId="Heading7">
    <w:name w:val="heading 7"/>
    <w:basedOn w:val="Normal"/>
    <w:next w:val="Normal"/>
    <w:link w:val="Heading7Char"/>
    <w:uiPriority w:val="9"/>
    <w:unhideWhenUsed/>
    <w:qFormat/>
    <w:rsid w:val="40FBB5EE"/>
    <w:pPr>
      <w:keepNext/>
      <w:keepLines/>
      <w:spacing w:before="40" w:after="0"/>
      <w:outlineLvl w:val="6"/>
    </w:pPr>
    <w:rPr>
      <w:rFonts w:asciiTheme="majorHAnsi" w:eastAsiaTheme="majorEastAsia" w:hAnsiTheme="majorHAnsi" w:cstheme="majorBidi"/>
      <w:i/>
      <w:iCs/>
      <w:color w:val="1F4D78"/>
    </w:rPr>
  </w:style>
  <w:style w:type="paragraph" w:styleId="Heading8">
    <w:name w:val="heading 8"/>
    <w:basedOn w:val="Normal"/>
    <w:next w:val="Normal"/>
    <w:link w:val="Heading8Char"/>
    <w:uiPriority w:val="9"/>
    <w:unhideWhenUsed/>
    <w:qFormat/>
    <w:rsid w:val="40FBB5EE"/>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40FBB5EE"/>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40FBB5EE"/>
    <w:rPr>
      <w:rFonts w:ascii="Times New Roman" w:eastAsiaTheme="majorEastAsia" w:hAnsi="Times New Roman" w:cstheme="majorBidi"/>
      <w:b/>
      <w:bCs/>
      <w:noProof w:val="0"/>
      <w:color w:val="0D0D0D" w:themeColor="text1" w:themeTint="F2"/>
      <w:sz w:val="32"/>
      <w:szCs w:val="32"/>
      <w:lang w:val="en-GB"/>
    </w:rPr>
  </w:style>
  <w:style w:type="character" w:customStyle="1" w:styleId="Heading2Char">
    <w:name w:val="Heading 2 Char"/>
    <w:basedOn w:val="DefaultParagraphFont"/>
    <w:link w:val="Heading2"/>
    <w:uiPriority w:val="9"/>
    <w:rsid w:val="40FBB5EE"/>
    <w:rPr>
      <w:rFonts w:ascii="Times New Roman" w:eastAsiaTheme="majorEastAsia" w:hAnsi="Times New Roman" w:cstheme="majorBidi"/>
      <w:b/>
      <w:bCs/>
      <w:noProof w:val="0"/>
      <w:color w:val="000000" w:themeColor="text1"/>
      <w:sz w:val="28"/>
      <w:szCs w:val="28"/>
      <w:lang w:val="en-GB"/>
    </w:rPr>
  </w:style>
  <w:style w:type="paragraph" w:styleId="NormalWeb">
    <w:name w:val="Normal (Web)"/>
    <w:basedOn w:val="Normal"/>
    <w:uiPriority w:val="99"/>
    <w:semiHidden/>
    <w:unhideWhenUsed/>
    <w:rsid w:val="40FBB5EE"/>
    <w:pPr>
      <w:spacing w:beforeAutospacing="1" w:afterAutospacing="1"/>
    </w:pPr>
    <w:rPr>
      <w:rFonts w:eastAsia="Times New Roman" w:cs="Times New Roman"/>
      <w:color w:val="auto"/>
    </w:rPr>
  </w:style>
  <w:style w:type="character" w:customStyle="1" w:styleId="Heading3Char">
    <w:name w:val="Heading 3 Char"/>
    <w:basedOn w:val="DefaultParagraphFont"/>
    <w:link w:val="Heading3"/>
    <w:uiPriority w:val="9"/>
    <w:semiHidden/>
    <w:rsid w:val="40FBB5EE"/>
    <w:rPr>
      <w:rFonts w:asciiTheme="majorHAnsi" w:eastAsiaTheme="majorEastAsia" w:hAnsiTheme="majorHAnsi" w:cstheme="majorBidi"/>
      <w:noProof w:val="0"/>
      <w:color w:val="1F4D78"/>
      <w:sz w:val="24"/>
      <w:szCs w:val="24"/>
      <w:lang w:val="en-GB"/>
    </w:rPr>
  </w:style>
  <w:style w:type="character" w:customStyle="1" w:styleId="normaltextrun">
    <w:name w:val="normaltextrun"/>
    <w:basedOn w:val="DefaultParagraphFont"/>
    <w:rsid w:val="00BF7460"/>
  </w:style>
  <w:style w:type="character" w:styleId="Strong">
    <w:name w:val="Strong"/>
    <w:basedOn w:val="DefaultParagraphFont"/>
    <w:uiPriority w:val="22"/>
    <w:qFormat/>
    <w:rsid w:val="00174B96"/>
    <w:rPr>
      <w:b/>
      <w:bCs/>
    </w:rPr>
  </w:style>
  <w:style w:type="paragraph" w:styleId="ListParagraph">
    <w:name w:val="List Paragraph"/>
    <w:basedOn w:val="Normal"/>
    <w:uiPriority w:val="34"/>
    <w:qFormat/>
    <w:rsid w:val="40FBB5EE"/>
    <w:pPr>
      <w:ind w:left="720"/>
      <w:contextualSpacing/>
    </w:pPr>
  </w:style>
  <w:style w:type="character" w:styleId="Hyperlink">
    <w:name w:val="Hyperlink"/>
    <w:basedOn w:val="DefaultParagraphFont"/>
    <w:uiPriority w:val="99"/>
    <w:unhideWhenUsed/>
    <w:rsid w:val="009F1B11"/>
    <w:rPr>
      <w:color w:val="0000FF"/>
      <w:u w:val="single"/>
    </w:rPr>
  </w:style>
  <w:style w:type="character" w:customStyle="1" w:styleId="anchor-text">
    <w:name w:val="anchor-text"/>
    <w:basedOn w:val="DefaultParagraphFont"/>
    <w:rsid w:val="0060169E"/>
  </w:style>
  <w:style w:type="paragraph" w:styleId="TOCHeading">
    <w:name w:val="TOC Heading"/>
    <w:basedOn w:val="Heading1"/>
    <w:next w:val="Normal"/>
    <w:uiPriority w:val="39"/>
    <w:unhideWhenUsed/>
    <w:qFormat/>
    <w:rsid w:val="40FBB5EE"/>
    <w:rPr>
      <w:rFonts w:asciiTheme="majorHAnsi" w:hAnsiTheme="majorHAnsi"/>
      <w:b w:val="0"/>
      <w:bCs w:val="0"/>
      <w:color w:val="2E74B5" w:themeColor="accent1" w:themeShade="BF"/>
    </w:rPr>
  </w:style>
  <w:style w:type="paragraph" w:styleId="TOC1">
    <w:name w:val="toc 1"/>
    <w:basedOn w:val="Normal"/>
    <w:next w:val="Normal"/>
    <w:uiPriority w:val="39"/>
    <w:unhideWhenUsed/>
    <w:rsid w:val="40FBB5EE"/>
    <w:pPr>
      <w:spacing w:after="100"/>
    </w:pPr>
  </w:style>
  <w:style w:type="paragraph" w:styleId="TOC2">
    <w:name w:val="toc 2"/>
    <w:basedOn w:val="Normal"/>
    <w:next w:val="Normal"/>
    <w:uiPriority w:val="39"/>
    <w:unhideWhenUsed/>
    <w:rsid w:val="40FBB5EE"/>
    <w:pPr>
      <w:spacing w:after="100"/>
      <w:ind w:left="240"/>
    </w:pPr>
  </w:style>
  <w:style w:type="paragraph" w:styleId="Header">
    <w:name w:val="header"/>
    <w:basedOn w:val="Normal"/>
    <w:link w:val="HeaderChar"/>
    <w:unhideWhenUsed/>
    <w:rsid w:val="40FBB5EE"/>
    <w:pPr>
      <w:tabs>
        <w:tab w:val="center" w:pos="4680"/>
        <w:tab w:val="right" w:pos="9360"/>
      </w:tabs>
      <w:spacing w:after="0"/>
    </w:pPr>
  </w:style>
  <w:style w:type="character" w:customStyle="1" w:styleId="HeaderChar">
    <w:name w:val="Header Char"/>
    <w:basedOn w:val="DefaultParagraphFont"/>
    <w:link w:val="Header"/>
    <w:rsid w:val="40FBB5EE"/>
    <w:rPr>
      <w:rFonts w:ascii="Times New Roman" w:eastAsiaTheme="minorEastAsia" w:hAnsi="Times New Roman" w:cstheme="minorBidi"/>
      <w:noProof w:val="0"/>
      <w:color w:val="0D0D0D" w:themeColor="text1" w:themeTint="F2"/>
      <w:sz w:val="24"/>
      <w:szCs w:val="24"/>
      <w:lang w:val="en-GB"/>
    </w:rPr>
  </w:style>
  <w:style w:type="paragraph" w:styleId="Footer">
    <w:name w:val="footer"/>
    <w:basedOn w:val="Normal"/>
    <w:link w:val="FooterChar"/>
    <w:uiPriority w:val="99"/>
    <w:unhideWhenUsed/>
    <w:rsid w:val="40FBB5EE"/>
    <w:pPr>
      <w:tabs>
        <w:tab w:val="center" w:pos="4680"/>
        <w:tab w:val="right" w:pos="9360"/>
      </w:tabs>
      <w:spacing w:after="0"/>
    </w:pPr>
  </w:style>
  <w:style w:type="character" w:customStyle="1" w:styleId="FooterChar">
    <w:name w:val="Footer Char"/>
    <w:basedOn w:val="DefaultParagraphFont"/>
    <w:link w:val="Footer"/>
    <w:uiPriority w:val="99"/>
    <w:rsid w:val="40FBB5EE"/>
    <w:rPr>
      <w:rFonts w:ascii="Times New Roman" w:eastAsiaTheme="minorEastAsia" w:hAnsi="Times New Roman" w:cstheme="minorBidi"/>
      <w:noProof w:val="0"/>
      <w:color w:val="0D0D0D" w:themeColor="text1" w:themeTint="F2"/>
      <w:sz w:val="24"/>
      <w:szCs w:val="24"/>
      <w:lang w:val="en-GB"/>
    </w:rPr>
  </w:style>
  <w:style w:type="character" w:customStyle="1" w:styleId="Heading4Char">
    <w:name w:val="Heading 4 Char"/>
    <w:basedOn w:val="DefaultParagraphFont"/>
    <w:link w:val="Heading4"/>
    <w:uiPriority w:val="9"/>
    <w:semiHidden/>
    <w:rsid w:val="40FBB5EE"/>
    <w:rPr>
      <w:rFonts w:asciiTheme="majorHAnsi" w:eastAsiaTheme="majorEastAsia" w:hAnsiTheme="majorHAnsi" w:cstheme="majorBidi"/>
      <w:i/>
      <w:iCs/>
      <w:noProof w:val="0"/>
      <w:color w:val="2E74B5" w:themeColor="accent1" w:themeShade="BF"/>
      <w:sz w:val="24"/>
      <w:szCs w:val="24"/>
      <w:lang w:val="en-GB"/>
    </w:rPr>
  </w:style>
  <w:style w:type="paragraph" w:styleId="Bibliography">
    <w:name w:val="Bibliography"/>
    <w:basedOn w:val="Normal"/>
    <w:next w:val="Normal"/>
    <w:uiPriority w:val="37"/>
    <w:unhideWhenUsed/>
    <w:rsid w:val="40FBB5EE"/>
  </w:style>
  <w:style w:type="paragraph" w:styleId="Title">
    <w:name w:val="Title"/>
    <w:basedOn w:val="Normal"/>
    <w:next w:val="Normal"/>
    <w:link w:val="TitleChar"/>
    <w:uiPriority w:val="10"/>
    <w:qFormat/>
    <w:rsid w:val="40FBB5EE"/>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40FBB5EE"/>
    <w:rPr>
      <w:rFonts w:eastAsiaTheme="minorEastAsia"/>
      <w:color w:val="5A5A5A"/>
    </w:rPr>
  </w:style>
  <w:style w:type="paragraph" w:styleId="Quote">
    <w:name w:val="Quote"/>
    <w:basedOn w:val="Normal"/>
    <w:next w:val="Normal"/>
    <w:link w:val="QuoteChar"/>
    <w:uiPriority w:val="29"/>
    <w:qFormat/>
    <w:rsid w:val="40FBB5E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0FBB5EE"/>
    <w:pPr>
      <w:spacing w:before="360" w:after="360"/>
      <w:ind w:left="864" w:right="864"/>
      <w:jc w:val="center"/>
    </w:pPr>
    <w:rPr>
      <w:i/>
      <w:iCs/>
      <w:color w:val="5B9BD5" w:themeColor="accent1"/>
    </w:rPr>
  </w:style>
  <w:style w:type="character" w:customStyle="1" w:styleId="Heading5Char">
    <w:name w:val="Heading 5 Char"/>
    <w:basedOn w:val="DefaultParagraphFont"/>
    <w:link w:val="Heading5"/>
    <w:uiPriority w:val="9"/>
    <w:rsid w:val="40FBB5EE"/>
    <w:rPr>
      <w:rFonts w:asciiTheme="majorHAnsi" w:eastAsiaTheme="majorEastAsia" w:hAnsiTheme="majorHAnsi" w:cstheme="majorBidi"/>
      <w:noProof w:val="0"/>
      <w:color w:val="2E74B5" w:themeColor="accent1" w:themeShade="BF"/>
      <w:lang w:val="en-GB"/>
    </w:rPr>
  </w:style>
  <w:style w:type="character" w:customStyle="1" w:styleId="Heading6Char">
    <w:name w:val="Heading 6 Char"/>
    <w:basedOn w:val="DefaultParagraphFont"/>
    <w:link w:val="Heading6"/>
    <w:uiPriority w:val="9"/>
    <w:rsid w:val="40FBB5EE"/>
    <w:rPr>
      <w:rFonts w:asciiTheme="majorHAnsi" w:eastAsiaTheme="majorEastAsia" w:hAnsiTheme="majorHAnsi" w:cstheme="majorBidi"/>
      <w:noProof w:val="0"/>
      <w:color w:val="1F4D78"/>
      <w:lang w:val="en-GB"/>
    </w:rPr>
  </w:style>
  <w:style w:type="character" w:customStyle="1" w:styleId="Heading7Char">
    <w:name w:val="Heading 7 Char"/>
    <w:basedOn w:val="DefaultParagraphFont"/>
    <w:link w:val="Heading7"/>
    <w:uiPriority w:val="9"/>
    <w:rsid w:val="40FBB5EE"/>
    <w:rPr>
      <w:rFonts w:asciiTheme="majorHAnsi" w:eastAsiaTheme="majorEastAsia" w:hAnsiTheme="majorHAnsi" w:cstheme="majorBidi"/>
      <w:i/>
      <w:iCs/>
      <w:noProof w:val="0"/>
      <w:color w:val="1F4D78"/>
      <w:lang w:val="en-GB"/>
    </w:rPr>
  </w:style>
  <w:style w:type="character" w:customStyle="1" w:styleId="Heading8Char">
    <w:name w:val="Heading 8 Char"/>
    <w:basedOn w:val="DefaultParagraphFont"/>
    <w:link w:val="Heading8"/>
    <w:uiPriority w:val="9"/>
    <w:rsid w:val="40FBB5EE"/>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40FBB5EE"/>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40FBB5EE"/>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40FBB5EE"/>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40FBB5EE"/>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40FBB5EE"/>
    <w:rPr>
      <w:i/>
      <w:iCs/>
      <w:noProof w:val="0"/>
      <w:color w:val="5B9BD5" w:themeColor="accent1"/>
      <w:lang w:val="en-GB"/>
    </w:rPr>
  </w:style>
  <w:style w:type="paragraph" w:styleId="TOC3">
    <w:name w:val="toc 3"/>
    <w:basedOn w:val="Normal"/>
    <w:next w:val="Normal"/>
    <w:uiPriority w:val="39"/>
    <w:unhideWhenUsed/>
    <w:rsid w:val="40FBB5EE"/>
    <w:pPr>
      <w:spacing w:after="100"/>
      <w:ind w:left="440"/>
    </w:pPr>
  </w:style>
  <w:style w:type="paragraph" w:styleId="TOC4">
    <w:name w:val="toc 4"/>
    <w:basedOn w:val="Normal"/>
    <w:next w:val="Normal"/>
    <w:uiPriority w:val="39"/>
    <w:unhideWhenUsed/>
    <w:rsid w:val="40FBB5EE"/>
    <w:pPr>
      <w:spacing w:after="100"/>
      <w:ind w:left="660"/>
    </w:pPr>
  </w:style>
  <w:style w:type="paragraph" w:styleId="TOC5">
    <w:name w:val="toc 5"/>
    <w:basedOn w:val="Normal"/>
    <w:next w:val="Normal"/>
    <w:uiPriority w:val="39"/>
    <w:unhideWhenUsed/>
    <w:rsid w:val="40FBB5EE"/>
    <w:pPr>
      <w:spacing w:after="100"/>
      <w:ind w:left="880"/>
    </w:pPr>
  </w:style>
  <w:style w:type="paragraph" w:styleId="TOC6">
    <w:name w:val="toc 6"/>
    <w:basedOn w:val="Normal"/>
    <w:next w:val="Normal"/>
    <w:uiPriority w:val="39"/>
    <w:unhideWhenUsed/>
    <w:rsid w:val="40FBB5EE"/>
    <w:pPr>
      <w:spacing w:after="100"/>
      <w:ind w:left="1100"/>
    </w:pPr>
  </w:style>
  <w:style w:type="paragraph" w:styleId="TOC7">
    <w:name w:val="toc 7"/>
    <w:basedOn w:val="Normal"/>
    <w:next w:val="Normal"/>
    <w:uiPriority w:val="39"/>
    <w:unhideWhenUsed/>
    <w:rsid w:val="40FBB5EE"/>
    <w:pPr>
      <w:spacing w:after="100"/>
      <w:ind w:left="1320"/>
    </w:pPr>
  </w:style>
  <w:style w:type="paragraph" w:styleId="TOC8">
    <w:name w:val="toc 8"/>
    <w:basedOn w:val="Normal"/>
    <w:next w:val="Normal"/>
    <w:uiPriority w:val="39"/>
    <w:unhideWhenUsed/>
    <w:rsid w:val="40FBB5EE"/>
    <w:pPr>
      <w:spacing w:after="100"/>
      <w:ind w:left="1540"/>
    </w:pPr>
  </w:style>
  <w:style w:type="paragraph" w:styleId="TOC9">
    <w:name w:val="toc 9"/>
    <w:basedOn w:val="Normal"/>
    <w:next w:val="Normal"/>
    <w:uiPriority w:val="39"/>
    <w:unhideWhenUsed/>
    <w:rsid w:val="40FBB5EE"/>
    <w:pPr>
      <w:spacing w:after="100"/>
      <w:ind w:left="1760"/>
    </w:pPr>
  </w:style>
  <w:style w:type="paragraph" w:styleId="EndnoteText">
    <w:name w:val="endnote text"/>
    <w:basedOn w:val="Normal"/>
    <w:link w:val="EndnoteTextChar"/>
    <w:uiPriority w:val="99"/>
    <w:semiHidden/>
    <w:unhideWhenUsed/>
    <w:rsid w:val="40FBB5EE"/>
    <w:pPr>
      <w:spacing w:after="0"/>
    </w:pPr>
    <w:rPr>
      <w:sz w:val="20"/>
      <w:szCs w:val="20"/>
    </w:rPr>
  </w:style>
  <w:style w:type="character" w:customStyle="1" w:styleId="EndnoteTextChar">
    <w:name w:val="Endnote Text Char"/>
    <w:basedOn w:val="DefaultParagraphFont"/>
    <w:link w:val="EndnoteText"/>
    <w:uiPriority w:val="99"/>
    <w:semiHidden/>
    <w:rsid w:val="40FBB5EE"/>
    <w:rPr>
      <w:noProof w:val="0"/>
      <w:sz w:val="20"/>
      <w:szCs w:val="20"/>
      <w:lang w:val="en-GB"/>
    </w:rPr>
  </w:style>
  <w:style w:type="paragraph" w:styleId="FootnoteText">
    <w:name w:val="footnote text"/>
    <w:basedOn w:val="Normal"/>
    <w:link w:val="FootnoteTextChar"/>
    <w:uiPriority w:val="99"/>
    <w:semiHidden/>
    <w:unhideWhenUsed/>
    <w:rsid w:val="40FBB5EE"/>
    <w:pPr>
      <w:spacing w:after="0"/>
    </w:pPr>
    <w:rPr>
      <w:sz w:val="20"/>
      <w:szCs w:val="20"/>
    </w:rPr>
  </w:style>
  <w:style w:type="character" w:customStyle="1" w:styleId="FootnoteTextChar">
    <w:name w:val="Footnote Text Char"/>
    <w:basedOn w:val="DefaultParagraphFont"/>
    <w:link w:val="FootnoteText"/>
    <w:uiPriority w:val="99"/>
    <w:semiHidden/>
    <w:rsid w:val="40FBB5EE"/>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87762">
      <w:bodyDiv w:val="1"/>
      <w:marLeft w:val="0"/>
      <w:marRight w:val="0"/>
      <w:marTop w:val="0"/>
      <w:marBottom w:val="0"/>
      <w:divBdr>
        <w:top w:val="none" w:sz="0" w:space="0" w:color="auto"/>
        <w:left w:val="none" w:sz="0" w:space="0" w:color="auto"/>
        <w:bottom w:val="none" w:sz="0" w:space="0" w:color="auto"/>
        <w:right w:val="none" w:sz="0" w:space="0" w:color="auto"/>
      </w:divBdr>
    </w:div>
    <w:div w:id="490758996">
      <w:bodyDiv w:val="1"/>
      <w:marLeft w:val="0"/>
      <w:marRight w:val="0"/>
      <w:marTop w:val="0"/>
      <w:marBottom w:val="0"/>
      <w:divBdr>
        <w:top w:val="none" w:sz="0" w:space="0" w:color="auto"/>
        <w:left w:val="none" w:sz="0" w:space="0" w:color="auto"/>
        <w:bottom w:val="none" w:sz="0" w:space="0" w:color="auto"/>
        <w:right w:val="none" w:sz="0" w:space="0" w:color="auto"/>
      </w:divBdr>
    </w:div>
    <w:div w:id="634339832">
      <w:bodyDiv w:val="1"/>
      <w:marLeft w:val="0"/>
      <w:marRight w:val="0"/>
      <w:marTop w:val="0"/>
      <w:marBottom w:val="0"/>
      <w:divBdr>
        <w:top w:val="none" w:sz="0" w:space="0" w:color="auto"/>
        <w:left w:val="none" w:sz="0" w:space="0" w:color="auto"/>
        <w:bottom w:val="none" w:sz="0" w:space="0" w:color="auto"/>
        <w:right w:val="none" w:sz="0" w:space="0" w:color="auto"/>
      </w:divBdr>
    </w:div>
    <w:div w:id="1178159966">
      <w:bodyDiv w:val="1"/>
      <w:marLeft w:val="0"/>
      <w:marRight w:val="0"/>
      <w:marTop w:val="0"/>
      <w:marBottom w:val="0"/>
      <w:divBdr>
        <w:top w:val="none" w:sz="0" w:space="0" w:color="auto"/>
        <w:left w:val="none" w:sz="0" w:space="0" w:color="auto"/>
        <w:bottom w:val="none" w:sz="0" w:space="0" w:color="auto"/>
        <w:right w:val="none" w:sz="0" w:space="0" w:color="auto"/>
      </w:divBdr>
    </w:div>
    <w:div w:id="1205944075">
      <w:bodyDiv w:val="1"/>
      <w:marLeft w:val="0"/>
      <w:marRight w:val="0"/>
      <w:marTop w:val="0"/>
      <w:marBottom w:val="0"/>
      <w:divBdr>
        <w:top w:val="none" w:sz="0" w:space="0" w:color="auto"/>
        <w:left w:val="none" w:sz="0" w:space="0" w:color="auto"/>
        <w:bottom w:val="none" w:sz="0" w:space="0" w:color="auto"/>
        <w:right w:val="none" w:sz="0" w:space="0" w:color="auto"/>
      </w:divBdr>
    </w:div>
    <w:div w:id="1377512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06019F02-242D-4B97-A7B4-A9F811C37936}"/>
      </w:docPartPr>
      <w:docPartBody>
        <w:p w:rsidR="003325F7" w:rsidRDefault="003325F7"/>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325F7"/>
    <w:rsid w:val="003325F7"/>
    <w:rsid w:val="00782BA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Pri23</b:Tag>
    <b:SourceType>InternetSite</b:SourceType>
    <b:Guid>{D4FBE03B-CE20-476C-ACE3-A5BA2D96A2A3}</b:Guid>
    <b:Author>
      <b:Author>
        <b:Corporate>Primary Care Associates of Maryland </b:Corporate>
      </b:Author>
    </b:Author>
    <b:Title>How your health needs change as you get older</b:Title>
    <b:Year>2023</b:Year>
    <b:YearAccessed>2023</b:YearAccessed>
    <b:MonthAccessed>November</b:MonthAccessed>
    <b:DayAccessed>11</b:DayAccessed>
    <b:URL>https://www.pricaremd.com/blog/how-your-health-needs-change-as-you-get-older#:~:text=Aging%20also%20takes%20a%20toll,to%20meet%20our%20nutritional%20needs.</b:URL>
    <b:RefOrder>1</b:RefOrder>
  </b:Source>
  <b:Source>
    <b:Tag>Hea232</b:Tag>
    <b:SourceType>InternetSite</b:SourceType>
    <b:Guid>{70F425FC-5D77-4800-AE04-C3C17BDB9735}</b:Guid>
    <b:Author>
      <b:Author>
        <b:Corporate>Health in aging foundation</b:Corporate>
      </b:Author>
    </b:Author>
    <b:Title>Caregiver guide: Mobility problems</b:Title>
    <b:Year>2023</b:Year>
    <b:YearAccessed>2023</b:YearAccessed>
    <b:MonthAccessed>November</b:MonthAccessed>
    <b:DayAccessed>13</b:DayAccessed>
    <b:URL>https://www.healthinaging.org/tools-and-tips/caregiver-guide-mobility-problems#:~:text=%22It's%20normal%20for%20older%20people,preserved%20for%20a%20longer%20time.</b:URL>
    <b:RefOrder>2</b:RefOrder>
  </b:Source>
  <b:Source>
    <b:Tag>Bet23</b:Tag>
    <b:SourceType>InternetSite</b:SourceType>
    <b:Guid>{362F633D-343C-47A7-BD19-039668639868}</b:Guid>
    <b:Author>
      <b:Author>
        <b:Corporate>Better health</b:Corporate>
      </b:Author>
    </b:Author>
    <b:Title>Physical activity for seniors</b:Title>
    <b:Year>2023</b:Year>
    <b:YearAccessed>2023</b:YearAccessed>
    <b:MonthAccessed>November</b:MonthAccessed>
    <b:DayAccessed>13</b:DayAccessed>
    <b:URL>https://betterhealth.vic.gov.au/health/healthyliving/physical-activity-for-seniors</b:URL>
    <b:RefOrder>4</b:RefOrder>
  </b:Source>
  <b:Source>
    <b:Tag>WHO22</b:Tag>
    <b:SourceType>InternetSite</b:SourceType>
    <b:Guid>{10BA6403-E6AE-4369-9EB5-BD6F563E9E30}</b:Guid>
    <b:Author>
      <b:Author>
        <b:Corporate>WHO</b:Corporate>
      </b:Author>
    </b:Author>
    <b:Title>Ageing and health</b:Title>
    <b:Year>2022</b:Year>
    <b:YearAccessed>2023</b:YearAccessed>
    <b:MonthAccessed>November</b:MonthAccessed>
    <b:DayAccessed>13</b:DayAccessed>
    <b:URL>https://www.who.int/news-room/fact-sheets/detail/ageing-and-health</b:URL>
    <b:RefOrder>3</b:RefOrder>
  </b:Source>
  <b:Source>
    <b:Tag>Uni232</b:Tag>
    <b:SourceType>InternetSite</b:SourceType>
    <b:Guid>{1BB89C04-A500-436E-AC46-A56AFDEEE6E9}</b:Guid>
    <b:Author>
      <b:Author>
        <b:Corporate>United Nations</b:Corporate>
      </b:Author>
    </b:Author>
    <b:Title>Ageing - the United Nations</b:Title>
    <b:Year>2023</b:Year>
    <b:YearAccessed>2023</b:YearAccessed>
    <b:MonthAccessed>November</b:MonthAccessed>
    <b:DayAccessed>13</b:DayAccessed>
    <b:URL>https://www.un.org/en/global-issues/ageing#:~:text=Demographic%20drivers%20of%20population%20ageing&amp;text=While%20declining%20fertility%20and%20increasing,in%20some%20countries%20and%20regions.</b:URL>
    <b:RefOrder>24</b:RefOrder>
  </b:Source>
  <b:Source>
    <b:Tag>Leb21</b:Tag>
    <b:SourceType>JournalArticle</b:SourceType>
    <b:Guid>{3CB979A8-8A81-458B-898A-2273151C55E6}</b:Guid>
    <b:Title>Impact of the covid-19 pandemic on older adults: Rapid review</b:Title>
    <b:Year>2021</b:Year>
    <b:Author>
      <b:Author>
        <b:NameList>
          <b:Person>
            <b:Last>Lebrasseur</b:Last>
            <b:First>Audrey</b:First>
          </b:Person>
          <b:Person>
            <b:Last>Fortin-Bédard</b:Last>
            <b:First>Noémie</b:First>
          </b:Person>
          <b:Person>
            <b:Last>Lettre</b:Last>
            <b:First>Josiane</b:First>
          </b:Person>
          <b:Person>
            <b:Last>Raymond</b:Last>
            <b:First>Emilie</b:First>
          </b:Person>
          <b:Person>
            <b:Last>Bussières</b:Last>
            <b:First>Eve-Line</b:First>
          </b:Person>
          <b:Person>
            <b:Last>Lapierre</b:Last>
            <b:First>Nolwenn</b:First>
          </b:Person>
          <b:Person>
            <b:Last>Faieta</b:Last>
            <b:First>Julie</b:First>
          </b:Person>
          <b:Person>
            <b:Last>Vincent</b:Last>
            <b:First>Claude</b:First>
          </b:Person>
          <b:Person>
            <b:Last>Duchesne</b:Last>
            <b:First>Louise</b:First>
          </b:Person>
          <b:Person>
            <b:Last>Ouellet</b:Last>
            <b:First>Marie-Christine</b:First>
          </b:Person>
          <b:Person>
            <b:Last>Gagnon</b:Last>
            <b:First>Eric</b:First>
          </b:Person>
          <b:Person>
            <b:Last>Tourigny</b:Last>
            <b:First>André</b:First>
          </b:Person>
          <b:Person>
            <b:Last>Lamontagne</b:Last>
            <b:First>Marie-Ève</b:First>
          </b:Person>
          <b:Person>
            <b:Last>Routhier</b:Last>
            <b:First>François</b:First>
          </b:Person>
        </b:NameList>
      </b:Author>
    </b:Author>
    <b:JournalName>JMIR Aging</b:JournalName>
    <b:Pages>2023</b:Pages>
    <b:Volume>4</b:Volume>
    <b:Issue>2</b:Issue>
    <b:RefOrder>6</b:RefOrder>
  </b:Source>
  <b:Source>
    <b:Tag>OEC20</b:Tag>
    <b:SourceType>JournalArticle</b:SourceType>
    <b:Guid>{CF5BAD82-774E-4421-B562-F0C577EF275C}</b:Guid>
    <b:Author>
      <b:Author>
        <b:Corporate>OECD</b:Corporate>
      </b:Author>
    </b:Author>
    <b:Title>Financial consumer protection and ageing populations</b:Title>
    <b:JournalName>OECD</b:JournalName>
    <b:Year>2020</b:Year>
    <b:Pages>1-78</b:Pages>
    <b:Volume>4</b:Volume>
    <b:Issue>1</b:Issue>
    <b:RefOrder>7</b:RefOrder>
  </b:Source>
  <b:Source>
    <b:Tag>Nat20</b:Tag>
    <b:SourceType>InternetSite</b:SourceType>
    <b:Guid>{62AACC18-5BBD-46E1-9054-828A7A68DAEE}</b:Guid>
    <b:Title>Maintaining mobility and preventing disability are key to living independently as we age</b:Title>
    <b:Year>2020</b:Year>
    <b:Author>
      <b:Author>
        <b:Corporate>National Institutes of Health</b:Corporate>
      </b:Author>
    </b:Author>
    <b:YearAccessed>2023</b:YearAccessed>
    <b:MonthAccessed>November</b:MonthAccessed>
    <b:DayAccessed>13</b:DayAccessed>
    <b:URL>https://www.nia.nih.gov/news/maintaining-mobility-and-preventing-disability-are-key-living-independently-we-age</b:URL>
    <b:RefOrder>8</b:RefOrder>
  </b:Source>
  <b:Source>
    <b:Tag>Xtr21</b:Tag>
    <b:SourceType>InternetSite</b:SourceType>
    <b:Guid>{E18DDA46-E5AB-4C40-B1F6-0EEDDF38366F}</b:Guid>
    <b:Author>
      <b:Author>
        <b:Corporate>Xtreme care</b:Corporate>
      </b:Author>
    </b:Author>
    <b:Title>Causes of declining personal hygiene in the elderly</b:Title>
    <b:Year>2021</b:Year>
    <b:YearAccessed>2023</b:YearAccessed>
    <b:MonthAccessed>November</b:MonthAccessed>
    <b:DayAccessed>13</b:DayAccessed>
    <b:URL>https://xtcare.com/personal-hygiene-in-elderly/</b:URL>
    <b:RefOrder>9</b:RefOrder>
  </b:Source>
  <b:Source>
    <b:Tag>Jia20</b:Tag>
    <b:SourceType>JournalArticle</b:SourceType>
    <b:Guid>{C24E6895-8FF3-46C6-9322-44EA8A9021A9}</b:Guid>
    <b:Title>Smoking increases the risk of infectious diseases: A narrative review</b:Title>
    <b:Year>2020</b:Year>
    <b:Author>
      <b:Author>
        <b:NameList>
          <b:Person>
            <b:Last>Jiang</b:Last>
            <b:First>Chen</b:First>
          </b:Person>
          <b:Person>
            <b:Last>Chen</b:Last>
            <b:First>Qiong</b:First>
          </b:Person>
          <b:Person>
            <b:Last>Xie</b:Last>
            <b:First>Mingxuan</b:First>
          </b:Person>
        </b:NameList>
      </b:Author>
    </b:Author>
    <b:JournalName>Tobacco Induced Diseases</b:JournalName>
    <b:Pages>1-9</b:Pages>
    <b:Volume>18</b:Volume>
    <b:Issue>60</b:Issue>
    <b:RefOrder>10</b:RefOrder>
  </b:Source>
  <b:Source>
    <b:Tag>HUm20</b:Tag>
    <b:SourceType>InternetSite</b:SourceType>
    <b:Guid>{F10BFAB5-AAD1-436E-BB00-4FC2D98B5DAC}</b:Guid>
    <b:Title>Alzheimer's and Parkinson's disease-related dementia: What's the difference?</b:Title>
    <b:Year>2020</b:Year>
    <b:Author>
      <b:Author>
        <b:Corporate> HU medical review board</b:Corporate>
      </b:Author>
    </b:Author>
    <b:YearAccessed>2023</b:YearAccessed>
    <b:MonthAccessed>November</b:MonthAccessed>
    <b:DayAccessed>13</b:DayAccessed>
    <b:URL>https://alzheimersdisease.net/answers/parkinsons-dementia-differences#:~:text=These%20problems%20can%20be%20due,day%2Dto%2Dday%20life.</b:URL>
    <b:RefOrder>25</b:RefOrder>
  </b:Source>
  <b:Source>
    <b:Tag>Mor23</b:Tag>
    <b:SourceType>JournalArticle</b:SourceType>
    <b:Guid>{A99112CC-7C15-4688-87AB-4D060EF9B0C3}</b:Guid>
    <b:Title>Older people's views on loneliness during COVID-19 lockdowns</b:Title>
    <b:Year>2023</b:Year>
    <b:Author>
      <b:Author>
        <b:NameList>
          <b:Person>
            <b:Last>Morgan</b:Last>
            <b:First>Tessa</b:First>
          </b:Person>
          <b:Person>
            <b:Last>Wiles</b:Last>
            <b:First>Janine</b:First>
          </b:Person>
          <b:Person>
            <b:Last>Morgan</b:Last>
            <b:First>Kathryn</b:First>
          </b:Person>
          <b:Person>
            <b:Last>Williams</b:Last>
            <b:First>Lisa</b:First>
          </b:Person>
          <b:Person>
            <b:Last>Black</b:Last>
            <b:First>Stella</b:First>
          </b:Person>
          <b:Person>
            <b:Last>Koh</b:Last>
            <b:First>Anne</b:First>
          </b:Person>
          <b:Person>
            <b:Last>Fanueli</b:Last>
            <b:First>Elizabeth</b:First>
          </b:Person>
          <b:Person>
            <b:Last>Moeke-Maxwell</b:Last>
            <b:First>Tess</b:First>
          </b:Person>
          <b:Person>
            <b:Last>Xu</b:Last>
            <b:First>Jing</b:First>
          </b:Person>
          <b:Person>
            <b:Last>Goodwin</b:Last>
            <b:First>Hetty</b:First>
          </b:Person>
          <b:Person>
            <b:Last>Gott</b:Last>
            <b:First>Merryn</b:First>
          </b:Person>
        </b:NameList>
      </b:Author>
    </b:Author>
    <b:JournalName>Aging &amp; Mental Health</b:JournalName>
    <b:Pages>1-9</b:Pages>
    <b:Volume>4</b:Volume>
    <b:Issue>1</b:Issue>
    <b:RefOrder>12</b:RefOrder>
  </b:Source>
  <b:Source>
    <b:Tag>Cub22</b:Tag>
    <b:SourceType>InternetSite</b:SourceType>
    <b:Guid>{039A0D82-6D63-4684-9B75-21260FA2FAB6}</b:Guid>
    <b:Title>Deaths among older adults due to covid-19 jumped during the summer of 2022 before falling somewhat in september</b:Title>
    <b:Year>2022</b:Year>
    <b:Author>
      <b:Author>
        <b:NameList>
          <b:Person>
            <b:Last>Cubanski</b:Last>
            <b:First>Juliette</b:First>
          </b:Person>
          <b:Person>
            <b:Last>Kates</b:Last>
            <b:First>Jennifer</b:First>
          </b:Person>
          <b:Person>
            <b:Last>Neuman</b:Last>
            <b:First>Tricia</b:First>
          </b:Person>
          <b:Person>
            <b:Last>Freed</b:Last>
            <b:First>Meredith</b:First>
          </b:Person>
        </b:NameList>
      </b:Author>
    </b:Author>
    <b:YearAccessed>2023</b:YearAccessed>
    <b:MonthAccessed>November</b:MonthAccessed>
    <b:DayAccessed>13</b:DayAccessed>
    <b:URL>https://www.kff.org/coronavirus-covid-19/issue-brief/deaths-among-older-adults-due-to-covid-19-jumped-during-the-summer-of-2022-before-falling-somewhat-in-september/</b:URL>
    <b:RefOrder>11</b:RefOrder>
  </b:Source>
  <b:Source>
    <b:Tag>Ach23</b:Tag>
    <b:SourceType>JournalArticle</b:SourceType>
    <b:Guid>{840D16FE-FAE5-4FDD-BD8E-5CBD34553AB3}</b:Guid>
    <b:Title>Lessons learned from older adults fusing of an augmented reality, assisted living and social interaction platform</b:Title>
    <b:Year>2023</b:Year>
    <b:Author>
      <b:Author>
        <b:NameList>
          <b:Person>
            <b:Last>Achilleos</b:Last>
            <b:First>A.</b:First>
          </b:Person>
          <b:Person>
            <b:Last>Mettouris</b:Last>
            <b:First>C.</b:First>
          </b:Person>
          <b:Person>
            <b:Last>Yeratziotis</b:Last>
            <b:First>A.</b:First>
          </b:Person>
          <b:Person>
            <b:Last>Starosta-Sztuczka</b:Last>
            <b:First>J.</b:First>
          </b:Person>
          <b:Person>
            <b:Last>Moza</b:Last>
            <b:First>S.</b:First>
          </b:Person>
          <b:Person>
            <b:Last>Hadjicosta</b:Last>
            <b:First>A.</b:First>
          </b:Person>
          <b:Person>
            <b:Last>Georgiou</b:Last>
            <b:First>S.</b:First>
          </b:Person>
          <b:Person>
            <b:Last>Theodorou</b:Last>
            <b:First>C.</b:First>
          </b:Person>
          <b:Person>
            <b:Last>Loizou</b:Last>
            <b:First>C.</b:First>
          </b:Person>
          <b:Person>
            <b:Last>Pecyna</b:Last>
            <b:First>K.</b:First>
          </b:Person>
          <b:Person>
            <b:Last>Lazic</b:Last>
            <b:First>Kale.</b:First>
          </b:Person>
          <b:Person>
            <b:Last>Parker</b:Last>
            <b:First>S.</b:First>
          </b:Person>
          <b:Person>
            <b:Last>Papadopoulos</b:Last>
            <b:First>G.</b:First>
          </b:Person>
        </b:NameList>
      </b:Author>
    </b:Author>
    <b:JournalName>Sn Comput. Sci.</b:JournalName>
    <b:Pages>1-9</b:Pages>
    <b:Volume>4</b:Volume>
    <b:Issue>1</b:Issue>
    <b:RefOrder>13</b:RefOrder>
  </b:Source>
  <b:Source>
    <b:Tag>Placeholder3</b:Tag>
    <b:SourceType>Book</b:SourceType>
    <b:Guid>{7D34AED5-1C23-4837-AE78-BC850805A13C}</b:Guid>
    <b:Title>Gerontological nursing: Competencies for care</b:Title>
    <b:Year>2022</b:Year>
    <b:Author>
      <b:Author>
        <b:NameList>
          <b:Person>
            <b:Last>Mauk</b:Last>
            <b:First>Kristen</b:First>
            <b:Middle>L.</b:Middle>
          </b:Person>
        </b:NameList>
      </b:Author>
    </b:Author>
    <b:City>Burlington</b:City>
    <b:Publisher>Jones &amp; Bartlett learning</b:Publisher>
    <b:Edition>5th</b:Edition>
    <b:RefOrder>14</b:RefOrder>
  </b:Source>
  <b:Source>
    <b:Tag>Eve23</b:Tag>
    <b:SourceType>InternetSite</b:SourceType>
    <b:Guid>{61C56B9D-B74B-4936-854B-4DE5A0B8ED15}</b:Guid>
    <b:Title>Chapter 2: Theories of aging</b:Title>
    <b:Year>2023</b:Year>
    <b:Author>
      <b:Author>
        <b:NameList>
          <b:Person>
            <b:Last>Everitt</b:Last>
            <b:First>Tracy</b:First>
          </b:Person>
          <b:Person>
            <b:Last>Davies</b:Last>
            <b:First>Megan</b:First>
          </b:Person>
          <b:Person>
            <b:Last>Wadsworth</b:Last>
            <b:First>Laurie</b:First>
          </b:Person>
          <b:Person>
            <b:Last>Yantha</b:Last>
            <b:First>Brittany</b:First>
          </b:Person>
        </b:NameList>
      </b:Author>
    </b:Author>
    <b:YearAccessed>2023</b:YearAccessed>
    <b:MonthAccessed>November</b:MonthAccessed>
    <b:DayAccessed>13</b:DayAccessed>
    <b:URL>https://caul-cbua.pressbooks.pub/nutritionaging/chapter/why-the-body-ages/#:~:text=This%20theory%20summarizes%20a%20hierarchy,needs%20(Maslow%2C%201954).</b:URL>
    <b:RefOrder>15</b:RefOrder>
  </b:Source>
  <b:Source>
    <b:Tag>Lib20</b:Tag>
    <b:SourceType>InternetSite</b:SourceType>
    <b:Guid>{266921C6-C91A-46AC-B86C-02E2EF7B1AB5}</b:Guid>
    <b:Author>
      <b:Author>
        <b:Corporate>LibreTexts</b:Corporate>
      </b:Author>
    </b:Author>
    <b:Title>Activity Theory</b:Title>
    <b:Year>2020</b:Year>
    <b:YearAccessed>2023</b:YearAccessed>
    <b:MonthAccessed>November</b:MonthAccessed>
    <b:DayAccessed>13</b:DayAccessed>
    <b:URL>https://socialsci.libretexts.org/Bookshelves/Sociology/Introduction_to_Sociology/Sociology_(Boundless)/18%3A_Aging/18.03%3A_The_Functionalist_Perspective_on_Aging/18.3B%3A_Activity_Theory#:~:text=he%20belongs%20to.%E2%80%9D-,The%20activity%20theory%20of%2</b:URL>
    <b:RefOrder>17</b:RefOrder>
  </b:Source>
  <b:Source>
    <b:Tag>NHS233</b:Tag>
    <b:SourceType>InternetSite</b:SourceType>
    <b:Guid>{2BD5CD61-A946-4F34-A63B-92701642AF1C}</b:Guid>
    <b:Author>
      <b:Author>
        <b:Corporate>NHS England</b:Corporate>
      </b:Author>
    </b:Author>
    <b:Title>Improving care for older people</b:Title>
    <b:Year>2023</b:Year>
    <b:YearAccessed>2023</b:YearAccessed>
    <b:MonthAccessed>November</b:MonthAccessed>
    <b:DayAccessed>13</b:DayAccessed>
    <b:URL>https://www.england.nhs.uk/ourwork/clinical-policy/older-people/improving-care-for-older-people/</b:URL>
    <b:RefOrder>18</b:RefOrder>
  </b:Source>
  <b:Source>
    <b:Tag>NHS222</b:Tag>
    <b:SourceType>InternetSite</b:SourceType>
    <b:Guid>{99BC8D92-63F0-4B2D-B23F-3ECBF47FDEEE}</b:Guid>
    <b:Author>
      <b:Author>
        <b:Corporate>NHS</b:Corporate>
      </b:Author>
    </b:Author>
    <b:Title>Care and support you can get for free</b:Title>
    <b:Year>2022</b:Year>
    <b:YearAccessed>2023</b:YearAccessed>
    <b:MonthAccessed>November</b:MonthAccessed>
    <b:DayAccessed>14</b:DayAccessed>
    <b:URL>https://www.nhs.uk/conditions/social-care-and-support-guide/care-services-equipment-and-care-homes/care-and-support-you-can-get-for-free/#:~:text=NHS%20continuing%20healthcare,-NHS%20continuing%20healthcare&amp;text=It%20covers%20the%20full%20cost,home%20fees</b:URL>
    <b:RefOrder>21</b:RefOrder>
  </b:Source>
  <b:Source>
    <b:Tag>NHS191</b:Tag>
    <b:SourceType>InternetSite</b:SourceType>
    <b:Guid>{E9B20E34-7B18-43E2-9A10-8C16CB140420}</b:Guid>
    <b:Author>
      <b:Author>
        <b:Corporate>NHS England</b:Corporate>
      </b:Author>
    </b:Author>
    <b:Title>Toolkit for general practice in supporting older people living with frailty</b:Title>
    <b:Year>2019</b:Year>
    <b:YearAccessed>2023</b:YearAccessed>
    <b:MonthAccessed>November</b:MonthAccessed>
    <b:DayAccessed>14</b:DayAccessed>
    <b:URL>https://www.england.nhs.uk/publication/toolkit-for-general-practice-in-supporting-older-people-living-with-frailty/</b:URL>
    <b:RefOrder>22</b:RefOrder>
  </b:Source>
  <b:Source>
    <b:Tag>WuY22</b:Tag>
    <b:SourceType>JournalArticle</b:SourceType>
    <b:Guid>{03B110B1-662D-4BD9-B5C3-B63B009F097A}</b:Guid>
    <b:Title>The availability of local primary care services, satisfaction with health services and self-rated health in older English adults: A population-based study</b:Title>
    <b:Year>2022</b:Year>
    <b:Author>
      <b:Author>
        <b:NameList>
          <b:Person>
            <b:Last>Wu</b:Last>
            <b:First>Yu-Tzu</b:First>
          </b:Person>
          <b:Person>
            <b:Last>Prina</b:Last>
            <b:First>Matthew</b:First>
          </b:Person>
          <b:Person>
            <b:Last>Matthews</b:Last>
            <b:First>Fiona</b:First>
          </b:Person>
        </b:NameList>
      </b:Author>
    </b:Author>
    <b:JournalName>Preventive Medicine Reports</b:JournalName>
    <b:Pages>1-9</b:Pages>
    <b:Volume>27</b:Volume>
    <b:Issue>1</b:Issue>
    <b:RefOrder>19</b:RefOrder>
  </b:Source>
  <b:Source>
    <b:Tag>WHO19</b:Tag>
    <b:SourceType>InternetSite</b:SourceType>
    <b:Guid>{8C8E264F-FEEF-4DB8-B1D1-E118B4CD94F0}</b:Guid>
    <b:Title>Integrated care for older people (‎ICOPE)‎: Guidance for person-centred assessment and pathways in primary care</b:Title>
    <b:Year>2019</b:Year>
    <b:Author>
      <b:Author>
        <b:Corporate>WHO</b:Corporate>
      </b:Author>
    </b:Author>
    <b:YearAccessed>2023</b:YearAccessed>
    <b:MonthAccessed>November</b:MonthAccessed>
    <b:DayAccessed>14</b:DayAccessed>
    <b:URL>https://www.who.int/publications/i/item/WHO-FWC-ALC-19.1</b:URL>
    <b:RefOrder>20</b:RefOrder>
  </b:Source>
  <b:Source>
    <b:Tag>The</b:Tag>
    <b:SourceType>JournalArticle</b:SourceType>
    <b:Guid>{E271B4C0-24FD-42B6-997B-8B58E3AE5B72}</b:Guid>
    <b:RefOrder>26</b:RefOrder>
  </b:Source>
  <b:Source>
    <b:Tag>Hal23</b:Tag>
    <b:SourceType>JournalArticle</b:SourceType>
    <b:Guid>{6AB14007-27A5-417A-89E0-171D8F8E251D}</b:Guid>
    <b:Author>
      <b:Author>
        <b:NameList>
          <b:Person>
            <b:Last>Halvorsrud</b:Last>
            <b:First>L.</b:First>
          </b:Person>
          <b:Person>
            <b:Last>Holthe</b:Last>
            <b:First>T.</b:First>
          </b:Person>
          <b:Person>
            <b:Last>Karterud</b:Last>
            <b:First>D.</b:First>
          </b:Person>
          <b:Person>
            <b:Last>Thorstensen</b:Last>
            <b:First>E.</b:First>
          </b:Person>
          <b:Person>
            <b:Last>Lund</b:Last>
            <b:First>A</b:First>
          </b:Person>
        </b:NameList>
      </b:Author>
    </b:Author>
    <b:Title>Perspectives on assistive technology among older Norwegian adults receiving community health services</b:Title>
    <b:JournalName>Disability and Rehabilitation: Assistive Technology</b:JournalName>
    <b:Year>2023</b:Year>
    <b:Pages>685-692</b:Pages>
    <b:Volume>18</b:Volume>
    <b:Issue>5</b:Issue>
    <b:RefOrder>23</b:RefOrder>
  </b:Source>
  <b:Source>
    <b:Tag>Bra20</b:Tag>
    <b:SourceType>BookSection</b:SourceType>
    <b:Guid>{41F1BD9A-1907-4FC9-BDF6-5537159A46A3}</b:Guid>
    <b:Author>
      <b:Author>
        <b:NameList>
          <b:Person>
            <b:Last>Brandt</b:Last>
            <b:First>A.M.</b:First>
          </b:Person>
          <b:Person>
            <b:Last>Gardner</b:Last>
            <b:First>M.</b:First>
          </b:Person>
        </b:NameList>
      </b:Author>
    </b:Author>
    <b:Title>The golden age of medicine?</b:Title>
    <b:Year>2020</b:Year>
    <b:Pages>21-37</b:Pages>
    <b:BookTitle>Medicine in the twentieth century</b:BookTitle>
    <b:Publisher>Taylor &amp; Francis</b:Publisher>
    <b:RefOrder>5</b:RefOrder>
  </b:Source>
  <b:Source>
    <b:Tag>Hes20</b:Tag>
    <b:SourceType>Book</b:SourceType>
    <b:Guid>{782223F7-D6E3-493C-9ABD-F9C7C32FC0EC}</b:Guid>
    <b:Title>Social Work Theory in Practice</b:Title>
    <b:Year>2020</b:Year>
    <b:City>New York City</b:City>
    <b:Publisher>Sage Publications</b:Publisher>
    <b:Author>
      <b:Author>
        <b:NameList>
          <b:Person>
            <b:Last>Heslop</b:Last>
            <b:First>Philip</b:First>
          </b:Person>
          <b:Person>
            <b:Last>Meredith</b:Last>
            <b:First>Cathryn</b:First>
          </b:Person>
        </b:NameList>
      </b:Author>
    </b:Author>
    <b:Edition>1st</b:Edition>
    <b:RefOrder>16</b:RefOrder>
  </b:Source>
</b:Sources>
</file>

<file path=customXml/itemProps1.xml><?xml version="1.0" encoding="utf-8"?>
<ds:datastoreItem xmlns:ds="http://schemas.openxmlformats.org/officeDocument/2006/customXml" ds:itemID="{3B696CC8-AE34-44AF-8C83-9FACFCD9C30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4163</Words>
  <Characters>23734</Characters>
  <Application>Microsoft Office Word</Application>
  <DocSecurity>4</DocSecurity>
  <Lines>197</Lines>
  <Paragraphs>55</Paragraphs>
  <ScaleCrop>false</ScaleCrop>
  <Company/>
  <LinksUpToDate>false</LinksUpToDate>
  <CharactersWithSpaces>27842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Saima Faser (2108665)</cp:lastModifiedBy>
  <cp:revision>281</cp:revision>
  <dcterms:created xsi:type="dcterms:W3CDTF">2023-11-11T11:44:00Z</dcterms:created>
  <dcterms:modified xsi:type="dcterms:W3CDTF">2023-11-30T21:27:00Z</dcterms:modified>
</cp:coreProperties>
</file>