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0245B" w14:textId="7DC5A998" w:rsidR="00643B80" w:rsidRPr="00CA63FA" w:rsidRDefault="00643B80" w:rsidP="00CA63FA">
      <w:pPr>
        <w:pStyle w:val="IntenseQuote"/>
        <w:rPr>
          <w:rFonts w:eastAsiaTheme="minorEastAsia"/>
          <w:sz w:val="72"/>
          <w:szCs w:val="40"/>
        </w:rPr>
      </w:pPr>
      <w:r w:rsidRPr="00CA63FA">
        <w:rPr>
          <w:sz w:val="40"/>
        </w:rPr>
        <w:t>Reading List</w:t>
      </w:r>
      <w:r w:rsidR="004E07F7" w:rsidRPr="00CA63FA">
        <w:rPr>
          <w:sz w:val="40"/>
        </w:rPr>
        <w:t xml:space="preserve"> / </w:t>
      </w:r>
      <w:r w:rsidR="00CA63FA" w:rsidRPr="00CA63FA">
        <w:rPr>
          <w:sz w:val="40"/>
        </w:rPr>
        <w:t>Workplace Culture and its impact on Organisation Efficiency (BMSW5105_LON)</w:t>
      </w:r>
    </w:p>
    <w:p w14:paraId="221B8412" w14:textId="77777777" w:rsidR="00CA63FA" w:rsidRPr="00DF5980" w:rsidRDefault="00CA63FA" w:rsidP="00CA63FA">
      <w:pPr>
        <w:pStyle w:val="NormalWeb"/>
        <w:kinsoku w:val="0"/>
        <w:overflowPunct w:val="0"/>
        <w:spacing w:before="96" w:beforeAutospacing="0" w:after="0" w:afterAutospacing="0"/>
        <w:textAlignment w:val="baseline"/>
        <w:rPr>
          <w:sz w:val="22"/>
        </w:rPr>
      </w:pPr>
      <w:r w:rsidRPr="00DF5980">
        <w:rPr>
          <w:rFonts w:asciiTheme="minorHAnsi" w:eastAsiaTheme="minorEastAsia" w:hAnsi="Myriad Pro" w:cstheme="minorBidi"/>
          <w:b/>
          <w:bCs/>
          <w:color w:val="000000" w:themeColor="text1"/>
          <w:kern w:val="24"/>
          <w:sz w:val="36"/>
          <w:szCs w:val="40"/>
        </w:rPr>
        <w:t>Essential</w:t>
      </w:r>
    </w:p>
    <w:p w14:paraId="14A66DF3" w14:textId="77777777" w:rsidR="00CA63FA" w:rsidRPr="00DF5980" w:rsidRDefault="00CA63FA" w:rsidP="00CA63FA">
      <w:pPr>
        <w:pStyle w:val="ListParagraph"/>
        <w:numPr>
          <w:ilvl w:val="0"/>
          <w:numId w:val="4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 w:themeColor="text1"/>
          <w:kern w:val="24"/>
        </w:rPr>
        <w:t>Alvesson, M (2002) Understanding organisational change. London: Sage Publications.</w:t>
      </w:r>
      <w:r w:rsidRPr="00DF5980">
        <w:rPr>
          <w:rFonts w:asciiTheme="minorHAnsi" w:eastAsiaTheme="minorEastAsia" w:hAnsi="Myriad Pro" w:cstheme="minorBidi"/>
          <w:color w:val="000000" w:themeColor="text1"/>
          <w:kern w:val="24"/>
        </w:rPr>
        <w:tab/>
      </w:r>
    </w:p>
    <w:p w14:paraId="4FD4BAB9" w14:textId="77777777" w:rsidR="00CA63FA" w:rsidRPr="00DF5980" w:rsidRDefault="00CA63FA" w:rsidP="00CA63FA">
      <w:pPr>
        <w:pStyle w:val="NormalWeb"/>
        <w:kinsoku w:val="0"/>
        <w:overflowPunct w:val="0"/>
        <w:spacing w:before="96" w:beforeAutospacing="0" w:after="0" w:afterAutospacing="0"/>
        <w:textAlignment w:val="baseline"/>
        <w:rPr>
          <w:sz w:val="22"/>
        </w:rPr>
      </w:pPr>
      <w:r w:rsidRPr="00DF5980">
        <w:rPr>
          <w:rFonts w:asciiTheme="minorHAnsi" w:eastAsiaTheme="minorEastAsia" w:hAnsi="Myriad Pro" w:cstheme="minorBidi"/>
          <w:b/>
          <w:bCs/>
          <w:color w:val="000000"/>
          <w:kern w:val="24"/>
          <w:sz w:val="36"/>
          <w:szCs w:val="40"/>
        </w:rPr>
        <w:t>Further</w:t>
      </w:r>
    </w:p>
    <w:p w14:paraId="2F0C34EF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Dawson, P. (2003). Understanding organizational change: The contemporary experience of people at work. London: SAGE Publications Ltd</w:t>
      </w:r>
    </w:p>
    <w:p w14:paraId="0257739E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proofErr w:type="spellStart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Browaeys</w:t>
      </w:r>
      <w:proofErr w:type="spellEnd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, M. J., and Price, R. (2015) Understanding cross-cultural management. Third ed. Harlow, England: Pearson.</w:t>
      </w:r>
    </w:p>
    <w:p w14:paraId="6FFB301D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Alvesson, M. (2013) Understanding organizational culture. 2nd ed. Los Angeles: SAGE.</w:t>
      </w:r>
    </w:p>
    <w:p w14:paraId="1271BFD4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 xml:space="preserve">Alvesson, M. and </w:t>
      </w:r>
      <w:proofErr w:type="spellStart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Sveningsson</w:t>
      </w:r>
      <w:proofErr w:type="spellEnd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, S. (2015) Changing organizational culture: cultural change work in progress. Second ed. London: Routledge.</w:t>
      </w:r>
    </w:p>
    <w:p w14:paraId="30D8D2CD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proofErr w:type="spellStart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Ashkanasy</w:t>
      </w:r>
      <w:proofErr w:type="spellEnd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 xml:space="preserve">, N. M., </w:t>
      </w:r>
      <w:proofErr w:type="spellStart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Wilderom</w:t>
      </w:r>
      <w:proofErr w:type="spellEnd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, C. and Peterson, M. F. (2011) The handbook of organizational culture and climate. Second ed. Thousand Oaks: SAGE Publications.</w:t>
      </w:r>
    </w:p>
    <w:p w14:paraId="091BD173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Clegg, S. (2006) The sage handbook of organization studies. 2nd ed. London: Sage Publications.</w:t>
      </w:r>
    </w:p>
    <w:p w14:paraId="0B3EED7D" w14:textId="463C3AB2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Thomas, D. C. (2002) Essentials of international management: A cross-cultural perspective. Thousand Oaks, Calif.: Sage Publications.</w:t>
      </w:r>
    </w:p>
    <w:p w14:paraId="08299D8B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Konrad, A. M., Prasad, P. and Pringle, J. K. (2006) The handbook of workplace diversity. London: Sage Publications.</w:t>
      </w:r>
    </w:p>
    <w:p w14:paraId="3F8D9BC3" w14:textId="77777777" w:rsidR="00CA63FA" w:rsidRPr="00DF5980" w:rsidRDefault="00CA63FA" w:rsidP="00CA63FA">
      <w:pPr>
        <w:pStyle w:val="ListParagraph"/>
        <w:numPr>
          <w:ilvl w:val="0"/>
          <w:numId w:val="5"/>
        </w:numPr>
        <w:kinsoku w:val="0"/>
        <w:overflowPunct w:val="0"/>
        <w:textAlignment w:val="baseline"/>
      </w:pPr>
      <w:proofErr w:type="spellStart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Brislin</w:t>
      </w:r>
      <w:proofErr w:type="spellEnd"/>
      <w:r w:rsidRPr="00DF5980">
        <w:rPr>
          <w:rFonts w:ascii="Comic Sans MS" w:eastAsiaTheme="minorEastAsia" w:hAnsi="Comic Sans MS" w:cstheme="minorBidi"/>
          <w:color w:val="000000"/>
          <w:kern w:val="24"/>
          <w:szCs w:val="28"/>
        </w:rPr>
        <w:t>, R. W. (2008) Working with cultural differences: Dealing effectively with diversity in the workplace. Westport, Conn.: Praeger.</w:t>
      </w:r>
    </w:p>
    <w:p w14:paraId="3F0955F1" w14:textId="7C9732A7" w:rsidR="00643B80" w:rsidRPr="00DF5980" w:rsidRDefault="00643B80" w:rsidP="00643B80">
      <w:pPr>
        <w:pStyle w:val="NormalWeb"/>
        <w:kinsoku w:val="0"/>
        <w:overflowPunct w:val="0"/>
        <w:spacing w:before="96" w:beforeAutospacing="0" w:after="0" w:afterAutospacing="0"/>
        <w:textAlignment w:val="baseline"/>
        <w:rPr>
          <w:sz w:val="22"/>
        </w:rPr>
      </w:pPr>
      <w:r w:rsidRPr="00DF5980">
        <w:rPr>
          <w:rFonts w:asciiTheme="minorHAnsi" w:eastAsiaTheme="minorEastAsia" w:hAnsi="Myriad Pro" w:cstheme="minorBidi"/>
          <w:b/>
          <w:bCs/>
          <w:color w:val="000000"/>
          <w:kern w:val="24"/>
          <w:sz w:val="36"/>
          <w:szCs w:val="40"/>
        </w:rPr>
        <w:t>Academic Journals</w:t>
      </w:r>
    </w:p>
    <w:p w14:paraId="01C1AAE7" w14:textId="77777777" w:rsidR="00CA63FA" w:rsidRPr="00DF5980" w:rsidRDefault="00CA63FA" w:rsidP="00DD1A4B">
      <w:pPr>
        <w:pStyle w:val="ListParagraph"/>
        <w:numPr>
          <w:ilvl w:val="0"/>
          <w:numId w:val="3"/>
        </w:numPr>
        <w:rPr>
          <w:rFonts w:ascii="Comic Sans MS" w:eastAsiaTheme="minorEastAsia" w:hAnsi="Comic Sans MS"/>
          <w:color w:val="000000"/>
          <w:kern w:val="24"/>
        </w:rPr>
      </w:pPr>
      <w:r w:rsidRPr="00DF5980">
        <w:rPr>
          <w:rFonts w:ascii="Comic Sans MS" w:eastAsiaTheme="minorEastAsia" w:hAnsi="Comic Sans MS"/>
          <w:color w:val="000000"/>
          <w:kern w:val="24"/>
        </w:rPr>
        <w:t>Journal of Business Research</w:t>
      </w:r>
    </w:p>
    <w:p w14:paraId="3A0E4434" w14:textId="1971A5A7" w:rsidR="00DD1A4B" w:rsidRPr="00DF5980" w:rsidRDefault="00CA63FA" w:rsidP="00DD1A4B">
      <w:pPr>
        <w:pStyle w:val="ListParagraph"/>
        <w:numPr>
          <w:ilvl w:val="0"/>
          <w:numId w:val="3"/>
        </w:numPr>
        <w:rPr>
          <w:rFonts w:ascii="Comic Sans MS" w:eastAsiaTheme="minorEastAsia" w:hAnsi="Comic Sans MS"/>
          <w:color w:val="000000"/>
          <w:kern w:val="24"/>
        </w:rPr>
      </w:pPr>
      <w:r w:rsidRPr="00DF5980">
        <w:rPr>
          <w:rFonts w:ascii="Comic Sans MS" w:eastAsiaTheme="minorEastAsia" w:hAnsi="Comic Sans MS"/>
          <w:color w:val="000000"/>
          <w:kern w:val="24"/>
        </w:rPr>
        <w:t>Employee Relations: The International Journal</w:t>
      </w:r>
    </w:p>
    <w:p w14:paraId="79AC4155" w14:textId="202D3B0F" w:rsidR="00DD1A4B" w:rsidRPr="00DF5980" w:rsidRDefault="00CA63FA" w:rsidP="00DD1A4B">
      <w:pPr>
        <w:pStyle w:val="ListParagraph"/>
        <w:numPr>
          <w:ilvl w:val="0"/>
          <w:numId w:val="3"/>
        </w:numPr>
        <w:rPr>
          <w:rFonts w:ascii="Comic Sans MS" w:eastAsiaTheme="minorEastAsia" w:hAnsi="Comic Sans MS"/>
          <w:color w:val="000000"/>
          <w:kern w:val="24"/>
        </w:rPr>
      </w:pPr>
      <w:r w:rsidRPr="00DF5980">
        <w:rPr>
          <w:rFonts w:ascii="Comic Sans MS" w:hAnsi="Comic Sans MS"/>
        </w:rPr>
        <w:t xml:space="preserve">Journal of Organizational </w:t>
      </w:r>
      <w:proofErr w:type="spellStart"/>
      <w:r w:rsidRPr="00DF5980">
        <w:rPr>
          <w:rFonts w:ascii="Comic Sans MS" w:hAnsi="Comic Sans MS"/>
        </w:rPr>
        <w:t>Behavior</w:t>
      </w:r>
      <w:proofErr w:type="spellEnd"/>
    </w:p>
    <w:p w14:paraId="59CC5679" w14:textId="0EA34310" w:rsidR="00DD1A4B" w:rsidRPr="00DF5980" w:rsidRDefault="00CA63FA" w:rsidP="00CA63FA">
      <w:pPr>
        <w:pStyle w:val="ListParagraph"/>
        <w:numPr>
          <w:ilvl w:val="0"/>
          <w:numId w:val="3"/>
        </w:numPr>
        <w:rPr>
          <w:rFonts w:ascii="Comic Sans MS" w:eastAsiaTheme="minorEastAsia" w:hAnsi="Comic Sans MS"/>
          <w:color w:val="000000"/>
          <w:kern w:val="24"/>
        </w:rPr>
      </w:pPr>
      <w:r w:rsidRPr="00DF5980">
        <w:rPr>
          <w:rFonts w:ascii="Comic Sans MS" w:eastAsiaTheme="minorEastAsia" w:hAnsi="Comic Sans MS"/>
          <w:color w:val="000000"/>
          <w:kern w:val="24"/>
        </w:rPr>
        <w:t>Management Decision</w:t>
      </w:r>
    </w:p>
    <w:p w14:paraId="285069D9" w14:textId="510BA16A" w:rsidR="00CA63FA" w:rsidRPr="00DF5980" w:rsidRDefault="00CA63FA" w:rsidP="00CA63FA">
      <w:pPr>
        <w:pStyle w:val="ListParagraph"/>
        <w:numPr>
          <w:ilvl w:val="0"/>
          <w:numId w:val="3"/>
        </w:numPr>
        <w:rPr>
          <w:rFonts w:ascii="Comic Sans MS" w:eastAsiaTheme="minorEastAsia" w:hAnsi="Comic Sans MS"/>
          <w:color w:val="000000"/>
          <w:kern w:val="24"/>
        </w:rPr>
      </w:pPr>
      <w:r w:rsidRPr="00DF5980">
        <w:rPr>
          <w:rFonts w:ascii="Comic Sans MS" w:eastAsiaTheme="minorEastAsia" w:hAnsi="Comic Sans MS"/>
          <w:color w:val="000000"/>
          <w:kern w:val="24"/>
        </w:rPr>
        <w:t>Journal of Knowledge Management</w:t>
      </w:r>
      <w:bookmarkStart w:id="0" w:name="_GoBack"/>
      <w:bookmarkEnd w:id="0"/>
    </w:p>
    <w:sectPr w:rsidR="00CA63FA" w:rsidRPr="00DF5980" w:rsidSect="00643B8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4A5F"/>
    <w:multiLevelType w:val="hybridMultilevel"/>
    <w:tmpl w:val="AA7AA6F0"/>
    <w:lvl w:ilvl="0" w:tplc="B2806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E85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221B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F4D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CA6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9AB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2A8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DC9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C2B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F12625"/>
    <w:multiLevelType w:val="hybridMultilevel"/>
    <w:tmpl w:val="166A2D86"/>
    <w:lvl w:ilvl="0" w:tplc="E1E23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A22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E011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86E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E6D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6CC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16E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848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7A3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2D06EE5"/>
    <w:multiLevelType w:val="hybridMultilevel"/>
    <w:tmpl w:val="1124053C"/>
    <w:lvl w:ilvl="0" w:tplc="49DCD2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981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367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3E0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383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964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A41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A08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026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5B3612E"/>
    <w:multiLevelType w:val="hybridMultilevel"/>
    <w:tmpl w:val="F57881DA"/>
    <w:lvl w:ilvl="0" w:tplc="0E32D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061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92F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6C1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24C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42F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62B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B80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7E1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33C162B"/>
    <w:multiLevelType w:val="hybridMultilevel"/>
    <w:tmpl w:val="399C9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BF1"/>
    <w:rsid w:val="00031BF1"/>
    <w:rsid w:val="002933C7"/>
    <w:rsid w:val="004E07F7"/>
    <w:rsid w:val="00643B80"/>
    <w:rsid w:val="008273D6"/>
    <w:rsid w:val="00912D80"/>
    <w:rsid w:val="00C40512"/>
    <w:rsid w:val="00CA63FA"/>
    <w:rsid w:val="00DD1A4B"/>
    <w:rsid w:val="00DF5980"/>
    <w:rsid w:val="00F2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62972"/>
  <w15:chartTrackingRefBased/>
  <w15:docId w15:val="{B8B1E177-C98C-45A5-93C5-55D4AA5E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43B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B8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B80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9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9777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473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47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2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13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283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73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094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26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371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29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16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62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9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021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26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8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73870-FBD4-477D-B7B2-D96D77678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Hossein Shokri</cp:lastModifiedBy>
  <cp:revision>7</cp:revision>
  <dcterms:created xsi:type="dcterms:W3CDTF">2019-11-20T15:54:00Z</dcterms:created>
  <dcterms:modified xsi:type="dcterms:W3CDTF">2019-11-20T16:21:00Z</dcterms:modified>
</cp:coreProperties>
</file>