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1706EB" w:rsidRPr="001706EB" w:rsidP="001706EB" w14:paraId="08BBC2CA"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1289F03C"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1FDB7F2C"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20C6A63F"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7C9F0D73"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6AD18E46"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719AADA3"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79AD0F9E"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6549BA96"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7456719D"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57CE26A7"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7F517EB4" w14:textId="33517A50">
      <w:pPr>
        <w:jc w:val="center"/>
        <w:rPr>
          <w:rFonts w:ascii="Times New Roman" w:eastAsia="Times New Roman" w:hAnsi="Times New Roman" w:cs="Times New Roman"/>
          <w:b/>
          <w:bCs/>
          <w:color w:val="000000"/>
          <w:kern w:val="0"/>
          <w:sz w:val="36"/>
          <w:szCs w:val="36"/>
          <w:lang w:val="en-GB" w:eastAsia="en-IN"/>
          <w14:ligatures w14:val="none"/>
        </w:rPr>
      </w:pPr>
      <w:r w:rsidRPr="001706EB">
        <w:rPr>
          <w:rFonts w:ascii="Times New Roman" w:eastAsia="Times New Roman" w:hAnsi="Times New Roman" w:cs="Times New Roman"/>
          <w:b/>
          <w:bCs/>
          <w:color w:val="000000"/>
          <w:kern w:val="0"/>
          <w:sz w:val="36"/>
          <w:szCs w:val="36"/>
          <w:lang w:val="en-GB" w:eastAsia="en-IN"/>
          <w14:ligatures w14:val="none"/>
        </w:rPr>
        <w:t>Assessment 1</w:t>
      </w:r>
    </w:p>
    <w:p w:rsidR="001706EB" w:rsidRPr="001706EB" w:rsidP="001706EB" w14:paraId="7476C8F5" w14:textId="77777777">
      <w:pPr>
        <w:jc w:val="center"/>
        <w:rPr>
          <w:rFonts w:ascii="Times New Roman" w:eastAsia="Times New Roman" w:hAnsi="Times New Roman" w:cs="Times New Roman"/>
          <w:b/>
          <w:bCs/>
          <w:color w:val="000000"/>
          <w:kern w:val="0"/>
          <w:sz w:val="36"/>
          <w:szCs w:val="36"/>
          <w:lang w:val="en-GB" w:eastAsia="en-IN"/>
          <w14:ligatures w14:val="none"/>
        </w:rPr>
      </w:pPr>
    </w:p>
    <w:p w:rsidR="001706EB" w:rsidRPr="001706EB" w:rsidP="001706EB" w14:paraId="3674CFC6" w14:textId="0C084BBA">
      <w:pPr>
        <w:jc w:val="center"/>
        <w:rPr>
          <w:rFonts w:ascii="Times New Roman" w:eastAsia="Times New Roman" w:hAnsi="Times New Roman" w:cs="Times New Roman"/>
          <w:b/>
          <w:bCs/>
          <w:color w:val="000000"/>
          <w:kern w:val="0"/>
          <w:sz w:val="36"/>
          <w:szCs w:val="36"/>
          <w:lang w:val="en-GB" w:eastAsia="en-IN"/>
          <w14:ligatures w14:val="none"/>
        </w:rPr>
      </w:pPr>
      <w:r w:rsidRPr="001706EB">
        <w:rPr>
          <w:rFonts w:ascii="Times New Roman" w:eastAsia="Times New Roman" w:hAnsi="Times New Roman" w:cs="Times New Roman"/>
          <w:b/>
          <w:bCs/>
          <w:color w:val="000000"/>
          <w:kern w:val="0"/>
          <w:sz w:val="36"/>
          <w:szCs w:val="36"/>
          <w:lang w:val="en-GB" w:eastAsia="en-IN"/>
          <w14:ligatures w14:val="none"/>
        </w:rPr>
        <w:t>Human Resource Management</w:t>
      </w:r>
      <w:r w:rsidRPr="001706EB">
        <w:rPr>
          <w:rFonts w:ascii="Times New Roman" w:eastAsia="Times New Roman" w:hAnsi="Times New Roman" w:cs="Times New Roman"/>
          <w:b/>
          <w:bCs/>
          <w:color w:val="000000"/>
          <w:kern w:val="0"/>
          <w:sz w:val="36"/>
          <w:szCs w:val="36"/>
          <w:lang w:val="en-GB" w:eastAsia="en-IN"/>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1309293332"/>
        <w:docPartObj>
          <w:docPartGallery w:val="Table of Contents"/>
          <w:docPartUnique/>
        </w:docPartObj>
      </w:sdtPr>
      <w:sdtEndPr>
        <w:rPr>
          <w:b/>
          <w:bCs/>
          <w:noProof/>
        </w:rPr>
      </w:sdtEndPr>
      <w:sdtContent>
        <w:p w:rsidR="001706EB" w:rsidRPr="001706EB" w:rsidP="001706EB" w14:paraId="563DD557" w14:textId="655272A9">
          <w:pPr>
            <w:pStyle w:val="TOCHeading"/>
            <w:spacing w:line="360" w:lineRule="auto"/>
            <w:jc w:val="center"/>
            <w:rPr>
              <w:rFonts w:ascii="Times New Roman" w:hAnsi="Times New Roman" w:cs="Times New Roman"/>
              <w:b/>
              <w:bCs/>
              <w:color w:val="auto"/>
              <w:sz w:val="28"/>
              <w:szCs w:val="28"/>
              <w:lang w:val="en-GB"/>
            </w:rPr>
          </w:pPr>
          <w:r w:rsidRPr="001706EB">
            <w:rPr>
              <w:rFonts w:ascii="Times New Roman" w:hAnsi="Times New Roman" w:cs="Times New Roman"/>
              <w:b/>
              <w:bCs/>
              <w:color w:val="auto"/>
              <w:sz w:val="28"/>
              <w:szCs w:val="28"/>
              <w:lang w:val="en-GB"/>
            </w:rPr>
            <w:t>Table of Contents</w:t>
          </w:r>
        </w:p>
        <w:p w:rsidR="001706EB" w:rsidRPr="001706EB" w:rsidP="001706EB" w14:paraId="1A4A1FB3" w14:textId="41B91869">
          <w:pPr>
            <w:pStyle w:val="TOC1"/>
            <w:tabs>
              <w:tab w:val="right" w:leader="dot" w:pos="9016"/>
            </w:tabs>
            <w:spacing w:line="360" w:lineRule="auto"/>
            <w:jc w:val="both"/>
            <w:rPr>
              <w:rFonts w:ascii="Times New Roman" w:hAnsi="Times New Roman" w:cs="Times New Roman"/>
              <w:noProof/>
              <w:sz w:val="24"/>
              <w:szCs w:val="24"/>
              <w:lang w:val="en-GB"/>
            </w:rPr>
          </w:pPr>
          <w:r w:rsidRPr="001706EB">
            <w:rPr>
              <w:rFonts w:ascii="Times New Roman" w:hAnsi="Times New Roman" w:cs="Times New Roman"/>
              <w:sz w:val="24"/>
              <w:szCs w:val="24"/>
              <w:lang w:val="en-GB"/>
            </w:rPr>
            <w:fldChar w:fldCharType="begin"/>
          </w:r>
          <w:r w:rsidRPr="001706EB">
            <w:rPr>
              <w:rFonts w:ascii="Times New Roman" w:hAnsi="Times New Roman" w:cs="Times New Roman"/>
              <w:sz w:val="24"/>
              <w:szCs w:val="24"/>
              <w:lang w:val="en-GB"/>
            </w:rPr>
            <w:instrText xml:space="preserve"> TOC \o "1-3" \h \z \u </w:instrText>
          </w:r>
          <w:r w:rsidRPr="001706EB">
            <w:rPr>
              <w:rFonts w:ascii="Times New Roman" w:hAnsi="Times New Roman" w:cs="Times New Roman"/>
              <w:sz w:val="24"/>
              <w:szCs w:val="24"/>
              <w:lang w:val="en-GB"/>
            </w:rPr>
            <w:fldChar w:fldCharType="separate"/>
          </w:r>
          <w:hyperlink w:anchor="_Toc132645564" w:history="1">
            <w:r w:rsidRPr="001706EB">
              <w:rPr>
                <w:rStyle w:val="Hyperlink"/>
                <w:rFonts w:ascii="Times New Roman" w:hAnsi="Times New Roman" w:cs="Times New Roman"/>
                <w:noProof/>
                <w:sz w:val="24"/>
                <w:szCs w:val="24"/>
                <w:lang w:val="en-GB"/>
              </w:rPr>
              <w:t>Part 1: Introduction</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_Toc132645564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3</w:t>
            </w:r>
            <w:r w:rsidRPr="001706EB">
              <w:rPr>
                <w:rFonts w:ascii="Times New Roman" w:hAnsi="Times New Roman" w:cs="Times New Roman"/>
                <w:noProof/>
                <w:webHidden/>
                <w:sz w:val="24"/>
                <w:szCs w:val="24"/>
                <w:lang w:val="en-GB"/>
              </w:rPr>
              <w:fldChar w:fldCharType="end"/>
            </w:r>
          </w:hyperlink>
        </w:p>
        <w:p w:rsidR="001706EB" w:rsidRPr="001706EB" w:rsidP="001706EB" w14:paraId="28AED0C6" w14:textId="3A2A9AC4">
          <w:pPr>
            <w:pStyle w:val="TOC1"/>
            <w:tabs>
              <w:tab w:val="right" w:leader="dot" w:pos="9016"/>
            </w:tabs>
            <w:spacing w:line="360" w:lineRule="auto"/>
            <w:jc w:val="both"/>
            <w:rPr>
              <w:rFonts w:ascii="Times New Roman" w:hAnsi="Times New Roman" w:cs="Times New Roman"/>
              <w:noProof/>
              <w:sz w:val="24"/>
              <w:szCs w:val="24"/>
              <w:lang w:val="en-GB"/>
            </w:rPr>
          </w:pPr>
          <w:hyperlink w:anchor="_Toc132645565" w:history="1">
            <w:r w:rsidRPr="001706EB">
              <w:rPr>
                <w:rStyle w:val="Hyperlink"/>
                <w:rFonts w:ascii="Times New Roman" w:eastAsia="Times New Roman" w:hAnsi="Times New Roman" w:cs="Times New Roman"/>
                <w:noProof/>
                <w:sz w:val="24"/>
                <w:szCs w:val="24"/>
                <w:lang w:val="en-GB" w:eastAsia="en-IN"/>
              </w:rPr>
              <w:t>Part 2: Main Body</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_Toc132645565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3</w:t>
            </w:r>
            <w:r w:rsidRPr="001706EB">
              <w:rPr>
                <w:rFonts w:ascii="Times New Roman" w:hAnsi="Times New Roman" w:cs="Times New Roman"/>
                <w:noProof/>
                <w:webHidden/>
                <w:sz w:val="24"/>
                <w:szCs w:val="24"/>
                <w:lang w:val="en-GB"/>
              </w:rPr>
              <w:fldChar w:fldCharType="end"/>
            </w:r>
          </w:hyperlink>
        </w:p>
        <w:p w:rsidR="001706EB" w:rsidRPr="001706EB" w:rsidP="001706EB" w14:paraId="558BFEFD" w14:textId="3C77ED0E">
          <w:pPr>
            <w:pStyle w:val="TOC2"/>
            <w:tabs>
              <w:tab w:val="right" w:leader="dot" w:pos="9016"/>
            </w:tabs>
            <w:spacing w:line="360" w:lineRule="auto"/>
            <w:jc w:val="both"/>
            <w:rPr>
              <w:rFonts w:ascii="Times New Roman" w:hAnsi="Times New Roman" w:cs="Times New Roman"/>
              <w:noProof/>
              <w:sz w:val="24"/>
              <w:szCs w:val="24"/>
              <w:lang w:val="en-GB"/>
            </w:rPr>
          </w:pPr>
          <w:hyperlink w:anchor="_Toc132645566" w:history="1">
            <w:r w:rsidRPr="001706EB">
              <w:rPr>
                <w:rStyle w:val="Hyperlink"/>
                <w:rFonts w:ascii="Times New Roman" w:hAnsi="Times New Roman" w:cs="Times New Roman"/>
                <w:noProof/>
                <w:sz w:val="24"/>
                <w:szCs w:val="24"/>
                <w:lang w:val="en-GB"/>
              </w:rPr>
              <w:t>2.0 Labour Market</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_Toc132645566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3</w:t>
            </w:r>
            <w:r w:rsidRPr="001706EB">
              <w:rPr>
                <w:rFonts w:ascii="Times New Roman" w:hAnsi="Times New Roman" w:cs="Times New Roman"/>
                <w:noProof/>
                <w:webHidden/>
                <w:sz w:val="24"/>
                <w:szCs w:val="24"/>
                <w:lang w:val="en-GB"/>
              </w:rPr>
              <w:fldChar w:fldCharType="end"/>
            </w:r>
          </w:hyperlink>
        </w:p>
        <w:p w:rsidR="001706EB" w:rsidRPr="001706EB" w:rsidP="001706EB" w14:paraId="76C21F8D" w14:textId="5F89D9A4">
          <w:pPr>
            <w:pStyle w:val="TOC2"/>
            <w:tabs>
              <w:tab w:val="right" w:leader="dot" w:pos="9016"/>
            </w:tabs>
            <w:spacing w:line="360" w:lineRule="auto"/>
            <w:jc w:val="both"/>
            <w:rPr>
              <w:rFonts w:ascii="Times New Roman" w:hAnsi="Times New Roman" w:cs="Times New Roman"/>
              <w:noProof/>
              <w:sz w:val="24"/>
              <w:szCs w:val="24"/>
              <w:lang w:val="en-GB"/>
            </w:rPr>
          </w:pPr>
          <w:hyperlink w:anchor="_Toc132645567" w:history="1">
            <w:r w:rsidRPr="001706EB">
              <w:rPr>
                <w:rStyle w:val="Hyperlink"/>
                <w:rFonts w:ascii="Times New Roman" w:eastAsia="Times New Roman" w:hAnsi="Times New Roman" w:cs="Times New Roman"/>
                <w:noProof/>
                <w:sz w:val="24"/>
                <w:szCs w:val="24"/>
                <w:lang w:val="en-GB" w:eastAsia="en-IN"/>
              </w:rPr>
              <w:t>2.1 Developed Countries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_Toc132645567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3</w:t>
            </w:r>
            <w:r w:rsidRPr="001706EB">
              <w:rPr>
                <w:rFonts w:ascii="Times New Roman" w:hAnsi="Times New Roman" w:cs="Times New Roman"/>
                <w:noProof/>
                <w:webHidden/>
                <w:sz w:val="24"/>
                <w:szCs w:val="24"/>
                <w:lang w:val="en-GB"/>
              </w:rPr>
              <w:fldChar w:fldCharType="end"/>
            </w:r>
          </w:hyperlink>
        </w:p>
        <w:p w:rsidR="001706EB" w:rsidRPr="001706EB" w:rsidP="001706EB" w14:paraId="104156CB" w14:textId="7B06982E">
          <w:pPr>
            <w:pStyle w:val="TOC2"/>
            <w:tabs>
              <w:tab w:val="right" w:leader="dot" w:pos="9016"/>
            </w:tabs>
            <w:spacing w:line="360" w:lineRule="auto"/>
            <w:jc w:val="both"/>
            <w:rPr>
              <w:rFonts w:ascii="Times New Roman" w:hAnsi="Times New Roman" w:cs="Times New Roman"/>
              <w:noProof/>
              <w:sz w:val="24"/>
              <w:szCs w:val="24"/>
              <w:lang w:val="en-GB"/>
            </w:rPr>
          </w:pPr>
          <w:hyperlink w:anchor="_Toc132645568" w:history="1">
            <w:r w:rsidRPr="001706EB">
              <w:rPr>
                <w:rStyle w:val="Hyperlink"/>
                <w:rFonts w:ascii="Times New Roman" w:eastAsia="Times New Roman" w:hAnsi="Times New Roman" w:cs="Times New Roman"/>
                <w:noProof/>
                <w:sz w:val="24"/>
                <w:szCs w:val="24"/>
                <w:lang w:val="en-GB" w:eastAsia="en-IN"/>
              </w:rPr>
              <w:t>2.2 Undeveloped Countries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_Toc132645568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4</w:t>
            </w:r>
            <w:r w:rsidRPr="001706EB">
              <w:rPr>
                <w:rFonts w:ascii="Times New Roman" w:hAnsi="Times New Roman" w:cs="Times New Roman"/>
                <w:noProof/>
                <w:webHidden/>
                <w:sz w:val="24"/>
                <w:szCs w:val="24"/>
                <w:lang w:val="en-GB"/>
              </w:rPr>
              <w:fldChar w:fldCharType="end"/>
            </w:r>
          </w:hyperlink>
        </w:p>
        <w:p w:rsidR="001706EB" w:rsidRPr="001706EB" w:rsidP="001706EB" w14:paraId="35AB52E2" w14:textId="4DDC04B2">
          <w:pPr>
            <w:pStyle w:val="TOC2"/>
            <w:tabs>
              <w:tab w:val="right" w:leader="dot" w:pos="9016"/>
            </w:tabs>
            <w:spacing w:line="360" w:lineRule="auto"/>
            <w:jc w:val="both"/>
            <w:rPr>
              <w:rFonts w:ascii="Times New Roman" w:hAnsi="Times New Roman" w:cs="Times New Roman"/>
              <w:noProof/>
              <w:sz w:val="24"/>
              <w:szCs w:val="24"/>
              <w:lang w:val="en-GB"/>
            </w:rPr>
          </w:pPr>
          <w:hyperlink w:anchor="_Toc132645569" w:history="1">
            <w:r w:rsidRPr="001706EB">
              <w:rPr>
                <w:rStyle w:val="Hyperlink"/>
                <w:rFonts w:ascii="Times New Roman" w:eastAsia="Times New Roman" w:hAnsi="Times New Roman" w:cs="Times New Roman"/>
                <w:noProof/>
                <w:sz w:val="24"/>
                <w:szCs w:val="24"/>
                <w:lang w:val="en-GB" w:eastAsia="en-IN"/>
              </w:rPr>
              <w:t>2.3 UK Labor Market</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_Toc132645569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5</w:t>
            </w:r>
            <w:r w:rsidRPr="001706EB">
              <w:rPr>
                <w:rFonts w:ascii="Times New Roman" w:hAnsi="Times New Roman" w:cs="Times New Roman"/>
                <w:noProof/>
                <w:webHidden/>
                <w:sz w:val="24"/>
                <w:szCs w:val="24"/>
                <w:lang w:val="en-GB"/>
              </w:rPr>
              <w:fldChar w:fldCharType="end"/>
            </w:r>
          </w:hyperlink>
        </w:p>
        <w:p w:rsidR="001706EB" w:rsidRPr="001706EB" w:rsidP="001706EB" w14:paraId="0897773B" w14:textId="7B31B7F2">
          <w:pPr>
            <w:pStyle w:val="TOC1"/>
            <w:tabs>
              <w:tab w:val="right" w:leader="dot" w:pos="9016"/>
            </w:tabs>
            <w:spacing w:line="360" w:lineRule="auto"/>
            <w:jc w:val="both"/>
            <w:rPr>
              <w:rFonts w:ascii="Times New Roman" w:hAnsi="Times New Roman" w:cs="Times New Roman"/>
              <w:noProof/>
              <w:sz w:val="24"/>
              <w:szCs w:val="24"/>
              <w:lang w:val="en-GB"/>
            </w:rPr>
          </w:pPr>
          <w:hyperlink w:anchor="_Toc132645570" w:history="1">
            <w:r w:rsidRPr="001706EB">
              <w:rPr>
                <w:rStyle w:val="Hyperlink"/>
                <w:rFonts w:ascii="Times New Roman" w:eastAsia="Times New Roman" w:hAnsi="Times New Roman" w:cs="Times New Roman"/>
                <w:noProof/>
                <w:sz w:val="24"/>
                <w:szCs w:val="24"/>
                <w:lang w:val="en-GB" w:eastAsia="en-IN"/>
              </w:rPr>
              <w:t>3.0 Tools and Theories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_Toc132645570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6</w:t>
            </w:r>
            <w:r w:rsidRPr="001706EB">
              <w:rPr>
                <w:rFonts w:ascii="Times New Roman" w:hAnsi="Times New Roman" w:cs="Times New Roman"/>
                <w:noProof/>
                <w:webHidden/>
                <w:sz w:val="24"/>
                <w:szCs w:val="24"/>
                <w:lang w:val="en-GB"/>
              </w:rPr>
              <w:fldChar w:fldCharType="end"/>
            </w:r>
          </w:hyperlink>
        </w:p>
        <w:p w:rsidR="001706EB" w:rsidRPr="001706EB" w:rsidP="001706EB" w14:paraId="35C5BEB8" w14:textId="03A90E06">
          <w:pPr>
            <w:pStyle w:val="TOC2"/>
            <w:tabs>
              <w:tab w:val="right" w:leader="dot" w:pos="9016"/>
            </w:tabs>
            <w:spacing w:line="360" w:lineRule="auto"/>
            <w:jc w:val="both"/>
            <w:rPr>
              <w:rFonts w:ascii="Times New Roman" w:hAnsi="Times New Roman" w:cs="Times New Roman"/>
              <w:noProof/>
              <w:sz w:val="24"/>
              <w:szCs w:val="24"/>
              <w:lang w:val="en-GB"/>
            </w:rPr>
          </w:pPr>
          <w:hyperlink w:anchor="_Toc132645571" w:history="1">
            <w:r w:rsidRPr="001706EB">
              <w:rPr>
                <w:rStyle w:val="Hyperlink"/>
                <w:rFonts w:ascii="Times New Roman" w:hAnsi="Times New Roman" w:cs="Times New Roman"/>
                <w:noProof/>
                <w:sz w:val="24"/>
                <w:szCs w:val="24"/>
                <w:lang w:val="en-GB"/>
              </w:rPr>
              <w:t>3.1 SWOT Analysis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_Toc132645571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6</w:t>
            </w:r>
            <w:r w:rsidRPr="001706EB">
              <w:rPr>
                <w:rFonts w:ascii="Times New Roman" w:hAnsi="Times New Roman" w:cs="Times New Roman"/>
                <w:noProof/>
                <w:webHidden/>
                <w:sz w:val="24"/>
                <w:szCs w:val="24"/>
                <w:lang w:val="en-GB"/>
              </w:rPr>
              <w:fldChar w:fldCharType="end"/>
            </w:r>
          </w:hyperlink>
        </w:p>
        <w:p w:rsidR="001706EB" w:rsidRPr="001706EB" w:rsidP="001706EB" w14:paraId="7E3259BA" w14:textId="13B1FB13">
          <w:pPr>
            <w:pStyle w:val="TOC3"/>
            <w:tabs>
              <w:tab w:val="right" w:leader="dot" w:pos="9016"/>
            </w:tabs>
            <w:spacing w:line="360" w:lineRule="auto"/>
            <w:jc w:val="both"/>
            <w:rPr>
              <w:rFonts w:ascii="Times New Roman" w:hAnsi="Times New Roman" w:cs="Times New Roman"/>
              <w:noProof/>
              <w:sz w:val="24"/>
              <w:szCs w:val="24"/>
              <w:lang w:val="en-GB"/>
            </w:rPr>
          </w:pPr>
          <w:hyperlink w:anchor="_Toc132645572" w:history="1">
            <w:r w:rsidRPr="001706EB">
              <w:rPr>
                <w:rStyle w:val="Hyperlink"/>
                <w:rFonts w:ascii="Times New Roman" w:eastAsia="Times New Roman" w:hAnsi="Times New Roman" w:cs="Times New Roman"/>
                <w:noProof/>
                <w:sz w:val="24"/>
                <w:szCs w:val="24"/>
                <w:lang w:val="en-GB" w:eastAsia="en-IN"/>
              </w:rPr>
              <w:t>Strengths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_Toc132645572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6</w:t>
            </w:r>
            <w:r w:rsidRPr="001706EB">
              <w:rPr>
                <w:rFonts w:ascii="Times New Roman" w:hAnsi="Times New Roman" w:cs="Times New Roman"/>
                <w:noProof/>
                <w:webHidden/>
                <w:sz w:val="24"/>
                <w:szCs w:val="24"/>
                <w:lang w:val="en-GB"/>
              </w:rPr>
              <w:fldChar w:fldCharType="end"/>
            </w:r>
          </w:hyperlink>
        </w:p>
        <w:p w:rsidR="001706EB" w:rsidRPr="001706EB" w:rsidP="001706EB" w14:paraId="6CA9404F" w14:textId="65240464">
          <w:pPr>
            <w:pStyle w:val="TOC3"/>
            <w:tabs>
              <w:tab w:val="right" w:leader="dot" w:pos="9016"/>
            </w:tabs>
            <w:spacing w:line="360" w:lineRule="auto"/>
            <w:jc w:val="both"/>
            <w:rPr>
              <w:rFonts w:ascii="Times New Roman" w:hAnsi="Times New Roman" w:cs="Times New Roman"/>
              <w:noProof/>
              <w:sz w:val="24"/>
              <w:szCs w:val="24"/>
              <w:lang w:val="en-GB"/>
            </w:rPr>
          </w:pPr>
          <w:hyperlink w:anchor="_Toc132645573" w:history="1">
            <w:r w:rsidRPr="001706EB">
              <w:rPr>
                <w:rStyle w:val="Hyperlink"/>
                <w:rFonts w:ascii="Times New Roman" w:eastAsia="Times New Roman" w:hAnsi="Times New Roman" w:cs="Times New Roman"/>
                <w:noProof/>
                <w:sz w:val="24"/>
                <w:szCs w:val="24"/>
                <w:lang w:val="en-GB" w:eastAsia="en-IN"/>
              </w:rPr>
              <w:t>Weakness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_Toc132645573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6</w:t>
            </w:r>
            <w:r w:rsidRPr="001706EB">
              <w:rPr>
                <w:rFonts w:ascii="Times New Roman" w:hAnsi="Times New Roman" w:cs="Times New Roman"/>
                <w:noProof/>
                <w:webHidden/>
                <w:sz w:val="24"/>
                <w:szCs w:val="24"/>
                <w:lang w:val="en-GB"/>
              </w:rPr>
              <w:fldChar w:fldCharType="end"/>
            </w:r>
          </w:hyperlink>
        </w:p>
        <w:p w:rsidR="001706EB" w:rsidRPr="001706EB" w:rsidP="001706EB" w14:paraId="34150DC3" w14:textId="7484DB63">
          <w:pPr>
            <w:pStyle w:val="TOC3"/>
            <w:tabs>
              <w:tab w:val="right" w:leader="dot" w:pos="9016"/>
            </w:tabs>
            <w:spacing w:line="360" w:lineRule="auto"/>
            <w:jc w:val="both"/>
            <w:rPr>
              <w:rFonts w:ascii="Times New Roman" w:hAnsi="Times New Roman" w:cs="Times New Roman"/>
              <w:noProof/>
              <w:sz w:val="24"/>
              <w:szCs w:val="24"/>
              <w:lang w:val="en-GB"/>
            </w:rPr>
          </w:pPr>
          <w:hyperlink w:anchor="_Toc132645574" w:history="1">
            <w:r w:rsidRPr="001706EB">
              <w:rPr>
                <w:rStyle w:val="Hyperlink"/>
                <w:rFonts w:ascii="Times New Roman" w:eastAsia="Times New Roman" w:hAnsi="Times New Roman" w:cs="Times New Roman"/>
                <w:noProof/>
                <w:sz w:val="24"/>
                <w:szCs w:val="24"/>
                <w:lang w:val="en-GB" w:eastAsia="en-IN"/>
              </w:rPr>
              <w:t>Opportunities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_Toc132645574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6</w:t>
            </w:r>
            <w:r w:rsidRPr="001706EB">
              <w:rPr>
                <w:rFonts w:ascii="Times New Roman" w:hAnsi="Times New Roman" w:cs="Times New Roman"/>
                <w:noProof/>
                <w:webHidden/>
                <w:sz w:val="24"/>
                <w:szCs w:val="24"/>
                <w:lang w:val="en-GB"/>
              </w:rPr>
              <w:fldChar w:fldCharType="end"/>
            </w:r>
          </w:hyperlink>
        </w:p>
        <w:p w:rsidR="001706EB" w:rsidRPr="001706EB" w:rsidP="001706EB" w14:paraId="26BDBD72" w14:textId="48247856">
          <w:pPr>
            <w:pStyle w:val="TOC3"/>
            <w:tabs>
              <w:tab w:val="right" w:leader="dot" w:pos="9016"/>
            </w:tabs>
            <w:spacing w:line="360" w:lineRule="auto"/>
            <w:jc w:val="both"/>
            <w:rPr>
              <w:rFonts w:ascii="Times New Roman" w:hAnsi="Times New Roman" w:cs="Times New Roman"/>
              <w:noProof/>
              <w:sz w:val="24"/>
              <w:szCs w:val="24"/>
              <w:lang w:val="en-GB"/>
            </w:rPr>
          </w:pPr>
          <w:hyperlink w:anchor="_Toc132645575" w:history="1">
            <w:r w:rsidRPr="001706EB">
              <w:rPr>
                <w:rStyle w:val="Hyperlink"/>
                <w:rFonts w:ascii="Times New Roman" w:eastAsia="Times New Roman" w:hAnsi="Times New Roman" w:cs="Times New Roman"/>
                <w:noProof/>
                <w:sz w:val="24"/>
                <w:szCs w:val="24"/>
                <w:lang w:val="en-GB" w:eastAsia="en-IN"/>
              </w:rPr>
              <w:t>Threats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_Toc132645575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6</w:t>
            </w:r>
            <w:r w:rsidRPr="001706EB">
              <w:rPr>
                <w:rFonts w:ascii="Times New Roman" w:hAnsi="Times New Roman" w:cs="Times New Roman"/>
                <w:noProof/>
                <w:webHidden/>
                <w:sz w:val="24"/>
                <w:szCs w:val="24"/>
                <w:lang w:val="en-GB"/>
              </w:rPr>
              <w:fldChar w:fldCharType="end"/>
            </w:r>
          </w:hyperlink>
        </w:p>
        <w:p w:rsidR="001706EB" w:rsidRPr="001706EB" w:rsidP="001706EB" w14:paraId="58197C74" w14:textId="3ACE3AD3">
          <w:pPr>
            <w:pStyle w:val="TOC2"/>
            <w:tabs>
              <w:tab w:val="right" w:leader="dot" w:pos="9016"/>
            </w:tabs>
            <w:spacing w:line="360" w:lineRule="auto"/>
            <w:jc w:val="both"/>
            <w:rPr>
              <w:rFonts w:ascii="Times New Roman" w:hAnsi="Times New Roman" w:cs="Times New Roman"/>
              <w:noProof/>
              <w:sz w:val="24"/>
              <w:szCs w:val="24"/>
              <w:lang w:val="en-GB"/>
            </w:rPr>
          </w:pPr>
          <w:hyperlink w:anchor="_Toc132645576" w:history="1">
            <w:r w:rsidRPr="001706EB">
              <w:rPr>
                <w:rStyle w:val="Hyperlink"/>
                <w:rFonts w:ascii="Times New Roman" w:eastAsia="Times New Roman" w:hAnsi="Times New Roman" w:cs="Times New Roman"/>
                <w:noProof/>
                <w:sz w:val="24"/>
                <w:szCs w:val="24"/>
                <w:lang w:val="en-GB" w:eastAsia="en-IN"/>
              </w:rPr>
              <w:t>3.2 PESTLE Analysis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_Toc132645576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7</w:t>
            </w:r>
            <w:r w:rsidRPr="001706EB">
              <w:rPr>
                <w:rFonts w:ascii="Times New Roman" w:hAnsi="Times New Roman" w:cs="Times New Roman"/>
                <w:noProof/>
                <w:webHidden/>
                <w:sz w:val="24"/>
                <w:szCs w:val="24"/>
                <w:lang w:val="en-GB"/>
              </w:rPr>
              <w:fldChar w:fldCharType="end"/>
            </w:r>
          </w:hyperlink>
        </w:p>
        <w:p w:rsidR="001706EB" w:rsidRPr="001706EB" w:rsidP="001706EB" w14:paraId="64C85743" w14:textId="6246A019">
          <w:pPr>
            <w:pStyle w:val="TOC3"/>
            <w:tabs>
              <w:tab w:val="right" w:leader="dot" w:pos="9016"/>
            </w:tabs>
            <w:spacing w:line="360" w:lineRule="auto"/>
            <w:jc w:val="both"/>
            <w:rPr>
              <w:rFonts w:ascii="Times New Roman" w:hAnsi="Times New Roman" w:cs="Times New Roman"/>
              <w:noProof/>
              <w:sz w:val="24"/>
              <w:szCs w:val="24"/>
              <w:lang w:val="en-GB"/>
            </w:rPr>
          </w:pPr>
          <w:hyperlink w:anchor="_Toc132645577" w:history="1">
            <w:r w:rsidRPr="001706EB">
              <w:rPr>
                <w:rStyle w:val="Hyperlink"/>
                <w:rFonts w:ascii="Times New Roman" w:eastAsia="Times New Roman" w:hAnsi="Times New Roman" w:cs="Times New Roman"/>
                <w:noProof/>
                <w:sz w:val="24"/>
                <w:szCs w:val="24"/>
                <w:lang w:val="en-GB" w:eastAsia="en-IN"/>
              </w:rPr>
              <w:t>Political</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_Toc132645577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7</w:t>
            </w:r>
            <w:r w:rsidRPr="001706EB">
              <w:rPr>
                <w:rFonts w:ascii="Times New Roman" w:hAnsi="Times New Roman" w:cs="Times New Roman"/>
                <w:noProof/>
                <w:webHidden/>
                <w:sz w:val="24"/>
                <w:szCs w:val="24"/>
                <w:lang w:val="en-GB"/>
              </w:rPr>
              <w:fldChar w:fldCharType="end"/>
            </w:r>
          </w:hyperlink>
        </w:p>
        <w:p w:rsidR="001706EB" w:rsidRPr="001706EB" w:rsidP="001706EB" w14:paraId="74C89F78" w14:textId="1088369F">
          <w:pPr>
            <w:pStyle w:val="TOC3"/>
            <w:tabs>
              <w:tab w:val="right" w:leader="dot" w:pos="9016"/>
            </w:tabs>
            <w:spacing w:line="360" w:lineRule="auto"/>
            <w:jc w:val="both"/>
            <w:rPr>
              <w:rFonts w:ascii="Times New Roman" w:hAnsi="Times New Roman" w:cs="Times New Roman"/>
              <w:noProof/>
              <w:sz w:val="24"/>
              <w:szCs w:val="24"/>
              <w:lang w:val="en-GB"/>
            </w:rPr>
          </w:pPr>
          <w:hyperlink w:anchor="_Toc132645578" w:history="1">
            <w:r w:rsidRPr="001706EB">
              <w:rPr>
                <w:rStyle w:val="Hyperlink"/>
                <w:rFonts w:ascii="Times New Roman" w:eastAsia="Times New Roman" w:hAnsi="Times New Roman" w:cs="Times New Roman"/>
                <w:noProof/>
                <w:sz w:val="24"/>
                <w:szCs w:val="24"/>
                <w:lang w:val="en-GB" w:eastAsia="en-IN"/>
              </w:rPr>
              <w:t>Economic</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_Toc132645578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7</w:t>
            </w:r>
            <w:r w:rsidRPr="001706EB">
              <w:rPr>
                <w:rFonts w:ascii="Times New Roman" w:hAnsi="Times New Roman" w:cs="Times New Roman"/>
                <w:noProof/>
                <w:webHidden/>
                <w:sz w:val="24"/>
                <w:szCs w:val="24"/>
                <w:lang w:val="en-GB"/>
              </w:rPr>
              <w:fldChar w:fldCharType="end"/>
            </w:r>
          </w:hyperlink>
        </w:p>
        <w:p w:rsidR="001706EB" w:rsidRPr="001706EB" w:rsidP="001706EB" w14:paraId="4F9AC1A5" w14:textId="57FE53E9">
          <w:pPr>
            <w:pStyle w:val="TOC3"/>
            <w:tabs>
              <w:tab w:val="right" w:leader="dot" w:pos="9016"/>
            </w:tabs>
            <w:spacing w:line="360" w:lineRule="auto"/>
            <w:jc w:val="both"/>
            <w:rPr>
              <w:rFonts w:ascii="Times New Roman" w:hAnsi="Times New Roman" w:cs="Times New Roman"/>
              <w:noProof/>
              <w:sz w:val="24"/>
              <w:szCs w:val="24"/>
              <w:lang w:val="en-GB"/>
            </w:rPr>
          </w:pPr>
          <w:hyperlink w:anchor="_Toc132645579" w:history="1">
            <w:r w:rsidRPr="001706EB">
              <w:rPr>
                <w:rStyle w:val="Hyperlink"/>
                <w:rFonts w:ascii="Times New Roman" w:eastAsia="Times New Roman" w:hAnsi="Times New Roman" w:cs="Times New Roman"/>
                <w:noProof/>
                <w:sz w:val="24"/>
                <w:szCs w:val="24"/>
                <w:lang w:val="en-GB" w:eastAsia="en-IN"/>
              </w:rPr>
              <w:t>Social</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_Toc132645579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7</w:t>
            </w:r>
            <w:r w:rsidRPr="001706EB">
              <w:rPr>
                <w:rFonts w:ascii="Times New Roman" w:hAnsi="Times New Roman" w:cs="Times New Roman"/>
                <w:noProof/>
                <w:webHidden/>
                <w:sz w:val="24"/>
                <w:szCs w:val="24"/>
                <w:lang w:val="en-GB"/>
              </w:rPr>
              <w:fldChar w:fldCharType="end"/>
            </w:r>
          </w:hyperlink>
        </w:p>
        <w:p w:rsidR="001706EB" w:rsidRPr="001706EB" w:rsidP="001706EB" w14:paraId="7F03A4F0" w14:textId="797C65E5">
          <w:pPr>
            <w:pStyle w:val="TOC3"/>
            <w:tabs>
              <w:tab w:val="right" w:leader="dot" w:pos="9016"/>
            </w:tabs>
            <w:spacing w:line="360" w:lineRule="auto"/>
            <w:jc w:val="both"/>
            <w:rPr>
              <w:rFonts w:ascii="Times New Roman" w:hAnsi="Times New Roman" w:cs="Times New Roman"/>
              <w:noProof/>
              <w:sz w:val="24"/>
              <w:szCs w:val="24"/>
              <w:lang w:val="en-GB"/>
            </w:rPr>
          </w:pPr>
          <w:hyperlink w:anchor="_Toc132645580" w:history="1">
            <w:r w:rsidRPr="001706EB">
              <w:rPr>
                <w:rStyle w:val="Hyperlink"/>
                <w:rFonts w:ascii="Times New Roman" w:eastAsia="Times New Roman" w:hAnsi="Times New Roman" w:cs="Times New Roman"/>
                <w:noProof/>
                <w:sz w:val="24"/>
                <w:szCs w:val="24"/>
                <w:lang w:val="en-GB" w:eastAsia="en-IN"/>
              </w:rPr>
              <w:t>Technological</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_Toc132645580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7</w:t>
            </w:r>
            <w:r w:rsidRPr="001706EB">
              <w:rPr>
                <w:rFonts w:ascii="Times New Roman" w:hAnsi="Times New Roman" w:cs="Times New Roman"/>
                <w:noProof/>
                <w:webHidden/>
                <w:sz w:val="24"/>
                <w:szCs w:val="24"/>
                <w:lang w:val="en-GB"/>
              </w:rPr>
              <w:fldChar w:fldCharType="end"/>
            </w:r>
          </w:hyperlink>
        </w:p>
        <w:p w:rsidR="001706EB" w:rsidRPr="001706EB" w:rsidP="001706EB" w14:paraId="49DB8EC3" w14:textId="33511D27">
          <w:pPr>
            <w:pStyle w:val="TOC3"/>
            <w:tabs>
              <w:tab w:val="right" w:leader="dot" w:pos="9016"/>
            </w:tabs>
            <w:spacing w:line="360" w:lineRule="auto"/>
            <w:jc w:val="both"/>
            <w:rPr>
              <w:rFonts w:ascii="Times New Roman" w:hAnsi="Times New Roman" w:cs="Times New Roman"/>
              <w:noProof/>
              <w:sz w:val="24"/>
              <w:szCs w:val="24"/>
              <w:lang w:val="en-GB"/>
            </w:rPr>
          </w:pPr>
          <w:hyperlink w:anchor="_Toc132645581" w:history="1">
            <w:r w:rsidRPr="001706EB">
              <w:rPr>
                <w:rStyle w:val="Hyperlink"/>
                <w:rFonts w:ascii="Times New Roman" w:eastAsia="Times New Roman" w:hAnsi="Times New Roman" w:cs="Times New Roman"/>
                <w:noProof/>
                <w:sz w:val="24"/>
                <w:szCs w:val="24"/>
                <w:lang w:val="en-GB" w:eastAsia="en-IN"/>
              </w:rPr>
              <w:t>Legal</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_Toc132645581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7</w:t>
            </w:r>
            <w:r w:rsidRPr="001706EB">
              <w:rPr>
                <w:rFonts w:ascii="Times New Roman" w:hAnsi="Times New Roman" w:cs="Times New Roman"/>
                <w:noProof/>
                <w:webHidden/>
                <w:sz w:val="24"/>
                <w:szCs w:val="24"/>
                <w:lang w:val="en-GB"/>
              </w:rPr>
              <w:fldChar w:fldCharType="end"/>
            </w:r>
          </w:hyperlink>
        </w:p>
        <w:p w:rsidR="001706EB" w:rsidRPr="001706EB" w:rsidP="001706EB" w14:paraId="0700A72F" w14:textId="496A959B">
          <w:pPr>
            <w:pStyle w:val="TOC3"/>
            <w:tabs>
              <w:tab w:val="right" w:leader="dot" w:pos="9016"/>
            </w:tabs>
            <w:spacing w:line="360" w:lineRule="auto"/>
            <w:jc w:val="both"/>
            <w:rPr>
              <w:rFonts w:ascii="Times New Roman" w:hAnsi="Times New Roman" w:cs="Times New Roman"/>
              <w:noProof/>
              <w:sz w:val="24"/>
              <w:szCs w:val="24"/>
              <w:lang w:val="en-GB"/>
            </w:rPr>
          </w:pPr>
          <w:hyperlink w:anchor="_Toc132645582" w:history="1">
            <w:r w:rsidRPr="001706EB">
              <w:rPr>
                <w:rStyle w:val="Hyperlink"/>
                <w:rFonts w:ascii="Times New Roman" w:eastAsia="Times New Roman" w:hAnsi="Times New Roman" w:cs="Times New Roman"/>
                <w:noProof/>
                <w:sz w:val="24"/>
                <w:szCs w:val="24"/>
                <w:lang w:val="en-GB" w:eastAsia="en-IN"/>
              </w:rPr>
              <w:t>Environmental</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_Toc132645582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8</w:t>
            </w:r>
            <w:r w:rsidRPr="001706EB">
              <w:rPr>
                <w:rFonts w:ascii="Times New Roman" w:hAnsi="Times New Roman" w:cs="Times New Roman"/>
                <w:noProof/>
                <w:webHidden/>
                <w:sz w:val="24"/>
                <w:szCs w:val="24"/>
                <w:lang w:val="en-GB"/>
              </w:rPr>
              <w:fldChar w:fldCharType="end"/>
            </w:r>
          </w:hyperlink>
        </w:p>
        <w:p w:rsidR="001706EB" w:rsidRPr="001706EB" w:rsidP="001706EB" w14:paraId="3F1A6F78" w14:textId="172F9370">
          <w:pPr>
            <w:pStyle w:val="TOC2"/>
            <w:tabs>
              <w:tab w:val="right" w:leader="dot" w:pos="9016"/>
            </w:tabs>
            <w:spacing w:line="360" w:lineRule="auto"/>
            <w:jc w:val="both"/>
            <w:rPr>
              <w:rFonts w:ascii="Times New Roman" w:hAnsi="Times New Roman" w:cs="Times New Roman"/>
              <w:noProof/>
              <w:sz w:val="24"/>
              <w:szCs w:val="24"/>
              <w:lang w:val="en-GB"/>
            </w:rPr>
          </w:pPr>
          <w:hyperlink w:anchor="_Toc132645583" w:history="1">
            <w:r w:rsidRPr="001706EB">
              <w:rPr>
                <w:rStyle w:val="Hyperlink"/>
                <w:rFonts w:ascii="Times New Roman" w:eastAsia="Times New Roman" w:hAnsi="Times New Roman" w:cs="Times New Roman"/>
                <w:noProof/>
                <w:sz w:val="24"/>
                <w:szCs w:val="24"/>
                <w:lang w:val="en-GB" w:eastAsia="en-IN"/>
              </w:rPr>
              <w:t>3.3 Porter's Five Forces Analysis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_Toc132645583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8</w:t>
            </w:r>
            <w:r w:rsidRPr="001706EB">
              <w:rPr>
                <w:rFonts w:ascii="Times New Roman" w:hAnsi="Times New Roman" w:cs="Times New Roman"/>
                <w:noProof/>
                <w:webHidden/>
                <w:sz w:val="24"/>
                <w:szCs w:val="24"/>
                <w:lang w:val="en-GB"/>
              </w:rPr>
              <w:fldChar w:fldCharType="end"/>
            </w:r>
          </w:hyperlink>
        </w:p>
        <w:p w:rsidR="001706EB" w:rsidRPr="001706EB" w:rsidP="001706EB" w14:paraId="74332DAD" w14:textId="232C5A7D">
          <w:pPr>
            <w:pStyle w:val="TOC3"/>
            <w:tabs>
              <w:tab w:val="right" w:leader="dot" w:pos="9016"/>
            </w:tabs>
            <w:spacing w:line="360" w:lineRule="auto"/>
            <w:jc w:val="both"/>
            <w:rPr>
              <w:rFonts w:ascii="Times New Roman" w:hAnsi="Times New Roman" w:cs="Times New Roman"/>
              <w:noProof/>
              <w:sz w:val="24"/>
              <w:szCs w:val="24"/>
              <w:lang w:val="en-GB"/>
            </w:rPr>
          </w:pPr>
          <w:hyperlink w:anchor="_Toc132645584" w:history="1">
            <w:r w:rsidRPr="001706EB">
              <w:rPr>
                <w:rStyle w:val="Hyperlink"/>
                <w:rFonts w:ascii="Times New Roman" w:eastAsia="Times New Roman" w:hAnsi="Times New Roman" w:cs="Times New Roman"/>
                <w:noProof/>
                <w:sz w:val="24"/>
                <w:szCs w:val="24"/>
                <w:lang w:val="en-GB" w:eastAsia="en-IN"/>
              </w:rPr>
              <w:t>Threat of new entrants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_Toc132645584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8</w:t>
            </w:r>
            <w:r w:rsidRPr="001706EB">
              <w:rPr>
                <w:rFonts w:ascii="Times New Roman" w:hAnsi="Times New Roman" w:cs="Times New Roman"/>
                <w:noProof/>
                <w:webHidden/>
                <w:sz w:val="24"/>
                <w:szCs w:val="24"/>
                <w:lang w:val="en-GB"/>
              </w:rPr>
              <w:fldChar w:fldCharType="end"/>
            </w:r>
          </w:hyperlink>
        </w:p>
        <w:p w:rsidR="001706EB" w:rsidRPr="001706EB" w:rsidP="001706EB" w14:paraId="6A6C32F1" w14:textId="2DB57745">
          <w:pPr>
            <w:pStyle w:val="TOC3"/>
            <w:tabs>
              <w:tab w:val="right" w:leader="dot" w:pos="9016"/>
            </w:tabs>
            <w:spacing w:line="360" w:lineRule="auto"/>
            <w:jc w:val="both"/>
            <w:rPr>
              <w:rFonts w:ascii="Times New Roman" w:hAnsi="Times New Roman" w:cs="Times New Roman"/>
              <w:noProof/>
              <w:sz w:val="24"/>
              <w:szCs w:val="24"/>
              <w:lang w:val="en-GB"/>
            </w:rPr>
          </w:pPr>
          <w:hyperlink w:anchor="_Toc132645585" w:history="1">
            <w:r w:rsidRPr="001706EB">
              <w:rPr>
                <w:rStyle w:val="Hyperlink"/>
                <w:rFonts w:ascii="Times New Roman" w:eastAsia="Times New Roman" w:hAnsi="Times New Roman" w:cs="Times New Roman"/>
                <w:noProof/>
                <w:sz w:val="24"/>
                <w:szCs w:val="24"/>
                <w:lang w:val="en-GB" w:eastAsia="en-IN"/>
              </w:rPr>
              <w:t>Threat of substitutes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_Toc132645585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8</w:t>
            </w:r>
            <w:r w:rsidRPr="001706EB">
              <w:rPr>
                <w:rFonts w:ascii="Times New Roman" w:hAnsi="Times New Roman" w:cs="Times New Roman"/>
                <w:noProof/>
                <w:webHidden/>
                <w:sz w:val="24"/>
                <w:szCs w:val="24"/>
                <w:lang w:val="en-GB"/>
              </w:rPr>
              <w:fldChar w:fldCharType="end"/>
            </w:r>
          </w:hyperlink>
        </w:p>
        <w:p w:rsidR="001706EB" w:rsidRPr="001706EB" w:rsidP="001706EB" w14:paraId="53EB335F" w14:textId="6E2C1632">
          <w:pPr>
            <w:pStyle w:val="TOC3"/>
            <w:tabs>
              <w:tab w:val="right" w:leader="dot" w:pos="9016"/>
            </w:tabs>
            <w:spacing w:line="360" w:lineRule="auto"/>
            <w:jc w:val="both"/>
            <w:rPr>
              <w:rFonts w:ascii="Times New Roman" w:hAnsi="Times New Roman" w:cs="Times New Roman"/>
              <w:noProof/>
              <w:sz w:val="24"/>
              <w:szCs w:val="24"/>
              <w:lang w:val="en-GB"/>
            </w:rPr>
          </w:pPr>
          <w:hyperlink w:anchor="_Toc132645586" w:history="1">
            <w:r w:rsidRPr="001706EB">
              <w:rPr>
                <w:rStyle w:val="Hyperlink"/>
                <w:rFonts w:ascii="Times New Roman" w:eastAsia="Times New Roman" w:hAnsi="Times New Roman" w:cs="Times New Roman"/>
                <w:noProof/>
                <w:sz w:val="24"/>
                <w:szCs w:val="24"/>
                <w:lang w:val="en-GB" w:eastAsia="en-IN"/>
              </w:rPr>
              <w:t>Bargaining power of buyers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_Toc132645586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8</w:t>
            </w:r>
            <w:r w:rsidRPr="001706EB">
              <w:rPr>
                <w:rFonts w:ascii="Times New Roman" w:hAnsi="Times New Roman" w:cs="Times New Roman"/>
                <w:noProof/>
                <w:webHidden/>
                <w:sz w:val="24"/>
                <w:szCs w:val="24"/>
                <w:lang w:val="en-GB"/>
              </w:rPr>
              <w:fldChar w:fldCharType="end"/>
            </w:r>
          </w:hyperlink>
        </w:p>
        <w:p w:rsidR="001706EB" w:rsidRPr="001706EB" w:rsidP="001706EB" w14:paraId="011EABF7" w14:textId="0CB3CC5C">
          <w:pPr>
            <w:pStyle w:val="TOC3"/>
            <w:tabs>
              <w:tab w:val="right" w:leader="dot" w:pos="9016"/>
            </w:tabs>
            <w:spacing w:line="360" w:lineRule="auto"/>
            <w:jc w:val="both"/>
            <w:rPr>
              <w:rFonts w:ascii="Times New Roman" w:hAnsi="Times New Roman" w:cs="Times New Roman"/>
              <w:noProof/>
              <w:sz w:val="24"/>
              <w:szCs w:val="24"/>
              <w:lang w:val="en-GB"/>
            </w:rPr>
          </w:pPr>
          <w:hyperlink w:anchor="_Toc132645587" w:history="1">
            <w:r w:rsidRPr="001706EB">
              <w:rPr>
                <w:rStyle w:val="Hyperlink"/>
                <w:rFonts w:ascii="Times New Roman" w:eastAsia="Times New Roman" w:hAnsi="Times New Roman" w:cs="Times New Roman"/>
                <w:noProof/>
                <w:sz w:val="24"/>
                <w:szCs w:val="24"/>
                <w:lang w:val="en-GB" w:eastAsia="en-IN"/>
              </w:rPr>
              <w:t>Bargaining power of suppliers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_Toc132645587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8</w:t>
            </w:r>
            <w:r w:rsidRPr="001706EB">
              <w:rPr>
                <w:rFonts w:ascii="Times New Roman" w:hAnsi="Times New Roman" w:cs="Times New Roman"/>
                <w:noProof/>
                <w:webHidden/>
                <w:sz w:val="24"/>
                <w:szCs w:val="24"/>
                <w:lang w:val="en-GB"/>
              </w:rPr>
              <w:fldChar w:fldCharType="end"/>
            </w:r>
          </w:hyperlink>
        </w:p>
        <w:p w:rsidR="001706EB" w:rsidRPr="001706EB" w:rsidP="001706EB" w14:paraId="10B7DE27" w14:textId="183D9149">
          <w:pPr>
            <w:pStyle w:val="TOC3"/>
            <w:tabs>
              <w:tab w:val="right" w:leader="dot" w:pos="9016"/>
            </w:tabs>
            <w:spacing w:line="360" w:lineRule="auto"/>
            <w:jc w:val="both"/>
            <w:rPr>
              <w:rFonts w:ascii="Times New Roman" w:hAnsi="Times New Roman" w:cs="Times New Roman"/>
              <w:noProof/>
              <w:sz w:val="24"/>
              <w:szCs w:val="24"/>
              <w:lang w:val="en-GB"/>
            </w:rPr>
          </w:pPr>
          <w:hyperlink w:anchor="_Toc132645588" w:history="1">
            <w:r w:rsidRPr="001706EB">
              <w:rPr>
                <w:rStyle w:val="Hyperlink"/>
                <w:rFonts w:ascii="Times New Roman" w:eastAsia="Times New Roman" w:hAnsi="Times New Roman" w:cs="Times New Roman"/>
                <w:noProof/>
                <w:sz w:val="24"/>
                <w:szCs w:val="24"/>
                <w:lang w:val="en-GB" w:eastAsia="en-IN"/>
              </w:rPr>
              <w:t>Competitive rivalry</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_Toc132645588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8</w:t>
            </w:r>
            <w:r w:rsidRPr="001706EB">
              <w:rPr>
                <w:rFonts w:ascii="Times New Roman" w:hAnsi="Times New Roman" w:cs="Times New Roman"/>
                <w:noProof/>
                <w:webHidden/>
                <w:sz w:val="24"/>
                <w:szCs w:val="24"/>
                <w:lang w:val="en-GB"/>
              </w:rPr>
              <w:fldChar w:fldCharType="end"/>
            </w:r>
          </w:hyperlink>
        </w:p>
        <w:p w:rsidR="001706EB" w:rsidRPr="001706EB" w:rsidP="001706EB" w14:paraId="78D23337" w14:textId="107D8C1D">
          <w:pPr>
            <w:pStyle w:val="TOC2"/>
            <w:tabs>
              <w:tab w:val="right" w:leader="dot" w:pos="9016"/>
            </w:tabs>
            <w:spacing w:line="360" w:lineRule="auto"/>
            <w:jc w:val="both"/>
            <w:rPr>
              <w:rFonts w:ascii="Times New Roman" w:hAnsi="Times New Roman" w:cs="Times New Roman"/>
              <w:noProof/>
              <w:sz w:val="24"/>
              <w:szCs w:val="24"/>
              <w:lang w:val="en-GB"/>
            </w:rPr>
          </w:pPr>
          <w:hyperlink w:anchor="_Toc132645589" w:history="1">
            <w:r w:rsidRPr="001706EB">
              <w:rPr>
                <w:rStyle w:val="Hyperlink"/>
                <w:rFonts w:ascii="Times New Roman" w:eastAsia="Times New Roman" w:hAnsi="Times New Roman" w:cs="Times New Roman"/>
                <w:noProof/>
                <w:sz w:val="24"/>
                <w:szCs w:val="24"/>
                <w:lang w:val="en-GB" w:eastAsia="en-IN"/>
              </w:rPr>
              <w:t>3.4 Theories Related to Human Resource with Examples</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_Toc132645589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9</w:t>
            </w:r>
            <w:r w:rsidRPr="001706EB">
              <w:rPr>
                <w:rFonts w:ascii="Times New Roman" w:hAnsi="Times New Roman" w:cs="Times New Roman"/>
                <w:noProof/>
                <w:webHidden/>
                <w:sz w:val="24"/>
                <w:szCs w:val="24"/>
                <w:lang w:val="en-GB"/>
              </w:rPr>
              <w:fldChar w:fldCharType="end"/>
            </w:r>
          </w:hyperlink>
        </w:p>
        <w:p w:rsidR="001706EB" w:rsidRPr="001706EB" w:rsidP="001706EB" w14:paraId="3303C166" w14:textId="161DBD47">
          <w:pPr>
            <w:pStyle w:val="TOC1"/>
            <w:tabs>
              <w:tab w:val="right" w:leader="dot" w:pos="9016"/>
            </w:tabs>
            <w:spacing w:line="360" w:lineRule="auto"/>
            <w:jc w:val="both"/>
            <w:rPr>
              <w:rFonts w:ascii="Times New Roman" w:hAnsi="Times New Roman" w:cs="Times New Roman"/>
              <w:noProof/>
              <w:sz w:val="24"/>
              <w:szCs w:val="24"/>
              <w:lang w:val="en-GB"/>
            </w:rPr>
          </w:pPr>
          <w:hyperlink w:anchor="_Toc132645590" w:history="1">
            <w:r w:rsidRPr="001706EB">
              <w:rPr>
                <w:rStyle w:val="Hyperlink"/>
                <w:rFonts w:ascii="Times New Roman" w:eastAsia="Times New Roman" w:hAnsi="Times New Roman" w:cs="Times New Roman"/>
                <w:noProof/>
                <w:sz w:val="24"/>
                <w:szCs w:val="24"/>
                <w:lang w:val="en-GB" w:eastAsia="en-IN"/>
              </w:rPr>
              <w:t>Part 4: Conclusion</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_Toc132645590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9</w:t>
            </w:r>
            <w:r w:rsidRPr="001706EB">
              <w:rPr>
                <w:rFonts w:ascii="Times New Roman" w:hAnsi="Times New Roman" w:cs="Times New Roman"/>
                <w:noProof/>
                <w:webHidden/>
                <w:sz w:val="24"/>
                <w:szCs w:val="24"/>
                <w:lang w:val="en-GB"/>
              </w:rPr>
              <w:fldChar w:fldCharType="end"/>
            </w:r>
          </w:hyperlink>
        </w:p>
        <w:p w:rsidR="001706EB" w:rsidRPr="001706EB" w:rsidP="001706EB" w14:paraId="321F4464" w14:textId="4F074A29">
          <w:pPr>
            <w:pStyle w:val="TOC1"/>
            <w:tabs>
              <w:tab w:val="right" w:leader="dot" w:pos="9016"/>
            </w:tabs>
            <w:spacing w:line="360" w:lineRule="auto"/>
            <w:jc w:val="both"/>
            <w:rPr>
              <w:rFonts w:ascii="Times New Roman" w:hAnsi="Times New Roman" w:cs="Times New Roman"/>
              <w:noProof/>
              <w:sz w:val="24"/>
              <w:szCs w:val="24"/>
              <w:lang w:val="en-GB"/>
            </w:rPr>
          </w:pPr>
          <w:hyperlink w:anchor="_Toc132645591" w:history="1">
            <w:r w:rsidRPr="001706EB">
              <w:rPr>
                <w:rStyle w:val="Hyperlink"/>
                <w:rFonts w:ascii="Times New Roman" w:eastAsia="Times New Roman" w:hAnsi="Times New Roman" w:cs="Times New Roman"/>
                <w:noProof/>
                <w:sz w:val="24"/>
                <w:szCs w:val="24"/>
                <w:lang w:val="en-GB" w:eastAsia="en-IN"/>
              </w:rPr>
              <w:t>Part 5: Reference</w:t>
            </w:r>
            <w:r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Pr="001706EB">
              <w:rPr>
                <w:rFonts w:ascii="Times New Roman" w:hAnsi="Times New Roman" w:cs="Times New Roman"/>
                <w:noProof/>
                <w:webHidden/>
                <w:sz w:val="24"/>
                <w:szCs w:val="24"/>
                <w:lang w:val="en-GB"/>
              </w:rPr>
              <w:instrText xml:space="preserve"> PAGEREF _Toc132645591 \h </w:instrText>
            </w:r>
            <w:r w:rsidRPr="001706EB">
              <w:rPr>
                <w:rFonts w:ascii="Times New Roman" w:hAnsi="Times New Roman" w:cs="Times New Roman"/>
                <w:noProof/>
                <w:webHidden/>
                <w:sz w:val="24"/>
                <w:szCs w:val="24"/>
                <w:lang w:val="en-GB"/>
              </w:rPr>
              <w:fldChar w:fldCharType="separate"/>
            </w:r>
            <w:r w:rsidRPr="001706EB">
              <w:rPr>
                <w:rFonts w:ascii="Times New Roman" w:hAnsi="Times New Roman" w:cs="Times New Roman"/>
                <w:noProof/>
                <w:webHidden/>
                <w:sz w:val="24"/>
                <w:szCs w:val="24"/>
                <w:lang w:val="en-GB"/>
              </w:rPr>
              <w:t>11</w:t>
            </w:r>
            <w:r w:rsidRPr="001706EB">
              <w:rPr>
                <w:rFonts w:ascii="Times New Roman" w:hAnsi="Times New Roman" w:cs="Times New Roman"/>
                <w:noProof/>
                <w:webHidden/>
                <w:sz w:val="24"/>
                <w:szCs w:val="24"/>
                <w:lang w:val="en-GB"/>
              </w:rPr>
              <w:fldChar w:fldCharType="end"/>
            </w:r>
          </w:hyperlink>
        </w:p>
        <w:p w:rsidR="001706EB" w:rsidRPr="001706EB" w:rsidP="001706EB" w14:paraId="1D2E4126" w14:textId="65B4D4BE">
          <w:pPr>
            <w:spacing w:line="360" w:lineRule="auto"/>
            <w:jc w:val="both"/>
            <w:rPr>
              <w:lang w:val="en-GB"/>
            </w:rPr>
          </w:pPr>
          <w:r w:rsidRPr="001706EB">
            <w:rPr>
              <w:rFonts w:ascii="Times New Roman" w:hAnsi="Times New Roman" w:cs="Times New Roman"/>
              <w:b/>
              <w:bCs/>
              <w:noProof/>
              <w:sz w:val="24"/>
              <w:szCs w:val="24"/>
              <w:lang w:val="en-GB"/>
            </w:rPr>
            <w:fldChar w:fldCharType="end"/>
          </w:r>
        </w:p>
      </w:sdtContent>
    </w:sdt>
    <w:p w:rsidR="001706EB" w:rsidRPr="001706EB" w14:paraId="35BF5373" w14:textId="77777777">
      <w:pPr>
        <w:rPr>
          <w:rFonts w:ascii="Times New Roman" w:eastAsia="Times New Roman" w:hAnsi="Times New Roman" w:cs="Times New Roman"/>
          <w:b/>
          <w:bCs/>
          <w:color w:val="000000"/>
          <w:kern w:val="0"/>
          <w:sz w:val="24"/>
          <w:szCs w:val="24"/>
          <w:lang w:val="en-GB" w:eastAsia="en-IN"/>
          <w14:ligatures w14:val="none"/>
        </w:rPr>
      </w:pPr>
      <w:r w:rsidRPr="001706EB">
        <w:rPr>
          <w:rFonts w:ascii="Times New Roman" w:eastAsia="Times New Roman" w:hAnsi="Times New Roman" w:cs="Times New Roman"/>
          <w:b/>
          <w:bCs/>
          <w:color w:val="000000"/>
          <w:kern w:val="0"/>
          <w:sz w:val="24"/>
          <w:szCs w:val="24"/>
          <w:lang w:val="en-GB" w:eastAsia="en-IN"/>
          <w14:ligatures w14:val="none"/>
        </w:rPr>
        <w:br w:type="page"/>
      </w:r>
    </w:p>
    <w:p w:rsidR="001706EB" w:rsidRPr="001706EB" w:rsidP="001706EB" w14:paraId="27547F3C" w14:textId="3A53A3CA">
      <w:pPr>
        <w:pStyle w:val="Heading1"/>
        <w:rPr>
          <w:lang w:val="en-GB"/>
        </w:rPr>
      </w:pPr>
      <w:bookmarkStart w:id="0" w:name="_Toc132645564"/>
      <w:r w:rsidRPr="001706EB">
        <w:rPr>
          <w:lang w:val="en-GB"/>
        </w:rPr>
        <w:t>Part 1: Introduction</w:t>
      </w:r>
      <w:bookmarkEnd w:id="0"/>
    </w:p>
    <w:p w:rsidR="001706EB" w:rsidRPr="001706EB" w:rsidP="001706EB" w14:paraId="6FA1D8C4" w14:textId="6494BCD9">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a fundamental aspect of any economy, and the UK is no exception. Over the years, there have been good-sized changes in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with the emergence of new technologies, globalisation, and demographic changes. Additionally, the COVID-19 pandemic and Brexit have additionally had a significant </w:t>
      </w:r>
      <w:r w:rsidRPr="001706EB">
        <w:rPr>
          <w:rFonts w:ascii="Times New Roman" w:eastAsia="Times New Roman" w:hAnsi="Times New Roman" w:cs="Times New Roman"/>
          <w:color w:val="000000"/>
          <w:kern w:val="0"/>
          <w:sz w:val="24"/>
          <w:szCs w:val="24"/>
          <w:lang w:val="en-GB" w:eastAsia="en-IN"/>
          <w14:ligatures w14:val="none"/>
        </w:rPr>
        <w:t>effect</w:t>
      </w:r>
      <w:r w:rsidRPr="001706EB">
        <w:rPr>
          <w:rFonts w:ascii="Times New Roman" w:eastAsia="Times New Roman" w:hAnsi="Times New Roman" w:cs="Times New Roman"/>
          <w:color w:val="000000"/>
          <w:kern w:val="0"/>
          <w:sz w:val="24"/>
          <w:szCs w:val="24"/>
          <w:lang w:val="en-GB" w:eastAsia="en-IN"/>
          <w14:ligatures w14:val="none"/>
        </w:rPr>
        <w:t xml:space="preserve"> on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resulting in rising changes in human resourcing strategies.</w:t>
      </w:r>
      <w:r>
        <w:rPr>
          <w:rFonts w:ascii="Times New Roman" w:eastAsia="Times New Roman" w:hAnsi="Times New Roman" w:cs="Times New Roman"/>
          <w:color w:val="000000"/>
          <w:kern w:val="0"/>
          <w:sz w:val="24"/>
          <w:szCs w:val="24"/>
          <w:lang w:val="en-GB" w:eastAsia="en-IN"/>
          <w14:ligatures w14:val="none"/>
        </w:rPr>
        <w:t xml:space="preserve"> </w:t>
      </w:r>
      <w:r w:rsidRPr="001706EB">
        <w:rPr>
          <w:rFonts w:ascii="Times New Roman" w:eastAsia="Times New Roman" w:hAnsi="Times New Roman" w:cs="Times New Roman"/>
          <w:color w:val="000000"/>
          <w:kern w:val="0"/>
          <w:sz w:val="24"/>
          <w:szCs w:val="24"/>
          <w:lang w:val="en-GB" w:eastAsia="en-IN"/>
          <w14:ligatures w14:val="none"/>
        </w:rPr>
        <w:t xml:space="preserve">This </w:t>
      </w:r>
      <w:r>
        <w:rPr>
          <w:rFonts w:ascii="Times New Roman" w:eastAsia="Times New Roman" w:hAnsi="Times New Roman" w:cs="Times New Roman"/>
          <w:color w:val="000000"/>
          <w:kern w:val="0"/>
          <w:sz w:val="24"/>
          <w:szCs w:val="24"/>
          <w:lang w:val="en-GB" w:eastAsia="en-IN"/>
          <w14:ligatures w14:val="none"/>
        </w:rPr>
        <w:t>report</w:t>
      </w:r>
      <w:r w:rsidRPr="001706EB">
        <w:rPr>
          <w:rFonts w:ascii="Times New Roman" w:eastAsia="Times New Roman" w:hAnsi="Times New Roman" w:cs="Times New Roman"/>
          <w:color w:val="000000"/>
          <w:kern w:val="0"/>
          <w:sz w:val="24"/>
          <w:szCs w:val="24"/>
          <w:lang w:val="en-GB" w:eastAsia="en-IN"/>
          <w14:ligatures w14:val="none"/>
        </w:rPr>
        <w:t xml:space="preserve"> aims to grant an overview of the current country of 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in the UK and the emerging modifications in human resourcing strategies in the post-COVID, post-Brexit exterior environment. The report starts by discussing the challenges and possibilities facing 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in developed and undeveloped countries, observed by an evaluation of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w:t>
      </w:r>
      <w:r>
        <w:rPr>
          <w:rFonts w:ascii="Times New Roman" w:eastAsia="Times New Roman" w:hAnsi="Times New Roman" w:cs="Times New Roman"/>
          <w:color w:val="000000"/>
          <w:kern w:val="0"/>
          <w:sz w:val="24"/>
          <w:szCs w:val="24"/>
          <w:lang w:val="en-GB" w:eastAsia="en-IN"/>
          <w14:ligatures w14:val="none"/>
        </w:rPr>
        <w:t xml:space="preserve"> </w:t>
      </w:r>
      <w:r w:rsidRPr="001706EB">
        <w:rPr>
          <w:rFonts w:ascii="Times New Roman" w:eastAsia="Times New Roman" w:hAnsi="Times New Roman" w:cs="Times New Roman"/>
          <w:color w:val="000000"/>
          <w:kern w:val="0"/>
          <w:sz w:val="24"/>
          <w:szCs w:val="24"/>
          <w:lang w:val="en-GB" w:eastAsia="en-IN"/>
          <w14:ligatures w14:val="none"/>
        </w:rPr>
        <w:t xml:space="preserve">The report then explores the equipment and theories that organisations in the UK can use to enhance effective human resourcing strategies, which include SWOT analysis, PESTLE analysis, Porter's Five Forces analysis, and relevant theories associated with HRM. Finally, the report concludes by means of summarising the key findings and highlighting the importance of adapting and innovating to prevail in the post-COVID, post-Brexit external environment. </w:t>
      </w:r>
    </w:p>
    <w:p w:rsidR="001706EB" w:rsidRPr="001706EB" w:rsidP="001706EB" w14:paraId="2F05CB58" w14:textId="77777777">
      <w:pPr>
        <w:pStyle w:val="Heading1"/>
        <w:rPr>
          <w:rFonts w:eastAsia="Times New Roman"/>
          <w:lang w:val="en-GB" w:eastAsia="en-IN"/>
        </w:rPr>
      </w:pPr>
      <w:bookmarkStart w:id="1" w:name="_Toc132645565"/>
      <w:r w:rsidRPr="001706EB">
        <w:rPr>
          <w:rFonts w:eastAsia="Times New Roman"/>
          <w:lang w:val="en-GB" w:eastAsia="en-IN"/>
        </w:rPr>
        <w:t>Part 2: Main Body</w:t>
      </w:r>
      <w:bookmarkEnd w:id="1"/>
    </w:p>
    <w:p w:rsidR="001706EB" w:rsidRPr="001706EB" w:rsidP="001706EB" w14:paraId="0C56B76E" w14:textId="77777777">
      <w:pPr>
        <w:pStyle w:val="Heading2"/>
        <w:rPr>
          <w:lang w:val="en-GB"/>
        </w:rPr>
      </w:pPr>
      <w:bookmarkStart w:id="2" w:name="_Toc132645566"/>
      <w:r w:rsidRPr="001706EB">
        <w:rPr>
          <w:lang w:val="en-GB"/>
        </w:rPr>
        <w:t>2.0 Labour Market</w:t>
      </w:r>
      <w:bookmarkEnd w:id="2"/>
    </w:p>
    <w:p w:rsidR="001706EB" w:rsidRPr="001706EB" w:rsidP="001706EB" w14:paraId="75C79CDF"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w:t>
      </w:r>
      <w:r w:rsidRPr="001706EB">
        <w:rPr>
          <w:rFonts w:ascii="Times New Roman" w:eastAsia="Times New Roman" w:hAnsi="Times New Roman" w:cs="Times New Roman"/>
          <w:color w:val="000000"/>
          <w:kern w:val="0"/>
          <w:sz w:val="24"/>
          <w:szCs w:val="24"/>
          <w:lang w:val="en-GB" w:eastAsia="en-IN"/>
          <w14:ligatures w14:val="none"/>
        </w:rPr>
        <w:t>a</w:t>
      </w:r>
      <w:r w:rsidRPr="001706EB">
        <w:rPr>
          <w:rFonts w:ascii="Times New Roman" w:eastAsia="Times New Roman" w:hAnsi="Times New Roman" w:cs="Times New Roman"/>
          <w:color w:val="000000"/>
          <w:kern w:val="0"/>
          <w:sz w:val="24"/>
          <w:szCs w:val="24"/>
          <w:lang w:val="en-GB" w:eastAsia="en-IN"/>
          <w14:ligatures w14:val="none"/>
        </w:rPr>
        <w:t xml:space="preserve">n essential aspect of any economy, and the UK is no exception. Over the years, there have been huge changes in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with the emergence of new technologies, globalisation, and demographic changes. Additionally, the COVID-19 pandemic and Brexit have additionally had a significant </w:t>
      </w:r>
      <w:r w:rsidRPr="001706EB">
        <w:rPr>
          <w:rFonts w:ascii="Times New Roman" w:eastAsia="Times New Roman" w:hAnsi="Times New Roman" w:cs="Times New Roman"/>
          <w:color w:val="000000"/>
          <w:kern w:val="0"/>
          <w:sz w:val="24"/>
          <w:szCs w:val="24"/>
          <w:lang w:val="en-GB" w:eastAsia="en-IN"/>
          <w14:ligatures w14:val="none"/>
        </w:rPr>
        <w:t>effect on</w:t>
      </w:r>
      <w:r w:rsidRPr="001706EB">
        <w:rPr>
          <w:rFonts w:ascii="Times New Roman" w:eastAsia="Times New Roman" w:hAnsi="Times New Roman" w:cs="Times New Roman"/>
          <w:color w:val="000000"/>
          <w:kern w:val="0"/>
          <w:sz w:val="24"/>
          <w:szCs w:val="24"/>
          <w:lang w:val="en-GB" w:eastAsia="en-IN"/>
          <w14:ligatures w14:val="none"/>
        </w:rPr>
        <w:t xml:space="preserve"> </w:t>
      </w:r>
      <w:r w:rsidRPr="001706EB">
        <w:rPr>
          <w:rFonts w:ascii="Times New Roman" w:eastAsia="Times New Roman" w:hAnsi="Times New Roman" w:cs="Times New Roman"/>
          <w:color w:val="000000"/>
          <w:kern w:val="0"/>
          <w:sz w:val="24"/>
          <w:szCs w:val="24"/>
          <w:lang w:val="en-GB" w:eastAsia="en-IN"/>
          <w14:ligatures w14:val="none"/>
        </w:rPr>
        <w:t xml:space="preserve">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resulting in rising changes in human resourcing strategies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Vaiman</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2021</w:t>
      </w:r>
      <w:r w:rsidRPr="001706EB">
        <w:rPr>
          <w:rFonts w:ascii="Times New Roman" w:eastAsia="Times New Roman" w:hAnsi="Times New Roman" w:cs="Times New Roman"/>
          <w:color w:val="000000"/>
          <w:kern w:val="0"/>
          <w:sz w:val="24"/>
          <w:szCs w:val="24"/>
          <w:lang w:val="en-GB" w:eastAsia="en-IN"/>
          <w14:ligatures w14:val="none"/>
        </w:rPr>
        <w:t>). </w:t>
      </w:r>
    </w:p>
    <w:p w:rsidR="001706EB" w:rsidRPr="001706EB" w:rsidP="001706EB" w14:paraId="05DA13C5" w14:textId="77777777">
      <w:pPr>
        <w:pStyle w:val="Heading2"/>
        <w:rPr>
          <w:rFonts w:eastAsia="Times New Roman"/>
          <w:lang w:val="en-GB" w:eastAsia="en-IN"/>
        </w:rPr>
      </w:pPr>
      <w:bookmarkStart w:id="3" w:name="_Toc132645567"/>
      <w:r w:rsidRPr="001706EB">
        <w:rPr>
          <w:rFonts w:eastAsia="Times New Roman"/>
          <w:lang w:val="en-GB" w:eastAsia="en-IN"/>
        </w:rPr>
        <w:t>2.1 Developed Countries</w:t>
      </w:r>
      <w:bookmarkEnd w:id="3"/>
    </w:p>
    <w:p w:rsidR="001706EB" w:rsidRPr="001706EB" w:rsidP="001706EB" w14:paraId="1A3530AE" w14:textId="0C09FC40">
      <w:pPr>
        <w:spacing w:after="0" w:line="360" w:lineRule="auto"/>
        <w:jc w:val="center"/>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b/>
          <w:bCs/>
          <w:noProof/>
          <w:color w:val="000000"/>
          <w:kern w:val="0"/>
          <w:sz w:val="24"/>
          <w:szCs w:val="24"/>
          <w:bdr w:val="none" w:sz="0" w:space="0" w:color="auto" w:frame="1"/>
          <w:lang w:val="en-GB" w:eastAsia="en-IN"/>
          <w14:ligatures w14:val="none"/>
        </w:rPr>
        <w:drawing>
          <wp:inline distT="0" distB="0" distL="0" distR="0">
            <wp:extent cx="3177540" cy="2719705"/>
            <wp:effectExtent l="19050" t="19050" r="22860" b="234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rcRect r="56868"/>
                    <a:stretch>
                      <a:fillRect/>
                    </a:stretch>
                  </pic:blipFill>
                  <pic:spPr bwMode="auto">
                    <a:xfrm>
                      <a:off x="0" y="0"/>
                      <a:ext cx="3182598" cy="2724034"/>
                    </a:xfrm>
                    <a:prstGeom prst="rect">
                      <a:avLst/>
                    </a:prstGeom>
                    <a:noFill/>
                    <a:ln>
                      <a:solidFill>
                        <a:schemeClr val="tx1"/>
                      </a:solidFill>
                    </a:ln>
                    <a:extLst>
                      <a:ext xmlns:a="http://schemas.openxmlformats.org/drawingml/2006/main" uri="{53640926-AAD7-44D8-BBD7-CCE9431645EC}">
                        <a14:shadowObscured xmlns:a14="http://schemas.microsoft.com/office/drawing/2010/main"/>
                      </a:ext>
                    </a:extLst>
                  </pic:spPr>
                </pic:pic>
              </a:graphicData>
            </a:graphic>
          </wp:inline>
        </w:drawing>
      </w:r>
    </w:p>
    <w:p w:rsidR="001706EB" w:rsidRPr="001706EB" w:rsidP="001706EB" w14:paraId="05993AF6" w14:textId="77777777">
      <w:pPr>
        <w:spacing w:after="0" w:line="360" w:lineRule="auto"/>
        <w:jc w:val="center"/>
        <w:rPr>
          <w:rFonts w:ascii="Times New Roman" w:eastAsia="Times New Roman" w:hAnsi="Times New Roman" w:cs="Times New Roman"/>
          <w:b/>
          <w:bCs/>
          <w:i/>
          <w:iCs/>
          <w:kern w:val="0"/>
          <w:sz w:val="24"/>
          <w:szCs w:val="24"/>
          <w:lang w:val="en-GB" w:eastAsia="en-IN"/>
          <w14:ligatures w14:val="none"/>
        </w:rPr>
      </w:pPr>
      <w:r w:rsidRPr="001706EB">
        <w:rPr>
          <w:rFonts w:ascii="Times New Roman" w:eastAsia="Times New Roman" w:hAnsi="Times New Roman" w:cs="Times New Roman"/>
          <w:b/>
          <w:bCs/>
          <w:i/>
          <w:iCs/>
          <w:color w:val="000000"/>
          <w:kern w:val="0"/>
          <w:sz w:val="24"/>
          <w:szCs w:val="24"/>
          <w:lang w:val="en-GB" w:eastAsia="en-IN"/>
          <w14:ligatures w14:val="none"/>
        </w:rPr>
        <w:t>Figure: National population projections</w:t>
      </w:r>
    </w:p>
    <w:p w:rsidR="001706EB" w:rsidRPr="001706EB" w:rsidP="001706EB" w14:paraId="6277A83C" w14:textId="77777777">
      <w:pPr>
        <w:spacing w:after="0" w:line="360" w:lineRule="auto"/>
        <w:jc w:val="center"/>
        <w:rPr>
          <w:rFonts w:ascii="Times New Roman" w:eastAsia="Times New Roman" w:hAnsi="Times New Roman" w:cs="Times New Roman"/>
          <w:b/>
          <w:bCs/>
          <w:i/>
          <w:iCs/>
          <w:kern w:val="0"/>
          <w:sz w:val="24"/>
          <w:szCs w:val="24"/>
          <w:lang w:val="en-GB" w:eastAsia="en-IN"/>
          <w14:ligatures w14:val="none"/>
        </w:rPr>
      </w:pPr>
      <w:r w:rsidRPr="001706EB">
        <w:rPr>
          <w:rFonts w:ascii="Times New Roman" w:eastAsia="Times New Roman" w:hAnsi="Times New Roman" w:cs="Times New Roman"/>
          <w:b/>
          <w:bCs/>
          <w:i/>
          <w:iCs/>
          <w:color w:val="000000"/>
          <w:kern w:val="0"/>
          <w:sz w:val="24"/>
          <w:szCs w:val="24"/>
          <w:lang w:val="en-GB" w:eastAsia="en-IN"/>
          <w14:ligatures w14:val="none"/>
        </w:rPr>
        <w:t xml:space="preserve">Source: </w:t>
      </w:r>
      <w:r w:rsidRPr="001706EB">
        <w:rPr>
          <w:rFonts w:ascii="Times New Roman" w:eastAsia="Times New Roman" w:hAnsi="Times New Roman" w:cs="Times New Roman"/>
          <w:b/>
          <w:bCs/>
          <w:i/>
          <w:iCs/>
          <w:color w:val="222222"/>
          <w:kern w:val="0"/>
          <w:sz w:val="24"/>
          <w:szCs w:val="24"/>
          <w:shd w:val="clear" w:color="auto" w:fill="FFFFFF"/>
          <w:lang w:val="en-GB" w:eastAsia="en-IN"/>
          <w14:ligatures w14:val="none"/>
        </w:rPr>
        <w:t>Nash (2019)</w:t>
      </w:r>
    </w:p>
    <w:p w:rsidR="001706EB" w:rsidRPr="001706EB" w:rsidP="001706EB" w14:paraId="237E00D5"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Developed international locations such as the UK have highly knowledgeable and educated workers, a sturdy legal framework, and </w:t>
      </w:r>
      <w:r w:rsidRPr="001706EB">
        <w:rPr>
          <w:rFonts w:ascii="Times New Roman" w:eastAsia="Times New Roman" w:hAnsi="Times New Roman" w:cs="Times New Roman"/>
          <w:color w:val="000000"/>
          <w:kern w:val="0"/>
          <w:sz w:val="24"/>
          <w:szCs w:val="24"/>
          <w:lang w:val="en-GB" w:eastAsia="en-IN"/>
          <w14:ligatures w14:val="none"/>
        </w:rPr>
        <w:t>a</w:t>
      </w:r>
      <w:r w:rsidRPr="001706EB">
        <w:rPr>
          <w:rFonts w:ascii="Times New Roman" w:eastAsia="Times New Roman" w:hAnsi="Times New Roman" w:cs="Times New Roman"/>
          <w:color w:val="000000"/>
          <w:kern w:val="0"/>
          <w:sz w:val="24"/>
          <w:szCs w:val="24"/>
          <w:lang w:val="en-GB" w:eastAsia="en-IN"/>
          <w14:ligatures w14:val="none"/>
        </w:rPr>
        <w:t xml:space="preserve">n excessive standard of living. This affects high tiers of productivity and innovation, as properly as a demand for goods and services, developing job opportunities. However, these countries additionally face challenges such as an ageing population and the emergence of new technologies, which require organisations to adapt their human resourcing techniques to suit these changes. In the UK, the ageing population is a big challenge going through 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According to a report from the Office for National Statistics (ONS), the UK's population aged </w:t>
      </w:r>
      <w:r w:rsidRPr="001706EB">
        <w:rPr>
          <w:rFonts w:ascii="Times New Roman" w:eastAsia="Times New Roman" w:hAnsi="Times New Roman" w:cs="Times New Roman"/>
          <w:color w:val="000000"/>
          <w:kern w:val="0"/>
          <w:sz w:val="24"/>
          <w:szCs w:val="24"/>
          <w:lang w:val="en-GB" w:eastAsia="en-IN"/>
          <w14:ligatures w14:val="none"/>
        </w:rPr>
        <w:t>sixty-five</w:t>
      </w:r>
      <w:r w:rsidRPr="001706EB">
        <w:rPr>
          <w:rFonts w:ascii="Times New Roman" w:eastAsia="Times New Roman" w:hAnsi="Times New Roman" w:cs="Times New Roman"/>
          <w:color w:val="000000"/>
          <w:kern w:val="0"/>
          <w:sz w:val="24"/>
          <w:szCs w:val="24"/>
          <w:lang w:val="en-GB" w:eastAsia="en-IN"/>
          <w14:ligatures w14:val="none"/>
        </w:rPr>
        <w:t xml:space="preserve"> years and over is projected to increase from 18% in 2020 to 24% in 2050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Janssen,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Bardoutsos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Vidra</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2020</w:t>
      </w:r>
      <w:r w:rsidRPr="001706EB">
        <w:rPr>
          <w:rFonts w:ascii="Times New Roman" w:eastAsia="Times New Roman" w:hAnsi="Times New Roman" w:cs="Times New Roman"/>
          <w:color w:val="000000"/>
          <w:kern w:val="0"/>
          <w:sz w:val="24"/>
          <w:szCs w:val="24"/>
          <w:lang w:val="en-GB" w:eastAsia="en-IN"/>
          <w14:ligatures w14:val="none"/>
        </w:rPr>
        <w:t xml:space="preserve">). This demographic shift will affect the demand for healthcare and social care services, resulting in abilities shortages in these industries. Another challenge in dealing with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the emergence of new technologies such as automation and synthetic intelligence. While these technologies can enhance productivity and efficiency, they additionally require workers to have distinct skills and competencies. This should result in abilities shortages in certain industries and require groups to invest in coaching and development applications to upskill their workforce. The COVID-19 pandemic has also had </w:t>
      </w:r>
      <w:r w:rsidRPr="001706EB">
        <w:rPr>
          <w:rFonts w:ascii="Times New Roman" w:eastAsia="Times New Roman" w:hAnsi="Times New Roman" w:cs="Times New Roman"/>
          <w:color w:val="000000"/>
          <w:kern w:val="0"/>
          <w:sz w:val="24"/>
          <w:szCs w:val="24"/>
          <w:lang w:val="en-GB" w:eastAsia="en-IN"/>
          <w14:ligatures w14:val="none"/>
        </w:rPr>
        <w:t>a</w:t>
      </w:r>
      <w:r w:rsidRPr="001706EB">
        <w:rPr>
          <w:rFonts w:ascii="Times New Roman" w:eastAsia="Times New Roman" w:hAnsi="Times New Roman" w:cs="Times New Roman"/>
          <w:color w:val="000000"/>
          <w:kern w:val="0"/>
          <w:sz w:val="24"/>
          <w:szCs w:val="24"/>
          <w:lang w:val="en-GB" w:eastAsia="en-IN"/>
          <w14:ligatures w14:val="none"/>
        </w:rPr>
        <w:t xml:space="preserve">n enormous impact on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ensuing in job losses and reduced investment. According to a report by the ONS, the UK’s rate of unemployment was 4.8% in the three months to December 2020, with 1.7 million unemployed people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Lea, 2020</w:t>
      </w:r>
      <w:r w:rsidRPr="001706EB">
        <w:rPr>
          <w:rFonts w:ascii="Times New Roman" w:eastAsia="Times New Roman" w:hAnsi="Times New Roman" w:cs="Times New Roman"/>
          <w:color w:val="000000"/>
          <w:kern w:val="0"/>
          <w:sz w:val="24"/>
          <w:szCs w:val="24"/>
          <w:lang w:val="en-GB" w:eastAsia="en-IN"/>
          <w14:ligatures w14:val="none"/>
        </w:rPr>
        <w:t>). The pandemic has especially impacted industries such as hospitality, tourism, and aviation, resulting in remarkable levels of job losses. </w:t>
      </w:r>
    </w:p>
    <w:p w:rsidR="001706EB" w:rsidRPr="001706EB" w:rsidP="001706EB" w14:paraId="33F2A899" w14:textId="77777777">
      <w:pPr>
        <w:pStyle w:val="Heading2"/>
        <w:rPr>
          <w:rFonts w:eastAsia="Times New Roman"/>
          <w:lang w:val="en-GB" w:eastAsia="en-IN"/>
        </w:rPr>
      </w:pPr>
      <w:bookmarkStart w:id="4" w:name="_Toc132645568"/>
      <w:r w:rsidRPr="001706EB">
        <w:rPr>
          <w:rFonts w:eastAsia="Times New Roman"/>
          <w:lang w:val="en-GB" w:eastAsia="en-IN"/>
        </w:rPr>
        <w:t>2.2 Undeveloped Countries</w:t>
      </w:r>
      <w:bookmarkEnd w:id="4"/>
    </w:p>
    <w:p w:rsidR="001706EB" w:rsidRPr="001706EB" w:rsidP="001706EB" w14:paraId="7F3AB86A" w14:textId="4C3EC78C">
      <w:pPr>
        <w:spacing w:after="0" w:line="360" w:lineRule="auto"/>
        <w:jc w:val="center"/>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b/>
          <w:bCs/>
          <w:noProof/>
          <w:color w:val="000000"/>
          <w:kern w:val="0"/>
          <w:sz w:val="24"/>
          <w:szCs w:val="24"/>
          <w:bdr w:val="none" w:sz="0" w:space="0" w:color="auto" w:frame="1"/>
          <w:lang w:val="en-GB" w:eastAsia="en-IN"/>
          <w14:ligatures w14:val="none"/>
        </w:rPr>
        <w:drawing>
          <wp:inline distT="0" distB="0" distL="0" distR="0">
            <wp:extent cx="3512820" cy="2766060"/>
            <wp:effectExtent l="19050" t="19050" r="1143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bwMode="auto">
                    <a:xfrm>
                      <a:off x="0" y="0"/>
                      <a:ext cx="3512820" cy="2766060"/>
                    </a:xfrm>
                    <a:prstGeom prst="rect">
                      <a:avLst/>
                    </a:prstGeom>
                    <a:noFill/>
                    <a:ln>
                      <a:solidFill>
                        <a:schemeClr val="tx1"/>
                      </a:solidFill>
                    </a:ln>
                  </pic:spPr>
                </pic:pic>
              </a:graphicData>
            </a:graphic>
          </wp:inline>
        </w:drawing>
      </w:r>
    </w:p>
    <w:p w:rsidR="001706EB" w:rsidRPr="001706EB" w:rsidP="001706EB" w14:paraId="0AC1BB9D" w14:textId="4426C200">
      <w:pPr>
        <w:spacing w:after="0" w:line="360" w:lineRule="auto"/>
        <w:jc w:val="center"/>
        <w:rPr>
          <w:rFonts w:ascii="Times New Roman" w:eastAsia="Times New Roman" w:hAnsi="Times New Roman" w:cs="Times New Roman"/>
          <w:b/>
          <w:bCs/>
          <w:i/>
          <w:iCs/>
          <w:kern w:val="0"/>
          <w:sz w:val="24"/>
          <w:szCs w:val="24"/>
          <w:lang w:val="en-GB" w:eastAsia="en-IN"/>
          <w14:ligatures w14:val="none"/>
        </w:rPr>
      </w:pPr>
      <w:r w:rsidRPr="001706EB">
        <w:rPr>
          <w:rFonts w:ascii="Times New Roman" w:eastAsia="Times New Roman" w:hAnsi="Times New Roman" w:cs="Times New Roman"/>
          <w:b/>
          <w:bCs/>
          <w:i/>
          <w:iCs/>
          <w:color w:val="000000"/>
          <w:kern w:val="0"/>
          <w:sz w:val="24"/>
          <w:szCs w:val="24"/>
          <w:lang w:val="en-GB" w:eastAsia="en-IN"/>
          <w14:ligatures w14:val="none"/>
        </w:rPr>
        <w:t>Figure: UK’s employment</w:t>
      </w:r>
    </w:p>
    <w:p w:rsidR="001706EB" w:rsidRPr="001706EB" w:rsidP="001706EB" w14:paraId="45472850" w14:textId="77777777">
      <w:pPr>
        <w:spacing w:after="0" w:line="360" w:lineRule="auto"/>
        <w:jc w:val="center"/>
        <w:rPr>
          <w:rFonts w:ascii="Times New Roman" w:eastAsia="Times New Roman" w:hAnsi="Times New Roman" w:cs="Times New Roman"/>
          <w:b/>
          <w:bCs/>
          <w:i/>
          <w:iCs/>
          <w:kern w:val="0"/>
          <w:sz w:val="24"/>
          <w:szCs w:val="24"/>
          <w:lang w:val="en-GB" w:eastAsia="en-IN"/>
          <w14:ligatures w14:val="none"/>
        </w:rPr>
      </w:pPr>
      <w:r w:rsidRPr="001706EB">
        <w:rPr>
          <w:rFonts w:ascii="Times New Roman" w:eastAsia="Times New Roman" w:hAnsi="Times New Roman" w:cs="Times New Roman"/>
          <w:b/>
          <w:bCs/>
          <w:i/>
          <w:iCs/>
          <w:color w:val="000000"/>
          <w:kern w:val="0"/>
          <w:sz w:val="24"/>
          <w:szCs w:val="24"/>
          <w:lang w:val="en-GB" w:eastAsia="en-IN"/>
          <w14:ligatures w14:val="none"/>
        </w:rPr>
        <w:t xml:space="preserve">Source: </w:t>
      </w:r>
      <w:r w:rsidRPr="001706EB">
        <w:rPr>
          <w:rFonts w:ascii="Times New Roman" w:eastAsia="Times New Roman" w:hAnsi="Times New Roman" w:cs="Times New Roman"/>
          <w:b/>
          <w:bCs/>
          <w:i/>
          <w:iCs/>
          <w:color w:val="222222"/>
          <w:kern w:val="0"/>
          <w:sz w:val="24"/>
          <w:szCs w:val="24"/>
          <w:shd w:val="clear" w:color="auto" w:fill="FFFFFF"/>
          <w:lang w:val="en-GB" w:eastAsia="en-IN"/>
          <w14:ligatures w14:val="none"/>
        </w:rPr>
        <w:t>‌Watson (2020)</w:t>
      </w:r>
    </w:p>
    <w:p w:rsidR="001706EB" w:rsidRPr="001706EB" w:rsidP="001706EB" w14:paraId="55E25A54"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Undeveloped international locations have low levels of education, productivity, and wages, as properly as a lack of a legal framework to defend workers' rights. Additionally, these countries face challenges such as poverty, corruption, and political instability, ensuing in limited job creation. On the contrary, developed countries and undeveloped countries face challenges such as poverty, corruption, and political instability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Amar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Pratama</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2020</w:t>
      </w:r>
      <w:r w:rsidRPr="001706EB">
        <w:rPr>
          <w:rFonts w:ascii="Times New Roman" w:eastAsia="Times New Roman" w:hAnsi="Times New Roman" w:cs="Times New Roman"/>
          <w:color w:val="000000"/>
          <w:kern w:val="0"/>
          <w:sz w:val="24"/>
          <w:szCs w:val="24"/>
          <w:lang w:val="en-GB" w:eastAsia="en-IN"/>
          <w14:ligatures w14:val="none"/>
        </w:rPr>
        <w:t>). These elements limit job introduction and result in a lack of schooling and skills, as well as dangerous working conditions. </w:t>
      </w:r>
    </w:p>
    <w:p w:rsidR="001706EB" w:rsidRPr="001706EB" w:rsidP="001706EB" w14:paraId="67B03D7A" w14:textId="77777777">
      <w:pPr>
        <w:pStyle w:val="Heading2"/>
        <w:rPr>
          <w:rFonts w:eastAsia="Times New Roman"/>
          <w:lang w:val="en-GB" w:eastAsia="en-IN"/>
        </w:rPr>
      </w:pPr>
      <w:bookmarkStart w:id="5" w:name="_Toc132645569"/>
      <w:r w:rsidRPr="001706EB">
        <w:rPr>
          <w:rFonts w:eastAsia="Times New Roman"/>
          <w:lang w:val="en-GB" w:eastAsia="en-IN"/>
        </w:rPr>
        <w:t xml:space="preserve">2.3 UK </w:t>
      </w:r>
      <w:r w:rsidRPr="001706EB">
        <w:rPr>
          <w:rFonts w:eastAsia="Times New Roman"/>
          <w:lang w:val="en-GB" w:eastAsia="en-IN"/>
        </w:rPr>
        <w:t>Labor</w:t>
      </w:r>
      <w:r w:rsidRPr="001706EB">
        <w:rPr>
          <w:rFonts w:eastAsia="Times New Roman"/>
          <w:lang w:val="en-GB" w:eastAsia="en-IN"/>
        </w:rPr>
        <w:t xml:space="preserve"> Market</w:t>
      </w:r>
      <w:bookmarkEnd w:id="5"/>
    </w:p>
    <w:p w:rsidR="001706EB" w:rsidRPr="001706EB" w:rsidP="001706EB" w14:paraId="6F335FE9" w14:textId="1C398DBA">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diverse, with a variety of industries such as financial services, manufacturing, and healthcare. </w:t>
      </w:r>
      <w:r w:rsidRPr="0086012B" w:rsidR="0086012B">
        <w:rPr>
          <w:rFonts w:ascii="Times New Roman" w:eastAsia="Times New Roman" w:hAnsi="Times New Roman" w:cs="Times New Roman"/>
          <w:color w:val="000000"/>
          <w:kern w:val="0"/>
          <w:sz w:val="24"/>
          <w:szCs w:val="24"/>
          <w:lang w:val="en-GB" w:eastAsia="en-IN"/>
          <w14:ligatures w14:val="none"/>
        </w:rPr>
        <w:t xml:space="preserve">The UK has a </w:t>
      </w:r>
      <w:r w:rsidRPr="0086012B" w:rsidR="0086012B">
        <w:rPr>
          <w:rFonts w:ascii="Times New Roman" w:eastAsia="Times New Roman" w:hAnsi="Times New Roman" w:cs="Times New Roman"/>
          <w:color w:val="000000"/>
          <w:kern w:val="0"/>
          <w:sz w:val="24"/>
          <w:szCs w:val="24"/>
          <w:lang w:val="en-GB" w:eastAsia="en-IN"/>
          <w14:ligatures w14:val="none"/>
        </w:rPr>
        <w:t>pretty skilled</w:t>
      </w:r>
      <w:r w:rsidRPr="0086012B" w:rsidR="0086012B">
        <w:rPr>
          <w:rFonts w:ascii="Times New Roman" w:eastAsia="Times New Roman" w:hAnsi="Times New Roman" w:cs="Times New Roman"/>
          <w:color w:val="000000"/>
          <w:kern w:val="0"/>
          <w:sz w:val="24"/>
          <w:szCs w:val="24"/>
          <w:lang w:val="en-GB" w:eastAsia="en-IN"/>
          <w14:ligatures w14:val="none"/>
        </w:rPr>
        <w:t xml:space="preserve"> and professional workforce, a strong legal framework, and a highly desired living. This has resulted in high productiveness and innovation, as well as a demand for items and services, developing job opportunities.</w:t>
      </w:r>
      <w:r w:rsidR="0086012B">
        <w:rPr>
          <w:rFonts w:ascii="Times New Roman" w:eastAsia="Times New Roman" w:hAnsi="Times New Roman" w:cs="Times New Roman"/>
          <w:color w:val="000000"/>
          <w:kern w:val="0"/>
          <w:sz w:val="24"/>
          <w:szCs w:val="24"/>
          <w:lang w:val="en-GB" w:eastAsia="en-IN"/>
          <w14:ligatures w14:val="none"/>
        </w:rPr>
        <w:t xml:space="preserve"> </w:t>
      </w:r>
      <w:r w:rsidRPr="0086012B" w:rsidR="0086012B">
        <w:rPr>
          <w:rFonts w:ascii="Times New Roman" w:eastAsia="Times New Roman" w:hAnsi="Times New Roman" w:cs="Times New Roman"/>
          <w:color w:val="000000"/>
          <w:kern w:val="0"/>
          <w:sz w:val="24"/>
          <w:szCs w:val="24"/>
          <w:lang w:val="en-GB" w:eastAsia="en-IN"/>
          <w14:ligatures w14:val="none"/>
        </w:rPr>
        <w:t>However</w:t>
      </w:r>
      <w:r w:rsidRPr="0086012B" w:rsidR="0086012B">
        <w:rPr>
          <w:rFonts w:ascii="Times New Roman" w:eastAsia="Times New Roman" w:hAnsi="Times New Roman" w:cs="Times New Roman"/>
          <w:color w:val="000000"/>
          <w:kern w:val="0"/>
          <w:sz w:val="24"/>
          <w:szCs w:val="24"/>
          <w:lang w:val="en-GB" w:eastAsia="en-IN"/>
          <w14:ligatures w14:val="none"/>
        </w:rPr>
        <w:t xml:space="preserve">, the UK </w:t>
      </w:r>
      <w:r w:rsidRPr="0086012B" w:rsidR="0086012B">
        <w:rPr>
          <w:rFonts w:ascii="Times New Roman" w:eastAsia="Times New Roman" w:hAnsi="Times New Roman" w:cs="Times New Roman"/>
          <w:color w:val="000000"/>
          <w:kern w:val="0"/>
          <w:sz w:val="24"/>
          <w:szCs w:val="24"/>
          <w:lang w:val="en-GB" w:eastAsia="en-IN"/>
          <w14:ligatures w14:val="none"/>
        </w:rPr>
        <w:t>labour</w:t>
      </w:r>
      <w:r w:rsidRPr="0086012B" w:rsidR="0086012B">
        <w:rPr>
          <w:rFonts w:ascii="Times New Roman" w:eastAsia="Times New Roman" w:hAnsi="Times New Roman" w:cs="Times New Roman"/>
          <w:color w:val="000000"/>
          <w:kern w:val="0"/>
          <w:sz w:val="24"/>
          <w:szCs w:val="24"/>
          <w:lang w:val="en-GB" w:eastAsia="en-IN"/>
          <w14:ligatures w14:val="none"/>
        </w:rPr>
        <w:t xml:space="preserve"> market additionally faces challenges such as abilities shortages and the emergence of new technologies. According to a record through the UK Commission for Employment and Skills (UKCES), there are abilities shortages in areas such as engineering, healthcare, and digital skills (</w:t>
      </w:r>
      <w:r w:rsidRPr="0086012B" w:rsidR="0086012B">
        <w:rPr>
          <w:rFonts w:ascii="Times New Roman" w:eastAsia="Times New Roman" w:hAnsi="Times New Roman" w:cs="Times New Roman"/>
          <w:color w:val="000000"/>
          <w:kern w:val="0"/>
          <w:sz w:val="24"/>
          <w:szCs w:val="24"/>
          <w:lang w:val="en-GB" w:eastAsia="en-IN"/>
          <w14:ligatures w14:val="none"/>
        </w:rPr>
        <w:t>Kamberidou</w:t>
      </w:r>
      <w:r w:rsidRPr="0086012B" w:rsidR="0086012B">
        <w:rPr>
          <w:rFonts w:ascii="Times New Roman" w:eastAsia="Times New Roman" w:hAnsi="Times New Roman" w:cs="Times New Roman"/>
          <w:color w:val="000000"/>
          <w:kern w:val="0"/>
          <w:sz w:val="24"/>
          <w:szCs w:val="24"/>
          <w:lang w:val="en-GB" w:eastAsia="en-IN"/>
          <w14:ligatures w14:val="none"/>
        </w:rPr>
        <w:t xml:space="preserve"> and </w:t>
      </w:r>
      <w:r w:rsidRPr="0086012B" w:rsidR="0086012B">
        <w:rPr>
          <w:rFonts w:ascii="Times New Roman" w:eastAsia="Times New Roman" w:hAnsi="Times New Roman" w:cs="Times New Roman"/>
          <w:color w:val="000000"/>
          <w:kern w:val="0"/>
          <w:sz w:val="24"/>
          <w:szCs w:val="24"/>
          <w:lang w:val="en-GB" w:eastAsia="en-IN"/>
          <w14:ligatures w14:val="none"/>
        </w:rPr>
        <w:t>Pascall</w:t>
      </w:r>
      <w:r w:rsidRPr="0086012B" w:rsidR="0086012B">
        <w:rPr>
          <w:rFonts w:ascii="Times New Roman" w:eastAsia="Times New Roman" w:hAnsi="Times New Roman" w:cs="Times New Roman"/>
          <w:color w:val="000000"/>
          <w:kern w:val="0"/>
          <w:sz w:val="24"/>
          <w:szCs w:val="24"/>
          <w:lang w:val="en-GB" w:eastAsia="en-IN"/>
          <w14:ligatures w14:val="none"/>
        </w:rPr>
        <w:t xml:space="preserve">, 2019). This is partly due to the growing older workforce and the emergence of new technologies, which require human beings to have different advantages and competencies. </w:t>
      </w:r>
      <w:r w:rsidRPr="001706EB">
        <w:rPr>
          <w:rFonts w:ascii="Times New Roman" w:eastAsia="Times New Roman" w:hAnsi="Times New Roman" w:cs="Times New Roman"/>
          <w:color w:val="000000"/>
          <w:kern w:val="0"/>
          <w:sz w:val="24"/>
          <w:szCs w:val="24"/>
          <w:lang w:val="en-GB" w:eastAsia="en-IN"/>
          <w14:ligatures w14:val="none"/>
        </w:rPr>
        <w:t xml:space="preserve">The COVID-19 pandemic has also had a sizeable impact on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According to a document by the UK Office for Budget Responsibility (OBR), the pandemic has resulted in a substantial increase in the number of unemployed people and a discount in productivity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Green, 2019</w:t>
      </w:r>
      <w:r w:rsidRPr="001706EB">
        <w:rPr>
          <w:rFonts w:ascii="Times New Roman" w:eastAsia="Times New Roman" w:hAnsi="Times New Roman" w:cs="Times New Roman"/>
          <w:color w:val="000000"/>
          <w:kern w:val="0"/>
          <w:sz w:val="24"/>
          <w:szCs w:val="24"/>
          <w:lang w:val="en-GB" w:eastAsia="en-IN"/>
          <w14:ligatures w14:val="none"/>
        </w:rPr>
        <w:t xml:space="preserve">). Additionally, the pandemic has highlighted the importance of science and digital skills, with remote working turning into more widespread. Brexit has additionally had a significant influence on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particularly in industries such as manufacturing and exports. The UK's departure from the European Union has resulted in modifications to immigration policies, which could affect the availability of migrant workers and create capabilities shortages in certain industries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Wright and Clibborn, 2019</w:t>
      </w:r>
      <w:r w:rsidRPr="001706EB">
        <w:rPr>
          <w:rFonts w:ascii="Times New Roman" w:eastAsia="Times New Roman" w:hAnsi="Times New Roman" w:cs="Times New Roman"/>
          <w:color w:val="000000"/>
          <w:kern w:val="0"/>
          <w:sz w:val="24"/>
          <w:szCs w:val="24"/>
          <w:lang w:val="en-GB" w:eastAsia="en-IN"/>
          <w14:ligatures w14:val="none"/>
        </w:rPr>
        <w:t xml:space="preserve">). This has highlighted the want for organisations to adapt their human resourcing techniques to suit the rising changes in the post-Brexit exterior </w:t>
      </w:r>
      <w:r w:rsidRPr="001706EB">
        <w:rPr>
          <w:rFonts w:ascii="Times New Roman" w:eastAsia="Times New Roman" w:hAnsi="Times New Roman" w:cs="Times New Roman"/>
          <w:color w:val="000000"/>
          <w:kern w:val="0"/>
          <w:sz w:val="24"/>
          <w:szCs w:val="24"/>
          <w:lang w:val="en-GB" w:eastAsia="en-IN"/>
          <w14:ligatures w14:val="none"/>
        </w:rPr>
        <w:t>environment. To</w:t>
      </w:r>
      <w:r w:rsidRPr="001706EB">
        <w:rPr>
          <w:rFonts w:ascii="Times New Roman" w:eastAsia="Times New Roman" w:hAnsi="Times New Roman" w:cs="Times New Roman"/>
          <w:color w:val="000000"/>
          <w:kern w:val="0"/>
          <w:sz w:val="24"/>
          <w:szCs w:val="24"/>
          <w:lang w:val="en-GB" w:eastAsia="en-IN"/>
          <w14:ligatures w14:val="none"/>
        </w:rPr>
        <w:t xml:space="preserve"> address these challenges, corporations in the UK need to improve effective human resourcing techniques that take into account the internal and exterior factors affecting 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This consists of identifying the competencies and competencies required for special roles, developing coaching and development packages to upskill the workforce, and creating a </w:t>
      </w:r>
      <w:r w:rsidRPr="001706EB">
        <w:rPr>
          <w:rFonts w:ascii="Times New Roman" w:eastAsia="Times New Roman" w:hAnsi="Times New Roman" w:cs="Times New Roman"/>
          <w:color w:val="000000"/>
          <w:kern w:val="0"/>
          <w:sz w:val="24"/>
          <w:szCs w:val="24"/>
          <w:lang w:val="en-GB" w:eastAsia="en-IN"/>
          <w14:ligatures w14:val="none"/>
        </w:rPr>
        <w:t xml:space="preserve">truthful and supportive working environment to make bigger employee engagement and </w:t>
      </w:r>
      <w:r w:rsidRPr="001706EB">
        <w:rPr>
          <w:rFonts w:ascii="Times New Roman" w:eastAsia="Times New Roman" w:hAnsi="Times New Roman" w:cs="Times New Roman"/>
          <w:color w:val="000000"/>
          <w:kern w:val="0"/>
          <w:sz w:val="24"/>
          <w:szCs w:val="24"/>
          <w:lang w:val="en-GB" w:eastAsia="en-IN"/>
          <w14:ligatures w14:val="none"/>
        </w:rPr>
        <w:t>commitment. One</w:t>
      </w:r>
      <w:r w:rsidRPr="001706EB">
        <w:rPr>
          <w:rFonts w:ascii="Times New Roman" w:eastAsia="Times New Roman" w:hAnsi="Times New Roman" w:cs="Times New Roman"/>
          <w:color w:val="000000"/>
          <w:kern w:val="0"/>
          <w:sz w:val="24"/>
          <w:szCs w:val="24"/>
          <w:lang w:val="en-GB" w:eastAsia="en-IN"/>
          <w14:ligatures w14:val="none"/>
        </w:rPr>
        <w:t xml:space="preserve"> instance of an organisation that has efficiently adapted its human resourcing techniques to suit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the healthcare provider, Bupa. According to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TO</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and AUSTRALIA (2019</w:t>
      </w:r>
      <w:r w:rsidRPr="001706EB">
        <w:rPr>
          <w:rFonts w:ascii="Times New Roman" w:eastAsia="Times New Roman" w:hAnsi="Times New Roman" w:cs="Times New Roman"/>
          <w:color w:val="000000"/>
          <w:kern w:val="0"/>
          <w:sz w:val="24"/>
          <w:szCs w:val="24"/>
          <w:lang w:val="en-GB" w:eastAsia="en-IN"/>
          <w14:ligatures w14:val="none"/>
        </w:rPr>
        <w:t xml:space="preserve">), Bupa has invested closely in training and improvement programs to upskill its team of workers and address abilities shortages in areas such as nursing and digital skills. Additionally, Bupa has developed a range of worker benefits, including bendy working arrangements and fitness and well-being programs, to create </w:t>
      </w:r>
      <w:r w:rsidRPr="001706EB">
        <w:rPr>
          <w:rFonts w:ascii="Times New Roman" w:eastAsia="Times New Roman" w:hAnsi="Times New Roman" w:cs="Times New Roman"/>
          <w:color w:val="000000"/>
          <w:kern w:val="0"/>
          <w:sz w:val="24"/>
          <w:szCs w:val="24"/>
          <w:lang w:val="en-GB" w:eastAsia="en-IN"/>
          <w14:ligatures w14:val="none"/>
        </w:rPr>
        <w:t>fair and supportive working surroundings</w:t>
      </w:r>
      <w:r w:rsidRPr="001706EB">
        <w:rPr>
          <w:rFonts w:ascii="Times New Roman" w:eastAsia="Times New Roman" w:hAnsi="Times New Roman" w:cs="Times New Roman"/>
          <w:color w:val="000000"/>
          <w:kern w:val="0"/>
          <w:sz w:val="24"/>
          <w:szCs w:val="24"/>
          <w:lang w:val="en-GB" w:eastAsia="en-IN"/>
          <w14:ligatures w14:val="none"/>
        </w:rPr>
        <w:t xml:space="preserve"> and increase worker engagement and commitment. </w:t>
      </w:r>
    </w:p>
    <w:p w:rsidR="001706EB" w:rsidRPr="001706EB" w:rsidP="001706EB" w14:paraId="20F371BF" w14:textId="77777777">
      <w:pPr>
        <w:pStyle w:val="Heading1"/>
        <w:rPr>
          <w:rFonts w:eastAsia="Times New Roman"/>
          <w:lang w:val="en-GB" w:eastAsia="en-IN"/>
        </w:rPr>
      </w:pPr>
      <w:bookmarkStart w:id="6" w:name="_Toc132645570"/>
      <w:r w:rsidRPr="001706EB">
        <w:rPr>
          <w:rFonts w:eastAsia="Times New Roman"/>
          <w:lang w:val="en-GB" w:eastAsia="en-IN"/>
        </w:rPr>
        <w:t>3.0 Tools and Theories</w:t>
      </w:r>
      <w:bookmarkEnd w:id="6"/>
    </w:p>
    <w:p w:rsidR="001706EB" w:rsidRPr="001706EB" w:rsidP="001706EB" w14:paraId="365F68DB"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To increase effective human resourcing strategies, businesses in the UK can use a range of equipment and theories to </w:t>
      </w:r>
      <w:r w:rsidRPr="001706EB">
        <w:rPr>
          <w:rFonts w:ascii="Times New Roman" w:eastAsia="Times New Roman" w:hAnsi="Times New Roman" w:cs="Times New Roman"/>
          <w:color w:val="000000"/>
          <w:kern w:val="0"/>
          <w:sz w:val="24"/>
          <w:szCs w:val="24"/>
          <w:lang w:val="en-GB" w:eastAsia="en-IN"/>
          <w14:ligatures w14:val="none"/>
        </w:rPr>
        <w:t>analyse</w:t>
      </w:r>
      <w:r w:rsidRPr="001706EB">
        <w:rPr>
          <w:rFonts w:ascii="Times New Roman" w:eastAsia="Times New Roman" w:hAnsi="Times New Roman" w:cs="Times New Roman"/>
          <w:color w:val="000000"/>
          <w:kern w:val="0"/>
          <w:sz w:val="24"/>
          <w:szCs w:val="24"/>
          <w:lang w:val="en-GB" w:eastAsia="en-IN"/>
          <w14:ligatures w14:val="none"/>
        </w:rPr>
        <w:t xml:space="preserve"> the internal and exterior factors affecting 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w:t>
      </w:r>
    </w:p>
    <w:p w:rsidR="001706EB" w:rsidRPr="001706EB" w:rsidP="001706EB" w14:paraId="05466371" w14:textId="77777777">
      <w:pPr>
        <w:pStyle w:val="Heading2"/>
        <w:rPr>
          <w:lang w:val="en-GB"/>
        </w:rPr>
      </w:pPr>
      <w:bookmarkStart w:id="7" w:name="_Toc132645571"/>
      <w:r w:rsidRPr="001706EB">
        <w:rPr>
          <w:lang w:val="en-GB"/>
        </w:rPr>
        <w:t>3.1 SWOT Analysis</w:t>
      </w:r>
      <w:bookmarkEnd w:id="7"/>
    </w:p>
    <w:p w:rsidR="001706EB" w:rsidRPr="001706EB" w:rsidP="001706EB" w14:paraId="78619D45"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SWOT evaluation is a tool used to perceive the strengths, weaknesses, opportunities, and threats of an organisation. In the context of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a SWOT analysis can assist in identifying the internal and external elements that affect an organisation's human resourcing strategies. </w:t>
      </w:r>
    </w:p>
    <w:p w:rsidR="001706EB" w:rsidRPr="001706EB" w:rsidP="001706EB" w14:paraId="53DB5B3F" w14:textId="77777777">
      <w:pPr>
        <w:pStyle w:val="Heading3"/>
        <w:rPr>
          <w:rFonts w:eastAsia="Times New Roman"/>
          <w:lang w:val="en-GB" w:eastAsia="en-IN"/>
        </w:rPr>
      </w:pPr>
      <w:bookmarkStart w:id="8" w:name="_Toc132645572"/>
      <w:r w:rsidRPr="001706EB">
        <w:rPr>
          <w:rFonts w:eastAsia="Times New Roman"/>
          <w:lang w:val="en-GB" w:eastAsia="en-IN"/>
        </w:rPr>
        <w:t>Strengths</w:t>
      </w:r>
      <w:bookmarkEnd w:id="8"/>
    </w:p>
    <w:p w:rsidR="001706EB" w:rsidRPr="001706EB" w:rsidP="001706EB" w14:paraId="21487168" w14:textId="77777777">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UK has a noticeably skilled and trained workforce, which provides </w:t>
      </w:r>
      <w:r w:rsidRPr="001706EB">
        <w:rPr>
          <w:rFonts w:ascii="Times New Roman" w:eastAsia="Times New Roman" w:hAnsi="Times New Roman" w:cs="Times New Roman"/>
          <w:color w:val="000000"/>
          <w:kern w:val="0"/>
          <w:sz w:val="24"/>
          <w:szCs w:val="24"/>
          <w:lang w:val="en-GB" w:eastAsia="en-IN"/>
          <w14:ligatures w14:val="none"/>
        </w:rPr>
        <w:t>a</w:t>
      </w:r>
      <w:r w:rsidRPr="001706EB">
        <w:rPr>
          <w:rFonts w:ascii="Times New Roman" w:eastAsia="Times New Roman" w:hAnsi="Times New Roman" w:cs="Times New Roman"/>
          <w:color w:val="000000"/>
          <w:kern w:val="0"/>
          <w:sz w:val="24"/>
          <w:szCs w:val="24"/>
          <w:lang w:val="en-GB" w:eastAsia="en-IN"/>
          <w14:ligatures w14:val="none"/>
        </w:rPr>
        <w:t>n aggressive advantage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Vaiman</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2021</w:t>
      </w:r>
      <w:r w:rsidRPr="001706EB">
        <w:rPr>
          <w:rFonts w:ascii="Times New Roman" w:eastAsia="Times New Roman" w:hAnsi="Times New Roman" w:cs="Times New Roman"/>
          <w:color w:val="000000"/>
          <w:kern w:val="0"/>
          <w:sz w:val="24"/>
          <w:szCs w:val="24"/>
          <w:lang w:val="en-GB" w:eastAsia="en-IN"/>
          <w14:ligatures w14:val="none"/>
        </w:rPr>
        <w:t>).</w:t>
      </w:r>
    </w:p>
    <w:p w:rsidR="001706EB" w:rsidRPr="001706EB" w:rsidP="001706EB" w14:paraId="73335D5F" w14:textId="77777777">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UK has a strong legal framework that protects workers' rights and provides a secure working environment. </w:t>
      </w:r>
    </w:p>
    <w:p w:rsidR="001706EB" w:rsidRPr="001706EB" w:rsidP="001706EB" w14:paraId="1492075E" w14:textId="77777777">
      <w:pPr>
        <w:pStyle w:val="Heading3"/>
        <w:rPr>
          <w:rFonts w:eastAsia="Times New Roman"/>
          <w:lang w:val="en-GB" w:eastAsia="en-IN"/>
        </w:rPr>
      </w:pPr>
      <w:bookmarkStart w:id="9" w:name="_Toc132645573"/>
      <w:r w:rsidRPr="001706EB">
        <w:rPr>
          <w:rFonts w:eastAsia="Times New Roman"/>
          <w:lang w:val="en-GB" w:eastAsia="en-IN"/>
        </w:rPr>
        <w:t>Weakness</w:t>
      </w:r>
      <w:bookmarkEnd w:id="9"/>
    </w:p>
    <w:p w:rsidR="001706EB" w:rsidRPr="001706EB" w:rsidP="001706EB" w14:paraId="41314C62" w14:textId="77777777">
      <w:pPr>
        <w:numPr>
          <w:ilvl w:val="0"/>
          <w:numId w:val="2"/>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dealing with skills shortages in certain industries, which could affect productivity and innovation.</w:t>
      </w:r>
    </w:p>
    <w:p w:rsidR="001706EB" w:rsidRPr="001706EB" w:rsidP="001706EB" w14:paraId="1B4C1E06" w14:textId="77777777">
      <w:pPr>
        <w:numPr>
          <w:ilvl w:val="0"/>
          <w:numId w:val="2"/>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ageing population in the UK ought to impact the demand for positive industries and result in capabilities shortages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Harris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2020</w:t>
      </w:r>
      <w:r w:rsidRPr="001706EB">
        <w:rPr>
          <w:rFonts w:ascii="Times New Roman" w:eastAsia="Times New Roman" w:hAnsi="Times New Roman" w:cs="Times New Roman"/>
          <w:color w:val="000000"/>
          <w:kern w:val="0"/>
          <w:sz w:val="24"/>
          <w:szCs w:val="24"/>
          <w:lang w:val="en-GB" w:eastAsia="en-IN"/>
          <w14:ligatures w14:val="none"/>
        </w:rPr>
        <w:t>). </w:t>
      </w:r>
    </w:p>
    <w:p w:rsidR="001706EB" w:rsidRPr="001706EB" w:rsidP="001706EB" w14:paraId="52289E86" w14:textId="77777777">
      <w:pPr>
        <w:pStyle w:val="Heading3"/>
        <w:rPr>
          <w:rFonts w:eastAsia="Times New Roman"/>
          <w:lang w:val="en-GB" w:eastAsia="en-IN"/>
        </w:rPr>
      </w:pPr>
      <w:bookmarkStart w:id="10" w:name="_Toc132645574"/>
      <w:r w:rsidRPr="001706EB">
        <w:rPr>
          <w:rFonts w:eastAsia="Times New Roman"/>
          <w:lang w:val="en-GB" w:eastAsia="en-IN"/>
        </w:rPr>
        <w:t>Opportunities</w:t>
      </w:r>
      <w:bookmarkEnd w:id="10"/>
    </w:p>
    <w:p w:rsidR="001706EB" w:rsidRPr="001706EB" w:rsidP="001706EB" w14:paraId="7B566C6B" w14:textId="77777777">
      <w:pPr>
        <w:numPr>
          <w:ilvl w:val="0"/>
          <w:numId w:val="3"/>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transition to a post-COVID, post-Brexit economic system could create new job possibilities in industries such as manufacturing and exports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Hudson, 2022</w:t>
      </w:r>
      <w:r w:rsidRPr="001706EB">
        <w:rPr>
          <w:rFonts w:ascii="Times New Roman" w:eastAsia="Times New Roman" w:hAnsi="Times New Roman" w:cs="Times New Roman"/>
          <w:color w:val="000000"/>
          <w:kern w:val="0"/>
          <w:sz w:val="24"/>
          <w:szCs w:val="24"/>
          <w:lang w:val="en-GB" w:eastAsia="en-IN"/>
          <w14:ligatures w14:val="none"/>
        </w:rPr>
        <w:t>).</w:t>
      </w:r>
    </w:p>
    <w:p w:rsidR="001706EB" w:rsidRPr="001706EB" w:rsidP="001706EB" w14:paraId="3D8A3ABC" w14:textId="77777777">
      <w:pPr>
        <w:numPr>
          <w:ilvl w:val="0"/>
          <w:numId w:val="3"/>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emergence of new technologies such as automation and artificial intelligence ought to create new job opportunities in certain industries. </w:t>
      </w:r>
    </w:p>
    <w:p w:rsidR="001706EB" w:rsidRPr="001706EB" w:rsidP="001706EB" w14:paraId="7AFC0D7E" w14:textId="77777777">
      <w:pPr>
        <w:pStyle w:val="Heading3"/>
        <w:rPr>
          <w:rFonts w:eastAsia="Times New Roman"/>
          <w:lang w:val="en-GB" w:eastAsia="en-IN"/>
        </w:rPr>
      </w:pPr>
      <w:bookmarkStart w:id="11" w:name="_Toc132645575"/>
      <w:r w:rsidRPr="001706EB">
        <w:rPr>
          <w:rFonts w:eastAsia="Times New Roman"/>
          <w:lang w:val="en-GB" w:eastAsia="en-IN"/>
        </w:rPr>
        <w:t>Threats</w:t>
      </w:r>
      <w:bookmarkEnd w:id="11"/>
    </w:p>
    <w:p w:rsidR="001706EB" w:rsidRPr="001706EB" w:rsidP="001706EB" w14:paraId="329E9AC1" w14:textId="77777777">
      <w:pPr>
        <w:numPr>
          <w:ilvl w:val="0"/>
          <w:numId w:val="4"/>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COVID-19 pandemic and Brexit have created uncertainty in 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ensuing in reduced funding and job losses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Roberts, 2021</w:t>
      </w:r>
      <w:r w:rsidRPr="001706EB">
        <w:rPr>
          <w:rFonts w:ascii="Times New Roman" w:eastAsia="Times New Roman" w:hAnsi="Times New Roman" w:cs="Times New Roman"/>
          <w:color w:val="000000"/>
          <w:kern w:val="0"/>
          <w:sz w:val="24"/>
          <w:szCs w:val="24"/>
          <w:lang w:val="en-GB" w:eastAsia="en-IN"/>
          <w14:ligatures w14:val="none"/>
        </w:rPr>
        <w:t>).</w:t>
      </w:r>
    </w:p>
    <w:p w:rsidR="001706EB" w:rsidRPr="001706EB" w:rsidP="001706EB" w14:paraId="09A39AE2" w14:textId="77777777">
      <w:pPr>
        <w:numPr>
          <w:ilvl w:val="0"/>
          <w:numId w:val="4"/>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Competition from other nations could affect the UK's position as </w:t>
      </w:r>
      <w:r w:rsidRPr="001706EB">
        <w:rPr>
          <w:rFonts w:ascii="Times New Roman" w:eastAsia="Times New Roman" w:hAnsi="Times New Roman" w:cs="Times New Roman"/>
          <w:color w:val="000000"/>
          <w:kern w:val="0"/>
          <w:sz w:val="24"/>
          <w:szCs w:val="24"/>
          <w:lang w:val="en-GB" w:eastAsia="en-IN"/>
          <w14:ligatures w14:val="none"/>
        </w:rPr>
        <w:t>a</w:t>
      </w:r>
      <w:r w:rsidRPr="001706EB">
        <w:rPr>
          <w:rFonts w:ascii="Times New Roman" w:eastAsia="Times New Roman" w:hAnsi="Times New Roman" w:cs="Times New Roman"/>
          <w:color w:val="000000"/>
          <w:kern w:val="0"/>
          <w:sz w:val="24"/>
          <w:szCs w:val="24"/>
          <w:lang w:val="en-GB" w:eastAsia="en-IN"/>
          <w14:ligatures w14:val="none"/>
        </w:rPr>
        <w:t xml:space="preserve">n international leader in industries such as monetary services and manufacturing. </w:t>
      </w:r>
    </w:p>
    <w:p w:rsidR="001706EB" w:rsidRPr="001706EB" w:rsidP="001706EB" w14:paraId="64798F7D" w14:textId="77777777">
      <w:pPr>
        <w:pStyle w:val="Heading2"/>
        <w:rPr>
          <w:rFonts w:eastAsia="Times New Roman"/>
          <w:lang w:val="en-GB" w:eastAsia="en-IN"/>
        </w:rPr>
      </w:pPr>
      <w:bookmarkStart w:id="12" w:name="_Toc132645576"/>
      <w:r w:rsidRPr="001706EB">
        <w:rPr>
          <w:rFonts w:eastAsia="Times New Roman"/>
          <w:lang w:val="en-GB" w:eastAsia="en-IN"/>
        </w:rPr>
        <w:t>3.2 PESTLE Analysis</w:t>
      </w:r>
      <w:bookmarkEnd w:id="12"/>
    </w:p>
    <w:p w:rsidR="001706EB" w:rsidRPr="001706EB" w:rsidP="001706EB" w14:paraId="2682A1E0"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PESTLE evaluation is a tool used to perceive the political, economic, social, technological, legal, and environmental factors that </w:t>
      </w:r>
      <w:r w:rsidRPr="001706EB">
        <w:rPr>
          <w:rFonts w:ascii="Times New Roman" w:eastAsia="Times New Roman" w:hAnsi="Times New Roman" w:cs="Times New Roman"/>
          <w:color w:val="000000"/>
          <w:kern w:val="0"/>
          <w:sz w:val="24"/>
          <w:szCs w:val="24"/>
          <w:lang w:val="en-GB" w:eastAsia="en-IN"/>
          <w14:ligatures w14:val="none"/>
        </w:rPr>
        <w:t>have an effect on</w:t>
      </w:r>
      <w:r w:rsidRPr="001706EB">
        <w:rPr>
          <w:rFonts w:ascii="Times New Roman" w:eastAsia="Times New Roman" w:hAnsi="Times New Roman" w:cs="Times New Roman"/>
          <w:color w:val="000000"/>
          <w:kern w:val="0"/>
          <w:sz w:val="24"/>
          <w:szCs w:val="24"/>
          <w:lang w:val="en-GB" w:eastAsia="en-IN"/>
          <w14:ligatures w14:val="none"/>
        </w:rPr>
        <w:t xml:space="preserve"> an organisation or industry. In the context of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a PESTLE evaluation can help perceive the external elements that affect 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w:t>
      </w:r>
    </w:p>
    <w:p w:rsidR="001706EB" w:rsidRPr="001706EB" w:rsidP="001706EB" w14:paraId="7C88E4B0" w14:textId="77777777">
      <w:pPr>
        <w:pStyle w:val="Heading3"/>
        <w:rPr>
          <w:rFonts w:eastAsia="Times New Roman"/>
          <w:lang w:val="en-GB" w:eastAsia="en-IN"/>
        </w:rPr>
      </w:pPr>
      <w:bookmarkStart w:id="13" w:name="_Toc132645577"/>
      <w:r w:rsidRPr="001706EB">
        <w:rPr>
          <w:rFonts w:eastAsia="Times New Roman"/>
          <w:lang w:val="en-GB" w:eastAsia="en-IN"/>
        </w:rPr>
        <w:t>Political</w:t>
      </w:r>
      <w:bookmarkEnd w:id="13"/>
    </w:p>
    <w:p w:rsidR="001706EB" w:rsidRPr="001706EB" w:rsidP="001706EB" w14:paraId="2ABA3DBB" w14:textId="77777777">
      <w:pPr>
        <w:numPr>
          <w:ilvl w:val="0"/>
          <w:numId w:val="5"/>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UK government's immigration insurance policies could have an impact on the availability of migrant workers, which could affect 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Edo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2020</w:t>
      </w:r>
      <w:r w:rsidRPr="001706EB">
        <w:rPr>
          <w:rFonts w:ascii="Times New Roman" w:eastAsia="Times New Roman" w:hAnsi="Times New Roman" w:cs="Times New Roman"/>
          <w:color w:val="000000"/>
          <w:kern w:val="0"/>
          <w:sz w:val="24"/>
          <w:szCs w:val="24"/>
          <w:lang w:val="en-GB" w:eastAsia="en-IN"/>
          <w14:ligatures w14:val="none"/>
        </w:rPr>
        <w:t>).</w:t>
      </w:r>
    </w:p>
    <w:p w:rsidR="001706EB" w:rsidRPr="001706EB" w:rsidP="001706EB" w14:paraId="45DF0A45" w14:textId="77777777">
      <w:pPr>
        <w:numPr>
          <w:ilvl w:val="0"/>
          <w:numId w:val="5"/>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Changes in government policies, such as tax prices and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laws, could affect the cost of employment and </w:t>
      </w:r>
      <w:r w:rsidRPr="001706EB">
        <w:rPr>
          <w:rFonts w:ascii="Times New Roman" w:eastAsia="Times New Roman" w:hAnsi="Times New Roman" w:cs="Times New Roman"/>
          <w:color w:val="000000"/>
          <w:kern w:val="0"/>
          <w:sz w:val="24"/>
          <w:szCs w:val="24"/>
          <w:lang w:val="en-GB" w:eastAsia="en-IN"/>
          <w14:ligatures w14:val="none"/>
        </w:rPr>
        <w:t>have an effect on</w:t>
      </w:r>
      <w:r w:rsidRPr="001706EB">
        <w:rPr>
          <w:rFonts w:ascii="Times New Roman" w:eastAsia="Times New Roman" w:hAnsi="Times New Roman" w:cs="Times New Roman"/>
          <w:color w:val="000000"/>
          <w:kern w:val="0"/>
          <w:sz w:val="24"/>
          <w:szCs w:val="24"/>
          <w:lang w:val="en-GB" w:eastAsia="en-IN"/>
          <w14:ligatures w14:val="none"/>
        </w:rPr>
        <w:t xml:space="preserve"> hiring decisions. </w:t>
      </w:r>
    </w:p>
    <w:p w:rsidR="001706EB" w:rsidRPr="001706EB" w:rsidP="001706EB" w14:paraId="1899E305" w14:textId="77777777">
      <w:pPr>
        <w:pStyle w:val="Heading3"/>
        <w:rPr>
          <w:rFonts w:eastAsia="Times New Roman"/>
          <w:lang w:val="en-GB" w:eastAsia="en-IN"/>
        </w:rPr>
      </w:pPr>
      <w:bookmarkStart w:id="14" w:name="_Toc132645578"/>
      <w:r w:rsidRPr="001706EB">
        <w:rPr>
          <w:rFonts w:eastAsia="Times New Roman"/>
          <w:lang w:val="en-GB" w:eastAsia="en-IN"/>
        </w:rPr>
        <w:t>Economic</w:t>
      </w:r>
      <w:bookmarkEnd w:id="14"/>
    </w:p>
    <w:p w:rsidR="001706EB" w:rsidRPr="001706EB" w:rsidP="001706EB" w14:paraId="62A6E425" w14:textId="77777777">
      <w:pPr>
        <w:numPr>
          <w:ilvl w:val="0"/>
          <w:numId w:val="6"/>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COVID-19 pandemic and Brexit have had a widespread impact on the UK economy, ensuing in job losses and reduced investment.</w:t>
      </w:r>
    </w:p>
    <w:p w:rsidR="001706EB" w:rsidRPr="001706EB" w:rsidP="001706EB" w14:paraId="378B5B86" w14:textId="77777777">
      <w:pPr>
        <w:numPr>
          <w:ilvl w:val="0"/>
          <w:numId w:val="6"/>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UK's transition to a post-Brexit economic system could create new job possibilities in industries such as manufacturing and exports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Billing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2021</w:t>
      </w:r>
      <w:r w:rsidRPr="001706EB">
        <w:rPr>
          <w:rFonts w:ascii="Times New Roman" w:eastAsia="Times New Roman" w:hAnsi="Times New Roman" w:cs="Times New Roman"/>
          <w:color w:val="000000"/>
          <w:kern w:val="0"/>
          <w:sz w:val="24"/>
          <w:szCs w:val="24"/>
          <w:lang w:val="en-GB" w:eastAsia="en-IN"/>
          <w14:ligatures w14:val="none"/>
        </w:rPr>
        <w:t>). </w:t>
      </w:r>
    </w:p>
    <w:p w:rsidR="001706EB" w:rsidRPr="001706EB" w:rsidP="001706EB" w14:paraId="7842F5B9" w14:textId="77777777">
      <w:pPr>
        <w:pStyle w:val="Heading3"/>
        <w:rPr>
          <w:rFonts w:eastAsia="Times New Roman"/>
          <w:lang w:val="en-GB" w:eastAsia="en-IN"/>
        </w:rPr>
      </w:pPr>
      <w:bookmarkStart w:id="15" w:name="_Toc132645579"/>
      <w:r w:rsidRPr="001706EB">
        <w:rPr>
          <w:rFonts w:eastAsia="Times New Roman"/>
          <w:lang w:val="en-GB" w:eastAsia="en-IN"/>
        </w:rPr>
        <w:t>Social</w:t>
      </w:r>
      <w:bookmarkEnd w:id="15"/>
    </w:p>
    <w:p w:rsidR="001706EB" w:rsidRPr="001706EB" w:rsidP="001706EB" w14:paraId="3BD9B670" w14:textId="77777777">
      <w:pPr>
        <w:numPr>
          <w:ilvl w:val="0"/>
          <w:numId w:val="7"/>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Changes in demographics, such as </w:t>
      </w:r>
      <w:r w:rsidRPr="001706EB">
        <w:rPr>
          <w:rFonts w:ascii="Times New Roman" w:eastAsia="Times New Roman" w:hAnsi="Times New Roman" w:cs="Times New Roman"/>
          <w:color w:val="000000"/>
          <w:kern w:val="0"/>
          <w:sz w:val="24"/>
          <w:szCs w:val="24"/>
          <w:lang w:val="en-GB" w:eastAsia="en-IN"/>
          <w14:ligatures w14:val="none"/>
        </w:rPr>
        <w:t>a</w:t>
      </w:r>
      <w:r w:rsidRPr="001706EB">
        <w:rPr>
          <w:rFonts w:ascii="Times New Roman" w:eastAsia="Times New Roman" w:hAnsi="Times New Roman" w:cs="Times New Roman"/>
          <w:color w:val="000000"/>
          <w:kern w:val="0"/>
          <w:sz w:val="24"/>
          <w:szCs w:val="24"/>
          <w:lang w:val="en-GB" w:eastAsia="en-IN"/>
          <w14:ligatures w14:val="none"/>
        </w:rPr>
        <w:t xml:space="preserve"> growing old population, could have an impact on the demand for certain industries and end up resulting in skills shortages.</w:t>
      </w:r>
    </w:p>
    <w:p w:rsidR="001706EB" w:rsidRPr="001706EB" w:rsidP="001706EB" w14:paraId="2A38C6D2" w14:textId="77777777">
      <w:pPr>
        <w:numPr>
          <w:ilvl w:val="0"/>
          <w:numId w:val="7"/>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COVID-19 pandemic has resulted in modifications in working patterns and remote working, which should impact the demand for workplace space and associated industries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Farooq and Sultana, 2022</w:t>
      </w:r>
      <w:r w:rsidRPr="001706EB">
        <w:rPr>
          <w:rFonts w:ascii="Times New Roman" w:eastAsia="Times New Roman" w:hAnsi="Times New Roman" w:cs="Times New Roman"/>
          <w:color w:val="000000"/>
          <w:kern w:val="0"/>
          <w:sz w:val="24"/>
          <w:szCs w:val="24"/>
          <w:lang w:val="en-GB" w:eastAsia="en-IN"/>
          <w14:ligatures w14:val="none"/>
        </w:rPr>
        <w:t>). </w:t>
      </w:r>
    </w:p>
    <w:p w:rsidR="001706EB" w:rsidRPr="001706EB" w:rsidP="001706EB" w14:paraId="5F3041DA" w14:textId="77777777">
      <w:pPr>
        <w:pStyle w:val="Heading3"/>
        <w:rPr>
          <w:rFonts w:eastAsia="Times New Roman"/>
          <w:lang w:val="en-GB" w:eastAsia="en-IN"/>
        </w:rPr>
      </w:pPr>
      <w:bookmarkStart w:id="16" w:name="_Toc132645580"/>
      <w:r w:rsidRPr="001706EB">
        <w:rPr>
          <w:rFonts w:eastAsia="Times New Roman"/>
          <w:lang w:val="en-GB" w:eastAsia="en-IN"/>
        </w:rPr>
        <w:t>Technological</w:t>
      </w:r>
      <w:bookmarkEnd w:id="16"/>
    </w:p>
    <w:p w:rsidR="001706EB" w:rsidRPr="001706EB" w:rsidP="001706EB" w14:paraId="595B20AF" w14:textId="77777777">
      <w:pPr>
        <w:numPr>
          <w:ilvl w:val="0"/>
          <w:numId w:val="8"/>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emergence of new applied sciences such as automation and artificial talent could </w:t>
      </w:r>
      <w:r w:rsidRPr="001706EB">
        <w:rPr>
          <w:rFonts w:ascii="Times New Roman" w:eastAsia="Times New Roman" w:hAnsi="Times New Roman" w:cs="Times New Roman"/>
          <w:color w:val="000000"/>
          <w:kern w:val="0"/>
          <w:sz w:val="24"/>
          <w:szCs w:val="24"/>
          <w:lang w:val="en-GB" w:eastAsia="en-IN"/>
          <w14:ligatures w14:val="none"/>
        </w:rPr>
        <w:t>have an effect on</w:t>
      </w:r>
      <w:r w:rsidRPr="001706EB">
        <w:rPr>
          <w:rFonts w:ascii="Times New Roman" w:eastAsia="Times New Roman" w:hAnsi="Times New Roman" w:cs="Times New Roman"/>
          <w:color w:val="000000"/>
          <w:kern w:val="0"/>
          <w:sz w:val="24"/>
          <w:szCs w:val="24"/>
          <w:lang w:val="en-GB" w:eastAsia="en-IN"/>
          <w14:ligatures w14:val="none"/>
        </w:rPr>
        <w:t xml:space="preserve"> the demand for certain industries and end result in skills shortages.</w:t>
      </w:r>
    </w:p>
    <w:p w:rsidR="001706EB" w:rsidRPr="001706EB" w:rsidP="001706EB" w14:paraId="1801C746" w14:textId="77777777">
      <w:pPr>
        <w:numPr>
          <w:ilvl w:val="0"/>
          <w:numId w:val="8"/>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improvement of new technologies may want also create new job possibilities in industries such as digital and IT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Zaki</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2019</w:t>
      </w:r>
      <w:r w:rsidRPr="001706EB">
        <w:rPr>
          <w:rFonts w:ascii="Times New Roman" w:eastAsia="Times New Roman" w:hAnsi="Times New Roman" w:cs="Times New Roman"/>
          <w:color w:val="000000"/>
          <w:kern w:val="0"/>
          <w:sz w:val="24"/>
          <w:szCs w:val="24"/>
          <w:lang w:val="en-GB" w:eastAsia="en-IN"/>
          <w14:ligatures w14:val="none"/>
        </w:rPr>
        <w:t>). </w:t>
      </w:r>
    </w:p>
    <w:p w:rsidR="001706EB" w:rsidRPr="001706EB" w:rsidP="001706EB" w14:paraId="174678E9" w14:textId="77777777">
      <w:pPr>
        <w:pStyle w:val="Heading3"/>
        <w:rPr>
          <w:rFonts w:eastAsia="Times New Roman"/>
          <w:lang w:val="en-GB" w:eastAsia="en-IN"/>
        </w:rPr>
      </w:pPr>
      <w:bookmarkStart w:id="17" w:name="_Toc132645581"/>
      <w:r w:rsidRPr="001706EB">
        <w:rPr>
          <w:rFonts w:eastAsia="Times New Roman"/>
          <w:lang w:val="en-GB" w:eastAsia="en-IN"/>
        </w:rPr>
        <w:t>Legal</w:t>
      </w:r>
      <w:bookmarkEnd w:id="17"/>
    </w:p>
    <w:p w:rsidR="001706EB" w:rsidRPr="001706EB" w:rsidP="001706EB" w14:paraId="05994A21" w14:textId="77777777">
      <w:pPr>
        <w:numPr>
          <w:ilvl w:val="0"/>
          <w:numId w:val="9"/>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Changes in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legal guidelines and regulations, such as the national minimum wage and employee rights, may want to impact the value of employment and affect hiring decisions.</w:t>
      </w:r>
    </w:p>
    <w:p w:rsidR="001706EB" w:rsidRPr="001706EB" w:rsidP="001706EB" w14:paraId="64BD9267" w14:textId="77777777">
      <w:pPr>
        <w:numPr>
          <w:ilvl w:val="0"/>
          <w:numId w:val="9"/>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Brexit has resulted in modifications to immigration policies, which could affect the availability of migrant workers and create abilities shortages in certain industries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Portes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2022</w:t>
      </w:r>
      <w:r w:rsidRPr="001706EB">
        <w:rPr>
          <w:rFonts w:ascii="Times New Roman" w:eastAsia="Times New Roman" w:hAnsi="Times New Roman" w:cs="Times New Roman"/>
          <w:color w:val="000000"/>
          <w:kern w:val="0"/>
          <w:sz w:val="24"/>
          <w:szCs w:val="24"/>
          <w:lang w:val="en-GB" w:eastAsia="en-IN"/>
          <w14:ligatures w14:val="none"/>
        </w:rPr>
        <w:t>). </w:t>
      </w:r>
    </w:p>
    <w:p w:rsidR="001706EB" w:rsidRPr="001706EB" w:rsidP="001706EB" w14:paraId="57A65F05" w14:textId="77777777">
      <w:pPr>
        <w:pStyle w:val="Heading3"/>
        <w:rPr>
          <w:rFonts w:eastAsia="Times New Roman"/>
          <w:lang w:val="en-GB" w:eastAsia="en-IN"/>
        </w:rPr>
      </w:pPr>
      <w:bookmarkStart w:id="18" w:name="_Toc132645582"/>
      <w:r w:rsidRPr="001706EB">
        <w:rPr>
          <w:rFonts w:eastAsia="Times New Roman"/>
          <w:lang w:val="en-GB" w:eastAsia="en-IN"/>
        </w:rPr>
        <w:t>Environmental</w:t>
      </w:r>
      <w:bookmarkEnd w:id="18"/>
    </w:p>
    <w:p w:rsidR="001706EB" w:rsidRPr="001706EB" w:rsidP="001706EB" w14:paraId="24982859"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Changes in environmental policies and policies may want to impact the demand for positive industries and result in competencies shortages.</w:t>
      </w:r>
    </w:p>
    <w:p w:rsidR="001706EB" w:rsidRPr="001706EB" w:rsidP="001706EB" w14:paraId="7C509686"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Climate change and natural disasters should impact the demand for positive industries and result in job losses. </w:t>
      </w:r>
    </w:p>
    <w:p w:rsidR="001706EB" w:rsidRPr="001706EB" w:rsidP="001706EB" w14:paraId="3AAB9BB9" w14:textId="77777777">
      <w:pPr>
        <w:pStyle w:val="Heading2"/>
        <w:rPr>
          <w:rFonts w:eastAsia="Times New Roman"/>
          <w:lang w:val="en-GB" w:eastAsia="en-IN"/>
        </w:rPr>
      </w:pPr>
      <w:bookmarkStart w:id="19" w:name="_Toc132645583"/>
      <w:r w:rsidRPr="001706EB">
        <w:rPr>
          <w:rFonts w:eastAsia="Times New Roman"/>
          <w:lang w:val="en-GB" w:eastAsia="en-IN"/>
        </w:rPr>
        <w:t>3.3 Porter's Five Forces Analysis</w:t>
      </w:r>
      <w:bookmarkEnd w:id="19"/>
    </w:p>
    <w:p w:rsidR="001706EB" w:rsidRPr="001706EB" w:rsidP="001706EB" w14:paraId="6481EA96"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Porter's Five Forces analysis is a tool used to perceive the competitive forces affecting an industry. In the context of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Porter's Five Forces analysis can help become aware of the competitive forces affecting the demand for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and talent. </w:t>
      </w:r>
    </w:p>
    <w:p w:rsidR="001706EB" w:rsidRPr="001706EB" w:rsidP="001706EB" w14:paraId="67116949" w14:textId="77777777">
      <w:pPr>
        <w:pStyle w:val="Heading3"/>
        <w:rPr>
          <w:rFonts w:eastAsia="Times New Roman"/>
          <w:lang w:val="en-GB" w:eastAsia="en-IN"/>
        </w:rPr>
      </w:pPr>
      <w:bookmarkStart w:id="20" w:name="_Toc132645584"/>
      <w:r w:rsidRPr="001706EB">
        <w:rPr>
          <w:rFonts w:eastAsia="Times New Roman"/>
          <w:lang w:val="en-GB" w:eastAsia="en-IN"/>
        </w:rPr>
        <w:t>Threat of new entrants</w:t>
      </w:r>
      <w:bookmarkEnd w:id="20"/>
    </w:p>
    <w:p w:rsidR="001706EB" w:rsidRPr="001706EB" w:rsidP="001706EB" w14:paraId="22010BD5" w14:textId="77777777">
      <w:pPr>
        <w:numPr>
          <w:ilvl w:val="0"/>
          <w:numId w:val="10"/>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tremendously competitive, with a range of industries competing for talent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Li,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Hong</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and Zhang, 2021</w:t>
      </w:r>
      <w:r w:rsidRPr="001706EB">
        <w:rPr>
          <w:rFonts w:ascii="Times New Roman" w:eastAsia="Times New Roman" w:hAnsi="Times New Roman" w:cs="Times New Roman"/>
          <w:color w:val="000000"/>
          <w:kern w:val="0"/>
          <w:sz w:val="24"/>
          <w:szCs w:val="24"/>
          <w:lang w:val="en-GB" w:eastAsia="en-IN"/>
          <w14:ligatures w14:val="none"/>
        </w:rPr>
        <w:t>).</w:t>
      </w:r>
    </w:p>
    <w:p w:rsidR="001706EB" w:rsidRPr="001706EB" w:rsidP="001706EB" w14:paraId="1D2FBCF4" w14:textId="77777777">
      <w:pPr>
        <w:numPr>
          <w:ilvl w:val="0"/>
          <w:numId w:val="10"/>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emergence of new technologies and the gig economy may want to create new job opportunities and enlarge competition for talent. </w:t>
      </w:r>
    </w:p>
    <w:p w:rsidR="001706EB" w:rsidRPr="001706EB" w:rsidP="001706EB" w14:paraId="4B70968F" w14:textId="77777777">
      <w:pPr>
        <w:pStyle w:val="Heading3"/>
        <w:rPr>
          <w:rFonts w:eastAsia="Times New Roman"/>
          <w:lang w:val="en-GB" w:eastAsia="en-IN"/>
        </w:rPr>
      </w:pPr>
      <w:bookmarkStart w:id="21" w:name="_Toc132645585"/>
      <w:r w:rsidRPr="001706EB">
        <w:rPr>
          <w:rFonts w:eastAsia="Times New Roman"/>
          <w:lang w:val="en-GB" w:eastAsia="en-IN"/>
        </w:rPr>
        <w:t>Threat of substitutes</w:t>
      </w:r>
      <w:bookmarkEnd w:id="21"/>
    </w:p>
    <w:p w:rsidR="001706EB" w:rsidRPr="001706EB" w:rsidP="001706EB" w14:paraId="394CD573" w14:textId="77777777">
      <w:pPr>
        <w:numPr>
          <w:ilvl w:val="0"/>
          <w:numId w:val="1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Automation and artificial intelligence should replace positive jobs and result in competencies shortages in other areas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Johannessen, 2020</w:t>
      </w:r>
      <w:r w:rsidRPr="001706EB">
        <w:rPr>
          <w:rFonts w:ascii="Times New Roman" w:eastAsia="Times New Roman" w:hAnsi="Times New Roman" w:cs="Times New Roman"/>
          <w:color w:val="000000"/>
          <w:kern w:val="0"/>
          <w:sz w:val="24"/>
          <w:szCs w:val="24"/>
          <w:lang w:val="en-GB" w:eastAsia="en-IN"/>
          <w14:ligatures w14:val="none"/>
        </w:rPr>
        <w:t>).</w:t>
      </w:r>
    </w:p>
    <w:p w:rsidR="001706EB" w:rsidRPr="001706EB" w:rsidP="001706EB" w14:paraId="53A56D06" w14:textId="77777777">
      <w:pPr>
        <w:numPr>
          <w:ilvl w:val="0"/>
          <w:numId w:val="1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 emergence of new technologies and industries could create new job possibilities and result in elevated competition for talent. </w:t>
      </w:r>
    </w:p>
    <w:p w:rsidR="001706EB" w:rsidRPr="001706EB" w:rsidP="001706EB" w14:paraId="0C546DA1" w14:textId="77777777">
      <w:pPr>
        <w:pStyle w:val="Heading3"/>
        <w:rPr>
          <w:rFonts w:eastAsia="Times New Roman"/>
          <w:lang w:val="en-GB" w:eastAsia="en-IN"/>
        </w:rPr>
      </w:pPr>
      <w:bookmarkStart w:id="22" w:name="_Toc132645586"/>
      <w:r w:rsidRPr="001706EB">
        <w:rPr>
          <w:rFonts w:eastAsia="Times New Roman"/>
          <w:lang w:val="en-GB" w:eastAsia="en-IN"/>
        </w:rPr>
        <w:t>Bargaining power of buyers</w:t>
      </w:r>
      <w:bookmarkEnd w:id="22"/>
    </w:p>
    <w:p w:rsidR="001706EB" w:rsidRPr="001706EB" w:rsidP="001706EB" w14:paraId="1DFE62ED" w14:textId="77777777">
      <w:pPr>
        <w:numPr>
          <w:ilvl w:val="0"/>
          <w:numId w:val="12"/>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Employers have bargaining energy in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particularly in industries with excessive levels of unemployment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Duval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2022</w:t>
      </w:r>
      <w:r w:rsidRPr="001706EB">
        <w:rPr>
          <w:rFonts w:ascii="Times New Roman" w:eastAsia="Times New Roman" w:hAnsi="Times New Roman" w:cs="Times New Roman"/>
          <w:color w:val="000000"/>
          <w:kern w:val="0"/>
          <w:sz w:val="24"/>
          <w:szCs w:val="24"/>
          <w:lang w:val="en-GB" w:eastAsia="en-IN"/>
          <w14:ligatures w14:val="none"/>
        </w:rPr>
        <w:t>).</w:t>
      </w:r>
    </w:p>
    <w:p w:rsidR="001706EB" w:rsidRPr="001706EB" w:rsidP="001706EB" w14:paraId="4325E2BB" w14:textId="77777777">
      <w:pPr>
        <w:numPr>
          <w:ilvl w:val="0"/>
          <w:numId w:val="12"/>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However, in industries with competencies shortages, employees have bargaining electricity and can demand higher wages and higher working conditions. </w:t>
      </w:r>
    </w:p>
    <w:p w:rsidR="001706EB" w:rsidRPr="001706EB" w:rsidP="001706EB" w14:paraId="1F780876" w14:textId="77777777">
      <w:pPr>
        <w:pStyle w:val="Heading3"/>
        <w:rPr>
          <w:rFonts w:eastAsia="Times New Roman"/>
          <w:lang w:val="en-GB" w:eastAsia="en-IN"/>
        </w:rPr>
      </w:pPr>
      <w:bookmarkStart w:id="23" w:name="_Toc132645587"/>
      <w:r w:rsidRPr="001706EB">
        <w:rPr>
          <w:rFonts w:eastAsia="Times New Roman"/>
          <w:lang w:val="en-GB" w:eastAsia="en-IN"/>
        </w:rPr>
        <w:t>Bargaining power of suppliers</w:t>
      </w:r>
      <w:bookmarkEnd w:id="23"/>
    </w:p>
    <w:p w:rsidR="001706EB" w:rsidRPr="001706EB" w:rsidP="001706EB" w14:paraId="5AE95941" w14:textId="77777777">
      <w:pPr>
        <w:numPr>
          <w:ilvl w:val="0"/>
          <w:numId w:val="13"/>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Highly knowledgeable and educated people have bargaining power in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mainly in industries such as healthcare and technology.</w:t>
      </w:r>
    </w:p>
    <w:p w:rsidR="001706EB" w:rsidRPr="001706EB" w:rsidP="001706EB" w14:paraId="4511E9E8" w14:textId="77777777">
      <w:pPr>
        <w:numPr>
          <w:ilvl w:val="0"/>
          <w:numId w:val="13"/>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availability of migrant workers and adjustments in immigration policies ought to impact the furnishing of talent in certain industries. </w:t>
      </w:r>
    </w:p>
    <w:p w:rsidR="001706EB" w:rsidRPr="001706EB" w:rsidP="001706EB" w14:paraId="5B473435" w14:textId="77777777">
      <w:pPr>
        <w:pStyle w:val="Heading3"/>
        <w:rPr>
          <w:rFonts w:eastAsia="Times New Roman"/>
          <w:lang w:val="en-GB" w:eastAsia="en-IN"/>
        </w:rPr>
      </w:pPr>
      <w:bookmarkStart w:id="24" w:name="_Toc132645588"/>
      <w:r w:rsidRPr="001706EB">
        <w:rPr>
          <w:rFonts w:eastAsia="Times New Roman"/>
          <w:lang w:val="en-GB" w:eastAsia="en-IN"/>
        </w:rPr>
        <w:t>Competitive rivalry</w:t>
      </w:r>
      <w:bookmarkEnd w:id="24"/>
    </w:p>
    <w:p w:rsidR="001706EB" w:rsidRPr="001706EB" w:rsidP="001706EB" w14:paraId="55AAC7AB" w14:textId="77777777">
      <w:pPr>
        <w:numPr>
          <w:ilvl w:val="0"/>
          <w:numId w:val="14"/>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notably competitive, with a range of industries competing for talent.</w:t>
      </w:r>
    </w:p>
    <w:p w:rsidR="001706EB" w:rsidRPr="001706EB" w:rsidP="001706EB" w14:paraId="13BAD2FA" w14:textId="77777777">
      <w:pPr>
        <w:numPr>
          <w:ilvl w:val="0"/>
          <w:numId w:val="14"/>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Changes in government policies and monetary conditions may want to impact the demand for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and </w:t>
      </w:r>
      <w:r w:rsidRPr="001706EB">
        <w:rPr>
          <w:rFonts w:ascii="Times New Roman" w:eastAsia="Times New Roman" w:hAnsi="Times New Roman" w:cs="Times New Roman"/>
          <w:color w:val="000000"/>
          <w:kern w:val="0"/>
          <w:sz w:val="24"/>
          <w:szCs w:val="24"/>
          <w:lang w:val="en-GB" w:eastAsia="en-IN"/>
          <w14:ligatures w14:val="none"/>
        </w:rPr>
        <w:t>end result</w:t>
      </w:r>
      <w:r w:rsidRPr="001706EB">
        <w:rPr>
          <w:rFonts w:ascii="Times New Roman" w:eastAsia="Times New Roman" w:hAnsi="Times New Roman" w:cs="Times New Roman"/>
          <w:color w:val="000000"/>
          <w:kern w:val="0"/>
          <w:sz w:val="24"/>
          <w:szCs w:val="24"/>
          <w:lang w:val="en-GB" w:eastAsia="en-IN"/>
          <w14:ligatures w14:val="none"/>
        </w:rPr>
        <w:t xml:space="preserve"> in increased opposition among employers. </w:t>
      </w:r>
    </w:p>
    <w:p w:rsidR="001706EB" w:rsidRPr="001706EB" w:rsidP="001706EB" w14:paraId="013C6ADC" w14:textId="77777777">
      <w:pPr>
        <w:pStyle w:val="Heading2"/>
        <w:rPr>
          <w:rFonts w:eastAsia="Times New Roman"/>
          <w:lang w:val="en-GB" w:eastAsia="en-IN"/>
        </w:rPr>
      </w:pPr>
      <w:bookmarkStart w:id="25" w:name="_Toc132645589"/>
      <w:r w:rsidRPr="001706EB">
        <w:rPr>
          <w:rFonts w:eastAsia="Times New Roman"/>
          <w:lang w:val="en-GB" w:eastAsia="en-IN"/>
        </w:rPr>
        <w:t>3.4 Theories Related to Human Resource with Examples</w:t>
      </w:r>
      <w:bookmarkEnd w:id="25"/>
    </w:p>
    <w:p w:rsidR="001706EB" w:rsidRPr="001706EB" w:rsidP="001706EB" w14:paraId="05DC2995"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There are several theories related to human useful resource management (HRM), which can assist organisations in enhancing their human resourcing strategies. One such theory is the resource-based view (RBV) of HRM, which suggests that an organisation's human sources are valuable and uncommon resources that can supply a competitive advantage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Collins, 2021</w:t>
      </w:r>
      <w:r w:rsidRPr="001706EB">
        <w:rPr>
          <w:rFonts w:ascii="Times New Roman" w:eastAsia="Times New Roman" w:hAnsi="Times New Roman" w:cs="Times New Roman"/>
          <w:color w:val="000000"/>
          <w:kern w:val="0"/>
          <w:sz w:val="24"/>
          <w:szCs w:val="24"/>
          <w:lang w:val="en-GB" w:eastAsia="en-IN"/>
          <w14:ligatures w14:val="none"/>
        </w:rPr>
        <w:t xml:space="preserve">). In the context of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RBV suggests that corporations should </w:t>
      </w:r>
      <w:r w:rsidRPr="001706EB">
        <w:rPr>
          <w:rFonts w:ascii="Times New Roman" w:eastAsia="Times New Roman" w:hAnsi="Times New Roman" w:cs="Times New Roman"/>
          <w:color w:val="000000"/>
          <w:kern w:val="0"/>
          <w:sz w:val="24"/>
          <w:szCs w:val="24"/>
          <w:lang w:val="en-GB" w:eastAsia="en-IN"/>
          <w14:ligatures w14:val="none"/>
        </w:rPr>
        <w:t>take a focal</w:t>
      </w:r>
      <w:r w:rsidRPr="001706EB">
        <w:rPr>
          <w:rFonts w:ascii="Times New Roman" w:eastAsia="Times New Roman" w:hAnsi="Times New Roman" w:cs="Times New Roman"/>
          <w:color w:val="000000"/>
          <w:kern w:val="0"/>
          <w:sz w:val="24"/>
          <w:szCs w:val="24"/>
          <w:lang w:val="en-GB" w:eastAsia="en-IN"/>
          <w14:ligatures w14:val="none"/>
        </w:rPr>
        <w:t xml:space="preserve"> point on attracting and retaining proficient employees to attain a competitive advantage. Another principle related to HRM is the social change theory, which suggests that employees are greater likely to interact in positive </w:t>
      </w:r>
      <w:r w:rsidRPr="001706EB">
        <w:rPr>
          <w:rFonts w:ascii="Times New Roman" w:eastAsia="Times New Roman" w:hAnsi="Times New Roman" w:cs="Times New Roman"/>
          <w:color w:val="000000"/>
          <w:kern w:val="0"/>
          <w:sz w:val="24"/>
          <w:szCs w:val="24"/>
          <w:lang w:val="en-GB" w:eastAsia="en-IN"/>
          <w14:ligatures w14:val="none"/>
        </w:rPr>
        <w:t>behaviours</w:t>
      </w:r>
      <w:r w:rsidRPr="001706EB">
        <w:rPr>
          <w:rFonts w:ascii="Times New Roman" w:eastAsia="Times New Roman" w:hAnsi="Times New Roman" w:cs="Times New Roman"/>
          <w:color w:val="000000"/>
          <w:kern w:val="0"/>
          <w:sz w:val="24"/>
          <w:szCs w:val="24"/>
          <w:lang w:val="en-GB" w:eastAsia="en-IN"/>
          <w14:ligatures w14:val="none"/>
        </w:rPr>
        <w:t xml:space="preserve">, such as accelerated effort and commitment if they feel that they are </w:t>
      </w:r>
      <w:r w:rsidRPr="001706EB">
        <w:rPr>
          <w:rFonts w:ascii="Times New Roman" w:eastAsia="Times New Roman" w:hAnsi="Times New Roman" w:cs="Times New Roman"/>
          <w:color w:val="000000"/>
          <w:kern w:val="0"/>
          <w:sz w:val="24"/>
          <w:szCs w:val="24"/>
          <w:lang w:val="en-GB" w:eastAsia="en-IN"/>
          <w14:ligatures w14:val="none"/>
        </w:rPr>
        <w:t>being handled</w:t>
      </w:r>
      <w:r w:rsidRPr="001706EB">
        <w:rPr>
          <w:rFonts w:ascii="Times New Roman" w:eastAsia="Times New Roman" w:hAnsi="Times New Roman" w:cs="Times New Roman"/>
          <w:color w:val="000000"/>
          <w:kern w:val="0"/>
          <w:sz w:val="24"/>
          <w:szCs w:val="24"/>
          <w:lang w:val="en-GB" w:eastAsia="en-IN"/>
          <w14:ligatures w14:val="none"/>
        </w:rPr>
        <w:t xml:space="preserve"> fairly by their employers. In the context of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this theory suggests that companies should take the </w:t>
      </w:r>
      <w:r w:rsidRPr="001706EB">
        <w:rPr>
          <w:rFonts w:ascii="Times New Roman" w:eastAsia="Times New Roman" w:hAnsi="Times New Roman" w:cs="Times New Roman"/>
          <w:color w:val="000000"/>
          <w:kern w:val="0"/>
          <w:sz w:val="24"/>
          <w:szCs w:val="24"/>
          <w:lang w:val="en-GB" w:eastAsia="en-IN"/>
          <w14:ligatures w14:val="none"/>
        </w:rPr>
        <w:t>focal</w:t>
      </w:r>
      <w:r w:rsidRPr="001706EB">
        <w:rPr>
          <w:rFonts w:ascii="Times New Roman" w:eastAsia="Times New Roman" w:hAnsi="Times New Roman" w:cs="Times New Roman"/>
          <w:color w:val="000000"/>
          <w:kern w:val="0"/>
          <w:sz w:val="24"/>
          <w:szCs w:val="24"/>
          <w:lang w:val="en-GB" w:eastAsia="en-IN"/>
          <w14:ligatures w14:val="none"/>
        </w:rPr>
        <w:t xml:space="preserve"> point on creating an honest and supportive working environment to make bigger employee engagement and commitment. A theory associated with HRM is the contingency theory, which suggests that there is no one-size-fits-all approach to HRM and that groups should adapt their HRM practices to go well with their specific context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Roumpi</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Magrizos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Nicolopoulou</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2020</w:t>
      </w:r>
      <w:r w:rsidRPr="001706EB">
        <w:rPr>
          <w:rFonts w:ascii="Times New Roman" w:eastAsia="Times New Roman" w:hAnsi="Times New Roman" w:cs="Times New Roman"/>
          <w:color w:val="000000"/>
          <w:kern w:val="0"/>
          <w:sz w:val="24"/>
          <w:szCs w:val="24"/>
          <w:lang w:val="en-GB" w:eastAsia="en-IN"/>
          <w14:ligatures w14:val="none"/>
        </w:rPr>
        <w:t xml:space="preserve">). In the context of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this concept suggests that organisations need to tailor their human resourcing strategies to swimsuit the specific challenges and possibilities presented by means of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such as skills shortages and rising technologies. One example of an employer that has successfully tailored its HRM practices to suit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the John Lewis Partnership. The corporation has a unique worker ownership structure, which has helped to entice and retain proficient employees, resulting in excessive levels of productiveness and customer satisfaction. Additionally, the organisation has invested in employee coaching and development programs, which have helped to tackle skills shortages in positive areas and improve worker engagement. </w:t>
      </w:r>
    </w:p>
    <w:p w:rsidR="001706EB" w:rsidRPr="001706EB" w:rsidP="001706EB" w14:paraId="6A33DA52" w14:textId="77777777">
      <w:pPr>
        <w:pStyle w:val="Heading1"/>
        <w:rPr>
          <w:rFonts w:eastAsia="Times New Roman"/>
          <w:lang w:val="en-GB" w:eastAsia="en-IN"/>
        </w:rPr>
      </w:pPr>
      <w:bookmarkStart w:id="26" w:name="_Toc132645590"/>
      <w:r w:rsidRPr="001706EB">
        <w:rPr>
          <w:rFonts w:eastAsia="Times New Roman"/>
          <w:lang w:val="en-GB" w:eastAsia="en-IN"/>
        </w:rPr>
        <w:t>Part 4: Conclusion</w:t>
      </w:r>
      <w:bookmarkEnd w:id="26"/>
    </w:p>
    <w:p w:rsidR="001706EB" w:rsidRPr="001706EB" w:rsidP="001706EB" w14:paraId="624B7308" w14:textId="456F4E3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000000"/>
          <w:kern w:val="0"/>
          <w:sz w:val="24"/>
          <w:szCs w:val="24"/>
          <w:lang w:val="en-GB" w:eastAsia="en-IN"/>
          <w14:ligatures w14:val="none"/>
        </w:rPr>
        <w:t xml:space="preserve">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is going through significant challenges. However, there are also possibilities for organisations to adapt their human resourcing techniques to suit the emerging changes in the post-COVID, post-Brexit exterior environment. By using equipment such as SWOT analysis, PESTLE analysis, Porter's Five Forces analysis, and relevant theories associated with HRM, organisations can become aware of the internal and exterior factors that </w:t>
      </w:r>
      <w:r w:rsidRPr="001706EB">
        <w:rPr>
          <w:rFonts w:ascii="Times New Roman" w:eastAsia="Times New Roman" w:hAnsi="Times New Roman" w:cs="Times New Roman"/>
          <w:color w:val="000000"/>
          <w:kern w:val="0"/>
          <w:sz w:val="24"/>
          <w:szCs w:val="24"/>
          <w:lang w:val="en-GB" w:eastAsia="en-IN"/>
          <w14:ligatures w14:val="none"/>
        </w:rPr>
        <w:t>have an effect on</w:t>
      </w:r>
      <w:r w:rsidRPr="001706EB">
        <w:rPr>
          <w:rFonts w:ascii="Times New Roman" w:eastAsia="Times New Roman" w:hAnsi="Times New Roman" w:cs="Times New Roman"/>
          <w:color w:val="000000"/>
          <w:kern w:val="0"/>
          <w:sz w:val="24"/>
          <w:szCs w:val="24"/>
          <w:lang w:val="en-GB" w:eastAsia="en-IN"/>
          <w14:ligatures w14:val="none"/>
        </w:rPr>
        <w:t xml:space="preserve"> the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and develop techniques to attract and maintain talented employees, amplify employee engagement and commitment, and reap a competitive advantage.</w:t>
      </w:r>
      <w:r>
        <w:rPr>
          <w:rFonts w:ascii="Times New Roman" w:eastAsia="Times New Roman" w:hAnsi="Times New Roman" w:cs="Times New Roman"/>
          <w:color w:val="000000"/>
          <w:kern w:val="0"/>
          <w:sz w:val="24"/>
          <w:szCs w:val="24"/>
          <w:lang w:val="en-GB" w:eastAsia="en-IN"/>
          <w14:ligatures w14:val="none"/>
        </w:rPr>
        <w:t xml:space="preserve"> </w:t>
      </w:r>
      <w:r w:rsidRPr="001706EB">
        <w:rPr>
          <w:rFonts w:ascii="Times New Roman" w:eastAsia="Times New Roman" w:hAnsi="Times New Roman" w:cs="Times New Roman"/>
          <w:color w:val="000000"/>
          <w:kern w:val="0"/>
          <w:sz w:val="24"/>
          <w:szCs w:val="24"/>
          <w:lang w:val="en-GB" w:eastAsia="en-IN"/>
          <w14:ligatures w14:val="none"/>
        </w:rPr>
        <w:t xml:space="preserve">It is necessary for organisations to make investments in training and improvement programs to upskill their team of workers and address competencies shortages in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Additionally, </w:t>
      </w:r>
      <w:r w:rsidRPr="001706EB">
        <w:rPr>
          <w:rFonts w:ascii="Times New Roman" w:eastAsia="Times New Roman" w:hAnsi="Times New Roman" w:cs="Times New Roman"/>
          <w:color w:val="000000"/>
          <w:kern w:val="0"/>
          <w:sz w:val="24"/>
          <w:szCs w:val="24"/>
          <w:lang w:val="en-GB" w:eastAsia="en-IN"/>
          <w14:ligatures w14:val="none"/>
        </w:rPr>
        <w:t xml:space="preserve">organisations need to focus on developing fair and supportive working surroundings to increase worker engagement and commitment. The emergence of new technologies such as automation and artificial intelligence creates each challenges and opportunities for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and businesses need to adapt their HRM practices to go well with these </w:t>
      </w:r>
      <w:r w:rsidRPr="001706EB">
        <w:rPr>
          <w:rFonts w:ascii="Times New Roman" w:eastAsia="Times New Roman" w:hAnsi="Times New Roman" w:cs="Times New Roman"/>
          <w:color w:val="000000"/>
          <w:kern w:val="0"/>
          <w:sz w:val="24"/>
          <w:szCs w:val="24"/>
          <w:lang w:val="en-GB" w:eastAsia="en-IN"/>
          <w14:ligatures w14:val="none"/>
        </w:rPr>
        <w:t>changes. Brexit</w:t>
      </w:r>
      <w:r w:rsidRPr="001706EB">
        <w:rPr>
          <w:rFonts w:ascii="Times New Roman" w:eastAsia="Times New Roman" w:hAnsi="Times New Roman" w:cs="Times New Roman"/>
          <w:color w:val="000000"/>
          <w:kern w:val="0"/>
          <w:sz w:val="24"/>
          <w:szCs w:val="24"/>
          <w:lang w:val="en-GB" w:eastAsia="en-IN"/>
          <w14:ligatures w14:val="none"/>
        </w:rPr>
        <w:t xml:space="preserve"> and the COVID-19 pandemic have created significant uncertainty in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However, they have also highlighted the want for organisations to adapt and innovate. Organisations that are capable of identifying and replying to the challenges and opportunities introduced by the UK </w:t>
      </w:r>
      <w:r w:rsidRPr="001706EB">
        <w:rPr>
          <w:rFonts w:ascii="Times New Roman" w:eastAsia="Times New Roman" w:hAnsi="Times New Roman" w:cs="Times New Roman"/>
          <w:color w:val="000000"/>
          <w:kern w:val="0"/>
          <w:sz w:val="24"/>
          <w:szCs w:val="24"/>
          <w:lang w:val="en-GB" w:eastAsia="en-IN"/>
          <w14:ligatures w14:val="none"/>
        </w:rPr>
        <w:t>labour</w:t>
      </w:r>
      <w:r w:rsidRPr="001706EB">
        <w:rPr>
          <w:rFonts w:ascii="Times New Roman" w:eastAsia="Times New Roman" w:hAnsi="Times New Roman" w:cs="Times New Roman"/>
          <w:color w:val="000000"/>
          <w:kern w:val="0"/>
          <w:sz w:val="24"/>
          <w:szCs w:val="24"/>
          <w:lang w:val="en-GB" w:eastAsia="en-IN"/>
          <w14:ligatures w14:val="none"/>
        </w:rPr>
        <w:t xml:space="preserve"> market are possible to gain </w:t>
      </w:r>
      <w:r w:rsidRPr="001706EB">
        <w:rPr>
          <w:rFonts w:ascii="Times New Roman" w:eastAsia="Times New Roman" w:hAnsi="Times New Roman" w:cs="Times New Roman"/>
          <w:color w:val="000000"/>
          <w:kern w:val="0"/>
          <w:sz w:val="24"/>
          <w:szCs w:val="24"/>
          <w:lang w:val="en-GB" w:eastAsia="en-IN"/>
          <w14:ligatures w14:val="none"/>
        </w:rPr>
        <w:t>a</w:t>
      </w:r>
      <w:r w:rsidRPr="001706EB">
        <w:rPr>
          <w:rFonts w:ascii="Times New Roman" w:eastAsia="Times New Roman" w:hAnsi="Times New Roman" w:cs="Times New Roman"/>
          <w:color w:val="000000"/>
          <w:kern w:val="0"/>
          <w:sz w:val="24"/>
          <w:szCs w:val="24"/>
          <w:lang w:val="en-GB" w:eastAsia="en-IN"/>
          <w14:ligatures w14:val="none"/>
        </w:rPr>
        <w:t xml:space="preserve">n aggressive advantage and prevail in the post-COVID, post-Brexit external environment. </w:t>
      </w:r>
    </w:p>
    <w:p w:rsidR="001706EB" w:rsidRPr="001706EB" w:rsidP="001706EB" w14:paraId="3D967B69" w14:textId="77777777">
      <w:pPr>
        <w:spacing w:line="360" w:lineRule="auto"/>
        <w:jc w:val="both"/>
        <w:rPr>
          <w:rFonts w:ascii="Times New Roman" w:eastAsia="Times New Roman" w:hAnsi="Times New Roman" w:cs="Times New Roman"/>
          <w:b/>
          <w:bCs/>
          <w:color w:val="000000"/>
          <w:kern w:val="0"/>
          <w:sz w:val="24"/>
          <w:szCs w:val="24"/>
          <w:lang w:val="en-GB" w:eastAsia="en-IN"/>
          <w14:ligatures w14:val="none"/>
        </w:rPr>
      </w:pPr>
      <w:r w:rsidRPr="001706EB">
        <w:rPr>
          <w:rFonts w:ascii="Times New Roman" w:eastAsia="Times New Roman" w:hAnsi="Times New Roman" w:cs="Times New Roman"/>
          <w:b/>
          <w:bCs/>
          <w:color w:val="000000"/>
          <w:kern w:val="0"/>
          <w:sz w:val="24"/>
          <w:szCs w:val="24"/>
          <w:lang w:val="en-GB" w:eastAsia="en-IN"/>
          <w14:ligatures w14:val="none"/>
        </w:rPr>
        <w:br w:type="page"/>
      </w:r>
    </w:p>
    <w:p w:rsidR="001706EB" w:rsidRPr="001706EB" w:rsidP="001706EB" w14:paraId="0388E26F" w14:textId="1510B904">
      <w:pPr>
        <w:pStyle w:val="Heading1"/>
        <w:rPr>
          <w:rFonts w:eastAsia="Times New Roman"/>
          <w:lang w:val="en-GB" w:eastAsia="en-IN"/>
        </w:rPr>
      </w:pPr>
      <w:bookmarkStart w:id="27" w:name="_Toc132645591"/>
      <w:r w:rsidRPr="001706EB">
        <w:rPr>
          <w:rFonts w:eastAsia="Times New Roman"/>
          <w:lang w:val="en-GB" w:eastAsia="en-IN"/>
        </w:rPr>
        <w:t>Part 5: Reference</w:t>
      </w:r>
      <w:bookmarkEnd w:id="27"/>
    </w:p>
    <w:p w:rsidR="001706EB" w:rsidRPr="001706EB" w:rsidP="001706EB" w14:paraId="328B38D6"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Amar, S.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Pratama</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I., 2020. Exploring the link between income inequality, poverty reduction and economic growth: An ASEAN perspective.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International Journal of Innovation, Creativity and Change</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11</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(2),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pp.24</w:t>
      </w:r>
      <w:r w:rsidRPr="001706EB">
        <w:rPr>
          <w:rFonts w:ascii="Times New Roman" w:eastAsia="Times New Roman" w:hAnsi="Times New Roman" w:cs="Times New Roman"/>
          <w:color w:val="222222"/>
          <w:kern w:val="0"/>
          <w:sz w:val="24"/>
          <w:szCs w:val="24"/>
          <w:shd w:val="clear" w:color="auto" w:fill="FFFFFF"/>
          <w:lang w:val="en-GB" w:eastAsia="en-IN"/>
          <w14:ligatures w14:val="none"/>
        </w:rPr>
        <w:t>-41.</w:t>
      </w:r>
    </w:p>
    <w:p w:rsidR="001706EB" w:rsidRPr="001706EB" w:rsidP="001706EB" w14:paraId="22103E6A"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Billing, C., McCann, P., Ortega-</w:t>
      </w:r>
      <w:r w:rsidRPr="001706EB">
        <w:rPr>
          <w:rFonts w:ascii="Times New Roman" w:eastAsia="Times New Roman" w:hAnsi="Times New Roman" w:cs="Times New Roman"/>
          <w:color w:val="222222"/>
          <w:kern w:val="0"/>
          <w:sz w:val="24"/>
          <w:szCs w:val="24"/>
          <w:shd w:val="clear" w:color="auto" w:fill="FFFFFF"/>
          <w:lang w:val="en-GB" w:eastAsia="en-IN"/>
          <w14:ligatures w14:val="none"/>
        </w:rPr>
        <w:t>Argilés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R.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Sevinc</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D., 2021. UK analysts' and policy makers perspectives on Brexit: Challenges,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priorities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and opportunities for subnational areas.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Regional Studies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55</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(9),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pp.1571</w:t>
      </w:r>
      <w:r w:rsidRPr="001706EB">
        <w:rPr>
          <w:rFonts w:ascii="Times New Roman" w:eastAsia="Times New Roman" w:hAnsi="Times New Roman" w:cs="Times New Roman"/>
          <w:color w:val="222222"/>
          <w:kern w:val="0"/>
          <w:sz w:val="24"/>
          <w:szCs w:val="24"/>
          <w:shd w:val="clear" w:color="auto" w:fill="FFFFFF"/>
          <w:lang w:val="en-GB" w:eastAsia="en-IN"/>
          <w14:ligatures w14:val="none"/>
        </w:rPr>
        <w:t>-1582.</w:t>
      </w:r>
    </w:p>
    <w:p w:rsidR="001706EB" w:rsidRPr="001706EB" w:rsidP="001706EB" w14:paraId="643725B9"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Collins, C.J., 2021. Expanding the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resource based</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view model of strategic human resource management.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The International Journal of Human Resource Management</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32</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(2),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pp.331</w:t>
      </w:r>
      <w:r w:rsidRPr="001706EB">
        <w:rPr>
          <w:rFonts w:ascii="Times New Roman" w:eastAsia="Times New Roman" w:hAnsi="Times New Roman" w:cs="Times New Roman"/>
          <w:color w:val="222222"/>
          <w:kern w:val="0"/>
          <w:sz w:val="24"/>
          <w:szCs w:val="24"/>
          <w:shd w:val="clear" w:color="auto" w:fill="FFFFFF"/>
          <w:lang w:val="en-GB" w:eastAsia="en-IN"/>
          <w14:ligatures w14:val="none"/>
        </w:rPr>
        <w:t>-358.</w:t>
      </w:r>
    </w:p>
    <w:p w:rsidR="001706EB" w:rsidRPr="001706EB" w:rsidP="001706EB" w14:paraId="32AF1368"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Duval, M.R.A., Ji, Y., Li, L.,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Oikonomou</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M.,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Pizzinelli</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C., Shibata, M.I.,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Sozzi</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A. and Tavares, M.M., 2022.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Labor</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 market tightness in advanced economies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International Monetary Fund.</w:t>
      </w:r>
    </w:p>
    <w:p w:rsidR="001706EB" w:rsidRPr="001706EB" w:rsidP="001706EB" w14:paraId="01885786"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Edo, A.,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Ragot</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L., Rapoport, H.,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Sardoschau</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Steinmayr</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A. and Sweetman, A., 2020. An introduction to the economics of immigration in OECD countries.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Canadian Journal of Economics/Revue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canadienne</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d'économique</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53</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(4),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pp.1365</w:t>
      </w:r>
      <w:r w:rsidRPr="001706EB">
        <w:rPr>
          <w:rFonts w:ascii="Times New Roman" w:eastAsia="Times New Roman" w:hAnsi="Times New Roman" w:cs="Times New Roman"/>
          <w:color w:val="222222"/>
          <w:kern w:val="0"/>
          <w:sz w:val="24"/>
          <w:szCs w:val="24"/>
          <w:shd w:val="clear" w:color="auto" w:fill="FFFFFF"/>
          <w:lang w:val="en-GB" w:eastAsia="en-IN"/>
          <w14:ligatures w14:val="none"/>
        </w:rPr>
        <w:t>-1403.</w:t>
      </w:r>
    </w:p>
    <w:p w:rsidR="001706EB" w:rsidRPr="001706EB" w:rsidP="001706EB" w14:paraId="669261E1"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Farooq, R. and Sultana, A., 2022. The potential impact of the COVID-19 pandemic on work from home and employee productivity.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Measuring Business Excellence</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26</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(3),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pp.308</w:t>
      </w:r>
      <w:r w:rsidRPr="001706EB">
        <w:rPr>
          <w:rFonts w:ascii="Times New Roman" w:eastAsia="Times New Roman" w:hAnsi="Times New Roman" w:cs="Times New Roman"/>
          <w:color w:val="222222"/>
          <w:kern w:val="0"/>
          <w:sz w:val="24"/>
          <w:szCs w:val="24"/>
          <w:shd w:val="clear" w:color="auto" w:fill="FFFFFF"/>
          <w:lang w:val="en-GB" w:eastAsia="en-IN"/>
          <w14:ligatures w14:val="none"/>
        </w:rPr>
        <w:t>-325.</w:t>
      </w:r>
    </w:p>
    <w:p w:rsidR="001706EB" w:rsidRPr="001706EB" w:rsidP="001706EB" w14:paraId="18C1E968"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Green, A.,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Unemployment</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and labour market policy priorities.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City-REDI/WMREDI response to the BEIS inquiry on the impact of coronavirus on businesses and workers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p.71</w:t>
      </w:r>
      <w:r w:rsidRPr="001706EB">
        <w:rPr>
          <w:rFonts w:ascii="Times New Roman" w:eastAsia="Times New Roman" w:hAnsi="Times New Roman" w:cs="Times New Roman"/>
          <w:color w:val="222222"/>
          <w:kern w:val="0"/>
          <w:sz w:val="24"/>
          <w:szCs w:val="24"/>
          <w:shd w:val="clear" w:color="auto" w:fill="FFFFFF"/>
          <w:lang w:val="en-GB" w:eastAsia="en-IN"/>
          <w14:ligatures w14:val="none"/>
        </w:rPr>
        <w:t>.</w:t>
      </w:r>
    </w:p>
    <w:p w:rsidR="001706EB" w:rsidRPr="001706EB" w:rsidP="001706EB" w14:paraId="6223F29A"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Harris, J.L.,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Sunley</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P.,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Evenhuis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E., Martin, R., Pike, A. and Harris, R., 2020. The Covid-19 crisis and manufacturing: How should national and local industrial strategies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respond?</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Local Economy: The Journal of the Local Economy Policy Unit</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35</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(4),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pp.403</w:t>
      </w:r>
      <w:r w:rsidRPr="001706EB">
        <w:rPr>
          <w:rFonts w:ascii="Times New Roman" w:eastAsia="Times New Roman" w:hAnsi="Times New Roman" w:cs="Times New Roman"/>
          <w:color w:val="222222"/>
          <w:kern w:val="0"/>
          <w:sz w:val="24"/>
          <w:szCs w:val="24"/>
          <w:shd w:val="clear" w:color="auto" w:fill="FFFFFF"/>
          <w:lang w:val="en-GB" w:eastAsia="en-IN"/>
          <w14:ligatures w14:val="none"/>
        </w:rPr>
        <w:t>-415.</w:t>
      </w:r>
    </w:p>
    <w:p w:rsidR="001706EB" w:rsidRPr="001706EB" w:rsidP="001706EB" w14:paraId="181EE426"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Hudson, R., 2022. ‘Levelling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up’in</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post-Brexit United Kingdom: Economic realism or political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opportunism?.</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Local Economy</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37</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(1-2),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pp.50</w:t>
      </w:r>
      <w:r w:rsidRPr="001706EB">
        <w:rPr>
          <w:rFonts w:ascii="Times New Roman" w:eastAsia="Times New Roman" w:hAnsi="Times New Roman" w:cs="Times New Roman"/>
          <w:color w:val="222222"/>
          <w:kern w:val="0"/>
          <w:sz w:val="24"/>
          <w:szCs w:val="24"/>
          <w:shd w:val="clear" w:color="auto" w:fill="FFFFFF"/>
          <w:lang w:val="en-GB" w:eastAsia="en-IN"/>
          <w14:ligatures w14:val="none"/>
        </w:rPr>
        <w:t>-65.</w:t>
      </w:r>
    </w:p>
    <w:p w:rsidR="001706EB" w:rsidRPr="001706EB" w:rsidP="001706EB" w14:paraId="7423565A"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Janssen, F.,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Bardoutsos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A.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Vidra</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N., 2020. Obesity prevalence in the long-term future in 18 European countries and in the USA.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Obesity facts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13</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(5),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pp.514</w:t>
      </w:r>
      <w:r w:rsidRPr="001706EB">
        <w:rPr>
          <w:rFonts w:ascii="Times New Roman" w:eastAsia="Times New Roman" w:hAnsi="Times New Roman" w:cs="Times New Roman"/>
          <w:color w:val="222222"/>
          <w:kern w:val="0"/>
          <w:sz w:val="24"/>
          <w:szCs w:val="24"/>
          <w:shd w:val="clear" w:color="auto" w:fill="FFFFFF"/>
          <w:lang w:val="en-GB" w:eastAsia="en-IN"/>
          <w14:ligatures w14:val="none"/>
        </w:rPr>
        <w:t>-527.</w:t>
      </w:r>
    </w:p>
    <w:p w:rsidR="001706EB" w:rsidRPr="001706EB" w:rsidP="001706EB" w14:paraId="0AB49EA7"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Johannessen, J.A., 2020.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Artificial intelligence,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automation</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 xml:space="preserve"> and the future of competence at work</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Routledge.</w:t>
      </w:r>
    </w:p>
    <w:p w:rsidR="001706EB" w:rsidRPr="001706EB" w:rsidP="001706EB" w14:paraId="4E372C22"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Kamberidou</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I.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Pascall</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N., 2019. The digital skills crisis: Engendering technology–empowering women in cyberspace.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European Journal of Social Sciences Studies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w:t>
      </w:r>
    </w:p>
    <w:p w:rsidR="001706EB" w:rsidRPr="001706EB" w:rsidP="001706EB" w14:paraId="35A4E86C"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Lea, R., 2020. Coronavirus crisis: more Covid restrictions and the labour market weakens.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Arbuthnot Banking Group, 19 October 2020, discussed the three-tier system for England</w:t>
      </w:r>
      <w:r w:rsidRPr="001706EB">
        <w:rPr>
          <w:rFonts w:ascii="Times New Roman" w:eastAsia="Times New Roman" w:hAnsi="Times New Roman" w:cs="Times New Roman"/>
          <w:color w:val="222222"/>
          <w:kern w:val="0"/>
          <w:sz w:val="24"/>
          <w:szCs w:val="24"/>
          <w:shd w:val="clear" w:color="auto" w:fill="FFFFFF"/>
          <w:lang w:val="en-GB" w:eastAsia="en-IN"/>
          <w14:ligatures w14:val="none"/>
        </w:rPr>
        <w:t>.</w:t>
      </w:r>
    </w:p>
    <w:p w:rsidR="001706EB" w:rsidRPr="001706EB" w:rsidP="001706EB" w14:paraId="1275496F"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Li, Z., Hong, Y. and Zhang, Z., 2021. The empowering and competition effects of the platform-based sharing economy on the supply and demand sides of the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labor</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market.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Journal of Management Information Systems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38</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(1),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pp.140</w:t>
      </w:r>
      <w:r w:rsidRPr="001706EB">
        <w:rPr>
          <w:rFonts w:ascii="Times New Roman" w:eastAsia="Times New Roman" w:hAnsi="Times New Roman" w:cs="Times New Roman"/>
          <w:color w:val="222222"/>
          <w:kern w:val="0"/>
          <w:sz w:val="24"/>
          <w:szCs w:val="24"/>
          <w:shd w:val="clear" w:color="auto" w:fill="FFFFFF"/>
          <w:lang w:val="en-GB" w:eastAsia="en-IN"/>
          <w14:ligatures w14:val="none"/>
        </w:rPr>
        <w:t>-165.</w:t>
      </w:r>
    </w:p>
    <w:p w:rsidR="001706EB" w:rsidRPr="001706EB" w:rsidP="001706EB" w14:paraId="388EE4C4" w14:textId="77777777">
      <w:pPr>
        <w:spacing w:after="24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Nash, A 2019,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National population projections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Ons.gov.uk, Office for National Statistics, viewed 17 April 2023, &lt;https://www.ons.gov.uk/peoplepopulationandcommunity/populationandmigration/populationprojections/bulletins/nationalpopulationprojections/2018based&gt;.</w:t>
      </w:r>
    </w:p>
    <w:p w:rsidR="001706EB" w:rsidRPr="001706EB" w:rsidP="001706EB" w14:paraId="5CEB0AF1"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Portes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J., 2022. Immigration and the UK Economy after Brexit.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Oxford Review of Economic Policy</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38</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(1),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pp.82</w:t>
      </w:r>
      <w:r w:rsidRPr="001706EB">
        <w:rPr>
          <w:rFonts w:ascii="Times New Roman" w:eastAsia="Times New Roman" w:hAnsi="Times New Roman" w:cs="Times New Roman"/>
          <w:color w:val="222222"/>
          <w:kern w:val="0"/>
          <w:sz w:val="24"/>
          <w:szCs w:val="24"/>
          <w:shd w:val="clear" w:color="auto" w:fill="FFFFFF"/>
          <w:lang w:val="en-GB" w:eastAsia="en-IN"/>
          <w14:ligatures w14:val="none"/>
        </w:rPr>
        <w:t>-96.</w:t>
      </w:r>
    </w:p>
    <w:p w:rsidR="001706EB" w:rsidRPr="001706EB" w:rsidP="001706EB" w14:paraId="400FB44A"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Roberts, K., 2021. Education-to-work transitions during the Covid-19 lockdowns in Britain, 2020-2021.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Advances in Applied Sociology</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11</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(11),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pp.564</w:t>
      </w:r>
      <w:r w:rsidRPr="001706EB">
        <w:rPr>
          <w:rFonts w:ascii="Times New Roman" w:eastAsia="Times New Roman" w:hAnsi="Times New Roman" w:cs="Times New Roman"/>
          <w:color w:val="222222"/>
          <w:kern w:val="0"/>
          <w:sz w:val="24"/>
          <w:szCs w:val="24"/>
          <w:shd w:val="clear" w:color="auto" w:fill="FFFFFF"/>
          <w:lang w:val="en-GB" w:eastAsia="en-IN"/>
          <w14:ligatures w14:val="none"/>
        </w:rPr>
        <w:t>-584.</w:t>
      </w:r>
    </w:p>
    <w:p w:rsidR="001706EB" w:rsidRPr="001706EB" w:rsidP="001706EB" w14:paraId="35845493"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Roumpi</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Magrizos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S.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Nicolopoulou</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K., 2020. Virtuous circle: Human capital and human resource management in social enterprises.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Human resource management</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59</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(5),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pp.401</w:t>
      </w:r>
      <w:r w:rsidRPr="001706EB">
        <w:rPr>
          <w:rFonts w:ascii="Times New Roman" w:eastAsia="Times New Roman" w:hAnsi="Times New Roman" w:cs="Times New Roman"/>
          <w:color w:val="222222"/>
          <w:kern w:val="0"/>
          <w:sz w:val="24"/>
          <w:szCs w:val="24"/>
          <w:shd w:val="clear" w:color="auto" w:fill="FFFFFF"/>
          <w:lang w:val="en-GB" w:eastAsia="en-IN"/>
          <w14:ligatures w14:val="none"/>
        </w:rPr>
        <w:t>-421.</w:t>
      </w:r>
    </w:p>
    <w:p w:rsidR="001706EB" w:rsidRPr="001706EB" w:rsidP="001706EB" w14:paraId="30AD4F24"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TO, AHA and AUSTRALIA, WI, 2019. AWARENESS INTO ACTION.</w:t>
      </w:r>
    </w:p>
    <w:p w:rsidR="001706EB" w:rsidRPr="001706EB" w:rsidP="001706EB" w14:paraId="03C1D35A"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Vaiman</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V., Cascio, W.F., Collings, D.G.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Swider</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B.W., 2021. The shifting boundaries of talent management.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Human Resource Management</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60</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(2),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pp.253</w:t>
      </w:r>
      <w:r w:rsidRPr="001706EB">
        <w:rPr>
          <w:rFonts w:ascii="Times New Roman" w:eastAsia="Times New Roman" w:hAnsi="Times New Roman" w:cs="Times New Roman"/>
          <w:color w:val="222222"/>
          <w:kern w:val="0"/>
          <w:sz w:val="24"/>
          <w:szCs w:val="24"/>
          <w:shd w:val="clear" w:color="auto" w:fill="FFFFFF"/>
          <w:lang w:val="en-GB" w:eastAsia="en-IN"/>
          <w14:ligatures w14:val="none"/>
        </w:rPr>
        <w:t>-257.</w:t>
      </w:r>
    </w:p>
    <w:p w:rsidR="001706EB" w:rsidRPr="001706EB" w:rsidP="001706EB" w14:paraId="3DD5CACF"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Vaiman</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V., Cascio, W.F., Collings, D.G. and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Swider</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B.W., 2021. The shifting boundaries of talent management.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Human Resource Management</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60</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(2),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pp.253</w:t>
      </w:r>
      <w:r w:rsidRPr="001706EB">
        <w:rPr>
          <w:rFonts w:ascii="Times New Roman" w:eastAsia="Times New Roman" w:hAnsi="Times New Roman" w:cs="Times New Roman"/>
          <w:color w:val="222222"/>
          <w:kern w:val="0"/>
          <w:sz w:val="24"/>
          <w:szCs w:val="24"/>
          <w:shd w:val="clear" w:color="auto" w:fill="FFFFFF"/>
          <w:lang w:val="en-GB" w:eastAsia="en-IN"/>
          <w14:ligatures w14:val="none"/>
        </w:rPr>
        <w:t>-257.</w:t>
      </w:r>
    </w:p>
    <w:p w:rsidR="001706EB" w:rsidRPr="001706EB" w:rsidP="001706EB" w14:paraId="4DD239FF" w14:textId="77777777">
      <w:pPr>
        <w:spacing w:before="240" w:after="24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‌Watson, B 2020,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Employment in the UK</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Ons.gov.uk, Office for National Statistics, viewed 17 April 2023, &lt;https://www.ons.gov.uk/employmentandlabourmarket/peopleinwork/employmentandemployeetypes/bulletins/employmentintheuk/november2020&gt;.</w:t>
      </w:r>
    </w:p>
    <w:p w:rsidR="001706EB" w:rsidRPr="001706EB" w:rsidP="001706EB" w14:paraId="1507BA77"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Wright, C.F. and Clibborn, S., 2019. Migrant labour and low-quality work: A persistent relationship.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Journal of Industrial Relations</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61</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(2), </w:t>
      </w:r>
      <w:r w:rsidRPr="001706EB">
        <w:rPr>
          <w:rFonts w:ascii="Times New Roman" w:eastAsia="Times New Roman" w:hAnsi="Times New Roman" w:cs="Times New Roman"/>
          <w:color w:val="222222"/>
          <w:kern w:val="0"/>
          <w:sz w:val="24"/>
          <w:szCs w:val="24"/>
          <w:shd w:val="clear" w:color="auto" w:fill="FFFFFF"/>
          <w:lang w:val="en-GB" w:eastAsia="en-IN"/>
          <w14:ligatures w14:val="none"/>
        </w:rPr>
        <w:t>pp.157</w:t>
      </w:r>
      <w:r w:rsidRPr="001706EB">
        <w:rPr>
          <w:rFonts w:ascii="Times New Roman" w:eastAsia="Times New Roman" w:hAnsi="Times New Roman" w:cs="Times New Roman"/>
          <w:color w:val="222222"/>
          <w:kern w:val="0"/>
          <w:sz w:val="24"/>
          <w:szCs w:val="24"/>
          <w:shd w:val="clear" w:color="auto" w:fill="FFFFFF"/>
          <w:lang w:val="en-GB" w:eastAsia="en-IN"/>
          <w14:ligatures w14:val="none"/>
        </w:rPr>
        <w:t>-175.</w:t>
      </w:r>
    </w:p>
    <w:p w:rsidR="001706EB" w:rsidRPr="001706EB" w:rsidP="001706EB" w14:paraId="64891E00" w14:textId="77777777">
      <w:pPr>
        <w:spacing w:after="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Zaki</w:t>
      </w:r>
      <w:r w:rsidRPr="001706EB">
        <w:rPr>
          <w:rFonts w:ascii="Times New Roman" w:eastAsia="Times New Roman" w:hAnsi="Times New Roman" w:cs="Times New Roman"/>
          <w:color w:val="222222"/>
          <w:kern w:val="0"/>
          <w:sz w:val="24"/>
          <w:szCs w:val="24"/>
          <w:shd w:val="clear" w:color="auto" w:fill="FFFFFF"/>
          <w:lang w:val="en-GB" w:eastAsia="en-IN"/>
          <w14:ligatures w14:val="none"/>
        </w:rPr>
        <w:t xml:space="preserve">, M., 2019. Digital transformation: harnessing digital technologies for the next generation of services. </w:t>
      </w:r>
      <w:r w:rsidRPr="001706EB">
        <w:rPr>
          <w:rFonts w:ascii="Times New Roman" w:eastAsia="Times New Roman" w:hAnsi="Times New Roman" w:cs="Times New Roman"/>
          <w:i/>
          <w:iCs/>
          <w:color w:val="222222"/>
          <w:kern w:val="0"/>
          <w:sz w:val="24"/>
          <w:szCs w:val="24"/>
          <w:shd w:val="clear" w:color="auto" w:fill="FFFFFF"/>
          <w:lang w:val="en-GB" w:eastAsia="en-IN"/>
          <w14:ligatures w14:val="none"/>
        </w:rPr>
        <w:t>Journal of Services Marketing</w:t>
      </w:r>
      <w:r w:rsidRPr="001706EB">
        <w:rPr>
          <w:rFonts w:ascii="Times New Roman" w:eastAsia="Times New Roman" w:hAnsi="Times New Roman" w:cs="Times New Roman"/>
          <w:color w:val="222222"/>
          <w:kern w:val="0"/>
          <w:sz w:val="24"/>
          <w:szCs w:val="24"/>
          <w:shd w:val="clear" w:color="auto" w:fill="FFFFFF"/>
          <w:lang w:val="en-GB" w:eastAsia="en-IN"/>
          <w14:ligatures w14:val="none"/>
        </w:rPr>
        <w:t>.</w:t>
      </w:r>
    </w:p>
    <w:p w:rsidR="001706EB" w:rsidRPr="001706EB" w:rsidP="001706EB" w14:paraId="0C0102EC" w14:textId="77777777">
      <w:pPr>
        <w:spacing w:before="240" w:after="240" w:line="360" w:lineRule="auto"/>
        <w:jc w:val="both"/>
        <w:rPr>
          <w:rFonts w:ascii="Times New Roman" w:eastAsia="Times New Roman" w:hAnsi="Times New Roman" w:cs="Times New Roman"/>
          <w:kern w:val="0"/>
          <w:sz w:val="24"/>
          <w:szCs w:val="24"/>
          <w:lang w:val="en-GB" w:eastAsia="en-IN"/>
          <w14:ligatures w14:val="none"/>
        </w:rPr>
      </w:pPr>
      <w:r w:rsidRPr="001706EB">
        <w:rPr>
          <w:rFonts w:ascii="Times New Roman" w:eastAsia="Times New Roman" w:hAnsi="Times New Roman" w:cs="Times New Roman"/>
          <w:color w:val="222222"/>
          <w:kern w:val="0"/>
          <w:sz w:val="24"/>
          <w:szCs w:val="24"/>
          <w:shd w:val="clear" w:color="auto" w:fill="FFFFFF"/>
          <w:lang w:val="en-GB" w:eastAsia="en-IN"/>
          <w14:ligatures w14:val="none"/>
        </w:rPr>
        <w:t>‌</w:t>
      </w:r>
    </w:p>
    <w:p w:rsidR="00D31F87" w:rsidRPr="001706EB" w:rsidP="001706EB" w14:paraId="7DB313BF" w14:textId="1DD9DC4C">
      <w:pPr>
        <w:spacing w:line="360" w:lineRule="auto"/>
        <w:jc w:val="both"/>
        <w:rPr>
          <w:rFonts w:ascii="Times New Roman" w:hAnsi="Times New Roman" w:cs="Times New Roman"/>
          <w:sz w:val="24"/>
          <w:szCs w:val="24"/>
          <w:lang w:val="en-GB"/>
        </w:rPr>
      </w:pPr>
    </w:p>
    <w:p w:rsidR="00D31F87" w:rsidRPr="001706EB" w:rsidP="001706EB" w14:textId="1DD9DC4C">
      <w:pPr>
        <w:spacing w:line="360" w:lineRule="auto"/>
        <w:jc w:val="both"/>
        <w:rPr>
          <w:rFonts w:ascii="Times New Roman" w:hAnsi="Times New Roman" w:cs="Times New Roman"/>
          <w:sz w:val="24"/>
          <w:szCs w:val="24"/>
          <w:lang w:val="en-GB"/>
        </w:rPr>
      </w:pPr>
    </w:p>
    <w:sectPr w:rsidSect="001706EB">
      <w:footerReference w:type="default" r:id="rId7"/>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sdt>
    <w:sdtPr>
      <w:rPr>
        <w:rFonts w:ascii="Times New Roman" w:hAnsi="Times New Roman" w:cs="Times New Roman"/>
        <w:sz w:val="24"/>
        <w:szCs w:val="24"/>
      </w:rPr>
      <w:id w:val="675996940"/>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rsidR="001706EB" w:rsidRPr="001706EB" w14:paraId="30EEF7FE" w14:textId="02936919">
            <w:pPr>
              <w:pStyle w:val="Footer"/>
              <w:jc w:val="right"/>
              <w:rPr>
                <w:rFonts w:ascii="Times New Roman" w:hAnsi="Times New Roman" w:cs="Times New Roman"/>
                <w:sz w:val="24"/>
                <w:szCs w:val="24"/>
              </w:rPr>
            </w:pPr>
            <w:r w:rsidRPr="001706EB">
              <w:rPr>
                <w:rFonts w:ascii="Times New Roman" w:hAnsi="Times New Roman" w:cs="Times New Roman"/>
                <w:sz w:val="24"/>
                <w:szCs w:val="24"/>
              </w:rPr>
              <w:t xml:space="preserve">Page </w:t>
            </w:r>
            <w:r w:rsidRPr="001706EB">
              <w:rPr>
                <w:rFonts w:ascii="Times New Roman" w:hAnsi="Times New Roman" w:cs="Times New Roman"/>
                <w:b/>
                <w:bCs/>
                <w:sz w:val="24"/>
                <w:szCs w:val="24"/>
              </w:rPr>
              <w:fldChar w:fldCharType="begin"/>
            </w:r>
            <w:r w:rsidRPr="001706EB">
              <w:rPr>
                <w:rFonts w:ascii="Times New Roman" w:hAnsi="Times New Roman" w:cs="Times New Roman"/>
                <w:b/>
                <w:bCs/>
                <w:sz w:val="24"/>
                <w:szCs w:val="24"/>
              </w:rPr>
              <w:instrText xml:space="preserve"> PAGE </w:instrText>
            </w:r>
            <w:r w:rsidRPr="001706EB">
              <w:rPr>
                <w:rFonts w:ascii="Times New Roman" w:hAnsi="Times New Roman" w:cs="Times New Roman"/>
                <w:b/>
                <w:bCs/>
                <w:sz w:val="24"/>
                <w:szCs w:val="24"/>
              </w:rPr>
              <w:fldChar w:fldCharType="separate"/>
            </w:r>
            <w:r w:rsidRPr="001706EB">
              <w:rPr>
                <w:rFonts w:ascii="Times New Roman" w:hAnsi="Times New Roman" w:cs="Times New Roman"/>
                <w:b/>
                <w:bCs/>
                <w:noProof/>
                <w:sz w:val="24"/>
                <w:szCs w:val="24"/>
              </w:rPr>
              <w:t>2</w:t>
            </w:r>
            <w:r w:rsidRPr="001706EB">
              <w:rPr>
                <w:rFonts w:ascii="Times New Roman" w:hAnsi="Times New Roman" w:cs="Times New Roman"/>
                <w:b/>
                <w:bCs/>
                <w:sz w:val="24"/>
                <w:szCs w:val="24"/>
              </w:rPr>
              <w:fldChar w:fldCharType="end"/>
            </w:r>
            <w:r w:rsidRPr="001706EB">
              <w:rPr>
                <w:rFonts w:ascii="Times New Roman" w:hAnsi="Times New Roman" w:cs="Times New Roman"/>
                <w:sz w:val="24"/>
                <w:szCs w:val="24"/>
              </w:rPr>
              <w:t xml:space="preserve"> of </w:t>
            </w:r>
            <w:r w:rsidRPr="001706EB">
              <w:rPr>
                <w:rFonts w:ascii="Times New Roman" w:hAnsi="Times New Roman" w:cs="Times New Roman"/>
                <w:b/>
                <w:bCs/>
                <w:sz w:val="24"/>
                <w:szCs w:val="24"/>
              </w:rPr>
              <w:fldChar w:fldCharType="begin"/>
            </w:r>
            <w:r w:rsidRPr="001706EB">
              <w:rPr>
                <w:rFonts w:ascii="Times New Roman" w:hAnsi="Times New Roman" w:cs="Times New Roman"/>
                <w:b/>
                <w:bCs/>
                <w:sz w:val="24"/>
                <w:szCs w:val="24"/>
              </w:rPr>
              <w:instrText xml:space="preserve"> NUMPAGES  </w:instrText>
            </w:r>
            <w:r w:rsidRPr="001706EB">
              <w:rPr>
                <w:rFonts w:ascii="Times New Roman" w:hAnsi="Times New Roman" w:cs="Times New Roman"/>
                <w:b/>
                <w:bCs/>
                <w:sz w:val="24"/>
                <w:szCs w:val="24"/>
              </w:rPr>
              <w:fldChar w:fldCharType="separate"/>
            </w:r>
            <w:r w:rsidRPr="001706EB">
              <w:rPr>
                <w:rFonts w:ascii="Times New Roman" w:hAnsi="Times New Roman" w:cs="Times New Roman"/>
                <w:b/>
                <w:bCs/>
                <w:noProof/>
                <w:sz w:val="24"/>
                <w:szCs w:val="24"/>
              </w:rPr>
              <w:t>2</w:t>
            </w:r>
            <w:r w:rsidRPr="001706EB">
              <w:rPr>
                <w:rFonts w:ascii="Times New Roman" w:hAnsi="Times New Roman" w:cs="Times New Roman"/>
                <w:b/>
                <w:bCs/>
                <w:sz w:val="24"/>
                <w:szCs w:val="24"/>
              </w:rPr>
              <w:fldChar w:fldCharType="end"/>
            </w:r>
          </w:p>
        </w:sdtContent>
      </w:sdt>
    </w:sdtContent>
  </w:sdt>
  <w:p w:rsidR="001706EB" w14:paraId="607033C8"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0CCD48AE"/>
    <w:multiLevelType w:val="multilevel"/>
    <w:tmpl w:val="0FAEC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E337C9"/>
    <w:multiLevelType w:val="multilevel"/>
    <w:tmpl w:val="A746A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B6D6ADA"/>
    <w:multiLevelType w:val="multilevel"/>
    <w:tmpl w:val="EAD22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0D46737"/>
    <w:multiLevelType w:val="multilevel"/>
    <w:tmpl w:val="EF72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C7A4995"/>
    <w:multiLevelType w:val="multilevel"/>
    <w:tmpl w:val="33B4F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01B09A8"/>
    <w:multiLevelType w:val="multilevel"/>
    <w:tmpl w:val="318E7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37F2073"/>
    <w:multiLevelType w:val="multilevel"/>
    <w:tmpl w:val="392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0AA1902"/>
    <w:multiLevelType w:val="multilevel"/>
    <w:tmpl w:val="4F9C8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50E277C"/>
    <w:multiLevelType w:val="multilevel"/>
    <w:tmpl w:val="0A943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4967051"/>
    <w:multiLevelType w:val="multilevel"/>
    <w:tmpl w:val="5992C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61E1CE8"/>
    <w:multiLevelType w:val="multilevel"/>
    <w:tmpl w:val="42A05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6AB5A43"/>
    <w:multiLevelType w:val="multilevel"/>
    <w:tmpl w:val="093CA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AD932DC"/>
    <w:multiLevelType w:val="multilevel"/>
    <w:tmpl w:val="D2405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C261516"/>
    <w:multiLevelType w:val="multilevel"/>
    <w:tmpl w:val="22F8C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9708379">
    <w:abstractNumId w:val="8"/>
  </w:num>
  <w:num w:numId="2" w16cid:durableId="128522469">
    <w:abstractNumId w:val="5"/>
  </w:num>
  <w:num w:numId="3" w16cid:durableId="1090471100">
    <w:abstractNumId w:val="7"/>
  </w:num>
  <w:num w:numId="4" w16cid:durableId="494492155">
    <w:abstractNumId w:val="3"/>
  </w:num>
  <w:num w:numId="5" w16cid:durableId="733086375">
    <w:abstractNumId w:val="11"/>
  </w:num>
  <w:num w:numId="6" w16cid:durableId="1647780622">
    <w:abstractNumId w:val="10"/>
  </w:num>
  <w:num w:numId="7" w16cid:durableId="291596323">
    <w:abstractNumId w:val="12"/>
  </w:num>
  <w:num w:numId="8" w16cid:durableId="1429304215">
    <w:abstractNumId w:val="13"/>
  </w:num>
  <w:num w:numId="9" w16cid:durableId="986087375">
    <w:abstractNumId w:val="0"/>
  </w:num>
  <w:num w:numId="10" w16cid:durableId="2049253078">
    <w:abstractNumId w:val="9"/>
  </w:num>
  <w:num w:numId="11" w16cid:durableId="540899248">
    <w:abstractNumId w:val="2"/>
  </w:num>
  <w:num w:numId="12" w16cid:durableId="1636570058">
    <w:abstractNumId w:val="1"/>
  </w:num>
  <w:num w:numId="13" w16cid:durableId="1436756283">
    <w:abstractNumId w:val="6"/>
  </w:num>
  <w:num w:numId="14" w16cid:durableId="17193554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6EB"/>
    <w:rsid w:val="001706EB"/>
    <w:rsid w:val="003010C0"/>
    <w:rsid w:val="00413D2D"/>
    <w:rsid w:val="0086012B"/>
    <w:rsid w:val="00D31F87"/>
    <w:rsid w:val="00DA2992"/>
  </w:rsid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3C714A1A"/>
  <w15:chartTrackingRefBased/>
  <w15:docId w15:val="{9CC1ED71-B2B0-4E11-92C1-E764D5271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6EB"/>
    <w:pPr>
      <w:keepNext/>
      <w:keepLines/>
      <w:spacing w:before="240" w:after="0"/>
      <w:outlineLvl w:val="0"/>
    </w:pPr>
    <w:rPr>
      <w:rFonts w:ascii="Times New Roman" w:hAnsi="Times New Roman" w:eastAsiaTheme="majorEastAsia" w:cstheme="majorBidi"/>
      <w:b/>
      <w:sz w:val="28"/>
      <w:szCs w:val="32"/>
    </w:rPr>
  </w:style>
  <w:style w:type="paragraph" w:styleId="Heading2">
    <w:name w:val="heading 2"/>
    <w:basedOn w:val="Normal"/>
    <w:next w:val="Normal"/>
    <w:link w:val="Heading2Char"/>
    <w:uiPriority w:val="9"/>
    <w:unhideWhenUsed/>
    <w:qFormat/>
    <w:rsid w:val="001706EB"/>
    <w:pPr>
      <w:keepNext/>
      <w:keepLines/>
      <w:spacing w:before="40" w:after="0"/>
      <w:outlineLvl w:val="1"/>
    </w:pPr>
    <w:rPr>
      <w:rFonts w:ascii="Times New Roman" w:hAnsi="Times New Roman" w:eastAsiaTheme="majorEastAsia" w:cstheme="majorBidi"/>
      <w:b/>
      <w:sz w:val="26"/>
      <w:szCs w:val="26"/>
    </w:rPr>
  </w:style>
  <w:style w:type="paragraph" w:styleId="Heading3">
    <w:name w:val="heading 3"/>
    <w:basedOn w:val="Normal"/>
    <w:next w:val="Normal"/>
    <w:link w:val="Heading3Char"/>
    <w:uiPriority w:val="9"/>
    <w:unhideWhenUsed/>
    <w:qFormat/>
    <w:rsid w:val="001706EB"/>
    <w:pPr>
      <w:keepNext/>
      <w:keepLines/>
      <w:spacing w:before="40" w:after="0"/>
      <w:outlineLvl w:val="2"/>
    </w:pPr>
    <w:rPr>
      <w:rFonts w:ascii="Times New Roman" w:hAnsi="Times New Roman" w:eastAsiaTheme="majorEastAsia" w:cstheme="majorBidi"/>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06EB"/>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1706EB"/>
    <w:rPr>
      <w:rFonts w:ascii="Times New Roman" w:hAnsi="Times New Roman" w:eastAsiaTheme="majorEastAsia" w:cstheme="majorBidi"/>
      <w:b/>
      <w:sz w:val="28"/>
      <w:szCs w:val="32"/>
    </w:rPr>
  </w:style>
  <w:style w:type="character" w:customStyle="1" w:styleId="Heading2Char">
    <w:name w:val="Heading 2 Char"/>
    <w:basedOn w:val="DefaultParagraphFont"/>
    <w:link w:val="Heading2"/>
    <w:uiPriority w:val="9"/>
    <w:rsid w:val="001706EB"/>
    <w:rPr>
      <w:rFonts w:ascii="Times New Roman" w:hAnsi="Times New Roman" w:eastAsiaTheme="majorEastAsia" w:cstheme="majorBidi"/>
      <w:b/>
      <w:sz w:val="26"/>
      <w:szCs w:val="26"/>
    </w:rPr>
  </w:style>
  <w:style w:type="character" w:customStyle="1" w:styleId="Heading3Char">
    <w:name w:val="Heading 3 Char"/>
    <w:basedOn w:val="DefaultParagraphFont"/>
    <w:link w:val="Heading3"/>
    <w:uiPriority w:val="9"/>
    <w:rsid w:val="001706EB"/>
    <w:rPr>
      <w:rFonts w:ascii="Times New Roman" w:hAnsi="Times New Roman" w:eastAsiaTheme="majorEastAsia" w:cstheme="majorBidi"/>
      <w:b/>
      <w:i/>
      <w:sz w:val="24"/>
      <w:szCs w:val="24"/>
    </w:rPr>
  </w:style>
  <w:style w:type="paragraph" w:styleId="Header">
    <w:name w:val="header"/>
    <w:basedOn w:val="Normal"/>
    <w:link w:val="HeaderChar"/>
    <w:uiPriority w:val="99"/>
    <w:unhideWhenUsed/>
    <w:rsid w:val="00170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6EB"/>
  </w:style>
  <w:style w:type="paragraph" w:styleId="Footer">
    <w:name w:val="footer"/>
    <w:basedOn w:val="Normal"/>
    <w:link w:val="FooterChar"/>
    <w:uiPriority w:val="99"/>
    <w:unhideWhenUsed/>
    <w:rsid w:val="00170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6EB"/>
  </w:style>
  <w:style w:type="paragraph" w:styleId="TOCHeading">
    <w:name w:val="TOC Heading"/>
    <w:basedOn w:val="Heading1"/>
    <w:next w:val="Normal"/>
    <w:uiPriority w:val="39"/>
    <w:unhideWhenUsed/>
    <w:qFormat/>
    <w:rsid w:val="001706EB"/>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706EB"/>
    <w:pPr>
      <w:spacing w:after="100"/>
    </w:pPr>
  </w:style>
  <w:style w:type="paragraph" w:styleId="TOC2">
    <w:name w:val="toc 2"/>
    <w:basedOn w:val="Normal"/>
    <w:next w:val="Normal"/>
    <w:autoRedefine/>
    <w:uiPriority w:val="39"/>
    <w:unhideWhenUsed/>
    <w:rsid w:val="001706EB"/>
    <w:pPr>
      <w:spacing w:after="100"/>
      <w:ind w:left="220"/>
    </w:pPr>
  </w:style>
  <w:style w:type="paragraph" w:styleId="TOC3">
    <w:name w:val="toc 3"/>
    <w:basedOn w:val="Normal"/>
    <w:next w:val="Normal"/>
    <w:autoRedefine/>
    <w:uiPriority w:val="39"/>
    <w:unhideWhenUsed/>
    <w:rsid w:val="001706EB"/>
    <w:pPr>
      <w:spacing w:after="100"/>
      <w:ind w:left="440"/>
    </w:pPr>
  </w:style>
  <w:style w:type="character" w:styleId="Hyperlink">
    <w:name w:val="Hyperlink"/>
    <w:basedOn w:val="DefaultParagraphFont"/>
    <w:uiPriority w:val="99"/>
    <w:unhideWhenUsed/>
    <w:rsid w:val="001706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footer" Target="footer1.xml" /><Relationship Id="rId8" Type="http://schemas.openxmlformats.org/officeDocument/2006/relationships/theme" Target="theme/theme1.xml" /><Relationship Id="rId9" Type="http://schemas.openxmlformats.org/officeDocument/2006/relationships/numbering" Target="numbering.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F7E79-E0FA-4455-9BDA-87B0ED970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3471</Words>
  <Characters>19789</Characters>
  <Application>Microsoft Office Word</Application>
  <DocSecurity>0</DocSecurity>
  <Lines>164</Lines>
  <Paragraphs>46</Paragraphs>
  <ScaleCrop>false</ScaleCrop>
  <Company/>
  <LinksUpToDate>false</LinksUpToDate>
  <CharactersWithSpaces>23214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dcterms:created xsi:type="dcterms:W3CDTF">2023-04-17T12:04:00Z</dcterms:created>
  <dcterms:modified xsi:type="dcterms:W3CDTF">2023-04-17T12:16:00Z</dcterms:modified>
</cp:coreProperties>
</file>