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m" ContentType="application/vnd.ms-excel.sheet.macroEnabled.12"/>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9D32CC" w14:textId="77777777" w:rsidR="00EF05F7" w:rsidRPr="003733BA" w:rsidRDefault="00EF05F7" w:rsidP="003733BA">
      <w:pPr>
        <w:spacing w:line="480" w:lineRule="auto"/>
        <w:rPr>
          <w:rFonts w:asciiTheme="majorBidi" w:hAnsiTheme="majorBidi" w:cstheme="majorBidi"/>
        </w:rPr>
      </w:pPr>
      <w:r w:rsidRPr="003733BA">
        <w:rPr>
          <w:rFonts w:asciiTheme="majorBidi" w:hAnsiTheme="majorBidi" w:cstheme="majorBidi"/>
        </w:rPr>
        <w:t>I confirm that I have not used any AI tools in the research and creation of this </w:t>
      </w:r>
    </w:p>
    <w:p w14:paraId="48603AC0" w14:textId="0E44E49A" w:rsidR="00EF05F7" w:rsidRPr="003733BA" w:rsidRDefault="00EF05F7" w:rsidP="003733BA">
      <w:pPr>
        <w:spacing w:line="480" w:lineRule="auto"/>
        <w:rPr>
          <w:rFonts w:asciiTheme="majorBidi" w:hAnsiTheme="majorBidi" w:cstheme="majorBidi"/>
        </w:rPr>
      </w:pPr>
      <w:r w:rsidRPr="003733BA">
        <w:rPr>
          <w:rFonts w:asciiTheme="majorBidi" w:hAnsiTheme="majorBidi" w:cstheme="majorBidi"/>
        </w:rPr>
        <w:t>confirm I have copies of my drafts, notes, and other resources I used, which I </w:t>
      </w:r>
    </w:p>
    <w:p w14:paraId="2EBAB7E2" w14:textId="77777777" w:rsidR="00EF05F7" w:rsidRPr="003733BA" w:rsidRDefault="00EF05F7" w:rsidP="003733BA">
      <w:pPr>
        <w:spacing w:line="480" w:lineRule="auto"/>
        <w:rPr>
          <w:rFonts w:asciiTheme="majorBidi" w:hAnsiTheme="majorBidi" w:cstheme="majorBidi"/>
        </w:rPr>
      </w:pPr>
      <w:r w:rsidRPr="003733BA">
        <w:rPr>
          <w:rFonts w:asciiTheme="majorBidi" w:hAnsiTheme="majorBidi" w:cstheme="majorBidi"/>
        </w:rPr>
        <w:t>may be asked to provide evidence.</w:t>
      </w:r>
    </w:p>
    <w:p w14:paraId="2C94A993" w14:textId="77777777" w:rsidR="0034426E" w:rsidRPr="003733BA" w:rsidRDefault="0034426E" w:rsidP="003733BA">
      <w:pPr>
        <w:spacing w:line="480" w:lineRule="auto"/>
        <w:rPr>
          <w:rFonts w:asciiTheme="majorBidi" w:hAnsiTheme="majorBidi" w:cstheme="majorBidi"/>
        </w:rPr>
      </w:pPr>
    </w:p>
    <w:p w14:paraId="7C802BE0" w14:textId="77777777" w:rsidR="0034426E" w:rsidRPr="003733BA" w:rsidRDefault="0034426E" w:rsidP="003733BA">
      <w:pPr>
        <w:spacing w:line="480" w:lineRule="auto"/>
        <w:rPr>
          <w:rFonts w:asciiTheme="majorBidi" w:hAnsiTheme="majorBidi" w:cstheme="majorBidi"/>
          <w:sz w:val="44"/>
          <w:szCs w:val="44"/>
        </w:rPr>
      </w:pPr>
    </w:p>
    <w:p w14:paraId="566AF82D" w14:textId="77777777" w:rsidR="0034426E" w:rsidRPr="003733BA" w:rsidRDefault="0034426E" w:rsidP="003733BA">
      <w:pPr>
        <w:spacing w:line="480" w:lineRule="auto"/>
        <w:rPr>
          <w:rFonts w:asciiTheme="majorBidi" w:hAnsiTheme="majorBidi" w:cstheme="majorBidi"/>
          <w:sz w:val="44"/>
          <w:szCs w:val="44"/>
        </w:rPr>
      </w:pPr>
    </w:p>
    <w:p w14:paraId="33D71E9F" w14:textId="77777777" w:rsidR="0034426E" w:rsidRPr="003733BA" w:rsidRDefault="0034426E" w:rsidP="003733BA">
      <w:pPr>
        <w:spacing w:line="480" w:lineRule="auto"/>
        <w:rPr>
          <w:rFonts w:asciiTheme="majorBidi" w:hAnsiTheme="majorBidi" w:cstheme="majorBidi"/>
          <w:sz w:val="44"/>
          <w:szCs w:val="44"/>
        </w:rPr>
      </w:pPr>
    </w:p>
    <w:p w14:paraId="4D994A7E" w14:textId="77777777" w:rsidR="0034426E" w:rsidRPr="003733BA" w:rsidRDefault="0034426E" w:rsidP="003733BA">
      <w:pPr>
        <w:spacing w:line="480" w:lineRule="auto"/>
        <w:rPr>
          <w:rFonts w:asciiTheme="majorBidi" w:hAnsiTheme="majorBidi" w:cstheme="majorBidi"/>
          <w:sz w:val="44"/>
          <w:szCs w:val="44"/>
        </w:rPr>
      </w:pPr>
    </w:p>
    <w:p w14:paraId="79480EC4" w14:textId="77777777" w:rsidR="0034426E" w:rsidRPr="003733BA" w:rsidRDefault="0034426E" w:rsidP="003733BA">
      <w:pPr>
        <w:spacing w:line="480" w:lineRule="auto"/>
        <w:rPr>
          <w:rFonts w:asciiTheme="majorBidi" w:hAnsiTheme="majorBidi" w:cstheme="majorBidi"/>
          <w:sz w:val="44"/>
          <w:szCs w:val="44"/>
        </w:rPr>
      </w:pPr>
    </w:p>
    <w:p w14:paraId="20955330" w14:textId="77777777" w:rsidR="0034426E" w:rsidRPr="003733BA" w:rsidRDefault="0034426E" w:rsidP="003733BA">
      <w:pPr>
        <w:spacing w:line="480" w:lineRule="auto"/>
        <w:rPr>
          <w:rFonts w:asciiTheme="majorBidi" w:hAnsiTheme="majorBidi" w:cstheme="majorBidi"/>
          <w:sz w:val="44"/>
          <w:szCs w:val="44"/>
        </w:rPr>
      </w:pPr>
    </w:p>
    <w:p w14:paraId="2AF9C5CE" w14:textId="77777777" w:rsidR="0034426E" w:rsidRPr="003733BA" w:rsidRDefault="0034426E" w:rsidP="003733BA">
      <w:pPr>
        <w:spacing w:line="480" w:lineRule="auto"/>
        <w:rPr>
          <w:rFonts w:asciiTheme="majorBidi" w:hAnsiTheme="majorBidi" w:cstheme="majorBidi"/>
          <w:sz w:val="44"/>
          <w:szCs w:val="44"/>
        </w:rPr>
      </w:pPr>
    </w:p>
    <w:p w14:paraId="1298550E" w14:textId="77777777" w:rsidR="0034426E" w:rsidRPr="003733BA" w:rsidRDefault="0034426E" w:rsidP="003733BA">
      <w:pPr>
        <w:spacing w:line="480" w:lineRule="auto"/>
        <w:rPr>
          <w:rFonts w:asciiTheme="majorBidi" w:hAnsiTheme="majorBidi" w:cstheme="majorBidi"/>
          <w:sz w:val="44"/>
          <w:szCs w:val="44"/>
        </w:rPr>
      </w:pPr>
    </w:p>
    <w:p w14:paraId="1DE6D652" w14:textId="77777777" w:rsidR="0034426E" w:rsidRPr="003733BA" w:rsidRDefault="0034426E" w:rsidP="003733BA">
      <w:pPr>
        <w:spacing w:line="480" w:lineRule="auto"/>
        <w:rPr>
          <w:rFonts w:asciiTheme="majorBidi" w:hAnsiTheme="majorBidi" w:cstheme="majorBidi"/>
          <w:sz w:val="44"/>
          <w:szCs w:val="44"/>
        </w:rPr>
      </w:pPr>
    </w:p>
    <w:p w14:paraId="7B2A97AD" w14:textId="0E5909C3" w:rsidR="0034426E" w:rsidRPr="003733BA" w:rsidRDefault="0034426E" w:rsidP="003733BA">
      <w:pPr>
        <w:spacing w:line="480" w:lineRule="auto"/>
        <w:ind w:left="0" w:firstLine="0"/>
        <w:rPr>
          <w:rFonts w:asciiTheme="majorBidi" w:hAnsiTheme="majorBidi" w:cstheme="majorBidi"/>
          <w:sz w:val="44"/>
          <w:szCs w:val="44"/>
        </w:rPr>
      </w:pPr>
    </w:p>
    <w:p w14:paraId="60E88EEE" w14:textId="541045BC" w:rsidR="001F71E5" w:rsidRPr="003733BA" w:rsidRDefault="00F4330C" w:rsidP="003733BA">
      <w:pPr>
        <w:spacing w:line="480" w:lineRule="auto"/>
        <w:rPr>
          <w:rFonts w:asciiTheme="majorBidi" w:hAnsiTheme="majorBidi" w:cstheme="majorBidi"/>
          <w:sz w:val="44"/>
          <w:szCs w:val="44"/>
        </w:rPr>
      </w:pPr>
      <w:r w:rsidRPr="003733BA">
        <w:rPr>
          <w:rFonts w:asciiTheme="majorBidi" w:hAnsiTheme="majorBidi" w:cstheme="majorBidi"/>
          <w:sz w:val="44"/>
          <w:szCs w:val="44"/>
        </w:rPr>
        <w:lastRenderedPageBreak/>
        <w:t xml:space="preserve">                              </w:t>
      </w:r>
      <w:r w:rsidR="0034426E" w:rsidRPr="003733BA">
        <w:rPr>
          <w:rFonts w:asciiTheme="majorBidi" w:hAnsiTheme="majorBidi" w:cstheme="majorBidi"/>
          <w:sz w:val="44"/>
          <w:szCs w:val="44"/>
        </w:rPr>
        <w:t>Report</w:t>
      </w:r>
    </w:p>
    <w:p w14:paraId="7472854E" w14:textId="3CEC0A1A" w:rsidR="0076050A" w:rsidRPr="003733BA" w:rsidRDefault="0076050A" w:rsidP="003733BA">
      <w:pPr>
        <w:spacing w:line="480" w:lineRule="auto"/>
        <w:ind w:left="0" w:firstLine="0"/>
        <w:rPr>
          <w:rFonts w:asciiTheme="majorBidi" w:hAnsiTheme="majorBidi" w:cstheme="majorBidi"/>
        </w:rPr>
      </w:pPr>
    </w:p>
    <w:p w14:paraId="4E08269C" w14:textId="4BC3117D" w:rsidR="0034426E" w:rsidRPr="003733BA" w:rsidRDefault="0076050A" w:rsidP="003733BA">
      <w:pPr>
        <w:spacing w:line="480" w:lineRule="auto"/>
        <w:ind w:firstLine="0"/>
        <w:rPr>
          <w:rFonts w:asciiTheme="majorBidi" w:hAnsiTheme="majorBidi" w:cstheme="majorBidi"/>
        </w:rPr>
      </w:pPr>
      <w:r w:rsidRPr="003733BA">
        <w:rPr>
          <w:rFonts w:asciiTheme="majorBidi" w:hAnsiTheme="majorBidi" w:cstheme="majorBidi"/>
          <w:b/>
          <w:bCs/>
        </w:rPr>
        <w:t>Abstract:</w:t>
      </w:r>
      <w:r w:rsidRPr="003733BA">
        <w:rPr>
          <w:rFonts w:asciiTheme="majorBidi" w:hAnsiTheme="majorBidi" w:cstheme="majorBidi"/>
        </w:rPr>
        <w:t xml:space="preserve"> </w:t>
      </w:r>
      <w:r w:rsidR="0034426E" w:rsidRPr="003733BA">
        <w:rPr>
          <w:rFonts w:asciiTheme="majorBidi" w:hAnsiTheme="majorBidi" w:cstheme="majorBidi"/>
        </w:rPr>
        <w:t xml:space="preserve">It is often believed that today, sexism is not as prevalent as it once was in the previous decades. Despite that, feminism and feminist concepts such as beliefs surrounding gender roles are still a topic of debate in our contemporary society. This study investigates whether men and women have different attitudes towards gender roles using the Social Roles Questionnaire (SRQ). 36 valid responses were analyzed where 15 of them were female and 21 males. Our hypothesis was that female participants would have lower scores compared to male participants indicating more feminist attitudes. However, results showed no </w:t>
      </w:r>
      <w:r w:rsidR="001A1616" w:rsidRPr="003733BA">
        <w:rPr>
          <w:rFonts w:asciiTheme="majorBidi" w:hAnsiTheme="majorBidi" w:cstheme="majorBidi"/>
        </w:rPr>
        <w:t xml:space="preserve">statistically </w:t>
      </w:r>
      <w:r w:rsidR="0034426E" w:rsidRPr="003733BA">
        <w:rPr>
          <w:rFonts w:asciiTheme="majorBidi" w:hAnsiTheme="majorBidi" w:cstheme="majorBidi"/>
        </w:rPr>
        <w:t xml:space="preserve">significant difference in </w:t>
      </w:r>
      <w:r w:rsidR="00EF05F7" w:rsidRPr="003733BA">
        <w:rPr>
          <w:rFonts w:asciiTheme="majorBidi" w:hAnsiTheme="majorBidi" w:cstheme="majorBidi"/>
        </w:rPr>
        <w:t>the overall</w:t>
      </w:r>
      <w:r w:rsidR="0034426E" w:rsidRPr="003733BA">
        <w:rPr>
          <w:rFonts w:asciiTheme="majorBidi" w:hAnsiTheme="majorBidi" w:cstheme="majorBidi"/>
        </w:rPr>
        <w:t xml:space="preserve"> results</w:t>
      </w:r>
      <w:r w:rsidR="001A1616" w:rsidRPr="003733BA">
        <w:rPr>
          <w:rFonts w:asciiTheme="majorBidi" w:hAnsiTheme="majorBidi" w:cstheme="majorBidi"/>
        </w:rPr>
        <w:t>. T</w:t>
      </w:r>
      <w:r w:rsidR="00EF05F7" w:rsidRPr="003733BA">
        <w:rPr>
          <w:rFonts w:asciiTheme="majorBidi" w:hAnsiTheme="majorBidi" w:cstheme="majorBidi"/>
        </w:rPr>
        <w:t>h</w:t>
      </w:r>
      <w:r w:rsidR="001A1616" w:rsidRPr="003733BA">
        <w:rPr>
          <w:rFonts w:asciiTheme="majorBidi" w:hAnsiTheme="majorBidi" w:cstheme="majorBidi"/>
        </w:rPr>
        <w:t xml:space="preserve">e results are not </w:t>
      </w:r>
      <w:r w:rsidR="0074155B" w:rsidRPr="003733BA">
        <w:rPr>
          <w:rFonts w:asciiTheme="majorBidi" w:hAnsiTheme="majorBidi" w:cstheme="majorBidi"/>
        </w:rPr>
        <w:t>conclusive, however, d</w:t>
      </w:r>
      <w:r w:rsidR="00EF05F7" w:rsidRPr="003733BA">
        <w:rPr>
          <w:rFonts w:asciiTheme="majorBidi" w:hAnsiTheme="majorBidi" w:cstheme="majorBidi"/>
        </w:rPr>
        <w:t>ue to</w:t>
      </w:r>
      <w:r w:rsidR="0074155B" w:rsidRPr="003733BA">
        <w:rPr>
          <w:rFonts w:asciiTheme="majorBidi" w:hAnsiTheme="majorBidi" w:cstheme="majorBidi"/>
        </w:rPr>
        <w:t xml:space="preserve"> factors such as small sample size,</w:t>
      </w:r>
      <w:r w:rsidR="00EF05F7" w:rsidRPr="003733BA">
        <w:rPr>
          <w:rFonts w:asciiTheme="majorBidi" w:hAnsiTheme="majorBidi" w:cstheme="majorBidi"/>
        </w:rPr>
        <w:t xml:space="preserve"> individual differences</w:t>
      </w:r>
      <w:r w:rsidR="0074155B" w:rsidRPr="003733BA">
        <w:rPr>
          <w:rFonts w:asciiTheme="majorBidi" w:hAnsiTheme="majorBidi" w:cstheme="majorBidi"/>
        </w:rPr>
        <w:t xml:space="preserve">, </w:t>
      </w:r>
      <w:r w:rsidR="00EF05F7" w:rsidRPr="003733BA">
        <w:rPr>
          <w:rFonts w:asciiTheme="majorBidi" w:hAnsiTheme="majorBidi" w:cstheme="majorBidi"/>
        </w:rPr>
        <w:t>differences in age, educational background, and financial background</w:t>
      </w:r>
      <w:r w:rsidR="001A1616" w:rsidRPr="003733BA">
        <w:rPr>
          <w:rFonts w:asciiTheme="majorBidi" w:hAnsiTheme="majorBidi" w:cstheme="majorBidi"/>
        </w:rPr>
        <w:t xml:space="preserve"> where future studies </w:t>
      </w:r>
      <w:r w:rsidR="0074155B" w:rsidRPr="003733BA">
        <w:rPr>
          <w:rFonts w:asciiTheme="majorBidi" w:hAnsiTheme="majorBidi" w:cstheme="majorBidi"/>
        </w:rPr>
        <w:t>sh</w:t>
      </w:r>
      <w:r w:rsidR="001A1616" w:rsidRPr="003733BA">
        <w:rPr>
          <w:rFonts w:asciiTheme="majorBidi" w:hAnsiTheme="majorBidi" w:cstheme="majorBidi"/>
        </w:rPr>
        <w:t>ould account for these factors.</w:t>
      </w:r>
    </w:p>
    <w:p w14:paraId="57AFA72F" w14:textId="77777777" w:rsidR="00EF05F7" w:rsidRPr="003733BA" w:rsidRDefault="00EF05F7" w:rsidP="003733BA">
      <w:pPr>
        <w:spacing w:line="480" w:lineRule="auto"/>
        <w:rPr>
          <w:rFonts w:asciiTheme="majorBidi" w:hAnsiTheme="majorBidi" w:cstheme="majorBidi"/>
        </w:rPr>
      </w:pPr>
    </w:p>
    <w:p w14:paraId="07D83A44" w14:textId="5732026D" w:rsidR="00EF05F7" w:rsidRPr="003733BA" w:rsidRDefault="00EF05F7" w:rsidP="003733BA">
      <w:pPr>
        <w:pStyle w:val="ListParagraph"/>
        <w:numPr>
          <w:ilvl w:val="0"/>
          <w:numId w:val="2"/>
        </w:numPr>
        <w:spacing w:line="480" w:lineRule="auto"/>
        <w:rPr>
          <w:rFonts w:asciiTheme="majorBidi" w:hAnsiTheme="majorBidi" w:cstheme="majorBidi"/>
          <w:b/>
          <w:bCs/>
        </w:rPr>
      </w:pPr>
      <w:r w:rsidRPr="003733BA">
        <w:rPr>
          <w:rFonts w:asciiTheme="majorBidi" w:hAnsiTheme="majorBidi" w:cstheme="majorBidi"/>
          <w:b/>
          <w:bCs/>
        </w:rPr>
        <w:t>Introduction</w:t>
      </w:r>
    </w:p>
    <w:p w14:paraId="58B6F232" w14:textId="700FC6A8" w:rsidR="00EF05F7" w:rsidRPr="003733BA" w:rsidRDefault="00EF05F7" w:rsidP="003733BA">
      <w:pPr>
        <w:spacing w:line="480" w:lineRule="auto"/>
        <w:ind w:left="0"/>
        <w:rPr>
          <w:rFonts w:asciiTheme="majorBidi" w:hAnsiTheme="majorBidi" w:cstheme="majorBidi"/>
        </w:rPr>
      </w:pPr>
      <w:r w:rsidRPr="003733BA">
        <w:rPr>
          <w:rFonts w:asciiTheme="majorBidi" w:hAnsiTheme="majorBidi" w:cstheme="majorBidi"/>
        </w:rPr>
        <w:t xml:space="preserve">Feminism has seen great improvements in the past century, with many rights restored and freedoms gained. It is often claimed, especially by men, that women have all the rights they have currently, suggesting that feminism as an issue of the past. However, while women’s rights and quality of life </w:t>
      </w:r>
      <w:r w:rsidR="00886A52" w:rsidRPr="003733BA">
        <w:rPr>
          <w:rFonts w:asciiTheme="majorBidi" w:hAnsiTheme="majorBidi" w:cstheme="majorBidi"/>
        </w:rPr>
        <w:t xml:space="preserve">have </w:t>
      </w:r>
      <w:r w:rsidRPr="003733BA">
        <w:rPr>
          <w:rFonts w:asciiTheme="majorBidi" w:hAnsiTheme="majorBidi" w:cstheme="majorBidi"/>
        </w:rPr>
        <w:t>undoubtedly improved, values with rigid standards concerning the social roles of men and women are rampant in our current world</w:t>
      </w:r>
      <w:r w:rsidR="00274E2A" w:rsidRPr="003733BA">
        <w:rPr>
          <w:rFonts w:asciiTheme="majorBidi" w:hAnsiTheme="majorBidi" w:cstheme="majorBidi"/>
        </w:rPr>
        <w:t xml:space="preserve"> as</w:t>
      </w:r>
      <w:r w:rsidR="00891D2A" w:rsidRPr="003733BA">
        <w:rPr>
          <w:rFonts w:asciiTheme="majorBidi" w:hAnsiTheme="majorBidi" w:cstheme="majorBidi"/>
        </w:rPr>
        <w:t xml:space="preserve"> </w:t>
      </w:r>
      <w:r w:rsidR="00676489" w:rsidRPr="003733BA">
        <w:rPr>
          <w:rFonts w:asciiTheme="majorBidi" w:hAnsiTheme="majorBidi" w:cstheme="majorBidi"/>
        </w:rPr>
        <w:t>feminist progress is not proceeding very quickly</w:t>
      </w:r>
      <w:r w:rsidR="00891D2A" w:rsidRPr="003733BA">
        <w:rPr>
          <w:rFonts w:asciiTheme="majorBidi" w:hAnsiTheme="majorBidi" w:cstheme="majorBidi"/>
        </w:rPr>
        <w:t xml:space="preserve"> </w:t>
      </w:r>
      <w:r w:rsidR="00891D2A" w:rsidRPr="003733BA">
        <w:rPr>
          <w:rFonts w:asciiTheme="majorBidi" w:hAnsiTheme="majorBidi" w:cstheme="majorBidi"/>
        </w:rPr>
        <w:t>(Voznyuk et al., 2026</w:t>
      </w:r>
      <w:r w:rsidR="00B60D4A" w:rsidRPr="003733BA">
        <w:rPr>
          <w:rFonts w:asciiTheme="majorBidi" w:hAnsiTheme="majorBidi" w:cstheme="majorBidi"/>
        </w:rPr>
        <w:t xml:space="preserve">; </w:t>
      </w:r>
      <w:r w:rsidR="00B60D4A" w:rsidRPr="003733BA">
        <w:rPr>
          <w:rFonts w:asciiTheme="majorBidi" w:hAnsiTheme="majorBidi" w:cstheme="majorBidi"/>
        </w:rPr>
        <w:t>United Nations Women,</w:t>
      </w:r>
      <w:r w:rsidR="00B60D4A" w:rsidRPr="003733BA">
        <w:rPr>
          <w:rFonts w:asciiTheme="majorBidi" w:hAnsiTheme="majorBidi" w:cstheme="majorBidi"/>
        </w:rPr>
        <w:t xml:space="preserve"> 2025</w:t>
      </w:r>
      <w:r w:rsidR="00891D2A" w:rsidRPr="003733BA">
        <w:rPr>
          <w:rFonts w:asciiTheme="majorBidi" w:hAnsiTheme="majorBidi" w:cstheme="majorBidi"/>
        </w:rPr>
        <w:t>)</w:t>
      </w:r>
      <w:r w:rsidR="00891D2A" w:rsidRPr="003733BA">
        <w:rPr>
          <w:rFonts w:asciiTheme="majorBidi" w:hAnsiTheme="majorBidi" w:cstheme="majorBidi"/>
        </w:rPr>
        <w:t xml:space="preserve">. </w:t>
      </w:r>
      <w:r w:rsidR="00EB37B6" w:rsidRPr="003733BA">
        <w:rPr>
          <w:rFonts w:asciiTheme="majorBidi" w:hAnsiTheme="majorBidi" w:cstheme="majorBidi"/>
        </w:rPr>
        <w:t>S</w:t>
      </w:r>
      <w:r w:rsidR="00886A52" w:rsidRPr="003733BA">
        <w:rPr>
          <w:rFonts w:asciiTheme="majorBidi" w:hAnsiTheme="majorBidi" w:cstheme="majorBidi"/>
        </w:rPr>
        <w:t xml:space="preserve">ocial roles </w:t>
      </w:r>
      <w:r w:rsidR="00EB37B6" w:rsidRPr="003733BA">
        <w:rPr>
          <w:rFonts w:asciiTheme="majorBidi" w:hAnsiTheme="majorBidi" w:cstheme="majorBidi"/>
        </w:rPr>
        <w:t xml:space="preserve">affect </w:t>
      </w:r>
      <w:r w:rsidR="00266101" w:rsidRPr="003733BA">
        <w:rPr>
          <w:rFonts w:asciiTheme="majorBidi" w:hAnsiTheme="majorBidi" w:cstheme="majorBidi"/>
        </w:rPr>
        <w:t xml:space="preserve">various parts </w:t>
      </w:r>
      <w:r w:rsidR="000D7B6A" w:rsidRPr="003733BA">
        <w:rPr>
          <w:rFonts w:asciiTheme="majorBidi" w:hAnsiTheme="majorBidi" w:cstheme="majorBidi"/>
        </w:rPr>
        <w:t>of</w:t>
      </w:r>
      <w:r w:rsidR="00266101" w:rsidRPr="003733BA">
        <w:rPr>
          <w:rFonts w:asciiTheme="majorBidi" w:hAnsiTheme="majorBidi" w:cstheme="majorBidi"/>
        </w:rPr>
        <w:t xml:space="preserve"> women’s lives ranging from</w:t>
      </w:r>
      <w:r w:rsidR="00EB37B6" w:rsidRPr="003733BA">
        <w:rPr>
          <w:rFonts w:asciiTheme="majorBidi" w:hAnsiTheme="majorBidi" w:cstheme="majorBidi"/>
        </w:rPr>
        <w:t xml:space="preserve"> daily lives</w:t>
      </w:r>
      <w:r w:rsidR="000C5DDE" w:rsidRPr="003733BA">
        <w:rPr>
          <w:rFonts w:asciiTheme="majorBidi" w:hAnsiTheme="majorBidi" w:cstheme="majorBidi"/>
        </w:rPr>
        <w:t xml:space="preserve"> </w:t>
      </w:r>
      <w:r w:rsidR="000D7B6A" w:rsidRPr="003733BA">
        <w:rPr>
          <w:rFonts w:asciiTheme="majorBidi" w:hAnsiTheme="majorBidi" w:cstheme="majorBidi"/>
        </w:rPr>
        <w:t>to</w:t>
      </w:r>
      <w:r w:rsidR="000C5DDE" w:rsidRPr="003733BA">
        <w:rPr>
          <w:rFonts w:asciiTheme="majorBidi" w:hAnsiTheme="majorBidi" w:cstheme="majorBidi"/>
        </w:rPr>
        <w:t xml:space="preserve"> their job</w:t>
      </w:r>
      <w:r w:rsidR="000D7B6A" w:rsidRPr="003733BA">
        <w:rPr>
          <w:rFonts w:asciiTheme="majorBidi" w:hAnsiTheme="majorBidi" w:cstheme="majorBidi"/>
        </w:rPr>
        <w:t xml:space="preserve"> opportunities</w:t>
      </w:r>
      <w:r w:rsidR="00EB37B6" w:rsidRPr="003733BA">
        <w:rPr>
          <w:rFonts w:asciiTheme="majorBidi" w:hAnsiTheme="majorBidi" w:cstheme="majorBidi"/>
        </w:rPr>
        <w:t>,</w:t>
      </w:r>
      <w:r w:rsidR="00886A52" w:rsidRPr="003733BA">
        <w:rPr>
          <w:rFonts w:asciiTheme="majorBidi" w:hAnsiTheme="majorBidi" w:cstheme="majorBidi"/>
        </w:rPr>
        <w:t xml:space="preserve"> limit</w:t>
      </w:r>
      <w:r w:rsidR="00EB37B6" w:rsidRPr="003733BA">
        <w:rPr>
          <w:rFonts w:asciiTheme="majorBidi" w:hAnsiTheme="majorBidi" w:cstheme="majorBidi"/>
        </w:rPr>
        <w:t>ing</w:t>
      </w:r>
      <w:r w:rsidR="00886A52" w:rsidRPr="003733BA">
        <w:rPr>
          <w:rFonts w:asciiTheme="majorBidi" w:hAnsiTheme="majorBidi" w:cstheme="majorBidi"/>
        </w:rPr>
        <w:t xml:space="preserve"> </w:t>
      </w:r>
      <w:r w:rsidR="000D7B6A" w:rsidRPr="003733BA">
        <w:rPr>
          <w:rFonts w:asciiTheme="majorBidi" w:hAnsiTheme="majorBidi" w:cstheme="majorBidi"/>
        </w:rPr>
        <w:t xml:space="preserve">their </w:t>
      </w:r>
      <w:r w:rsidR="00886A52" w:rsidRPr="003733BA">
        <w:rPr>
          <w:rFonts w:asciiTheme="majorBidi" w:hAnsiTheme="majorBidi" w:cstheme="majorBidi"/>
        </w:rPr>
        <w:t>freedom and subject</w:t>
      </w:r>
      <w:r w:rsidR="00D96F26" w:rsidRPr="003733BA">
        <w:rPr>
          <w:rFonts w:asciiTheme="majorBidi" w:hAnsiTheme="majorBidi" w:cstheme="majorBidi"/>
        </w:rPr>
        <w:t>ing</w:t>
      </w:r>
      <w:r w:rsidR="00886A52" w:rsidRPr="003733BA">
        <w:rPr>
          <w:rFonts w:asciiTheme="majorBidi" w:hAnsiTheme="majorBidi" w:cstheme="majorBidi"/>
        </w:rPr>
        <w:t xml:space="preserve"> them to harsh judgements from their community</w:t>
      </w:r>
      <w:r w:rsidR="00F8175A" w:rsidRPr="003733BA">
        <w:rPr>
          <w:rFonts w:asciiTheme="majorBidi" w:hAnsiTheme="majorBidi" w:cstheme="majorBidi"/>
        </w:rPr>
        <w:t xml:space="preserve"> when those social roles are challenged</w:t>
      </w:r>
      <w:r w:rsidR="000C5DDE" w:rsidRPr="003733BA">
        <w:rPr>
          <w:rFonts w:asciiTheme="majorBidi" w:hAnsiTheme="majorBidi" w:cstheme="majorBidi"/>
        </w:rPr>
        <w:t xml:space="preserve"> </w:t>
      </w:r>
      <w:r w:rsidR="00905318" w:rsidRPr="003733BA">
        <w:rPr>
          <w:rFonts w:asciiTheme="majorBidi" w:hAnsiTheme="majorBidi" w:cstheme="majorBidi"/>
        </w:rPr>
        <w:t>(Douglas et al., 2026)</w:t>
      </w:r>
      <w:r w:rsidR="00886A52" w:rsidRPr="003733BA">
        <w:rPr>
          <w:rFonts w:asciiTheme="majorBidi" w:hAnsiTheme="majorBidi" w:cstheme="majorBidi"/>
        </w:rPr>
        <w:t>.</w:t>
      </w:r>
      <w:r w:rsidR="00254249" w:rsidRPr="003733BA">
        <w:rPr>
          <w:rFonts w:asciiTheme="majorBidi" w:hAnsiTheme="majorBidi" w:cstheme="majorBidi"/>
        </w:rPr>
        <w:t xml:space="preserve"> </w:t>
      </w:r>
      <w:r w:rsidR="00387DF7" w:rsidRPr="003733BA">
        <w:rPr>
          <w:rFonts w:asciiTheme="majorBidi" w:hAnsiTheme="majorBidi" w:cstheme="majorBidi"/>
        </w:rPr>
        <w:t xml:space="preserve">However, </w:t>
      </w:r>
      <w:r w:rsidR="001209FD" w:rsidRPr="003733BA">
        <w:rPr>
          <w:rFonts w:asciiTheme="majorBidi" w:hAnsiTheme="majorBidi" w:cstheme="majorBidi"/>
        </w:rPr>
        <w:t>social roles may affect men as well</w:t>
      </w:r>
      <w:r w:rsidR="001E1809" w:rsidRPr="003733BA">
        <w:rPr>
          <w:rFonts w:asciiTheme="majorBidi" w:hAnsiTheme="majorBidi" w:cstheme="majorBidi"/>
        </w:rPr>
        <w:t>. For example, if they wish to take on a hobby or</w:t>
      </w:r>
      <w:r w:rsidR="00387DF7" w:rsidRPr="003733BA">
        <w:rPr>
          <w:rFonts w:asciiTheme="majorBidi" w:hAnsiTheme="majorBidi" w:cstheme="majorBidi"/>
        </w:rPr>
        <w:t xml:space="preserve"> job deemed </w:t>
      </w:r>
      <w:r w:rsidR="001E1809" w:rsidRPr="003733BA">
        <w:rPr>
          <w:rFonts w:asciiTheme="majorBidi" w:hAnsiTheme="majorBidi" w:cstheme="majorBidi"/>
        </w:rPr>
        <w:t>as “</w:t>
      </w:r>
      <w:r w:rsidR="00387DF7" w:rsidRPr="003733BA">
        <w:rPr>
          <w:rFonts w:asciiTheme="majorBidi" w:hAnsiTheme="majorBidi" w:cstheme="majorBidi"/>
        </w:rPr>
        <w:t>feminine</w:t>
      </w:r>
      <w:r w:rsidR="001E1809" w:rsidRPr="003733BA">
        <w:rPr>
          <w:rFonts w:asciiTheme="majorBidi" w:hAnsiTheme="majorBidi" w:cstheme="majorBidi"/>
        </w:rPr>
        <w:t>” this</w:t>
      </w:r>
      <w:r w:rsidR="00387DF7" w:rsidRPr="003733BA">
        <w:rPr>
          <w:rFonts w:asciiTheme="majorBidi" w:hAnsiTheme="majorBidi" w:cstheme="majorBidi"/>
        </w:rPr>
        <w:t xml:space="preserve"> may </w:t>
      </w:r>
      <w:r w:rsidR="001209FD" w:rsidRPr="003733BA">
        <w:rPr>
          <w:rFonts w:asciiTheme="majorBidi" w:hAnsiTheme="majorBidi" w:cstheme="majorBidi"/>
        </w:rPr>
        <w:t>invite criticism</w:t>
      </w:r>
      <w:r w:rsidR="001E1809" w:rsidRPr="003733BA">
        <w:rPr>
          <w:rFonts w:asciiTheme="majorBidi" w:hAnsiTheme="majorBidi" w:cstheme="majorBidi"/>
        </w:rPr>
        <w:t xml:space="preserve"> as well</w:t>
      </w:r>
      <w:r w:rsidR="001209FD" w:rsidRPr="003733BA">
        <w:rPr>
          <w:rFonts w:asciiTheme="majorBidi" w:hAnsiTheme="majorBidi" w:cstheme="majorBidi"/>
        </w:rPr>
        <w:t xml:space="preserve">. </w:t>
      </w:r>
      <w:r w:rsidR="00886A52" w:rsidRPr="003733BA">
        <w:rPr>
          <w:rFonts w:asciiTheme="majorBidi" w:hAnsiTheme="majorBidi" w:cstheme="majorBidi"/>
        </w:rPr>
        <w:t xml:space="preserve">Hence, this study aims to explore </w:t>
      </w:r>
      <w:r w:rsidR="004A3B23" w:rsidRPr="003733BA">
        <w:rPr>
          <w:rFonts w:asciiTheme="majorBidi" w:hAnsiTheme="majorBidi" w:cstheme="majorBidi"/>
        </w:rPr>
        <w:t>the attitudes of</w:t>
      </w:r>
      <w:r w:rsidR="00886A52" w:rsidRPr="003733BA">
        <w:rPr>
          <w:rFonts w:asciiTheme="majorBidi" w:hAnsiTheme="majorBidi" w:cstheme="majorBidi"/>
        </w:rPr>
        <w:t xml:space="preserve"> women and men </w:t>
      </w:r>
      <w:r w:rsidR="004A3B23" w:rsidRPr="003733BA">
        <w:rPr>
          <w:rFonts w:asciiTheme="majorBidi" w:hAnsiTheme="majorBidi" w:cstheme="majorBidi"/>
        </w:rPr>
        <w:t>towards</w:t>
      </w:r>
      <w:r w:rsidR="00886A52" w:rsidRPr="003733BA">
        <w:rPr>
          <w:rFonts w:asciiTheme="majorBidi" w:hAnsiTheme="majorBidi" w:cstheme="majorBidi"/>
        </w:rPr>
        <w:t xml:space="preserve"> social roles</w:t>
      </w:r>
      <w:r w:rsidR="00FE6A96" w:rsidRPr="003733BA">
        <w:rPr>
          <w:rFonts w:asciiTheme="majorBidi" w:hAnsiTheme="majorBidi" w:cstheme="majorBidi"/>
        </w:rPr>
        <w:t xml:space="preserve"> and feminism</w:t>
      </w:r>
      <w:r w:rsidR="00886A52" w:rsidRPr="003733BA">
        <w:rPr>
          <w:rFonts w:asciiTheme="majorBidi" w:hAnsiTheme="majorBidi" w:cstheme="majorBidi"/>
        </w:rPr>
        <w:t xml:space="preserve">. </w:t>
      </w:r>
      <w:r w:rsidR="00D9169E" w:rsidRPr="003733BA">
        <w:rPr>
          <w:rFonts w:asciiTheme="majorBidi" w:hAnsiTheme="majorBidi" w:cstheme="majorBidi"/>
        </w:rPr>
        <w:t xml:space="preserve">Our hypothesis is that </w:t>
      </w:r>
      <w:r w:rsidR="00A8259B" w:rsidRPr="003733BA">
        <w:rPr>
          <w:rFonts w:asciiTheme="majorBidi" w:hAnsiTheme="majorBidi" w:cstheme="majorBidi"/>
        </w:rPr>
        <w:t>the scores of the female and male groups will be statistically significantly different.</w:t>
      </w:r>
    </w:p>
    <w:p w14:paraId="496C9460" w14:textId="44D38DB7" w:rsidR="005D658A" w:rsidRPr="003733BA" w:rsidRDefault="005D658A" w:rsidP="003733BA">
      <w:pPr>
        <w:spacing w:line="480" w:lineRule="auto"/>
        <w:ind w:left="0" w:firstLine="0"/>
        <w:rPr>
          <w:rFonts w:asciiTheme="majorBidi" w:hAnsiTheme="majorBidi" w:cstheme="majorBidi"/>
          <w:b/>
          <w:bCs/>
        </w:rPr>
      </w:pPr>
      <w:r w:rsidRPr="003733BA">
        <w:rPr>
          <w:rFonts w:asciiTheme="majorBidi" w:hAnsiTheme="majorBidi" w:cstheme="majorBidi"/>
          <w:b/>
          <w:bCs/>
        </w:rPr>
        <w:lastRenderedPageBreak/>
        <w:t>1.2 Literature review</w:t>
      </w:r>
    </w:p>
    <w:p w14:paraId="25D1A440" w14:textId="294210FC" w:rsidR="00CB6C7A" w:rsidRPr="003733BA" w:rsidRDefault="00917119" w:rsidP="003733BA">
      <w:pPr>
        <w:spacing w:line="480" w:lineRule="auto"/>
        <w:ind w:left="0"/>
        <w:rPr>
          <w:rFonts w:asciiTheme="majorBidi" w:hAnsiTheme="majorBidi" w:cstheme="majorBidi"/>
        </w:rPr>
      </w:pPr>
      <w:r w:rsidRPr="003733BA">
        <w:rPr>
          <w:rFonts w:asciiTheme="majorBidi" w:hAnsiTheme="majorBidi" w:cstheme="majorBidi"/>
        </w:rPr>
        <w:t xml:space="preserve">Feminism </w:t>
      </w:r>
      <w:r w:rsidR="00C605E1" w:rsidRPr="003733BA">
        <w:rPr>
          <w:rFonts w:asciiTheme="majorBidi" w:hAnsiTheme="majorBidi" w:cstheme="majorBidi"/>
        </w:rPr>
        <w:t xml:space="preserve">is an umbrella term which often </w:t>
      </w:r>
      <w:r w:rsidRPr="003733BA">
        <w:rPr>
          <w:rFonts w:asciiTheme="majorBidi" w:hAnsiTheme="majorBidi" w:cstheme="majorBidi"/>
        </w:rPr>
        <w:t>refers to the</w:t>
      </w:r>
      <w:r w:rsidR="00C605E1" w:rsidRPr="003733BA">
        <w:rPr>
          <w:rFonts w:asciiTheme="majorBidi" w:hAnsiTheme="majorBidi" w:cstheme="majorBidi"/>
        </w:rPr>
        <w:t xml:space="preserve"> </w:t>
      </w:r>
      <w:r w:rsidR="00314545" w:rsidRPr="003733BA">
        <w:rPr>
          <w:rFonts w:asciiTheme="majorBidi" w:hAnsiTheme="majorBidi" w:cstheme="majorBidi"/>
        </w:rPr>
        <w:t>movement aim</w:t>
      </w:r>
      <w:r w:rsidR="00C605E1" w:rsidRPr="003733BA">
        <w:rPr>
          <w:rFonts w:asciiTheme="majorBidi" w:hAnsiTheme="majorBidi" w:cstheme="majorBidi"/>
        </w:rPr>
        <w:t>ing</w:t>
      </w:r>
      <w:r w:rsidR="00314545" w:rsidRPr="003733BA">
        <w:rPr>
          <w:rFonts w:asciiTheme="majorBidi" w:hAnsiTheme="majorBidi" w:cstheme="majorBidi"/>
        </w:rPr>
        <w:t xml:space="preserve"> to liberate </w:t>
      </w:r>
      <w:r w:rsidR="00C605E1" w:rsidRPr="003733BA">
        <w:rPr>
          <w:rFonts w:asciiTheme="majorBidi" w:hAnsiTheme="majorBidi" w:cstheme="majorBidi"/>
        </w:rPr>
        <w:t xml:space="preserve">all </w:t>
      </w:r>
      <w:r w:rsidR="00314545" w:rsidRPr="003733BA">
        <w:rPr>
          <w:rFonts w:asciiTheme="majorBidi" w:hAnsiTheme="majorBidi" w:cstheme="majorBidi"/>
        </w:rPr>
        <w:t xml:space="preserve">women by gaining their full rights </w:t>
      </w:r>
      <w:r w:rsidR="00C35D80" w:rsidRPr="003733BA">
        <w:rPr>
          <w:rFonts w:asciiTheme="majorBidi" w:hAnsiTheme="majorBidi" w:cstheme="majorBidi"/>
        </w:rPr>
        <w:t xml:space="preserve">such as </w:t>
      </w:r>
      <w:r w:rsidR="00C605E1" w:rsidRPr="003733BA">
        <w:rPr>
          <w:rFonts w:asciiTheme="majorBidi" w:hAnsiTheme="majorBidi" w:cstheme="majorBidi"/>
        </w:rPr>
        <w:t xml:space="preserve">freedom of choice, </w:t>
      </w:r>
      <w:r w:rsidR="00C35D80" w:rsidRPr="003733BA">
        <w:rPr>
          <w:rFonts w:asciiTheme="majorBidi" w:hAnsiTheme="majorBidi" w:cstheme="majorBidi"/>
        </w:rPr>
        <w:t xml:space="preserve">equal ability to receive </w:t>
      </w:r>
      <w:r w:rsidR="00D93FA5" w:rsidRPr="003733BA">
        <w:rPr>
          <w:rFonts w:asciiTheme="majorBidi" w:hAnsiTheme="majorBidi" w:cstheme="majorBidi"/>
        </w:rPr>
        <w:t>education, economic and political representation, and</w:t>
      </w:r>
      <w:r w:rsidR="00C35D80" w:rsidRPr="003733BA">
        <w:rPr>
          <w:rFonts w:asciiTheme="majorBidi" w:hAnsiTheme="majorBidi" w:cstheme="majorBidi"/>
        </w:rPr>
        <w:t xml:space="preserve"> </w:t>
      </w:r>
      <w:r w:rsidR="003E339F" w:rsidRPr="003733BA">
        <w:rPr>
          <w:rFonts w:asciiTheme="majorBidi" w:hAnsiTheme="majorBidi" w:cstheme="majorBidi"/>
        </w:rPr>
        <w:t>dissipation of discriminatory</w:t>
      </w:r>
      <w:r w:rsidR="00E80171" w:rsidRPr="003733BA">
        <w:rPr>
          <w:rFonts w:asciiTheme="majorBidi" w:hAnsiTheme="majorBidi" w:cstheme="majorBidi"/>
        </w:rPr>
        <w:t xml:space="preserve">, unequal </w:t>
      </w:r>
      <w:r w:rsidR="003E339F" w:rsidRPr="003733BA">
        <w:rPr>
          <w:rFonts w:asciiTheme="majorBidi" w:hAnsiTheme="majorBidi" w:cstheme="majorBidi"/>
        </w:rPr>
        <w:t>social</w:t>
      </w:r>
      <w:r w:rsidR="00E80171" w:rsidRPr="003733BA">
        <w:rPr>
          <w:rFonts w:asciiTheme="majorBidi" w:hAnsiTheme="majorBidi" w:cstheme="majorBidi"/>
        </w:rPr>
        <w:t>/</w:t>
      </w:r>
      <w:r w:rsidR="003E339F" w:rsidRPr="003733BA">
        <w:rPr>
          <w:rFonts w:asciiTheme="majorBidi" w:hAnsiTheme="majorBidi" w:cstheme="majorBidi"/>
        </w:rPr>
        <w:t>gender roles</w:t>
      </w:r>
      <w:r w:rsidR="008D3E04" w:rsidRPr="003733BA">
        <w:rPr>
          <w:rFonts w:asciiTheme="majorBidi" w:hAnsiTheme="majorBidi" w:cstheme="majorBidi"/>
        </w:rPr>
        <w:t xml:space="preserve"> </w:t>
      </w:r>
      <w:r w:rsidR="008D3E04" w:rsidRPr="003733BA">
        <w:rPr>
          <w:rFonts w:asciiTheme="majorBidi" w:hAnsiTheme="majorBidi" w:cstheme="majorBidi"/>
        </w:rPr>
        <w:t>(Damanik et al., 2025)</w:t>
      </w:r>
      <w:r w:rsidR="003E339F" w:rsidRPr="003733BA">
        <w:rPr>
          <w:rFonts w:asciiTheme="majorBidi" w:hAnsiTheme="majorBidi" w:cstheme="majorBidi"/>
        </w:rPr>
        <w:t xml:space="preserve">. </w:t>
      </w:r>
      <w:r w:rsidR="00B14C37" w:rsidRPr="003733BA">
        <w:rPr>
          <w:rFonts w:asciiTheme="majorBidi" w:hAnsiTheme="majorBidi" w:cstheme="majorBidi"/>
        </w:rPr>
        <w:t xml:space="preserve">According to Malinowska (2020), feminism came in waves, the first being in the 1800s and the second in the late 1960s, lasting till the early 1980s, where the second wave questioned the gendered social roles. </w:t>
      </w:r>
      <w:r w:rsidR="00326A93" w:rsidRPr="003733BA">
        <w:rPr>
          <w:rFonts w:asciiTheme="majorBidi" w:hAnsiTheme="majorBidi" w:cstheme="majorBidi"/>
        </w:rPr>
        <w:t xml:space="preserve">Social or gender roles </w:t>
      </w:r>
      <w:r w:rsidR="002D537E" w:rsidRPr="003733BA">
        <w:rPr>
          <w:rFonts w:asciiTheme="majorBidi" w:hAnsiTheme="majorBidi" w:cstheme="majorBidi"/>
        </w:rPr>
        <w:t xml:space="preserve">affect </w:t>
      </w:r>
      <w:r w:rsidR="00326A93" w:rsidRPr="003733BA">
        <w:rPr>
          <w:rFonts w:asciiTheme="majorBidi" w:hAnsiTheme="majorBidi" w:cstheme="majorBidi"/>
        </w:rPr>
        <w:t xml:space="preserve">people’s daily life </w:t>
      </w:r>
      <w:r w:rsidR="002D537E" w:rsidRPr="003733BA">
        <w:rPr>
          <w:rFonts w:asciiTheme="majorBidi" w:hAnsiTheme="majorBidi" w:cstheme="majorBidi"/>
        </w:rPr>
        <w:t xml:space="preserve">in various ways such as their free time and parental responsibilities </w:t>
      </w:r>
      <w:r w:rsidR="002D537E" w:rsidRPr="003733BA">
        <w:rPr>
          <w:rFonts w:asciiTheme="majorBidi" w:hAnsiTheme="majorBidi" w:cstheme="majorBidi"/>
        </w:rPr>
        <w:t>(Douglas et al., 2026)</w:t>
      </w:r>
      <w:r w:rsidR="002D537E" w:rsidRPr="003733BA">
        <w:rPr>
          <w:rFonts w:asciiTheme="majorBidi" w:hAnsiTheme="majorBidi" w:cstheme="majorBidi"/>
        </w:rPr>
        <w:t>.</w:t>
      </w:r>
      <w:r w:rsidR="00670DC3" w:rsidRPr="003733BA">
        <w:rPr>
          <w:rFonts w:asciiTheme="majorBidi" w:hAnsiTheme="majorBidi" w:cstheme="majorBidi"/>
        </w:rPr>
        <w:t xml:space="preserve"> </w:t>
      </w:r>
      <w:r w:rsidR="005A6F01" w:rsidRPr="003733BA">
        <w:rPr>
          <w:rFonts w:asciiTheme="majorBidi" w:hAnsiTheme="majorBidi" w:cstheme="majorBidi"/>
        </w:rPr>
        <w:t>Furthermor</w:t>
      </w:r>
      <w:r w:rsidR="000052DA" w:rsidRPr="003733BA">
        <w:rPr>
          <w:rFonts w:asciiTheme="majorBidi" w:hAnsiTheme="majorBidi" w:cstheme="majorBidi"/>
        </w:rPr>
        <w:t>e,</w:t>
      </w:r>
      <w:r w:rsidR="00171369" w:rsidRPr="003733BA">
        <w:rPr>
          <w:rFonts w:asciiTheme="majorBidi" w:hAnsiTheme="majorBidi" w:cstheme="majorBidi"/>
        </w:rPr>
        <w:t xml:space="preserve"> </w:t>
      </w:r>
      <w:r w:rsidR="00C72063" w:rsidRPr="003733BA">
        <w:rPr>
          <w:rFonts w:asciiTheme="majorBidi" w:hAnsiTheme="majorBidi" w:cstheme="majorBidi"/>
        </w:rPr>
        <w:t xml:space="preserve">social roles are </w:t>
      </w:r>
      <w:r w:rsidR="004B17B9" w:rsidRPr="003733BA">
        <w:rPr>
          <w:rFonts w:asciiTheme="majorBidi" w:hAnsiTheme="majorBidi" w:cstheme="majorBidi"/>
        </w:rPr>
        <w:t>pillars of</w:t>
      </w:r>
      <w:r w:rsidR="00900EB0" w:rsidRPr="003733BA">
        <w:rPr>
          <w:rFonts w:asciiTheme="majorBidi" w:hAnsiTheme="majorBidi" w:cstheme="majorBidi"/>
        </w:rPr>
        <w:t xml:space="preserve"> </w:t>
      </w:r>
      <w:r w:rsidR="00900EB0" w:rsidRPr="003733BA">
        <w:rPr>
          <w:rFonts w:asciiTheme="majorBidi" w:hAnsiTheme="majorBidi" w:cstheme="majorBidi"/>
        </w:rPr>
        <w:t>benevolent sexism</w:t>
      </w:r>
      <w:r w:rsidR="00900EB0" w:rsidRPr="003733BA">
        <w:rPr>
          <w:rFonts w:asciiTheme="majorBidi" w:hAnsiTheme="majorBidi" w:cstheme="majorBidi"/>
        </w:rPr>
        <w:t>, where</w:t>
      </w:r>
      <w:r w:rsidR="000052DA" w:rsidRPr="003733BA">
        <w:rPr>
          <w:rFonts w:asciiTheme="majorBidi" w:hAnsiTheme="majorBidi" w:cstheme="majorBidi"/>
        </w:rPr>
        <w:t xml:space="preserve"> </w:t>
      </w:r>
      <w:r w:rsidR="004B17B9" w:rsidRPr="003733BA">
        <w:rPr>
          <w:rFonts w:asciiTheme="majorBidi" w:hAnsiTheme="majorBidi" w:cstheme="majorBidi"/>
        </w:rPr>
        <w:t xml:space="preserve">it </w:t>
      </w:r>
      <w:r w:rsidR="00781911" w:rsidRPr="003733BA">
        <w:rPr>
          <w:rFonts w:asciiTheme="majorBidi" w:hAnsiTheme="majorBidi" w:cstheme="majorBidi"/>
        </w:rPr>
        <w:t>pertains</w:t>
      </w:r>
      <w:r w:rsidR="004B17B9" w:rsidRPr="003733BA">
        <w:rPr>
          <w:rFonts w:asciiTheme="majorBidi" w:hAnsiTheme="majorBidi" w:cstheme="majorBidi"/>
        </w:rPr>
        <w:t xml:space="preserve"> </w:t>
      </w:r>
      <w:r w:rsidR="00084902" w:rsidRPr="003733BA">
        <w:rPr>
          <w:rFonts w:asciiTheme="majorBidi" w:hAnsiTheme="majorBidi" w:cstheme="majorBidi"/>
        </w:rPr>
        <w:t xml:space="preserve">viewing </w:t>
      </w:r>
      <w:r w:rsidR="00614998" w:rsidRPr="003733BA">
        <w:rPr>
          <w:rFonts w:asciiTheme="majorBidi" w:hAnsiTheme="majorBidi" w:cstheme="majorBidi"/>
        </w:rPr>
        <w:t xml:space="preserve">women who </w:t>
      </w:r>
      <w:r w:rsidR="00B07EA3" w:rsidRPr="003733BA">
        <w:rPr>
          <w:rFonts w:asciiTheme="majorBidi" w:hAnsiTheme="majorBidi" w:cstheme="majorBidi"/>
        </w:rPr>
        <w:t>fit</w:t>
      </w:r>
      <w:r w:rsidR="00614998" w:rsidRPr="003733BA">
        <w:rPr>
          <w:rFonts w:asciiTheme="majorBidi" w:hAnsiTheme="majorBidi" w:cstheme="majorBidi"/>
        </w:rPr>
        <w:t xml:space="preserve"> </w:t>
      </w:r>
      <w:r w:rsidR="00B07EA3" w:rsidRPr="003733BA">
        <w:rPr>
          <w:rFonts w:asciiTheme="majorBidi" w:hAnsiTheme="majorBidi" w:cstheme="majorBidi"/>
        </w:rPr>
        <w:t>in</w:t>
      </w:r>
      <w:r w:rsidR="00614998" w:rsidRPr="003733BA">
        <w:rPr>
          <w:rFonts w:asciiTheme="majorBidi" w:hAnsiTheme="majorBidi" w:cstheme="majorBidi"/>
        </w:rPr>
        <w:t>to traditional gender roles</w:t>
      </w:r>
      <w:r w:rsidR="00781911" w:rsidRPr="003733BA">
        <w:rPr>
          <w:rFonts w:asciiTheme="majorBidi" w:hAnsiTheme="majorBidi" w:cstheme="majorBidi"/>
        </w:rPr>
        <w:t xml:space="preserve"> </w:t>
      </w:r>
      <w:r w:rsidR="00670DC3" w:rsidRPr="003733BA">
        <w:rPr>
          <w:rFonts w:asciiTheme="majorBidi" w:hAnsiTheme="majorBidi" w:cstheme="majorBidi"/>
        </w:rPr>
        <w:t>as</w:t>
      </w:r>
      <w:r w:rsidR="00781911" w:rsidRPr="003733BA">
        <w:rPr>
          <w:rFonts w:asciiTheme="majorBidi" w:hAnsiTheme="majorBidi" w:cstheme="majorBidi"/>
        </w:rPr>
        <w:t xml:space="preserve"> the ideal</w:t>
      </w:r>
      <w:r w:rsidR="00E77013" w:rsidRPr="003733BA">
        <w:rPr>
          <w:rFonts w:asciiTheme="majorBidi" w:hAnsiTheme="majorBidi" w:cstheme="majorBidi"/>
        </w:rPr>
        <w:t>,</w:t>
      </w:r>
      <w:r w:rsidR="00614998" w:rsidRPr="003733BA">
        <w:rPr>
          <w:rFonts w:asciiTheme="majorBidi" w:hAnsiTheme="majorBidi" w:cstheme="majorBidi"/>
        </w:rPr>
        <w:t xml:space="preserve"> </w:t>
      </w:r>
      <w:r w:rsidR="00C64652" w:rsidRPr="003733BA">
        <w:rPr>
          <w:rFonts w:asciiTheme="majorBidi" w:hAnsiTheme="majorBidi" w:cstheme="majorBidi"/>
        </w:rPr>
        <w:t xml:space="preserve">encouraging unequally divided </w:t>
      </w:r>
      <w:r w:rsidR="00556C85" w:rsidRPr="003733BA">
        <w:rPr>
          <w:rFonts w:asciiTheme="majorBidi" w:hAnsiTheme="majorBidi" w:cstheme="majorBidi"/>
        </w:rPr>
        <w:t xml:space="preserve">domestic </w:t>
      </w:r>
      <w:r w:rsidR="00D073B0" w:rsidRPr="003733BA">
        <w:rPr>
          <w:rFonts w:asciiTheme="majorBidi" w:hAnsiTheme="majorBidi" w:cstheme="majorBidi"/>
        </w:rPr>
        <w:t>labor</w:t>
      </w:r>
      <w:r w:rsidR="00AA7F08" w:rsidRPr="003733BA">
        <w:rPr>
          <w:rFonts w:asciiTheme="majorBidi" w:hAnsiTheme="majorBidi" w:cstheme="majorBidi"/>
        </w:rPr>
        <w:t xml:space="preserve"> </w:t>
      </w:r>
      <w:r w:rsidR="00E37C34" w:rsidRPr="003733BA">
        <w:rPr>
          <w:rFonts w:asciiTheme="majorBidi" w:hAnsiTheme="majorBidi" w:cstheme="majorBidi"/>
        </w:rPr>
        <w:t xml:space="preserve">which </w:t>
      </w:r>
      <w:r w:rsidR="006D0C4E" w:rsidRPr="003733BA">
        <w:rPr>
          <w:rFonts w:asciiTheme="majorBidi" w:hAnsiTheme="majorBidi" w:cstheme="majorBidi"/>
        </w:rPr>
        <w:t>encourages</w:t>
      </w:r>
      <w:r w:rsidR="00D073B0" w:rsidRPr="003733BA">
        <w:rPr>
          <w:rFonts w:asciiTheme="majorBidi" w:hAnsiTheme="majorBidi" w:cstheme="majorBidi"/>
        </w:rPr>
        <w:t xml:space="preserve"> </w:t>
      </w:r>
      <w:r w:rsidR="00614998" w:rsidRPr="003733BA">
        <w:rPr>
          <w:rFonts w:asciiTheme="majorBidi" w:hAnsiTheme="majorBidi" w:cstheme="majorBidi"/>
        </w:rPr>
        <w:t>gender inequalit</w:t>
      </w:r>
      <w:r w:rsidR="001146FB" w:rsidRPr="003733BA">
        <w:rPr>
          <w:rFonts w:asciiTheme="majorBidi" w:hAnsiTheme="majorBidi" w:cstheme="majorBidi"/>
        </w:rPr>
        <w:t>y</w:t>
      </w:r>
      <w:r w:rsidR="00E37C34" w:rsidRPr="003733BA">
        <w:rPr>
          <w:rFonts w:asciiTheme="majorBidi" w:hAnsiTheme="majorBidi" w:cstheme="majorBidi"/>
        </w:rPr>
        <w:t xml:space="preserve">, </w:t>
      </w:r>
      <w:r w:rsidR="0086199D" w:rsidRPr="003733BA">
        <w:rPr>
          <w:rFonts w:asciiTheme="majorBidi" w:hAnsiTheme="majorBidi" w:cstheme="majorBidi"/>
        </w:rPr>
        <w:t>limiting</w:t>
      </w:r>
      <w:r w:rsidR="00614998" w:rsidRPr="003733BA">
        <w:rPr>
          <w:rFonts w:asciiTheme="majorBidi" w:hAnsiTheme="majorBidi" w:cstheme="majorBidi"/>
        </w:rPr>
        <w:t xml:space="preserve"> career </w:t>
      </w:r>
      <w:r w:rsidR="00D073B0" w:rsidRPr="003733BA">
        <w:rPr>
          <w:rFonts w:asciiTheme="majorBidi" w:hAnsiTheme="majorBidi" w:cstheme="majorBidi"/>
        </w:rPr>
        <w:t xml:space="preserve">goals </w:t>
      </w:r>
      <w:r w:rsidR="00614998" w:rsidRPr="003733BA">
        <w:rPr>
          <w:rFonts w:asciiTheme="majorBidi" w:hAnsiTheme="majorBidi" w:cstheme="majorBidi"/>
        </w:rPr>
        <w:t>and progression</w:t>
      </w:r>
      <w:r w:rsidR="00D073B0" w:rsidRPr="003733BA">
        <w:rPr>
          <w:rFonts w:asciiTheme="majorBidi" w:hAnsiTheme="majorBidi" w:cstheme="majorBidi"/>
        </w:rPr>
        <w:t xml:space="preserve"> of women</w:t>
      </w:r>
      <w:r w:rsidR="00614998" w:rsidRPr="003733BA">
        <w:rPr>
          <w:rFonts w:asciiTheme="majorBidi" w:hAnsiTheme="majorBidi" w:cstheme="majorBidi"/>
        </w:rPr>
        <w:t xml:space="preserve">, and restricting </w:t>
      </w:r>
      <w:r w:rsidR="00D073B0" w:rsidRPr="003733BA">
        <w:rPr>
          <w:rFonts w:asciiTheme="majorBidi" w:hAnsiTheme="majorBidi" w:cstheme="majorBidi"/>
        </w:rPr>
        <w:t xml:space="preserve">their ability to participate in to </w:t>
      </w:r>
      <w:r w:rsidR="00614998" w:rsidRPr="003733BA">
        <w:rPr>
          <w:rFonts w:asciiTheme="majorBidi" w:hAnsiTheme="majorBidi" w:cstheme="majorBidi"/>
        </w:rPr>
        <w:t xml:space="preserve">economic and political </w:t>
      </w:r>
      <w:r w:rsidR="00D073B0" w:rsidRPr="003733BA">
        <w:rPr>
          <w:rFonts w:asciiTheme="majorBidi" w:hAnsiTheme="majorBidi" w:cstheme="majorBidi"/>
        </w:rPr>
        <w:t>matters</w:t>
      </w:r>
      <w:r w:rsidR="00614998" w:rsidRPr="003733BA">
        <w:rPr>
          <w:rFonts w:asciiTheme="majorBidi" w:hAnsiTheme="majorBidi" w:cstheme="majorBidi"/>
        </w:rPr>
        <w:t xml:space="preserve"> (</w:t>
      </w:r>
      <w:r w:rsidR="00FE64CA" w:rsidRPr="003733BA">
        <w:rPr>
          <w:rFonts w:asciiTheme="majorBidi" w:hAnsiTheme="majorBidi" w:cstheme="majorBidi"/>
        </w:rPr>
        <w:t>Voznyuk et al., 2026</w:t>
      </w:r>
      <w:r w:rsidR="00FE64CA" w:rsidRPr="003733BA">
        <w:rPr>
          <w:rFonts w:asciiTheme="majorBidi" w:hAnsiTheme="majorBidi" w:cstheme="majorBidi"/>
        </w:rPr>
        <w:t xml:space="preserve">; </w:t>
      </w:r>
      <w:r w:rsidR="00614998" w:rsidRPr="003733BA">
        <w:rPr>
          <w:rFonts w:asciiTheme="majorBidi" w:hAnsiTheme="majorBidi" w:cstheme="majorBidi"/>
        </w:rPr>
        <w:t>Bareket &amp; Fiske, </w:t>
      </w:r>
      <w:hyperlink r:id="rId8" w:anchor="ref-CR2" w:tooltip="Bareket, O., &amp; Fiske, S. T. (2023). A systematic review of the ambivalent sexism literature: Hostile sexism protects men’s power; benevolent sexism guards traditional gender roles. Psychological Bulletin, 149(11–12), 637–698. &#10;                  https://doi.org/10.1037/bul0000400&#10;                  &#10;                " w:history="1">
        <w:r w:rsidR="00614998" w:rsidRPr="003733BA">
          <w:rPr>
            <w:rStyle w:val="Hyperlink"/>
            <w:rFonts w:asciiTheme="majorBidi" w:hAnsiTheme="majorBidi" w:cstheme="majorBidi"/>
          </w:rPr>
          <w:t>2023</w:t>
        </w:r>
      </w:hyperlink>
      <w:r w:rsidR="00614998" w:rsidRPr="003733BA">
        <w:rPr>
          <w:rFonts w:asciiTheme="majorBidi" w:hAnsiTheme="majorBidi" w:cstheme="majorBidi"/>
        </w:rPr>
        <w:t>; Barreto &amp; Doyle, </w:t>
      </w:r>
      <w:hyperlink r:id="rId9" w:anchor="ref-CR5" w:tooltip="Barreto, M., &amp; Doyle, D. M. (2023). Benevolent and hostile sexism in a shifting global context. Nature Reviews Psychology, 2(2), 98–111. &#10;                  https://doi.org/10.1038/s44159-022-00136-x&#10;                  &#10;                " w:history="1">
        <w:r w:rsidR="00614998" w:rsidRPr="003733BA">
          <w:rPr>
            <w:rStyle w:val="Hyperlink"/>
            <w:rFonts w:asciiTheme="majorBidi" w:hAnsiTheme="majorBidi" w:cstheme="majorBidi"/>
          </w:rPr>
          <w:t>2023</w:t>
        </w:r>
      </w:hyperlink>
      <w:r w:rsidR="00614998" w:rsidRPr="003733BA">
        <w:rPr>
          <w:rFonts w:asciiTheme="majorBidi" w:hAnsiTheme="majorBidi" w:cstheme="majorBidi"/>
        </w:rPr>
        <w:t>; Zawisza et al., </w:t>
      </w:r>
      <w:hyperlink r:id="rId10" w:anchor="ref-CR72" w:tooltip="Zawisza, M., Kosakowska-Berezecka, N., Glick, P., Olech, M., Besta, T., Jurek, P., Sobiecki, J., Best, D. L., Bosson, J. K., Vandello, J. A., Safdar, S., Włodarczyk, A., &amp; Żadkowska, M. (2025). Worse for women, bad for all: 62-nation study confirms and extends ambivalent sexism principles to reveal greater social dysfunction in sexist nations. Social Psychological &amp; Personality Science, 16(8), 866–883. &#10;                  https://doi.org/10.1177/19485506241302882&#10;                  &#10;                " w:history="1">
        <w:r w:rsidR="00614998" w:rsidRPr="003733BA">
          <w:rPr>
            <w:rStyle w:val="Hyperlink"/>
            <w:rFonts w:asciiTheme="majorBidi" w:hAnsiTheme="majorBidi" w:cstheme="majorBidi"/>
          </w:rPr>
          <w:t>2025</w:t>
        </w:r>
      </w:hyperlink>
      <w:r w:rsidR="00614998" w:rsidRPr="003733BA">
        <w:rPr>
          <w:rFonts w:asciiTheme="majorBidi" w:hAnsiTheme="majorBidi" w:cstheme="majorBidi"/>
        </w:rPr>
        <w:t>).</w:t>
      </w:r>
    </w:p>
    <w:p w14:paraId="5F70DD09" w14:textId="77777777" w:rsidR="005D658A" w:rsidRPr="003733BA" w:rsidRDefault="005D658A" w:rsidP="003733BA">
      <w:pPr>
        <w:spacing w:line="480" w:lineRule="auto"/>
        <w:ind w:left="0"/>
        <w:rPr>
          <w:rFonts w:asciiTheme="majorBidi" w:hAnsiTheme="majorBidi" w:cstheme="majorBidi"/>
        </w:rPr>
      </w:pPr>
    </w:p>
    <w:p w14:paraId="1D58F14B" w14:textId="7EEB4C57" w:rsidR="00886A52" w:rsidRPr="003733BA" w:rsidRDefault="00886A52" w:rsidP="003733BA">
      <w:pPr>
        <w:spacing w:line="480" w:lineRule="auto"/>
        <w:ind w:left="0" w:firstLine="0"/>
        <w:rPr>
          <w:rFonts w:asciiTheme="majorBidi" w:hAnsiTheme="majorBidi" w:cstheme="majorBidi"/>
          <w:b/>
          <w:bCs/>
        </w:rPr>
      </w:pPr>
      <w:r w:rsidRPr="003733BA">
        <w:rPr>
          <w:rFonts w:asciiTheme="majorBidi" w:hAnsiTheme="majorBidi" w:cstheme="majorBidi"/>
          <w:b/>
          <w:bCs/>
        </w:rPr>
        <w:t>2.0 Methods</w:t>
      </w:r>
    </w:p>
    <w:p w14:paraId="08DFCE43" w14:textId="16742A2A" w:rsidR="00A44E22" w:rsidRPr="003733BA" w:rsidRDefault="00F708DB" w:rsidP="003733BA">
      <w:pPr>
        <w:spacing w:line="480" w:lineRule="auto"/>
        <w:ind w:left="0"/>
        <w:rPr>
          <w:rFonts w:asciiTheme="majorBidi" w:hAnsiTheme="majorBidi" w:cstheme="majorBidi"/>
        </w:rPr>
      </w:pPr>
      <w:r w:rsidRPr="003733BA">
        <w:rPr>
          <w:rFonts w:asciiTheme="majorBidi" w:hAnsiTheme="majorBidi" w:cstheme="majorBidi"/>
        </w:rPr>
        <w:t xml:space="preserve">This section </w:t>
      </w:r>
      <w:r w:rsidR="007C0349" w:rsidRPr="003733BA">
        <w:rPr>
          <w:rFonts w:asciiTheme="majorBidi" w:hAnsiTheme="majorBidi" w:cstheme="majorBidi"/>
        </w:rPr>
        <w:t>discusses</w:t>
      </w:r>
      <w:r w:rsidR="00820193" w:rsidRPr="003733BA">
        <w:rPr>
          <w:rFonts w:asciiTheme="majorBidi" w:hAnsiTheme="majorBidi" w:cstheme="majorBidi"/>
        </w:rPr>
        <w:t xml:space="preserve"> all the </w:t>
      </w:r>
      <w:r w:rsidR="007C0349" w:rsidRPr="003733BA">
        <w:rPr>
          <w:rFonts w:asciiTheme="majorBidi" w:hAnsiTheme="majorBidi" w:cstheme="majorBidi"/>
        </w:rPr>
        <w:t>details</w:t>
      </w:r>
      <w:r w:rsidR="00820193" w:rsidRPr="003733BA">
        <w:rPr>
          <w:rFonts w:asciiTheme="majorBidi" w:hAnsiTheme="majorBidi" w:cstheme="majorBidi"/>
        </w:rPr>
        <w:t xml:space="preserve"> and procedures</w:t>
      </w:r>
      <w:r w:rsidR="007C0349" w:rsidRPr="003733BA">
        <w:rPr>
          <w:rFonts w:asciiTheme="majorBidi" w:hAnsiTheme="majorBidi" w:cstheme="majorBidi"/>
        </w:rPr>
        <w:t xml:space="preserve"> of how the study was conducted and analyzed</w:t>
      </w:r>
      <w:r w:rsidR="00A013C9" w:rsidRPr="003733BA">
        <w:rPr>
          <w:rFonts w:asciiTheme="majorBidi" w:hAnsiTheme="majorBidi" w:cstheme="majorBidi"/>
        </w:rPr>
        <w:t>.</w:t>
      </w:r>
    </w:p>
    <w:p w14:paraId="7F0F65AA" w14:textId="77777777" w:rsidR="00C30D19" w:rsidRPr="003733BA" w:rsidRDefault="00C30D19" w:rsidP="003733BA">
      <w:pPr>
        <w:spacing w:line="480" w:lineRule="auto"/>
        <w:ind w:left="0" w:firstLine="0"/>
        <w:rPr>
          <w:rFonts w:asciiTheme="majorBidi" w:hAnsiTheme="majorBidi" w:cstheme="majorBidi"/>
          <w:b/>
          <w:bCs/>
        </w:rPr>
      </w:pPr>
      <w:r w:rsidRPr="003733BA">
        <w:rPr>
          <w:rFonts w:asciiTheme="majorBidi" w:hAnsiTheme="majorBidi" w:cstheme="majorBidi"/>
          <w:b/>
          <w:bCs/>
        </w:rPr>
        <w:t>2.1 Participants</w:t>
      </w:r>
    </w:p>
    <w:p w14:paraId="27390883" w14:textId="3A080D8F" w:rsidR="00B746F3" w:rsidRPr="003733BA" w:rsidRDefault="00C30D19" w:rsidP="003733BA">
      <w:pPr>
        <w:spacing w:line="480" w:lineRule="auto"/>
        <w:ind w:left="0"/>
        <w:rPr>
          <w:rFonts w:asciiTheme="majorBidi" w:hAnsiTheme="majorBidi" w:cstheme="majorBidi"/>
        </w:rPr>
      </w:pPr>
      <w:r w:rsidRPr="003733BA">
        <w:rPr>
          <w:rFonts w:asciiTheme="majorBidi" w:hAnsiTheme="majorBidi" w:cstheme="majorBidi"/>
        </w:rPr>
        <w:t xml:space="preserve">The participants consisted of 21 men and 15 women aged 18-30 years, who were recruited through random convenience sampling. In the female group, most participants were between the ages of 18-22, while in the male group, they were mostly aged 27-30. 36 participants were deemed as a suitable number due to difficulty in recruitment and ease of result analysis. The ages 18-30 were chosen as they represent the adults of generation Z according to McCrindle’s Generations. Ages older than 30 years and younger than 18 years were excluded to reduce the effect of age and generational differences on the attitudes towards feminism amongst men and women (McCrindle, 2021). </w:t>
      </w:r>
    </w:p>
    <w:p w14:paraId="0CAC6473" w14:textId="77777777" w:rsidR="00806F68" w:rsidRPr="003733BA" w:rsidRDefault="00806F68" w:rsidP="003733BA">
      <w:pPr>
        <w:spacing w:line="480" w:lineRule="auto"/>
        <w:ind w:left="0"/>
        <w:rPr>
          <w:rFonts w:asciiTheme="majorBidi" w:hAnsiTheme="majorBidi" w:cstheme="majorBidi"/>
        </w:rPr>
      </w:pPr>
    </w:p>
    <w:p w14:paraId="025FDFA1" w14:textId="4527F4DE" w:rsidR="006919A1" w:rsidRPr="003733BA" w:rsidRDefault="006919A1" w:rsidP="003733BA">
      <w:pPr>
        <w:spacing w:line="480" w:lineRule="auto"/>
        <w:ind w:left="0" w:firstLine="0"/>
        <w:rPr>
          <w:rFonts w:asciiTheme="majorBidi" w:hAnsiTheme="majorBidi" w:cstheme="majorBidi"/>
          <w:b/>
          <w:bCs/>
        </w:rPr>
      </w:pPr>
      <w:r w:rsidRPr="003733BA">
        <w:rPr>
          <w:rFonts w:asciiTheme="majorBidi" w:hAnsiTheme="majorBidi" w:cstheme="majorBidi"/>
          <w:b/>
          <w:bCs/>
        </w:rPr>
        <w:lastRenderedPageBreak/>
        <w:t>2.</w:t>
      </w:r>
      <w:r w:rsidR="00C30D19" w:rsidRPr="003733BA">
        <w:rPr>
          <w:rFonts w:asciiTheme="majorBidi" w:hAnsiTheme="majorBidi" w:cstheme="majorBidi"/>
          <w:b/>
          <w:bCs/>
        </w:rPr>
        <w:t>2</w:t>
      </w:r>
      <w:r w:rsidRPr="003733BA">
        <w:rPr>
          <w:rFonts w:asciiTheme="majorBidi" w:hAnsiTheme="majorBidi" w:cstheme="majorBidi"/>
          <w:b/>
          <w:bCs/>
        </w:rPr>
        <w:t xml:space="preserve"> Design</w:t>
      </w:r>
    </w:p>
    <w:p w14:paraId="06B0F0E8" w14:textId="545FC8D3" w:rsidR="00156C04" w:rsidRPr="003733BA" w:rsidRDefault="00156C04" w:rsidP="003733BA">
      <w:pPr>
        <w:spacing w:line="480" w:lineRule="auto"/>
        <w:ind w:left="0"/>
        <w:rPr>
          <w:rFonts w:asciiTheme="majorBidi" w:hAnsiTheme="majorBidi" w:cstheme="majorBidi"/>
        </w:rPr>
      </w:pPr>
      <w:r w:rsidRPr="003733BA">
        <w:rPr>
          <w:rFonts w:asciiTheme="majorBidi" w:hAnsiTheme="majorBidi" w:cstheme="majorBidi"/>
        </w:rPr>
        <w:t>This study use</w:t>
      </w:r>
      <w:r w:rsidR="00A013C9" w:rsidRPr="003733BA">
        <w:rPr>
          <w:rFonts w:asciiTheme="majorBidi" w:hAnsiTheme="majorBidi" w:cstheme="majorBidi"/>
        </w:rPr>
        <w:t>d</w:t>
      </w:r>
      <w:r w:rsidRPr="003733BA">
        <w:rPr>
          <w:rFonts w:asciiTheme="majorBidi" w:hAnsiTheme="majorBidi" w:cstheme="majorBidi"/>
        </w:rPr>
        <w:t xml:space="preserve"> a between-groups design</w:t>
      </w:r>
      <w:r w:rsidR="00F65C2F" w:rsidRPr="003733BA">
        <w:rPr>
          <w:rFonts w:asciiTheme="majorBidi" w:hAnsiTheme="majorBidi" w:cstheme="majorBidi"/>
        </w:rPr>
        <w:t xml:space="preserve"> where the t</w:t>
      </w:r>
      <w:r w:rsidRPr="003733BA">
        <w:rPr>
          <w:rFonts w:asciiTheme="majorBidi" w:hAnsiTheme="majorBidi" w:cstheme="majorBidi"/>
        </w:rPr>
        <w:t>wo independent groups of participants</w:t>
      </w:r>
      <w:r w:rsidR="00F65C2F" w:rsidRPr="003733BA">
        <w:rPr>
          <w:rFonts w:asciiTheme="majorBidi" w:hAnsiTheme="majorBidi" w:cstheme="majorBidi"/>
        </w:rPr>
        <w:t xml:space="preserve"> were </w:t>
      </w:r>
      <w:r w:rsidRPr="003733BA">
        <w:rPr>
          <w:rFonts w:asciiTheme="majorBidi" w:hAnsiTheme="majorBidi" w:cstheme="majorBidi"/>
        </w:rPr>
        <w:t>men and women</w:t>
      </w:r>
      <w:r w:rsidR="00217BD2" w:rsidRPr="003733BA">
        <w:rPr>
          <w:rFonts w:asciiTheme="majorBidi" w:hAnsiTheme="majorBidi" w:cstheme="majorBidi"/>
        </w:rPr>
        <w:t xml:space="preserve">. Furthermore, the </w:t>
      </w:r>
      <w:r w:rsidR="00285276" w:rsidRPr="003733BA">
        <w:rPr>
          <w:rFonts w:asciiTheme="majorBidi" w:hAnsiTheme="majorBidi" w:cstheme="majorBidi"/>
        </w:rPr>
        <w:t xml:space="preserve">participants would </w:t>
      </w:r>
      <w:r w:rsidRPr="003733BA">
        <w:rPr>
          <w:rFonts w:asciiTheme="majorBidi" w:hAnsiTheme="majorBidi" w:cstheme="majorBidi"/>
        </w:rPr>
        <w:t>only be tested once then compared.</w:t>
      </w:r>
      <w:r w:rsidR="00285276" w:rsidRPr="003733BA">
        <w:rPr>
          <w:rFonts w:asciiTheme="majorBidi" w:hAnsiTheme="majorBidi" w:cstheme="majorBidi"/>
        </w:rPr>
        <w:t xml:space="preserve"> As for the variables</w:t>
      </w:r>
      <w:r w:rsidR="00217BD2" w:rsidRPr="003733BA">
        <w:rPr>
          <w:rFonts w:asciiTheme="majorBidi" w:hAnsiTheme="majorBidi" w:cstheme="majorBidi"/>
        </w:rPr>
        <w:t>, t</w:t>
      </w:r>
      <w:r w:rsidRPr="003733BA">
        <w:rPr>
          <w:rFonts w:asciiTheme="majorBidi" w:hAnsiTheme="majorBidi" w:cstheme="majorBidi"/>
        </w:rPr>
        <w:t xml:space="preserve">he independent variable is gender, while the dependent variable is attitude towards social roles and gender, measured using scores from the Social Roles Questionnaire (SRQ). </w:t>
      </w:r>
      <w:r w:rsidR="00BB3920" w:rsidRPr="003733BA">
        <w:rPr>
          <w:rFonts w:asciiTheme="majorBidi" w:hAnsiTheme="majorBidi" w:cstheme="majorBidi"/>
        </w:rPr>
        <w:t>To</w:t>
      </w:r>
      <w:r w:rsidR="00BB3920" w:rsidRPr="003733BA">
        <w:rPr>
          <w:rFonts w:asciiTheme="majorBidi" w:hAnsiTheme="majorBidi" w:cstheme="majorBidi"/>
        </w:rPr>
        <w:t xml:space="preserve"> remain anonymous</w:t>
      </w:r>
      <w:r w:rsidR="00BB3920" w:rsidRPr="003733BA">
        <w:rPr>
          <w:rFonts w:asciiTheme="majorBidi" w:hAnsiTheme="majorBidi" w:cstheme="majorBidi"/>
        </w:rPr>
        <w:t>, the</w:t>
      </w:r>
      <w:r w:rsidRPr="003733BA">
        <w:rPr>
          <w:rFonts w:asciiTheme="majorBidi" w:hAnsiTheme="majorBidi" w:cstheme="majorBidi"/>
        </w:rPr>
        <w:t xml:space="preserve"> design chosen allows for statistical comparison between the groups without requiring repeated testing. These conditions </w:t>
      </w:r>
      <w:r w:rsidR="009A5FC2" w:rsidRPr="003733BA">
        <w:rPr>
          <w:rFonts w:asciiTheme="majorBidi" w:hAnsiTheme="majorBidi" w:cstheme="majorBidi"/>
        </w:rPr>
        <w:t xml:space="preserve">were chosen as they were deemed suitable </w:t>
      </w:r>
      <w:r w:rsidRPr="003733BA">
        <w:rPr>
          <w:rFonts w:asciiTheme="majorBidi" w:hAnsiTheme="majorBidi" w:cstheme="majorBidi"/>
        </w:rPr>
        <w:t xml:space="preserve">for an online survey. </w:t>
      </w:r>
    </w:p>
    <w:p w14:paraId="64FAFD7E" w14:textId="319AE31E" w:rsidR="00156C04" w:rsidRPr="003733BA" w:rsidRDefault="006753CF" w:rsidP="003733BA">
      <w:pPr>
        <w:spacing w:line="480" w:lineRule="auto"/>
        <w:ind w:left="0" w:firstLine="0"/>
        <w:rPr>
          <w:rFonts w:asciiTheme="majorBidi" w:hAnsiTheme="majorBidi" w:cstheme="majorBidi"/>
          <w:b/>
          <w:bCs/>
        </w:rPr>
      </w:pPr>
      <w:r w:rsidRPr="003733BA">
        <w:rPr>
          <w:rFonts w:asciiTheme="majorBidi" w:hAnsiTheme="majorBidi" w:cstheme="majorBidi"/>
          <w:b/>
          <w:bCs/>
        </w:rPr>
        <w:t>2.2 Materials</w:t>
      </w:r>
    </w:p>
    <w:p w14:paraId="26E41946" w14:textId="473C27B6" w:rsidR="00436338" w:rsidRPr="003733BA" w:rsidRDefault="00886A52" w:rsidP="003733BA">
      <w:pPr>
        <w:spacing w:line="480" w:lineRule="auto"/>
        <w:ind w:left="0"/>
        <w:rPr>
          <w:rFonts w:asciiTheme="majorBidi" w:hAnsiTheme="majorBidi" w:cstheme="majorBidi"/>
        </w:rPr>
      </w:pPr>
      <w:r w:rsidRPr="003733BA">
        <w:rPr>
          <w:rFonts w:asciiTheme="majorBidi" w:hAnsiTheme="majorBidi" w:cstheme="majorBidi"/>
        </w:rPr>
        <w:t xml:space="preserve">The materials include the Social Roles Questionnaire (SRQ), a </w:t>
      </w:r>
      <w:r w:rsidR="00F43DF1" w:rsidRPr="003733BA">
        <w:rPr>
          <w:rFonts w:asciiTheme="majorBidi" w:hAnsiTheme="majorBidi" w:cstheme="majorBidi"/>
        </w:rPr>
        <w:t xml:space="preserve">13-item </w:t>
      </w:r>
      <w:r w:rsidRPr="003733BA">
        <w:rPr>
          <w:rFonts w:asciiTheme="majorBidi" w:hAnsiTheme="majorBidi" w:cstheme="majorBidi"/>
        </w:rPr>
        <w:t xml:space="preserve">survey created by Baber and Tucker (2006) to investigate attitudes surrounding social roles for men and women within contemporary society. It assesses whether men and women believe roles are linked to gender or transcend gender, which refers to the belief that social roles should depend on personality instead of gender. </w:t>
      </w:r>
      <w:r w:rsidR="00F03406" w:rsidRPr="003733BA">
        <w:rPr>
          <w:rFonts w:asciiTheme="majorBidi" w:hAnsiTheme="majorBidi" w:cstheme="majorBidi"/>
        </w:rPr>
        <w:t xml:space="preserve">This </w:t>
      </w:r>
      <w:r w:rsidR="00337DC5" w:rsidRPr="003733BA">
        <w:rPr>
          <w:rFonts w:asciiTheme="majorBidi" w:hAnsiTheme="majorBidi" w:cstheme="majorBidi"/>
        </w:rPr>
        <w:t xml:space="preserve">survey has 2 subscales, gender-transcendent and gender-linked. To analyze the results of the survey, the values of the </w:t>
      </w:r>
      <w:r w:rsidR="000658E9" w:rsidRPr="003733BA">
        <w:rPr>
          <w:rFonts w:asciiTheme="majorBidi" w:hAnsiTheme="majorBidi" w:cstheme="majorBidi"/>
        </w:rPr>
        <w:t xml:space="preserve">items in the </w:t>
      </w:r>
      <w:r w:rsidR="00337DC5" w:rsidRPr="003733BA">
        <w:rPr>
          <w:rFonts w:asciiTheme="majorBidi" w:hAnsiTheme="majorBidi" w:cstheme="majorBidi"/>
        </w:rPr>
        <w:t>gender</w:t>
      </w:r>
      <w:r w:rsidR="000658E9" w:rsidRPr="003733BA">
        <w:rPr>
          <w:rFonts w:asciiTheme="majorBidi" w:hAnsiTheme="majorBidi" w:cstheme="majorBidi"/>
        </w:rPr>
        <w:t>-</w:t>
      </w:r>
      <w:r w:rsidR="00337DC5" w:rsidRPr="003733BA">
        <w:rPr>
          <w:rFonts w:asciiTheme="majorBidi" w:hAnsiTheme="majorBidi" w:cstheme="majorBidi"/>
        </w:rPr>
        <w:t xml:space="preserve">transcendent </w:t>
      </w:r>
      <w:r w:rsidR="000658E9" w:rsidRPr="003733BA">
        <w:rPr>
          <w:rFonts w:asciiTheme="majorBidi" w:hAnsiTheme="majorBidi" w:cstheme="majorBidi"/>
        </w:rPr>
        <w:t xml:space="preserve">scale were </w:t>
      </w:r>
      <w:r w:rsidR="001609E9" w:rsidRPr="003733BA">
        <w:rPr>
          <w:rFonts w:asciiTheme="majorBidi" w:hAnsiTheme="majorBidi" w:cstheme="majorBidi"/>
        </w:rPr>
        <w:t>reversed</w:t>
      </w:r>
      <w:r w:rsidR="000658E9" w:rsidRPr="003733BA">
        <w:rPr>
          <w:rFonts w:asciiTheme="majorBidi" w:hAnsiTheme="majorBidi" w:cstheme="majorBidi"/>
        </w:rPr>
        <w:t xml:space="preserve"> so that </w:t>
      </w:r>
      <w:r w:rsidR="001609E9" w:rsidRPr="003733BA">
        <w:rPr>
          <w:rFonts w:asciiTheme="majorBidi" w:hAnsiTheme="majorBidi" w:cstheme="majorBidi"/>
        </w:rPr>
        <w:t xml:space="preserve">the scores of </w:t>
      </w:r>
      <w:r w:rsidR="000658E9" w:rsidRPr="003733BA">
        <w:rPr>
          <w:rFonts w:asciiTheme="majorBidi" w:hAnsiTheme="majorBidi" w:cstheme="majorBidi"/>
        </w:rPr>
        <w:t>both subscales indicate the same insights</w:t>
      </w:r>
      <w:r w:rsidR="001609E9" w:rsidRPr="003733BA">
        <w:rPr>
          <w:rFonts w:asciiTheme="majorBidi" w:hAnsiTheme="majorBidi" w:cstheme="majorBidi"/>
        </w:rPr>
        <w:t>. To explain further,</w:t>
      </w:r>
      <w:r w:rsidR="0015041A" w:rsidRPr="003733BA">
        <w:rPr>
          <w:rFonts w:asciiTheme="majorBidi" w:hAnsiTheme="majorBidi" w:cstheme="majorBidi"/>
        </w:rPr>
        <w:t xml:space="preserve"> without reversing values,</w:t>
      </w:r>
      <w:r w:rsidR="008349D7" w:rsidRPr="003733BA">
        <w:rPr>
          <w:rFonts w:asciiTheme="majorBidi" w:hAnsiTheme="majorBidi" w:cstheme="majorBidi"/>
        </w:rPr>
        <w:t xml:space="preserve"> higher scores in</w:t>
      </w:r>
      <w:r w:rsidR="001609E9" w:rsidRPr="003733BA">
        <w:rPr>
          <w:rFonts w:asciiTheme="majorBidi" w:hAnsiTheme="majorBidi" w:cstheme="majorBidi"/>
        </w:rPr>
        <w:t xml:space="preserve"> gender-transcendent items </w:t>
      </w:r>
      <w:r w:rsidR="006233C9" w:rsidRPr="003733BA">
        <w:rPr>
          <w:rFonts w:asciiTheme="majorBidi" w:hAnsiTheme="majorBidi" w:cstheme="majorBidi"/>
        </w:rPr>
        <w:t xml:space="preserve">indicate </w:t>
      </w:r>
      <w:r w:rsidR="00BD00AF" w:rsidRPr="003733BA">
        <w:rPr>
          <w:rFonts w:asciiTheme="majorBidi" w:hAnsiTheme="majorBidi" w:cstheme="majorBidi"/>
        </w:rPr>
        <w:t xml:space="preserve">beliefs that </w:t>
      </w:r>
      <w:r w:rsidR="008710C0" w:rsidRPr="003733BA">
        <w:rPr>
          <w:rFonts w:asciiTheme="majorBidi" w:hAnsiTheme="majorBidi" w:cstheme="majorBidi"/>
        </w:rPr>
        <w:t xml:space="preserve">the </w:t>
      </w:r>
      <w:r w:rsidR="0039612E" w:rsidRPr="003733BA">
        <w:rPr>
          <w:rFonts w:asciiTheme="majorBidi" w:hAnsiTheme="majorBidi" w:cstheme="majorBidi"/>
        </w:rPr>
        <w:t>social role</w:t>
      </w:r>
      <w:r w:rsidR="008710C0" w:rsidRPr="003733BA">
        <w:rPr>
          <w:rFonts w:asciiTheme="majorBidi" w:hAnsiTheme="majorBidi" w:cstheme="majorBidi"/>
        </w:rPr>
        <w:t xml:space="preserve"> applies to everyone regardless of gender</w:t>
      </w:r>
      <w:r w:rsidR="007E6160" w:rsidRPr="003733BA">
        <w:rPr>
          <w:rFonts w:asciiTheme="majorBidi" w:hAnsiTheme="majorBidi" w:cstheme="majorBidi"/>
        </w:rPr>
        <w:t>, suggesting more feminist views</w:t>
      </w:r>
      <w:r w:rsidR="008710C0" w:rsidRPr="003733BA">
        <w:rPr>
          <w:rFonts w:asciiTheme="majorBidi" w:hAnsiTheme="majorBidi" w:cstheme="majorBidi"/>
        </w:rPr>
        <w:t xml:space="preserve">, while a higher score in gender-linked items would indicate a greater belief that the </w:t>
      </w:r>
      <w:r w:rsidR="0015041A" w:rsidRPr="003733BA">
        <w:rPr>
          <w:rFonts w:asciiTheme="majorBidi" w:hAnsiTheme="majorBidi" w:cstheme="majorBidi"/>
        </w:rPr>
        <w:t xml:space="preserve">social role is relevant to a </w:t>
      </w:r>
      <w:r w:rsidR="00C22478" w:rsidRPr="003733BA">
        <w:rPr>
          <w:rFonts w:asciiTheme="majorBidi" w:hAnsiTheme="majorBidi" w:cstheme="majorBidi"/>
        </w:rPr>
        <w:t>specific</w:t>
      </w:r>
      <w:r w:rsidR="0015041A" w:rsidRPr="003733BA">
        <w:rPr>
          <w:rFonts w:asciiTheme="majorBidi" w:hAnsiTheme="majorBidi" w:cstheme="majorBidi"/>
        </w:rPr>
        <w:t xml:space="preserve"> gender more than the other</w:t>
      </w:r>
      <w:r w:rsidR="007E6160" w:rsidRPr="003733BA">
        <w:rPr>
          <w:rFonts w:asciiTheme="majorBidi" w:hAnsiTheme="majorBidi" w:cstheme="majorBidi"/>
        </w:rPr>
        <w:t xml:space="preserve">, suggesting </w:t>
      </w:r>
      <w:r w:rsidR="00A44E22" w:rsidRPr="003733BA">
        <w:rPr>
          <w:rFonts w:asciiTheme="majorBidi" w:hAnsiTheme="majorBidi" w:cstheme="majorBidi"/>
        </w:rPr>
        <w:t>fewer</w:t>
      </w:r>
      <w:r w:rsidR="007E6160" w:rsidRPr="003733BA">
        <w:rPr>
          <w:rFonts w:asciiTheme="majorBidi" w:hAnsiTheme="majorBidi" w:cstheme="majorBidi"/>
        </w:rPr>
        <w:t xml:space="preserve"> feminist attitudes</w:t>
      </w:r>
      <w:r w:rsidR="0015041A" w:rsidRPr="003733BA">
        <w:rPr>
          <w:rFonts w:asciiTheme="majorBidi" w:hAnsiTheme="majorBidi" w:cstheme="majorBidi"/>
        </w:rPr>
        <w:t>.</w:t>
      </w:r>
      <w:r w:rsidR="00C22478" w:rsidRPr="003733BA">
        <w:rPr>
          <w:rFonts w:asciiTheme="majorBidi" w:hAnsiTheme="majorBidi" w:cstheme="majorBidi"/>
        </w:rPr>
        <w:t xml:space="preserve"> </w:t>
      </w:r>
    </w:p>
    <w:p w14:paraId="41FED2EE" w14:textId="77777777" w:rsidR="00806F68" w:rsidRPr="003733BA" w:rsidRDefault="00806F68" w:rsidP="003733BA">
      <w:pPr>
        <w:spacing w:line="480" w:lineRule="auto"/>
        <w:ind w:left="0"/>
        <w:rPr>
          <w:rFonts w:asciiTheme="majorBidi" w:hAnsiTheme="majorBidi" w:cstheme="majorBidi"/>
        </w:rPr>
      </w:pPr>
    </w:p>
    <w:p w14:paraId="1AC28FDA" w14:textId="11047703" w:rsidR="00B11304" w:rsidRPr="003733BA" w:rsidRDefault="00B11304" w:rsidP="003733BA">
      <w:pPr>
        <w:spacing w:line="480" w:lineRule="auto"/>
        <w:ind w:left="0" w:firstLine="0"/>
        <w:rPr>
          <w:rFonts w:asciiTheme="majorBidi" w:hAnsiTheme="majorBidi" w:cstheme="majorBidi"/>
          <w:b/>
          <w:bCs/>
        </w:rPr>
      </w:pPr>
      <w:r w:rsidRPr="003733BA">
        <w:rPr>
          <w:rFonts w:asciiTheme="majorBidi" w:hAnsiTheme="majorBidi" w:cstheme="majorBidi"/>
          <w:b/>
          <w:bCs/>
        </w:rPr>
        <w:t>2.4 Procedure</w:t>
      </w:r>
      <w:r w:rsidR="001843C4" w:rsidRPr="003733BA">
        <w:rPr>
          <w:rFonts w:asciiTheme="majorBidi" w:hAnsiTheme="majorBidi" w:cstheme="majorBidi"/>
          <w:b/>
          <w:bCs/>
        </w:rPr>
        <w:t xml:space="preserve"> </w:t>
      </w:r>
      <w:r w:rsidR="00E277C4" w:rsidRPr="003733BA">
        <w:rPr>
          <w:rFonts w:asciiTheme="majorBidi" w:hAnsiTheme="majorBidi" w:cstheme="majorBidi"/>
          <w:b/>
          <w:bCs/>
        </w:rPr>
        <w:t>&amp; ethical considerations</w:t>
      </w:r>
    </w:p>
    <w:p w14:paraId="29DC38AE" w14:textId="6EAEA528" w:rsidR="00B11304" w:rsidRPr="003733BA" w:rsidRDefault="00B11304" w:rsidP="003733BA">
      <w:pPr>
        <w:spacing w:line="480" w:lineRule="auto"/>
        <w:ind w:left="0"/>
        <w:rPr>
          <w:rFonts w:asciiTheme="majorBidi" w:hAnsiTheme="majorBidi" w:cstheme="majorBidi"/>
        </w:rPr>
      </w:pPr>
      <w:r w:rsidRPr="003733BA">
        <w:rPr>
          <w:rFonts w:asciiTheme="majorBidi" w:hAnsiTheme="majorBidi" w:cstheme="majorBidi"/>
        </w:rPr>
        <w:t xml:space="preserve">This study was conducted through an online survey, hosted on the platform Qualtrics. Before any study-related questions </w:t>
      </w:r>
      <w:r w:rsidR="001843C4" w:rsidRPr="003733BA">
        <w:rPr>
          <w:rFonts w:asciiTheme="majorBidi" w:hAnsiTheme="majorBidi" w:cstheme="majorBidi"/>
        </w:rPr>
        <w:t>were</w:t>
      </w:r>
      <w:r w:rsidRPr="003733BA">
        <w:rPr>
          <w:rFonts w:asciiTheme="majorBidi" w:hAnsiTheme="majorBidi" w:cstheme="majorBidi"/>
        </w:rPr>
        <w:t xml:space="preserve"> asked, the </w:t>
      </w:r>
      <w:r w:rsidR="001843C4" w:rsidRPr="003733BA">
        <w:rPr>
          <w:rFonts w:asciiTheme="majorBidi" w:hAnsiTheme="majorBidi" w:cstheme="majorBidi"/>
        </w:rPr>
        <w:t xml:space="preserve">participants were presented with </w:t>
      </w:r>
      <w:r w:rsidR="00E277C4" w:rsidRPr="003733BA">
        <w:rPr>
          <w:rFonts w:asciiTheme="majorBidi" w:hAnsiTheme="majorBidi" w:cstheme="majorBidi"/>
        </w:rPr>
        <w:t>the</w:t>
      </w:r>
      <w:r w:rsidRPr="003733BA">
        <w:rPr>
          <w:rFonts w:asciiTheme="majorBidi" w:hAnsiTheme="majorBidi" w:cstheme="majorBidi"/>
        </w:rPr>
        <w:t xml:space="preserve"> information sheet. The participants were then asked whether they would consent to taking part in this study or not. They were also informed of their right to withdraw at any time during the study with no penalties, where withdrawal would not be possible once they </w:t>
      </w:r>
      <w:r w:rsidRPr="003733BA">
        <w:rPr>
          <w:rFonts w:asciiTheme="majorBidi" w:hAnsiTheme="majorBidi" w:cstheme="majorBidi"/>
        </w:rPr>
        <w:lastRenderedPageBreak/>
        <w:t xml:space="preserve">submitted the survey as </w:t>
      </w:r>
      <w:r w:rsidR="002D4A3C" w:rsidRPr="003733BA">
        <w:rPr>
          <w:rFonts w:asciiTheme="majorBidi" w:hAnsiTheme="majorBidi" w:cstheme="majorBidi"/>
        </w:rPr>
        <w:t xml:space="preserve">the </w:t>
      </w:r>
      <w:r w:rsidRPr="003733BA">
        <w:rPr>
          <w:rFonts w:asciiTheme="majorBidi" w:hAnsiTheme="majorBidi" w:cstheme="majorBidi"/>
        </w:rPr>
        <w:t xml:space="preserve">data </w:t>
      </w:r>
      <w:r w:rsidR="002D4A3C" w:rsidRPr="003733BA">
        <w:rPr>
          <w:rFonts w:asciiTheme="majorBidi" w:hAnsiTheme="majorBidi" w:cstheme="majorBidi"/>
        </w:rPr>
        <w:t>is anonymous</w:t>
      </w:r>
      <w:r w:rsidRPr="003733BA">
        <w:rPr>
          <w:rFonts w:asciiTheme="majorBidi" w:hAnsiTheme="majorBidi" w:cstheme="majorBidi"/>
        </w:rPr>
        <w:t>. Once the participants’ consent was received, they were asked to fill in their demographic details such as age and gender, where no identifying details were collected for the participants’ identities to remain anonymous</w:t>
      </w:r>
      <w:r w:rsidR="00F2340B" w:rsidRPr="003733BA">
        <w:rPr>
          <w:rFonts w:asciiTheme="majorBidi" w:hAnsiTheme="majorBidi" w:cstheme="majorBidi"/>
        </w:rPr>
        <w:t>. Finally, the participants</w:t>
      </w:r>
      <w:r w:rsidRPr="003733BA">
        <w:rPr>
          <w:rFonts w:asciiTheme="majorBidi" w:hAnsiTheme="majorBidi" w:cstheme="majorBidi"/>
        </w:rPr>
        <w:t xml:space="preserve"> </w:t>
      </w:r>
      <w:r w:rsidR="00F2340B" w:rsidRPr="003733BA">
        <w:rPr>
          <w:rFonts w:asciiTheme="majorBidi" w:hAnsiTheme="majorBidi" w:cstheme="majorBidi"/>
        </w:rPr>
        <w:t>completed</w:t>
      </w:r>
      <w:r w:rsidRPr="003733BA">
        <w:rPr>
          <w:rFonts w:asciiTheme="majorBidi" w:hAnsiTheme="majorBidi" w:cstheme="majorBidi"/>
        </w:rPr>
        <w:t xml:space="preserve"> the 13-item Social Roles Questionnaire. Once the survey </w:t>
      </w:r>
      <w:r w:rsidR="00A628D5" w:rsidRPr="003733BA">
        <w:rPr>
          <w:rFonts w:asciiTheme="majorBidi" w:hAnsiTheme="majorBidi" w:cstheme="majorBidi"/>
        </w:rPr>
        <w:t>was</w:t>
      </w:r>
      <w:r w:rsidRPr="003733BA">
        <w:rPr>
          <w:rFonts w:asciiTheme="majorBidi" w:hAnsiTheme="majorBidi" w:cstheme="majorBidi"/>
        </w:rPr>
        <w:t xml:space="preserve"> completed, the participants </w:t>
      </w:r>
      <w:r w:rsidR="00A628D5" w:rsidRPr="003733BA">
        <w:rPr>
          <w:rFonts w:asciiTheme="majorBidi" w:hAnsiTheme="majorBidi" w:cstheme="majorBidi"/>
        </w:rPr>
        <w:t>were</w:t>
      </w:r>
      <w:r w:rsidRPr="003733BA">
        <w:rPr>
          <w:rFonts w:asciiTheme="majorBidi" w:hAnsiTheme="majorBidi" w:cstheme="majorBidi"/>
        </w:rPr>
        <w:t xml:space="preserve"> presented with the debrief form and thanked for their participation.</w:t>
      </w:r>
    </w:p>
    <w:p w14:paraId="4CE94E9D" w14:textId="77777777" w:rsidR="00806F68" w:rsidRPr="003733BA" w:rsidRDefault="00806F68" w:rsidP="003733BA">
      <w:pPr>
        <w:spacing w:line="480" w:lineRule="auto"/>
        <w:ind w:left="0"/>
        <w:rPr>
          <w:rFonts w:asciiTheme="majorBidi" w:hAnsiTheme="majorBidi" w:cstheme="majorBidi"/>
        </w:rPr>
      </w:pPr>
    </w:p>
    <w:p w14:paraId="0B1CA79D" w14:textId="35DC4E9B" w:rsidR="005B03FC" w:rsidRPr="003733BA" w:rsidRDefault="005B03FC" w:rsidP="003733BA">
      <w:pPr>
        <w:spacing w:line="480" w:lineRule="auto"/>
        <w:ind w:left="0" w:firstLine="0"/>
        <w:rPr>
          <w:rFonts w:asciiTheme="majorBidi" w:hAnsiTheme="majorBidi" w:cstheme="majorBidi"/>
          <w:b/>
          <w:bCs/>
        </w:rPr>
      </w:pPr>
      <w:r w:rsidRPr="003733BA">
        <w:rPr>
          <w:rFonts w:asciiTheme="majorBidi" w:hAnsiTheme="majorBidi" w:cstheme="majorBidi"/>
          <w:b/>
          <w:bCs/>
        </w:rPr>
        <w:t>2.4 Analysis</w:t>
      </w:r>
    </w:p>
    <w:p w14:paraId="061ADC74" w14:textId="107DE536" w:rsidR="00436338" w:rsidRPr="003733BA" w:rsidRDefault="00886A52" w:rsidP="003733BA">
      <w:pPr>
        <w:spacing w:line="480" w:lineRule="auto"/>
        <w:ind w:left="0"/>
        <w:rPr>
          <w:rFonts w:asciiTheme="majorBidi" w:hAnsiTheme="majorBidi" w:cstheme="majorBidi"/>
        </w:rPr>
      </w:pPr>
      <w:r w:rsidRPr="003733BA">
        <w:rPr>
          <w:rFonts w:asciiTheme="majorBidi" w:hAnsiTheme="majorBidi" w:cstheme="majorBidi"/>
        </w:rPr>
        <w:t xml:space="preserve">The </w:t>
      </w:r>
      <w:r w:rsidR="00527111" w:rsidRPr="003733BA">
        <w:rPr>
          <w:rFonts w:asciiTheme="majorBidi" w:hAnsiTheme="majorBidi" w:cstheme="majorBidi"/>
        </w:rPr>
        <w:t xml:space="preserve">scores of every participant </w:t>
      </w:r>
      <w:r w:rsidR="00AB7F15" w:rsidRPr="003733BA">
        <w:rPr>
          <w:rFonts w:asciiTheme="majorBidi" w:hAnsiTheme="majorBidi" w:cstheme="majorBidi"/>
        </w:rPr>
        <w:t>were</w:t>
      </w:r>
      <w:r w:rsidR="00B8461D" w:rsidRPr="003733BA">
        <w:rPr>
          <w:rFonts w:asciiTheme="majorBidi" w:hAnsiTheme="majorBidi" w:cstheme="majorBidi"/>
        </w:rPr>
        <w:t xml:space="preserve"> grouped by gender</w:t>
      </w:r>
      <w:r w:rsidR="004441A9" w:rsidRPr="003733BA">
        <w:rPr>
          <w:rFonts w:asciiTheme="majorBidi" w:hAnsiTheme="majorBidi" w:cstheme="majorBidi"/>
        </w:rPr>
        <w:t>,</w:t>
      </w:r>
      <w:r w:rsidR="00B8461D" w:rsidRPr="003733BA">
        <w:rPr>
          <w:rFonts w:asciiTheme="majorBidi" w:hAnsiTheme="majorBidi" w:cstheme="majorBidi"/>
        </w:rPr>
        <w:t xml:space="preserve"> where the program JASP </w:t>
      </w:r>
      <w:r w:rsidR="00AB7F15" w:rsidRPr="003733BA">
        <w:rPr>
          <w:rFonts w:asciiTheme="majorBidi" w:hAnsiTheme="majorBidi" w:cstheme="majorBidi"/>
        </w:rPr>
        <w:t>was</w:t>
      </w:r>
      <w:r w:rsidR="00B8461D" w:rsidRPr="003733BA">
        <w:rPr>
          <w:rFonts w:asciiTheme="majorBidi" w:hAnsiTheme="majorBidi" w:cstheme="majorBidi"/>
        </w:rPr>
        <w:t xml:space="preserve"> used to display </w:t>
      </w:r>
      <w:r w:rsidR="007853F4" w:rsidRPr="003733BA">
        <w:rPr>
          <w:rFonts w:asciiTheme="majorBidi" w:hAnsiTheme="majorBidi" w:cstheme="majorBidi"/>
        </w:rPr>
        <w:t xml:space="preserve">and analyze </w:t>
      </w:r>
      <w:r w:rsidR="00B8461D" w:rsidRPr="003733BA">
        <w:rPr>
          <w:rFonts w:asciiTheme="majorBidi" w:hAnsiTheme="majorBidi" w:cstheme="majorBidi"/>
        </w:rPr>
        <w:t>the result</w:t>
      </w:r>
      <w:r w:rsidR="004441A9" w:rsidRPr="003733BA">
        <w:rPr>
          <w:rFonts w:asciiTheme="majorBidi" w:hAnsiTheme="majorBidi" w:cstheme="majorBidi"/>
        </w:rPr>
        <w:t>s</w:t>
      </w:r>
      <w:r w:rsidR="00B8461D" w:rsidRPr="003733BA">
        <w:rPr>
          <w:rFonts w:asciiTheme="majorBidi" w:hAnsiTheme="majorBidi" w:cstheme="majorBidi"/>
        </w:rPr>
        <w:t xml:space="preserve"> of each group</w:t>
      </w:r>
      <w:r w:rsidR="00D7176D" w:rsidRPr="003733BA">
        <w:rPr>
          <w:rFonts w:asciiTheme="majorBidi" w:hAnsiTheme="majorBidi" w:cstheme="majorBidi"/>
        </w:rPr>
        <w:t xml:space="preserve"> </w:t>
      </w:r>
      <w:r w:rsidR="004441A9" w:rsidRPr="003733BA">
        <w:rPr>
          <w:rFonts w:asciiTheme="majorBidi" w:hAnsiTheme="majorBidi" w:cstheme="majorBidi"/>
        </w:rPr>
        <w:t>on</w:t>
      </w:r>
      <w:r w:rsidR="00D7176D" w:rsidRPr="003733BA">
        <w:rPr>
          <w:rFonts w:asciiTheme="majorBidi" w:hAnsiTheme="majorBidi" w:cstheme="majorBidi"/>
        </w:rPr>
        <w:t xml:space="preserve"> every item</w:t>
      </w:r>
      <w:r w:rsidR="00B8461D" w:rsidRPr="003733BA">
        <w:rPr>
          <w:rFonts w:asciiTheme="majorBidi" w:hAnsiTheme="majorBidi" w:cstheme="majorBidi"/>
        </w:rPr>
        <w:t xml:space="preserve">. </w:t>
      </w:r>
      <w:r w:rsidRPr="003733BA">
        <w:rPr>
          <w:rFonts w:asciiTheme="majorBidi" w:hAnsiTheme="majorBidi" w:cstheme="majorBidi"/>
        </w:rPr>
        <w:t>The mean score</w:t>
      </w:r>
      <w:r w:rsidR="0027058B" w:rsidRPr="003733BA">
        <w:rPr>
          <w:rFonts w:asciiTheme="majorBidi" w:hAnsiTheme="majorBidi" w:cstheme="majorBidi"/>
        </w:rPr>
        <w:t xml:space="preserve"> and p-values of</w:t>
      </w:r>
      <w:r w:rsidRPr="003733BA">
        <w:rPr>
          <w:rFonts w:asciiTheme="majorBidi" w:hAnsiTheme="majorBidi" w:cstheme="majorBidi"/>
        </w:rPr>
        <w:t xml:space="preserve"> the </w:t>
      </w:r>
      <w:r w:rsidR="0027058B" w:rsidRPr="003733BA">
        <w:rPr>
          <w:rFonts w:asciiTheme="majorBidi" w:hAnsiTheme="majorBidi" w:cstheme="majorBidi"/>
        </w:rPr>
        <w:t xml:space="preserve">female and </w:t>
      </w:r>
      <w:r w:rsidRPr="003733BA">
        <w:rPr>
          <w:rFonts w:asciiTheme="majorBidi" w:hAnsiTheme="majorBidi" w:cstheme="majorBidi"/>
        </w:rPr>
        <w:t>male group</w:t>
      </w:r>
      <w:r w:rsidR="0027058B" w:rsidRPr="003733BA">
        <w:rPr>
          <w:rFonts w:asciiTheme="majorBidi" w:hAnsiTheme="majorBidi" w:cstheme="majorBidi"/>
        </w:rPr>
        <w:t>s</w:t>
      </w:r>
      <w:r w:rsidRPr="003733BA">
        <w:rPr>
          <w:rFonts w:asciiTheme="majorBidi" w:hAnsiTheme="majorBidi" w:cstheme="majorBidi"/>
        </w:rPr>
        <w:t xml:space="preserve"> </w:t>
      </w:r>
      <w:r w:rsidR="00AB7F15" w:rsidRPr="003733BA">
        <w:rPr>
          <w:rFonts w:asciiTheme="majorBidi" w:hAnsiTheme="majorBidi" w:cstheme="majorBidi"/>
        </w:rPr>
        <w:t>w</w:t>
      </w:r>
      <w:r w:rsidR="0027058B" w:rsidRPr="003733BA">
        <w:rPr>
          <w:rFonts w:asciiTheme="majorBidi" w:hAnsiTheme="majorBidi" w:cstheme="majorBidi"/>
        </w:rPr>
        <w:t xml:space="preserve">ere then compared to determine if any </w:t>
      </w:r>
      <w:r w:rsidR="00B84CA4" w:rsidRPr="003733BA">
        <w:rPr>
          <w:rFonts w:asciiTheme="majorBidi" w:hAnsiTheme="majorBidi" w:cstheme="majorBidi"/>
        </w:rPr>
        <w:t xml:space="preserve">statistically </w:t>
      </w:r>
      <w:r w:rsidR="0027058B" w:rsidRPr="003733BA">
        <w:rPr>
          <w:rFonts w:asciiTheme="majorBidi" w:hAnsiTheme="majorBidi" w:cstheme="majorBidi"/>
        </w:rPr>
        <w:t>significant differences</w:t>
      </w:r>
      <w:r w:rsidR="00B84CA4" w:rsidRPr="003733BA">
        <w:rPr>
          <w:rFonts w:asciiTheme="majorBidi" w:hAnsiTheme="majorBidi" w:cstheme="majorBidi"/>
        </w:rPr>
        <w:t xml:space="preserve"> in </w:t>
      </w:r>
      <w:r w:rsidR="007853F4" w:rsidRPr="003733BA">
        <w:rPr>
          <w:rFonts w:asciiTheme="majorBidi" w:hAnsiTheme="majorBidi" w:cstheme="majorBidi"/>
        </w:rPr>
        <w:t>attitudes</w:t>
      </w:r>
      <w:r w:rsidR="0027058B" w:rsidRPr="003733BA">
        <w:rPr>
          <w:rFonts w:asciiTheme="majorBidi" w:hAnsiTheme="majorBidi" w:cstheme="majorBidi"/>
        </w:rPr>
        <w:t xml:space="preserve"> were present</w:t>
      </w:r>
      <w:r w:rsidRPr="003733BA">
        <w:rPr>
          <w:rFonts w:asciiTheme="majorBidi" w:hAnsiTheme="majorBidi" w:cstheme="majorBidi"/>
        </w:rPr>
        <w:t>. The comparison</w:t>
      </w:r>
      <w:r w:rsidR="0027058B" w:rsidRPr="003733BA">
        <w:rPr>
          <w:rFonts w:asciiTheme="majorBidi" w:hAnsiTheme="majorBidi" w:cstheme="majorBidi"/>
        </w:rPr>
        <w:t xml:space="preserve"> was</w:t>
      </w:r>
      <w:r w:rsidRPr="003733BA">
        <w:rPr>
          <w:rFonts w:asciiTheme="majorBidi" w:hAnsiTheme="majorBidi" w:cstheme="majorBidi"/>
        </w:rPr>
        <w:t xml:space="preserve"> carried out using an independent sample t-test</w:t>
      </w:r>
      <w:r w:rsidR="00AB7F15" w:rsidRPr="003733BA">
        <w:rPr>
          <w:rFonts w:asciiTheme="majorBidi" w:hAnsiTheme="majorBidi" w:cstheme="majorBidi"/>
        </w:rPr>
        <w:t xml:space="preserve"> </w:t>
      </w:r>
      <w:r w:rsidR="000217FE" w:rsidRPr="003733BA">
        <w:rPr>
          <w:rFonts w:asciiTheme="majorBidi" w:hAnsiTheme="majorBidi" w:cstheme="majorBidi"/>
        </w:rPr>
        <w:t>including descriptives</w:t>
      </w:r>
      <w:r w:rsidR="0027058B" w:rsidRPr="003733BA">
        <w:rPr>
          <w:rFonts w:asciiTheme="majorBidi" w:hAnsiTheme="majorBidi" w:cstheme="majorBidi"/>
        </w:rPr>
        <w:t xml:space="preserve"> to ease understanding</w:t>
      </w:r>
      <w:r w:rsidR="00C43128" w:rsidRPr="003733BA">
        <w:rPr>
          <w:rFonts w:asciiTheme="majorBidi" w:hAnsiTheme="majorBidi" w:cstheme="majorBidi"/>
        </w:rPr>
        <w:t xml:space="preserve"> and provide more insights</w:t>
      </w:r>
      <w:r w:rsidRPr="003733BA">
        <w:rPr>
          <w:rFonts w:asciiTheme="majorBidi" w:hAnsiTheme="majorBidi" w:cstheme="majorBidi"/>
        </w:rPr>
        <w:t>.</w:t>
      </w:r>
      <w:r w:rsidR="0076401D" w:rsidRPr="003733BA">
        <w:rPr>
          <w:rFonts w:asciiTheme="majorBidi" w:hAnsiTheme="majorBidi" w:cstheme="majorBidi"/>
        </w:rPr>
        <w:t xml:space="preserve"> </w:t>
      </w:r>
      <w:r w:rsidR="003D5AC9" w:rsidRPr="003733BA">
        <w:rPr>
          <w:rFonts w:asciiTheme="majorBidi" w:hAnsiTheme="majorBidi" w:cstheme="majorBidi"/>
        </w:rPr>
        <w:t>Furthermore, t</w:t>
      </w:r>
      <w:r w:rsidR="0076401D" w:rsidRPr="003733BA">
        <w:rPr>
          <w:rFonts w:asciiTheme="majorBidi" w:hAnsiTheme="majorBidi" w:cstheme="majorBidi"/>
        </w:rPr>
        <w:t>he</w:t>
      </w:r>
      <w:r w:rsidR="003D5AC9" w:rsidRPr="003733BA">
        <w:rPr>
          <w:rFonts w:asciiTheme="majorBidi" w:hAnsiTheme="majorBidi" w:cstheme="majorBidi"/>
        </w:rPr>
        <w:t xml:space="preserve"> degrees of freedom were used to calculate the </w:t>
      </w:r>
      <w:r w:rsidR="0076401D" w:rsidRPr="003733BA">
        <w:rPr>
          <w:rFonts w:asciiTheme="majorBidi" w:hAnsiTheme="majorBidi" w:cstheme="majorBidi"/>
        </w:rPr>
        <w:t>critical value</w:t>
      </w:r>
      <w:r w:rsidR="00233514" w:rsidRPr="003733BA">
        <w:rPr>
          <w:rFonts w:asciiTheme="majorBidi" w:hAnsiTheme="majorBidi" w:cstheme="majorBidi"/>
        </w:rPr>
        <w:t xml:space="preserve"> of the independent t-test</w:t>
      </w:r>
      <w:r w:rsidR="0076401D" w:rsidRPr="003733BA">
        <w:rPr>
          <w:rFonts w:asciiTheme="majorBidi" w:hAnsiTheme="majorBidi" w:cstheme="majorBidi"/>
        </w:rPr>
        <w:t xml:space="preserve"> through an online </w:t>
      </w:r>
      <w:r w:rsidR="002E7AEF" w:rsidRPr="003733BA">
        <w:rPr>
          <w:rFonts w:asciiTheme="majorBidi" w:hAnsiTheme="majorBidi" w:cstheme="majorBidi"/>
        </w:rPr>
        <w:t>t-distribution table calculator.</w:t>
      </w:r>
      <w:r w:rsidR="006C1464" w:rsidRPr="003733BA">
        <w:rPr>
          <w:rFonts w:asciiTheme="majorBidi" w:hAnsiTheme="majorBidi" w:cstheme="majorBidi"/>
        </w:rPr>
        <w:t xml:space="preserve"> </w:t>
      </w:r>
      <w:r w:rsidR="00E42C66" w:rsidRPr="003733BA">
        <w:rPr>
          <w:rFonts w:asciiTheme="majorBidi" w:hAnsiTheme="majorBidi" w:cstheme="majorBidi"/>
        </w:rPr>
        <w:t>T</w:t>
      </w:r>
      <w:r w:rsidR="006C1464" w:rsidRPr="003733BA">
        <w:rPr>
          <w:rFonts w:asciiTheme="majorBidi" w:hAnsiTheme="majorBidi" w:cstheme="majorBidi"/>
        </w:rPr>
        <w:t xml:space="preserve">he null hypothesis was that there are no statistically significant differences in attitude towards social roles while the study’s hypothesis </w:t>
      </w:r>
      <w:r w:rsidR="00E42C66" w:rsidRPr="003733BA">
        <w:rPr>
          <w:rFonts w:asciiTheme="majorBidi" w:hAnsiTheme="majorBidi" w:cstheme="majorBidi"/>
        </w:rPr>
        <w:t>predicts a significant difference.</w:t>
      </w:r>
    </w:p>
    <w:p w14:paraId="3066E476" w14:textId="6805481D" w:rsidR="00416E50" w:rsidRPr="003733BA" w:rsidRDefault="008632A8" w:rsidP="003733BA">
      <w:pPr>
        <w:spacing w:line="480" w:lineRule="auto"/>
        <w:ind w:left="0" w:firstLine="0"/>
        <w:rPr>
          <w:rFonts w:asciiTheme="majorBidi" w:hAnsiTheme="majorBidi" w:cstheme="majorBidi"/>
          <w:b/>
          <w:bCs/>
        </w:rPr>
      </w:pPr>
      <w:r w:rsidRPr="003733BA">
        <w:rPr>
          <w:rFonts w:asciiTheme="majorBidi" w:hAnsiTheme="majorBidi" w:cstheme="majorBidi"/>
          <w:b/>
          <w:bCs/>
        </w:rPr>
        <w:t>3.0 R</w:t>
      </w:r>
      <w:r w:rsidR="00416E50" w:rsidRPr="003733BA">
        <w:rPr>
          <w:rFonts w:asciiTheme="majorBidi" w:hAnsiTheme="majorBidi" w:cstheme="majorBidi"/>
          <w:b/>
          <w:bCs/>
        </w:rPr>
        <w:t>esults</w:t>
      </w:r>
    </w:p>
    <w:p w14:paraId="14E2CC8D" w14:textId="28D615E2" w:rsidR="00C14B68" w:rsidRPr="003733BA" w:rsidRDefault="00CA2912" w:rsidP="003733BA">
      <w:pPr>
        <w:spacing w:line="480" w:lineRule="auto"/>
        <w:ind w:left="0" w:firstLine="0"/>
        <w:rPr>
          <w:rFonts w:asciiTheme="majorBidi" w:hAnsiTheme="majorBidi" w:cstheme="majorBidi"/>
          <w:b/>
          <w:bCs/>
        </w:rPr>
      </w:pPr>
      <w:r w:rsidRPr="003733BA">
        <w:rPr>
          <w:rFonts w:asciiTheme="majorBidi" w:hAnsiTheme="majorBidi" w:cstheme="majorBidi"/>
          <w:b/>
          <w:bCs/>
        </w:rPr>
        <w:t>Table</w:t>
      </w:r>
      <w:r w:rsidR="00423E1D" w:rsidRPr="003733BA">
        <w:rPr>
          <w:rFonts w:asciiTheme="majorBidi" w:hAnsiTheme="majorBidi" w:cstheme="majorBidi"/>
          <w:b/>
          <w:bCs/>
        </w:rPr>
        <w:t xml:space="preserve"> 1</w:t>
      </w:r>
    </w:p>
    <w:p w14:paraId="011665F9" w14:textId="4C2D1397" w:rsidR="00423E1D" w:rsidRPr="003733BA" w:rsidRDefault="00CA2912" w:rsidP="003733BA">
      <w:pPr>
        <w:spacing w:line="480" w:lineRule="auto"/>
        <w:ind w:left="0" w:firstLine="0"/>
        <w:rPr>
          <w:rFonts w:asciiTheme="majorBidi" w:hAnsiTheme="majorBidi" w:cstheme="majorBidi"/>
          <w:i/>
          <w:iCs/>
        </w:rPr>
      </w:pPr>
      <w:r w:rsidRPr="003733BA">
        <w:rPr>
          <w:rFonts w:asciiTheme="majorBidi" w:hAnsiTheme="majorBidi" w:cstheme="majorBidi"/>
        </w:rPr>
        <w:t xml:space="preserve"> </w:t>
      </w:r>
      <w:r w:rsidRPr="003733BA">
        <w:rPr>
          <w:rFonts w:asciiTheme="majorBidi" w:hAnsiTheme="majorBidi" w:cstheme="majorBidi"/>
          <w:i/>
          <w:iCs/>
        </w:rPr>
        <w:t>Independent</w:t>
      </w:r>
      <w:r w:rsidR="006C1464" w:rsidRPr="003733BA">
        <w:rPr>
          <w:rFonts w:asciiTheme="majorBidi" w:hAnsiTheme="majorBidi" w:cstheme="majorBidi"/>
          <w:i/>
          <w:iCs/>
        </w:rPr>
        <w:t xml:space="preserve"> samples</w:t>
      </w:r>
      <w:r w:rsidRPr="003733BA">
        <w:rPr>
          <w:rFonts w:asciiTheme="majorBidi" w:hAnsiTheme="majorBidi" w:cstheme="majorBidi"/>
          <w:i/>
          <w:iCs/>
        </w:rPr>
        <w:t xml:space="preserve"> T-</w:t>
      </w:r>
      <w:proofErr w:type="gramStart"/>
      <w:r w:rsidRPr="003733BA">
        <w:rPr>
          <w:rFonts w:asciiTheme="majorBidi" w:hAnsiTheme="majorBidi" w:cstheme="majorBidi"/>
          <w:i/>
          <w:iCs/>
        </w:rPr>
        <w:t>test</w:t>
      </w:r>
      <w:r w:rsidR="00F104E0" w:rsidRPr="003733BA">
        <w:rPr>
          <w:rFonts w:asciiTheme="majorBidi" w:hAnsiTheme="majorBidi" w:cstheme="majorBidi"/>
          <w:i/>
          <w:iCs/>
        </w:rPr>
        <w:t>:</w:t>
      </w:r>
      <w:proofErr w:type="gramEnd"/>
      <w:r w:rsidR="00C14B68" w:rsidRPr="003733BA">
        <w:rPr>
          <w:rFonts w:asciiTheme="majorBidi" w:hAnsiTheme="majorBidi" w:cstheme="majorBidi"/>
          <w:i/>
          <w:iCs/>
        </w:rPr>
        <w:t xml:space="preserve"> mean</w:t>
      </w:r>
      <w:r w:rsidR="00F104E0" w:rsidRPr="003733BA">
        <w:rPr>
          <w:rFonts w:asciiTheme="majorBidi" w:hAnsiTheme="majorBidi" w:cstheme="majorBidi"/>
          <w:i/>
          <w:iCs/>
        </w:rPr>
        <w:t>s</w:t>
      </w:r>
      <w:r w:rsidR="00C14B68" w:rsidRPr="003733BA">
        <w:rPr>
          <w:rFonts w:asciiTheme="majorBidi" w:hAnsiTheme="majorBidi" w:cstheme="majorBidi"/>
          <w:i/>
          <w:iCs/>
        </w:rPr>
        <w:t xml:space="preserve">, standard deviation, </w:t>
      </w:r>
      <w:r w:rsidR="004C0D07" w:rsidRPr="003733BA">
        <w:rPr>
          <w:rFonts w:asciiTheme="majorBidi" w:hAnsiTheme="majorBidi" w:cstheme="majorBidi"/>
          <w:i/>
          <w:iCs/>
        </w:rPr>
        <w:t>degrees of freedom</w:t>
      </w:r>
      <w:r w:rsidR="00F104E0" w:rsidRPr="003733BA">
        <w:rPr>
          <w:rFonts w:asciiTheme="majorBidi" w:hAnsiTheme="majorBidi" w:cstheme="majorBidi"/>
          <w:i/>
          <w:iCs/>
        </w:rPr>
        <w:t xml:space="preserve">, </w:t>
      </w:r>
      <w:r w:rsidR="004C0D07" w:rsidRPr="003733BA">
        <w:rPr>
          <w:rFonts w:asciiTheme="majorBidi" w:hAnsiTheme="majorBidi" w:cstheme="majorBidi"/>
          <w:i/>
          <w:iCs/>
        </w:rPr>
        <w:t>p-value</w:t>
      </w:r>
    </w:p>
    <w:p w14:paraId="66564F7B" w14:textId="57600891" w:rsidR="00967CA2" w:rsidRPr="003733BA" w:rsidRDefault="00967CA2" w:rsidP="003733BA">
      <w:pPr>
        <w:spacing w:line="480" w:lineRule="auto"/>
        <w:ind w:left="0" w:firstLine="0"/>
        <w:rPr>
          <w:rFonts w:asciiTheme="majorBidi" w:hAnsiTheme="majorBidi" w:cstheme="majorBidi"/>
          <w:i/>
          <w:iCs/>
        </w:rPr>
      </w:pPr>
      <w:r w:rsidRPr="003733BA">
        <w:rPr>
          <w:rFonts w:asciiTheme="majorBidi" w:hAnsiTheme="majorBidi" w:cstheme="majorBidi"/>
          <w:i/>
          <w:iCs/>
        </w:rPr>
        <w:drawing>
          <wp:inline distT="0" distB="0" distL="0" distR="0" wp14:anchorId="1A35995D" wp14:editId="74DDEA86">
            <wp:extent cx="7181273" cy="1608472"/>
            <wp:effectExtent l="0" t="0" r="635" b="0"/>
            <wp:docPr id="1215532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53265" name=""/>
                    <pic:cNvPicPr/>
                  </pic:nvPicPr>
                  <pic:blipFill>
                    <a:blip r:embed="rId11"/>
                    <a:stretch>
                      <a:fillRect/>
                    </a:stretch>
                  </pic:blipFill>
                  <pic:spPr>
                    <a:xfrm>
                      <a:off x="0" y="0"/>
                      <a:ext cx="7300507" cy="1635178"/>
                    </a:xfrm>
                    <a:prstGeom prst="rect">
                      <a:avLst/>
                    </a:prstGeom>
                  </pic:spPr>
                </pic:pic>
              </a:graphicData>
            </a:graphic>
          </wp:inline>
        </w:drawing>
      </w:r>
    </w:p>
    <w:p w14:paraId="2E9CC6E0" w14:textId="5709E6D5" w:rsidR="001C58E0" w:rsidRPr="003733BA" w:rsidRDefault="00C97BB5" w:rsidP="003733BA">
      <w:pPr>
        <w:spacing w:line="480" w:lineRule="auto"/>
        <w:ind w:left="0" w:firstLine="0"/>
        <w:rPr>
          <w:rFonts w:asciiTheme="majorBidi" w:hAnsiTheme="majorBidi" w:cstheme="majorBidi"/>
        </w:rPr>
      </w:pPr>
      <w:r w:rsidRPr="003733BA">
        <w:rPr>
          <w:rFonts w:asciiTheme="majorBidi" w:hAnsiTheme="majorBidi" w:cstheme="majorBidi"/>
        </w:rPr>
        <w:t>*</w:t>
      </w:r>
      <w:r w:rsidR="004C0D07" w:rsidRPr="003733BA">
        <w:rPr>
          <w:rFonts w:asciiTheme="majorBidi" w:hAnsiTheme="majorBidi" w:cstheme="majorBidi"/>
        </w:rPr>
        <w:t>p</w:t>
      </w:r>
      <w:r w:rsidRPr="003733BA">
        <w:rPr>
          <w:rFonts w:asciiTheme="majorBidi" w:hAnsiTheme="majorBidi" w:cstheme="majorBidi"/>
        </w:rPr>
        <w:t>&lt;0.</w:t>
      </w:r>
      <w:r w:rsidR="009C561C" w:rsidRPr="003733BA">
        <w:rPr>
          <w:rFonts w:asciiTheme="majorBidi" w:hAnsiTheme="majorBidi" w:cstheme="majorBidi"/>
        </w:rPr>
        <w:t>0</w:t>
      </w:r>
      <w:r w:rsidRPr="003733BA">
        <w:rPr>
          <w:rFonts w:asciiTheme="majorBidi" w:hAnsiTheme="majorBidi" w:cstheme="majorBidi"/>
        </w:rPr>
        <w:t>5</w:t>
      </w:r>
    </w:p>
    <w:p w14:paraId="7EBBA56E" w14:textId="4B00479B" w:rsidR="0021410D" w:rsidRPr="003733BA" w:rsidRDefault="00E42ECD" w:rsidP="003733BA">
      <w:pPr>
        <w:spacing w:line="480" w:lineRule="auto"/>
        <w:ind w:left="0" w:firstLine="0"/>
        <w:rPr>
          <w:rFonts w:asciiTheme="majorBidi" w:hAnsiTheme="majorBidi" w:cstheme="majorBidi"/>
        </w:rPr>
      </w:pPr>
      <w:r w:rsidRPr="003733BA">
        <w:rPr>
          <w:rFonts w:asciiTheme="majorBidi" w:hAnsiTheme="majorBidi" w:cstheme="majorBidi"/>
        </w:rPr>
        <w:lastRenderedPageBreak/>
        <w:t xml:space="preserve">The results of the </w:t>
      </w:r>
      <w:r w:rsidR="004443A3" w:rsidRPr="003733BA">
        <w:rPr>
          <w:rFonts w:asciiTheme="majorBidi" w:hAnsiTheme="majorBidi" w:cstheme="majorBidi"/>
        </w:rPr>
        <w:t>independent</w:t>
      </w:r>
      <w:r w:rsidR="004C47BF" w:rsidRPr="003733BA">
        <w:rPr>
          <w:rFonts w:asciiTheme="majorBidi" w:hAnsiTheme="majorBidi" w:cstheme="majorBidi"/>
        </w:rPr>
        <w:t xml:space="preserve"> t-test show that the degrees of freedom or</w:t>
      </w:r>
      <w:r w:rsidR="00B869C4" w:rsidRPr="003733BA">
        <w:rPr>
          <w:rFonts w:asciiTheme="majorBidi" w:hAnsiTheme="majorBidi" w:cstheme="majorBidi"/>
        </w:rPr>
        <w:t xml:space="preserve"> </w:t>
      </w:r>
      <w:proofErr w:type="spellStart"/>
      <w:r w:rsidR="002557C6" w:rsidRPr="003733BA">
        <w:rPr>
          <w:rFonts w:asciiTheme="majorBidi" w:hAnsiTheme="majorBidi" w:cstheme="majorBidi"/>
          <w:i/>
          <w:iCs/>
        </w:rPr>
        <w:t>df</w:t>
      </w:r>
      <w:proofErr w:type="spellEnd"/>
      <w:r w:rsidRPr="003733BA">
        <w:rPr>
          <w:rFonts w:asciiTheme="majorBidi" w:hAnsiTheme="majorBidi" w:cstheme="majorBidi"/>
        </w:rPr>
        <w:t>=34</w:t>
      </w:r>
      <w:r w:rsidRPr="003733BA">
        <w:rPr>
          <w:rFonts w:asciiTheme="majorBidi" w:hAnsiTheme="majorBidi" w:cstheme="majorBidi"/>
          <w:i/>
          <w:iCs/>
        </w:rPr>
        <w:t xml:space="preserve">, </w:t>
      </w:r>
      <w:r w:rsidR="00192461" w:rsidRPr="003733BA">
        <w:rPr>
          <w:rFonts w:asciiTheme="majorBidi" w:hAnsiTheme="majorBidi" w:cstheme="majorBidi"/>
        </w:rPr>
        <w:t xml:space="preserve">which leads to </w:t>
      </w:r>
      <w:r w:rsidR="00D00DD1" w:rsidRPr="003733BA">
        <w:rPr>
          <w:rFonts w:asciiTheme="majorBidi" w:hAnsiTheme="majorBidi" w:cstheme="majorBidi"/>
        </w:rPr>
        <w:t xml:space="preserve">a </w:t>
      </w:r>
      <w:r w:rsidR="00B3744D" w:rsidRPr="003733BA">
        <w:rPr>
          <w:rFonts w:asciiTheme="majorBidi" w:hAnsiTheme="majorBidi" w:cstheme="majorBidi"/>
        </w:rPr>
        <w:t>c</w:t>
      </w:r>
      <w:r w:rsidR="0021410D" w:rsidRPr="003733BA">
        <w:rPr>
          <w:rFonts w:asciiTheme="majorBidi" w:hAnsiTheme="majorBidi" w:cstheme="majorBidi"/>
        </w:rPr>
        <w:t>ritical v</w:t>
      </w:r>
      <w:r w:rsidR="0078357B" w:rsidRPr="003733BA">
        <w:rPr>
          <w:rFonts w:asciiTheme="majorBidi" w:hAnsiTheme="majorBidi" w:cstheme="majorBidi"/>
        </w:rPr>
        <w:t>alue=</w:t>
      </w:r>
      <w:r w:rsidR="00B3744D" w:rsidRPr="003733BA">
        <w:rPr>
          <w:rFonts w:asciiTheme="majorBidi" w:hAnsiTheme="majorBidi" w:cstheme="majorBidi"/>
        </w:rPr>
        <w:t>+-</w:t>
      </w:r>
      <w:r w:rsidR="0078357B" w:rsidRPr="003733BA">
        <w:rPr>
          <w:rFonts w:asciiTheme="majorBidi" w:hAnsiTheme="majorBidi" w:cstheme="majorBidi"/>
        </w:rPr>
        <w:t>2.032</w:t>
      </w:r>
      <w:r w:rsidR="00711D4D" w:rsidRPr="003733BA">
        <w:rPr>
          <w:rFonts w:asciiTheme="majorBidi" w:hAnsiTheme="majorBidi" w:cstheme="majorBidi"/>
        </w:rPr>
        <w:t xml:space="preserve"> according to</w:t>
      </w:r>
      <w:r w:rsidR="00663A50" w:rsidRPr="003733BA">
        <w:rPr>
          <w:rFonts w:asciiTheme="majorBidi" w:hAnsiTheme="majorBidi" w:cstheme="majorBidi"/>
        </w:rPr>
        <w:t xml:space="preserve"> </w:t>
      </w:r>
      <w:r w:rsidR="006E2AC9" w:rsidRPr="003733BA">
        <w:rPr>
          <w:rFonts w:asciiTheme="majorBidi" w:hAnsiTheme="majorBidi" w:cstheme="majorBidi"/>
        </w:rPr>
        <w:t>t-distribution tables</w:t>
      </w:r>
      <w:r w:rsidR="004443A3" w:rsidRPr="003733BA">
        <w:rPr>
          <w:rFonts w:asciiTheme="majorBidi" w:hAnsiTheme="majorBidi" w:cstheme="majorBidi"/>
        </w:rPr>
        <w:t xml:space="preserve">. </w:t>
      </w:r>
      <w:r w:rsidR="00984D42" w:rsidRPr="003733BA">
        <w:rPr>
          <w:rFonts w:asciiTheme="majorBidi" w:hAnsiTheme="majorBidi" w:cstheme="majorBidi"/>
        </w:rPr>
        <w:t>A</w:t>
      </w:r>
      <w:r w:rsidR="009F623F" w:rsidRPr="003733BA">
        <w:rPr>
          <w:rFonts w:asciiTheme="majorBidi" w:hAnsiTheme="majorBidi" w:cstheme="majorBidi"/>
        </w:rPr>
        <w:t xml:space="preserve"> </w:t>
      </w:r>
      <w:r w:rsidR="009F623F" w:rsidRPr="003733BA">
        <w:rPr>
          <w:rFonts w:asciiTheme="majorBidi" w:hAnsiTheme="majorBidi" w:cstheme="majorBidi"/>
        </w:rPr>
        <w:t>confidence interval</w:t>
      </w:r>
      <w:r w:rsidR="009F623F" w:rsidRPr="003733BA">
        <w:rPr>
          <w:rFonts w:asciiTheme="majorBidi" w:hAnsiTheme="majorBidi" w:cstheme="majorBidi"/>
        </w:rPr>
        <w:t xml:space="preserve"> of</w:t>
      </w:r>
      <w:r w:rsidR="009F623F" w:rsidRPr="003733BA">
        <w:rPr>
          <w:rFonts w:asciiTheme="majorBidi" w:hAnsiTheme="majorBidi" w:cstheme="majorBidi"/>
        </w:rPr>
        <w:t xml:space="preserve"> 95%</w:t>
      </w:r>
      <w:r w:rsidR="009F623F" w:rsidRPr="003733BA">
        <w:rPr>
          <w:rFonts w:asciiTheme="majorBidi" w:hAnsiTheme="majorBidi" w:cstheme="majorBidi"/>
        </w:rPr>
        <w:t xml:space="preserve"> was also used to analyze the data</w:t>
      </w:r>
      <w:r w:rsidR="004C47FF" w:rsidRPr="003733BA">
        <w:rPr>
          <w:rFonts w:asciiTheme="majorBidi" w:hAnsiTheme="majorBidi" w:cstheme="majorBidi"/>
        </w:rPr>
        <w:t>.</w:t>
      </w:r>
      <w:r w:rsidR="00B73F3E" w:rsidRPr="003733BA">
        <w:rPr>
          <w:rFonts w:asciiTheme="majorBidi" w:hAnsiTheme="majorBidi" w:cstheme="majorBidi"/>
        </w:rPr>
        <w:t xml:space="preserve"> The t-values and p-values </w:t>
      </w:r>
      <w:r w:rsidR="0088668A" w:rsidRPr="003733BA">
        <w:rPr>
          <w:rFonts w:asciiTheme="majorBidi" w:hAnsiTheme="majorBidi" w:cstheme="majorBidi"/>
        </w:rPr>
        <w:t>varied greatly</w:t>
      </w:r>
      <w:r w:rsidR="006261E2" w:rsidRPr="003733BA">
        <w:rPr>
          <w:rFonts w:asciiTheme="majorBidi" w:hAnsiTheme="majorBidi" w:cstheme="majorBidi"/>
        </w:rPr>
        <w:t xml:space="preserve"> throughout the table; however,</w:t>
      </w:r>
      <w:r w:rsidR="004C47FF" w:rsidRPr="003733BA">
        <w:rPr>
          <w:rFonts w:asciiTheme="majorBidi" w:hAnsiTheme="majorBidi" w:cstheme="majorBidi"/>
        </w:rPr>
        <w:t xml:space="preserve"> </w:t>
      </w:r>
      <w:r w:rsidR="006261E2" w:rsidRPr="003733BA">
        <w:rPr>
          <w:rFonts w:asciiTheme="majorBidi" w:hAnsiTheme="majorBidi" w:cstheme="majorBidi"/>
        </w:rPr>
        <w:t>t</w:t>
      </w:r>
      <w:r w:rsidR="009F327C" w:rsidRPr="003733BA">
        <w:rPr>
          <w:rFonts w:asciiTheme="majorBidi" w:hAnsiTheme="majorBidi" w:cstheme="majorBidi"/>
        </w:rPr>
        <w:t>he t-value is greater than the critical value</w:t>
      </w:r>
      <w:r w:rsidR="00C42717" w:rsidRPr="003733BA">
        <w:rPr>
          <w:rFonts w:asciiTheme="majorBidi" w:hAnsiTheme="majorBidi" w:cstheme="majorBidi"/>
        </w:rPr>
        <w:t>,</w:t>
      </w:r>
      <w:r w:rsidR="00BC4C75" w:rsidRPr="003733BA">
        <w:rPr>
          <w:rFonts w:asciiTheme="majorBidi" w:hAnsiTheme="majorBidi" w:cstheme="majorBidi"/>
        </w:rPr>
        <w:t xml:space="preserve"> or</w:t>
      </w:r>
      <w:r w:rsidR="009F327C" w:rsidRPr="003733BA">
        <w:rPr>
          <w:rFonts w:asciiTheme="majorBidi" w:hAnsiTheme="majorBidi" w:cstheme="majorBidi"/>
        </w:rPr>
        <w:t xml:space="preserve"> </w:t>
      </w:r>
      <w:proofErr w:type="gramStart"/>
      <w:r w:rsidR="00BC4C75" w:rsidRPr="003733BA">
        <w:rPr>
          <w:rFonts w:asciiTheme="majorBidi" w:hAnsiTheme="majorBidi" w:cstheme="majorBidi"/>
        </w:rPr>
        <w:t>CV</w:t>
      </w:r>
      <w:r w:rsidR="00B814D0" w:rsidRPr="003733BA">
        <w:rPr>
          <w:rFonts w:asciiTheme="majorBidi" w:hAnsiTheme="majorBidi" w:cstheme="majorBidi"/>
        </w:rPr>
        <w:t>(34)=</w:t>
      </w:r>
      <w:proofErr w:type="gramEnd"/>
      <w:r w:rsidR="00B814D0" w:rsidRPr="003733BA">
        <w:rPr>
          <w:rFonts w:asciiTheme="majorBidi" w:hAnsiTheme="majorBidi" w:cstheme="majorBidi"/>
        </w:rPr>
        <w:t>+-2.032</w:t>
      </w:r>
      <w:r w:rsidR="00C42717" w:rsidRPr="003733BA">
        <w:rPr>
          <w:rFonts w:asciiTheme="majorBidi" w:hAnsiTheme="majorBidi" w:cstheme="majorBidi"/>
        </w:rPr>
        <w:t>,</w:t>
      </w:r>
      <w:r w:rsidR="00BC4C75" w:rsidRPr="003733BA">
        <w:rPr>
          <w:rFonts w:asciiTheme="majorBidi" w:hAnsiTheme="majorBidi" w:cstheme="majorBidi"/>
        </w:rPr>
        <w:t xml:space="preserve"> </w:t>
      </w:r>
      <w:r w:rsidR="00C42717" w:rsidRPr="003733BA">
        <w:rPr>
          <w:rFonts w:asciiTheme="majorBidi" w:hAnsiTheme="majorBidi" w:cstheme="majorBidi"/>
        </w:rPr>
        <w:t>across all the items</w:t>
      </w:r>
      <w:r w:rsidR="00960521" w:rsidRPr="003733BA">
        <w:rPr>
          <w:rFonts w:asciiTheme="majorBidi" w:hAnsiTheme="majorBidi" w:cstheme="majorBidi"/>
        </w:rPr>
        <w:t>.</w:t>
      </w:r>
      <w:r w:rsidR="00233514" w:rsidRPr="003733BA">
        <w:rPr>
          <w:rFonts w:asciiTheme="majorBidi" w:hAnsiTheme="majorBidi" w:cstheme="majorBidi"/>
        </w:rPr>
        <w:t xml:space="preserve"> The</w:t>
      </w:r>
      <w:r w:rsidR="00960521" w:rsidRPr="003733BA">
        <w:rPr>
          <w:rFonts w:asciiTheme="majorBidi" w:hAnsiTheme="majorBidi" w:cstheme="majorBidi"/>
        </w:rPr>
        <w:t xml:space="preserve"> p-value is also larger than 0.5 where the condition p</w:t>
      </w:r>
      <w:r w:rsidR="009C561C" w:rsidRPr="003733BA">
        <w:rPr>
          <w:rFonts w:asciiTheme="majorBidi" w:hAnsiTheme="majorBidi" w:cstheme="majorBidi"/>
        </w:rPr>
        <w:t xml:space="preserve">&lt;0.05 is not met across the items </w:t>
      </w:r>
      <w:r w:rsidR="00963DBB" w:rsidRPr="003733BA">
        <w:rPr>
          <w:rFonts w:asciiTheme="majorBidi" w:hAnsiTheme="majorBidi" w:cstheme="majorBidi"/>
        </w:rPr>
        <w:t xml:space="preserve">as well. </w:t>
      </w:r>
      <w:r w:rsidR="007858D6" w:rsidRPr="003733BA">
        <w:rPr>
          <w:rFonts w:asciiTheme="majorBidi" w:hAnsiTheme="majorBidi" w:cstheme="majorBidi"/>
        </w:rPr>
        <w:t>The</w:t>
      </w:r>
      <w:r w:rsidR="00221416" w:rsidRPr="003733BA">
        <w:rPr>
          <w:rFonts w:asciiTheme="majorBidi" w:hAnsiTheme="majorBidi" w:cstheme="majorBidi"/>
        </w:rPr>
        <w:t xml:space="preserve"> 95 % confidence interval or CI also crosses </w:t>
      </w:r>
      <w:r w:rsidR="00EB1A4B" w:rsidRPr="003733BA">
        <w:rPr>
          <w:rFonts w:asciiTheme="majorBidi" w:hAnsiTheme="majorBidi" w:cstheme="majorBidi"/>
        </w:rPr>
        <w:t>0.</w:t>
      </w:r>
      <w:r w:rsidR="00DA4A43" w:rsidRPr="003733BA">
        <w:rPr>
          <w:rFonts w:asciiTheme="majorBidi" w:hAnsiTheme="majorBidi" w:cstheme="majorBidi"/>
        </w:rPr>
        <w:t xml:space="preserve"> </w:t>
      </w:r>
      <w:r w:rsidR="0075474E" w:rsidRPr="003733BA">
        <w:rPr>
          <w:rFonts w:asciiTheme="majorBidi" w:hAnsiTheme="majorBidi" w:cstheme="majorBidi"/>
        </w:rPr>
        <w:t xml:space="preserve">Moreover, the Cohen’s </w:t>
      </w:r>
      <w:r w:rsidR="0075474E" w:rsidRPr="003733BA">
        <w:rPr>
          <w:rFonts w:asciiTheme="majorBidi" w:hAnsiTheme="majorBidi" w:cstheme="majorBidi"/>
          <w:i/>
          <w:iCs/>
        </w:rPr>
        <w:t>d</w:t>
      </w:r>
      <w:r w:rsidR="0075474E" w:rsidRPr="003733BA">
        <w:rPr>
          <w:rFonts w:asciiTheme="majorBidi" w:hAnsiTheme="majorBidi" w:cstheme="majorBidi"/>
        </w:rPr>
        <w:t xml:space="preserve"> </w:t>
      </w:r>
      <w:r w:rsidR="000E66DE" w:rsidRPr="003733BA">
        <w:rPr>
          <w:rFonts w:asciiTheme="majorBidi" w:hAnsiTheme="majorBidi" w:cstheme="majorBidi"/>
        </w:rPr>
        <w:t>effect size</w:t>
      </w:r>
      <w:r w:rsidR="00D94942" w:rsidRPr="003733BA">
        <w:rPr>
          <w:rFonts w:asciiTheme="majorBidi" w:hAnsiTheme="majorBidi" w:cstheme="majorBidi"/>
        </w:rPr>
        <w:t xml:space="preserve"> was small for most items except</w:t>
      </w:r>
      <w:r w:rsidR="00CA39C1" w:rsidRPr="003733BA">
        <w:rPr>
          <w:rFonts w:asciiTheme="majorBidi" w:hAnsiTheme="majorBidi" w:cstheme="majorBidi"/>
        </w:rPr>
        <w:t xml:space="preserve"> the items “Men are more </w:t>
      </w:r>
      <w:r w:rsidR="004E1FF4" w:rsidRPr="003733BA">
        <w:rPr>
          <w:rFonts w:asciiTheme="majorBidi" w:hAnsiTheme="majorBidi" w:cstheme="majorBidi"/>
        </w:rPr>
        <w:t>s</w:t>
      </w:r>
      <w:r w:rsidR="00CA39C1" w:rsidRPr="003733BA">
        <w:rPr>
          <w:rFonts w:asciiTheme="majorBidi" w:hAnsiTheme="majorBidi" w:cstheme="majorBidi"/>
        </w:rPr>
        <w:t>exual than women” and “</w:t>
      </w:r>
      <w:r w:rsidR="004E1FF4" w:rsidRPr="003733BA">
        <w:rPr>
          <w:rFonts w:asciiTheme="majorBidi" w:hAnsiTheme="majorBidi" w:cstheme="majorBidi"/>
        </w:rPr>
        <w:t xml:space="preserve">For many important jobs, it Is better to choose men instead of women”, where these 2 items </w:t>
      </w:r>
      <w:r w:rsidR="001B0A4D" w:rsidRPr="003733BA">
        <w:rPr>
          <w:rFonts w:asciiTheme="majorBidi" w:hAnsiTheme="majorBidi" w:cstheme="majorBidi"/>
        </w:rPr>
        <w:t xml:space="preserve">had </w:t>
      </w:r>
      <w:r w:rsidR="004E1FF4" w:rsidRPr="003733BA">
        <w:rPr>
          <w:rFonts w:asciiTheme="majorBidi" w:hAnsiTheme="majorBidi" w:cstheme="majorBidi"/>
        </w:rPr>
        <w:t xml:space="preserve">a </w:t>
      </w:r>
      <w:r w:rsidR="008B2085" w:rsidRPr="003733BA">
        <w:rPr>
          <w:rFonts w:asciiTheme="majorBidi" w:hAnsiTheme="majorBidi" w:cstheme="majorBidi"/>
        </w:rPr>
        <w:t>medium-size</w:t>
      </w:r>
      <w:r w:rsidR="004E1FF4" w:rsidRPr="003733BA">
        <w:rPr>
          <w:rFonts w:asciiTheme="majorBidi" w:hAnsiTheme="majorBidi" w:cstheme="majorBidi"/>
        </w:rPr>
        <w:t xml:space="preserve"> effect</w:t>
      </w:r>
      <w:r w:rsidR="001B0A4D" w:rsidRPr="003733BA">
        <w:rPr>
          <w:rFonts w:asciiTheme="majorBidi" w:hAnsiTheme="majorBidi" w:cstheme="majorBidi"/>
        </w:rPr>
        <w:t>.</w:t>
      </w:r>
      <w:r w:rsidR="00D94942" w:rsidRPr="003733BA">
        <w:rPr>
          <w:rFonts w:asciiTheme="majorBidi" w:hAnsiTheme="majorBidi" w:cstheme="majorBidi"/>
        </w:rPr>
        <w:t xml:space="preserve"> </w:t>
      </w:r>
      <w:r w:rsidR="005D3801" w:rsidRPr="003733BA">
        <w:rPr>
          <w:rFonts w:asciiTheme="majorBidi" w:hAnsiTheme="majorBidi" w:cstheme="majorBidi"/>
        </w:rPr>
        <w:t xml:space="preserve">Considering these values, especially </w:t>
      </w:r>
      <w:r w:rsidR="00A1631D" w:rsidRPr="003733BA">
        <w:rPr>
          <w:rFonts w:asciiTheme="majorBidi" w:hAnsiTheme="majorBidi" w:cstheme="majorBidi"/>
        </w:rPr>
        <w:t>our result of p&gt;0.05</w:t>
      </w:r>
      <w:r w:rsidR="001B0A4D" w:rsidRPr="003733BA">
        <w:rPr>
          <w:rFonts w:asciiTheme="majorBidi" w:hAnsiTheme="majorBidi" w:cstheme="majorBidi"/>
        </w:rPr>
        <w:t xml:space="preserve"> and the mostly small effect size</w:t>
      </w:r>
      <w:r w:rsidR="005D3801" w:rsidRPr="003733BA">
        <w:rPr>
          <w:rFonts w:asciiTheme="majorBidi" w:hAnsiTheme="majorBidi" w:cstheme="majorBidi"/>
        </w:rPr>
        <w:t>,</w:t>
      </w:r>
      <w:r w:rsidR="00A1631D" w:rsidRPr="003733BA">
        <w:rPr>
          <w:rFonts w:asciiTheme="majorBidi" w:hAnsiTheme="majorBidi" w:cstheme="majorBidi"/>
        </w:rPr>
        <w:t xml:space="preserve"> the data </w:t>
      </w:r>
      <w:r w:rsidR="004701AD" w:rsidRPr="003733BA">
        <w:rPr>
          <w:rFonts w:asciiTheme="majorBidi" w:hAnsiTheme="majorBidi" w:cstheme="majorBidi"/>
        </w:rPr>
        <w:t xml:space="preserve">in this table and survey </w:t>
      </w:r>
      <w:r w:rsidR="00A1631D" w:rsidRPr="003733BA">
        <w:rPr>
          <w:rFonts w:asciiTheme="majorBidi" w:hAnsiTheme="majorBidi" w:cstheme="majorBidi"/>
        </w:rPr>
        <w:t>show</w:t>
      </w:r>
      <w:r w:rsidR="004701AD" w:rsidRPr="003733BA">
        <w:rPr>
          <w:rFonts w:asciiTheme="majorBidi" w:hAnsiTheme="majorBidi" w:cstheme="majorBidi"/>
        </w:rPr>
        <w:t>s</w:t>
      </w:r>
      <w:r w:rsidR="00A1631D" w:rsidRPr="003733BA">
        <w:rPr>
          <w:rFonts w:asciiTheme="majorBidi" w:hAnsiTheme="majorBidi" w:cstheme="majorBidi"/>
        </w:rPr>
        <w:t xml:space="preserve"> homogeneity of variances.</w:t>
      </w:r>
      <w:r w:rsidR="005D3801" w:rsidRPr="003733BA">
        <w:rPr>
          <w:rFonts w:asciiTheme="majorBidi" w:hAnsiTheme="majorBidi" w:cstheme="majorBidi"/>
        </w:rPr>
        <w:t xml:space="preserve"> </w:t>
      </w:r>
    </w:p>
    <w:p w14:paraId="68CA3B21" w14:textId="77777777" w:rsidR="00E42C66" w:rsidRPr="003733BA" w:rsidRDefault="00E42C66" w:rsidP="003733BA">
      <w:pPr>
        <w:spacing w:line="480" w:lineRule="auto"/>
        <w:ind w:left="0" w:firstLine="0"/>
        <w:rPr>
          <w:rFonts w:asciiTheme="majorBidi" w:hAnsiTheme="majorBidi" w:cstheme="majorBidi"/>
        </w:rPr>
      </w:pPr>
    </w:p>
    <w:p w14:paraId="09D3556E" w14:textId="1B010DA3" w:rsidR="00335223" w:rsidRPr="003733BA" w:rsidRDefault="00335223" w:rsidP="003733BA">
      <w:pPr>
        <w:spacing w:line="480" w:lineRule="auto"/>
        <w:ind w:left="0" w:firstLine="0"/>
        <w:rPr>
          <w:rFonts w:asciiTheme="majorBidi" w:hAnsiTheme="majorBidi" w:cstheme="majorBidi"/>
          <w:b/>
          <w:bCs/>
        </w:rPr>
      </w:pPr>
      <w:r w:rsidRPr="003733BA">
        <w:rPr>
          <w:rFonts w:asciiTheme="majorBidi" w:hAnsiTheme="majorBidi" w:cstheme="majorBidi"/>
          <w:b/>
          <w:bCs/>
        </w:rPr>
        <w:t>Table 2</w:t>
      </w:r>
    </w:p>
    <w:p w14:paraId="29BE96BB" w14:textId="1591A2BA" w:rsidR="00335223" w:rsidRPr="003733BA" w:rsidRDefault="00927D32" w:rsidP="003733BA">
      <w:pPr>
        <w:spacing w:line="480" w:lineRule="auto"/>
        <w:ind w:left="0" w:firstLine="0"/>
        <w:rPr>
          <w:rFonts w:asciiTheme="majorBidi" w:hAnsiTheme="majorBidi" w:cstheme="majorBidi"/>
          <w:i/>
          <w:iCs/>
        </w:rPr>
      </w:pPr>
      <w:r w:rsidRPr="003733BA">
        <w:rPr>
          <w:rFonts w:asciiTheme="majorBidi" w:hAnsiTheme="majorBidi" w:cstheme="majorBidi"/>
          <w:i/>
          <w:iCs/>
        </w:rPr>
        <w:t>D</w:t>
      </w:r>
      <w:r w:rsidR="00335223" w:rsidRPr="003733BA">
        <w:rPr>
          <w:rFonts w:asciiTheme="majorBidi" w:hAnsiTheme="majorBidi" w:cstheme="majorBidi"/>
          <w:i/>
          <w:iCs/>
        </w:rPr>
        <w:t>escriptive</w:t>
      </w:r>
      <w:r w:rsidR="003733BA">
        <w:rPr>
          <w:rFonts w:asciiTheme="majorBidi" w:hAnsiTheme="majorBidi" w:cstheme="majorBidi"/>
          <w:i/>
          <w:iCs/>
        </w:rPr>
        <w:t>s</w:t>
      </w:r>
      <w:r w:rsidRPr="003733BA">
        <w:rPr>
          <w:rFonts w:asciiTheme="majorBidi" w:hAnsiTheme="majorBidi" w:cstheme="majorBidi"/>
          <w:i/>
          <w:iCs/>
        </w:rPr>
        <w:t xml:space="preserve">: </w:t>
      </w:r>
      <w:r w:rsidR="005156E9" w:rsidRPr="003733BA">
        <w:rPr>
          <w:rFonts w:asciiTheme="majorBidi" w:hAnsiTheme="majorBidi" w:cstheme="majorBidi"/>
          <w:i/>
          <w:iCs/>
        </w:rPr>
        <w:t>standard deviation, mean, median</w:t>
      </w:r>
      <w:r w:rsidRPr="003733BA">
        <w:rPr>
          <w:rFonts w:asciiTheme="majorBidi" w:hAnsiTheme="majorBidi" w:cstheme="majorBidi"/>
          <w:i/>
          <w:iCs/>
        </w:rPr>
        <w:t xml:space="preserve"> </w:t>
      </w:r>
    </w:p>
    <w:p w14:paraId="52B84430" w14:textId="31BB50A1" w:rsidR="00EC0E9B" w:rsidRPr="003733BA" w:rsidRDefault="007B5101" w:rsidP="003733BA">
      <w:pPr>
        <w:spacing w:line="480" w:lineRule="auto"/>
        <w:ind w:left="0" w:firstLine="0"/>
        <w:rPr>
          <w:rFonts w:asciiTheme="majorBidi" w:hAnsiTheme="majorBidi" w:cstheme="majorBidi"/>
        </w:rPr>
      </w:pPr>
      <w:r w:rsidRPr="003733BA">
        <w:rPr>
          <w:rFonts w:asciiTheme="majorBidi" w:hAnsiTheme="majorBidi" w:cstheme="majorBidi"/>
        </w:rPr>
        <w:drawing>
          <wp:inline distT="0" distB="0" distL="0" distR="0" wp14:anchorId="7A1107C7" wp14:editId="0C849BB7">
            <wp:extent cx="6858000" cy="3353435"/>
            <wp:effectExtent l="0" t="0" r="0" b="0"/>
            <wp:docPr id="18316110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611011" name=""/>
                    <pic:cNvPicPr/>
                  </pic:nvPicPr>
                  <pic:blipFill>
                    <a:blip r:embed="rId12"/>
                    <a:stretch>
                      <a:fillRect/>
                    </a:stretch>
                  </pic:blipFill>
                  <pic:spPr>
                    <a:xfrm>
                      <a:off x="0" y="0"/>
                      <a:ext cx="6858000" cy="3353435"/>
                    </a:xfrm>
                    <a:prstGeom prst="rect">
                      <a:avLst/>
                    </a:prstGeom>
                  </pic:spPr>
                </pic:pic>
              </a:graphicData>
            </a:graphic>
          </wp:inline>
        </w:drawing>
      </w:r>
    </w:p>
    <w:p w14:paraId="37212B05" w14:textId="3404A4AA" w:rsidR="0073427A" w:rsidRPr="003733BA" w:rsidRDefault="006D7E33" w:rsidP="003733BA">
      <w:pPr>
        <w:spacing w:line="480" w:lineRule="auto"/>
        <w:ind w:left="0"/>
        <w:rPr>
          <w:rFonts w:asciiTheme="majorBidi" w:hAnsiTheme="majorBidi" w:cstheme="majorBidi"/>
        </w:rPr>
      </w:pPr>
      <w:r w:rsidRPr="003733BA">
        <w:rPr>
          <w:rFonts w:asciiTheme="majorBidi" w:hAnsiTheme="majorBidi" w:cstheme="majorBidi"/>
        </w:rPr>
        <w:t>15 female participants and 21 male participants</w:t>
      </w:r>
      <w:r w:rsidR="00783C7D" w:rsidRPr="003733BA">
        <w:rPr>
          <w:rFonts w:asciiTheme="majorBidi" w:hAnsiTheme="majorBidi" w:cstheme="majorBidi"/>
        </w:rPr>
        <w:t xml:space="preserve"> were convenience recruited</w:t>
      </w:r>
      <w:r w:rsidR="0073427A" w:rsidRPr="003733BA">
        <w:rPr>
          <w:rFonts w:asciiTheme="majorBidi" w:hAnsiTheme="majorBidi" w:cstheme="majorBidi"/>
        </w:rPr>
        <w:t xml:space="preserve"> </w:t>
      </w:r>
      <w:r w:rsidR="00665E38" w:rsidRPr="003733BA">
        <w:rPr>
          <w:rFonts w:asciiTheme="majorBidi" w:hAnsiTheme="majorBidi" w:cstheme="majorBidi"/>
        </w:rPr>
        <w:t xml:space="preserve">where the </w:t>
      </w:r>
      <w:r w:rsidR="0073427A" w:rsidRPr="003733BA">
        <w:rPr>
          <w:rFonts w:asciiTheme="majorBidi" w:hAnsiTheme="majorBidi" w:cstheme="majorBidi"/>
        </w:rPr>
        <w:t>median</w:t>
      </w:r>
      <w:r w:rsidR="00783C7D" w:rsidRPr="003733BA">
        <w:rPr>
          <w:rFonts w:asciiTheme="majorBidi" w:hAnsiTheme="majorBidi" w:cstheme="majorBidi"/>
        </w:rPr>
        <w:t xml:space="preserve"> and</w:t>
      </w:r>
      <w:r w:rsidR="00665E38" w:rsidRPr="003733BA">
        <w:rPr>
          <w:rFonts w:asciiTheme="majorBidi" w:hAnsiTheme="majorBidi" w:cstheme="majorBidi"/>
        </w:rPr>
        <w:t xml:space="preserve"> </w:t>
      </w:r>
      <w:r w:rsidR="0073427A" w:rsidRPr="003733BA">
        <w:rPr>
          <w:rFonts w:asciiTheme="majorBidi" w:hAnsiTheme="majorBidi" w:cstheme="majorBidi"/>
        </w:rPr>
        <w:t>means</w:t>
      </w:r>
      <w:r w:rsidR="00783C7D" w:rsidRPr="003733BA">
        <w:rPr>
          <w:rFonts w:asciiTheme="majorBidi" w:hAnsiTheme="majorBidi" w:cstheme="majorBidi"/>
        </w:rPr>
        <w:t xml:space="preserve"> of their scores</w:t>
      </w:r>
      <w:r w:rsidR="0073427A" w:rsidRPr="003733BA">
        <w:rPr>
          <w:rFonts w:asciiTheme="majorBidi" w:hAnsiTheme="majorBidi" w:cstheme="majorBidi"/>
        </w:rPr>
        <w:t xml:space="preserve"> are quite similar in most </w:t>
      </w:r>
      <w:r w:rsidR="00C528D3" w:rsidRPr="003733BA">
        <w:rPr>
          <w:rFonts w:asciiTheme="majorBidi" w:hAnsiTheme="majorBidi" w:cstheme="majorBidi"/>
        </w:rPr>
        <w:t xml:space="preserve">items </w:t>
      </w:r>
      <w:r w:rsidR="007527BF" w:rsidRPr="003733BA">
        <w:rPr>
          <w:rFonts w:asciiTheme="majorBidi" w:hAnsiTheme="majorBidi" w:cstheme="majorBidi"/>
        </w:rPr>
        <w:t xml:space="preserve">with some having relatively larger </w:t>
      </w:r>
      <w:r w:rsidR="008B2369" w:rsidRPr="003733BA">
        <w:rPr>
          <w:rFonts w:asciiTheme="majorBidi" w:hAnsiTheme="majorBidi" w:cstheme="majorBidi"/>
        </w:rPr>
        <w:t>differences</w:t>
      </w:r>
      <w:r w:rsidR="007527BF" w:rsidRPr="003733BA">
        <w:rPr>
          <w:rFonts w:asciiTheme="majorBidi" w:hAnsiTheme="majorBidi" w:cstheme="majorBidi"/>
        </w:rPr>
        <w:t xml:space="preserve">. </w:t>
      </w:r>
      <w:r w:rsidR="00DE6DB3" w:rsidRPr="003733BA">
        <w:rPr>
          <w:rFonts w:asciiTheme="majorBidi" w:hAnsiTheme="majorBidi" w:cstheme="majorBidi"/>
        </w:rPr>
        <w:t xml:space="preserve">This occurred in the </w:t>
      </w:r>
      <w:r w:rsidR="00D53FC9" w:rsidRPr="003733BA">
        <w:rPr>
          <w:rFonts w:asciiTheme="majorBidi" w:hAnsiTheme="majorBidi" w:cstheme="majorBidi"/>
        </w:rPr>
        <w:t>items</w:t>
      </w:r>
      <w:r w:rsidR="00DE6DB3" w:rsidRPr="003733BA">
        <w:rPr>
          <w:rFonts w:asciiTheme="majorBidi" w:hAnsiTheme="majorBidi" w:cstheme="majorBidi"/>
        </w:rPr>
        <w:t xml:space="preserve">: </w:t>
      </w:r>
      <w:r w:rsidR="00AF41A8" w:rsidRPr="003733BA">
        <w:rPr>
          <w:rFonts w:asciiTheme="majorBidi" w:hAnsiTheme="majorBidi" w:cstheme="majorBidi"/>
        </w:rPr>
        <w:t>“</w:t>
      </w:r>
      <w:r w:rsidR="00AF41A8" w:rsidRPr="003733BA">
        <w:rPr>
          <w:rFonts w:asciiTheme="majorBidi" w:hAnsiTheme="majorBidi" w:cstheme="majorBidi"/>
        </w:rPr>
        <w:t>Some types of work are just not appropriate for women</w:t>
      </w:r>
      <w:r w:rsidR="00AF41A8" w:rsidRPr="003733BA">
        <w:rPr>
          <w:rFonts w:asciiTheme="majorBidi" w:hAnsiTheme="majorBidi" w:cstheme="majorBidi"/>
        </w:rPr>
        <w:t>”</w:t>
      </w:r>
      <w:r w:rsidR="0008713F" w:rsidRPr="003733BA">
        <w:rPr>
          <w:rFonts w:asciiTheme="majorBidi" w:hAnsiTheme="majorBidi" w:cstheme="majorBidi"/>
        </w:rPr>
        <w:t xml:space="preserve"> </w:t>
      </w:r>
      <w:r w:rsidR="002F42FA" w:rsidRPr="003733BA">
        <w:rPr>
          <w:rFonts w:asciiTheme="majorBidi" w:hAnsiTheme="majorBidi" w:cstheme="majorBidi"/>
        </w:rPr>
        <w:t xml:space="preserve">where </w:t>
      </w:r>
      <w:r w:rsidR="00334186" w:rsidRPr="003733BA">
        <w:rPr>
          <w:rFonts w:asciiTheme="majorBidi" w:hAnsiTheme="majorBidi" w:cstheme="majorBidi"/>
        </w:rPr>
        <w:t xml:space="preserve">the results were </w:t>
      </w:r>
      <w:r w:rsidR="0008713F" w:rsidRPr="003733BA">
        <w:rPr>
          <w:rFonts w:asciiTheme="majorBidi" w:hAnsiTheme="majorBidi" w:cstheme="majorBidi"/>
        </w:rPr>
        <w:lastRenderedPageBreak/>
        <w:t>M=3.933, SD=3.081</w:t>
      </w:r>
      <w:r w:rsidR="002F42FA" w:rsidRPr="003733BA">
        <w:rPr>
          <w:rFonts w:asciiTheme="majorBidi" w:hAnsiTheme="majorBidi" w:cstheme="majorBidi"/>
        </w:rPr>
        <w:t xml:space="preserve"> in the female group and </w:t>
      </w:r>
      <w:r w:rsidR="00334186" w:rsidRPr="003733BA">
        <w:rPr>
          <w:rFonts w:asciiTheme="majorBidi" w:hAnsiTheme="majorBidi" w:cstheme="majorBidi"/>
        </w:rPr>
        <w:t xml:space="preserve">M=5.190, SD= 4.203 in the male group, as well as </w:t>
      </w:r>
      <w:r w:rsidR="003F56F3" w:rsidRPr="003733BA">
        <w:rPr>
          <w:rFonts w:asciiTheme="majorBidi" w:hAnsiTheme="majorBidi" w:cstheme="majorBidi"/>
        </w:rPr>
        <w:t>“</w:t>
      </w:r>
      <w:r w:rsidR="003F56F3" w:rsidRPr="003733BA">
        <w:rPr>
          <w:rFonts w:asciiTheme="majorBidi" w:hAnsiTheme="majorBidi" w:cstheme="majorBidi"/>
        </w:rPr>
        <w:t>For many important jobs, it is better to choose men instead of women</w:t>
      </w:r>
      <w:r w:rsidR="00ED7207" w:rsidRPr="003733BA">
        <w:rPr>
          <w:rFonts w:asciiTheme="majorBidi" w:hAnsiTheme="majorBidi" w:cstheme="majorBidi"/>
        </w:rPr>
        <w:t>”</w:t>
      </w:r>
      <w:r w:rsidR="00334186" w:rsidRPr="003733BA">
        <w:rPr>
          <w:rFonts w:asciiTheme="majorBidi" w:hAnsiTheme="majorBidi" w:cstheme="majorBidi"/>
        </w:rPr>
        <w:t xml:space="preserve"> where the results were M=</w:t>
      </w:r>
      <w:r w:rsidR="003532A2" w:rsidRPr="003733BA">
        <w:rPr>
          <w:rFonts w:asciiTheme="majorBidi" w:hAnsiTheme="majorBidi" w:cstheme="majorBidi"/>
        </w:rPr>
        <w:t>1.400, SD=1.882 in the female group and M=3.000</w:t>
      </w:r>
      <w:r w:rsidR="0019192B" w:rsidRPr="003733BA">
        <w:rPr>
          <w:rFonts w:asciiTheme="majorBidi" w:hAnsiTheme="majorBidi" w:cstheme="majorBidi"/>
        </w:rPr>
        <w:t>,</w:t>
      </w:r>
      <w:r w:rsidR="00963566" w:rsidRPr="003733BA">
        <w:rPr>
          <w:rFonts w:asciiTheme="majorBidi" w:hAnsiTheme="majorBidi" w:cstheme="majorBidi"/>
        </w:rPr>
        <w:t xml:space="preserve"> </w:t>
      </w:r>
      <w:r w:rsidR="0019192B" w:rsidRPr="003733BA">
        <w:rPr>
          <w:rFonts w:asciiTheme="majorBidi" w:hAnsiTheme="majorBidi" w:cstheme="majorBidi"/>
        </w:rPr>
        <w:t>SD=3.606 in the male group</w:t>
      </w:r>
      <w:r w:rsidR="00ED7207" w:rsidRPr="003733BA">
        <w:rPr>
          <w:rFonts w:asciiTheme="majorBidi" w:hAnsiTheme="majorBidi" w:cstheme="majorBidi"/>
        </w:rPr>
        <w:t>.</w:t>
      </w:r>
      <w:r w:rsidR="00963566" w:rsidRPr="003733BA">
        <w:rPr>
          <w:rFonts w:asciiTheme="majorBidi" w:hAnsiTheme="majorBidi" w:cstheme="majorBidi"/>
        </w:rPr>
        <w:t xml:space="preserve"> In comparison, </w:t>
      </w:r>
      <w:r w:rsidR="00B65FB5" w:rsidRPr="003733BA">
        <w:rPr>
          <w:rFonts w:asciiTheme="majorBidi" w:hAnsiTheme="majorBidi" w:cstheme="majorBidi"/>
        </w:rPr>
        <w:t>most results such as “people should be treated the same regardless of sex” had more similar results with M=</w:t>
      </w:r>
      <w:r w:rsidR="007D5562" w:rsidRPr="003733BA">
        <w:rPr>
          <w:rFonts w:asciiTheme="majorBidi" w:hAnsiTheme="majorBidi" w:cstheme="majorBidi"/>
        </w:rPr>
        <w:t xml:space="preserve">4.000, SD=2.591 in the </w:t>
      </w:r>
      <w:r w:rsidR="00AC2E44" w:rsidRPr="003733BA">
        <w:rPr>
          <w:rFonts w:asciiTheme="majorBidi" w:hAnsiTheme="majorBidi" w:cstheme="majorBidi"/>
        </w:rPr>
        <w:t>female</w:t>
      </w:r>
      <w:r w:rsidR="007D5562" w:rsidRPr="003733BA">
        <w:rPr>
          <w:rFonts w:asciiTheme="majorBidi" w:hAnsiTheme="majorBidi" w:cstheme="majorBidi"/>
        </w:rPr>
        <w:t xml:space="preserve"> group and M=</w:t>
      </w:r>
      <w:r w:rsidR="00AC2E44" w:rsidRPr="003733BA">
        <w:rPr>
          <w:rFonts w:asciiTheme="majorBidi" w:hAnsiTheme="majorBidi" w:cstheme="majorBidi"/>
        </w:rPr>
        <w:t xml:space="preserve">3.429, SD=2.874, with a digit of difference in the means whereas the previous items had a </w:t>
      </w:r>
      <w:r w:rsidR="00E42C66" w:rsidRPr="003733BA">
        <w:rPr>
          <w:rFonts w:asciiTheme="majorBidi" w:hAnsiTheme="majorBidi" w:cstheme="majorBidi"/>
        </w:rPr>
        <w:t>2-digit</w:t>
      </w:r>
      <w:r w:rsidR="00AC2E44" w:rsidRPr="003733BA">
        <w:rPr>
          <w:rFonts w:asciiTheme="majorBidi" w:hAnsiTheme="majorBidi" w:cstheme="majorBidi"/>
        </w:rPr>
        <w:t xml:space="preserve"> difference.</w:t>
      </w:r>
    </w:p>
    <w:p w14:paraId="14DA3D15" w14:textId="0830464C" w:rsidR="00E918CA" w:rsidRPr="003733BA" w:rsidRDefault="00E918CA" w:rsidP="003733BA">
      <w:pPr>
        <w:spacing w:line="480" w:lineRule="auto"/>
        <w:ind w:left="0" w:firstLine="0"/>
        <w:rPr>
          <w:rFonts w:asciiTheme="majorBidi" w:hAnsiTheme="majorBidi" w:cstheme="majorBidi"/>
        </w:rPr>
      </w:pPr>
    </w:p>
    <w:p w14:paraId="72C8C59D" w14:textId="5CD5806B" w:rsidR="00F24FEC" w:rsidRPr="003733BA" w:rsidRDefault="00F24FEC" w:rsidP="003733BA">
      <w:pPr>
        <w:spacing w:line="480" w:lineRule="auto"/>
        <w:ind w:left="0" w:firstLine="0"/>
        <w:rPr>
          <w:rFonts w:asciiTheme="majorBidi" w:hAnsiTheme="majorBidi" w:cstheme="majorBidi"/>
          <w:b/>
          <w:bCs/>
        </w:rPr>
      </w:pPr>
      <w:r w:rsidRPr="003733BA">
        <w:rPr>
          <w:rFonts w:asciiTheme="majorBidi" w:hAnsiTheme="majorBidi" w:cstheme="majorBidi"/>
          <w:b/>
          <w:bCs/>
        </w:rPr>
        <w:t>4.0 Discussion</w:t>
      </w:r>
    </w:p>
    <w:p w14:paraId="1710132C" w14:textId="08D8C452" w:rsidR="00DC2809" w:rsidRPr="003733BA" w:rsidRDefault="00DC2809" w:rsidP="003733BA">
      <w:pPr>
        <w:spacing w:line="480" w:lineRule="auto"/>
        <w:ind w:left="0"/>
        <w:rPr>
          <w:rFonts w:asciiTheme="majorBidi" w:hAnsiTheme="majorBidi" w:cstheme="majorBidi"/>
        </w:rPr>
      </w:pPr>
      <w:r w:rsidRPr="003733BA">
        <w:rPr>
          <w:rFonts w:asciiTheme="majorBidi" w:hAnsiTheme="majorBidi" w:cstheme="majorBidi"/>
        </w:rPr>
        <w:t>The results</w:t>
      </w:r>
      <w:r w:rsidR="00AF7AFD" w:rsidRPr="003733BA">
        <w:rPr>
          <w:rFonts w:asciiTheme="majorBidi" w:hAnsiTheme="majorBidi" w:cstheme="majorBidi"/>
        </w:rPr>
        <w:t xml:space="preserve"> showed no </w:t>
      </w:r>
      <w:r w:rsidR="00D97FE3" w:rsidRPr="003733BA">
        <w:rPr>
          <w:rFonts w:asciiTheme="majorBidi" w:hAnsiTheme="majorBidi" w:cstheme="majorBidi"/>
        </w:rPr>
        <w:t>statistically</w:t>
      </w:r>
      <w:r w:rsidR="00AF7AFD" w:rsidRPr="003733BA">
        <w:rPr>
          <w:rFonts w:asciiTheme="majorBidi" w:hAnsiTheme="majorBidi" w:cstheme="majorBidi"/>
        </w:rPr>
        <w:t xml:space="preserve"> </w:t>
      </w:r>
      <w:r w:rsidR="00D97FE3" w:rsidRPr="003733BA">
        <w:rPr>
          <w:rFonts w:asciiTheme="majorBidi" w:hAnsiTheme="majorBidi" w:cstheme="majorBidi"/>
        </w:rPr>
        <w:t xml:space="preserve">significant differences </w:t>
      </w:r>
      <w:r w:rsidR="005F6841" w:rsidRPr="003733BA">
        <w:rPr>
          <w:rFonts w:asciiTheme="majorBidi" w:hAnsiTheme="majorBidi" w:cstheme="majorBidi"/>
        </w:rPr>
        <w:t xml:space="preserve">between the group’s scores </w:t>
      </w:r>
      <w:r w:rsidR="00D97FE3" w:rsidRPr="003733BA">
        <w:rPr>
          <w:rFonts w:asciiTheme="majorBidi" w:hAnsiTheme="majorBidi" w:cstheme="majorBidi"/>
        </w:rPr>
        <w:t xml:space="preserve">in </w:t>
      </w:r>
      <w:r w:rsidR="00320F11" w:rsidRPr="003733BA">
        <w:rPr>
          <w:rFonts w:asciiTheme="majorBidi" w:hAnsiTheme="majorBidi" w:cstheme="majorBidi"/>
        </w:rPr>
        <w:t>this</w:t>
      </w:r>
      <w:r w:rsidR="005F6841" w:rsidRPr="003733BA">
        <w:rPr>
          <w:rFonts w:asciiTheme="majorBidi" w:hAnsiTheme="majorBidi" w:cstheme="majorBidi"/>
        </w:rPr>
        <w:t xml:space="preserve"> study</w:t>
      </w:r>
      <w:r w:rsidR="00D97FE3" w:rsidRPr="003733BA">
        <w:rPr>
          <w:rFonts w:asciiTheme="majorBidi" w:hAnsiTheme="majorBidi" w:cstheme="majorBidi"/>
        </w:rPr>
        <w:t>.</w:t>
      </w:r>
      <w:r w:rsidR="005F6841" w:rsidRPr="003733BA">
        <w:rPr>
          <w:rFonts w:asciiTheme="majorBidi" w:hAnsiTheme="majorBidi" w:cstheme="majorBidi"/>
        </w:rPr>
        <w:t xml:space="preserve"> </w:t>
      </w:r>
      <w:r w:rsidR="008A051A" w:rsidRPr="003733BA">
        <w:rPr>
          <w:rFonts w:asciiTheme="majorBidi" w:hAnsiTheme="majorBidi" w:cstheme="majorBidi"/>
        </w:rPr>
        <w:t>Therefore, the</w:t>
      </w:r>
      <w:r w:rsidR="00CB50EC" w:rsidRPr="003733BA">
        <w:rPr>
          <w:rFonts w:asciiTheme="majorBidi" w:hAnsiTheme="majorBidi" w:cstheme="majorBidi"/>
        </w:rPr>
        <w:t xml:space="preserve"> null hypothesis</w:t>
      </w:r>
      <w:r w:rsidR="0009586A" w:rsidRPr="003733BA">
        <w:rPr>
          <w:rFonts w:asciiTheme="majorBidi" w:hAnsiTheme="majorBidi" w:cstheme="majorBidi"/>
        </w:rPr>
        <w:t xml:space="preserve"> which states that </w:t>
      </w:r>
      <w:r w:rsidR="00CB50EC" w:rsidRPr="003733BA">
        <w:rPr>
          <w:rFonts w:asciiTheme="majorBidi" w:hAnsiTheme="majorBidi" w:cstheme="majorBidi"/>
        </w:rPr>
        <w:t xml:space="preserve">there are no differences </w:t>
      </w:r>
      <w:r w:rsidR="00320F11" w:rsidRPr="003733BA">
        <w:rPr>
          <w:rFonts w:asciiTheme="majorBidi" w:hAnsiTheme="majorBidi" w:cstheme="majorBidi"/>
        </w:rPr>
        <w:t>attitudes</w:t>
      </w:r>
      <w:r w:rsidR="00CB50EC" w:rsidRPr="003733BA">
        <w:rPr>
          <w:rFonts w:asciiTheme="majorBidi" w:hAnsiTheme="majorBidi" w:cstheme="majorBidi"/>
        </w:rPr>
        <w:t xml:space="preserve"> towards gender roles betwe</w:t>
      </w:r>
      <w:r w:rsidR="00320F11" w:rsidRPr="003733BA">
        <w:rPr>
          <w:rFonts w:asciiTheme="majorBidi" w:hAnsiTheme="majorBidi" w:cstheme="majorBidi"/>
        </w:rPr>
        <w:t>en the female and male groups</w:t>
      </w:r>
      <w:r w:rsidR="0009586A" w:rsidRPr="003733BA">
        <w:rPr>
          <w:rFonts w:asciiTheme="majorBidi" w:hAnsiTheme="majorBidi" w:cstheme="majorBidi"/>
        </w:rPr>
        <w:t>, was not disproven</w:t>
      </w:r>
      <w:r w:rsidR="00320F11" w:rsidRPr="003733BA">
        <w:rPr>
          <w:rFonts w:asciiTheme="majorBidi" w:hAnsiTheme="majorBidi" w:cstheme="majorBidi"/>
        </w:rPr>
        <w:t>, and the study’s hypothesis</w:t>
      </w:r>
      <w:r w:rsidR="0009586A" w:rsidRPr="003733BA">
        <w:rPr>
          <w:rFonts w:asciiTheme="majorBidi" w:hAnsiTheme="majorBidi" w:cstheme="majorBidi"/>
        </w:rPr>
        <w:t xml:space="preserve"> was </w:t>
      </w:r>
      <w:r w:rsidR="003B6713" w:rsidRPr="003733BA">
        <w:rPr>
          <w:rFonts w:asciiTheme="majorBidi" w:hAnsiTheme="majorBidi" w:cstheme="majorBidi"/>
        </w:rPr>
        <w:t>rejected</w:t>
      </w:r>
      <w:r w:rsidR="0009586A" w:rsidRPr="003733BA">
        <w:rPr>
          <w:rFonts w:asciiTheme="majorBidi" w:hAnsiTheme="majorBidi" w:cstheme="majorBidi"/>
        </w:rPr>
        <w:t xml:space="preserve"> instead</w:t>
      </w:r>
      <w:r w:rsidR="00320F11" w:rsidRPr="003733BA">
        <w:rPr>
          <w:rFonts w:asciiTheme="majorBidi" w:hAnsiTheme="majorBidi" w:cstheme="majorBidi"/>
        </w:rPr>
        <w:t>.</w:t>
      </w:r>
      <w:r w:rsidR="004E0BE7" w:rsidRPr="003733BA">
        <w:rPr>
          <w:rFonts w:asciiTheme="majorBidi" w:hAnsiTheme="majorBidi" w:cstheme="majorBidi"/>
        </w:rPr>
        <w:t xml:space="preserve"> </w:t>
      </w:r>
      <w:r w:rsidR="008B2085" w:rsidRPr="003733BA">
        <w:rPr>
          <w:rFonts w:asciiTheme="majorBidi" w:hAnsiTheme="majorBidi" w:cstheme="majorBidi"/>
        </w:rPr>
        <w:t xml:space="preserve">The </w:t>
      </w:r>
      <w:r w:rsidR="002F39AD" w:rsidRPr="003733BA">
        <w:rPr>
          <w:rFonts w:asciiTheme="majorBidi" w:hAnsiTheme="majorBidi" w:cstheme="majorBidi"/>
        </w:rPr>
        <w:t>Cohen’s</w:t>
      </w:r>
      <w:r w:rsidR="008B2085" w:rsidRPr="003733BA">
        <w:rPr>
          <w:rFonts w:asciiTheme="majorBidi" w:hAnsiTheme="majorBidi" w:cstheme="majorBidi"/>
        </w:rPr>
        <w:t xml:space="preserve"> d effect size was mostly </w:t>
      </w:r>
      <w:r w:rsidR="004D64CF" w:rsidRPr="003733BA">
        <w:rPr>
          <w:rFonts w:asciiTheme="majorBidi" w:hAnsiTheme="majorBidi" w:cstheme="majorBidi"/>
        </w:rPr>
        <w:t>small,</w:t>
      </w:r>
      <w:r w:rsidR="008B2085" w:rsidRPr="003733BA">
        <w:rPr>
          <w:rFonts w:asciiTheme="majorBidi" w:hAnsiTheme="majorBidi" w:cstheme="majorBidi"/>
        </w:rPr>
        <w:t xml:space="preserve"> indicating a small difference</w:t>
      </w:r>
      <w:r w:rsidR="00B17FCF" w:rsidRPr="003733BA">
        <w:rPr>
          <w:rFonts w:asciiTheme="majorBidi" w:hAnsiTheme="majorBidi" w:cstheme="majorBidi"/>
        </w:rPr>
        <w:t xml:space="preserve">, </w:t>
      </w:r>
      <w:r w:rsidR="002F39AD" w:rsidRPr="003733BA">
        <w:rPr>
          <w:rFonts w:asciiTheme="majorBidi" w:hAnsiTheme="majorBidi" w:cstheme="majorBidi"/>
        </w:rPr>
        <w:t>in addition</w:t>
      </w:r>
      <w:r w:rsidR="00B17FCF" w:rsidRPr="003733BA">
        <w:rPr>
          <w:rFonts w:asciiTheme="majorBidi" w:hAnsiTheme="majorBidi" w:cstheme="majorBidi"/>
        </w:rPr>
        <w:t xml:space="preserve"> the p-values</w:t>
      </w:r>
      <w:r w:rsidR="002F39AD" w:rsidRPr="003733BA">
        <w:rPr>
          <w:rFonts w:asciiTheme="majorBidi" w:hAnsiTheme="majorBidi" w:cstheme="majorBidi"/>
        </w:rPr>
        <w:t xml:space="preserve"> larger than 0.05</w:t>
      </w:r>
      <w:r w:rsidR="00B17FCF" w:rsidRPr="003733BA">
        <w:rPr>
          <w:rFonts w:asciiTheme="majorBidi" w:hAnsiTheme="majorBidi" w:cstheme="majorBidi"/>
        </w:rPr>
        <w:t xml:space="preserve">, </w:t>
      </w:r>
      <w:r w:rsidR="002F39AD" w:rsidRPr="003733BA">
        <w:rPr>
          <w:rFonts w:asciiTheme="majorBidi" w:hAnsiTheme="majorBidi" w:cstheme="majorBidi"/>
        </w:rPr>
        <w:t xml:space="preserve">small </w:t>
      </w:r>
      <w:r w:rsidR="00B17FCF" w:rsidRPr="003733BA">
        <w:rPr>
          <w:rFonts w:asciiTheme="majorBidi" w:hAnsiTheme="majorBidi" w:cstheme="majorBidi"/>
        </w:rPr>
        <w:t>mean differences, and t-values which were all lower than the critical value indicated non</w:t>
      </w:r>
      <w:r w:rsidR="002F39AD" w:rsidRPr="003733BA">
        <w:rPr>
          <w:rFonts w:asciiTheme="majorBidi" w:hAnsiTheme="majorBidi" w:cstheme="majorBidi"/>
        </w:rPr>
        <w:t>-</w:t>
      </w:r>
      <w:r w:rsidR="00B17FCF" w:rsidRPr="003733BA">
        <w:rPr>
          <w:rFonts w:asciiTheme="majorBidi" w:hAnsiTheme="majorBidi" w:cstheme="majorBidi"/>
        </w:rPr>
        <w:t>significant differences.</w:t>
      </w:r>
      <w:r w:rsidR="008B2085" w:rsidRPr="003733BA">
        <w:rPr>
          <w:rFonts w:asciiTheme="majorBidi" w:hAnsiTheme="majorBidi" w:cstheme="majorBidi"/>
        </w:rPr>
        <w:t xml:space="preserve"> </w:t>
      </w:r>
      <w:r w:rsidR="004E0BE7" w:rsidRPr="003733BA">
        <w:rPr>
          <w:rFonts w:asciiTheme="majorBidi" w:hAnsiTheme="majorBidi" w:cstheme="majorBidi"/>
        </w:rPr>
        <w:t>However, this does not indicate that men and women have similar attitudes</w:t>
      </w:r>
      <w:r w:rsidR="00D97FE3" w:rsidRPr="003733BA">
        <w:rPr>
          <w:rFonts w:asciiTheme="majorBidi" w:hAnsiTheme="majorBidi" w:cstheme="majorBidi"/>
        </w:rPr>
        <w:t xml:space="preserve"> </w:t>
      </w:r>
      <w:r w:rsidR="004E0BE7" w:rsidRPr="003733BA">
        <w:rPr>
          <w:rFonts w:asciiTheme="majorBidi" w:hAnsiTheme="majorBidi" w:cstheme="majorBidi"/>
        </w:rPr>
        <w:t>towards gender-linked and gender transcendent ite</w:t>
      </w:r>
      <w:r w:rsidR="00196702" w:rsidRPr="003733BA">
        <w:rPr>
          <w:rFonts w:asciiTheme="majorBidi" w:hAnsiTheme="majorBidi" w:cstheme="majorBidi"/>
        </w:rPr>
        <w:t xml:space="preserve">ms, as the sample of this study is not generalizable to the whole </w:t>
      </w:r>
      <w:r w:rsidR="008A051A" w:rsidRPr="003733BA">
        <w:rPr>
          <w:rFonts w:asciiTheme="majorBidi" w:hAnsiTheme="majorBidi" w:cstheme="majorBidi"/>
        </w:rPr>
        <w:t>population</w:t>
      </w:r>
      <w:r w:rsidR="00BF04A7" w:rsidRPr="003733BA">
        <w:rPr>
          <w:rFonts w:asciiTheme="majorBidi" w:hAnsiTheme="majorBidi" w:cstheme="majorBidi"/>
        </w:rPr>
        <w:t>.</w:t>
      </w:r>
      <w:r w:rsidR="00B56025" w:rsidRPr="003733BA">
        <w:rPr>
          <w:rFonts w:asciiTheme="majorBidi" w:hAnsiTheme="majorBidi" w:cstheme="majorBidi"/>
        </w:rPr>
        <w:t xml:space="preserve"> </w:t>
      </w:r>
      <w:r w:rsidR="00D97FE3" w:rsidRPr="003733BA">
        <w:rPr>
          <w:rFonts w:asciiTheme="majorBidi" w:hAnsiTheme="majorBidi" w:cstheme="majorBidi"/>
        </w:rPr>
        <w:t>Furthermore, the scores</w:t>
      </w:r>
      <w:r w:rsidRPr="003733BA">
        <w:rPr>
          <w:rFonts w:asciiTheme="majorBidi" w:hAnsiTheme="majorBidi" w:cstheme="majorBidi"/>
        </w:rPr>
        <w:t xml:space="preserve"> </w:t>
      </w:r>
      <w:r w:rsidR="006C17FE" w:rsidRPr="003733BA">
        <w:rPr>
          <w:rFonts w:asciiTheme="majorBidi" w:hAnsiTheme="majorBidi" w:cstheme="majorBidi"/>
        </w:rPr>
        <w:t>were not consistent across all items</w:t>
      </w:r>
      <w:r w:rsidR="009D7F89" w:rsidRPr="003733BA">
        <w:rPr>
          <w:rFonts w:asciiTheme="majorBidi" w:hAnsiTheme="majorBidi" w:cstheme="majorBidi"/>
        </w:rPr>
        <w:t xml:space="preserve"> and even within the same gender group. </w:t>
      </w:r>
      <w:r w:rsidR="00666155" w:rsidRPr="003733BA">
        <w:rPr>
          <w:rFonts w:asciiTheme="majorBidi" w:hAnsiTheme="majorBidi" w:cstheme="majorBidi"/>
        </w:rPr>
        <w:t>W</w:t>
      </w:r>
      <w:r w:rsidR="00E04959" w:rsidRPr="003733BA">
        <w:rPr>
          <w:rFonts w:asciiTheme="majorBidi" w:hAnsiTheme="majorBidi" w:cstheme="majorBidi"/>
        </w:rPr>
        <w:t>hile most items showed similar mean scores, some</w:t>
      </w:r>
      <w:r w:rsidR="00B71BD8" w:rsidRPr="003733BA">
        <w:rPr>
          <w:rFonts w:asciiTheme="majorBidi" w:hAnsiTheme="majorBidi" w:cstheme="majorBidi"/>
        </w:rPr>
        <w:t xml:space="preserve"> items</w:t>
      </w:r>
      <w:r w:rsidR="007D6BFB" w:rsidRPr="003733BA">
        <w:rPr>
          <w:rFonts w:asciiTheme="majorBidi" w:hAnsiTheme="majorBidi" w:cstheme="majorBidi"/>
        </w:rPr>
        <w:t xml:space="preserve"> showed a greater difference between the scores of male and female participants</w:t>
      </w:r>
      <w:r w:rsidR="00E04959" w:rsidRPr="003733BA">
        <w:rPr>
          <w:rFonts w:asciiTheme="majorBidi" w:hAnsiTheme="majorBidi" w:cstheme="majorBidi"/>
        </w:rPr>
        <w:t>.</w:t>
      </w:r>
      <w:r w:rsidR="00666155" w:rsidRPr="003733BA">
        <w:rPr>
          <w:rFonts w:asciiTheme="majorBidi" w:hAnsiTheme="majorBidi" w:cstheme="majorBidi"/>
        </w:rPr>
        <w:t xml:space="preserve"> </w:t>
      </w:r>
      <w:r w:rsidR="00E542F0" w:rsidRPr="003733BA">
        <w:rPr>
          <w:rFonts w:asciiTheme="majorBidi" w:hAnsiTheme="majorBidi" w:cstheme="majorBidi"/>
        </w:rPr>
        <w:t>This was mostly seen in items which asked</w:t>
      </w:r>
      <w:r w:rsidR="00B0681D" w:rsidRPr="003733BA">
        <w:rPr>
          <w:rFonts w:asciiTheme="majorBidi" w:hAnsiTheme="majorBidi" w:cstheme="majorBidi"/>
        </w:rPr>
        <w:t xml:space="preserve"> about attitudes towards social roles which are</w:t>
      </w:r>
      <w:r w:rsidR="00E542F0" w:rsidRPr="003733BA">
        <w:rPr>
          <w:rFonts w:asciiTheme="majorBidi" w:hAnsiTheme="majorBidi" w:cstheme="majorBidi"/>
        </w:rPr>
        <w:t xml:space="preserve"> </w:t>
      </w:r>
      <w:r w:rsidR="009870FD" w:rsidRPr="003733BA">
        <w:rPr>
          <w:rFonts w:asciiTheme="majorBidi" w:hAnsiTheme="majorBidi" w:cstheme="majorBidi"/>
        </w:rPr>
        <w:t xml:space="preserve">related to </w:t>
      </w:r>
      <w:r w:rsidR="00E542F0" w:rsidRPr="003733BA">
        <w:rPr>
          <w:rFonts w:asciiTheme="majorBidi" w:hAnsiTheme="majorBidi" w:cstheme="majorBidi"/>
        </w:rPr>
        <w:t>job</w:t>
      </w:r>
      <w:r w:rsidR="009870FD" w:rsidRPr="003733BA">
        <w:rPr>
          <w:rFonts w:asciiTheme="majorBidi" w:hAnsiTheme="majorBidi" w:cstheme="majorBidi"/>
        </w:rPr>
        <w:t>s</w:t>
      </w:r>
      <w:r w:rsidR="00A24215" w:rsidRPr="003733BA">
        <w:rPr>
          <w:rFonts w:asciiTheme="majorBidi" w:hAnsiTheme="majorBidi" w:cstheme="majorBidi"/>
        </w:rPr>
        <w:t xml:space="preserve"> and</w:t>
      </w:r>
      <w:r w:rsidR="009870FD" w:rsidRPr="003733BA">
        <w:rPr>
          <w:rFonts w:asciiTheme="majorBidi" w:hAnsiTheme="majorBidi" w:cstheme="majorBidi"/>
        </w:rPr>
        <w:t xml:space="preserve"> </w:t>
      </w:r>
      <w:r w:rsidR="00E542F0" w:rsidRPr="003733BA">
        <w:rPr>
          <w:rFonts w:asciiTheme="majorBidi" w:hAnsiTheme="majorBidi" w:cstheme="majorBidi"/>
        </w:rPr>
        <w:t>financ</w:t>
      </w:r>
      <w:r w:rsidR="009870FD" w:rsidRPr="003733BA">
        <w:rPr>
          <w:rFonts w:asciiTheme="majorBidi" w:hAnsiTheme="majorBidi" w:cstheme="majorBidi"/>
        </w:rPr>
        <w:t>es</w:t>
      </w:r>
      <w:r w:rsidR="00CA30A0" w:rsidRPr="003733BA">
        <w:rPr>
          <w:rFonts w:asciiTheme="majorBidi" w:hAnsiTheme="majorBidi" w:cstheme="majorBidi"/>
        </w:rPr>
        <w:t>,</w:t>
      </w:r>
      <w:r w:rsidR="00A24215" w:rsidRPr="003733BA">
        <w:rPr>
          <w:rFonts w:asciiTheme="majorBidi" w:hAnsiTheme="majorBidi" w:cstheme="majorBidi"/>
        </w:rPr>
        <w:t xml:space="preserve"> in relation to parenting roles at times as well</w:t>
      </w:r>
      <w:r w:rsidR="00CA30A0" w:rsidRPr="003733BA">
        <w:rPr>
          <w:rFonts w:asciiTheme="majorBidi" w:hAnsiTheme="majorBidi" w:cstheme="majorBidi"/>
        </w:rPr>
        <w:t>,</w:t>
      </w:r>
      <w:r w:rsidR="00A24215" w:rsidRPr="003733BA">
        <w:rPr>
          <w:rFonts w:asciiTheme="majorBidi" w:hAnsiTheme="majorBidi" w:cstheme="majorBidi"/>
        </w:rPr>
        <w:t xml:space="preserve"> </w:t>
      </w:r>
      <w:r w:rsidR="00B0681D" w:rsidRPr="003733BA">
        <w:rPr>
          <w:rFonts w:asciiTheme="majorBidi" w:hAnsiTheme="majorBidi" w:cstheme="majorBidi"/>
        </w:rPr>
        <w:t>as seen in the descriptive statistics.</w:t>
      </w:r>
      <w:r w:rsidR="00301404" w:rsidRPr="003733BA">
        <w:rPr>
          <w:rFonts w:asciiTheme="majorBidi" w:hAnsiTheme="majorBidi" w:cstheme="majorBidi"/>
        </w:rPr>
        <w:t xml:space="preserve"> Future studies may look further into the intersection of </w:t>
      </w:r>
      <w:r w:rsidR="003F4BF0" w:rsidRPr="003733BA">
        <w:rPr>
          <w:rFonts w:asciiTheme="majorBidi" w:hAnsiTheme="majorBidi" w:cstheme="majorBidi"/>
        </w:rPr>
        <w:t xml:space="preserve">work, parenting and </w:t>
      </w:r>
      <w:r w:rsidR="00301404" w:rsidRPr="003733BA">
        <w:rPr>
          <w:rFonts w:asciiTheme="majorBidi" w:hAnsiTheme="majorBidi" w:cstheme="majorBidi"/>
        </w:rPr>
        <w:t>social roles</w:t>
      </w:r>
      <w:r w:rsidR="003F4BF0" w:rsidRPr="003733BA">
        <w:rPr>
          <w:rFonts w:asciiTheme="majorBidi" w:hAnsiTheme="majorBidi" w:cstheme="majorBidi"/>
        </w:rPr>
        <w:t>.</w:t>
      </w:r>
    </w:p>
    <w:p w14:paraId="5E56ACBB" w14:textId="77777777" w:rsidR="004C2E70" w:rsidRPr="003733BA" w:rsidRDefault="004C2E70" w:rsidP="003733BA">
      <w:pPr>
        <w:spacing w:line="480" w:lineRule="auto"/>
        <w:ind w:left="0"/>
        <w:rPr>
          <w:rFonts w:asciiTheme="majorBidi" w:hAnsiTheme="majorBidi" w:cstheme="majorBidi"/>
        </w:rPr>
      </w:pPr>
    </w:p>
    <w:p w14:paraId="140C5942" w14:textId="54086A03" w:rsidR="0051154D" w:rsidRPr="003733BA" w:rsidRDefault="0051154D" w:rsidP="003733BA">
      <w:pPr>
        <w:spacing w:line="480" w:lineRule="auto"/>
        <w:ind w:left="0" w:firstLine="0"/>
        <w:rPr>
          <w:rFonts w:asciiTheme="majorBidi" w:hAnsiTheme="majorBidi" w:cstheme="majorBidi"/>
          <w:b/>
          <w:bCs/>
        </w:rPr>
      </w:pPr>
      <w:r w:rsidRPr="003733BA">
        <w:rPr>
          <w:rFonts w:asciiTheme="majorBidi" w:hAnsiTheme="majorBidi" w:cstheme="majorBidi"/>
          <w:b/>
          <w:bCs/>
        </w:rPr>
        <w:t>4.1 Limitations</w:t>
      </w:r>
    </w:p>
    <w:p w14:paraId="303B65D9" w14:textId="5662CF12" w:rsidR="0051154D" w:rsidRPr="003733BA" w:rsidRDefault="0051154D" w:rsidP="003733BA">
      <w:pPr>
        <w:spacing w:line="480" w:lineRule="auto"/>
        <w:ind w:left="0"/>
        <w:rPr>
          <w:rFonts w:asciiTheme="majorBidi" w:hAnsiTheme="majorBidi" w:cstheme="majorBidi"/>
        </w:rPr>
      </w:pPr>
      <w:r w:rsidRPr="003733BA">
        <w:rPr>
          <w:rFonts w:asciiTheme="majorBidi" w:hAnsiTheme="majorBidi" w:cstheme="majorBidi"/>
        </w:rPr>
        <w:t xml:space="preserve">While this study </w:t>
      </w:r>
      <w:r w:rsidR="00B33767" w:rsidRPr="003733BA">
        <w:rPr>
          <w:rFonts w:asciiTheme="majorBidi" w:hAnsiTheme="majorBidi" w:cstheme="majorBidi"/>
        </w:rPr>
        <w:t xml:space="preserve">had the strength of </w:t>
      </w:r>
      <w:r w:rsidR="00321A4A" w:rsidRPr="003733BA">
        <w:rPr>
          <w:rFonts w:asciiTheme="majorBidi" w:hAnsiTheme="majorBidi" w:cstheme="majorBidi"/>
        </w:rPr>
        <w:t>basing the survey on</w:t>
      </w:r>
      <w:r w:rsidR="00B33767" w:rsidRPr="003733BA">
        <w:rPr>
          <w:rFonts w:asciiTheme="majorBidi" w:hAnsiTheme="majorBidi" w:cstheme="majorBidi"/>
        </w:rPr>
        <w:t xml:space="preserve"> a researched</w:t>
      </w:r>
      <w:r w:rsidR="00262818" w:rsidRPr="003733BA">
        <w:rPr>
          <w:rFonts w:asciiTheme="majorBidi" w:hAnsiTheme="majorBidi" w:cstheme="majorBidi"/>
        </w:rPr>
        <w:t>, valid</w:t>
      </w:r>
      <w:r w:rsidR="008E1EFB" w:rsidRPr="003733BA">
        <w:rPr>
          <w:rFonts w:asciiTheme="majorBidi" w:hAnsiTheme="majorBidi" w:cstheme="majorBidi"/>
        </w:rPr>
        <w:t>ated</w:t>
      </w:r>
      <w:r w:rsidR="00262818" w:rsidRPr="003733BA">
        <w:rPr>
          <w:rFonts w:asciiTheme="majorBidi" w:hAnsiTheme="majorBidi" w:cstheme="majorBidi"/>
        </w:rPr>
        <w:t xml:space="preserve"> questionnaire (SRQ), it had many limitations</w:t>
      </w:r>
      <w:r w:rsidR="00450702" w:rsidRPr="003733BA">
        <w:rPr>
          <w:rFonts w:asciiTheme="majorBidi" w:hAnsiTheme="majorBidi" w:cstheme="majorBidi"/>
        </w:rPr>
        <w:t xml:space="preserve">. One of the limitations that may have affected the accuracy of the results is the size of the </w:t>
      </w:r>
      <w:r w:rsidR="00450702" w:rsidRPr="003733BA">
        <w:rPr>
          <w:rFonts w:asciiTheme="majorBidi" w:hAnsiTheme="majorBidi" w:cstheme="majorBidi"/>
        </w:rPr>
        <w:lastRenderedPageBreak/>
        <w:t xml:space="preserve">sample. </w:t>
      </w:r>
      <w:r w:rsidR="00CA0BC8" w:rsidRPr="003733BA">
        <w:rPr>
          <w:rFonts w:asciiTheme="majorBidi" w:hAnsiTheme="majorBidi" w:cstheme="majorBidi"/>
        </w:rPr>
        <w:t xml:space="preserve">It is too small to be able to make any generalized claims </w:t>
      </w:r>
      <w:r w:rsidR="004D06D7" w:rsidRPr="003733BA">
        <w:rPr>
          <w:rFonts w:asciiTheme="majorBidi" w:hAnsiTheme="majorBidi" w:cstheme="majorBidi"/>
        </w:rPr>
        <w:t xml:space="preserve">as 15 female participants and 21 male participants hardly represent </w:t>
      </w:r>
      <w:r w:rsidR="00C2684A" w:rsidRPr="003733BA">
        <w:rPr>
          <w:rFonts w:asciiTheme="majorBidi" w:hAnsiTheme="majorBidi" w:cstheme="majorBidi"/>
        </w:rPr>
        <w:t>their population</w:t>
      </w:r>
      <w:r w:rsidR="00EC644C" w:rsidRPr="003733BA">
        <w:rPr>
          <w:rFonts w:asciiTheme="majorBidi" w:hAnsiTheme="majorBidi" w:cstheme="majorBidi"/>
        </w:rPr>
        <w:t>, where it is also an unequal number of participants in each group</w:t>
      </w:r>
      <w:r w:rsidR="00C2684A" w:rsidRPr="003733BA">
        <w:rPr>
          <w:rFonts w:asciiTheme="majorBidi" w:hAnsiTheme="majorBidi" w:cstheme="majorBidi"/>
        </w:rPr>
        <w:t xml:space="preserve">. Furthermore, </w:t>
      </w:r>
      <w:r w:rsidR="00F949F4" w:rsidRPr="003733BA">
        <w:rPr>
          <w:rFonts w:asciiTheme="majorBidi" w:hAnsiTheme="majorBidi" w:cstheme="majorBidi"/>
        </w:rPr>
        <w:t>t</w:t>
      </w:r>
      <w:r w:rsidR="00C2684A" w:rsidRPr="003733BA">
        <w:rPr>
          <w:rFonts w:asciiTheme="majorBidi" w:hAnsiTheme="majorBidi" w:cstheme="majorBidi"/>
        </w:rPr>
        <w:t>he participants were requited through convenience sampling</w:t>
      </w:r>
      <w:r w:rsidR="00A17482" w:rsidRPr="003733BA">
        <w:rPr>
          <w:rFonts w:asciiTheme="majorBidi" w:hAnsiTheme="majorBidi" w:cstheme="majorBidi"/>
        </w:rPr>
        <w:t xml:space="preserve">, often by sending the survey in university </w:t>
      </w:r>
      <w:r w:rsidR="00A559D8" w:rsidRPr="003733BA">
        <w:rPr>
          <w:rFonts w:asciiTheme="majorBidi" w:hAnsiTheme="majorBidi" w:cstheme="majorBidi"/>
        </w:rPr>
        <w:t>WhatsApp groups chats</w:t>
      </w:r>
      <w:r w:rsidR="00B17A35" w:rsidRPr="003733BA">
        <w:rPr>
          <w:rFonts w:asciiTheme="majorBidi" w:hAnsiTheme="majorBidi" w:cstheme="majorBidi"/>
        </w:rPr>
        <w:t xml:space="preserve"> or to friends from other universities</w:t>
      </w:r>
      <w:r w:rsidR="00F949F4" w:rsidRPr="003733BA">
        <w:rPr>
          <w:rFonts w:asciiTheme="majorBidi" w:hAnsiTheme="majorBidi" w:cstheme="majorBidi"/>
        </w:rPr>
        <w:t xml:space="preserve">. Hence, </w:t>
      </w:r>
      <w:r w:rsidR="00B17A35" w:rsidRPr="003733BA">
        <w:rPr>
          <w:rFonts w:asciiTheme="majorBidi" w:hAnsiTheme="majorBidi" w:cstheme="majorBidi"/>
        </w:rPr>
        <w:t>factors such</w:t>
      </w:r>
      <w:r w:rsidR="00A559D8" w:rsidRPr="003733BA">
        <w:rPr>
          <w:rFonts w:asciiTheme="majorBidi" w:hAnsiTheme="majorBidi" w:cstheme="majorBidi"/>
        </w:rPr>
        <w:t xml:space="preserve"> </w:t>
      </w:r>
      <w:r w:rsidR="00B17A35" w:rsidRPr="003733BA">
        <w:rPr>
          <w:rFonts w:asciiTheme="majorBidi" w:hAnsiTheme="majorBidi" w:cstheme="majorBidi"/>
        </w:rPr>
        <w:t>as educational</w:t>
      </w:r>
      <w:r w:rsidR="00F949F4" w:rsidRPr="003733BA">
        <w:rPr>
          <w:rFonts w:asciiTheme="majorBidi" w:hAnsiTheme="majorBidi" w:cstheme="majorBidi"/>
        </w:rPr>
        <w:t>, racial, religious, and financial backgrounds may have led to greater individual differences amongst the participants.</w:t>
      </w:r>
      <w:r w:rsidR="00C50BF4" w:rsidRPr="003733BA">
        <w:rPr>
          <w:rFonts w:asciiTheme="majorBidi" w:hAnsiTheme="majorBidi" w:cstheme="majorBidi"/>
        </w:rPr>
        <w:t xml:space="preserve"> There were </w:t>
      </w:r>
      <w:r w:rsidR="005972C4" w:rsidRPr="003733BA">
        <w:rPr>
          <w:rFonts w:asciiTheme="majorBidi" w:hAnsiTheme="majorBidi" w:cstheme="majorBidi"/>
        </w:rPr>
        <w:t xml:space="preserve">also often abnormal results where </w:t>
      </w:r>
      <w:r w:rsidR="00CC27B4" w:rsidRPr="003733BA">
        <w:rPr>
          <w:rFonts w:asciiTheme="majorBidi" w:hAnsiTheme="majorBidi" w:cstheme="majorBidi"/>
        </w:rPr>
        <w:t>responses are either 0 or 10</w:t>
      </w:r>
      <w:r w:rsidR="00942659" w:rsidRPr="003733BA">
        <w:rPr>
          <w:rFonts w:asciiTheme="majorBidi" w:hAnsiTheme="majorBidi" w:cstheme="majorBidi"/>
        </w:rPr>
        <w:t xml:space="preserve">; however, it is unclear if the participants may have misunderstood the question, lacked interest in answering, or answered with what they think should </w:t>
      </w:r>
      <w:r w:rsidR="009A2612" w:rsidRPr="003733BA">
        <w:rPr>
          <w:rFonts w:asciiTheme="majorBidi" w:hAnsiTheme="majorBidi" w:cstheme="majorBidi"/>
        </w:rPr>
        <w:t xml:space="preserve">be the “right” answer. Despite the survey being anonymous, </w:t>
      </w:r>
      <w:r w:rsidR="00175FB8" w:rsidRPr="003733BA">
        <w:rPr>
          <w:rFonts w:asciiTheme="majorBidi" w:hAnsiTheme="majorBidi" w:cstheme="majorBidi"/>
        </w:rPr>
        <w:t xml:space="preserve">some may still hesitate to answer truthfully in fear of being deemed as “backwards” or “old fashioned”. </w:t>
      </w:r>
      <w:r w:rsidR="00C8541A" w:rsidRPr="003733BA">
        <w:rPr>
          <w:rFonts w:asciiTheme="majorBidi" w:hAnsiTheme="majorBidi" w:cstheme="majorBidi"/>
        </w:rPr>
        <w:t xml:space="preserve">Furthermore, </w:t>
      </w:r>
      <w:r w:rsidR="00554330" w:rsidRPr="003733BA">
        <w:rPr>
          <w:rFonts w:asciiTheme="majorBidi" w:hAnsiTheme="majorBidi" w:cstheme="majorBidi"/>
        </w:rPr>
        <w:t>t</w:t>
      </w:r>
      <w:r w:rsidR="00C8541A" w:rsidRPr="003733BA">
        <w:rPr>
          <w:rFonts w:asciiTheme="majorBidi" w:hAnsiTheme="majorBidi" w:cstheme="majorBidi"/>
        </w:rPr>
        <w:t>he mean scores</w:t>
      </w:r>
      <w:r w:rsidR="00554330" w:rsidRPr="003733BA">
        <w:rPr>
          <w:rFonts w:asciiTheme="majorBidi" w:hAnsiTheme="majorBidi" w:cstheme="majorBidi"/>
        </w:rPr>
        <w:t xml:space="preserve"> shown in the analysis</w:t>
      </w:r>
      <w:r w:rsidR="00C8541A" w:rsidRPr="003733BA">
        <w:rPr>
          <w:rFonts w:asciiTheme="majorBidi" w:hAnsiTheme="majorBidi" w:cstheme="majorBidi"/>
        </w:rPr>
        <w:t xml:space="preserve"> do not represent the sample accurately as the</w:t>
      </w:r>
      <w:r w:rsidR="00554330" w:rsidRPr="003733BA">
        <w:rPr>
          <w:rFonts w:asciiTheme="majorBidi" w:hAnsiTheme="majorBidi" w:cstheme="majorBidi"/>
        </w:rPr>
        <w:t>re was significant variance in the</w:t>
      </w:r>
      <w:r w:rsidR="00D20848" w:rsidRPr="003733BA">
        <w:rPr>
          <w:rFonts w:asciiTheme="majorBidi" w:hAnsiTheme="majorBidi" w:cstheme="majorBidi"/>
        </w:rPr>
        <w:t xml:space="preserve"> individual</w:t>
      </w:r>
      <w:r w:rsidR="00554330" w:rsidRPr="003733BA">
        <w:rPr>
          <w:rFonts w:asciiTheme="majorBidi" w:hAnsiTheme="majorBidi" w:cstheme="majorBidi"/>
        </w:rPr>
        <w:t xml:space="preserve"> results</w:t>
      </w:r>
      <w:r w:rsidR="00D20848" w:rsidRPr="003733BA">
        <w:rPr>
          <w:rFonts w:asciiTheme="majorBidi" w:hAnsiTheme="majorBidi" w:cstheme="majorBidi"/>
        </w:rPr>
        <w:t xml:space="preserve"> within the same gender group</w:t>
      </w:r>
      <w:r w:rsidR="00554330" w:rsidRPr="003733BA">
        <w:rPr>
          <w:rFonts w:asciiTheme="majorBidi" w:hAnsiTheme="majorBidi" w:cstheme="majorBidi"/>
        </w:rPr>
        <w:t>.</w:t>
      </w:r>
    </w:p>
    <w:p w14:paraId="4170707F" w14:textId="3E46604F" w:rsidR="00F24FEC" w:rsidRPr="003733BA" w:rsidRDefault="00DC2809" w:rsidP="003733BA">
      <w:pPr>
        <w:spacing w:line="480" w:lineRule="auto"/>
        <w:ind w:left="0" w:firstLine="0"/>
        <w:rPr>
          <w:rFonts w:asciiTheme="majorBidi" w:hAnsiTheme="majorBidi" w:cstheme="majorBidi"/>
          <w:b/>
          <w:bCs/>
        </w:rPr>
      </w:pPr>
      <w:r w:rsidRPr="003733BA">
        <w:rPr>
          <w:rFonts w:asciiTheme="majorBidi" w:hAnsiTheme="majorBidi" w:cstheme="majorBidi"/>
          <w:b/>
          <w:bCs/>
        </w:rPr>
        <w:t>5.0 Conclusion</w:t>
      </w:r>
    </w:p>
    <w:p w14:paraId="5769591F" w14:textId="17EF34FA" w:rsidR="00EF05F7" w:rsidRPr="003733BA" w:rsidRDefault="00D73494" w:rsidP="003733BA">
      <w:pPr>
        <w:spacing w:line="480" w:lineRule="auto"/>
        <w:ind w:left="0"/>
        <w:rPr>
          <w:rFonts w:asciiTheme="majorBidi" w:hAnsiTheme="majorBidi" w:cstheme="majorBidi"/>
        </w:rPr>
      </w:pPr>
      <w:r w:rsidRPr="003733BA">
        <w:rPr>
          <w:rFonts w:asciiTheme="majorBidi" w:hAnsiTheme="majorBidi" w:cstheme="majorBidi"/>
        </w:rPr>
        <w:t>Feminism is certainly not a cause of the past</w:t>
      </w:r>
      <w:r w:rsidR="00676FCE" w:rsidRPr="003733BA">
        <w:rPr>
          <w:rFonts w:asciiTheme="majorBidi" w:hAnsiTheme="majorBidi" w:cstheme="majorBidi"/>
        </w:rPr>
        <w:t xml:space="preserve"> and attitudes which are not in support of </w:t>
      </w:r>
      <w:r w:rsidR="00341AF8" w:rsidRPr="003733BA">
        <w:rPr>
          <w:rFonts w:asciiTheme="majorBidi" w:hAnsiTheme="majorBidi" w:cstheme="majorBidi"/>
        </w:rPr>
        <w:t>feminism</w:t>
      </w:r>
      <w:r w:rsidR="00676FCE" w:rsidRPr="003733BA">
        <w:rPr>
          <w:rFonts w:asciiTheme="majorBidi" w:hAnsiTheme="majorBidi" w:cstheme="majorBidi"/>
        </w:rPr>
        <w:t xml:space="preserve"> are still </w:t>
      </w:r>
      <w:r w:rsidR="00341AF8" w:rsidRPr="003733BA">
        <w:rPr>
          <w:rFonts w:asciiTheme="majorBidi" w:hAnsiTheme="majorBidi" w:cstheme="majorBidi"/>
        </w:rPr>
        <w:t xml:space="preserve">common </w:t>
      </w:r>
      <w:r w:rsidR="00676FCE" w:rsidRPr="003733BA">
        <w:rPr>
          <w:rFonts w:asciiTheme="majorBidi" w:hAnsiTheme="majorBidi" w:cstheme="majorBidi"/>
        </w:rPr>
        <w:t>in today’s world</w:t>
      </w:r>
      <w:r w:rsidR="00341AF8" w:rsidRPr="003733BA">
        <w:rPr>
          <w:rFonts w:asciiTheme="majorBidi" w:hAnsiTheme="majorBidi" w:cstheme="majorBidi"/>
        </w:rPr>
        <w:t xml:space="preserve">. </w:t>
      </w:r>
      <w:r w:rsidR="00AF7FFC" w:rsidRPr="003733BA">
        <w:rPr>
          <w:rFonts w:asciiTheme="majorBidi" w:hAnsiTheme="majorBidi" w:cstheme="majorBidi"/>
        </w:rPr>
        <w:t>Many still believe in gendered s</w:t>
      </w:r>
      <w:r w:rsidR="00341AF8" w:rsidRPr="003733BA">
        <w:rPr>
          <w:rFonts w:asciiTheme="majorBidi" w:hAnsiTheme="majorBidi" w:cstheme="majorBidi"/>
        </w:rPr>
        <w:t>ocial roles</w:t>
      </w:r>
      <w:r w:rsidR="00AF7FFC" w:rsidRPr="003733BA">
        <w:rPr>
          <w:rFonts w:asciiTheme="majorBidi" w:hAnsiTheme="majorBidi" w:cstheme="majorBidi"/>
        </w:rPr>
        <w:t xml:space="preserve"> which</w:t>
      </w:r>
      <w:r w:rsidR="0099773A" w:rsidRPr="003733BA">
        <w:rPr>
          <w:rFonts w:asciiTheme="majorBidi" w:hAnsiTheme="majorBidi" w:cstheme="majorBidi"/>
        </w:rPr>
        <w:t xml:space="preserve"> limit women’s freedom and affect men as well. The study’s hypothesis that there would be a significant difference in the scores of the gender groups </w:t>
      </w:r>
      <w:r w:rsidR="00CE4E58" w:rsidRPr="003733BA">
        <w:rPr>
          <w:rFonts w:asciiTheme="majorBidi" w:hAnsiTheme="majorBidi" w:cstheme="majorBidi"/>
        </w:rPr>
        <w:t xml:space="preserve">in the SRQ </w:t>
      </w:r>
      <w:r w:rsidR="0099773A" w:rsidRPr="003733BA">
        <w:rPr>
          <w:rFonts w:asciiTheme="majorBidi" w:hAnsiTheme="majorBidi" w:cstheme="majorBidi"/>
        </w:rPr>
        <w:t xml:space="preserve">was disproven as no significant difference was found. </w:t>
      </w:r>
      <w:r w:rsidR="00CE4E58" w:rsidRPr="003733BA">
        <w:rPr>
          <w:rFonts w:asciiTheme="majorBidi" w:hAnsiTheme="majorBidi" w:cstheme="majorBidi"/>
        </w:rPr>
        <w:t xml:space="preserve">This result might not be accurate due to differences in background, individual differences, small sample size, and age </w:t>
      </w:r>
      <w:r w:rsidR="005F037E" w:rsidRPr="003733BA">
        <w:rPr>
          <w:rFonts w:asciiTheme="majorBidi" w:hAnsiTheme="majorBidi" w:cstheme="majorBidi"/>
        </w:rPr>
        <w:t>differences;</w:t>
      </w:r>
      <w:r w:rsidR="00CE4E58" w:rsidRPr="003733BA">
        <w:rPr>
          <w:rFonts w:asciiTheme="majorBidi" w:hAnsiTheme="majorBidi" w:cstheme="majorBidi"/>
        </w:rPr>
        <w:t xml:space="preserve"> hence, future studies should </w:t>
      </w:r>
      <w:r w:rsidR="00C666CE" w:rsidRPr="003733BA">
        <w:rPr>
          <w:rFonts w:asciiTheme="majorBidi" w:hAnsiTheme="majorBidi" w:cstheme="majorBidi"/>
        </w:rPr>
        <w:t xml:space="preserve">investigate with less </w:t>
      </w:r>
      <w:r w:rsidR="00A01216" w:rsidRPr="003733BA">
        <w:rPr>
          <w:rFonts w:asciiTheme="majorBidi" w:hAnsiTheme="majorBidi" w:cstheme="majorBidi"/>
        </w:rPr>
        <w:t>extraneous variables.</w:t>
      </w:r>
    </w:p>
    <w:p w14:paraId="2DCFD6C1" w14:textId="77777777" w:rsidR="004D64CF" w:rsidRPr="003733BA" w:rsidRDefault="004D64CF" w:rsidP="003733BA">
      <w:pPr>
        <w:spacing w:line="480" w:lineRule="auto"/>
        <w:ind w:left="0"/>
        <w:rPr>
          <w:rFonts w:asciiTheme="majorBidi" w:hAnsiTheme="majorBidi" w:cstheme="majorBidi"/>
        </w:rPr>
      </w:pPr>
    </w:p>
    <w:p w14:paraId="3CDABB11" w14:textId="77777777" w:rsidR="004D64CF" w:rsidRPr="003733BA" w:rsidRDefault="004D64CF" w:rsidP="003733BA">
      <w:pPr>
        <w:spacing w:line="480" w:lineRule="auto"/>
        <w:ind w:left="0"/>
        <w:rPr>
          <w:rFonts w:asciiTheme="majorBidi" w:hAnsiTheme="majorBidi" w:cstheme="majorBidi"/>
        </w:rPr>
      </w:pPr>
    </w:p>
    <w:p w14:paraId="01BAAA73" w14:textId="77777777" w:rsidR="004D64CF" w:rsidRPr="003733BA" w:rsidRDefault="004D64CF" w:rsidP="003733BA">
      <w:pPr>
        <w:spacing w:line="480" w:lineRule="auto"/>
        <w:ind w:left="0"/>
        <w:rPr>
          <w:rFonts w:asciiTheme="majorBidi" w:hAnsiTheme="majorBidi" w:cstheme="majorBidi"/>
        </w:rPr>
      </w:pPr>
    </w:p>
    <w:p w14:paraId="65291751" w14:textId="77777777" w:rsidR="004D64CF" w:rsidRPr="003733BA" w:rsidRDefault="004D64CF" w:rsidP="003733BA">
      <w:pPr>
        <w:spacing w:line="480" w:lineRule="auto"/>
        <w:ind w:left="0"/>
        <w:rPr>
          <w:rFonts w:asciiTheme="majorBidi" w:hAnsiTheme="majorBidi" w:cstheme="majorBidi"/>
        </w:rPr>
      </w:pPr>
    </w:p>
    <w:p w14:paraId="153077CB" w14:textId="77777777" w:rsidR="004D64CF" w:rsidRPr="003733BA" w:rsidRDefault="004D64CF" w:rsidP="003733BA">
      <w:pPr>
        <w:spacing w:line="480" w:lineRule="auto"/>
        <w:ind w:left="0"/>
        <w:rPr>
          <w:rFonts w:asciiTheme="majorBidi" w:hAnsiTheme="majorBidi" w:cstheme="majorBidi"/>
        </w:rPr>
      </w:pPr>
    </w:p>
    <w:p w14:paraId="135C18BA" w14:textId="77777777" w:rsidR="004D64CF" w:rsidRPr="003733BA" w:rsidRDefault="004D64CF" w:rsidP="003733BA">
      <w:pPr>
        <w:spacing w:line="480" w:lineRule="auto"/>
        <w:ind w:left="0"/>
        <w:rPr>
          <w:rFonts w:asciiTheme="majorBidi" w:hAnsiTheme="majorBidi" w:cstheme="majorBidi"/>
        </w:rPr>
      </w:pPr>
    </w:p>
    <w:p w14:paraId="1B03363C" w14:textId="77777777" w:rsidR="004D64CF" w:rsidRPr="003733BA" w:rsidRDefault="004D64CF" w:rsidP="003733BA">
      <w:pPr>
        <w:spacing w:line="480" w:lineRule="auto"/>
        <w:ind w:left="0"/>
        <w:rPr>
          <w:rFonts w:asciiTheme="majorBidi" w:hAnsiTheme="majorBidi" w:cstheme="majorBidi"/>
        </w:rPr>
      </w:pPr>
    </w:p>
    <w:p w14:paraId="0D030FAB" w14:textId="77777777" w:rsidR="004D64CF" w:rsidRPr="003733BA" w:rsidRDefault="004D64CF" w:rsidP="003733BA">
      <w:pPr>
        <w:spacing w:line="480" w:lineRule="auto"/>
        <w:ind w:left="0"/>
        <w:rPr>
          <w:rFonts w:asciiTheme="majorBidi" w:hAnsiTheme="majorBidi" w:cstheme="majorBidi"/>
        </w:rPr>
      </w:pPr>
    </w:p>
    <w:p w14:paraId="7368D1C7" w14:textId="77777777" w:rsidR="004D64CF" w:rsidRDefault="004D64CF" w:rsidP="003733BA">
      <w:pPr>
        <w:spacing w:line="480" w:lineRule="auto"/>
        <w:ind w:left="0" w:firstLine="0"/>
        <w:rPr>
          <w:rFonts w:asciiTheme="majorBidi" w:hAnsiTheme="majorBidi" w:cstheme="majorBidi"/>
        </w:rPr>
      </w:pPr>
    </w:p>
    <w:p w14:paraId="16EAE222" w14:textId="77777777" w:rsidR="003733BA" w:rsidRDefault="003733BA" w:rsidP="003733BA">
      <w:pPr>
        <w:spacing w:line="480" w:lineRule="auto"/>
        <w:ind w:left="0" w:firstLine="0"/>
        <w:rPr>
          <w:rFonts w:asciiTheme="majorBidi" w:hAnsiTheme="majorBidi" w:cstheme="majorBidi"/>
        </w:rPr>
      </w:pPr>
    </w:p>
    <w:p w14:paraId="18FC93D9" w14:textId="77777777" w:rsidR="003733BA" w:rsidRDefault="003733BA" w:rsidP="003733BA">
      <w:pPr>
        <w:spacing w:line="480" w:lineRule="auto"/>
        <w:ind w:left="0" w:firstLine="0"/>
        <w:rPr>
          <w:rFonts w:asciiTheme="majorBidi" w:hAnsiTheme="majorBidi" w:cstheme="majorBidi"/>
        </w:rPr>
      </w:pPr>
    </w:p>
    <w:p w14:paraId="752AE5AE" w14:textId="77777777" w:rsidR="003733BA" w:rsidRDefault="003733BA" w:rsidP="003733BA">
      <w:pPr>
        <w:spacing w:line="480" w:lineRule="auto"/>
        <w:ind w:left="0" w:firstLine="0"/>
        <w:rPr>
          <w:rFonts w:asciiTheme="majorBidi" w:hAnsiTheme="majorBidi" w:cstheme="majorBidi"/>
        </w:rPr>
      </w:pPr>
    </w:p>
    <w:p w14:paraId="45A0D924" w14:textId="77777777" w:rsidR="003733BA" w:rsidRDefault="003733BA" w:rsidP="003733BA">
      <w:pPr>
        <w:spacing w:line="480" w:lineRule="auto"/>
        <w:ind w:left="0" w:firstLine="0"/>
        <w:rPr>
          <w:rFonts w:asciiTheme="majorBidi" w:hAnsiTheme="majorBidi" w:cstheme="majorBidi"/>
        </w:rPr>
      </w:pPr>
    </w:p>
    <w:p w14:paraId="77395EEA" w14:textId="77777777" w:rsidR="003733BA" w:rsidRPr="003733BA" w:rsidRDefault="003733BA" w:rsidP="003733BA">
      <w:pPr>
        <w:spacing w:line="480" w:lineRule="auto"/>
        <w:ind w:left="0" w:firstLine="0"/>
        <w:rPr>
          <w:rFonts w:asciiTheme="majorBidi" w:hAnsiTheme="majorBidi" w:cstheme="majorBidi"/>
        </w:rPr>
      </w:pPr>
    </w:p>
    <w:p w14:paraId="4350BE6F" w14:textId="77777777" w:rsidR="004D64CF" w:rsidRPr="003733BA" w:rsidRDefault="004D64CF" w:rsidP="003733BA">
      <w:pPr>
        <w:spacing w:line="480" w:lineRule="auto"/>
        <w:ind w:left="0"/>
        <w:rPr>
          <w:rFonts w:asciiTheme="majorBidi" w:hAnsiTheme="majorBidi" w:cstheme="majorBidi"/>
        </w:rPr>
      </w:pPr>
    </w:p>
    <w:p w14:paraId="5AFAB0A7" w14:textId="77777777" w:rsidR="00797629" w:rsidRPr="003733BA" w:rsidRDefault="00797629" w:rsidP="003733BA">
      <w:pPr>
        <w:spacing w:line="480" w:lineRule="auto"/>
        <w:ind w:hanging="720"/>
        <w:jc w:val="center"/>
        <w:rPr>
          <w:rFonts w:asciiTheme="majorBidi" w:hAnsiTheme="majorBidi" w:cstheme="majorBidi"/>
          <w:b/>
          <w:bCs/>
        </w:rPr>
      </w:pPr>
      <w:r w:rsidRPr="003733BA">
        <w:rPr>
          <w:rFonts w:asciiTheme="majorBidi" w:hAnsiTheme="majorBidi" w:cstheme="majorBidi"/>
          <w:b/>
          <w:bCs/>
        </w:rPr>
        <w:t>References</w:t>
      </w:r>
    </w:p>
    <w:p w14:paraId="5E57D407" w14:textId="77777777" w:rsidR="00797629" w:rsidRPr="003733BA" w:rsidRDefault="00797629" w:rsidP="003733BA">
      <w:pPr>
        <w:spacing w:line="480" w:lineRule="auto"/>
        <w:ind w:hanging="720"/>
        <w:jc w:val="both"/>
        <w:rPr>
          <w:rFonts w:asciiTheme="majorBidi" w:hAnsiTheme="majorBidi" w:cstheme="majorBidi"/>
        </w:rPr>
      </w:pPr>
      <w:r w:rsidRPr="003733BA">
        <w:rPr>
          <w:rFonts w:asciiTheme="majorBidi" w:hAnsiTheme="majorBidi" w:cstheme="majorBidi"/>
        </w:rPr>
        <w:t xml:space="preserve">Baber, K. M., &amp; Tucker, C. J. (2006). The social roles questionnaire: A new approach to measuring attitudes toward gender. </w:t>
      </w:r>
      <w:r w:rsidRPr="003733BA">
        <w:rPr>
          <w:rFonts w:asciiTheme="majorBidi" w:hAnsiTheme="majorBidi" w:cstheme="majorBidi"/>
          <w:i/>
          <w:iCs/>
        </w:rPr>
        <w:t>Sex Roles</w:t>
      </w:r>
      <w:r w:rsidRPr="003733BA">
        <w:rPr>
          <w:rFonts w:asciiTheme="majorBidi" w:hAnsiTheme="majorBidi" w:cstheme="majorBidi"/>
        </w:rPr>
        <w:t xml:space="preserve">, </w:t>
      </w:r>
      <w:r w:rsidRPr="003733BA">
        <w:rPr>
          <w:rFonts w:asciiTheme="majorBidi" w:hAnsiTheme="majorBidi" w:cstheme="majorBidi"/>
          <w:i/>
          <w:iCs/>
        </w:rPr>
        <w:t>54</w:t>
      </w:r>
      <w:r w:rsidRPr="003733BA">
        <w:rPr>
          <w:rFonts w:asciiTheme="majorBidi" w:hAnsiTheme="majorBidi" w:cstheme="majorBidi"/>
        </w:rPr>
        <w:t>(7–8), 459–467. https://doi.org/10.1007/s11199-006-9018-y</w:t>
      </w:r>
    </w:p>
    <w:p w14:paraId="6A6DF6D1" w14:textId="77777777" w:rsidR="00797629" w:rsidRPr="003733BA" w:rsidRDefault="00797629" w:rsidP="003733BA">
      <w:pPr>
        <w:spacing w:line="480" w:lineRule="auto"/>
        <w:ind w:hanging="720"/>
        <w:jc w:val="both"/>
        <w:rPr>
          <w:rFonts w:asciiTheme="majorBidi" w:hAnsiTheme="majorBidi" w:cstheme="majorBidi"/>
        </w:rPr>
      </w:pPr>
      <w:r w:rsidRPr="003733BA">
        <w:rPr>
          <w:rFonts w:asciiTheme="majorBidi" w:hAnsiTheme="majorBidi" w:cstheme="majorBidi"/>
        </w:rPr>
        <w:t xml:space="preserve">Damanik, F. H. S., </w:t>
      </w:r>
      <w:proofErr w:type="spellStart"/>
      <w:r w:rsidRPr="003733BA">
        <w:rPr>
          <w:rFonts w:asciiTheme="majorBidi" w:hAnsiTheme="majorBidi" w:cstheme="majorBidi"/>
        </w:rPr>
        <w:t>Sukmana</w:t>
      </w:r>
      <w:proofErr w:type="spellEnd"/>
      <w:r w:rsidRPr="003733BA">
        <w:rPr>
          <w:rFonts w:asciiTheme="majorBidi" w:hAnsiTheme="majorBidi" w:cstheme="majorBidi"/>
        </w:rPr>
        <w:t xml:space="preserve">, O., &amp; Susilo, R. K. D. (2025). Sociological perspectives on gender inequality in Indonesian sports: A systematic literature review. </w:t>
      </w:r>
      <w:r w:rsidRPr="003733BA">
        <w:rPr>
          <w:rFonts w:asciiTheme="majorBidi" w:hAnsiTheme="majorBidi" w:cstheme="majorBidi"/>
          <w:i/>
          <w:iCs/>
        </w:rPr>
        <w:t xml:space="preserve">Retos: Nuevas </w:t>
      </w:r>
      <w:proofErr w:type="spellStart"/>
      <w:r w:rsidRPr="003733BA">
        <w:rPr>
          <w:rFonts w:asciiTheme="majorBidi" w:hAnsiTheme="majorBidi" w:cstheme="majorBidi"/>
          <w:i/>
          <w:iCs/>
        </w:rPr>
        <w:t>Perspectivas</w:t>
      </w:r>
      <w:proofErr w:type="spellEnd"/>
      <w:r w:rsidRPr="003733BA">
        <w:rPr>
          <w:rFonts w:asciiTheme="majorBidi" w:hAnsiTheme="majorBidi" w:cstheme="majorBidi"/>
          <w:i/>
          <w:iCs/>
        </w:rPr>
        <w:t xml:space="preserve"> de </w:t>
      </w:r>
      <w:proofErr w:type="spellStart"/>
      <w:r w:rsidRPr="003733BA">
        <w:rPr>
          <w:rFonts w:asciiTheme="majorBidi" w:hAnsiTheme="majorBidi" w:cstheme="majorBidi"/>
          <w:i/>
          <w:iCs/>
        </w:rPr>
        <w:t>Educación</w:t>
      </w:r>
      <w:proofErr w:type="spellEnd"/>
      <w:r w:rsidRPr="003733BA">
        <w:rPr>
          <w:rFonts w:asciiTheme="majorBidi" w:hAnsiTheme="majorBidi" w:cstheme="majorBidi"/>
          <w:i/>
          <w:iCs/>
        </w:rPr>
        <w:t xml:space="preserve"> </w:t>
      </w:r>
      <w:proofErr w:type="spellStart"/>
      <w:r w:rsidRPr="003733BA">
        <w:rPr>
          <w:rFonts w:asciiTheme="majorBidi" w:hAnsiTheme="majorBidi" w:cstheme="majorBidi"/>
          <w:i/>
          <w:iCs/>
        </w:rPr>
        <w:t>Física</w:t>
      </w:r>
      <w:proofErr w:type="spellEnd"/>
      <w:r w:rsidRPr="003733BA">
        <w:rPr>
          <w:rFonts w:asciiTheme="majorBidi" w:hAnsiTheme="majorBidi" w:cstheme="majorBidi"/>
          <w:i/>
          <w:iCs/>
        </w:rPr>
        <w:t xml:space="preserve">, </w:t>
      </w:r>
      <w:proofErr w:type="spellStart"/>
      <w:r w:rsidRPr="003733BA">
        <w:rPr>
          <w:rFonts w:asciiTheme="majorBidi" w:hAnsiTheme="majorBidi" w:cstheme="majorBidi"/>
          <w:i/>
          <w:iCs/>
        </w:rPr>
        <w:t>Deporte</w:t>
      </w:r>
      <w:proofErr w:type="spellEnd"/>
      <w:r w:rsidRPr="003733BA">
        <w:rPr>
          <w:rFonts w:asciiTheme="majorBidi" w:hAnsiTheme="majorBidi" w:cstheme="majorBidi"/>
          <w:i/>
          <w:iCs/>
        </w:rPr>
        <w:t xml:space="preserve"> Y </w:t>
      </w:r>
      <w:proofErr w:type="spellStart"/>
      <w:r w:rsidRPr="003733BA">
        <w:rPr>
          <w:rFonts w:asciiTheme="majorBidi" w:hAnsiTheme="majorBidi" w:cstheme="majorBidi"/>
          <w:i/>
          <w:iCs/>
        </w:rPr>
        <w:t>Recreación</w:t>
      </w:r>
      <w:proofErr w:type="spellEnd"/>
      <w:r w:rsidRPr="003733BA">
        <w:rPr>
          <w:rFonts w:asciiTheme="majorBidi" w:hAnsiTheme="majorBidi" w:cstheme="majorBidi"/>
        </w:rPr>
        <w:t>, (67), 607–623. https://doi.org/10.47197/retos.v67.114332</w:t>
      </w:r>
    </w:p>
    <w:p w14:paraId="17A2ADCF" w14:textId="77777777" w:rsidR="00797629" w:rsidRPr="003733BA" w:rsidRDefault="00797629" w:rsidP="003733BA">
      <w:pPr>
        <w:spacing w:line="480" w:lineRule="auto"/>
        <w:ind w:hanging="720"/>
        <w:jc w:val="both"/>
        <w:rPr>
          <w:rFonts w:asciiTheme="majorBidi" w:hAnsiTheme="majorBidi" w:cstheme="majorBidi"/>
        </w:rPr>
      </w:pPr>
      <w:r w:rsidRPr="003733BA">
        <w:rPr>
          <w:rFonts w:asciiTheme="majorBidi" w:hAnsiTheme="majorBidi" w:cstheme="majorBidi"/>
        </w:rPr>
        <w:t xml:space="preserve">Douglas, S. B., Smith, C. T., &amp; Webster, G. D. (2026). </w:t>
      </w:r>
      <w:proofErr w:type="spellStart"/>
      <w:r w:rsidRPr="003733BA">
        <w:rPr>
          <w:rFonts w:asciiTheme="majorBidi" w:hAnsiTheme="majorBidi" w:cstheme="majorBidi"/>
        </w:rPr>
        <w:t>Breadmakers</w:t>
      </w:r>
      <w:proofErr w:type="spellEnd"/>
      <w:r w:rsidRPr="003733BA">
        <w:rPr>
          <w:rFonts w:asciiTheme="majorBidi" w:hAnsiTheme="majorBidi" w:cstheme="majorBidi"/>
        </w:rPr>
        <w:t xml:space="preserve"> and breadwinners: Measuring prescriptive gender role beliefs for men and women separately and on a common metric. </w:t>
      </w:r>
      <w:r w:rsidRPr="003733BA">
        <w:rPr>
          <w:rFonts w:asciiTheme="majorBidi" w:hAnsiTheme="majorBidi" w:cstheme="majorBidi"/>
          <w:i/>
          <w:iCs/>
        </w:rPr>
        <w:t>Sex Roles</w:t>
      </w:r>
      <w:r w:rsidRPr="003733BA">
        <w:rPr>
          <w:rFonts w:asciiTheme="majorBidi" w:hAnsiTheme="majorBidi" w:cstheme="majorBidi"/>
        </w:rPr>
        <w:t xml:space="preserve">, </w:t>
      </w:r>
      <w:r w:rsidRPr="003733BA">
        <w:rPr>
          <w:rFonts w:asciiTheme="majorBidi" w:hAnsiTheme="majorBidi" w:cstheme="majorBidi"/>
          <w:i/>
          <w:iCs/>
        </w:rPr>
        <w:t>92</w:t>
      </w:r>
      <w:r w:rsidRPr="003733BA">
        <w:rPr>
          <w:rFonts w:asciiTheme="majorBidi" w:hAnsiTheme="majorBidi" w:cstheme="majorBidi"/>
        </w:rPr>
        <w:t>(4), 49. https://doi.org/10.1007/s11199-026-01681-y</w:t>
      </w:r>
    </w:p>
    <w:p w14:paraId="56F297AB" w14:textId="77777777" w:rsidR="00797629" w:rsidRPr="003733BA" w:rsidRDefault="00797629" w:rsidP="003733BA">
      <w:pPr>
        <w:spacing w:line="480" w:lineRule="auto"/>
        <w:ind w:hanging="720"/>
        <w:jc w:val="both"/>
        <w:rPr>
          <w:rFonts w:asciiTheme="majorBidi" w:hAnsiTheme="majorBidi" w:cstheme="majorBidi"/>
        </w:rPr>
      </w:pPr>
      <w:r w:rsidRPr="003733BA">
        <w:rPr>
          <w:rFonts w:asciiTheme="majorBidi" w:hAnsiTheme="majorBidi" w:cstheme="majorBidi"/>
        </w:rPr>
        <w:t xml:space="preserve">Malinowska, A. (2020). Waves of Feminism. </w:t>
      </w:r>
      <w:r w:rsidRPr="003733BA">
        <w:rPr>
          <w:rFonts w:asciiTheme="majorBidi" w:hAnsiTheme="majorBidi" w:cstheme="majorBidi"/>
          <w:i/>
          <w:iCs/>
        </w:rPr>
        <w:t>The International Encyclopedia of Gender, Media, and Communication</w:t>
      </w:r>
      <w:r w:rsidRPr="003733BA">
        <w:rPr>
          <w:rFonts w:asciiTheme="majorBidi" w:hAnsiTheme="majorBidi" w:cstheme="majorBidi"/>
        </w:rPr>
        <w:t xml:space="preserve">, </w:t>
      </w:r>
      <w:r w:rsidRPr="003733BA">
        <w:rPr>
          <w:rFonts w:asciiTheme="majorBidi" w:hAnsiTheme="majorBidi" w:cstheme="majorBidi"/>
          <w:i/>
          <w:iCs/>
        </w:rPr>
        <w:t>1</w:t>
      </w:r>
      <w:r w:rsidRPr="003733BA">
        <w:rPr>
          <w:rFonts w:asciiTheme="majorBidi" w:hAnsiTheme="majorBidi" w:cstheme="majorBidi"/>
        </w:rPr>
        <w:t>, 1–7. https://doi.org/10.1002/9781119429128.iegmc096</w:t>
      </w:r>
    </w:p>
    <w:p w14:paraId="33B1612D" w14:textId="77777777" w:rsidR="00797629" w:rsidRPr="003733BA" w:rsidRDefault="00797629" w:rsidP="003733BA">
      <w:pPr>
        <w:spacing w:line="480" w:lineRule="auto"/>
        <w:ind w:hanging="720"/>
        <w:jc w:val="both"/>
        <w:rPr>
          <w:rFonts w:asciiTheme="majorBidi" w:hAnsiTheme="majorBidi" w:cstheme="majorBidi"/>
        </w:rPr>
      </w:pPr>
      <w:r w:rsidRPr="003733BA">
        <w:rPr>
          <w:rFonts w:asciiTheme="majorBidi" w:hAnsiTheme="majorBidi" w:cstheme="majorBidi"/>
        </w:rPr>
        <w:t xml:space="preserve">McCrindle, M. (2021). The generations defined. In </w:t>
      </w:r>
      <w:r w:rsidRPr="003733BA">
        <w:rPr>
          <w:rFonts w:asciiTheme="majorBidi" w:hAnsiTheme="majorBidi" w:cstheme="majorBidi"/>
          <w:i/>
          <w:iCs/>
        </w:rPr>
        <w:t>Mccrindle</w:t>
      </w:r>
      <w:r w:rsidRPr="003733BA">
        <w:rPr>
          <w:rFonts w:asciiTheme="majorBidi" w:hAnsiTheme="majorBidi" w:cstheme="majorBidi"/>
        </w:rPr>
        <w:t>. https://mccrindle.com.au/article/topic/demographics/the-generations-defined/</w:t>
      </w:r>
    </w:p>
    <w:p w14:paraId="36E9BDF6" w14:textId="77777777" w:rsidR="00797629" w:rsidRPr="003733BA" w:rsidRDefault="00797629" w:rsidP="003733BA">
      <w:pPr>
        <w:spacing w:line="480" w:lineRule="auto"/>
        <w:ind w:hanging="720"/>
        <w:jc w:val="both"/>
        <w:rPr>
          <w:rFonts w:asciiTheme="majorBidi" w:hAnsiTheme="majorBidi" w:cstheme="majorBidi"/>
        </w:rPr>
      </w:pPr>
      <w:r w:rsidRPr="003733BA">
        <w:rPr>
          <w:rFonts w:asciiTheme="majorBidi" w:hAnsiTheme="majorBidi" w:cstheme="majorBidi"/>
        </w:rPr>
        <w:lastRenderedPageBreak/>
        <w:t xml:space="preserve">Voznyuk, O. S., Overall, N. C., Hammond, M. D., Low, R. S. T., Henderson, A. M. E., Chang, V. T., &amp; Christensen, M. (2026). Intergenerational links between parents’ and children’s hostile and benevolent sexism. </w:t>
      </w:r>
      <w:r w:rsidRPr="003733BA">
        <w:rPr>
          <w:rFonts w:asciiTheme="majorBidi" w:hAnsiTheme="majorBidi" w:cstheme="majorBidi"/>
          <w:i/>
          <w:iCs/>
        </w:rPr>
        <w:t>Sex Roles</w:t>
      </w:r>
      <w:r w:rsidRPr="003733BA">
        <w:rPr>
          <w:rFonts w:asciiTheme="majorBidi" w:hAnsiTheme="majorBidi" w:cstheme="majorBidi"/>
        </w:rPr>
        <w:t xml:space="preserve">, </w:t>
      </w:r>
      <w:r w:rsidRPr="003733BA">
        <w:rPr>
          <w:rFonts w:asciiTheme="majorBidi" w:hAnsiTheme="majorBidi" w:cstheme="majorBidi"/>
          <w:i/>
          <w:iCs/>
        </w:rPr>
        <w:t>92</w:t>
      </w:r>
      <w:r w:rsidRPr="003733BA">
        <w:rPr>
          <w:rFonts w:asciiTheme="majorBidi" w:hAnsiTheme="majorBidi" w:cstheme="majorBidi"/>
        </w:rPr>
        <w:t>(4). https://doi.org/10.1007/s11199-026-01668-9</w:t>
      </w:r>
    </w:p>
    <w:p w14:paraId="107FD88B" w14:textId="77777777" w:rsidR="004D64CF" w:rsidRPr="003733BA" w:rsidRDefault="004D64CF" w:rsidP="003733BA">
      <w:pPr>
        <w:spacing w:line="480" w:lineRule="auto"/>
        <w:ind w:hanging="720"/>
        <w:jc w:val="both"/>
        <w:rPr>
          <w:rFonts w:asciiTheme="majorBidi" w:hAnsiTheme="majorBidi" w:cstheme="majorBidi"/>
        </w:rPr>
      </w:pPr>
    </w:p>
    <w:p w14:paraId="417EBD74" w14:textId="1DEBCE47" w:rsidR="00BE68F4" w:rsidRPr="003733BA" w:rsidRDefault="00BE68F4" w:rsidP="003733BA">
      <w:pPr>
        <w:spacing w:line="480" w:lineRule="auto"/>
        <w:rPr>
          <w:rFonts w:asciiTheme="majorBidi" w:hAnsiTheme="majorBidi" w:cstheme="majorBidi"/>
        </w:rPr>
      </w:pPr>
      <w:r w:rsidRPr="003733BA">
        <w:rPr>
          <w:rFonts w:asciiTheme="majorBidi" w:hAnsiTheme="majorBidi" w:cstheme="majorBidi"/>
        </w:rPr>
        <w:br w:type="page"/>
      </w:r>
    </w:p>
    <w:p w14:paraId="7A55367B" w14:textId="7C2B9468" w:rsidR="00EF05F7" w:rsidRPr="003733BA" w:rsidRDefault="00BE68F4" w:rsidP="003733BA">
      <w:pPr>
        <w:spacing w:before="240" w:line="480" w:lineRule="auto"/>
        <w:ind w:left="0"/>
        <w:rPr>
          <w:rFonts w:asciiTheme="majorBidi" w:hAnsiTheme="majorBidi" w:cstheme="majorBidi"/>
          <w:b/>
          <w:bCs/>
        </w:rPr>
      </w:pPr>
      <w:r w:rsidRPr="003733BA">
        <w:rPr>
          <w:rFonts w:asciiTheme="majorBidi" w:hAnsiTheme="majorBidi" w:cstheme="majorBidi"/>
        </w:rPr>
        <w:lastRenderedPageBreak/>
        <w:t xml:space="preserve">                                                                     </w:t>
      </w:r>
      <w:r w:rsidRPr="003733BA">
        <w:rPr>
          <w:rFonts w:asciiTheme="majorBidi" w:hAnsiTheme="majorBidi" w:cstheme="majorBidi"/>
          <w:b/>
          <w:bCs/>
        </w:rPr>
        <w:t>Appendix</w:t>
      </w:r>
    </w:p>
    <w:p w14:paraId="49B5044A" w14:textId="0570244B" w:rsidR="00BE68F4" w:rsidRPr="003733BA" w:rsidRDefault="00BE68F4" w:rsidP="003733BA">
      <w:pPr>
        <w:spacing w:before="240" w:line="480" w:lineRule="auto"/>
        <w:ind w:left="0"/>
        <w:rPr>
          <w:rFonts w:asciiTheme="majorBidi" w:hAnsiTheme="majorBidi" w:cstheme="majorBidi"/>
        </w:rPr>
      </w:pPr>
      <w:r w:rsidRPr="003733BA">
        <w:rPr>
          <w:rFonts w:asciiTheme="majorBidi" w:hAnsiTheme="majorBidi" w:cstheme="majorBidi"/>
        </w:rPr>
        <w:t>Appendix A</w:t>
      </w:r>
      <w:r w:rsidR="00156448" w:rsidRPr="003733BA">
        <w:rPr>
          <w:rFonts w:asciiTheme="majorBidi" w:hAnsiTheme="majorBidi" w:cstheme="majorBidi"/>
        </w:rPr>
        <w:t>: raw JASP/SPSS data</w:t>
      </w:r>
      <w:r w:rsidR="005E476F" w:rsidRPr="003733BA">
        <w:rPr>
          <w:rFonts w:asciiTheme="majorBidi" w:hAnsiTheme="majorBidi" w:cstheme="majorBidi"/>
        </w:rPr>
        <w:t xml:space="preserve"> </w:t>
      </w:r>
      <w:r w:rsidR="009125F3" w:rsidRPr="003733BA">
        <w:rPr>
          <w:rFonts w:asciiTheme="majorBidi" w:hAnsiTheme="majorBidi" w:cstheme="majorBidi"/>
        </w:rPr>
        <w:t>file (screenshot unavailable)</w:t>
      </w:r>
    </w:p>
    <w:p w14:paraId="1116AD2F" w14:textId="47BC4735" w:rsidR="00156448" w:rsidRPr="003733BA" w:rsidRDefault="0031385A" w:rsidP="003733BA">
      <w:pPr>
        <w:spacing w:before="240" w:line="480" w:lineRule="auto"/>
        <w:ind w:left="0"/>
        <w:rPr>
          <w:rFonts w:asciiTheme="majorBidi" w:hAnsiTheme="majorBidi" w:cstheme="majorBidi"/>
        </w:rPr>
      </w:pPr>
      <w:r w:rsidRPr="003733BA">
        <w:rPr>
          <w:rFonts w:asciiTheme="majorBidi" w:hAnsiTheme="majorBidi" w:cstheme="majorBidi"/>
        </w:rPr>
        <w:object w:dxaOrig="1508" w:dyaOrig="982" w14:anchorId="232B1B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25pt;height:49.1pt" o:ole="">
            <v:imagedata r:id="rId13" o:title=""/>
          </v:shape>
          <o:OLEObject Type="Embed" ProgID="Excel.SheetMacroEnabled.12" ShapeID="_x0000_i1025" DrawAspect="Icon" ObjectID="_1850700962" r:id="rId14"/>
        </w:object>
      </w:r>
    </w:p>
    <w:sectPr w:rsidR="00156448" w:rsidRPr="003733BA" w:rsidSect="00F4330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3D233D"/>
    <w:multiLevelType w:val="multilevel"/>
    <w:tmpl w:val="84C6299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6FEF6FB5"/>
    <w:multiLevelType w:val="multilevel"/>
    <w:tmpl w:val="D824575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719356220">
    <w:abstractNumId w:val="1"/>
  </w:num>
  <w:num w:numId="2" w16cid:durableId="14180195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26E"/>
    <w:rsid w:val="00002826"/>
    <w:rsid w:val="000052DA"/>
    <w:rsid w:val="000171D2"/>
    <w:rsid w:val="000217FE"/>
    <w:rsid w:val="00044D82"/>
    <w:rsid w:val="00050344"/>
    <w:rsid w:val="00054A76"/>
    <w:rsid w:val="00060F86"/>
    <w:rsid w:val="000658E9"/>
    <w:rsid w:val="00077BFC"/>
    <w:rsid w:val="00084902"/>
    <w:rsid w:val="00087057"/>
    <w:rsid w:val="0008713F"/>
    <w:rsid w:val="0009586A"/>
    <w:rsid w:val="000C5DDE"/>
    <w:rsid w:val="000D7B6A"/>
    <w:rsid w:val="000E66DE"/>
    <w:rsid w:val="00107A15"/>
    <w:rsid w:val="001146FB"/>
    <w:rsid w:val="001209FD"/>
    <w:rsid w:val="00146183"/>
    <w:rsid w:val="0015041A"/>
    <w:rsid w:val="001540C5"/>
    <w:rsid w:val="00156448"/>
    <w:rsid w:val="00156C04"/>
    <w:rsid w:val="001609E9"/>
    <w:rsid w:val="001642D4"/>
    <w:rsid w:val="00164C56"/>
    <w:rsid w:val="00166DB4"/>
    <w:rsid w:val="00171369"/>
    <w:rsid w:val="00175FB8"/>
    <w:rsid w:val="001843C4"/>
    <w:rsid w:val="00186870"/>
    <w:rsid w:val="0019192B"/>
    <w:rsid w:val="00192461"/>
    <w:rsid w:val="00196702"/>
    <w:rsid w:val="001A1616"/>
    <w:rsid w:val="001A6CCA"/>
    <w:rsid w:val="001B0A4D"/>
    <w:rsid w:val="001B7F73"/>
    <w:rsid w:val="001C12FA"/>
    <w:rsid w:val="001C58E0"/>
    <w:rsid w:val="001C7C27"/>
    <w:rsid w:val="001E1809"/>
    <w:rsid w:val="001F71E5"/>
    <w:rsid w:val="0020707A"/>
    <w:rsid w:val="00207556"/>
    <w:rsid w:val="0021410D"/>
    <w:rsid w:val="00217BD2"/>
    <w:rsid w:val="00221416"/>
    <w:rsid w:val="00233514"/>
    <w:rsid w:val="0023422F"/>
    <w:rsid w:val="002457FD"/>
    <w:rsid w:val="00254249"/>
    <w:rsid w:val="002557C6"/>
    <w:rsid w:val="00262818"/>
    <w:rsid w:val="00266101"/>
    <w:rsid w:val="0027058B"/>
    <w:rsid w:val="00274E2A"/>
    <w:rsid w:val="00280FEA"/>
    <w:rsid w:val="00282FD2"/>
    <w:rsid w:val="00285276"/>
    <w:rsid w:val="0029271A"/>
    <w:rsid w:val="002C7B7E"/>
    <w:rsid w:val="002D4A3C"/>
    <w:rsid w:val="002D537E"/>
    <w:rsid w:val="002E556D"/>
    <w:rsid w:val="002E7AEF"/>
    <w:rsid w:val="002F39AD"/>
    <w:rsid w:val="002F41B6"/>
    <w:rsid w:val="002F42FA"/>
    <w:rsid w:val="00301404"/>
    <w:rsid w:val="0030153A"/>
    <w:rsid w:val="0031385A"/>
    <w:rsid w:val="00314545"/>
    <w:rsid w:val="00320C8D"/>
    <w:rsid w:val="00320F11"/>
    <w:rsid w:val="00321A4A"/>
    <w:rsid w:val="00323B5F"/>
    <w:rsid w:val="00326A93"/>
    <w:rsid w:val="00331D56"/>
    <w:rsid w:val="00334186"/>
    <w:rsid w:val="00335223"/>
    <w:rsid w:val="00337DC5"/>
    <w:rsid w:val="00341AF8"/>
    <w:rsid w:val="0034426E"/>
    <w:rsid w:val="003532A2"/>
    <w:rsid w:val="00366F9E"/>
    <w:rsid w:val="00372DA1"/>
    <w:rsid w:val="003733BA"/>
    <w:rsid w:val="00382AE4"/>
    <w:rsid w:val="00387DF7"/>
    <w:rsid w:val="0039612E"/>
    <w:rsid w:val="003B6713"/>
    <w:rsid w:val="003D5AC9"/>
    <w:rsid w:val="003E339F"/>
    <w:rsid w:val="003E3C0A"/>
    <w:rsid w:val="003E6FA5"/>
    <w:rsid w:val="003F4BF0"/>
    <w:rsid w:val="003F56F3"/>
    <w:rsid w:val="00401DE4"/>
    <w:rsid w:val="00416E50"/>
    <w:rsid w:val="00423E1D"/>
    <w:rsid w:val="00436338"/>
    <w:rsid w:val="004441A9"/>
    <w:rsid w:val="004443A3"/>
    <w:rsid w:val="00450702"/>
    <w:rsid w:val="00453A69"/>
    <w:rsid w:val="004701AD"/>
    <w:rsid w:val="00495278"/>
    <w:rsid w:val="004A1879"/>
    <w:rsid w:val="004A3B23"/>
    <w:rsid w:val="004B17B9"/>
    <w:rsid w:val="004C0D07"/>
    <w:rsid w:val="004C1AAB"/>
    <w:rsid w:val="004C2E70"/>
    <w:rsid w:val="004C47BF"/>
    <w:rsid w:val="004C47FF"/>
    <w:rsid w:val="004D06D7"/>
    <w:rsid w:val="004D6259"/>
    <w:rsid w:val="004D64CF"/>
    <w:rsid w:val="004D7307"/>
    <w:rsid w:val="004E0BE7"/>
    <w:rsid w:val="004E1FF4"/>
    <w:rsid w:val="00501E1C"/>
    <w:rsid w:val="005105FB"/>
    <w:rsid w:val="0051154D"/>
    <w:rsid w:val="005156E9"/>
    <w:rsid w:val="00527111"/>
    <w:rsid w:val="00527A16"/>
    <w:rsid w:val="0054297A"/>
    <w:rsid w:val="00554330"/>
    <w:rsid w:val="00554C77"/>
    <w:rsid w:val="00556C85"/>
    <w:rsid w:val="00593EB9"/>
    <w:rsid w:val="005972C4"/>
    <w:rsid w:val="0059759B"/>
    <w:rsid w:val="005A6F01"/>
    <w:rsid w:val="005B03FC"/>
    <w:rsid w:val="005B6299"/>
    <w:rsid w:val="005D3801"/>
    <w:rsid w:val="005D658A"/>
    <w:rsid w:val="005E476F"/>
    <w:rsid w:val="005F037E"/>
    <w:rsid w:val="005F0870"/>
    <w:rsid w:val="005F6841"/>
    <w:rsid w:val="00614998"/>
    <w:rsid w:val="006233C9"/>
    <w:rsid w:val="006261E2"/>
    <w:rsid w:val="00663A50"/>
    <w:rsid w:val="00665E38"/>
    <w:rsid w:val="00666155"/>
    <w:rsid w:val="00670DC3"/>
    <w:rsid w:val="006753CF"/>
    <w:rsid w:val="00676489"/>
    <w:rsid w:val="00676FCE"/>
    <w:rsid w:val="006919A1"/>
    <w:rsid w:val="006B333B"/>
    <w:rsid w:val="006C1464"/>
    <w:rsid w:val="006C17FE"/>
    <w:rsid w:val="006D0C4E"/>
    <w:rsid w:val="006D12E4"/>
    <w:rsid w:val="006D7E33"/>
    <w:rsid w:val="006E2AC9"/>
    <w:rsid w:val="00711D4D"/>
    <w:rsid w:val="0073427A"/>
    <w:rsid w:val="0074155B"/>
    <w:rsid w:val="00744F08"/>
    <w:rsid w:val="00750F36"/>
    <w:rsid w:val="007527BF"/>
    <w:rsid w:val="0075474E"/>
    <w:rsid w:val="0076050A"/>
    <w:rsid w:val="0076401D"/>
    <w:rsid w:val="00781911"/>
    <w:rsid w:val="0078357B"/>
    <w:rsid w:val="00783C7D"/>
    <w:rsid w:val="00784CFF"/>
    <w:rsid w:val="007853F4"/>
    <w:rsid w:val="007858D6"/>
    <w:rsid w:val="0078610E"/>
    <w:rsid w:val="00797629"/>
    <w:rsid w:val="007B5101"/>
    <w:rsid w:val="007C0349"/>
    <w:rsid w:val="007D5562"/>
    <w:rsid w:val="007D6BFB"/>
    <w:rsid w:val="007E6160"/>
    <w:rsid w:val="007E6381"/>
    <w:rsid w:val="00806F68"/>
    <w:rsid w:val="00820193"/>
    <w:rsid w:val="008261AD"/>
    <w:rsid w:val="008349D7"/>
    <w:rsid w:val="0086199D"/>
    <w:rsid w:val="008632A8"/>
    <w:rsid w:val="008710C0"/>
    <w:rsid w:val="0088068B"/>
    <w:rsid w:val="0088668A"/>
    <w:rsid w:val="00886A52"/>
    <w:rsid w:val="00891D2A"/>
    <w:rsid w:val="00896F88"/>
    <w:rsid w:val="008A051A"/>
    <w:rsid w:val="008A15D1"/>
    <w:rsid w:val="008A35CB"/>
    <w:rsid w:val="008A56DD"/>
    <w:rsid w:val="008A7102"/>
    <w:rsid w:val="008B2085"/>
    <w:rsid w:val="008B2369"/>
    <w:rsid w:val="008D3E04"/>
    <w:rsid w:val="008E1EFB"/>
    <w:rsid w:val="008F269B"/>
    <w:rsid w:val="00900EB0"/>
    <w:rsid w:val="00905318"/>
    <w:rsid w:val="009125F3"/>
    <w:rsid w:val="00917119"/>
    <w:rsid w:val="00927D32"/>
    <w:rsid w:val="00942659"/>
    <w:rsid w:val="00943910"/>
    <w:rsid w:val="009474C2"/>
    <w:rsid w:val="00960521"/>
    <w:rsid w:val="00963566"/>
    <w:rsid w:val="00963DBB"/>
    <w:rsid w:val="00967CA2"/>
    <w:rsid w:val="00984D42"/>
    <w:rsid w:val="009870FD"/>
    <w:rsid w:val="0099773A"/>
    <w:rsid w:val="009A2612"/>
    <w:rsid w:val="009A5FC2"/>
    <w:rsid w:val="009C561C"/>
    <w:rsid w:val="009D51A9"/>
    <w:rsid w:val="009D7F89"/>
    <w:rsid w:val="009E1191"/>
    <w:rsid w:val="009F327C"/>
    <w:rsid w:val="009F623F"/>
    <w:rsid w:val="00A01216"/>
    <w:rsid w:val="00A013C9"/>
    <w:rsid w:val="00A142B8"/>
    <w:rsid w:val="00A1631D"/>
    <w:rsid w:val="00A17482"/>
    <w:rsid w:val="00A24215"/>
    <w:rsid w:val="00A44E22"/>
    <w:rsid w:val="00A52CE1"/>
    <w:rsid w:val="00A55239"/>
    <w:rsid w:val="00A559D8"/>
    <w:rsid w:val="00A628D5"/>
    <w:rsid w:val="00A62A33"/>
    <w:rsid w:val="00A77318"/>
    <w:rsid w:val="00A8259B"/>
    <w:rsid w:val="00AA1B31"/>
    <w:rsid w:val="00AA7F08"/>
    <w:rsid w:val="00AB0334"/>
    <w:rsid w:val="00AB7F15"/>
    <w:rsid w:val="00AC2E44"/>
    <w:rsid w:val="00AD2D79"/>
    <w:rsid w:val="00AE7828"/>
    <w:rsid w:val="00AF3744"/>
    <w:rsid w:val="00AF41A8"/>
    <w:rsid w:val="00AF7AFD"/>
    <w:rsid w:val="00AF7FFC"/>
    <w:rsid w:val="00B0681D"/>
    <w:rsid w:val="00B07EA3"/>
    <w:rsid w:val="00B11304"/>
    <w:rsid w:val="00B14C37"/>
    <w:rsid w:val="00B17A35"/>
    <w:rsid w:val="00B17FCF"/>
    <w:rsid w:val="00B33767"/>
    <w:rsid w:val="00B3744D"/>
    <w:rsid w:val="00B56025"/>
    <w:rsid w:val="00B60D4A"/>
    <w:rsid w:val="00B62897"/>
    <w:rsid w:val="00B629B0"/>
    <w:rsid w:val="00B65FB5"/>
    <w:rsid w:val="00B71BD8"/>
    <w:rsid w:val="00B7302D"/>
    <w:rsid w:val="00B73F3E"/>
    <w:rsid w:val="00B746F3"/>
    <w:rsid w:val="00B80DCE"/>
    <w:rsid w:val="00B814D0"/>
    <w:rsid w:val="00B8461D"/>
    <w:rsid w:val="00B84CA4"/>
    <w:rsid w:val="00B869C4"/>
    <w:rsid w:val="00BB3920"/>
    <w:rsid w:val="00BC4C75"/>
    <w:rsid w:val="00BD00AF"/>
    <w:rsid w:val="00BD5A05"/>
    <w:rsid w:val="00BE68F4"/>
    <w:rsid w:val="00BF04A7"/>
    <w:rsid w:val="00BF2145"/>
    <w:rsid w:val="00C011E7"/>
    <w:rsid w:val="00C13D10"/>
    <w:rsid w:val="00C14B68"/>
    <w:rsid w:val="00C22478"/>
    <w:rsid w:val="00C2684A"/>
    <w:rsid w:val="00C30D19"/>
    <w:rsid w:val="00C35D80"/>
    <w:rsid w:val="00C42717"/>
    <w:rsid w:val="00C43128"/>
    <w:rsid w:val="00C50BF4"/>
    <w:rsid w:val="00C528D3"/>
    <w:rsid w:val="00C57C58"/>
    <w:rsid w:val="00C605E1"/>
    <w:rsid w:val="00C64652"/>
    <w:rsid w:val="00C666CE"/>
    <w:rsid w:val="00C72063"/>
    <w:rsid w:val="00C800A1"/>
    <w:rsid w:val="00C8541A"/>
    <w:rsid w:val="00C86359"/>
    <w:rsid w:val="00C97BB5"/>
    <w:rsid w:val="00CA0BC8"/>
    <w:rsid w:val="00CA2912"/>
    <w:rsid w:val="00CA30A0"/>
    <w:rsid w:val="00CA39C1"/>
    <w:rsid w:val="00CB50EC"/>
    <w:rsid w:val="00CB6C7A"/>
    <w:rsid w:val="00CC27B4"/>
    <w:rsid w:val="00CD7CD0"/>
    <w:rsid w:val="00CE4E58"/>
    <w:rsid w:val="00D00DD1"/>
    <w:rsid w:val="00D073B0"/>
    <w:rsid w:val="00D20848"/>
    <w:rsid w:val="00D354E9"/>
    <w:rsid w:val="00D36542"/>
    <w:rsid w:val="00D42044"/>
    <w:rsid w:val="00D52D1D"/>
    <w:rsid w:val="00D53FC9"/>
    <w:rsid w:val="00D64A61"/>
    <w:rsid w:val="00D7176D"/>
    <w:rsid w:val="00D72249"/>
    <w:rsid w:val="00D73494"/>
    <w:rsid w:val="00D75AB8"/>
    <w:rsid w:val="00D9169E"/>
    <w:rsid w:val="00D939DB"/>
    <w:rsid w:val="00D93FA5"/>
    <w:rsid w:val="00D94942"/>
    <w:rsid w:val="00D96F26"/>
    <w:rsid w:val="00D97FE3"/>
    <w:rsid w:val="00DA4A43"/>
    <w:rsid w:val="00DC2809"/>
    <w:rsid w:val="00DE6DB3"/>
    <w:rsid w:val="00E00A96"/>
    <w:rsid w:val="00E036C6"/>
    <w:rsid w:val="00E04959"/>
    <w:rsid w:val="00E1659E"/>
    <w:rsid w:val="00E277C4"/>
    <w:rsid w:val="00E37C34"/>
    <w:rsid w:val="00E42C66"/>
    <w:rsid w:val="00E42ECD"/>
    <w:rsid w:val="00E5238F"/>
    <w:rsid w:val="00E542F0"/>
    <w:rsid w:val="00E77013"/>
    <w:rsid w:val="00E80171"/>
    <w:rsid w:val="00E918CA"/>
    <w:rsid w:val="00EB1A4B"/>
    <w:rsid w:val="00EB1D3D"/>
    <w:rsid w:val="00EB37B6"/>
    <w:rsid w:val="00EC0E9B"/>
    <w:rsid w:val="00EC644C"/>
    <w:rsid w:val="00ED7207"/>
    <w:rsid w:val="00EF05F7"/>
    <w:rsid w:val="00F00064"/>
    <w:rsid w:val="00F03406"/>
    <w:rsid w:val="00F104E0"/>
    <w:rsid w:val="00F2096C"/>
    <w:rsid w:val="00F2340B"/>
    <w:rsid w:val="00F24FEC"/>
    <w:rsid w:val="00F4330C"/>
    <w:rsid w:val="00F43DF1"/>
    <w:rsid w:val="00F65C2F"/>
    <w:rsid w:val="00F708DB"/>
    <w:rsid w:val="00F8175A"/>
    <w:rsid w:val="00F845BD"/>
    <w:rsid w:val="00F86BA5"/>
    <w:rsid w:val="00F875F7"/>
    <w:rsid w:val="00F949F4"/>
    <w:rsid w:val="00F95624"/>
    <w:rsid w:val="00FA2977"/>
    <w:rsid w:val="00FD2DF8"/>
    <w:rsid w:val="00FE64CA"/>
    <w:rsid w:val="00FE6A9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FDE2C"/>
  <w15:chartTrackingRefBased/>
  <w15:docId w15:val="{C073F3DC-B5B6-4E12-9018-23DC23BAF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ind w:left="720"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42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442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42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42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42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42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42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42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42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42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42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42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42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42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42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42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42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426E"/>
    <w:rPr>
      <w:rFonts w:eastAsiaTheme="majorEastAsia" w:cstheme="majorBidi"/>
      <w:color w:val="272727" w:themeColor="text1" w:themeTint="D8"/>
    </w:rPr>
  </w:style>
  <w:style w:type="paragraph" w:styleId="Title">
    <w:name w:val="Title"/>
    <w:basedOn w:val="Normal"/>
    <w:next w:val="Normal"/>
    <w:link w:val="TitleChar"/>
    <w:uiPriority w:val="10"/>
    <w:qFormat/>
    <w:rsid w:val="003442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42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42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42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426E"/>
    <w:pPr>
      <w:spacing w:before="160"/>
      <w:jc w:val="center"/>
    </w:pPr>
    <w:rPr>
      <w:i/>
      <w:iCs/>
      <w:color w:val="404040" w:themeColor="text1" w:themeTint="BF"/>
    </w:rPr>
  </w:style>
  <w:style w:type="character" w:customStyle="1" w:styleId="QuoteChar">
    <w:name w:val="Quote Char"/>
    <w:basedOn w:val="DefaultParagraphFont"/>
    <w:link w:val="Quote"/>
    <w:uiPriority w:val="29"/>
    <w:rsid w:val="0034426E"/>
    <w:rPr>
      <w:i/>
      <w:iCs/>
      <w:color w:val="404040" w:themeColor="text1" w:themeTint="BF"/>
    </w:rPr>
  </w:style>
  <w:style w:type="paragraph" w:styleId="ListParagraph">
    <w:name w:val="List Paragraph"/>
    <w:basedOn w:val="Normal"/>
    <w:uiPriority w:val="34"/>
    <w:qFormat/>
    <w:rsid w:val="0034426E"/>
    <w:pPr>
      <w:contextualSpacing/>
    </w:pPr>
  </w:style>
  <w:style w:type="character" w:styleId="IntenseEmphasis">
    <w:name w:val="Intense Emphasis"/>
    <w:basedOn w:val="DefaultParagraphFont"/>
    <w:uiPriority w:val="21"/>
    <w:qFormat/>
    <w:rsid w:val="0034426E"/>
    <w:rPr>
      <w:i/>
      <w:iCs/>
      <w:color w:val="0F4761" w:themeColor="accent1" w:themeShade="BF"/>
    </w:rPr>
  </w:style>
  <w:style w:type="paragraph" w:styleId="IntenseQuote">
    <w:name w:val="Intense Quote"/>
    <w:basedOn w:val="Normal"/>
    <w:next w:val="Normal"/>
    <w:link w:val="IntenseQuoteChar"/>
    <w:uiPriority w:val="30"/>
    <w:qFormat/>
    <w:rsid w:val="003442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426E"/>
    <w:rPr>
      <w:i/>
      <w:iCs/>
      <w:color w:val="0F4761" w:themeColor="accent1" w:themeShade="BF"/>
    </w:rPr>
  </w:style>
  <w:style w:type="character" w:styleId="IntenseReference">
    <w:name w:val="Intense Reference"/>
    <w:basedOn w:val="DefaultParagraphFont"/>
    <w:uiPriority w:val="32"/>
    <w:qFormat/>
    <w:rsid w:val="0034426E"/>
    <w:rPr>
      <w:b/>
      <w:bCs/>
      <w:smallCaps/>
      <w:color w:val="0F4761" w:themeColor="accent1" w:themeShade="BF"/>
      <w:spacing w:val="5"/>
    </w:rPr>
  </w:style>
  <w:style w:type="character" w:styleId="Hyperlink">
    <w:name w:val="Hyperlink"/>
    <w:basedOn w:val="DefaultParagraphFont"/>
    <w:uiPriority w:val="99"/>
    <w:unhideWhenUsed/>
    <w:rsid w:val="00B60D4A"/>
    <w:rPr>
      <w:color w:val="467886" w:themeColor="hyperlink"/>
      <w:u w:val="single"/>
    </w:rPr>
  </w:style>
  <w:style w:type="character" w:styleId="UnresolvedMention">
    <w:name w:val="Unresolved Mention"/>
    <w:basedOn w:val="DefaultParagraphFont"/>
    <w:uiPriority w:val="99"/>
    <w:semiHidden/>
    <w:unhideWhenUsed/>
    <w:rsid w:val="00B60D4A"/>
    <w:rPr>
      <w:color w:val="605E5C"/>
      <w:shd w:val="clear" w:color="auto" w:fill="E1DFDD"/>
    </w:rPr>
  </w:style>
  <w:style w:type="character" w:styleId="PlaceholderText">
    <w:name w:val="Placeholder Text"/>
    <w:basedOn w:val="DefaultParagraphFont"/>
    <w:uiPriority w:val="99"/>
    <w:semiHidden/>
    <w:rsid w:val="00B869C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article/10.1007/s11199-026-01668-9" TargetMode="External"/><Relationship Id="rId13" Type="http://schemas.openxmlformats.org/officeDocument/2006/relationships/image" Target="media/image3.emf"/><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link.springer.com/article/10.1007/s11199-026-01668-9" TargetMode="External"/><Relationship Id="rId4" Type="http://schemas.openxmlformats.org/officeDocument/2006/relationships/numbering" Target="numbering.xml"/><Relationship Id="rId9" Type="http://schemas.openxmlformats.org/officeDocument/2006/relationships/hyperlink" Target="https://link.springer.com/article/10.1007/s11199-026-01668-9" TargetMode="External"/><Relationship Id="rId14" Type="http://schemas.openxmlformats.org/officeDocument/2006/relationships/package" Target="embeddings/Microsoft_Excel_Macro-Enabled_Worksheet.xlsm"/></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119AFA1D438847A39D4F1D7928A6F2" ma:contentTypeVersion="5" ma:contentTypeDescription="Create a new document." ma:contentTypeScope="" ma:versionID="e3fb5f6b352275ba5804abc26c095a1c">
  <xsd:schema xmlns:xsd="http://www.w3.org/2001/XMLSchema" xmlns:xs="http://www.w3.org/2001/XMLSchema" xmlns:p="http://schemas.microsoft.com/office/2006/metadata/properties" xmlns:ns3="425a11f8-6b9a-472a-b2aa-2ba244e82d41" targetNamespace="http://schemas.microsoft.com/office/2006/metadata/properties" ma:root="true" ma:fieldsID="1a33cb544986f68375512c75680f51cd" ns3:_="">
    <xsd:import namespace="425a11f8-6b9a-472a-b2aa-2ba244e82d4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5a11f8-6b9a-472a-b2aa-2ba244e82d4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25a11f8-6b9a-472a-b2aa-2ba244e82d41" xsi:nil="true"/>
  </documentManagement>
</p:properties>
</file>

<file path=customXml/itemProps1.xml><?xml version="1.0" encoding="utf-8"?>
<ds:datastoreItem xmlns:ds="http://schemas.openxmlformats.org/officeDocument/2006/customXml" ds:itemID="{A38AA962-C203-4052-8F06-CEB7EEC9B1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5a11f8-6b9a-472a-b2aa-2ba244e82d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BB48AB-BA12-4F56-9B41-C81FDB882CB9}">
  <ds:schemaRefs>
    <ds:schemaRef ds:uri="http://schemas.microsoft.com/sharepoint/v3/contenttype/forms"/>
  </ds:schemaRefs>
</ds:datastoreItem>
</file>

<file path=customXml/itemProps3.xml><?xml version="1.0" encoding="utf-8"?>
<ds:datastoreItem xmlns:ds="http://schemas.openxmlformats.org/officeDocument/2006/customXml" ds:itemID="{B8109447-C165-493F-BC86-32CA17A49545}">
  <ds:schemaRefs>
    <ds:schemaRef ds:uri="http://schemas.microsoft.com/office/2006/metadata/properties"/>
    <ds:schemaRef ds:uri="http://schemas.microsoft.com/office/infopath/2007/PartnerControls"/>
    <ds:schemaRef ds:uri="425a11f8-6b9a-472a-b2aa-2ba244e82d4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2410</Words>
  <Characters>13283</Characters>
  <Application>Microsoft Office Word</Application>
  <DocSecurity>0</DocSecurity>
  <Lines>237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Shadan Zeinelabdien Taha Elsherif (2436823)</dc:creator>
  <cp:keywords/>
  <dc:description/>
  <cp:lastModifiedBy>Shadan Zeinelabdien Taha Elsherif (2436823)</cp:lastModifiedBy>
  <cp:revision>2</cp:revision>
  <dcterms:created xsi:type="dcterms:W3CDTF">2026-09-11T22:49:00Z</dcterms:created>
  <dcterms:modified xsi:type="dcterms:W3CDTF">2026-09-11T22:49:00Z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0x01010012119AFA1D438847A39D4F1D7928A6F2</vt:lpwstr>
  </property>
</Properties>
</file>