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7EDE3E" w14:textId="76AC2AD4" w:rsidR="00B22242" w:rsidRPr="00807CBD" w:rsidRDefault="002F3447">
      <w:pPr>
        <w:rPr>
          <w:rFonts w:ascii="Times New Roman" w:hAnsi="Times New Roman" w:cs="Times New Roman"/>
          <w:b/>
          <w:sz w:val="24"/>
          <w:szCs w:val="24"/>
          <w:u w:val="single"/>
        </w:rPr>
      </w:pPr>
      <w:r w:rsidRPr="00807CBD">
        <w:rPr>
          <w:rFonts w:ascii="Times New Roman" w:hAnsi="Times New Roman" w:cs="Times New Roman"/>
          <w:b/>
          <w:sz w:val="24"/>
          <w:szCs w:val="24"/>
          <w:u w:val="single"/>
        </w:rPr>
        <w:t>Edrych ymlaen: Dadansoddiad beirniadol o lythrennedd, rhifedd a chymhwysedd digidol fel cyfrifoldebau trawsgwricwlaidd.</w:t>
      </w:r>
    </w:p>
    <w:p w14:paraId="04841CA0" w14:textId="4C56619C" w:rsidR="00433AB6" w:rsidRPr="00807CBD" w:rsidRDefault="00433AB6">
      <w:pPr>
        <w:rPr>
          <w:rFonts w:ascii="Times New Roman" w:hAnsi="Times New Roman" w:cs="Times New Roman"/>
          <w:sz w:val="24"/>
          <w:szCs w:val="24"/>
          <w:u w:val="single"/>
        </w:rPr>
      </w:pPr>
      <w:r w:rsidRPr="00807CBD">
        <w:rPr>
          <w:rFonts w:ascii="Times New Roman" w:hAnsi="Times New Roman" w:cs="Times New Roman"/>
          <w:sz w:val="24"/>
          <w:szCs w:val="24"/>
          <w:u w:val="single"/>
        </w:rPr>
        <w:t>Cyflwyni</w:t>
      </w:r>
      <w:r w:rsidR="00111A38" w:rsidRPr="00807CBD">
        <w:rPr>
          <w:rFonts w:ascii="Times New Roman" w:hAnsi="Times New Roman" w:cs="Times New Roman"/>
          <w:sz w:val="24"/>
          <w:szCs w:val="24"/>
          <w:u w:val="single"/>
        </w:rPr>
        <w:t>ad</w:t>
      </w:r>
    </w:p>
    <w:p w14:paraId="45F3FA08" w14:textId="5BCAAC56" w:rsidR="002F3447" w:rsidRPr="00807CBD" w:rsidRDefault="00F35B58">
      <w:pPr>
        <w:rPr>
          <w:rFonts w:ascii="Times New Roman" w:hAnsi="Times New Roman" w:cs="Times New Roman"/>
          <w:sz w:val="24"/>
          <w:szCs w:val="24"/>
        </w:rPr>
      </w:pPr>
      <w:r w:rsidRPr="00807CBD">
        <w:rPr>
          <w:rFonts w:ascii="Times New Roman" w:hAnsi="Times New Roman" w:cs="Times New Roman"/>
          <w:sz w:val="24"/>
          <w:szCs w:val="24"/>
        </w:rPr>
        <w:t>Dengys yn y traethawd dadansoddi, adfyfyrio a syntheseiddio ymchwil a phrofiadau personol seiliedig a llythrennedd, rhifedd a chymhwysedd digidol. Yn ogystal, ymateb yn feirniadol i ddisgwyliadau Llywodraeth Cymru mewn llythrennedd , rhifedd a chymhwysedd digidol fel cyfrifoldebau trawsgwricwlaidd yn y cwricwlwm newydd yr Athro Donaldson yng Nghymru. Ychwanegir safbwyntiau athro dan hyfforddiant i’r disgwyliadau'r Llywodraeth. Cyflwynir casgliadau o’r ymchwil a phrofiadau addysgol i greu targedau ac argymhellion ar gyfer addysg yng Nghymru a’r nifer sy’n berthnasol yn addysg.</w:t>
      </w:r>
    </w:p>
    <w:p w14:paraId="719DA902" w14:textId="4E0A884C" w:rsidR="00433AB6" w:rsidRPr="00807CBD" w:rsidRDefault="009450A6">
      <w:pPr>
        <w:rPr>
          <w:rFonts w:ascii="Times New Roman" w:hAnsi="Times New Roman" w:cs="Times New Roman"/>
          <w:sz w:val="24"/>
          <w:szCs w:val="24"/>
        </w:rPr>
      </w:pPr>
      <w:r w:rsidRPr="00807CBD">
        <w:rPr>
          <w:rFonts w:ascii="Times New Roman" w:hAnsi="Times New Roman" w:cs="Times New Roman"/>
          <w:sz w:val="24"/>
          <w:szCs w:val="24"/>
        </w:rPr>
        <w:t>Sonnir Donaldson (2015) am bwyslais Llythrennedd a Rhifedd fel cyfrifoldebau trawsgwricwlaidd, ac yn dod i’r casgliad bod angen Cymhwysedd Digidol yr un statws, oherwydd mae CD yn fwyfwy hanfodol ar gyfer dysgu a bywyd. Cytunir Barnes (2015) bod gweithrediad o bynciau atyniadol mewn i gyd-destun rhifyddol, ieithyddol a TGCh yn creu amgylchoedd dysgu mwy ystyrlon i’r disgyblion. Felly, mae’r pwyslais o’r 3 cyfrifoldebau yn cael i ystyried tu fas i’r cwricwlwm newydd. Pwysleisir Donaldson (2015) mae’r 3 cyfrifoldeb trawsgwricwlaidd pan ei strwythuro yn datblygu cymhwysedd uchel, cyfle aml i ddatblygu, ymestyn a chymhwyso ar draws y cwricwlwm. Dywed Williams (2016) bod y Llywodraeth yn gwbl gefnogol o’r ddogfen Ddyfodol Lwyddiannus gan yr Athro Graham Donaldson, ac yn cynnig cefnogaeth i’r gweithlu er mwyn cyflawni potensial y cwricwlwm n</w:t>
      </w:r>
      <w:r w:rsidR="00061421" w:rsidRPr="00807CBD">
        <w:rPr>
          <w:rFonts w:ascii="Times New Roman" w:hAnsi="Times New Roman" w:cs="Times New Roman"/>
          <w:sz w:val="24"/>
          <w:szCs w:val="24"/>
        </w:rPr>
        <w:t xml:space="preserve">ewydd. Angytunir Ashman (2017) </w:t>
      </w:r>
      <w:r w:rsidR="0000759D" w:rsidRPr="00807CBD">
        <w:rPr>
          <w:rFonts w:ascii="Times New Roman" w:hAnsi="Times New Roman" w:cs="Times New Roman"/>
          <w:sz w:val="24"/>
          <w:szCs w:val="24"/>
        </w:rPr>
        <w:t>g</w:t>
      </w:r>
      <w:r w:rsidR="00061421" w:rsidRPr="00807CBD">
        <w:rPr>
          <w:rFonts w:ascii="Times New Roman" w:hAnsi="Times New Roman" w:cs="Times New Roman"/>
          <w:sz w:val="24"/>
          <w:szCs w:val="24"/>
        </w:rPr>
        <w:t>yda’r elfen trawsgwricwlaidd cyflwynwyd Donaldson yn yr ‘Meysydd Dysgu a Profiad’ oherwydd mae’r meysydd yn ‘highly domain dependant’ ac yn mynd i methu’n llwyr. Er hynny, mae’n amlwg mae’r llywodraeth am i</w:t>
      </w:r>
      <w:r w:rsidR="00B078BC">
        <w:rPr>
          <w:rFonts w:ascii="Times New Roman" w:hAnsi="Times New Roman" w:cs="Times New Roman"/>
          <w:sz w:val="24"/>
          <w:szCs w:val="24"/>
        </w:rPr>
        <w:t>’r</w:t>
      </w:r>
      <w:r w:rsidR="00061421" w:rsidRPr="00807CBD">
        <w:rPr>
          <w:rFonts w:ascii="Times New Roman" w:hAnsi="Times New Roman" w:cs="Times New Roman"/>
          <w:sz w:val="24"/>
          <w:szCs w:val="24"/>
        </w:rPr>
        <w:t xml:space="preserve"> 3 cyfrifoldeb trawsgwricwlaidd i weithio o ran y cwricwlwm newydd. Yn ogystal, mae pryderon am y cwricwlwm er cefnogaeth gyflawn y llywodraeth. Tybiwn ydy’r gefnogaeth yn ei le i athrawon sefydlu er enghraifft, dealltwriaeth pwnc neu asesu ar gyfer dysgu yn y 3 cyfrifoldeb i gyflawni potensial y cwricwlwm?</w:t>
      </w:r>
    </w:p>
    <w:p w14:paraId="6CD8E84F" w14:textId="29CB215D" w:rsidR="00111A38" w:rsidRPr="00807CBD" w:rsidRDefault="00111A38">
      <w:pPr>
        <w:rPr>
          <w:rFonts w:ascii="Times New Roman" w:hAnsi="Times New Roman" w:cs="Times New Roman"/>
          <w:sz w:val="24"/>
          <w:szCs w:val="24"/>
          <w:u w:val="single"/>
        </w:rPr>
      </w:pPr>
      <w:r w:rsidRPr="00807CBD">
        <w:rPr>
          <w:rFonts w:ascii="Times New Roman" w:hAnsi="Times New Roman" w:cs="Times New Roman"/>
          <w:sz w:val="24"/>
          <w:szCs w:val="24"/>
          <w:u w:val="single"/>
        </w:rPr>
        <w:t>Diffiniadau</w:t>
      </w:r>
    </w:p>
    <w:p w14:paraId="7079AB95" w14:textId="1823B1C2" w:rsidR="00C07E2D" w:rsidRPr="00807CBD" w:rsidRDefault="00061421">
      <w:pPr>
        <w:rPr>
          <w:rFonts w:ascii="Times New Roman" w:hAnsi="Times New Roman" w:cs="Times New Roman"/>
          <w:sz w:val="24"/>
          <w:szCs w:val="24"/>
        </w:rPr>
      </w:pPr>
      <w:r w:rsidRPr="00807CBD">
        <w:rPr>
          <w:rFonts w:ascii="Times New Roman" w:hAnsi="Times New Roman" w:cs="Times New Roman"/>
          <w:sz w:val="24"/>
          <w:szCs w:val="24"/>
        </w:rPr>
        <w:t xml:space="preserve">Diffinnir Donaldson (2015) cyfrifoldeb o Lythrennedd trawsgwricwlaidd i gynnwys cynhwysedd iaith lafar, cystrawen a sillafu. Hefyd mae angen ddarparu profiadau dysgu ac addysgu safon uchel er mwyn sicrhau datblygiad mewn cyd destunau cyfoethog i gryfhau ac ymestyn llythrennedd y plant (ERW , dim dyddiad; Donaldson , 2015). Mae addysg yng </w:t>
      </w:r>
      <w:r w:rsidRPr="00807CBD">
        <w:rPr>
          <w:rFonts w:ascii="Times New Roman" w:hAnsi="Times New Roman" w:cs="Times New Roman"/>
          <w:sz w:val="24"/>
          <w:szCs w:val="24"/>
        </w:rPr>
        <w:lastRenderedPageBreak/>
        <w:t>Nghymru yn ddwyieithog wrth i’r plant cyrraedd CA2, mae’n werth nodi a ydy’r cyfrifoldeb trawsgwricwlaidd mewn Llythrennedd Cymraeg a Saesneg? Dywed Baker (1994) bod anfantais i ddisgyblion os mae’r plentyn mewn addysg ddwyieithog ac mae’r ddwy iaith ddim yn datblygu. Mynegir bod angen pwyslais ar yr un iaith er mwyn i gyfrifoldeb trawsgwricwlaidd i weithio’n effeithiol. Codir Baker (1994) pwynt da oherwydd mae rhieni sy am godi plant yn ddwyieithog yn teimlo methiant os nad ydy’r plant yn gwbl gyfforddus yn y ddau. Sonnir Donaldson (2015) am gyfathrebu’n effeithiol yn y Gymraeg a’r Saesneg. Tybiwn nad hynny’n cwmpasu Llythrennedd yn ei gyfanrwydd, os mae rhieni’n dymuno cael plant dwyieithog, a ydy’r cyfrifoldeb Llythrennedd yn diwallu’r rhieni yna? Ymchwilir Global Education Network Europe (2016) bod system addysg Gwlad Belg yn cyflwyno 3 iaith mewn system nhw yn effeithiol. Felly bydd yn ddiddorol os bydd Llythrennedd fel cyfrifoldeb trawsgwricwlaidd yn llwyddo gyda Chymraeg ac wedyn Saesneg yn CA2.</w:t>
      </w:r>
    </w:p>
    <w:p w14:paraId="20566FCB" w14:textId="524FCFAF" w:rsidR="00692C4D" w:rsidRPr="00807CBD" w:rsidRDefault="00061421">
      <w:pPr>
        <w:rPr>
          <w:rFonts w:ascii="Times New Roman" w:hAnsi="Times New Roman" w:cs="Times New Roman"/>
          <w:sz w:val="24"/>
          <w:szCs w:val="24"/>
        </w:rPr>
      </w:pPr>
      <w:r w:rsidRPr="00807CBD">
        <w:rPr>
          <w:rFonts w:ascii="Times New Roman" w:hAnsi="Times New Roman" w:cs="Times New Roman"/>
          <w:sz w:val="24"/>
          <w:szCs w:val="24"/>
        </w:rPr>
        <w:t>Diffinnir cyfrifoldeb Rhifedd Trawsgwricwlaidd , mae angen cynnwys sgiliau rhifyddeg a thrin data ar draws y cwricwlwm, a sefydlu cynhwysedd mewn rhifedd oherwydd mae’n hanfodol er mwyn creu dinasyddion cyswllt a dysgwyr annibynnol (Askew,</w:t>
      </w:r>
      <w:r w:rsidR="00CF3292" w:rsidRPr="00807CBD">
        <w:rPr>
          <w:rFonts w:ascii="Times New Roman" w:hAnsi="Times New Roman" w:cs="Times New Roman"/>
          <w:sz w:val="24"/>
          <w:szCs w:val="24"/>
        </w:rPr>
        <w:t xml:space="preserve"> </w:t>
      </w:r>
      <w:r w:rsidRPr="00807CBD">
        <w:rPr>
          <w:rFonts w:ascii="Times New Roman" w:hAnsi="Times New Roman" w:cs="Times New Roman"/>
          <w:sz w:val="24"/>
          <w:szCs w:val="24"/>
        </w:rPr>
        <w:t>2011; Donaldson, 2015). Awgrymir Askew a Donaldson annibyniaeth oherwydd maen nhw o’r farn bod gweithrediad eang o sgiliau rhifedd yn rhoi cyfleodd i ddatblygu a chyfoethogi’r sgiliau. Cytunir i raddau gyda’r ddau, mae ymarfer sgiliau rhifedd mewn cyd destunau amrywiol a perthnasol i fywyd yn cyfoethogi a gwella safon y sgiliau trwy ymarfer, yn ôl (National Numeracy,2017:20). Mae ambell i wrthdaro i elfennau diffiniad Askew a Donaldson. Amlinellir Haylock a Cockburn (2008) bod addysgu rhifedd yn effeithiol yn cynnwys mwy o fewnbwn o’r athro, oherwydd os ydy’r ddealltwriaeth pwnc yn uchel o safbwynt yr athro mae’r gwersi mwy ystyrlon. Ychwanegir bod athrawon adnabod a modelu  prosesau clir rhifedd, i ddysgu’r plant yn y dosbarth (Ibid,:7). Meddylir bod angen dealltwriaeth pwnc er mwyn i’r athrawon ymddangos y cysylltiadau. Mae yna le i ddysgwyr annibynnol pan mae’r staff addysgol wedi dangos y sgiliau ac mae lan i’r plant weithredu mewn i wahanol gyd destunau (Donaldson,2015:40).</w:t>
      </w:r>
    </w:p>
    <w:p w14:paraId="1A346371" w14:textId="63D10F56" w:rsidR="00722C7E" w:rsidRPr="00807CBD" w:rsidRDefault="00061421" w:rsidP="005C2DFC">
      <w:pPr>
        <w:rPr>
          <w:rFonts w:ascii="Times New Roman" w:hAnsi="Times New Roman" w:cs="Times New Roman"/>
          <w:sz w:val="24"/>
          <w:szCs w:val="24"/>
        </w:rPr>
      </w:pPr>
      <w:r w:rsidRPr="00807CBD">
        <w:rPr>
          <w:rFonts w:ascii="Times New Roman" w:hAnsi="Times New Roman" w:cs="Times New Roman"/>
          <w:sz w:val="24"/>
          <w:szCs w:val="24"/>
        </w:rPr>
        <w:t>Manylir cyfrifoldeb trawsgwricwlaidd Cymhwysedd Digidol yn chwarae rôl gynyddol mewn bywydau plant ar gyfer cyfathrebu, rhwydweithio a gwybodaeth wrth  natur dealltwriaeth pwnc newid gyda thechnoleg (Payton a Hague,</w:t>
      </w:r>
      <w:r w:rsidR="001C0F6B" w:rsidRPr="00807CBD">
        <w:rPr>
          <w:rFonts w:ascii="Times New Roman" w:hAnsi="Times New Roman" w:cs="Times New Roman"/>
          <w:sz w:val="24"/>
          <w:szCs w:val="24"/>
        </w:rPr>
        <w:t xml:space="preserve"> </w:t>
      </w:r>
      <w:r w:rsidRPr="00807CBD">
        <w:rPr>
          <w:rFonts w:ascii="Times New Roman" w:hAnsi="Times New Roman" w:cs="Times New Roman"/>
          <w:sz w:val="24"/>
          <w:szCs w:val="24"/>
        </w:rPr>
        <w:t>2010; Donaldson,</w:t>
      </w:r>
      <w:r w:rsidR="001C0F6B" w:rsidRPr="00807CBD">
        <w:rPr>
          <w:rFonts w:ascii="Times New Roman" w:hAnsi="Times New Roman" w:cs="Times New Roman"/>
          <w:sz w:val="24"/>
          <w:szCs w:val="24"/>
        </w:rPr>
        <w:t xml:space="preserve"> </w:t>
      </w:r>
      <w:r w:rsidRPr="00807CBD">
        <w:rPr>
          <w:rFonts w:ascii="Times New Roman" w:hAnsi="Times New Roman" w:cs="Times New Roman"/>
          <w:sz w:val="24"/>
          <w:szCs w:val="24"/>
        </w:rPr>
        <w:t>2015). Cyfoethogir Barnes (201</w:t>
      </w:r>
      <w:r w:rsidR="0069307C">
        <w:rPr>
          <w:rFonts w:ascii="Times New Roman" w:hAnsi="Times New Roman" w:cs="Times New Roman"/>
          <w:sz w:val="24"/>
          <w:szCs w:val="24"/>
        </w:rPr>
        <w:t>5</w:t>
      </w:r>
      <w:r w:rsidRPr="00807CBD">
        <w:rPr>
          <w:rFonts w:ascii="Times New Roman" w:hAnsi="Times New Roman" w:cs="Times New Roman"/>
          <w:sz w:val="24"/>
          <w:szCs w:val="24"/>
        </w:rPr>
        <w:t xml:space="preserve">) cyfrifoldebau trawsgwricwlaidd mewn ei 8 model i ddysgu’n drawsgwricwlaidd sef Tocynistaidd, Hierarchaidd, Pwnc Trosglwyddadwy unigol, Pynciau Seiliedig a Thema, Amlddisgyblaethol, Rhyngddisgyblaethol, Oportiwnistig a Ffocws dyblyg. Gwelir ambell o’r </w:t>
      </w:r>
      <w:r w:rsidRPr="00807CBD">
        <w:rPr>
          <w:rFonts w:ascii="Times New Roman" w:hAnsi="Times New Roman" w:cs="Times New Roman"/>
          <w:sz w:val="24"/>
          <w:szCs w:val="24"/>
        </w:rPr>
        <w:lastRenderedPageBreak/>
        <w:t>modelau yn cael i weithredu allan mewn ysgolion, ond yn rhan fwyaf o’r sefyllfaoedd mae’r cymhwysedd digidol ar hyn o bryd ddim yn blaenoriaethu mewn gwersi. Wrth drafod i ambell aelod staff, dydyn nhw ddim yn hyderus o ran dealltwriaeth pwnc, ond yn fwy pwysig nad ydyn yn glir sut i weithredu asesu ar gyfer dysgu. Amlinellir Cartelli (2010) bod asesu elfennau moeseg yn anodd mesur. Roedd hynny’n amlwg gydag ambell aelod o staff, oherwydd roedd moeseg ddigidol mor newydd iddyn nhw a’r gynulleidfa.</w:t>
      </w:r>
    </w:p>
    <w:p w14:paraId="29F4FA44" w14:textId="7111D75A" w:rsidR="00360BD1" w:rsidRPr="00807CBD" w:rsidRDefault="00703790" w:rsidP="005C2DFC">
      <w:pPr>
        <w:rPr>
          <w:rFonts w:ascii="Times New Roman" w:hAnsi="Times New Roman" w:cs="Times New Roman"/>
          <w:sz w:val="24"/>
          <w:szCs w:val="24"/>
          <w:u w:val="single"/>
        </w:rPr>
      </w:pPr>
      <w:r w:rsidRPr="00807CBD">
        <w:rPr>
          <w:rFonts w:ascii="Times New Roman" w:hAnsi="Times New Roman" w:cs="Times New Roman"/>
          <w:sz w:val="24"/>
          <w:szCs w:val="24"/>
          <w:u w:val="single"/>
        </w:rPr>
        <w:t>Prif Gorff</w:t>
      </w:r>
    </w:p>
    <w:p w14:paraId="456D7D4E" w14:textId="49FE835D" w:rsidR="00641AEF" w:rsidRPr="00807CBD" w:rsidRDefault="00F35B58" w:rsidP="005C2DFC">
      <w:pPr>
        <w:rPr>
          <w:rFonts w:ascii="Times New Roman" w:hAnsi="Times New Roman" w:cs="Times New Roman"/>
          <w:sz w:val="24"/>
          <w:szCs w:val="24"/>
        </w:rPr>
      </w:pPr>
      <w:r w:rsidRPr="00807CBD">
        <w:rPr>
          <w:rFonts w:ascii="Times New Roman" w:hAnsi="Times New Roman" w:cs="Times New Roman"/>
          <w:sz w:val="24"/>
          <w:szCs w:val="24"/>
        </w:rPr>
        <w:t>Cyffyrddir yn barod am 2 elfen benodol sy’n bwysig er mwyn i’r 3 cyfrifoldeb cael ei weithredu’n effeithiol ar draws yr ysgol gynradd, sef dealltwriaeth pwnc ac asesu ar gyfer dysgu. Dywed Barnes (201</w:t>
      </w:r>
      <w:r w:rsidR="005616C7">
        <w:rPr>
          <w:rFonts w:ascii="Times New Roman" w:hAnsi="Times New Roman" w:cs="Times New Roman"/>
          <w:sz w:val="24"/>
          <w:szCs w:val="24"/>
        </w:rPr>
        <w:t>5</w:t>
      </w:r>
      <w:r w:rsidRPr="00807CBD">
        <w:rPr>
          <w:rFonts w:ascii="Times New Roman" w:hAnsi="Times New Roman" w:cs="Times New Roman"/>
          <w:sz w:val="24"/>
          <w:szCs w:val="24"/>
        </w:rPr>
        <w:t>) bod dealltwriaeth pwnc yn eithriadol o bwysig, os mae’r athro eisiau hybu chwilota, sgiliau trosglwyddadwy a chyfathrebu. Amlygir Llywodraeth (2013) mae angen defnydd o asesu ar gyfer dysgu er mwyn targedi ac wedyn wella sgiliau mewn meysydd llythrennedd a rhifedd. Mynegir bod Cymhwysedd Digidol efallai ddim yn gyfrifoldeb trawsgwricwlaidd nol yn 2013, sy’n efallai dangos pa mor gyflym mae’r pwyslais wedi newid ym myd addysg yng Nghymru ers y flwyddyn hynny.</w:t>
      </w:r>
    </w:p>
    <w:p w14:paraId="622E6C92" w14:textId="2B4A1FE7" w:rsidR="00D701C3" w:rsidRPr="00807CBD" w:rsidRDefault="005568F0" w:rsidP="005C2DFC">
      <w:pPr>
        <w:rPr>
          <w:rFonts w:ascii="Times New Roman" w:hAnsi="Times New Roman" w:cs="Times New Roman"/>
          <w:sz w:val="24"/>
          <w:szCs w:val="24"/>
        </w:rPr>
      </w:pPr>
      <w:r w:rsidRPr="00807CBD">
        <w:rPr>
          <w:rFonts w:ascii="Times New Roman" w:hAnsi="Times New Roman" w:cs="Times New Roman"/>
          <w:sz w:val="24"/>
          <w:szCs w:val="24"/>
        </w:rPr>
        <w:t>Ffocysir yn gyntaf ar ddealltwriaeth pwnc mewn yr 3 cyfrifoldeb trawsgwricwlaidd. Cyflwynir Llywodraeth Cymru (2016) addysgu ardderchog yn stemio o frwdfrydedd, cymhelliad a sgiliau arbennig sy’n parhau i wella trwy ei yrfa. Cytunir bod Llythrennedd a Rhifedd yn sgiliau bywyd, sgiliau gydol oes (Llywodraeth Cymru , 2016; Donaldson, 2015).  Ystyrir  Hirsch (2006, dyfynnwyd yn Ward, 2013, tud. 160) bod angen dealltwriaeth graidd er mwyn i’r plant gaffael llwyddiant a chynnig tegwch i bob disgybl. Dywed Barnes (201</w:t>
      </w:r>
      <w:r w:rsidR="005616C7">
        <w:rPr>
          <w:rFonts w:ascii="Times New Roman" w:hAnsi="Times New Roman" w:cs="Times New Roman"/>
          <w:sz w:val="24"/>
          <w:szCs w:val="24"/>
        </w:rPr>
        <w:t>5</w:t>
      </w:r>
      <w:r w:rsidRPr="00807CBD">
        <w:rPr>
          <w:rFonts w:ascii="Times New Roman" w:hAnsi="Times New Roman" w:cs="Times New Roman"/>
          <w:sz w:val="24"/>
          <w:szCs w:val="24"/>
        </w:rPr>
        <w:t>)Amlygir gweithredi'r 3 cyfrifoldeb yn drawsgwricwlaidd yn ddull effeithiol er mwyn cael y pynciau craidd mewn cyd destunau sy’n ymuno mwy nag un pwnc sy a sgiliau trosglwyddadwy (Hayes, 2010). Adfyfyrir i sesiynau mewn profiadau addysgu, credir os mae’r sgiliau Llythrennedd, Rhifedd a Chymhwysedd digidol yn cael i weithredu mewn cyd destunau gwahanol, mae’r agweddau'r mwyafrif yn bositif tuag at y dasg. Credir (Spinrad et al , 1999) mae agweddau yn newid pan mae’r plant yn clywed Llythrennedd, Rhifedd neu Gymhwysedd Digidol, oherwydd agweddau negyddol rieni yn dylanwadu ar y plant pan glywyd y 3 cyfrifoldeb yn benodol. Credir dyna gryfderau addysgu’n drawsgwricwlaidd, oherwydd mae’r plant yn atgyfnerthu'r 3 cyfrifoldeb heb sylwi taw dyna’r nod y wers.</w:t>
      </w:r>
    </w:p>
    <w:p w14:paraId="2B81BA2E" w14:textId="3EA40146" w:rsidR="00A64950" w:rsidRPr="00807CBD" w:rsidRDefault="00061421" w:rsidP="00F35B58">
      <w:pPr>
        <w:rPr>
          <w:rFonts w:ascii="Times New Roman" w:hAnsi="Times New Roman" w:cs="Times New Roman"/>
          <w:sz w:val="24"/>
          <w:szCs w:val="24"/>
        </w:rPr>
      </w:pPr>
      <w:r w:rsidRPr="00807CBD">
        <w:rPr>
          <w:rFonts w:ascii="Times New Roman" w:hAnsi="Times New Roman" w:cs="Times New Roman"/>
          <w:sz w:val="24"/>
          <w:szCs w:val="24"/>
        </w:rPr>
        <w:t xml:space="preserve">Does dim amheuaeth, mae’r ffactorau allanol yn dylanwadu a’r agweddau plant tuag at y 3 cyfrifoldeb pan glywir y plant Llythrennedd a Rhifedd yn enwedig. Felly mae angen hyder er </w:t>
      </w:r>
      <w:r w:rsidRPr="00807CBD">
        <w:rPr>
          <w:rFonts w:ascii="Times New Roman" w:hAnsi="Times New Roman" w:cs="Times New Roman"/>
          <w:sz w:val="24"/>
          <w:szCs w:val="24"/>
        </w:rPr>
        <w:lastRenderedPageBreak/>
        <w:t>mwyn addysgu’n effeithiol, i ddechrau gweld y dinasyddion gwybodus, sy’n ymddangos y sgiliau mae’r 3 cyfrifoldeb (Grigg , 2010;</w:t>
      </w:r>
      <w:r w:rsidR="006F1E76" w:rsidRPr="00807CBD">
        <w:rPr>
          <w:rFonts w:ascii="Times New Roman" w:hAnsi="Times New Roman" w:cs="Times New Roman"/>
          <w:sz w:val="24"/>
          <w:szCs w:val="24"/>
        </w:rPr>
        <w:t xml:space="preserve"> </w:t>
      </w:r>
      <w:r w:rsidRPr="00807CBD">
        <w:rPr>
          <w:rFonts w:ascii="Times New Roman" w:hAnsi="Times New Roman" w:cs="Times New Roman"/>
          <w:sz w:val="24"/>
          <w:szCs w:val="24"/>
        </w:rPr>
        <w:t>Donaldson , 2015). Cytunir gyda Grigg oherwydd mae’r hyder i addysgu'r sgiliau cyflwynir y Fframweithiau a Donaldson ddim yn dod yn naturiol i nifer o athrawon. Sonnir am ddylanwadau rieni ar blant, gall cyn athrawon cael yr un dylanwad ar athrawon addysgu’r 3 cyfrifoldeb. Felly, ffordd gall athrawon cael yr hyder i addysgu’r 3 cyfrifoldeb trawsgwricwlaidd? Amlygir Grigg (2010) bod angen darllen i wella dealltwriaeth pwnc, gweithio gydag arbenigwyr a chydgysylltwyr ond hefyd ymgymryd â chwrs lles emosiynol. Sylwir wrth Grigg bod dealltwriaeth pwnc a hyder yn mynd llaw wrth law, pwysleisir bod cymorth yna i athrawon datblygu’n broffesiynol ac yn emosiynol. Dywed Llywodraeth Cymru (2016) bod mudiad ‘Cymwys am oes’ yn sicrhau datblygiad y gweithlu er mwyn cael addysgwyr ardderchog mewn Llythrennedd a Rhifedd. Argymhellir bydd nifer o athrawon yn sicr yn elwa wrth y cymorth ychwanegol, ac yn ymddangos mwy o hyder pan addysgu’r 3 cyfrifoldeb yn drawsgwricwlaidd. Mynegir bod Donaldson (2015) wedi gofyn am y 3 cyfrifoldeb yma’n drawsgwricwlaidd, nid dim ond i hwyluso’r 3 i’r achos y plant. Bydd yr athrawon yn fwy hyderus i weithredu’r cyfrifoldebau mewn i gyd destunau sy’n hwyluso’r addysgu iddyn nhw (Donaldson, 2015).</w:t>
      </w:r>
    </w:p>
    <w:p w14:paraId="4C21E426" w14:textId="6FC99102" w:rsidR="008D042C" w:rsidRPr="00807CBD" w:rsidRDefault="00061421" w:rsidP="009450A6">
      <w:pPr>
        <w:rPr>
          <w:rFonts w:ascii="Times New Roman" w:hAnsi="Times New Roman" w:cs="Times New Roman"/>
          <w:sz w:val="24"/>
          <w:szCs w:val="24"/>
        </w:rPr>
      </w:pPr>
      <w:r w:rsidRPr="00807CBD">
        <w:rPr>
          <w:rFonts w:ascii="Times New Roman" w:hAnsi="Times New Roman" w:cs="Times New Roman"/>
          <w:sz w:val="24"/>
          <w:szCs w:val="24"/>
        </w:rPr>
        <w:t>Gwelir wrth yr ymchwil bod yna cysylltiad cyson rhwng Llythrennedd a Rhifedd a sut mae’r Llywodraeth eisiau datblygu'r meysydd hynny. Dywed Llywodraeth Cymru (2017) cynnig cefnogaeth i athrawon dan arweiniad i gynllunio’n effeithiol i sbarduno, cefnogi a herio plant. Yn sicr, bydd cynllunio effeithiol yn adlewyrchu dealltwriaeth pwnc o safon, sy’n cynnwys sgiliau'r 3 gyfrifoldeb yn gyson. Dydy e ddim yn gyd-ddigwyddiad bod pwyslais ar wella addysgu Llythrennedd a Rhifedd a’r maint o hyfforddiant sydd ar gael i athrawon dan arweiniad. Cyflwynir Llywodraeth Cymru (2017) bod pecynnau e-ddysgu ar gyfer bob ymarferydd addysgol, rhaglen athrawon Llythrennedd a Rhifedd rhagorol a hefyd ofynion statudol yn ei le i sicrhau addysgu effeithiol yn y meysydd. Meddylir bod cymaint yn ei le i sicrhau dealltwriaeth pwnc ac wedyn hyder gyda’r Llywodraeth. Cynigir cynllun sabothol hefyd i sicrhau bod athrawon a chynorthwyon ail iaith yn cael amlygiad yn yr iaith Gymraeg, ac yn dro, cynyddu niferoedd a safonau dwyieithrwydd yng Nghymru (Llywodraeth Cymru , 2018).</w:t>
      </w:r>
    </w:p>
    <w:p w14:paraId="0B004CD5" w14:textId="6404F485" w:rsidR="00DE61A1" w:rsidRPr="00807CBD" w:rsidRDefault="00061421" w:rsidP="005C2DFC">
      <w:pPr>
        <w:rPr>
          <w:rFonts w:ascii="Times New Roman" w:hAnsi="Times New Roman" w:cs="Times New Roman"/>
          <w:sz w:val="24"/>
          <w:szCs w:val="24"/>
        </w:rPr>
      </w:pPr>
      <w:r w:rsidRPr="00807CBD">
        <w:rPr>
          <w:rFonts w:ascii="Times New Roman" w:hAnsi="Times New Roman" w:cs="Times New Roman"/>
          <w:sz w:val="24"/>
          <w:szCs w:val="24"/>
        </w:rPr>
        <w:t xml:space="preserve">Pan gyflwynir Yr Athro Donaldson cyfrifoldeb cymhwysedd digidol yn ôl 2015, credir bod mwy o hyder gyda’r athrawon dan hyfforddiant i gyflwyno’r cyfrifoldeb yn hytrach na’r athrawon sy’n dod i ddiwedd eu gyrfa. Cefnogir </w:t>
      </w:r>
      <w:r w:rsidR="00117EA8" w:rsidRPr="00807CBD">
        <w:rPr>
          <w:rFonts w:ascii="Times New Roman" w:hAnsi="Times New Roman" w:cs="Times New Roman"/>
          <w:sz w:val="24"/>
          <w:szCs w:val="24"/>
        </w:rPr>
        <w:t xml:space="preserve">(Fincher, </w:t>
      </w:r>
      <w:r w:rsidRPr="00807CBD">
        <w:rPr>
          <w:rFonts w:ascii="Times New Roman" w:hAnsi="Times New Roman" w:cs="Times New Roman"/>
          <w:sz w:val="24"/>
          <w:szCs w:val="24"/>
        </w:rPr>
        <w:t xml:space="preserve">2015) mae’r mwyafrif o athrawon ddim yn arbenigwyr mewn cymhwysedd digidol. Mae yna gwahanol bersbectifau o </w:t>
      </w:r>
      <w:r w:rsidRPr="00807CBD">
        <w:rPr>
          <w:rFonts w:ascii="Times New Roman" w:hAnsi="Times New Roman" w:cs="Times New Roman"/>
          <w:sz w:val="24"/>
          <w:szCs w:val="24"/>
        </w:rPr>
        <w:lastRenderedPageBreak/>
        <w:t>gymhwysedd digidol mewn addysg, rhai optimistig i rai pesimistig (Grosswiler , 2013). Awgrymir mai’r persbectifau pesimistig yn dod o athrawon profiadol sy ddim wedi codi yn yr adeg cymhwysedd digidol, ac efallai ddim eisiau addasu i gyfrifoldebau Donaldson. Felly, a ydy addysgu’r 3 cyfrifoldeb yn drawsgwricwlaidd yn elwa'r athrawon sy ddim o blaid addysgu cyfrifoldeb weddol newydd fel Cymhwysedd Digidol, neu Lythrennedd a Rhifedd oherwydd diffyg hyder? Eglurir Barnes (201</w:t>
      </w:r>
      <w:r w:rsidR="005616C7">
        <w:rPr>
          <w:rFonts w:ascii="Times New Roman" w:hAnsi="Times New Roman" w:cs="Times New Roman"/>
          <w:sz w:val="24"/>
          <w:szCs w:val="24"/>
        </w:rPr>
        <w:t>5</w:t>
      </w:r>
      <w:r w:rsidRPr="00807CBD">
        <w:rPr>
          <w:rFonts w:ascii="Times New Roman" w:hAnsi="Times New Roman" w:cs="Times New Roman"/>
          <w:sz w:val="24"/>
          <w:szCs w:val="24"/>
        </w:rPr>
        <w:t>) mae dysgu trawsgwricwlaidd effeithiol yn cymryd lle pan mae sgiliau, agweddau a dealltwriaeth o nifer o wahanol ddisgyblaethau yn cael i weithredu i thema, problem, syniad neu brofiad. Meddylir os mae’r hyder yn cael i adeiladu drwy gymorth o’r llywodraeth i wella dealltwriaeth pwnc, bydd athrawon gallu cyflawni'r 3 cyfrifoldeb. Er hynny, credir Ashman (2018) bod dim llawer o dystiolaeth i ddweud bod plant yn fwy hunain gymhello i ddarganfod a gwybodaeth i sefydlu dealltwriaeth ddyfnach mewn cyd destunau ystyrlon. Sy’n gwrthdaro beth ddywed Yr Athro Donaldson (2015) am unigolion sy’n defnyddio sgiliau bywyd bob dydd mor annibynnol â phosib. Mae Ashman (2018) o blaid bod angen dealltwriaeth sylfaenol o bwnc cyn cael cydweithio, ac mae dysgu dan arweiniad yr athro yn fwy effeithiol i sefydlu'r ddealltwriaeth sylfaenol o bwnc. Gwelir ar brofiad dysgu, bod addysgu sgil o’r 3 cyfrifoldeb mewn gwers benodol ac wedyn weithredu’r sgil mewn cyd-destun ystyrlon yn ddull effeithiol trawsgwricwlaidd. Pryderir Barnes (201</w:t>
      </w:r>
      <w:r w:rsidR="005616C7">
        <w:rPr>
          <w:rFonts w:ascii="Times New Roman" w:hAnsi="Times New Roman" w:cs="Times New Roman"/>
          <w:sz w:val="24"/>
          <w:szCs w:val="24"/>
        </w:rPr>
        <w:t>5</w:t>
      </w:r>
      <w:r w:rsidRPr="00807CBD">
        <w:rPr>
          <w:rFonts w:ascii="Times New Roman" w:hAnsi="Times New Roman" w:cs="Times New Roman"/>
          <w:sz w:val="24"/>
          <w:szCs w:val="24"/>
        </w:rPr>
        <w:t>) bod pynciau cryf yr athro yn dominyddu’r gwersi trawsgwricwlaidd, a’r pynciau israddol fel y celfyddydau a’r dyniaethau ddim yn datblygu’n ogystal. Er cyfeirir Barnes tuag at y celfyddydau a dyniaethau fel yr ‘israddol’. Meddylir yn bosib i athro defnyddio'r 3 cyfrifoldeb yn yr un radd, os nad ydy’r hyder a’r ddealltwriaeth pwnc yna i addasu’r 3 cyfrifoldeb ar draws y cwricwlwm.</w:t>
      </w:r>
    </w:p>
    <w:p w14:paraId="10E98BE7" w14:textId="6AB1907D" w:rsidR="002948A0" w:rsidRPr="00807CBD" w:rsidRDefault="00061421" w:rsidP="005C2DFC">
      <w:pPr>
        <w:rPr>
          <w:rFonts w:ascii="Times New Roman" w:hAnsi="Times New Roman" w:cs="Times New Roman"/>
          <w:sz w:val="24"/>
          <w:szCs w:val="24"/>
        </w:rPr>
      </w:pPr>
      <w:r w:rsidRPr="00807CBD">
        <w:rPr>
          <w:rFonts w:ascii="Times New Roman" w:hAnsi="Times New Roman" w:cs="Times New Roman"/>
          <w:sz w:val="24"/>
          <w:szCs w:val="24"/>
        </w:rPr>
        <w:t xml:space="preserve">Cyfeirir Nuffield (2006) mae angen asesu cyflawniadau’r plant mewn nifer o wahanol ffyrdd, er mwyn darparu gwybodaeth sy’n addas at ei diben. Credir bod dulliau Asesu ar gyfer Dysgu yn bwysig er mwyn sicrhau bod cyraeddiadau'r 3 cyfrifoldeb yn cael i gyflawni. Cyfeirir tuag at beth ddywed Nuffield (2006) bod asesiad crynodol yn ddefnyddiol i ardystio, dewis a chwrdd gofynion statudol. Ystyrir arfer da o addysgu’n drawsgwricwlaidd fel Ysgol Ynystawe. Eglurir Estyn (2014) bod profiadau dysgu’n rhagorol oherwydd mae’r athrawon yn cynnig addysgu/dysgu rhyngddisgyblaethol a thematig sy’n hybu sgiliau a dealltwriaeth dda iawn. Mynegir bod Estyn yn taro nodau pwysig Barnes am addysgu/dysgu trawsgwricwlaidd wrth ystyried yr unfath eirfa ‘rhyngddisgyblaethol’ ‘thema’. Gwelir cryfder addysgu trawsgwricwlaidd yn Ysgol Ynystawe oherwydd y gwella o sgiliau a dealltwriaeth o’r 3 cyfrifoldeb mewn cyd destunau ystyrlon. Er hynny, ymchwilir ym mhellach mewn i </w:t>
      </w:r>
      <w:r w:rsidRPr="00807CBD">
        <w:rPr>
          <w:rFonts w:ascii="Times New Roman" w:hAnsi="Times New Roman" w:cs="Times New Roman"/>
          <w:sz w:val="24"/>
          <w:szCs w:val="24"/>
        </w:rPr>
        <w:lastRenderedPageBreak/>
        <w:t>adroddiad Ynys Tawe a darganfod bod tracio cynnydd y disgyblion yn un o’r targedau gosodwyd (Estyn, 2014 : 3). Gofynnir y cwestiwn felly, a ydy addysgu’n drawsgwricwlaidd yn cymhlethu asesu crynodol statudol y Llywodraeth? Pan gwestiynir Pennaeth Ysgol Ynystawe am hynny, atebwyd bod blynyddoedd lle'r oedd canlyniadau diwedd cyfnod ddim cystal, ond mae’r rhieni yn hapus gyda datblygiad er y canlyniadau. Sy’n argymell does dim pwyslais ar asesu crynodol, ac mae’r ysgol yn derbyn nad ydy’n bwysig iddyn nhw. Credir yn y lleiafrif ydy Ynystawe ar hyn o bryd, ond meddylir dyna’r fath o addysgu trawsgwricwlaidd mae’r Athro Donaldson angen gweld. Dywed Harlen mewn Gardner (2012) bod asesu crynodol yn creu effaith negyddol ar ddisgyblion oherwydd y pwysau sy ar yr unigolion. Credir bod hynny’n wir, mae gormod o bwysau i lwyddo mewn asesu crynodol statudol a dim digon o bwyslais ar les y plentyn a pham does dim hyder mewn y 3 cyfrifoldeb. Dyna le cytunir gyda Donaldson (2015) angen mwy o bwyslais ar les a chreu tasgau ymestynnol yn hytrach nag arholiadau.</w:t>
      </w:r>
    </w:p>
    <w:p w14:paraId="60AF28A6" w14:textId="3A6CACB3" w:rsidR="000473FB" w:rsidRPr="00807CBD" w:rsidRDefault="00F276C8" w:rsidP="005C2DFC">
      <w:pPr>
        <w:rPr>
          <w:rFonts w:ascii="Times New Roman" w:hAnsi="Times New Roman" w:cs="Times New Roman"/>
          <w:sz w:val="24"/>
          <w:szCs w:val="24"/>
        </w:rPr>
      </w:pPr>
      <w:r w:rsidRPr="00807CBD">
        <w:rPr>
          <w:rFonts w:ascii="Times New Roman" w:hAnsi="Times New Roman" w:cs="Times New Roman"/>
          <w:sz w:val="24"/>
          <w:szCs w:val="24"/>
        </w:rPr>
        <w:t>Dywed Grigg (2010) yn y Swistir mae’r ‘plant gwanaf’ bod pwrpas asesu crynodol i orfodi’r plant gweithio’n galetach. Credir bod hynny’n wael o ran datblygiad plant Cymru yn ogystal â Swistir, oherwydd efallai nid gweithio’n galed yw’r ateb, efallai sut mae’r athro yn addysgu’r unigolion. Dywed Rowley a Cooper (2009) bod addysgu’n drawsgwricwlaidd yn ymddangos y cysylltiadau rhwng pynciau ond methu cynnig cyfle i ddysgu am bwnc mewn dyfnder. Os ydy’r 3 cyfrifoldeb yn cael i orddefnyddio’n drawsgwricwlaidd,  mae’r plant ddim mynd i adnabod y testun mewn asesiadau crynodol statudol. Cytunir Barnes (201</w:t>
      </w:r>
      <w:r w:rsidR="005616C7">
        <w:rPr>
          <w:rFonts w:ascii="Times New Roman" w:hAnsi="Times New Roman" w:cs="Times New Roman"/>
          <w:sz w:val="24"/>
          <w:szCs w:val="24"/>
        </w:rPr>
        <w:t>5</w:t>
      </w:r>
      <w:r w:rsidRPr="00807CBD">
        <w:rPr>
          <w:rFonts w:ascii="Times New Roman" w:hAnsi="Times New Roman" w:cs="Times New Roman"/>
          <w:sz w:val="24"/>
          <w:szCs w:val="24"/>
        </w:rPr>
        <w:t>) un o’r cyfyngiadau addysgu’n drawsgwricwlaidd ydy os mae pwnc ddim yn cael digon a sylw yn y cyd-destun, bydd dim llawer o ddatblygiad. Amlygir Rose (2009) does dim digon o amser i gyflawni’r cwricwlwm a rhoi cyfleoedd i’r plant cysylltu ag y pynciau i gyd. Er sonnwyd Rose am gwricwlwm Lloegr, tybiwn mai’r un problemau yna ymddangos yn Gwricwlwm Cymru, ac felly dyna pam mae’r pwyslais ar y 3 cyfrifoldeb yn drawsgwricwlaidd er mwyn cyflawni’r Cwricwlwm Cymru. Gwelir Rose (2009) erbyn CA2 mae’r cwricwlwm yn culhau wrth i asesiadau crynodol statudol yn dod i’r blaen, sy’n achosi anghydbwysedd addysgu’r cwricwlwm. Mynegir bod Donaldson wedi ymweld ag addysg yn Prydain, ac wedi cyflwyno’r camau cynnydd er mwyn osgoi’r culhau’r Cwricwlwm.</w:t>
      </w:r>
    </w:p>
    <w:p w14:paraId="3B0CCDB5" w14:textId="301BCCB3" w:rsidR="00B948FC" w:rsidRPr="00807CBD" w:rsidRDefault="00855F53" w:rsidP="005C2DFC">
      <w:pPr>
        <w:rPr>
          <w:rFonts w:ascii="Times New Roman" w:hAnsi="Times New Roman" w:cs="Times New Roman"/>
          <w:sz w:val="24"/>
          <w:szCs w:val="24"/>
          <w:u w:val="single"/>
        </w:rPr>
      </w:pPr>
      <w:r w:rsidRPr="00807CBD">
        <w:rPr>
          <w:rFonts w:ascii="Times New Roman" w:hAnsi="Times New Roman" w:cs="Times New Roman"/>
          <w:sz w:val="24"/>
          <w:szCs w:val="24"/>
          <w:u w:val="single"/>
        </w:rPr>
        <w:t>Casgliad</w:t>
      </w:r>
    </w:p>
    <w:p w14:paraId="164D670E" w14:textId="4CEE02B7" w:rsidR="00B12CA6" w:rsidRDefault="00061421" w:rsidP="005C2DFC">
      <w:pPr>
        <w:rPr>
          <w:rFonts w:ascii="Times New Roman" w:hAnsi="Times New Roman" w:cs="Times New Roman"/>
          <w:sz w:val="24"/>
          <w:szCs w:val="24"/>
        </w:rPr>
      </w:pPr>
      <w:r w:rsidRPr="00807CBD">
        <w:rPr>
          <w:rFonts w:ascii="Times New Roman" w:hAnsi="Times New Roman" w:cs="Times New Roman"/>
          <w:sz w:val="24"/>
          <w:szCs w:val="24"/>
        </w:rPr>
        <w:t>Cesglir o’r ymchwil bod yna le i addysgu’n drawsgwricwlaidd yn addysg yng Nghymru. Mae’r ffordd yna addysgu yn cyfoethogi’r 3 cyfrifoldeb o</w:t>
      </w:r>
      <w:r w:rsidR="00292C4F" w:rsidRPr="00807CBD">
        <w:rPr>
          <w:rFonts w:ascii="Times New Roman" w:hAnsi="Times New Roman" w:cs="Times New Roman"/>
          <w:sz w:val="24"/>
          <w:szCs w:val="24"/>
        </w:rPr>
        <w:t>s</w:t>
      </w:r>
      <w:r w:rsidRPr="00807CBD">
        <w:rPr>
          <w:rFonts w:ascii="Times New Roman" w:hAnsi="Times New Roman" w:cs="Times New Roman"/>
          <w:sz w:val="24"/>
          <w:szCs w:val="24"/>
        </w:rPr>
        <w:t xml:space="preserve"> mae’n cael ei defnyddio’n </w:t>
      </w:r>
      <w:r w:rsidRPr="00807CBD">
        <w:rPr>
          <w:rFonts w:ascii="Times New Roman" w:hAnsi="Times New Roman" w:cs="Times New Roman"/>
          <w:sz w:val="24"/>
          <w:szCs w:val="24"/>
        </w:rPr>
        <w:lastRenderedPageBreak/>
        <w:t xml:space="preserve">effeithiol. Sonnir am y pwysigrwydd o ddealltwriaeth pwnc er mwyn cael dealltwriaeth sylfaenol mewn sgil penodol cyn gweithredi mewn ffyrdd trawsgwricwlaidd. Meddylir </w:t>
      </w:r>
      <w:r w:rsidR="001958C5" w:rsidRPr="00807CBD">
        <w:rPr>
          <w:rFonts w:ascii="Times New Roman" w:hAnsi="Times New Roman" w:cs="Times New Roman"/>
          <w:sz w:val="24"/>
          <w:szCs w:val="24"/>
        </w:rPr>
        <w:t>bod</w:t>
      </w:r>
      <w:r w:rsidRPr="00807CBD">
        <w:rPr>
          <w:rFonts w:ascii="Times New Roman" w:hAnsi="Times New Roman" w:cs="Times New Roman"/>
          <w:sz w:val="24"/>
          <w:szCs w:val="24"/>
        </w:rPr>
        <w:t xml:space="preserve"> Donaldson wedi dysgu tipyn o’r Cwricwlwm cyflwynwyd i’r Alban yn ôl yn 2010. Dywed Llywodraeth Alban (2010) roedd diffyg cymorth i’r athro dan hyfforddiant er mwyn sicrhau cynnydd mewn sgiliau pedagogaidd. Sonnir am y nifer o gymorth cyflwynir Llywodraeth Cymru er mwyn sicrhau gwell safon dealltwriaeth Llythrennedd a Rhifedd. Meddylir bod yn bwysig i gael lefel derbyniol o ddealltwriaeth pwnc yn y 3 cyfrifoldeb i sicrhau bod y plant yn cyrraedd 4 nod Donaldson. Teimlir bod mwy o le i wella hyfforddiant addysgu Cymhwysedd Digidol yn drawsgwricwlaidd, oherwydd pa mor gyflym mae’r maes yn datblygu. Yn ogystal, mae ambell i athro profiadol a ddim diddordeb i roi gymaint o bwyslais ar Gymhwysedd Digidol oherwydd diffyg dealltwriaeth pwnc. Cesglir hefyd mae unigolion yn gwrthdaro adroddiad Donaldson fel Ash</w:t>
      </w:r>
      <w:r w:rsidR="00FA7BDC">
        <w:rPr>
          <w:rFonts w:ascii="Times New Roman" w:hAnsi="Times New Roman" w:cs="Times New Roman"/>
          <w:sz w:val="24"/>
          <w:szCs w:val="24"/>
        </w:rPr>
        <w:t>man</w:t>
      </w:r>
      <w:r w:rsidRPr="00807CBD">
        <w:rPr>
          <w:rFonts w:ascii="Times New Roman" w:hAnsi="Times New Roman" w:cs="Times New Roman"/>
          <w:sz w:val="24"/>
          <w:szCs w:val="24"/>
        </w:rPr>
        <w:t>, ac mae ef o’r blaid mae angen addysgu sgil yn unigol cyn meddwl am weithredi dasg yn drawsgwricwlaidd. Cyflwynir bod asesu crynodol yn rhoi pwysau ar athrawon a phlant i addysgu/dysgu hyd at arholiadau yn hytrach na chyflawni’r Cwricwlwm. Cyfeirir arfer da Ynystawe o ran profiadau dysgwyr, ond ddim yn rhoi pwyslais asesu. Sy’n amheuthun oherwydd ffocws yr ysgol yn amlwg sy ar roi gymaint o brofiadau i’r plant yn yr ysgol gynradd, yn hytrach na dilyn a theimlo’r pwysau o ganlyniadau arholiadau statudol. Argymhellir targed personol o weithredi mwy o fodelau Barnes mewn i wersi, ond pwyso a mesur y ffordd fwyaf effeithiol i addysgu’r 3 cyfrifoldeb. Argymhellir i addysg yng Nghymru i weithredi’r cwricwlwm fel dymunwyd Donaldson, ond cadw monitro'r dulliau mwyaf effeithiol i addysgu'r 3 cyfrifoldeb. Mynegir bod yna le i drawsgwricwlaidd, ond mae angen pwyllo ac ystyried mae addysgu mwy effeithiol i gael mewn gwahanol sefyllfaoedd sy’n codi mewn ysgolion.</w:t>
      </w:r>
    </w:p>
    <w:p w14:paraId="61EAFA40" w14:textId="0E8F5CF1" w:rsidR="00935F37" w:rsidRDefault="00935F37" w:rsidP="005C2DFC">
      <w:pPr>
        <w:rPr>
          <w:rFonts w:ascii="Times New Roman" w:hAnsi="Times New Roman" w:cs="Times New Roman"/>
          <w:sz w:val="24"/>
          <w:szCs w:val="24"/>
        </w:rPr>
      </w:pPr>
    </w:p>
    <w:p w14:paraId="2CED4E69" w14:textId="26E5E937" w:rsidR="00935F37" w:rsidRDefault="00935F37" w:rsidP="005C2DFC">
      <w:pPr>
        <w:rPr>
          <w:rFonts w:ascii="Times New Roman" w:hAnsi="Times New Roman" w:cs="Times New Roman"/>
          <w:sz w:val="24"/>
          <w:szCs w:val="24"/>
        </w:rPr>
      </w:pPr>
    </w:p>
    <w:p w14:paraId="296C50E4" w14:textId="77777777" w:rsidR="00935F37" w:rsidRPr="00935F37" w:rsidRDefault="00935F37" w:rsidP="00935F37">
      <w:pPr>
        <w:rPr>
          <w:rFonts w:ascii="Times New Roman" w:hAnsi="Times New Roman" w:cs="Times New Roman"/>
          <w:sz w:val="24"/>
          <w:szCs w:val="24"/>
          <w:u w:val="single"/>
        </w:rPr>
      </w:pPr>
      <w:r w:rsidRPr="00935F37">
        <w:rPr>
          <w:rFonts w:ascii="Times New Roman" w:hAnsi="Times New Roman" w:cs="Times New Roman"/>
          <w:sz w:val="24"/>
          <w:szCs w:val="24"/>
          <w:u w:val="single"/>
        </w:rPr>
        <w:t>Rhestr Gyfeiriadau</w:t>
      </w:r>
    </w:p>
    <w:p w14:paraId="3B6802AF" w14:textId="77777777"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Ashman, G. (2017) </w:t>
      </w:r>
      <w:r w:rsidRPr="00935F37">
        <w:rPr>
          <w:rFonts w:ascii="Times New Roman" w:hAnsi="Times New Roman" w:cs="Times New Roman"/>
          <w:i/>
          <w:sz w:val="24"/>
          <w:szCs w:val="24"/>
        </w:rPr>
        <w:t xml:space="preserve">Bad times ahead for education in Wales. </w:t>
      </w:r>
      <w:r w:rsidRPr="00935F37">
        <w:rPr>
          <w:rFonts w:ascii="Times New Roman" w:hAnsi="Times New Roman" w:cs="Times New Roman"/>
          <w:sz w:val="24"/>
          <w:szCs w:val="24"/>
        </w:rPr>
        <w:t xml:space="preserve">Ar gael yn: </w:t>
      </w:r>
      <w:r w:rsidRPr="00935F37">
        <w:rPr>
          <w:rFonts w:ascii="Times New Roman" w:hAnsi="Times New Roman" w:cs="Times New Roman"/>
          <w:sz w:val="24"/>
          <w:szCs w:val="24"/>
          <w:u w:val="single"/>
        </w:rPr>
        <w:t xml:space="preserve"> </w:t>
      </w:r>
      <w:hyperlink r:id="rId4" w:history="1">
        <w:r w:rsidRPr="00935F37">
          <w:rPr>
            <w:rFonts w:ascii="Times New Roman" w:hAnsi="Times New Roman" w:cs="Times New Roman"/>
            <w:color w:val="0563C1" w:themeColor="hyperlink"/>
            <w:sz w:val="24"/>
            <w:szCs w:val="24"/>
            <w:u w:val="single"/>
          </w:rPr>
          <w:t>https://gregashman.wordpress.com/2017/03/24/bad-times-ahead-for-education-in-wales/</w:t>
        </w:r>
      </w:hyperlink>
      <w:r w:rsidRPr="00935F37">
        <w:rPr>
          <w:rFonts w:ascii="Times New Roman" w:hAnsi="Times New Roman" w:cs="Times New Roman"/>
          <w:sz w:val="24"/>
          <w:szCs w:val="24"/>
        </w:rPr>
        <w:t xml:space="preserve"> (Darllenwyd: 6 Rhagfyr 2018)</w:t>
      </w:r>
    </w:p>
    <w:p w14:paraId="203BD4D5" w14:textId="77777777"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Ashman, G. (2018) </w:t>
      </w:r>
      <w:r w:rsidRPr="00935F37">
        <w:rPr>
          <w:rFonts w:ascii="Times New Roman" w:hAnsi="Times New Roman" w:cs="Times New Roman"/>
          <w:i/>
          <w:sz w:val="24"/>
          <w:szCs w:val="24"/>
        </w:rPr>
        <w:t xml:space="preserve">The Truth about Teaching: An Evidence-informed Guide for New Teachers. </w:t>
      </w:r>
      <w:r w:rsidRPr="00935F37">
        <w:rPr>
          <w:rFonts w:ascii="Times New Roman" w:hAnsi="Times New Roman" w:cs="Times New Roman"/>
          <w:sz w:val="24"/>
          <w:szCs w:val="24"/>
        </w:rPr>
        <w:t>London: SAGE.</w:t>
      </w:r>
    </w:p>
    <w:p w14:paraId="3260C061" w14:textId="77777777"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lastRenderedPageBreak/>
        <w:t xml:space="preserve">Askew, M. (2011) </w:t>
      </w:r>
      <w:r w:rsidRPr="00935F37">
        <w:rPr>
          <w:rFonts w:ascii="Times New Roman" w:hAnsi="Times New Roman" w:cs="Times New Roman"/>
          <w:i/>
          <w:sz w:val="24"/>
          <w:szCs w:val="24"/>
        </w:rPr>
        <w:t>Transforming Primary Mathematics</w:t>
      </w:r>
      <w:r w:rsidRPr="00935F37">
        <w:rPr>
          <w:rFonts w:ascii="Times New Roman" w:hAnsi="Times New Roman" w:cs="Times New Roman"/>
          <w:sz w:val="24"/>
          <w:szCs w:val="24"/>
        </w:rPr>
        <w:t>. Oxon: Routledge</w:t>
      </w:r>
    </w:p>
    <w:p w14:paraId="44C10A47" w14:textId="18F9674A"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Baker, C. (2014) </w:t>
      </w:r>
      <w:r w:rsidRPr="00935F37">
        <w:rPr>
          <w:rFonts w:ascii="Times New Roman" w:hAnsi="Times New Roman" w:cs="Times New Roman"/>
          <w:i/>
          <w:sz w:val="24"/>
          <w:szCs w:val="24"/>
        </w:rPr>
        <w:t>A Parents' and Teachers' Guide to Bilingualism</w:t>
      </w:r>
      <w:r w:rsidRPr="00935F37">
        <w:rPr>
          <w:rFonts w:ascii="Times New Roman" w:hAnsi="Times New Roman" w:cs="Times New Roman"/>
          <w:sz w:val="24"/>
          <w:szCs w:val="24"/>
        </w:rPr>
        <w:t>. 4</w:t>
      </w:r>
      <w:r w:rsidR="00920E4C">
        <w:rPr>
          <w:rFonts w:ascii="Times New Roman" w:hAnsi="Times New Roman" w:cs="Times New Roman"/>
          <w:sz w:val="24"/>
          <w:szCs w:val="24"/>
        </w:rPr>
        <w:t>ydd</w:t>
      </w:r>
      <w:r w:rsidRPr="00935F37">
        <w:rPr>
          <w:rFonts w:ascii="Times New Roman" w:hAnsi="Times New Roman" w:cs="Times New Roman"/>
          <w:sz w:val="24"/>
          <w:szCs w:val="24"/>
        </w:rPr>
        <w:t xml:space="preserve"> </w:t>
      </w:r>
      <w:r w:rsidR="00920E4C">
        <w:rPr>
          <w:rFonts w:ascii="Times New Roman" w:hAnsi="Times New Roman" w:cs="Times New Roman"/>
          <w:sz w:val="24"/>
          <w:szCs w:val="24"/>
        </w:rPr>
        <w:t>Arg</w:t>
      </w:r>
      <w:r w:rsidRPr="00935F37">
        <w:rPr>
          <w:rFonts w:ascii="Times New Roman" w:hAnsi="Times New Roman" w:cs="Times New Roman"/>
          <w:sz w:val="24"/>
          <w:szCs w:val="24"/>
        </w:rPr>
        <w:t>. Bristol: Multilingual Matters.</w:t>
      </w:r>
    </w:p>
    <w:p w14:paraId="3CB412BF" w14:textId="62AE7879"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Barnes, J. (2015) </w:t>
      </w:r>
      <w:r w:rsidRPr="00935F37">
        <w:rPr>
          <w:rFonts w:ascii="Times New Roman" w:hAnsi="Times New Roman" w:cs="Times New Roman"/>
          <w:i/>
          <w:sz w:val="24"/>
          <w:szCs w:val="24"/>
        </w:rPr>
        <w:t>Cross-curricular learning 3-14</w:t>
      </w:r>
      <w:r w:rsidRPr="00935F37">
        <w:rPr>
          <w:rFonts w:ascii="Times New Roman" w:hAnsi="Times New Roman" w:cs="Times New Roman"/>
          <w:sz w:val="24"/>
          <w:szCs w:val="24"/>
        </w:rPr>
        <w:t>. 3</w:t>
      </w:r>
      <w:r w:rsidR="00BE2DAB">
        <w:rPr>
          <w:rFonts w:ascii="Times New Roman" w:hAnsi="Times New Roman" w:cs="Times New Roman"/>
          <w:sz w:val="24"/>
          <w:szCs w:val="24"/>
        </w:rPr>
        <w:t>ydd</w:t>
      </w:r>
      <w:r w:rsidRPr="00935F37">
        <w:rPr>
          <w:rFonts w:ascii="Times New Roman" w:hAnsi="Times New Roman" w:cs="Times New Roman"/>
          <w:sz w:val="24"/>
          <w:szCs w:val="24"/>
        </w:rPr>
        <w:t xml:space="preserve"> </w:t>
      </w:r>
      <w:r w:rsidR="00920E4C">
        <w:rPr>
          <w:rFonts w:ascii="Times New Roman" w:hAnsi="Times New Roman" w:cs="Times New Roman"/>
          <w:sz w:val="24"/>
          <w:szCs w:val="24"/>
        </w:rPr>
        <w:t>Arg</w:t>
      </w:r>
      <w:r w:rsidRPr="00935F37">
        <w:rPr>
          <w:rFonts w:ascii="Times New Roman" w:hAnsi="Times New Roman" w:cs="Times New Roman"/>
          <w:sz w:val="24"/>
          <w:szCs w:val="24"/>
        </w:rPr>
        <w:t>. London: SAGE</w:t>
      </w:r>
    </w:p>
    <w:p w14:paraId="633FF1C4" w14:textId="77777777"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Cartelli, A. (2010) </w:t>
      </w:r>
      <w:r w:rsidRPr="00935F37">
        <w:rPr>
          <w:rFonts w:ascii="Times New Roman" w:hAnsi="Times New Roman" w:cs="Times New Roman"/>
          <w:i/>
          <w:sz w:val="24"/>
          <w:szCs w:val="24"/>
        </w:rPr>
        <w:t xml:space="preserve">Frameworks for Digital Competence Assessment: Proposals, Instruments and Evaluation. </w:t>
      </w:r>
      <w:r w:rsidRPr="00935F37">
        <w:rPr>
          <w:rFonts w:ascii="Times New Roman" w:hAnsi="Times New Roman" w:cs="Times New Roman"/>
          <w:sz w:val="24"/>
          <w:szCs w:val="24"/>
        </w:rPr>
        <w:t>Ar gael yn</w:t>
      </w:r>
      <w:r w:rsidRPr="00935F37">
        <w:rPr>
          <w:rFonts w:ascii="Times New Roman" w:hAnsi="Times New Roman" w:cs="Times New Roman"/>
          <w:i/>
          <w:sz w:val="24"/>
          <w:szCs w:val="24"/>
        </w:rPr>
        <w:t xml:space="preserve">: </w:t>
      </w:r>
      <w:hyperlink r:id="rId5" w:history="1">
        <w:r w:rsidRPr="00935F37">
          <w:rPr>
            <w:rFonts w:ascii="Times New Roman" w:hAnsi="Times New Roman" w:cs="Times New Roman"/>
            <w:color w:val="0563C1" w:themeColor="hyperlink"/>
            <w:sz w:val="24"/>
            <w:szCs w:val="24"/>
            <w:u w:val="single"/>
          </w:rPr>
          <w:t>https://pdfs.semanticscholar.org/9ae5/aced96a234d28dff8d22ed499f5c9453d595.pdf</w:t>
        </w:r>
      </w:hyperlink>
      <w:r w:rsidRPr="00935F37">
        <w:rPr>
          <w:rFonts w:ascii="Times New Roman" w:hAnsi="Times New Roman" w:cs="Times New Roman"/>
          <w:sz w:val="24"/>
          <w:szCs w:val="24"/>
        </w:rPr>
        <w:t xml:space="preserve"> (Darllenwyd: 5 Rhagfyr 2018)</w:t>
      </w:r>
    </w:p>
    <w:p w14:paraId="272AD7E0" w14:textId="77777777"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Donaldson, G. (2015) </w:t>
      </w:r>
      <w:r w:rsidRPr="00935F37">
        <w:rPr>
          <w:rFonts w:ascii="Times New Roman" w:hAnsi="Times New Roman" w:cs="Times New Roman"/>
          <w:i/>
          <w:sz w:val="24"/>
          <w:szCs w:val="24"/>
        </w:rPr>
        <w:t>Dyfodol Llwyddiannus: Adolygiad Annibynnol o'r Cwricwlwm a'r Trefniadau Asesu yng Nghymru.</w:t>
      </w:r>
      <w:r w:rsidRPr="00935F37">
        <w:rPr>
          <w:rFonts w:ascii="Times New Roman" w:hAnsi="Times New Roman" w:cs="Times New Roman"/>
          <w:sz w:val="24"/>
          <w:szCs w:val="24"/>
        </w:rPr>
        <w:t xml:space="preserve"> Llywodraeth Cymru. Ar gael yn: </w:t>
      </w:r>
      <w:hyperlink r:id="rId6" w:history="1">
        <w:r w:rsidRPr="00935F37">
          <w:rPr>
            <w:rFonts w:ascii="Times New Roman" w:hAnsi="Times New Roman" w:cs="Times New Roman"/>
            <w:color w:val="0563C1" w:themeColor="hyperlink"/>
            <w:sz w:val="24"/>
            <w:szCs w:val="24"/>
            <w:u w:val="single"/>
          </w:rPr>
          <w:t>http://gov.wales/docs/dcells/publications/150317-successful-futures-cy.pdf</w:t>
        </w:r>
      </w:hyperlink>
      <w:r w:rsidRPr="00935F37">
        <w:rPr>
          <w:rFonts w:ascii="Times New Roman" w:hAnsi="Times New Roman" w:cs="Times New Roman"/>
          <w:sz w:val="24"/>
          <w:szCs w:val="24"/>
        </w:rPr>
        <w:t xml:space="preserve"> (Darllenwyd: 6 Rhagfyr 2018)</w:t>
      </w:r>
    </w:p>
    <w:p w14:paraId="31A886E4" w14:textId="77777777"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ERW (2018) </w:t>
      </w:r>
      <w:r w:rsidRPr="00935F37">
        <w:rPr>
          <w:rFonts w:ascii="Times New Roman" w:hAnsi="Times New Roman" w:cs="Times New Roman"/>
          <w:i/>
          <w:sz w:val="24"/>
          <w:szCs w:val="24"/>
        </w:rPr>
        <w:t xml:space="preserve">Llythrennedd. </w:t>
      </w:r>
      <w:r w:rsidRPr="00935F37">
        <w:rPr>
          <w:rFonts w:ascii="Times New Roman" w:hAnsi="Times New Roman" w:cs="Times New Roman"/>
          <w:sz w:val="24"/>
          <w:szCs w:val="24"/>
        </w:rPr>
        <w:t xml:space="preserve">Ar gael yn: </w:t>
      </w:r>
      <w:hyperlink r:id="rId7" w:history="1">
        <w:r w:rsidRPr="00935F37">
          <w:rPr>
            <w:rFonts w:ascii="Times New Roman" w:hAnsi="Times New Roman" w:cs="Times New Roman"/>
            <w:color w:val="0563C1" w:themeColor="hyperlink"/>
            <w:sz w:val="24"/>
            <w:szCs w:val="24"/>
            <w:u w:val="single"/>
          </w:rPr>
          <w:t>http://www.erw.cymru/ysgolion/dysgu-ac-addysgu/llythrennedd/</w:t>
        </w:r>
      </w:hyperlink>
      <w:r w:rsidRPr="00935F37">
        <w:rPr>
          <w:rFonts w:ascii="Times New Roman" w:hAnsi="Times New Roman" w:cs="Times New Roman"/>
          <w:sz w:val="24"/>
          <w:szCs w:val="24"/>
        </w:rPr>
        <w:t xml:space="preserve"> (Darllenwyd: 2 Rhagfyr 2018)</w:t>
      </w:r>
    </w:p>
    <w:p w14:paraId="294B9C7D" w14:textId="77777777"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Estyn. (2014). </w:t>
      </w:r>
      <w:bookmarkStart w:id="0" w:name="_GoBack"/>
      <w:r w:rsidRPr="00D03268">
        <w:rPr>
          <w:rFonts w:ascii="Times New Roman" w:hAnsi="Times New Roman" w:cs="Times New Roman"/>
          <w:i/>
          <w:sz w:val="24"/>
          <w:szCs w:val="24"/>
        </w:rPr>
        <w:t>A Report on Ynystawe Primary School</w:t>
      </w:r>
      <w:bookmarkEnd w:id="0"/>
      <w:r w:rsidRPr="00935F37">
        <w:rPr>
          <w:rFonts w:ascii="Times New Roman" w:hAnsi="Times New Roman" w:cs="Times New Roman"/>
          <w:sz w:val="24"/>
          <w:szCs w:val="24"/>
        </w:rPr>
        <w:t xml:space="preserve">. Ar gael yn: </w:t>
      </w:r>
      <w:hyperlink r:id="rId8" w:history="1">
        <w:r w:rsidRPr="00935F37">
          <w:rPr>
            <w:rFonts w:ascii="Times New Roman" w:hAnsi="Times New Roman" w:cs="Times New Roman"/>
            <w:color w:val="0563C1" w:themeColor="hyperlink"/>
            <w:sz w:val="24"/>
            <w:szCs w:val="24"/>
            <w:u w:val="single"/>
          </w:rPr>
          <w:t>https://www.estyn.gov.wales/sites/default/files/documents/Inspection%20report%20Ynystawe%20Primary%20School%202014%20%28English%20only%29_0.pdf.pdf.pdf.pdf.pdf.pdf.pdf.pdf.pdf.pdf.pdf.pdf.pdf.pdf.pdf</w:t>
        </w:r>
      </w:hyperlink>
      <w:r w:rsidRPr="00935F37">
        <w:rPr>
          <w:rFonts w:ascii="Times New Roman" w:hAnsi="Times New Roman" w:cs="Times New Roman"/>
          <w:sz w:val="24"/>
          <w:szCs w:val="24"/>
        </w:rPr>
        <w:t xml:space="preserve"> (Darllenwyd: 11 Rhagfyr 2018) </w:t>
      </w:r>
    </w:p>
    <w:p w14:paraId="54BF4213" w14:textId="77777777"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Fincher , S. (2015) ‘What are we doing when teaching computing in schools?’ , </w:t>
      </w:r>
      <w:r w:rsidRPr="00935F37">
        <w:rPr>
          <w:rFonts w:ascii="Times New Roman" w:hAnsi="Times New Roman" w:cs="Times New Roman"/>
          <w:i/>
          <w:sz w:val="24"/>
          <w:szCs w:val="24"/>
        </w:rPr>
        <w:t xml:space="preserve">Viewpoint , </w:t>
      </w:r>
      <w:r w:rsidRPr="00935F37">
        <w:rPr>
          <w:rFonts w:ascii="Times New Roman" w:hAnsi="Times New Roman" w:cs="Times New Roman"/>
          <w:sz w:val="24"/>
          <w:szCs w:val="24"/>
        </w:rPr>
        <w:t>1 Mai. Ar gael yn:</w:t>
      </w:r>
      <w:r w:rsidRPr="00935F37">
        <w:rPr>
          <w:sz w:val="24"/>
          <w:szCs w:val="24"/>
        </w:rPr>
        <w:t xml:space="preserve"> </w:t>
      </w:r>
      <w:hyperlink r:id="rId9" w:history="1">
        <w:r w:rsidRPr="00935F37">
          <w:rPr>
            <w:rFonts w:ascii="Times New Roman" w:hAnsi="Times New Roman" w:cs="Times New Roman"/>
            <w:color w:val="0563C1" w:themeColor="hyperlink"/>
            <w:sz w:val="24"/>
            <w:szCs w:val="24"/>
            <w:u w:val="single"/>
          </w:rPr>
          <w:t>https://web-b-ebscohost-com.ezproxy.uwtsd.ac.uk/ehost/pdfviewer/pdfviewer?vid=1&amp;sid=7b618d18-24cb-4bb7-b918-c5c23bfa1e4f%40sessionmgr120</w:t>
        </w:r>
      </w:hyperlink>
      <w:r w:rsidRPr="00935F37">
        <w:rPr>
          <w:rFonts w:ascii="Times New Roman" w:hAnsi="Times New Roman" w:cs="Times New Roman"/>
          <w:sz w:val="24"/>
          <w:szCs w:val="24"/>
        </w:rPr>
        <w:t xml:space="preserve"> (Darllenwyd 10 Rhagfyr 2018)</w:t>
      </w:r>
    </w:p>
    <w:p w14:paraId="4856A480" w14:textId="77777777"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GENE (Dim Dyddiad) </w:t>
      </w:r>
      <w:r w:rsidRPr="00935F37">
        <w:rPr>
          <w:rFonts w:ascii="Times New Roman" w:hAnsi="Times New Roman" w:cs="Times New Roman"/>
          <w:i/>
          <w:sz w:val="24"/>
          <w:szCs w:val="24"/>
        </w:rPr>
        <w:t xml:space="preserve">Global Education in Belgium. </w:t>
      </w:r>
      <w:r w:rsidRPr="00935F37">
        <w:rPr>
          <w:rFonts w:ascii="Times New Roman" w:hAnsi="Times New Roman" w:cs="Times New Roman"/>
          <w:sz w:val="24"/>
          <w:szCs w:val="24"/>
        </w:rPr>
        <w:t>Ar gael yn</w:t>
      </w:r>
      <w:r w:rsidRPr="00935F37">
        <w:rPr>
          <w:rFonts w:ascii="Times New Roman" w:hAnsi="Times New Roman" w:cs="Times New Roman"/>
          <w:i/>
          <w:sz w:val="24"/>
          <w:szCs w:val="24"/>
        </w:rPr>
        <w:t xml:space="preserve">: </w:t>
      </w:r>
      <w:hyperlink r:id="rId10" w:history="1">
        <w:r w:rsidRPr="00935F37">
          <w:rPr>
            <w:rFonts w:ascii="Times New Roman" w:hAnsi="Times New Roman" w:cs="Times New Roman"/>
            <w:color w:val="0563C1" w:themeColor="hyperlink"/>
            <w:sz w:val="24"/>
            <w:szCs w:val="24"/>
            <w:u w:val="single"/>
          </w:rPr>
          <w:t>https://gene.eu/wp-content/uploads/Belgium-Peer-Review-Report-with-cover.pdf</w:t>
        </w:r>
      </w:hyperlink>
      <w:r w:rsidRPr="00935F37">
        <w:rPr>
          <w:rFonts w:ascii="Times New Roman" w:hAnsi="Times New Roman" w:cs="Times New Roman"/>
          <w:sz w:val="24"/>
          <w:szCs w:val="24"/>
        </w:rPr>
        <w:t xml:space="preserve"> (Darllenwyd: 3 Rhagfyr 2018)</w:t>
      </w:r>
    </w:p>
    <w:p w14:paraId="3EF194EC" w14:textId="77777777"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Grosswiler, P. (2013) </w:t>
      </w:r>
      <w:r w:rsidRPr="00935F37">
        <w:rPr>
          <w:rFonts w:ascii="Times New Roman" w:hAnsi="Times New Roman" w:cs="Times New Roman"/>
          <w:i/>
          <w:sz w:val="24"/>
          <w:szCs w:val="24"/>
        </w:rPr>
        <w:t>Old new media: from oral to virtual environments</w:t>
      </w:r>
      <w:r w:rsidRPr="00935F37">
        <w:rPr>
          <w:rFonts w:ascii="Times New Roman" w:hAnsi="Times New Roman" w:cs="Times New Roman"/>
          <w:sz w:val="24"/>
          <w:szCs w:val="24"/>
        </w:rPr>
        <w:t>. New York: Peter Lang Publishing Inc.</w:t>
      </w:r>
    </w:p>
    <w:p w14:paraId="54EAF414" w14:textId="3086D01F"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Hayes, D. (2010) ‘The seductive charms of a cross-curricular approach’, </w:t>
      </w:r>
      <w:r w:rsidRPr="00935F37">
        <w:rPr>
          <w:rFonts w:ascii="Times New Roman" w:hAnsi="Times New Roman" w:cs="Times New Roman"/>
          <w:i/>
          <w:sz w:val="24"/>
          <w:szCs w:val="24"/>
        </w:rPr>
        <w:t>Education 3-13</w:t>
      </w:r>
      <w:r w:rsidRPr="00935F37">
        <w:rPr>
          <w:rFonts w:ascii="Times New Roman" w:hAnsi="Times New Roman" w:cs="Times New Roman"/>
          <w:sz w:val="24"/>
          <w:szCs w:val="24"/>
        </w:rPr>
        <w:t xml:space="preserve">, 38(4) </w:t>
      </w:r>
      <w:r w:rsidR="00B66CB1">
        <w:rPr>
          <w:rFonts w:ascii="Times New Roman" w:hAnsi="Times New Roman" w:cs="Times New Roman"/>
          <w:sz w:val="24"/>
          <w:szCs w:val="24"/>
        </w:rPr>
        <w:t>tud</w:t>
      </w:r>
      <w:r w:rsidRPr="00935F37">
        <w:rPr>
          <w:rFonts w:ascii="Times New Roman" w:hAnsi="Times New Roman" w:cs="Times New Roman"/>
          <w:sz w:val="24"/>
          <w:szCs w:val="24"/>
        </w:rPr>
        <w:t>. 381-387.</w:t>
      </w:r>
    </w:p>
    <w:p w14:paraId="54A29501" w14:textId="77777777"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lastRenderedPageBreak/>
        <w:t xml:space="preserve">Haylock, D. &amp; Cockburn, A. D. (2008) </w:t>
      </w:r>
      <w:r w:rsidRPr="00935F37">
        <w:rPr>
          <w:rFonts w:ascii="Times New Roman" w:hAnsi="Times New Roman" w:cs="Times New Roman"/>
          <w:i/>
          <w:sz w:val="24"/>
          <w:szCs w:val="24"/>
        </w:rPr>
        <w:t>Understanding Mathematics for Young Children: A Guide for Foundation Stage and Lower Primary Teachers</w:t>
      </w:r>
      <w:r w:rsidRPr="00DF4DF3">
        <w:rPr>
          <w:rFonts w:ascii="Times New Roman" w:hAnsi="Times New Roman" w:cs="Times New Roman"/>
          <w:sz w:val="24"/>
          <w:szCs w:val="24"/>
        </w:rPr>
        <w:t>. London: SAGE</w:t>
      </w:r>
      <w:r w:rsidRPr="00935F37">
        <w:rPr>
          <w:rFonts w:ascii="Times New Roman" w:hAnsi="Times New Roman" w:cs="Times New Roman"/>
          <w:i/>
          <w:sz w:val="24"/>
          <w:szCs w:val="24"/>
        </w:rPr>
        <w:t>.</w:t>
      </w:r>
    </w:p>
    <w:p w14:paraId="7C3B3D39" w14:textId="77777777"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Llywodraeth Cymru (2013) </w:t>
      </w:r>
      <w:r w:rsidRPr="00935F37">
        <w:rPr>
          <w:rFonts w:ascii="Times New Roman" w:hAnsi="Times New Roman" w:cs="Times New Roman"/>
          <w:i/>
          <w:sz w:val="24"/>
          <w:szCs w:val="24"/>
        </w:rPr>
        <w:t xml:space="preserve">Asesu ar gyfer dysgu a’r Fframwaith Llythrennedd a Rhifedd Cenedlaethol. </w:t>
      </w:r>
      <w:r w:rsidRPr="00935F37">
        <w:rPr>
          <w:rFonts w:ascii="Times New Roman" w:hAnsi="Times New Roman" w:cs="Times New Roman"/>
          <w:sz w:val="24"/>
          <w:szCs w:val="24"/>
        </w:rPr>
        <w:t xml:space="preserve">Ar gael yn: </w:t>
      </w:r>
      <w:hyperlink r:id="rId11" w:history="1">
        <w:r w:rsidRPr="00935F37">
          <w:rPr>
            <w:rFonts w:ascii="Times New Roman" w:hAnsi="Times New Roman" w:cs="Times New Roman"/>
            <w:color w:val="0563C1" w:themeColor="hyperlink"/>
            <w:sz w:val="24"/>
            <w:szCs w:val="24"/>
            <w:u w:val="single"/>
          </w:rPr>
          <w:t>http://learning.gov.wales/docs/learningwales/publications/131104-assessment-for-learning-and-the-nlnf-cy.pdf</w:t>
        </w:r>
      </w:hyperlink>
      <w:r w:rsidRPr="00935F37">
        <w:rPr>
          <w:rFonts w:ascii="Times New Roman" w:hAnsi="Times New Roman" w:cs="Times New Roman"/>
          <w:sz w:val="24"/>
          <w:szCs w:val="24"/>
        </w:rPr>
        <w:t xml:space="preserve"> (Darllenwyd: 2 Rhagfyr 2018)</w:t>
      </w:r>
    </w:p>
    <w:p w14:paraId="07A8A933" w14:textId="77777777"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Llywodraeth Cymru (2016) </w:t>
      </w:r>
      <w:r w:rsidRPr="00935F37">
        <w:rPr>
          <w:rFonts w:ascii="Times New Roman" w:hAnsi="Times New Roman" w:cs="Times New Roman"/>
          <w:i/>
          <w:sz w:val="24"/>
          <w:szCs w:val="24"/>
        </w:rPr>
        <w:t xml:space="preserve">Rhaglen Llythrennedd a Rhifedd Cenedlaethol – cynllun gweithredu strategol. </w:t>
      </w:r>
      <w:r w:rsidRPr="00935F37">
        <w:rPr>
          <w:rFonts w:ascii="Times New Roman" w:hAnsi="Times New Roman" w:cs="Times New Roman"/>
          <w:sz w:val="24"/>
          <w:szCs w:val="24"/>
        </w:rPr>
        <w:t>Ar gael yn:</w:t>
      </w:r>
      <w:r w:rsidRPr="00935F37">
        <w:rPr>
          <w:rFonts w:ascii="Times New Roman" w:hAnsi="Times New Roman" w:cs="Times New Roman"/>
          <w:sz w:val="24"/>
          <w:szCs w:val="24"/>
          <w:u w:val="single"/>
        </w:rPr>
        <w:t xml:space="preserve"> </w:t>
      </w:r>
      <w:hyperlink r:id="rId12" w:history="1">
        <w:r w:rsidRPr="00935F37">
          <w:rPr>
            <w:rFonts w:ascii="Times New Roman" w:hAnsi="Times New Roman" w:cs="Times New Roman"/>
            <w:color w:val="0563C1" w:themeColor="hyperlink"/>
            <w:sz w:val="24"/>
            <w:szCs w:val="24"/>
            <w:u w:val="single"/>
          </w:rPr>
          <w:t>https://beta.llyw.cymru/sites/default/files/publications/2018-11/rhaglen-llythrennedd-a-rhifedd-cenedlaethol-cynllun-gweithredu-strategol.pdf</w:t>
        </w:r>
      </w:hyperlink>
      <w:r w:rsidRPr="00935F37">
        <w:rPr>
          <w:rFonts w:ascii="Times New Roman" w:hAnsi="Times New Roman" w:cs="Times New Roman"/>
          <w:sz w:val="24"/>
          <w:szCs w:val="24"/>
        </w:rPr>
        <w:t xml:space="preserve"> (Darllenwyd: 6 Rhagfyr 2018)</w:t>
      </w:r>
    </w:p>
    <w:p w14:paraId="6C6FB5CF" w14:textId="77777777"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Llywodraeth Cymru (2018) </w:t>
      </w:r>
      <w:r w:rsidRPr="00935F37">
        <w:rPr>
          <w:rFonts w:ascii="Times New Roman" w:hAnsi="Times New Roman" w:cs="Times New Roman"/>
          <w:i/>
          <w:sz w:val="24"/>
          <w:szCs w:val="24"/>
        </w:rPr>
        <w:t xml:space="preserve">Cynllun sabothol yn cyfrannu at gael miliwn o siaradwyr Cymraeg. </w:t>
      </w:r>
      <w:r w:rsidRPr="00935F37">
        <w:rPr>
          <w:rFonts w:ascii="Times New Roman" w:hAnsi="Times New Roman" w:cs="Times New Roman"/>
          <w:sz w:val="24"/>
          <w:szCs w:val="24"/>
        </w:rPr>
        <w:t xml:space="preserve"> Ar gael yn: </w:t>
      </w:r>
      <w:hyperlink r:id="rId13" w:history="1">
        <w:r w:rsidRPr="00935F37">
          <w:rPr>
            <w:rFonts w:ascii="Times New Roman" w:hAnsi="Times New Roman" w:cs="Times New Roman"/>
            <w:color w:val="0563C1" w:themeColor="hyperlink"/>
            <w:sz w:val="24"/>
            <w:szCs w:val="24"/>
            <w:u w:val="single"/>
          </w:rPr>
          <w:t>https://gov.wales/newsroom/welshlanguage/2018/sabbatical-scheme-contributing-to-one-million-welsh-speakers/?lang=cy</w:t>
        </w:r>
      </w:hyperlink>
      <w:r w:rsidRPr="00935F37">
        <w:rPr>
          <w:rFonts w:ascii="Times New Roman" w:hAnsi="Times New Roman" w:cs="Times New Roman"/>
          <w:sz w:val="24"/>
          <w:szCs w:val="24"/>
        </w:rPr>
        <w:t xml:space="preserve"> (Darllenwyd: 4 Rhagfyr 2018)</w:t>
      </w:r>
    </w:p>
    <w:p w14:paraId="149EAD74" w14:textId="77777777"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National Numeracy (Dim Dyddiad) </w:t>
      </w:r>
      <w:r w:rsidRPr="00935F37">
        <w:rPr>
          <w:rFonts w:ascii="Times New Roman" w:hAnsi="Times New Roman" w:cs="Times New Roman"/>
          <w:i/>
          <w:iCs/>
          <w:sz w:val="24"/>
          <w:szCs w:val="24"/>
        </w:rPr>
        <w:t xml:space="preserve"> The Essentials of Numeracy: a new approach to making the UK numerate. </w:t>
      </w:r>
      <w:r w:rsidRPr="00935F37">
        <w:rPr>
          <w:rFonts w:ascii="Times New Roman" w:hAnsi="Times New Roman" w:cs="Times New Roman"/>
          <w:sz w:val="24"/>
          <w:szCs w:val="24"/>
        </w:rPr>
        <w:t xml:space="preserve">Ar gael yn: </w:t>
      </w:r>
      <w:r w:rsidRPr="00935F37">
        <w:rPr>
          <w:rFonts w:ascii="Times New Roman" w:hAnsi="Times New Roman" w:cs="Times New Roman"/>
          <w:color w:val="0563C1"/>
          <w:sz w:val="24"/>
          <w:szCs w:val="24"/>
          <w:u w:val="single"/>
        </w:rPr>
        <w:t>&lt;https://www.nationalnumeracy.org.uk/sites/default/files/nn124_essentials_numeracyreport_for_web.pdf&gt;</w:t>
      </w:r>
      <w:r w:rsidRPr="00935F37">
        <w:rPr>
          <w:rFonts w:ascii="Times New Roman" w:hAnsi="Times New Roman" w:cs="Times New Roman"/>
          <w:sz w:val="24"/>
          <w:szCs w:val="24"/>
        </w:rPr>
        <w:t xml:space="preserve"> (Darllenwyd: 8 Rhagfyr 2018)</w:t>
      </w:r>
    </w:p>
    <w:p w14:paraId="2670FA4F" w14:textId="77777777"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Nuffield (2006) </w:t>
      </w:r>
      <w:r w:rsidRPr="00935F37">
        <w:rPr>
          <w:rFonts w:ascii="Times New Roman" w:hAnsi="Times New Roman" w:cs="Times New Roman"/>
          <w:i/>
          <w:sz w:val="24"/>
          <w:szCs w:val="24"/>
        </w:rPr>
        <w:t xml:space="preserve">Rôl yr athrawon wrth asesu dysgu. </w:t>
      </w:r>
      <w:r w:rsidRPr="00935F37">
        <w:rPr>
          <w:rFonts w:ascii="Times New Roman" w:hAnsi="Times New Roman" w:cs="Times New Roman"/>
          <w:sz w:val="24"/>
          <w:szCs w:val="24"/>
        </w:rPr>
        <w:t xml:space="preserve">Ar gael yn: </w:t>
      </w:r>
      <w:hyperlink r:id="rId14" w:history="1">
        <w:r w:rsidRPr="00935F37">
          <w:rPr>
            <w:rFonts w:ascii="Times New Roman" w:hAnsi="Times New Roman" w:cs="Times New Roman"/>
            <w:color w:val="0563C1" w:themeColor="hyperlink"/>
            <w:sz w:val="24"/>
            <w:szCs w:val="24"/>
            <w:u w:val="single"/>
          </w:rPr>
          <w:t>https://www.aaia.org.uk/content/uploads/2010/06/The-Role-of-Teachers-in-the-Assessment-Welsh.pdf</w:t>
        </w:r>
      </w:hyperlink>
      <w:r w:rsidRPr="00935F37">
        <w:rPr>
          <w:rFonts w:ascii="Times New Roman" w:hAnsi="Times New Roman" w:cs="Times New Roman"/>
          <w:sz w:val="24"/>
          <w:szCs w:val="24"/>
        </w:rPr>
        <w:t xml:space="preserve"> (Darllenwyd:10 Rhagfyr 2018)</w:t>
      </w:r>
    </w:p>
    <w:p w14:paraId="573F60E5" w14:textId="77777777"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Payton, S. &amp; Hague, C. (2010) </w:t>
      </w:r>
      <w:r w:rsidRPr="00935F37">
        <w:rPr>
          <w:rFonts w:ascii="Times New Roman" w:hAnsi="Times New Roman" w:cs="Times New Roman"/>
          <w:i/>
          <w:sz w:val="24"/>
          <w:szCs w:val="24"/>
        </w:rPr>
        <w:t>Digital literacy across the curriculum</w:t>
      </w:r>
      <w:r w:rsidRPr="00935F37">
        <w:rPr>
          <w:rFonts w:ascii="Times New Roman" w:hAnsi="Times New Roman" w:cs="Times New Roman"/>
          <w:sz w:val="24"/>
          <w:szCs w:val="24"/>
        </w:rPr>
        <w:t>. Bristol: Futurelab.</w:t>
      </w:r>
    </w:p>
    <w:p w14:paraId="357513DF" w14:textId="77777777"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Rowley , C. and Cooper , H.. (2009). ‘Cross curricular learning and the development of values’. </w:t>
      </w:r>
      <w:r w:rsidRPr="00935F37">
        <w:rPr>
          <w:rFonts w:ascii="Times New Roman" w:hAnsi="Times New Roman" w:cs="Times New Roman"/>
          <w:i/>
          <w:sz w:val="24"/>
          <w:szCs w:val="24"/>
        </w:rPr>
        <w:t>Mewn</w:t>
      </w:r>
      <w:r w:rsidRPr="00935F37">
        <w:rPr>
          <w:rFonts w:ascii="Times New Roman" w:hAnsi="Times New Roman" w:cs="Times New Roman"/>
          <w:sz w:val="24"/>
          <w:szCs w:val="24"/>
        </w:rPr>
        <w:t xml:space="preserve">: Rowley , C. and Cooper , H. (gol.) </w:t>
      </w:r>
      <w:r w:rsidRPr="00935F37">
        <w:rPr>
          <w:rFonts w:ascii="Times New Roman" w:hAnsi="Times New Roman" w:cs="Times New Roman"/>
          <w:i/>
          <w:sz w:val="24"/>
          <w:szCs w:val="24"/>
        </w:rPr>
        <w:t>Cross-curricular Approaches to Teaching and Learning</w:t>
      </w:r>
      <w:r w:rsidRPr="00935F37">
        <w:rPr>
          <w:rFonts w:ascii="Times New Roman" w:hAnsi="Times New Roman" w:cs="Times New Roman"/>
          <w:sz w:val="24"/>
          <w:szCs w:val="24"/>
        </w:rPr>
        <w:t>. London: SAGE. 1-17.</w:t>
      </w:r>
    </w:p>
    <w:p w14:paraId="67883451" w14:textId="7BE7A6CA"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Spinrad, T., Losoya, S., Eisenberg, N., Fabes, R.,  Shepard, S., Cumberland, A., Guthrie, I. &amp; Murphy, B. (1999) ‘The Relations of Parental Affect and Encouragement to Children’s Moral Emotions and Behaviour’, </w:t>
      </w:r>
      <w:r w:rsidRPr="00935F37">
        <w:rPr>
          <w:rFonts w:ascii="Times New Roman" w:hAnsi="Times New Roman" w:cs="Times New Roman"/>
          <w:i/>
          <w:sz w:val="24"/>
          <w:szCs w:val="24"/>
        </w:rPr>
        <w:t xml:space="preserve">Journal of Moral Education, </w:t>
      </w:r>
      <w:r w:rsidRPr="00935F37">
        <w:rPr>
          <w:rFonts w:ascii="Times New Roman" w:hAnsi="Times New Roman" w:cs="Times New Roman"/>
          <w:sz w:val="24"/>
          <w:szCs w:val="24"/>
        </w:rPr>
        <w:t xml:space="preserve">28(3) </w:t>
      </w:r>
      <w:r w:rsidR="00703422">
        <w:rPr>
          <w:rFonts w:ascii="Times New Roman" w:hAnsi="Times New Roman" w:cs="Times New Roman"/>
          <w:sz w:val="24"/>
          <w:szCs w:val="24"/>
        </w:rPr>
        <w:t>tud</w:t>
      </w:r>
      <w:r w:rsidRPr="00935F37">
        <w:rPr>
          <w:rFonts w:ascii="Times New Roman" w:hAnsi="Times New Roman" w:cs="Times New Roman"/>
          <w:sz w:val="24"/>
          <w:szCs w:val="24"/>
        </w:rPr>
        <w:t>. 323-337.</w:t>
      </w:r>
    </w:p>
    <w:p w14:paraId="6F4BED40" w14:textId="77777777" w:rsidR="00935F37" w:rsidRPr="00935F37" w:rsidRDefault="00935F37" w:rsidP="00935F37">
      <w:pPr>
        <w:rPr>
          <w:rFonts w:ascii="Times New Roman" w:hAnsi="Times New Roman" w:cs="Times New Roman"/>
          <w:sz w:val="24"/>
          <w:szCs w:val="24"/>
        </w:rPr>
      </w:pPr>
      <w:r w:rsidRPr="00935F37">
        <w:rPr>
          <w:rFonts w:ascii="Times New Roman" w:hAnsi="Times New Roman" w:cs="Times New Roman"/>
          <w:sz w:val="24"/>
          <w:szCs w:val="24"/>
        </w:rPr>
        <w:t xml:space="preserve">Ward , S. (2013). </w:t>
      </w:r>
      <w:r w:rsidRPr="00935F37">
        <w:rPr>
          <w:rFonts w:ascii="Times New Roman" w:hAnsi="Times New Roman" w:cs="Times New Roman"/>
          <w:i/>
          <w:iCs/>
          <w:sz w:val="24"/>
          <w:szCs w:val="24"/>
        </w:rPr>
        <w:t>A Students Guide to Education Studies</w:t>
      </w:r>
      <w:r w:rsidRPr="00935F37">
        <w:rPr>
          <w:rFonts w:ascii="Times New Roman" w:hAnsi="Times New Roman" w:cs="Times New Roman"/>
          <w:sz w:val="24"/>
          <w:szCs w:val="24"/>
        </w:rPr>
        <w:t>. 3ydd arg. London: Routledge. 160.</w:t>
      </w:r>
    </w:p>
    <w:p w14:paraId="5D309901" w14:textId="77777777" w:rsidR="00935F37" w:rsidRPr="00807CBD" w:rsidRDefault="00935F37" w:rsidP="005C2DFC">
      <w:pPr>
        <w:rPr>
          <w:rFonts w:ascii="Times New Roman" w:hAnsi="Times New Roman" w:cs="Times New Roman"/>
          <w:sz w:val="24"/>
          <w:szCs w:val="24"/>
        </w:rPr>
      </w:pPr>
    </w:p>
    <w:p w14:paraId="521A139C" w14:textId="77777777" w:rsidR="00855F53" w:rsidRDefault="00855F53" w:rsidP="005C2DFC">
      <w:pPr>
        <w:rPr>
          <w:rFonts w:ascii="Times New Roman" w:hAnsi="Times New Roman" w:cs="Times New Roman"/>
        </w:rPr>
      </w:pPr>
    </w:p>
    <w:p w14:paraId="6EC4A9FC" w14:textId="77777777" w:rsidR="006D7AEC" w:rsidRDefault="006D7AEC" w:rsidP="005C2DFC">
      <w:pPr>
        <w:rPr>
          <w:rFonts w:ascii="Times New Roman" w:hAnsi="Times New Roman" w:cs="Times New Roman"/>
        </w:rPr>
      </w:pPr>
    </w:p>
    <w:p w14:paraId="27B6B67C" w14:textId="77777777" w:rsidR="00677538" w:rsidRDefault="00677538">
      <w:pPr>
        <w:rPr>
          <w:rFonts w:ascii="Times New Roman" w:hAnsi="Times New Roman" w:cs="Times New Roman"/>
        </w:rPr>
      </w:pPr>
    </w:p>
    <w:p w14:paraId="6F401E65" w14:textId="77777777" w:rsidR="00EF1E42" w:rsidRDefault="00EF1E42">
      <w:pPr>
        <w:rPr>
          <w:rFonts w:ascii="Times New Roman" w:hAnsi="Times New Roman" w:cs="Times New Roman"/>
        </w:rPr>
      </w:pPr>
    </w:p>
    <w:p w14:paraId="35FF9D69" w14:textId="77777777" w:rsidR="00EF1E42" w:rsidRPr="008C232D" w:rsidRDefault="00EF1E42">
      <w:pPr>
        <w:rPr>
          <w:rFonts w:ascii="Times New Roman" w:hAnsi="Times New Roman" w:cs="Times New Roman"/>
        </w:rPr>
      </w:pPr>
      <w:bookmarkStart w:id="1" w:name="cysill"/>
      <w:bookmarkEnd w:id="1"/>
    </w:p>
    <w:sectPr w:rsidR="00EF1E42" w:rsidRPr="008C23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3447"/>
    <w:rsid w:val="00002B9A"/>
    <w:rsid w:val="0000759D"/>
    <w:rsid w:val="000108AB"/>
    <w:rsid w:val="00016165"/>
    <w:rsid w:val="0002441B"/>
    <w:rsid w:val="00033F09"/>
    <w:rsid w:val="00034BC3"/>
    <w:rsid w:val="0003504D"/>
    <w:rsid w:val="00035F39"/>
    <w:rsid w:val="00044309"/>
    <w:rsid w:val="000454F7"/>
    <w:rsid w:val="00047317"/>
    <w:rsid w:val="000473FB"/>
    <w:rsid w:val="000507BD"/>
    <w:rsid w:val="00053324"/>
    <w:rsid w:val="00054D97"/>
    <w:rsid w:val="0005519C"/>
    <w:rsid w:val="00056A42"/>
    <w:rsid w:val="00056CD0"/>
    <w:rsid w:val="00060796"/>
    <w:rsid w:val="00061421"/>
    <w:rsid w:val="00064B64"/>
    <w:rsid w:val="00066E3D"/>
    <w:rsid w:val="000747D8"/>
    <w:rsid w:val="000812E2"/>
    <w:rsid w:val="00082547"/>
    <w:rsid w:val="00084E60"/>
    <w:rsid w:val="000865C3"/>
    <w:rsid w:val="0008735C"/>
    <w:rsid w:val="00091D6E"/>
    <w:rsid w:val="000930E7"/>
    <w:rsid w:val="00094AE7"/>
    <w:rsid w:val="000B671A"/>
    <w:rsid w:val="000C1B5B"/>
    <w:rsid w:val="000C1D21"/>
    <w:rsid w:val="000C39EF"/>
    <w:rsid w:val="000C53F1"/>
    <w:rsid w:val="000C73F9"/>
    <w:rsid w:val="000D0496"/>
    <w:rsid w:val="000D2D55"/>
    <w:rsid w:val="000E55E2"/>
    <w:rsid w:val="000E7338"/>
    <w:rsid w:val="000F3231"/>
    <w:rsid w:val="000F5905"/>
    <w:rsid w:val="000F5FD6"/>
    <w:rsid w:val="000F64FD"/>
    <w:rsid w:val="000F670F"/>
    <w:rsid w:val="001005F5"/>
    <w:rsid w:val="0010063F"/>
    <w:rsid w:val="00103CDF"/>
    <w:rsid w:val="00104785"/>
    <w:rsid w:val="00107ED6"/>
    <w:rsid w:val="001115A5"/>
    <w:rsid w:val="00111A38"/>
    <w:rsid w:val="0011264A"/>
    <w:rsid w:val="00115C9A"/>
    <w:rsid w:val="00116AD5"/>
    <w:rsid w:val="001178A1"/>
    <w:rsid w:val="00117EA8"/>
    <w:rsid w:val="00121B5C"/>
    <w:rsid w:val="0012282F"/>
    <w:rsid w:val="0012433D"/>
    <w:rsid w:val="001276D4"/>
    <w:rsid w:val="00127FF3"/>
    <w:rsid w:val="0013192E"/>
    <w:rsid w:val="0013378F"/>
    <w:rsid w:val="00133869"/>
    <w:rsid w:val="00137647"/>
    <w:rsid w:val="0014130D"/>
    <w:rsid w:val="001433AD"/>
    <w:rsid w:val="001459E3"/>
    <w:rsid w:val="00153244"/>
    <w:rsid w:val="001560CE"/>
    <w:rsid w:val="00164B01"/>
    <w:rsid w:val="00166434"/>
    <w:rsid w:val="00172353"/>
    <w:rsid w:val="00172E13"/>
    <w:rsid w:val="0017718C"/>
    <w:rsid w:val="00180FDD"/>
    <w:rsid w:val="00182F9B"/>
    <w:rsid w:val="001874D4"/>
    <w:rsid w:val="00194A06"/>
    <w:rsid w:val="001958C5"/>
    <w:rsid w:val="00196112"/>
    <w:rsid w:val="00197D21"/>
    <w:rsid w:val="001A367D"/>
    <w:rsid w:val="001A481E"/>
    <w:rsid w:val="001C0F6B"/>
    <w:rsid w:val="001D2BC9"/>
    <w:rsid w:val="001D2C00"/>
    <w:rsid w:val="001D3193"/>
    <w:rsid w:val="001D4F4F"/>
    <w:rsid w:val="001D6E9B"/>
    <w:rsid w:val="001E437A"/>
    <w:rsid w:val="001E4D62"/>
    <w:rsid w:val="001F1F20"/>
    <w:rsid w:val="001F6328"/>
    <w:rsid w:val="001F7739"/>
    <w:rsid w:val="00205C48"/>
    <w:rsid w:val="0021281C"/>
    <w:rsid w:val="00214659"/>
    <w:rsid w:val="00216683"/>
    <w:rsid w:val="00221ABF"/>
    <w:rsid w:val="00222DA8"/>
    <w:rsid w:val="002230E0"/>
    <w:rsid w:val="002231F0"/>
    <w:rsid w:val="002242A7"/>
    <w:rsid w:val="002251CD"/>
    <w:rsid w:val="002270AF"/>
    <w:rsid w:val="00230117"/>
    <w:rsid w:val="00231D01"/>
    <w:rsid w:val="002326CF"/>
    <w:rsid w:val="00232B12"/>
    <w:rsid w:val="00233643"/>
    <w:rsid w:val="00237707"/>
    <w:rsid w:val="00240CA6"/>
    <w:rsid w:val="00242FE7"/>
    <w:rsid w:val="002453CF"/>
    <w:rsid w:val="00246EBA"/>
    <w:rsid w:val="002479E9"/>
    <w:rsid w:val="00254CFB"/>
    <w:rsid w:val="002568FB"/>
    <w:rsid w:val="002614AC"/>
    <w:rsid w:val="002651DD"/>
    <w:rsid w:val="002656E7"/>
    <w:rsid w:val="0027438B"/>
    <w:rsid w:val="00276FF8"/>
    <w:rsid w:val="0028088E"/>
    <w:rsid w:val="002820C1"/>
    <w:rsid w:val="002827EE"/>
    <w:rsid w:val="00282D5E"/>
    <w:rsid w:val="002839B0"/>
    <w:rsid w:val="00291E10"/>
    <w:rsid w:val="00292C4F"/>
    <w:rsid w:val="002939DD"/>
    <w:rsid w:val="002948A0"/>
    <w:rsid w:val="002A17FC"/>
    <w:rsid w:val="002A540C"/>
    <w:rsid w:val="002A628D"/>
    <w:rsid w:val="002B0D89"/>
    <w:rsid w:val="002B5232"/>
    <w:rsid w:val="002B5BB2"/>
    <w:rsid w:val="002B73EC"/>
    <w:rsid w:val="002C42EC"/>
    <w:rsid w:val="002C49B5"/>
    <w:rsid w:val="002C6C78"/>
    <w:rsid w:val="002C7150"/>
    <w:rsid w:val="002D0EE3"/>
    <w:rsid w:val="002D25D3"/>
    <w:rsid w:val="002D26B1"/>
    <w:rsid w:val="002D34AD"/>
    <w:rsid w:val="002D57E3"/>
    <w:rsid w:val="002D6D44"/>
    <w:rsid w:val="002E00A3"/>
    <w:rsid w:val="002E17C4"/>
    <w:rsid w:val="002E1ADC"/>
    <w:rsid w:val="002E26D6"/>
    <w:rsid w:val="002E52E5"/>
    <w:rsid w:val="002E5A53"/>
    <w:rsid w:val="002F2645"/>
    <w:rsid w:val="002F3447"/>
    <w:rsid w:val="002F53D2"/>
    <w:rsid w:val="00300872"/>
    <w:rsid w:val="00303A1E"/>
    <w:rsid w:val="0031007D"/>
    <w:rsid w:val="00315A38"/>
    <w:rsid w:val="00323943"/>
    <w:rsid w:val="0032597A"/>
    <w:rsid w:val="00327291"/>
    <w:rsid w:val="00327DC4"/>
    <w:rsid w:val="00332FEE"/>
    <w:rsid w:val="00333AD0"/>
    <w:rsid w:val="0033704E"/>
    <w:rsid w:val="003406CE"/>
    <w:rsid w:val="003408F1"/>
    <w:rsid w:val="00342032"/>
    <w:rsid w:val="003432D1"/>
    <w:rsid w:val="003442A5"/>
    <w:rsid w:val="003442D3"/>
    <w:rsid w:val="00344D27"/>
    <w:rsid w:val="00346394"/>
    <w:rsid w:val="00346A50"/>
    <w:rsid w:val="00347997"/>
    <w:rsid w:val="00350027"/>
    <w:rsid w:val="003500A0"/>
    <w:rsid w:val="0035186A"/>
    <w:rsid w:val="00354486"/>
    <w:rsid w:val="00357C3B"/>
    <w:rsid w:val="00360BD1"/>
    <w:rsid w:val="00361C32"/>
    <w:rsid w:val="003625F3"/>
    <w:rsid w:val="00363CCF"/>
    <w:rsid w:val="00364C35"/>
    <w:rsid w:val="00365F10"/>
    <w:rsid w:val="0037459F"/>
    <w:rsid w:val="00375551"/>
    <w:rsid w:val="003755B9"/>
    <w:rsid w:val="00377673"/>
    <w:rsid w:val="00382207"/>
    <w:rsid w:val="00384F5B"/>
    <w:rsid w:val="0038553C"/>
    <w:rsid w:val="00387063"/>
    <w:rsid w:val="00394272"/>
    <w:rsid w:val="003A04DE"/>
    <w:rsid w:val="003A7E5A"/>
    <w:rsid w:val="003C0990"/>
    <w:rsid w:val="003C6105"/>
    <w:rsid w:val="003C6500"/>
    <w:rsid w:val="003D2683"/>
    <w:rsid w:val="003D4901"/>
    <w:rsid w:val="003D697C"/>
    <w:rsid w:val="003F45D7"/>
    <w:rsid w:val="0040332B"/>
    <w:rsid w:val="00406B90"/>
    <w:rsid w:val="00407ABD"/>
    <w:rsid w:val="00411495"/>
    <w:rsid w:val="004147F7"/>
    <w:rsid w:val="00420A3B"/>
    <w:rsid w:val="00423FBD"/>
    <w:rsid w:val="00425750"/>
    <w:rsid w:val="00431CFF"/>
    <w:rsid w:val="0043342C"/>
    <w:rsid w:val="004339BB"/>
    <w:rsid w:val="00433AB6"/>
    <w:rsid w:val="00437EE8"/>
    <w:rsid w:val="00441965"/>
    <w:rsid w:val="00442824"/>
    <w:rsid w:val="00444EA1"/>
    <w:rsid w:val="0044619B"/>
    <w:rsid w:val="00450607"/>
    <w:rsid w:val="004524D0"/>
    <w:rsid w:val="00453936"/>
    <w:rsid w:val="00454308"/>
    <w:rsid w:val="00454D07"/>
    <w:rsid w:val="004573EA"/>
    <w:rsid w:val="00460518"/>
    <w:rsid w:val="00467D1D"/>
    <w:rsid w:val="00470180"/>
    <w:rsid w:val="00471965"/>
    <w:rsid w:val="00487809"/>
    <w:rsid w:val="004902F7"/>
    <w:rsid w:val="00490579"/>
    <w:rsid w:val="004933BA"/>
    <w:rsid w:val="004949F8"/>
    <w:rsid w:val="004A0315"/>
    <w:rsid w:val="004A30E2"/>
    <w:rsid w:val="004B1AE1"/>
    <w:rsid w:val="004B3A11"/>
    <w:rsid w:val="004B3BF3"/>
    <w:rsid w:val="004B5022"/>
    <w:rsid w:val="004C1BCE"/>
    <w:rsid w:val="004C34D8"/>
    <w:rsid w:val="004C772A"/>
    <w:rsid w:val="004D106E"/>
    <w:rsid w:val="004D6EA6"/>
    <w:rsid w:val="004D7FFC"/>
    <w:rsid w:val="004E4907"/>
    <w:rsid w:val="004E584F"/>
    <w:rsid w:val="004E5D32"/>
    <w:rsid w:val="004E6274"/>
    <w:rsid w:val="004E72CC"/>
    <w:rsid w:val="004F0646"/>
    <w:rsid w:val="004F5DD9"/>
    <w:rsid w:val="00506680"/>
    <w:rsid w:val="005066DC"/>
    <w:rsid w:val="0050713E"/>
    <w:rsid w:val="00507166"/>
    <w:rsid w:val="00511B38"/>
    <w:rsid w:val="005122D6"/>
    <w:rsid w:val="00515814"/>
    <w:rsid w:val="00517EE5"/>
    <w:rsid w:val="0052223B"/>
    <w:rsid w:val="0052315E"/>
    <w:rsid w:val="00524BBF"/>
    <w:rsid w:val="00526615"/>
    <w:rsid w:val="00527708"/>
    <w:rsid w:val="00530084"/>
    <w:rsid w:val="005363E3"/>
    <w:rsid w:val="00547086"/>
    <w:rsid w:val="00551BF3"/>
    <w:rsid w:val="005525A5"/>
    <w:rsid w:val="00555E76"/>
    <w:rsid w:val="005568F0"/>
    <w:rsid w:val="0055732E"/>
    <w:rsid w:val="00557930"/>
    <w:rsid w:val="005616C7"/>
    <w:rsid w:val="005657F2"/>
    <w:rsid w:val="00567183"/>
    <w:rsid w:val="005730C9"/>
    <w:rsid w:val="0057367B"/>
    <w:rsid w:val="005736ED"/>
    <w:rsid w:val="00575271"/>
    <w:rsid w:val="00576621"/>
    <w:rsid w:val="005777C8"/>
    <w:rsid w:val="00580F8D"/>
    <w:rsid w:val="005811BF"/>
    <w:rsid w:val="0058121A"/>
    <w:rsid w:val="00583849"/>
    <w:rsid w:val="00584474"/>
    <w:rsid w:val="00591FD3"/>
    <w:rsid w:val="00593FE0"/>
    <w:rsid w:val="005A6D03"/>
    <w:rsid w:val="005A7E84"/>
    <w:rsid w:val="005B216E"/>
    <w:rsid w:val="005B2904"/>
    <w:rsid w:val="005B49D7"/>
    <w:rsid w:val="005B4C94"/>
    <w:rsid w:val="005B55D2"/>
    <w:rsid w:val="005B6D18"/>
    <w:rsid w:val="005C04D4"/>
    <w:rsid w:val="005C215C"/>
    <w:rsid w:val="005C2DFC"/>
    <w:rsid w:val="005D02D2"/>
    <w:rsid w:val="005D0DD8"/>
    <w:rsid w:val="005D11EC"/>
    <w:rsid w:val="005D2AAF"/>
    <w:rsid w:val="005D4BCE"/>
    <w:rsid w:val="005E2092"/>
    <w:rsid w:val="005E2512"/>
    <w:rsid w:val="005E3B9E"/>
    <w:rsid w:val="005E48BA"/>
    <w:rsid w:val="005E6A56"/>
    <w:rsid w:val="005F2067"/>
    <w:rsid w:val="005F6F56"/>
    <w:rsid w:val="005F6FCA"/>
    <w:rsid w:val="00601ED2"/>
    <w:rsid w:val="00603531"/>
    <w:rsid w:val="00605EB3"/>
    <w:rsid w:val="00607D30"/>
    <w:rsid w:val="00610AD1"/>
    <w:rsid w:val="00613991"/>
    <w:rsid w:val="0061719C"/>
    <w:rsid w:val="0062008D"/>
    <w:rsid w:val="00620537"/>
    <w:rsid w:val="00621415"/>
    <w:rsid w:val="00622C7C"/>
    <w:rsid w:val="00623974"/>
    <w:rsid w:val="00625B45"/>
    <w:rsid w:val="006277B4"/>
    <w:rsid w:val="00632C3A"/>
    <w:rsid w:val="00634A72"/>
    <w:rsid w:val="00641292"/>
    <w:rsid w:val="00641AEF"/>
    <w:rsid w:val="00652984"/>
    <w:rsid w:val="00652F71"/>
    <w:rsid w:val="00653FDD"/>
    <w:rsid w:val="00655F61"/>
    <w:rsid w:val="006615A7"/>
    <w:rsid w:val="00664C84"/>
    <w:rsid w:val="00665FB0"/>
    <w:rsid w:val="00673093"/>
    <w:rsid w:val="00677538"/>
    <w:rsid w:val="006834AE"/>
    <w:rsid w:val="006845EB"/>
    <w:rsid w:val="00690F1B"/>
    <w:rsid w:val="0069289D"/>
    <w:rsid w:val="00692C4D"/>
    <w:rsid w:val="0069307C"/>
    <w:rsid w:val="006957EB"/>
    <w:rsid w:val="00697667"/>
    <w:rsid w:val="00697F55"/>
    <w:rsid w:val="006A3EC4"/>
    <w:rsid w:val="006A4E12"/>
    <w:rsid w:val="006A6C48"/>
    <w:rsid w:val="006A763E"/>
    <w:rsid w:val="006B1019"/>
    <w:rsid w:val="006C2394"/>
    <w:rsid w:val="006D0ED2"/>
    <w:rsid w:val="006D2998"/>
    <w:rsid w:val="006D37CC"/>
    <w:rsid w:val="006D5C18"/>
    <w:rsid w:val="006D6103"/>
    <w:rsid w:val="006D64D9"/>
    <w:rsid w:val="006D7AEC"/>
    <w:rsid w:val="006E6B85"/>
    <w:rsid w:val="006E79D2"/>
    <w:rsid w:val="006F03D4"/>
    <w:rsid w:val="006F0CCB"/>
    <w:rsid w:val="006F1E76"/>
    <w:rsid w:val="006F2562"/>
    <w:rsid w:val="006F2BB4"/>
    <w:rsid w:val="006F7447"/>
    <w:rsid w:val="006F7E58"/>
    <w:rsid w:val="00700779"/>
    <w:rsid w:val="0070168C"/>
    <w:rsid w:val="00701AEE"/>
    <w:rsid w:val="00703422"/>
    <w:rsid w:val="00703790"/>
    <w:rsid w:val="00703E63"/>
    <w:rsid w:val="00703FF7"/>
    <w:rsid w:val="00704D80"/>
    <w:rsid w:val="0070642B"/>
    <w:rsid w:val="00706569"/>
    <w:rsid w:val="007068FF"/>
    <w:rsid w:val="007107E5"/>
    <w:rsid w:val="00711ECB"/>
    <w:rsid w:val="00713286"/>
    <w:rsid w:val="00714246"/>
    <w:rsid w:val="0071653A"/>
    <w:rsid w:val="00717046"/>
    <w:rsid w:val="00720397"/>
    <w:rsid w:val="00722C7E"/>
    <w:rsid w:val="007259D9"/>
    <w:rsid w:val="007260CC"/>
    <w:rsid w:val="00730383"/>
    <w:rsid w:val="00732C70"/>
    <w:rsid w:val="007333A8"/>
    <w:rsid w:val="00737D5F"/>
    <w:rsid w:val="0074023D"/>
    <w:rsid w:val="007407BA"/>
    <w:rsid w:val="007413AA"/>
    <w:rsid w:val="00742027"/>
    <w:rsid w:val="00743BAD"/>
    <w:rsid w:val="00743EAA"/>
    <w:rsid w:val="00746C92"/>
    <w:rsid w:val="00750862"/>
    <w:rsid w:val="00750CE0"/>
    <w:rsid w:val="00752E54"/>
    <w:rsid w:val="00753182"/>
    <w:rsid w:val="0075439C"/>
    <w:rsid w:val="00755314"/>
    <w:rsid w:val="0076001C"/>
    <w:rsid w:val="00771E86"/>
    <w:rsid w:val="007765D6"/>
    <w:rsid w:val="00776BD1"/>
    <w:rsid w:val="007779ED"/>
    <w:rsid w:val="007806F7"/>
    <w:rsid w:val="00791FFB"/>
    <w:rsid w:val="00795D8B"/>
    <w:rsid w:val="007961D3"/>
    <w:rsid w:val="007A100F"/>
    <w:rsid w:val="007A468D"/>
    <w:rsid w:val="007A4826"/>
    <w:rsid w:val="007A4A9A"/>
    <w:rsid w:val="007A5220"/>
    <w:rsid w:val="007B071E"/>
    <w:rsid w:val="007B0ACA"/>
    <w:rsid w:val="007B1090"/>
    <w:rsid w:val="007B22C1"/>
    <w:rsid w:val="007C09BD"/>
    <w:rsid w:val="007C0D7C"/>
    <w:rsid w:val="007C533D"/>
    <w:rsid w:val="007C6A9A"/>
    <w:rsid w:val="007D54BF"/>
    <w:rsid w:val="007D6204"/>
    <w:rsid w:val="007E0D05"/>
    <w:rsid w:val="007E3F75"/>
    <w:rsid w:val="007F02D2"/>
    <w:rsid w:val="007F434F"/>
    <w:rsid w:val="007F6EA8"/>
    <w:rsid w:val="007F77BF"/>
    <w:rsid w:val="00802F55"/>
    <w:rsid w:val="00803A3F"/>
    <w:rsid w:val="00804069"/>
    <w:rsid w:val="00807CBD"/>
    <w:rsid w:val="00811661"/>
    <w:rsid w:val="0081600E"/>
    <w:rsid w:val="008206CD"/>
    <w:rsid w:val="0082149D"/>
    <w:rsid w:val="00823AC1"/>
    <w:rsid w:val="008305BB"/>
    <w:rsid w:val="00830949"/>
    <w:rsid w:val="00831407"/>
    <w:rsid w:val="0083326F"/>
    <w:rsid w:val="0083425F"/>
    <w:rsid w:val="00835904"/>
    <w:rsid w:val="00836154"/>
    <w:rsid w:val="00841AF8"/>
    <w:rsid w:val="00842B0E"/>
    <w:rsid w:val="008431EF"/>
    <w:rsid w:val="008437F6"/>
    <w:rsid w:val="00846604"/>
    <w:rsid w:val="00846BDD"/>
    <w:rsid w:val="00850E59"/>
    <w:rsid w:val="008530B8"/>
    <w:rsid w:val="00853BCB"/>
    <w:rsid w:val="00853D69"/>
    <w:rsid w:val="0085479A"/>
    <w:rsid w:val="00855F53"/>
    <w:rsid w:val="008573D1"/>
    <w:rsid w:val="0086678B"/>
    <w:rsid w:val="00877F27"/>
    <w:rsid w:val="00881717"/>
    <w:rsid w:val="00883F65"/>
    <w:rsid w:val="008852AB"/>
    <w:rsid w:val="008858EE"/>
    <w:rsid w:val="00893787"/>
    <w:rsid w:val="00893B53"/>
    <w:rsid w:val="008A462A"/>
    <w:rsid w:val="008B2C09"/>
    <w:rsid w:val="008B2EC5"/>
    <w:rsid w:val="008B37D6"/>
    <w:rsid w:val="008B4472"/>
    <w:rsid w:val="008B44B1"/>
    <w:rsid w:val="008B58A8"/>
    <w:rsid w:val="008C075A"/>
    <w:rsid w:val="008C232D"/>
    <w:rsid w:val="008C382F"/>
    <w:rsid w:val="008C4FCD"/>
    <w:rsid w:val="008C74DF"/>
    <w:rsid w:val="008D042C"/>
    <w:rsid w:val="008D5F9C"/>
    <w:rsid w:val="008D7D2A"/>
    <w:rsid w:val="008E29E8"/>
    <w:rsid w:val="008E6851"/>
    <w:rsid w:val="008F012E"/>
    <w:rsid w:val="00902A59"/>
    <w:rsid w:val="00903C74"/>
    <w:rsid w:val="00905769"/>
    <w:rsid w:val="00911B51"/>
    <w:rsid w:val="00911D63"/>
    <w:rsid w:val="0091318F"/>
    <w:rsid w:val="00913341"/>
    <w:rsid w:val="00913DCB"/>
    <w:rsid w:val="00916A64"/>
    <w:rsid w:val="00917266"/>
    <w:rsid w:val="009205B6"/>
    <w:rsid w:val="00920E4C"/>
    <w:rsid w:val="00922293"/>
    <w:rsid w:val="00923565"/>
    <w:rsid w:val="00925D63"/>
    <w:rsid w:val="00927E68"/>
    <w:rsid w:val="009339C9"/>
    <w:rsid w:val="00933DCE"/>
    <w:rsid w:val="00933FA1"/>
    <w:rsid w:val="00935F37"/>
    <w:rsid w:val="00937216"/>
    <w:rsid w:val="00940276"/>
    <w:rsid w:val="0094392D"/>
    <w:rsid w:val="00943A9B"/>
    <w:rsid w:val="009441F7"/>
    <w:rsid w:val="009450A6"/>
    <w:rsid w:val="00946449"/>
    <w:rsid w:val="009466F3"/>
    <w:rsid w:val="00951A65"/>
    <w:rsid w:val="00952589"/>
    <w:rsid w:val="009536B5"/>
    <w:rsid w:val="00954338"/>
    <w:rsid w:val="00960357"/>
    <w:rsid w:val="00960A85"/>
    <w:rsid w:val="00961304"/>
    <w:rsid w:val="00963CCE"/>
    <w:rsid w:val="009716B3"/>
    <w:rsid w:val="00972E1E"/>
    <w:rsid w:val="0097627A"/>
    <w:rsid w:val="00976833"/>
    <w:rsid w:val="00977CBA"/>
    <w:rsid w:val="00981CC9"/>
    <w:rsid w:val="00982127"/>
    <w:rsid w:val="00983DDE"/>
    <w:rsid w:val="00984531"/>
    <w:rsid w:val="0099007B"/>
    <w:rsid w:val="009A02A3"/>
    <w:rsid w:val="009A0FE5"/>
    <w:rsid w:val="009A4FAB"/>
    <w:rsid w:val="009A768B"/>
    <w:rsid w:val="009B360A"/>
    <w:rsid w:val="009B5616"/>
    <w:rsid w:val="009B665E"/>
    <w:rsid w:val="009C0677"/>
    <w:rsid w:val="009C108C"/>
    <w:rsid w:val="009C323D"/>
    <w:rsid w:val="009C5C34"/>
    <w:rsid w:val="009D1795"/>
    <w:rsid w:val="009D51CB"/>
    <w:rsid w:val="009D78DD"/>
    <w:rsid w:val="009E485D"/>
    <w:rsid w:val="009E54E0"/>
    <w:rsid w:val="009E69D3"/>
    <w:rsid w:val="009F312E"/>
    <w:rsid w:val="009F66B4"/>
    <w:rsid w:val="00A01F01"/>
    <w:rsid w:val="00A03D98"/>
    <w:rsid w:val="00A11E8C"/>
    <w:rsid w:val="00A16AC1"/>
    <w:rsid w:val="00A20032"/>
    <w:rsid w:val="00A210FC"/>
    <w:rsid w:val="00A22C9B"/>
    <w:rsid w:val="00A24274"/>
    <w:rsid w:val="00A372A7"/>
    <w:rsid w:val="00A4066B"/>
    <w:rsid w:val="00A51DC4"/>
    <w:rsid w:val="00A63C0F"/>
    <w:rsid w:val="00A63EFF"/>
    <w:rsid w:val="00A64950"/>
    <w:rsid w:val="00A701D2"/>
    <w:rsid w:val="00A73E92"/>
    <w:rsid w:val="00A7650C"/>
    <w:rsid w:val="00A7662D"/>
    <w:rsid w:val="00A76FA5"/>
    <w:rsid w:val="00A7759C"/>
    <w:rsid w:val="00A820A3"/>
    <w:rsid w:val="00A87960"/>
    <w:rsid w:val="00A92FA1"/>
    <w:rsid w:val="00A935EB"/>
    <w:rsid w:val="00A97BA0"/>
    <w:rsid w:val="00AB5A22"/>
    <w:rsid w:val="00AC070D"/>
    <w:rsid w:val="00AC0CCA"/>
    <w:rsid w:val="00AC3161"/>
    <w:rsid w:val="00AC5DDA"/>
    <w:rsid w:val="00AD3212"/>
    <w:rsid w:val="00AD646B"/>
    <w:rsid w:val="00AD6C6E"/>
    <w:rsid w:val="00AD7E5E"/>
    <w:rsid w:val="00AE3D29"/>
    <w:rsid w:val="00AF1673"/>
    <w:rsid w:val="00AF1F2D"/>
    <w:rsid w:val="00AF3EBC"/>
    <w:rsid w:val="00B02C06"/>
    <w:rsid w:val="00B078BC"/>
    <w:rsid w:val="00B12CA6"/>
    <w:rsid w:val="00B164EC"/>
    <w:rsid w:val="00B16D44"/>
    <w:rsid w:val="00B2117F"/>
    <w:rsid w:val="00B22242"/>
    <w:rsid w:val="00B25475"/>
    <w:rsid w:val="00B256EC"/>
    <w:rsid w:val="00B30747"/>
    <w:rsid w:val="00B35146"/>
    <w:rsid w:val="00B360D3"/>
    <w:rsid w:val="00B37F08"/>
    <w:rsid w:val="00B46861"/>
    <w:rsid w:val="00B52C1B"/>
    <w:rsid w:val="00B55A70"/>
    <w:rsid w:val="00B64BCD"/>
    <w:rsid w:val="00B65F00"/>
    <w:rsid w:val="00B66B52"/>
    <w:rsid w:val="00B66CB1"/>
    <w:rsid w:val="00B70FEA"/>
    <w:rsid w:val="00B74F8D"/>
    <w:rsid w:val="00B76267"/>
    <w:rsid w:val="00B8008C"/>
    <w:rsid w:val="00B8114D"/>
    <w:rsid w:val="00B81368"/>
    <w:rsid w:val="00B9192A"/>
    <w:rsid w:val="00B936D5"/>
    <w:rsid w:val="00B9408A"/>
    <w:rsid w:val="00B948FC"/>
    <w:rsid w:val="00BA21CE"/>
    <w:rsid w:val="00BA3A18"/>
    <w:rsid w:val="00BA781E"/>
    <w:rsid w:val="00BA7B01"/>
    <w:rsid w:val="00BB0C35"/>
    <w:rsid w:val="00BB3D59"/>
    <w:rsid w:val="00BB3E31"/>
    <w:rsid w:val="00BC075A"/>
    <w:rsid w:val="00BC48AD"/>
    <w:rsid w:val="00BC4A23"/>
    <w:rsid w:val="00BC676D"/>
    <w:rsid w:val="00BD05F0"/>
    <w:rsid w:val="00BD22C0"/>
    <w:rsid w:val="00BE2D6C"/>
    <w:rsid w:val="00BE2DAB"/>
    <w:rsid w:val="00BF5429"/>
    <w:rsid w:val="00BF7240"/>
    <w:rsid w:val="00C00D87"/>
    <w:rsid w:val="00C026E3"/>
    <w:rsid w:val="00C02FD3"/>
    <w:rsid w:val="00C0325B"/>
    <w:rsid w:val="00C04091"/>
    <w:rsid w:val="00C04692"/>
    <w:rsid w:val="00C07108"/>
    <w:rsid w:val="00C07B2E"/>
    <w:rsid w:val="00C07E2D"/>
    <w:rsid w:val="00C11A5A"/>
    <w:rsid w:val="00C12589"/>
    <w:rsid w:val="00C13865"/>
    <w:rsid w:val="00C173B1"/>
    <w:rsid w:val="00C17B3A"/>
    <w:rsid w:val="00C209C2"/>
    <w:rsid w:val="00C22C48"/>
    <w:rsid w:val="00C23EFA"/>
    <w:rsid w:val="00C27779"/>
    <w:rsid w:val="00C33FE5"/>
    <w:rsid w:val="00C445C2"/>
    <w:rsid w:val="00C45495"/>
    <w:rsid w:val="00C45783"/>
    <w:rsid w:val="00C45EA0"/>
    <w:rsid w:val="00C50EAD"/>
    <w:rsid w:val="00C51AD9"/>
    <w:rsid w:val="00C56AAA"/>
    <w:rsid w:val="00C56B7D"/>
    <w:rsid w:val="00C57233"/>
    <w:rsid w:val="00C62737"/>
    <w:rsid w:val="00C65C7B"/>
    <w:rsid w:val="00C71581"/>
    <w:rsid w:val="00C729BE"/>
    <w:rsid w:val="00C75209"/>
    <w:rsid w:val="00C75C99"/>
    <w:rsid w:val="00C80303"/>
    <w:rsid w:val="00C81B49"/>
    <w:rsid w:val="00C831C8"/>
    <w:rsid w:val="00C83841"/>
    <w:rsid w:val="00C83C40"/>
    <w:rsid w:val="00C93046"/>
    <w:rsid w:val="00C9390D"/>
    <w:rsid w:val="00C95339"/>
    <w:rsid w:val="00C95B7C"/>
    <w:rsid w:val="00CA4193"/>
    <w:rsid w:val="00CA5E40"/>
    <w:rsid w:val="00CA6EAB"/>
    <w:rsid w:val="00CB10A5"/>
    <w:rsid w:val="00CB10F3"/>
    <w:rsid w:val="00CB15D8"/>
    <w:rsid w:val="00CB2990"/>
    <w:rsid w:val="00CB2FEB"/>
    <w:rsid w:val="00CB3F28"/>
    <w:rsid w:val="00CB43BE"/>
    <w:rsid w:val="00CB47F3"/>
    <w:rsid w:val="00CB493C"/>
    <w:rsid w:val="00CB61CD"/>
    <w:rsid w:val="00CB69AD"/>
    <w:rsid w:val="00CB7373"/>
    <w:rsid w:val="00CB75F0"/>
    <w:rsid w:val="00CB78AC"/>
    <w:rsid w:val="00CC0A9E"/>
    <w:rsid w:val="00CC1F58"/>
    <w:rsid w:val="00CC3521"/>
    <w:rsid w:val="00CC3B20"/>
    <w:rsid w:val="00CD4754"/>
    <w:rsid w:val="00CD78C7"/>
    <w:rsid w:val="00CE27B0"/>
    <w:rsid w:val="00CE2CC3"/>
    <w:rsid w:val="00CE34A3"/>
    <w:rsid w:val="00CE775B"/>
    <w:rsid w:val="00CF011A"/>
    <w:rsid w:val="00CF3292"/>
    <w:rsid w:val="00CF4875"/>
    <w:rsid w:val="00CF693F"/>
    <w:rsid w:val="00CF696D"/>
    <w:rsid w:val="00CF79C6"/>
    <w:rsid w:val="00D00426"/>
    <w:rsid w:val="00D00ABB"/>
    <w:rsid w:val="00D0208E"/>
    <w:rsid w:val="00D03268"/>
    <w:rsid w:val="00D06B4B"/>
    <w:rsid w:val="00D07653"/>
    <w:rsid w:val="00D10D17"/>
    <w:rsid w:val="00D11391"/>
    <w:rsid w:val="00D12232"/>
    <w:rsid w:val="00D122A4"/>
    <w:rsid w:val="00D1357F"/>
    <w:rsid w:val="00D14665"/>
    <w:rsid w:val="00D16BD6"/>
    <w:rsid w:val="00D23C67"/>
    <w:rsid w:val="00D26148"/>
    <w:rsid w:val="00D320D0"/>
    <w:rsid w:val="00D32CB4"/>
    <w:rsid w:val="00D338D8"/>
    <w:rsid w:val="00D373EA"/>
    <w:rsid w:val="00D43018"/>
    <w:rsid w:val="00D44661"/>
    <w:rsid w:val="00D568C5"/>
    <w:rsid w:val="00D6054B"/>
    <w:rsid w:val="00D6128E"/>
    <w:rsid w:val="00D63DC4"/>
    <w:rsid w:val="00D661A4"/>
    <w:rsid w:val="00D66DCC"/>
    <w:rsid w:val="00D701C3"/>
    <w:rsid w:val="00D70DE3"/>
    <w:rsid w:val="00D73659"/>
    <w:rsid w:val="00D74B4D"/>
    <w:rsid w:val="00D75D97"/>
    <w:rsid w:val="00D9401A"/>
    <w:rsid w:val="00DA10A8"/>
    <w:rsid w:val="00DA10EE"/>
    <w:rsid w:val="00DA2393"/>
    <w:rsid w:val="00DA3A91"/>
    <w:rsid w:val="00DA58BD"/>
    <w:rsid w:val="00DA636B"/>
    <w:rsid w:val="00DA73DD"/>
    <w:rsid w:val="00DB15BB"/>
    <w:rsid w:val="00DB69C9"/>
    <w:rsid w:val="00DB7695"/>
    <w:rsid w:val="00DC0CD7"/>
    <w:rsid w:val="00DC0E5F"/>
    <w:rsid w:val="00DC1A7D"/>
    <w:rsid w:val="00DD24B0"/>
    <w:rsid w:val="00DD2FBB"/>
    <w:rsid w:val="00DD3642"/>
    <w:rsid w:val="00DD4856"/>
    <w:rsid w:val="00DD502E"/>
    <w:rsid w:val="00DE2C63"/>
    <w:rsid w:val="00DE5216"/>
    <w:rsid w:val="00DE5E2C"/>
    <w:rsid w:val="00DE61A1"/>
    <w:rsid w:val="00DF4DF3"/>
    <w:rsid w:val="00DF5E00"/>
    <w:rsid w:val="00DF6891"/>
    <w:rsid w:val="00DF68F5"/>
    <w:rsid w:val="00DF7D2D"/>
    <w:rsid w:val="00E01AEF"/>
    <w:rsid w:val="00E11B7C"/>
    <w:rsid w:val="00E20D9D"/>
    <w:rsid w:val="00E21F36"/>
    <w:rsid w:val="00E24C99"/>
    <w:rsid w:val="00E3175B"/>
    <w:rsid w:val="00E329B7"/>
    <w:rsid w:val="00E33FF4"/>
    <w:rsid w:val="00E3418B"/>
    <w:rsid w:val="00E34C28"/>
    <w:rsid w:val="00E42888"/>
    <w:rsid w:val="00E44777"/>
    <w:rsid w:val="00E47D18"/>
    <w:rsid w:val="00E50F80"/>
    <w:rsid w:val="00E6053B"/>
    <w:rsid w:val="00E6074B"/>
    <w:rsid w:val="00E61E5B"/>
    <w:rsid w:val="00E64289"/>
    <w:rsid w:val="00E777CA"/>
    <w:rsid w:val="00E82E99"/>
    <w:rsid w:val="00E83B07"/>
    <w:rsid w:val="00E84523"/>
    <w:rsid w:val="00E96055"/>
    <w:rsid w:val="00E97DCF"/>
    <w:rsid w:val="00EA0DD0"/>
    <w:rsid w:val="00EA2245"/>
    <w:rsid w:val="00EA234F"/>
    <w:rsid w:val="00EA4B5A"/>
    <w:rsid w:val="00EB42A3"/>
    <w:rsid w:val="00EB42C6"/>
    <w:rsid w:val="00EB4E4A"/>
    <w:rsid w:val="00EB6304"/>
    <w:rsid w:val="00EB72C9"/>
    <w:rsid w:val="00EB7F2A"/>
    <w:rsid w:val="00EC1F0B"/>
    <w:rsid w:val="00EC3089"/>
    <w:rsid w:val="00EC4E78"/>
    <w:rsid w:val="00ED1156"/>
    <w:rsid w:val="00ED38A5"/>
    <w:rsid w:val="00ED558F"/>
    <w:rsid w:val="00ED6B01"/>
    <w:rsid w:val="00ED6D9A"/>
    <w:rsid w:val="00ED7DDD"/>
    <w:rsid w:val="00EE22C7"/>
    <w:rsid w:val="00EE7593"/>
    <w:rsid w:val="00EF1E42"/>
    <w:rsid w:val="00EF2C4C"/>
    <w:rsid w:val="00EF32CC"/>
    <w:rsid w:val="00EF33DC"/>
    <w:rsid w:val="00EF3BE3"/>
    <w:rsid w:val="00EF40C2"/>
    <w:rsid w:val="00F00107"/>
    <w:rsid w:val="00F00CA3"/>
    <w:rsid w:val="00F01E49"/>
    <w:rsid w:val="00F025BC"/>
    <w:rsid w:val="00F11DD7"/>
    <w:rsid w:val="00F16AB2"/>
    <w:rsid w:val="00F2144A"/>
    <w:rsid w:val="00F22ECB"/>
    <w:rsid w:val="00F254E7"/>
    <w:rsid w:val="00F276C8"/>
    <w:rsid w:val="00F27747"/>
    <w:rsid w:val="00F27989"/>
    <w:rsid w:val="00F35B58"/>
    <w:rsid w:val="00F36EB5"/>
    <w:rsid w:val="00F46325"/>
    <w:rsid w:val="00F46662"/>
    <w:rsid w:val="00F50B62"/>
    <w:rsid w:val="00F52487"/>
    <w:rsid w:val="00F62C46"/>
    <w:rsid w:val="00F63E8D"/>
    <w:rsid w:val="00F63EAF"/>
    <w:rsid w:val="00F66B60"/>
    <w:rsid w:val="00F700AF"/>
    <w:rsid w:val="00F72057"/>
    <w:rsid w:val="00F7341F"/>
    <w:rsid w:val="00F81D27"/>
    <w:rsid w:val="00F82846"/>
    <w:rsid w:val="00F82A57"/>
    <w:rsid w:val="00F836EB"/>
    <w:rsid w:val="00F86137"/>
    <w:rsid w:val="00F87767"/>
    <w:rsid w:val="00F9012C"/>
    <w:rsid w:val="00F9245A"/>
    <w:rsid w:val="00F952AD"/>
    <w:rsid w:val="00F954D6"/>
    <w:rsid w:val="00F95AF5"/>
    <w:rsid w:val="00F95E35"/>
    <w:rsid w:val="00F96449"/>
    <w:rsid w:val="00F96725"/>
    <w:rsid w:val="00F97947"/>
    <w:rsid w:val="00FA4EA4"/>
    <w:rsid w:val="00FA7BDC"/>
    <w:rsid w:val="00FB049A"/>
    <w:rsid w:val="00FB1E9E"/>
    <w:rsid w:val="00FB20A8"/>
    <w:rsid w:val="00FB6909"/>
    <w:rsid w:val="00FC0674"/>
    <w:rsid w:val="00FC25C0"/>
    <w:rsid w:val="00FC639F"/>
    <w:rsid w:val="00FD0BC0"/>
    <w:rsid w:val="00FD4AFF"/>
    <w:rsid w:val="00FE3845"/>
    <w:rsid w:val="00FF1F1A"/>
    <w:rsid w:val="00FF2B58"/>
    <w:rsid w:val="00FF4513"/>
    <w:rsid w:val="00FF54A1"/>
    <w:rsid w:val="00FF6172"/>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F5A76"/>
  <w15:chartTrackingRefBased/>
  <w15:docId w15:val="{A3E08BAF-6180-4419-8409-0012600BD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Inspection%20report%20Ynystawe%20Primary%20School%202014%20%28English%20only%29_0.pdf.pdf.pdf.pdf.pdf.pdf.pdf.pdf.pdf.pdf.pdf.pdf.pdf.pdf.pdf" TargetMode="External"/><Relationship Id="rId13" Type="http://schemas.openxmlformats.org/officeDocument/2006/relationships/hyperlink" Target="https://gov.wales/newsroom/welshlanguage/2018/sabbatical-scheme-contributing-to-one-million-welsh-speakers/?lang=cy" TargetMode="External"/><Relationship Id="rId3" Type="http://schemas.openxmlformats.org/officeDocument/2006/relationships/webSettings" Target="webSettings.xml"/><Relationship Id="rId7" Type="http://schemas.openxmlformats.org/officeDocument/2006/relationships/hyperlink" Target="http://www.erw.cymru/ysgolion/dysgu-ac-addysgu/llythrennedd/" TargetMode="External"/><Relationship Id="rId12" Type="http://schemas.openxmlformats.org/officeDocument/2006/relationships/hyperlink" Target="https://beta.llyw.cymru/sites/default/files/publications/2018-11/rhaglen-llythrennedd-a-rhifedd-cenedlaethol-cynllun-gweithredu-strategol.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gov.wales/docs/dcells/publications/150317-successful-futures-cy.pdf" TargetMode="External"/><Relationship Id="rId11" Type="http://schemas.openxmlformats.org/officeDocument/2006/relationships/hyperlink" Target="http://learning.gov.wales/docs/learningwales/publications/131104-assessment-for-learning-and-the-nlnf-cy.pdf" TargetMode="External"/><Relationship Id="rId5" Type="http://schemas.openxmlformats.org/officeDocument/2006/relationships/hyperlink" Target="https://pdfs.semanticscholar.org/9ae5/aced96a234d28dff8d22ed499f5c9453d595.pdf" TargetMode="External"/><Relationship Id="rId15" Type="http://schemas.openxmlformats.org/officeDocument/2006/relationships/fontTable" Target="fontTable.xml"/><Relationship Id="rId10" Type="http://schemas.openxmlformats.org/officeDocument/2006/relationships/hyperlink" Target="https://gene.eu/wp-content/uploads/Belgium-Peer-Review-Report-with-cover.pdf" TargetMode="External"/><Relationship Id="rId4" Type="http://schemas.openxmlformats.org/officeDocument/2006/relationships/hyperlink" Target="https://gregashman.wordpress.com/2017/03/24/bad-times-ahead-for-education-in-wales/" TargetMode="External"/><Relationship Id="rId9" Type="http://schemas.openxmlformats.org/officeDocument/2006/relationships/hyperlink" Target="https://web-b-ebscohost-com.ezproxy.uwtsd.ac.uk/ehost/pdfviewer/pdfviewer?vid=1&amp;sid=7b618d18-24cb-4bb7-b918-c5c23bfa1e4f%40sessionmgr120" TargetMode="External"/><Relationship Id="rId14" Type="http://schemas.openxmlformats.org/officeDocument/2006/relationships/hyperlink" Target="https://www.aaia.org.uk/content/uploads/2010/06/The-Role-of-Teachers-in-the-Assessment-Wel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3507</Words>
  <Characters>19994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Williams (1000063)</dc:creator>
  <cp:keywords/>
  <dc:description/>
  <cp:lastModifiedBy>Steffan Williams (1000063)</cp:lastModifiedBy>
  <cp:revision>2</cp:revision>
  <dcterms:created xsi:type="dcterms:W3CDTF">2018-12-14T19:03:00Z</dcterms:created>
  <dcterms:modified xsi:type="dcterms:W3CDTF">2018-12-14T19:03:00Z</dcterms:modified>
</cp:coreProperties>
</file>