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240C5E" w14:textId="6533B5F9" w:rsidR="004A051F" w:rsidRDefault="00CD4FE4" w:rsidP="00CD4FE4">
      <w:pPr>
        <w:pStyle w:val="Heading1"/>
      </w:pPr>
      <w:r>
        <w:t>W</w:t>
      </w:r>
      <w:r w:rsidRPr="001626AE">
        <w:t xml:space="preserve">rite a report where you critically assess the micro- and macro-economic conditions in which the organisation operates. </w:t>
      </w:r>
      <w:r w:rsidRPr="00B63B41">
        <w:t xml:space="preserve">It is particularly important to </w:t>
      </w:r>
      <w:r>
        <w:t>demonstrate</w:t>
      </w:r>
      <w:r w:rsidRPr="00B63B41">
        <w:t xml:space="preserve"> </w:t>
      </w:r>
      <w:r>
        <w:t xml:space="preserve">and discuss </w:t>
      </w:r>
      <w:r w:rsidRPr="00B63B41">
        <w:t xml:space="preserve">the </w:t>
      </w:r>
      <w:r w:rsidRPr="005D1B4F">
        <w:rPr>
          <w:b/>
        </w:rPr>
        <w:t>actual</w:t>
      </w:r>
      <w:r>
        <w:t xml:space="preserve"> and </w:t>
      </w:r>
      <w:r w:rsidRPr="005D1B4F">
        <w:rPr>
          <w:b/>
        </w:rPr>
        <w:t>potential</w:t>
      </w:r>
      <w:r>
        <w:t xml:space="preserve"> implications </w:t>
      </w:r>
      <w:r w:rsidRPr="00B63B41">
        <w:t>of the</w:t>
      </w:r>
      <w:r>
        <w:t xml:space="preserve"> various factors on the organisation. It is also expected, that you refer to and implement appropriate economic and trade theory in your discussion</w:t>
      </w:r>
    </w:p>
    <w:p w14:paraId="496D03CC" w14:textId="253547C3" w:rsidR="0045518C" w:rsidRDefault="0045518C" w:rsidP="00CD4FE4"/>
    <w:p w14:paraId="080ED823" w14:textId="738526ED" w:rsidR="002B6B93" w:rsidRDefault="002B6B93" w:rsidP="00BA02B7">
      <w:pPr>
        <w:spacing w:after="0"/>
      </w:pPr>
      <w:r>
        <w:t>Robert Davies</w:t>
      </w:r>
    </w:p>
    <w:p w14:paraId="56334D5B" w14:textId="3262311C" w:rsidR="002B6B93" w:rsidRDefault="002B6B93" w:rsidP="00BA02B7">
      <w:pPr>
        <w:spacing w:after="0"/>
      </w:pPr>
      <w:r>
        <w:t>Student Number: 1805256</w:t>
      </w:r>
    </w:p>
    <w:p w14:paraId="31804E6F" w14:textId="77777777" w:rsidR="00BA02B7" w:rsidRDefault="00BA02B7">
      <w:pPr>
        <w:rPr>
          <w:rFonts w:asciiTheme="majorHAnsi" w:eastAsiaTheme="majorEastAsia" w:hAnsiTheme="majorHAnsi" w:cstheme="majorBidi"/>
          <w:color w:val="365F91" w:themeColor="accent1" w:themeShade="BF"/>
          <w:sz w:val="26"/>
          <w:szCs w:val="26"/>
        </w:rPr>
      </w:pPr>
      <w:r>
        <w:br w:type="page"/>
      </w:r>
    </w:p>
    <w:p w14:paraId="49A1E1B8" w14:textId="19D5934A" w:rsidR="0045518C" w:rsidRDefault="0045518C" w:rsidP="0045518C">
      <w:pPr>
        <w:pStyle w:val="Heading2"/>
      </w:pPr>
      <w:r>
        <w:lastRenderedPageBreak/>
        <w:t>Executive Summary</w:t>
      </w:r>
    </w:p>
    <w:p w14:paraId="571DAD81" w14:textId="4E7A7C14" w:rsidR="0045518C" w:rsidRDefault="0045518C" w:rsidP="0045518C">
      <w:pPr>
        <w:spacing w:after="0"/>
      </w:pPr>
    </w:p>
    <w:p w14:paraId="4BF6D79E" w14:textId="1A01F7A7" w:rsidR="0045518C" w:rsidRDefault="0045518C" w:rsidP="0045518C">
      <w:pPr>
        <w:spacing w:after="0"/>
      </w:pPr>
      <w:r>
        <w:t xml:space="preserve">This report was requested as a means of assessing the economic conditions in which Admiral Group (AGP) operates and the implications, both actual and potential, of the various relevant factors within the assessment. </w:t>
      </w:r>
    </w:p>
    <w:p w14:paraId="0CCA0F6C" w14:textId="3EBE5004" w:rsidR="0045518C" w:rsidRDefault="0045518C" w:rsidP="0045518C">
      <w:pPr>
        <w:spacing w:after="0"/>
      </w:pPr>
    </w:p>
    <w:p w14:paraId="2610829F" w14:textId="4B35A046" w:rsidR="0045518C" w:rsidRDefault="0045518C" w:rsidP="0045518C">
      <w:pPr>
        <w:spacing w:after="0"/>
      </w:pPr>
      <w:r>
        <w:t xml:space="preserve">The report makes use of PESTLE, Porters Five Forces and SWOT analyses to </w:t>
      </w:r>
      <w:r w:rsidR="008B2E09">
        <w:t>triangulate</w:t>
      </w:r>
      <w:r>
        <w:t xml:space="preserve"> AGP ‘s position in </w:t>
      </w:r>
      <w:r w:rsidR="008B2E09">
        <w:t>the economic environment</w:t>
      </w:r>
      <w:r>
        <w:t xml:space="preserve">. </w:t>
      </w:r>
    </w:p>
    <w:p w14:paraId="6DF3F265" w14:textId="356AB3F0" w:rsidR="008B2E09" w:rsidRDefault="008B2E09" w:rsidP="0045518C">
      <w:pPr>
        <w:spacing w:after="0"/>
      </w:pPr>
    </w:p>
    <w:p w14:paraId="5985CF55" w14:textId="2A1D595A" w:rsidR="008B2E09" w:rsidRDefault="008B2E09" w:rsidP="0045518C">
      <w:pPr>
        <w:spacing w:after="0"/>
      </w:pPr>
      <w:r>
        <w:t>AGP is found to be facing some significant challenges</w:t>
      </w:r>
      <w:r w:rsidR="00A556D7">
        <w:t xml:space="preserve"> posed by the political and legal worlds, primarily in relation to Brexit and the likely subsequent inability for AGP to continue passporting its financial services into one of its main growth areas, namely its EU-based businesses. </w:t>
      </w:r>
      <w:r w:rsidR="000E5528">
        <w:t xml:space="preserve">In the longer-term AGP faces the challenge of </w:t>
      </w:r>
      <w:r w:rsidR="00326F57">
        <w:t xml:space="preserve">continuing to </w:t>
      </w:r>
      <w:r w:rsidR="000E5528">
        <w:t xml:space="preserve">diversify its product offering </w:t>
      </w:r>
      <w:r w:rsidR="00326F57">
        <w:t>outside of motor insurance</w:t>
      </w:r>
      <w:r w:rsidR="00BA02B7">
        <w:t>.</w:t>
      </w:r>
    </w:p>
    <w:p w14:paraId="42F995CE" w14:textId="1C05CA85" w:rsidR="00BA02B7" w:rsidRDefault="00BA02B7" w:rsidP="0045518C">
      <w:pPr>
        <w:spacing w:after="0"/>
      </w:pPr>
    </w:p>
    <w:p w14:paraId="25371D7F" w14:textId="3D8C1AE2" w:rsidR="00BA02B7" w:rsidRDefault="00BA02B7" w:rsidP="0045518C">
      <w:pPr>
        <w:spacing w:after="0"/>
      </w:pPr>
      <w:r>
        <w:t xml:space="preserve">However, AGP is in a position of strength, based upon its track record of growth and of launching new products and businesses successfully. Further AGP’s reputation as being an employer that treats its staff well will likely see it able to attract and retain the skills required to support its future success. </w:t>
      </w:r>
    </w:p>
    <w:p w14:paraId="495DE0AB" w14:textId="3180D936" w:rsidR="000E5528" w:rsidRDefault="000E5528" w:rsidP="0045518C">
      <w:pPr>
        <w:spacing w:after="0"/>
      </w:pPr>
    </w:p>
    <w:p w14:paraId="3719C555" w14:textId="0CE3AD5D" w:rsidR="000E5528" w:rsidRDefault="000E5528" w:rsidP="0045518C">
      <w:pPr>
        <w:spacing w:after="0"/>
      </w:pPr>
      <w:r>
        <w:t>Key recommendations:</w:t>
      </w:r>
    </w:p>
    <w:p w14:paraId="157E80C2" w14:textId="77777777" w:rsidR="00BA02B7" w:rsidRDefault="00BA02B7" w:rsidP="0045518C">
      <w:pPr>
        <w:spacing w:after="0"/>
      </w:pPr>
    </w:p>
    <w:p w14:paraId="0CB35938" w14:textId="42F02C90" w:rsidR="000E5528" w:rsidRPr="00BA02B7" w:rsidRDefault="000E5528" w:rsidP="00BA02B7">
      <w:pPr>
        <w:pStyle w:val="ListParagraph"/>
        <w:numPr>
          <w:ilvl w:val="0"/>
          <w:numId w:val="6"/>
        </w:numPr>
        <w:rPr>
          <w:rFonts w:asciiTheme="minorHAnsi" w:hAnsiTheme="minorHAnsi" w:cstheme="minorHAnsi"/>
          <w:sz w:val="22"/>
        </w:rPr>
      </w:pPr>
      <w:r w:rsidRPr="00BA02B7">
        <w:rPr>
          <w:rFonts w:asciiTheme="minorHAnsi" w:hAnsiTheme="minorHAnsi" w:cstheme="minorHAnsi"/>
          <w:sz w:val="22"/>
        </w:rPr>
        <w:t>Make provision for ensuring adequate skills investment in European expansion after Brexit</w:t>
      </w:r>
    </w:p>
    <w:p w14:paraId="12EA6FB3" w14:textId="42F921B7" w:rsidR="00BA02B7" w:rsidRPr="00BA02B7" w:rsidRDefault="00BA02B7" w:rsidP="00BA02B7">
      <w:pPr>
        <w:pStyle w:val="ListParagraph"/>
        <w:numPr>
          <w:ilvl w:val="0"/>
          <w:numId w:val="6"/>
        </w:numPr>
        <w:rPr>
          <w:rFonts w:asciiTheme="minorHAnsi" w:hAnsiTheme="minorHAnsi" w:cstheme="minorHAnsi"/>
          <w:sz w:val="22"/>
        </w:rPr>
      </w:pPr>
      <w:r w:rsidRPr="00BA02B7">
        <w:rPr>
          <w:rFonts w:asciiTheme="minorHAnsi" w:hAnsiTheme="minorHAnsi" w:cstheme="minorHAnsi"/>
          <w:sz w:val="22"/>
        </w:rPr>
        <w:t>Establish European base in Spain</w:t>
      </w:r>
    </w:p>
    <w:p w14:paraId="301F43B4" w14:textId="4F28871B" w:rsidR="00326F57" w:rsidRPr="00BA02B7" w:rsidRDefault="00326F57" w:rsidP="00BA02B7">
      <w:pPr>
        <w:pStyle w:val="ListParagraph"/>
        <w:numPr>
          <w:ilvl w:val="0"/>
          <w:numId w:val="6"/>
        </w:numPr>
        <w:rPr>
          <w:rFonts w:asciiTheme="minorHAnsi" w:hAnsiTheme="minorHAnsi" w:cstheme="minorHAnsi"/>
          <w:sz w:val="22"/>
        </w:rPr>
      </w:pPr>
      <w:r w:rsidRPr="00BA02B7">
        <w:rPr>
          <w:rFonts w:asciiTheme="minorHAnsi" w:hAnsiTheme="minorHAnsi" w:cstheme="minorHAnsi"/>
          <w:sz w:val="22"/>
        </w:rPr>
        <w:t xml:space="preserve">Continue to pursue opportunities outside of motor insurance </w:t>
      </w:r>
    </w:p>
    <w:p w14:paraId="0583A82D" w14:textId="26D78A9C" w:rsidR="00B453A4" w:rsidRDefault="00B453A4" w:rsidP="0045518C">
      <w:pPr>
        <w:spacing w:after="0"/>
      </w:pPr>
    </w:p>
    <w:p w14:paraId="35ED485B" w14:textId="224DB5EB" w:rsidR="00BA02B7" w:rsidRDefault="00BA02B7">
      <w:r>
        <w:br w:type="page"/>
      </w:r>
    </w:p>
    <w:p w14:paraId="755F65EB" w14:textId="74E17BD5" w:rsidR="00BA02B7" w:rsidRDefault="00BA02B7" w:rsidP="00971457">
      <w:pPr>
        <w:pStyle w:val="Heading2"/>
        <w:rPr>
          <w:shd w:val="clear" w:color="auto" w:fill="FFFFFF"/>
        </w:rPr>
      </w:pPr>
      <w:r>
        <w:rPr>
          <w:shd w:val="clear" w:color="auto" w:fill="FFFFFF"/>
        </w:rPr>
        <w:lastRenderedPageBreak/>
        <w:t>Contents</w:t>
      </w:r>
    </w:p>
    <w:p w14:paraId="09587D83" w14:textId="22D3CA0E" w:rsidR="00BA02B7" w:rsidRDefault="00BA02B7" w:rsidP="00BA02B7"/>
    <w:p w14:paraId="4A62F90D" w14:textId="588ED6F9" w:rsidR="00F86920" w:rsidRDefault="00BA02B7" w:rsidP="00BA02B7">
      <w:r>
        <w:t>Report Title</w:t>
      </w:r>
      <w:r w:rsidR="00430E5A">
        <w:tab/>
      </w:r>
      <w:r w:rsidR="00430E5A">
        <w:tab/>
      </w:r>
      <w:r w:rsidR="00430E5A">
        <w:tab/>
      </w:r>
      <w:r w:rsidR="00430E5A">
        <w:tab/>
      </w:r>
      <w:r w:rsidR="00430E5A">
        <w:tab/>
      </w:r>
      <w:r w:rsidR="00430E5A">
        <w:tab/>
      </w:r>
      <w:r w:rsidR="00430E5A">
        <w:tab/>
      </w:r>
      <w:r w:rsidR="00430E5A">
        <w:tab/>
      </w:r>
      <w:r w:rsidR="00430E5A">
        <w:tab/>
      </w:r>
      <w:r w:rsidR="00430E5A">
        <w:tab/>
      </w:r>
      <w:r w:rsidR="00430E5A">
        <w:tab/>
      </w:r>
      <w:r w:rsidR="00F86920">
        <w:t>1</w:t>
      </w:r>
    </w:p>
    <w:p w14:paraId="2FCD3233" w14:textId="1736B5DE" w:rsidR="00F86920" w:rsidRDefault="00F86920" w:rsidP="00BA02B7">
      <w:r>
        <w:t>Executive Summary</w:t>
      </w:r>
      <w:r w:rsidR="00430E5A">
        <w:tab/>
      </w:r>
      <w:r w:rsidR="00430E5A">
        <w:tab/>
      </w:r>
      <w:r w:rsidR="00430E5A">
        <w:tab/>
      </w:r>
      <w:r w:rsidR="00430E5A">
        <w:tab/>
      </w:r>
      <w:r w:rsidR="00430E5A">
        <w:tab/>
      </w:r>
      <w:r w:rsidR="00430E5A">
        <w:tab/>
      </w:r>
      <w:r w:rsidR="00430E5A">
        <w:tab/>
      </w:r>
      <w:r w:rsidR="00430E5A">
        <w:tab/>
      </w:r>
      <w:r w:rsidR="00430E5A">
        <w:tab/>
      </w:r>
      <w:r w:rsidR="00430E5A">
        <w:tab/>
      </w:r>
      <w:r>
        <w:t>2</w:t>
      </w:r>
    </w:p>
    <w:p w14:paraId="45E2E8E6" w14:textId="62F4EAD6" w:rsidR="00F86920" w:rsidRDefault="00F86920" w:rsidP="00BA02B7">
      <w:r>
        <w:t>Contents</w:t>
      </w:r>
      <w:r w:rsidR="00430E5A">
        <w:tab/>
      </w:r>
      <w:r w:rsidR="00430E5A">
        <w:tab/>
      </w:r>
      <w:r w:rsidR="00430E5A">
        <w:tab/>
      </w:r>
      <w:r w:rsidR="00430E5A">
        <w:tab/>
      </w:r>
      <w:r w:rsidR="00430E5A">
        <w:tab/>
      </w:r>
      <w:r w:rsidR="00430E5A">
        <w:tab/>
      </w:r>
      <w:r w:rsidR="00430E5A">
        <w:tab/>
      </w:r>
      <w:r w:rsidR="00430E5A">
        <w:tab/>
      </w:r>
      <w:r w:rsidR="00430E5A">
        <w:tab/>
      </w:r>
      <w:r w:rsidR="00430E5A">
        <w:tab/>
      </w:r>
      <w:r w:rsidR="00430E5A">
        <w:tab/>
      </w:r>
      <w:r>
        <w:t>3</w:t>
      </w:r>
    </w:p>
    <w:p w14:paraId="765EF659" w14:textId="7496996C" w:rsidR="00F86920" w:rsidRDefault="00F86920" w:rsidP="00BA02B7">
      <w:r>
        <w:t>Introduction</w:t>
      </w:r>
      <w:r w:rsidR="00430E5A">
        <w:tab/>
      </w:r>
      <w:r w:rsidR="00430E5A">
        <w:tab/>
      </w:r>
      <w:r w:rsidR="00430E5A">
        <w:tab/>
      </w:r>
      <w:r w:rsidR="00430E5A">
        <w:tab/>
      </w:r>
      <w:r w:rsidR="00430E5A">
        <w:tab/>
      </w:r>
      <w:r w:rsidR="00430E5A">
        <w:tab/>
      </w:r>
      <w:r w:rsidR="00430E5A">
        <w:tab/>
      </w:r>
      <w:r w:rsidR="00430E5A">
        <w:tab/>
      </w:r>
      <w:r w:rsidR="00430E5A">
        <w:tab/>
      </w:r>
      <w:r w:rsidR="00430E5A">
        <w:tab/>
      </w:r>
      <w:r w:rsidR="00430E5A">
        <w:tab/>
      </w:r>
      <w:r>
        <w:t>4</w:t>
      </w:r>
    </w:p>
    <w:p w14:paraId="4DD60005" w14:textId="1FBB1567" w:rsidR="00F86920" w:rsidRDefault="00F86920" w:rsidP="00BA02B7">
      <w:r>
        <w:t>Rationale</w:t>
      </w:r>
      <w:r w:rsidR="00430E5A">
        <w:tab/>
      </w:r>
      <w:r w:rsidR="00430E5A">
        <w:tab/>
      </w:r>
      <w:r w:rsidR="00430E5A">
        <w:tab/>
      </w:r>
      <w:r w:rsidR="00430E5A">
        <w:tab/>
      </w:r>
      <w:r w:rsidR="00430E5A">
        <w:tab/>
      </w:r>
      <w:r w:rsidR="00430E5A">
        <w:tab/>
      </w:r>
      <w:r w:rsidR="00430E5A">
        <w:tab/>
      </w:r>
      <w:r w:rsidR="00430E5A">
        <w:tab/>
      </w:r>
      <w:r w:rsidR="00430E5A">
        <w:tab/>
      </w:r>
      <w:r w:rsidR="00430E5A">
        <w:tab/>
      </w:r>
      <w:r w:rsidR="00430E5A">
        <w:tab/>
      </w:r>
      <w:r>
        <w:t>4</w:t>
      </w:r>
    </w:p>
    <w:p w14:paraId="37C0D60B" w14:textId="766C118E" w:rsidR="00F86920" w:rsidRDefault="00F86920" w:rsidP="00BA02B7">
      <w:r>
        <w:t>PESTLE Analysis</w:t>
      </w:r>
      <w:r w:rsidR="00430E5A">
        <w:tab/>
      </w:r>
      <w:r w:rsidR="00430E5A">
        <w:tab/>
      </w:r>
      <w:r w:rsidR="00430E5A">
        <w:tab/>
      </w:r>
      <w:r w:rsidR="00430E5A">
        <w:tab/>
      </w:r>
      <w:r w:rsidR="00430E5A">
        <w:tab/>
      </w:r>
      <w:r w:rsidR="00430E5A">
        <w:tab/>
      </w:r>
      <w:r w:rsidR="00430E5A">
        <w:tab/>
      </w:r>
      <w:r w:rsidR="00430E5A">
        <w:tab/>
      </w:r>
      <w:r w:rsidR="00430E5A">
        <w:tab/>
      </w:r>
      <w:r w:rsidR="00430E5A">
        <w:tab/>
      </w:r>
      <w:r w:rsidR="00430E5A">
        <w:tab/>
      </w:r>
      <w:r>
        <w:t>5</w:t>
      </w:r>
    </w:p>
    <w:p w14:paraId="2AEA5DA3" w14:textId="76B53B2E" w:rsidR="00430E5A" w:rsidRDefault="00430E5A" w:rsidP="00BA02B7">
      <w:r>
        <w:t>Porters Five Forces Analysis</w:t>
      </w:r>
      <w:r>
        <w:tab/>
      </w:r>
      <w:r>
        <w:tab/>
      </w:r>
      <w:r>
        <w:tab/>
      </w:r>
      <w:r>
        <w:tab/>
      </w:r>
      <w:r>
        <w:tab/>
      </w:r>
      <w:r>
        <w:tab/>
      </w:r>
      <w:r>
        <w:tab/>
      </w:r>
      <w:r>
        <w:tab/>
      </w:r>
      <w:r>
        <w:tab/>
        <w:t>11</w:t>
      </w:r>
    </w:p>
    <w:p w14:paraId="21AC53C4" w14:textId="0D528522" w:rsidR="00430E5A" w:rsidRDefault="00430E5A" w:rsidP="00BA02B7">
      <w:r>
        <w:t>SWOT Analysis</w:t>
      </w:r>
      <w:r>
        <w:tab/>
      </w:r>
      <w:r>
        <w:tab/>
      </w:r>
      <w:r>
        <w:tab/>
      </w:r>
      <w:r>
        <w:tab/>
      </w:r>
      <w:r>
        <w:tab/>
      </w:r>
      <w:r>
        <w:tab/>
      </w:r>
      <w:r>
        <w:tab/>
      </w:r>
      <w:r>
        <w:tab/>
      </w:r>
      <w:r>
        <w:tab/>
      </w:r>
      <w:r>
        <w:tab/>
      </w:r>
      <w:r>
        <w:tab/>
        <w:t>12</w:t>
      </w:r>
    </w:p>
    <w:p w14:paraId="31CA16D6" w14:textId="2CEA4073" w:rsidR="00430E5A" w:rsidRDefault="00430E5A" w:rsidP="00BA02B7">
      <w:r>
        <w:t>Productivity, Ag</w:t>
      </w:r>
      <w:r w:rsidR="004D7F1B">
        <w:t>e</w:t>
      </w:r>
      <w:bookmarkStart w:id="0" w:name="_GoBack"/>
      <w:bookmarkEnd w:id="0"/>
      <w:r>
        <w:t>ing, Robotics &amp; AI</w:t>
      </w:r>
      <w:r>
        <w:tab/>
      </w:r>
      <w:r>
        <w:tab/>
      </w:r>
      <w:r>
        <w:tab/>
      </w:r>
      <w:r>
        <w:tab/>
      </w:r>
      <w:r>
        <w:tab/>
      </w:r>
      <w:r>
        <w:tab/>
      </w:r>
      <w:r>
        <w:tab/>
      </w:r>
      <w:r>
        <w:tab/>
        <w:t>1</w:t>
      </w:r>
      <w:r w:rsidR="00943C0C">
        <w:t>3</w:t>
      </w:r>
    </w:p>
    <w:p w14:paraId="07323E89" w14:textId="1F02E66A" w:rsidR="00430E5A" w:rsidRDefault="00430E5A" w:rsidP="00BA02B7">
      <w:r>
        <w:t>Bibliography</w:t>
      </w:r>
      <w:r>
        <w:tab/>
      </w:r>
      <w:r>
        <w:tab/>
      </w:r>
      <w:r>
        <w:tab/>
      </w:r>
      <w:r>
        <w:tab/>
      </w:r>
      <w:r>
        <w:tab/>
      </w:r>
      <w:r>
        <w:tab/>
      </w:r>
      <w:r>
        <w:tab/>
      </w:r>
      <w:r>
        <w:tab/>
      </w:r>
      <w:r>
        <w:tab/>
      </w:r>
      <w:r>
        <w:tab/>
      </w:r>
      <w:r>
        <w:tab/>
        <w:t>15</w:t>
      </w:r>
    </w:p>
    <w:p w14:paraId="079B8FA5" w14:textId="77777777" w:rsidR="00F86920" w:rsidRDefault="00F86920" w:rsidP="00BA02B7"/>
    <w:p w14:paraId="1ED4F8E0" w14:textId="77777777" w:rsidR="00F86920" w:rsidRDefault="00F86920" w:rsidP="00BA02B7"/>
    <w:p w14:paraId="141ED25A" w14:textId="77777777" w:rsidR="00F86920" w:rsidRDefault="00F86920">
      <w:r>
        <w:br w:type="page"/>
      </w:r>
    </w:p>
    <w:p w14:paraId="1C8C34F4" w14:textId="311E6041" w:rsidR="00971457" w:rsidRDefault="00971457" w:rsidP="00971457">
      <w:pPr>
        <w:pStyle w:val="Heading2"/>
        <w:rPr>
          <w:shd w:val="clear" w:color="auto" w:fill="FFFFFF"/>
        </w:rPr>
      </w:pPr>
      <w:r>
        <w:rPr>
          <w:shd w:val="clear" w:color="auto" w:fill="FFFFFF"/>
        </w:rPr>
        <w:lastRenderedPageBreak/>
        <w:t>Introduction</w:t>
      </w:r>
    </w:p>
    <w:p w14:paraId="67B49A5C" w14:textId="6FE53757" w:rsidR="00A6007C" w:rsidRDefault="00A6007C">
      <w:pPr>
        <w:rPr>
          <w:rFonts w:cstheme="minorHAnsi"/>
          <w:color w:val="000000"/>
          <w:shd w:val="clear" w:color="auto" w:fill="FFFFFF"/>
        </w:rPr>
      </w:pPr>
      <w:r w:rsidRPr="004A051F">
        <w:rPr>
          <w:rFonts w:cstheme="minorHAnsi"/>
        </w:rPr>
        <w:t>Investopedia defines microeconomics as ‘</w:t>
      </w:r>
      <w:r w:rsidRPr="004A051F">
        <w:rPr>
          <w:rFonts w:cstheme="minorHAnsi"/>
          <w:color w:val="000000"/>
          <w:shd w:val="clear" w:color="auto" w:fill="FFFFFF"/>
        </w:rPr>
        <w:t>the study of decisions that people and businesses make regarding the allocation of resources and prices of goods and services’ and macroeconomics as ‘</w:t>
      </w:r>
      <w:r w:rsidR="004A051F" w:rsidRPr="004A051F">
        <w:rPr>
          <w:rFonts w:cstheme="minorHAnsi"/>
          <w:color w:val="000000"/>
          <w:shd w:val="clear" w:color="auto" w:fill="FFFFFF"/>
        </w:rPr>
        <w:t>t</w:t>
      </w:r>
      <w:r w:rsidRPr="004A051F">
        <w:rPr>
          <w:rFonts w:cstheme="minorHAnsi"/>
          <w:color w:val="000000"/>
          <w:shd w:val="clear" w:color="auto" w:fill="FFFFFF"/>
        </w:rPr>
        <w:t>he field of economics that studies the behavio</w:t>
      </w:r>
      <w:r w:rsidR="006B43B0">
        <w:rPr>
          <w:rFonts w:cstheme="minorHAnsi"/>
          <w:color w:val="000000"/>
          <w:shd w:val="clear" w:color="auto" w:fill="FFFFFF"/>
        </w:rPr>
        <w:t>u</w:t>
      </w:r>
      <w:r w:rsidRPr="004A051F">
        <w:rPr>
          <w:rFonts w:cstheme="minorHAnsi"/>
          <w:color w:val="000000"/>
          <w:shd w:val="clear" w:color="auto" w:fill="FFFFFF"/>
        </w:rPr>
        <w:t xml:space="preserve">r of the </w:t>
      </w:r>
      <w:proofErr w:type="gramStart"/>
      <w:r w:rsidRPr="004A051F">
        <w:rPr>
          <w:rFonts w:cstheme="minorHAnsi"/>
          <w:color w:val="000000"/>
          <w:shd w:val="clear" w:color="auto" w:fill="FFFFFF"/>
        </w:rPr>
        <w:t>economy as a whole, not</w:t>
      </w:r>
      <w:proofErr w:type="gramEnd"/>
      <w:r w:rsidRPr="004A051F">
        <w:rPr>
          <w:rFonts w:cstheme="minorHAnsi"/>
          <w:color w:val="000000"/>
          <w:shd w:val="clear" w:color="auto" w:fill="FFFFFF"/>
        </w:rPr>
        <w:t xml:space="preserve"> just of specific companies, but entire industries and economies. It looks at economy-wide phenomena, such as </w:t>
      </w:r>
      <w:r w:rsidRPr="00F72C8F">
        <w:rPr>
          <w:rStyle w:val="Hyperlink"/>
          <w:rFonts w:cstheme="minorHAnsi"/>
          <w:color w:val="auto"/>
          <w:u w:val="none"/>
        </w:rPr>
        <w:t>Gross Domestic Product</w:t>
      </w:r>
      <w:r w:rsidRPr="00F72C8F">
        <w:rPr>
          <w:rFonts w:cstheme="minorHAnsi"/>
          <w:shd w:val="clear" w:color="auto" w:fill="FFFFFF"/>
        </w:rPr>
        <w:t> (</w:t>
      </w:r>
      <w:r w:rsidRPr="004A051F">
        <w:rPr>
          <w:rFonts w:cstheme="minorHAnsi"/>
          <w:color w:val="000000"/>
          <w:shd w:val="clear" w:color="auto" w:fill="FFFFFF"/>
        </w:rPr>
        <w:t>GDP) and how it is affected by changes in unemployment, national income, rate of growth, and price levels’ (Investopedia</w:t>
      </w:r>
      <w:r w:rsidR="00C11799">
        <w:rPr>
          <w:rFonts w:cstheme="minorHAnsi"/>
          <w:color w:val="000000"/>
          <w:shd w:val="clear" w:color="auto" w:fill="FFFFFF"/>
        </w:rPr>
        <w:t>,</w:t>
      </w:r>
      <w:r w:rsidRPr="004A051F">
        <w:rPr>
          <w:rFonts w:cstheme="minorHAnsi"/>
          <w:color w:val="000000"/>
          <w:shd w:val="clear" w:color="auto" w:fill="FFFFFF"/>
        </w:rPr>
        <w:t xml:space="preserve"> 2018). Glen</w:t>
      </w:r>
      <w:r w:rsidR="00C11799">
        <w:rPr>
          <w:rFonts w:cstheme="minorHAnsi"/>
          <w:color w:val="000000"/>
          <w:shd w:val="clear" w:color="auto" w:fill="FFFFFF"/>
        </w:rPr>
        <w:t xml:space="preserve"> (undated)</w:t>
      </w:r>
      <w:r w:rsidRPr="004A051F">
        <w:rPr>
          <w:rFonts w:cstheme="minorHAnsi"/>
          <w:color w:val="000000"/>
          <w:shd w:val="clear" w:color="auto" w:fill="FFFFFF"/>
        </w:rPr>
        <w:t xml:space="preserve">, writing for Businessdictionary.com refers to microeconomics as the methods by which ‘businesses establish prices, how taxes will impact individual decision making, the concept of supply and demand’ and macroeconomics as ‘looking at concepts like industry, country, or global economic factors. Macroeconomics includes looking at concepts like a nation's Gross Domestic Product (GDP), unemployment rates, growth rate, and how all these concepts interact with each. Whilst both of these definitions have merit I think that Glen’s definition is better suited to my needs on the basis that it includes specific reference to pricing, which </w:t>
      </w:r>
      <w:r w:rsidR="00757116">
        <w:rPr>
          <w:rFonts w:cstheme="minorHAnsi"/>
          <w:color w:val="000000"/>
          <w:shd w:val="clear" w:color="auto" w:fill="FFFFFF"/>
        </w:rPr>
        <w:t>i</w:t>
      </w:r>
      <w:r w:rsidRPr="004A051F">
        <w:rPr>
          <w:rFonts w:cstheme="minorHAnsi"/>
          <w:color w:val="000000"/>
          <w:shd w:val="clear" w:color="auto" w:fill="FFFFFF"/>
        </w:rPr>
        <w:t xml:space="preserve">s fundamental principle in insurance, and country, which is also specifically relevant when discussing </w:t>
      </w:r>
      <w:r w:rsidR="00757116">
        <w:rPr>
          <w:rFonts w:cstheme="minorHAnsi"/>
          <w:color w:val="000000"/>
          <w:shd w:val="clear" w:color="auto" w:fill="FFFFFF"/>
        </w:rPr>
        <w:t>AGP</w:t>
      </w:r>
      <w:r w:rsidRPr="004A051F">
        <w:rPr>
          <w:rFonts w:cstheme="minorHAnsi"/>
          <w:color w:val="000000"/>
          <w:shd w:val="clear" w:color="auto" w:fill="FFFFFF"/>
        </w:rPr>
        <w:t xml:space="preserve"> on the basis that the UK’s relationship with the EU is a major macroeconomic factor that we must </w:t>
      </w:r>
      <w:r w:rsidR="00672703">
        <w:rPr>
          <w:rFonts w:cstheme="minorHAnsi"/>
          <w:color w:val="000000"/>
          <w:shd w:val="clear" w:color="auto" w:fill="FFFFFF"/>
        </w:rPr>
        <w:t>in this report.</w:t>
      </w:r>
      <w:r w:rsidRPr="004A051F">
        <w:rPr>
          <w:rFonts w:cstheme="minorHAnsi"/>
          <w:color w:val="000000"/>
          <w:shd w:val="clear" w:color="auto" w:fill="FFFFFF"/>
        </w:rPr>
        <w:t xml:space="preserve"> </w:t>
      </w:r>
    </w:p>
    <w:p w14:paraId="05498A4A" w14:textId="77777777" w:rsidR="001F488D" w:rsidRPr="00CD4FE4" w:rsidRDefault="001F488D" w:rsidP="001F488D">
      <w:pPr>
        <w:pStyle w:val="Heading2"/>
      </w:pPr>
      <w:r>
        <w:t>Rationale</w:t>
      </w:r>
    </w:p>
    <w:p w14:paraId="714AE370" w14:textId="353E059E" w:rsidR="001F488D" w:rsidRDefault="001F488D" w:rsidP="000F74BB">
      <w:pPr>
        <w:pStyle w:val="NoSpacing"/>
        <w:spacing w:line="276" w:lineRule="auto"/>
      </w:pPr>
      <w:r w:rsidRPr="00CA0D8A">
        <w:rPr>
          <w:rFonts w:cstheme="minorHAnsi"/>
        </w:rPr>
        <w:t xml:space="preserve">I have chosen </w:t>
      </w:r>
      <w:r w:rsidR="00672703">
        <w:rPr>
          <w:rFonts w:cstheme="minorHAnsi"/>
        </w:rPr>
        <w:t>to assess</w:t>
      </w:r>
      <w:r w:rsidRPr="00CA0D8A">
        <w:rPr>
          <w:rFonts w:cstheme="minorHAnsi"/>
        </w:rPr>
        <w:t xml:space="preserve"> AGP on the basis that </w:t>
      </w:r>
      <w:r>
        <w:rPr>
          <w:rFonts w:cstheme="minorHAnsi"/>
        </w:rPr>
        <w:t>as well as being</w:t>
      </w:r>
      <w:r w:rsidRPr="00CA0D8A">
        <w:rPr>
          <w:rFonts w:cstheme="minorHAnsi"/>
        </w:rPr>
        <w:t xml:space="preserve"> one of the biggest car insurance providers in the UK, with a current market share of over 11% (</w:t>
      </w:r>
      <w:r>
        <w:rPr>
          <w:rFonts w:cstheme="minorHAnsi"/>
        </w:rPr>
        <w:t>Directorate, 2018</w:t>
      </w:r>
      <w:r w:rsidRPr="00CA0D8A">
        <w:rPr>
          <w:rFonts w:cstheme="minorHAnsi"/>
        </w:rPr>
        <w:t>) it is an international organisation with brands and businesses based in Spain, Italy, France, USA, Canada, India</w:t>
      </w:r>
      <w:r>
        <w:rPr>
          <w:rFonts w:cstheme="minorHAnsi"/>
        </w:rPr>
        <w:t>, Turkey</w:t>
      </w:r>
      <w:r w:rsidRPr="00CA0D8A">
        <w:rPr>
          <w:rFonts w:cstheme="minorHAnsi"/>
        </w:rPr>
        <w:t xml:space="preserve"> and Mexico. </w:t>
      </w:r>
      <w:r>
        <w:rPr>
          <w:rFonts w:cstheme="minorHAnsi"/>
        </w:rPr>
        <w:t>As such, AGP operat</w:t>
      </w:r>
      <w:r w:rsidR="00672703">
        <w:rPr>
          <w:rFonts w:cstheme="minorHAnsi"/>
        </w:rPr>
        <w:t>es</w:t>
      </w:r>
      <w:r>
        <w:rPr>
          <w:rFonts w:cstheme="minorHAnsi"/>
        </w:rPr>
        <w:t xml:space="preserve"> within the globalised environment where ‘globalisation’ can be defined as “</w:t>
      </w:r>
      <w:r>
        <w:t>global competition characterised by networks of international linkages that bind countries, institutions, and people in an interdependent global economy” (</w:t>
      </w:r>
      <w:proofErr w:type="spellStart"/>
      <w:r>
        <w:t>Deresky</w:t>
      </w:r>
      <w:proofErr w:type="spellEnd"/>
      <w:r>
        <w:t xml:space="preserve">, 2011, p. 18). The Organisation for Economic Co-operation and Development (OECD) define globalisation as the </w:t>
      </w:r>
    </w:p>
    <w:p w14:paraId="6104467B" w14:textId="77777777" w:rsidR="001F488D" w:rsidRDefault="001F488D" w:rsidP="000F74BB">
      <w:pPr>
        <w:pStyle w:val="NoSpacing"/>
        <w:spacing w:line="276" w:lineRule="auto"/>
        <w:ind w:firstLine="720"/>
      </w:pPr>
    </w:p>
    <w:p w14:paraId="7C10D431" w14:textId="193B8AB4" w:rsidR="001F488D" w:rsidRDefault="001F488D" w:rsidP="000F74BB">
      <w:pPr>
        <w:pStyle w:val="NoSpacing"/>
        <w:spacing w:line="276" w:lineRule="auto"/>
        <w:ind w:left="720"/>
        <w:rPr>
          <w:shd w:val="clear" w:color="auto" w:fill="FFFFFF"/>
        </w:rPr>
      </w:pPr>
      <w:r>
        <w:rPr>
          <w:shd w:val="clear" w:color="auto" w:fill="FFFFFF"/>
        </w:rPr>
        <w:t>increasing internationalisation of markets for goods and services, the means of production, financial systems, competition, corporations, technology and industries. </w:t>
      </w:r>
      <w:r>
        <w:br/>
      </w:r>
      <w:r>
        <w:rPr>
          <w:shd w:val="clear" w:color="auto" w:fill="FFFFFF"/>
        </w:rPr>
        <w:t>Amongst other things this gives rise to increased mobility of capital, faster propagation of technological innovations and an increasing interdependency and uniformity of national markets (OECD, 2001</w:t>
      </w:r>
      <w:hyperlink r:id="rId8" w:history="1"/>
      <w:r>
        <w:rPr>
          <w:shd w:val="clear" w:color="auto" w:fill="FFFFFF"/>
        </w:rPr>
        <w:t>)</w:t>
      </w:r>
    </w:p>
    <w:p w14:paraId="2CA95124" w14:textId="77777777" w:rsidR="001F488D" w:rsidRDefault="001F488D" w:rsidP="001F488D">
      <w:pPr>
        <w:pStyle w:val="NoSpacing"/>
        <w:ind w:left="720"/>
        <w:rPr>
          <w:rFonts w:cstheme="minorHAnsi"/>
        </w:rPr>
      </w:pPr>
    </w:p>
    <w:p w14:paraId="769A96EF" w14:textId="276A4EA6" w:rsidR="001F488D" w:rsidRDefault="001F488D" w:rsidP="001F488D">
      <w:pPr>
        <w:rPr>
          <w:rFonts w:cstheme="minorHAnsi"/>
        </w:rPr>
      </w:pPr>
      <w:r>
        <w:rPr>
          <w:rFonts w:cstheme="minorHAnsi"/>
        </w:rPr>
        <w:t xml:space="preserve">It could be argued that the definition provided by </w:t>
      </w:r>
      <w:proofErr w:type="spellStart"/>
      <w:r>
        <w:rPr>
          <w:rFonts w:cstheme="minorHAnsi"/>
        </w:rPr>
        <w:t>Deresky</w:t>
      </w:r>
      <w:proofErr w:type="spellEnd"/>
      <w:r>
        <w:rPr>
          <w:rFonts w:cstheme="minorHAnsi"/>
        </w:rPr>
        <w:t xml:space="preserve"> is more appropriate for the report being written here as the inclusion of the phrase ‘linkages that bind countries’ appears to be particularly apt when discussing the implications of Brexit.  </w:t>
      </w:r>
    </w:p>
    <w:p w14:paraId="239D4C42" w14:textId="4A764111" w:rsidR="001F488D" w:rsidRDefault="00672703" w:rsidP="001F488D">
      <w:pPr>
        <w:rPr>
          <w:rFonts w:cstheme="minorHAnsi"/>
          <w:color w:val="141414"/>
          <w:shd w:val="clear" w:color="auto" w:fill="FFFFFF"/>
        </w:rPr>
      </w:pPr>
      <w:r>
        <w:rPr>
          <w:rFonts w:cstheme="minorHAnsi"/>
        </w:rPr>
        <w:t>In</w:t>
      </w:r>
      <w:r w:rsidR="001F488D" w:rsidRPr="00CA0D8A">
        <w:rPr>
          <w:rFonts w:cstheme="minorHAnsi"/>
        </w:rPr>
        <w:t xml:space="preserve"> being centred in</w:t>
      </w:r>
      <w:r w:rsidR="004B3918">
        <w:rPr>
          <w:rFonts w:cstheme="minorHAnsi"/>
        </w:rPr>
        <w:t xml:space="preserve"> the</w:t>
      </w:r>
      <w:r w:rsidR="001F488D" w:rsidRPr="00CA0D8A">
        <w:rPr>
          <w:rFonts w:cstheme="minorHAnsi"/>
        </w:rPr>
        <w:t xml:space="preserve"> Europe</w:t>
      </w:r>
      <w:r w:rsidR="004B3918">
        <w:rPr>
          <w:rFonts w:cstheme="minorHAnsi"/>
        </w:rPr>
        <w:t>an Union (EU)</w:t>
      </w:r>
      <w:r w:rsidR="001F488D" w:rsidRPr="00CA0D8A">
        <w:rPr>
          <w:rFonts w:cstheme="minorHAnsi"/>
        </w:rPr>
        <w:t xml:space="preserve"> </w:t>
      </w:r>
      <w:r w:rsidR="001F488D">
        <w:rPr>
          <w:rFonts w:cstheme="minorHAnsi"/>
        </w:rPr>
        <w:t>AGP</w:t>
      </w:r>
      <w:r w:rsidR="001F488D" w:rsidRPr="00CA0D8A">
        <w:rPr>
          <w:rFonts w:cstheme="minorHAnsi"/>
        </w:rPr>
        <w:t xml:space="preserve"> is subject to very interesting economic times with the advent of Brexit</w:t>
      </w:r>
      <w:r w:rsidR="001F488D">
        <w:rPr>
          <w:rFonts w:cstheme="minorHAnsi"/>
        </w:rPr>
        <w:t>.</w:t>
      </w:r>
      <w:r w:rsidR="001F488D" w:rsidRPr="00CA0D8A">
        <w:rPr>
          <w:rFonts w:cstheme="minorHAnsi"/>
        </w:rPr>
        <w:t xml:space="preserve"> AGP has stated that the risks of Brexit ‘i</w:t>
      </w:r>
      <w:r w:rsidR="001F488D" w:rsidRPr="00CA0D8A">
        <w:rPr>
          <w:rFonts w:cstheme="minorHAnsi"/>
          <w:color w:val="141414"/>
          <w:shd w:val="clear" w:color="auto" w:fill="FFFFFF"/>
        </w:rPr>
        <w:t>nclude potential for market volatility particularly in interest and exchange rates, as well as from potential changes to or withdrawal of the right of UK financial services firm to trade in Europe without the need for local regulated entities’ (Barry</w:t>
      </w:r>
      <w:r w:rsidR="000F74BB">
        <w:rPr>
          <w:rFonts w:cstheme="minorHAnsi"/>
          <w:color w:val="141414"/>
          <w:shd w:val="clear" w:color="auto" w:fill="FFFFFF"/>
        </w:rPr>
        <w:t>,</w:t>
      </w:r>
      <w:r w:rsidR="001F488D" w:rsidRPr="00CA0D8A">
        <w:rPr>
          <w:rFonts w:cstheme="minorHAnsi"/>
          <w:color w:val="141414"/>
          <w:shd w:val="clear" w:color="auto" w:fill="FFFFFF"/>
        </w:rPr>
        <w:t xml:space="preserve"> </w:t>
      </w:r>
      <w:proofErr w:type="spellStart"/>
      <w:r w:rsidR="001F488D" w:rsidRPr="00CA0D8A">
        <w:rPr>
          <w:rFonts w:cstheme="minorHAnsi"/>
          <w:color w:val="141414"/>
          <w:shd w:val="clear" w:color="auto" w:fill="FFFFFF"/>
        </w:rPr>
        <w:t>Walesonline</w:t>
      </w:r>
      <w:proofErr w:type="spellEnd"/>
      <w:r w:rsidR="000F74BB">
        <w:rPr>
          <w:rFonts w:cstheme="minorHAnsi"/>
          <w:color w:val="141414"/>
          <w:shd w:val="clear" w:color="auto" w:fill="FFFFFF"/>
        </w:rPr>
        <w:t>,</w:t>
      </w:r>
      <w:r w:rsidR="001F488D" w:rsidRPr="00CA0D8A">
        <w:rPr>
          <w:rFonts w:cstheme="minorHAnsi"/>
          <w:color w:val="141414"/>
          <w:shd w:val="clear" w:color="auto" w:fill="FFFFFF"/>
        </w:rPr>
        <w:t xml:space="preserve"> 2018).</w:t>
      </w:r>
      <w:r w:rsidR="001F488D">
        <w:rPr>
          <w:rFonts w:cstheme="minorHAnsi"/>
          <w:color w:val="141414"/>
          <w:shd w:val="clear" w:color="auto" w:fill="FFFFFF"/>
        </w:rPr>
        <w:t xml:space="preserve"> This right for financial services firms based within the EU to trade in other EU countries without the need for local regulated entities is referred to as ‘passporting’ and could be argued is one of the contributing factors to the UK’s position as an international financial services hub. </w:t>
      </w:r>
    </w:p>
    <w:p w14:paraId="3AF5DDC4" w14:textId="785FB39B" w:rsidR="001F488D" w:rsidRPr="004A051F" w:rsidRDefault="001F488D" w:rsidP="001F488D">
      <w:pPr>
        <w:rPr>
          <w:rFonts w:cstheme="minorHAnsi"/>
          <w:color w:val="000000"/>
          <w:shd w:val="clear" w:color="auto" w:fill="FFFFFF"/>
        </w:rPr>
      </w:pPr>
      <w:r>
        <w:rPr>
          <w:rFonts w:cstheme="minorHAnsi"/>
          <w:color w:val="141414"/>
          <w:shd w:val="clear" w:color="auto" w:fill="FFFFFF"/>
        </w:rPr>
        <w:lastRenderedPageBreak/>
        <w:t>Admiral expanded past motor insurance with the launch of the (UK’s first) aggregator site, Confused.com, in 2002, a home insurance product in 2013, and a loans proposition in 2017. In addition to the varied nature of the business, and its international profile I am well placed to comment upon AGP due to my 12 years working within the business and my current role as Head of Claims Operations within the home insurance business.</w:t>
      </w:r>
    </w:p>
    <w:p w14:paraId="5E21A12F" w14:textId="627299A9" w:rsidR="005226AD" w:rsidRDefault="005226AD" w:rsidP="005226AD">
      <w:pPr>
        <w:rPr>
          <w:rFonts w:cstheme="minorHAnsi"/>
          <w:color w:val="141414"/>
          <w:shd w:val="clear" w:color="auto" w:fill="FFFFFF"/>
        </w:rPr>
      </w:pPr>
      <w:r>
        <w:rPr>
          <w:rFonts w:cstheme="minorHAnsi"/>
          <w:color w:val="141414"/>
          <w:shd w:val="clear" w:color="auto" w:fill="FFFFFF"/>
        </w:rPr>
        <w:t>It could be argued that a sensible way to</w:t>
      </w:r>
      <w:r w:rsidR="002F7D7B">
        <w:rPr>
          <w:rFonts w:cstheme="minorHAnsi"/>
          <w:color w:val="141414"/>
          <w:shd w:val="clear" w:color="auto" w:fill="FFFFFF"/>
        </w:rPr>
        <w:t xml:space="preserve"> begin</w:t>
      </w:r>
      <w:r>
        <w:rPr>
          <w:rFonts w:cstheme="minorHAnsi"/>
          <w:color w:val="141414"/>
          <w:shd w:val="clear" w:color="auto" w:fill="FFFFFF"/>
        </w:rPr>
        <w:t xml:space="preserve"> fram</w:t>
      </w:r>
      <w:r w:rsidR="002F7D7B">
        <w:rPr>
          <w:rFonts w:cstheme="minorHAnsi"/>
          <w:color w:val="141414"/>
          <w:shd w:val="clear" w:color="auto" w:fill="FFFFFF"/>
        </w:rPr>
        <w:t>ing</w:t>
      </w:r>
      <w:r>
        <w:rPr>
          <w:rFonts w:cstheme="minorHAnsi"/>
          <w:color w:val="141414"/>
          <w:shd w:val="clear" w:color="auto" w:fill="FFFFFF"/>
        </w:rPr>
        <w:t xml:space="preserve"> the report I have been asked to write would be via the use of a PESTLE analysis</w:t>
      </w:r>
      <w:r w:rsidR="0072290F">
        <w:rPr>
          <w:rFonts w:cstheme="minorHAnsi"/>
          <w:color w:val="141414"/>
          <w:shd w:val="clear" w:color="auto" w:fill="FFFFFF"/>
        </w:rPr>
        <w:t xml:space="preserve"> to highlight the relevant political, economic, social, technological, legal and environmental factors</w:t>
      </w:r>
      <w:r w:rsidR="00757116">
        <w:rPr>
          <w:rFonts w:cstheme="minorHAnsi"/>
          <w:color w:val="141414"/>
          <w:shd w:val="clear" w:color="auto" w:fill="FFFFFF"/>
        </w:rPr>
        <w:t xml:space="preserve"> that are at play,</w:t>
      </w:r>
      <w:r>
        <w:rPr>
          <w:rFonts w:cstheme="minorHAnsi"/>
          <w:color w:val="141414"/>
          <w:shd w:val="clear" w:color="auto" w:fill="FFFFFF"/>
        </w:rPr>
        <w:t xml:space="preserve"> as in so doing we allow ourselves to analyse the external environment with particular attention to opportunities and threats (Griffiths &amp; Wall, 2011)</w:t>
      </w:r>
    </w:p>
    <w:p w14:paraId="0E2BE355" w14:textId="12E5B3D7" w:rsidR="00E038DE" w:rsidRDefault="005226AD" w:rsidP="005226AD">
      <w:pPr>
        <w:rPr>
          <w:rFonts w:ascii="Calibri" w:eastAsia="Times New Roman" w:hAnsi="Calibri" w:cs="Calibri"/>
          <w:bCs/>
          <w:iCs/>
          <w:color w:val="111516"/>
        </w:rPr>
      </w:pPr>
      <w:r w:rsidRPr="0092742B">
        <w:rPr>
          <w:rFonts w:cstheme="minorHAnsi"/>
          <w:b/>
        </w:rPr>
        <w:t>P</w:t>
      </w:r>
      <w:r w:rsidR="0072290F" w:rsidRPr="0092742B">
        <w:rPr>
          <w:rFonts w:cstheme="minorHAnsi"/>
          <w:b/>
        </w:rPr>
        <w:t>olitical</w:t>
      </w:r>
      <w:r w:rsidR="0072290F">
        <w:rPr>
          <w:rFonts w:cstheme="minorHAnsi"/>
        </w:rPr>
        <w:t xml:space="preserve">: The largest and most relevant political factor to include in a PESTLE analysis is the ongoing Brexit negotiations that have followed the UK’s decision to leave the EU. </w:t>
      </w:r>
      <w:r w:rsidR="00964E81">
        <w:rPr>
          <w:rFonts w:cstheme="minorHAnsi"/>
        </w:rPr>
        <w:t xml:space="preserve">Of huge significance to a UK-based financial services provider such as AGP, with a presence across </w:t>
      </w:r>
      <w:proofErr w:type="gramStart"/>
      <w:r w:rsidR="00964E81">
        <w:rPr>
          <w:rFonts w:cstheme="minorHAnsi"/>
        </w:rPr>
        <w:t>a number of</w:t>
      </w:r>
      <w:proofErr w:type="gramEnd"/>
      <w:r w:rsidR="00964E81">
        <w:rPr>
          <w:rFonts w:cstheme="minorHAnsi"/>
        </w:rPr>
        <w:t xml:space="preserve"> EU countries</w:t>
      </w:r>
      <w:r w:rsidR="00757116">
        <w:rPr>
          <w:rFonts w:cstheme="minorHAnsi"/>
        </w:rPr>
        <w:t>,</w:t>
      </w:r>
      <w:r w:rsidR="00964E81">
        <w:rPr>
          <w:rFonts w:cstheme="minorHAnsi"/>
        </w:rPr>
        <w:t xml:space="preserve"> is any impact to the ability to ‘passport’ </w:t>
      </w:r>
      <w:r w:rsidR="004B3918">
        <w:rPr>
          <w:rFonts w:cstheme="minorHAnsi"/>
        </w:rPr>
        <w:t xml:space="preserve">their </w:t>
      </w:r>
      <w:r w:rsidR="00964E81">
        <w:rPr>
          <w:rFonts w:cstheme="minorHAnsi"/>
        </w:rPr>
        <w:t xml:space="preserve">services. The Bank of England </w:t>
      </w:r>
      <w:r w:rsidR="006C215C">
        <w:rPr>
          <w:rFonts w:cstheme="minorHAnsi"/>
        </w:rPr>
        <w:t xml:space="preserve">suitably </w:t>
      </w:r>
      <w:r w:rsidR="00964E81">
        <w:rPr>
          <w:rFonts w:cstheme="minorHAnsi"/>
        </w:rPr>
        <w:t>define passporting as follows “Firms that are authorised in a European Economic Area (EEA) state can carry out activities in any other EEA state” (</w:t>
      </w:r>
      <w:r w:rsidR="000F74BB">
        <w:rPr>
          <w:rFonts w:cstheme="minorHAnsi"/>
        </w:rPr>
        <w:t>Bank of England,</w:t>
      </w:r>
      <w:r w:rsidR="00964E81">
        <w:rPr>
          <w:rFonts w:cstheme="minorHAnsi"/>
        </w:rPr>
        <w:t xml:space="preserve"> 2018)</w:t>
      </w:r>
      <w:r w:rsidR="006C215C">
        <w:rPr>
          <w:rFonts w:cstheme="minorHAnsi"/>
        </w:rPr>
        <w:t>. This passporting allows AGP to deliver financial services in EEA states such as Spain</w:t>
      </w:r>
      <w:r w:rsidR="004B3918">
        <w:rPr>
          <w:rFonts w:cstheme="minorHAnsi"/>
        </w:rPr>
        <w:t xml:space="preserve"> and</w:t>
      </w:r>
      <w:r w:rsidR="006C215C">
        <w:rPr>
          <w:rFonts w:cstheme="minorHAnsi"/>
        </w:rPr>
        <w:t xml:space="preserve"> France without having a separate corporate governance framework to do so; this provides an efficiency for the business. The loss of the ability to passport services is a real risk, with UK Prime Minister Teresa May being quoted in uk.businessinsider.org as </w:t>
      </w:r>
      <w:r w:rsidR="006C215C" w:rsidRPr="00B5343D">
        <w:rPr>
          <w:rFonts w:cstheme="minorHAnsi"/>
        </w:rPr>
        <w:t>saying “</w:t>
      </w:r>
      <w:r w:rsidR="006C215C" w:rsidRPr="00B5343D">
        <w:rPr>
          <w:rFonts w:cstheme="minorHAnsi"/>
          <w:color w:val="111516"/>
        </w:rPr>
        <w:t>We're not looking for passporting because we understand that it is intrinsic to the single market, which we would no longer be a member of.</w:t>
      </w:r>
      <w:r w:rsidR="004B3918">
        <w:rPr>
          <w:rFonts w:cstheme="minorHAnsi"/>
          <w:color w:val="111516"/>
        </w:rPr>
        <w:t xml:space="preserve">” </w:t>
      </w:r>
      <w:r w:rsidR="006C215C" w:rsidRPr="00B5343D">
        <w:rPr>
          <w:rFonts w:cstheme="minorHAnsi"/>
          <w:color w:val="111516"/>
        </w:rPr>
        <w:t>(</w:t>
      </w:r>
      <w:r w:rsidR="00B5343D">
        <w:rPr>
          <w:rFonts w:cstheme="minorHAnsi"/>
          <w:color w:val="111516"/>
        </w:rPr>
        <w:t>Williams-</w:t>
      </w:r>
      <w:proofErr w:type="spellStart"/>
      <w:r w:rsidR="00B5343D">
        <w:rPr>
          <w:rFonts w:cstheme="minorHAnsi"/>
          <w:color w:val="111516"/>
        </w:rPr>
        <w:t>Grut</w:t>
      </w:r>
      <w:proofErr w:type="spellEnd"/>
      <w:r w:rsidR="00B5343D">
        <w:rPr>
          <w:rFonts w:cstheme="minorHAnsi"/>
          <w:color w:val="111516"/>
        </w:rPr>
        <w:t>, 2018</w:t>
      </w:r>
      <w:r w:rsidR="00B5343D" w:rsidRPr="00B5343D">
        <w:rPr>
          <w:rFonts w:ascii="Calibri" w:eastAsia="Times New Roman" w:hAnsi="Calibri" w:cs="Calibri"/>
          <w:bCs/>
          <w:iCs/>
          <w:color w:val="111516"/>
        </w:rPr>
        <w:t>)</w:t>
      </w:r>
      <w:r w:rsidR="00544917">
        <w:rPr>
          <w:rFonts w:ascii="Calibri" w:eastAsia="Times New Roman" w:hAnsi="Calibri" w:cs="Calibri"/>
          <w:bCs/>
          <w:iCs/>
          <w:color w:val="111516"/>
        </w:rPr>
        <w:t xml:space="preserve">. </w:t>
      </w:r>
    </w:p>
    <w:p w14:paraId="153C07EA" w14:textId="164E2D5A" w:rsidR="001B439C" w:rsidRDefault="00E038DE" w:rsidP="005226AD">
      <w:pPr>
        <w:rPr>
          <w:rFonts w:ascii="Calibri" w:eastAsia="Times New Roman" w:hAnsi="Calibri" w:cs="Calibri"/>
          <w:bCs/>
          <w:iCs/>
          <w:color w:val="111516"/>
        </w:rPr>
      </w:pPr>
      <w:r>
        <w:rPr>
          <w:rFonts w:ascii="Calibri" w:eastAsia="Times New Roman" w:hAnsi="Calibri" w:cs="Calibri"/>
          <w:bCs/>
          <w:iCs/>
          <w:color w:val="111516"/>
        </w:rPr>
        <w:t xml:space="preserve">The implications of a loss of passporting rights include the potential for AGP to move staff and certain functions to new bases within the EU in order to continue to benefit from the trade efficiencies of EU membership. However, the credit rating agency Moody’s is quoted in cityam.com as suggesting that businesses in countries with similar regulatory regimes (such as the UK) may be able to take advantage of equivalency rules which would allow those countries to be ‘treated on preferential terms’ (Cordell, </w:t>
      </w:r>
      <w:proofErr w:type="spellStart"/>
      <w:r w:rsidR="000F74BB">
        <w:rPr>
          <w:rFonts w:ascii="Calibri" w:eastAsia="Times New Roman" w:hAnsi="Calibri" w:cs="Calibri"/>
          <w:bCs/>
          <w:iCs/>
          <w:color w:val="111516"/>
        </w:rPr>
        <w:t>C</w:t>
      </w:r>
      <w:r>
        <w:rPr>
          <w:rFonts w:ascii="Calibri" w:eastAsia="Times New Roman" w:hAnsi="Calibri" w:cs="Calibri"/>
          <w:bCs/>
          <w:iCs/>
          <w:color w:val="111516"/>
        </w:rPr>
        <w:t>ityam</w:t>
      </w:r>
      <w:proofErr w:type="spellEnd"/>
      <w:r>
        <w:rPr>
          <w:rFonts w:ascii="Calibri" w:eastAsia="Times New Roman" w:hAnsi="Calibri" w:cs="Calibri"/>
          <w:bCs/>
          <w:iCs/>
          <w:color w:val="111516"/>
        </w:rPr>
        <w:t xml:space="preserve">, 2016). </w:t>
      </w:r>
    </w:p>
    <w:p w14:paraId="4B004125" w14:textId="26DAD16E" w:rsidR="001B439C" w:rsidRDefault="00992509" w:rsidP="005226AD">
      <w:pPr>
        <w:rPr>
          <w:rFonts w:ascii="Calibri" w:eastAsia="Times New Roman" w:hAnsi="Calibri" w:cs="Calibri"/>
          <w:bCs/>
          <w:iCs/>
          <w:color w:val="111516"/>
        </w:rPr>
      </w:pPr>
      <w:r>
        <w:rPr>
          <w:rFonts w:ascii="Calibri" w:eastAsia="Times New Roman" w:hAnsi="Calibri" w:cs="Calibri"/>
          <w:bCs/>
          <w:iCs/>
          <w:color w:val="111516"/>
        </w:rPr>
        <w:t>Lea</w:t>
      </w:r>
      <w:r w:rsidR="000F74BB">
        <w:rPr>
          <w:rFonts w:ascii="Calibri" w:eastAsia="Times New Roman" w:hAnsi="Calibri" w:cs="Calibri"/>
          <w:bCs/>
          <w:iCs/>
          <w:color w:val="111516"/>
        </w:rPr>
        <w:t xml:space="preserve"> (2017)</w:t>
      </w:r>
      <w:r>
        <w:rPr>
          <w:rFonts w:ascii="Calibri" w:eastAsia="Times New Roman" w:hAnsi="Calibri" w:cs="Calibri"/>
          <w:bCs/>
          <w:iCs/>
          <w:color w:val="111516"/>
        </w:rPr>
        <w:t>, quoted in a report for the Arbuthnot Banking Group</w:t>
      </w:r>
      <w:r w:rsidR="000F74BB">
        <w:rPr>
          <w:rFonts w:ascii="Calibri" w:eastAsia="Times New Roman" w:hAnsi="Calibri" w:cs="Calibri"/>
          <w:bCs/>
          <w:iCs/>
          <w:color w:val="111516"/>
        </w:rPr>
        <w:t>,</w:t>
      </w:r>
      <w:r>
        <w:rPr>
          <w:rFonts w:ascii="Calibri" w:eastAsia="Times New Roman" w:hAnsi="Calibri" w:cs="Calibri"/>
          <w:bCs/>
          <w:iCs/>
          <w:color w:val="111516"/>
        </w:rPr>
        <w:t xml:space="preserve"> not only talks about London maintaining its position as ‘the premier financial centre in the European time-zone’ but that it has retained this position despite the uncertainty caused by Brexit. Whilst this does suggest that the UK is perhaps on a more secure financial services footing than some may believe I think this </w:t>
      </w:r>
      <w:proofErr w:type="gramStart"/>
      <w:r>
        <w:rPr>
          <w:rFonts w:ascii="Calibri" w:eastAsia="Times New Roman" w:hAnsi="Calibri" w:cs="Calibri"/>
          <w:bCs/>
          <w:iCs/>
          <w:color w:val="111516"/>
        </w:rPr>
        <w:t>particular point</w:t>
      </w:r>
      <w:proofErr w:type="gramEnd"/>
      <w:r>
        <w:rPr>
          <w:rFonts w:ascii="Calibri" w:eastAsia="Times New Roman" w:hAnsi="Calibri" w:cs="Calibri"/>
          <w:bCs/>
          <w:iCs/>
          <w:color w:val="111516"/>
        </w:rPr>
        <w:t xml:space="preserve"> needs to be treated with caution due to the fact that the figures do not take into account any impact that the outcome of Brexit negotiations might have. </w:t>
      </w:r>
    </w:p>
    <w:p w14:paraId="6001A3A2" w14:textId="6023F07B" w:rsidR="00885DE2" w:rsidRDefault="00B54AE6" w:rsidP="005226AD">
      <w:pPr>
        <w:rPr>
          <w:rFonts w:ascii="Calibri" w:eastAsia="Times New Roman" w:hAnsi="Calibri" w:cs="Calibri"/>
          <w:bCs/>
          <w:iCs/>
          <w:color w:val="111516"/>
        </w:rPr>
      </w:pPr>
      <w:r>
        <w:rPr>
          <w:rFonts w:ascii="Calibri" w:eastAsia="Times New Roman" w:hAnsi="Calibri" w:cs="Calibri"/>
          <w:bCs/>
          <w:iCs/>
          <w:color w:val="111516"/>
        </w:rPr>
        <w:t xml:space="preserve">My conclusion on this issue, is that given the importance of </w:t>
      </w:r>
      <w:r w:rsidR="00720913">
        <w:rPr>
          <w:rFonts w:ascii="Calibri" w:eastAsia="Times New Roman" w:hAnsi="Calibri" w:cs="Calibri"/>
          <w:bCs/>
          <w:iCs/>
          <w:color w:val="111516"/>
        </w:rPr>
        <w:t>AGP’s</w:t>
      </w:r>
      <w:r>
        <w:rPr>
          <w:rFonts w:ascii="Calibri" w:eastAsia="Times New Roman" w:hAnsi="Calibri" w:cs="Calibri"/>
          <w:bCs/>
          <w:iCs/>
          <w:color w:val="111516"/>
        </w:rPr>
        <w:t xml:space="preserve"> European-based operations and businesses that the uncertainty around how we might use equivalency rules poses to great a risk, as such </w:t>
      </w:r>
      <w:r w:rsidR="00720913">
        <w:rPr>
          <w:rFonts w:ascii="Calibri" w:eastAsia="Times New Roman" w:hAnsi="Calibri" w:cs="Calibri"/>
          <w:bCs/>
          <w:iCs/>
          <w:color w:val="111516"/>
        </w:rPr>
        <w:t>AGP</w:t>
      </w:r>
      <w:r>
        <w:rPr>
          <w:rFonts w:ascii="Calibri" w:eastAsia="Times New Roman" w:hAnsi="Calibri" w:cs="Calibri"/>
          <w:bCs/>
          <w:iCs/>
          <w:color w:val="111516"/>
        </w:rPr>
        <w:t xml:space="preserve"> ha</w:t>
      </w:r>
      <w:r w:rsidR="00720913">
        <w:rPr>
          <w:rFonts w:ascii="Calibri" w:eastAsia="Times New Roman" w:hAnsi="Calibri" w:cs="Calibri"/>
          <w:bCs/>
          <w:iCs/>
          <w:color w:val="111516"/>
        </w:rPr>
        <w:t>s</w:t>
      </w:r>
      <w:r>
        <w:rPr>
          <w:rFonts w:ascii="Calibri" w:eastAsia="Times New Roman" w:hAnsi="Calibri" w:cs="Calibri"/>
          <w:bCs/>
          <w:iCs/>
          <w:color w:val="111516"/>
        </w:rPr>
        <w:t xml:space="preserve"> made the right decision in </w:t>
      </w:r>
      <w:r w:rsidR="00885DE2">
        <w:rPr>
          <w:rFonts w:ascii="Calibri" w:eastAsia="Times New Roman" w:hAnsi="Calibri" w:cs="Calibri"/>
          <w:bCs/>
          <w:iCs/>
          <w:color w:val="111516"/>
        </w:rPr>
        <w:t>deciding to explore creating an insurance company and intermediary in Spain</w:t>
      </w:r>
      <w:r w:rsidR="00096749">
        <w:rPr>
          <w:rFonts w:ascii="Calibri" w:eastAsia="Times New Roman" w:hAnsi="Calibri" w:cs="Calibri"/>
          <w:bCs/>
          <w:iCs/>
          <w:color w:val="111516"/>
        </w:rPr>
        <w:t xml:space="preserve">, especially as </w:t>
      </w:r>
      <w:proofErr w:type="spellStart"/>
      <w:r w:rsidR="00096749">
        <w:rPr>
          <w:rFonts w:ascii="Calibri" w:eastAsia="Times New Roman" w:hAnsi="Calibri" w:cs="Calibri"/>
          <w:bCs/>
          <w:iCs/>
          <w:color w:val="111516"/>
        </w:rPr>
        <w:t>Deresky</w:t>
      </w:r>
      <w:proofErr w:type="spellEnd"/>
      <w:r w:rsidR="00096749">
        <w:rPr>
          <w:rFonts w:ascii="Calibri" w:eastAsia="Times New Roman" w:hAnsi="Calibri" w:cs="Calibri"/>
          <w:bCs/>
          <w:iCs/>
          <w:color w:val="111516"/>
        </w:rPr>
        <w:t xml:space="preserve"> points out that supranational institutions such as the EU will act in the interests of its entire membership, rather than any single member (2011, p. 21), thus the likelihood of a single EU member state that may benefit from allowing the UK a favourable deal on passporting financial services is unlikely to be successful in lobbying for such a </w:t>
      </w:r>
      <w:r w:rsidR="00720913">
        <w:rPr>
          <w:rFonts w:ascii="Calibri" w:eastAsia="Times New Roman" w:hAnsi="Calibri" w:cs="Calibri"/>
          <w:bCs/>
          <w:iCs/>
          <w:color w:val="111516"/>
        </w:rPr>
        <w:t>deal</w:t>
      </w:r>
      <w:r w:rsidR="00885DE2">
        <w:rPr>
          <w:rFonts w:ascii="Calibri" w:eastAsia="Times New Roman" w:hAnsi="Calibri" w:cs="Calibri"/>
          <w:bCs/>
          <w:iCs/>
          <w:color w:val="111516"/>
        </w:rPr>
        <w:t>. AGP’s CFO, Geraint Jones was recently quoted on this issue</w:t>
      </w:r>
    </w:p>
    <w:p w14:paraId="1E96F923" w14:textId="4500BC8B" w:rsidR="00E038DE" w:rsidRPr="00885DE2" w:rsidRDefault="00885DE2" w:rsidP="00885DE2">
      <w:pPr>
        <w:ind w:left="720"/>
        <w:rPr>
          <w:rFonts w:eastAsia="Times New Roman" w:cstheme="minorHAnsi"/>
          <w:bCs/>
          <w:iCs/>
          <w:color w:val="111516"/>
        </w:rPr>
      </w:pPr>
      <w:r>
        <w:rPr>
          <w:rFonts w:eastAsia="Times New Roman" w:cstheme="minorHAnsi"/>
          <w:color w:val="0A0A0A"/>
          <w:lang w:eastAsia="en-GB"/>
        </w:rPr>
        <w:lastRenderedPageBreak/>
        <w:t>I</w:t>
      </w:r>
      <w:r w:rsidRPr="00885DE2">
        <w:rPr>
          <w:rFonts w:eastAsia="Times New Roman" w:cstheme="minorHAnsi"/>
          <w:color w:val="0A0A0A"/>
          <w:lang w:eastAsia="en-GB"/>
        </w:rPr>
        <w:t xml:space="preserve">n terms of insurance, we have made applications to the regulator in Spain for permission to underwrite all the EU insurance business (Admiral </w:t>
      </w:r>
      <w:proofErr w:type="spellStart"/>
      <w:r w:rsidRPr="00885DE2">
        <w:rPr>
          <w:rFonts w:eastAsia="Times New Roman" w:cstheme="minorHAnsi"/>
          <w:color w:val="0A0A0A"/>
          <w:lang w:eastAsia="en-GB"/>
        </w:rPr>
        <w:t>Seguros</w:t>
      </w:r>
      <w:proofErr w:type="spellEnd"/>
      <w:r w:rsidRPr="00885DE2">
        <w:rPr>
          <w:rFonts w:eastAsia="Times New Roman" w:cstheme="minorHAnsi"/>
          <w:color w:val="0A0A0A"/>
          <w:lang w:eastAsia="en-GB"/>
        </w:rPr>
        <w:t xml:space="preserve">, </w:t>
      </w:r>
      <w:proofErr w:type="spellStart"/>
      <w:r w:rsidRPr="00885DE2">
        <w:rPr>
          <w:rFonts w:eastAsia="Times New Roman" w:cstheme="minorHAnsi"/>
          <w:color w:val="0A0A0A"/>
          <w:lang w:eastAsia="en-GB"/>
        </w:rPr>
        <w:t>ConTe</w:t>
      </w:r>
      <w:proofErr w:type="spellEnd"/>
      <w:r w:rsidRPr="00885DE2">
        <w:rPr>
          <w:rFonts w:eastAsia="Times New Roman" w:cstheme="minorHAnsi"/>
          <w:color w:val="0A0A0A"/>
          <w:lang w:eastAsia="en-GB"/>
        </w:rPr>
        <w:t xml:space="preserve"> and </w:t>
      </w:r>
      <w:proofErr w:type="spellStart"/>
      <w:r w:rsidRPr="00885DE2">
        <w:rPr>
          <w:rFonts w:eastAsia="Times New Roman" w:cstheme="minorHAnsi"/>
          <w:color w:val="0A0A0A"/>
          <w:lang w:eastAsia="en-GB"/>
        </w:rPr>
        <w:t>L’olivier</w:t>
      </w:r>
      <w:proofErr w:type="spellEnd"/>
      <w:r w:rsidRPr="00885DE2">
        <w:rPr>
          <w:rFonts w:eastAsia="Times New Roman" w:cstheme="minorHAnsi"/>
          <w:color w:val="0A0A0A"/>
          <w:lang w:eastAsia="en-GB"/>
        </w:rPr>
        <w:t>) from there and expect to have everything up and running in advance of any hard deadline that might eventually become clear… Spain made sense for us for a number of reasons, not least the fact that we already have people and infrastructure in Madrid and Seville and of course an existing relationship with the regulator</w:t>
      </w:r>
      <w:r>
        <w:rPr>
          <w:rFonts w:eastAsia="Times New Roman" w:cstheme="minorHAnsi"/>
          <w:color w:val="0A0A0A"/>
          <w:lang w:eastAsia="en-GB"/>
        </w:rPr>
        <w:t xml:space="preserve"> (Evans,</w:t>
      </w:r>
      <w:r w:rsidR="000F74BB">
        <w:rPr>
          <w:rFonts w:eastAsia="Times New Roman" w:cstheme="minorHAnsi"/>
          <w:color w:val="0A0A0A"/>
          <w:lang w:eastAsia="en-GB"/>
        </w:rPr>
        <w:t xml:space="preserve"> Reinsurancene.ws,</w:t>
      </w:r>
      <w:r>
        <w:rPr>
          <w:rFonts w:eastAsia="Times New Roman" w:cstheme="minorHAnsi"/>
          <w:color w:val="0A0A0A"/>
          <w:lang w:eastAsia="en-GB"/>
        </w:rPr>
        <w:t xml:space="preserve"> 2018)</w:t>
      </w:r>
    </w:p>
    <w:p w14:paraId="5ED1D2B8" w14:textId="56309014" w:rsidR="00E038DE" w:rsidRDefault="00BF51A9" w:rsidP="005226AD">
      <w:pPr>
        <w:rPr>
          <w:rFonts w:ascii="Calibri" w:eastAsia="Times New Roman" w:hAnsi="Calibri" w:cs="Calibri"/>
          <w:bCs/>
          <w:iCs/>
          <w:color w:val="111516"/>
        </w:rPr>
      </w:pPr>
      <w:proofErr w:type="spellStart"/>
      <w:r>
        <w:rPr>
          <w:rFonts w:ascii="Calibri" w:eastAsia="Times New Roman" w:hAnsi="Calibri" w:cs="Calibri"/>
          <w:bCs/>
          <w:iCs/>
          <w:color w:val="111516"/>
        </w:rPr>
        <w:t>Deresky</w:t>
      </w:r>
      <w:proofErr w:type="spellEnd"/>
      <w:r>
        <w:rPr>
          <w:rFonts w:ascii="Calibri" w:eastAsia="Times New Roman" w:hAnsi="Calibri" w:cs="Calibri"/>
          <w:bCs/>
          <w:iCs/>
          <w:color w:val="111516"/>
        </w:rPr>
        <w:t xml:space="preserve"> points out that since the introduction of the Euro there has been a significant shift towards free movement of trade, goods and people within the member states and that there has also been an “</w:t>
      </w:r>
      <w:r>
        <w:t>elimination of tariffs and customs as well as financial and commercial barriers</w:t>
      </w:r>
      <w:r>
        <w:rPr>
          <w:rFonts w:ascii="Calibri" w:eastAsia="Times New Roman" w:hAnsi="Calibri" w:cs="Calibri"/>
          <w:bCs/>
          <w:iCs/>
          <w:color w:val="111516"/>
        </w:rPr>
        <w:t>” (</w:t>
      </w:r>
      <w:proofErr w:type="spellStart"/>
      <w:r>
        <w:rPr>
          <w:rFonts w:ascii="Calibri" w:eastAsia="Times New Roman" w:hAnsi="Calibri" w:cs="Calibri"/>
          <w:bCs/>
          <w:iCs/>
          <w:color w:val="111516"/>
        </w:rPr>
        <w:t>Deresky</w:t>
      </w:r>
      <w:proofErr w:type="spellEnd"/>
      <w:r>
        <w:rPr>
          <w:rFonts w:ascii="Calibri" w:eastAsia="Times New Roman" w:hAnsi="Calibri" w:cs="Calibri"/>
          <w:bCs/>
          <w:iCs/>
          <w:color w:val="111516"/>
        </w:rPr>
        <w:t xml:space="preserve">, 2011, p. 23). With that in mind it is vital to the ongoing success of the international arm of the AGP business that it maintains a position of frictionless trade within the EU. </w:t>
      </w:r>
    </w:p>
    <w:p w14:paraId="6F8703BE" w14:textId="119799AE" w:rsidR="001E629D" w:rsidRDefault="00885DE2" w:rsidP="000F74BB">
      <w:pPr>
        <w:pStyle w:val="NoSpacing"/>
        <w:spacing w:line="276" w:lineRule="auto"/>
      </w:pPr>
      <w:r w:rsidRPr="0092742B">
        <w:rPr>
          <w:b/>
        </w:rPr>
        <w:t>Economic</w:t>
      </w:r>
      <w:r w:rsidRPr="001E629D">
        <w:t>: Perhaps the most significant economic factor that has faced AGP, outside of the economic implications of Brexit, is that of the discount rate</w:t>
      </w:r>
      <w:r w:rsidR="00323553">
        <w:t>, sometimes referred to as the Ogden rate</w:t>
      </w:r>
      <w:r w:rsidRPr="001E629D">
        <w:t>.</w:t>
      </w:r>
      <w:r w:rsidR="001E629D" w:rsidRPr="001E629D">
        <w:t xml:space="preserve"> Th</w:t>
      </w:r>
      <w:r w:rsidR="00247466">
        <w:t xml:space="preserve">is </w:t>
      </w:r>
      <w:r w:rsidR="001E629D" w:rsidRPr="001E629D">
        <w:t xml:space="preserve">rate impacts the lump sum payments that are made </w:t>
      </w:r>
      <w:r w:rsidR="00247466">
        <w:t>the largest personal injury claims</w:t>
      </w:r>
      <w:r w:rsidR="0053141D">
        <w:t>.</w:t>
      </w:r>
      <w:r w:rsidR="001E629D" w:rsidRPr="001E629D">
        <w:t> ‘Courts take into account the net rate of return (discount) that the claimant might expect to receive from a reasonably prudent investment of lump sum compensation. Since 2001, this rate has been 2.5%</w:t>
      </w:r>
      <w:r w:rsidR="0053141D">
        <w:t>’</w:t>
      </w:r>
      <w:r w:rsidR="001E629D" w:rsidRPr="001E629D">
        <w:t xml:space="preserve"> (</w:t>
      </w:r>
      <w:r w:rsidR="00D57811">
        <w:t>I</w:t>
      </w:r>
      <w:r w:rsidR="001E629D" w:rsidRPr="001E629D">
        <w:t>nsurance2day</w:t>
      </w:r>
      <w:r w:rsidR="00D57811">
        <w:t>,</w:t>
      </w:r>
      <w:r w:rsidR="001E629D" w:rsidRPr="001E629D">
        <w:t xml:space="preserve"> undated)</w:t>
      </w:r>
      <w:r w:rsidR="001E629D">
        <w:t xml:space="preserve">. </w:t>
      </w:r>
    </w:p>
    <w:p w14:paraId="4AE6FF58" w14:textId="1C31F719" w:rsidR="001E629D" w:rsidRDefault="001E629D" w:rsidP="000F74BB">
      <w:pPr>
        <w:pStyle w:val="NoSpacing"/>
        <w:spacing w:line="276" w:lineRule="auto"/>
      </w:pPr>
    </w:p>
    <w:p w14:paraId="43E1301B" w14:textId="69F7970E" w:rsidR="001E629D" w:rsidRDefault="001E629D" w:rsidP="000F74BB">
      <w:pPr>
        <w:pStyle w:val="NoSpacing"/>
        <w:spacing w:line="276" w:lineRule="auto"/>
      </w:pPr>
      <w:r>
        <w:t>In December 2016 the government announced that the discount rate would be changing from 2.5% to -0.75% and that this change would apply retrospectively. The impact to the amount of money that insurers would have to set aside to deal with their largest claims is significant, as is the knock-on impact to the profitability of the insurers. AGP’s profits declined 25% following the news and remedial action taken to ensure adequate funds were set aside to deal with the increase in claims costs</w:t>
      </w:r>
      <w:r w:rsidR="00323553">
        <w:t xml:space="preserve"> (Flack</w:t>
      </w:r>
      <w:r w:rsidR="00D57811">
        <w:t>,</w:t>
      </w:r>
      <w:r w:rsidR="00323553">
        <w:t xml:space="preserve"> </w:t>
      </w:r>
      <w:proofErr w:type="spellStart"/>
      <w:r w:rsidR="00D57811">
        <w:t>I</w:t>
      </w:r>
      <w:r w:rsidR="00323553">
        <w:t>nsurancetimes</w:t>
      </w:r>
      <w:proofErr w:type="spellEnd"/>
      <w:r w:rsidR="00D57811">
        <w:t>, 2017</w:t>
      </w:r>
      <w:r w:rsidR="00323553">
        <w:t>). The impact can clearly be seen in the AGP 2017 full year results:</w:t>
      </w:r>
    </w:p>
    <w:p w14:paraId="5CBB4B45" w14:textId="1843802B" w:rsidR="00323553" w:rsidRDefault="00323553" w:rsidP="000F74BB">
      <w:pPr>
        <w:pStyle w:val="NoSpacing"/>
        <w:spacing w:line="276" w:lineRule="auto"/>
      </w:pPr>
    </w:p>
    <w:p w14:paraId="7098ACE3" w14:textId="2C2D744E" w:rsidR="00323553" w:rsidRDefault="00323553" w:rsidP="00323553">
      <w:pPr>
        <w:pStyle w:val="NoSpacing"/>
        <w:jc w:val="center"/>
      </w:pPr>
      <w:r>
        <w:rPr>
          <w:noProof/>
        </w:rPr>
        <w:lastRenderedPageBreak/>
        <w:drawing>
          <wp:inline distT="0" distB="0" distL="0" distR="0" wp14:anchorId="66D3A748" wp14:editId="6DED2AC1">
            <wp:extent cx="5486029" cy="3992880"/>
            <wp:effectExtent l="0" t="0" r="635"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8347" t="10164" r="19831" b="9843"/>
                    <a:stretch/>
                  </pic:blipFill>
                  <pic:spPr bwMode="auto">
                    <a:xfrm>
                      <a:off x="0" y="0"/>
                      <a:ext cx="5495580" cy="3999832"/>
                    </a:xfrm>
                    <a:prstGeom prst="rect">
                      <a:avLst/>
                    </a:prstGeom>
                    <a:ln>
                      <a:noFill/>
                    </a:ln>
                    <a:extLst>
                      <a:ext uri="{53640926-AAD7-44D8-BBD7-CCE9431645EC}">
                        <a14:shadowObscured xmlns:a14="http://schemas.microsoft.com/office/drawing/2010/main"/>
                      </a:ext>
                    </a:extLst>
                  </pic:spPr>
                </pic:pic>
              </a:graphicData>
            </a:graphic>
          </wp:inline>
        </w:drawing>
      </w:r>
    </w:p>
    <w:p w14:paraId="6D2AC0C3" w14:textId="77777777" w:rsidR="001E629D" w:rsidRPr="001E629D" w:rsidRDefault="001E629D" w:rsidP="001E629D">
      <w:pPr>
        <w:pStyle w:val="NoSpacing"/>
      </w:pPr>
    </w:p>
    <w:p w14:paraId="1DD66458" w14:textId="13142CD8" w:rsidR="00323553" w:rsidRDefault="00323553" w:rsidP="00323553">
      <w:r>
        <w:rPr>
          <w:rFonts w:cstheme="minorHAnsi"/>
        </w:rPr>
        <w:t>(</w:t>
      </w:r>
      <w:r w:rsidR="000F74BB">
        <w:rPr>
          <w:rFonts w:cstheme="minorHAnsi"/>
        </w:rPr>
        <w:t>Directorate</w:t>
      </w:r>
      <w:r>
        <w:rPr>
          <w:rFonts w:cstheme="minorHAnsi"/>
        </w:rPr>
        <w:t xml:space="preserve">, </w:t>
      </w:r>
      <w:r w:rsidR="000F74BB">
        <w:rPr>
          <w:rFonts w:cstheme="minorHAnsi"/>
        </w:rPr>
        <w:t>2017</w:t>
      </w:r>
      <w:r>
        <w:t xml:space="preserve">) </w:t>
      </w:r>
    </w:p>
    <w:p w14:paraId="4B317612" w14:textId="613ED43C" w:rsidR="005226AD" w:rsidRDefault="00323553" w:rsidP="00D57811">
      <w:pPr>
        <w:rPr>
          <w:rFonts w:cstheme="minorHAnsi"/>
        </w:rPr>
      </w:pPr>
      <w:r>
        <w:rPr>
          <w:rFonts w:cstheme="minorHAnsi"/>
        </w:rPr>
        <w:t xml:space="preserve">The recent Civil Liability bill that passed through the House of Commons seeks to make further changes to the discount rate. Given the extent of the impact that the previous change had on the profitability of the AGP business this </w:t>
      </w:r>
      <w:r w:rsidR="002E0050">
        <w:rPr>
          <w:rFonts w:cstheme="minorHAnsi"/>
        </w:rPr>
        <w:t>poses a significant risk</w:t>
      </w:r>
      <w:r>
        <w:rPr>
          <w:rFonts w:cstheme="minorHAnsi"/>
        </w:rPr>
        <w:t xml:space="preserve">. There is speculation that the rate will move towards 0%, which from AGP’s perspective would be a positive step, however </w:t>
      </w:r>
      <w:r w:rsidR="005C15EB">
        <w:rPr>
          <w:rFonts w:cstheme="minorHAnsi"/>
        </w:rPr>
        <w:t>the claimant side of the personal injury industry</w:t>
      </w:r>
      <w:r w:rsidR="002E0050">
        <w:rPr>
          <w:rFonts w:cstheme="minorHAnsi"/>
        </w:rPr>
        <w:t xml:space="preserve"> will</w:t>
      </w:r>
      <w:r w:rsidR="005C15EB">
        <w:rPr>
          <w:rFonts w:cstheme="minorHAnsi"/>
        </w:rPr>
        <w:t xml:space="preserve"> lobby against this. If lobbyists such as the Association of Personal Injury Lawyers (APIL) are successful in securing a smaller than expected shift, or no shift away from the current negative rate towards 0% markets </w:t>
      </w:r>
      <w:r w:rsidR="002E0050">
        <w:rPr>
          <w:rFonts w:cstheme="minorHAnsi"/>
        </w:rPr>
        <w:t xml:space="preserve">are expected </w:t>
      </w:r>
      <w:r w:rsidR="005C15EB">
        <w:rPr>
          <w:rFonts w:cstheme="minorHAnsi"/>
        </w:rPr>
        <w:t>to react</w:t>
      </w:r>
      <w:r w:rsidR="002E0050">
        <w:rPr>
          <w:rFonts w:cstheme="minorHAnsi"/>
        </w:rPr>
        <w:t xml:space="preserve"> negatively</w:t>
      </w:r>
      <w:r w:rsidR="005C15EB">
        <w:rPr>
          <w:rFonts w:cstheme="minorHAnsi"/>
        </w:rPr>
        <w:t xml:space="preserve"> and the AGP share price to fall. A recent illustrative example of this</w:t>
      </w:r>
      <w:r w:rsidR="00FD580A">
        <w:rPr>
          <w:rFonts w:cstheme="minorHAnsi"/>
        </w:rPr>
        <w:t>, in addition to the historical example above, can be found in one of AGP’s competitors, Hastings</w:t>
      </w:r>
      <w:r w:rsidR="002E0050">
        <w:rPr>
          <w:rFonts w:cstheme="minorHAnsi"/>
        </w:rPr>
        <w:t xml:space="preserve"> who</w:t>
      </w:r>
      <w:r w:rsidR="00FD580A">
        <w:rPr>
          <w:rFonts w:cstheme="minorHAnsi"/>
        </w:rPr>
        <w:t xml:space="preserve"> saw their share price drop by 9% in October</w:t>
      </w:r>
      <w:r w:rsidR="002E0050">
        <w:rPr>
          <w:rFonts w:cstheme="minorHAnsi"/>
        </w:rPr>
        <w:t xml:space="preserve"> 2018</w:t>
      </w:r>
      <w:r w:rsidR="00FD580A">
        <w:rPr>
          <w:rFonts w:cstheme="minorHAnsi"/>
        </w:rPr>
        <w:t xml:space="preserve">, whilst </w:t>
      </w:r>
      <w:proofErr w:type="gramStart"/>
      <w:r w:rsidR="00FD580A">
        <w:rPr>
          <w:rFonts w:cstheme="minorHAnsi"/>
        </w:rPr>
        <w:t>a number of</w:t>
      </w:r>
      <w:proofErr w:type="gramEnd"/>
      <w:r w:rsidR="00FD580A">
        <w:rPr>
          <w:rFonts w:cstheme="minorHAnsi"/>
        </w:rPr>
        <w:t xml:space="preserve"> factors were cited for this, the uncertainty around the Ogden rate was cited as being potentially causative (</w:t>
      </w:r>
      <w:proofErr w:type="spellStart"/>
      <w:r w:rsidR="00FD580A">
        <w:rPr>
          <w:rFonts w:cstheme="minorHAnsi"/>
        </w:rPr>
        <w:t>Insurancetimes</w:t>
      </w:r>
      <w:proofErr w:type="spellEnd"/>
      <w:r w:rsidR="00FD580A">
        <w:rPr>
          <w:rFonts w:cstheme="minorHAnsi"/>
        </w:rPr>
        <w:t>, 2018).</w:t>
      </w:r>
    </w:p>
    <w:p w14:paraId="01FDD4BF" w14:textId="2CA5508A" w:rsidR="00F473DD" w:rsidRDefault="005226AD" w:rsidP="00D57811">
      <w:pPr>
        <w:rPr>
          <w:rFonts w:cstheme="minorHAnsi"/>
        </w:rPr>
      </w:pPr>
      <w:r w:rsidRPr="0092742B">
        <w:rPr>
          <w:rFonts w:cstheme="minorHAnsi"/>
          <w:b/>
        </w:rPr>
        <w:t>S</w:t>
      </w:r>
      <w:r w:rsidR="00F473DD" w:rsidRPr="0092742B">
        <w:rPr>
          <w:rFonts w:cstheme="minorHAnsi"/>
          <w:b/>
        </w:rPr>
        <w:t>ocial</w:t>
      </w:r>
      <w:r w:rsidR="00F473DD">
        <w:rPr>
          <w:rFonts w:cstheme="minorHAnsi"/>
        </w:rPr>
        <w:t xml:space="preserve">: Whilst it is the case that AGP has diversified its business offerings in recent years it is also the case that motor insurance is still the largest part of the business and the most significant contributor to company profit. Herein lies an important macroeconomic trend, i.e. a decline in new vehicle ownership, and particularly private vehicle ownership. </w:t>
      </w:r>
      <w:r w:rsidR="00EF6169">
        <w:rPr>
          <w:rFonts w:cstheme="minorHAnsi"/>
        </w:rPr>
        <w:t xml:space="preserve">The Department for Transport provide regular reporting on this </w:t>
      </w:r>
      <w:r w:rsidR="00750540">
        <w:rPr>
          <w:rFonts w:cstheme="minorHAnsi"/>
        </w:rPr>
        <w:t>trend</w:t>
      </w:r>
      <w:r w:rsidR="00EF6169">
        <w:rPr>
          <w:rFonts w:cstheme="minorHAnsi"/>
        </w:rPr>
        <w:t>:</w:t>
      </w:r>
    </w:p>
    <w:p w14:paraId="5F189D12" w14:textId="234477BF" w:rsidR="00EF6169" w:rsidRDefault="00EF6169" w:rsidP="00D57811">
      <w:pPr>
        <w:ind w:left="720"/>
      </w:pPr>
      <w:r>
        <w:t>During January to March 2018, 854,000 vehicles were registered for the first time in Great Britain. This was the first decrease in the number of new registrations during the first quarter (Q1) since the 2008/2009 recession. It was 10.9% lower than during 2017 Q1…</w:t>
      </w:r>
      <w:r w:rsidRPr="00EF6169">
        <w:t xml:space="preserve"> </w:t>
      </w:r>
      <w:r>
        <w:t xml:space="preserve">Looking at 12-month rolling totals, there have been fewer vehicles registered for the first </w:t>
      </w:r>
      <w:r>
        <w:lastRenderedPageBreak/>
        <w:t>time each month from the year ending April 2017 onwards…</w:t>
      </w:r>
      <w:r w:rsidRPr="00EF6169">
        <w:t xml:space="preserve"> </w:t>
      </w:r>
      <w:r>
        <w:t xml:space="preserve">In 2018 Q1, new registrations were 12% lower for cars (Department for Transport, 2018) </w:t>
      </w:r>
    </w:p>
    <w:p w14:paraId="1F00CF6F" w14:textId="2094E908" w:rsidR="00EF6169" w:rsidRDefault="00124187" w:rsidP="00D57811">
      <w:pPr>
        <w:rPr>
          <w:rFonts w:cstheme="minorHAnsi"/>
        </w:rPr>
      </w:pPr>
      <w:r>
        <w:rPr>
          <w:rFonts w:cstheme="minorHAnsi"/>
        </w:rPr>
        <w:t xml:space="preserve">A decline in personal vehicle ownership will inevitably lead to a decline in the number of vehicles that require a personal insurance policy, thereby </w:t>
      </w:r>
      <w:r w:rsidR="00C13DCF">
        <w:rPr>
          <w:rFonts w:cstheme="minorHAnsi"/>
        </w:rPr>
        <w:t>shrinking</w:t>
      </w:r>
      <w:r>
        <w:rPr>
          <w:rFonts w:cstheme="minorHAnsi"/>
        </w:rPr>
        <w:t xml:space="preserve"> </w:t>
      </w:r>
      <w:r w:rsidR="00C13DCF">
        <w:rPr>
          <w:rFonts w:cstheme="minorHAnsi"/>
        </w:rPr>
        <w:t>AGP’s market</w:t>
      </w:r>
      <w:r>
        <w:rPr>
          <w:rFonts w:cstheme="minorHAnsi"/>
        </w:rPr>
        <w:t>. AGP has attempted to mitigate this risk by expanding into other financial services areas, such as home insurance and loans. Whilst it is relatively early days for both businesses there are encouraging signs for both</w:t>
      </w:r>
      <w:r w:rsidR="00035680">
        <w:rPr>
          <w:rFonts w:cstheme="minorHAnsi"/>
        </w:rPr>
        <w:t>, as shown below</w:t>
      </w:r>
      <w:r w:rsidR="00D57811">
        <w:rPr>
          <w:rFonts w:cstheme="minorHAnsi"/>
        </w:rPr>
        <w:t>:</w:t>
      </w:r>
      <w:r w:rsidR="00035680">
        <w:rPr>
          <w:rFonts w:cstheme="minorHAnsi"/>
        </w:rPr>
        <w:t xml:space="preserve"> </w:t>
      </w:r>
    </w:p>
    <w:p w14:paraId="73BF2AEF" w14:textId="73073C3F" w:rsidR="00124187" w:rsidRDefault="00124187" w:rsidP="00035680">
      <w:pPr>
        <w:jc w:val="center"/>
        <w:rPr>
          <w:rFonts w:cstheme="minorHAnsi"/>
        </w:rPr>
      </w:pPr>
      <w:r>
        <w:rPr>
          <w:noProof/>
        </w:rPr>
        <w:drawing>
          <wp:inline distT="0" distB="0" distL="0" distR="0" wp14:anchorId="62BAB181" wp14:editId="127AC0E8">
            <wp:extent cx="4892040" cy="3633777"/>
            <wp:effectExtent l="0" t="0" r="381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9411" t="15837" r="20629" b="4982"/>
                    <a:stretch/>
                  </pic:blipFill>
                  <pic:spPr bwMode="auto">
                    <a:xfrm>
                      <a:off x="0" y="0"/>
                      <a:ext cx="4896101" cy="3636793"/>
                    </a:xfrm>
                    <a:prstGeom prst="rect">
                      <a:avLst/>
                    </a:prstGeom>
                    <a:ln>
                      <a:noFill/>
                    </a:ln>
                    <a:extLst>
                      <a:ext uri="{53640926-AAD7-44D8-BBD7-CCE9431645EC}">
                        <a14:shadowObscured xmlns:a14="http://schemas.microsoft.com/office/drawing/2010/main"/>
                      </a:ext>
                    </a:extLst>
                  </pic:spPr>
                </pic:pic>
              </a:graphicData>
            </a:graphic>
          </wp:inline>
        </w:drawing>
      </w:r>
    </w:p>
    <w:p w14:paraId="779F354B" w14:textId="1FAC477B" w:rsidR="00124187" w:rsidRDefault="00124187" w:rsidP="00035680">
      <w:pPr>
        <w:jc w:val="center"/>
        <w:rPr>
          <w:rFonts w:cstheme="minorHAnsi"/>
        </w:rPr>
      </w:pPr>
      <w:r>
        <w:rPr>
          <w:noProof/>
        </w:rPr>
        <w:lastRenderedPageBreak/>
        <w:drawing>
          <wp:inline distT="0" distB="0" distL="0" distR="0" wp14:anchorId="2F3F0E81" wp14:editId="1AAD2E13">
            <wp:extent cx="5219700" cy="353333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8613" t="18672" r="20895" b="8529"/>
                    <a:stretch/>
                  </pic:blipFill>
                  <pic:spPr bwMode="auto">
                    <a:xfrm>
                      <a:off x="0" y="0"/>
                      <a:ext cx="5225026" cy="3536940"/>
                    </a:xfrm>
                    <a:prstGeom prst="rect">
                      <a:avLst/>
                    </a:prstGeom>
                    <a:ln>
                      <a:noFill/>
                    </a:ln>
                    <a:extLst>
                      <a:ext uri="{53640926-AAD7-44D8-BBD7-CCE9431645EC}">
                        <a14:shadowObscured xmlns:a14="http://schemas.microsoft.com/office/drawing/2010/main"/>
                      </a:ext>
                    </a:extLst>
                  </pic:spPr>
                </pic:pic>
              </a:graphicData>
            </a:graphic>
          </wp:inline>
        </w:drawing>
      </w:r>
    </w:p>
    <w:p w14:paraId="47F1366B" w14:textId="2AB43333" w:rsidR="00035680" w:rsidRPr="00FD580A" w:rsidRDefault="00035680" w:rsidP="00035680">
      <w:pPr>
        <w:rPr>
          <w:rFonts w:cstheme="minorHAnsi"/>
        </w:rPr>
      </w:pPr>
      <w:r>
        <w:t>(</w:t>
      </w:r>
      <w:r w:rsidR="00D57811">
        <w:t>Directorate</w:t>
      </w:r>
      <w:r>
        <w:t xml:space="preserve">, 2018 </w:t>
      </w:r>
      <w:r>
        <w:rPr>
          <w:i/>
        </w:rPr>
        <w:t>Admiral 2018 Half Year Results</w:t>
      </w:r>
      <w:r>
        <w:t>)</w:t>
      </w:r>
    </w:p>
    <w:p w14:paraId="13E3234A" w14:textId="5D6D28E4" w:rsidR="00C14EDB" w:rsidRPr="00C14EDB" w:rsidRDefault="005226AD" w:rsidP="00C14EDB">
      <w:pPr>
        <w:spacing w:line="252" w:lineRule="auto"/>
        <w:rPr>
          <w:rFonts w:cstheme="minorHAnsi"/>
        </w:rPr>
      </w:pPr>
      <w:r w:rsidRPr="0092742B">
        <w:rPr>
          <w:rFonts w:cstheme="minorHAnsi"/>
          <w:b/>
        </w:rPr>
        <w:t>T</w:t>
      </w:r>
      <w:r w:rsidR="00C14EDB" w:rsidRPr="0092742B">
        <w:rPr>
          <w:rFonts w:cstheme="minorHAnsi"/>
          <w:b/>
        </w:rPr>
        <w:t>echnological</w:t>
      </w:r>
      <w:r w:rsidR="00C14EDB" w:rsidRPr="00C14EDB">
        <w:rPr>
          <w:rFonts w:cstheme="minorHAnsi"/>
        </w:rPr>
        <w:t xml:space="preserve">: I have been asked to </w:t>
      </w:r>
      <w:r w:rsidR="00C14EDB">
        <w:rPr>
          <w:rFonts w:cstheme="minorHAnsi"/>
        </w:rPr>
        <w:t xml:space="preserve">comment specifically on the </w:t>
      </w:r>
      <w:r w:rsidR="00C14EDB" w:rsidRPr="00C14EDB">
        <w:rPr>
          <w:rFonts w:cstheme="minorHAnsi"/>
        </w:rPr>
        <w:t xml:space="preserve">slow growth in labour productivity combined with aging populations in developed countries and the rise in AI and robotics. </w:t>
      </w:r>
      <w:r w:rsidR="00C14EDB">
        <w:rPr>
          <w:rFonts w:cstheme="minorHAnsi"/>
        </w:rPr>
        <w:t>I will carry out this analysis in a separate section at the end of this paper. In so doing I will be exploring the technology element of this PESTLE analysis, i.e. the importance of automation and AI to the AGP business.</w:t>
      </w:r>
    </w:p>
    <w:p w14:paraId="1DF75B9F" w14:textId="2F588E56" w:rsidR="00A65513" w:rsidRDefault="005226AD" w:rsidP="005226AD">
      <w:pPr>
        <w:rPr>
          <w:rFonts w:cstheme="minorHAnsi"/>
        </w:rPr>
      </w:pPr>
      <w:r w:rsidRPr="0092742B">
        <w:rPr>
          <w:rFonts w:cstheme="minorHAnsi"/>
          <w:b/>
        </w:rPr>
        <w:t>L</w:t>
      </w:r>
      <w:r w:rsidR="001A6610" w:rsidRPr="0092742B">
        <w:rPr>
          <w:rFonts w:cstheme="minorHAnsi"/>
          <w:b/>
        </w:rPr>
        <w:t>egal</w:t>
      </w:r>
      <w:r w:rsidR="001A6610">
        <w:rPr>
          <w:rFonts w:cstheme="minorHAnsi"/>
        </w:rPr>
        <w:t xml:space="preserve">: This report has previously made mention of the Civil Liability Bill, whilst the initial reference to the bill was in relation to the discount rate there are additional elements to the bill that sit best within the legal section of a PESTLE analysis </w:t>
      </w:r>
      <w:r w:rsidR="009B67A5">
        <w:rPr>
          <w:rFonts w:cstheme="minorHAnsi"/>
        </w:rPr>
        <w:t>such as</w:t>
      </w:r>
      <w:r w:rsidR="001A6610">
        <w:rPr>
          <w:rFonts w:cstheme="minorHAnsi"/>
        </w:rPr>
        <w:t xml:space="preserve"> the proposed reforms to t</w:t>
      </w:r>
      <w:r w:rsidR="0053237E">
        <w:rPr>
          <w:rFonts w:cstheme="minorHAnsi"/>
        </w:rPr>
        <w:t xml:space="preserve">he way in which whiplash claims are dealt with in the UK. </w:t>
      </w:r>
      <w:r w:rsidR="0053237E" w:rsidRPr="0053237E">
        <w:rPr>
          <w:rFonts w:cstheme="minorHAnsi"/>
        </w:rPr>
        <w:t>The bill ‘'seeks to reform the claims process for whiplash claims with injuries lasting up to two years resulting from road traffic accidents, and to make changes to the way in which the personal injury discount rate, applied to lump sum awards of damages for future loss, is set</w:t>
      </w:r>
      <w:r w:rsidR="0053237E">
        <w:rPr>
          <w:rFonts w:cstheme="minorHAnsi"/>
        </w:rPr>
        <w:t xml:space="preserve"> (Cross, 2018)</w:t>
      </w:r>
      <w:r w:rsidR="0053237E" w:rsidRPr="0053237E">
        <w:rPr>
          <w:rFonts w:cstheme="minorHAnsi"/>
        </w:rPr>
        <w:t>'</w:t>
      </w:r>
      <w:r w:rsidR="0053237E">
        <w:rPr>
          <w:rFonts w:cstheme="minorHAnsi"/>
        </w:rPr>
        <w:t>. The government is aiming to have the reforms ready for testing by October 2019 with a view to full implementation in 2020</w:t>
      </w:r>
      <w:r w:rsidR="00B052F1">
        <w:rPr>
          <w:rFonts w:cstheme="minorHAnsi"/>
        </w:rPr>
        <w:t xml:space="preserve"> (Hyde, 2017)</w:t>
      </w:r>
      <w:r w:rsidR="0053237E">
        <w:rPr>
          <w:rFonts w:cstheme="minorHAnsi"/>
        </w:rPr>
        <w:t xml:space="preserve">. </w:t>
      </w:r>
    </w:p>
    <w:p w14:paraId="7B4CB2FE" w14:textId="6B09CCC6" w:rsidR="005226AD" w:rsidRPr="0053237E" w:rsidRDefault="00D4264B" w:rsidP="005226AD">
      <w:pPr>
        <w:rPr>
          <w:rFonts w:cstheme="minorHAnsi"/>
        </w:rPr>
      </w:pPr>
      <w:r>
        <w:rPr>
          <w:rFonts w:cstheme="minorHAnsi"/>
        </w:rPr>
        <w:t>The government is aiming to deal with the high cost of dealing with whiplash claims and will be loo</w:t>
      </w:r>
      <w:r w:rsidR="00274C59">
        <w:rPr>
          <w:rFonts w:cstheme="minorHAnsi"/>
        </w:rPr>
        <w:t>k</w:t>
      </w:r>
      <w:r>
        <w:rPr>
          <w:rFonts w:cstheme="minorHAnsi"/>
        </w:rPr>
        <w:t>ing to insurers to pass on the benefit of a decrease in claims costs to consumers via a decrease in premiums. Indeed, Admiral</w:t>
      </w:r>
      <w:r w:rsidR="00274C59">
        <w:rPr>
          <w:rFonts w:cstheme="minorHAnsi"/>
        </w:rPr>
        <w:t>,</w:t>
      </w:r>
      <w:r>
        <w:rPr>
          <w:rFonts w:cstheme="minorHAnsi"/>
        </w:rPr>
        <w:t xml:space="preserve"> along with 25 other insurers who make up 86% of the UK car insurance market, have signed a letter to commit to passing these savings on (Rose, 2018)</w:t>
      </w:r>
      <w:r w:rsidR="00A65513">
        <w:rPr>
          <w:rFonts w:cstheme="minorHAnsi"/>
        </w:rPr>
        <w:t xml:space="preserve">. This news will present AGP with a problem due to the complex and clandestine nature of insurance pricing meaning it will be difficult to accurately track the discount through the pricing model and to do so in a way that does not reveal business-sensitive pricing information to its competitors who could use it as a way of eating into Admiral’s competitive advantage </w:t>
      </w:r>
      <w:r w:rsidR="00A65513">
        <w:rPr>
          <w:rFonts w:cstheme="minorHAnsi"/>
        </w:rPr>
        <w:tab/>
        <w:t xml:space="preserve"> </w:t>
      </w:r>
    </w:p>
    <w:p w14:paraId="487BC078" w14:textId="75C50CE0" w:rsidR="005226AD" w:rsidRDefault="005226AD" w:rsidP="005226AD">
      <w:pPr>
        <w:rPr>
          <w:rFonts w:cstheme="minorHAnsi"/>
        </w:rPr>
      </w:pPr>
      <w:r w:rsidRPr="0092742B">
        <w:rPr>
          <w:rFonts w:cstheme="minorHAnsi"/>
          <w:b/>
        </w:rPr>
        <w:t>E</w:t>
      </w:r>
      <w:r w:rsidR="00A65513" w:rsidRPr="0092742B">
        <w:rPr>
          <w:rFonts w:cstheme="minorHAnsi"/>
          <w:b/>
        </w:rPr>
        <w:t>nvironmental</w:t>
      </w:r>
      <w:r w:rsidR="00A65513">
        <w:rPr>
          <w:rFonts w:cstheme="minorHAnsi"/>
        </w:rPr>
        <w:t xml:space="preserve">: AGP has diversified into the home insurance market. Whilst this strategy provides some benefits in terms of offsetting the risk of specialising in one area it has also opened AGP up to </w:t>
      </w:r>
      <w:r w:rsidR="00A65513">
        <w:rPr>
          <w:rFonts w:cstheme="minorHAnsi"/>
        </w:rPr>
        <w:lastRenderedPageBreak/>
        <w:t>greater exposure to environmental risk factors in terms of the increase in severe weather</w:t>
      </w:r>
      <w:r w:rsidR="00274C59">
        <w:rPr>
          <w:rFonts w:cstheme="minorHAnsi"/>
        </w:rPr>
        <w:t>, which</w:t>
      </w:r>
      <w:r w:rsidR="00E63927">
        <w:rPr>
          <w:rFonts w:cstheme="minorHAnsi"/>
        </w:rPr>
        <w:t xml:space="preserve"> has</w:t>
      </w:r>
      <w:r w:rsidR="00A65513">
        <w:rPr>
          <w:rFonts w:cstheme="minorHAnsi"/>
        </w:rPr>
        <w:t xml:space="preserve"> a greater impact on home</w:t>
      </w:r>
      <w:r w:rsidR="00274C59">
        <w:rPr>
          <w:rFonts w:cstheme="minorHAnsi"/>
        </w:rPr>
        <w:t xml:space="preserve"> than motor</w:t>
      </w:r>
      <w:r w:rsidR="00A65513">
        <w:rPr>
          <w:rFonts w:cstheme="minorHAnsi"/>
        </w:rPr>
        <w:t xml:space="preserve"> insurance claim</w:t>
      </w:r>
      <w:r w:rsidR="00274C59">
        <w:rPr>
          <w:rFonts w:cstheme="minorHAnsi"/>
        </w:rPr>
        <w:t>s</w:t>
      </w:r>
      <w:r w:rsidR="00E63927">
        <w:rPr>
          <w:rFonts w:cstheme="minorHAnsi"/>
        </w:rPr>
        <w:t xml:space="preserve">. </w:t>
      </w:r>
    </w:p>
    <w:p w14:paraId="1A901934" w14:textId="78E458D9" w:rsidR="00E63927" w:rsidRPr="00CA0D8A" w:rsidRDefault="00274C59" w:rsidP="005226AD">
      <w:pPr>
        <w:rPr>
          <w:rFonts w:cstheme="minorHAnsi"/>
        </w:rPr>
      </w:pPr>
      <w:r>
        <w:rPr>
          <w:rFonts w:cstheme="minorHAnsi"/>
        </w:rPr>
        <w:t>I</w:t>
      </w:r>
      <w:r w:rsidR="00E63927">
        <w:rPr>
          <w:rFonts w:cstheme="minorHAnsi"/>
        </w:rPr>
        <w:t>t seems logical to first establish if the weather experience</w:t>
      </w:r>
      <w:r>
        <w:rPr>
          <w:rFonts w:cstheme="minorHAnsi"/>
        </w:rPr>
        <w:t>d</w:t>
      </w:r>
      <w:r w:rsidR="00E63927">
        <w:rPr>
          <w:rFonts w:cstheme="minorHAnsi"/>
        </w:rPr>
        <w:t xml:space="preserve"> in the UK is indeed more likely to be severe now than in previous years. The Met Office c</w:t>
      </w:r>
      <w:r>
        <w:rPr>
          <w:rFonts w:cstheme="minorHAnsi"/>
        </w:rPr>
        <w:t>ould</w:t>
      </w:r>
      <w:r w:rsidR="00E63927">
        <w:rPr>
          <w:rFonts w:cstheme="minorHAnsi"/>
        </w:rPr>
        <w:t xml:space="preserve"> be seen as a reliable source of information on this topic given its position as </w:t>
      </w:r>
      <w:r w:rsidR="00C212F2">
        <w:rPr>
          <w:rFonts w:cstheme="minorHAnsi"/>
        </w:rPr>
        <w:t xml:space="preserve">a </w:t>
      </w:r>
      <w:proofErr w:type="spellStart"/>
      <w:proofErr w:type="gramStart"/>
      <w:r w:rsidR="00E63927">
        <w:rPr>
          <w:rFonts w:cstheme="minorHAnsi"/>
        </w:rPr>
        <w:t>well respected</w:t>
      </w:r>
      <w:proofErr w:type="spellEnd"/>
      <w:proofErr w:type="gramEnd"/>
      <w:r w:rsidR="00E63927">
        <w:rPr>
          <w:rFonts w:cstheme="minorHAnsi"/>
        </w:rPr>
        <w:t xml:space="preserve"> entity (its forecasts are relied upon by the UK military) and its brief to measure and predict weather and climate change patterns. </w:t>
      </w:r>
    </w:p>
    <w:p w14:paraId="13633B43" w14:textId="469F37CA" w:rsidR="00A6007C" w:rsidRDefault="00E63927" w:rsidP="00D57811">
      <w:pPr>
        <w:pStyle w:val="NoSpacing"/>
        <w:spacing w:line="276" w:lineRule="auto"/>
      </w:pPr>
      <w:r>
        <w:rPr>
          <w:rFonts w:cstheme="minorHAnsi"/>
          <w:color w:val="000000"/>
        </w:rPr>
        <w:t>According to the Met Office (2018) there is evidence to suggest that ‘</w:t>
      </w:r>
      <w:r>
        <w:t xml:space="preserve">the frequency of some types of extremes have changed – particularly warm temperature extremes and heavy rainfall </w:t>
      </w:r>
      <w:proofErr w:type="gramStart"/>
      <w:r>
        <w:t>events’</w:t>
      </w:r>
      <w:proofErr w:type="gramEnd"/>
      <w:r w:rsidR="00163040">
        <w:t xml:space="preserve">. The examples cited in the Met Office data of heavy rainfall events and warm temperatures are indeed causative factors in </w:t>
      </w:r>
      <w:proofErr w:type="gramStart"/>
      <w:r w:rsidR="00163040">
        <w:t>a number of</w:t>
      </w:r>
      <w:proofErr w:type="gramEnd"/>
      <w:r w:rsidR="00163040">
        <w:t xml:space="preserve"> different claim types. Heavy rainfall correlates with an increase in flood claims; according to the Association of British Insurers</w:t>
      </w:r>
      <w:r w:rsidR="00D57811">
        <w:t xml:space="preserve"> </w:t>
      </w:r>
      <w:r w:rsidR="00163040">
        <w:t>(ABI)</w:t>
      </w:r>
      <w:r w:rsidR="00D57811">
        <w:t xml:space="preserve"> (2016)</w:t>
      </w:r>
      <w:r w:rsidR="00163040">
        <w:t xml:space="preserve"> the floods of 2012 affected more than 8000 homes and caused £400 million of damage. This event led, in part, to the creation of the ‘Flood-Re’ scheme which aims to help those people that live in high flood risk areas </w:t>
      </w:r>
      <w:r w:rsidR="00D31EC9">
        <w:t>access affordable insurance cover</w:t>
      </w:r>
      <w:r w:rsidR="00DE277C">
        <w:t xml:space="preserve">. This is particularly relevant for AGP as Flood-Re is funded by way of a levy placed on all UK home insurance companies. </w:t>
      </w:r>
      <w:r w:rsidR="00ED2174">
        <w:t>Extended periods of warm, dry weather as seen in the UK in 2018 can significantly increase the risk of subsidence claims; Sedgwick (owners of one of the UK’s largest insurance loss adjusting firms) reported on a 350% increase in subsidence claims over the period of June and July 2018 and directly attribute this to the weather causing soils to dry out (</w:t>
      </w:r>
      <w:proofErr w:type="spellStart"/>
      <w:r w:rsidR="00ED2174">
        <w:t>Insurancejournal</w:t>
      </w:r>
      <w:proofErr w:type="spellEnd"/>
      <w:r w:rsidR="00D57811">
        <w:t>,</w:t>
      </w:r>
      <w:r w:rsidR="00ED2174">
        <w:t xml:space="preserve"> 2018)</w:t>
      </w:r>
      <w:r w:rsidR="002E38E9">
        <w:t>. Subsidence claims can be complex and expensive to deal with, indeed the FT.com report the average subsidence claim cost to be in the region of £13,000 and that this is a contributing factor to an increase in average home insurance premiums in the summer of 2018 (Ralph, 2018)</w:t>
      </w:r>
    </w:p>
    <w:p w14:paraId="03B49EA2" w14:textId="43365D55" w:rsidR="002E38E9" w:rsidRDefault="002E38E9" w:rsidP="00E63927">
      <w:pPr>
        <w:pStyle w:val="NoSpacing"/>
        <w:rPr>
          <w:rFonts w:cstheme="minorHAnsi"/>
          <w:color w:val="000000"/>
        </w:rPr>
      </w:pPr>
    </w:p>
    <w:p w14:paraId="40DE267B" w14:textId="5612A22B" w:rsidR="00A90C33" w:rsidRDefault="00AE46AC" w:rsidP="00D57811">
      <w:pPr>
        <w:pStyle w:val="NoSpacing"/>
        <w:spacing w:line="276" w:lineRule="auto"/>
        <w:rPr>
          <w:rFonts w:cstheme="minorHAnsi"/>
          <w:color w:val="000000"/>
        </w:rPr>
      </w:pPr>
      <w:r>
        <w:rPr>
          <w:rFonts w:cstheme="minorHAnsi"/>
          <w:color w:val="000000"/>
        </w:rPr>
        <w:t>T</w:t>
      </w:r>
      <w:r w:rsidR="007E1CEE">
        <w:rPr>
          <w:rFonts w:cstheme="minorHAnsi"/>
          <w:color w:val="000000"/>
        </w:rPr>
        <w:t xml:space="preserve">he UK </w:t>
      </w:r>
      <w:r>
        <w:rPr>
          <w:rFonts w:cstheme="minorHAnsi"/>
          <w:color w:val="000000"/>
        </w:rPr>
        <w:t xml:space="preserve">experienced an extreme weather event </w:t>
      </w:r>
      <w:r w:rsidR="007E1CEE">
        <w:rPr>
          <w:rFonts w:cstheme="minorHAnsi"/>
          <w:color w:val="000000"/>
        </w:rPr>
        <w:t>in February and March 2018</w:t>
      </w:r>
      <w:r>
        <w:rPr>
          <w:rFonts w:cstheme="minorHAnsi"/>
          <w:color w:val="000000"/>
        </w:rPr>
        <w:t>, this event</w:t>
      </w:r>
      <w:r w:rsidR="007E1CEE">
        <w:rPr>
          <w:rFonts w:cstheme="minorHAnsi"/>
          <w:color w:val="000000"/>
        </w:rPr>
        <w:t xml:space="preserve"> had</w:t>
      </w:r>
      <w:r>
        <w:rPr>
          <w:rFonts w:cstheme="minorHAnsi"/>
          <w:color w:val="000000"/>
        </w:rPr>
        <w:t xml:space="preserve"> a significant impact</w:t>
      </w:r>
      <w:r w:rsidR="007E1CEE">
        <w:rPr>
          <w:rFonts w:cstheme="minorHAnsi"/>
          <w:color w:val="000000"/>
        </w:rPr>
        <w:t xml:space="preserve"> on home insurance claims and subsequent business performance. </w:t>
      </w:r>
      <w:r w:rsidR="008562EB">
        <w:rPr>
          <w:rFonts w:cstheme="minorHAnsi"/>
          <w:color w:val="000000"/>
        </w:rPr>
        <w:t>T</w:t>
      </w:r>
      <w:r w:rsidR="0079188B">
        <w:rPr>
          <w:rFonts w:cstheme="minorHAnsi"/>
          <w:color w:val="000000"/>
        </w:rPr>
        <w:t xml:space="preserve">he ABI reports </w:t>
      </w:r>
      <w:r w:rsidR="00A90C33">
        <w:rPr>
          <w:rFonts w:cstheme="minorHAnsi"/>
          <w:color w:val="000000"/>
        </w:rPr>
        <w:t>on some relevant, industry-wide figures for the first quarter of 2018:</w:t>
      </w:r>
    </w:p>
    <w:p w14:paraId="0D6F2831" w14:textId="77777777" w:rsidR="00326F57" w:rsidRDefault="00A90C33" w:rsidP="00326F57">
      <w:pPr>
        <w:numPr>
          <w:ilvl w:val="0"/>
          <w:numId w:val="3"/>
        </w:numPr>
        <w:shd w:val="clear" w:color="auto" w:fill="FFFFFF"/>
        <w:spacing w:before="100" w:beforeAutospacing="1" w:after="120" w:line="240" w:lineRule="auto"/>
        <w:ind w:left="374" w:hanging="357"/>
        <w:rPr>
          <w:rFonts w:cstheme="minorHAnsi"/>
          <w:color w:val="231F20"/>
        </w:rPr>
      </w:pPr>
      <w:r w:rsidRPr="00326F57">
        <w:rPr>
          <w:rFonts w:cstheme="minorHAnsi"/>
          <w:color w:val="231F20"/>
        </w:rPr>
        <w:t>In total, £1.25 billion was paid by insurers under domestic and commercial property insurance policies – the highest quarterly figure for two years</w:t>
      </w:r>
    </w:p>
    <w:p w14:paraId="470CF9F9" w14:textId="23E423BD" w:rsidR="00326F57" w:rsidRPr="00326F57" w:rsidRDefault="00A90C33" w:rsidP="00326F57">
      <w:pPr>
        <w:numPr>
          <w:ilvl w:val="0"/>
          <w:numId w:val="3"/>
        </w:numPr>
        <w:shd w:val="clear" w:color="auto" w:fill="FFFFFF"/>
        <w:spacing w:before="100" w:beforeAutospacing="1" w:after="120" w:line="240" w:lineRule="auto"/>
        <w:ind w:left="374" w:hanging="357"/>
        <w:rPr>
          <w:rFonts w:cstheme="minorHAnsi"/>
          <w:color w:val="231F20"/>
        </w:rPr>
      </w:pPr>
      <w:r w:rsidRPr="00326F57">
        <w:rPr>
          <w:rFonts w:cstheme="minorHAnsi"/>
          <w:color w:val="231F20"/>
        </w:rPr>
        <w:t xml:space="preserve">Insurance pay-outs to homeowners and businesses for storm, flood and burst pipe damage jumped to £361million, a massive 290% rise on the £93 million paid in the previous quarter. </w:t>
      </w:r>
    </w:p>
    <w:p w14:paraId="6B607EF1" w14:textId="77777777" w:rsidR="00326F57" w:rsidRDefault="00A90C33" w:rsidP="00326F57">
      <w:pPr>
        <w:numPr>
          <w:ilvl w:val="0"/>
          <w:numId w:val="3"/>
        </w:numPr>
        <w:shd w:val="clear" w:color="auto" w:fill="FFFFFF"/>
        <w:spacing w:before="100" w:beforeAutospacing="1" w:after="120" w:line="240" w:lineRule="auto"/>
        <w:ind w:left="374" w:hanging="357"/>
        <w:rPr>
          <w:rFonts w:cstheme="minorHAnsi"/>
          <w:color w:val="231F20"/>
        </w:rPr>
      </w:pPr>
      <w:r w:rsidRPr="00326F57">
        <w:rPr>
          <w:rFonts w:cstheme="minorHAnsi"/>
          <w:color w:val="231F20"/>
        </w:rPr>
        <w:t>£194 million was paid to help homeowners cope with the misery of burst pipes. This was the highest amount ever paid in a single quarter and compared to only £4 million paid out in quarter 4, 2017.</w:t>
      </w:r>
    </w:p>
    <w:p w14:paraId="52AD42D4" w14:textId="1511FBF1" w:rsidR="00A6007C" w:rsidRPr="006456C5" w:rsidRDefault="00A90C33" w:rsidP="006456C5">
      <w:pPr>
        <w:spacing w:after="0"/>
        <w:rPr>
          <w:rFonts w:cstheme="minorHAnsi"/>
        </w:rPr>
      </w:pPr>
      <w:r w:rsidRPr="006456C5">
        <w:rPr>
          <w:rFonts w:cstheme="minorHAnsi"/>
          <w:color w:val="000000"/>
        </w:rPr>
        <w:t>(ABI</w:t>
      </w:r>
      <w:r w:rsidR="00D57811">
        <w:rPr>
          <w:rFonts w:cstheme="minorHAnsi"/>
          <w:color w:val="000000"/>
        </w:rPr>
        <w:t>,</w:t>
      </w:r>
      <w:r w:rsidRPr="006456C5">
        <w:rPr>
          <w:rFonts w:cstheme="minorHAnsi"/>
          <w:color w:val="000000"/>
        </w:rPr>
        <w:t xml:space="preserve"> 2018</w:t>
      </w:r>
      <w:r w:rsidRPr="006456C5">
        <w:rPr>
          <w:rFonts w:cstheme="minorHAnsi"/>
        </w:rPr>
        <w:t xml:space="preserve">) </w:t>
      </w:r>
    </w:p>
    <w:p w14:paraId="639C37D0" w14:textId="30719B0A" w:rsidR="006456C5" w:rsidRDefault="006456C5" w:rsidP="006456C5">
      <w:pPr>
        <w:spacing w:after="0"/>
        <w:rPr>
          <w:rFonts w:cstheme="minorHAnsi"/>
          <w:color w:val="000000"/>
        </w:rPr>
      </w:pPr>
    </w:p>
    <w:p w14:paraId="11558CAD" w14:textId="6A3427D8" w:rsidR="006456C5" w:rsidRPr="006456C5" w:rsidRDefault="006456C5" w:rsidP="009156D0">
      <w:pPr>
        <w:spacing w:after="0"/>
        <w:rPr>
          <w:rFonts w:cstheme="minorHAnsi"/>
          <w:color w:val="000000"/>
        </w:rPr>
      </w:pPr>
      <w:r>
        <w:rPr>
          <w:rFonts w:cstheme="minorHAnsi"/>
          <w:color w:val="000000"/>
        </w:rPr>
        <w:t>In order to put these figures into further context we must consider that home insurance premiums are</w:t>
      </w:r>
      <w:r w:rsidR="00FC38FF">
        <w:rPr>
          <w:rFonts w:cstheme="minorHAnsi"/>
          <w:color w:val="000000"/>
        </w:rPr>
        <w:t xml:space="preserve"> currently</w:t>
      </w:r>
      <w:r>
        <w:rPr>
          <w:rFonts w:cstheme="minorHAnsi"/>
          <w:color w:val="000000"/>
        </w:rPr>
        <w:t xml:space="preserve"> very low, with prices falling by 1.2% for a combined policy over the summer months (</w:t>
      </w:r>
      <w:proofErr w:type="spellStart"/>
      <w:r w:rsidR="00D57811">
        <w:rPr>
          <w:rFonts w:cstheme="minorHAnsi"/>
          <w:color w:val="000000"/>
        </w:rPr>
        <w:t>A</w:t>
      </w:r>
      <w:r>
        <w:rPr>
          <w:rFonts w:cstheme="minorHAnsi"/>
          <w:color w:val="000000"/>
        </w:rPr>
        <w:t>ctuarialpost</w:t>
      </w:r>
      <w:proofErr w:type="spellEnd"/>
      <w:r w:rsidR="00D57811">
        <w:rPr>
          <w:rFonts w:cstheme="minorHAnsi"/>
          <w:color w:val="000000"/>
        </w:rPr>
        <w:t>,</w:t>
      </w:r>
      <w:r>
        <w:rPr>
          <w:rFonts w:cstheme="minorHAnsi"/>
          <w:color w:val="000000"/>
        </w:rPr>
        <w:t xml:space="preserve"> 2018)</w:t>
      </w:r>
      <w:r w:rsidR="00EB0D21">
        <w:rPr>
          <w:rFonts w:cstheme="minorHAnsi"/>
          <w:color w:val="000000"/>
        </w:rPr>
        <w:t xml:space="preserve">. With premiums so low, and weather events contributing to a rising claim cost it is difficult </w:t>
      </w:r>
      <w:r w:rsidR="005C13E0">
        <w:rPr>
          <w:rFonts w:cstheme="minorHAnsi"/>
          <w:color w:val="000000"/>
        </w:rPr>
        <w:t xml:space="preserve">environment to be able to achieve a consistent growth in profit. </w:t>
      </w:r>
    </w:p>
    <w:p w14:paraId="5D385BC3" w14:textId="77777777" w:rsidR="00326F57" w:rsidRDefault="00326F57" w:rsidP="009156D0">
      <w:pPr>
        <w:spacing w:after="0"/>
        <w:rPr>
          <w:rFonts w:cstheme="minorHAnsi"/>
          <w:color w:val="000000"/>
        </w:rPr>
      </w:pPr>
    </w:p>
    <w:p w14:paraId="4858CEB1" w14:textId="6892A7B3" w:rsidR="002E645A" w:rsidRDefault="00FA061F" w:rsidP="009156D0">
      <w:pPr>
        <w:spacing w:after="0"/>
      </w:pPr>
      <w:r>
        <w:rPr>
          <w:rFonts w:cstheme="minorHAnsi"/>
          <w:color w:val="000000"/>
        </w:rPr>
        <w:t xml:space="preserve">In addition to a PESTLE analysis the current external environment in which AGP operates can also be analysed via the use of a </w:t>
      </w:r>
      <w:r w:rsidR="002E645A">
        <w:t xml:space="preserve">Porters Five Forces analysis. This tool was developed by Michael E. Porter and is now widely used in strategic management, although some have argued that over time the </w:t>
      </w:r>
      <w:r w:rsidR="002E645A">
        <w:lastRenderedPageBreak/>
        <w:t>model has developed to</w:t>
      </w:r>
      <w:r>
        <w:t xml:space="preserve"> be of</w:t>
      </w:r>
      <w:r w:rsidR="002E645A">
        <w:t xml:space="preserve"> more use on the macroeconomic</w:t>
      </w:r>
      <w:r>
        <w:t xml:space="preserve"> than microeconomic</w:t>
      </w:r>
      <w:r w:rsidR="002E645A">
        <w:t xml:space="preserve"> level, particularly in relation to the competitive advantage of countries (Grundy 2006). </w:t>
      </w:r>
    </w:p>
    <w:p w14:paraId="11FE2DAD" w14:textId="17AD4658" w:rsidR="002E645A" w:rsidRDefault="00FA061F" w:rsidP="002E645A">
      <w:r>
        <w:t>According to Kenton (2017) t</w:t>
      </w:r>
      <w:r w:rsidR="002E645A">
        <w:t xml:space="preserve">he five forces included in </w:t>
      </w:r>
      <w:r w:rsidR="00F92F17">
        <w:t>the</w:t>
      </w:r>
      <w:r w:rsidR="002E645A">
        <w:t xml:space="preserve"> model </w:t>
      </w:r>
      <w:r w:rsidR="00F92F17">
        <w:t>are</w:t>
      </w:r>
      <w:r w:rsidR="002E645A">
        <w:t xml:space="preserve">: </w:t>
      </w:r>
    </w:p>
    <w:p w14:paraId="5F2B035D" w14:textId="77777777" w:rsidR="002E645A" w:rsidRPr="003336F7" w:rsidRDefault="002E645A" w:rsidP="002E645A">
      <w:pPr>
        <w:pStyle w:val="NormalWeb"/>
        <w:shd w:val="clear" w:color="auto" w:fill="FFFFFF"/>
        <w:spacing w:before="0" w:beforeAutospacing="0" w:after="0" w:afterAutospacing="0"/>
        <w:rPr>
          <w:rFonts w:asciiTheme="minorHAnsi" w:hAnsiTheme="minorHAnsi" w:cstheme="minorHAnsi"/>
          <w:color w:val="111111"/>
          <w:sz w:val="22"/>
          <w:szCs w:val="22"/>
        </w:rPr>
      </w:pPr>
      <w:r w:rsidRPr="003336F7">
        <w:rPr>
          <w:rFonts w:asciiTheme="minorHAnsi" w:hAnsiTheme="minorHAnsi" w:cstheme="minorHAnsi"/>
          <w:color w:val="111111"/>
          <w:sz w:val="22"/>
          <w:szCs w:val="22"/>
        </w:rPr>
        <w:t>1. Competition in the industry;</w:t>
      </w:r>
    </w:p>
    <w:p w14:paraId="102CE57F" w14:textId="77777777" w:rsidR="002E645A" w:rsidRPr="003336F7" w:rsidRDefault="002E645A" w:rsidP="002E645A">
      <w:pPr>
        <w:pStyle w:val="NormalWeb"/>
        <w:shd w:val="clear" w:color="auto" w:fill="FFFFFF"/>
        <w:spacing w:before="0" w:beforeAutospacing="0" w:after="0" w:afterAutospacing="0"/>
        <w:rPr>
          <w:rFonts w:asciiTheme="minorHAnsi" w:hAnsiTheme="minorHAnsi" w:cstheme="minorHAnsi"/>
          <w:color w:val="111111"/>
          <w:sz w:val="22"/>
          <w:szCs w:val="22"/>
        </w:rPr>
      </w:pPr>
      <w:r w:rsidRPr="003336F7">
        <w:rPr>
          <w:rFonts w:asciiTheme="minorHAnsi" w:hAnsiTheme="minorHAnsi" w:cstheme="minorHAnsi"/>
          <w:color w:val="111111"/>
          <w:sz w:val="22"/>
          <w:szCs w:val="22"/>
        </w:rPr>
        <w:t>2. Potential of new entrants into the industry;</w:t>
      </w:r>
    </w:p>
    <w:p w14:paraId="256D0365" w14:textId="77777777" w:rsidR="002E645A" w:rsidRPr="003336F7" w:rsidRDefault="002E645A" w:rsidP="002E645A">
      <w:pPr>
        <w:pStyle w:val="NormalWeb"/>
        <w:shd w:val="clear" w:color="auto" w:fill="FFFFFF"/>
        <w:spacing w:before="0" w:beforeAutospacing="0" w:after="0" w:afterAutospacing="0"/>
        <w:rPr>
          <w:rFonts w:asciiTheme="minorHAnsi" w:hAnsiTheme="minorHAnsi" w:cstheme="minorHAnsi"/>
          <w:color w:val="111111"/>
          <w:sz w:val="22"/>
          <w:szCs w:val="22"/>
        </w:rPr>
      </w:pPr>
      <w:r w:rsidRPr="003336F7">
        <w:rPr>
          <w:rFonts w:asciiTheme="minorHAnsi" w:hAnsiTheme="minorHAnsi" w:cstheme="minorHAnsi"/>
          <w:color w:val="111111"/>
          <w:sz w:val="22"/>
          <w:szCs w:val="22"/>
        </w:rPr>
        <w:t>3. Power of suppliers;</w:t>
      </w:r>
    </w:p>
    <w:p w14:paraId="6227ED64" w14:textId="77777777" w:rsidR="002E645A" w:rsidRPr="003336F7" w:rsidRDefault="002E645A" w:rsidP="002E645A">
      <w:pPr>
        <w:pStyle w:val="NormalWeb"/>
        <w:shd w:val="clear" w:color="auto" w:fill="FFFFFF"/>
        <w:spacing w:before="0" w:beforeAutospacing="0" w:after="0" w:afterAutospacing="0"/>
        <w:rPr>
          <w:rFonts w:asciiTheme="minorHAnsi" w:hAnsiTheme="minorHAnsi" w:cstheme="minorHAnsi"/>
          <w:color w:val="111111"/>
          <w:sz w:val="22"/>
          <w:szCs w:val="22"/>
        </w:rPr>
      </w:pPr>
      <w:r w:rsidRPr="003336F7">
        <w:rPr>
          <w:rFonts w:asciiTheme="minorHAnsi" w:hAnsiTheme="minorHAnsi" w:cstheme="minorHAnsi"/>
          <w:color w:val="111111"/>
          <w:sz w:val="22"/>
          <w:szCs w:val="22"/>
        </w:rPr>
        <w:t>4. Power of customers;</w:t>
      </w:r>
    </w:p>
    <w:p w14:paraId="30CAFBE8" w14:textId="0AA69E30" w:rsidR="002E645A" w:rsidRDefault="002E645A" w:rsidP="00FA061F">
      <w:pPr>
        <w:pStyle w:val="NormalWeb"/>
        <w:shd w:val="clear" w:color="auto" w:fill="FFFFFF"/>
        <w:spacing w:before="0" w:beforeAutospacing="0" w:after="0" w:afterAutospacing="0"/>
        <w:rPr>
          <w:rFonts w:asciiTheme="minorHAnsi" w:hAnsiTheme="minorHAnsi" w:cstheme="minorHAnsi"/>
          <w:color w:val="111111"/>
          <w:sz w:val="22"/>
          <w:szCs w:val="22"/>
        </w:rPr>
      </w:pPr>
      <w:r w:rsidRPr="003336F7">
        <w:rPr>
          <w:rFonts w:asciiTheme="minorHAnsi" w:hAnsiTheme="minorHAnsi" w:cstheme="minorHAnsi"/>
          <w:color w:val="111111"/>
          <w:sz w:val="22"/>
          <w:szCs w:val="22"/>
        </w:rPr>
        <w:t>5. Threat of substitute products.</w:t>
      </w:r>
    </w:p>
    <w:p w14:paraId="350F5F72" w14:textId="77777777" w:rsidR="00FA061F" w:rsidRDefault="00FA061F" w:rsidP="00FA061F">
      <w:pPr>
        <w:pStyle w:val="NormalWeb"/>
        <w:shd w:val="clear" w:color="auto" w:fill="FFFFFF"/>
        <w:spacing w:before="0" w:beforeAutospacing="0" w:after="0" w:afterAutospacing="0"/>
        <w:rPr>
          <w:rFonts w:asciiTheme="minorHAnsi" w:hAnsiTheme="minorHAnsi" w:cstheme="minorHAnsi"/>
          <w:color w:val="111111"/>
          <w:sz w:val="22"/>
          <w:szCs w:val="22"/>
        </w:rPr>
      </w:pPr>
    </w:p>
    <w:p w14:paraId="7A94660C" w14:textId="6E6DE981" w:rsidR="002E645A" w:rsidRDefault="002E645A" w:rsidP="009156D0">
      <w:pPr>
        <w:spacing w:after="0"/>
      </w:pPr>
      <w:r>
        <w:t xml:space="preserve">It could be argued that </w:t>
      </w:r>
      <w:r w:rsidR="00F92F17">
        <w:t>these are</w:t>
      </w:r>
      <w:r>
        <w:t xml:space="preserve"> relevant to AGP in the following ways: </w:t>
      </w:r>
    </w:p>
    <w:p w14:paraId="24D15F76" w14:textId="77777777" w:rsidR="009156D0" w:rsidRDefault="009156D0" w:rsidP="009156D0">
      <w:pPr>
        <w:spacing w:after="0"/>
        <w:rPr>
          <w:b/>
        </w:rPr>
      </w:pPr>
    </w:p>
    <w:p w14:paraId="2A1BC1FD" w14:textId="786364DC" w:rsidR="002E645A" w:rsidRDefault="002E645A" w:rsidP="009156D0">
      <w:pPr>
        <w:spacing w:after="0"/>
      </w:pPr>
      <w:r w:rsidRPr="00645A92">
        <w:rPr>
          <w:b/>
        </w:rPr>
        <w:t>Competition in the industry</w:t>
      </w:r>
      <w:r>
        <w:t xml:space="preserve">: AGP ranks as the second largest motor insurer in the UK, however </w:t>
      </w:r>
      <w:r w:rsidR="003B4E9D">
        <w:t xml:space="preserve">with </w:t>
      </w:r>
      <w:r>
        <w:t>only 6% separat</w:t>
      </w:r>
      <w:r w:rsidR="003B4E9D">
        <w:t>ing</w:t>
      </w:r>
      <w:r>
        <w:t xml:space="preserve"> the top five insurance brands</w:t>
      </w:r>
      <w:r w:rsidR="003B4E9D">
        <w:t xml:space="preserve"> this is a competitive market</w:t>
      </w:r>
      <w:r>
        <w:t xml:space="preserve">. When looking at home insurance we can see that </w:t>
      </w:r>
      <w:proofErr w:type="gramStart"/>
      <w:r w:rsidR="003B4E9D">
        <w:t>a number</w:t>
      </w:r>
      <w:r>
        <w:t xml:space="preserve"> of</w:t>
      </w:r>
      <w:proofErr w:type="gramEnd"/>
      <w:r>
        <w:t xml:space="preserve"> the top 5 have seen significant growth. For example</w:t>
      </w:r>
      <w:r w:rsidR="003B4E9D">
        <w:t>,</w:t>
      </w:r>
      <w:r>
        <w:t xml:space="preserve"> AGP has grown 2.9% and LV 4.9%. </w:t>
      </w:r>
      <w:proofErr w:type="gramStart"/>
      <w:r w:rsidR="00E573E2">
        <w:t>This</w:t>
      </w:r>
      <w:r>
        <w:t xml:space="preserve"> paints</w:t>
      </w:r>
      <w:proofErr w:type="gramEnd"/>
      <w:r>
        <w:t xml:space="preserve"> a picture of the fierce competition in t</w:t>
      </w:r>
      <w:r w:rsidR="00E573E2">
        <w:t>he</w:t>
      </w:r>
      <w:r>
        <w:t xml:space="preserve"> market, this view is strengthened when considering that six of the ten motor insurance brands that have experienced the most growth in the last year were already in the top 10 (Flack, 2017)</w:t>
      </w:r>
      <w:r w:rsidR="00CE230E">
        <w:t>.</w:t>
      </w:r>
      <w:r w:rsidR="003B4E9D">
        <w:t xml:space="preserve"> T</w:t>
      </w:r>
      <w:r w:rsidR="00CE230E">
        <w:t>here is also competition in the industry relating to staff</w:t>
      </w:r>
      <w:r w:rsidR="000B04D7">
        <w:t>, where attracting and keep</w:t>
      </w:r>
      <w:r w:rsidR="003B4E9D">
        <w:t>ing</w:t>
      </w:r>
      <w:r w:rsidR="000B04D7">
        <w:t xml:space="preserve"> high calibre employees is an important part of providing a good product. AGP has featured in the annual Sunday Times Best Companies to Work For awards every year since 2001, the only company to do so (Kelsey, 2018) suggesting that it is well placed to deal with competition for its staff. </w:t>
      </w:r>
    </w:p>
    <w:p w14:paraId="30CD8450" w14:textId="77777777" w:rsidR="00BA02B7" w:rsidRDefault="00BA02B7" w:rsidP="009156D0">
      <w:pPr>
        <w:spacing w:after="0"/>
      </w:pPr>
    </w:p>
    <w:p w14:paraId="05EDC27B" w14:textId="33224BF8" w:rsidR="002E645A" w:rsidRDefault="002E645A" w:rsidP="002E645A">
      <w:pPr>
        <w:rPr>
          <w:rFonts w:cstheme="minorHAnsi"/>
          <w:color w:val="000000"/>
          <w:shd w:val="clear" w:color="auto" w:fill="FFFFFF"/>
        </w:rPr>
      </w:pPr>
      <w:r w:rsidRPr="00645A92">
        <w:rPr>
          <w:b/>
        </w:rPr>
        <w:t>Potential for new entrants:</w:t>
      </w:r>
      <w:r>
        <w:rPr>
          <w:b/>
        </w:rPr>
        <w:t xml:space="preserve"> </w:t>
      </w:r>
      <w:r>
        <w:t xml:space="preserve">The development of insurance-relevant technology is presenting insurers with challenges, and opportunities, on a number of fronts, indeed recent research carried out by Price Waterhouse Coopers has suggested that 75% of incumbent insurers </w:t>
      </w:r>
      <w:r w:rsidRPr="00B91FF3">
        <w:rPr>
          <w:rFonts w:cstheme="minorHAnsi"/>
          <w:color w:val="000000"/>
          <w:shd w:val="clear" w:color="auto" w:fill="FFFFFF"/>
        </w:rPr>
        <w:t>"believe the biggest impact to the industry will come from building new products in order to address the changing needs of the customer" (Carey &amp; Williams 2018)</w:t>
      </w:r>
      <w:r>
        <w:rPr>
          <w:rFonts w:ascii="Arial" w:hAnsi="Arial" w:cs="Arial"/>
          <w:color w:val="000000"/>
          <w:sz w:val="23"/>
          <w:szCs w:val="23"/>
          <w:shd w:val="clear" w:color="auto" w:fill="FFFFFF"/>
        </w:rPr>
        <w:t>.</w:t>
      </w:r>
      <w:r w:rsidRPr="00B91FF3">
        <w:rPr>
          <w:rFonts w:cstheme="minorHAnsi"/>
          <w:color w:val="000000"/>
          <w:shd w:val="clear" w:color="auto" w:fill="FFFFFF"/>
        </w:rPr>
        <w:t xml:space="preserve"> An example</w:t>
      </w:r>
      <w:r>
        <w:rPr>
          <w:rFonts w:cstheme="minorHAnsi"/>
          <w:color w:val="000000"/>
          <w:shd w:val="clear" w:color="auto" w:fill="FFFFFF"/>
        </w:rPr>
        <w:t xml:space="preserve"> of this can be seen in the home insurer, Lemonade</w:t>
      </w:r>
      <w:r w:rsidR="003B2044">
        <w:rPr>
          <w:rFonts w:cstheme="minorHAnsi"/>
          <w:color w:val="000000"/>
          <w:shd w:val="clear" w:color="auto" w:fill="FFFFFF"/>
        </w:rPr>
        <w:t>,</w:t>
      </w:r>
      <w:r>
        <w:rPr>
          <w:rFonts w:cstheme="minorHAnsi"/>
          <w:color w:val="000000"/>
          <w:shd w:val="clear" w:color="auto" w:fill="FFFFFF"/>
        </w:rPr>
        <w:t xml:space="preserve"> who have leveraged the use of technology </w:t>
      </w:r>
      <w:r w:rsidR="00FF1764">
        <w:rPr>
          <w:rFonts w:cstheme="minorHAnsi"/>
          <w:color w:val="000000"/>
          <w:shd w:val="clear" w:color="auto" w:fill="FFFFFF"/>
        </w:rPr>
        <w:t>such</w:t>
      </w:r>
      <w:r>
        <w:rPr>
          <w:rFonts w:cstheme="minorHAnsi"/>
          <w:color w:val="000000"/>
          <w:shd w:val="clear" w:color="auto" w:fill="FFFFFF"/>
        </w:rPr>
        <w:t xml:space="preserve"> that they were able to </w:t>
      </w:r>
      <w:r w:rsidR="000D1D70">
        <w:rPr>
          <w:rFonts w:cstheme="minorHAnsi"/>
          <w:color w:val="000000"/>
          <w:shd w:val="clear" w:color="auto" w:fill="FFFFFF"/>
        </w:rPr>
        <w:t>settle</w:t>
      </w:r>
      <w:r>
        <w:rPr>
          <w:rFonts w:cstheme="minorHAnsi"/>
          <w:color w:val="000000"/>
          <w:shd w:val="clear" w:color="auto" w:fill="FFFFFF"/>
        </w:rPr>
        <w:t xml:space="preserve"> an insurance claim in </w:t>
      </w:r>
      <w:r w:rsidR="000D1D70">
        <w:rPr>
          <w:rFonts w:cstheme="minorHAnsi"/>
          <w:color w:val="000000"/>
          <w:shd w:val="clear" w:color="auto" w:fill="FFFFFF"/>
        </w:rPr>
        <w:t>a</w:t>
      </w:r>
      <w:r>
        <w:rPr>
          <w:rFonts w:cstheme="minorHAnsi"/>
          <w:color w:val="000000"/>
          <w:shd w:val="clear" w:color="auto" w:fill="FFFFFF"/>
        </w:rPr>
        <w:t xml:space="preserve"> </w:t>
      </w:r>
      <w:r w:rsidR="00FF1764">
        <w:rPr>
          <w:rFonts w:cstheme="minorHAnsi"/>
          <w:color w:val="000000"/>
          <w:shd w:val="clear" w:color="auto" w:fill="FFFFFF"/>
        </w:rPr>
        <w:t>world-</w:t>
      </w:r>
      <w:r>
        <w:rPr>
          <w:rFonts w:cstheme="minorHAnsi"/>
          <w:color w:val="000000"/>
          <w:shd w:val="clear" w:color="auto" w:fill="FFFFFF"/>
        </w:rPr>
        <w:t xml:space="preserve">record time of 3 seconds from </w:t>
      </w:r>
      <w:r w:rsidR="000D1D70">
        <w:rPr>
          <w:rFonts w:cstheme="minorHAnsi"/>
          <w:color w:val="000000"/>
          <w:shd w:val="clear" w:color="auto" w:fill="FFFFFF"/>
        </w:rPr>
        <w:t>submission to payment</w:t>
      </w:r>
      <w:r>
        <w:rPr>
          <w:rFonts w:cstheme="minorHAnsi"/>
          <w:color w:val="000000"/>
          <w:shd w:val="clear" w:color="auto" w:fill="FFFFFF"/>
        </w:rPr>
        <w:t xml:space="preserve"> (Schreiber 2017)</w:t>
      </w:r>
      <w:r w:rsidR="00FF1764">
        <w:rPr>
          <w:rFonts w:cstheme="minorHAnsi"/>
          <w:color w:val="000000"/>
          <w:shd w:val="clear" w:color="auto" w:fill="FFFFFF"/>
        </w:rPr>
        <w:t xml:space="preserve"> i</w:t>
      </w:r>
      <w:r>
        <w:rPr>
          <w:rFonts w:cstheme="minorHAnsi"/>
          <w:color w:val="000000"/>
          <w:shd w:val="clear" w:color="auto" w:fill="FFFFFF"/>
        </w:rPr>
        <w:t xml:space="preserve">n an industry where it would be common to see similar claims take weeks to </w:t>
      </w:r>
      <w:r w:rsidR="00FF1764">
        <w:rPr>
          <w:rFonts w:cstheme="minorHAnsi"/>
          <w:color w:val="000000"/>
          <w:shd w:val="clear" w:color="auto" w:fill="FFFFFF"/>
        </w:rPr>
        <w:t>settle</w:t>
      </w:r>
      <w:r>
        <w:rPr>
          <w:rFonts w:cstheme="minorHAnsi"/>
          <w:color w:val="000000"/>
          <w:shd w:val="clear" w:color="auto" w:fill="FFFFFF"/>
        </w:rPr>
        <w:t>. In the broader sense technology is moving towards producing full</w:t>
      </w:r>
      <w:r w:rsidR="00271E3A">
        <w:rPr>
          <w:rFonts w:cstheme="minorHAnsi"/>
          <w:color w:val="000000"/>
          <w:shd w:val="clear" w:color="auto" w:fill="FFFFFF"/>
        </w:rPr>
        <w:t>y</w:t>
      </w:r>
      <w:r>
        <w:rPr>
          <w:rFonts w:cstheme="minorHAnsi"/>
          <w:color w:val="000000"/>
          <w:shd w:val="clear" w:color="auto" w:fill="FFFFFF"/>
        </w:rPr>
        <w:t xml:space="preserve"> autonomous vehicles</w:t>
      </w:r>
      <w:r w:rsidR="00271E3A">
        <w:rPr>
          <w:rFonts w:cstheme="minorHAnsi"/>
          <w:color w:val="000000"/>
          <w:shd w:val="clear" w:color="auto" w:fill="FFFFFF"/>
        </w:rPr>
        <w:t xml:space="preserve">; </w:t>
      </w:r>
      <w:r>
        <w:rPr>
          <w:rFonts w:cstheme="minorHAnsi"/>
          <w:color w:val="000000"/>
          <w:shd w:val="clear" w:color="auto" w:fill="FFFFFF"/>
        </w:rPr>
        <w:t xml:space="preserve">it is speculated that any liability for road traffic accidents caused by </w:t>
      </w:r>
      <w:r w:rsidR="00271E3A">
        <w:rPr>
          <w:rFonts w:cstheme="minorHAnsi"/>
          <w:color w:val="000000"/>
          <w:shd w:val="clear" w:color="auto" w:fill="FFFFFF"/>
        </w:rPr>
        <w:t xml:space="preserve">a fully autonomous </w:t>
      </w:r>
      <w:r>
        <w:rPr>
          <w:rFonts w:cstheme="minorHAnsi"/>
          <w:color w:val="000000"/>
          <w:shd w:val="clear" w:color="auto" w:fill="FFFFFF"/>
        </w:rPr>
        <w:t xml:space="preserve">vehicle would </w:t>
      </w:r>
      <w:r w:rsidR="00271E3A">
        <w:rPr>
          <w:rFonts w:cstheme="minorHAnsi"/>
          <w:color w:val="000000"/>
          <w:shd w:val="clear" w:color="auto" w:fill="FFFFFF"/>
        </w:rPr>
        <w:t>may</w:t>
      </w:r>
      <w:r>
        <w:rPr>
          <w:rFonts w:cstheme="minorHAnsi"/>
          <w:color w:val="000000"/>
          <w:shd w:val="clear" w:color="auto" w:fill="FFFFFF"/>
        </w:rPr>
        <w:t xml:space="preserve"> sit with the manufacturer rather than the </w:t>
      </w:r>
      <w:r w:rsidR="00271E3A">
        <w:rPr>
          <w:rFonts w:cstheme="minorHAnsi"/>
          <w:color w:val="000000"/>
          <w:shd w:val="clear" w:color="auto" w:fill="FFFFFF"/>
        </w:rPr>
        <w:t>operator</w:t>
      </w:r>
      <w:r>
        <w:rPr>
          <w:rFonts w:cstheme="minorHAnsi"/>
          <w:color w:val="000000"/>
          <w:shd w:val="clear" w:color="auto" w:fill="FFFFFF"/>
        </w:rPr>
        <w:t xml:space="preserve"> (and subsequently an insurer on a subrogated basis). Whilst the legalities of this matter are only just beginning to be explored it is certainly possible that we could see large motor manufacturers making a move into the insurance industry. </w:t>
      </w:r>
    </w:p>
    <w:p w14:paraId="0D4AABAC" w14:textId="7297B83F" w:rsidR="002E645A" w:rsidRDefault="002E645A" w:rsidP="002E645A">
      <w:pPr>
        <w:rPr>
          <w:rFonts w:cstheme="minorHAnsi"/>
        </w:rPr>
      </w:pPr>
      <w:r>
        <w:rPr>
          <w:rFonts w:cstheme="minorHAnsi"/>
          <w:b/>
        </w:rPr>
        <w:t xml:space="preserve">Power of Suppliers: </w:t>
      </w:r>
      <w:r w:rsidRPr="00B72F06">
        <w:rPr>
          <w:rFonts w:cstheme="minorHAnsi"/>
        </w:rPr>
        <w:t>It might be argued that</w:t>
      </w:r>
      <w:r>
        <w:rPr>
          <w:rFonts w:cstheme="minorHAnsi"/>
          <w:b/>
        </w:rPr>
        <w:t xml:space="preserve"> </w:t>
      </w:r>
      <w:r>
        <w:rPr>
          <w:rFonts w:cstheme="minorHAnsi"/>
        </w:rPr>
        <w:t xml:space="preserve">the areas of the insurance industry in which AGP operates are not particularly susceptible to </w:t>
      </w:r>
      <w:r w:rsidR="00FF1764">
        <w:rPr>
          <w:rFonts w:cstheme="minorHAnsi"/>
        </w:rPr>
        <w:t>the</w:t>
      </w:r>
      <w:r>
        <w:rPr>
          <w:rFonts w:cstheme="minorHAnsi"/>
        </w:rPr>
        <w:t xml:space="preserve"> power of suppliers. Taking the example of the home insurance arm of the AGP business</w:t>
      </w:r>
      <w:r w:rsidR="000F5A33">
        <w:rPr>
          <w:rFonts w:cstheme="minorHAnsi"/>
        </w:rPr>
        <w:t>,</w:t>
      </w:r>
      <w:r>
        <w:rPr>
          <w:rFonts w:cstheme="minorHAnsi"/>
        </w:rPr>
        <w:t xml:space="preserve"> the supply chain is broad w</w:t>
      </w:r>
      <w:r w:rsidR="000F5A33">
        <w:rPr>
          <w:rFonts w:cstheme="minorHAnsi"/>
        </w:rPr>
        <w:t xml:space="preserve">ith at least one ‘back up’ </w:t>
      </w:r>
      <w:r>
        <w:rPr>
          <w:rFonts w:cstheme="minorHAnsi"/>
        </w:rPr>
        <w:t>supplier</w:t>
      </w:r>
      <w:r w:rsidR="000F5A33">
        <w:rPr>
          <w:rFonts w:cstheme="minorHAnsi"/>
        </w:rPr>
        <w:t xml:space="preserve"> in place in all areas</w:t>
      </w:r>
      <w:r>
        <w:rPr>
          <w:rFonts w:cstheme="minorHAnsi"/>
        </w:rPr>
        <w:t>. As reported in its half year results AGP has 6.23 million customers and a turnover of £1.66 billion (Directorate</w:t>
      </w:r>
      <w:r w:rsidR="0014367D">
        <w:rPr>
          <w:rFonts w:cstheme="minorHAnsi"/>
        </w:rPr>
        <w:t>,</w:t>
      </w:r>
      <w:r>
        <w:rPr>
          <w:rFonts w:cstheme="minorHAnsi"/>
        </w:rPr>
        <w:t xml:space="preserve"> 2018</w:t>
      </w:r>
      <w:r w:rsidR="000F5A33">
        <w:rPr>
          <w:rFonts w:cstheme="minorHAnsi"/>
        </w:rPr>
        <w:t>),</w:t>
      </w:r>
      <w:r>
        <w:rPr>
          <w:rFonts w:cstheme="minorHAnsi"/>
        </w:rPr>
        <w:t xml:space="preserve"> as such it is of </w:t>
      </w:r>
      <w:proofErr w:type="gramStart"/>
      <w:r>
        <w:rPr>
          <w:rFonts w:cstheme="minorHAnsi"/>
        </w:rPr>
        <w:t>sufficient</w:t>
      </w:r>
      <w:proofErr w:type="gramEnd"/>
      <w:r>
        <w:rPr>
          <w:rFonts w:cstheme="minorHAnsi"/>
        </w:rPr>
        <w:t xml:space="preserve"> size that it represents a significant opportunity to a supplier and is usually thought of as a key client. This further erodes the power of the supplier in terms of dictating terms with AGP. </w:t>
      </w:r>
    </w:p>
    <w:p w14:paraId="04A8A7CD" w14:textId="09BA3E27" w:rsidR="002E645A" w:rsidRDefault="002E645A" w:rsidP="002E645A">
      <w:pPr>
        <w:rPr>
          <w:rFonts w:cstheme="minorHAnsi"/>
        </w:rPr>
      </w:pPr>
      <w:r w:rsidRPr="00D06EA1">
        <w:rPr>
          <w:rFonts w:cstheme="minorHAnsi"/>
          <w:b/>
        </w:rPr>
        <w:t xml:space="preserve">Power of Customers: </w:t>
      </w:r>
      <w:r>
        <w:rPr>
          <w:rFonts w:cstheme="minorHAnsi"/>
        </w:rPr>
        <w:t xml:space="preserve">Consumers of insurance products such as those sold by AGP are in a position of strength (notwithstanding motor and buildings insurance being compulsory purchases for those </w:t>
      </w:r>
      <w:r>
        <w:rPr>
          <w:rFonts w:cstheme="minorHAnsi"/>
        </w:rPr>
        <w:lastRenderedPageBreak/>
        <w:t>who own vehicles and mortgages)</w:t>
      </w:r>
      <w:r w:rsidR="00FF1764">
        <w:rPr>
          <w:rFonts w:cstheme="minorHAnsi"/>
        </w:rPr>
        <w:t>.</w:t>
      </w:r>
      <w:r w:rsidR="002767A9">
        <w:rPr>
          <w:rFonts w:cstheme="minorHAnsi"/>
        </w:rPr>
        <w:t xml:space="preserve"> </w:t>
      </w:r>
      <w:r w:rsidR="00FF1764">
        <w:rPr>
          <w:rFonts w:cstheme="minorHAnsi"/>
        </w:rPr>
        <w:t>I</w:t>
      </w:r>
      <w:r>
        <w:rPr>
          <w:rFonts w:cstheme="minorHAnsi"/>
        </w:rPr>
        <w:t xml:space="preserve">t could be argued that these strengths are primarily centred around the existence of price comparison websites (PCWs) such as confused.com. PCWs provide customers with a means of comparing the different insurance products on offer, both in terms of purchase price and the coverage that the product provides. This </w:t>
      </w:r>
      <w:r w:rsidR="00FF1764">
        <w:rPr>
          <w:rFonts w:cstheme="minorHAnsi"/>
        </w:rPr>
        <w:t xml:space="preserve">transparency </w:t>
      </w:r>
      <w:r>
        <w:rPr>
          <w:rFonts w:cstheme="minorHAnsi"/>
        </w:rPr>
        <w:t xml:space="preserve">provides </w:t>
      </w:r>
      <w:r w:rsidR="009D1EC7">
        <w:rPr>
          <w:rFonts w:cstheme="minorHAnsi"/>
        </w:rPr>
        <w:t xml:space="preserve">the </w:t>
      </w:r>
      <w:r>
        <w:rPr>
          <w:rFonts w:cstheme="minorHAnsi"/>
        </w:rPr>
        <w:t>ground</w:t>
      </w:r>
      <w:r w:rsidR="009D1EC7">
        <w:rPr>
          <w:rFonts w:cstheme="minorHAnsi"/>
        </w:rPr>
        <w:t>s</w:t>
      </w:r>
      <w:r>
        <w:rPr>
          <w:rFonts w:cstheme="minorHAnsi"/>
        </w:rPr>
        <w:t xml:space="preserve"> for </w:t>
      </w:r>
      <w:r w:rsidR="009D1EC7">
        <w:rPr>
          <w:rFonts w:cstheme="minorHAnsi"/>
        </w:rPr>
        <w:t>fierce competition in</w:t>
      </w:r>
      <w:r>
        <w:rPr>
          <w:rFonts w:cstheme="minorHAnsi"/>
        </w:rPr>
        <w:t xml:space="preserve"> </w:t>
      </w:r>
      <w:r w:rsidR="00FF1764">
        <w:rPr>
          <w:rFonts w:cstheme="minorHAnsi"/>
        </w:rPr>
        <w:t>both price and policy coverage</w:t>
      </w:r>
      <w:r w:rsidR="00E66704">
        <w:rPr>
          <w:rFonts w:cstheme="minorHAnsi"/>
        </w:rPr>
        <w:t>.</w:t>
      </w:r>
      <w:r>
        <w:rPr>
          <w:rFonts w:cstheme="minorHAnsi"/>
        </w:rPr>
        <w:t xml:space="preserve"> </w:t>
      </w:r>
      <w:r w:rsidR="00E66704">
        <w:rPr>
          <w:rFonts w:cstheme="minorHAnsi"/>
        </w:rPr>
        <w:t>A</w:t>
      </w:r>
      <w:r>
        <w:rPr>
          <w:rFonts w:cstheme="minorHAnsi"/>
        </w:rPr>
        <w:t xml:space="preserve">n example of this would be the three tiers of cover available for AGP home insurance customers to purchase (Admiral, Gold and Platinum). Additionally, PCWs make it very easy for customers to switch insurance providers, not only can this be done at no cost to the customer it could also be the case that the customer receives a reward for switching, thereby incentivising them to do so. </w:t>
      </w:r>
    </w:p>
    <w:p w14:paraId="553A0D6E" w14:textId="311725EF" w:rsidR="002E645A" w:rsidRDefault="002E645A" w:rsidP="002E645A">
      <w:r w:rsidRPr="0024707A">
        <w:rPr>
          <w:rFonts w:cstheme="minorHAnsi"/>
          <w:b/>
        </w:rPr>
        <w:t xml:space="preserve">Threat of Substitute Products: </w:t>
      </w:r>
      <w:r>
        <w:rPr>
          <w:rFonts w:cstheme="minorHAnsi"/>
        </w:rPr>
        <w:t xml:space="preserve">Porter defined this force as the </w:t>
      </w:r>
      <w:r w:rsidRPr="00567CB6">
        <w:rPr>
          <w:rFonts w:ascii="Calibri" w:hAnsi="Calibri" w:cs="Calibri"/>
          <w:shd w:val="clear" w:color="auto" w:fill="FFFFFF"/>
        </w:rPr>
        <w:t>availability of a </w:t>
      </w:r>
      <w:r w:rsidRPr="00382F19">
        <w:rPr>
          <w:rStyle w:val="Hyperlink"/>
          <w:rFonts w:ascii="Calibri" w:hAnsi="Calibri" w:cs="Calibri"/>
          <w:color w:val="auto"/>
          <w:u w:val="none"/>
          <w:bdr w:val="none" w:sz="0" w:space="0" w:color="auto" w:frame="1"/>
          <w:shd w:val="clear" w:color="auto" w:fill="FFFFFF"/>
        </w:rPr>
        <w:t>product</w:t>
      </w:r>
      <w:r w:rsidRPr="00567CB6">
        <w:rPr>
          <w:rFonts w:ascii="Calibri" w:hAnsi="Calibri" w:cs="Calibri"/>
          <w:shd w:val="clear" w:color="auto" w:fill="FFFFFF"/>
        </w:rPr>
        <w:t> that the consumer can purchase instead of the industry’s </w:t>
      </w:r>
      <w:r w:rsidRPr="00382F19">
        <w:rPr>
          <w:rStyle w:val="Hyperlink"/>
          <w:rFonts w:ascii="Calibri" w:hAnsi="Calibri" w:cs="Calibri"/>
          <w:color w:val="auto"/>
          <w:u w:val="none"/>
          <w:bdr w:val="none" w:sz="0" w:space="0" w:color="auto" w:frame="1"/>
          <w:shd w:val="clear" w:color="auto" w:fill="FFFFFF"/>
        </w:rPr>
        <w:t>product</w:t>
      </w:r>
      <w:r>
        <w:t xml:space="preserve"> (Wilkinson</w:t>
      </w:r>
      <w:r w:rsidR="0014367D">
        <w:t>,</w:t>
      </w:r>
      <w:r>
        <w:t xml:space="preserve"> 2013). I</w:t>
      </w:r>
      <w:r w:rsidR="00382F19">
        <w:t>f</w:t>
      </w:r>
      <w:r>
        <w:t xml:space="preserve"> we accept this definition as accurate it suggests that of the five forces this is perhaps the one that is least relevant to AGP. </w:t>
      </w:r>
      <w:r w:rsidR="00382F19">
        <w:t>T</w:t>
      </w:r>
      <w:r>
        <w:t xml:space="preserve">he purchase a motor insurance policy to cover third party liabilities is mandated by UK law for all people who </w:t>
      </w:r>
      <w:r w:rsidR="00B730B8">
        <w:t>operate</w:t>
      </w:r>
      <w:r>
        <w:t xml:space="preserve"> a motor vehicle, as such there are no alternatives to this product. In respect of the wider personal insurance lines business, such as buildings and contents insurance there are no direct like for like products, should an individual not wish to purchase these products they are electing to self-fund the cost of replacing any</w:t>
      </w:r>
      <w:r w:rsidR="00382F19">
        <w:t xml:space="preserve"> item</w:t>
      </w:r>
      <w:r>
        <w:t xml:space="preserve"> that would have otherwise been insured for replacement. It could therefore be argued that self-funding is the substitute product; a recent study has shown that over 5 million households in the UK do not have home insurance (</w:t>
      </w:r>
      <w:r w:rsidR="0014367D">
        <w:t>Shelter</w:t>
      </w:r>
      <w:r>
        <w:t xml:space="preserve">, 2018); the risk to AGP is that a poor or expensive product offering might encourage more potential customers to </w:t>
      </w:r>
      <w:r w:rsidR="00382F19">
        <w:t>follow this route</w:t>
      </w:r>
      <w:r>
        <w:t xml:space="preserve">. </w:t>
      </w:r>
    </w:p>
    <w:p w14:paraId="47A27462" w14:textId="77777777" w:rsidR="00F657B3" w:rsidRDefault="00F657B3">
      <w:pPr>
        <w:rPr>
          <w:rFonts w:cstheme="minorHAnsi"/>
          <w:color w:val="000000"/>
        </w:rPr>
      </w:pPr>
      <w:r>
        <w:rPr>
          <w:rFonts w:cstheme="minorHAnsi"/>
          <w:color w:val="000000"/>
        </w:rPr>
        <w:t xml:space="preserve">Having completed both a PESTLE and a five forces analysis we are now </w:t>
      </w:r>
      <w:proofErr w:type="gramStart"/>
      <w:r>
        <w:rPr>
          <w:rFonts w:cstheme="minorHAnsi"/>
          <w:color w:val="000000"/>
        </w:rPr>
        <w:t>in a position</w:t>
      </w:r>
      <w:proofErr w:type="gramEnd"/>
      <w:r>
        <w:rPr>
          <w:rFonts w:cstheme="minorHAnsi"/>
          <w:color w:val="000000"/>
        </w:rPr>
        <w:t xml:space="preserve"> to review where AGP sits in relation to its external environment via a SWOT analysis. </w:t>
      </w:r>
    </w:p>
    <w:p w14:paraId="5B43FC1D" w14:textId="4E8BA7DF" w:rsidR="00E349B5" w:rsidRDefault="00F657B3">
      <w:pPr>
        <w:rPr>
          <w:rFonts w:cstheme="minorHAnsi"/>
          <w:color w:val="000000"/>
        </w:rPr>
      </w:pPr>
      <w:r w:rsidRPr="00CE230E">
        <w:rPr>
          <w:rFonts w:cstheme="minorHAnsi"/>
          <w:b/>
          <w:color w:val="000000"/>
        </w:rPr>
        <w:t>Strengths</w:t>
      </w:r>
      <w:r>
        <w:rPr>
          <w:rFonts w:cstheme="minorHAnsi"/>
          <w:color w:val="000000"/>
        </w:rPr>
        <w:t xml:space="preserve">: </w:t>
      </w:r>
      <w:r w:rsidR="00AC03EB">
        <w:rPr>
          <w:rFonts w:cstheme="minorHAnsi"/>
          <w:color w:val="000000"/>
        </w:rPr>
        <w:t>A</w:t>
      </w:r>
      <w:r w:rsidR="00E349B5">
        <w:rPr>
          <w:rFonts w:cstheme="minorHAnsi"/>
          <w:color w:val="000000"/>
        </w:rPr>
        <w:t>GP</w:t>
      </w:r>
      <w:r w:rsidR="00AC03EB">
        <w:rPr>
          <w:rFonts w:cstheme="minorHAnsi"/>
          <w:color w:val="000000"/>
        </w:rPr>
        <w:t xml:space="preserve"> is in a position of strength given that motor insurance and buildings insurance a</w:t>
      </w:r>
      <w:r w:rsidR="003762DE">
        <w:rPr>
          <w:rFonts w:cstheme="minorHAnsi"/>
          <w:color w:val="000000"/>
        </w:rPr>
        <w:t>re</w:t>
      </w:r>
      <w:r w:rsidR="00AC03EB">
        <w:rPr>
          <w:rFonts w:cstheme="minorHAnsi"/>
          <w:color w:val="000000"/>
        </w:rPr>
        <w:t xml:space="preserve"> compulsory purchase</w:t>
      </w:r>
      <w:r w:rsidR="003762DE">
        <w:rPr>
          <w:rFonts w:cstheme="minorHAnsi"/>
          <w:color w:val="000000"/>
        </w:rPr>
        <w:t>s</w:t>
      </w:r>
      <w:r w:rsidR="00AC03EB">
        <w:rPr>
          <w:rFonts w:cstheme="minorHAnsi"/>
          <w:color w:val="000000"/>
        </w:rPr>
        <w:t>, however it is incumbent upon AGP to ensure that it is an attractive provider of these services</w:t>
      </w:r>
      <w:r w:rsidR="007B5730">
        <w:rPr>
          <w:rFonts w:cstheme="minorHAnsi"/>
          <w:color w:val="000000"/>
        </w:rPr>
        <w:t>.</w:t>
      </w:r>
      <w:r w:rsidR="00B522A8">
        <w:rPr>
          <w:rFonts w:cstheme="minorHAnsi"/>
          <w:color w:val="000000"/>
        </w:rPr>
        <w:t xml:space="preserve"> </w:t>
      </w:r>
      <w:r w:rsidR="00AC03EB">
        <w:rPr>
          <w:rFonts w:cstheme="minorHAnsi"/>
          <w:color w:val="000000"/>
        </w:rPr>
        <w:t>AGP</w:t>
      </w:r>
      <w:r w:rsidR="00E349B5">
        <w:rPr>
          <w:rFonts w:cstheme="minorHAnsi"/>
          <w:color w:val="000000"/>
        </w:rPr>
        <w:t xml:space="preserve"> has a proven track record of</w:t>
      </w:r>
      <w:r w:rsidR="00AC03EB">
        <w:rPr>
          <w:rFonts w:cstheme="minorHAnsi"/>
          <w:color w:val="000000"/>
        </w:rPr>
        <w:t xml:space="preserve"> </w:t>
      </w:r>
      <w:r w:rsidR="00E349B5">
        <w:rPr>
          <w:rFonts w:cstheme="minorHAnsi"/>
          <w:color w:val="000000"/>
        </w:rPr>
        <w:t>growth</w:t>
      </w:r>
      <w:r w:rsidR="00B522A8">
        <w:rPr>
          <w:rFonts w:cstheme="minorHAnsi"/>
          <w:color w:val="000000"/>
        </w:rPr>
        <w:t xml:space="preserve"> (as per the charts included in this paper)</w:t>
      </w:r>
      <w:r w:rsidR="00E349B5">
        <w:rPr>
          <w:rFonts w:cstheme="minorHAnsi"/>
          <w:color w:val="000000"/>
        </w:rPr>
        <w:t>,</w:t>
      </w:r>
      <w:r w:rsidR="00AC03EB">
        <w:rPr>
          <w:rFonts w:cstheme="minorHAnsi"/>
          <w:color w:val="000000"/>
        </w:rPr>
        <w:t xml:space="preserve"> suggesting that it is in a strong position of providing these services. AGP is al</w:t>
      </w:r>
      <w:r w:rsidR="00E349B5">
        <w:rPr>
          <w:rFonts w:cstheme="minorHAnsi"/>
          <w:color w:val="000000"/>
        </w:rPr>
        <w:t>so known as an employer that treats its staff</w:t>
      </w:r>
      <w:r w:rsidR="00B522A8">
        <w:rPr>
          <w:rFonts w:cstheme="minorHAnsi"/>
          <w:color w:val="000000"/>
        </w:rPr>
        <w:t xml:space="preserve"> well</w:t>
      </w:r>
      <w:r w:rsidR="00E349B5">
        <w:rPr>
          <w:rFonts w:cstheme="minorHAnsi"/>
          <w:color w:val="000000"/>
        </w:rPr>
        <w:t>, as such it tends to keep a high proportion of its staff</w:t>
      </w:r>
      <w:r w:rsidR="00463141">
        <w:rPr>
          <w:rFonts w:cstheme="minorHAnsi"/>
          <w:color w:val="000000"/>
        </w:rPr>
        <w:t xml:space="preserve"> and their knowledge &amp; expertise with them.</w:t>
      </w:r>
      <w:r w:rsidR="00E349B5">
        <w:rPr>
          <w:rFonts w:cstheme="minorHAnsi"/>
          <w:color w:val="000000"/>
        </w:rPr>
        <w:t xml:space="preserve"> AGP has a strategy of employing lots of small-scale tests before looking to apply </w:t>
      </w:r>
      <w:r w:rsidR="007B5730">
        <w:rPr>
          <w:rFonts w:cstheme="minorHAnsi"/>
          <w:color w:val="000000"/>
        </w:rPr>
        <w:t>its</w:t>
      </w:r>
      <w:r w:rsidR="00E349B5">
        <w:rPr>
          <w:rFonts w:cstheme="minorHAnsi"/>
          <w:color w:val="000000"/>
        </w:rPr>
        <w:t xml:space="preserve"> learnings </w:t>
      </w:r>
      <w:r w:rsidR="007B5730">
        <w:rPr>
          <w:rFonts w:cstheme="minorHAnsi"/>
          <w:color w:val="000000"/>
        </w:rPr>
        <w:t>to grow successful ventures</w:t>
      </w:r>
      <w:r w:rsidR="00E349B5">
        <w:rPr>
          <w:rFonts w:cstheme="minorHAnsi"/>
          <w:color w:val="000000"/>
        </w:rPr>
        <w:t>.</w:t>
      </w:r>
      <w:r w:rsidR="00AC03EB">
        <w:rPr>
          <w:rFonts w:cstheme="minorHAnsi"/>
          <w:color w:val="000000"/>
        </w:rPr>
        <w:t xml:space="preserve"> </w:t>
      </w:r>
      <w:r w:rsidR="00463141">
        <w:rPr>
          <w:rFonts w:cstheme="minorHAnsi"/>
          <w:color w:val="000000"/>
        </w:rPr>
        <w:t>Deciding to grow these by using existing</w:t>
      </w:r>
      <w:r w:rsidR="00AC03EB">
        <w:rPr>
          <w:rFonts w:cstheme="minorHAnsi"/>
          <w:color w:val="000000"/>
        </w:rPr>
        <w:t xml:space="preserve"> staff </w:t>
      </w:r>
      <w:r w:rsidR="007B5730">
        <w:rPr>
          <w:rFonts w:cstheme="minorHAnsi"/>
          <w:color w:val="000000"/>
        </w:rPr>
        <w:t>with prior relevant experience is</w:t>
      </w:r>
      <w:r w:rsidR="00AC03EB">
        <w:rPr>
          <w:rFonts w:cstheme="minorHAnsi"/>
          <w:color w:val="000000"/>
        </w:rPr>
        <w:t xml:space="preserve"> likely to be a contributing factor to AGP’s ongoing success.</w:t>
      </w:r>
      <w:r w:rsidR="00E349B5">
        <w:rPr>
          <w:rFonts w:cstheme="minorHAnsi"/>
          <w:color w:val="000000"/>
        </w:rPr>
        <w:t xml:space="preserve"> </w:t>
      </w:r>
      <w:r w:rsidR="00B522A8">
        <w:rPr>
          <w:rFonts w:cstheme="minorHAnsi"/>
          <w:color w:val="000000"/>
        </w:rPr>
        <w:t>E</w:t>
      </w:r>
      <w:r w:rsidR="00463141">
        <w:rPr>
          <w:rFonts w:cstheme="minorHAnsi"/>
          <w:color w:val="000000"/>
        </w:rPr>
        <w:t>xample</w:t>
      </w:r>
      <w:r w:rsidR="00B522A8">
        <w:rPr>
          <w:rFonts w:cstheme="minorHAnsi"/>
          <w:color w:val="000000"/>
        </w:rPr>
        <w:t>s</w:t>
      </w:r>
      <w:r w:rsidR="00463141">
        <w:rPr>
          <w:rFonts w:cstheme="minorHAnsi"/>
          <w:color w:val="000000"/>
        </w:rPr>
        <w:t xml:space="preserve"> of this can be found in the h</w:t>
      </w:r>
      <w:r w:rsidR="00E349B5">
        <w:rPr>
          <w:rFonts w:cstheme="minorHAnsi"/>
          <w:color w:val="000000"/>
        </w:rPr>
        <w:t xml:space="preserve">ome insurance </w:t>
      </w:r>
      <w:r w:rsidR="00B522A8">
        <w:rPr>
          <w:rFonts w:cstheme="minorHAnsi"/>
          <w:color w:val="000000"/>
        </w:rPr>
        <w:t xml:space="preserve">and international insurance businesses </w:t>
      </w:r>
      <w:r w:rsidR="00E349B5">
        <w:rPr>
          <w:rFonts w:cstheme="minorHAnsi"/>
          <w:color w:val="000000"/>
        </w:rPr>
        <w:t xml:space="preserve">where </w:t>
      </w:r>
      <w:r w:rsidR="008E3351">
        <w:rPr>
          <w:rFonts w:cstheme="minorHAnsi"/>
          <w:color w:val="000000"/>
        </w:rPr>
        <w:t xml:space="preserve">existing staff were </w:t>
      </w:r>
      <w:r w:rsidR="00107710">
        <w:rPr>
          <w:rFonts w:cstheme="minorHAnsi"/>
          <w:color w:val="000000"/>
        </w:rPr>
        <w:t>employed,</w:t>
      </w:r>
      <w:r w:rsidR="008E3351">
        <w:rPr>
          <w:rFonts w:cstheme="minorHAnsi"/>
          <w:color w:val="000000"/>
        </w:rPr>
        <w:t xml:space="preserve"> </w:t>
      </w:r>
      <w:r w:rsidR="00E349B5">
        <w:rPr>
          <w:rFonts w:cstheme="minorHAnsi"/>
          <w:color w:val="000000"/>
        </w:rPr>
        <w:t xml:space="preserve">the quote footprint kept intentionally small </w:t>
      </w:r>
      <w:r w:rsidR="007B5730">
        <w:rPr>
          <w:rFonts w:cstheme="minorHAnsi"/>
          <w:color w:val="000000"/>
        </w:rPr>
        <w:t>and</w:t>
      </w:r>
      <w:r w:rsidR="00E349B5">
        <w:rPr>
          <w:rFonts w:cstheme="minorHAnsi"/>
          <w:color w:val="000000"/>
        </w:rPr>
        <w:t xml:space="preserve"> low-risk before looking to grow aggressively. </w:t>
      </w:r>
    </w:p>
    <w:p w14:paraId="7B871727" w14:textId="0EE3C727" w:rsidR="00AC03EB" w:rsidRDefault="00E349B5">
      <w:pPr>
        <w:rPr>
          <w:rFonts w:cstheme="minorHAnsi"/>
          <w:color w:val="000000"/>
        </w:rPr>
      </w:pPr>
      <w:r w:rsidRPr="003762DE">
        <w:rPr>
          <w:rFonts w:cstheme="minorHAnsi"/>
          <w:b/>
          <w:color w:val="000000"/>
        </w:rPr>
        <w:t>Weaknesses</w:t>
      </w:r>
      <w:r>
        <w:rPr>
          <w:rFonts w:cstheme="minorHAnsi"/>
          <w:color w:val="000000"/>
        </w:rPr>
        <w:t xml:space="preserve">: </w:t>
      </w:r>
      <w:r w:rsidR="005D2F8B">
        <w:rPr>
          <w:rFonts w:cstheme="minorHAnsi"/>
          <w:color w:val="000000"/>
        </w:rPr>
        <w:t>D</w:t>
      </w:r>
      <w:r>
        <w:rPr>
          <w:rFonts w:cstheme="minorHAnsi"/>
          <w:color w:val="000000"/>
        </w:rPr>
        <w:t xml:space="preserve">espite being in the process of diversifying into other financial services products AGP </w:t>
      </w:r>
      <w:r w:rsidR="006372F2">
        <w:rPr>
          <w:rFonts w:cstheme="minorHAnsi"/>
          <w:color w:val="000000"/>
        </w:rPr>
        <w:t>still derives much of its profits from its motor insurance provision</w:t>
      </w:r>
      <w:r w:rsidR="00AC03EB">
        <w:rPr>
          <w:rFonts w:cstheme="minorHAnsi"/>
          <w:color w:val="000000"/>
        </w:rPr>
        <w:t>, i</w:t>
      </w:r>
      <w:r w:rsidR="006372F2">
        <w:rPr>
          <w:rFonts w:cstheme="minorHAnsi"/>
          <w:color w:val="000000"/>
        </w:rPr>
        <w:t xml:space="preserve">ndeed </w:t>
      </w:r>
      <w:r w:rsidR="005D2F8B">
        <w:rPr>
          <w:rFonts w:cstheme="minorHAnsi"/>
          <w:color w:val="000000"/>
        </w:rPr>
        <w:t>many</w:t>
      </w:r>
      <w:r w:rsidR="00AC03EB">
        <w:rPr>
          <w:rFonts w:cstheme="minorHAnsi"/>
          <w:color w:val="000000"/>
        </w:rPr>
        <w:t xml:space="preserve"> of its international growth strategies currently rely upon motor insurance</w:t>
      </w:r>
      <w:r>
        <w:rPr>
          <w:rFonts w:cstheme="minorHAnsi"/>
          <w:color w:val="000000"/>
        </w:rPr>
        <w:t xml:space="preserve">. </w:t>
      </w:r>
      <w:r w:rsidR="00AC03EB">
        <w:rPr>
          <w:rFonts w:cstheme="minorHAnsi"/>
          <w:color w:val="000000"/>
        </w:rPr>
        <w:t xml:space="preserve">It could be argued that this leaves AGP too heavily reliant upon motor insurance for its ongoing success. </w:t>
      </w:r>
      <w:r w:rsidR="00D81AB8">
        <w:rPr>
          <w:rFonts w:cstheme="minorHAnsi"/>
          <w:color w:val="000000"/>
        </w:rPr>
        <w:t xml:space="preserve">AGP’s position of using its UK base from which to passport its financial services into other EU countries must now also </w:t>
      </w:r>
      <w:proofErr w:type="gramStart"/>
      <w:r w:rsidR="00D81AB8">
        <w:rPr>
          <w:rFonts w:cstheme="minorHAnsi"/>
          <w:color w:val="000000"/>
        </w:rPr>
        <w:t>be seen as</w:t>
      </w:r>
      <w:proofErr w:type="gramEnd"/>
      <w:r w:rsidR="00D81AB8">
        <w:rPr>
          <w:rFonts w:cstheme="minorHAnsi"/>
          <w:color w:val="000000"/>
        </w:rPr>
        <w:t xml:space="preserve"> a weakness</w:t>
      </w:r>
      <w:r w:rsidR="00AA3651">
        <w:rPr>
          <w:rFonts w:cstheme="minorHAnsi"/>
          <w:color w:val="000000"/>
        </w:rPr>
        <w:t>. AGP has already made the decision to set up a new operation in Spain from which to run its governance functions for its EU operations</w:t>
      </w:r>
      <w:r w:rsidR="0009207B">
        <w:rPr>
          <w:rFonts w:cstheme="minorHAnsi"/>
          <w:color w:val="000000"/>
        </w:rPr>
        <w:t xml:space="preserve"> as a means of mitigating this weakness. Lastly AGP has </w:t>
      </w:r>
      <w:r w:rsidR="0009207B">
        <w:rPr>
          <w:rFonts w:cstheme="minorHAnsi"/>
          <w:color w:val="000000"/>
        </w:rPr>
        <w:lastRenderedPageBreak/>
        <w:t xml:space="preserve">committed to expanding its PCW offering internationally, a decision that will </w:t>
      </w:r>
      <w:r w:rsidR="00107710">
        <w:rPr>
          <w:rFonts w:cstheme="minorHAnsi"/>
          <w:color w:val="000000"/>
        </w:rPr>
        <w:t xml:space="preserve">reduce the reliance upon motor insurance for its future profits. </w:t>
      </w:r>
    </w:p>
    <w:p w14:paraId="3E9E8E21" w14:textId="3E8EB38C" w:rsidR="00AC03EB" w:rsidRDefault="00AC03EB" w:rsidP="00AC03EB">
      <w:pPr>
        <w:rPr>
          <w:rFonts w:cstheme="minorHAnsi"/>
          <w:color w:val="000000"/>
        </w:rPr>
      </w:pPr>
      <w:r w:rsidRPr="003762DE">
        <w:rPr>
          <w:rFonts w:cstheme="minorHAnsi"/>
          <w:b/>
          <w:color w:val="000000"/>
        </w:rPr>
        <w:t>Opportunities</w:t>
      </w:r>
      <w:r>
        <w:rPr>
          <w:rFonts w:cstheme="minorHAnsi"/>
          <w:color w:val="000000"/>
        </w:rPr>
        <w:t>: AGP is faced with some decisions to make as to how to address th</w:t>
      </w:r>
      <w:r w:rsidR="00D81AB8">
        <w:rPr>
          <w:rFonts w:cstheme="minorHAnsi"/>
          <w:color w:val="000000"/>
        </w:rPr>
        <w:t>e</w:t>
      </w:r>
      <w:r>
        <w:rPr>
          <w:rFonts w:cstheme="minorHAnsi"/>
          <w:color w:val="000000"/>
        </w:rPr>
        <w:t xml:space="preserve"> weakness</w:t>
      </w:r>
      <w:r w:rsidR="00D81AB8">
        <w:rPr>
          <w:rFonts w:cstheme="minorHAnsi"/>
          <w:color w:val="000000"/>
        </w:rPr>
        <w:t xml:space="preserve"> inherent within its reliance upon motor insurance. I</w:t>
      </w:r>
      <w:r>
        <w:rPr>
          <w:rFonts w:cstheme="minorHAnsi"/>
          <w:color w:val="000000"/>
        </w:rPr>
        <w:t xml:space="preserve">t could therefore be prudent to continue to consider additional growth strategies for its existing non-motor insurance products, such as landlord insurance and </w:t>
      </w:r>
      <w:proofErr w:type="spellStart"/>
      <w:r>
        <w:rPr>
          <w:rFonts w:cstheme="minorHAnsi"/>
          <w:color w:val="000000"/>
        </w:rPr>
        <w:t>instaquote</w:t>
      </w:r>
      <w:proofErr w:type="spellEnd"/>
      <w:r>
        <w:rPr>
          <w:rFonts w:cstheme="minorHAnsi"/>
          <w:color w:val="000000"/>
        </w:rPr>
        <w:t xml:space="preserve"> (linked to home insurance product)</w:t>
      </w:r>
      <w:r w:rsidR="00A37CFD">
        <w:rPr>
          <w:rFonts w:cstheme="minorHAnsi"/>
          <w:color w:val="000000"/>
        </w:rPr>
        <w:t>, pet insurance, loans and PCWs</w:t>
      </w:r>
      <w:r>
        <w:rPr>
          <w:rFonts w:cstheme="minorHAnsi"/>
          <w:color w:val="000000"/>
        </w:rPr>
        <w:t xml:space="preserve">. </w:t>
      </w:r>
      <w:r w:rsidR="00A37CFD">
        <w:rPr>
          <w:rFonts w:cstheme="minorHAnsi"/>
          <w:color w:val="000000"/>
        </w:rPr>
        <w:t>One method for leveraging this opportunity to the maximum benefit would be to create a taskforce of staff that are experienced in start</w:t>
      </w:r>
      <w:r w:rsidR="00943C0C">
        <w:rPr>
          <w:rFonts w:cstheme="minorHAnsi"/>
          <w:color w:val="000000"/>
        </w:rPr>
        <w:t>ing</w:t>
      </w:r>
      <w:r w:rsidR="00A37CFD">
        <w:rPr>
          <w:rFonts w:cstheme="minorHAnsi"/>
          <w:color w:val="000000"/>
        </w:rPr>
        <w:t xml:space="preserve"> and grow</w:t>
      </w:r>
      <w:r w:rsidR="00943C0C">
        <w:rPr>
          <w:rFonts w:cstheme="minorHAnsi"/>
          <w:color w:val="000000"/>
        </w:rPr>
        <w:t>ing</w:t>
      </w:r>
      <w:r w:rsidR="00A37CFD">
        <w:rPr>
          <w:rFonts w:cstheme="minorHAnsi"/>
          <w:color w:val="000000"/>
        </w:rPr>
        <w:t xml:space="preserve"> new products, ideally with experience of doing so internationally. This taskforce could be employed on a consultative basis on all new ventures, reporting directly to the board with recommendations and progress. </w:t>
      </w:r>
    </w:p>
    <w:p w14:paraId="053AC8E0" w14:textId="3B38DE8A" w:rsidR="00943C0C" w:rsidRDefault="00104912" w:rsidP="00463141">
      <w:pPr>
        <w:rPr>
          <w:rFonts w:cstheme="minorHAnsi"/>
          <w:color w:val="000000"/>
        </w:rPr>
      </w:pPr>
      <w:r w:rsidRPr="003762DE">
        <w:rPr>
          <w:rFonts w:cstheme="minorHAnsi"/>
          <w:b/>
          <w:color w:val="000000"/>
        </w:rPr>
        <w:t>Threats</w:t>
      </w:r>
      <w:r>
        <w:rPr>
          <w:rFonts w:cstheme="minorHAnsi"/>
          <w:color w:val="000000"/>
        </w:rPr>
        <w:t xml:space="preserve">: </w:t>
      </w:r>
      <w:r w:rsidR="004D796E">
        <w:rPr>
          <w:rFonts w:cstheme="minorHAnsi"/>
          <w:color w:val="000000"/>
        </w:rPr>
        <w:t xml:space="preserve">Should there be a lack of </w:t>
      </w:r>
      <w:proofErr w:type="gramStart"/>
      <w:r w:rsidR="004D796E">
        <w:rPr>
          <w:rFonts w:cstheme="minorHAnsi"/>
          <w:color w:val="000000"/>
        </w:rPr>
        <w:t>sufficient</w:t>
      </w:r>
      <w:proofErr w:type="gramEnd"/>
      <w:r w:rsidR="004D796E">
        <w:rPr>
          <w:rFonts w:cstheme="minorHAnsi"/>
          <w:color w:val="000000"/>
        </w:rPr>
        <w:t xml:space="preserve"> remedial action taken by AGP the likely loss of passporting rights represents a grave threat to the future profitability of the business</w:t>
      </w:r>
      <w:r w:rsidR="00AA3651">
        <w:rPr>
          <w:rFonts w:cstheme="minorHAnsi"/>
          <w:color w:val="000000"/>
        </w:rPr>
        <w:t>. Having already decided to set up a function in Spain to deal with EU governance issues</w:t>
      </w:r>
      <w:r w:rsidR="00A47730">
        <w:rPr>
          <w:rFonts w:cstheme="minorHAnsi"/>
          <w:color w:val="000000"/>
        </w:rPr>
        <w:t xml:space="preserve">, AGP </w:t>
      </w:r>
      <w:r w:rsidR="00AA3651">
        <w:rPr>
          <w:rFonts w:cstheme="minorHAnsi"/>
          <w:color w:val="000000"/>
        </w:rPr>
        <w:t xml:space="preserve">is presented </w:t>
      </w:r>
      <w:r w:rsidR="00A47730">
        <w:rPr>
          <w:rFonts w:cstheme="minorHAnsi"/>
          <w:color w:val="000000"/>
        </w:rPr>
        <w:t>with a secondary risk in how to recruit the right people for these roles. AGP must decide which staff it can move from its existing employee base (something which brings an opportunity cost of losing them from their current roles and the need to replace them in those roles) and which staff will need to be recruited externally. Not only does external recruitment come at a cost, it also comes with the risk of the unknown</w:t>
      </w:r>
      <w:r w:rsidR="00943C0C">
        <w:rPr>
          <w:rFonts w:cstheme="minorHAnsi"/>
          <w:color w:val="000000"/>
        </w:rPr>
        <w:t xml:space="preserve"> regarding</w:t>
      </w:r>
      <w:r w:rsidR="00A47730">
        <w:rPr>
          <w:rFonts w:cstheme="minorHAnsi"/>
          <w:color w:val="000000"/>
        </w:rPr>
        <w:t xml:space="preserve"> how well these new staff fit into the culture and how well </w:t>
      </w:r>
      <w:r w:rsidR="00943C0C">
        <w:rPr>
          <w:rFonts w:cstheme="minorHAnsi"/>
          <w:color w:val="000000"/>
        </w:rPr>
        <w:t xml:space="preserve">they </w:t>
      </w:r>
      <w:r w:rsidR="00A47730">
        <w:rPr>
          <w:rFonts w:cstheme="minorHAnsi"/>
          <w:color w:val="000000"/>
        </w:rPr>
        <w:t xml:space="preserve">will perform in these </w:t>
      </w:r>
      <w:r w:rsidR="00943C0C">
        <w:rPr>
          <w:rFonts w:cstheme="minorHAnsi"/>
          <w:color w:val="000000"/>
        </w:rPr>
        <w:t xml:space="preserve">key </w:t>
      </w:r>
      <w:r w:rsidR="00A47730">
        <w:rPr>
          <w:rFonts w:cstheme="minorHAnsi"/>
          <w:color w:val="000000"/>
        </w:rPr>
        <w:t>roles</w:t>
      </w:r>
      <w:r w:rsidR="00943C0C">
        <w:rPr>
          <w:rFonts w:cstheme="minorHAnsi"/>
          <w:color w:val="000000"/>
        </w:rPr>
        <w:t>.</w:t>
      </w:r>
      <w:r w:rsidR="00A47730">
        <w:rPr>
          <w:rFonts w:cstheme="minorHAnsi"/>
          <w:color w:val="000000"/>
        </w:rPr>
        <w:t xml:space="preserve"> </w:t>
      </w:r>
    </w:p>
    <w:p w14:paraId="55F21653" w14:textId="163CDBD9" w:rsidR="00AA3651" w:rsidRDefault="00AA3651" w:rsidP="00463141">
      <w:pPr>
        <w:rPr>
          <w:rFonts w:cstheme="minorHAnsi"/>
          <w:color w:val="000000"/>
        </w:rPr>
      </w:pPr>
      <w:r>
        <w:rPr>
          <w:rFonts w:cstheme="minorHAnsi"/>
          <w:color w:val="000000"/>
        </w:rPr>
        <w:t xml:space="preserve">The Ogden rate must also be considered a threat; based on prior experience any unexpected changes is likely to be met with a dim view and associated volatility in the stock market. AGP has already decided to play a more active role in attempting to influence this via its signature being added to the ABI’s letter. Active lobbying on the Ogden rate; by playing a greater part in the lobbying AGP could influence a more beneficial outcome. </w:t>
      </w:r>
      <w:r w:rsidR="00A37CFD">
        <w:rPr>
          <w:rFonts w:cstheme="minorHAnsi"/>
          <w:color w:val="000000"/>
        </w:rPr>
        <w:t>There may be</w:t>
      </w:r>
      <w:r>
        <w:rPr>
          <w:rFonts w:cstheme="minorHAnsi"/>
          <w:color w:val="000000"/>
        </w:rPr>
        <w:t xml:space="preserve"> an opportunity to initiate a consultation with the pre-eminent personal injury barristers in the UK, along with </w:t>
      </w:r>
      <w:r w:rsidR="00A37CFD">
        <w:rPr>
          <w:rFonts w:cstheme="minorHAnsi"/>
          <w:color w:val="000000"/>
        </w:rPr>
        <w:t>AGP’s</w:t>
      </w:r>
      <w:r>
        <w:rPr>
          <w:rFonts w:cstheme="minorHAnsi"/>
          <w:color w:val="000000"/>
        </w:rPr>
        <w:t xml:space="preserve"> technical claims managers in order to generate strategies that can be employed in all eventualities that could befall the Ogden rate. </w:t>
      </w:r>
      <w:r w:rsidR="00943C0C">
        <w:rPr>
          <w:rFonts w:cstheme="minorHAnsi"/>
          <w:color w:val="000000"/>
        </w:rPr>
        <w:t>The</w:t>
      </w:r>
      <w:r>
        <w:rPr>
          <w:rFonts w:cstheme="minorHAnsi"/>
          <w:color w:val="000000"/>
        </w:rPr>
        <w:t xml:space="preserve"> rate impacts all insurers, </w:t>
      </w:r>
      <w:r w:rsidR="0035334A">
        <w:rPr>
          <w:rFonts w:cstheme="minorHAnsi"/>
          <w:color w:val="000000"/>
        </w:rPr>
        <w:t xml:space="preserve">hence whilst an unfavourable outcome in relation to the rate change will impact AGP </w:t>
      </w:r>
      <w:r>
        <w:rPr>
          <w:rFonts w:cstheme="minorHAnsi"/>
          <w:color w:val="000000"/>
        </w:rPr>
        <w:t xml:space="preserve">it is possible to gain comparative advantage over other insurers in the market by </w:t>
      </w:r>
      <w:r w:rsidR="0035334A">
        <w:rPr>
          <w:rFonts w:cstheme="minorHAnsi"/>
          <w:color w:val="000000"/>
        </w:rPr>
        <w:t>putting in place strategies to ensure the impact is felt less by AGP than its competitors.</w:t>
      </w:r>
      <w:r w:rsidR="00735A42">
        <w:rPr>
          <w:rFonts w:cstheme="minorHAnsi"/>
          <w:color w:val="000000"/>
        </w:rPr>
        <w:t xml:space="preserve"> Finally, </w:t>
      </w:r>
      <w:r w:rsidR="002767A9">
        <w:rPr>
          <w:rFonts w:cstheme="minorHAnsi"/>
          <w:color w:val="000000"/>
        </w:rPr>
        <w:t>f</w:t>
      </w:r>
      <w:r w:rsidR="006858C7">
        <w:rPr>
          <w:rFonts w:cstheme="minorHAnsi"/>
          <w:color w:val="000000"/>
        </w:rPr>
        <w:t xml:space="preserve">urther decisions must be made regarding Brexit. </w:t>
      </w:r>
      <w:r w:rsidR="00B960A5">
        <w:rPr>
          <w:rFonts w:cstheme="minorHAnsi"/>
          <w:color w:val="000000"/>
        </w:rPr>
        <w:t xml:space="preserve">I would advocate for the creation of a steering committee to be charged with interpreting the outcome of the Brexit negotiations and the likely impact to AGP, as well as generating recommendations for how to maximise any opportunities and nullify any threats that arise from the same. </w:t>
      </w:r>
      <w:r w:rsidR="0035334A">
        <w:rPr>
          <w:rFonts w:cstheme="minorHAnsi"/>
          <w:color w:val="000000"/>
        </w:rPr>
        <w:t xml:space="preserve"> </w:t>
      </w:r>
      <w:r>
        <w:rPr>
          <w:rFonts w:cstheme="minorHAnsi"/>
          <w:color w:val="000000"/>
        </w:rPr>
        <w:t xml:space="preserve"> </w:t>
      </w:r>
    </w:p>
    <w:p w14:paraId="2E2AB56F" w14:textId="37CAE129" w:rsidR="00463141" w:rsidRDefault="00C963AA" w:rsidP="00F86920">
      <w:pPr>
        <w:pStyle w:val="Heading2"/>
      </w:pPr>
      <w:r>
        <w:t>C</w:t>
      </w:r>
      <w:r w:rsidR="00046CE1" w:rsidRPr="00046CE1">
        <w:t xml:space="preserve">hallenges faced </w:t>
      </w:r>
      <w:r>
        <w:t xml:space="preserve">due to </w:t>
      </w:r>
      <w:r w:rsidR="00046CE1" w:rsidRPr="00046CE1">
        <w:t>slow growth in labour productivity combined with ag</w:t>
      </w:r>
      <w:r w:rsidR="002767A9">
        <w:t>e</w:t>
      </w:r>
      <w:r w:rsidR="00046CE1" w:rsidRPr="00046CE1">
        <w:t>ing populations and the rise in AI and robotics</w:t>
      </w:r>
      <w:r>
        <w:t>.</w:t>
      </w:r>
    </w:p>
    <w:p w14:paraId="1F2B64E6" w14:textId="77777777" w:rsidR="00F86920" w:rsidRPr="00F86920" w:rsidRDefault="00F86920" w:rsidP="00F86920">
      <w:pPr>
        <w:spacing w:after="0"/>
      </w:pPr>
    </w:p>
    <w:p w14:paraId="464A846B" w14:textId="2E2A0F64" w:rsidR="0038495A" w:rsidRDefault="00046CE1" w:rsidP="00F86920">
      <w:pPr>
        <w:spacing w:after="0"/>
        <w:rPr>
          <w:rFonts w:cstheme="minorHAnsi"/>
          <w:color w:val="000000"/>
        </w:rPr>
      </w:pPr>
      <w:r>
        <w:rPr>
          <w:rFonts w:cstheme="minorHAnsi"/>
          <w:color w:val="000000"/>
        </w:rPr>
        <w:t xml:space="preserve">It has been suggested that the sales of robots </w:t>
      </w:r>
      <w:proofErr w:type="gramStart"/>
      <w:r>
        <w:rPr>
          <w:rFonts w:cstheme="minorHAnsi"/>
          <w:color w:val="000000"/>
        </w:rPr>
        <w:t>has</w:t>
      </w:r>
      <w:proofErr w:type="gramEnd"/>
      <w:r>
        <w:rPr>
          <w:rFonts w:cstheme="minorHAnsi"/>
          <w:color w:val="000000"/>
        </w:rPr>
        <w:t xml:space="preserve"> increas</w:t>
      </w:r>
      <w:r w:rsidR="00943C0C">
        <w:rPr>
          <w:rFonts w:cstheme="minorHAnsi"/>
          <w:color w:val="000000"/>
        </w:rPr>
        <w:t>ed</w:t>
      </w:r>
      <w:r>
        <w:rPr>
          <w:rFonts w:cstheme="minorHAnsi"/>
          <w:color w:val="000000"/>
        </w:rPr>
        <w:t xml:space="preserve"> rapidly in recent years</w:t>
      </w:r>
      <w:r w:rsidR="00943C0C">
        <w:rPr>
          <w:rFonts w:cstheme="minorHAnsi"/>
          <w:color w:val="000000"/>
        </w:rPr>
        <w:t>;</w:t>
      </w:r>
      <w:r>
        <w:rPr>
          <w:rFonts w:cstheme="minorHAnsi"/>
          <w:color w:val="000000"/>
        </w:rPr>
        <w:t xml:space="preserve"> the International Federation for Robotics </w:t>
      </w:r>
      <w:r w:rsidR="00684027">
        <w:rPr>
          <w:rFonts w:cstheme="minorHAnsi"/>
          <w:color w:val="000000"/>
        </w:rPr>
        <w:t xml:space="preserve">(IFR) </w:t>
      </w:r>
      <w:r>
        <w:rPr>
          <w:rFonts w:cstheme="minorHAnsi"/>
          <w:color w:val="000000"/>
        </w:rPr>
        <w:t>estimat</w:t>
      </w:r>
      <w:r w:rsidR="00943C0C">
        <w:rPr>
          <w:rFonts w:cstheme="minorHAnsi"/>
          <w:color w:val="000000"/>
        </w:rPr>
        <w:t>e</w:t>
      </w:r>
      <w:r>
        <w:rPr>
          <w:rFonts w:cstheme="minorHAnsi"/>
          <w:color w:val="000000"/>
        </w:rPr>
        <w:t xml:space="preserve"> that there will be 2.5million industrial robots working in 2019</w:t>
      </w:r>
      <w:r w:rsidR="00684027">
        <w:rPr>
          <w:rFonts w:cstheme="minorHAnsi"/>
          <w:color w:val="000000"/>
        </w:rPr>
        <w:t>. The IFR go on to suggest that these robots can have a beneficial impact upon productivity</w:t>
      </w:r>
      <w:r w:rsidR="0014367D">
        <w:rPr>
          <w:rFonts w:cstheme="minorHAnsi"/>
          <w:color w:val="000000"/>
        </w:rPr>
        <w:t xml:space="preserve"> (IFR, 2017)</w:t>
      </w:r>
      <w:r w:rsidR="00684027">
        <w:rPr>
          <w:rFonts w:cstheme="minorHAnsi"/>
          <w:color w:val="000000"/>
        </w:rPr>
        <w:t xml:space="preserve">, however it must be noted that an organisation </w:t>
      </w:r>
      <w:r w:rsidR="00A617B6">
        <w:rPr>
          <w:rFonts w:cstheme="minorHAnsi"/>
          <w:color w:val="000000"/>
        </w:rPr>
        <w:t>such as the IFR is likely to have a vested interest in robotics being viewed in a positive light.</w:t>
      </w:r>
      <w:r w:rsidR="0024469E">
        <w:rPr>
          <w:rFonts w:cstheme="minorHAnsi"/>
          <w:color w:val="000000"/>
        </w:rPr>
        <w:t xml:space="preserve"> </w:t>
      </w:r>
      <w:r w:rsidR="000F1CF1">
        <w:rPr>
          <w:rFonts w:cstheme="minorHAnsi"/>
          <w:color w:val="000000"/>
        </w:rPr>
        <w:t xml:space="preserve">A report compiled by KPMG has suggested that businesses can expect to see cost savings of up to 75% due to the introduction of robotics (Cline, </w:t>
      </w:r>
      <w:r w:rsidR="000F1CF1">
        <w:rPr>
          <w:rFonts w:cstheme="minorHAnsi"/>
          <w:color w:val="000000"/>
        </w:rPr>
        <w:lastRenderedPageBreak/>
        <w:t xml:space="preserve">Henry &amp; Justice, 2016). </w:t>
      </w:r>
      <w:r w:rsidR="0024469E">
        <w:rPr>
          <w:rFonts w:cstheme="minorHAnsi"/>
          <w:color w:val="000000"/>
        </w:rPr>
        <w:t>T</w:t>
      </w:r>
      <w:r w:rsidR="00A617B6">
        <w:rPr>
          <w:rFonts w:cstheme="minorHAnsi"/>
          <w:color w:val="000000"/>
        </w:rPr>
        <w:t>his is relevant to AGP as the business has begun to utilise both robotics and AI in recent years as a means of automating simple, low-value tasks</w:t>
      </w:r>
      <w:r w:rsidR="0024469E">
        <w:rPr>
          <w:rFonts w:cstheme="minorHAnsi"/>
          <w:color w:val="000000"/>
        </w:rPr>
        <w:t xml:space="preserve"> such as the payment of supplier invoices and simple data entry into its claims system. </w:t>
      </w:r>
      <w:r w:rsidR="0038495A">
        <w:rPr>
          <w:rFonts w:cstheme="minorHAnsi"/>
          <w:color w:val="000000"/>
        </w:rPr>
        <w:t>According to the Office for National Statistics the UK produces 15.9% less per hour than the average of G7 economies (</w:t>
      </w:r>
      <w:proofErr w:type="spellStart"/>
      <w:r w:rsidR="0014367D">
        <w:rPr>
          <w:rFonts w:cstheme="minorHAnsi"/>
          <w:color w:val="000000"/>
        </w:rPr>
        <w:t>Personneltoday</w:t>
      </w:r>
      <w:proofErr w:type="spellEnd"/>
      <w:r w:rsidR="0038495A">
        <w:rPr>
          <w:rFonts w:cstheme="minorHAnsi"/>
          <w:color w:val="000000"/>
        </w:rPr>
        <w:t>, 2018)</w:t>
      </w:r>
      <w:r w:rsidR="00610EF8">
        <w:rPr>
          <w:rFonts w:cstheme="minorHAnsi"/>
          <w:color w:val="000000"/>
        </w:rPr>
        <w:t xml:space="preserve">, hence the opportunities presented by robotics and AI should be of keen interest. </w:t>
      </w:r>
    </w:p>
    <w:p w14:paraId="24312886" w14:textId="77777777" w:rsidR="0014367D" w:rsidRDefault="0014367D" w:rsidP="00F86920">
      <w:pPr>
        <w:spacing w:after="0"/>
        <w:rPr>
          <w:rFonts w:cstheme="minorHAnsi"/>
          <w:color w:val="000000"/>
        </w:rPr>
      </w:pPr>
    </w:p>
    <w:p w14:paraId="6A753D4A" w14:textId="6D373303" w:rsidR="000F1CF1" w:rsidRDefault="003D41EF">
      <w:pPr>
        <w:rPr>
          <w:rFonts w:cstheme="minorHAnsi"/>
          <w:color w:val="000000"/>
        </w:rPr>
      </w:pPr>
      <w:r>
        <w:rPr>
          <w:rFonts w:cstheme="minorHAnsi"/>
          <w:color w:val="000000"/>
        </w:rPr>
        <w:t>I</w:t>
      </w:r>
      <w:r w:rsidR="000F1CF1">
        <w:rPr>
          <w:rFonts w:cstheme="minorHAnsi"/>
          <w:color w:val="000000"/>
        </w:rPr>
        <w:t>t could be argued that the rise in AI and robotics presents an opportunity for AGP rather than a challenge. AGP is a growing business and as such can leverage the efficiency benefits of robotics and AI to reduce the need to recruit new staff whilst also re-deploying existing staff to more complex, interesting and productive roles. Lastly, as</w:t>
      </w:r>
      <w:r w:rsidR="00BA0565">
        <w:rPr>
          <w:rFonts w:cstheme="minorHAnsi"/>
          <w:color w:val="000000"/>
        </w:rPr>
        <w:t xml:space="preserve"> the</w:t>
      </w:r>
      <w:r w:rsidR="000F1CF1">
        <w:rPr>
          <w:rFonts w:cstheme="minorHAnsi"/>
          <w:color w:val="000000"/>
        </w:rPr>
        <w:t xml:space="preserve"> staff ages and moves towards retirement there will be less </w:t>
      </w:r>
      <w:proofErr w:type="gramStart"/>
      <w:r w:rsidR="000F1CF1">
        <w:rPr>
          <w:rFonts w:cstheme="minorHAnsi"/>
          <w:color w:val="000000"/>
        </w:rPr>
        <w:t>need</w:t>
      </w:r>
      <w:proofErr w:type="gramEnd"/>
      <w:r w:rsidR="000F1CF1">
        <w:rPr>
          <w:rFonts w:cstheme="minorHAnsi"/>
          <w:color w:val="000000"/>
        </w:rPr>
        <w:t xml:space="preserve"> to recruit to replace, given the extent to which robotics will be able to complete the required tasks. </w:t>
      </w:r>
      <w:r>
        <w:rPr>
          <w:rFonts w:cstheme="minorHAnsi"/>
          <w:color w:val="000000"/>
        </w:rPr>
        <w:t xml:space="preserve">Research carried out by </w:t>
      </w:r>
      <w:proofErr w:type="spellStart"/>
      <w:r>
        <w:rPr>
          <w:rFonts w:cstheme="minorHAnsi"/>
          <w:color w:val="000000"/>
        </w:rPr>
        <w:t>Tregaskis</w:t>
      </w:r>
      <w:proofErr w:type="spellEnd"/>
      <w:r>
        <w:rPr>
          <w:rFonts w:cstheme="minorHAnsi"/>
          <w:color w:val="000000"/>
        </w:rPr>
        <w:t xml:space="preserve"> et al </w:t>
      </w:r>
      <w:r w:rsidR="000C05DC">
        <w:rPr>
          <w:rFonts w:cstheme="minorHAnsi"/>
          <w:color w:val="000000"/>
        </w:rPr>
        <w:t xml:space="preserve">suggests that there are productivity gains of 14% to be found when an organisation focuses its attention on job design and skills (2013); it could therefore be inferred that enriching the roles of staff as described above might increase the productivity in their new roles. </w:t>
      </w:r>
    </w:p>
    <w:p w14:paraId="221F59A6" w14:textId="27BEF7FE" w:rsidR="003D5CD1" w:rsidRDefault="003D5CD1">
      <w:pPr>
        <w:rPr>
          <w:rFonts w:cstheme="minorHAnsi"/>
          <w:color w:val="000000"/>
        </w:rPr>
      </w:pPr>
    </w:p>
    <w:p w14:paraId="7CA8F8DB" w14:textId="31A8AF87" w:rsidR="00F86920" w:rsidRDefault="00F86920">
      <w:pPr>
        <w:rPr>
          <w:rFonts w:cstheme="minorHAnsi"/>
          <w:color w:val="000000"/>
        </w:rPr>
      </w:pPr>
      <w:r>
        <w:rPr>
          <w:rFonts w:cstheme="minorHAnsi"/>
          <w:color w:val="000000"/>
        </w:rPr>
        <w:br w:type="page"/>
      </w:r>
    </w:p>
    <w:p w14:paraId="635E521E" w14:textId="52FE5F21" w:rsidR="00A6007C" w:rsidRPr="00992509" w:rsidRDefault="00992509" w:rsidP="00F86920">
      <w:pPr>
        <w:pStyle w:val="Heading2"/>
      </w:pPr>
      <w:r w:rsidRPr="00992509">
        <w:lastRenderedPageBreak/>
        <w:t>Bibliography</w:t>
      </w:r>
    </w:p>
    <w:p w14:paraId="0B62625E" w14:textId="637E0679" w:rsidR="00885DE2" w:rsidRPr="00992509" w:rsidRDefault="00885DE2" w:rsidP="00A01291">
      <w:pPr>
        <w:spacing w:after="0"/>
        <w:rPr>
          <w:rFonts w:cstheme="minorHAnsi"/>
          <w:color w:val="000000"/>
          <w:shd w:val="clear" w:color="auto" w:fill="FFFFFF"/>
        </w:rPr>
      </w:pPr>
      <w:r w:rsidRPr="00992509">
        <w:rPr>
          <w:rFonts w:cstheme="minorHAnsi"/>
          <w:color w:val="000000"/>
        </w:rPr>
        <w:t xml:space="preserve">Anon (Jan 2018) </w:t>
      </w:r>
      <w:r w:rsidRPr="00992509">
        <w:rPr>
          <w:rFonts w:cstheme="minorHAnsi"/>
          <w:i/>
          <w:color w:val="292F40"/>
          <w:shd w:val="clear" w:color="auto" w:fill="FFFFFF"/>
        </w:rPr>
        <w:t>What's the difference between microeconomics and macroeconomics?</w:t>
      </w:r>
      <w:r w:rsidRPr="00992509">
        <w:rPr>
          <w:rFonts w:cstheme="minorHAnsi"/>
        </w:rPr>
        <w:t xml:space="preserve"> Available at </w:t>
      </w:r>
      <w:hyperlink r:id="rId12" w:history="1">
        <w:r w:rsidRPr="00992509">
          <w:rPr>
            <w:rStyle w:val="Hyperlink"/>
            <w:rFonts w:cstheme="minorHAnsi"/>
          </w:rPr>
          <w:t>https://www.investopedia.com/ask/answers/difference-between-microeconomics-and-macroeconomics/</w:t>
        </w:r>
      </w:hyperlink>
      <w:r w:rsidRPr="00992509">
        <w:rPr>
          <w:rFonts w:cstheme="minorHAnsi"/>
        </w:rPr>
        <w:t xml:space="preserve"> </w:t>
      </w:r>
      <w:r w:rsidR="00A01291">
        <w:rPr>
          <w:rFonts w:cstheme="minorHAnsi"/>
        </w:rPr>
        <w:t>(</w:t>
      </w:r>
      <w:r w:rsidRPr="00992509">
        <w:rPr>
          <w:rFonts w:cstheme="minorHAnsi"/>
        </w:rPr>
        <w:t>Accessed: 13</w:t>
      </w:r>
      <w:r w:rsidR="00A01291" w:rsidRPr="00A01291">
        <w:rPr>
          <w:rFonts w:cstheme="minorHAnsi"/>
          <w:vertAlign w:val="superscript"/>
        </w:rPr>
        <w:t>th</w:t>
      </w:r>
      <w:r w:rsidR="00A01291">
        <w:rPr>
          <w:rFonts w:cstheme="minorHAnsi"/>
        </w:rPr>
        <w:t xml:space="preserve"> November </w:t>
      </w:r>
      <w:r w:rsidRPr="00992509">
        <w:rPr>
          <w:rFonts w:cstheme="minorHAnsi"/>
        </w:rPr>
        <w:t>2018</w:t>
      </w:r>
      <w:r w:rsidR="00A01291">
        <w:rPr>
          <w:rFonts w:cstheme="minorHAnsi"/>
        </w:rPr>
        <w:t>).</w:t>
      </w:r>
      <w:r w:rsidRPr="00992509">
        <w:rPr>
          <w:rFonts w:cstheme="minorHAnsi"/>
        </w:rPr>
        <w:br/>
      </w:r>
    </w:p>
    <w:p w14:paraId="563290B1" w14:textId="16AF7090" w:rsidR="00A01291" w:rsidRDefault="00885DE2" w:rsidP="00A01291">
      <w:pPr>
        <w:spacing w:after="0"/>
        <w:rPr>
          <w:rFonts w:cstheme="minorHAnsi"/>
          <w:color w:val="000000"/>
        </w:rPr>
      </w:pPr>
      <w:r w:rsidRPr="00992509">
        <w:rPr>
          <w:rFonts w:cstheme="minorHAnsi"/>
          <w:color w:val="000000"/>
          <w:shd w:val="clear" w:color="auto" w:fill="FFFFFF"/>
        </w:rPr>
        <w:t xml:space="preserve">Glen, J (undated) </w:t>
      </w:r>
      <w:r w:rsidRPr="00992509">
        <w:rPr>
          <w:rFonts w:cstheme="minorHAnsi"/>
          <w:i/>
          <w:color w:val="000000"/>
          <w:shd w:val="clear" w:color="auto" w:fill="FFFFFF"/>
        </w:rPr>
        <w:t xml:space="preserve">Macroeconomics v Microeconomics </w:t>
      </w:r>
      <w:r w:rsidRPr="00992509">
        <w:rPr>
          <w:rFonts w:cstheme="minorHAnsi"/>
          <w:color w:val="000000"/>
          <w:shd w:val="clear" w:color="auto" w:fill="FFFFFF"/>
        </w:rPr>
        <w:t xml:space="preserve">Available at </w:t>
      </w:r>
      <w:hyperlink r:id="rId13" w:history="1">
        <w:r w:rsidRPr="00992509">
          <w:rPr>
            <w:rStyle w:val="Hyperlink"/>
            <w:rFonts w:cstheme="minorHAnsi"/>
            <w:shd w:val="clear" w:color="auto" w:fill="FFFFFF"/>
          </w:rPr>
          <w:t>http://www.businessdictionary.com/article/1052/macroeconomics-vs-microeconomics-d1412/</w:t>
        </w:r>
      </w:hyperlink>
      <w:r w:rsidRPr="00992509">
        <w:rPr>
          <w:rFonts w:cstheme="minorHAnsi"/>
          <w:color w:val="000000"/>
          <w:shd w:val="clear" w:color="auto" w:fill="FFFFFF"/>
        </w:rPr>
        <w:t xml:space="preserve"> </w:t>
      </w:r>
      <w:r w:rsidR="00A01291">
        <w:rPr>
          <w:rFonts w:cstheme="minorHAnsi"/>
          <w:color w:val="000000"/>
          <w:shd w:val="clear" w:color="auto" w:fill="FFFFFF"/>
        </w:rPr>
        <w:t>(</w:t>
      </w:r>
      <w:r w:rsidRPr="00992509">
        <w:rPr>
          <w:rFonts w:cstheme="minorHAnsi"/>
          <w:color w:val="000000"/>
          <w:shd w:val="clear" w:color="auto" w:fill="FFFFFF"/>
        </w:rPr>
        <w:t>Accessed</w:t>
      </w:r>
      <w:r w:rsidR="00A01291" w:rsidRPr="00992509">
        <w:rPr>
          <w:rFonts w:cstheme="minorHAnsi"/>
        </w:rPr>
        <w:t>: 13</w:t>
      </w:r>
      <w:r w:rsidR="00A01291" w:rsidRPr="00A01291">
        <w:rPr>
          <w:rFonts w:cstheme="minorHAnsi"/>
          <w:vertAlign w:val="superscript"/>
        </w:rPr>
        <w:t>th</w:t>
      </w:r>
      <w:r w:rsidR="00A01291">
        <w:rPr>
          <w:rFonts w:cstheme="minorHAnsi"/>
        </w:rPr>
        <w:t xml:space="preserve"> November </w:t>
      </w:r>
      <w:r w:rsidR="00A01291" w:rsidRPr="00992509">
        <w:rPr>
          <w:rFonts w:cstheme="minorHAnsi"/>
        </w:rPr>
        <w:t>2018</w:t>
      </w:r>
      <w:r w:rsidR="00A01291">
        <w:rPr>
          <w:rFonts w:cstheme="minorHAnsi"/>
        </w:rPr>
        <w:t>).</w:t>
      </w:r>
      <w:r w:rsidR="00A01291" w:rsidRPr="00992509">
        <w:rPr>
          <w:rFonts w:cstheme="minorHAnsi"/>
        </w:rPr>
        <w:br/>
      </w:r>
    </w:p>
    <w:p w14:paraId="5DD5AFA5" w14:textId="6D1340F2" w:rsidR="00A01291" w:rsidRDefault="00A01291" w:rsidP="00A01291">
      <w:pPr>
        <w:spacing w:after="0"/>
        <w:rPr>
          <w:rFonts w:cstheme="minorHAnsi"/>
          <w:color w:val="000000"/>
        </w:rPr>
      </w:pPr>
      <w:r>
        <w:rPr>
          <w:rFonts w:cstheme="minorHAnsi"/>
          <w:color w:val="000000"/>
        </w:rPr>
        <w:t>Directorate</w:t>
      </w:r>
      <w:r w:rsidRPr="00992509">
        <w:rPr>
          <w:rFonts w:cstheme="minorHAnsi"/>
          <w:color w:val="000000"/>
        </w:rPr>
        <w:t xml:space="preserve"> (undated)</w:t>
      </w:r>
      <w:r>
        <w:rPr>
          <w:rFonts w:cstheme="minorHAnsi"/>
          <w:color w:val="000000"/>
        </w:rPr>
        <w:t xml:space="preserve"> </w:t>
      </w:r>
      <w:r>
        <w:rPr>
          <w:rFonts w:cstheme="minorHAnsi"/>
          <w:i/>
          <w:color w:val="000000"/>
        </w:rPr>
        <w:t>Our Business / Our Operations</w:t>
      </w:r>
      <w:r>
        <w:rPr>
          <w:rFonts w:cstheme="minorHAnsi"/>
          <w:color w:val="000000"/>
        </w:rPr>
        <w:t xml:space="preserve"> Available at</w:t>
      </w:r>
      <w:r w:rsidRPr="00992509">
        <w:rPr>
          <w:rFonts w:cstheme="minorHAnsi"/>
          <w:color w:val="000000"/>
        </w:rPr>
        <w:t xml:space="preserve"> </w:t>
      </w:r>
      <w:hyperlink r:id="rId14" w:history="1">
        <w:r w:rsidRPr="00992509">
          <w:rPr>
            <w:rStyle w:val="Hyperlink"/>
            <w:rFonts w:cstheme="minorHAnsi"/>
          </w:rPr>
          <w:t>https://admiralgroup.co.uk/our-business/our-operations</w:t>
        </w:r>
      </w:hyperlink>
      <w:r w:rsidRPr="00992509">
        <w:rPr>
          <w:rFonts w:cstheme="minorHAnsi"/>
          <w:color w:val="000000"/>
        </w:rPr>
        <w:t xml:space="preserve"> </w:t>
      </w:r>
      <w:r>
        <w:rPr>
          <w:rFonts w:cstheme="minorHAnsi"/>
          <w:color w:val="000000"/>
        </w:rPr>
        <w:t>(Accessed: 13</w:t>
      </w:r>
      <w:r w:rsidRPr="00A01291">
        <w:rPr>
          <w:rFonts w:cstheme="minorHAnsi"/>
          <w:color w:val="000000"/>
          <w:vertAlign w:val="superscript"/>
        </w:rPr>
        <w:t>th</w:t>
      </w:r>
      <w:r>
        <w:rPr>
          <w:rFonts w:cstheme="minorHAnsi"/>
          <w:color w:val="000000"/>
        </w:rPr>
        <w:t xml:space="preserve"> March 2018).</w:t>
      </w:r>
    </w:p>
    <w:p w14:paraId="30424EF7" w14:textId="77777777" w:rsidR="00A01291" w:rsidRDefault="00A01291" w:rsidP="00A01291">
      <w:pPr>
        <w:spacing w:after="0"/>
        <w:rPr>
          <w:rFonts w:cstheme="minorHAnsi"/>
          <w:color w:val="000000"/>
        </w:rPr>
      </w:pPr>
    </w:p>
    <w:p w14:paraId="69C045A6" w14:textId="59D8CBE7" w:rsidR="00A01291" w:rsidRDefault="00A01291" w:rsidP="00A01291">
      <w:pPr>
        <w:spacing w:after="0"/>
        <w:rPr>
          <w:rFonts w:cstheme="minorHAnsi"/>
          <w:color w:val="000000"/>
        </w:rPr>
      </w:pPr>
      <w:proofErr w:type="spellStart"/>
      <w:r>
        <w:rPr>
          <w:rFonts w:cstheme="minorHAnsi"/>
          <w:color w:val="000000"/>
        </w:rPr>
        <w:t>Deresky</w:t>
      </w:r>
      <w:proofErr w:type="spellEnd"/>
      <w:r>
        <w:rPr>
          <w:rFonts w:cstheme="minorHAnsi"/>
          <w:color w:val="000000"/>
        </w:rPr>
        <w:t xml:space="preserve">, H (2011) </w:t>
      </w:r>
      <w:r>
        <w:rPr>
          <w:rFonts w:cstheme="minorHAnsi"/>
          <w:i/>
          <w:color w:val="000000"/>
        </w:rPr>
        <w:t xml:space="preserve">International Management Managing Across Borders and Cultures </w:t>
      </w:r>
      <w:r>
        <w:rPr>
          <w:rFonts w:cstheme="minorHAnsi"/>
          <w:color w:val="000000"/>
        </w:rPr>
        <w:t>7</w:t>
      </w:r>
      <w:r w:rsidRPr="00295ED8">
        <w:rPr>
          <w:rFonts w:cstheme="minorHAnsi"/>
          <w:color w:val="000000"/>
          <w:vertAlign w:val="superscript"/>
        </w:rPr>
        <w:t>th</w:t>
      </w:r>
      <w:r>
        <w:rPr>
          <w:rFonts w:cstheme="minorHAnsi"/>
          <w:color w:val="000000"/>
        </w:rPr>
        <w:t xml:space="preserve"> ed. New Jersey, Pearson.</w:t>
      </w:r>
    </w:p>
    <w:p w14:paraId="6A745393" w14:textId="77777777" w:rsidR="00A01291" w:rsidRDefault="00A01291" w:rsidP="00A01291">
      <w:pPr>
        <w:spacing w:after="0"/>
        <w:rPr>
          <w:rFonts w:cstheme="minorHAnsi"/>
          <w:color w:val="000000"/>
        </w:rPr>
      </w:pPr>
    </w:p>
    <w:p w14:paraId="103CE30D" w14:textId="7A062C27" w:rsidR="00A01291" w:rsidRPr="005C13E0" w:rsidRDefault="00A01291" w:rsidP="00A01291">
      <w:pPr>
        <w:spacing w:after="0"/>
        <w:rPr>
          <w:rFonts w:cstheme="minorHAnsi"/>
          <w:color w:val="000000"/>
        </w:rPr>
      </w:pPr>
      <w:r>
        <w:rPr>
          <w:rFonts w:cstheme="minorHAnsi"/>
          <w:color w:val="000000"/>
        </w:rPr>
        <w:t xml:space="preserve">OECD (2001) </w:t>
      </w:r>
      <w:r>
        <w:rPr>
          <w:rFonts w:cstheme="minorHAnsi"/>
          <w:i/>
          <w:color w:val="000000"/>
        </w:rPr>
        <w:t xml:space="preserve">Glossary of Statistical Terms </w:t>
      </w:r>
      <w:r>
        <w:rPr>
          <w:rFonts w:cstheme="minorHAnsi"/>
          <w:color w:val="000000"/>
        </w:rPr>
        <w:t xml:space="preserve">Available at </w:t>
      </w:r>
      <w:hyperlink r:id="rId15" w:history="1">
        <w:r w:rsidRPr="00CC4299">
          <w:rPr>
            <w:rStyle w:val="Hyperlink"/>
            <w:rFonts w:cstheme="minorHAnsi"/>
          </w:rPr>
          <w:t>https://stats.oecd.org/glossary/detail.asp?ID=1121</w:t>
        </w:r>
      </w:hyperlink>
      <w:r>
        <w:rPr>
          <w:rFonts w:cstheme="minorHAnsi"/>
          <w:color w:val="000000"/>
        </w:rPr>
        <w:t xml:space="preserve"> (Accessed: 20</w:t>
      </w:r>
      <w:r w:rsidRPr="00A01291">
        <w:rPr>
          <w:rFonts w:cstheme="minorHAnsi"/>
          <w:color w:val="000000"/>
          <w:vertAlign w:val="superscript"/>
        </w:rPr>
        <w:t>th</w:t>
      </w:r>
      <w:r>
        <w:rPr>
          <w:rFonts w:cstheme="minorHAnsi"/>
          <w:color w:val="000000"/>
        </w:rPr>
        <w:t xml:space="preserve"> November 2018).</w:t>
      </w:r>
    </w:p>
    <w:p w14:paraId="0EC487FE" w14:textId="77777777" w:rsidR="00A01291" w:rsidRDefault="00A01291" w:rsidP="00A01291">
      <w:pPr>
        <w:spacing w:after="0"/>
        <w:rPr>
          <w:rFonts w:cstheme="minorHAnsi"/>
          <w:color w:val="000000"/>
        </w:rPr>
      </w:pPr>
    </w:p>
    <w:p w14:paraId="0ADF12DD" w14:textId="3034F0C9" w:rsidR="00A01291" w:rsidRPr="00992509" w:rsidRDefault="00A01291" w:rsidP="00A01291">
      <w:pPr>
        <w:spacing w:after="0"/>
        <w:rPr>
          <w:rFonts w:cstheme="minorHAnsi"/>
          <w:color w:val="000000"/>
        </w:rPr>
      </w:pPr>
      <w:r w:rsidRPr="00992509">
        <w:rPr>
          <w:rFonts w:cstheme="minorHAnsi"/>
          <w:color w:val="000000"/>
        </w:rPr>
        <w:t xml:space="preserve">Barry, S (Aug 2018) </w:t>
      </w:r>
      <w:r w:rsidRPr="00992509">
        <w:rPr>
          <w:rFonts w:cstheme="minorHAnsi"/>
          <w:i/>
          <w:color w:val="000000"/>
        </w:rPr>
        <w:t xml:space="preserve">Insurance giant Admiral concerns on Brexit as it posts record half year profits </w:t>
      </w:r>
      <w:r w:rsidRPr="00992509">
        <w:rPr>
          <w:rFonts w:cstheme="minorHAnsi"/>
          <w:color w:val="000000"/>
        </w:rPr>
        <w:t xml:space="preserve">Available at  </w:t>
      </w:r>
      <w:hyperlink r:id="rId16" w:history="1">
        <w:r w:rsidRPr="00992509">
          <w:rPr>
            <w:rStyle w:val="Hyperlink"/>
            <w:rFonts w:cstheme="minorHAnsi"/>
          </w:rPr>
          <w:t>https://www.walesonline.co.uk/business/business-news/insurance-giant-admiral-concerns-brexit-15031423</w:t>
        </w:r>
      </w:hyperlink>
      <w:r w:rsidRPr="00992509">
        <w:rPr>
          <w:rFonts w:cstheme="minorHAnsi"/>
          <w:color w:val="000000"/>
        </w:rPr>
        <w:t xml:space="preserve"> </w:t>
      </w:r>
      <w:r>
        <w:rPr>
          <w:rFonts w:cstheme="minorHAnsi"/>
          <w:color w:val="000000"/>
        </w:rPr>
        <w:t>(</w:t>
      </w:r>
      <w:r w:rsidRPr="00992509">
        <w:rPr>
          <w:rFonts w:cstheme="minorHAnsi"/>
          <w:color w:val="000000"/>
        </w:rPr>
        <w:t>Accessed: 13</w:t>
      </w:r>
      <w:r w:rsidRPr="00A01291">
        <w:rPr>
          <w:rFonts w:cstheme="minorHAnsi"/>
          <w:color w:val="000000"/>
          <w:vertAlign w:val="superscript"/>
        </w:rPr>
        <w:t>th</w:t>
      </w:r>
      <w:r>
        <w:rPr>
          <w:rFonts w:cstheme="minorHAnsi"/>
          <w:color w:val="000000"/>
        </w:rPr>
        <w:t xml:space="preserve"> November </w:t>
      </w:r>
      <w:r w:rsidRPr="00992509">
        <w:rPr>
          <w:rFonts w:cstheme="minorHAnsi"/>
          <w:color w:val="000000"/>
        </w:rPr>
        <w:t>2018</w:t>
      </w:r>
      <w:r>
        <w:rPr>
          <w:rFonts w:cstheme="minorHAnsi"/>
          <w:color w:val="000000"/>
        </w:rPr>
        <w:t>).</w:t>
      </w:r>
    </w:p>
    <w:p w14:paraId="6C06D992" w14:textId="77777777" w:rsidR="00A01291" w:rsidRPr="00992509" w:rsidRDefault="00A01291" w:rsidP="00A01291">
      <w:pPr>
        <w:spacing w:after="0"/>
        <w:rPr>
          <w:rFonts w:cstheme="minorHAnsi"/>
          <w:color w:val="000000"/>
          <w:shd w:val="clear" w:color="auto" w:fill="FFFFFF"/>
        </w:rPr>
      </w:pPr>
    </w:p>
    <w:p w14:paraId="6A3D86A6" w14:textId="7FEFDE6D" w:rsidR="00B76755" w:rsidRDefault="00B76755" w:rsidP="00A01291">
      <w:pPr>
        <w:spacing w:after="0"/>
        <w:rPr>
          <w:rFonts w:cstheme="minorHAnsi"/>
          <w:color w:val="000000"/>
        </w:rPr>
      </w:pPr>
      <w:r w:rsidRPr="00992509">
        <w:rPr>
          <w:rFonts w:cstheme="minorHAnsi"/>
          <w:color w:val="000000"/>
        </w:rPr>
        <w:t xml:space="preserve">Griffiths, A &amp; Wall, S (2011) </w:t>
      </w:r>
      <w:r w:rsidRPr="00992509">
        <w:rPr>
          <w:rFonts w:cstheme="minorHAnsi"/>
          <w:i/>
          <w:color w:val="000000"/>
        </w:rPr>
        <w:t xml:space="preserve">Economics for Business and Management </w:t>
      </w:r>
      <w:r w:rsidRPr="00992509">
        <w:rPr>
          <w:rFonts w:cstheme="minorHAnsi"/>
          <w:color w:val="000000"/>
        </w:rPr>
        <w:t>3</w:t>
      </w:r>
      <w:r w:rsidRPr="00992509">
        <w:rPr>
          <w:rFonts w:cstheme="minorHAnsi"/>
          <w:color w:val="000000"/>
          <w:vertAlign w:val="superscript"/>
        </w:rPr>
        <w:t>rd</w:t>
      </w:r>
      <w:r w:rsidRPr="00992509">
        <w:rPr>
          <w:rFonts w:cstheme="minorHAnsi"/>
          <w:color w:val="000000"/>
        </w:rPr>
        <w:t xml:space="preserve"> Ed Essex: Pearson Education Ltd</w:t>
      </w:r>
      <w:r w:rsidR="00A01291">
        <w:rPr>
          <w:rFonts w:cstheme="minorHAnsi"/>
          <w:color w:val="000000"/>
        </w:rPr>
        <w:t>.</w:t>
      </w:r>
    </w:p>
    <w:p w14:paraId="56A8735F" w14:textId="77777777" w:rsidR="00A01291" w:rsidRPr="00992509" w:rsidRDefault="00A01291" w:rsidP="00A01291">
      <w:pPr>
        <w:spacing w:after="0"/>
        <w:rPr>
          <w:rFonts w:cstheme="minorHAnsi"/>
          <w:color w:val="000000"/>
        </w:rPr>
      </w:pPr>
    </w:p>
    <w:p w14:paraId="31CFD727" w14:textId="4DB6FC0A" w:rsidR="00964E81" w:rsidRDefault="00964E81" w:rsidP="00A01291">
      <w:pPr>
        <w:spacing w:after="0"/>
        <w:rPr>
          <w:rFonts w:cstheme="minorHAnsi"/>
          <w:color w:val="000000"/>
        </w:rPr>
      </w:pPr>
      <w:r w:rsidRPr="00992509">
        <w:rPr>
          <w:rFonts w:cstheme="minorHAnsi"/>
          <w:color w:val="000000"/>
        </w:rPr>
        <w:t xml:space="preserve">Anon (Oct 2018) </w:t>
      </w:r>
      <w:r w:rsidRPr="00992509">
        <w:rPr>
          <w:rFonts w:cstheme="minorHAnsi"/>
          <w:i/>
          <w:color w:val="000000"/>
        </w:rPr>
        <w:t xml:space="preserve">Passporting </w:t>
      </w:r>
      <w:r w:rsidRPr="00992509">
        <w:rPr>
          <w:rFonts w:cstheme="minorHAnsi"/>
          <w:color w:val="000000"/>
        </w:rPr>
        <w:t xml:space="preserve">Available at </w:t>
      </w:r>
      <w:hyperlink r:id="rId17" w:history="1">
        <w:r w:rsidRPr="00992509">
          <w:rPr>
            <w:rStyle w:val="Hyperlink"/>
            <w:rFonts w:cstheme="minorHAnsi"/>
          </w:rPr>
          <w:t>https://www.bankofengland.co.uk/prudential-regulation/authorisations/passporting</w:t>
        </w:r>
      </w:hyperlink>
      <w:r w:rsidRPr="00992509">
        <w:rPr>
          <w:rFonts w:cstheme="minorHAnsi"/>
          <w:color w:val="000000"/>
        </w:rPr>
        <w:t xml:space="preserve"> </w:t>
      </w:r>
      <w:r w:rsidR="00A01291">
        <w:rPr>
          <w:rFonts w:cstheme="minorHAnsi"/>
          <w:color w:val="000000"/>
        </w:rPr>
        <w:t>(</w:t>
      </w:r>
      <w:r w:rsidRPr="00992509">
        <w:rPr>
          <w:rFonts w:cstheme="minorHAnsi"/>
          <w:color w:val="000000"/>
        </w:rPr>
        <w:t>Accessed: 13</w:t>
      </w:r>
      <w:r w:rsidR="00A01291" w:rsidRPr="00A01291">
        <w:rPr>
          <w:rFonts w:cstheme="minorHAnsi"/>
          <w:color w:val="000000"/>
          <w:vertAlign w:val="superscript"/>
        </w:rPr>
        <w:t>th</w:t>
      </w:r>
      <w:r w:rsidR="00A01291">
        <w:rPr>
          <w:rFonts w:cstheme="minorHAnsi"/>
          <w:color w:val="000000"/>
        </w:rPr>
        <w:t xml:space="preserve"> November </w:t>
      </w:r>
      <w:r w:rsidRPr="00992509">
        <w:rPr>
          <w:rFonts w:cstheme="minorHAnsi"/>
          <w:color w:val="000000"/>
        </w:rPr>
        <w:t>2018</w:t>
      </w:r>
      <w:r w:rsidR="00A01291">
        <w:rPr>
          <w:rFonts w:cstheme="minorHAnsi"/>
          <w:color w:val="000000"/>
        </w:rPr>
        <w:t>).</w:t>
      </w:r>
    </w:p>
    <w:p w14:paraId="1E61023C" w14:textId="77777777" w:rsidR="00A01291" w:rsidRPr="00992509" w:rsidRDefault="00A01291" w:rsidP="00A01291">
      <w:pPr>
        <w:spacing w:after="0"/>
        <w:rPr>
          <w:rFonts w:cstheme="minorHAnsi"/>
          <w:color w:val="000000"/>
        </w:rPr>
      </w:pPr>
    </w:p>
    <w:p w14:paraId="73596C64" w14:textId="39F69323" w:rsidR="006C215C" w:rsidRPr="00992509" w:rsidRDefault="006C215C" w:rsidP="00A01291">
      <w:pPr>
        <w:pStyle w:val="Heading1"/>
        <w:shd w:val="clear" w:color="auto" w:fill="FFFFFF"/>
        <w:spacing w:before="0"/>
        <w:rPr>
          <w:rFonts w:asciiTheme="minorHAnsi" w:eastAsia="Times New Roman" w:hAnsiTheme="minorHAnsi" w:cstheme="minorHAnsi"/>
          <w:iCs/>
          <w:color w:val="111516"/>
          <w:sz w:val="22"/>
          <w:szCs w:val="22"/>
        </w:rPr>
      </w:pPr>
      <w:r w:rsidRPr="00992509">
        <w:rPr>
          <w:rFonts w:asciiTheme="minorHAnsi" w:eastAsia="Times New Roman" w:hAnsiTheme="minorHAnsi" w:cstheme="minorHAnsi"/>
          <w:bCs/>
          <w:iCs/>
          <w:color w:val="111516"/>
          <w:sz w:val="22"/>
          <w:szCs w:val="22"/>
        </w:rPr>
        <w:t>Williams-Gut, O (2018)</w:t>
      </w:r>
      <w:r w:rsidRPr="00992509">
        <w:rPr>
          <w:rFonts w:asciiTheme="minorHAnsi" w:eastAsia="Times New Roman" w:hAnsiTheme="minorHAnsi" w:cstheme="minorHAnsi"/>
          <w:b/>
          <w:bCs/>
          <w:i/>
          <w:iCs/>
          <w:color w:val="111516"/>
          <w:sz w:val="22"/>
          <w:szCs w:val="22"/>
        </w:rPr>
        <w:t xml:space="preserve"> </w:t>
      </w:r>
      <w:r w:rsidRPr="00992509">
        <w:rPr>
          <w:rFonts w:asciiTheme="minorHAnsi" w:eastAsia="Times New Roman" w:hAnsiTheme="minorHAnsi" w:cstheme="minorHAnsi"/>
          <w:bCs/>
          <w:i/>
          <w:iCs/>
          <w:color w:val="111516"/>
          <w:sz w:val="22"/>
          <w:szCs w:val="22"/>
        </w:rPr>
        <w:t xml:space="preserve">Theresa May rules out financial passporting after Brexit but wants 'a broader agreement than ever before' </w:t>
      </w:r>
      <w:r w:rsidRPr="00992509">
        <w:rPr>
          <w:rFonts w:asciiTheme="minorHAnsi" w:eastAsia="Times New Roman" w:hAnsiTheme="minorHAnsi" w:cstheme="minorHAnsi"/>
          <w:bCs/>
          <w:iCs/>
          <w:color w:val="111516"/>
          <w:sz w:val="22"/>
          <w:szCs w:val="22"/>
        </w:rPr>
        <w:t xml:space="preserve">Available at: </w:t>
      </w:r>
    </w:p>
    <w:p w14:paraId="48A02859" w14:textId="41ABEB75" w:rsidR="006C215C" w:rsidRDefault="00E86EE6" w:rsidP="00A01291">
      <w:pPr>
        <w:pStyle w:val="Heading1"/>
        <w:shd w:val="clear" w:color="auto" w:fill="FFFFFF"/>
        <w:spacing w:before="0"/>
        <w:rPr>
          <w:rFonts w:asciiTheme="minorHAnsi" w:eastAsia="Times New Roman" w:hAnsiTheme="minorHAnsi" w:cstheme="minorHAnsi"/>
          <w:bCs/>
          <w:iCs/>
          <w:color w:val="111516"/>
          <w:sz w:val="22"/>
          <w:szCs w:val="22"/>
        </w:rPr>
      </w:pPr>
      <w:hyperlink r:id="rId18" w:history="1">
        <w:r w:rsidR="006C215C" w:rsidRPr="00992509">
          <w:rPr>
            <w:rStyle w:val="Hyperlink"/>
            <w:rFonts w:asciiTheme="minorHAnsi" w:eastAsia="Times New Roman" w:hAnsiTheme="minorHAnsi" w:cstheme="minorHAnsi"/>
            <w:bCs/>
            <w:iCs/>
            <w:sz w:val="22"/>
            <w:szCs w:val="22"/>
          </w:rPr>
          <w:t>http://uk.businessinsider.com/brexit-theresa-may-rules-out-financial-passporting-2018-3</w:t>
        </w:r>
      </w:hyperlink>
      <w:r w:rsidR="006C215C" w:rsidRPr="00992509">
        <w:rPr>
          <w:rFonts w:asciiTheme="minorHAnsi" w:eastAsia="Times New Roman" w:hAnsiTheme="minorHAnsi" w:cstheme="minorHAnsi"/>
          <w:bCs/>
          <w:i/>
          <w:iCs/>
          <w:color w:val="111516"/>
          <w:sz w:val="22"/>
          <w:szCs w:val="22"/>
        </w:rPr>
        <w:t xml:space="preserve"> </w:t>
      </w:r>
      <w:r w:rsidR="00A01291">
        <w:rPr>
          <w:rFonts w:asciiTheme="minorHAnsi" w:eastAsia="Times New Roman" w:hAnsiTheme="minorHAnsi" w:cstheme="minorHAnsi"/>
          <w:bCs/>
          <w:i/>
          <w:iCs/>
          <w:color w:val="111516"/>
          <w:sz w:val="22"/>
          <w:szCs w:val="22"/>
        </w:rPr>
        <w:t>(</w:t>
      </w:r>
      <w:r w:rsidR="006C215C" w:rsidRPr="00992509">
        <w:rPr>
          <w:rFonts w:asciiTheme="minorHAnsi" w:eastAsia="Times New Roman" w:hAnsiTheme="minorHAnsi" w:cstheme="minorHAnsi"/>
          <w:bCs/>
          <w:iCs/>
          <w:color w:val="111516"/>
          <w:sz w:val="22"/>
          <w:szCs w:val="22"/>
        </w:rPr>
        <w:t xml:space="preserve">Accessed: </w:t>
      </w:r>
      <w:r w:rsidR="00B5343D" w:rsidRPr="00992509">
        <w:rPr>
          <w:rFonts w:asciiTheme="minorHAnsi" w:eastAsia="Times New Roman" w:hAnsiTheme="minorHAnsi" w:cstheme="minorHAnsi"/>
          <w:bCs/>
          <w:iCs/>
          <w:color w:val="111516"/>
          <w:sz w:val="22"/>
          <w:szCs w:val="22"/>
        </w:rPr>
        <w:t>5</w:t>
      </w:r>
      <w:r w:rsidR="00A01291" w:rsidRPr="00A01291">
        <w:rPr>
          <w:rFonts w:asciiTheme="minorHAnsi" w:eastAsia="Times New Roman" w:hAnsiTheme="minorHAnsi" w:cstheme="minorHAnsi"/>
          <w:bCs/>
          <w:iCs/>
          <w:color w:val="111516"/>
          <w:sz w:val="22"/>
          <w:szCs w:val="22"/>
          <w:vertAlign w:val="superscript"/>
        </w:rPr>
        <w:t>th</w:t>
      </w:r>
      <w:r w:rsidR="00A01291">
        <w:rPr>
          <w:rFonts w:asciiTheme="minorHAnsi" w:eastAsia="Times New Roman" w:hAnsiTheme="minorHAnsi" w:cstheme="minorHAnsi"/>
          <w:bCs/>
          <w:iCs/>
          <w:color w:val="111516"/>
          <w:sz w:val="22"/>
          <w:szCs w:val="22"/>
        </w:rPr>
        <w:t xml:space="preserve"> November 2018).</w:t>
      </w:r>
    </w:p>
    <w:p w14:paraId="6869DFE4" w14:textId="77777777" w:rsidR="00A01291" w:rsidRDefault="00A01291" w:rsidP="00A01291">
      <w:pPr>
        <w:pStyle w:val="Heading1"/>
        <w:shd w:val="clear" w:color="auto" w:fill="FFFFFF"/>
        <w:spacing w:before="0"/>
        <w:textAlignment w:val="baseline"/>
        <w:rPr>
          <w:rFonts w:asciiTheme="minorHAnsi" w:hAnsiTheme="minorHAnsi" w:cstheme="minorHAnsi"/>
          <w:color w:val="000000"/>
          <w:sz w:val="22"/>
          <w:szCs w:val="22"/>
        </w:rPr>
      </w:pPr>
    </w:p>
    <w:p w14:paraId="22A9C38C" w14:textId="46D159AB" w:rsidR="006C215C" w:rsidRDefault="00B54AE6" w:rsidP="00A01291">
      <w:pPr>
        <w:pStyle w:val="Heading1"/>
        <w:shd w:val="clear" w:color="auto" w:fill="FFFFFF"/>
        <w:spacing w:before="0"/>
        <w:textAlignment w:val="baseline"/>
        <w:rPr>
          <w:rFonts w:asciiTheme="minorHAnsi" w:hAnsiTheme="minorHAnsi" w:cstheme="minorHAnsi"/>
          <w:color w:val="505050"/>
          <w:sz w:val="22"/>
          <w:szCs w:val="22"/>
        </w:rPr>
      </w:pPr>
      <w:r w:rsidRPr="00992509">
        <w:rPr>
          <w:rFonts w:asciiTheme="minorHAnsi" w:hAnsiTheme="minorHAnsi" w:cstheme="minorHAnsi"/>
          <w:color w:val="000000"/>
          <w:sz w:val="22"/>
          <w:szCs w:val="22"/>
        </w:rPr>
        <w:t xml:space="preserve">Cordell, J (2016) </w:t>
      </w:r>
      <w:r w:rsidRPr="00992509">
        <w:rPr>
          <w:rFonts w:asciiTheme="minorHAnsi" w:hAnsiTheme="minorHAnsi" w:cstheme="minorHAnsi"/>
          <w:i/>
          <w:color w:val="505050"/>
          <w:sz w:val="22"/>
          <w:szCs w:val="22"/>
        </w:rPr>
        <w:t xml:space="preserve">Moody's says UK banks don't need EU passporting rights </w:t>
      </w:r>
      <w:r w:rsidRPr="00992509">
        <w:rPr>
          <w:rFonts w:asciiTheme="minorHAnsi" w:hAnsiTheme="minorHAnsi" w:cstheme="minorHAnsi"/>
          <w:color w:val="505050"/>
          <w:sz w:val="22"/>
          <w:szCs w:val="22"/>
        </w:rPr>
        <w:t xml:space="preserve">Available at </w:t>
      </w:r>
      <w:hyperlink r:id="rId19" w:history="1">
        <w:r w:rsidRPr="00992509">
          <w:rPr>
            <w:rStyle w:val="Hyperlink"/>
            <w:rFonts w:asciiTheme="minorHAnsi" w:hAnsiTheme="minorHAnsi" w:cstheme="minorHAnsi"/>
            <w:sz w:val="22"/>
            <w:szCs w:val="22"/>
          </w:rPr>
          <w:t>http://www.cityam.com/249639/moodys-says-uk-banks-dont-need-eu-passporting-rights</w:t>
        </w:r>
      </w:hyperlink>
      <w:r w:rsidRPr="00992509">
        <w:rPr>
          <w:rFonts w:asciiTheme="minorHAnsi" w:hAnsiTheme="minorHAnsi" w:cstheme="minorHAnsi"/>
          <w:color w:val="505050"/>
          <w:sz w:val="22"/>
          <w:szCs w:val="22"/>
        </w:rPr>
        <w:t xml:space="preserve"> </w:t>
      </w:r>
      <w:r w:rsidR="00A01291">
        <w:rPr>
          <w:rFonts w:asciiTheme="minorHAnsi" w:hAnsiTheme="minorHAnsi" w:cstheme="minorHAnsi"/>
          <w:color w:val="505050"/>
          <w:sz w:val="22"/>
          <w:szCs w:val="22"/>
        </w:rPr>
        <w:t>(</w:t>
      </w:r>
      <w:r w:rsidRPr="00992509">
        <w:rPr>
          <w:rFonts w:asciiTheme="minorHAnsi" w:hAnsiTheme="minorHAnsi" w:cstheme="minorHAnsi"/>
          <w:color w:val="505050"/>
          <w:sz w:val="22"/>
          <w:szCs w:val="22"/>
        </w:rPr>
        <w:t>Accessed: 20</w:t>
      </w:r>
      <w:r w:rsidR="00A01291" w:rsidRPr="00A01291">
        <w:rPr>
          <w:rFonts w:asciiTheme="minorHAnsi" w:hAnsiTheme="minorHAnsi" w:cstheme="minorHAnsi"/>
          <w:color w:val="505050"/>
          <w:sz w:val="22"/>
          <w:szCs w:val="22"/>
          <w:vertAlign w:val="superscript"/>
        </w:rPr>
        <w:t>th</w:t>
      </w:r>
      <w:r w:rsidR="00A01291">
        <w:rPr>
          <w:rFonts w:asciiTheme="minorHAnsi" w:hAnsiTheme="minorHAnsi" w:cstheme="minorHAnsi"/>
          <w:color w:val="505050"/>
          <w:sz w:val="22"/>
          <w:szCs w:val="22"/>
        </w:rPr>
        <w:t xml:space="preserve"> November </w:t>
      </w:r>
      <w:r w:rsidRPr="00992509">
        <w:rPr>
          <w:rFonts w:asciiTheme="minorHAnsi" w:hAnsiTheme="minorHAnsi" w:cstheme="minorHAnsi"/>
          <w:color w:val="505050"/>
          <w:sz w:val="22"/>
          <w:szCs w:val="22"/>
        </w:rPr>
        <w:t>2018</w:t>
      </w:r>
      <w:r w:rsidR="00A01291">
        <w:rPr>
          <w:rFonts w:asciiTheme="minorHAnsi" w:hAnsiTheme="minorHAnsi" w:cstheme="minorHAnsi"/>
          <w:color w:val="505050"/>
          <w:sz w:val="22"/>
          <w:szCs w:val="22"/>
        </w:rPr>
        <w:t>).</w:t>
      </w:r>
    </w:p>
    <w:p w14:paraId="0E778272" w14:textId="77777777" w:rsidR="00A01291" w:rsidRDefault="00A01291" w:rsidP="00A01291">
      <w:pPr>
        <w:spacing w:after="0"/>
        <w:rPr>
          <w:rFonts w:cstheme="minorHAnsi"/>
        </w:rPr>
      </w:pPr>
    </w:p>
    <w:p w14:paraId="148327BD" w14:textId="77777777" w:rsidR="00A01291" w:rsidRDefault="00992509" w:rsidP="00A01291">
      <w:pPr>
        <w:spacing w:after="0"/>
        <w:rPr>
          <w:rFonts w:cstheme="minorHAnsi"/>
        </w:rPr>
      </w:pPr>
      <w:r w:rsidRPr="00992509">
        <w:rPr>
          <w:rFonts w:cstheme="minorHAnsi"/>
        </w:rPr>
        <w:t xml:space="preserve">Lea, R (2017) </w:t>
      </w:r>
      <w:r w:rsidRPr="00992509">
        <w:rPr>
          <w:rFonts w:cstheme="minorHAnsi"/>
          <w:i/>
        </w:rPr>
        <w:t xml:space="preserve">The UK Economy: Productivity Growth Continues to Disappoint </w:t>
      </w:r>
      <w:r w:rsidRPr="00992509">
        <w:rPr>
          <w:rFonts w:cstheme="minorHAnsi"/>
        </w:rPr>
        <w:t xml:space="preserve">Available at </w:t>
      </w:r>
      <w:hyperlink r:id="rId20" w:history="1">
        <w:r w:rsidRPr="00992509">
          <w:rPr>
            <w:rStyle w:val="Hyperlink"/>
            <w:rFonts w:cstheme="minorHAnsi"/>
          </w:rPr>
          <w:t>http://www.arbuthnotgroup.com/upload/marketmatter/documents/9th_October_2017.pdf</w:t>
        </w:r>
      </w:hyperlink>
      <w:r w:rsidRPr="00992509">
        <w:rPr>
          <w:rFonts w:cstheme="minorHAnsi"/>
        </w:rPr>
        <w:t xml:space="preserve"> (Accessed: 5</w:t>
      </w:r>
      <w:r w:rsidR="00A01291" w:rsidRPr="00A01291">
        <w:rPr>
          <w:rFonts w:cstheme="minorHAnsi"/>
          <w:vertAlign w:val="superscript"/>
        </w:rPr>
        <w:t>th</w:t>
      </w:r>
      <w:r w:rsidR="00A01291">
        <w:rPr>
          <w:rFonts w:cstheme="minorHAnsi"/>
        </w:rPr>
        <w:t xml:space="preserve"> November </w:t>
      </w:r>
      <w:r w:rsidRPr="00992509">
        <w:rPr>
          <w:rFonts w:cstheme="minorHAnsi"/>
        </w:rPr>
        <w:t>2018)</w:t>
      </w:r>
      <w:r w:rsidR="00A01291">
        <w:rPr>
          <w:rFonts w:cstheme="minorHAnsi"/>
        </w:rPr>
        <w:t>.</w:t>
      </w:r>
    </w:p>
    <w:p w14:paraId="7BE01E5F" w14:textId="758BF000" w:rsidR="00992509" w:rsidRPr="00992509" w:rsidRDefault="00992509" w:rsidP="00A01291">
      <w:pPr>
        <w:spacing w:after="0"/>
        <w:rPr>
          <w:rFonts w:cstheme="minorHAnsi"/>
        </w:rPr>
      </w:pPr>
      <w:r w:rsidRPr="00992509">
        <w:rPr>
          <w:rFonts w:cstheme="minorHAnsi"/>
        </w:rPr>
        <w:t xml:space="preserve"> </w:t>
      </w:r>
    </w:p>
    <w:p w14:paraId="194037AF" w14:textId="77B0751A" w:rsidR="00885DE2" w:rsidRPr="00992509" w:rsidRDefault="00885DE2" w:rsidP="00A01291">
      <w:pPr>
        <w:spacing w:after="0"/>
        <w:rPr>
          <w:rFonts w:cstheme="minorHAnsi"/>
        </w:rPr>
      </w:pPr>
      <w:r w:rsidRPr="00992509">
        <w:rPr>
          <w:rFonts w:cstheme="minorHAnsi"/>
        </w:rPr>
        <w:t xml:space="preserve">Evans, S (2018) </w:t>
      </w:r>
      <w:r w:rsidRPr="00992509">
        <w:rPr>
          <w:rFonts w:cstheme="minorHAnsi"/>
          <w:i/>
        </w:rPr>
        <w:t xml:space="preserve">Admiral setting up EU hub in Spain in preparation for Brexit </w:t>
      </w:r>
      <w:r w:rsidRPr="00992509">
        <w:rPr>
          <w:rFonts w:cstheme="minorHAnsi"/>
        </w:rPr>
        <w:t xml:space="preserve">Available at </w:t>
      </w:r>
      <w:hyperlink r:id="rId21" w:history="1">
        <w:r w:rsidRPr="00992509">
          <w:rPr>
            <w:rStyle w:val="Hyperlink"/>
            <w:rFonts w:cstheme="minorHAnsi"/>
          </w:rPr>
          <w:t>https://www.reinsurancene.ws/admiral-setting-eu-hub-spain-preparation-brexit/</w:t>
        </w:r>
      </w:hyperlink>
      <w:r w:rsidRPr="00992509">
        <w:rPr>
          <w:rFonts w:cstheme="minorHAnsi"/>
        </w:rPr>
        <w:t xml:space="preserve"> </w:t>
      </w:r>
      <w:r w:rsidR="00A01291">
        <w:rPr>
          <w:rFonts w:cstheme="minorHAnsi"/>
        </w:rPr>
        <w:t>(</w:t>
      </w:r>
      <w:r w:rsidRPr="00992509">
        <w:rPr>
          <w:rFonts w:cstheme="minorHAnsi"/>
        </w:rPr>
        <w:t>Accessed: 20</w:t>
      </w:r>
      <w:r w:rsidR="00A01291" w:rsidRPr="00A01291">
        <w:rPr>
          <w:rFonts w:cstheme="minorHAnsi"/>
          <w:vertAlign w:val="superscript"/>
        </w:rPr>
        <w:t>th</w:t>
      </w:r>
      <w:r w:rsidR="00A01291">
        <w:rPr>
          <w:rFonts w:cstheme="minorHAnsi"/>
        </w:rPr>
        <w:t xml:space="preserve"> November </w:t>
      </w:r>
      <w:r w:rsidRPr="00992509">
        <w:rPr>
          <w:rFonts w:cstheme="minorHAnsi"/>
        </w:rPr>
        <w:t>2018</w:t>
      </w:r>
      <w:r w:rsidR="00A01291">
        <w:rPr>
          <w:rFonts w:cstheme="minorHAnsi"/>
        </w:rPr>
        <w:t>).</w:t>
      </w:r>
    </w:p>
    <w:p w14:paraId="1CAFD5B4" w14:textId="5587EE1C" w:rsidR="00885DE2" w:rsidRPr="00992509" w:rsidRDefault="001E629D" w:rsidP="001217B1">
      <w:pPr>
        <w:spacing w:after="0"/>
        <w:rPr>
          <w:rFonts w:eastAsiaTheme="majorEastAsia" w:cstheme="minorHAnsi"/>
        </w:rPr>
      </w:pPr>
      <w:r w:rsidRPr="00992509">
        <w:rPr>
          <w:rFonts w:eastAsiaTheme="majorEastAsia" w:cstheme="minorHAnsi"/>
        </w:rPr>
        <w:lastRenderedPageBreak/>
        <w:t xml:space="preserve">Anon, (Undated) </w:t>
      </w:r>
      <w:r w:rsidRPr="00992509">
        <w:rPr>
          <w:rFonts w:eastAsiaTheme="majorEastAsia" w:cstheme="minorHAnsi"/>
          <w:i/>
        </w:rPr>
        <w:t xml:space="preserve">The Ogden Rate or Discount Rate – What Is It? </w:t>
      </w:r>
      <w:r w:rsidRPr="00992509">
        <w:rPr>
          <w:rFonts w:eastAsiaTheme="majorEastAsia" w:cstheme="minorHAnsi"/>
        </w:rPr>
        <w:t xml:space="preserve">Available at </w:t>
      </w:r>
      <w:hyperlink r:id="rId22" w:history="1">
        <w:r w:rsidRPr="00992509">
          <w:rPr>
            <w:rStyle w:val="Hyperlink"/>
            <w:rFonts w:eastAsiaTheme="majorEastAsia" w:cstheme="minorHAnsi"/>
          </w:rPr>
          <w:t>https://www.insurance2day.co.uk/ogden-rate-discount-rate/</w:t>
        </w:r>
      </w:hyperlink>
      <w:r w:rsidRPr="00992509">
        <w:rPr>
          <w:rFonts w:eastAsiaTheme="majorEastAsia" w:cstheme="minorHAnsi"/>
        </w:rPr>
        <w:t xml:space="preserve"> </w:t>
      </w:r>
      <w:r w:rsidR="00AA2726">
        <w:rPr>
          <w:rFonts w:eastAsiaTheme="majorEastAsia" w:cstheme="minorHAnsi"/>
        </w:rPr>
        <w:t>(</w:t>
      </w:r>
      <w:r w:rsidRPr="00992509">
        <w:rPr>
          <w:rFonts w:eastAsiaTheme="majorEastAsia" w:cstheme="minorHAnsi"/>
        </w:rPr>
        <w:t>Accessed 20</w:t>
      </w:r>
      <w:r w:rsidR="00AA2726" w:rsidRPr="00AA2726">
        <w:rPr>
          <w:rFonts w:eastAsiaTheme="majorEastAsia" w:cstheme="minorHAnsi"/>
          <w:vertAlign w:val="superscript"/>
        </w:rPr>
        <w:t>th</w:t>
      </w:r>
      <w:r w:rsidR="00AA2726">
        <w:rPr>
          <w:rFonts w:eastAsiaTheme="majorEastAsia" w:cstheme="minorHAnsi"/>
        </w:rPr>
        <w:t xml:space="preserve"> November </w:t>
      </w:r>
      <w:r w:rsidRPr="00992509">
        <w:rPr>
          <w:rFonts w:eastAsiaTheme="majorEastAsia" w:cstheme="minorHAnsi"/>
        </w:rPr>
        <w:t>2018</w:t>
      </w:r>
      <w:r w:rsidR="00AA2726">
        <w:rPr>
          <w:rFonts w:eastAsiaTheme="majorEastAsia" w:cstheme="minorHAnsi"/>
        </w:rPr>
        <w:t>).</w:t>
      </w:r>
    </w:p>
    <w:p w14:paraId="68FB67B2" w14:textId="0266302B" w:rsidR="001E629D" w:rsidRPr="00992509" w:rsidRDefault="001E629D" w:rsidP="001217B1">
      <w:pPr>
        <w:pStyle w:val="Heading1"/>
        <w:shd w:val="clear" w:color="auto" w:fill="FFFFFF"/>
        <w:spacing w:before="0" w:line="540" w:lineRule="atLeast"/>
        <w:rPr>
          <w:rFonts w:asciiTheme="minorHAnsi" w:hAnsiTheme="minorHAnsi" w:cstheme="minorHAnsi"/>
          <w:b/>
          <w:bCs/>
          <w:i/>
          <w:color w:val="230052"/>
          <w:sz w:val="22"/>
          <w:szCs w:val="22"/>
        </w:rPr>
      </w:pPr>
      <w:r w:rsidRPr="00992509">
        <w:rPr>
          <w:rFonts w:asciiTheme="minorHAnsi" w:hAnsiTheme="minorHAnsi" w:cstheme="minorHAnsi"/>
          <w:color w:val="230052"/>
          <w:sz w:val="22"/>
          <w:szCs w:val="22"/>
        </w:rPr>
        <w:t xml:space="preserve">Anon (Undated) </w:t>
      </w:r>
      <w:r w:rsidRPr="00992509">
        <w:rPr>
          <w:rFonts w:asciiTheme="minorHAnsi" w:hAnsiTheme="minorHAnsi" w:cstheme="minorHAnsi"/>
          <w:i/>
          <w:color w:val="230052"/>
          <w:sz w:val="22"/>
          <w:szCs w:val="22"/>
        </w:rPr>
        <w:t>The Discount Rate – what it means for insurers and customers</w:t>
      </w:r>
    </w:p>
    <w:p w14:paraId="2E17FAC0" w14:textId="4994CC42" w:rsidR="001E629D" w:rsidRPr="00992509" w:rsidRDefault="00E86EE6" w:rsidP="001217B1">
      <w:pPr>
        <w:spacing w:after="0"/>
        <w:rPr>
          <w:rStyle w:val="Hyperlink"/>
          <w:rFonts w:cstheme="minorHAnsi"/>
          <w:i/>
        </w:rPr>
      </w:pPr>
      <w:hyperlink r:id="rId23" w:history="1">
        <w:r w:rsidR="001E629D" w:rsidRPr="00992509">
          <w:rPr>
            <w:rStyle w:val="Hyperlink"/>
            <w:rFonts w:cstheme="minorHAnsi"/>
            <w:i/>
          </w:rPr>
          <w:t>https://www.abi.org.uk/products-and-issues/topics-and-issues/personal-injury-claims/discount-rate/whats-the-problem-with-how-a-change-to-the-rate-is-being-decided/</w:t>
        </w:r>
      </w:hyperlink>
      <w:r w:rsidR="00AA2726">
        <w:rPr>
          <w:rStyle w:val="Hyperlink"/>
          <w:rFonts w:cstheme="minorHAnsi"/>
          <w:i/>
        </w:rPr>
        <w:t xml:space="preserve"> </w:t>
      </w:r>
      <w:r w:rsidR="00AA2726">
        <w:rPr>
          <w:rFonts w:eastAsiaTheme="majorEastAsia" w:cstheme="minorHAnsi"/>
        </w:rPr>
        <w:t>(</w:t>
      </w:r>
      <w:r w:rsidR="00AA2726" w:rsidRPr="00992509">
        <w:rPr>
          <w:rFonts w:eastAsiaTheme="majorEastAsia" w:cstheme="minorHAnsi"/>
        </w:rPr>
        <w:t>Accessed 20</w:t>
      </w:r>
      <w:r w:rsidR="00AA2726" w:rsidRPr="00AA2726">
        <w:rPr>
          <w:rFonts w:eastAsiaTheme="majorEastAsia" w:cstheme="minorHAnsi"/>
          <w:vertAlign w:val="superscript"/>
        </w:rPr>
        <w:t>th</w:t>
      </w:r>
      <w:r w:rsidR="00AA2726">
        <w:rPr>
          <w:rFonts w:eastAsiaTheme="majorEastAsia" w:cstheme="minorHAnsi"/>
        </w:rPr>
        <w:t xml:space="preserve"> November </w:t>
      </w:r>
      <w:r w:rsidR="00AA2726" w:rsidRPr="00992509">
        <w:rPr>
          <w:rFonts w:eastAsiaTheme="majorEastAsia" w:cstheme="minorHAnsi"/>
        </w:rPr>
        <w:t>2018</w:t>
      </w:r>
      <w:r w:rsidR="00AA2726">
        <w:rPr>
          <w:rFonts w:eastAsiaTheme="majorEastAsia" w:cstheme="minorHAnsi"/>
        </w:rPr>
        <w:t>).</w:t>
      </w:r>
    </w:p>
    <w:p w14:paraId="55072858" w14:textId="77777777" w:rsidR="001217B1" w:rsidRDefault="001217B1" w:rsidP="001217B1">
      <w:pPr>
        <w:spacing w:after="0"/>
        <w:rPr>
          <w:rFonts w:cstheme="minorHAnsi"/>
        </w:rPr>
      </w:pPr>
    </w:p>
    <w:p w14:paraId="52FB524E" w14:textId="77FE87D9" w:rsidR="00AA2726" w:rsidRDefault="00323553" w:rsidP="001217B1">
      <w:pPr>
        <w:spacing w:after="0"/>
        <w:rPr>
          <w:rFonts w:cstheme="minorHAnsi"/>
        </w:rPr>
      </w:pPr>
      <w:r w:rsidRPr="00992509">
        <w:rPr>
          <w:rFonts w:cstheme="minorHAnsi"/>
        </w:rPr>
        <w:t xml:space="preserve">Flack, T (2017) </w:t>
      </w:r>
      <w:r w:rsidRPr="00992509">
        <w:rPr>
          <w:rFonts w:cstheme="minorHAnsi"/>
          <w:i/>
        </w:rPr>
        <w:t xml:space="preserve">Admiral Profits Dive On Discount Rate Hit </w:t>
      </w:r>
      <w:r w:rsidRPr="00992509">
        <w:rPr>
          <w:rFonts w:cstheme="minorHAnsi"/>
        </w:rPr>
        <w:t xml:space="preserve">Available at </w:t>
      </w:r>
      <w:hyperlink r:id="rId24" w:history="1">
        <w:r w:rsidRPr="00992509">
          <w:rPr>
            <w:rStyle w:val="Hyperlink"/>
            <w:rFonts w:cstheme="minorHAnsi"/>
          </w:rPr>
          <w:t>https://www.insurancetimes.co.uk/admiral-profits-dive-on-discount-rate-hit/1421166.article</w:t>
        </w:r>
      </w:hyperlink>
      <w:r w:rsidRPr="00992509">
        <w:rPr>
          <w:rFonts w:cstheme="minorHAnsi"/>
        </w:rPr>
        <w:t xml:space="preserve"> </w:t>
      </w:r>
      <w:r w:rsidR="00AA2726">
        <w:rPr>
          <w:rFonts w:cstheme="minorHAnsi"/>
        </w:rPr>
        <w:t>(</w:t>
      </w:r>
      <w:r w:rsidRPr="00992509">
        <w:rPr>
          <w:rFonts w:cstheme="minorHAnsi"/>
        </w:rPr>
        <w:t>Accessed: 20</w:t>
      </w:r>
      <w:r w:rsidR="00AA2726" w:rsidRPr="00AA2726">
        <w:rPr>
          <w:rFonts w:cstheme="minorHAnsi"/>
          <w:vertAlign w:val="superscript"/>
        </w:rPr>
        <w:t>th</w:t>
      </w:r>
      <w:r w:rsidR="00AA2726">
        <w:rPr>
          <w:rFonts w:cstheme="minorHAnsi"/>
        </w:rPr>
        <w:t xml:space="preserve"> November </w:t>
      </w:r>
      <w:r w:rsidRPr="00992509">
        <w:rPr>
          <w:rFonts w:cstheme="minorHAnsi"/>
        </w:rPr>
        <w:t>2018</w:t>
      </w:r>
      <w:r w:rsidR="00AA2726">
        <w:rPr>
          <w:rFonts w:cstheme="minorHAnsi"/>
        </w:rPr>
        <w:t>).</w:t>
      </w:r>
    </w:p>
    <w:p w14:paraId="24F1FEDC" w14:textId="375F02CD" w:rsidR="00323553" w:rsidRDefault="00323553" w:rsidP="001217B1">
      <w:pPr>
        <w:spacing w:after="0"/>
        <w:rPr>
          <w:rFonts w:cstheme="minorHAnsi"/>
        </w:rPr>
      </w:pPr>
      <w:r w:rsidRPr="00992509">
        <w:rPr>
          <w:rFonts w:cstheme="minorHAnsi"/>
        </w:rPr>
        <w:tab/>
      </w:r>
    </w:p>
    <w:p w14:paraId="3F27EF10" w14:textId="056A6E3A" w:rsidR="00323553" w:rsidRPr="00992509" w:rsidRDefault="00323553" w:rsidP="001217B1">
      <w:pPr>
        <w:spacing w:after="0"/>
        <w:rPr>
          <w:rFonts w:cstheme="minorHAnsi"/>
        </w:rPr>
      </w:pPr>
      <w:r w:rsidRPr="00992509">
        <w:rPr>
          <w:rFonts w:cstheme="minorHAnsi"/>
        </w:rPr>
        <w:t xml:space="preserve">AGP plc (2017) </w:t>
      </w:r>
      <w:r w:rsidRPr="00992509">
        <w:rPr>
          <w:rFonts w:cstheme="minorHAnsi"/>
          <w:i/>
        </w:rPr>
        <w:t xml:space="preserve">Admiral 2017 Full Year Results </w:t>
      </w:r>
      <w:bookmarkStart w:id="1" w:name="_Hlk530469200"/>
      <w:r w:rsidRPr="00992509">
        <w:rPr>
          <w:rFonts w:cstheme="minorHAnsi"/>
        </w:rPr>
        <w:t xml:space="preserve">Available at </w:t>
      </w:r>
      <w:hyperlink r:id="rId25" w:history="1">
        <w:r w:rsidRPr="00992509">
          <w:rPr>
            <w:rStyle w:val="Hyperlink"/>
            <w:rFonts w:cstheme="minorHAnsi"/>
          </w:rPr>
          <w:t>https://admiralgroup.co.uk/sites/default/files_public/slides/2018/02/2017-full-year-results-slides.pdf</w:t>
        </w:r>
      </w:hyperlink>
      <w:r w:rsidRPr="00992509">
        <w:rPr>
          <w:rFonts w:cstheme="minorHAnsi"/>
        </w:rPr>
        <w:t xml:space="preserve"> </w:t>
      </w:r>
      <w:r w:rsidR="00AA2726">
        <w:rPr>
          <w:rFonts w:cstheme="minorHAnsi"/>
        </w:rPr>
        <w:t>(</w:t>
      </w:r>
      <w:r w:rsidR="00AA2726" w:rsidRPr="00992509">
        <w:rPr>
          <w:rFonts w:cstheme="minorHAnsi"/>
        </w:rPr>
        <w:t>Accessed: 20</w:t>
      </w:r>
      <w:r w:rsidR="00AA2726" w:rsidRPr="00AA2726">
        <w:rPr>
          <w:rFonts w:cstheme="minorHAnsi"/>
          <w:vertAlign w:val="superscript"/>
        </w:rPr>
        <w:t>th</w:t>
      </w:r>
      <w:r w:rsidR="00AA2726">
        <w:rPr>
          <w:rFonts w:cstheme="minorHAnsi"/>
        </w:rPr>
        <w:t xml:space="preserve"> November </w:t>
      </w:r>
      <w:r w:rsidR="00AA2726" w:rsidRPr="00992509">
        <w:rPr>
          <w:rFonts w:cstheme="minorHAnsi"/>
        </w:rPr>
        <w:t>2018</w:t>
      </w:r>
      <w:r w:rsidR="00AA2726">
        <w:rPr>
          <w:rFonts w:cstheme="minorHAnsi"/>
        </w:rPr>
        <w:t>).</w:t>
      </w:r>
    </w:p>
    <w:bookmarkEnd w:id="1"/>
    <w:p w14:paraId="77179B1E" w14:textId="77777777" w:rsidR="00AA2726" w:rsidRDefault="00AA2726" w:rsidP="001217B1">
      <w:pPr>
        <w:spacing w:after="0"/>
        <w:rPr>
          <w:rFonts w:cstheme="minorHAnsi"/>
        </w:rPr>
      </w:pPr>
    </w:p>
    <w:p w14:paraId="04885E68" w14:textId="325FC9F7" w:rsidR="00AA2726" w:rsidRDefault="00FD580A" w:rsidP="001217B1">
      <w:pPr>
        <w:spacing w:after="0"/>
        <w:rPr>
          <w:rFonts w:cstheme="minorHAnsi"/>
        </w:rPr>
      </w:pPr>
      <w:r w:rsidRPr="00992509">
        <w:rPr>
          <w:rFonts w:cstheme="minorHAnsi"/>
        </w:rPr>
        <w:t xml:space="preserve">Anon, (2018) </w:t>
      </w:r>
      <w:r w:rsidRPr="00992509">
        <w:rPr>
          <w:rFonts w:cstheme="minorHAnsi"/>
          <w:bCs/>
          <w:i/>
          <w:color w:val="212121"/>
        </w:rPr>
        <w:t xml:space="preserve">Hastings share price plunges 9% amid claims inflation concerns </w:t>
      </w:r>
      <w:r w:rsidRPr="00992509">
        <w:rPr>
          <w:rFonts w:cstheme="minorHAnsi"/>
          <w:bCs/>
          <w:color w:val="212121"/>
        </w:rPr>
        <w:t xml:space="preserve">Available at </w:t>
      </w:r>
      <w:hyperlink r:id="rId26" w:history="1">
        <w:r w:rsidRPr="00992509">
          <w:rPr>
            <w:rStyle w:val="Hyperlink"/>
            <w:rFonts w:cstheme="minorHAnsi"/>
            <w:bCs/>
          </w:rPr>
          <w:t>https://www.insurancetimes.co.uk/hastings-share-price-plunges-9-amid-claims-inflation-concerns/1428606.article</w:t>
        </w:r>
      </w:hyperlink>
      <w:r w:rsidRPr="00992509">
        <w:rPr>
          <w:rFonts w:cstheme="minorHAnsi"/>
          <w:bCs/>
          <w:color w:val="212121"/>
        </w:rPr>
        <w:t xml:space="preserve"> </w:t>
      </w:r>
      <w:r w:rsidR="00AA2726">
        <w:rPr>
          <w:rFonts w:cstheme="minorHAnsi"/>
          <w:bCs/>
          <w:color w:val="212121"/>
        </w:rPr>
        <w:t>(</w:t>
      </w:r>
      <w:r w:rsidR="00AA2726" w:rsidRPr="00992509">
        <w:rPr>
          <w:rFonts w:cstheme="minorHAnsi"/>
        </w:rPr>
        <w:t>Accessed: 20</w:t>
      </w:r>
      <w:r w:rsidR="00AA2726" w:rsidRPr="00AA2726">
        <w:rPr>
          <w:rFonts w:cstheme="minorHAnsi"/>
          <w:vertAlign w:val="superscript"/>
        </w:rPr>
        <w:t>th</w:t>
      </w:r>
      <w:r w:rsidR="00AA2726">
        <w:rPr>
          <w:rFonts w:cstheme="minorHAnsi"/>
        </w:rPr>
        <w:t xml:space="preserve"> November </w:t>
      </w:r>
      <w:r w:rsidR="00AA2726" w:rsidRPr="00992509">
        <w:rPr>
          <w:rFonts w:cstheme="minorHAnsi"/>
        </w:rPr>
        <w:t>2018</w:t>
      </w:r>
      <w:r w:rsidR="00AA2726">
        <w:rPr>
          <w:rFonts w:cstheme="minorHAnsi"/>
        </w:rPr>
        <w:t>).</w:t>
      </w:r>
    </w:p>
    <w:p w14:paraId="1FD3CC18" w14:textId="77777777" w:rsidR="00AA2726" w:rsidRPr="00992509" w:rsidRDefault="00AA2726" w:rsidP="001217B1">
      <w:pPr>
        <w:spacing w:after="0"/>
        <w:rPr>
          <w:rFonts w:cstheme="minorHAnsi"/>
          <w:bCs/>
          <w:color w:val="212121"/>
        </w:rPr>
      </w:pPr>
    </w:p>
    <w:p w14:paraId="6E75A3F5" w14:textId="77777777" w:rsidR="00AA2726" w:rsidRDefault="00EF6169" w:rsidP="001217B1">
      <w:pPr>
        <w:spacing w:after="0"/>
        <w:rPr>
          <w:rStyle w:val="Hyperlink"/>
          <w:rFonts w:cstheme="minorHAnsi"/>
          <w:color w:val="auto"/>
          <w:u w:val="none"/>
        </w:rPr>
      </w:pPr>
      <w:r w:rsidRPr="00992509">
        <w:rPr>
          <w:rFonts w:cstheme="minorHAnsi"/>
        </w:rPr>
        <w:t xml:space="preserve">Department for Transport (2018) </w:t>
      </w:r>
      <w:r w:rsidRPr="00992509">
        <w:rPr>
          <w:rFonts w:cstheme="minorHAnsi"/>
          <w:i/>
        </w:rPr>
        <w:t xml:space="preserve">Vehicle licensing statistics:  Quarter 1 (Jan - Mar) 2018 </w:t>
      </w:r>
      <w:r w:rsidRPr="00992509">
        <w:rPr>
          <w:rFonts w:cstheme="minorHAnsi"/>
        </w:rPr>
        <w:t xml:space="preserve">Available at </w:t>
      </w:r>
      <w:hyperlink r:id="rId27" w:history="1">
        <w:r w:rsidRPr="00992509">
          <w:rPr>
            <w:rStyle w:val="Hyperlink"/>
            <w:rFonts w:cstheme="minorHAnsi"/>
          </w:rPr>
          <w:t>https://assets.publishing.service.gov.uk/government/uploads/system/uploads/attachment_data/file/729581/vehicle-licensing-statistics-january-to-march-2018.pdf</w:t>
        </w:r>
      </w:hyperlink>
      <w:r w:rsidRPr="00992509">
        <w:rPr>
          <w:rStyle w:val="Hyperlink"/>
          <w:rFonts w:cstheme="minorHAnsi"/>
          <w:color w:val="auto"/>
          <w:u w:val="none"/>
        </w:rPr>
        <w:t xml:space="preserve"> (Accessed: 5</w:t>
      </w:r>
      <w:r w:rsidR="00AA2726" w:rsidRPr="00AA2726">
        <w:rPr>
          <w:rStyle w:val="Hyperlink"/>
          <w:rFonts w:cstheme="minorHAnsi"/>
          <w:color w:val="auto"/>
          <w:u w:val="none"/>
          <w:vertAlign w:val="superscript"/>
        </w:rPr>
        <w:t>th</w:t>
      </w:r>
      <w:r w:rsidR="00AA2726">
        <w:rPr>
          <w:rStyle w:val="Hyperlink"/>
          <w:rFonts w:cstheme="minorHAnsi"/>
          <w:color w:val="auto"/>
          <w:u w:val="none"/>
        </w:rPr>
        <w:t xml:space="preserve"> November 2</w:t>
      </w:r>
      <w:r w:rsidRPr="00992509">
        <w:rPr>
          <w:rStyle w:val="Hyperlink"/>
          <w:rFonts w:cstheme="minorHAnsi"/>
          <w:color w:val="auto"/>
          <w:u w:val="none"/>
        </w:rPr>
        <w:t>018)</w:t>
      </w:r>
      <w:r w:rsidR="00AA2726">
        <w:rPr>
          <w:rStyle w:val="Hyperlink"/>
          <w:rFonts w:cstheme="minorHAnsi"/>
          <w:color w:val="auto"/>
          <w:u w:val="none"/>
        </w:rPr>
        <w:t>.</w:t>
      </w:r>
    </w:p>
    <w:p w14:paraId="1D94E876" w14:textId="100016C1" w:rsidR="00EF6169" w:rsidRPr="00992509" w:rsidRDefault="00EF6169" w:rsidP="001217B1">
      <w:pPr>
        <w:spacing w:after="0"/>
        <w:rPr>
          <w:rFonts w:cstheme="minorHAnsi"/>
        </w:rPr>
      </w:pPr>
      <w:r w:rsidRPr="00992509">
        <w:rPr>
          <w:rStyle w:val="Hyperlink"/>
          <w:rFonts w:cstheme="minorHAnsi"/>
          <w:color w:val="auto"/>
          <w:u w:val="none"/>
        </w:rPr>
        <w:t xml:space="preserve"> </w:t>
      </w:r>
    </w:p>
    <w:p w14:paraId="00DC4520" w14:textId="77777777" w:rsidR="00AA2726" w:rsidRDefault="00035680" w:rsidP="00AA2726">
      <w:pPr>
        <w:spacing w:after="0"/>
        <w:rPr>
          <w:rStyle w:val="Hyperlink"/>
          <w:rFonts w:cstheme="minorHAnsi"/>
          <w:color w:val="auto"/>
          <w:u w:val="none"/>
        </w:rPr>
      </w:pPr>
      <w:r w:rsidRPr="00992509">
        <w:rPr>
          <w:rFonts w:cstheme="minorHAnsi"/>
        </w:rPr>
        <w:t xml:space="preserve">AGP plc (2018) </w:t>
      </w:r>
      <w:r w:rsidRPr="00992509">
        <w:rPr>
          <w:rFonts w:cstheme="minorHAnsi"/>
          <w:i/>
        </w:rPr>
        <w:t xml:space="preserve">Admiral 2018 Half Year Results </w:t>
      </w:r>
      <w:r w:rsidRPr="00992509">
        <w:rPr>
          <w:rFonts w:cstheme="minorHAnsi"/>
        </w:rPr>
        <w:t xml:space="preserve">Available at </w:t>
      </w:r>
      <w:hyperlink r:id="rId28" w:history="1">
        <w:r w:rsidRPr="00992509">
          <w:rPr>
            <w:rStyle w:val="Hyperlink"/>
            <w:rFonts w:cstheme="minorHAnsi"/>
          </w:rPr>
          <w:t>https://admiralgroup.co.uk/sites/default/files_public/slides/2018/08/2018-interim-results-slides</w:t>
        </w:r>
      </w:hyperlink>
      <w:r w:rsidRPr="00992509">
        <w:rPr>
          <w:rFonts w:cstheme="minorHAnsi"/>
        </w:rPr>
        <w:t xml:space="preserve"> </w:t>
      </w:r>
      <w:r w:rsidR="00AA2726" w:rsidRPr="00992509">
        <w:rPr>
          <w:rStyle w:val="Hyperlink"/>
          <w:rFonts w:cstheme="minorHAnsi"/>
          <w:color w:val="auto"/>
          <w:u w:val="none"/>
        </w:rPr>
        <w:t>(Accessed: 5</w:t>
      </w:r>
      <w:r w:rsidR="00AA2726" w:rsidRPr="00AA2726">
        <w:rPr>
          <w:rStyle w:val="Hyperlink"/>
          <w:rFonts w:cstheme="minorHAnsi"/>
          <w:color w:val="auto"/>
          <w:u w:val="none"/>
          <w:vertAlign w:val="superscript"/>
        </w:rPr>
        <w:t>th</w:t>
      </w:r>
      <w:r w:rsidR="00AA2726">
        <w:rPr>
          <w:rStyle w:val="Hyperlink"/>
          <w:rFonts w:cstheme="minorHAnsi"/>
          <w:color w:val="auto"/>
          <w:u w:val="none"/>
        </w:rPr>
        <w:t xml:space="preserve"> November 2</w:t>
      </w:r>
      <w:r w:rsidR="00AA2726" w:rsidRPr="00992509">
        <w:rPr>
          <w:rStyle w:val="Hyperlink"/>
          <w:rFonts w:cstheme="minorHAnsi"/>
          <w:color w:val="auto"/>
          <w:u w:val="none"/>
        </w:rPr>
        <w:t>018)</w:t>
      </w:r>
      <w:r w:rsidR="00AA2726">
        <w:rPr>
          <w:rStyle w:val="Hyperlink"/>
          <w:rFonts w:cstheme="minorHAnsi"/>
          <w:color w:val="auto"/>
          <w:u w:val="none"/>
        </w:rPr>
        <w:t>.</w:t>
      </w:r>
    </w:p>
    <w:p w14:paraId="098FEC38" w14:textId="77777777" w:rsidR="00AA2726" w:rsidRDefault="00AA2726" w:rsidP="001217B1">
      <w:pPr>
        <w:spacing w:after="0" w:line="240" w:lineRule="auto"/>
        <w:rPr>
          <w:rFonts w:cstheme="minorHAnsi"/>
        </w:rPr>
      </w:pPr>
    </w:p>
    <w:p w14:paraId="6865A362" w14:textId="335B152C" w:rsidR="0053237E" w:rsidRPr="00AA2726" w:rsidRDefault="0053237E" w:rsidP="001217B1">
      <w:pPr>
        <w:spacing w:after="0" w:line="240" w:lineRule="auto"/>
        <w:rPr>
          <w:rFonts w:eastAsia="Times New Roman" w:cstheme="minorHAnsi"/>
          <w:lang w:eastAsia="en-GB"/>
        </w:rPr>
      </w:pPr>
      <w:r w:rsidRPr="00992509">
        <w:rPr>
          <w:rFonts w:cstheme="minorHAnsi"/>
        </w:rPr>
        <w:t xml:space="preserve">Cross, M (2018) </w:t>
      </w:r>
      <w:r w:rsidRPr="00992509">
        <w:rPr>
          <w:rFonts w:cstheme="minorHAnsi"/>
          <w:i/>
          <w:color w:val="060606"/>
        </w:rPr>
        <w:t xml:space="preserve">Civil Liability Bill clears final Commons hurdle </w:t>
      </w:r>
      <w:r w:rsidRPr="00992509">
        <w:rPr>
          <w:rFonts w:cstheme="minorHAnsi"/>
          <w:color w:val="060606"/>
        </w:rPr>
        <w:t xml:space="preserve">Available at </w:t>
      </w:r>
      <w:hyperlink r:id="rId29" w:history="1">
        <w:r w:rsidRPr="00992509">
          <w:rPr>
            <w:rStyle w:val="Hyperlink"/>
            <w:rFonts w:eastAsia="Times New Roman" w:cstheme="minorHAnsi"/>
            <w:lang w:eastAsia="en-GB"/>
          </w:rPr>
          <w:t>https://www.lawgazette.co.uk/law/civil-liability-bill-clears-final-commons-hurdle/5068047.article</w:t>
        </w:r>
      </w:hyperlink>
      <w:r w:rsidRPr="00992509">
        <w:rPr>
          <w:rFonts w:eastAsia="Times New Roman" w:cstheme="minorHAnsi"/>
          <w:color w:val="575757"/>
          <w:lang w:eastAsia="en-GB"/>
        </w:rPr>
        <w:t xml:space="preserve"> </w:t>
      </w:r>
      <w:r w:rsidRPr="00AA2726">
        <w:rPr>
          <w:rFonts w:eastAsia="Times New Roman" w:cstheme="minorHAnsi"/>
          <w:lang w:eastAsia="en-GB"/>
        </w:rPr>
        <w:t>(Accessed: 5</w:t>
      </w:r>
      <w:r w:rsidR="00AA2726" w:rsidRPr="00AA2726">
        <w:rPr>
          <w:rFonts w:eastAsia="Times New Roman" w:cstheme="minorHAnsi"/>
          <w:vertAlign w:val="superscript"/>
          <w:lang w:eastAsia="en-GB"/>
        </w:rPr>
        <w:t>th</w:t>
      </w:r>
      <w:r w:rsidR="00AA2726">
        <w:rPr>
          <w:rFonts w:eastAsia="Times New Roman" w:cstheme="minorHAnsi"/>
          <w:lang w:eastAsia="en-GB"/>
        </w:rPr>
        <w:t xml:space="preserve"> November 2</w:t>
      </w:r>
      <w:r w:rsidRPr="00AA2726">
        <w:rPr>
          <w:rFonts w:eastAsia="Times New Roman" w:cstheme="minorHAnsi"/>
          <w:lang w:eastAsia="en-GB"/>
        </w:rPr>
        <w:t>018)</w:t>
      </w:r>
      <w:r w:rsidR="00AA2726">
        <w:rPr>
          <w:rFonts w:eastAsia="Times New Roman" w:cstheme="minorHAnsi"/>
          <w:lang w:eastAsia="en-GB"/>
        </w:rPr>
        <w:t>.</w:t>
      </w:r>
      <w:r w:rsidRPr="00AA2726">
        <w:rPr>
          <w:rFonts w:eastAsia="Times New Roman" w:cstheme="minorHAnsi"/>
          <w:lang w:eastAsia="en-GB"/>
        </w:rPr>
        <w:t xml:space="preserve"> </w:t>
      </w:r>
    </w:p>
    <w:p w14:paraId="5298CB0E" w14:textId="77777777" w:rsidR="00AA2726" w:rsidRDefault="00AA2726" w:rsidP="001217B1">
      <w:pPr>
        <w:spacing w:after="0"/>
        <w:rPr>
          <w:rFonts w:cstheme="minorHAnsi"/>
        </w:rPr>
      </w:pPr>
    </w:p>
    <w:p w14:paraId="6B0C2DB6" w14:textId="44378FB3" w:rsidR="00B052F1" w:rsidRPr="00992509" w:rsidRDefault="00B052F1" w:rsidP="001217B1">
      <w:pPr>
        <w:spacing w:after="0"/>
        <w:rPr>
          <w:rFonts w:cstheme="minorHAnsi"/>
        </w:rPr>
      </w:pPr>
      <w:r w:rsidRPr="00992509">
        <w:rPr>
          <w:rFonts w:cstheme="minorHAnsi"/>
        </w:rPr>
        <w:t xml:space="preserve">Hyde, J (2017) </w:t>
      </w:r>
      <w:proofErr w:type="spellStart"/>
      <w:r w:rsidRPr="00992509">
        <w:rPr>
          <w:rFonts w:cstheme="minorHAnsi"/>
          <w:i/>
          <w:color w:val="000000" w:themeColor="text1"/>
        </w:rPr>
        <w:t>MoJ</w:t>
      </w:r>
      <w:proofErr w:type="spellEnd"/>
      <w:r w:rsidRPr="00992509">
        <w:rPr>
          <w:rFonts w:cstheme="minorHAnsi"/>
          <w:i/>
          <w:color w:val="000000" w:themeColor="text1"/>
        </w:rPr>
        <w:t xml:space="preserve"> confirms whiplash reforms delayed to April 2020 </w:t>
      </w:r>
      <w:r w:rsidRPr="00992509">
        <w:rPr>
          <w:rFonts w:cstheme="minorHAnsi"/>
          <w:color w:val="000000" w:themeColor="text1"/>
        </w:rPr>
        <w:t xml:space="preserve">Available at </w:t>
      </w:r>
      <w:hyperlink r:id="rId30" w:history="1">
        <w:r w:rsidRPr="00992509">
          <w:rPr>
            <w:rStyle w:val="Hyperlink"/>
            <w:rFonts w:cstheme="minorHAnsi"/>
          </w:rPr>
          <w:t>https://www.lawgazette.co.uk/news/moj-confirms-whiplash-reforms-delayed-to-april-2020/5066893.article</w:t>
        </w:r>
      </w:hyperlink>
      <w:r w:rsidRPr="00992509">
        <w:rPr>
          <w:rFonts w:cstheme="minorHAnsi"/>
        </w:rPr>
        <w:t xml:space="preserve"> (Accessed: 5</w:t>
      </w:r>
      <w:r w:rsidR="00AA2726" w:rsidRPr="00AA2726">
        <w:rPr>
          <w:rFonts w:cstheme="minorHAnsi"/>
          <w:vertAlign w:val="superscript"/>
        </w:rPr>
        <w:t>th</w:t>
      </w:r>
      <w:r w:rsidR="00AA2726">
        <w:rPr>
          <w:rFonts w:cstheme="minorHAnsi"/>
        </w:rPr>
        <w:t xml:space="preserve"> November </w:t>
      </w:r>
      <w:r w:rsidRPr="00992509">
        <w:rPr>
          <w:rFonts w:cstheme="minorHAnsi"/>
        </w:rPr>
        <w:t>2018)</w:t>
      </w:r>
      <w:r w:rsidR="00AA2726">
        <w:rPr>
          <w:rFonts w:cstheme="minorHAnsi"/>
        </w:rPr>
        <w:t>.</w:t>
      </w:r>
      <w:r w:rsidRPr="00992509">
        <w:rPr>
          <w:rFonts w:cstheme="minorHAnsi"/>
        </w:rPr>
        <w:t xml:space="preserve"> </w:t>
      </w:r>
    </w:p>
    <w:p w14:paraId="1241D4EF" w14:textId="4D428432" w:rsidR="00B052F1" w:rsidRPr="00992509" w:rsidRDefault="00B052F1" w:rsidP="001217B1">
      <w:pPr>
        <w:pStyle w:val="NoSpacing"/>
        <w:rPr>
          <w:rFonts w:cstheme="minorHAnsi"/>
          <w:b/>
          <w:bCs/>
          <w:color w:val="000000" w:themeColor="text1"/>
        </w:rPr>
      </w:pPr>
      <w:r w:rsidRPr="00992509">
        <w:rPr>
          <w:rFonts w:cstheme="minorHAnsi"/>
          <w:b/>
          <w:bCs/>
          <w:color w:val="000000" w:themeColor="text1"/>
        </w:rPr>
        <w:t xml:space="preserve"> </w:t>
      </w:r>
    </w:p>
    <w:p w14:paraId="11F2B2CB" w14:textId="0DA5F3F2" w:rsidR="00D4264B" w:rsidRPr="00992509" w:rsidRDefault="00D4264B" w:rsidP="001217B1">
      <w:pPr>
        <w:pStyle w:val="NoSpacing"/>
        <w:rPr>
          <w:rFonts w:cstheme="minorHAnsi"/>
        </w:rPr>
      </w:pPr>
      <w:r w:rsidRPr="00992509">
        <w:rPr>
          <w:rFonts w:cstheme="minorHAnsi"/>
        </w:rPr>
        <w:t xml:space="preserve">Rose, N (2018) </w:t>
      </w:r>
      <w:r w:rsidRPr="00992509">
        <w:rPr>
          <w:rFonts w:cstheme="minorHAnsi"/>
          <w:i/>
        </w:rPr>
        <w:t xml:space="preserve">Insurers and claimant lawyers clash over impact of Civil Liability Bill on motor premiums </w:t>
      </w:r>
      <w:r w:rsidRPr="00992509">
        <w:rPr>
          <w:rFonts w:cstheme="minorHAnsi"/>
        </w:rPr>
        <w:t xml:space="preserve">Available at </w:t>
      </w:r>
      <w:hyperlink r:id="rId31" w:history="1">
        <w:r w:rsidRPr="00992509">
          <w:rPr>
            <w:rStyle w:val="Hyperlink"/>
            <w:rFonts w:cstheme="minorHAnsi"/>
          </w:rPr>
          <w:t>https://www.legalfutures.co.uk/latest-news/insurers-and-claimant-lawyers-clash-over-impact-of-civil-liability-bill-on-motor-premiums</w:t>
        </w:r>
      </w:hyperlink>
      <w:r w:rsidRPr="00992509">
        <w:rPr>
          <w:rFonts w:cstheme="minorHAnsi"/>
        </w:rPr>
        <w:t xml:space="preserve"> (Accessed: 20</w:t>
      </w:r>
      <w:r w:rsidR="00AA2726" w:rsidRPr="00AA2726">
        <w:rPr>
          <w:rFonts w:cstheme="minorHAnsi"/>
          <w:vertAlign w:val="superscript"/>
        </w:rPr>
        <w:t>th</w:t>
      </w:r>
      <w:r w:rsidR="00AA2726">
        <w:rPr>
          <w:rFonts w:cstheme="minorHAnsi"/>
        </w:rPr>
        <w:t xml:space="preserve"> November 2</w:t>
      </w:r>
      <w:r w:rsidRPr="00992509">
        <w:rPr>
          <w:rFonts w:cstheme="minorHAnsi"/>
        </w:rPr>
        <w:t>018)</w:t>
      </w:r>
      <w:r w:rsidR="00AA2726">
        <w:rPr>
          <w:rFonts w:cstheme="minorHAnsi"/>
        </w:rPr>
        <w:t>.</w:t>
      </w:r>
      <w:r w:rsidRPr="00992509">
        <w:rPr>
          <w:rFonts w:cstheme="minorHAnsi"/>
        </w:rPr>
        <w:t xml:space="preserve"> </w:t>
      </w:r>
    </w:p>
    <w:p w14:paraId="066182AE" w14:textId="2CDBA03D" w:rsidR="0053237E" w:rsidRPr="00992509" w:rsidRDefault="0053237E" w:rsidP="001217B1">
      <w:pPr>
        <w:spacing w:after="0"/>
        <w:rPr>
          <w:rFonts w:cstheme="minorHAnsi"/>
        </w:rPr>
      </w:pPr>
    </w:p>
    <w:p w14:paraId="27C3A423" w14:textId="14BB8B02" w:rsidR="00E63927" w:rsidRDefault="00E63927" w:rsidP="001217B1">
      <w:pPr>
        <w:spacing w:after="0"/>
        <w:rPr>
          <w:rFonts w:cstheme="minorHAnsi"/>
        </w:rPr>
      </w:pPr>
      <w:r w:rsidRPr="00992509">
        <w:rPr>
          <w:rFonts w:cstheme="minorHAnsi"/>
        </w:rPr>
        <w:t xml:space="preserve">Met Office (2018) </w:t>
      </w:r>
      <w:r w:rsidRPr="00992509">
        <w:rPr>
          <w:rFonts w:cstheme="minorHAnsi"/>
          <w:i/>
        </w:rPr>
        <w:t xml:space="preserve">How is climate linked to extreme weather? </w:t>
      </w:r>
      <w:r w:rsidRPr="00992509">
        <w:rPr>
          <w:rFonts w:cstheme="minorHAnsi"/>
        </w:rPr>
        <w:t xml:space="preserve">Available at </w:t>
      </w:r>
      <w:hyperlink r:id="rId32" w:history="1">
        <w:r w:rsidRPr="00992509">
          <w:rPr>
            <w:rStyle w:val="Hyperlink"/>
            <w:rFonts w:cstheme="minorHAnsi"/>
          </w:rPr>
          <w:t>https://www.metoffice.gov.uk/climate-guide/climate/what-affects-climate/extreme-weather</w:t>
        </w:r>
      </w:hyperlink>
      <w:r w:rsidRPr="00992509">
        <w:rPr>
          <w:rFonts w:cstheme="minorHAnsi"/>
        </w:rPr>
        <w:t xml:space="preserve"> (Accessed: 5</w:t>
      </w:r>
      <w:r w:rsidR="00AA2726" w:rsidRPr="00AA2726">
        <w:rPr>
          <w:rFonts w:cstheme="minorHAnsi"/>
          <w:vertAlign w:val="superscript"/>
        </w:rPr>
        <w:t>th</w:t>
      </w:r>
      <w:r w:rsidR="00AA2726">
        <w:rPr>
          <w:rFonts w:cstheme="minorHAnsi"/>
        </w:rPr>
        <w:t xml:space="preserve"> November 2</w:t>
      </w:r>
      <w:r w:rsidRPr="00992509">
        <w:rPr>
          <w:rFonts w:cstheme="minorHAnsi"/>
        </w:rPr>
        <w:t>018)</w:t>
      </w:r>
      <w:r w:rsidR="00AA2726">
        <w:rPr>
          <w:rFonts w:cstheme="minorHAnsi"/>
        </w:rPr>
        <w:t>.</w:t>
      </w:r>
    </w:p>
    <w:p w14:paraId="79D0917B" w14:textId="77777777" w:rsidR="00AA2726" w:rsidRPr="00992509" w:rsidRDefault="00AA2726" w:rsidP="001217B1">
      <w:pPr>
        <w:spacing w:after="0"/>
        <w:rPr>
          <w:rFonts w:cstheme="minorHAnsi"/>
        </w:rPr>
      </w:pPr>
    </w:p>
    <w:p w14:paraId="6EB11D39" w14:textId="7927FDDB" w:rsidR="00E63927" w:rsidRPr="00992509" w:rsidRDefault="00D31EC9" w:rsidP="00E63927">
      <w:pPr>
        <w:rPr>
          <w:rFonts w:cstheme="minorHAnsi"/>
          <w:bCs/>
        </w:rPr>
      </w:pPr>
      <w:r w:rsidRPr="00992509">
        <w:rPr>
          <w:rFonts w:cstheme="minorHAnsi"/>
          <w:bCs/>
        </w:rPr>
        <w:t xml:space="preserve">ABI (2016) </w:t>
      </w:r>
      <w:r w:rsidRPr="00992509">
        <w:rPr>
          <w:rFonts w:cstheme="minorHAnsi"/>
          <w:bCs/>
          <w:i/>
        </w:rPr>
        <w:t xml:space="preserve">Flooding </w:t>
      </w:r>
      <w:r w:rsidRPr="00992509">
        <w:rPr>
          <w:rFonts w:cstheme="minorHAnsi"/>
          <w:bCs/>
        </w:rPr>
        <w:t xml:space="preserve">Available at </w:t>
      </w:r>
      <w:hyperlink r:id="rId33" w:history="1">
        <w:r w:rsidRPr="00992509">
          <w:rPr>
            <w:rStyle w:val="Hyperlink"/>
            <w:rFonts w:cstheme="minorHAnsi"/>
            <w:bCs/>
          </w:rPr>
          <w:t>https://www.abi.org.uk/products-and-issues/topics-and-issues/flooding</w:t>
        </w:r>
      </w:hyperlink>
      <w:r w:rsidRPr="00992509">
        <w:rPr>
          <w:rFonts w:cstheme="minorHAnsi"/>
          <w:bCs/>
        </w:rPr>
        <w:t xml:space="preserve"> (Accessed 20</w:t>
      </w:r>
      <w:r w:rsidR="00AA2726" w:rsidRPr="00AA2726">
        <w:rPr>
          <w:rFonts w:cstheme="minorHAnsi"/>
          <w:bCs/>
          <w:vertAlign w:val="superscript"/>
        </w:rPr>
        <w:t>th</w:t>
      </w:r>
      <w:r w:rsidR="00AA2726">
        <w:rPr>
          <w:rFonts w:cstheme="minorHAnsi"/>
          <w:bCs/>
        </w:rPr>
        <w:t xml:space="preserve"> November </w:t>
      </w:r>
      <w:r w:rsidRPr="00992509">
        <w:rPr>
          <w:rFonts w:cstheme="minorHAnsi"/>
          <w:bCs/>
        </w:rPr>
        <w:t>2018)</w:t>
      </w:r>
      <w:r w:rsidR="00AA2726">
        <w:rPr>
          <w:rFonts w:cstheme="minorHAnsi"/>
          <w:bCs/>
        </w:rPr>
        <w:t>.</w:t>
      </w:r>
      <w:r w:rsidRPr="00992509">
        <w:rPr>
          <w:rFonts w:cstheme="minorHAnsi"/>
          <w:bCs/>
        </w:rPr>
        <w:t xml:space="preserve">  </w:t>
      </w:r>
    </w:p>
    <w:p w14:paraId="009F20DA" w14:textId="6E3CD2C1" w:rsidR="00E63927" w:rsidRPr="00992509" w:rsidRDefault="00ED2174" w:rsidP="00ED2174">
      <w:pPr>
        <w:pStyle w:val="NoSpacing"/>
        <w:rPr>
          <w:rFonts w:cstheme="minorHAnsi"/>
        </w:rPr>
      </w:pPr>
      <w:r w:rsidRPr="00992509">
        <w:rPr>
          <w:rFonts w:cstheme="minorHAnsi"/>
        </w:rPr>
        <w:lastRenderedPageBreak/>
        <w:t xml:space="preserve">Insurancejournal.com (2018) </w:t>
      </w:r>
      <w:r w:rsidRPr="00992509">
        <w:rPr>
          <w:rFonts w:cstheme="minorHAnsi"/>
          <w:i/>
        </w:rPr>
        <w:t xml:space="preserve">UK Could See Surge in Subsidence Claims Due to Prolonged Dry Weather: Sedgwick </w:t>
      </w:r>
      <w:r w:rsidRPr="00992509">
        <w:rPr>
          <w:rFonts w:cstheme="minorHAnsi"/>
        </w:rPr>
        <w:t xml:space="preserve">Available at </w:t>
      </w:r>
      <w:hyperlink r:id="rId34" w:history="1">
        <w:r w:rsidRPr="00992509">
          <w:rPr>
            <w:rStyle w:val="Hyperlink"/>
            <w:rFonts w:cstheme="minorHAnsi"/>
          </w:rPr>
          <w:t>https://www.insurancejournal.com/news/international/2018/08/22/498827.htm</w:t>
        </w:r>
      </w:hyperlink>
      <w:r w:rsidRPr="00992509">
        <w:rPr>
          <w:rFonts w:cstheme="minorHAnsi"/>
        </w:rPr>
        <w:t xml:space="preserve"> (Accessed: 20</w:t>
      </w:r>
      <w:r w:rsidR="00AA2726" w:rsidRPr="00AA2726">
        <w:rPr>
          <w:rFonts w:cstheme="minorHAnsi"/>
          <w:vertAlign w:val="superscript"/>
        </w:rPr>
        <w:t>th</w:t>
      </w:r>
      <w:r w:rsidR="00AA2726">
        <w:rPr>
          <w:rFonts w:cstheme="minorHAnsi"/>
        </w:rPr>
        <w:t xml:space="preserve"> November </w:t>
      </w:r>
      <w:r w:rsidRPr="00992509">
        <w:rPr>
          <w:rFonts w:cstheme="minorHAnsi"/>
        </w:rPr>
        <w:t>2018)</w:t>
      </w:r>
      <w:r w:rsidR="00AA2726">
        <w:rPr>
          <w:rFonts w:cstheme="minorHAnsi"/>
        </w:rPr>
        <w:t>.</w:t>
      </w:r>
      <w:r w:rsidRPr="00992509">
        <w:rPr>
          <w:rFonts w:cstheme="minorHAnsi"/>
        </w:rPr>
        <w:t xml:space="preserve"> </w:t>
      </w:r>
      <w:r w:rsidRPr="00992509">
        <w:rPr>
          <w:rFonts w:cstheme="minorHAnsi"/>
        </w:rPr>
        <w:cr/>
        <w:t xml:space="preserve"> </w:t>
      </w:r>
    </w:p>
    <w:p w14:paraId="7B35B9A5" w14:textId="66756F1C" w:rsidR="002E38E9" w:rsidRPr="00992509" w:rsidRDefault="002E38E9" w:rsidP="00ED2174">
      <w:pPr>
        <w:pStyle w:val="NoSpacing"/>
        <w:rPr>
          <w:rFonts w:cstheme="minorHAnsi"/>
        </w:rPr>
      </w:pPr>
      <w:r w:rsidRPr="00992509">
        <w:rPr>
          <w:rFonts w:cstheme="minorHAnsi"/>
        </w:rPr>
        <w:t xml:space="preserve">Ralph, O (2018) </w:t>
      </w:r>
      <w:r w:rsidRPr="00992509">
        <w:rPr>
          <w:rFonts w:cstheme="minorHAnsi"/>
          <w:i/>
        </w:rPr>
        <w:t>UK Insurers Face Surge in Subsidence Claims After Summer Heat</w:t>
      </w:r>
      <w:r w:rsidRPr="00992509">
        <w:rPr>
          <w:rFonts w:cstheme="minorHAnsi"/>
        </w:rPr>
        <w:t xml:space="preserve"> Available at </w:t>
      </w:r>
      <w:hyperlink r:id="rId35" w:history="1">
        <w:r w:rsidRPr="00992509">
          <w:rPr>
            <w:rStyle w:val="Hyperlink"/>
            <w:rFonts w:cstheme="minorHAnsi"/>
          </w:rPr>
          <w:t>https://www.ft.com/content/b569169c-b2c3-11e8-8d14-6f049d06439c</w:t>
        </w:r>
      </w:hyperlink>
      <w:r w:rsidRPr="00992509">
        <w:rPr>
          <w:rFonts w:cstheme="minorHAnsi"/>
        </w:rPr>
        <w:t xml:space="preserve"> (Accessed 20</w:t>
      </w:r>
      <w:r w:rsidR="00AA2726" w:rsidRPr="00AA2726">
        <w:rPr>
          <w:rFonts w:cstheme="minorHAnsi"/>
          <w:vertAlign w:val="superscript"/>
        </w:rPr>
        <w:t>th</w:t>
      </w:r>
      <w:r w:rsidR="00AA2726">
        <w:rPr>
          <w:rFonts w:cstheme="minorHAnsi"/>
        </w:rPr>
        <w:t xml:space="preserve"> November </w:t>
      </w:r>
      <w:r w:rsidRPr="00992509">
        <w:rPr>
          <w:rFonts w:cstheme="minorHAnsi"/>
        </w:rPr>
        <w:t>2018)</w:t>
      </w:r>
      <w:r w:rsidR="00AA2726">
        <w:rPr>
          <w:rFonts w:cstheme="minorHAnsi"/>
        </w:rPr>
        <w:t>.</w:t>
      </w:r>
      <w:r w:rsidRPr="00992509">
        <w:rPr>
          <w:rFonts w:cstheme="minorHAnsi"/>
        </w:rPr>
        <w:t xml:space="preserve"> </w:t>
      </w:r>
    </w:p>
    <w:p w14:paraId="538EE64E" w14:textId="2C262CDB" w:rsidR="00A90C33" w:rsidRPr="00992509" w:rsidRDefault="00A90C33" w:rsidP="00ED2174">
      <w:pPr>
        <w:pStyle w:val="NoSpacing"/>
        <w:rPr>
          <w:rFonts w:cstheme="minorHAnsi"/>
        </w:rPr>
      </w:pPr>
    </w:p>
    <w:p w14:paraId="4F93A453" w14:textId="3EBD98F5" w:rsidR="00A90C33" w:rsidRPr="00992509" w:rsidRDefault="00A90C33" w:rsidP="00A90C33">
      <w:pPr>
        <w:rPr>
          <w:rFonts w:cstheme="minorHAnsi"/>
        </w:rPr>
      </w:pPr>
      <w:r w:rsidRPr="00992509">
        <w:rPr>
          <w:rFonts w:cstheme="minorHAnsi"/>
        </w:rPr>
        <w:t xml:space="preserve">ABI (2018) </w:t>
      </w:r>
      <w:r w:rsidRPr="00992509">
        <w:rPr>
          <w:rFonts w:cstheme="minorHAnsi"/>
          <w:i/>
        </w:rPr>
        <w:t xml:space="preserve">Bad weather insurance claims rocket by 290%, in the first quarter as insurers helped customers hit by the Beast from the East </w:t>
      </w:r>
      <w:r w:rsidRPr="00992509">
        <w:rPr>
          <w:rFonts w:cstheme="minorHAnsi"/>
        </w:rPr>
        <w:t xml:space="preserve">Available at </w:t>
      </w:r>
      <w:bookmarkStart w:id="2" w:name="_Hlk530474819"/>
      <w:r w:rsidRPr="00992509">
        <w:rPr>
          <w:rStyle w:val="Hyperlink"/>
          <w:rFonts w:cstheme="minorHAnsi"/>
        </w:rPr>
        <w:fldChar w:fldCharType="begin"/>
      </w:r>
      <w:r w:rsidRPr="00992509">
        <w:rPr>
          <w:rStyle w:val="Hyperlink"/>
          <w:rFonts w:cstheme="minorHAnsi"/>
        </w:rPr>
        <w:instrText xml:space="preserve"> HYPERLINK "https://www.abi.org.uk/news/news-articles/2018/05/beast-from-the-east-leads-to-the-worst-of-the-bursts/" </w:instrText>
      </w:r>
      <w:r w:rsidRPr="00992509">
        <w:rPr>
          <w:rStyle w:val="Hyperlink"/>
          <w:rFonts w:cstheme="minorHAnsi"/>
        </w:rPr>
        <w:fldChar w:fldCharType="separate"/>
      </w:r>
      <w:r w:rsidRPr="00992509">
        <w:rPr>
          <w:rStyle w:val="Hyperlink"/>
          <w:rFonts w:cstheme="minorHAnsi"/>
        </w:rPr>
        <w:t>https://www.abi.org.uk/news/news-articles/2018/05/beast-from-the-east-leads-to-the-worst-of-the-bursts/</w:t>
      </w:r>
      <w:r w:rsidRPr="00992509">
        <w:rPr>
          <w:rStyle w:val="Hyperlink"/>
          <w:rFonts w:cstheme="minorHAnsi"/>
        </w:rPr>
        <w:fldChar w:fldCharType="end"/>
      </w:r>
      <w:r w:rsidRPr="00992509">
        <w:rPr>
          <w:rFonts w:cstheme="minorHAnsi"/>
        </w:rPr>
        <w:t xml:space="preserve"> </w:t>
      </w:r>
      <w:bookmarkEnd w:id="2"/>
      <w:r w:rsidRPr="00992509">
        <w:rPr>
          <w:rFonts w:cstheme="minorHAnsi"/>
        </w:rPr>
        <w:t>(Accessed: 5</w:t>
      </w:r>
      <w:r w:rsidR="00AA2726" w:rsidRPr="00AA2726">
        <w:rPr>
          <w:rFonts w:cstheme="minorHAnsi"/>
          <w:vertAlign w:val="superscript"/>
        </w:rPr>
        <w:t>th</w:t>
      </w:r>
      <w:r w:rsidR="00AA2726">
        <w:rPr>
          <w:rFonts w:cstheme="minorHAnsi"/>
        </w:rPr>
        <w:t xml:space="preserve"> November </w:t>
      </w:r>
      <w:r w:rsidRPr="00992509">
        <w:rPr>
          <w:rFonts w:cstheme="minorHAnsi"/>
        </w:rPr>
        <w:t>2018)</w:t>
      </w:r>
      <w:r w:rsidR="00AA2726">
        <w:rPr>
          <w:rFonts w:cstheme="minorHAnsi"/>
        </w:rPr>
        <w:t>.</w:t>
      </w:r>
    </w:p>
    <w:p w14:paraId="3A9728A7" w14:textId="3AE6E6A7" w:rsidR="006456C5" w:rsidRDefault="006456C5" w:rsidP="00A90C33">
      <w:pPr>
        <w:rPr>
          <w:rFonts w:cstheme="minorHAnsi"/>
        </w:rPr>
      </w:pPr>
      <w:r w:rsidRPr="00992509">
        <w:rPr>
          <w:rFonts w:cstheme="minorHAnsi"/>
        </w:rPr>
        <w:t xml:space="preserve">Actuarialpost.co.uk (2018) </w:t>
      </w:r>
      <w:r w:rsidRPr="00992509">
        <w:rPr>
          <w:rFonts w:cstheme="minorHAnsi"/>
          <w:i/>
        </w:rPr>
        <w:t>AA Index Finds Insurance Premiums Continue to Fall</w:t>
      </w:r>
      <w:r w:rsidRPr="00992509">
        <w:rPr>
          <w:rFonts w:cstheme="minorHAnsi"/>
        </w:rPr>
        <w:t xml:space="preserve"> Available at </w:t>
      </w:r>
      <w:hyperlink r:id="rId36" w:history="1">
        <w:r w:rsidRPr="00992509">
          <w:rPr>
            <w:rStyle w:val="Hyperlink"/>
            <w:rFonts w:cstheme="minorHAnsi"/>
          </w:rPr>
          <w:t>http://www.actuarialpost.co.uk/article/aa-index-finds-insurance-premiums-continue-to-fall-15117.htm</w:t>
        </w:r>
      </w:hyperlink>
      <w:r w:rsidRPr="00992509">
        <w:rPr>
          <w:rFonts w:cstheme="minorHAnsi"/>
        </w:rPr>
        <w:t xml:space="preserve"> (Accessed: 20</w:t>
      </w:r>
      <w:r w:rsidR="00AA2726" w:rsidRPr="00AA2726">
        <w:rPr>
          <w:rFonts w:cstheme="minorHAnsi"/>
          <w:vertAlign w:val="superscript"/>
        </w:rPr>
        <w:t>th</w:t>
      </w:r>
      <w:r w:rsidR="00AA2726">
        <w:rPr>
          <w:rFonts w:cstheme="minorHAnsi"/>
        </w:rPr>
        <w:t xml:space="preserve"> November </w:t>
      </w:r>
      <w:r w:rsidRPr="00992509">
        <w:rPr>
          <w:rFonts w:cstheme="minorHAnsi"/>
        </w:rPr>
        <w:t>2018)</w:t>
      </w:r>
      <w:r w:rsidR="00AA2726">
        <w:rPr>
          <w:rFonts w:cstheme="minorHAnsi"/>
        </w:rPr>
        <w:t>.</w:t>
      </w:r>
    </w:p>
    <w:p w14:paraId="7B2A3ED5" w14:textId="1AE3DD1A" w:rsidR="002E645A" w:rsidRDefault="002E645A" w:rsidP="002E645A">
      <w:r>
        <w:t>Tony Grundy (</w:t>
      </w:r>
      <w:r>
        <w:rPr>
          <w:rFonts w:ascii="Helvetica" w:hAnsi="Helvetica" w:cs="Helvetica"/>
          <w:b/>
          <w:bCs/>
          <w:color w:val="666666"/>
          <w:sz w:val="18"/>
          <w:szCs w:val="18"/>
          <w:bdr w:val="none" w:sz="0" w:space="0" w:color="auto" w:frame="1"/>
          <w:shd w:val="clear" w:color="auto" w:fill="FFFFFF"/>
        </w:rPr>
        <w:t>August 1, 2006</w:t>
      </w:r>
      <w:r>
        <w:t xml:space="preserve">) </w:t>
      </w:r>
      <w:r w:rsidRPr="003F7E36">
        <w:rPr>
          <w:i/>
        </w:rPr>
        <w:t>Rethinking and reinventing Michael Porter’s five forces model</w:t>
      </w:r>
      <w:r>
        <w:rPr>
          <w:i/>
        </w:rPr>
        <w:t xml:space="preserve"> </w:t>
      </w:r>
      <w:r w:rsidR="00AA2726">
        <w:t xml:space="preserve">Available at </w:t>
      </w:r>
      <w:hyperlink r:id="rId37" w:history="1">
        <w:r w:rsidR="00AA2726" w:rsidRPr="00347173">
          <w:rPr>
            <w:rStyle w:val="Hyperlink"/>
          </w:rPr>
          <w:t>https://web-a-ebscohost-com.ezproxy.uwtsd.ac.uk/ehost/pdfviewer/pdfviewer?vid=1&amp;sid=051f3aa4-6327-400d-905a-2108597f4a6c%40sdc-v-sessmgr04</w:t>
        </w:r>
      </w:hyperlink>
    </w:p>
    <w:p w14:paraId="1EB968E4" w14:textId="77777777" w:rsidR="002E645A" w:rsidRDefault="002E645A" w:rsidP="002E645A">
      <w:r>
        <w:t xml:space="preserve">Strat. Change 15: 213–229 (2006) Published online in Wiley </w:t>
      </w:r>
      <w:proofErr w:type="spellStart"/>
      <w:r>
        <w:t>InterScience</w:t>
      </w:r>
      <w:proofErr w:type="spellEnd"/>
      <w:r>
        <w:t xml:space="preserve"> (www.interscience.wiley.com) DOI: 10.1002/jsc.764</w:t>
      </w:r>
    </w:p>
    <w:p w14:paraId="49F9C1E1" w14:textId="3B0F8C5E" w:rsidR="002E645A" w:rsidRDefault="002E645A" w:rsidP="002E645A">
      <w:pPr>
        <w:rPr>
          <w:i/>
        </w:rPr>
      </w:pPr>
      <w:r>
        <w:t xml:space="preserve">Kenton, W (2017) </w:t>
      </w:r>
      <w:r>
        <w:rPr>
          <w:i/>
        </w:rPr>
        <w:t>Porter’s Five Forces</w:t>
      </w:r>
      <w:r w:rsidR="00AA2726">
        <w:rPr>
          <w:i/>
        </w:rPr>
        <w:t xml:space="preserve"> </w:t>
      </w:r>
      <w:r w:rsidR="00AA2726">
        <w:t xml:space="preserve">Available at </w:t>
      </w:r>
      <w:r>
        <w:rPr>
          <w:i/>
        </w:rPr>
        <w:t xml:space="preserve"> </w:t>
      </w:r>
      <w:hyperlink r:id="rId38" w:history="1">
        <w:r w:rsidRPr="003336F7">
          <w:rPr>
            <w:rStyle w:val="Hyperlink"/>
          </w:rPr>
          <w:t>https://www.investopedia.com/terms/p/porter.asp</w:t>
        </w:r>
      </w:hyperlink>
      <w:r w:rsidR="00AA2726">
        <w:rPr>
          <w:rStyle w:val="Hyperlink"/>
        </w:rPr>
        <w:t xml:space="preserve"> </w:t>
      </w:r>
      <w:r w:rsidR="00AA2726">
        <w:rPr>
          <w:rStyle w:val="Hyperlink"/>
          <w:color w:val="auto"/>
          <w:u w:val="none"/>
        </w:rPr>
        <w:t>(Accessed: 24</w:t>
      </w:r>
      <w:r w:rsidR="00AA2726" w:rsidRPr="00AA2726">
        <w:rPr>
          <w:rStyle w:val="Hyperlink"/>
          <w:color w:val="auto"/>
          <w:u w:val="none"/>
          <w:vertAlign w:val="superscript"/>
        </w:rPr>
        <w:t>th</w:t>
      </w:r>
      <w:r w:rsidR="00AA2726">
        <w:rPr>
          <w:rStyle w:val="Hyperlink"/>
          <w:color w:val="auto"/>
          <w:u w:val="none"/>
        </w:rPr>
        <w:t xml:space="preserve"> December 2018).</w:t>
      </w:r>
      <w:r>
        <w:rPr>
          <w:i/>
        </w:rPr>
        <w:t xml:space="preserve"> </w:t>
      </w:r>
    </w:p>
    <w:p w14:paraId="619DFDCC" w14:textId="46295786" w:rsidR="00AA2726" w:rsidRDefault="00AA2726" w:rsidP="00AA2726">
      <w:r w:rsidRPr="00B91FF3">
        <w:rPr>
          <w:rFonts w:cstheme="minorHAnsi"/>
        </w:rPr>
        <w:t>F</w:t>
      </w:r>
      <w:r>
        <w:t xml:space="preserve">lack, T (2017) </w:t>
      </w:r>
      <w:r>
        <w:rPr>
          <w:i/>
        </w:rPr>
        <w:t xml:space="preserve">The Biggest Brands in UK Insurance  </w:t>
      </w:r>
      <w:r>
        <w:t xml:space="preserve">Available at </w:t>
      </w:r>
      <w:hyperlink r:id="rId39" w:history="1">
        <w:r w:rsidRPr="008F3C1F">
          <w:rPr>
            <w:rStyle w:val="Hyperlink"/>
          </w:rPr>
          <w:t>https://www.consumerintelligence.com/articles/the-biggest-brands-in-uk-insurance</w:t>
        </w:r>
      </w:hyperlink>
      <w:r>
        <w:t xml:space="preserve"> (Accessed: 24</w:t>
      </w:r>
      <w:r w:rsidRPr="00AA2726">
        <w:rPr>
          <w:vertAlign w:val="superscript"/>
        </w:rPr>
        <w:t>th</w:t>
      </w:r>
      <w:r>
        <w:t xml:space="preserve"> December 2018).</w:t>
      </w:r>
    </w:p>
    <w:p w14:paraId="506D6849" w14:textId="2D71C930" w:rsidR="00AA2726" w:rsidRPr="000B04D7" w:rsidRDefault="00AA2726" w:rsidP="00AA2726">
      <w:pPr>
        <w:spacing w:after="0"/>
        <w:rPr>
          <w:rFonts w:cstheme="minorHAnsi"/>
        </w:rPr>
      </w:pPr>
      <w:r>
        <w:rPr>
          <w:rFonts w:cstheme="minorHAnsi"/>
        </w:rPr>
        <w:t xml:space="preserve">Kelsey, C (2018) </w:t>
      </w:r>
      <w:r>
        <w:rPr>
          <w:rFonts w:cstheme="minorHAnsi"/>
          <w:i/>
        </w:rPr>
        <w:t>Admiral Named as One of Britain’s Best Employers For 18</w:t>
      </w:r>
      <w:r w:rsidRPr="000B04D7">
        <w:rPr>
          <w:rFonts w:cstheme="minorHAnsi"/>
          <w:i/>
          <w:vertAlign w:val="superscript"/>
        </w:rPr>
        <w:t>th</w:t>
      </w:r>
      <w:r>
        <w:rPr>
          <w:rFonts w:cstheme="minorHAnsi"/>
          <w:i/>
        </w:rPr>
        <w:t xml:space="preserve"> Year in a Row </w:t>
      </w:r>
      <w:r>
        <w:rPr>
          <w:rFonts w:cstheme="minorHAnsi"/>
        </w:rPr>
        <w:t xml:space="preserve">Available at </w:t>
      </w:r>
      <w:hyperlink r:id="rId40" w:history="1">
        <w:r w:rsidRPr="00801C7B">
          <w:rPr>
            <w:rStyle w:val="Hyperlink"/>
            <w:rFonts w:cstheme="minorHAnsi"/>
          </w:rPr>
          <w:t>https://www.walesonline.co.uk/business/business-news/admiral-named-one-britains-best-14329536</w:t>
        </w:r>
      </w:hyperlink>
      <w:r>
        <w:rPr>
          <w:rFonts w:cstheme="minorHAnsi"/>
        </w:rPr>
        <w:t xml:space="preserve"> (Accessed: 27</w:t>
      </w:r>
      <w:r w:rsidRPr="00AA2726">
        <w:rPr>
          <w:rFonts w:cstheme="minorHAnsi"/>
          <w:vertAlign w:val="superscript"/>
        </w:rPr>
        <w:t>th</w:t>
      </w:r>
      <w:r>
        <w:rPr>
          <w:rFonts w:cstheme="minorHAnsi"/>
        </w:rPr>
        <w:t xml:space="preserve"> December 2018).</w:t>
      </w:r>
    </w:p>
    <w:p w14:paraId="7E9D62C3" w14:textId="77777777" w:rsidR="00AA2726" w:rsidRDefault="00AA2726" w:rsidP="00AA2726">
      <w:pPr>
        <w:pStyle w:val="Heading1"/>
        <w:shd w:val="clear" w:color="auto" w:fill="FFFFFF"/>
        <w:spacing w:before="0"/>
        <w:rPr>
          <w:rFonts w:asciiTheme="minorHAnsi" w:hAnsiTheme="minorHAnsi" w:cstheme="minorHAnsi"/>
          <w:color w:val="auto"/>
          <w:sz w:val="22"/>
          <w:szCs w:val="22"/>
        </w:rPr>
      </w:pPr>
    </w:p>
    <w:p w14:paraId="0D8FA06B" w14:textId="1476872C" w:rsidR="002E645A" w:rsidRDefault="002E645A" w:rsidP="00AA2726">
      <w:pPr>
        <w:pStyle w:val="Heading1"/>
        <w:shd w:val="clear" w:color="auto" w:fill="FFFFFF"/>
        <w:spacing w:before="0"/>
        <w:rPr>
          <w:rFonts w:asciiTheme="minorHAnsi" w:hAnsiTheme="minorHAnsi" w:cstheme="minorHAnsi"/>
          <w:color w:val="000000"/>
          <w:sz w:val="22"/>
          <w:szCs w:val="22"/>
        </w:rPr>
      </w:pPr>
      <w:r w:rsidRPr="000C05DC">
        <w:rPr>
          <w:rFonts w:asciiTheme="minorHAnsi" w:hAnsiTheme="minorHAnsi" w:cstheme="minorHAnsi"/>
          <w:color w:val="auto"/>
          <w:sz w:val="22"/>
          <w:szCs w:val="22"/>
        </w:rPr>
        <w:t xml:space="preserve">Carey, S &amp; Williams, H (2018) </w:t>
      </w:r>
      <w:r w:rsidRPr="00176448">
        <w:rPr>
          <w:rFonts w:asciiTheme="minorHAnsi" w:hAnsiTheme="minorHAnsi" w:cstheme="minorHAnsi"/>
          <w:i/>
          <w:color w:val="000000"/>
          <w:sz w:val="22"/>
          <w:szCs w:val="22"/>
        </w:rPr>
        <w:t xml:space="preserve">UK </w:t>
      </w:r>
      <w:proofErr w:type="spellStart"/>
      <w:r w:rsidRPr="00176448">
        <w:rPr>
          <w:rFonts w:asciiTheme="minorHAnsi" w:hAnsiTheme="minorHAnsi" w:cstheme="minorHAnsi"/>
          <w:i/>
          <w:color w:val="000000"/>
          <w:sz w:val="22"/>
          <w:szCs w:val="22"/>
        </w:rPr>
        <w:t>insurtech</w:t>
      </w:r>
      <w:proofErr w:type="spellEnd"/>
      <w:r w:rsidRPr="00176448">
        <w:rPr>
          <w:rFonts w:asciiTheme="minorHAnsi" w:hAnsiTheme="minorHAnsi" w:cstheme="minorHAnsi"/>
          <w:i/>
          <w:color w:val="000000"/>
          <w:sz w:val="22"/>
          <w:szCs w:val="22"/>
        </w:rPr>
        <w:t xml:space="preserve"> </w:t>
      </w:r>
      <w:proofErr w:type="spellStart"/>
      <w:r w:rsidRPr="00176448">
        <w:rPr>
          <w:rFonts w:asciiTheme="minorHAnsi" w:hAnsiTheme="minorHAnsi" w:cstheme="minorHAnsi"/>
          <w:i/>
          <w:color w:val="000000"/>
          <w:sz w:val="22"/>
          <w:szCs w:val="22"/>
        </w:rPr>
        <w:t>startups</w:t>
      </w:r>
      <w:proofErr w:type="spellEnd"/>
      <w:r w:rsidRPr="00176448">
        <w:rPr>
          <w:rFonts w:asciiTheme="minorHAnsi" w:hAnsiTheme="minorHAnsi" w:cstheme="minorHAnsi"/>
          <w:i/>
          <w:color w:val="000000"/>
          <w:sz w:val="22"/>
          <w:szCs w:val="22"/>
        </w:rPr>
        <w:t xml:space="preserve"> to watch: from P2P insurance to insurer tools</w:t>
      </w:r>
      <w:r>
        <w:rPr>
          <w:rFonts w:asciiTheme="minorHAnsi" w:hAnsiTheme="minorHAnsi" w:cstheme="minorHAnsi"/>
          <w:i/>
          <w:color w:val="000000"/>
          <w:sz w:val="22"/>
          <w:szCs w:val="22"/>
        </w:rPr>
        <w:t xml:space="preserve"> </w:t>
      </w:r>
      <w:r>
        <w:rPr>
          <w:rFonts w:asciiTheme="minorHAnsi" w:hAnsiTheme="minorHAnsi" w:cstheme="minorHAnsi"/>
          <w:color w:val="000000"/>
          <w:sz w:val="22"/>
          <w:szCs w:val="22"/>
        </w:rPr>
        <w:t xml:space="preserve">Available at </w:t>
      </w:r>
      <w:hyperlink r:id="rId41" w:history="1">
        <w:r w:rsidRPr="008F3C1F">
          <w:rPr>
            <w:rStyle w:val="Hyperlink"/>
            <w:rFonts w:asciiTheme="minorHAnsi" w:hAnsiTheme="minorHAnsi" w:cstheme="minorHAnsi"/>
            <w:sz w:val="22"/>
            <w:szCs w:val="22"/>
          </w:rPr>
          <w:t>https://www.techworld.com/picture-gallery/startups/uk-insurtech-startups-watch-3645315/</w:t>
        </w:r>
      </w:hyperlink>
      <w:r>
        <w:rPr>
          <w:rFonts w:asciiTheme="minorHAnsi" w:hAnsiTheme="minorHAnsi" w:cstheme="minorHAnsi"/>
          <w:color w:val="000000"/>
          <w:sz w:val="22"/>
          <w:szCs w:val="22"/>
        </w:rPr>
        <w:t xml:space="preserve"> (Accessed: 24</w:t>
      </w:r>
      <w:r w:rsidR="00AA2726" w:rsidRPr="00AA2726">
        <w:rPr>
          <w:rFonts w:asciiTheme="minorHAnsi" w:hAnsiTheme="minorHAnsi" w:cstheme="minorHAnsi"/>
          <w:color w:val="000000"/>
          <w:sz w:val="22"/>
          <w:szCs w:val="22"/>
          <w:vertAlign w:val="superscript"/>
        </w:rPr>
        <w:t>th</w:t>
      </w:r>
      <w:r w:rsidR="00AA2726">
        <w:rPr>
          <w:rFonts w:asciiTheme="minorHAnsi" w:hAnsiTheme="minorHAnsi" w:cstheme="minorHAnsi"/>
          <w:color w:val="000000"/>
          <w:sz w:val="22"/>
          <w:szCs w:val="22"/>
        </w:rPr>
        <w:t xml:space="preserve"> December </w:t>
      </w:r>
      <w:r>
        <w:rPr>
          <w:rFonts w:asciiTheme="minorHAnsi" w:hAnsiTheme="minorHAnsi" w:cstheme="minorHAnsi"/>
          <w:color w:val="000000"/>
          <w:sz w:val="22"/>
          <w:szCs w:val="22"/>
        </w:rPr>
        <w:t>2018)</w:t>
      </w:r>
      <w:r w:rsidR="00AA2726">
        <w:rPr>
          <w:rFonts w:asciiTheme="minorHAnsi" w:hAnsiTheme="minorHAnsi" w:cstheme="minorHAnsi"/>
          <w:color w:val="000000"/>
          <w:sz w:val="22"/>
          <w:szCs w:val="22"/>
        </w:rPr>
        <w:t>.</w:t>
      </w:r>
    </w:p>
    <w:p w14:paraId="222C7149" w14:textId="77777777" w:rsidR="00AA2726" w:rsidRPr="00AA2726" w:rsidRDefault="00AA2726" w:rsidP="00AA2726">
      <w:pPr>
        <w:spacing w:after="0"/>
      </w:pPr>
    </w:p>
    <w:p w14:paraId="5A09EDE1" w14:textId="3C662727" w:rsidR="002E645A" w:rsidRDefault="002E645A" w:rsidP="00AA2726">
      <w:pPr>
        <w:spacing w:after="0"/>
      </w:pPr>
      <w:r>
        <w:t xml:space="preserve">Schreiber, D (2017) </w:t>
      </w:r>
      <w:r>
        <w:rPr>
          <w:i/>
        </w:rPr>
        <w:t xml:space="preserve">Lemonade Sets a New World Record: How A.I Jim Broke a World Record Without Breaking a Sweat </w:t>
      </w:r>
      <w:r>
        <w:t xml:space="preserve">Available at </w:t>
      </w:r>
      <w:hyperlink r:id="rId42" w:history="1">
        <w:r w:rsidRPr="008F3C1F">
          <w:rPr>
            <w:rStyle w:val="Hyperlink"/>
          </w:rPr>
          <w:t>https://www.lemonade.com/blog/lemonade-sets-new-world-record/</w:t>
        </w:r>
      </w:hyperlink>
      <w:r>
        <w:t xml:space="preserve"> (Accessed: 24</w:t>
      </w:r>
      <w:r w:rsidR="00AA2726" w:rsidRPr="00AA2726">
        <w:rPr>
          <w:vertAlign w:val="superscript"/>
        </w:rPr>
        <w:t>th</w:t>
      </w:r>
      <w:r w:rsidR="00AA2726">
        <w:t xml:space="preserve"> December </w:t>
      </w:r>
      <w:r>
        <w:t>2018)</w:t>
      </w:r>
      <w:r w:rsidR="00AA2726">
        <w:t>.</w:t>
      </w:r>
    </w:p>
    <w:p w14:paraId="35F8D717" w14:textId="77777777" w:rsidR="00AA2726" w:rsidRDefault="00AA2726" w:rsidP="00AA2726">
      <w:pPr>
        <w:spacing w:after="0"/>
      </w:pPr>
    </w:p>
    <w:p w14:paraId="49F7B5BE" w14:textId="551295FA" w:rsidR="002E645A" w:rsidRDefault="002E645A" w:rsidP="00AA2726">
      <w:pPr>
        <w:spacing w:after="0"/>
      </w:pPr>
      <w:r>
        <w:t xml:space="preserve">Directorate (2018) </w:t>
      </w:r>
      <w:r>
        <w:rPr>
          <w:i/>
        </w:rPr>
        <w:t xml:space="preserve">Admiral 2018 Half Year Results </w:t>
      </w:r>
      <w:r>
        <w:t xml:space="preserve">Available at </w:t>
      </w:r>
      <w:hyperlink r:id="rId43" w:history="1">
        <w:r w:rsidRPr="008F3C1F">
          <w:rPr>
            <w:rStyle w:val="Hyperlink"/>
          </w:rPr>
          <w:t>https://admiralgroup.co.uk/sites/default/files_public/slides/2018/08/2018-interim-results-slides</w:t>
        </w:r>
      </w:hyperlink>
      <w:r>
        <w:t xml:space="preserve"> (Accessed: 24</w:t>
      </w:r>
      <w:r w:rsidR="00AA2726" w:rsidRPr="00AA2726">
        <w:rPr>
          <w:vertAlign w:val="superscript"/>
        </w:rPr>
        <w:t>th</w:t>
      </w:r>
      <w:r w:rsidR="00AA2726">
        <w:t xml:space="preserve"> December </w:t>
      </w:r>
      <w:r>
        <w:t>2018)</w:t>
      </w:r>
      <w:r w:rsidR="00AA2726">
        <w:t>.</w:t>
      </w:r>
      <w:r>
        <w:t xml:space="preserve"> </w:t>
      </w:r>
    </w:p>
    <w:p w14:paraId="3F040E2B" w14:textId="46BF4545" w:rsidR="002E645A" w:rsidRDefault="002E645A" w:rsidP="00AA2726">
      <w:pPr>
        <w:pStyle w:val="Heading1"/>
        <w:shd w:val="clear" w:color="auto" w:fill="FFFFFF"/>
        <w:spacing w:before="0" w:line="264" w:lineRule="atLeast"/>
        <w:textAlignment w:val="baseline"/>
        <w:rPr>
          <w:rFonts w:asciiTheme="minorHAnsi" w:hAnsiTheme="minorHAnsi" w:cstheme="minorHAnsi"/>
          <w:color w:val="222222"/>
          <w:sz w:val="22"/>
          <w:szCs w:val="22"/>
        </w:rPr>
      </w:pPr>
      <w:r w:rsidRPr="000C05DC">
        <w:rPr>
          <w:rFonts w:asciiTheme="minorHAnsi" w:hAnsiTheme="minorHAnsi" w:cstheme="minorHAnsi"/>
          <w:color w:val="auto"/>
          <w:sz w:val="22"/>
          <w:szCs w:val="22"/>
        </w:rPr>
        <w:lastRenderedPageBreak/>
        <w:t xml:space="preserve">Wilkinson, J (2013) </w:t>
      </w:r>
      <w:r w:rsidRPr="000C05DC">
        <w:rPr>
          <w:rFonts w:asciiTheme="minorHAnsi" w:hAnsiTheme="minorHAnsi" w:cstheme="minorHAnsi"/>
          <w:i/>
          <w:color w:val="auto"/>
          <w:sz w:val="22"/>
          <w:szCs w:val="22"/>
        </w:rPr>
        <w:t>T</w:t>
      </w:r>
      <w:r w:rsidRPr="00567CB6">
        <w:rPr>
          <w:rFonts w:asciiTheme="minorHAnsi" w:hAnsiTheme="minorHAnsi" w:cstheme="minorHAnsi"/>
          <w:i/>
          <w:color w:val="222222"/>
          <w:sz w:val="22"/>
          <w:szCs w:val="22"/>
        </w:rPr>
        <w:t>hreat of Substitutes (one of Porter’s Five Forces)</w:t>
      </w:r>
      <w:r>
        <w:rPr>
          <w:rFonts w:asciiTheme="minorHAnsi" w:hAnsiTheme="minorHAnsi" w:cstheme="minorHAnsi"/>
          <w:i/>
          <w:color w:val="222222"/>
          <w:sz w:val="22"/>
          <w:szCs w:val="22"/>
        </w:rPr>
        <w:t xml:space="preserve"> </w:t>
      </w:r>
      <w:r>
        <w:rPr>
          <w:rFonts w:asciiTheme="minorHAnsi" w:hAnsiTheme="minorHAnsi" w:cstheme="minorHAnsi"/>
          <w:color w:val="222222"/>
          <w:sz w:val="22"/>
          <w:szCs w:val="22"/>
        </w:rPr>
        <w:t xml:space="preserve">Available at </w:t>
      </w:r>
      <w:hyperlink r:id="rId44" w:history="1">
        <w:r w:rsidRPr="008F3C1F">
          <w:rPr>
            <w:rStyle w:val="Hyperlink"/>
            <w:rFonts w:asciiTheme="minorHAnsi" w:hAnsiTheme="minorHAnsi" w:cstheme="minorHAnsi"/>
            <w:sz w:val="22"/>
            <w:szCs w:val="22"/>
          </w:rPr>
          <w:t>https://strategiccfo.com/threat-of-substitutes-one-of-porters-five-forces/</w:t>
        </w:r>
      </w:hyperlink>
      <w:r>
        <w:rPr>
          <w:rFonts w:asciiTheme="minorHAnsi" w:hAnsiTheme="minorHAnsi" w:cstheme="minorHAnsi"/>
          <w:color w:val="222222"/>
          <w:sz w:val="22"/>
          <w:szCs w:val="22"/>
        </w:rPr>
        <w:t xml:space="preserve"> (Accessed: 24</w:t>
      </w:r>
      <w:r w:rsidR="00AA2726" w:rsidRPr="00AA2726">
        <w:rPr>
          <w:rFonts w:asciiTheme="minorHAnsi" w:hAnsiTheme="minorHAnsi" w:cstheme="minorHAnsi"/>
          <w:color w:val="222222"/>
          <w:sz w:val="22"/>
          <w:szCs w:val="22"/>
          <w:vertAlign w:val="superscript"/>
        </w:rPr>
        <w:t>th</w:t>
      </w:r>
      <w:r w:rsidR="00AA2726">
        <w:rPr>
          <w:rFonts w:asciiTheme="minorHAnsi" w:hAnsiTheme="minorHAnsi" w:cstheme="minorHAnsi"/>
          <w:color w:val="222222"/>
          <w:sz w:val="22"/>
          <w:szCs w:val="22"/>
        </w:rPr>
        <w:t xml:space="preserve"> December </w:t>
      </w:r>
      <w:r>
        <w:rPr>
          <w:rFonts w:asciiTheme="minorHAnsi" w:hAnsiTheme="minorHAnsi" w:cstheme="minorHAnsi"/>
          <w:color w:val="222222"/>
          <w:sz w:val="22"/>
          <w:szCs w:val="22"/>
        </w:rPr>
        <w:t>2018)</w:t>
      </w:r>
      <w:r w:rsidR="00AA2726">
        <w:rPr>
          <w:rFonts w:asciiTheme="minorHAnsi" w:hAnsiTheme="minorHAnsi" w:cstheme="minorHAnsi"/>
          <w:color w:val="222222"/>
          <w:sz w:val="22"/>
          <w:szCs w:val="22"/>
        </w:rPr>
        <w:t>.</w:t>
      </w:r>
    </w:p>
    <w:p w14:paraId="3AF90D16" w14:textId="77777777" w:rsidR="00AA2726" w:rsidRDefault="00AA2726" w:rsidP="00AA2726">
      <w:pPr>
        <w:spacing w:after="0"/>
      </w:pPr>
    </w:p>
    <w:p w14:paraId="19A060CA" w14:textId="43CBF58B" w:rsidR="002E645A" w:rsidRPr="00730432" w:rsidRDefault="002E645A" w:rsidP="00AA2726">
      <w:pPr>
        <w:spacing w:after="0"/>
      </w:pPr>
      <w:r>
        <w:t xml:space="preserve">Anon (2018) </w:t>
      </w:r>
      <w:r w:rsidRPr="00730432">
        <w:rPr>
          <w:i/>
        </w:rPr>
        <w:t>Over five million households in the UK have no home insurance</w:t>
      </w:r>
      <w:r>
        <w:rPr>
          <w:i/>
        </w:rPr>
        <w:t xml:space="preserve"> </w:t>
      </w:r>
      <w:r>
        <w:t xml:space="preserve">Available at </w:t>
      </w:r>
      <w:hyperlink r:id="rId45" w:history="1">
        <w:r w:rsidRPr="004162CA">
          <w:rPr>
            <w:rStyle w:val="Hyperlink"/>
          </w:rPr>
          <w:t>http://media.shelter.org.uk/home/press_releases/over_five_million_households_in_the_uk_have_no_home_insurance</w:t>
        </w:r>
      </w:hyperlink>
      <w:r>
        <w:t xml:space="preserve"> (Accessed: 24</w:t>
      </w:r>
      <w:r w:rsidR="00AA2726" w:rsidRPr="00AA2726">
        <w:rPr>
          <w:vertAlign w:val="superscript"/>
        </w:rPr>
        <w:t>th</w:t>
      </w:r>
      <w:r w:rsidR="00AA2726">
        <w:t xml:space="preserve"> December 2</w:t>
      </w:r>
      <w:r>
        <w:t>018)</w:t>
      </w:r>
      <w:r w:rsidR="00AA2726">
        <w:t>.</w:t>
      </w:r>
    </w:p>
    <w:p w14:paraId="0E905A8A" w14:textId="77777777" w:rsidR="00AA2726" w:rsidRDefault="00AA2726" w:rsidP="00AA2726">
      <w:pPr>
        <w:spacing w:after="0"/>
      </w:pPr>
    </w:p>
    <w:p w14:paraId="29B67249" w14:textId="17B42EC9" w:rsidR="002E645A" w:rsidRDefault="00046CE1" w:rsidP="00AA2726">
      <w:pPr>
        <w:spacing w:after="0"/>
        <w:rPr>
          <w:rFonts w:cstheme="minorHAnsi"/>
        </w:rPr>
      </w:pPr>
      <w:r>
        <w:rPr>
          <w:rFonts w:cstheme="minorHAnsi"/>
        </w:rPr>
        <w:t xml:space="preserve">Anon (2017) </w:t>
      </w:r>
      <w:r>
        <w:rPr>
          <w:rFonts w:cstheme="minorHAnsi"/>
          <w:i/>
        </w:rPr>
        <w:t xml:space="preserve">The Impact of Robots on Productivity, Employment and Jobs </w:t>
      </w:r>
      <w:r>
        <w:rPr>
          <w:rFonts w:cstheme="minorHAnsi"/>
        </w:rPr>
        <w:t xml:space="preserve">Available at </w:t>
      </w:r>
      <w:hyperlink r:id="rId46" w:history="1">
        <w:r w:rsidRPr="00801C7B">
          <w:rPr>
            <w:rStyle w:val="Hyperlink"/>
            <w:rFonts w:cstheme="minorHAnsi"/>
          </w:rPr>
          <w:t>https://ifr.org/img/office/IFR_The_Impact_of_Robots_on_Employment.pdf</w:t>
        </w:r>
      </w:hyperlink>
      <w:r>
        <w:rPr>
          <w:rFonts w:cstheme="minorHAnsi"/>
        </w:rPr>
        <w:t xml:space="preserve"> (Accessed: 27</w:t>
      </w:r>
      <w:r w:rsidR="00AA2726" w:rsidRPr="00AA2726">
        <w:rPr>
          <w:rFonts w:cstheme="minorHAnsi"/>
          <w:vertAlign w:val="superscript"/>
        </w:rPr>
        <w:t>th</w:t>
      </w:r>
      <w:r w:rsidR="00AA2726">
        <w:rPr>
          <w:rFonts w:cstheme="minorHAnsi"/>
        </w:rPr>
        <w:t xml:space="preserve"> December </w:t>
      </w:r>
      <w:r>
        <w:rPr>
          <w:rFonts w:cstheme="minorHAnsi"/>
        </w:rPr>
        <w:t>2018)</w:t>
      </w:r>
      <w:r w:rsidR="00AA2726">
        <w:rPr>
          <w:rFonts w:cstheme="minorHAnsi"/>
        </w:rPr>
        <w:t>.</w:t>
      </w:r>
    </w:p>
    <w:p w14:paraId="7673996D" w14:textId="77777777" w:rsidR="00AA2726" w:rsidRDefault="00AA2726" w:rsidP="00AA2726">
      <w:pPr>
        <w:spacing w:after="0"/>
        <w:rPr>
          <w:rFonts w:cstheme="minorHAnsi"/>
        </w:rPr>
      </w:pPr>
    </w:p>
    <w:p w14:paraId="2C8AC61A" w14:textId="52ACF944" w:rsidR="0069586A" w:rsidRDefault="0069586A" w:rsidP="00AA2726">
      <w:pPr>
        <w:spacing w:after="0"/>
        <w:rPr>
          <w:rFonts w:cstheme="minorHAnsi"/>
        </w:rPr>
      </w:pPr>
      <w:r>
        <w:rPr>
          <w:rFonts w:cstheme="minorHAnsi"/>
        </w:rPr>
        <w:t xml:space="preserve">Cline, B, Henry, M &amp; Justice, C (2016) </w:t>
      </w:r>
      <w:r>
        <w:rPr>
          <w:rFonts w:cstheme="minorHAnsi"/>
          <w:i/>
        </w:rPr>
        <w:t xml:space="preserve">Rise of the robots </w:t>
      </w:r>
      <w:r>
        <w:rPr>
          <w:rFonts w:cstheme="minorHAnsi"/>
        </w:rPr>
        <w:t xml:space="preserve">Available at </w:t>
      </w:r>
      <w:hyperlink r:id="rId47" w:history="1">
        <w:r w:rsidRPr="00AE3FF2">
          <w:rPr>
            <w:rStyle w:val="Hyperlink"/>
            <w:rFonts w:cstheme="minorHAnsi"/>
          </w:rPr>
          <w:t>https://home.kpmg/content/dam/kpmg/my/pdf/Rise%20of%20the%20robots.pdf</w:t>
        </w:r>
      </w:hyperlink>
      <w:r>
        <w:rPr>
          <w:rFonts w:cstheme="minorHAnsi"/>
        </w:rPr>
        <w:t xml:space="preserve"> (Accessed 27</w:t>
      </w:r>
      <w:r w:rsidR="00AA2726" w:rsidRPr="00AA2726">
        <w:rPr>
          <w:rFonts w:cstheme="minorHAnsi"/>
          <w:vertAlign w:val="superscript"/>
        </w:rPr>
        <w:t>th</w:t>
      </w:r>
      <w:r w:rsidR="00AA2726">
        <w:rPr>
          <w:rFonts w:cstheme="minorHAnsi"/>
        </w:rPr>
        <w:t xml:space="preserve"> December </w:t>
      </w:r>
      <w:r>
        <w:rPr>
          <w:rFonts w:cstheme="minorHAnsi"/>
        </w:rPr>
        <w:t>2018)</w:t>
      </w:r>
      <w:r w:rsidR="00AA2726">
        <w:rPr>
          <w:rFonts w:cstheme="minorHAnsi"/>
        </w:rPr>
        <w:t>.</w:t>
      </w:r>
    </w:p>
    <w:p w14:paraId="50E396EB" w14:textId="77777777" w:rsidR="00AA2726" w:rsidRDefault="00AA2726" w:rsidP="00AA2726">
      <w:pPr>
        <w:spacing w:after="0"/>
        <w:rPr>
          <w:rFonts w:cstheme="minorHAnsi"/>
        </w:rPr>
      </w:pPr>
    </w:p>
    <w:p w14:paraId="4EF30985" w14:textId="08E83AAF" w:rsidR="0038495A" w:rsidRDefault="0038495A" w:rsidP="00AA2726">
      <w:pPr>
        <w:spacing w:after="0"/>
        <w:rPr>
          <w:rFonts w:cstheme="minorHAnsi"/>
          <w:color w:val="000000"/>
        </w:rPr>
      </w:pPr>
      <w:r>
        <w:t xml:space="preserve">Anon (2018) </w:t>
      </w:r>
      <w:r w:rsidRPr="0038495A">
        <w:rPr>
          <w:i/>
        </w:rPr>
        <w:t>The case for linking employee wellbeing and productivity</w:t>
      </w:r>
      <w:r>
        <w:rPr>
          <w:i/>
        </w:rPr>
        <w:t xml:space="preserve"> </w:t>
      </w:r>
      <w:r>
        <w:t xml:space="preserve">Available at </w:t>
      </w:r>
      <w:hyperlink r:id="rId48" w:history="1">
        <w:r w:rsidRPr="00AE3FF2">
          <w:rPr>
            <w:rStyle w:val="Hyperlink"/>
            <w:rFonts w:cstheme="minorHAnsi"/>
          </w:rPr>
          <w:t>https://www.personneltoday.com/hr/case-linking-employee-wellbeing-productivity/</w:t>
        </w:r>
      </w:hyperlink>
      <w:r>
        <w:rPr>
          <w:rFonts w:cstheme="minorHAnsi"/>
          <w:color w:val="000000"/>
        </w:rPr>
        <w:t xml:space="preserve"> (Accessed 27</w:t>
      </w:r>
      <w:r w:rsidR="00AA2726" w:rsidRPr="00AA2726">
        <w:rPr>
          <w:rFonts w:cstheme="minorHAnsi"/>
          <w:color w:val="000000"/>
          <w:vertAlign w:val="superscript"/>
        </w:rPr>
        <w:t>th</w:t>
      </w:r>
      <w:r w:rsidR="00AA2726">
        <w:rPr>
          <w:rFonts w:cstheme="minorHAnsi"/>
          <w:color w:val="000000"/>
        </w:rPr>
        <w:t xml:space="preserve"> December </w:t>
      </w:r>
      <w:r>
        <w:rPr>
          <w:rFonts w:cstheme="minorHAnsi"/>
          <w:color w:val="000000"/>
        </w:rPr>
        <w:t>2018)</w:t>
      </w:r>
      <w:r w:rsidR="00AA2726">
        <w:rPr>
          <w:rFonts w:cstheme="minorHAnsi"/>
          <w:color w:val="000000"/>
        </w:rPr>
        <w:t>.</w:t>
      </w:r>
    </w:p>
    <w:p w14:paraId="501FF65C" w14:textId="77777777" w:rsidR="00AA2726" w:rsidRDefault="00AA2726" w:rsidP="00AA2726">
      <w:pPr>
        <w:spacing w:after="0"/>
      </w:pPr>
    </w:p>
    <w:p w14:paraId="6C6066B2" w14:textId="5CCE4843" w:rsidR="0038495A" w:rsidRPr="000C05DC" w:rsidRDefault="000C05DC" w:rsidP="00AA2726">
      <w:pPr>
        <w:spacing w:after="0"/>
        <w:rPr>
          <w:rFonts w:cstheme="minorHAnsi"/>
        </w:rPr>
      </w:pPr>
      <w:proofErr w:type="spellStart"/>
      <w:r>
        <w:rPr>
          <w:rFonts w:cstheme="minorHAnsi"/>
        </w:rPr>
        <w:t>Tregaskis</w:t>
      </w:r>
      <w:proofErr w:type="spellEnd"/>
      <w:r>
        <w:rPr>
          <w:rFonts w:cstheme="minorHAnsi"/>
        </w:rPr>
        <w:t xml:space="preserve">, O et al (2013) </w:t>
      </w:r>
      <w:r>
        <w:rPr>
          <w:rFonts w:cstheme="minorHAnsi"/>
          <w:i/>
        </w:rPr>
        <w:t xml:space="preserve">High Performance Work Practices and Firm Performance: A Longitudinal Case Study </w:t>
      </w:r>
      <w:r>
        <w:rPr>
          <w:rFonts w:cstheme="minorHAnsi"/>
        </w:rPr>
        <w:t xml:space="preserve">Available at </w:t>
      </w:r>
      <w:hyperlink r:id="rId49" w:history="1">
        <w:r w:rsidRPr="00AE3FF2">
          <w:rPr>
            <w:rStyle w:val="Hyperlink"/>
            <w:rFonts w:cstheme="minorHAnsi"/>
          </w:rPr>
          <w:t>https://www.researchgate.net/publication/256061311_High_Performance_Work_Practices_and_Firm_Performance_A_Longitudinal_Case_Study</w:t>
        </w:r>
      </w:hyperlink>
      <w:r>
        <w:rPr>
          <w:rFonts w:cstheme="minorHAnsi"/>
        </w:rPr>
        <w:t xml:space="preserve"> (Accessed </w:t>
      </w:r>
      <w:r w:rsidR="00AA2726">
        <w:rPr>
          <w:rFonts w:cstheme="minorHAnsi"/>
        </w:rPr>
        <w:t>3</w:t>
      </w:r>
      <w:r w:rsidR="00AA2726" w:rsidRPr="00AA2726">
        <w:rPr>
          <w:rFonts w:cstheme="minorHAnsi"/>
          <w:vertAlign w:val="superscript"/>
        </w:rPr>
        <w:t>rd</w:t>
      </w:r>
      <w:r w:rsidR="00AA2726">
        <w:rPr>
          <w:rFonts w:cstheme="minorHAnsi"/>
        </w:rPr>
        <w:t xml:space="preserve"> January </w:t>
      </w:r>
      <w:r>
        <w:rPr>
          <w:rFonts w:cstheme="minorHAnsi"/>
        </w:rPr>
        <w:t>2019)</w:t>
      </w:r>
      <w:r w:rsidR="00AA2726">
        <w:rPr>
          <w:rFonts w:cstheme="minorHAnsi"/>
        </w:rPr>
        <w:t>.</w:t>
      </w:r>
    </w:p>
    <w:sectPr w:rsidR="0038495A" w:rsidRPr="000C05DC">
      <w:footerReference w:type="default" r:id="rId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5EAED1" w14:textId="77777777" w:rsidR="00E86EE6" w:rsidRDefault="00E86EE6" w:rsidP="00F657B3">
      <w:pPr>
        <w:spacing w:after="0" w:line="240" w:lineRule="auto"/>
      </w:pPr>
      <w:r>
        <w:separator/>
      </w:r>
    </w:p>
  </w:endnote>
  <w:endnote w:type="continuationSeparator" w:id="0">
    <w:p w14:paraId="18A0F6AC" w14:textId="77777777" w:rsidR="00E86EE6" w:rsidRDefault="00E86EE6" w:rsidP="00F657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Helvetica">
    <w:panose1 w:val="020B0500000000000000"/>
    <w:charset w:val="00"/>
    <w:family w:val="swiss"/>
    <w:pitch w:val="variable"/>
    <w:sig w:usb0="20002A87" w:usb1="00000000"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02105284"/>
      <w:docPartObj>
        <w:docPartGallery w:val="Page Numbers (Bottom of Page)"/>
        <w:docPartUnique/>
      </w:docPartObj>
    </w:sdtPr>
    <w:sdtEndPr>
      <w:rPr>
        <w:noProof/>
      </w:rPr>
    </w:sdtEndPr>
    <w:sdtContent>
      <w:p w14:paraId="1A41737C" w14:textId="5A04B07C" w:rsidR="001217B1" w:rsidRDefault="001217B1">
        <w:pPr>
          <w:pStyle w:val="Footer"/>
        </w:pPr>
        <w:r>
          <w:fldChar w:fldCharType="begin"/>
        </w:r>
        <w:r>
          <w:instrText xml:space="preserve"> PAGE   \* MERGEFORMAT </w:instrText>
        </w:r>
        <w:r>
          <w:fldChar w:fldCharType="separate"/>
        </w:r>
        <w:r>
          <w:rPr>
            <w:noProof/>
          </w:rPr>
          <w:t>2</w:t>
        </w:r>
        <w:r>
          <w:rPr>
            <w:noProof/>
          </w:rPr>
          <w:fldChar w:fldCharType="end"/>
        </w:r>
      </w:p>
    </w:sdtContent>
  </w:sdt>
  <w:p w14:paraId="1688A985" w14:textId="77777777" w:rsidR="001217B1" w:rsidRDefault="001217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7B25CC" w14:textId="77777777" w:rsidR="00E86EE6" w:rsidRDefault="00E86EE6" w:rsidP="00F657B3">
      <w:pPr>
        <w:spacing w:after="0" w:line="240" w:lineRule="auto"/>
      </w:pPr>
      <w:r>
        <w:separator/>
      </w:r>
    </w:p>
  </w:footnote>
  <w:footnote w:type="continuationSeparator" w:id="0">
    <w:p w14:paraId="33E34A18" w14:textId="77777777" w:rsidR="00E86EE6" w:rsidRDefault="00E86EE6" w:rsidP="00F657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AD05E1"/>
    <w:multiLevelType w:val="multilevel"/>
    <w:tmpl w:val="83B42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8E9534F"/>
    <w:multiLevelType w:val="multilevel"/>
    <w:tmpl w:val="865AD1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C063515"/>
    <w:multiLevelType w:val="hybridMultilevel"/>
    <w:tmpl w:val="9AC03792"/>
    <w:lvl w:ilvl="0" w:tplc="50C2939E">
      <w:start w:val="4"/>
      <w:numFmt w:val="bullet"/>
      <w:lvlText w:val="-"/>
      <w:lvlJc w:val="left"/>
      <w:pPr>
        <w:ind w:left="1069" w:hanging="360"/>
      </w:pPr>
      <w:rPr>
        <w:rFonts w:ascii="Arial" w:eastAsia="Times New Roman" w:hAnsi="Arial" w:cs="Aria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3" w15:restartNumberingAfterBreak="0">
    <w:nsid w:val="60C41239"/>
    <w:multiLevelType w:val="hybridMultilevel"/>
    <w:tmpl w:val="97504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A8E149D"/>
    <w:multiLevelType w:val="hybridMultilevel"/>
    <w:tmpl w:val="034843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4344040"/>
    <w:multiLevelType w:val="multilevel"/>
    <w:tmpl w:val="444A19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5"/>
  </w:num>
  <w:num w:numId="3">
    <w:abstractNumId w:val="0"/>
  </w:num>
  <w:num w:numId="4">
    <w:abstractNumId w:val="1"/>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007C"/>
    <w:rsid w:val="00035680"/>
    <w:rsid w:val="00046CE1"/>
    <w:rsid w:val="0009207B"/>
    <w:rsid w:val="00096749"/>
    <w:rsid w:val="000B04D7"/>
    <w:rsid w:val="000B7930"/>
    <w:rsid w:val="000C05DC"/>
    <w:rsid w:val="000D1D70"/>
    <w:rsid w:val="000D63CE"/>
    <w:rsid w:val="000E5528"/>
    <w:rsid w:val="000F1CF1"/>
    <w:rsid w:val="000F5A33"/>
    <w:rsid w:val="000F74BB"/>
    <w:rsid w:val="00104912"/>
    <w:rsid w:val="00107710"/>
    <w:rsid w:val="00107F6C"/>
    <w:rsid w:val="001217B1"/>
    <w:rsid w:val="00124187"/>
    <w:rsid w:val="00135FC9"/>
    <w:rsid w:val="0014367D"/>
    <w:rsid w:val="00163040"/>
    <w:rsid w:val="001A5946"/>
    <w:rsid w:val="001A6610"/>
    <w:rsid w:val="001B439C"/>
    <w:rsid w:val="001E629D"/>
    <w:rsid w:val="001F488D"/>
    <w:rsid w:val="00206219"/>
    <w:rsid w:val="00244079"/>
    <w:rsid w:val="0024469E"/>
    <w:rsid w:val="00247466"/>
    <w:rsid w:val="00271E3A"/>
    <w:rsid w:val="00274C59"/>
    <w:rsid w:val="002767A9"/>
    <w:rsid w:val="00295ED8"/>
    <w:rsid w:val="002A241B"/>
    <w:rsid w:val="002B6B93"/>
    <w:rsid w:val="002C2A11"/>
    <w:rsid w:val="002E0050"/>
    <w:rsid w:val="002E38E9"/>
    <w:rsid w:val="002E645A"/>
    <w:rsid w:val="002F7D7B"/>
    <w:rsid w:val="00323553"/>
    <w:rsid w:val="00326F57"/>
    <w:rsid w:val="00352D74"/>
    <w:rsid w:val="0035334A"/>
    <w:rsid w:val="003762DE"/>
    <w:rsid w:val="00382F19"/>
    <w:rsid w:val="0038495A"/>
    <w:rsid w:val="003B2044"/>
    <w:rsid w:val="003B4E9D"/>
    <w:rsid w:val="003D41EF"/>
    <w:rsid w:val="003D5CD1"/>
    <w:rsid w:val="003E2250"/>
    <w:rsid w:val="00430E5A"/>
    <w:rsid w:val="0045518C"/>
    <w:rsid w:val="00463141"/>
    <w:rsid w:val="004A051F"/>
    <w:rsid w:val="004B3918"/>
    <w:rsid w:val="004D796E"/>
    <w:rsid w:val="004D7F1B"/>
    <w:rsid w:val="004E4160"/>
    <w:rsid w:val="0051499F"/>
    <w:rsid w:val="005226AD"/>
    <w:rsid w:val="0053141D"/>
    <w:rsid w:val="0053237E"/>
    <w:rsid w:val="0053488A"/>
    <w:rsid w:val="00544917"/>
    <w:rsid w:val="00594D7E"/>
    <w:rsid w:val="005C13E0"/>
    <w:rsid w:val="005C15EB"/>
    <w:rsid w:val="005C6D99"/>
    <w:rsid w:val="005D2F8B"/>
    <w:rsid w:val="00610EF8"/>
    <w:rsid w:val="006320EA"/>
    <w:rsid w:val="006372F2"/>
    <w:rsid w:val="006456C5"/>
    <w:rsid w:val="00672703"/>
    <w:rsid w:val="00684027"/>
    <w:rsid w:val="006858C7"/>
    <w:rsid w:val="0069586A"/>
    <w:rsid w:val="006A4B9D"/>
    <w:rsid w:val="006B43B0"/>
    <w:rsid w:val="006C215C"/>
    <w:rsid w:val="00720913"/>
    <w:rsid w:val="0072290F"/>
    <w:rsid w:val="00735A42"/>
    <w:rsid w:val="00750540"/>
    <w:rsid w:val="00757116"/>
    <w:rsid w:val="007671C5"/>
    <w:rsid w:val="007769FC"/>
    <w:rsid w:val="0078213F"/>
    <w:rsid w:val="0079188B"/>
    <w:rsid w:val="007B5730"/>
    <w:rsid w:val="007E1CEE"/>
    <w:rsid w:val="008100DE"/>
    <w:rsid w:val="00844471"/>
    <w:rsid w:val="008562EB"/>
    <w:rsid w:val="00885DE2"/>
    <w:rsid w:val="008B2E09"/>
    <w:rsid w:val="008E3351"/>
    <w:rsid w:val="0091248E"/>
    <w:rsid w:val="009156D0"/>
    <w:rsid w:val="00915878"/>
    <w:rsid w:val="0092742B"/>
    <w:rsid w:val="00943C0C"/>
    <w:rsid w:val="00964E81"/>
    <w:rsid w:val="00971457"/>
    <w:rsid w:val="00992509"/>
    <w:rsid w:val="00992F61"/>
    <w:rsid w:val="00997773"/>
    <w:rsid w:val="009B67A5"/>
    <w:rsid w:val="009D1EC7"/>
    <w:rsid w:val="00A01291"/>
    <w:rsid w:val="00A37CFD"/>
    <w:rsid w:val="00A47730"/>
    <w:rsid w:val="00A556D7"/>
    <w:rsid w:val="00A6007C"/>
    <w:rsid w:val="00A617B6"/>
    <w:rsid w:val="00A65513"/>
    <w:rsid w:val="00A90C33"/>
    <w:rsid w:val="00AA2726"/>
    <w:rsid w:val="00AA3651"/>
    <w:rsid w:val="00AA5DD7"/>
    <w:rsid w:val="00AC03EB"/>
    <w:rsid w:val="00AC7F17"/>
    <w:rsid w:val="00AE2899"/>
    <w:rsid w:val="00AE46AC"/>
    <w:rsid w:val="00B052F1"/>
    <w:rsid w:val="00B453A4"/>
    <w:rsid w:val="00B522A8"/>
    <w:rsid w:val="00B5343D"/>
    <w:rsid w:val="00B54AE6"/>
    <w:rsid w:val="00B730B8"/>
    <w:rsid w:val="00B76755"/>
    <w:rsid w:val="00B960A5"/>
    <w:rsid w:val="00BA02B7"/>
    <w:rsid w:val="00BA0565"/>
    <w:rsid w:val="00BB40DF"/>
    <w:rsid w:val="00BC34F4"/>
    <w:rsid w:val="00BD5522"/>
    <w:rsid w:val="00BF51A9"/>
    <w:rsid w:val="00C11799"/>
    <w:rsid w:val="00C13DCF"/>
    <w:rsid w:val="00C14EDB"/>
    <w:rsid w:val="00C212F2"/>
    <w:rsid w:val="00C63AFB"/>
    <w:rsid w:val="00C963AA"/>
    <w:rsid w:val="00CA0D8A"/>
    <w:rsid w:val="00CD4FE4"/>
    <w:rsid w:val="00CE230E"/>
    <w:rsid w:val="00D31EC9"/>
    <w:rsid w:val="00D4264B"/>
    <w:rsid w:val="00D42CFE"/>
    <w:rsid w:val="00D57811"/>
    <w:rsid w:val="00D81AB8"/>
    <w:rsid w:val="00DE277C"/>
    <w:rsid w:val="00E038DE"/>
    <w:rsid w:val="00E349B5"/>
    <w:rsid w:val="00E5699A"/>
    <w:rsid w:val="00E573E2"/>
    <w:rsid w:val="00E63927"/>
    <w:rsid w:val="00E66704"/>
    <w:rsid w:val="00E86ABE"/>
    <w:rsid w:val="00E86EE6"/>
    <w:rsid w:val="00EB0D21"/>
    <w:rsid w:val="00ED2174"/>
    <w:rsid w:val="00EF6169"/>
    <w:rsid w:val="00F026B9"/>
    <w:rsid w:val="00F1172B"/>
    <w:rsid w:val="00F473DD"/>
    <w:rsid w:val="00F657B3"/>
    <w:rsid w:val="00F72C8F"/>
    <w:rsid w:val="00F86920"/>
    <w:rsid w:val="00F9010E"/>
    <w:rsid w:val="00F92F17"/>
    <w:rsid w:val="00FA061F"/>
    <w:rsid w:val="00FA12F9"/>
    <w:rsid w:val="00FC38FF"/>
    <w:rsid w:val="00FD580A"/>
    <w:rsid w:val="00FE7394"/>
    <w:rsid w:val="00FF17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577A16"/>
  <w15:chartTrackingRefBased/>
  <w15:docId w15:val="{A74445E6-38F2-4900-8B57-978D2517FD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5522"/>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CD4FE4"/>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6007C"/>
    <w:rPr>
      <w:color w:val="0000FF"/>
      <w:u w:val="single"/>
    </w:rPr>
  </w:style>
  <w:style w:type="character" w:styleId="UnresolvedMention">
    <w:name w:val="Unresolved Mention"/>
    <w:basedOn w:val="DefaultParagraphFont"/>
    <w:uiPriority w:val="99"/>
    <w:semiHidden/>
    <w:unhideWhenUsed/>
    <w:rsid w:val="00A6007C"/>
    <w:rPr>
      <w:color w:val="605E5C"/>
      <w:shd w:val="clear" w:color="auto" w:fill="E1DFDD"/>
    </w:rPr>
  </w:style>
  <w:style w:type="character" w:customStyle="1" w:styleId="Heading1Char">
    <w:name w:val="Heading 1 Char"/>
    <w:basedOn w:val="DefaultParagraphFont"/>
    <w:link w:val="Heading1"/>
    <w:uiPriority w:val="9"/>
    <w:rsid w:val="00BD5522"/>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CD4FE4"/>
    <w:rPr>
      <w:rFonts w:asciiTheme="majorHAnsi" w:eastAsiaTheme="majorEastAsia" w:hAnsiTheme="majorHAnsi" w:cstheme="majorBidi"/>
      <w:color w:val="365F91" w:themeColor="accent1" w:themeShade="BF"/>
      <w:sz w:val="26"/>
      <w:szCs w:val="26"/>
    </w:rPr>
  </w:style>
  <w:style w:type="paragraph" w:styleId="NormalWeb">
    <w:name w:val="Normal (Web)"/>
    <w:basedOn w:val="Normal"/>
    <w:uiPriority w:val="99"/>
    <w:unhideWhenUsed/>
    <w:rsid w:val="001E629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1E629D"/>
    <w:pPr>
      <w:spacing w:after="0" w:line="240" w:lineRule="auto"/>
    </w:pPr>
  </w:style>
  <w:style w:type="character" w:styleId="FollowedHyperlink">
    <w:name w:val="FollowedHyperlink"/>
    <w:basedOn w:val="DefaultParagraphFont"/>
    <w:uiPriority w:val="99"/>
    <w:semiHidden/>
    <w:unhideWhenUsed/>
    <w:rsid w:val="001E629D"/>
    <w:rPr>
      <w:color w:val="800080" w:themeColor="followedHyperlink"/>
      <w:u w:val="single"/>
    </w:rPr>
  </w:style>
  <w:style w:type="paragraph" w:styleId="ListParagraph">
    <w:name w:val="List Paragraph"/>
    <w:basedOn w:val="Normal"/>
    <w:link w:val="ListParagraphChar"/>
    <w:uiPriority w:val="34"/>
    <w:qFormat/>
    <w:rsid w:val="00C14EDB"/>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ListParagraphChar">
    <w:name w:val="List Paragraph Char"/>
    <w:link w:val="ListParagraph"/>
    <w:uiPriority w:val="34"/>
    <w:locked/>
    <w:rsid w:val="00C14EDB"/>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F1172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1172B"/>
    <w:rPr>
      <w:rFonts w:ascii="Segoe UI" w:hAnsi="Segoe UI" w:cs="Segoe UI"/>
      <w:sz w:val="18"/>
      <w:szCs w:val="18"/>
    </w:rPr>
  </w:style>
  <w:style w:type="paragraph" w:styleId="Header">
    <w:name w:val="header"/>
    <w:basedOn w:val="Normal"/>
    <w:link w:val="HeaderChar"/>
    <w:uiPriority w:val="99"/>
    <w:unhideWhenUsed/>
    <w:rsid w:val="00F657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57B3"/>
  </w:style>
  <w:style w:type="paragraph" w:styleId="Footer">
    <w:name w:val="footer"/>
    <w:basedOn w:val="Normal"/>
    <w:link w:val="FooterChar"/>
    <w:uiPriority w:val="99"/>
    <w:unhideWhenUsed/>
    <w:rsid w:val="00F657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57B3"/>
  </w:style>
  <w:style w:type="paragraph" w:customStyle="1" w:styleId="author-type">
    <w:name w:val="author-type"/>
    <w:basedOn w:val="Normal"/>
    <w:rsid w:val="003D5CD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pub-state1">
    <w:name w:val="epub-state1"/>
    <w:basedOn w:val="DefaultParagraphFont"/>
    <w:rsid w:val="003D5CD1"/>
    <w:rPr>
      <w:color w:val="8B8B8B"/>
    </w:rPr>
  </w:style>
  <w:style w:type="character" w:customStyle="1" w:styleId="epub-date1">
    <w:name w:val="epub-date1"/>
    <w:basedOn w:val="DefaultParagraphFont"/>
    <w:rsid w:val="003D5CD1"/>
    <w:rPr>
      <w:b w:val="0"/>
      <w:bCs w:val="0"/>
      <w:color w:val="1C1D1E"/>
    </w:rPr>
  </w:style>
  <w:style w:type="paragraph" w:styleId="TOCHeading">
    <w:name w:val="TOC Heading"/>
    <w:basedOn w:val="Heading1"/>
    <w:next w:val="Normal"/>
    <w:uiPriority w:val="39"/>
    <w:unhideWhenUsed/>
    <w:qFormat/>
    <w:rsid w:val="00BA02B7"/>
    <w:pPr>
      <w:spacing w:line="259" w:lineRule="auto"/>
      <w:outlineLvl w:val="9"/>
    </w:pPr>
    <w:rPr>
      <w:lang w:val="en-US"/>
    </w:rPr>
  </w:style>
  <w:style w:type="paragraph" w:styleId="TOC1">
    <w:name w:val="toc 1"/>
    <w:basedOn w:val="Normal"/>
    <w:next w:val="Normal"/>
    <w:autoRedefine/>
    <w:uiPriority w:val="39"/>
    <w:unhideWhenUsed/>
    <w:rsid w:val="00BA02B7"/>
    <w:pPr>
      <w:spacing w:after="100"/>
    </w:pPr>
  </w:style>
  <w:style w:type="paragraph" w:styleId="TOC2">
    <w:name w:val="toc 2"/>
    <w:basedOn w:val="Normal"/>
    <w:next w:val="Normal"/>
    <w:autoRedefine/>
    <w:uiPriority w:val="39"/>
    <w:unhideWhenUsed/>
    <w:rsid w:val="00BA02B7"/>
    <w:pPr>
      <w:spacing w:after="100"/>
      <w:ind w:left="220"/>
    </w:pPr>
  </w:style>
  <w:style w:type="paragraph" w:styleId="TOC3">
    <w:name w:val="toc 3"/>
    <w:basedOn w:val="Normal"/>
    <w:next w:val="Normal"/>
    <w:autoRedefine/>
    <w:uiPriority w:val="39"/>
    <w:unhideWhenUsed/>
    <w:rsid w:val="00BA02B7"/>
    <w:pPr>
      <w:spacing w:after="100" w:line="259" w:lineRule="auto"/>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9319427">
      <w:bodyDiv w:val="1"/>
      <w:marLeft w:val="0"/>
      <w:marRight w:val="0"/>
      <w:marTop w:val="0"/>
      <w:marBottom w:val="0"/>
      <w:divBdr>
        <w:top w:val="none" w:sz="0" w:space="0" w:color="auto"/>
        <w:left w:val="none" w:sz="0" w:space="0" w:color="auto"/>
        <w:bottom w:val="none" w:sz="0" w:space="0" w:color="auto"/>
        <w:right w:val="none" w:sz="0" w:space="0" w:color="auto"/>
      </w:divBdr>
    </w:div>
    <w:div w:id="687944403">
      <w:bodyDiv w:val="1"/>
      <w:marLeft w:val="0"/>
      <w:marRight w:val="0"/>
      <w:marTop w:val="0"/>
      <w:marBottom w:val="0"/>
      <w:divBdr>
        <w:top w:val="none" w:sz="0" w:space="0" w:color="auto"/>
        <w:left w:val="none" w:sz="0" w:space="0" w:color="auto"/>
        <w:bottom w:val="none" w:sz="0" w:space="0" w:color="auto"/>
        <w:right w:val="none" w:sz="0" w:space="0" w:color="auto"/>
      </w:divBdr>
    </w:div>
    <w:div w:id="1153528506">
      <w:bodyDiv w:val="1"/>
      <w:marLeft w:val="0"/>
      <w:marRight w:val="0"/>
      <w:marTop w:val="0"/>
      <w:marBottom w:val="0"/>
      <w:divBdr>
        <w:top w:val="none" w:sz="0" w:space="0" w:color="auto"/>
        <w:left w:val="none" w:sz="0" w:space="0" w:color="auto"/>
        <w:bottom w:val="none" w:sz="0" w:space="0" w:color="auto"/>
        <w:right w:val="none" w:sz="0" w:space="0" w:color="auto"/>
      </w:divBdr>
      <w:divsChild>
        <w:div w:id="394400995">
          <w:marLeft w:val="0"/>
          <w:marRight w:val="0"/>
          <w:marTop w:val="0"/>
          <w:marBottom w:val="0"/>
          <w:divBdr>
            <w:top w:val="none" w:sz="0" w:space="0" w:color="auto"/>
            <w:left w:val="none" w:sz="0" w:space="0" w:color="auto"/>
            <w:bottom w:val="none" w:sz="0" w:space="0" w:color="auto"/>
            <w:right w:val="none" w:sz="0" w:space="0" w:color="auto"/>
          </w:divBdr>
          <w:divsChild>
            <w:div w:id="1711684986">
              <w:marLeft w:val="0"/>
              <w:marRight w:val="0"/>
              <w:marTop w:val="0"/>
              <w:marBottom w:val="0"/>
              <w:divBdr>
                <w:top w:val="none" w:sz="0" w:space="0" w:color="auto"/>
                <w:left w:val="none" w:sz="0" w:space="0" w:color="auto"/>
                <w:bottom w:val="none" w:sz="0" w:space="0" w:color="auto"/>
                <w:right w:val="none" w:sz="0" w:space="0" w:color="auto"/>
              </w:divBdr>
              <w:divsChild>
                <w:div w:id="124738509">
                  <w:marLeft w:val="0"/>
                  <w:marRight w:val="0"/>
                  <w:marTop w:val="0"/>
                  <w:marBottom w:val="0"/>
                  <w:divBdr>
                    <w:top w:val="none" w:sz="0" w:space="0" w:color="auto"/>
                    <w:left w:val="none" w:sz="0" w:space="0" w:color="auto"/>
                    <w:bottom w:val="none" w:sz="0" w:space="0" w:color="auto"/>
                    <w:right w:val="none" w:sz="0" w:space="0" w:color="auto"/>
                  </w:divBdr>
                  <w:divsChild>
                    <w:div w:id="1732003261">
                      <w:marLeft w:val="0"/>
                      <w:marRight w:val="0"/>
                      <w:marTop w:val="0"/>
                      <w:marBottom w:val="0"/>
                      <w:divBdr>
                        <w:top w:val="none" w:sz="0" w:space="0" w:color="auto"/>
                        <w:left w:val="none" w:sz="0" w:space="0" w:color="auto"/>
                        <w:bottom w:val="none" w:sz="0" w:space="0" w:color="auto"/>
                        <w:right w:val="none" w:sz="0" w:space="0" w:color="auto"/>
                      </w:divBdr>
                      <w:divsChild>
                        <w:div w:id="673844391">
                          <w:marLeft w:val="0"/>
                          <w:marRight w:val="0"/>
                          <w:marTop w:val="0"/>
                          <w:marBottom w:val="0"/>
                          <w:divBdr>
                            <w:top w:val="none" w:sz="0" w:space="0" w:color="auto"/>
                            <w:left w:val="none" w:sz="0" w:space="0" w:color="auto"/>
                            <w:bottom w:val="none" w:sz="0" w:space="0" w:color="auto"/>
                            <w:right w:val="none" w:sz="0" w:space="0" w:color="auto"/>
                          </w:divBdr>
                          <w:divsChild>
                            <w:div w:id="1740588885">
                              <w:marLeft w:val="0"/>
                              <w:marRight w:val="0"/>
                              <w:marTop w:val="0"/>
                              <w:marBottom w:val="0"/>
                              <w:divBdr>
                                <w:top w:val="none" w:sz="0" w:space="0" w:color="auto"/>
                                <w:left w:val="none" w:sz="0" w:space="0" w:color="auto"/>
                                <w:bottom w:val="none" w:sz="0" w:space="0" w:color="auto"/>
                                <w:right w:val="none" w:sz="0" w:space="0" w:color="auto"/>
                              </w:divBdr>
                              <w:divsChild>
                                <w:div w:id="1913544076">
                                  <w:marLeft w:val="-225"/>
                                  <w:marRight w:val="-225"/>
                                  <w:marTop w:val="0"/>
                                  <w:marBottom w:val="0"/>
                                  <w:divBdr>
                                    <w:top w:val="none" w:sz="0" w:space="0" w:color="auto"/>
                                    <w:left w:val="none" w:sz="0" w:space="0" w:color="auto"/>
                                    <w:bottom w:val="none" w:sz="0" w:space="0" w:color="auto"/>
                                    <w:right w:val="none" w:sz="0" w:space="0" w:color="auto"/>
                                  </w:divBdr>
                                  <w:divsChild>
                                    <w:div w:id="874000567">
                                      <w:marLeft w:val="0"/>
                                      <w:marRight w:val="0"/>
                                      <w:marTop w:val="0"/>
                                      <w:marBottom w:val="0"/>
                                      <w:divBdr>
                                        <w:top w:val="none" w:sz="0" w:space="0" w:color="auto"/>
                                        <w:left w:val="none" w:sz="0" w:space="0" w:color="auto"/>
                                        <w:bottom w:val="none" w:sz="0" w:space="0" w:color="auto"/>
                                        <w:right w:val="none" w:sz="0" w:space="0" w:color="auto"/>
                                      </w:divBdr>
                                      <w:divsChild>
                                        <w:div w:id="1714114567">
                                          <w:marLeft w:val="0"/>
                                          <w:marRight w:val="0"/>
                                          <w:marTop w:val="0"/>
                                          <w:marBottom w:val="0"/>
                                          <w:divBdr>
                                            <w:top w:val="none" w:sz="0" w:space="0" w:color="auto"/>
                                            <w:left w:val="none" w:sz="0" w:space="0" w:color="auto"/>
                                            <w:bottom w:val="none" w:sz="0" w:space="0" w:color="auto"/>
                                            <w:right w:val="none" w:sz="0" w:space="0" w:color="auto"/>
                                          </w:divBdr>
                                          <w:divsChild>
                                            <w:div w:id="591165551">
                                              <w:marLeft w:val="-225"/>
                                              <w:marRight w:val="-225"/>
                                              <w:marTop w:val="0"/>
                                              <w:marBottom w:val="0"/>
                                              <w:divBdr>
                                                <w:top w:val="none" w:sz="0" w:space="0" w:color="auto"/>
                                                <w:left w:val="none" w:sz="0" w:space="0" w:color="auto"/>
                                                <w:bottom w:val="none" w:sz="0" w:space="0" w:color="auto"/>
                                                <w:right w:val="none" w:sz="0" w:space="0" w:color="auto"/>
                                              </w:divBdr>
                                              <w:divsChild>
                                                <w:div w:id="621693061">
                                                  <w:marLeft w:val="0"/>
                                                  <w:marRight w:val="0"/>
                                                  <w:marTop w:val="0"/>
                                                  <w:marBottom w:val="0"/>
                                                  <w:divBdr>
                                                    <w:top w:val="none" w:sz="0" w:space="0" w:color="auto"/>
                                                    <w:left w:val="none" w:sz="0" w:space="0" w:color="auto"/>
                                                    <w:bottom w:val="none" w:sz="0" w:space="0" w:color="auto"/>
                                                    <w:right w:val="none" w:sz="0" w:space="0" w:color="auto"/>
                                                  </w:divBdr>
                                                  <w:divsChild>
                                                    <w:div w:id="671683466">
                                                      <w:marLeft w:val="0"/>
                                                      <w:marRight w:val="0"/>
                                                      <w:marTop w:val="0"/>
                                                      <w:marBottom w:val="0"/>
                                                      <w:divBdr>
                                                        <w:top w:val="none" w:sz="0" w:space="0" w:color="auto"/>
                                                        <w:left w:val="none" w:sz="0" w:space="0" w:color="auto"/>
                                                        <w:bottom w:val="none" w:sz="0" w:space="0" w:color="auto"/>
                                                        <w:right w:val="none" w:sz="0" w:space="0" w:color="auto"/>
                                                      </w:divBdr>
                                                      <w:divsChild>
                                                        <w:div w:id="152836973">
                                                          <w:marLeft w:val="0"/>
                                                          <w:marRight w:val="0"/>
                                                          <w:marTop w:val="0"/>
                                                          <w:marBottom w:val="0"/>
                                                          <w:divBdr>
                                                            <w:top w:val="none" w:sz="0" w:space="0" w:color="auto"/>
                                                            <w:left w:val="none" w:sz="0" w:space="0" w:color="auto"/>
                                                            <w:bottom w:val="none" w:sz="0" w:space="0" w:color="auto"/>
                                                            <w:right w:val="none" w:sz="0" w:space="0" w:color="auto"/>
                                                          </w:divBdr>
                                                          <w:divsChild>
                                                            <w:div w:id="1261837082">
                                                              <w:marLeft w:val="0"/>
                                                              <w:marRight w:val="0"/>
                                                              <w:marTop w:val="0"/>
                                                              <w:marBottom w:val="0"/>
                                                              <w:divBdr>
                                                                <w:top w:val="none" w:sz="0" w:space="0" w:color="auto"/>
                                                                <w:left w:val="none" w:sz="0" w:space="0" w:color="auto"/>
                                                                <w:bottom w:val="none" w:sz="0" w:space="0" w:color="auto"/>
                                                                <w:right w:val="none" w:sz="0" w:space="0" w:color="auto"/>
                                                              </w:divBdr>
                                                              <w:divsChild>
                                                                <w:div w:id="1513178522">
                                                                  <w:marLeft w:val="0"/>
                                                                  <w:marRight w:val="0"/>
                                                                  <w:marTop w:val="0"/>
                                                                  <w:marBottom w:val="0"/>
                                                                  <w:divBdr>
                                                                    <w:top w:val="none" w:sz="0" w:space="0" w:color="auto"/>
                                                                    <w:left w:val="none" w:sz="0" w:space="0" w:color="auto"/>
                                                                    <w:bottom w:val="none" w:sz="0" w:space="0" w:color="auto"/>
                                                                    <w:right w:val="none" w:sz="0" w:space="0" w:color="auto"/>
                                                                  </w:divBdr>
                                                                  <w:divsChild>
                                                                    <w:div w:id="310208081">
                                                                      <w:marLeft w:val="0"/>
                                                                      <w:marRight w:val="0"/>
                                                                      <w:marTop w:val="0"/>
                                                                      <w:marBottom w:val="0"/>
                                                                      <w:divBdr>
                                                                        <w:top w:val="none" w:sz="0" w:space="0" w:color="auto"/>
                                                                        <w:left w:val="none" w:sz="0" w:space="0" w:color="auto"/>
                                                                        <w:bottom w:val="none" w:sz="0" w:space="0" w:color="auto"/>
                                                                        <w:right w:val="none" w:sz="0" w:space="0" w:color="auto"/>
                                                                      </w:divBdr>
                                                                      <w:divsChild>
                                                                        <w:div w:id="2114858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5872433">
                                                                  <w:marLeft w:val="0"/>
                                                                  <w:marRight w:val="0"/>
                                                                  <w:marTop w:val="0"/>
                                                                  <w:marBottom w:val="0"/>
                                                                  <w:divBdr>
                                                                    <w:top w:val="none" w:sz="0" w:space="0" w:color="auto"/>
                                                                    <w:left w:val="none" w:sz="0" w:space="0" w:color="auto"/>
                                                                    <w:bottom w:val="none" w:sz="0" w:space="0" w:color="auto"/>
                                                                    <w:right w:val="none" w:sz="0" w:space="0" w:color="auto"/>
                                                                  </w:divBdr>
                                                                  <w:divsChild>
                                                                    <w:div w:id="1343820086">
                                                                      <w:marLeft w:val="0"/>
                                                                      <w:marRight w:val="0"/>
                                                                      <w:marTop w:val="0"/>
                                                                      <w:marBottom w:val="0"/>
                                                                      <w:divBdr>
                                                                        <w:top w:val="none" w:sz="0" w:space="0" w:color="auto"/>
                                                                        <w:left w:val="none" w:sz="0" w:space="0" w:color="auto"/>
                                                                        <w:bottom w:val="none" w:sz="0" w:space="0" w:color="auto"/>
                                                                        <w:right w:val="none" w:sz="0" w:space="0" w:color="auto"/>
                                                                      </w:divBdr>
                                                                    </w:div>
                                                                  </w:divsChild>
                                                                </w:div>
                                                                <w:div w:id="2038311647">
                                                                  <w:marLeft w:val="0"/>
                                                                  <w:marRight w:val="0"/>
                                                                  <w:marTop w:val="0"/>
                                                                  <w:marBottom w:val="0"/>
                                                                  <w:divBdr>
                                                                    <w:top w:val="none" w:sz="0" w:space="0" w:color="auto"/>
                                                                    <w:left w:val="none" w:sz="0" w:space="0" w:color="auto"/>
                                                                    <w:bottom w:val="none" w:sz="0" w:space="0" w:color="auto"/>
                                                                    <w:right w:val="none" w:sz="0" w:space="0" w:color="auto"/>
                                                                  </w:divBdr>
                                                                  <w:divsChild>
                                                                    <w:div w:id="1271817299">
                                                                      <w:marLeft w:val="0"/>
                                                                      <w:marRight w:val="0"/>
                                                                      <w:marTop w:val="0"/>
                                                                      <w:marBottom w:val="0"/>
                                                                      <w:divBdr>
                                                                        <w:top w:val="none" w:sz="0" w:space="0" w:color="auto"/>
                                                                        <w:left w:val="none" w:sz="0" w:space="0" w:color="auto"/>
                                                                        <w:bottom w:val="none" w:sz="0" w:space="0" w:color="auto"/>
                                                                        <w:right w:val="none" w:sz="0" w:space="0" w:color="auto"/>
                                                                      </w:divBdr>
                                                                    </w:div>
                                                                  </w:divsChild>
                                                                </w:div>
                                                                <w:div w:id="1063219021">
                                                                  <w:marLeft w:val="0"/>
                                                                  <w:marRight w:val="0"/>
                                                                  <w:marTop w:val="0"/>
                                                                  <w:marBottom w:val="0"/>
                                                                  <w:divBdr>
                                                                    <w:top w:val="none" w:sz="0" w:space="0" w:color="auto"/>
                                                                    <w:left w:val="none" w:sz="0" w:space="0" w:color="auto"/>
                                                                    <w:bottom w:val="none" w:sz="0" w:space="0" w:color="auto"/>
                                                                    <w:right w:val="none" w:sz="0" w:space="0" w:color="auto"/>
                                                                  </w:divBdr>
                                                                  <w:divsChild>
                                                                    <w:div w:id="789250363">
                                                                      <w:marLeft w:val="0"/>
                                                                      <w:marRight w:val="0"/>
                                                                      <w:marTop w:val="0"/>
                                                                      <w:marBottom w:val="0"/>
                                                                      <w:divBdr>
                                                                        <w:top w:val="none" w:sz="0" w:space="0" w:color="auto"/>
                                                                        <w:left w:val="none" w:sz="0" w:space="0" w:color="auto"/>
                                                                        <w:bottom w:val="none" w:sz="0" w:space="0" w:color="auto"/>
                                                                        <w:right w:val="none" w:sz="0" w:space="0" w:color="auto"/>
                                                                      </w:divBdr>
                                                                    </w:div>
                                                                  </w:divsChild>
                                                                </w:div>
                                                                <w:div w:id="821000392">
                                                                  <w:marLeft w:val="0"/>
                                                                  <w:marRight w:val="0"/>
                                                                  <w:marTop w:val="0"/>
                                                                  <w:marBottom w:val="0"/>
                                                                  <w:divBdr>
                                                                    <w:top w:val="none" w:sz="0" w:space="0" w:color="auto"/>
                                                                    <w:left w:val="none" w:sz="0" w:space="0" w:color="auto"/>
                                                                    <w:bottom w:val="none" w:sz="0" w:space="0" w:color="auto"/>
                                                                    <w:right w:val="none" w:sz="0" w:space="0" w:color="auto"/>
                                                                  </w:divBdr>
                                                                  <w:divsChild>
                                                                    <w:div w:id="329993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2941331">
                                                              <w:marLeft w:val="0"/>
                                                              <w:marRight w:val="0"/>
                                                              <w:marTop w:val="0"/>
                                                              <w:marBottom w:val="0"/>
                                                              <w:divBdr>
                                                                <w:top w:val="none" w:sz="0" w:space="0" w:color="auto"/>
                                                                <w:left w:val="none" w:sz="0" w:space="0" w:color="auto"/>
                                                                <w:bottom w:val="none" w:sz="0" w:space="0" w:color="auto"/>
                                                                <w:right w:val="none" w:sz="0" w:space="0" w:color="auto"/>
                                                              </w:divBdr>
                                                              <w:divsChild>
                                                                <w:div w:id="1117675102">
                                                                  <w:marLeft w:val="0"/>
                                                                  <w:marRight w:val="0"/>
                                                                  <w:marTop w:val="0"/>
                                                                  <w:marBottom w:val="0"/>
                                                                  <w:divBdr>
                                                                    <w:top w:val="none" w:sz="0" w:space="0" w:color="auto"/>
                                                                    <w:left w:val="none" w:sz="0" w:space="0" w:color="auto"/>
                                                                    <w:bottom w:val="none" w:sz="0" w:space="0" w:color="auto"/>
                                                                    <w:right w:val="none" w:sz="0" w:space="0" w:color="auto"/>
                                                                  </w:divBdr>
                                                                  <w:divsChild>
                                                                    <w:div w:id="1542479580">
                                                                      <w:marLeft w:val="0"/>
                                                                      <w:marRight w:val="0"/>
                                                                      <w:marTop w:val="0"/>
                                                                      <w:marBottom w:val="0"/>
                                                                      <w:divBdr>
                                                                        <w:top w:val="none" w:sz="0" w:space="0" w:color="auto"/>
                                                                        <w:left w:val="none" w:sz="0" w:space="0" w:color="auto"/>
                                                                        <w:bottom w:val="none" w:sz="0" w:space="0" w:color="auto"/>
                                                                        <w:right w:val="none" w:sz="0" w:space="0" w:color="auto"/>
                                                                      </w:divBdr>
                                                                      <w:divsChild>
                                                                        <w:div w:id="383020982">
                                                                          <w:marLeft w:val="0"/>
                                                                          <w:marRight w:val="0"/>
                                                                          <w:marTop w:val="0"/>
                                                                          <w:marBottom w:val="0"/>
                                                                          <w:divBdr>
                                                                            <w:top w:val="none" w:sz="0" w:space="0" w:color="auto"/>
                                                                            <w:left w:val="none" w:sz="0" w:space="0" w:color="auto"/>
                                                                            <w:bottom w:val="none" w:sz="0" w:space="0" w:color="auto"/>
                                                                            <w:right w:val="none" w:sz="0" w:space="0" w:color="auto"/>
                                                                          </w:divBdr>
                                                                          <w:divsChild>
                                                                            <w:div w:id="120853916">
                                                                              <w:marLeft w:val="0"/>
                                                                              <w:marRight w:val="0"/>
                                                                              <w:marTop w:val="0"/>
                                                                              <w:marBottom w:val="0"/>
                                                                              <w:divBdr>
                                                                                <w:top w:val="none" w:sz="0" w:space="0" w:color="auto"/>
                                                                                <w:left w:val="none" w:sz="0" w:space="0" w:color="auto"/>
                                                                                <w:bottom w:val="none" w:sz="0" w:space="0" w:color="auto"/>
                                                                                <w:right w:val="none" w:sz="0" w:space="0" w:color="auto"/>
                                                                              </w:divBdr>
                                                                              <w:divsChild>
                                                                                <w:div w:id="993605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7349278">
                                                                          <w:marLeft w:val="0"/>
                                                                          <w:marRight w:val="0"/>
                                                                          <w:marTop w:val="0"/>
                                                                          <w:marBottom w:val="0"/>
                                                                          <w:divBdr>
                                                                            <w:top w:val="none" w:sz="0" w:space="0" w:color="auto"/>
                                                                            <w:left w:val="none" w:sz="0" w:space="0" w:color="auto"/>
                                                                            <w:bottom w:val="none" w:sz="0" w:space="0" w:color="auto"/>
                                                                            <w:right w:val="none" w:sz="0" w:space="0" w:color="auto"/>
                                                                          </w:divBdr>
                                                                          <w:divsChild>
                                                                            <w:div w:id="1178303606">
                                                                              <w:marLeft w:val="0"/>
                                                                              <w:marRight w:val="0"/>
                                                                              <w:marTop w:val="0"/>
                                                                              <w:marBottom w:val="0"/>
                                                                              <w:divBdr>
                                                                                <w:top w:val="none" w:sz="0" w:space="0" w:color="auto"/>
                                                                                <w:left w:val="none" w:sz="0" w:space="0" w:color="auto"/>
                                                                                <w:bottom w:val="none" w:sz="0" w:space="0" w:color="auto"/>
                                                                                <w:right w:val="none" w:sz="0" w:space="0" w:color="auto"/>
                                                                              </w:divBdr>
                                                                            </w:div>
                                                                          </w:divsChild>
                                                                        </w:div>
                                                                        <w:div w:id="1927954395">
                                                                          <w:marLeft w:val="0"/>
                                                                          <w:marRight w:val="0"/>
                                                                          <w:marTop w:val="0"/>
                                                                          <w:marBottom w:val="0"/>
                                                                          <w:divBdr>
                                                                            <w:top w:val="none" w:sz="0" w:space="0" w:color="auto"/>
                                                                            <w:left w:val="none" w:sz="0" w:space="0" w:color="auto"/>
                                                                            <w:bottom w:val="none" w:sz="0" w:space="0" w:color="auto"/>
                                                                            <w:right w:val="none" w:sz="0" w:space="0" w:color="auto"/>
                                                                          </w:divBdr>
                                                                          <w:divsChild>
                                                                            <w:div w:id="193273664">
                                                                              <w:marLeft w:val="0"/>
                                                                              <w:marRight w:val="0"/>
                                                                              <w:marTop w:val="0"/>
                                                                              <w:marBottom w:val="0"/>
                                                                              <w:divBdr>
                                                                                <w:top w:val="none" w:sz="0" w:space="0" w:color="auto"/>
                                                                                <w:left w:val="none" w:sz="0" w:space="0" w:color="auto"/>
                                                                                <w:bottom w:val="none" w:sz="0" w:space="0" w:color="auto"/>
                                                                                <w:right w:val="none" w:sz="0" w:space="0" w:color="auto"/>
                                                                              </w:divBdr>
                                                                            </w:div>
                                                                          </w:divsChild>
                                                                        </w:div>
                                                                        <w:div w:id="2125075408">
                                                                          <w:marLeft w:val="0"/>
                                                                          <w:marRight w:val="0"/>
                                                                          <w:marTop w:val="0"/>
                                                                          <w:marBottom w:val="0"/>
                                                                          <w:divBdr>
                                                                            <w:top w:val="none" w:sz="0" w:space="0" w:color="auto"/>
                                                                            <w:left w:val="none" w:sz="0" w:space="0" w:color="auto"/>
                                                                            <w:bottom w:val="none" w:sz="0" w:space="0" w:color="auto"/>
                                                                            <w:right w:val="none" w:sz="0" w:space="0" w:color="auto"/>
                                                                          </w:divBdr>
                                                                          <w:divsChild>
                                                                            <w:div w:id="1458181525">
                                                                              <w:marLeft w:val="0"/>
                                                                              <w:marRight w:val="0"/>
                                                                              <w:marTop w:val="0"/>
                                                                              <w:marBottom w:val="0"/>
                                                                              <w:divBdr>
                                                                                <w:top w:val="none" w:sz="0" w:space="0" w:color="auto"/>
                                                                                <w:left w:val="none" w:sz="0" w:space="0" w:color="auto"/>
                                                                                <w:bottom w:val="none" w:sz="0" w:space="0" w:color="auto"/>
                                                                                <w:right w:val="none" w:sz="0" w:space="0" w:color="auto"/>
                                                                              </w:divBdr>
                                                                            </w:div>
                                                                          </w:divsChild>
                                                                        </w:div>
                                                                        <w:div w:id="1209806093">
                                                                          <w:marLeft w:val="0"/>
                                                                          <w:marRight w:val="0"/>
                                                                          <w:marTop w:val="0"/>
                                                                          <w:marBottom w:val="0"/>
                                                                          <w:divBdr>
                                                                            <w:top w:val="none" w:sz="0" w:space="0" w:color="auto"/>
                                                                            <w:left w:val="none" w:sz="0" w:space="0" w:color="auto"/>
                                                                            <w:bottom w:val="none" w:sz="0" w:space="0" w:color="auto"/>
                                                                            <w:right w:val="none" w:sz="0" w:space="0" w:color="auto"/>
                                                                          </w:divBdr>
                                                                          <w:divsChild>
                                                                            <w:div w:id="547225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2764040">
                                                              <w:marLeft w:val="0"/>
                                                              <w:marRight w:val="0"/>
                                                              <w:marTop w:val="225"/>
                                                              <w:marBottom w:val="225"/>
                                                              <w:divBdr>
                                                                <w:top w:val="none" w:sz="0" w:space="0" w:color="auto"/>
                                                                <w:left w:val="none" w:sz="0" w:space="0" w:color="auto"/>
                                                                <w:bottom w:val="none" w:sz="0" w:space="0" w:color="auto"/>
                                                                <w:right w:val="none" w:sz="0" w:space="0" w:color="auto"/>
                                                              </w:divBdr>
                                                              <w:divsChild>
                                                                <w:div w:id="716710249">
                                                                  <w:marLeft w:val="0"/>
                                                                  <w:marRight w:val="0"/>
                                                                  <w:marTop w:val="0"/>
                                                                  <w:marBottom w:val="0"/>
                                                                  <w:divBdr>
                                                                    <w:top w:val="none" w:sz="0" w:space="0" w:color="auto"/>
                                                                    <w:left w:val="none" w:sz="0" w:space="0" w:color="auto"/>
                                                                    <w:bottom w:val="none" w:sz="0" w:space="0" w:color="auto"/>
                                                                    <w:right w:val="none" w:sz="0" w:space="0" w:color="auto"/>
                                                                  </w:divBdr>
                                                                </w:div>
                                                                <w:div w:id="1180002370">
                                                                  <w:marLeft w:val="0"/>
                                                                  <w:marRight w:val="0"/>
                                                                  <w:marTop w:val="0"/>
                                                                  <w:marBottom w:val="0"/>
                                                                  <w:divBdr>
                                                                    <w:top w:val="none" w:sz="0" w:space="0" w:color="auto"/>
                                                                    <w:left w:val="none" w:sz="0" w:space="0" w:color="auto"/>
                                                                    <w:bottom w:val="none" w:sz="0" w:space="0" w:color="auto"/>
                                                                    <w:right w:val="none" w:sz="0" w:space="0" w:color="auto"/>
                                                                  </w:divBdr>
                                                                </w:div>
                                                                <w:div w:id="1272518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668358278">
      <w:bodyDiv w:val="1"/>
      <w:marLeft w:val="0"/>
      <w:marRight w:val="0"/>
      <w:marTop w:val="0"/>
      <w:marBottom w:val="0"/>
      <w:divBdr>
        <w:top w:val="none" w:sz="0" w:space="0" w:color="auto"/>
        <w:left w:val="none" w:sz="0" w:space="0" w:color="auto"/>
        <w:bottom w:val="none" w:sz="0" w:space="0" w:color="auto"/>
        <w:right w:val="none" w:sz="0" w:space="0" w:color="auto"/>
      </w:divBdr>
    </w:div>
    <w:div w:id="17552777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businessdictionary.com/article/1052/macroeconomics-vs-microeconomics-d1412/" TargetMode="External"/><Relationship Id="rId18" Type="http://schemas.openxmlformats.org/officeDocument/2006/relationships/hyperlink" Target="http://uk.businessinsider.com/brexit-theresa-may-rules-out-financial-passporting-2018-3" TargetMode="External"/><Relationship Id="rId26" Type="http://schemas.openxmlformats.org/officeDocument/2006/relationships/hyperlink" Target="https://www.insurancetimes.co.uk/hastings-share-price-plunges-9-amid-claims-inflation-concerns/1428606.article" TargetMode="External"/><Relationship Id="rId39" Type="http://schemas.openxmlformats.org/officeDocument/2006/relationships/hyperlink" Target="https://www.consumerintelligence.com/articles/the-biggest-brands-in-uk-insurance" TargetMode="External"/><Relationship Id="rId3" Type="http://schemas.openxmlformats.org/officeDocument/2006/relationships/styles" Target="styles.xml"/><Relationship Id="rId21" Type="http://schemas.openxmlformats.org/officeDocument/2006/relationships/hyperlink" Target="https://www.reinsurancene.ws/admiral-setting-eu-hub-spain-preparation-brexit/" TargetMode="External"/><Relationship Id="rId34" Type="http://schemas.openxmlformats.org/officeDocument/2006/relationships/hyperlink" Target="https://www.insurancejournal.com/news/international/2018/08/22/498827.htm" TargetMode="External"/><Relationship Id="rId42" Type="http://schemas.openxmlformats.org/officeDocument/2006/relationships/hyperlink" Target="https://www.lemonade.com/blog/lemonade-sets-new-world-record/" TargetMode="External"/><Relationship Id="rId47" Type="http://schemas.openxmlformats.org/officeDocument/2006/relationships/hyperlink" Target="https://home.kpmg/content/dam/kpmg/my/pdf/Rise%20of%20the%20robots.pdf" TargetMode="External"/><Relationship Id="rId50"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investopedia.com/ask/answers/difference-between-microeconomics-and-macroeconomics/" TargetMode="External"/><Relationship Id="rId17" Type="http://schemas.openxmlformats.org/officeDocument/2006/relationships/hyperlink" Target="https://www.bankofengland.co.uk/prudential-regulation/authorisations/passporting" TargetMode="External"/><Relationship Id="rId25" Type="http://schemas.openxmlformats.org/officeDocument/2006/relationships/hyperlink" Target="https://admiralgroup.co.uk/sites/default/files_public/slides/2018/02/2017-full-year-results-slides.pdf" TargetMode="External"/><Relationship Id="rId33" Type="http://schemas.openxmlformats.org/officeDocument/2006/relationships/hyperlink" Target="https://www.abi.org.uk/products-and-issues/topics-and-issues/flooding" TargetMode="External"/><Relationship Id="rId38" Type="http://schemas.openxmlformats.org/officeDocument/2006/relationships/hyperlink" Target="https://www.investopedia.com/terms/p/porter.asp" TargetMode="External"/><Relationship Id="rId46" Type="http://schemas.openxmlformats.org/officeDocument/2006/relationships/hyperlink" Target="https://ifr.org/img/office/IFR_The_Impact_of_Robots_on_Employment.pdf" TargetMode="External"/><Relationship Id="rId2" Type="http://schemas.openxmlformats.org/officeDocument/2006/relationships/numbering" Target="numbering.xml"/><Relationship Id="rId16" Type="http://schemas.openxmlformats.org/officeDocument/2006/relationships/hyperlink" Target="https://www.walesonline.co.uk/business/business-news/insurance-giant-admiral-concerns-brexit-15031423" TargetMode="External"/><Relationship Id="rId20" Type="http://schemas.openxmlformats.org/officeDocument/2006/relationships/hyperlink" Target="http://www.arbuthnotgroup.com/upload/marketmatter/documents/9th_October_2017.pdf" TargetMode="External"/><Relationship Id="rId29" Type="http://schemas.openxmlformats.org/officeDocument/2006/relationships/hyperlink" Target="https://www.lawgazette.co.uk/law/civil-liability-bill-clears-final-commons-hurdle/5068047.article" TargetMode="External"/><Relationship Id="rId41" Type="http://schemas.openxmlformats.org/officeDocument/2006/relationships/hyperlink" Target="https://www.techworld.com/picture-gallery/startups/uk-insurtech-startups-watch-364531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insurancetimes.co.uk/admiral-profits-dive-on-discount-rate-hit/1421166.article" TargetMode="External"/><Relationship Id="rId32" Type="http://schemas.openxmlformats.org/officeDocument/2006/relationships/hyperlink" Target="https://www.metoffice.gov.uk/climate-guide/climate/what-affects-climate/extreme-weather" TargetMode="External"/><Relationship Id="rId37" Type="http://schemas.openxmlformats.org/officeDocument/2006/relationships/hyperlink" Target="https://web-a-ebscohost-com.ezproxy.uwtsd.ac.uk/ehost/pdfviewer/pdfviewer?vid=1&amp;sid=051f3aa4-6327-400d-905a-2108597f4a6c%40sdc-v-sessmgr04" TargetMode="External"/><Relationship Id="rId40" Type="http://schemas.openxmlformats.org/officeDocument/2006/relationships/hyperlink" Target="https://www.walesonline.co.uk/business/business-news/admiral-named-one-britains-best-14329536" TargetMode="External"/><Relationship Id="rId45" Type="http://schemas.openxmlformats.org/officeDocument/2006/relationships/hyperlink" Target="http://media.shelter.org.uk/home/press_releases/over_five_million_households_in_the_uk_have_no_home_insurance" TargetMode="External"/><Relationship Id="rId5" Type="http://schemas.openxmlformats.org/officeDocument/2006/relationships/webSettings" Target="webSettings.xml"/><Relationship Id="rId15" Type="http://schemas.openxmlformats.org/officeDocument/2006/relationships/hyperlink" Target="https://stats.oecd.org/glossary/detail.asp?ID=1121" TargetMode="External"/><Relationship Id="rId23" Type="http://schemas.openxmlformats.org/officeDocument/2006/relationships/hyperlink" Target="https://www.abi.org.uk/products-and-issues/topics-and-issues/personal-injury-claims/discount-rate/whats-the-problem-with-how-a-change-to-the-rate-is-being-decided/" TargetMode="External"/><Relationship Id="rId28" Type="http://schemas.openxmlformats.org/officeDocument/2006/relationships/hyperlink" Target="https://admiralgroup.co.uk/sites/default/files_public/slides/2018/08/2018-interim-results-slides" TargetMode="External"/><Relationship Id="rId36" Type="http://schemas.openxmlformats.org/officeDocument/2006/relationships/hyperlink" Target="http://www.actuarialpost.co.uk/article/aa-index-finds-insurance-premiums-continue-to-fall-15117.htm" TargetMode="External"/><Relationship Id="rId49" Type="http://schemas.openxmlformats.org/officeDocument/2006/relationships/hyperlink" Target="https://www.researchgate.net/publication/256061311_High_Performance_Work_Practices_and_Firm_Performance_A_Longitudinal_Case_Study" TargetMode="External"/><Relationship Id="rId10" Type="http://schemas.openxmlformats.org/officeDocument/2006/relationships/image" Target="media/image2.png"/><Relationship Id="rId19" Type="http://schemas.openxmlformats.org/officeDocument/2006/relationships/hyperlink" Target="http://www.cityam.com/249639/moodys-says-uk-banks-dont-need-eu-passporting-rights" TargetMode="External"/><Relationship Id="rId31" Type="http://schemas.openxmlformats.org/officeDocument/2006/relationships/hyperlink" Target="https://www.legalfutures.co.uk/latest-news/insurers-and-claimant-lawyers-clash-over-impact-of-civil-liability-bill-on-motor-premiums" TargetMode="External"/><Relationship Id="rId44" Type="http://schemas.openxmlformats.org/officeDocument/2006/relationships/hyperlink" Target="https://strategiccfo.com/threat-of-substitutes-one-of-porters-five-forces/"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admiralgroup.co.uk/our-business/our-operations" TargetMode="External"/><Relationship Id="rId22" Type="http://schemas.openxmlformats.org/officeDocument/2006/relationships/hyperlink" Target="https://www.insurance2day.co.uk/ogden-rate-discount-rate/" TargetMode="External"/><Relationship Id="rId27" Type="http://schemas.openxmlformats.org/officeDocument/2006/relationships/hyperlink" Target="https://assets.publishing.service.gov.uk/government/uploads/system/uploads/attachment_data/file/729581/vehicle-licensing-statistics-january-to-march-2018.pdf" TargetMode="External"/><Relationship Id="rId30" Type="http://schemas.openxmlformats.org/officeDocument/2006/relationships/hyperlink" Target="https://www.lawgazette.co.uk/news/moj-confirms-whiplash-reforms-delayed-to-april-2020/5066893.article" TargetMode="External"/><Relationship Id="rId35" Type="http://schemas.openxmlformats.org/officeDocument/2006/relationships/hyperlink" Target="https://www.ft.com/content/b569169c-b2c3-11e8-8d14-6f049d06439c" TargetMode="External"/><Relationship Id="rId43" Type="http://schemas.openxmlformats.org/officeDocument/2006/relationships/hyperlink" Target="https://admiralgroup.co.uk/sites/default/files_public/slides/2018/08/2018-interim-results-slides" TargetMode="External"/><Relationship Id="rId48" Type="http://schemas.openxmlformats.org/officeDocument/2006/relationships/hyperlink" Target="https://www.personneltoday.com/hr/case-linking-employee-wellbeing-productivity/" TargetMode="External"/><Relationship Id="rId8" Type="http://schemas.openxmlformats.org/officeDocument/2006/relationships/hyperlink" Target="https://stats.oecd.org/glossary/detail.asp?ID=1121" TargetMode="External"/><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5731E4-73FD-4ACA-B8B7-40A335C8D0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6659</Words>
  <Characters>37961</Characters>
  <Application>Microsoft Office Word</Application>
  <DocSecurity>0</DocSecurity>
  <Lines>316</Lines>
  <Paragraphs>89</Paragraphs>
  <ScaleCrop>false</ScaleCrop>
  <HeadingPairs>
    <vt:vector size="2" baseType="variant">
      <vt:variant>
        <vt:lpstr>Title</vt:lpstr>
      </vt:variant>
      <vt:variant>
        <vt:i4>1</vt:i4>
      </vt:variant>
    </vt:vector>
  </HeadingPairs>
  <TitlesOfParts>
    <vt:vector size="1" baseType="lpstr">
      <vt:lpstr/>
    </vt:vector>
  </TitlesOfParts>
  <Company>EUI LIMITED</Company>
  <LinksUpToDate>false</LinksUpToDate>
  <CharactersWithSpaces>44531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DAVIES, Robert 4</dc:creator>
  <cp:keywords/>
  <dc:description/>
  <cp:lastModifiedBy>DAVIES, Robert 4</cp:lastModifiedBy>
  <cp:revision>3</cp:revision>
  <cp:lastPrinted>2019-01-03T13:06:00Z</cp:lastPrinted>
  <dcterms:created xsi:type="dcterms:W3CDTF">2019-01-04T16:14:00Z</dcterms:created>
  <dcterms:modified xsi:type="dcterms:W3CDTF">2019-01-04T16:16:00Z</dcterms:modified>
</cp:coreProperties>
</file>