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61620" w14:textId="19CF47C5" w:rsidR="0004424D" w:rsidRPr="0004424D" w:rsidRDefault="0004424D" w:rsidP="00CB250E">
      <w:pPr>
        <w:jc w:val="center"/>
        <w:rPr>
          <w:u w:val="single"/>
        </w:rPr>
      </w:pPr>
      <w:r>
        <w:rPr>
          <w:u w:val="single"/>
        </w:rPr>
        <w:t xml:space="preserve">Describe and </w:t>
      </w:r>
      <w:r w:rsidR="008A55E4">
        <w:rPr>
          <w:u w:val="single"/>
        </w:rPr>
        <w:t>discuss cognitive explanations of the development of moral reasoning</w:t>
      </w:r>
    </w:p>
    <w:p w14:paraId="3368B50E" w14:textId="3D0B7CC5" w:rsidR="000E0E14" w:rsidRDefault="009336A8" w:rsidP="005D2AFF">
      <w:r>
        <w:t>Cognition is highly regarded as one of the most prominent pillars on</w:t>
      </w:r>
      <w:r w:rsidR="00ED70FD">
        <w:t xml:space="preserve"> which the study of psychology stands upon, </w:t>
      </w:r>
      <w:r w:rsidR="002F4F72">
        <w:t xml:space="preserve">extracting elements from both </w:t>
      </w:r>
      <w:r w:rsidR="006550A7">
        <w:t xml:space="preserve">the biological and learning approach </w:t>
      </w:r>
      <w:proofErr w:type="gramStart"/>
      <w:r w:rsidR="006550A7">
        <w:t>in order to</w:t>
      </w:r>
      <w:proofErr w:type="gramEnd"/>
      <w:r w:rsidR="006550A7">
        <w:t xml:space="preserve"> mould </w:t>
      </w:r>
      <w:r w:rsidR="00223F5B">
        <w:t>a new interpretation based on one’s perception of the world and their own beliefs</w:t>
      </w:r>
      <w:r w:rsidR="00602086">
        <w:t xml:space="preserve"> within the </w:t>
      </w:r>
      <w:r w:rsidR="00FB7B72">
        <w:t xml:space="preserve">social and </w:t>
      </w:r>
      <w:r w:rsidR="00602086">
        <w:t xml:space="preserve">moral </w:t>
      </w:r>
      <w:r w:rsidR="004C3E09">
        <w:t>plan</w:t>
      </w:r>
      <w:r w:rsidR="00D578CD">
        <w:t>e</w:t>
      </w:r>
      <w:r w:rsidR="00223F5B">
        <w:t xml:space="preserve">. </w:t>
      </w:r>
      <w:r w:rsidR="00AB3413">
        <w:t>With regards to this</w:t>
      </w:r>
      <w:r w:rsidR="006565F5">
        <w:t xml:space="preserve"> essay, it is important to mention that whilst this </w:t>
      </w:r>
      <w:r w:rsidR="00B771FA">
        <w:t xml:space="preserve">work </w:t>
      </w:r>
      <w:r w:rsidR="006565F5">
        <w:t>will primarily focus on the cognitive approach</w:t>
      </w:r>
      <w:r w:rsidR="00AB3413">
        <w:t>,</w:t>
      </w:r>
      <w:r w:rsidR="00B771FA">
        <w:t xml:space="preserve"> </w:t>
      </w:r>
      <w:r w:rsidR="00C625FC">
        <w:t xml:space="preserve">it should be stated that </w:t>
      </w:r>
      <w:r w:rsidR="00D518FB">
        <w:t xml:space="preserve">there </w:t>
      </w:r>
      <w:r w:rsidR="00864807">
        <w:t xml:space="preserve">are alternative approaches </w:t>
      </w:r>
      <w:r w:rsidR="009C4BE1">
        <w:t xml:space="preserve">which </w:t>
      </w:r>
      <w:r w:rsidR="003B6F58">
        <w:t xml:space="preserve">have also </w:t>
      </w:r>
      <w:r w:rsidR="00984B8B">
        <w:t>atte</w:t>
      </w:r>
      <w:r w:rsidR="00155533">
        <w:t xml:space="preserve">mpted </w:t>
      </w:r>
      <w:r w:rsidR="00AA451C">
        <w:t>to understand how children develop moral reasoning, however</w:t>
      </w:r>
      <w:r w:rsidR="006F42D5">
        <w:t xml:space="preserve"> for </w:t>
      </w:r>
      <w:r w:rsidR="00271D09">
        <w:t>consistency</w:t>
      </w:r>
      <w:r w:rsidR="0086794D">
        <w:t xml:space="preserve">, these approaches will not be </w:t>
      </w:r>
      <w:r w:rsidR="00C556B2">
        <w:t>mentioned further</w:t>
      </w:r>
      <w:r w:rsidR="005E1788">
        <w:t>.</w:t>
      </w:r>
      <w:r w:rsidR="00AB3413">
        <w:t xml:space="preserve"> </w:t>
      </w:r>
      <w:r w:rsidR="005E1788">
        <w:t>I</w:t>
      </w:r>
      <w:r w:rsidR="00AB3413">
        <w:t xml:space="preserve">t is in our greatest interest to discuss the three primary </w:t>
      </w:r>
      <w:r w:rsidR="00FB7B72">
        <w:t>theorist</w:t>
      </w:r>
      <w:r w:rsidR="00AB3413">
        <w:t>s of</w:t>
      </w:r>
      <w:r w:rsidR="00F05FC8">
        <w:t xml:space="preserve"> the cognitive </w:t>
      </w:r>
      <w:r w:rsidR="00A47F75">
        <w:t>approach</w:t>
      </w:r>
      <w:r w:rsidR="00BA116A">
        <w:t xml:space="preserve"> and their </w:t>
      </w:r>
      <w:r w:rsidR="00FB7B72">
        <w:t>contributions</w:t>
      </w:r>
      <w:r w:rsidR="00A47F75">
        <w:t xml:space="preserve"> into the explanations </w:t>
      </w:r>
      <w:r w:rsidR="006C1721">
        <w:t>involved with the development of moral reasoning</w:t>
      </w:r>
      <w:r w:rsidR="00FB7B72">
        <w:t>. These champions</w:t>
      </w:r>
      <w:r w:rsidR="00CB5F55">
        <w:t xml:space="preserve"> are as follows; Jean Piaget</w:t>
      </w:r>
      <w:r w:rsidR="005C4078">
        <w:t xml:space="preserve"> (1932)</w:t>
      </w:r>
      <w:r w:rsidR="00E65E5F">
        <w:t>,</w:t>
      </w:r>
      <w:r w:rsidR="00CB5F55">
        <w:t xml:space="preserve"> </w:t>
      </w:r>
      <w:r w:rsidR="000E0E14">
        <w:t xml:space="preserve">who </w:t>
      </w:r>
      <w:r w:rsidR="001E18EE">
        <w:t>first suggested that children</w:t>
      </w:r>
      <w:r w:rsidR="000136D3">
        <w:t xml:space="preserve"> morally</w:t>
      </w:r>
      <w:r w:rsidR="001E18EE">
        <w:t xml:space="preserve"> evolve</w:t>
      </w:r>
      <w:r w:rsidR="000136D3">
        <w:t xml:space="preserve"> in two separate stages, those being </w:t>
      </w:r>
      <w:r w:rsidR="008D1574">
        <w:t>“</w:t>
      </w:r>
      <w:r w:rsidR="000136D3">
        <w:t>Heteronomou</w:t>
      </w:r>
      <w:r w:rsidR="008D1574">
        <w:t>s”</w:t>
      </w:r>
      <w:r w:rsidR="000136D3">
        <w:t xml:space="preserve"> and </w:t>
      </w:r>
      <w:r w:rsidR="008D1574">
        <w:t>“</w:t>
      </w:r>
      <w:r w:rsidR="000136D3">
        <w:t>Autonomous</w:t>
      </w:r>
      <w:r w:rsidR="008D1574">
        <w:t xml:space="preserve">” respectively, as well as sparking </w:t>
      </w:r>
      <w:r w:rsidR="009505DA">
        <w:t xml:space="preserve">an intense interest within a new </w:t>
      </w:r>
      <w:r w:rsidR="005C4078">
        <w:t xml:space="preserve">avenue of </w:t>
      </w:r>
      <w:r w:rsidR="00245DDE">
        <w:t>intellectual study</w:t>
      </w:r>
      <w:r w:rsidR="005C4078">
        <w:t>.</w:t>
      </w:r>
      <w:r w:rsidR="00E65E5F">
        <w:t xml:space="preserve"> The second is </w:t>
      </w:r>
      <w:r w:rsidR="0009043A">
        <w:t>Lawrence</w:t>
      </w:r>
      <w:r w:rsidR="00E65E5F">
        <w:t xml:space="preserve"> Kohlberg (19</w:t>
      </w:r>
      <w:r w:rsidR="00092B86">
        <w:t>76</w:t>
      </w:r>
      <w:r w:rsidR="00E65E5F">
        <w:t xml:space="preserve">), who </w:t>
      </w:r>
      <w:r w:rsidR="00074486">
        <w:t xml:space="preserve">as a </w:t>
      </w:r>
      <w:r w:rsidR="00B94A57">
        <w:t xml:space="preserve">fierce Piagetian, built upon Piaget’s relatively simplistic model </w:t>
      </w:r>
      <w:r w:rsidR="00F45C24">
        <w:t xml:space="preserve">and </w:t>
      </w:r>
      <w:r w:rsidR="00A1152D">
        <w:t xml:space="preserve">manufactured a </w:t>
      </w:r>
      <w:r w:rsidR="0041328A">
        <w:t>five-stage</w:t>
      </w:r>
      <w:r w:rsidR="00A1152D">
        <w:t xml:space="preserve"> model</w:t>
      </w:r>
      <w:r w:rsidR="00F7774B">
        <w:t xml:space="preserve">, divided between three levels of moral thought; Pre – conventional, Conventional, and Post </w:t>
      </w:r>
      <w:r w:rsidR="00B904B0">
        <w:t>–</w:t>
      </w:r>
      <w:r w:rsidR="00F7774B">
        <w:t xml:space="preserve"> conventional</w:t>
      </w:r>
      <w:r w:rsidR="00D41160">
        <w:t xml:space="preserve">, which had been used by various researchers including </w:t>
      </w:r>
      <w:proofErr w:type="spellStart"/>
      <w:r w:rsidR="0012135D">
        <w:t>Snarey</w:t>
      </w:r>
      <w:proofErr w:type="spellEnd"/>
      <w:r w:rsidR="009B1F44">
        <w:t xml:space="preserve"> (1985), and Rest et al. (1999).</w:t>
      </w:r>
      <w:r w:rsidR="0041328A">
        <w:t xml:space="preserve"> However,</w:t>
      </w:r>
      <w:r w:rsidR="00BC3F05">
        <w:t xml:space="preserve"> the results appraised whilst using Kohlberg’s model </w:t>
      </w:r>
      <w:r w:rsidR="00A00237">
        <w:t>sparked much controversy from our third champion</w:t>
      </w:r>
      <w:r w:rsidR="00362517">
        <w:t>, Carol Gilligan</w:t>
      </w:r>
      <w:r w:rsidR="0033693F">
        <w:t xml:space="preserve"> (1985)</w:t>
      </w:r>
      <w:r w:rsidR="00362517">
        <w:t xml:space="preserve">, who made a prominent contribution in </w:t>
      </w:r>
      <w:r w:rsidR="002A10FF">
        <w:t xml:space="preserve">differentiating between </w:t>
      </w:r>
      <w:r w:rsidR="000E4151">
        <w:t xml:space="preserve">the morality of care and the morality of justice, </w:t>
      </w:r>
      <w:r w:rsidR="002C10AF">
        <w:t xml:space="preserve">which </w:t>
      </w:r>
      <w:r w:rsidR="00A63154">
        <w:t xml:space="preserve">are now both considered to be equally valued in </w:t>
      </w:r>
      <w:r w:rsidR="009C5140">
        <w:t>the present western society’s perception of the moral realm.</w:t>
      </w:r>
    </w:p>
    <w:p w14:paraId="1D6A6218" w14:textId="1703D3E3" w:rsidR="003E071F" w:rsidRDefault="00395F6F" w:rsidP="005D2AFF">
      <w:r>
        <w:t xml:space="preserve">Jean Piaget first became interested in </w:t>
      </w:r>
      <w:r w:rsidR="003316C8">
        <w:t xml:space="preserve">moral development within children when he discovered that children </w:t>
      </w:r>
      <w:r w:rsidR="006505AF">
        <w:t>would</w:t>
      </w:r>
      <w:r w:rsidR="00867013">
        <w:t xml:space="preserve"> incorrectly</w:t>
      </w:r>
      <w:r w:rsidR="006505AF">
        <w:t xml:space="preserve"> </w:t>
      </w:r>
      <w:r w:rsidR="00867013">
        <w:t>answer questions on a</w:t>
      </w:r>
      <w:r w:rsidR="00EC0E27">
        <w:t xml:space="preserve">n IQ </w:t>
      </w:r>
      <w:r w:rsidR="00867013">
        <w:t xml:space="preserve">test </w:t>
      </w:r>
      <w:r w:rsidR="00EC0E27">
        <w:t>with similar reasonings</w:t>
      </w:r>
      <w:r w:rsidR="00917490">
        <w:t>, effectively acting as a catalyst</w:t>
      </w:r>
      <w:r w:rsidR="00020301">
        <w:t xml:space="preserve"> to Piaget’s hypothesis</w:t>
      </w:r>
      <w:r w:rsidR="00C163B2">
        <w:t xml:space="preserve"> that children merely reason in different notions </w:t>
      </w:r>
      <w:r w:rsidR="005957B6">
        <w:t>as opposed to adults.</w:t>
      </w:r>
      <w:r w:rsidR="0097583A">
        <w:t xml:space="preserve"> This </w:t>
      </w:r>
      <w:r w:rsidR="00327D26">
        <w:t xml:space="preserve">would later stem to Piaget’s 1932 study in which he observed </w:t>
      </w:r>
      <w:r w:rsidR="00B84C0E">
        <w:t>children</w:t>
      </w:r>
      <w:r w:rsidR="001147F4">
        <w:t xml:space="preserve"> of various ages</w:t>
      </w:r>
      <w:r w:rsidR="00B84C0E">
        <w:t xml:space="preserve"> playing with marbles and hopscotch. From there, he asked </w:t>
      </w:r>
      <w:r w:rsidR="001147F4">
        <w:t>the children about their perception</w:t>
      </w:r>
      <w:r w:rsidR="00236DDC">
        <w:t xml:space="preserve"> on rules and where they originated from.</w:t>
      </w:r>
      <w:r w:rsidR="00167633">
        <w:t xml:space="preserve"> Piaget concluded</w:t>
      </w:r>
      <w:r w:rsidR="00B63C8E">
        <w:t xml:space="preserve"> that children developed in two major stages of moral thought; The first stage</w:t>
      </w:r>
      <w:r w:rsidR="00015A5F">
        <w:t xml:space="preserve">, he titled the “Heteronomous stage”, in which he argued that children </w:t>
      </w:r>
      <w:r w:rsidR="00EC76C3">
        <w:t xml:space="preserve">perceived rules as </w:t>
      </w:r>
      <w:r w:rsidR="006F6E40">
        <w:t>absolute</w:t>
      </w:r>
      <w:r w:rsidR="004A1404">
        <w:t xml:space="preserve"> and written into stone.</w:t>
      </w:r>
      <w:r w:rsidR="0003350B">
        <w:t xml:space="preserve"> John Santrock (2020) states that within this stage, young children</w:t>
      </w:r>
      <w:r w:rsidR="008D5FA9">
        <w:t xml:space="preserve"> possessed a firm belief in imminent justice, and that </w:t>
      </w:r>
      <w:r w:rsidR="00BA38EF">
        <w:t xml:space="preserve">morality was judged </w:t>
      </w:r>
      <w:r w:rsidR="00B71BDA">
        <w:t xml:space="preserve">solely </w:t>
      </w:r>
      <w:r w:rsidR="00BA38EF">
        <w:t>based on magnitude</w:t>
      </w:r>
      <w:r w:rsidR="00B71BDA">
        <w:t xml:space="preserve"> and not intention.</w:t>
      </w:r>
      <w:r w:rsidR="008A3091">
        <w:t xml:space="preserve"> This was further solidified by Piaget’s interviews with these children who he dubbed </w:t>
      </w:r>
      <w:r w:rsidR="00746E13">
        <w:t>as “simple thinkers” as they listened to</w:t>
      </w:r>
      <w:r w:rsidR="00413E15">
        <w:t xml:space="preserve"> two stories involving individuals committing </w:t>
      </w:r>
      <w:r w:rsidR="00BE3A82">
        <w:t xml:space="preserve">immoral acts. During </w:t>
      </w:r>
      <w:r w:rsidR="0006667E">
        <w:t>these s</w:t>
      </w:r>
      <w:r w:rsidR="00BE3A82">
        <w:t>e</w:t>
      </w:r>
      <w:r w:rsidR="0006667E">
        <w:t>ssions</w:t>
      </w:r>
      <w:r w:rsidR="00BE3A82">
        <w:t>, Piaget found that</w:t>
      </w:r>
      <w:r w:rsidR="009E601F">
        <w:t xml:space="preserve"> young children would describe the “naughtiest” individual as the one who </w:t>
      </w:r>
      <w:r w:rsidR="00E12BDC">
        <w:t xml:space="preserve">executed the more obtuse crime, despite whether their </w:t>
      </w:r>
      <w:r w:rsidR="006C47F7">
        <w:t>intentions were innocent or not.</w:t>
      </w:r>
      <w:r w:rsidR="00926D78">
        <w:t xml:space="preserve"> </w:t>
      </w:r>
      <w:r w:rsidR="000D095E">
        <w:t xml:space="preserve">Thornton (2008) </w:t>
      </w:r>
      <w:r w:rsidR="00AB4CD8">
        <w:t xml:space="preserve">mentioned </w:t>
      </w:r>
      <w:r w:rsidR="000D095E">
        <w:t>that this</w:t>
      </w:r>
      <w:r w:rsidR="00675EF4">
        <w:t xml:space="preserve"> derives from</w:t>
      </w:r>
      <w:r w:rsidR="005222A5">
        <w:t xml:space="preserve"> Piaget’s belief that children at this stage of moral thought possess</w:t>
      </w:r>
      <w:r w:rsidR="00672CA8">
        <w:t xml:space="preserve"> an egocentric perception of the world, and thus only </w:t>
      </w:r>
      <w:r w:rsidR="006F507F">
        <w:t>interpret</w:t>
      </w:r>
      <w:r w:rsidR="00672CA8">
        <w:t xml:space="preserve"> their own per</w:t>
      </w:r>
      <w:r w:rsidR="006F507F">
        <w:t>spective</w:t>
      </w:r>
      <w:r w:rsidR="00501818">
        <w:t xml:space="preserve"> </w:t>
      </w:r>
      <w:r w:rsidR="00F62D77">
        <w:t>regarding</w:t>
      </w:r>
      <w:r w:rsidR="00501818">
        <w:t xml:space="preserve"> the situation at hand.</w:t>
      </w:r>
      <w:r w:rsidR="000D095E">
        <w:t xml:space="preserve"> </w:t>
      </w:r>
      <w:r w:rsidR="00B71BDA">
        <w:t xml:space="preserve"> In contrast to this, Piaget’s “Autonomous</w:t>
      </w:r>
      <w:r w:rsidR="00F73881">
        <w:t xml:space="preserve"> stage”</w:t>
      </w:r>
      <w:r w:rsidR="00E9621F">
        <w:t xml:space="preserve"> (seven to twelve years of age)</w:t>
      </w:r>
      <w:r w:rsidR="003B058D">
        <w:t>,</w:t>
      </w:r>
      <w:r w:rsidR="00575F0A">
        <w:t xml:space="preserve"> claimed that </w:t>
      </w:r>
      <w:r w:rsidR="001D4A20">
        <w:t>children began to consider the intentions of</w:t>
      </w:r>
      <w:r w:rsidR="00F42BD3">
        <w:t xml:space="preserve"> wrongdoers as well as understanding that rules themselves</w:t>
      </w:r>
      <w:r w:rsidR="00BF2B0F">
        <w:t xml:space="preserve">, were </w:t>
      </w:r>
      <w:r w:rsidR="00CE7976">
        <w:t>nothing more than social constructs that could be subject to change during negotiation</w:t>
      </w:r>
      <w:r w:rsidR="00CE5FCB">
        <w:t xml:space="preserve"> (Santrock, 2020).</w:t>
      </w:r>
      <w:r w:rsidR="00AF5250">
        <w:t xml:space="preserve"> During his study, Piaget discovered that whilst suggesting </w:t>
      </w:r>
      <w:r w:rsidR="00092B86">
        <w:t>changing</w:t>
      </w:r>
      <w:r w:rsidR="00AF5250">
        <w:t xml:space="preserve"> the rules of the game of marbles</w:t>
      </w:r>
      <w:r w:rsidR="002C3ED1">
        <w:t>, the older children were far more amicable to change compared to the younger children</w:t>
      </w:r>
      <w:r w:rsidR="00A84856">
        <w:t xml:space="preserve">, therefore indicating </w:t>
      </w:r>
      <w:r w:rsidR="002435DE">
        <w:t xml:space="preserve">that Piaget’s hypothesis that </w:t>
      </w:r>
      <w:r w:rsidR="000F72F4">
        <w:t xml:space="preserve">children become far more </w:t>
      </w:r>
      <w:r w:rsidR="00CA0449">
        <w:t>refined as they mature is widely true.</w:t>
      </w:r>
      <w:r w:rsidR="001F511A">
        <w:t xml:space="preserve"> </w:t>
      </w:r>
      <w:r w:rsidR="004F16B6">
        <w:t>However,</w:t>
      </w:r>
      <w:r w:rsidR="001F511A">
        <w:t xml:space="preserve"> despite this, </w:t>
      </w:r>
      <w:r w:rsidR="00D93D7E">
        <w:t>Piaget’s</w:t>
      </w:r>
      <w:r w:rsidR="00764F51">
        <w:t xml:space="preserve"> </w:t>
      </w:r>
      <w:r w:rsidR="001A6A55">
        <w:t xml:space="preserve">model is rather simplistic in </w:t>
      </w:r>
      <w:r w:rsidR="005C44D3">
        <w:t>design and</w:t>
      </w:r>
      <w:r w:rsidR="00C123BC">
        <w:t xml:space="preserve"> has often been in</w:t>
      </w:r>
      <w:r w:rsidR="00011810">
        <w:t xml:space="preserve">terpreted as too rigid. As an example, </w:t>
      </w:r>
      <w:r w:rsidR="00A22170">
        <w:t xml:space="preserve">in a study involving </w:t>
      </w:r>
      <w:r w:rsidR="005C44D3">
        <w:t>three-year-old</w:t>
      </w:r>
      <w:r w:rsidR="00A22170">
        <w:t xml:space="preserve"> children, V</w:t>
      </w:r>
      <w:r w:rsidR="00F15843">
        <w:t>a</w:t>
      </w:r>
      <w:r w:rsidR="00A22170">
        <w:t>ish et al.</w:t>
      </w:r>
      <w:r w:rsidR="005C44D3">
        <w:t xml:space="preserve"> (2010) discovered that </w:t>
      </w:r>
      <w:r w:rsidR="00D93D7E">
        <w:t xml:space="preserve">these children were </w:t>
      </w:r>
      <w:r w:rsidR="001C6733">
        <w:t>far less inclined to aid adults</w:t>
      </w:r>
      <w:r w:rsidR="009251F6">
        <w:t xml:space="preserve"> in need</w:t>
      </w:r>
      <w:r w:rsidR="00FF490F">
        <w:t>, even when asked politely,</w:t>
      </w:r>
      <w:r w:rsidR="001C6733">
        <w:t xml:space="preserve"> </w:t>
      </w:r>
      <w:r w:rsidR="00FF490F">
        <w:t>if they</w:t>
      </w:r>
      <w:r w:rsidR="001C6733">
        <w:t xml:space="preserve"> had previously</w:t>
      </w:r>
      <w:r w:rsidR="009251F6">
        <w:t xml:space="preserve"> witnessed</w:t>
      </w:r>
      <w:r w:rsidR="00FF490F">
        <w:t xml:space="preserve"> them behave in an antisocial manner. As a result, </w:t>
      </w:r>
      <w:r w:rsidR="00136FF6">
        <w:t>it is clear from these findings that young children</w:t>
      </w:r>
      <w:r w:rsidR="00E4297F">
        <w:t xml:space="preserve"> do in fact possess a more complex social</w:t>
      </w:r>
      <w:r w:rsidR="00657DA4">
        <w:t xml:space="preserve"> and moral</w:t>
      </w:r>
      <w:r w:rsidR="00E4297F">
        <w:t xml:space="preserve"> </w:t>
      </w:r>
      <w:r w:rsidR="00E4297F">
        <w:lastRenderedPageBreak/>
        <w:t xml:space="preserve">understanding </w:t>
      </w:r>
      <w:r w:rsidR="00657DA4">
        <w:t>than first assumed by Piaget.</w:t>
      </w:r>
      <w:r w:rsidR="00261A09">
        <w:t xml:space="preserve"> Although</w:t>
      </w:r>
      <w:r w:rsidR="00657DA4">
        <w:t xml:space="preserve"> it is paramount </w:t>
      </w:r>
      <w:r w:rsidR="001F24BE">
        <w:t xml:space="preserve">that we do not take Piaget’s contributions for granted. </w:t>
      </w:r>
      <w:proofErr w:type="gramStart"/>
      <w:r w:rsidR="001F24BE">
        <w:t xml:space="preserve">It is clear that </w:t>
      </w:r>
      <w:r w:rsidR="00A63B9D">
        <w:t>Piaget</w:t>
      </w:r>
      <w:proofErr w:type="gramEnd"/>
      <w:r w:rsidR="00A63B9D">
        <w:t xml:space="preserve"> is a major pioneer in the research behind </w:t>
      </w:r>
      <w:r w:rsidR="000B1DCE">
        <w:t xml:space="preserve">children’s moral development, and whilst his work may be </w:t>
      </w:r>
      <w:r w:rsidR="00A44DEB">
        <w:t xml:space="preserve">incompatible </w:t>
      </w:r>
      <w:r w:rsidR="0088088A">
        <w:t>with today’s understanding, it</w:t>
      </w:r>
      <w:r w:rsidR="00A87AF7">
        <w:t xml:space="preserve"> cannot be denied that </w:t>
      </w:r>
      <w:r w:rsidR="001E31F2">
        <w:t>Piaget inspired</w:t>
      </w:r>
      <w:r w:rsidR="00BF5FD2">
        <w:t xml:space="preserve"> </w:t>
      </w:r>
      <w:r w:rsidR="001E31F2">
        <w:t>new generations of research</w:t>
      </w:r>
      <w:r w:rsidR="00BF5FD2">
        <w:t xml:space="preserve"> within an underappreciated field of inquiry</w:t>
      </w:r>
      <w:r w:rsidR="00903EF7">
        <w:t>,</w:t>
      </w:r>
      <w:r w:rsidR="00BF5FD2">
        <w:t xml:space="preserve"> thus </w:t>
      </w:r>
      <w:r w:rsidR="00704FDB">
        <w:t xml:space="preserve">making him an essential </w:t>
      </w:r>
      <w:r w:rsidR="009D1493">
        <w:t xml:space="preserve">patron </w:t>
      </w:r>
      <w:r w:rsidR="00160308">
        <w:t xml:space="preserve">to the current cognitive </w:t>
      </w:r>
      <w:r w:rsidR="00E82DBC">
        <w:t>explanation to children’s moral development.</w:t>
      </w:r>
      <w:r w:rsidR="00903EF7">
        <w:t xml:space="preserve"> </w:t>
      </w:r>
    </w:p>
    <w:p w14:paraId="2BDFF809" w14:textId="21F55226" w:rsidR="00657DA4" w:rsidRDefault="00657DA4" w:rsidP="005D2AFF">
      <w:r>
        <w:t>Stemming from Piaget’s work</w:t>
      </w:r>
      <w:r w:rsidR="00E82DBC">
        <w:t xml:space="preserve">, Lawrence Kohlberg is </w:t>
      </w:r>
      <w:r w:rsidR="00885377">
        <w:t xml:space="preserve">undoubtedly one of the largest donors of research </w:t>
      </w:r>
      <w:proofErr w:type="gramStart"/>
      <w:r w:rsidR="00034341">
        <w:t>in regard to</w:t>
      </w:r>
      <w:proofErr w:type="gramEnd"/>
      <w:r w:rsidR="00885377">
        <w:t xml:space="preserve"> the topic of </w:t>
      </w:r>
      <w:r w:rsidR="00AB4CD8">
        <w:t>moral</w:t>
      </w:r>
      <w:r w:rsidR="00885377">
        <w:t xml:space="preserve"> development</w:t>
      </w:r>
      <w:r w:rsidR="00D47D63">
        <w:t>.</w:t>
      </w:r>
      <w:r w:rsidR="00CF6D8D">
        <w:t xml:space="preserve"> A Piagetian himself, Kohlberg was</w:t>
      </w:r>
      <w:r w:rsidR="00611B16">
        <w:t xml:space="preserve"> inspired by Piaget’s work and strove to improve our understanding of </w:t>
      </w:r>
      <w:r w:rsidR="00034341">
        <w:t xml:space="preserve">the child’s moral </w:t>
      </w:r>
      <w:r w:rsidR="005B5F5D">
        <w:t>advance</w:t>
      </w:r>
      <w:r w:rsidR="00034341">
        <w:t xml:space="preserve">ment. He achieved this </w:t>
      </w:r>
      <w:r w:rsidR="00214759">
        <w:t>in his study (19</w:t>
      </w:r>
      <w:r w:rsidR="000E6B29">
        <w:t xml:space="preserve">76), </w:t>
      </w:r>
      <w:r w:rsidR="00034341">
        <w:t>by</w:t>
      </w:r>
      <w:r w:rsidR="00315511">
        <w:t xml:space="preserve"> asking </w:t>
      </w:r>
      <w:r w:rsidR="00E53F19">
        <w:t>children</w:t>
      </w:r>
      <w:r w:rsidR="00D17BAB">
        <w:t xml:space="preserve"> which was the more moral act within a multitude of vignettes that</w:t>
      </w:r>
      <w:r w:rsidR="006B65CC">
        <w:t xml:space="preserve"> he </w:t>
      </w:r>
      <w:r w:rsidR="00652925">
        <w:t xml:space="preserve">had within his possession. A prime example of this was the </w:t>
      </w:r>
      <w:r w:rsidR="006746D3">
        <w:rPr>
          <w:i/>
          <w:iCs/>
        </w:rPr>
        <w:t>Heinz dilemma</w:t>
      </w:r>
      <w:r w:rsidR="006746D3">
        <w:t xml:space="preserve">, in which children were asked whether it was moral for a husband to steal </w:t>
      </w:r>
      <w:r w:rsidR="003048EF">
        <w:t>medicine for his dying wife</w:t>
      </w:r>
      <w:r w:rsidR="00214759">
        <w:t>.</w:t>
      </w:r>
      <w:r w:rsidR="00776572">
        <w:t xml:space="preserve"> From the results provided, Kohlberg was able to develop a </w:t>
      </w:r>
      <w:r w:rsidR="00C761E1">
        <w:t>five-stage</w:t>
      </w:r>
      <w:r w:rsidR="00776572">
        <w:t xml:space="preserve"> model consisting of three </w:t>
      </w:r>
      <w:r w:rsidR="005B5F5D">
        <w:t>levels:</w:t>
      </w:r>
      <w:r w:rsidR="00776572">
        <w:t xml:space="preserve"> Pre conventional, Conventional, and Post – Conventional.</w:t>
      </w:r>
      <w:r w:rsidR="00995236">
        <w:t xml:space="preserve"> Within these five stages, Kohlberg argued that</w:t>
      </w:r>
      <w:r w:rsidR="001B235A">
        <w:t xml:space="preserve">, like Piaget, </w:t>
      </w:r>
      <w:r w:rsidR="00A235C9">
        <w:t xml:space="preserve">moral development </w:t>
      </w:r>
      <w:r w:rsidR="00A91FB3">
        <w:t xml:space="preserve">was age </w:t>
      </w:r>
      <w:r w:rsidR="004131D2">
        <w:t>–</w:t>
      </w:r>
      <w:r w:rsidR="00A91FB3">
        <w:t xml:space="preserve"> related</w:t>
      </w:r>
      <w:r w:rsidR="004131D2">
        <w:t xml:space="preserve">. He claimed that </w:t>
      </w:r>
      <w:r w:rsidR="00226C3E">
        <w:t xml:space="preserve">most children below nine years old were </w:t>
      </w:r>
      <w:r w:rsidR="00CF3763">
        <w:t xml:space="preserve">in a pre – conventional process of morality, which primarily consisted </w:t>
      </w:r>
      <w:r w:rsidR="00CB369F">
        <w:t>of th</w:t>
      </w:r>
      <w:r w:rsidR="0046047A">
        <w:t xml:space="preserve">e child’s fear </w:t>
      </w:r>
      <w:r w:rsidR="00C954C8">
        <w:t xml:space="preserve">or eagerness </w:t>
      </w:r>
      <w:r w:rsidR="0046047A">
        <w:t>of being punished</w:t>
      </w:r>
      <w:r w:rsidR="00C954C8">
        <w:t>/rewarded</w:t>
      </w:r>
      <w:r w:rsidR="0046047A">
        <w:t xml:space="preserve"> by an individual of authority</w:t>
      </w:r>
      <w:r w:rsidR="00C954C8">
        <w:t>.</w:t>
      </w:r>
      <w:r w:rsidR="006D5982">
        <w:t xml:space="preserve"> In level two </w:t>
      </w:r>
      <w:r w:rsidR="002A342A">
        <w:t>(</w:t>
      </w:r>
      <w:r w:rsidR="006D5982">
        <w:t xml:space="preserve">conventional), Kohlberg </w:t>
      </w:r>
      <w:r w:rsidR="00AB53AD">
        <w:t xml:space="preserve">speculated that </w:t>
      </w:r>
      <w:r w:rsidR="00367C82">
        <w:t xml:space="preserve">early adolescents began to </w:t>
      </w:r>
      <w:r w:rsidR="003D7AB0">
        <w:t xml:space="preserve">assimilate </w:t>
      </w:r>
      <w:r w:rsidR="00523A6D">
        <w:t xml:space="preserve">certain </w:t>
      </w:r>
      <w:r w:rsidR="00EC1429">
        <w:t xml:space="preserve">notions regarding societal expectations </w:t>
      </w:r>
      <w:r w:rsidR="007F565D">
        <w:t>from both internal and external outlets</w:t>
      </w:r>
      <w:r w:rsidR="002A342A">
        <w:t xml:space="preserve">, such as </w:t>
      </w:r>
      <w:r w:rsidR="005767BA">
        <w:t>personal beliefs and social/familial influences</w:t>
      </w:r>
      <w:r w:rsidR="007F565D">
        <w:t>.</w:t>
      </w:r>
      <w:r w:rsidR="008F62BF">
        <w:t xml:space="preserve"> Within the final level, it is believed that young adults begin to </w:t>
      </w:r>
      <w:r w:rsidR="00555BA1">
        <w:t>form a post – conventional method of reasoning</w:t>
      </w:r>
      <w:r w:rsidR="00886C99">
        <w:t xml:space="preserve">, in which the individual </w:t>
      </w:r>
      <w:r w:rsidR="00303A9F">
        <w:t>possesses what Kohlberg claimed to be the highest</w:t>
      </w:r>
      <w:r w:rsidR="00797B93">
        <w:t xml:space="preserve"> aptitude in moral thinking</w:t>
      </w:r>
      <w:r w:rsidR="003550DC">
        <w:t xml:space="preserve">, where they </w:t>
      </w:r>
      <w:r w:rsidR="008A7968">
        <w:t xml:space="preserve">strive to </w:t>
      </w:r>
      <w:r w:rsidR="00C7678C">
        <w:t xml:space="preserve">scrutinise their behaviour </w:t>
      </w:r>
      <w:proofErr w:type="gramStart"/>
      <w:r w:rsidR="00C7678C">
        <w:t>in order to</w:t>
      </w:r>
      <w:proofErr w:type="gramEnd"/>
      <w:r w:rsidR="00C7678C">
        <w:t xml:space="preserve"> uphold </w:t>
      </w:r>
      <w:r w:rsidR="002363E7">
        <w:t>their society’s highest ethical values</w:t>
      </w:r>
      <w:r w:rsidR="00477788">
        <w:t xml:space="preserve"> </w:t>
      </w:r>
      <w:r w:rsidR="00052642">
        <w:t>(</w:t>
      </w:r>
      <w:r w:rsidR="00477788">
        <w:t>Santrock</w:t>
      </w:r>
      <w:r w:rsidR="00052642">
        <w:t xml:space="preserve">, 2020). </w:t>
      </w:r>
      <w:r w:rsidR="00D121F8">
        <w:t xml:space="preserve">From here it is clear that much of </w:t>
      </w:r>
      <w:r w:rsidR="0075732E">
        <w:t xml:space="preserve">the </w:t>
      </w:r>
      <w:r w:rsidR="00F47EC5">
        <w:t xml:space="preserve">psychological world has taken Kohlberg’s work and applied it to </w:t>
      </w:r>
      <w:r w:rsidR="00C65E95">
        <w:t>a plethora of their studies with similar results.</w:t>
      </w:r>
      <w:r w:rsidR="00F93D80">
        <w:t xml:space="preserve"> </w:t>
      </w:r>
      <w:r w:rsidR="00CC6653">
        <w:t xml:space="preserve">An example of this is </w:t>
      </w:r>
      <w:r w:rsidR="00F93D80">
        <w:t xml:space="preserve">Rest et </w:t>
      </w:r>
      <w:proofErr w:type="spellStart"/>
      <w:r w:rsidR="00F93D80">
        <w:t>al</w:t>
      </w:r>
      <w:r w:rsidR="00CC6653">
        <w:t>’s</w:t>
      </w:r>
      <w:proofErr w:type="spellEnd"/>
      <w:r w:rsidR="00F93D80">
        <w:t xml:space="preserve">. (1999) </w:t>
      </w:r>
      <w:r w:rsidR="00AE1637">
        <w:t xml:space="preserve">study which </w:t>
      </w:r>
      <w:r w:rsidR="00F93D80">
        <w:t xml:space="preserve">had found that </w:t>
      </w:r>
      <w:r w:rsidR="002804CE">
        <w:t xml:space="preserve">American adolescents were </w:t>
      </w:r>
      <w:r w:rsidR="00AF147B">
        <w:t>commonly placed within stage fou</w:t>
      </w:r>
      <w:r w:rsidR="00545B8F">
        <w:t>r</w:t>
      </w:r>
      <w:r w:rsidR="00AF147B">
        <w:t xml:space="preserve"> of Kohlberg’s</w:t>
      </w:r>
      <w:r w:rsidR="00545B8F">
        <w:t xml:space="preserve"> Conventional level</w:t>
      </w:r>
      <w:r w:rsidR="00821476">
        <w:t>, which</w:t>
      </w:r>
      <w:r w:rsidR="00987F20">
        <w:t xml:space="preserve"> compared to adolescents deriving from other nations throughout the world, such as Turkey</w:t>
      </w:r>
      <w:r w:rsidR="00C27273">
        <w:t xml:space="preserve"> or China, their moral reasoning had been labelled </w:t>
      </w:r>
      <w:r w:rsidR="00B2124F">
        <w:t>at level one. This ha</w:t>
      </w:r>
      <w:r w:rsidR="00765E7D">
        <w:t xml:space="preserve">s led to many </w:t>
      </w:r>
      <w:r w:rsidR="00F974AC">
        <w:t>critics</w:t>
      </w:r>
      <w:r w:rsidR="00765E7D">
        <w:t xml:space="preserve"> shunning Kohlberg’s five stage</w:t>
      </w:r>
      <w:r w:rsidR="00F974AC">
        <w:t xml:space="preserve"> model</w:t>
      </w:r>
      <w:r w:rsidR="00765E7D">
        <w:t xml:space="preserve"> due to </w:t>
      </w:r>
      <w:r w:rsidR="00F974AC">
        <w:t xml:space="preserve">his overemphasis on western male </w:t>
      </w:r>
      <w:r w:rsidR="00A87E40">
        <w:t>values and</w:t>
      </w:r>
      <w:r w:rsidR="00B83FD1">
        <w:t xml:space="preserve"> has driven many theorists to the conclusion that morality</w:t>
      </w:r>
      <w:r w:rsidR="00E65F27">
        <w:t xml:space="preserve"> is more subjective than universal</w:t>
      </w:r>
      <w:r w:rsidR="002E7093">
        <w:t xml:space="preserve"> (Thornton, 2008).</w:t>
      </w:r>
      <w:r w:rsidR="00F05381">
        <w:t xml:space="preserve"> In addition to this, it is markedly clear that Kohlberg’s model was rather male centric, as </w:t>
      </w:r>
      <w:r w:rsidR="00AC23AD">
        <w:t xml:space="preserve">he only used data from his male participants. As a result of this, many studies involving both boys and girls at the time, </w:t>
      </w:r>
      <w:r w:rsidR="003131A3">
        <w:t>such as Holstein’s</w:t>
      </w:r>
      <w:r w:rsidR="00044FA0">
        <w:t xml:space="preserve"> (1976) study </w:t>
      </w:r>
      <w:r w:rsidR="00013995">
        <w:t>implied that women were far less moral than men</w:t>
      </w:r>
      <w:r w:rsidR="00044FA0">
        <w:t>.</w:t>
      </w:r>
      <w:r w:rsidR="002D3C2D">
        <w:t xml:space="preserve"> This understandably sparked outrage, and many theorists such as Carol Gilligan would go on to prove that </w:t>
      </w:r>
      <w:r w:rsidR="00050402">
        <w:t>Kohlberg’s hyper fixation on judicial morality</w:t>
      </w:r>
      <w:r w:rsidR="00D74A4B">
        <w:t xml:space="preserve"> would fundamentally mar his </w:t>
      </w:r>
      <w:r w:rsidR="0048254C">
        <w:t>five-stage</w:t>
      </w:r>
      <w:r w:rsidR="00D74A4B">
        <w:t xml:space="preserve"> model. </w:t>
      </w:r>
      <w:r w:rsidR="00F53BED">
        <w:t>Nonetheless, it is fundamental to remember that Kohlberg</w:t>
      </w:r>
      <w:r w:rsidR="00A30DD3">
        <w:t xml:space="preserve"> had provided us with thorough research which has been pivotal in better understanding how children reason</w:t>
      </w:r>
      <w:r w:rsidR="0048254C">
        <w:t xml:space="preserve"> their way through moral dilemmas</w:t>
      </w:r>
      <w:r w:rsidR="0017207E">
        <w:t>.</w:t>
      </w:r>
      <w:r w:rsidR="00EB35C1">
        <w:t xml:space="preserve"> His use of vignettes </w:t>
      </w:r>
      <w:r w:rsidR="00092B86">
        <w:t>was</w:t>
      </w:r>
      <w:r w:rsidR="00680B01">
        <w:t xml:space="preserve"> pivotal in portraying a capable image to satisfy the minds of multiple children</w:t>
      </w:r>
      <w:r w:rsidR="00774727">
        <w:t xml:space="preserve"> </w:t>
      </w:r>
      <w:proofErr w:type="gramStart"/>
      <w:r w:rsidR="00774727">
        <w:t>in order to</w:t>
      </w:r>
      <w:proofErr w:type="gramEnd"/>
      <w:r w:rsidR="00774727">
        <w:t xml:space="preserve"> engage them with hypotheti</w:t>
      </w:r>
      <w:r w:rsidR="00270965">
        <w:t>cal scenarios which were astronomically</w:t>
      </w:r>
      <w:r w:rsidR="008576C3">
        <w:t xml:space="preserve"> far</w:t>
      </w:r>
      <w:r w:rsidR="00270965">
        <w:t xml:space="preserve"> out of </w:t>
      </w:r>
      <w:r w:rsidR="008576C3">
        <w:t>their normative thought process.</w:t>
      </w:r>
      <w:r w:rsidR="00846483">
        <w:t xml:space="preserve"> Moreover, </w:t>
      </w:r>
      <w:r w:rsidR="001A564E">
        <w:t xml:space="preserve">it is accurate to claim that Kohlberg’s model has transcended </w:t>
      </w:r>
      <w:r w:rsidR="00C02829">
        <w:t xml:space="preserve">into a theoretical norm of </w:t>
      </w:r>
      <w:r w:rsidR="00092B86">
        <w:t>its</w:t>
      </w:r>
      <w:r w:rsidR="00C02829">
        <w:t xml:space="preserve"> own,</w:t>
      </w:r>
      <w:r w:rsidR="0017207E">
        <w:t xml:space="preserve"> </w:t>
      </w:r>
      <w:r w:rsidR="00C02829">
        <w:t>as</w:t>
      </w:r>
      <w:r w:rsidR="0017207E">
        <w:t xml:space="preserve"> researchers such as Gilligan (1988), and Eisenb</w:t>
      </w:r>
      <w:r w:rsidR="001521BD">
        <w:t>erg (1986, 1992)</w:t>
      </w:r>
      <w:r w:rsidR="00B27DDD">
        <w:t xml:space="preserve"> </w:t>
      </w:r>
      <w:r w:rsidR="00731266">
        <w:t>have</w:t>
      </w:r>
      <w:r w:rsidR="00B27DDD">
        <w:t xml:space="preserve"> go</w:t>
      </w:r>
      <w:r w:rsidR="00731266">
        <w:t>ne</w:t>
      </w:r>
      <w:r w:rsidR="00B27DDD">
        <w:t xml:space="preserve"> on to adapt Kohlberg’s five stage template </w:t>
      </w:r>
      <w:proofErr w:type="gramStart"/>
      <w:r w:rsidR="00B27DDD">
        <w:t>in order to</w:t>
      </w:r>
      <w:proofErr w:type="gramEnd"/>
      <w:r w:rsidR="00B27DDD">
        <w:t xml:space="preserve"> accommodate </w:t>
      </w:r>
      <w:r w:rsidR="00EB35C1">
        <w:t xml:space="preserve">the moral counterweight known as </w:t>
      </w:r>
      <w:r w:rsidR="00EB35C1" w:rsidRPr="00657E3A">
        <w:rPr>
          <w:i/>
          <w:iCs/>
        </w:rPr>
        <w:t>care.</w:t>
      </w:r>
      <w:r w:rsidR="00BC5347">
        <w:t xml:space="preserve"> </w:t>
      </w:r>
      <w:r w:rsidR="00DC01C3">
        <w:t>Thus,</w:t>
      </w:r>
      <w:r w:rsidR="00BC5347">
        <w:t xml:space="preserve"> marking Kohlberg’s work a</w:t>
      </w:r>
      <w:r w:rsidR="007E7A65">
        <w:t xml:space="preserve">s an essential contribution to the cognitive approach to </w:t>
      </w:r>
      <w:r w:rsidR="00092B86">
        <w:t>moral development.</w:t>
      </w:r>
    </w:p>
    <w:p w14:paraId="331419AC" w14:textId="467570A6" w:rsidR="001B5A45" w:rsidRDefault="00504453" w:rsidP="005D2AFF">
      <w:r>
        <w:t xml:space="preserve">Despite Kohlberg’s </w:t>
      </w:r>
      <w:r w:rsidR="00E55DC2">
        <w:t xml:space="preserve">expansive contribution to understanding </w:t>
      </w:r>
      <w:r w:rsidR="004E7E58">
        <w:t>the development of moral understanding</w:t>
      </w:r>
      <w:r w:rsidR="008E489A">
        <w:t xml:space="preserve">, </w:t>
      </w:r>
      <w:proofErr w:type="gramStart"/>
      <w:r w:rsidR="008E489A">
        <w:t>it is clear that much</w:t>
      </w:r>
      <w:proofErr w:type="gramEnd"/>
      <w:r w:rsidR="008E489A">
        <w:t xml:space="preserve"> of our current comprehension stems from </w:t>
      </w:r>
      <w:r w:rsidR="005A3CC8">
        <w:t xml:space="preserve">critics such as Carol Gilligan </w:t>
      </w:r>
      <w:r w:rsidR="000D7EEB">
        <w:t>who</w:t>
      </w:r>
      <w:r w:rsidR="003A0CE2">
        <w:t xml:space="preserve"> ha</w:t>
      </w:r>
      <w:r w:rsidR="00CF00CD">
        <w:t xml:space="preserve">ve built upon </w:t>
      </w:r>
      <w:r w:rsidR="00A84688">
        <w:t>Kohlberg’s original five – stage model.</w:t>
      </w:r>
      <w:r w:rsidR="00EA1BE1">
        <w:t xml:space="preserve"> Gilligan </w:t>
      </w:r>
      <w:r w:rsidR="00BA66A9">
        <w:t xml:space="preserve">had criticised Kohlberg </w:t>
      </w:r>
      <w:r w:rsidR="00BA66A9">
        <w:lastRenderedPageBreak/>
        <w:t>for</w:t>
      </w:r>
      <w:r w:rsidR="00F70DCB">
        <w:t xml:space="preserve"> designing his experiment as being too male centric as well as </w:t>
      </w:r>
      <w:r w:rsidR="00FF2CCD">
        <w:t>overemphasising the implications of Justice over care.</w:t>
      </w:r>
      <w:r w:rsidR="00950A58">
        <w:t xml:space="preserve"> According to Gilligan</w:t>
      </w:r>
      <w:r w:rsidR="00D1301E">
        <w:t xml:space="preserve">, </w:t>
      </w:r>
      <w:r w:rsidR="00950A58">
        <w:t xml:space="preserve">she hypothesised that </w:t>
      </w:r>
      <w:r w:rsidR="007456A7">
        <w:t xml:space="preserve">females were far more sensitive to </w:t>
      </w:r>
      <w:r w:rsidR="000F5B1A">
        <w:t>a caring perspective compared to men, thus making them equally as moral as men, in contrast to Kohlberg’s earlier findings</w:t>
      </w:r>
      <w:r w:rsidR="004B7C4D">
        <w:t xml:space="preserve"> (Santrock, 2020).</w:t>
      </w:r>
      <w:r w:rsidR="00033478">
        <w:t xml:space="preserve"> In</w:t>
      </w:r>
      <w:r w:rsidR="00046F35">
        <w:t xml:space="preserve"> 1985, Gilligan</w:t>
      </w:r>
      <w:r w:rsidR="00D1301E">
        <w:t xml:space="preserve"> (1982)</w:t>
      </w:r>
      <w:r w:rsidR="00046F35">
        <w:t xml:space="preserve"> executed a psychological study, using </w:t>
      </w:r>
      <w:r w:rsidR="00F82E31">
        <w:t>girls and women, and like Kohlberg</w:t>
      </w:r>
      <w:r w:rsidR="00D1301E">
        <w:t xml:space="preserve"> used </w:t>
      </w:r>
      <w:r w:rsidR="00E74F73">
        <w:t xml:space="preserve">a selection of vignettes </w:t>
      </w:r>
      <w:proofErr w:type="gramStart"/>
      <w:r w:rsidR="00E74F73">
        <w:t>in regards to</w:t>
      </w:r>
      <w:proofErr w:type="gramEnd"/>
      <w:r w:rsidR="00E74F73">
        <w:t xml:space="preserve"> care and ethics. </w:t>
      </w:r>
      <w:r w:rsidR="00D945D3">
        <w:t xml:space="preserve">Within this study, Gilligan concluded that morality was indeed </w:t>
      </w:r>
      <w:r w:rsidR="00384468">
        <w:t xml:space="preserve">gender specific, and that men focus </w:t>
      </w:r>
      <w:r w:rsidR="000D6A02">
        <w:t>more on justice, whilst women fixate more on care.</w:t>
      </w:r>
      <w:r w:rsidR="008F04D0">
        <w:t xml:space="preserve"> </w:t>
      </w:r>
      <w:r w:rsidR="0084300E">
        <w:t xml:space="preserve">Using Kohlberg’s model as a template, Gilligan adapted the five – stage model in accordance </w:t>
      </w:r>
      <w:proofErr w:type="gramStart"/>
      <w:r w:rsidR="0084300E">
        <w:t>to</w:t>
      </w:r>
      <w:proofErr w:type="gramEnd"/>
      <w:r w:rsidR="009B363D">
        <w:t xml:space="preserve"> her focus on the morality of care.</w:t>
      </w:r>
      <w:r w:rsidR="009A173A">
        <w:t xml:space="preserve"> </w:t>
      </w:r>
      <w:r w:rsidR="009466F2">
        <w:t xml:space="preserve">Like with Kohlberg, Gilligan kept the three primary levels; Pre – conventional, Conventional, and Post </w:t>
      </w:r>
      <w:r w:rsidR="00A52472">
        <w:t>–</w:t>
      </w:r>
      <w:r w:rsidR="009466F2">
        <w:t xml:space="preserve"> conventional</w:t>
      </w:r>
      <w:r w:rsidR="00A52472">
        <w:t>, although in a stark contrast, she marks these three levels</w:t>
      </w:r>
      <w:r w:rsidR="00FC01B1">
        <w:t xml:space="preserve"> in stages of the child’s level of empathy, with pre – conventional, being </w:t>
      </w:r>
      <w:r w:rsidR="00FD0990">
        <w:t xml:space="preserve">a limited amount, to post – conventional representing a possession of a selfless moral code </w:t>
      </w:r>
      <w:r w:rsidR="00725781">
        <w:t>based on the sensitivity of others.</w:t>
      </w:r>
      <w:r w:rsidR="000D6A02">
        <w:t xml:space="preserve"> </w:t>
      </w:r>
      <w:r w:rsidR="001C18D6">
        <w:t xml:space="preserve">However, despite drawing a new perspective into </w:t>
      </w:r>
      <w:r w:rsidR="006F3F33">
        <w:t>the discussion of morality, it should be mentioned that Gilligan’s study</w:t>
      </w:r>
      <w:r w:rsidR="00705C74">
        <w:t>, whilst striving to build</w:t>
      </w:r>
      <w:r w:rsidR="00363D66">
        <w:t xml:space="preserve"> upon</w:t>
      </w:r>
      <w:r w:rsidR="00F33A38">
        <w:t xml:space="preserve"> the</w:t>
      </w:r>
      <w:r w:rsidR="00363D66">
        <w:t xml:space="preserve"> contemporary understanding of the subject, resulted in </w:t>
      </w:r>
      <w:r w:rsidR="004004C3">
        <w:t>mirroring similar mistakes as Kohlberg</w:t>
      </w:r>
      <w:r w:rsidR="00A01DF4">
        <w:t>.</w:t>
      </w:r>
      <w:r w:rsidR="005C2884">
        <w:t xml:space="preserve"> One such </w:t>
      </w:r>
      <w:r w:rsidR="00AE5742">
        <w:t>issue, was Gilligan’s utilization of a single sex participant pool</w:t>
      </w:r>
      <w:r w:rsidR="00EC2A75">
        <w:t xml:space="preserve">, which whilst strengthening Gilligan’s original hypothesis </w:t>
      </w:r>
      <w:r w:rsidR="001E476E">
        <w:t>that females are more prone to sensitivity and care, it does not answer whether males</w:t>
      </w:r>
      <w:r w:rsidR="00BF3C94">
        <w:t xml:space="preserve"> are primarily focused on justice.</w:t>
      </w:r>
      <w:r w:rsidR="00F33A38">
        <w:t xml:space="preserve"> Moreover</w:t>
      </w:r>
      <w:r w:rsidR="004D18D5">
        <w:t xml:space="preserve">, </w:t>
      </w:r>
      <w:proofErr w:type="gramStart"/>
      <w:r w:rsidR="004D18D5">
        <w:t>in regards to</w:t>
      </w:r>
      <w:proofErr w:type="gramEnd"/>
      <w:r w:rsidR="004D18D5">
        <w:t xml:space="preserve"> Gilligan’s hypothesis,</w:t>
      </w:r>
      <w:r w:rsidR="00BF3C94">
        <w:t xml:space="preserve"> </w:t>
      </w:r>
      <w:r w:rsidR="002F251B">
        <w:t xml:space="preserve">Ryan et al. (2004) </w:t>
      </w:r>
      <w:r w:rsidR="00D338DA">
        <w:t xml:space="preserve">found that </w:t>
      </w:r>
      <w:r w:rsidR="00F8324D">
        <w:t>both males and females w</w:t>
      </w:r>
      <w:r w:rsidR="00054FF1">
        <w:t>ere primarily equal in their ability to utilise</w:t>
      </w:r>
      <w:r w:rsidR="00ED698D">
        <w:t xml:space="preserve"> the</w:t>
      </w:r>
      <w:r w:rsidR="00054FF1">
        <w:t xml:space="preserve"> </w:t>
      </w:r>
      <w:r w:rsidR="00047B56">
        <w:t>moral reasoning</w:t>
      </w:r>
      <w:r w:rsidR="00ED698D">
        <w:t xml:space="preserve"> </w:t>
      </w:r>
      <w:r w:rsidR="00817873">
        <w:t xml:space="preserve">sub - </w:t>
      </w:r>
      <w:r w:rsidR="00ED698D">
        <w:t xml:space="preserve">genre of care </w:t>
      </w:r>
      <w:r w:rsidR="000A0E70">
        <w:t>when interacting with friends and relatives</w:t>
      </w:r>
      <w:r w:rsidR="00080B4A">
        <w:t xml:space="preserve">, therefore implying that Gilligan’s belief that moral reasoning </w:t>
      </w:r>
      <w:r w:rsidR="00721B09">
        <w:t>is gender oriented is factually incorrect</w:t>
      </w:r>
      <w:r w:rsidR="001D1F66">
        <w:t>.</w:t>
      </w:r>
      <w:r w:rsidR="00047B56">
        <w:t xml:space="preserve"> </w:t>
      </w:r>
      <w:r w:rsidR="00E119FC">
        <w:t xml:space="preserve">Thornton </w:t>
      </w:r>
      <w:r w:rsidR="00D52243">
        <w:t>(2008),</w:t>
      </w:r>
      <w:r w:rsidR="006215B3">
        <w:t xml:space="preserve"> states that it is exceedingly apparent that </w:t>
      </w:r>
      <w:r w:rsidR="00A5666F">
        <w:t>both men and women highly value the principles of care and frequently use it as a base for their own moral reasoning within the social realm.</w:t>
      </w:r>
      <w:r w:rsidR="00644F0C">
        <w:t xml:space="preserve"> Although, it is quite clear, that despite Gilligan’s misgivings</w:t>
      </w:r>
      <w:r w:rsidR="005E6016">
        <w:t xml:space="preserve">, she too has been a major contributor to the cognitive discussion </w:t>
      </w:r>
      <w:proofErr w:type="gramStart"/>
      <w:r w:rsidR="005E6016">
        <w:t>in regards to</w:t>
      </w:r>
      <w:proofErr w:type="gramEnd"/>
      <w:r w:rsidR="005E6016">
        <w:t xml:space="preserve"> the development of moral reasoning as she</w:t>
      </w:r>
      <w:r w:rsidR="00AB43EA">
        <w:t xml:space="preserve"> inspired </w:t>
      </w:r>
      <w:r w:rsidR="005239A2">
        <w:t>many researchers to consider a</w:t>
      </w:r>
      <w:r w:rsidR="00AB43EA">
        <w:t xml:space="preserve"> more holistic </w:t>
      </w:r>
      <w:r w:rsidR="005239A2">
        <w:t xml:space="preserve">approach by accepting that morality </w:t>
      </w:r>
      <w:r w:rsidR="00647A93">
        <w:t xml:space="preserve">has </w:t>
      </w:r>
      <w:proofErr w:type="spellStart"/>
      <w:r w:rsidR="00647A93">
        <w:t>it’s</w:t>
      </w:r>
      <w:proofErr w:type="spellEnd"/>
      <w:r w:rsidR="00647A93">
        <w:t xml:space="preserve"> own categories, therefore making her a pivotal </w:t>
      </w:r>
      <w:r w:rsidR="00B0112F">
        <w:t>member of this discussion.</w:t>
      </w:r>
    </w:p>
    <w:p w14:paraId="226F6BF2" w14:textId="151C386E" w:rsidR="00B0112F" w:rsidRDefault="002F3A1D" w:rsidP="005D2AFF">
      <w:r>
        <w:t xml:space="preserve">In summary, </w:t>
      </w:r>
      <w:proofErr w:type="gramStart"/>
      <w:r>
        <w:t>it is clear that all</w:t>
      </w:r>
      <w:proofErr w:type="gramEnd"/>
      <w:r>
        <w:t xml:space="preserve"> three researchers, despite having their overall faults within their research, have proven to be fundamental </w:t>
      </w:r>
      <w:r w:rsidR="00D80E13">
        <w:t>benefactors</w:t>
      </w:r>
      <w:r w:rsidR="004F0ABC">
        <w:t xml:space="preserve"> within the research</w:t>
      </w:r>
      <w:r w:rsidR="00F9523A">
        <w:t xml:space="preserve"> of the cognitive explanation </w:t>
      </w:r>
      <w:r w:rsidR="007612D5">
        <w:t>towards understanding how the concept of morality</w:t>
      </w:r>
      <w:r w:rsidR="00CE55EE">
        <w:t xml:space="preserve"> develops within children. Carol Gilligan has proven to be an essential character in this </w:t>
      </w:r>
      <w:r w:rsidR="00B14DE4">
        <w:t xml:space="preserve">research as she was able to introduce the idea that morality stems from more than just one </w:t>
      </w:r>
      <w:r w:rsidR="002B7221">
        <w:t xml:space="preserve">avenue of thought, after </w:t>
      </w:r>
      <w:r w:rsidR="00EC52FA">
        <w:t>reflecting on Kohlberg’s work (1976)</w:t>
      </w:r>
      <w:r w:rsidR="002B7221">
        <w:t>.</w:t>
      </w:r>
      <w:r w:rsidR="004B25C0">
        <w:t xml:space="preserve"> Lawrence Kohlberg was not only </w:t>
      </w:r>
      <w:r w:rsidR="001E0CF8">
        <w:t xml:space="preserve">a figure of great interest to </w:t>
      </w:r>
      <w:r w:rsidR="00D14C2A">
        <w:t>Gilligan but</w:t>
      </w:r>
      <w:r w:rsidR="001E0CF8">
        <w:t xml:space="preserve"> was also a</w:t>
      </w:r>
      <w:r w:rsidR="00FC7710">
        <w:t xml:space="preserve"> strong Piagetian an</w:t>
      </w:r>
      <w:r w:rsidR="0058399B">
        <w:t>d a</w:t>
      </w:r>
      <w:r w:rsidR="001E0CF8">
        <w:t xml:space="preserve">n authority figure within the </w:t>
      </w:r>
      <w:r w:rsidR="00313B46">
        <w:t xml:space="preserve">discussion of the topic as well. His five – stage model, was </w:t>
      </w:r>
      <w:r w:rsidR="00780603">
        <w:t xml:space="preserve">popular amongst </w:t>
      </w:r>
      <w:r w:rsidR="007448EA">
        <w:t>many psychologists, who were inclined to utilise it to its fullest</w:t>
      </w:r>
      <w:r w:rsidR="00755D0E">
        <w:t xml:space="preserve">. However, it should and must be mentioned that neither Kohlberg’s </w:t>
      </w:r>
      <w:proofErr w:type="gramStart"/>
      <w:r w:rsidR="006637F8">
        <w:t>or</w:t>
      </w:r>
      <w:proofErr w:type="gramEnd"/>
      <w:r w:rsidR="006637F8">
        <w:t xml:space="preserve"> Gilligan’s work would have existed without Jean Piaget (1932). Piaget was </w:t>
      </w:r>
      <w:r w:rsidR="00D14C2A">
        <w:t>a</w:t>
      </w:r>
      <w:r w:rsidR="00EB55D3">
        <w:t xml:space="preserve"> founding father and the key contributor to the discussion at hand. Without his original work,</w:t>
      </w:r>
      <w:r w:rsidR="00A47B25">
        <w:t xml:space="preserve"> it is arguable that</w:t>
      </w:r>
      <w:r w:rsidR="00EB55D3">
        <w:t xml:space="preserve"> there would have not been </w:t>
      </w:r>
      <w:r w:rsidR="001003B3">
        <w:t>such a</w:t>
      </w:r>
      <w:r w:rsidR="00A47B25">
        <w:t xml:space="preserve"> fierce</w:t>
      </w:r>
      <w:r w:rsidR="001003B3">
        <w:t xml:space="preserve"> de</w:t>
      </w:r>
      <w:r w:rsidR="00F720BB">
        <w:t>b</w:t>
      </w:r>
      <w:r w:rsidR="001003B3">
        <w:t>ate about the development of morality, and</w:t>
      </w:r>
      <w:r w:rsidR="002B0213">
        <w:t xml:space="preserve"> any/all research that</w:t>
      </w:r>
      <w:r w:rsidR="00EE107F">
        <w:t xml:space="preserve"> had emanated from</w:t>
      </w:r>
      <w:r w:rsidR="00A47B25">
        <w:t xml:space="preserve"> Piaget’s </w:t>
      </w:r>
      <w:r w:rsidR="006A4FCB">
        <w:t xml:space="preserve">work </w:t>
      </w:r>
      <w:r w:rsidR="00A47B25">
        <w:t xml:space="preserve">would not have been </w:t>
      </w:r>
      <w:r w:rsidR="006A4FCB">
        <w:t>carried out</w:t>
      </w:r>
      <w:r w:rsidR="00BA5C4F">
        <w:t xml:space="preserve"> as there would have been lit</w:t>
      </w:r>
      <w:r w:rsidR="00406229">
        <w:t>tle interest.</w:t>
      </w:r>
      <w:r w:rsidR="001003B3">
        <w:t xml:space="preserve"> </w:t>
      </w:r>
      <w:r w:rsidR="003E64F0">
        <w:t xml:space="preserve">Ergo, Piaget is </w:t>
      </w:r>
      <w:r w:rsidR="001003B3">
        <w:t>mark</w:t>
      </w:r>
      <w:r w:rsidR="003E64F0">
        <w:t>ed</w:t>
      </w:r>
      <w:r w:rsidR="001003B3">
        <w:t xml:space="preserve"> </w:t>
      </w:r>
      <w:r w:rsidR="003E64F0">
        <w:t xml:space="preserve">as </w:t>
      </w:r>
      <w:r w:rsidR="001003B3">
        <w:t xml:space="preserve">the greatest </w:t>
      </w:r>
      <w:r w:rsidR="00F720BB">
        <w:t xml:space="preserve">patron of </w:t>
      </w:r>
      <w:r w:rsidR="007F12B3">
        <w:t xml:space="preserve">the research into the cognitive </w:t>
      </w:r>
      <w:r w:rsidR="00EA53DC">
        <w:t>explanation to the development of morality</w:t>
      </w:r>
      <w:r w:rsidR="00F720BB">
        <w:t>.</w:t>
      </w:r>
    </w:p>
    <w:p w14:paraId="2BACCFD9" w14:textId="77777777" w:rsidR="007358DB" w:rsidRPr="006746D3" w:rsidRDefault="007358DB" w:rsidP="005D2AFF"/>
    <w:p w14:paraId="40D49F85" w14:textId="37F8762D" w:rsidR="00522780" w:rsidRDefault="00522780" w:rsidP="005D2AFF"/>
    <w:p w14:paraId="0E0039A2" w14:textId="6DB08F8C" w:rsidR="005D2AFF" w:rsidRDefault="005D2AFF" w:rsidP="00F15843"/>
    <w:p w14:paraId="297FD650" w14:textId="77777777" w:rsidR="00F15843" w:rsidRDefault="00F15843" w:rsidP="00F15843">
      <w:pPr>
        <w:rPr>
          <w:u w:val="single"/>
        </w:rPr>
      </w:pPr>
    </w:p>
    <w:p w14:paraId="44ECE6E6" w14:textId="38E3960D" w:rsidR="00B653C2" w:rsidRDefault="00831077" w:rsidP="00893576">
      <w:pPr>
        <w:spacing w:line="276" w:lineRule="auto"/>
        <w:jc w:val="center"/>
        <w:rPr>
          <w:u w:val="single"/>
        </w:rPr>
      </w:pPr>
      <w:r>
        <w:rPr>
          <w:u w:val="single"/>
        </w:rPr>
        <w:lastRenderedPageBreak/>
        <w:t xml:space="preserve">Primary </w:t>
      </w:r>
      <w:r w:rsidR="00CB250E" w:rsidRPr="00CB250E">
        <w:rPr>
          <w:u w:val="single"/>
        </w:rPr>
        <w:t>References</w:t>
      </w:r>
    </w:p>
    <w:p w14:paraId="38CBE172" w14:textId="1C5C4812" w:rsidR="00CB250E" w:rsidRDefault="00CB250E" w:rsidP="00893576">
      <w:pPr>
        <w:pStyle w:val="ListParagraph"/>
        <w:numPr>
          <w:ilvl w:val="0"/>
          <w:numId w:val="2"/>
        </w:numPr>
        <w:spacing w:line="276" w:lineRule="auto"/>
      </w:pPr>
      <w:r w:rsidRPr="00CB250E">
        <w:t>Beal, B</w:t>
      </w:r>
      <w:r w:rsidRPr="001F38D0">
        <w:t xml:space="preserve">. </w:t>
      </w:r>
      <w:r w:rsidR="009B6FC5" w:rsidRPr="001F38D0">
        <w:t>The nonmoral conditions of moral cognition</w:t>
      </w:r>
      <w:r w:rsidR="001F38D0">
        <w:t>.</w:t>
      </w:r>
      <w:r>
        <w:t xml:space="preserve"> (2021)</w:t>
      </w:r>
      <w:r w:rsidR="00847B11">
        <w:t xml:space="preserve">. Taylor &amp; Francis Online. </w:t>
      </w:r>
      <w:r w:rsidR="00847B11">
        <w:rPr>
          <w:i/>
          <w:iCs/>
        </w:rPr>
        <w:t>Philosophical Psychology</w:t>
      </w:r>
      <w:r w:rsidR="00EE249A">
        <w:rPr>
          <w:i/>
          <w:iCs/>
        </w:rPr>
        <w:t xml:space="preserve">. Vol. 34. </w:t>
      </w:r>
      <w:r w:rsidR="004D1B4B">
        <w:t>pp. 10</w:t>
      </w:r>
      <w:r w:rsidR="003170C2">
        <w:t>9</w:t>
      </w:r>
      <w:r w:rsidR="004D1B4B">
        <w:t xml:space="preserve">7 </w:t>
      </w:r>
      <w:r w:rsidR="003170C2">
        <w:t>–</w:t>
      </w:r>
      <w:r w:rsidR="004D1B4B">
        <w:t xml:space="preserve"> </w:t>
      </w:r>
      <w:r w:rsidR="003170C2">
        <w:t>1124.</w:t>
      </w:r>
      <w:r>
        <w:t xml:space="preserve"> - </w:t>
      </w:r>
      <w:hyperlink r:id="rId9" w:history="1">
        <w:r w:rsidRPr="00357C31">
          <w:rPr>
            <w:rStyle w:val="Hyperlink"/>
          </w:rPr>
          <w:t>https://www-tandfonline-com.ezproxy.uwtsd.ac.uk/doi/full/10.1080/09515089.2021.1942811</w:t>
        </w:r>
      </w:hyperlink>
    </w:p>
    <w:p w14:paraId="3517F60C" w14:textId="77777777" w:rsidR="002832F9" w:rsidRDefault="002832F9" w:rsidP="00893576">
      <w:pPr>
        <w:spacing w:line="276" w:lineRule="auto"/>
      </w:pPr>
    </w:p>
    <w:p w14:paraId="1D16D6A9" w14:textId="5DE394D5" w:rsidR="00CB250E" w:rsidRDefault="00CB250E" w:rsidP="00893576">
      <w:pPr>
        <w:pStyle w:val="ListParagraph"/>
        <w:numPr>
          <w:ilvl w:val="0"/>
          <w:numId w:val="2"/>
        </w:numPr>
        <w:spacing w:line="276" w:lineRule="auto"/>
      </w:pPr>
      <w:r>
        <w:t xml:space="preserve">Campbell, R. </w:t>
      </w:r>
      <w:r w:rsidRPr="003170C2">
        <w:t>Learning from moral inconsistency</w:t>
      </w:r>
      <w:r w:rsidR="003170C2">
        <w:rPr>
          <w:i/>
          <w:iCs/>
        </w:rPr>
        <w:t xml:space="preserve">. </w:t>
      </w:r>
      <w:r>
        <w:t>(2017)</w:t>
      </w:r>
      <w:r w:rsidR="003170C2">
        <w:t>.</w:t>
      </w:r>
      <w:r w:rsidR="004508C6">
        <w:t xml:space="preserve"> Elsev</w:t>
      </w:r>
      <w:r w:rsidR="005A1E89">
        <w:t>ie</w:t>
      </w:r>
      <w:r w:rsidR="004508C6">
        <w:t xml:space="preserve">r. </w:t>
      </w:r>
      <w:r w:rsidR="004508C6">
        <w:rPr>
          <w:i/>
          <w:iCs/>
        </w:rPr>
        <w:t>Cognition</w:t>
      </w:r>
      <w:r w:rsidR="005A1E89">
        <w:rPr>
          <w:i/>
          <w:iCs/>
        </w:rPr>
        <w:t xml:space="preserve">. Vol. 167. </w:t>
      </w:r>
      <w:r w:rsidR="005A1E89">
        <w:t xml:space="preserve">Pp. </w:t>
      </w:r>
      <w:r w:rsidR="006D7088">
        <w:t>46 – 57.</w:t>
      </w:r>
      <w:r w:rsidR="001100A1">
        <w:t xml:space="preserve"> - </w:t>
      </w:r>
      <w:hyperlink r:id="rId10" w:history="1">
        <w:r w:rsidR="001100A1" w:rsidRPr="00357C31">
          <w:rPr>
            <w:rStyle w:val="Hyperlink"/>
          </w:rPr>
          <w:t>https://www-sciencedirect-com.ezproxy.uwtsd.ac.uk/science/article/pii/S0010027717301208</w:t>
        </w:r>
      </w:hyperlink>
      <w:r w:rsidR="001100A1">
        <w:t xml:space="preserve"> </w:t>
      </w:r>
    </w:p>
    <w:p w14:paraId="5CAD2560" w14:textId="77777777" w:rsidR="002832F9" w:rsidRDefault="002832F9" w:rsidP="00893576">
      <w:pPr>
        <w:spacing w:line="276" w:lineRule="auto"/>
      </w:pPr>
    </w:p>
    <w:p w14:paraId="7569677D" w14:textId="7D03099C" w:rsidR="00247FB1" w:rsidRDefault="00247FB1" w:rsidP="00893576">
      <w:pPr>
        <w:pStyle w:val="ListParagraph"/>
        <w:numPr>
          <w:ilvl w:val="0"/>
          <w:numId w:val="2"/>
        </w:numPr>
        <w:spacing w:line="276" w:lineRule="auto"/>
        <w:rPr>
          <w:rStyle w:val="Hyperlink"/>
        </w:rPr>
      </w:pPr>
      <w:r>
        <w:t>Cook, T.E</w:t>
      </w:r>
      <w:r w:rsidRPr="006D7088">
        <w:t xml:space="preserve">. Reviewed: The development of social knowledge: Morality and convention, </w:t>
      </w:r>
      <w:proofErr w:type="spellStart"/>
      <w:r w:rsidRPr="006D7088">
        <w:t>Turiel</w:t>
      </w:r>
      <w:proofErr w:type="spellEnd"/>
      <w:r w:rsidRPr="006D7088">
        <w:t>, E.</w:t>
      </w:r>
      <w:r>
        <w:t xml:space="preserve"> (1984)</w:t>
      </w:r>
      <w:r w:rsidR="000B0907">
        <w:t>.</w:t>
      </w:r>
      <w:r>
        <w:t xml:space="preserve"> </w:t>
      </w:r>
      <w:r w:rsidRPr="006D7088">
        <w:rPr>
          <w:i/>
          <w:iCs/>
        </w:rPr>
        <w:t>The American Political Science review</w:t>
      </w:r>
      <w:r w:rsidR="000B0907">
        <w:rPr>
          <w:i/>
          <w:iCs/>
        </w:rPr>
        <w:t>.</w:t>
      </w:r>
      <w:r w:rsidRPr="006D7088">
        <w:rPr>
          <w:i/>
          <w:iCs/>
        </w:rPr>
        <w:t xml:space="preserve"> vol. 78 (4</w:t>
      </w:r>
      <w:r>
        <w:t>)</w:t>
      </w:r>
      <w:r w:rsidR="006D7088">
        <w:t>.</w:t>
      </w:r>
      <w:r>
        <w:t xml:space="preserve"> </w:t>
      </w:r>
      <w:r w:rsidR="00D370A0">
        <w:t>Pp. 12</w:t>
      </w:r>
      <w:r w:rsidR="00752DEA">
        <w:t xml:space="preserve">02 – 1203. </w:t>
      </w:r>
      <w:r>
        <w:t xml:space="preserve">- </w:t>
      </w:r>
      <w:hyperlink r:id="rId11" w:anchor="metadata_info_tab_contents" w:history="1">
        <w:r w:rsidRPr="00D32844">
          <w:rPr>
            <w:rStyle w:val="Hyperlink"/>
          </w:rPr>
          <w:t>https://www-jstor-org.ezproxy.uwtsd.ac.uk/stable/1955945?sid=primo&amp;origin=crossref&amp;seq=2#metadata_info_tab_contents</w:t>
        </w:r>
      </w:hyperlink>
    </w:p>
    <w:p w14:paraId="7ED50C7C" w14:textId="77777777" w:rsidR="002E0DD3" w:rsidRDefault="002E0DD3" w:rsidP="00893576">
      <w:pPr>
        <w:spacing w:line="276" w:lineRule="auto"/>
      </w:pPr>
    </w:p>
    <w:p w14:paraId="427035B6" w14:textId="531DD10B" w:rsidR="00247FB1" w:rsidRDefault="00247FB1" w:rsidP="00893576">
      <w:pPr>
        <w:pStyle w:val="ListParagraph"/>
        <w:numPr>
          <w:ilvl w:val="0"/>
          <w:numId w:val="2"/>
        </w:numPr>
        <w:spacing w:line="276" w:lineRule="auto"/>
      </w:pPr>
      <w:r>
        <w:t xml:space="preserve">Damon, W. </w:t>
      </w:r>
      <w:r w:rsidRPr="00752DEA">
        <w:t>Patterns of Change in Children’s Social Reasoning: A Two - Year Longitudinal Study</w:t>
      </w:r>
      <w:r w:rsidR="000B0907">
        <w:t>.</w:t>
      </w:r>
      <w:r w:rsidRPr="00752DEA">
        <w:t xml:space="preserve"> </w:t>
      </w:r>
      <w:r>
        <w:t>(1980)</w:t>
      </w:r>
      <w:r w:rsidR="000B0907">
        <w:t>.</w:t>
      </w:r>
      <w:r>
        <w:t xml:space="preserve"> JSTOR</w:t>
      </w:r>
      <w:r w:rsidR="000B0907">
        <w:t>.</w:t>
      </w:r>
      <w:r>
        <w:t xml:space="preserve"> </w:t>
      </w:r>
      <w:r w:rsidRPr="000B0907">
        <w:rPr>
          <w:i/>
          <w:iCs/>
        </w:rPr>
        <w:t>Child Development</w:t>
      </w:r>
      <w:r w:rsidR="000B0907" w:rsidRPr="000B0907">
        <w:rPr>
          <w:i/>
          <w:iCs/>
        </w:rPr>
        <w:t>.</w:t>
      </w:r>
      <w:r w:rsidRPr="000B0907">
        <w:rPr>
          <w:i/>
          <w:iCs/>
        </w:rPr>
        <w:t xml:space="preserve"> Vol. 51</w:t>
      </w:r>
      <w:r w:rsidR="000B0907">
        <w:t>. Pp.</w:t>
      </w:r>
      <w:r w:rsidR="00747FAF">
        <w:t xml:space="preserve"> 1010 – 1017.</w:t>
      </w:r>
      <w:r w:rsidR="000B0907">
        <w:t xml:space="preserve"> </w:t>
      </w:r>
      <w:r>
        <w:t xml:space="preserve">- </w:t>
      </w:r>
      <w:hyperlink r:id="rId12" w:anchor="metadata_info_tab_contents" w:history="1">
        <w:r w:rsidRPr="00F62D27">
          <w:rPr>
            <w:rStyle w:val="Hyperlink"/>
          </w:rPr>
          <w:t>https://www.jstor.org/stable/1129538#metadata_info_tab_contents</w:t>
        </w:r>
      </w:hyperlink>
      <w:r>
        <w:t xml:space="preserve"> </w:t>
      </w:r>
    </w:p>
    <w:p w14:paraId="73DB0AB3" w14:textId="77777777" w:rsidR="00247FB1" w:rsidRDefault="00247FB1" w:rsidP="00893576">
      <w:pPr>
        <w:spacing w:line="276" w:lineRule="auto"/>
      </w:pPr>
    </w:p>
    <w:p w14:paraId="725E08B6" w14:textId="247DBE8A" w:rsidR="0072203D" w:rsidRDefault="0072203D" w:rsidP="00893576">
      <w:pPr>
        <w:pStyle w:val="ListParagraph"/>
        <w:numPr>
          <w:ilvl w:val="0"/>
          <w:numId w:val="2"/>
        </w:numPr>
        <w:spacing w:line="276" w:lineRule="auto"/>
      </w:pPr>
      <w:r>
        <w:t xml:space="preserve">Eisenberg, N. </w:t>
      </w:r>
      <w:r w:rsidRPr="00747FAF">
        <w:t>Emotion</w:t>
      </w:r>
      <w:r w:rsidR="00D87ED1">
        <w:t>,</w:t>
      </w:r>
      <w:r w:rsidRPr="00747FAF">
        <w:t xml:space="preserve"> regulation, and moral development</w:t>
      </w:r>
      <w:r w:rsidR="000E46EE" w:rsidRPr="00747FAF">
        <w:t>.</w:t>
      </w:r>
      <w:r w:rsidR="00B54CD3" w:rsidRPr="00F15843">
        <w:rPr>
          <w:i/>
          <w:iCs/>
        </w:rPr>
        <w:t xml:space="preserve"> </w:t>
      </w:r>
      <w:r w:rsidR="00B54CD3">
        <w:t>(2000)</w:t>
      </w:r>
      <w:r w:rsidR="000E46EE">
        <w:t>.</w:t>
      </w:r>
      <w:r w:rsidR="00B54CD3">
        <w:t xml:space="preserve"> Palo</w:t>
      </w:r>
      <w:r w:rsidR="008F0590">
        <w:t xml:space="preserve"> Alto</w:t>
      </w:r>
      <w:r w:rsidR="000E46EE">
        <w:t>.</w:t>
      </w:r>
      <w:r w:rsidR="008F0590">
        <w:t xml:space="preserve"> </w:t>
      </w:r>
      <w:r w:rsidR="008F0590" w:rsidRPr="00747FAF">
        <w:rPr>
          <w:i/>
          <w:iCs/>
        </w:rPr>
        <w:t>CA: Annual Reviews</w:t>
      </w:r>
      <w:r w:rsidR="00D87ED1">
        <w:rPr>
          <w:i/>
          <w:iCs/>
        </w:rPr>
        <w:t>.</w:t>
      </w:r>
      <w:r w:rsidR="00747FAF">
        <w:t xml:space="preserve"> </w:t>
      </w:r>
      <w:r w:rsidR="008F0590">
        <w:t xml:space="preserve"> - </w:t>
      </w:r>
      <w:hyperlink r:id="rId13" w:history="1">
        <w:r w:rsidR="008F0590" w:rsidRPr="00C01271">
          <w:rPr>
            <w:rStyle w:val="Hyperlink"/>
          </w:rPr>
          <w:t>https://web-s-ebscohost-com.ezproxy.uwtsd.ac.uk/ehost/pdfviewer/pdfviewer?vid=0&amp;sid=a2b03172-6d46-41c2-9731-c64790cfa990%40redis</w:t>
        </w:r>
      </w:hyperlink>
      <w:r w:rsidR="008F0590">
        <w:t xml:space="preserve"> </w:t>
      </w:r>
    </w:p>
    <w:p w14:paraId="1265739F" w14:textId="77777777" w:rsidR="002832F9" w:rsidRDefault="002832F9" w:rsidP="00893576">
      <w:pPr>
        <w:spacing w:line="276" w:lineRule="auto"/>
      </w:pPr>
    </w:p>
    <w:p w14:paraId="0D70E53C" w14:textId="7F8D5BD8" w:rsidR="002E0DD3" w:rsidRDefault="002E0DD3" w:rsidP="00893576">
      <w:pPr>
        <w:pStyle w:val="ListParagraph"/>
        <w:numPr>
          <w:ilvl w:val="0"/>
          <w:numId w:val="2"/>
        </w:numPr>
        <w:spacing w:line="276" w:lineRule="auto"/>
      </w:pPr>
      <w:r>
        <w:t xml:space="preserve">Gilligan, C. </w:t>
      </w:r>
      <w:r w:rsidRPr="00D87ED1">
        <w:t>Reply by Carol Gilligan</w:t>
      </w:r>
      <w:r w:rsidR="00D87ED1">
        <w:rPr>
          <w:i/>
          <w:iCs/>
        </w:rPr>
        <w:t xml:space="preserve">. </w:t>
      </w:r>
      <w:r>
        <w:t>(1986)</w:t>
      </w:r>
      <w:r w:rsidR="00D87ED1">
        <w:t xml:space="preserve">. </w:t>
      </w:r>
      <w:r>
        <w:t>The University of Chicago Press Journals</w:t>
      </w:r>
      <w:r w:rsidR="00166A57">
        <w:t xml:space="preserve">. </w:t>
      </w:r>
      <w:r w:rsidRPr="00D87ED1">
        <w:rPr>
          <w:i/>
          <w:iCs/>
        </w:rPr>
        <w:t>Signs: Journal of Women in Culture and Society</w:t>
      </w:r>
      <w:r w:rsidR="00166A57">
        <w:rPr>
          <w:i/>
          <w:iCs/>
        </w:rPr>
        <w:t>.</w:t>
      </w:r>
      <w:r w:rsidRPr="00D87ED1">
        <w:rPr>
          <w:i/>
          <w:iCs/>
        </w:rPr>
        <w:t xml:space="preserve"> </w:t>
      </w:r>
      <w:r w:rsidRPr="00455AA4">
        <w:rPr>
          <w:i/>
          <w:iCs/>
        </w:rPr>
        <w:t>Vol. 11</w:t>
      </w:r>
      <w:r w:rsidR="00166A57">
        <w:t>.</w:t>
      </w:r>
      <w:r>
        <w:t xml:space="preserve"> - </w:t>
      </w:r>
      <w:hyperlink r:id="rId14" w:history="1">
        <w:r w:rsidRPr="0063316D">
          <w:rPr>
            <w:rStyle w:val="Hyperlink"/>
          </w:rPr>
          <w:t>https://www.journals.uchicago.edu/doi/abs/10.1086/494226?cookieSet=1</w:t>
        </w:r>
      </w:hyperlink>
      <w:r>
        <w:t xml:space="preserve"> </w:t>
      </w:r>
    </w:p>
    <w:p w14:paraId="3F16E831" w14:textId="77777777" w:rsidR="002E0DD3" w:rsidRDefault="002E0DD3" w:rsidP="00893576">
      <w:pPr>
        <w:spacing w:line="276" w:lineRule="auto"/>
      </w:pPr>
    </w:p>
    <w:p w14:paraId="6CD67EE2" w14:textId="3BAD42FA" w:rsidR="002E0DD3" w:rsidRPr="00480FF6" w:rsidRDefault="002E0DD3" w:rsidP="00893576">
      <w:pPr>
        <w:pStyle w:val="ListParagraph"/>
        <w:numPr>
          <w:ilvl w:val="0"/>
          <w:numId w:val="2"/>
        </w:numPr>
        <w:spacing w:line="276" w:lineRule="auto"/>
      </w:pPr>
      <w:r>
        <w:t xml:space="preserve">Gilligan, C. </w:t>
      </w:r>
      <w:proofErr w:type="spellStart"/>
      <w:r>
        <w:t>Attanuci</w:t>
      </w:r>
      <w:proofErr w:type="spellEnd"/>
      <w:r>
        <w:t xml:space="preserve">, J. </w:t>
      </w:r>
      <w:r w:rsidRPr="00455AA4">
        <w:t>Two moral orientations: Gender differences and similarities</w:t>
      </w:r>
      <w:r w:rsidR="00455AA4">
        <w:t>.</w:t>
      </w:r>
      <w:r w:rsidRPr="00455AA4">
        <w:t xml:space="preserve"> </w:t>
      </w:r>
      <w:r>
        <w:t xml:space="preserve">(1988) Wayne – State University Press </w:t>
      </w:r>
      <w:r w:rsidRPr="00F15843">
        <w:rPr>
          <w:i/>
          <w:iCs/>
        </w:rPr>
        <w:t xml:space="preserve">Merril – Palmer Quarterly </w:t>
      </w:r>
      <w:r>
        <w:t>(</w:t>
      </w:r>
      <w:r w:rsidR="002553C5" w:rsidRPr="002553C5">
        <w:rPr>
          <w:i/>
          <w:iCs/>
        </w:rPr>
        <w:t>V</w:t>
      </w:r>
      <w:r w:rsidRPr="002553C5">
        <w:rPr>
          <w:i/>
          <w:iCs/>
        </w:rPr>
        <w:t>ol. 34</w:t>
      </w:r>
      <w:r w:rsidRPr="00F15843">
        <w:rPr>
          <w:i/>
          <w:iCs/>
        </w:rPr>
        <w:t>)</w:t>
      </w:r>
      <w:r w:rsidR="002553C5">
        <w:rPr>
          <w:i/>
          <w:iCs/>
        </w:rPr>
        <w:t>.</w:t>
      </w:r>
      <w:r w:rsidR="00381362">
        <w:rPr>
          <w:i/>
          <w:iCs/>
        </w:rPr>
        <w:t xml:space="preserve"> </w:t>
      </w:r>
      <w:r w:rsidR="00381362" w:rsidRPr="003547DC">
        <w:t>Pp. 22</w:t>
      </w:r>
      <w:r w:rsidR="003547DC">
        <w:t>3</w:t>
      </w:r>
      <w:r w:rsidR="00381362" w:rsidRPr="003547DC">
        <w:t xml:space="preserve"> </w:t>
      </w:r>
      <w:r w:rsidR="003547DC">
        <w:t>–</w:t>
      </w:r>
      <w:r w:rsidR="00381362" w:rsidRPr="003547DC">
        <w:t xml:space="preserve"> 237</w:t>
      </w:r>
      <w:r w:rsidR="003547DC">
        <w:t>.</w:t>
      </w:r>
      <w:r w:rsidRPr="00F15843">
        <w:rPr>
          <w:i/>
          <w:iCs/>
        </w:rPr>
        <w:t xml:space="preserve"> </w:t>
      </w:r>
      <w:r w:rsidRPr="00F15843">
        <w:rPr>
          <w:i/>
          <w:iCs/>
        </w:rPr>
        <w:softHyphen/>
      </w:r>
      <w:r>
        <w:t xml:space="preserve">- </w:t>
      </w:r>
      <w:hyperlink r:id="rId15" w:anchor="metadata_info_tab_contents" w:history="1">
        <w:r w:rsidRPr="008426B3">
          <w:rPr>
            <w:rStyle w:val="Hyperlink"/>
          </w:rPr>
          <w:t>https://www.jstor.org/stable/23086381#metadata_info_tab_contents</w:t>
        </w:r>
      </w:hyperlink>
      <w:r>
        <w:t xml:space="preserve"> </w:t>
      </w:r>
    </w:p>
    <w:p w14:paraId="19452A35" w14:textId="6F48390A" w:rsidR="002E0DD3" w:rsidRDefault="002E0DD3" w:rsidP="00893576">
      <w:pPr>
        <w:spacing w:line="276" w:lineRule="auto"/>
      </w:pPr>
    </w:p>
    <w:p w14:paraId="40C12939" w14:textId="3F5C89E6" w:rsidR="00F31CC6" w:rsidRDefault="00F31CC6" w:rsidP="00893576">
      <w:pPr>
        <w:pStyle w:val="ListParagraph"/>
        <w:numPr>
          <w:ilvl w:val="0"/>
          <w:numId w:val="2"/>
        </w:numPr>
        <w:spacing w:line="276" w:lineRule="auto"/>
        <w:rPr>
          <w:rStyle w:val="Hyperlink"/>
        </w:rPr>
      </w:pPr>
      <w:r>
        <w:t xml:space="preserve">Holstein, C.B. </w:t>
      </w:r>
      <w:r w:rsidRPr="003547DC">
        <w:t>Irreversible, stepwise sequence in development of moral judgement: A Longitudinal study of males and females</w:t>
      </w:r>
      <w:r w:rsidR="003547DC">
        <w:t>.</w:t>
      </w:r>
      <w:r w:rsidRPr="00F15843">
        <w:rPr>
          <w:i/>
          <w:iCs/>
        </w:rPr>
        <w:t xml:space="preserve"> </w:t>
      </w:r>
      <w:r>
        <w:t>(1976)</w:t>
      </w:r>
      <w:r w:rsidR="003547DC">
        <w:t>.</w:t>
      </w:r>
      <w:r>
        <w:t xml:space="preserve"> Wiley</w:t>
      </w:r>
      <w:r w:rsidR="003547DC">
        <w:t xml:space="preserve">. </w:t>
      </w:r>
      <w:r w:rsidRPr="00F15843">
        <w:rPr>
          <w:i/>
          <w:iCs/>
        </w:rPr>
        <w:t>Child Development</w:t>
      </w:r>
      <w:r w:rsidR="003547DC">
        <w:rPr>
          <w:i/>
          <w:iCs/>
        </w:rPr>
        <w:t>.</w:t>
      </w:r>
      <w:r w:rsidRPr="00F15843">
        <w:rPr>
          <w:i/>
          <w:iCs/>
        </w:rPr>
        <w:t xml:space="preserve"> (</w:t>
      </w:r>
      <w:r w:rsidR="003547DC">
        <w:rPr>
          <w:i/>
          <w:iCs/>
        </w:rPr>
        <w:t>V</w:t>
      </w:r>
      <w:r w:rsidRPr="00F15843">
        <w:rPr>
          <w:i/>
          <w:iCs/>
        </w:rPr>
        <w:t>ol. 47</w:t>
      </w:r>
      <w:r w:rsidR="003547DC">
        <w:rPr>
          <w:i/>
          <w:iCs/>
        </w:rPr>
        <w:t>).</w:t>
      </w:r>
      <w:r w:rsidR="00F26141">
        <w:rPr>
          <w:i/>
          <w:iCs/>
        </w:rPr>
        <w:t xml:space="preserve"> Pp. 51 – </w:t>
      </w:r>
      <w:r w:rsidR="00AC1E81">
        <w:rPr>
          <w:i/>
          <w:iCs/>
        </w:rPr>
        <w:t>61.</w:t>
      </w:r>
      <w:r w:rsidR="003547DC">
        <w:rPr>
          <w:i/>
          <w:iCs/>
        </w:rPr>
        <w:t xml:space="preserve"> </w:t>
      </w:r>
      <w:r>
        <w:t xml:space="preserve">- </w:t>
      </w:r>
      <w:hyperlink r:id="rId16" w:anchor="metadata_info_tab_contents" w:history="1">
        <w:r w:rsidRPr="005D44D5">
          <w:rPr>
            <w:rStyle w:val="Hyperlink"/>
          </w:rPr>
          <w:t>https://www.jstor.org/stable/1128282#metadata_info_tab_contents</w:t>
        </w:r>
      </w:hyperlink>
    </w:p>
    <w:p w14:paraId="584EF38C" w14:textId="67E22BBB" w:rsidR="00485973" w:rsidRDefault="00485973" w:rsidP="00893576">
      <w:pPr>
        <w:spacing w:line="276" w:lineRule="auto"/>
        <w:rPr>
          <w:rStyle w:val="Hyperlink"/>
        </w:rPr>
      </w:pPr>
    </w:p>
    <w:p w14:paraId="2D38F805" w14:textId="0C88CB59" w:rsidR="00485973" w:rsidRDefault="00485973" w:rsidP="00893576">
      <w:pPr>
        <w:pStyle w:val="ListParagraph"/>
        <w:numPr>
          <w:ilvl w:val="0"/>
          <w:numId w:val="2"/>
        </w:numPr>
        <w:spacing w:line="276" w:lineRule="auto"/>
      </w:pPr>
      <w:r>
        <w:lastRenderedPageBreak/>
        <w:t xml:space="preserve">Rest, J.R. Narvaez, D. </w:t>
      </w:r>
      <w:proofErr w:type="spellStart"/>
      <w:r>
        <w:t>Thoma</w:t>
      </w:r>
      <w:proofErr w:type="spellEnd"/>
      <w:r>
        <w:t>, S.J.</w:t>
      </w:r>
      <w:r w:rsidR="00AC1E81">
        <w:t xml:space="preserve"> &amp;</w:t>
      </w:r>
      <w:r>
        <w:t xml:space="preserve"> Bebeau, M.J. </w:t>
      </w:r>
      <w:r w:rsidRPr="00AC1E81">
        <w:t>DIT2: Devising and testing a revised instrument of moral judgement</w:t>
      </w:r>
      <w:r w:rsidR="00AC1E81">
        <w:t>.</w:t>
      </w:r>
      <w:r w:rsidRPr="00AC1E81">
        <w:t xml:space="preserve"> </w:t>
      </w:r>
      <w:r>
        <w:t>(1999)</w:t>
      </w:r>
      <w:r w:rsidR="00AC1E81">
        <w:t>.</w:t>
      </w:r>
      <w:r>
        <w:t xml:space="preserve"> APA </w:t>
      </w:r>
      <w:proofErr w:type="spellStart"/>
      <w:r>
        <w:t>PsychNet</w:t>
      </w:r>
      <w:proofErr w:type="spellEnd"/>
      <w:r w:rsidR="00AC1E81">
        <w:t xml:space="preserve">. </w:t>
      </w:r>
      <w:r w:rsidRPr="00F15843">
        <w:rPr>
          <w:i/>
          <w:iCs/>
        </w:rPr>
        <w:t>Journal of Educational Psychology</w:t>
      </w:r>
      <w:r w:rsidR="00AC1E81">
        <w:rPr>
          <w:i/>
          <w:iCs/>
        </w:rPr>
        <w:t>.</w:t>
      </w:r>
      <w:r w:rsidRPr="00F15843">
        <w:rPr>
          <w:i/>
          <w:iCs/>
        </w:rPr>
        <w:t xml:space="preserve"> </w:t>
      </w:r>
      <w:r w:rsidRPr="00AC1E81">
        <w:rPr>
          <w:i/>
          <w:iCs/>
        </w:rPr>
        <w:t>(vol. 91(4)</w:t>
      </w:r>
      <w:r w:rsidR="00AC1E81">
        <w:rPr>
          <w:i/>
          <w:iCs/>
        </w:rPr>
        <w:t>.</w:t>
      </w:r>
      <w:r>
        <w:t xml:space="preserve"> </w:t>
      </w:r>
      <w:r w:rsidR="00E53503">
        <w:t xml:space="preserve">Pp. 644 – 659 </w:t>
      </w:r>
      <w:r>
        <w:t xml:space="preserve">- </w:t>
      </w:r>
      <w:hyperlink r:id="rId17" w:history="1">
        <w:r w:rsidRPr="005D44D5">
          <w:rPr>
            <w:rStyle w:val="Hyperlink"/>
          </w:rPr>
          <w:t>https://psycnet.apa.org/record/1999-15231-007?doi=1</w:t>
        </w:r>
      </w:hyperlink>
      <w:r>
        <w:t xml:space="preserve"> </w:t>
      </w:r>
    </w:p>
    <w:p w14:paraId="74252D89" w14:textId="5150DFC6" w:rsidR="00485973" w:rsidRDefault="00485973" w:rsidP="00893576">
      <w:pPr>
        <w:spacing w:line="276" w:lineRule="auto"/>
      </w:pPr>
    </w:p>
    <w:p w14:paraId="26A58446" w14:textId="7C3D9AC4" w:rsidR="00485973" w:rsidRPr="00366950" w:rsidRDefault="00485973" w:rsidP="00893576">
      <w:pPr>
        <w:pStyle w:val="ListParagraph"/>
        <w:numPr>
          <w:ilvl w:val="0"/>
          <w:numId w:val="2"/>
        </w:numPr>
        <w:spacing w:line="276" w:lineRule="auto"/>
      </w:pPr>
      <w:r>
        <w:t xml:space="preserve">Ryan, M.K. David, B. </w:t>
      </w:r>
      <w:r w:rsidR="00FE322D">
        <w:t xml:space="preserve">&amp; </w:t>
      </w:r>
      <w:r>
        <w:t xml:space="preserve">Reynolds, K.J. </w:t>
      </w:r>
      <w:r w:rsidRPr="00FE322D">
        <w:t>Who cares? The effect of gender and context on the self and moral reasoning</w:t>
      </w:r>
      <w:r w:rsidR="00FE322D">
        <w:t>.</w:t>
      </w:r>
      <w:r w:rsidRPr="00F15843">
        <w:rPr>
          <w:i/>
          <w:iCs/>
        </w:rPr>
        <w:t xml:space="preserve"> </w:t>
      </w:r>
      <w:r>
        <w:t>(2004)</w:t>
      </w:r>
      <w:r w:rsidR="00FE322D">
        <w:t>.</w:t>
      </w:r>
      <w:r>
        <w:t xml:space="preserve"> </w:t>
      </w:r>
      <w:r w:rsidRPr="009D5D06">
        <w:rPr>
          <w:i/>
          <w:iCs/>
        </w:rPr>
        <w:t>Sage Journals</w:t>
      </w:r>
      <w:r w:rsidR="009D5D06">
        <w:rPr>
          <w:i/>
          <w:iCs/>
        </w:rPr>
        <w:t>.</w:t>
      </w:r>
      <w:r w:rsidRPr="009D5D06">
        <w:rPr>
          <w:i/>
          <w:iCs/>
        </w:rPr>
        <w:t xml:space="preserve"> Vol. 23</w:t>
      </w:r>
      <w:r w:rsidR="009D5D06">
        <w:t xml:space="preserve">. </w:t>
      </w:r>
      <w:r>
        <w:t xml:space="preserve"> - </w:t>
      </w:r>
      <w:hyperlink r:id="rId18" w:history="1">
        <w:r w:rsidRPr="0063316D">
          <w:rPr>
            <w:rStyle w:val="Hyperlink"/>
          </w:rPr>
          <w:t>https://journals.sagepub.com/doi/full/10.1111/j.1471-6402.2004.00142.x</w:t>
        </w:r>
      </w:hyperlink>
      <w:r>
        <w:t xml:space="preserve"> </w:t>
      </w:r>
    </w:p>
    <w:p w14:paraId="2067E45A" w14:textId="70E164C9" w:rsidR="00F31CC6" w:rsidRDefault="00F31CC6" w:rsidP="00893576">
      <w:pPr>
        <w:spacing w:line="276" w:lineRule="auto"/>
      </w:pPr>
    </w:p>
    <w:p w14:paraId="11E455C7" w14:textId="62447112" w:rsidR="00D92F4D" w:rsidRDefault="00D92F4D" w:rsidP="00893576">
      <w:pPr>
        <w:pStyle w:val="ListParagraph"/>
        <w:numPr>
          <w:ilvl w:val="0"/>
          <w:numId w:val="2"/>
        </w:numPr>
        <w:spacing w:line="276" w:lineRule="auto"/>
        <w:rPr>
          <w:rStyle w:val="Hyperlink"/>
        </w:rPr>
      </w:pPr>
      <w:proofErr w:type="spellStart"/>
      <w:r>
        <w:t>Snarey</w:t>
      </w:r>
      <w:proofErr w:type="spellEnd"/>
      <w:r>
        <w:t>, J.R</w:t>
      </w:r>
      <w:r w:rsidRPr="00633D86">
        <w:rPr>
          <w:i/>
          <w:iCs/>
        </w:rPr>
        <w:t>.</w:t>
      </w:r>
      <w:r w:rsidR="00FE322D" w:rsidRPr="00633D86">
        <w:rPr>
          <w:i/>
          <w:iCs/>
        </w:rPr>
        <w:t xml:space="preserve"> </w:t>
      </w:r>
      <w:r w:rsidRPr="00633D86">
        <w:rPr>
          <w:i/>
          <w:iCs/>
        </w:rPr>
        <w:t>Cross - cultural universality of social - moral development: A critical review of Kohlbergian research.</w:t>
      </w:r>
      <w:r w:rsidRPr="00F15843">
        <w:rPr>
          <w:i/>
          <w:iCs/>
        </w:rPr>
        <w:t xml:space="preserve"> </w:t>
      </w:r>
      <w:r>
        <w:t>(1985)</w:t>
      </w:r>
      <w:r w:rsidR="00633D86">
        <w:t>.</w:t>
      </w:r>
      <w:r>
        <w:t xml:space="preserve"> APA </w:t>
      </w:r>
      <w:proofErr w:type="spellStart"/>
      <w:r>
        <w:t>PsychNet</w:t>
      </w:r>
      <w:proofErr w:type="spellEnd"/>
      <w:r w:rsidR="00633D86">
        <w:t>.</w:t>
      </w:r>
      <w:r>
        <w:t xml:space="preserve"> </w:t>
      </w:r>
      <w:r w:rsidR="00EE6A6E">
        <w:rPr>
          <w:i/>
          <w:iCs/>
        </w:rPr>
        <w:t xml:space="preserve">Psychological Bulletin. Vol. </w:t>
      </w:r>
      <w:r w:rsidR="001906F7">
        <w:rPr>
          <w:i/>
          <w:iCs/>
        </w:rPr>
        <w:t xml:space="preserve">97(2). </w:t>
      </w:r>
      <w:r w:rsidR="001906F7">
        <w:t xml:space="preserve">Pp. 202 – 232. </w:t>
      </w:r>
      <w:r>
        <w:t xml:space="preserve">- </w:t>
      </w:r>
      <w:hyperlink r:id="rId19" w:history="1">
        <w:r w:rsidRPr="00F62D27">
          <w:rPr>
            <w:rStyle w:val="Hyperlink"/>
          </w:rPr>
          <w:t>https://psycnet.apa.org/record/1985-19924-001?doi=1</w:t>
        </w:r>
      </w:hyperlink>
    </w:p>
    <w:p w14:paraId="1A08B7F6" w14:textId="5716F059" w:rsidR="00D92F4D" w:rsidRDefault="00D92F4D" w:rsidP="00893576">
      <w:pPr>
        <w:spacing w:line="276" w:lineRule="auto"/>
      </w:pPr>
    </w:p>
    <w:p w14:paraId="260F6C76" w14:textId="482F3953" w:rsidR="00D92F4D" w:rsidRDefault="00D92F4D" w:rsidP="00893576">
      <w:pPr>
        <w:pStyle w:val="ListParagraph"/>
        <w:numPr>
          <w:ilvl w:val="0"/>
          <w:numId w:val="2"/>
        </w:numPr>
        <w:spacing w:line="276" w:lineRule="auto"/>
        <w:rPr>
          <w:rStyle w:val="Hyperlink"/>
        </w:rPr>
      </w:pPr>
      <w:proofErr w:type="spellStart"/>
      <w:r>
        <w:t>Strichartz</w:t>
      </w:r>
      <w:proofErr w:type="spellEnd"/>
      <w:r>
        <w:t xml:space="preserve">, A.F. </w:t>
      </w:r>
      <w:r w:rsidR="00470DEB">
        <w:t xml:space="preserve">&amp; </w:t>
      </w:r>
      <w:r>
        <w:t xml:space="preserve">Butron, R.V. </w:t>
      </w:r>
      <w:r w:rsidRPr="00470DEB">
        <w:t>Lies and truth: A study of the development of the concept</w:t>
      </w:r>
      <w:r w:rsidR="002F0406">
        <w:rPr>
          <w:i/>
          <w:iCs/>
        </w:rPr>
        <w:t>.</w:t>
      </w:r>
      <w:r w:rsidRPr="00F15843">
        <w:rPr>
          <w:i/>
          <w:iCs/>
        </w:rPr>
        <w:t xml:space="preserve"> </w:t>
      </w:r>
      <w:r>
        <w:t>(1990)</w:t>
      </w:r>
      <w:r w:rsidR="002F0406">
        <w:t>.</w:t>
      </w:r>
      <w:r>
        <w:t xml:space="preserve"> </w:t>
      </w:r>
      <w:r w:rsidRPr="002F0406">
        <w:rPr>
          <w:i/>
          <w:iCs/>
        </w:rPr>
        <w:t>Child Development</w:t>
      </w:r>
      <w:r w:rsidR="002F0406" w:rsidRPr="002F0406">
        <w:rPr>
          <w:i/>
          <w:iCs/>
        </w:rPr>
        <w:t>.</w:t>
      </w:r>
      <w:r w:rsidRPr="002F0406">
        <w:rPr>
          <w:i/>
          <w:iCs/>
        </w:rPr>
        <w:t xml:space="preserve"> Vol. 61</w:t>
      </w:r>
      <w:r w:rsidR="002F0406">
        <w:rPr>
          <w:i/>
          <w:iCs/>
        </w:rPr>
        <w:t>.</w:t>
      </w:r>
      <w:r w:rsidR="002C61F5">
        <w:rPr>
          <w:i/>
          <w:iCs/>
        </w:rPr>
        <w:t xml:space="preserve"> </w:t>
      </w:r>
      <w:r w:rsidR="002C61F5" w:rsidRPr="002C61F5">
        <w:t>Pp. 211. 220</w:t>
      </w:r>
      <w:r w:rsidR="002C61F5">
        <w:t>.</w:t>
      </w:r>
      <w:r w:rsidR="002F0406">
        <w:rPr>
          <w:i/>
          <w:iCs/>
        </w:rPr>
        <w:t xml:space="preserve"> </w:t>
      </w:r>
      <w:r>
        <w:t xml:space="preserve">- </w:t>
      </w:r>
      <w:hyperlink r:id="rId20" w:history="1">
        <w:r w:rsidRPr="00CC4E68">
          <w:rPr>
            <w:rStyle w:val="Hyperlink"/>
          </w:rPr>
          <w:t>https://srcd.onlinelibrary.wiley.com/doi/abs/10.1111/j.1467-8624.1990.tb02773.x</w:t>
        </w:r>
      </w:hyperlink>
    </w:p>
    <w:p w14:paraId="08C3DDB8" w14:textId="77777777" w:rsidR="00D92F4D" w:rsidRDefault="00D92F4D" w:rsidP="00893576">
      <w:pPr>
        <w:spacing w:line="276" w:lineRule="auto"/>
      </w:pPr>
    </w:p>
    <w:p w14:paraId="6950C48F" w14:textId="16F8C9E7" w:rsidR="00A10708" w:rsidRDefault="00A77066" w:rsidP="00893576">
      <w:pPr>
        <w:pStyle w:val="ListParagraph"/>
        <w:numPr>
          <w:ilvl w:val="0"/>
          <w:numId w:val="2"/>
        </w:numPr>
        <w:spacing w:line="276" w:lineRule="auto"/>
      </w:pPr>
      <w:proofErr w:type="spellStart"/>
      <w:r>
        <w:t>Turiel</w:t>
      </w:r>
      <w:proofErr w:type="spellEnd"/>
      <w:r>
        <w:t>, E.</w:t>
      </w:r>
      <w:r w:rsidR="00D56FC6">
        <w:t xml:space="preserve"> </w:t>
      </w:r>
      <w:r w:rsidRPr="00D56FC6">
        <w:t xml:space="preserve">Thought about actions in social domains: Morality, </w:t>
      </w:r>
      <w:r w:rsidR="000E46EE" w:rsidRPr="00D56FC6">
        <w:t>s</w:t>
      </w:r>
      <w:r w:rsidRPr="00D56FC6">
        <w:t xml:space="preserve">ocial conventions, </w:t>
      </w:r>
      <w:r w:rsidR="00634039" w:rsidRPr="00D56FC6">
        <w:t xml:space="preserve">and </w:t>
      </w:r>
      <w:r w:rsidR="000E46EE" w:rsidRPr="00D56FC6">
        <w:t>s</w:t>
      </w:r>
      <w:r w:rsidR="00634039" w:rsidRPr="00D56FC6">
        <w:t>ocial interactions</w:t>
      </w:r>
      <w:r w:rsidR="00D56FC6">
        <w:t>.</w:t>
      </w:r>
      <w:r w:rsidR="0043481F" w:rsidRPr="00F15843">
        <w:rPr>
          <w:i/>
          <w:iCs/>
        </w:rPr>
        <w:t xml:space="preserve"> </w:t>
      </w:r>
      <w:r w:rsidR="0043481F">
        <w:t>(2008)</w:t>
      </w:r>
      <w:r w:rsidR="00D56FC6">
        <w:t>.</w:t>
      </w:r>
      <w:r w:rsidR="0043481F">
        <w:t xml:space="preserve"> Elsevier</w:t>
      </w:r>
      <w:r w:rsidR="00D56FC6">
        <w:t>.</w:t>
      </w:r>
      <w:r w:rsidR="00B34EFC">
        <w:t xml:space="preserve"> </w:t>
      </w:r>
      <w:r w:rsidR="00B34EFC" w:rsidRPr="00F15843">
        <w:rPr>
          <w:i/>
          <w:iCs/>
        </w:rPr>
        <w:t xml:space="preserve">Cognitive </w:t>
      </w:r>
      <w:r w:rsidR="00AA5C5A" w:rsidRPr="00F15843">
        <w:rPr>
          <w:i/>
          <w:iCs/>
        </w:rPr>
        <w:t>Development</w:t>
      </w:r>
      <w:r w:rsidR="00D56FC6" w:rsidRPr="00D56FC6">
        <w:rPr>
          <w:i/>
          <w:iCs/>
        </w:rPr>
        <w:t>. V</w:t>
      </w:r>
      <w:r w:rsidR="00AA5C5A" w:rsidRPr="00D56FC6">
        <w:rPr>
          <w:i/>
          <w:iCs/>
        </w:rPr>
        <w:t>ol. 23</w:t>
      </w:r>
      <w:r w:rsidR="00D56FC6">
        <w:t xml:space="preserve">. </w:t>
      </w:r>
      <w:r w:rsidR="001A42AE">
        <w:t xml:space="preserve">Pp. 136 – 154. </w:t>
      </w:r>
      <w:r w:rsidR="00AC09FC">
        <w:t xml:space="preserve">- </w:t>
      </w:r>
      <w:hyperlink r:id="rId21" w:history="1">
        <w:r w:rsidR="00AC09FC" w:rsidRPr="00D32844">
          <w:rPr>
            <w:rStyle w:val="Hyperlink"/>
          </w:rPr>
          <w:t>https://www-sciencedirect-com.ezproxy.uwtsd.ac.uk/science/article/pii/S0885201407000354</w:t>
        </w:r>
      </w:hyperlink>
      <w:r w:rsidR="00AC09FC">
        <w:t xml:space="preserve"> </w:t>
      </w:r>
    </w:p>
    <w:p w14:paraId="0996F8F4" w14:textId="77777777" w:rsidR="002832F9" w:rsidRDefault="002832F9" w:rsidP="00893576">
      <w:pPr>
        <w:spacing w:line="276" w:lineRule="auto"/>
      </w:pPr>
    </w:p>
    <w:p w14:paraId="76FA18B4" w14:textId="75E7C253" w:rsidR="00831077" w:rsidRDefault="00831077" w:rsidP="00893576">
      <w:pPr>
        <w:spacing w:line="276" w:lineRule="auto"/>
      </w:pPr>
    </w:p>
    <w:p w14:paraId="52702865" w14:textId="145D5306" w:rsidR="002832F9" w:rsidRDefault="00D92F4D" w:rsidP="00893576">
      <w:pPr>
        <w:pStyle w:val="ListParagraph"/>
        <w:numPr>
          <w:ilvl w:val="0"/>
          <w:numId w:val="2"/>
        </w:numPr>
        <w:spacing w:line="276" w:lineRule="auto"/>
      </w:pPr>
      <w:r>
        <w:t>Vaish, A. Carpenter, M.</w:t>
      </w:r>
      <w:r w:rsidR="001A42AE">
        <w:t xml:space="preserve"> &amp; </w:t>
      </w:r>
      <w:r>
        <w:t xml:space="preserve">Tomasello, M. </w:t>
      </w:r>
      <w:r w:rsidRPr="001A42AE">
        <w:t>Young children selectively avoid helping people with harmful intentions</w:t>
      </w:r>
      <w:r w:rsidR="001A42AE">
        <w:t>.</w:t>
      </w:r>
      <w:r w:rsidRPr="001A42AE">
        <w:t xml:space="preserve"> </w:t>
      </w:r>
      <w:r>
        <w:t>(2010)</w:t>
      </w:r>
      <w:r w:rsidR="001A42AE">
        <w:t>.</w:t>
      </w:r>
      <w:r>
        <w:t xml:space="preserve"> Society For Research in Child Development </w:t>
      </w:r>
      <w:r w:rsidRPr="00F15843">
        <w:rPr>
          <w:i/>
          <w:iCs/>
        </w:rPr>
        <w:t>Child development</w:t>
      </w:r>
      <w:r w:rsidR="001A42AE">
        <w:rPr>
          <w:i/>
          <w:iCs/>
        </w:rPr>
        <w:t>.</w:t>
      </w:r>
      <w:r w:rsidRPr="00F15843">
        <w:rPr>
          <w:i/>
          <w:iCs/>
        </w:rPr>
        <w:t xml:space="preserve"> (</w:t>
      </w:r>
      <w:r w:rsidR="0058150E">
        <w:rPr>
          <w:i/>
          <w:iCs/>
        </w:rPr>
        <w:t>V</w:t>
      </w:r>
      <w:r w:rsidRPr="00F15843">
        <w:rPr>
          <w:i/>
          <w:iCs/>
        </w:rPr>
        <w:t>ol. 8)</w:t>
      </w:r>
      <w:r w:rsidR="0058150E">
        <w:rPr>
          <w:i/>
          <w:iCs/>
        </w:rPr>
        <w:t xml:space="preserve">. </w:t>
      </w:r>
      <w:r w:rsidRPr="00F15843">
        <w:rPr>
          <w:i/>
          <w:iCs/>
        </w:rPr>
        <w:t xml:space="preserve"> </w:t>
      </w:r>
      <w:r>
        <w:t xml:space="preserve">- </w:t>
      </w:r>
      <w:hyperlink r:id="rId22" w:history="1">
        <w:r w:rsidRPr="005D44D5">
          <w:rPr>
            <w:rStyle w:val="Hyperlink"/>
          </w:rPr>
          <w:t>https://srcd.onlinelibrary.wiley.com/doi/full/10.1111/j.1467-8624.2010.01500.x</w:t>
        </w:r>
      </w:hyperlink>
      <w:r>
        <w:t xml:space="preserve"> </w:t>
      </w:r>
      <w:r w:rsidRPr="00F15843">
        <w:rPr>
          <w:i/>
          <w:iCs/>
        </w:rPr>
        <w:t xml:space="preserve"> </w:t>
      </w:r>
      <w:r>
        <w:softHyphen/>
      </w:r>
    </w:p>
    <w:p w14:paraId="3E979482" w14:textId="77777777" w:rsidR="00C30356" w:rsidRDefault="00C30356" w:rsidP="00893576">
      <w:pPr>
        <w:spacing w:line="276" w:lineRule="auto"/>
      </w:pPr>
    </w:p>
    <w:p w14:paraId="02C2EBAB" w14:textId="79E102A4" w:rsidR="00B123E5" w:rsidRPr="00F15843" w:rsidRDefault="00BB6A4A" w:rsidP="00893576">
      <w:pPr>
        <w:pStyle w:val="ListParagraph"/>
        <w:numPr>
          <w:ilvl w:val="0"/>
          <w:numId w:val="2"/>
        </w:numPr>
        <w:spacing w:line="276" w:lineRule="auto"/>
        <w:rPr>
          <w:i/>
          <w:iCs/>
        </w:rPr>
      </w:pPr>
      <w:r>
        <w:t>Walker, L.J</w:t>
      </w:r>
      <w:r w:rsidR="0036249B">
        <w:t>.</w:t>
      </w:r>
      <w:r>
        <w:t xml:space="preserve"> </w:t>
      </w:r>
      <w:proofErr w:type="gramStart"/>
      <w:r w:rsidRPr="0036249B">
        <w:t>Progress</w:t>
      </w:r>
      <w:proofErr w:type="gramEnd"/>
      <w:r w:rsidRPr="0036249B">
        <w:t xml:space="preserve"> and </w:t>
      </w:r>
      <w:r w:rsidR="000E46EE" w:rsidRPr="0036249B">
        <w:t>p</w:t>
      </w:r>
      <w:r w:rsidRPr="0036249B">
        <w:t xml:space="preserve">rospects in the </w:t>
      </w:r>
      <w:r w:rsidR="000E46EE" w:rsidRPr="0036249B">
        <w:t>p</w:t>
      </w:r>
      <w:r w:rsidRPr="0036249B">
        <w:t>sycho</w:t>
      </w:r>
      <w:r w:rsidR="006C6BDD" w:rsidRPr="0036249B">
        <w:t xml:space="preserve">logy of </w:t>
      </w:r>
      <w:r w:rsidR="000E46EE" w:rsidRPr="0036249B">
        <w:t>m</w:t>
      </w:r>
      <w:r w:rsidR="006C6BDD" w:rsidRPr="0036249B">
        <w:t xml:space="preserve">oral </w:t>
      </w:r>
      <w:r w:rsidR="000E46EE" w:rsidRPr="0036249B">
        <w:t>d</w:t>
      </w:r>
      <w:r w:rsidR="006C6BDD" w:rsidRPr="0036249B">
        <w:t>evelopment</w:t>
      </w:r>
      <w:r w:rsidR="0036249B">
        <w:t>.</w:t>
      </w:r>
      <w:r w:rsidR="006C6BDD" w:rsidRPr="0036249B">
        <w:t xml:space="preserve"> (</w:t>
      </w:r>
      <w:r w:rsidR="00F14EA7">
        <w:t>2004</w:t>
      </w:r>
      <w:r w:rsidR="0040278C" w:rsidRPr="0036249B">
        <w:t>)</w:t>
      </w:r>
      <w:r w:rsidR="0036249B">
        <w:t>.</w:t>
      </w:r>
      <w:r w:rsidR="0040278C" w:rsidRPr="0036249B">
        <w:t xml:space="preserve"> </w:t>
      </w:r>
      <w:r w:rsidR="0040278C" w:rsidRPr="0036249B">
        <w:rPr>
          <w:i/>
          <w:iCs/>
        </w:rPr>
        <w:t xml:space="preserve">Merril </w:t>
      </w:r>
      <w:r w:rsidR="000D32BC" w:rsidRPr="0036249B">
        <w:rPr>
          <w:i/>
          <w:iCs/>
        </w:rPr>
        <w:t>Quarterly</w:t>
      </w:r>
      <w:r w:rsidR="0036249B">
        <w:rPr>
          <w:i/>
          <w:iCs/>
        </w:rPr>
        <w:t>.</w:t>
      </w:r>
      <w:r w:rsidR="000D32BC" w:rsidRPr="0036249B">
        <w:rPr>
          <w:i/>
          <w:iCs/>
        </w:rPr>
        <w:t xml:space="preserve"> Vol. 50</w:t>
      </w:r>
      <w:r w:rsidR="0036249B">
        <w:rPr>
          <w:i/>
          <w:iCs/>
        </w:rPr>
        <w:t>.</w:t>
      </w:r>
      <w:r w:rsidR="00A17B8D" w:rsidRPr="0036249B">
        <w:t xml:space="preserve"> The </w:t>
      </w:r>
      <w:r w:rsidR="000E46EE" w:rsidRPr="0036249B">
        <w:t>m</w:t>
      </w:r>
      <w:r w:rsidR="00A17B8D" w:rsidRPr="0036249B">
        <w:t xml:space="preserve">aturing of the </w:t>
      </w:r>
      <w:r w:rsidR="000E46EE" w:rsidRPr="0036249B">
        <w:t>h</w:t>
      </w:r>
      <w:r w:rsidR="00A17B8D" w:rsidRPr="0036249B">
        <w:t>uman</w:t>
      </w:r>
      <w:r w:rsidR="00EF56D3" w:rsidRPr="0036249B">
        <w:t xml:space="preserve"> </w:t>
      </w:r>
      <w:r w:rsidR="000E46EE" w:rsidRPr="0036249B">
        <w:t>d</w:t>
      </w:r>
      <w:r w:rsidR="00EF56D3" w:rsidRPr="0036249B">
        <w:t xml:space="preserve">evelopmental </w:t>
      </w:r>
      <w:r w:rsidR="000E46EE" w:rsidRPr="0036249B">
        <w:t>s</w:t>
      </w:r>
      <w:r w:rsidR="00EF56D3" w:rsidRPr="0036249B">
        <w:t xml:space="preserve">ciences: Appraising </w:t>
      </w:r>
      <w:r w:rsidR="000E46EE" w:rsidRPr="0036249B">
        <w:t>p</w:t>
      </w:r>
      <w:r w:rsidR="00EF56D3" w:rsidRPr="0036249B">
        <w:t xml:space="preserve">ast, </w:t>
      </w:r>
      <w:r w:rsidR="000E46EE" w:rsidRPr="0036249B">
        <w:t>p</w:t>
      </w:r>
      <w:r w:rsidR="00EF56D3" w:rsidRPr="0036249B">
        <w:t xml:space="preserve">resent, and </w:t>
      </w:r>
      <w:r w:rsidR="000E46EE" w:rsidRPr="0036249B">
        <w:t>p</w:t>
      </w:r>
      <w:r w:rsidR="00087F1F" w:rsidRPr="0036249B">
        <w:t xml:space="preserve">rospective </w:t>
      </w:r>
      <w:r w:rsidR="000E46EE" w:rsidRPr="0036249B">
        <w:t>a</w:t>
      </w:r>
      <w:r w:rsidR="00087F1F" w:rsidRPr="0036249B">
        <w:t>gendas</w:t>
      </w:r>
      <w:r w:rsidR="00D34635">
        <w:t>. Pp. 5</w:t>
      </w:r>
      <w:r w:rsidR="00C02C33">
        <w:t>46 – 557.</w:t>
      </w:r>
      <w:r w:rsidR="00087F1F" w:rsidRPr="0036249B">
        <w:t xml:space="preserve"> - </w:t>
      </w:r>
      <w:hyperlink r:id="rId23" w:anchor="metadata_info_tab_contents" w:history="1">
        <w:r w:rsidR="00087F1F" w:rsidRPr="00F15843">
          <w:rPr>
            <w:rStyle w:val="Hyperlink"/>
            <w:i/>
            <w:iCs/>
          </w:rPr>
          <w:t>https://www.jstor.org/stable/23096222?seq=4#metadata_info_tab_contents</w:t>
        </w:r>
      </w:hyperlink>
      <w:r w:rsidR="00087F1F" w:rsidRPr="00F15843">
        <w:rPr>
          <w:i/>
          <w:iCs/>
        </w:rPr>
        <w:t xml:space="preserve"> </w:t>
      </w:r>
    </w:p>
    <w:p w14:paraId="7C7F6896" w14:textId="3EDC2AB8" w:rsidR="00B322BA" w:rsidRDefault="00B322BA" w:rsidP="00893576">
      <w:pPr>
        <w:spacing w:line="276" w:lineRule="auto"/>
        <w:rPr>
          <w:i/>
          <w:iCs/>
        </w:rPr>
      </w:pPr>
    </w:p>
    <w:p w14:paraId="7A1015BD" w14:textId="77777777" w:rsidR="00BD6FA5" w:rsidRDefault="00BD6FA5" w:rsidP="00893576">
      <w:pPr>
        <w:spacing w:line="276" w:lineRule="auto"/>
      </w:pPr>
    </w:p>
    <w:p w14:paraId="669A9F32" w14:textId="54DA2DE2" w:rsidR="0042671B" w:rsidRDefault="0042671B" w:rsidP="00893576">
      <w:pPr>
        <w:spacing w:line="276" w:lineRule="auto"/>
      </w:pPr>
    </w:p>
    <w:p w14:paraId="511F2672" w14:textId="4DAD292C" w:rsidR="0042671B" w:rsidRDefault="0042671B" w:rsidP="00893576">
      <w:pPr>
        <w:spacing w:line="276" w:lineRule="auto"/>
        <w:jc w:val="center"/>
        <w:rPr>
          <w:u w:val="single"/>
        </w:rPr>
      </w:pPr>
      <w:r>
        <w:rPr>
          <w:u w:val="single"/>
        </w:rPr>
        <w:t>Secondary</w:t>
      </w:r>
      <w:r w:rsidR="00596699">
        <w:rPr>
          <w:u w:val="single"/>
        </w:rPr>
        <w:t xml:space="preserve"> Sources</w:t>
      </w:r>
    </w:p>
    <w:p w14:paraId="295A2DC7" w14:textId="1DF0EF22" w:rsidR="00C30356" w:rsidRDefault="00C30356" w:rsidP="00893576">
      <w:pPr>
        <w:pStyle w:val="ListParagraph"/>
        <w:numPr>
          <w:ilvl w:val="0"/>
          <w:numId w:val="3"/>
        </w:numPr>
        <w:spacing w:line="276" w:lineRule="auto"/>
      </w:pPr>
      <w:r>
        <w:t xml:space="preserve">Santrock, J.W., </w:t>
      </w:r>
      <w:r w:rsidRPr="00F15843">
        <w:rPr>
          <w:i/>
          <w:iCs/>
        </w:rPr>
        <w:t xml:space="preserve">Life – Span Development, </w:t>
      </w:r>
      <w:r w:rsidRPr="00D14F7D">
        <w:t>(12</w:t>
      </w:r>
      <w:r w:rsidRPr="00F15843">
        <w:rPr>
          <w:vertAlign w:val="superscript"/>
        </w:rPr>
        <w:t>th</w:t>
      </w:r>
      <w:r w:rsidRPr="00D14F7D">
        <w:t xml:space="preserve"> ed.)</w:t>
      </w:r>
      <w:r>
        <w:t>, (2009), McGraw – Hill International Edition</w:t>
      </w:r>
    </w:p>
    <w:p w14:paraId="039AF7CC" w14:textId="77777777" w:rsidR="00C30356" w:rsidRDefault="00C30356" w:rsidP="00893576">
      <w:pPr>
        <w:spacing w:line="276" w:lineRule="auto"/>
      </w:pPr>
    </w:p>
    <w:p w14:paraId="6B21120B" w14:textId="70D01BCB" w:rsidR="00C30356" w:rsidRDefault="00C30356" w:rsidP="00893576">
      <w:pPr>
        <w:pStyle w:val="ListParagraph"/>
        <w:numPr>
          <w:ilvl w:val="0"/>
          <w:numId w:val="3"/>
        </w:numPr>
        <w:spacing w:line="276" w:lineRule="auto"/>
      </w:pPr>
      <w:r>
        <w:t xml:space="preserve">Santrock, J.W., </w:t>
      </w:r>
      <w:r w:rsidRPr="00F15843">
        <w:rPr>
          <w:i/>
          <w:iCs/>
        </w:rPr>
        <w:t xml:space="preserve">A Topical Approach to Life – Span Development, </w:t>
      </w:r>
      <w:r>
        <w:t>Tenth ed., (2020), McGraw – Hill</w:t>
      </w:r>
    </w:p>
    <w:p w14:paraId="60A66449" w14:textId="77777777" w:rsidR="002832F9" w:rsidRDefault="002832F9" w:rsidP="00893576">
      <w:pPr>
        <w:spacing w:line="276" w:lineRule="auto"/>
      </w:pPr>
    </w:p>
    <w:p w14:paraId="00305BE9" w14:textId="15D05E65" w:rsidR="00596699" w:rsidRDefault="00596699" w:rsidP="00893576">
      <w:pPr>
        <w:pStyle w:val="ListParagraph"/>
        <w:numPr>
          <w:ilvl w:val="0"/>
          <w:numId w:val="3"/>
        </w:numPr>
        <w:spacing w:line="276" w:lineRule="auto"/>
      </w:pPr>
      <w:r>
        <w:t xml:space="preserve">Thornton, S., </w:t>
      </w:r>
      <w:r w:rsidRPr="00F15843">
        <w:rPr>
          <w:i/>
          <w:iCs/>
        </w:rPr>
        <w:t xml:space="preserve">Understanding </w:t>
      </w:r>
      <w:r w:rsidR="00CF105F" w:rsidRPr="00F15843">
        <w:rPr>
          <w:i/>
          <w:iCs/>
        </w:rPr>
        <w:t xml:space="preserve">human development </w:t>
      </w:r>
      <w:r w:rsidR="00CF105F">
        <w:t>(2008), Palgrave Macmillan</w:t>
      </w:r>
    </w:p>
    <w:p w14:paraId="4AD331C0" w14:textId="607C36F2" w:rsidR="003A356E" w:rsidRPr="00017DBC" w:rsidRDefault="003A356E" w:rsidP="00596699"/>
    <w:sectPr w:rsidR="003A356E" w:rsidRPr="00017D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51573"/>
    <w:multiLevelType w:val="hybridMultilevel"/>
    <w:tmpl w:val="96BACD7C"/>
    <w:lvl w:ilvl="0" w:tplc="BDD405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9034E"/>
    <w:multiLevelType w:val="hybridMultilevel"/>
    <w:tmpl w:val="66309C3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661A93"/>
    <w:multiLevelType w:val="hybridMultilevel"/>
    <w:tmpl w:val="0EBA40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482915">
    <w:abstractNumId w:val="0"/>
  </w:num>
  <w:num w:numId="2" w16cid:durableId="232786717">
    <w:abstractNumId w:val="2"/>
  </w:num>
  <w:num w:numId="3" w16cid:durableId="18556556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50E"/>
    <w:rsid w:val="00007658"/>
    <w:rsid w:val="00011810"/>
    <w:rsid w:val="000136D3"/>
    <w:rsid w:val="00013995"/>
    <w:rsid w:val="00015A5F"/>
    <w:rsid w:val="00017DBC"/>
    <w:rsid w:val="00020301"/>
    <w:rsid w:val="0002733F"/>
    <w:rsid w:val="00030844"/>
    <w:rsid w:val="00033478"/>
    <w:rsid w:val="0003350B"/>
    <w:rsid w:val="00034341"/>
    <w:rsid w:val="0004424D"/>
    <w:rsid w:val="00044FA0"/>
    <w:rsid w:val="00046F35"/>
    <w:rsid w:val="00047B56"/>
    <w:rsid w:val="00050402"/>
    <w:rsid w:val="00052642"/>
    <w:rsid w:val="00053C7B"/>
    <w:rsid w:val="00054FF1"/>
    <w:rsid w:val="0006667E"/>
    <w:rsid w:val="0007099B"/>
    <w:rsid w:val="00074486"/>
    <w:rsid w:val="00080B4A"/>
    <w:rsid w:val="00081DE0"/>
    <w:rsid w:val="00087F1F"/>
    <w:rsid w:val="0009043A"/>
    <w:rsid w:val="00092B86"/>
    <w:rsid w:val="000A0E70"/>
    <w:rsid w:val="000A5B28"/>
    <w:rsid w:val="000B0907"/>
    <w:rsid w:val="000B1DCE"/>
    <w:rsid w:val="000D095E"/>
    <w:rsid w:val="000D32BC"/>
    <w:rsid w:val="000D6A02"/>
    <w:rsid w:val="000D7EEB"/>
    <w:rsid w:val="000E0E14"/>
    <w:rsid w:val="000E4151"/>
    <w:rsid w:val="000E46EE"/>
    <w:rsid w:val="000E572E"/>
    <w:rsid w:val="000E6B29"/>
    <w:rsid w:val="000F5B1A"/>
    <w:rsid w:val="000F72F4"/>
    <w:rsid w:val="001003B3"/>
    <w:rsid w:val="001100A1"/>
    <w:rsid w:val="001147F4"/>
    <w:rsid w:val="00116B44"/>
    <w:rsid w:val="0012135D"/>
    <w:rsid w:val="00136FF6"/>
    <w:rsid w:val="00143DEF"/>
    <w:rsid w:val="001521BD"/>
    <w:rsid w:val="00155533"/>
    <w:rsid w:val="00160308"/>
    <w:rsid w:val="00164F05"/>
    <w:rsid w:val="00166A57"/>
    <w:rsid w:val="00166B38"/>
    <w:rsid w:val="00167633"/>
    <w:rsid w:val="0017207E"/>
    <w:rsid w:val="001847AE"/>
    <w:rsid w:val="001866F6"/>
    <w:rsid w:val="00187842"/>
    <w:rsid w:val="001906F7"/>
    <w:rsid w:val="00193947"/>
    <w:rsid w:val="001A152A"/>
    <w:rsid w:val="001A42AE"/>
    <w:rsid w:val="001A5108"/>
    <w:rsid w:val="001A564E"/>
    <w:rsid w:val="001A6A55"/>
    <w:rsid w:val="001B235A"/>
    <w:rsid w:val="001B5A45"/>
    <w:rsid w:val="001C18D6"/>
    <w:rsid w:val="001C30A3"/>
    <w:rsid w:val="001C6733"/>
    <w:rsid w:val="001D1F66"/>
    <w:rsid w:val="001D4A20"/>
    <w:rsid w:val="001D79A8"/>
    <w:rsid w:val="001E0CF8"/>
    <w:rsid w:val="001E18EE"/>
    <w:rsid w:val="001E31F2"/>
    <w:rsid w:val="001E476E"/>
    <w:rsid w:val="001E6B9C"/>
    <w:rsid w:val="001F24BE"/>
    <w:rsid w:val="001F38D0"/>
    <w:rsid w:val="001F511A"/>
    <w:rsid w:val="00214759"/>
    <w:rsid w:val="002157CE"/>
    <w:rsid w:val="00221D60"/>
    <w:rsid w:val="00223F5B"/>
    <w:rsid w:val="00226C3E"/>
    <w:rsid w:val="002363E7"/>
    <w:rsid w:val="00236DDC"/>
    <w:rsid w:val="002435DE"/>
    <w:rsid w:val="00245DDE"/>
    <w:rsid w:val="00247FB1"/>
    <w:rsid w:val="002553C5"/>
    <w:rsid w:val="00256F7B"/>
    <w:rsid w:val="00261A09"/>
    <w:rsid w:val="00270965"/>
    <w:rsid w:val="00271D09"/>
    <w:rsid w:val="002804CE"/>
    <w:rsid w:val="002832F9"/>
    <w:rsid w:val="00290BA5"/>
    <w:rsid w:val="00297014"/>
    <w:rsid w:val="002A10FF"/>
    <w:rsid w:val="002A342A"/>
    <w:rsid w:val="002A3D6E"/>
    <w:rsid w:val="002B0213"/>
    <w:rsid w:val="002B0730"/>
    <w:rsid w:val="002B7221"/>
    <w:rsid w:val="002C10AF"/>
    <w:rsid w:val="002C3ED1"/>
    <w:rsid w:val="002C61F5"/>
    <w:rsid w:val="002D3C2D"/>
    <w:rsid w:val="002D722C"/>
    <w:rsid w:val="002E0DD3"/>
    <w:rsid w:val="002E7093"/>
    <w:rsid w:val="002F0406"/>
    <w:rsid w:val="002F251B"/>
    <w:rsid w:val="002F3A1D"/>
    <w:rsid w:val="002F4F72"/>
    <w:rsid w:val="002F5EF8"/>
    <w:rsid w:val="00303A9F"/>
    <w:rsid w:val="003048EF"/>
    <w:rsid w:val="003131A3"/>
    <w:rsid w:val="00313B46"/>
    <w:rsid w:val="00315511"/>
    <w:rsid w:val="003170C2"/>
    <w:rsid w:val="00321767"/>
    <w:rsid w:val="00327D26"/>
    <w:rsid w:val="003316C8"/>
    <w:rsid w:val="0033693F"/>
    <w:rsid w:val="003547DC"/>
    <w:rsid w:val="003550DC"/>
    <w:rsid w:val="003607EC"/>
    <w:rsid w:val="00361418"/>
    <w:rsid w:val="0036249B"/>
    <w:rsid w:val="00362517"/>
    <w:rsid w:val="00363D66"/>
    <w:rsid w:val="00366950"/>
    <w:rsid w:val="00367C82"/>
    <w:rsid w:val="00370A5F"/>
    <w:rsid w:val="00381362"/>
    <w:rsid w:val="00384468"/>
    <w:rsid w:val="0038602E"/>
    <w:rsid w:val="00390212"/>
    <w:rsid w:val="00392CDB"/>
    <w:rsid w:val="00395F6F"/>
    <w:rsid w:val="003A0CE2"/>
    <w:rsid w:val="003A356E"/>
    <w:rsid w:val="003B058D"/>
    <w:rsid w:val="003B6F58"/>
    <w:rsid w:val="003C169D"/>
    <w:rsid w:val="003D0CCE"/>
    <w:rsid w:val="003D7AB0"/>
    <w:rsid w:val="003E071F"/>
    <w:rsid w:val="003E64F0"/>
    <w:rsid w:val="003F41F4"/>
    <w:rsid w:val="004004C3"/>
    <w:rsid w:val="0040278C"/>
    <w:rsid w:val="00406229"/>
    <w:rsid w:val="004131D2"/>
    <w:rsid w:val="0041328A"/>
    <w:rsid w:val="00413E15"/>
    <w:rsid w:val="00424463"/>
    <w:rsid w:val="0042671B"/>
    <w:rsid w:val="0043481F"/>
    <w:rsid w:val="0044799C"/>
    <w:rsid w:val="004508C6"/>
    <w:rsid w:val="00455AA4"/>
    <w:rsid w:val="00455BD4"/>
    <w:rsid w:val="0046047A"/>
    <w:rsid w:val="00470DEB"/>
    <w:rsid w:val="00477788"/>
    <w:rsid w:val="00480D70"/>
    <w:rsid w:val="00480FF6"/>
    <w:rsid w:val="0048254C"/>
    <w:rsid w:val="00484845"/>
    <w:rsid w:val="00485973"/>
    <w:rsid w:val="004A1404"/>
    <w:rsid w:val="004A19FC"/>
    <w:rsid w:val="004B25C0"/>
    <w:rsid w:val="004B37F3"/>
    <w:rsid w:val="004B7C4D"/>
    <w:rsid w:val="004C3E09"/>
    <w:rsid w:val="004D18D5"/>
    <w:rsid w:val="004D1B4B"/>
    <w:rsid w:val="004E1CFD"/>
    <w:rsid w:val="004E7E58"/>
    <w:rsid w:val="004F0ABC"/>
    <w:rsid w:val="004F16B6"/>
    <w:rsid w:val="00501818"/>
    <w:rsid w:val="00504453"/>
    <w:rsid w:val="005155DD"/>
    <w:rsid w:val="005222A5"/>
    <w:rsid w:val="00522780"/>
    <w:rsid w:val="005239A2"/>
    <w:rsid w:val="00523A6D"/>
    <w:rsid w:val="005456C2"/>
    <w:rsid w:val="00545B8F"/>
    <w:rsid w:val="005529F5"/>
    <w:rsid w:val="00555BA1"/>
    <w:rsid w:val="0056218B"/>
    <w:rsid w:val="005663D9"/>
    <w:rsid w:val="005664CB"/>
    <w:rsid w:val="00575F0A"/>
    <w:rsid w:val="005767BA"/>
    <w:rsid w:val="0058150E"/>
    <w:rsid w:val="0058399B"/>
    <w:rsid w:val="005942D0"/>
    <w:rsid w:val="005957B6"/>
    <w:rsid w:val="00596699"/>
    <w:rsid w:val="005A1E89"/>
    <w:rsid w:val="005A3CC8"/>
    <w:rsid w:val="005B5F5D"/>
    <w:rsid w:val="005C0B6A"/>
    <w:rsid w:val="005C2884"/>
    <w:rsid w:val="005C4078"/>
    <w:rsid w:val="005C44D3"/>
    <w:rsid w:val="005D2AFF"/>
    <w:rsid w:val="005E1788"/>
    <w:rsid w:val="005E6016"/>
    <w:rsid w:val="005E667C"/>
    <w:rsid w:val="005F3C7B"/>
    <w:rsid w:val="00602086"/>
    <w:rsid w:val="00611B16"/>
    <w:rsid w:val="006215B3"/>
    <w:rsid w:val="006275EF"/>
    <w:rsid w:val="00631563"/>
    <w:rsid w:val="00633D86"/>
    <w:rsid w:val="00634039"/>
    <w:rsid w:val="00644F0C"/>
    <w:rsid w:val="00647A93"/>
    <w:rsid w:val="006505AF"/>
    <w:rsid w:val="006523C8"/>
    <w:rsid w:val="00652925"/>
    <w:rsid w:val="006550A7"/>
    <w:rsid w:val="006565F5"/>
    <w:rsid w:val="00657DA4"/>
    <w:rsid w:val="00657E3A"/>
    <w:rsid w:val="006637F8"/>
    <w:rsid w:val="00665370"/>
    <w:rsid w:val="00672CA8"/>
    <w:rsid w:val="006746D3"/>
    <w:rsid w:val="00675EF4"/>
    <w:rsid w:val="00680B01"/>
    <w:rsid w:val="00687241"/>
    <w:rsid w:val="006A4FCB"/>
    <w:rsid w:val="006B5D59"/>
    <w:rsid w:val="006B65CC"/>
    <w:rsid w:val="006C14F3"/>
    <w:rsid w:val="006C1721"/>
    <w:rsid w:val="006C47F7"/>
    <w:rsid w:val="006C6BDD"/>
    <w:rsid w:val="006C6D4B"/>
    <w:rsid w:val="006D5982"/>
    <w:rsid w:val="006D7088"/>
    <w:rsid w:val="006E1037"/>
    <w:rsid w:val="006F3F33"/>
    <w:rsid w:val="006F42D5"/>
    <w:rsid w:val="006F507F"/>
    <w:rsid w:val="006F6E40"/>
    <w:rsid w:val="00704FDB"/>
    <w:rsid w:val="00705C74"/>
    <w:rsid w:val="00721B09"/>
    <w:rsid w:val="0072203D"/>
    <w:rsid w:val="00722343"/>
    <w:rsid w:val="00725781"/>
    <w:rsid w:val="00731266"/>
    <w:rsid w:val="007358DB"/>
    <w:rsid w:val="007448EA"/>
    <w:rsid w:val="007456A7"/>
    <w:rsid w:val="00746E13"/>
    <w:rsid w:val="00747FAF"/>
    <w:rsid w:val="00752DEA"/>
    <w:rsid w:val="00755D0E"/>
    <w:rsid w:val="0075732E"/>
    <w:rsid w:val="00757D12"/>
    <w:rsid w:val="007612D5"/>
    <w:rsid w:val="00764F51"/>
    <w:rsid w:val="00765E7D"/>
    <w:rsid w:val="00774727"/>
    <w:rsid w:val="00776572"/>
    <w:rsid w:val="00780603"/>
    <w:rsid w:val="00793096"/>
    <w:rsid w:val="00797B93"/>
    <w:rsid w:val="007B5A23"/>
    <w:rsid w:val="007C3B92"/>
    <w:rsid w:val="007E7A65"/>
    <w:rsid w:val="007F12B3"/>
    <w:rsid w:val="007F565D"/>
    <w:rsid w:val="00806FB7"/>
    <w:rsid w:val="00807374"/>
    <w:rsid w:val="00807977"/>
    <w:rsid w:val="00817873"/>
    <w:rsid w:val="00817E2F"/>
    <w:rsid w:val="00821476"/>
    <w:rsid w:val="00822A45"/>
    <w:rsid w:val="00824026"/>
    <w:rsid w:val="00831077"/>
    <w:rsid w:val="0084300E"/>
    <w:rsid w:val="00846483"/>
    <w:rsid w:val="00847B11"/>
    <w:rsid w:val="008576C3"/>
    <w:rsid w:val="00864807"/>
    <w:rsid w:val="00867013"/>
    <w:rsid w:val="0086794D"/>
    <w:rsid w:val="008753B2"/>
    <w:rsid w:val="0088088A"/>
    <w:rsid w:val="00885377"/>
    <w:rsid w:val="00886C99"/>
    <w:rsid w:val="00893576"/>
    <w:rsid w:val="008A3091"/>
    <w:rsid w:val="008A3A98"/>
    <w:rsid w:val="008A55E4"/>
    <w:rsid w:val="008A7968"/>
    <w:rsid w:val="008B3144"/>
    <w:rsid w:val="008D1574"/>
    <w:rsid w:val="008D2C16"/>
    <w:rsid w:val="008D382E"/>
    <w:rsid w:val="008D5FA9"/>
    <w:rsid w:val="008E0183"/>
    <w:rsid w:val="008E489A"/>
    <w:rsid w:val="008E48EE"/>
    <w:rsid w:val="008E4DC6"/>
    <w:rsid w:val="008F04D0"/>
    <w:rsid w:val="008F0590"/>
    <w:rsid w:val="008F62BF"/>
    <w:rsid w:val="00903EF7"/>
    <w:rsid w:val="00915089"/>
    <w:rsid w:val="00916256"/>
    <w:rsid w:val="00917490"/>
    <w:rsid w:val="00922BEE"/>
    <w:rsid w:val="009251F6"/>
    <w:rsid w:val="00926D78"/>
    <w:rsid w:val="009336A8"/>
    <w:rsid w:val="009463CF"/>
    <w:rsid w:val="009466F2"/>
    <w:rsid w:val="009505DA"/>
    <w:rsid w:val="00950A58"/>
    <w:rsid w:val="0097583A"/>
    <w:rsid w:val="00984B8B"/>
    <w:rsid w:val="00987F20"/>
    <w:rsid w:val="00990336"/>
    <w:rsid w:val="00995236"/>
    <w:rsid w:val="009A173A"/>
    <w:rsid w:val="009A523D"/>
    <w:rsid w:val="009B1F44"/>
    <w:rsid w:val="009B363D"/>
    <w:rsid w:val="009B6FC5"/>
    <w:rsid w:val="009C0F17"/>
    <w:rsid w:val="009C4BE1"/>
    <w:rsid w:val="009C5140"/>
    <w:rsid w:val="009D1493"/>
    <w:rsid w:val="009D5D06"/>
    <w:rsid w:val="009E601F"/>
    <w:rsid w:val="009F484B"/>
    <w:rsid w:val="00A00237"/>
    <w:rsid w:val="00A01DF4"/>
    <w:rsid w:val="00A024E7"/>
    <w:rsid w:val="00A10324"/>
    <w:rsid w:val="00A10708"/>
    <w:rsid w:val="00A1152D"/>
    <w:rsid w:val="00A17B8D"/>
    <w:rsid w:val="00A22170"/>
    <w:rsid w:val="00A235C9"/>
    <w:rsid w:val="00A30DD3"/>
    <w:rsid w:val="00A44DEB"/>
    <w:rsid w:val="00A47B25"/>
    <w:rsid w:val="00A47F75"/>
    <w:rsid w:val="00A52472"/>
    <w:rsid w:val="00A55673"/>
    <w:rsid w:val="00A55991"/>
    <w:rsid w:val="00A5666F"/>
    <w:rsid w:val="00A63154"/>
    <w:rsid w:val="00A63B9D"/>
    <w:rsid w:val="00A77066"/>
    <w:rsid w:val="00A82A50"/>
    <w:rsid w:val="00A84688"/>
    <w:rsid w:val="00A84856"/>
    <w:rsid w:val="00A87AF7"/>
    <w:rsid w:val="00A87E40"/>
    <w:rsid w:val="00A91FB3"/>
    <w:rsid w:val="00A9477D"/>
    <w:rsid w:val="00AA451C"/>
    <w:rsid w:val="00AA5C5A"/>
    <w:rsid w:val="00AB3413"/>
    <w:rsid w:val="00AB43EA"/>
    <w:rsid w:val="00AB4CD8"/>
    <w:rsid w:val="00AB53AD"/>
    <w:rsid w:val="00AC09FC"/>
    <w:rsid w:val="00AC1E81"/>
    <w:rsid w:val="00AC23AD"/>
    <w:rsid w:val="00AC683A"/>
    <w:rsid w:val="00AD73BA"/>
    <w:rsid w:val="00AE1637"/>
    <w:rsid w:val="00AE5742"/>
    <w:rsid w:val="00AF147B"/>
    <w:rsid w:val="00AF5250"/>
    <w:rsid w:val="00B0112F"/>
    <w:rsid w:val="00B01929"/>
    <w:rsid w:val="00B0438C"/>
    <w:rsid w:val="00B11161"/>
    <w:rsid w:val="00B123E5"/>
    <w:rsid w:val="00B14DE4"/>
    <w:rsid w:val="00B2124F"/>
    <w:rsid w:val="00B27DDD"/>
    <w:rsid w:val="00B322BA"/>
    <w:rsid w:val="00B322BE"/>
    <w:rsid w:val="00B34EFC"/>
    <w:rsid w:val="00B54CD3"/>
    <w:rsid w:val="00B63C8E"/>
    <w:rsid w:val="00B653C2"/>
    <w:rsid w:val="00B7119A"/>
    <w:rsid w:val="00B71BDA"/>
    <w:rsid w:val="00B731B2"/>
    <w:rsid w:val="00B746EA"/>
    <w:rsid w:val="00B771FA"/>
    <w:rsid w:val="00B83FD1"/>
    <w:rsid w:val="00B84C0E"/>
    <w:rsid w:val="00B904B0"/>
    <w:rsid w:val="00B94A57"/>
    <w:rsid w:val="00BA116A"/>
    <w:rsid w:val="00BA3601"/>
    <w:rsid w:val="00BA38EF"/>
    <w:rsid w:val="00BA4580"/>
    <w:rsid w:val="00BA5C4F"/>
    <w:rsid w:val="00BA66A9"/>
    <w:rsid w:val="00BB39A9"/>
    <w:rsid w:val="00BB6A4A"/>
    <w:rsid w:val="00BC3F05"/>
    <w:rsid w:val="00BC5347"/>
    <w:rsid w:val="00BD6FA5"/>
    <w:rsid w:val="00BE3A82"/>
    <w:rsid w:val="00BE3F3A"/>
    <w:rsid w:val="00BE5284"/>
    <w:rsid w:val="00BF2B0F"/>
    <w:rsid w:val="00BF3C94"/>
    <w:rsid w:val="00BF5FD2"/>
    <w:rsid w:val="00C02829"/>
    <w:rsid w:val="00C02C33"/>
    <w:rsid w:val="00C123BC"/>
    <w:rsid w:val="00C163B2"/>
    <w:rsid w:val="00C27273"/>
    <w:rsid w:val="00C30356"/>
    <w:rsid w:val="00C35794"/>
    <w:rsid w:val="00C556B2"/>
    <w:rsid w:val="00C57F9F"/>
    <w:rsid w:val="00C625FC"/>
    <w:rsid w:val="00C628CF"/>
    <w:rsid w:val="00C64F26"/>
    <w:rsid w:val="00C65E95"/>
    <w:rsid w:val="00C761E1"/>
    <w:rsid w:val="00C7678C"/>
    <w:rsid w:val="00C8721E"/>
    <w:rsid w:val="00C954C8"/>
    <w:rsid w:val="00CA0449"/>
    <w:rsid w:val="00CB250E"/>
    <w:rsid w:val="00CB369F"/>
    <w:rsid w:val="00CB5F55"/>
    <w:rsid w:val="00CC457C"/>
    <w:rsid w:val="00CC4925"/>
    <w:rsid w:val="00CC640F"/>
    <w:rsid w:val="00CC6653"/>
    <w:rsid w:val="00CE55EE"/>
    <w:rsid w:val="00CE5FCB"/>
    <w:rsid w:val="00CE7976"/>
    <w:rsid w:val="00CF00CD"/>
    <w:rsid w:val="00CF105F"/>
    <w:rsid w:val="00CF3763"/>
    <w:rsid w:val="00CF6D8D"/>
    <w:rsid w:val="00D00B1F"/>
    <w:rsid w:val="00D121F8"/>
    <w:rsid w:val="00D1301E"/>
    <w:rsid w:val="00D14C2A"/>
    <w:rsid w:val="00D14F7D"/>
    <w:rsid w:val="00D17BAB"/>
    <w:rsid w:val="00D338DA"/>
    <w:rsid w:val="00D3460D"/>
    <w:rsid w:val="00D34635"/>
    <w:rsid w:val="00D370A0"/>
    <w:rsid w:val="00D41160"/>
    <w:rsid w:val="00D43963"/>
    <w:rsid w:val="00D47D63"/>
    <w:rsid w:val="00D518FB"/>
    <w:rsid w:val="00D52243"/>
    <w:rsid w:val="00D56FC6"/>
    <w:rsid w:val="00D578CD"/>
    <w:rsid w:val="00D70B37"/>
    <w:rsid w:val="00D74A4B"/>
    <w:rsid w:val="00D80E13"/>
    <w:rsid w:val="00D87ED1"/>
    <w:rsid w:val="00D92F4D"/>
    <w:rsid w:val="00D935F6"/>
    <w:rsid w:val="00D93D7E"/>
    <w:rsid w:val="00D945D3"/>
    <w:rsid w:val="00DB211C"/>
    <w:rsid w:val="00DB6DE6"/>
    <w:rsid w:val="00DC01C3"/>
    <w:rsid w:val="00DC04DB"/>
    <w:rsid w:val="00DC3C73"/>
    <w:rsid w:val="00E03ADB"/>
    <w:rsid w:val="00E119FC"/>
    <w:rsid w:val="00E12BDC"/>
    <w:rsid w:val="00E4297F"/>
    <w:rsid w:val="00E435F1"/>
    <w:rsid w:val="00E53503"/>
    <w:rsid w:val="00E53F19"/>
    <w:rsid w:val="00E55DC2"/>
    <w:rsid w:val="00E567B2"/>
    <w:rsid w:val="00E65E5F"/>
    <w:rsid w:val="00E65F27"/>
    <w:rsid w:val="00E74F73"/>
    <w:rsid w:val="00E82DBC"/>
    <w:rsid w:val="00E9621F"/>
    <w:rsid w:val="00EA1BE1"/>
    <w:rsid w:val="00EA3580"/>
    <w:rsid w:val="00EA53DC"/>
    <w:rsid w:val="00EB35C1"/>
    <w:rsid w:val="00EB55D3"/>
    <w:rsid w:val="00EC0E27"/>
    <w:rsid w:val="00EC1429"/>
    <w:rsid w:val="00EC2A75"/>
    <w:rsid w:val="00EC52FA"/>
    <w:rsid w:val="00EC76C3"/>
    <w:rsid w:val="00ED41D9"/>
    <w:rsid w:val="00ED698D"/>
    <w:rsid w:val="00ED70FD"/>
    <w:rsid w:val="00EE107F"/>
    <w:rsid w:val="00EE249A"/>
    <w:rsid w:val="00EE2ECF"/>
    <w:rsid w:val="00EE5EAF"/>
    <w:rsid w:val="00EE6A6E"/>
    <w:rsid w:val="00EF56D3"/>
    <w:rsid w:val="00F000C9"/>
    <w:rsid w:val="00F05381"/>
    <w:rsid w:val="00F05FC8"/>
    <w:rsid w:val="00F10299"/>
    <w:rsid w:val="00F14EA7"/>
    <w:rsid w:val="00F15843"/>
    <w:rsid w:val="00F23383"/>
    <w:rsid w:val="00F26141"/>
    <w:rsid w:val="00F31CC6"/>
    <w:rsid w:val="00F33A38"/>
    <w:rsid w:val="00F42BD3"/>
    <w:rsid w:val="00F45C24"/>
    <w:rsid w:val="00F47EC5"/>
    <w:rsid w:val="00F53BED"/>
    <w:rsid w:val="00F62D77"/>
    <w:rsid w:val="00F70DCB"/>
    <w:rsid w:val="00F71E47"/>
    <w:rsid w:val="00F71FE1"/>
    <w:rsid w:val="00F720BB"/>
    <w:rsid w:val="00F73881"/>
    <w:rsid w:val="00F7774B"/>
    <w:rsid w:val="00F824BB"/>
    <w:rsid w:val="00F82E31"/>
    <w:rsid w:val="00F8324D"/>
    <w:rsid w:val="00F862B8"/>
    <w:rsid w:val="00F93D80"/>
    <w:rsid w:val="00F9523A"/>
    <w:rsid w:val="00F974AC"/>
    <w:rsid w:val="00FB3BB2"/>
    <w:rsid w:val="00FB7B72"/>
    <w:rsid w:val="00FC01B1"/>
    <w:rsid w:val="00FC7710"/>
    <w:rsid w:val="00FD0990"/>
    <w:rsid w:val="00FD51F7"/>
    <w:rsid w:val="00FE322D"/>
    <w:rsid w:val="00FF2CCD"/>
    <w:rsid w:val="00FF490F"/>
    <w:rsid w:val="00FF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1770"/>
  <w15:chartTrackingRefBased/>
  <w15:docId w15:val="{133FE955-906B-458A-829F-9B88A2B8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5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25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2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2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3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eb-s-ebscohost-com.ezproxy.uwtsd.ac.uk/ehost/pdfviewer/pdfviewer?vid=0&amp;sid=a2b03172-6d46-41c2-9731-c64790cfa990%40redis" TargetMode="External"/><Relationship Id="rId18" Type="http://schemas.openxmlformats.org/officeDocument/2006/relationships/hyperlink" Target="https://journals.sagepub.com/doi/full/10.1111/j.1471-6402.2004.00142.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-sciencedirect-com.ezproxy.uwtsd.ac.uk/science/article/pii/S0885201407000354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jstor.org/stable/1129538" TargetMode="External"/><Relationship Id="rId17" Type="http://schemas.openxmlformats.org/officeDocument/2006/relationships/hyperlink" Target="https://psycnet.apa.org/record/1999-15231-007?doi=1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jstor.org/stable/1128282" TargetMode="External"/><Relationship Id="rId20" Type="http://schemas.openxmlformats.org/officeDocument/2006/relationships/hyperlink" Target="https://srcd.onlinelibrary.wiley.com/doi/abs/10.1111/j.1467-8624.1990.tb02773.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-jstor-org.ezproxy.uwtsd.ac.uk/stable/1955945?sid=primo&amp;origin=crossref&amp;seq=2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jstor.org/stable/23086381" TargetMode="External"/><Relationship Id="rId23" Type="http://schemas.openxmlformats.org/officeDocument/2006/relationships/hyperlink" Target="https://www.jstor.org/stable/23096222?seq=4" TargetMode="External"/><Relationship Id="rId10" Type="http://schemas.openxmlformats.org/officeDocument/2006/relationships/hyperlink" Target="https://www-sciencedirect-com.ezproxy.uwtsd.ac.uk/science/article/pii/S0010027717301208" TargetMode="External"/><Relationship Id="rId19" Type="http://schemas.openxmlformats.org/officeDocument/2006/relationships/hyperlink" Target="https://psycnet.apa.org/record/1985-19924-001?doi=1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-tandfonline-com.ezproxy.uwtsd.ac.uk/doi/full/10.1080/09515089.2021.1942811" TargetMode="External"/><Relationship Id="rId14" Type="http://schemas.openxmlformats.org/officeDocument/2006/relationships/hyperlink" Target="https://www.journals.uchicago.edu/doi/abs/10.1086/494226?cookieSet=1" TargetMode="External"/><Relationship Id="rId22" Type="http://schemas.openxmlformats.org/officeDocument/2006/relationships/hyperlink" Target="https://srcd.onlinelibrary.wiley.com/doi/full/10.1111/j.1467-8624.2010.01500.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2" ma:contentTypeDescription="Create a new document." ma:contentTypeScope="" ma:versionID="47941ee9151d150afb5f44c71ca12cd7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ba10ab32d8b0c19111d36d4f4a1ede37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9080E-0118-4348-9B27-44D47B081F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325E51-4A8A-496A-BA63-B90875E532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1C99E-D70E-4BE4-AEBB-C46D707A1EBF}">
  <ds:schemaRefs>
    <ds:schemaRef ds:uri="http://schemas.microsoft.com/office/2006/documentManagement/types"/>
    <ds:schemaRef ds:uri="http://www.w3.org/XML/1998/namespace"/>
    <ds:schemaRef ds:uri="http://purl.org/dc/dcmitype/"/>
    <ds:schemaRef ds:uri="4055ddc6-ee7b-4b5b-b8fb-52871646f80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90E4DF41-CBF2-4213-AF31-083311396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2739</Words>
  <Characters>15614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O'Donnell (2202079)</dc:creator>
  <cp:keywords/>
  <dc:description/>
  <cp:lastModifiedBy>Elliott</cp:lastModifiedBy>
  <cp:revision>2</cp:revision>
  <dcterms:created xsi:type="dcterms:W3CDTF">2022-10-26T14:54:00Z</dcterms:created>
  <dcterms:modified xsi:type="dcterms:W3CDTF">2022-10-26T14:54:00Z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