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771" w:rsidRDefault="00637B46">
      <w:r>
        <w:rPr>
          <w:noProof/>
          <w:lang w:val="en-US"/>
        </w:rPr>
        <w:drawing>
          <wp:inline distT="0" distB="0" distL="0" distR="0" wp14:anchorId="6F5F3470" wp14:editId="326BA878">
            <wp:extent cx="5727700" cy="1227455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22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7B46" w:rsidRDefault="00637B46"/>
    <w:p w:rsidR="00637B46" w:rsidRDefault="00637B46"/>
    <w:p w:rsidR="00637B46" w:rsidRPr="005C17A4" w:rsidRDefault="00637B46">
      <w:pPr>
        <w:rPr>
          <w:color w:val="002060"/>
        </w:rPr>
      </w:pPr>
    </w:p>
    <w:p w:rsidR="00637B46" w:rsidRPr="005C17A4" w:rsidRDefault="00637B46">
      <w:pPr>
        <w:rPr>
          <w:color w:val="002060"/>
          <w:sz w:val="40"/>
          <w:szCs w:val="40"/>
        </w:rPr>
      </w:pPr>
      <w:r w:rsidRPr="005C17A4">
        <w:rPr>
          <w:color w:val="002060"/>
          <w:sz w:val="40"/>
          <w:szCs w:val="40"/>
        </w:rPr>
        <w:t>MA (Education)</w:t>
      </w:r>
    </w:p>
    <w:p w:rsidR="00637B46" w:rsidRPr="005C17A4" w:rsidRDefault="00637B46">
      <w:pPr>
        <w:rPr>
          <w:color w:val="002060"/>
          <w:sz w:val="40"/>
          <w:szCs w:val="40"/>
        </w:rPr>
      </w:pPr>
      <w:r w:rsidRPr="005C17A4">
        <w:rPr>
          <w:color w:val="002060"/>
          <w:sz w:val="40"/>
          <w:szCs w:val="40"/>
        </w:rPr>
        <w:t>Module: Professional Learning in Context: Leadership</w:t>
      </w:r>
    </w:p>
    <w:p w:rsidR="00637B46" w:rsidRDefault="00637B46">
      <w:pPr>
        <w:rPr>
          <w:color w:val="002060"/>
          <w:sz w:val="40"/>
          <w:szCs w:val="40"/>
        </w:rPr>
      </w:pPr>
      <w:r w:rsidRPr="005C17A4">
        <w:rPr>
          <w:color w:val="002060"/>
          <w:sz w:val="40"/>
          <w:szCs w:val="40"/>
        </w:rPr>
        <w:t>Module Code: M7X01460</w:t>
      </w:r>
    </w:p>
    <w:p w:rsidR="005C17A4" w:rsidRPr="005C17A4" w:rsidRDefault="005C17A4">
      <w:pPr>
        <w:rPr>
          <w:color w:val="002060"/>
          <w:sz w:val="40"/>
          <w:szCs w:val="40"/>
        </w:rPr>
      </w:pPr>
    </w:p>
    <w:p w:rsidR="00637B46" w:rsidRPr="005C17A4" w:rsidRDefault="005C17A4">
      <w:pPr>
        <w:rPr>
          <w:rFonts w:cstheme="minorHAnsi"/>
          <w:color w:val="002060"/>
          <w:sz w:val="24"/>
          <w:szCs w:val="24"/>
        </w:rPr>
      </w:pPr>
      <w:r w:rsidRPr="005C17A4">
        <w:rPr>
          <w:rFonts w:cstheme="minorHAnsi"/>
          <w:color w:val="002060"/>
          <w:sz w:val="24"/>
          <w:szCs w:val="24"/>
        </w:rPr>
        <w:t>Module Leader: Dr Annette Fillery-Travis</w:t>
      </w:r>
    </w:p>
    <w:p w:rsidR="005C17A4" w:rsidRDefault="00823FE7">
      <w:pPr>
        <w:rPr>
          <w:rFonts w:cstheme="minorHAnsi"/>
          <w:color w:val="002060"/>
          <w:sz w:val="24"/>
          <w:szCs w:val="24"/>
        </w:rPr>
      </w:pPr>
      <w:hyperlink r:id="rId9" w:history="1">
        <w:r w:rsidR="005C17A4" w:rsidRPr="0033224C">
          <w:rPr>
            <w:rStyle w:val="Hyperlink"/>
            <w:rFonts w:cstheme="minorHAnsi"/>
            <w:sz w:val="24"/>
            <w:szCs w:val="24"/>
          </w:rPr>
          <w:t>A.Fillery-Travis@uwtsd.ac.uk</w:t>
        </w:r>
      </w:hyperlink>
    </w:p>
    <w:p w:rsidR="005C17A4" w:rsidRPr="005C17A4" w:rsidRDefault="005C17A4">
      <w:pPr>
        <w:rPr>
          <w:rFonts w:cstheme="minorHAnsi"/>
          <w:color w:val="002060"/>
          <w:sz w:val="24"/>
          <w:szCs w:val="24"/>
        </w:rPr>
      </w:pPr>
    </w:p>
    <w:p w:rsidR="005C17A4" w:rsidRPr="005C17A4" w:rsidRDefault="005C17A4">
      <w:pPr>
        <w:rPr>
          <w:rFonts w:cstheme="minorHAnsi"/>
          <w:noProof/>
          <w:color w:val="002060"/>
          <w:sz w:val="24"/>
          <w:szCs w:val="24"/>
        </w:rPr>
      </w:pPr>
      <w:r w:rsidRPr="005C17A4">
        <w:rPr>
          <w:rFonts w:cstheme="minorHAnsi"/>
          <w:color w:val="002060"/>
          <w:sz w:val="24"/>
          <w:szCs w:val="24"/>
        </w:rPr>
        <w:t xml:space="preserve">Programme Director: </w:t>
      </w:r>
      <w:r w:rsidRPr="005C17A4">
        <w:rPr>
          <w:rFonts w:cstheme="minorHAnsi"/>
          <w:noProof/>
          <w:color w:val="002060"/>
          <w:sz w:val="24"/>
          <w:szCs w:val="24"/>
        </w:rPr>
        <w:t>Junnine Thomas-Walters / Anna Brychan</w:t>
      </w:r>
    </w:p>
    <w:p w:rsidR="005C17A4" w:rsidRPr="005C17A4" w:rsidRDefault="00823FE7">
      <w:pPr>
        <w:rPr>
          <w:rFonts w:cstheme="minorHAnsi"/>
          <w:noProof/>
          <w:color w:val="002060"/>
          <w:sz w:val="24"/>
          <w:szCs w:val="24"/>
        </w:rPr>
      </w:pPr>
      <w:hyperlink r:id="rId10" w:history="1">
        <w:r w:rsidR="005C17A4" w:rsidRPr="005C17A4">
          <w:rPr>
            <w:rStyle w:val="Hyperlink"/>
            <w:rFonts w:cstheme="minorHAnsi"/>
            <w:noProof/>
            <w:color w:val="002060"/>
            <w:sz w:val="24"/>
            <w:szCs w:val="24"/>
          </w:rPr>
          <w:t>junnine.thomas-walters@uwtsd.ac.uk</w:t>
        </w:r>
      </w:hyperlink>
    </w:p>
    <w:p w:rsidR="005C17A4" w:rsidRPr="005C17A4" w:rsidRDefault="00823FE7">
      <w:pPr>
        <w:rPr>
          <w:rFonts w:cstheme="minorHAnsi"/>
          <w:noProof/>
          <w:color w:val="002060"/>
          <w:sz w:val="24"/>
          <w:szCs w:val="24"/>
        </w:rPr>
      </w:pPr>
      <w:hyperlink r:id="rId11" w:history="1">
        <w:r w:rsidR="005C17A4" w:rsidRPr="005C17A4">
          <w:rPr>
            <w:rStyle w:val="Hyperlink"/>
            <w:rFonts w:cstheme="minorHAnsi"/>
            <w:noProof/>
            <w:color w:val="002060"/>
            <w:sz w:val="24"/>
            <w:szCs w:val="24"/>
          </w:rPr>
          <w:t>a.brychan@uwtsd.ac.uk</w:t>
        </w:r>
      </w:hyperlink>
    </w:p>
    <w:p w:rsidR="005C17A4" w:rsidRPr="005C17A4" w:rsidRDefault="005C17A4">
      <w:pPr>
        <w:rPr>
          <w:rFonts w:cstheme="minorHAnsi"/>
          <w:noProof/>
          <w:color w:val="002060"/>
          <w:sz w:val="24"/>
          <w:szCs w:val="24"/>
        </w:rPr>
      </w:pPr>
    </w:p>
    <w:p w:rsidR="005C17A4" w:rsidRPr="005C17A4" w:rsidRDefault="005C17A4">
      <w:pPr>
        <w:rPr>
          <w:rFonts w:cstheme="minorHAnsi"/>
          <w:noProof/>
          <w:color w:val="002060"/>
          <w:sz w:val="24"/>
          <w:szCs w:val="24"/>
        </w:rPr>
      </w:pPr>
      <w:r w:rsidRPr="005C17A4">
        <w:rPr>
          <w:rFonts w:cstheme="minorHAnsi"/>
          <w:noProof/>
          <w:color w:val="002060"/>
          <w:sz w:val="24"/>
          <w:szCs w:val="24"/>
        </w:rPr>
        <w:t>MA (Ed) Administrator: Lesley Morgan</w:t>
      </w:r>
    </w:p>
    <w:p w:rsidR="005C17A4" w:rsidRPr="005C17A4" w:rsidRDefault="00823FE7">
      <w:pPr>
        <w:rPr>
          <w:rFonts w:cstheme="minorHAnsi"/>
          <w:noProof/>
          <w:color w:val="002060"/>
          <w:sz w:val="24"/>
          <w:szCs w:val="24"/>
        </w:rPr>
      </w:pPr>
      <w:hyperlink r:id="rId12" w:history="1">
        <w:r w:rsidR="005C17A4" w:rsidRPr="005C17A4">
          <w:rPr>
            <w:rStyle w:val="Hyperlink"/>
            <w:rFonts w:cstheme="minorHAnsi"/>
            <w:noProof/>
            <w:color w:val="002060"/>
            <w:sz w:val="24"/>
            <w:szCs w:val="24"/>
          </w:rPr>
          <w:t>Lesley.Morgan@uwtsd.ac.uk</w:t>
        </w:r>
      </w:hyperlink>
    </w:p>
    <w:p w:rsidR="005C17A4" w:rsidRDefault="005C17A4">
      <w:pPr>
        <w:rPr>
          <w:rFonts w:cstheme="minorHAnsi"/>
          <w:noProof/>
          <w:color w:val="002060"/>
          <w:sz w:val="24"/>
          <w:szCs w:val="24"/>
        </w:rPr>
      </w:pPr>
      <w:r w:rsidRPr="005C17A4">
        <w:rPr>
          <w:rFonts w:cstheme="minorHAnsi"/>
          <w:noProof/>
          <w:color w:val="002060"/>
          <w:sz w:val="24"/>
          <w:szCs w:val="24"/>
        </w:rPr>
        <w:t>01792 482070</w:t>
      </w:r>
    </w:p>
    <w:p w:rsidR="00D61E5A" w:rsidRDefault="00D61E5A">
      <w:pPr>
        <w:rPr>
          <w:rFonts w:cstheme="minorHAnsi"/>
          <w:noProof/>
          <w:color w:val="002060"/>
          <w:sz w:val="24"/>
          <w:szCs w:val="24"/>
        </w:rPr>
      </w:pPr>
      <w:r>
        <w:rPr>
          <w:rFonts w:cstheme="minorHAnsi"/>
          <w:noProof/>
          <w:color w:val="002060"/>
          <w:sz w:val="24"/>
          <w:szCs w:val="24"/>
        </w:rPr>
        <w:t>July 2019</w:t>
      </w:r>
    </w:p>
    <w:p w:rsidR="00D61E5A" w:rsidRDefault="00D61E5A">
      <w:pPr>
        <w:rPr>
          <w:rFonts w:cstheme="minorHAnsi"/>
          <w:noProof/>
          <w:color w:val="002060"/>
          <w:sz w:val="24"/>
          <w:szCs w:val="24"/>
        </w:rPr>
      </w:pPr>
    </w:p>
    <w:p w:rsidR="00D61E5A" w:rsidRDefault="00D61E5A">
      <w:pPr>
        <w:rPr>
          <w:rFonts w:cstheme="minorHAnsi"/>
          <w:noProof/>
          <w:color w:val="002060"/>
          <w:sz w:val="24"/>
          <w:szCs w:val="24"/>
        </w:rPr>
      </w:pPr>
    </w:p>
    <w:p w:rsidR="00D61E5A" w:rsidRDefault="00D61E5A">
      <w:pPr>
        <w:rPr>
          <w:rFonts w:cstheme="minorHAnsi"/>
          <w:noProof/>
          <w:color w:val="002060"/>
          <w:sz w:val="24"/>
          <w:szCs w:val="24"/>
        </w:rPr>
      </w:pPr>
    </w:p>
    <w:p w:rsidR="00D61E5A" w:rsidRDefault="00D61E5A">
      <w:pPr>
        <w:rPr>
          <w:rFonts w:cstheme="minorHAnsi"/>
          <w:noProof/>
          <w:color w:val="002060"/>
          <w:sz w:val="24"/>
          <w:szCs w:val="24"/>
        </w:rPr>
      </w:pPr>
    </w:p>
    <w:p w:rsidR="00D61E5A" w:rsidRPr="00D61E5A" w:rsidRDefault="00D61E5A" w:rsidP="00D61E5A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eastAsia="en-GB"/>
        </w:rPr>
      </w:pPr>
    </w:p>
    <w:p w:rsidR="00D61E5A" w:rsidRPr="00D61E5A" w:rsidRDefault="00D61E5A" w:rsidP="00D61E5A">
      <w:pPr>
        <w:spacing w:after="0" w:line="240" w:lineRule="auto"/>
        <w:jc w:val="both"/>
        <w:rPr>
          <w:rFonts w:eastAsia="Times New Roman" w:cs="Arial"/>
          <w:b/>
          <w:color w:val="002060"/>
          <w:sz w:val="24"/>
          <w:szCs w:val="24"/>
          <w:lang w:eastAsia="en-GB"/>
        </w:rPr>
      </w:pPr>
      <w:r w:rsidRPr="00D61E5A">
        <w:rPr>
          <w:rFonts w:eastAsia="Times New Roman" w:cs="Arial"/>
          <w:b/>
          <w:color w:val="002060"/>
          <w:sz w:val="24"/>
          <w:szCs w:val="24"/>
          <w:lang w:eastAsia="en-GB"/>
        </w:rPr>
        <w:lastRenderedPageBreak/>
        <w:t>Module Aims:</w:t>
      </w:r>
    </w:p>
    <w:p w:rsidR="00D61E5A" w:rsidRPr="00D61E5A" w:rsidRDefault="00D61E5A" w:rsidP="00D61E5A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HAnsi" w:hAnsiTheme="minorHAnsi" w:cs="Arial"/>
          <w:b/>
          <w:szCs w:val="24"/>
        </w:rPr>
      </w:pPr>
      <w:r w:rsidRPr="00D61E5A">
        <w:rPr>
          <w:rFonts w:asciiTheme="minorHAnsi" w:hAnsiTheme="minorHAnsi" w:cs="Arial"/>
          <w:szCs w:val="24"/>
        </w:rPr>
        <w:t xml:space="preserve">To provide a teacher enquiry </w:t>
      </w:r>
      <w:proofErr w:type="gramStart"/>
      <w:r w:rsidRPr="00D61E5A">
        <w:rPr>
          <w:rFonts w:asciiTheme="minorHAnsi" w:hAnsiTheme="minorHAnsi" w:cs="Arial"/>
          <w:szCs w:val="24"/>
        </w:rPr>
        <w:t>framework which will support practice</w:t>
      </w:r>
      <w:proofErr w:type="gramEnd"/>
      <w:r w:rsidRPr="00D61E5A">
        <w:rPr>
          <w:rFonts w:asciiTheme="minorHAnsi" w:hAnsiTheme="minorHAnsi" w:cs="Arial"/>
          <w:szCs w:val="24"/>
        </w:rPr>
        <w:t xml:space="preserve"> based investigation, critical reflection and professional learning.</w:t>
      </w:r>
    </w:p>
    <w:p w:rsidR="00D61E5A" w:rsidRPr="00D61E5A" w:rsidRDefault="00D61E5A" w:rsidP="00D61E5A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HAnsi" w:hAnsiTheme="minorHAnsi" w:cs="Arial"/>
          <w:b/>
          <w:szCs w:val="24"/>
        </w:rPr>
      </w:pPr>
      <w:r w:rsidRPr="00D61E5A">
        <w:rPr>
          <w:rFonts w:asciiTheme="minorHAnsi" w:hAnsiTheme="minorHAnsi" w:cs="Arial"/>
          <w:szCs w:val="24"/>
        </w:rPr>
        <w:t>To support the link between professional learning and school improvement.</w:t>
      </w:r>
    </w:p>
    <w:p w:rsidR="00D61E5A" w:rsidRPr="00D61E5A" w:rsidRDefault="00D61E5A" w:rsidP="00D61E5A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HAnsi" w:hAnsiTheme="minorHAnsi" w:cs="Arial"/>
          <w:b/>
          <w:szCs w:val="24"/>
        </w:rPr>
      </w:pPr>
      <w:r w:rsidRPr="00D61E5A">
        <w:rPr>
          <w:rFonts w:asciiTheme="minorHAnsi" w:hAnsiTheme="minorHAnsi" w:cs="Arial"/>
          <w:szCs w:val="24"/>
        </w:rPr>
        <w:t>To encourage collaborative professional learning and the sharing of effective practice.</w:t>
      </w:r>
    </w:p>
    <w:p w:rsidR="00D61E5A" w:rsidRPr="00D61E5A" w:rsidRDefault="00D61E5A" w:rsidP="00D61E5A">
      <w:pPr>
        <w:spacing w:line="240" w:lineRule="auto"/>
        <w:jc w:val="both"/>
        <w:rPr>
          <w:rFonts w:eastAsia="Times New Roman" w:cs="Arial"/>
          <w:b/>
          <w:sz w:val="24"/>
          <w:szCs w:val="24"/>
          <w:lang w:eastAsia="en-GB"/>
        </w:rPr>
      </w:pPr>
    </w:p>
    <w:p w:rsidR="00D61E5A" w:rsidRPr="00D61E5A" w:rsidRDefault="00D61E5A" w:rsidP="00D61E5A">
      <w:pPr>
        <w:spacing w:after="0" w:line="240" w:lineRule="auto"/>
        <w:jc w:val="both"/>
        <w:rPr>
          <w:rFonts w:eastAsia="Times New Roman" w:cs="Arial"/>
          <w:b/>
          <w:color w:val="002060"/>
          <w:sz w:val="24"/>
          <w:szCs w:val="24"/>
          <w:lang w:eastAsia="en-GB"/>
        </w:rPr>
      </w:pPr>
      <w:r w:rsidRPr="00D61E5A">
        <w:rPr>
          <w:rFonts w:eastAsia="Times New Roman" w:cs="Arial"/>
          <w:b/>
          <w:color w:val="002060"/>
          <w:sz w:val="24"/>
          <w:szCs w:val="24"/>
          <w:lang w:eastAsia="en-GB"/>
        </w:rPr>
        <w:t>Module Learning Outcomes</w:t>
      </w:r>
      <w:r w:rsidR="00352FCE">
        <w:rPr>
          <w:rFonts w:eastAsia="Times New Roman" w:cs="Arial"/>
          <w:b/>
          <w:color w:val="002060"/>
          <w:sz w:val="24"/>
          <w:szCs w:val="24"/>
          <w:lang w:eastAsia="en-GB"/>
        </w:rPr>
        <w:t>:</w:t>
      </w:r>
    </w:p>
    <w:p w:rsidR="00D61E5A" w:rsidRPr="00D61E5A" w:rsidRDefault="00D61E5A" w:rsidP="00D61E5A">
      <w:pPr>
        <w:spacing w:after="0"/>
        <w:rPr>
          <w:rFonts w:cs="Arial"/>
          <w:b/>
          <w:sz w:val="24"/>
          <w:szCs w:val="24"/>
        </w:rPr>
      </w:pPr>
    </w:p>
    <w:p w:rsidR="00D61E5A" w:rsidRPr="00D61E5A" w:rsidRDefault="00D61E5A" w:rsidP="00D61E5A">
      <w:pPr>
        <w:rPr>
          <w:rFonts w:cs="Arial"/>
          <w:sz w:val="24"/>
          <w:szCs w:val="24"/>
        </w:rPr>
      </w:pPr>
      <w:r w:rsidRPr="00D61E5A">
        <w:rPr>
          <w:rFonts w:cs="Arial"/>
          <w:sz w:val="24"/>
          <w:szCs w:val="24"/>
        </w:rPr>
        <w:t>Upon the successful completion of this module, the student should be able to demonstrate the ability to:</w:t>
      </w:r>
    </w:p>
    <w:p w:rsidR="00D61E5A" w:rsidRPr="00D61E5A" w:rsidRDefault="00D61E5A" w:rsidP="00D61E5A">
      <w:pPr>
        <w:pStyle w:val="ListParagraph"/>
        <w:numPr>
          <w:ilvl w:val="1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Theme="minorHAnsi" w:hAnsiTheme="minorHAnsi" w:cs="Arial"/>
          <w:sz w:val="24"/>
          <w:szCs w:val="24"/>
        </w:rPr>
      </w:pPr>
      <w:proofErr w:type="gramStart"/>
      <w:r w:rsidRPr="00D61E5A">
        <w:rPr>
          <w:rFonts w:asciiTheme="minorHAnsi" w:hAnsiTheme="minorHAnsi" w:cs="Arial"/>
          <w:sz w:val="24"/>
          <w:szCs w:val="24"/>
        </w:rPr>
        <w:t>identify</w:t>
      </w:r>
      <w:proofErr w:type="gramEnd"/>
      <w:r w:rsidRPr="00D61E5A">
        <w:rPr>
          <w:rFonts w:asciiTheme="minorHAnsi" w:hAnsiTheme="minorHAnsi" w:cs="Arial"/>
          <w:sz w:val="24"/>
          <w:szCs w:val="24"/>
        </w:rPr>
        <w:t xml:space="preserve"> personal professional learning needs and relate these to school improvement challenges</w:t>
      </w:r>
    </w:p>
    <w:p w:rsidR="00D61E5A" w:rsidRPr="00D61E5A" w:rsidRDefault="00D61E5A" w:rsidP="00D61E5A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Theme="minorHAnsi" w:hAnsiTheme="minorHAnsi" w:cs="Arial"/>
          <w:sz w:val="24"/>
          <w:szCs w:val="24"/>
        </w:rPr>
      </w:pPr>
      <w:proofErr w:type="gramStart"/>
      <w:r w:rsidRPr="00D61E5A">
        <w:rPr>
          <w:rFonts w:asciiTheme="minorHAnsi" w:hAnsiTheme="minorHAnsi" w:cs="Arial"/>
          <w:sz w:val="24"/>
          <w:szCs w:val="24"/>
        </w:rPr>
        <w:t>analyse</w:t>
      </w:r>
      <w:proofErr w:type="gramEnd"/>
      <w:r w:rsidRPr="00D61E5A">
        <w:rPr>
          <w:rFonts w:asciiTheme="minorHAnsi" w:hAnsiTheme="minorHAnsi" w:cs="Arial"/>
          <w:sz w:val="24"/>
          <w:szCs w:val="24"/>
        </w:rPr>
        <w:t xml:space="preserve"> current school contexts and challenges using a range of tools and approaches including data, observation, interviews and synthesis of a wide range of evidence and research</w:t>
      </w:r>
    </w:p>
    <w:p w:rsidR="00D61E5A" w:rsidRPr="00D61E5A" w:rsidRDefault="00D61E5A" w:rsidP="00D61E5A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Theme="minorHAnsi" w:hAnsiTheme="minorHAnsi" w:cs="Arial"/>
          <w:sz w:val="24"/>
          <w:szCs w:val="24"/>
        </w:rPr>
      </w:pPr>
      <w:proofErr w:type="gramStart"/>
      <w:r w:rsidRPr="00D61E5A">
        <w:rPr>
          <w:rFonts w:asciiTheme="minorHAnsi" w:hAnsiTheme="minorHAnsi" w:cs="Arial"/>
          <w:sz w:val="24"/>
          <w:szCs w:val="24"/>
        </w:rPr>
        <w:t>identify</w:t>
      </w:r>
      <w:proofErr w:type="gramEnd"/>
      <w:r w:rsidRPr="00D61E5A">
        <w:rPr>
          <w:rFonts w:asciiTheme="minorHAnsi" w:hAnsiTheme="minorHAnsi" w:cs="Arial"/>
          <w:sz w:val="24"/>
          <w:szCs w:val="24"/>
        </w:rPr>
        <w:t xml:space="preserve"> a problem of practice and clarify the leadership approaches needed to address the challenge</w:t>
      </w:r>
    </w:p>
    <w:p w:rsidR="00D61E5A" w:rsidRPr="00D61E5A" w:rsidRDefault="00D61E5A" w:rsidP="00D61E5A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Theme="minorHAnsi" w:hAnsiTheme="minorHAnsi" w:cs="Arial"/>
          <w:sz w:val="24"/>
          <w:szCs w:val="24"/>
        </w:rPr>
      </w:pPr>
      <w:proofErr w:type="gramStart"/>
      <w:r w:rsidRPr="00D61E5A">
        <w:rPr>
          <w:rFonts w:asciiTheme="minorHAnsi" w:hAnsiTheme="minorHAnsi" w:cs="Arial"/>
          <w:sz w:val="24"/>
          <w:szCs w:val="24"/>
        </w:rPr>
        <w:t>critically</w:t>
      </w:r>
      <w:proofErr w:type="gramEnd"/>
      <w:r w:rsidRPr="00D61E5A">
        <w:rPr>
          <w:rFonts w:asciiTheme="minorHAnsi" w:hAnsiTheme="minorHAnsi" w:cs="Arial"/>
          <w:sz w:val="24"/>
          <w:szCs w:val="24"/>
        </w:rPr>
        <w:t xml:space="preserve"> reflect on the effectiveness of their own teaching and learning initiative on their own professional learning, the learning and development of others and impact on pupils.  </w:t>
      </w:r>
    </w:p>
    <w:p w:rsidR="00D61E5A" w:rsidRPr="00D61E5A" w:rsidRDefault="00D61E5A">
      <w:pPr>
        <w:rPr>
          <w:rFonts w:cstheme="minorHAnsi"/>
          <w:noProof/>
          <w:color w:val="002060"/>
          <w:sz w:val="24"/>
          <w:szCs w:val="24"/>
        </w:rPr>
      </w:pPr>
    </w:p>
    <w:p w:rsidR="00D61E5A" w:rsidRPr="00D61E5A" w:rsidRDefault="00D61E5A">
      <w:pPr>
        <w:rPr>
          <w:rFonts w:cstheme="minorHAnsi"/>
          <w:noProof/>
          <w:color w:val="002060"/>
          <w:sz w:val="24"/>
          <w:szCs w:val="24"/>
        </w:rPr>
      </w:pPr>
    </w:p>
    <w:p w:rsidR="00D61E5A" w:rsidRPr="005C17A4" w:rsidRDefault="00D61E5A">
      <w:pPr>
        <w:rPr>
          <w:rFonts w:cstheme="minorHAnsi"/>
          <w:noProof/>
          <w:color w:val="002060"/>
          <w:sz w:val="24"/>
          <w:szCs w:val="24"/>
        </w:rPr>
      </w:pPr>
    </w:p>
    <w:p w:rsidR="005C17A4" w:rsidRDefault="005C17A4"/>
    <w:p w:rsidR="0059096A" w:rsidRDefault="0059096A"/>
    <w:p w:rsidR="0059096A" w:rsidRDefault="0059096A"/>
    <w:p w:rsidR="0059096A" w:rsidRDefault="0059096A"/>
    <w:p w:rsidR="0059096A" w:rsidRDefault="0059096A"/>
    <w:p w:rsidR="001C1682" w:rsidRDefault="001C1682"/>
    <w:p w:rsidR="001C1682" w:rsidRDefault="001C1682"/>
    <w:p w:rsidR="0059096A" w:rsidRDefault="0059096A"/>
    <w:p w:rsidR="0059096A" w:rsidRPr="00BF252F" w:rsidRDefault="0059096A">
      <w:pPr>
        <w:rPr>
          <w:b/>
          <w:color w:val="002060"/>
        </w:rPr>
      </w:pPr>
    </w:p>
    <w:p w:rsidR="0059096A" w:rsidRPr="00BF252F" w:rsidRDefault="0059096A">
      <w:pPr>
        <w:rPr>
          <w:b/>
          <w:color w:val="002060"/>
        </w:rPr>
      </w:pPr>
      <w:r w:rsidRPr="00BF252F">
        <w:rPr>
          <w:b/>
          <w:color w:val="002060"/>
        </w:rPr>
        <w:lastRenderedPageBreak/>
        <w:t>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9096A" w:rsidTr="0059096A">
        <w:tc>
          <w:tcPr>
            <w:tcW w:w="2254" w:type="dxa"/>
          </w:tcPr>
          <w:p w:rsidR="0059096A" w:rsidRPr="004661E6" w:rsidRDefault="00246B4D">
            <w:pPr>
              <w:rPr>
                <w:b/>
              </w:rPr>
            </w:pPr>
            <w:r w:rsidRPr="004661E6">
              <w:rPr>
                <w:b/>
              </w:rPr>
              <w:t>Date</w:t>
            </w:r>
          </w:p>
        </w:tc>
        <w:tc>
          <w:tcPr>
            <w:tcW w:w="2254" w:type="dxa"/>
          </w:tcPr>
          <w:p w:rsidR="0059096A" w:rsidRPr="00FC495E" w:rsidRDefault="00246B4D">
            <w:pPr>
              <w:rPr>
                <w:b/>
                <w:highlight w:val="yellow"/>
              </w:rPr>
            </w:pPr>
            <w:r w:rsidRPr="00823FE7">
              <w:rPr>
                <w:b/>
              </w:rPr>
              <w:t>Session details</w:t>
            </w:r>
          </w:p>
        </w:tc>
        <w:tc>
          <w:tcPr>
            <w:tcW w:w="2254" w:type="dxa"/>
          </w:tcPr>
          <w:p w:rsidR="0059096A" w:rsidRPr="004661E6" w:rsidRDefault="00246B4D">
            <w:pPr>
              <w:rPr>
                <w:b/>
              </w:rPr>
            </w:pPr>
            <w:r w:rsidRPr="004661E6">
              <w:rPr>
                <w:b/>
              </w:rPr>
              <w:t>Facilitator</w:t>
            </w:r>
          </w:p>
        </w:tc>
        <w:tc>
          <w:tcPr>
            <w:tcW w:w="2254" w:type="dxa"/>
          </w:tcPr>
          <w:p w:rsidR="0059096A" w:rsidRPr="004661E6" w:rsidRDefault="00246B4D">
            <w:pPr>
              <w:rPr>
                <w:b/>
              </w:rPr>
            </w:pPr>
            <w:r w:rsidRPr="004661E6">
              <w:rPr>
                <w:b/>
              </w:rPr>
              <w:t>Location</w:t>
            </w:r>
          </w:p>
        </w:tc>
      </w:tr>
      <w:tr w:rsidR="004661E6" w:rsidTr="0059096A">
        <w:tc>
          <w:tcPr>
            <w:tcW w:w="2254" w:type="dxa"/>
          </w:tcPr>
          <w:p w:rsidR="004661E6" w:rsidRDefault="004661E6">
            <w:r>
              <w:t>Session 1:</w:t>
            </w:r>
          </w:p>
          <w:p w:rsidR="004661E6" w:rsidRDefault="004661E6">
            <w:r>
              <w:t>Friday 5 July 2019</w:t>
            </w:r>
          </w:p>
          <w:p w:rsidR="007A66E9" w:rsidRDefault="007A66E9">
            <w:r>
              <w:t>0930-1700</w:t>
            </w:r>
          </w:p>
        </w:tc>
        <w:tc>
          <w:tcPr>
            <w:tcW w:w="2254" w:type="dxa"/>
          </w:tcPr>
          <w:p w:rsidR="004661E6" w:rsidRPr="00823FE7" w:rsidRDefault="00823FE7">
            <w:r w:rsidRPr="00823FE7">
              <w:t>What do we mean by practitioner enquiry?</w:t>
            </w:r>
          </w:p>
          <w:p w:rsidR="00823FE7" w:rsidRPr="00FC495E" w:rsidRDefault="00823FE7">
            <w:pPr>
              <w:rPr>
                <w:highlight w:val="yellow"/>
              </w:rPr>
            </w:pPr>
            <w:r w:rsidRPr="00823FE7">
              <w:t>How do we start to design an enquiry?</w:t>
            </w:r>
          </w:p>
        </w:tc>
        <w:tc>
          <w:tcPr>
            <w:tcW w:w="2254" w:type="dxa"/>
            <w:vMerge w:val="restart"/>
          </w:tcPr>
          <w:p w:rsidR="004661E6" w:rsidRDefault="004661E6">
            <w:r>
              <w:t>Dr Annette Fillery-Travis FRSC</w:t>
            </w:r>
          </w:p>
          <w:p w:rsidR="004661E6" w:rsidRDefault="004661E6">
            <w:r>
              <w:t>Head of the Wales Institute for Work-based Learning, UWTSD</w:t>
            </w:r>
          </w:p>
        </w:tc>
        <w:tc>
          <w:tcPr>
            <w:tcW w:w="2254" w:type="dxa"/>
            <w:vMerge w:val="restart"/>
          </w:tcPr>
          <w:p w:rsidR="004661E6" w:rsidRPr="004661E6" w:rsidRDefault="004661E6">
            <w:pPr>
              <w:rPr>
                <w:bCs/>
              </w:rPr>
            </w:pPr>
            <w:r w:rsidRPr="004661E6">
              <w:rPr>
                <w:bCs/>
              </w:rPr>
              <w:t xml:space="preserve">IQ Building, </w:t>
            </w:r>
          </w:p>
          <w:p w:rsidR="004661E6" w:rsidRPr="004661E6" w:rsidRDefault="004661E6">
            <w:pPr>
              <w:rPr>
                <w:bCs/>
              </w:rPr>
            </w:pPr>
            <w:r w:rsidRPr="004661E6">
              <w:rPr>
                <w:bCs/>
              </w:rPr>
              <w:t>Room Number:</w:t>
            </w:r>
          </w:p>
          <w:p w:rsidR="004661E6" w:rsidRPr="004661E6" w:rsidRDefault="004661E6">
            <w:pPr>
              <w:rPr>
                <w:bCs/>
              </w:rPr>
            </w:pPr>
            <w:r w:rsidRPr="004661E6">
              <w:rPr>
                <w:bCs/>
              </w:rPr>
              <w:t>IQ307</w:t>
            </w:r>
          </w:p>
          <w:p w:rsidR="004661E6" w:rsidRPr="004661E6" w:rsidRDefault="004661E6">
            <w:r w:rsidRPr="004661E6">
              <w:rPr>
                <w:bCs/>
              </w:rPr>
              <w:t>University of Wales Trinity St David SA1 Waterfront Campus SA1 8EW</w:t>
            </w:r>
          </w:p>
        </w:tc>
      </w:tr>
      <w:tr w:rsidR="004661E6" w:rsidTr="0059096A">
        <w:tc>
          <w:tcPr>
            <w:tcW w:w="2254" w:type="dxa"/>
          </w:tcPr>
          <w:p w:rsidR="004661E6" w:rsidRDefault="004661E6">
            <w:r>
              <w:t>Session 2:</w:t>
            </w:r>
          </w:p>
          <w:p w:rsidR="004661E6" w:rsidRDefault="004661E6">
            <w:r>
              <w:t>Saturday 6 July 2019</w:t>
            </w:r>
          </w:p>
          <w:p w:rsidR="007A66E9" w:rsidRDefault="007A66E9">
            <w:r>
              <w:t>0930-1530</w:t>
            </w:r>
          </w:p>
        </w:tc>
        <w:tc>
          <w:tcPr>
            <w:tcW w:w="2254" w:type="dxa"/>
          </w:tcPr>
          <w:p w:rsidR="004661E6" w:rsidRPr="00FC495E" w:rsidRDefault="00823FE7">
            <w:pPr>
              <w:rPr>
                <w:highlight w:val="yellow"/>
              </w:rPr>
            </w:pPr>
            <w:r w:rsidRPr="00823FE7">
              <w:t>Looking at how to use research instruments such as interviews, surveys and AR</w:t>
            </w:r>
          </w:p>
        </w:tc>
        <w:tc>
          <w:tcPr>
            <w:tcW w:w="2254" w:type="dxa"/>
            <w:vMerge/>
          </w:tcPr>
          <w:p w:rsidR="004661E6" w:rsidRDefault="004661E6"/>
        </w:tc>
        <w:tc>
          <w:tcPr>
            <w:tcW w:w="2254" w:type="dxa"/>
            <w:vMerge/>
          </w:tcPr>
          <w:p w:rsidR="004661E6" w:rsidRDefault="004661E6"/>
        </w:tc>
      </w:tr>
      <w:tr w:rsidR="004661E6" w:rsidTr="0059096A">
        <w:tc>
          <w:tcPr>
            <w:tcW w:w="2254" w:type="dxa"/>
          </w:tcPr>
          <w:p w:rsidR="004661E6" w:rsidRDefault="004661E6">
            <w:r>
              <w:t>Session 3</w:t>
            </w:r>
          </w:p>
          <w:p w:rsidR="004661E6" w:rsidRDefault="004661E6">
            <w:r>
              <w:t>Friday 12 July 2019</w:t>
            </w:r>
          </w:p>
          <w:p w:rsidR="007A66E9" w:rsidRDefault="007A66E9">
            <w:r>
              <w:t>0930-1700</w:t>
            </w:r>
          </w:p>
        </w:tc>
        <w:tc>
          <w:tcPr>
            <w:tcW w:w="2254" w:type="dxa"/>
          </w:tcPr>
          <w:p w:rsidR="004661E6" w:rsidRPr="00FC495E" w:rsidRDefault="00823FE7">
            <w:pPr>
              <w:rPr>
                <w:highlight w:val="yellow"/>
              </w:rPr>
            </w:pPr>
            <w:r w:rsidRPr="00823FE7">
              <w:t>Choosing our enquiry and putting the design together</w:t>
            </w:r>
          </w:p>
        </w:tc>
        <w:tc>
          <w:tcPr>
            <w:tcW w:w="2254" w:type="dxa"/>
            <w:vMerge/>
          </w:tcPr>
          <w:p w:rsidR="004661E6" w:rsidRDefault="004661E6"/>
        </w:tc>
        <w:tc>
          <w:tcPr>
            <w:tcW w:w="2254" w:type="dxa"/>
            <w:vMerge/>
          </w:tcPr>
          <w:p w:rsidR="004661E6" w:rsidRDefault="004661E6"/>
        </w:tc>
      </w:tr>
      <w:tr w:rsidR="004661E6" w:rsidTr="0059096A">
        <w:tc>
          <w:tcPr>
            <w:tcW w:w="2254" w:type="dxa"/>
          </w:tcPr>
          <w:p w:rsidR="004661E6" w:rsidRDefault="004661E6">
            <w:r>
              <w:t>Session 4: Saturday 13 July 2019</w:t>
            </w:r>
          </w:p>
          <w:p w:rsidR="007A66E9" w:rsidRDefault="007A66E9" w:rsidP="00823FE7">
            <w:r>
              <w:t>0930-1</w:t>
            </w:r>
            <w:r w:rsidR="00823FE7">
              <w:t>2</w:t>
            </w:r>
            <w:r>
              <w:t>30</w:t>
            </w:r>
          </w:p>
        </w:tc>
        <w:tc>
          <w:tcPr>
            <w:tcW w:w="2254" w:type="dxa"/>
          </w:tcPr>
          <w:p w:rsidR="004661E6" w:rsidRPr="00FC495E" w:rsidRDefault="00823FE7">
            <w:pPr>
              <w:rPr>
                <w:highlight w:val="yellow"/>
              </w:rPr>
            </w:pPr>
            <w:bookmarkStart w:id="0" w:name="_GoBack"/>
            <w:bookmarkEnd w:id="0"/>
            <w:r w:rsidRPr="00823FE7">
              <w:t xml:space="preserve">Looking at the requirements of </w:t>
            </w:r>
            <w:proofErr w:type="gramStart"/>
            <w:r w:rsidRPr="00823FE7">
              <w:t>the  submission</w:t>
            </w:r>
            <w:proofErr w:type="gramEnd"/>
            <w:r w:rsidRPr="00823FE7">
              <w:t xml:space="preserve"> and getting first feedback </w:t>
            </w:r>
          </w:p>
        </w:tc>
        <w:tc>
          <w:tcPr>
            <w:tcW w:w="2254" w:type="dxa"/>
            <w:vMerge/>
          </w:tcPr>
          <w:p w:rsidR="004661E6" w:rsidRDefault="004661E6"/>
        </w:tc>
        <w:tc>
          <w:tcPr>
            <w:tcW w:w="2254" w:type="dxa"/>
            <w:vMerge/>
          </w:tcPr>
          <w:p w:rsidR="004661E6" w:rsidRDefault="004661E6"/>
        </w:tc>
      </w:tr>
    </w:tbl>
    <w:p w:rsidR="0059096A" w:rsidRDefault="0059096A"/>
    <w:p w:rsidR="007A66E9" w:rsidRDefault="007A66E9"/>
    <w:p w:rsidR="007A66E9" w:rsidRPr="00BF252F" w:rsidRDefault="007A66E9" w:rsidP="007A66E9">
      <w:pPr>
        <w:rPr>
          <w:b/>
          <w:color w:val="002060"/>
        </w:rPr>
      </w:pPr>
      <w:r w:rsidRPr="00BF252F">
        <w:rPr>
          <w:b/>
          <w:color w:val="002060"/>
        </w:rPr>
        <w:t>Assignment details</w:t>
      </w:r>
      <w:r w:rsidR="00BF252F">
        <w:rPr>
          <w:b/>
          <w:color w:val="002060"/>
        </w:rPr>
        <w:t>:</w:t>
      </w:r>
    </w:p>
    <w:p w:rsidR="00FC495E" w:rsidRDefault="00FC495E" w:rsidP="00FC495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theme="minorHAnsi"/>
        </w:rPr>
      </w:pPr>
      <w:r w:rsidRPr="00FC495E">
        <w:rPr>
          <w:rFonts w:cstheme="minorHAnsi"/>
        </w:rPr>
        <w:t>The learning outcomes will be assessed through a coursework portfolio (7,500 word equivalent).</w:t>
      </w:r>
    </w:p>
    <w:p w:rsidR="00FC495E" w:rsidRPr="00FC495E" w:rsidRDefault="00FC495E" w:rsidP="00FC495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theme="minorHAnsi"/>
        </w:rPr>
      </w:pPr>
    </w:p>
    <w:p w:rsidR="007A66E9" w:rsidRPr="007A66E9" w:rsidRDefault="007A66E9" w:rsidP="007A66E9">
      <w:pPr>
        <w:rPr>
          <w:rFonts w:cstheme="minorHAnsi"/>
          <w:sz w:val="24"/>
          <w:szCs w:val="24"/>
        </w:rPr>
      </w:pPr>
      <w:r w:rsidRPr="007A66E9">
        <w:rPr>
          <w:rFonts w:cstheme="minorHAnsi"/>
          <w:sz w:val="24"/>
          <w:szCs w:val="24"/>
        </w:rPr>
        <w:t xml:space="preserve">The completed assignment should be handed in to Lesley Morgan by </w:t>
      </w:r>
      <w:r w:rsidRPr="007A66E9">
        <w:rPr>
          <w:rFonts w:cstheme="minorHAnsi"/>
          <w:sz w:val="24"/>
          <w:szCs w:val="24"/>
          <w:u w:val="single"/>
        </w:rPr>
        <w:t>midday</w:t>
      </w:r>
      <w:r w:rsidRPr="007A66E9">
        <w:rPr>
          <w:rFonts w:cstheme="minorHAnsi"/>
          <w:sz w:val="24"/>
          <w:szCs w:val="24"/>
        </w:rPr>
        <w:t xml:space="preserve"> on Monday 23 September.  Assignments should also be submitted via </w:t>
      </w:r>
      <w:proofErr w:type="spellStart"/>
      <w:r w:rsidRPr="007A66E9">
        <w:rPr>
          <w:rFonts w:cstheme="minorHAnsi"/>
          <w:sz w:val="24"/>
          <w:szCs w:val="24"/>
        </w:rPr>
        <w:t>Turnitin</w:t>
      </w:r>
      <w:proofErr w:type="spellEnd"/>
      <w:r w:rsidRPr="007A66E9">
        <w:rPr>
          <w:rFonts w:cstheme="minorHAnsi"/>
          <w:sz w:val="24"/>
          <w:szCs w:val="24"/>
        </w:rPr>
        <w:t xml:space="preserve"> by the same date and time.  </w:t>
      </w:r>
      <w:proofErr w:type="spellStart"/>
      <w:r w:rsidRPr="007A66E9">
        <w:rPr>
          <w:rFonts w:cstheme="minorHAnsi"/>
          <w:sz w:val="24"/>
          <w:szCs w:val="24"/>
        </w:rPr>
        <w:t>Turnitin</w:t>
      </w:r>
      <w:proofErr w:type="spellEnd"/>
      <w:r w:rsidRPr="007A66E9">
        <w:rPr>
          <w:rFonts w:cstheme="minorHAnsi"/>
          <w:sz w:val="24"/>
          <w:szCs w:val="24"/>
        </w:rPr>
        <w:t xml:space="preserve"> will be available for submissions two weeks prior to this date.  Please contact Lesley Morgan if you are unsure of the </w:t>
      </w:r>
      <w:proofErr w:type="spellStart"/>
      <w:r w:rsidRPr="007A66E9">
        <w:rPr>
          <w:rFonts w:cstheme="minorHAnsi"/>
          <w:sz w:val="24"/>
          <w:szCs w:val="24"/>
        </w:rPr>
        <w:t>Turnitin</w:t>
      </w:r>
      <w:proofErr w:type="spellEnd"/>
      <w:r w:rsidRPr="007A66E9">
        <w:rPr>
          <w:rFonts w:cstheme="minorHAnsi"/>
          <w:sz w:val="24"/>
          <w:szCs w:val="24"/>
        </w:rPr>
        <w:t xml:space="preserve"> process.</w:t>
      </w:r>
    </w:p>
    <w:p w:rsidR="007A66E9" w:rsidRDefault="007A66E9" w:rsidP="007A66E9">
      <w:pPr>
        <w:rPr>
          <w:rFonts w:cstheme="minorHAnsi"/>
          <w:b/>
          <w:sz w:val="24"/>
          <w:szCs w:val="24"/>
        </w:rPr>
      </w:pPr>
      <w:r w:rsidRPr="007A66E9">
        <w:rPr>
          <w:rFonts w:cstheme="minorHAnsi"/>
          <w:b/>
          <w:sz w:val="24"/>
          <w:szCs w:val="24"/>
        </w:rPr>
        <w:t>PLEASE BE AWARE THAT BOTH YOUR TURNITIN AND HARD-COPY SUBMISSIONS ARE DUE BY THE SUBMISSION DEADLINE.</w:t>
      </w:r>
    </w:p>
    <w:p w:rsidR="001407AD" w:rsidRPr="00BF252F" w:rsidRDefault="001407AD" w:rsidP="007A66E9">
      <w:pPr>
        <w:rPr>
          <w:rFonts w:cstheme="minorHAnsi"/>
          <w:b/>
          <w:color w:val="002060"/>
          <w:sz w:val="24"/>
          <w:szCs w:val="24"/>
        </w:rPr>
      </w:pPr>
      <w:r w:rsidRPr="00BF252F">
        <w:rPr>
          <w:rFonts w:cstheme="minorHAnsi"/>
          <w:b/>
          <w:color w:val="002060"/>
          <w:sz w:val="24"/>
          <w:szCs w:val="24"/>
        </w:rPr>
        <w:t>Support:</w:t>
      </w:r>
    </w:p>
    <w:p w:rsidR="00FC495E" w:rsidRPr="00823FE7" w:rsidRDefault="00823FE7" w:rsidP="007A66E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There will be three group </w:t>
      </w:r>
      <w:proofErr w:type="spellStart"/>
      <w:r>
        <w:rPr>
          <w:rFonts w:cstheme="minorHAnsi"/>
          <w:sz w:val="24"/>
          <w:szCs w:val="24"/>
        </w:rPr>
        <w:t>skype</w:t>
      </w:r>
      <w:proofErr w:type="spellEnd"/>
      <w:r>
        <w:rPr>
          <w:rFonts w:cstheme="minorHAnsi"/>
          <w:sz w:val="24"/>
          <w:szCs w:val="24"/>
        </w:rPr>
        <w:t xml:space="preserve"> sessions (dates to be organised during the workshops for participant convenience) and feedback will be offered on one draft submitted on or before Monday 9th September.</w:t>
      </w:r>
    </w:p>
    <w:p w:rsidR="00FC495E" w:rsidRPr="007A66E9" w:rsidRDefault="00FC495E" w:rsidP="007A66E9">
      <w:pPr>
        <w:rPr>
          <w:rFonts w:cstheme="minorHAnsi"/>
          <w:b/>
          <w:sz w:val="24"/>
          <w:szCs w:val="24"/>
        </w:rPr>
      </w:pPr>
    </w:p>
    <w:p w:rsidR="007A66E9" w:rsidRPr="00BF252F" w:rsidRDefault="007A66E9">
      <w:pPr>
        <w:rPr>
          <w:rFonts w:cstheme="minorHAnsi"/>
          <w:b/>
          <w:color w:val="002060"/>
          <w:sz w:val="24"/>
          <w:szCs w:val="24"/>
        </w:rPr>
      </w:pPr>
      <w:r w:rsidRPr="00BF252F">
        <w:rPr>
          <w:rFonts w:cstheme="minorHAnsi"/>
          <w:b/>
          <w:color w:val="002060"/>
          <w:sz w:val="24"/>
          <w:szCs w:val="24"/>
        </w:rPr>
        <w:t>Bibliography</w:t>
      </w:r>
    </w:p>
    <w:p w:rsidR="00FC495E" w:rsidRPr="00BF252F" w:rsidRDefault="00FC495E" w:rsidP="00FC495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360" w:lineRule="auto"/>
        <w:ind w:left="3600" w:hanging="3600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BF252F">
        <w:rPr>
          <w:rFonts w:eastAsia="Times New Roman" w:cstheme="minorHAnsi"/>
          <w:sz w:val="24"/>
          <w:szCs w:val="24"/>
          <w:lang w:eastAsia="en-GB"/>
        </w:rPr>
        <w:t>Essential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FC495E">
        <w:rPr>
          <w:rFonts w:eastAsia="Times New Roman" w:cstheme="minorHAnsi"/>
          <w:sz w:val="24"/>
          <w:szCs w:val="24"/>
          <w:lang w:eastAsia="en-GB"/>
        </w:rPr>
        <w:t xml:space="preserve">British Educational Research Guidelines (BERA, 2011) </w:t>
      </w:r>
      <w:hyperlink r:id="rId13" w:history="1">
        <w:r w:rsidRPr="00FC495E">
          <w:rPr>
            <w:rStyle w:val="Hyperlink"/>
            <w:rFonts w:cstheme="minorHAnsi"/>
            <w:sz w:val="24"/>
            <w:szCs w:val="24"/>
          </w:rPr>
          <w:t>http://content.yudu.com/Library/A1t9gr/BERAEthicalGuideline/resources/index.htm?referrerUrl=</w:t>
        </w:r>
      </w:hyperlink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lastRenderedPageBreak/>
        <w:t>Fictman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-Dana, N. &amp; </w:t>
      </w: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Ydndol-Hoppey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, D. (2008) (2nd Ed)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The Reflective Educator's Guide to Classroom Research: Learning to Teach and Teaching to Learn Through Practitioner Research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.  Corwin Press.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gramStart"/>
      <w:r w:rsidRPr="00FC495E">
        <w:rPr>
          <w:rFonts w:eastAsia="Times New Roman" w:cstheme="minorHAnsi"/>
          <w:sz w:val="24"/>
          <w:szCs w:val="24"/>
          <w:lang w:eastAsia="en-GB"/>
        </w:rPr>
        <w:t xml:space="preserve">Hopkins, D. (2003)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A Teacher's Guide to Classroom Research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 (3rd ed.).</w:t>
      </w:r>
      <w:proofErr w:type="gram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 Maidenhead: Open University Press 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gramStart"/>
      <w:r w:rsidRPr="00FC495E">
        <w:rPr>
          <w:rFonts w:eastAsia="Times New Roman" w:cstheme="minorHAnsi"/>
          <w:sz w:val="24"/>
          <w:szCs w:val="24"/>
          <w:lang w:eastAsia="en-GB"/>
        </w:rPr>
        <w:t>Pollard, A.</w:t>
      </w:r>
      <w:proofErr w:type="gram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  (2014)</w:t>
      </w:r>
      <w:proofErr w:type="gramStart"/>
      <w:r w:rsidRPr="00FC495E">
        <w:rPr>
          <w:rFonts w:eastAsia="Times New Roman" w:cstheme="minorHAnsi"/>
          <w:sz w:val="24"/>
          <w:szCs w:val="24"/>
          <w:lang w:eastAsia="en-GB"/>
        </w:rPr>
        <w:t xml:space="preserve">.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Reflective Teaching in Schools</w:t>
      </w:r>
      <w:r w:rsidRPr="00FC495E">
        <w:rPr>
          <w:rFonts w:eastAsia="Times New Roman" w:cstheme="minorHAnsi"/>
          <w:sz w:val="24"/>
          <w:szCs w:val="24"/>
          <w:lang w:eastAsia="en-GB"/>
        </w:rPr>
        <w:t>.</w:t>
      </w:r>
      <w:proofErr w:type="gram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 London: Bloomsbury. </w:t>
      </w:r>
    </w:p>
    <w:p w:rsidR="00FC495E" w:rsidRPr="00BF252F" w:rsidRDefault="00FC495E" w:rsidP="00FC495E">
      <w:pPr>
        <w:pStyle w:val="NormalWeb"/>
        <w:spacing w:line="360" w:lineRule="auto"/>
        <w:rPr>
          <w:rFonts w:asciiTheme="minorHAnsi" w:hAnsiTheme="minorHAnsi" w:cstheme="minorHAnsi"/>
        </w:rPr>
      </w:pPr>
      <w:r w:rsidRPr="00BF252F">
        <w:rPr>
          <w:rFonts w:asciiTheme="minorHAnsi" w:hAnsiTheme="minorHAnsi" w:cstheme="minorHAnsi"/>
        </w:rPr>
        <w:t>Recommended</w:t>
      </w:r>
      <w:r w:rsidR="00BF252F" w:rsidRPr="00BF252F">
        <w:rPr>
          <w:rFonts w:asciiTheme="minorHAnsi" w:hAnsiTheme="minorHAnsi" w:cstheme="minorHAnsi"/>
        </w:rPr>
        <w:t>: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Aubusson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, P., Ewing, R., &amp; Hoban, G (2009)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Action Learning in Schools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. London: </w:t>
      </w: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Routledge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.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Burnaford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, G. E., Fischer, J., </w:t>
      </w:r>
      <w:proofErr w:type="gramStart"/>
      <w:r w:rsidRPr="00FC495E">
        <w:rPr>
          <w:rFonts w:eastAsia="Times New Roman" w:cstheme="minorHAnsi"/>
          <w:sz w:val="24"/>
          <w:szCs w:val="24"/>
          <w:lang w:eastAsia="en-GB"/>
        </w:rPr>
        <w:t>&amp;  Hobson</w:t>
      </w:r>
      <w:proofErr w:type="gram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, D. (2001)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Teachers doing research: the power of action through inquiry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. Mahwah, NJ: Lawrence Erlbaum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FC495E">
        <w:rPr>
          <w:rFonts w:eastAsia="Times New Roman" w:cstheme="minorHAnsi"/>
          <w:sz w:val="24"/>
          <w:szCs w:val="24"/>
          <w:lang w:eastAsia="en-GB"/>
        </w:rPr>
        <w:t xml:space="preserve">Campbell, A. &amp; Groundwater-Smith, S. (Ed) (2009)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Connecting Inquiry and Professional Learning in Education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. London: </w:t>
      </w: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Routledge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>.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FC495E">
        <w:rPr>
          <w:rFonts w:eastAsia="Times New Roman" w:cstheme="minorHAnsi"/>
          <w:sz w:val="24"/>
          <w:szCs w:val="24"/>
          <w:lang w:eastAsia="en-GB"/>
        </w:rPr>
        <w:t xml:space="preserve">Cochran-Smith, M., &amp; Lytle, S. L (2009)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Inquiry as Stance: Practitioner Research in the Next Generation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. </w:t>
      </w:r>
      <w:proofErr w:type="gramStart"/>
      <w:r w:rsidRPr="00FC495E">
        <w:rPr>
          <w:rFonts w:eastAsia="Times New Roman" w:cstheme="minorHAnsi"/>
          <w:sz w:val="24"/>
          <w:szCs w:val="24"/>
          <w:lang w:eastAsia="en-GB"/>
        </w:rPr>
        <w:t>Teachers’ College Press.</w:t>
      </w:r>
      <w:proofErr w:type="gram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 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gramStart"/>
      <w:r w:rsidRPr="00FC495E">
        <w:rPr>
          <w:rFonts w:eastAsia="Times New Roman" w:cstheme="minorHAnsi"/>
          <w:sz w:val="24"/>
          <w:szCs w:val="24"/>
          <w:lang w:eastAsia="en-GB"/>
        </w:rPr>
        <w:t xml:space="preserve">Cohen, L. &amp; </w:t>
      </w: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Manion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, L. (2011)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Research Methods in Education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 (7th ed.).</w:t>
      </w:r>
      <w:proofErr w:type="gram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 London: </w:t>
      </w: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Routledge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. 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Denscome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, M. (2010) (4th ed.)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The Good Research Guide: for small-scale social research projects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. Buckingham: Open University Press.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Drever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>, E. (1995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 xml:space="preserve">) Using semi-structured interviews in small-scale research: a Teacher's Guide. 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Glasgow: The Scottish Council for Research in Education. </w:t>
      </w:r>
    </w:p>
    <w:p w:rsidR="00FC495E" w:rsidRPr="00FC495E" w:rsidRDefault="00FC495E" w:rsidP="00FC495E">
      <w:pPr>
        <w:pStyle w:val="NormalWeb"/>
        <w:spacing w:line="360" w:lineRule="auto"/>
        <w:rPr>
          <w:rFonts w:asciiTheme="minorHAnsi" w:hAnsiTheme="minorHAnsi" w:cstheme="minorHAnsi"/>
        </w:rPr>
      </w:pPr>
      <w:r w:rsidRPr="00FC495E">
        <w:rPr>
          <w:rFonts w:asciiTheme="minorHAnsi" w:hAnsiTheme="minorHAnsi" w:cstheme="minorHAnsi"/>
        </w:rPr>
        <w:t xml:space="preserve">Frost, D., </w:t>
      </w:r>
      <w:proofErr w:type="spellStart"/>
      <w:r w:rsidRPr="00FC495E">
        <w:rPr>
          <w:rFonts w:asciiTheme="minorHAnsi" w:hAnsiTheme="minorHAnsi" w:cstheme="minorHAnsi"/>
        </w:rPr>
        <w:t>Durrant</w:t>
      </w:r>
      <w:proofErr w:type="spellEnd"/>
      <w:proofErr w:type="gramStart"/>
      <w:r w:rsidRPr="00FC495E">
        <w:rPr>
          <w:rFonts w:asciiTheme="minorHAnsi" w:hAnsiTheme="minorHAnsi" w:cstheme="minorHAnsi"/>
        </w:rPr>
        <w:t>,  J</w:t>
      </w:r>
      <w:proofErr w:type="gramEnd"/>
      <w:r w:rsidRPr="00FC495E">
        <w:rPr>
          <w:rFonts w:asciiTheme="minorHAnsi" w:hAnsiTheme="minorHAnsi" w:cstheme="minorHAnsi"/>
        </w:rPr>
        <w:t>., Head, M.,  &amp; Holden, G. (2000</w:t>
      </w:r>
      <w:r w:rsidRPr="00FC495E">
        <w:rPr>
          <w:rFonts w:asciiTheme="minorHAnsi" w:hAnsiTheme="minorHAnsi" w:cstheme="minorHAnsi"/>
          <w:i/>
        </w:rPr>
        <w:t xml:space="preserve">). Teacher-led school </w:t>
      </w:r>
      <w:proofErr w:type="gramStart"/>
      <w:r w:rsidRPr="00FC495E">
        <w:rPr>
          <w:rFonts w:asciiTheme="minorHAnsi" w:hAnsiTheme="minorHAnsi" w:cstheme="minorHAnsi"/>
          <w:i/>
        </w:rPr>
        <w:t>improvement</w:t>
      </w:r>
      <w:r w:rsidRPr="00FC495E">
        <w:rPr>
          <w:rFonts w:asciiTheme="minorHAnsi" w:hAnsiTheme="minorHAnsi" w:cstheme="minorHAnsi"/>
        </w:rPr>
        <w:t xml:space="preserve"> .</w:t>
      </w:r>
      <w:proofErr w:type="gramEnd"/>
      <w:r w:rsidRPr="00FC495E">
        <w:rPr>
          <w:rFonts w:asciiTheme="minorHAnsi" w:hAnsiTheme="minorHAnsi" w:cstheme="minorHAnsi"/>
        </w:rPr>
        <w:t xml:space="preserve"> London: David Fulton.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Fullan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, M. (2011). Six secrets of change: what the best leaders do to help their organisations survive. California: </w:t>
      </w: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Jossey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-Bass.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lastRenderedPageBreak/>
        <w:t>Goleman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, D. (2003). The new leaders: Transforming the art of </w:t>
      </w:r>
      <w:proofErr w:type="gramStart"/>
      <w:r w:rsidRPr="00FC495E">
        <w:rPr>
          <w:rFonts w:eastAsia="Times New Roman" w:cstheme="minorHAnsi"/>
          <w:sz w:val="24"/>
          <w:szCs w:val="24"/>
          <w:lang w:eastAsia="en-GB"/>
        </w:rPr>
        <w:t>leadership .</w:t>
      </w:r>
      <w:proofErr w:type="gram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 London: Sphere.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FC495E">
        <w:rPr>
          <w:rFonts w:eastAsia="Times New Roman" w:cstheme="minorHAnsi"/>
          <w:sz w:val="24"/>
          <w:szCs w:val="24"/>
          <w:lang w:eastAsia="en-GB"/>
        </w:rPr>
        <w:t xml:space="preserve">Henning, J. E., Stone, J. M. &amp; Kelly, J. L. (2009)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Using Action Research to Improve Instruction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. London: </w:t>
      </w: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Routledge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.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Lassonde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>, C. A. &amp; Israel, S. E. (</w:t>
      </w: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Eds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) (2008)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Teachers Taking Action: A Comprehensive Guide to Teacher Research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. International Reading Association 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FC495E">
        <w:rPr>
          <w:rFonts w:eastAsia="Times New Roman" w:cstheme="minorHAnsi"/>
          <w:sz w:val="24"/>
          <w:szCs w:val="24"/>
          <w:lang w:eastAsia="en-GB"/>
        </w:rPr>
        <w:t xml:space="preserve">Lewis, I., &amp; Munn, P. (2004)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So You Want to Do Research? A Guide for Teacher's on How to Formulate Research Questions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 The SCRE Centre. 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MacBeath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, J., &amp; </w:t>
      </w: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Dempster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, N. (2008)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Connecting leadership and learning: Principles for Practice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. London: </w:t>
      </w: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Routledge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.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MacNaugthton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, G. &amp; Hughes, P. (2008)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Doing Action Research in Early Childhood Studies: a step-by-step guide.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 Open University Press 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Mertler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, C. (2008)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Action Research: Teachers as Researchers in the Classroom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. London: Sage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FC495E">
        <w:rPr>
          <w:rFonts w:eastAsia="Times New Roman" w:cstheme="minorHAnsi"/>
          <w:sz w:val="24"/>
          <w:szCs w:val="24"/>
          <w:lang w:eastAsia="en-GB"/>
        </w:rPr>
        <w:t xml:space="preserve">Mason, J. (2012.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Researching your own practice: the discipline of noticing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. London: </w:t>
      </w: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RoutledgeFalmer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.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McKernan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, J. (1996)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Curriculum Action Research: A handbook of methods and resources for the reflective practitioner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. </w:t>
      </w:r>
      <w:proofErr w:type="gramStart"/>
      <w:r w:rsidRPr="00FC495E">
        <w:rPr>
          <w:rFonts w:eastAsia="Times New Roman" w:cstheme="minorHAnsi"/>
          <w:sz w:val="24"/>
          <w:szCs w:val="24"/>
          <w:lang w:eastAsia="en-GB"/>
        </w:rPr>
        <w:t>(2nd ed.).</w:t>
      </w:r>
      <w:proofErr w:type="gram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  London: </w:t>
      </w: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Kogan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 Page.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FC495E">
        <w:rPr>
          <w:rFonts w:eastAsia="Times New Roman" w:cstheme="minorHAnsi"/>
          <w:sz w:val="24"/>
          <w:szCs w:val="24"/>
          <w:lang w:eastAsia="en-GB"/>
        </w:rPr>
        <w:t xml:space="preserve">Turner, C. (2012).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Taking Responsibility for learning and teaching: from principles to practice.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 London: Continuum.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gramStart"/>
      <w:r w:rsidRPr="00FC495E">
        <w:rPr>
          <w:rFonts w:eastAsia="Times New Roman" w:cstheme="minorHAnsi"/>
          <w:sz w:val="24"/>
          <w:szCs w:val="24"/>
          <w:lang w:eastAsia="en-GB"/>
        </w:rPr>
        <w:t xml:space="preserve">Wallace, M., &amp; </w:t>
      </w:r>
      <w:proofErr w:type="spellStart"/>
      <w:r w:rsidRPr="00FC495E">
        <w:rPr>
          <w:rFonts w:eastAsia="Times New Roman" w:cstheme="minorHAnsi"/>
          <w:sz w:val="24"/>
          <w:szCs w:val="24"/>
          <w:lang w:eastAsia="en-GB"/>
        </w:rPr>
        <w:t>Poulson</w:t>
      </w:r>
      <w:proofErr w:type="spellEnd"/>
      <w:r w:rsidRPr="00FC495E">
        <w:rPr>
          <w:rFonts w:eastAsia="Times New Roman" w:cstheme="minorHAnsi"/>
          <w:sz w:val="24"/>
          <w:szCs w:val="24"/>
          <w:lang w:eastAsia="en-GB"/>
        </w:rPr>
        <w:t>, L.</w:t>
      </w:r>
      <w:proofErr w:type="gramEnd"/>
      <w:r w:rsidRPr="00FC495E">
        <w:rPr>
          <w:rFonts w:eastAsia="Times New Roman" w:cstheme="minorHAnsi"/>
          <w:sz w:val="24"/>
          <w:szCs w:val="24"/>
          <w:lang w:eastAsia="en-GB"/>
        </w:rPr>
        <w:t xml:space="preserve">  (Eds.). (2003) </w:t>
      </w:r>
      <w:r w:rsidRPr="00FC495E">
        <w:rPr>
          <w:rFonts w:eastAsia="Times New Roman" w:cstheme="minorHAnsi"/>
          <w:i/>
          <w:sz w:val="24"/>
          <w:szCs w:val="24"/>
          <w:lang w:eastAsia="en-GB"/>
        </w:rPr>
        <w:t>Learning to read critically in Educational Leadership and Management</w:t>
      </w:r>
      <w:r w:rsidRPr="00FC495E">
        <w:rPr>
          <w:rFonts w:eastAsia="Times New Roman" w:cstheme="minorHAnsi"/>
          <w:sz w:val="24"/>
          <w:szCs w:val="24"/>
          <w:lang w:eastAsia="en-GB"/>
        </w:rPr>
        <w:t xml:space="preserve">. London: Sage.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b/>
          <w:sz w:val="24"/>
          <w:szCs w:val="24"/>
          <w:lang w:eastAsia="en-GB"/>
        </w:rPr>
      </w:pP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b/>
          <w:sz w:val="24"/>
          <w:szCs w:val="24"/>
          <w:lang w:eastAsia="en-GB"/>
        </w:rPr>
      </w:pPr>
      <w:r w:rsidRPr="00FC495E">
        <w:rPr>
          <w:rFonts w:eastAsia="Times New Roman" w:cstheme="minorHAnsi"/>
          <w:b/>
          <w:sz w:val="24"/>
          <w:szCs w:val="24"/>
          <w:lang w:eastAsia="en-GB"/>
        </w:rPr>
        <w:t>Journals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FC495E">
        <w:rPr>
          <w:rFonts w:eastAsia="Times New Roman" w:cstheme="minorHAnsi"/>
          <w:sz w:val="24"/>
          <w:szCs w:val="24"/>
          <w:lang w:eastAsia="en-GB"/>
        </w:rPr>
        <w:t xml:space="preserve">Educational Management, Administration and Leadership </w:t>
      </w:r>
    </w:p>
    <w:p w:rsidR="00FC495E" w:rsidRPr="00FC495E" w:rsidRDefault="00FC495E" w:rsidP="00FC495E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FC495E">
        <w:rPr>
          <w:rFonts w:eastAsia="Times New Roman" w:cstheme="minorHAnsi"/>
          <w:sz w:val="24"/>
          <w:szCs w:val="24"/>
          <w:lang w:eastAsia="en-GB"/>
        </w:rPr>
        <w:lastRenderedPageBreak/>
        <w:t xml:space="preserve">Professional Development in Education  </w:t>
      </w:r>
    </w:p>
    <w:p w:rsidR="007A66E9" w:rsidRDefault="007A66E9"/>
    <w:sectPr w:rsidR="007A66E9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2AA" w:rsidRDefault="00A542AA" w:rsidP="00D61E5A">
      <w:pPr>
        <w:spacing w:after="0" w:line="240" w:lineRule="auto"/>
      </w:pPr>
      <w:r>
        <w:separator/>
      </w:r>
    </w:p>
  </w:endnote>
  <w:endnote w:type="continuationSeparator" w:id="0">
    <w:p w:rsidR="00A542AA" w:rsidRDefault="00A542AA" w:rsidP="00D61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94333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9201F" w:rsidRDefault="0029201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3FE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61E5A" w:rsidRDefault="00D61E5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2AA" w:rsidRDefault="00A542AA" w:rsidP="00D61E5A">
      <w:pPr>
        <w:spacing w:after="0" w:line="240" w:lineRule="auto"/>
      </w:pPr>
      <w:r>
        <w:separator/>
      </w:r>
    </w:p>
  </w:footnote>
  <w:footnote w:type="continuationSeparator" w:id="0">
    <w:p w:rsidR="00A542AA" w:rsidRDefault="00A542AA" w:rsidP="00D61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E5A" w:rsidRPr="00E42CBF" w:rsidRDefault="00D61E5A">
    <w:pPr>
      <w:pStyle w:val="Header"/>
      <w:rPr>
        <w:color w:val="A6A6A6" w:themeColor="background1" w:themeShade="A6"/>
        <w:sz w:val="20"/>
        <w:szCs w:val="20"/>
      </w:rPr>
    </w:pPr>
    <w:r w:rsidRPr="00E42CBF">
      <w:rPr>
        <w:color w:val="A6A6A6" w:themeColor="background1" w:themeShade="A6"/>
        <w:sz w:val="20"/>
        <w:szCs w:val="20"/>
      </w:rPr>
      <w:t>University of Wales Trinity St David</w:t>
    </w:r>
  </w:p>
  <w:p w:rsidR="00D61E5A" w:rsidRPr="00E42CBF" w:rsidRDefault="00D61E5A">
    <w:pPr>
      <w:pStyle w:val="Header"/>
      <w:rPr>
        <w:color w:val="A6A6A6" w:themeColor="background1" w:themeShade="A6"/>
        <w:sz w:val="20"/>
        <w:szCs w:val="20"/>
      </w:rPr>
    </w:pPr>
    <w:proofErr w:type="spellStart"/>
    <w:r w:rsidRPr="00E42CBF">
      <w:rPr>
        <w:color w:val="A6A6A6" w:themeColor="background1" w:themeShade="A6"/>
        <w:sz w:val="20"/>
        <w:szCs w:val="20"/>
      </w:rPr>
      <w:t>Yr</w:t>
    </w:r>
    <w:proofErr w:type="spellEnd"/>
    <w:r w:rsidRPr="00E42CBF">
      <w:rPr>
        <w:color w:val="A6A6A6" w:themeColor="background1" w:themeShade="A6"/>
        <w:sz w:val="20"/>
        <w:szCs w:val="20"/>
      </w:rPr>
      <w:t xml:space="preserve"> </w:t>
    </w:r>
    <w:proofErr w:type="spellStart"/>
    <w:r w:rsidRPr="00E42CBF">
      <w:rPr>
        <w:color w:val="A6A6A6" w:themeColor="background1" w:themeShade="A6"/>
        <w:sz w:val="20"/>
        <w:szCs w:val="20"/>
      </w:rPr>
      <w:t>Athrofa</w:t>
    </w:r>
    <w:proofErr w:type="spellEnd"/>
    <w:r w:rsidRPr="00E42CBF">
      <w:rPr>
        <w:color w:val="A6A6A6" w:themeColor="background1" w:themeShade="A6"/>
        <w:sz w:val="20"/>
        <w:szCs w:val="20"/>
      </w:rPr>
      <w:t>: Institute of Education</w:t>
    </w:r>
  </w:p>
  <w:p w:rsidR="00D61E5A" w:rsidRPr="00E42CBF" w:rsidRDefault="00D61E5A" w:rsidP="00D61E5A">
    <w:pPr>
      <w:rPr>
        <w:color w:val="A6A6A6" w:themeColor="background1" w:themeShade="A6"/>
        <w:sz w:val="20"/>
        <w:szCs w:val="20"/>
      </w:rPr>
    </w:pPr>
    <w:r w:rsidRPr="00E42CBF">
      <w:rPr>
        <w:color w:val="A6A6A6" w:themeColor="background1" w:themeShade="A6"/>
        <w:sz w:val="20"/>
        <w:szCs w:val="20"/>
      </w:rPr>
      <w:t>MA (Ed) Module Handbook. Professional Learning in Context: Leadership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2D3D12"/>
    <w:multiLevelType w:val="hybridMultilevel"/>
    <w:tmpl w:val="3830D742"/>
    <w:lvl w:ilvl="0" w:tplc="ABD80F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6A70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BE5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206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7A5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54C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8A5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84A0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CC52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5A0DA9"/>
    <w:multiLevelType w:val="hybridMultilevel"/>
    <w:tmpl w:val="6E901760"/>
    <w:lvl w:ilvl="0" w:tplc="08090001">
      <w:start w:val="1"/>
      <w:numFmt w:val="decimal"/>
      <w:lvlText w:val="%1."/>
      <w:lvlJc w:val="left"/>
      <w:pPr>
        <w:ind w:left="1069" w:hanging="360"/>
      </w:pPr>
    </w:lvl>
    <w:lvl w:ilvl="1" w:tplc="08090003">
      <w:start w:val="1"/>
      <w:numFmt w:val="decimal"/>
      <w:lvlText w:val="%2."/>
      <w:lvlJc w:val="left"/>
      <w:pPr>
        <w:ind w:left="644" w:hanging="360"/>
      </w:pPr>
    </w:lvl>
    <w:lvl w:ilvl="2" w:tplc="08090005" w:tentative="1">
      <w:start w:val="1"/>
      <w:numFmt w:val="lowerRoman"/>
      <w:lvlText w:val="%3."/>
      <w:lvlJc w:val="right"/>
      <w:pPr>
        <w:ind w:left="2160" w:hanging="180"/>
      </w:pPr>
    </w:lvl>
    <w:lvl w:ilvl="3" w:tplc="08090001" w:tentative="1">
      <w:start w:val="1"/>
      <w:numFmt w:val="decimal"/>
      <w:lvlText w:val="%4."/>
      <w:lvlJc w:val="left"/>
      <w:pPr>
        <w:ind w:left="2880" w:hanging="360"/>
      </w:pPr>
    </w:lvl>
    <w:lvl w:ilvl="4" w:tplc="08090003" w:tentative="1">
      <w:start w:val="1"/>
      <w:numFmt w:val="lowerLetter"/>
      <w:lvlText w:val="%5."/>
      <w:lvlJc w:val="left"/>
      <w:pPr>
        <w:ind w:left="3600" w:hanging="360"/>
      </w:pPr>
    </w:lvl>
    <w:lvl w:ilvl="5" w:tplc="08090005" w:tentative="1">
      <w:start w:val="1"/>
      <w:numFmt w:val="lowerRoman"/>
      <w:lvlText w:val="%6."/>
      <w:lvlJc w:val="right"/>
      <w:pPr>
        <w:ind w:left="4320" w:hanging="180"/>
      </w:pPr>
    </w:lvl>
    <w:lvl w:ilvl="6" w:tplc="08090001" w:tentative="1">
      <w:start w:val="1"/>
      <w:numFmt w:val="decimal"/>
      <w:lvlText w:val="%7."/>
      <w:lvlJc w:val="left"/>
      <w:pPr>
        <w:ind w:left="5040" w:hanging="360"/>
      </w:pPr>
    </w:lvl>
    <w:lvl w:ilvl="7" w:tplc="08090003" w:tentative="1">
      <w:start w:val="1"/>
      <w:numFmt w:val="lowerLetter"/>
      <w:lvlText w:val="%8."/>
      <w:lvlJc w:val="left"/>
      <w:pPr>
        <w:ind w:left="5760" w:hanging="360"/>
      </w:pPr>
    </w:lvl>
    <w:lvl w:ilvl="8" w:tplc="08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83F"/>
    <w:rsid w:val="00127500"/>
    <w:rsid w:val="001407AD"/>
    <w:rsid w:val="00164957"/>
    <w:rsid w:val="001C1682"/>
    <w:rsid w:val="00246B4D"/>
    <w:rsid w:val="0029201F"/>
    <w:rsid w:val="00304606"/>
    <w:rsid w:val="00352FCE"/>
    <w:rsid w:val="00364FC3"/>
    <w:rsid w:val="004661E6"/>
    <w:rsid w:val="0059096A"/>
    <w:rsid w:val="005C17A4"/>
    <w:rsid w:val="00637B46"/>
    <w:rsid w:val="00673839"/>
    <w:rsid w:val="006A5E08"/>
    <w:rsid w:val="006C7771"/>
    <w:rsid w:val="006E175F"/>
    <w:rsid w:val="00713C42"/>
    <w:rsid w:val="007A66E9"/>
    <w:rsid w:val="007C6512"/>
    <w:rsid w:val="00823FE7"/>
    <w:rsid w:val="00860316"/>
    <w:rsid w:val="008F1CC3"/>
    <w:rsid w:val="00A35097"/>
    <w:rsid w:val="00A542AA"/>
    <w:rsid w:val="00AF1A5B"/>
    <w:rsid w:val="00B61DDE"/>
    <w:rsid w:val="00BE26BD"/>
    <w:rsid w:val="00BF252F"/>
    <w:rsid w:val="00C43062"/>
    <w:rsid w:val="00D564E4"/>
    <w:rsid w:val="00D61E5A"/>
    <w:rsid w:val="00D9203A"/>
    <w:rsid w:val="00E22718"/>
    <w:rsid w:val="00E42CBF"/>
    <w:rsid w:val="00E76C23"/>
    <w:rsid w:val="00EE443F"/>
    <w:rsid w:val="00F0483F"/>
    <w:rsid w:val="00F323A0"/>
    <w:rsid w:val="00F878FB"/>
    <w:rsid w:val="00FC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5C17A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1E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1E5A"/>
  </w:style>
  <w:style w:type="paragraph" w:styleId="Footer">
    <w:name w:val="footer"/>
    <w:basedOn w:val="Normal"/>
    <w:link w:val="FooterChar"/>
    <w:uiPriority w:val="99"/>
    <w:unhideWhenUsed/>
    <w:rsid w:val="00D61E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E5A"/>
  </w:style>
  <w:style w:type="paragraph" w:styleId="ListParagraph">
    <w:name w:val="List Paragraph"/>
    <w:basedOn w:val="Normal"/>
    <w:qFormat/>
    <w:rsid w:val="00D61E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bullet">
    <w:name w:val="bullet"/>
    <w:link w:val="bulletChar"/>
    <w:rsid w:val="00D61E5A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D61E5A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39"/>
    <w:rsid w:val="00590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C4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3FE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FE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5C17A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1E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1E5A"/>
  </w:style>
  <w:style w:type="paragraph" w:styleId="Footer">
    <w:name w:val="footer"/>
    <w:basedOn w:val="Normal"/>
    <w:link w:val="FooterChar"/>
    <w:uiPriority w:val="99"/>
    <w:unhideWhenUsed/>
    <w:rsid w:val="00D61E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E5A"/>
  </w:style>
  <w:style w:type="paragraph" w:styleId="ListParagraph">
    <w:name w:val="List Paragraph"/>
    <w:basedOn w:val="Normal"/>
    <w:qFormat/>
    <w:rsid w:val="00D61E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bullet">
    <w:name w:val="bullet"/>
    <w:link w:val="bulletChar"/>
    <w:rsid w:val="00D61E5A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D61E5A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39"/>
    <w:rsid w:val="00590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C4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3FE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FE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7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755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96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a.brychan@uwtsd.ac.uk" TargetMode="External"/><Relationship Id="rId12" Type="http://schemas.openxmlformats.org/officeDocument/2006/relationships/hyperlink" Target="mailto:Lesley.Morgan@uwtsd.ac.uk" TargetMode="External"/><Relationship Id="rId13" Type="http://schemas.openxmlformats.org/officeDocument/2006/relationships/hyperlink" Target="http://content.yudu.com/Library/A1t9gr/BERAEthicalGuideline/resources/index.htm?referrerUrl=" TargetMode="External"/><Relationship Id="rId14" Type="http://schemas.openxmlformats.org/officeDocument/2006/relationships/header" Target="header1.xml"/><Relationship Id="rId15" Type="http://schemas.openxmlformats.org/officeDocument/2006/relationships/footer" Target="foot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mailto:A.Fillery-Travis@uwtsd.ac.uk" TargetMode="External"/><Relationship Id="rId10" Type="http://schemas.openxmlformats.org/officeDocument/2006/relationships/hyperlink" Target="mailto:junnine.thomas-walter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935</Words>
  <Characters>5332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Brychan</dc:creator>
  <cp:keywords/>
  <dc:description/>
  <cp:lastModifiedBy>Annette fillery-Travis</cp:lastModifiedBy>
  <cp:revision>2</cp:revision>
  <dcterms:created xsi:type="dcterms:W3CDTF">2019-07-03T15:11:00Z</dcterms:created>
  <dcterms:modified xsi:type="dcterms:W3CDTF">2019-07-03T15:11:00Z</dcterms:modified>
</cp:coreProperties>
</file>