
<file path=[Content_Types].xml><?xml version="1.0" encoding="utf-8"?>
<Types xmlns="http://schemas.openxmlformats.org/package/2006/content-types">
  <Default Extension="xml" ContentType="application/xml"/>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Times New Roman" w:hAnsi="Times New Roman" w:eastAsia="宋体" w:cs="Times New Roman"/>
          <w:b/>
          <w:bCs/>
          <w:kern w:val="0"/>
          <w:sz w:val="24"/>
        </w:rPr>
      </w:pPr>
      <w:r>
        <w:rPr>
          <w:rFonts w:ascii="Times New Roman" w:hAnsi="Times New Roman" w:cs="Times New Roman"/>
          <w:b/>
          <w:bCs/>
          <w:sz w:val="24"/>
        </w:rPr>
        <w:t>Marketing Management</w:t>
      </w:r>
    </w:p>
    <w:p>
      <w:pPr>
        <w:widowControl/>
        <w:snapToGrid w:val="0"/>
        <w:spacing w:line="480" w:lineRule="auto"/>
        <w:jc w:val="center"/>
        <w:rPr>
          <w:rFonts w:ascii="Times New Roman" w:hAnsi="Times New Roman" w:cs="Times New Roman"/>
          <w:b/>
          <w:bCs/>
          <w:sz w:val="24"/>
        </w:rPr>
      </w:pPr>
      <w:r>
        <w:rPr>
          <w:rFonts w:ascii="Times New Roman" w:hAnsi="Times New Roman" w:cs="Times New Roman"/>
          <w:b/>
          <w:bCs/>
          <w:sz w:val="24"/>
        </w:rPr>
        <w:t>Tesla's Marketing Criticism</w:t>
      </w:r>
    </w:p>
    <w:p>
      <w:pPr>
        <w:widowControl/>
        <w:snapToGrid w:val="0"/>
        <w:spacing w:line="480" w:lineRule="auto"/>
        <w:jc w:val="center"/>
        <w:rPr>
          <w:rFonts w:ascii="Times New Roman" w:hAnsi="Times New Roman" w:cs="Times New Roman"/>
          <w:sz w:val="24"/>
        </w:rPr>
      </w:pPr>
      <w:r>
        <w:rPr>
          <w:rFonts w:ascii="Times New Roman" w:hAnsi="Times New Roman" w:cs="Times New Roman"/>
          <w:sz w:val="24"/>
        </w:rPr>
        <w:drawing>
          <wp:inline distT="0" distB="0" distL="0" distR="0">
            <wp:extent cx="2900045" cy="2774315"/>
            <wp:effectExtent l="0" t="0" r="20955"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5"/>
                    <a:stretch>
                      <a:fillRect/>
                    </a:stretch>
                  </pic:blipFill>
                  <pic:spPr>
                    <a:xfrm>
                      <a:off x="0" y="0"/>
                      <a:ext cx="2912737" cy="2786096"/>
                    </a:xfrm>
                    <a:prstGeom prst="rect">
                      <a:avLst/>
                    </a:prstGeom>
                  </pic:spPr>
                </pic:pic>
              </a:graphicData>
            </a:graphic>
          </wp:inline>
        </w:drawing>
      </w:r>
    </w:p>
    <w:p>
      <w:pPr>
        <w:widowControl/>
        <w:snapToGrid w:val="0"/>
        <w:spacing w:line="480" w:lineRule="auto"/>
        <w:jc w:val="center"/>
        <w:outlineLvl w:val="0"/>
        <w:rPr>
          <w:rFonts w:ascii="Times New Roman" w:hAnsi="Times New Roman" w:cs="Times New Roman"/>
          <w:sz w:val="24"/>
        </w:rPr>
      </w:pPr>
      <w:bookmarkStart w:id="0" w:name="_Toc132186081"/>
      <w:bookmarkStart w:id="1" w:name="_Toc1898432038"/>
      <w:bookmarkStart w:id="2" w:name="_Toc437223465"/>
      <w:r>
        <w:rPr>
          <w:rFonts w:ascii="Times New Roman" w:hAnsi="Times New Roman" w:cs="Times New Roman"/>
          <w:sz w:val="24"/>
        </w:rPr>
        <w:t>December 2022</w:t>
      </w:r>
      <w:bookmarkEnd w:id="0"/>
      <w:bookmarkEnd w:id="1"/>
      <w:bookmarkEnd w:id="2"/>
    </w:p>
    <w:p>
      <w:pPr>
        <w:pStyle w:val="2"/>
        <w:rPr>
          <w:rFonts w:ascii="Times New Roman" w:hAnsi="Times New Roman" w:cs="Times New Roman"/>
          <w:sz w:val="24"/>
        </w:rPr>
      </w:pPr>
    </w:p>
    <w:p>
      <w:pPr>
        <w:pStyle w:val="2"/>
        <w:rPr>
          <w:rFonts w:ascii="Times New Roman" w:hAnsi="Times New Roman" w:cs="Times New Roman"/>
          <w:sz w:val="24"/>
        </w:rPr>
      </w:pPr>
    </w:p>
    <w:p>
      <w:pPr>
        <w:pStyle w:val="2"/>
        <w:rPr>
          <w:rFonts w:ascii="Times New Roman" w:hAnsi="Times New Roman" w:cs="Times New Roman"/>
          <w:sz w:val="24"/>
        </w:rPr>
      </w:pPr>
    </w:p>
    <w:p>
      <w:pPr>
        <w:pStyle w:val="2"/>
        <w:rPr>
          <w:rFonts w:ascii="Times New Roman" w:hAnsi="Times New Roman" w:cs="Times New Roman"/>
          <w:sz w:val="24"/>
        </w:rPr>
      </w:pPr>
    </w:p>
    <w:p>
      <w:pPr>
        <w:pStyle w:val="2"/>
        <w:widowControl/>
        <w:snapToGrid w:val="0"/>
        <w:spacing w:line="480" w:lineRule="auto"/>
        <w:rPr>
          <w:rFonts w:ascii="Times New Roman" w:hAnsi="Times New Roman" w:cs="Times New Roman"/>
          <w:sz w:val="24"/>
        </w:rPr>
      </w:pPr>
    </w:p>
    <w:p>
      <w:pPr>
        <w:pStyle w:val="2"/>
        <w:widowControl/>
        <w:snapToGrid w:val="0"/>
        <w:spacing w:line="276" w:lineRule="auto"/>
        <w:rPr>
          <w:rFonts w:ascii="Times New Roman" w:hAnsi="Times New Roman" w:cs="Times New Roman"/>
          <w:sz w:val="24"/>
        </w:rPr>
      </w:pPr>
      <w:r>
        <w:rPr>
          <w:rFonts w:ascii="Times New Roman" w:hAnsi="Times New Roman" w:cs="Times New Roman"/>
          <w:sz w:val="24"/>
        </w:rPr>
        <w:t>MODULE NAME: Marketing Management（BMMB7012）</w:t>
      </w:r>
    </w:p>
    <w:p>
      <w:pPr>
        <w:pStyle w:val="2"/>
        <w:widowControl/>
        <w:snapToGrid w:val="0"/>
        <w:spacing w:line="276" w:lineRule="auto"/>
        <w:rPr>
          <w:rFonts w:hint="default" w:ascii="Times New Roman" w:hAnsi="Times New Roman" w:cs="Times New Roman" w:eastAsiaTheme="minorEastAsia"/>
          <w:sz w:val="24"/>
          <w:lang w:val="en-US" w:eastAsia="zh-CN"/>
        </w:rPr>
      </w:pPr>
      <w:r>
        <w:rPr>
          <w:rFonts w:ascii="Times New Roman" w:hAnsi="Times New Roman" w:cs="Times New Roman"/>
          <w:sz w:val="24"/>
        </w:rPr>
        <w:t xml:space="preserve">STUDENT NAME: </w:t>
      </w:r>
      <w:r>
        <w:rPr>
          <w:rFonts w:hint="eastAsia" w:ascii="Times New Roman" w:hAnsi="Times New Roman" w:cs="Times New Roman"/>
          <w:sz w:val="24"/>
          <w:lang w:val="en-US" w:eastAsia="zh-CN"/>
        </w:rPr>
        <w:t>Qiyuan Zhu</w:t>
      </w:r>
    </w:p>
    <w:p>
      <w:pPr>
        <w:pStyle w:val="2"/>
        <w:widowControl/>
        <w:snapToGrid w:val="0"/>
        <w:spacing w:line="276" w:lineRule="auto"/>
        <w:rPr>
          <w:rFonts w:hint="default" w:ascii="Times New Roman" w:hAnsi="Times New Roman" w:cs="Times New Roman" w:eastAsiaTheme="minorEastAsia"/>
          <w:sz w:val="24"/>
          <w:lang w:val="en-US" w:eastAsia="zh-CN"/>
        </w:rPr>
      </w:pPr>
      <w:r>
        <w:rPr>
          <w:rFonts w:ascii="Times New Roman" w:hAnsi="Times New Roman" w:cs="Times New Roman"/>
          <w:sz w:val="24"/>
        </w:rPr>
        <w:t>STUDENT NUMBER:</w:t>
      </w:r>
      <w:r>
        <w:rPr>
          <w:rFonts w:hint="eastAsia" w:ascii="Times New Roman" w:hAnsi="Times New Roman" w:cs="Times New Roman"/>
          <w:sz w:val="24"/>
          <w:lang w:val="en-US" w:eastAsia="zh-CN"/>
        </w:rPr>
        <w:t>2216868</w:t>
      </w:r>
    </w:p>
    <w:p>
      <w:pPr>
        <w:rPr>
          <w:rFonts w:ascii="Times New Roman" w:hAnsi="Times New Roman" w:cs="Times New Roman"/>
          <w:sz w:val="24"/>
        </w:rPr>
      </w:pPr>
    </w:p>
    <w:p>
      <w:pPr>
        <w:pStyle w:val="3"/>
        <w:rPr>
          <w:rFonts w:cs="Times New Roman"/>
          <w:sz w:val="24"/>
        </w:rPr>
        <w:sectPr>
          <w:pgSz w:w="11906" w:h="16838"/>
          <w:pgMar w:top="1440" w:right="1800" w:bottom="1440" w:left="1800" w:header="851" w:footer="992" w:gutter="0"/>
          <w:cols w:space="425" w:num="1"/>
          <w:docGrid w:type="lines" w:linePitch="312" w:charSpace="0"/>
        </w:sectPr>
      </w:pPr>
    </w:p>
    <w:p>
      <w:pPr>
        <w:pStyle w:val="3"/>
        <w:rPr>
          <w:rFonts w:cs="Times New Roman"/>
          <w:sz w:val="24"/>
        </w:rPr>
      </w:pPr>
      <w:bookmarkStart w:id="3" w:name="_Toc132186082"/>
      <w:bookmarkStart w:id="4" w:name="_Toc2807"/>
      <w:bookmarkStart w:id="5" w:name="_Toc24611"/>
      <w:bookmarkStart w:id="6" w:name="_Toc833"/>
      <w:bookmarkStart w:id="7" w:name="_Toc16081"/>
      <w:bookmarkStart w:id="8" w:name="_Toc1782719187"/>
      <w:r>
        <w:rPr>
          <w:rFonts w:cs="Times New Roman"/>
          <w:sz w:val="24"/>
        </w:rPr>
        <w:t>Executive summary</w:t>
      </w:r>
      <w:bookmarkEnd w:id="3"/>
    </w:p>
    <w:p>
      <w:pPr>
        <w:spacing w:line="480" w:lineRule="auto"/>
        <w:ind w:firstLine="480" w:firstLineChars="200"/>
        <w:rPr>
          <w:rFonts w:ascii="Times New Roman" w:hAnsi="Times New Roman" w:cs="Times New Roman"/>
          <w:sz w:val="24"/>
          <w:highlight w:val="none"/>
        </w:rPr>
      </w:pPr>
      <w:r>
        <w:rPr>
          <w:rFonts w:ascii="Times New Roman" w:hAnsi="Times New Roman" w:cs="Times New Roman"/>
          <w:sz w:val="24"/>
        </w:rPr>
        <w:t xml:space="preserve">Tesla's market scale continues to expand. In marketing, strategic issues should be paid more attention to consolidate the market and even seek faster development. </w:t>
      </w:r>
      <w:r>
        <w:rPr>
          <w:rFonts w:ascii="Times New Roman" w:hAnsi="Times New Roman" w:cs="Times New Roman"/>
          <w:sz w:val="24"/>
          <w:highlight w:val="none"/>
        </w:rPr>
        <w:t xml:space="preserve">The paper provides a systematic analysis of Tesla's overall marketing strategy. It proposes to help Tesla expand its market scale and seek further development by improving processing standards, enhancing R&amp;D efforts, and maintaining customer relationships. </w:t>
      </w:r>
    </w:p>
    <w:p>
      <w:pPr>
        <w:spacing w:line="480" w:lineRule="auto"/>
        <w:rPr>
          <w:rFonts w:ascii="Times New Roman" w:hAnsi="Times New Roman" w:cs="Times New Roman"/>
          <w:b/>
          <w:sz w:val="24"/>
          <w:highlight w:val="none"/>
        </w:rPr>
      </w:pPr>
      <w:r>
        <w:rPr>
          <w:rFonts w:ascii="Times New Roman" w:hAnsi="Times New Roman" w:cs="Times New Roman"/>
          <w:sz w:val="24"/>
          <w:highlight w:val="none"/>
        </w:rPr>
        <w:t>Tesla is a car company that focuses on producing electric vehicles. The company is based in America and focuses on renewable energy and electric vehicles. Battery-powered Tesla vehicles can be charged at residence or via grid-connected storage. A modern business is aiming to promote cutting-edge, environmentally friendly items. It continually strives for a better future where innovations and technological breakthroughs don't provide challenges.</w:t>
      </w:r>
    </w:p>
    <w:p>
      <w:pPr>
        <w:pStyle w:val="2"/>
        <w:rPr>
          <w:highlight w:val="none"/>
        </w:rPr>
      </w:pPr>
    </w:p>
    <w:p>
      <w:pPr>
        <w:pStyle w:val="2"/>
        <w:rPr>
          <w:highlight w:val="none"/>
        </w:rPr>
      </w:pPr>
    </w:p>
    <w:p>
      <w:pPr>
        <w:pStyle w:val="2"/>
        <w:rPr>
          <w:highlight w:val="none"/>
        </w:rPr>
      </w:pPr>
    </w:p>
    <w:p>
      <w:pPr>
        <w:pStyle w:val="2"/>
        <w:rPr>
          <w:highlight w:val="none"/>
        </w:rPr>
      </w:pPr>
    </w:p>
    <w:p>
      <w:pPr>
        <w:pStyle w:val="2"/>
        <w:rPr>
          <w:highlight w:val="none"/>
        </w:rPr>
      </w:pPr>
    </w:p>
    <w:p>
      <w:pPr>
        <w:pStyle w:val="2"/>
        <w:rPr>
          <w:highlight w:val="none"/>
        </w:rPr>
      </w:pPr>
    </w:p>
    <w:p>
      <w:pPr>
        <w:pStyle w:val="2"/>
        <w:rPr>
          <w:highlight w:val="none"/>
        </w:rPr>
      </w:pPr>
    </w:p>
    <w:p>
      <w:pPr>
        <w:pStyle w:val="2"/>
        <w:rPr>
          <w:highlight w:val="none"/>
        </w:rPr>
      </w:pPr>
    </w:p>
    <w:p>
      <w:pPr>
        <w:pStyle w:val="2"/>
        <w:rPr>
          <w:highlight w:val="none"/>
        </w:rPr>
      </w:pPr>
    </w:p>
    <w:p>
      <w:pPr>
        <w:pStyle w:val="2"/>
        <w:rPr>
          <w:highlight w:val="none"/>
        </w:rPr>
      </w:pPr>
    </w:p>
    <w:p>
      <w:pPr>
        <w:pStyle w:val="2"/>
        <w:rPr>
          <w:highlight w:val="none"/>
        </w:rPr>
      </w:pPr>
    </w:p>
    <w:p>
      <w:pPr>
        <w:pStyle w:val="2"/>
        <w:rPr>
          <w:highlight w:val="none"/>
        </w:rPr>
      </w:pPr>
    </w:p>
    <w:p>
      <w:pPr>
        <w:pStyle w:val="2"/>
        <w:rPr>
          <w:highlight w:val="none"/>
        </w:rPr>
      </w:pPr>
    </w:p>
    <w:p>
      <w:pPr>
        <w:pStyle w:val="2"/>
        <w:rPr>
          <w:highlight w:val="none"/>
        </w:rPr>
      </w:pPr>
    </w:p>
    <w:p>
      <w:pPr>
        <w:pStyle w:val="2"/>
        <w:rPr>
          <w:highlight w:val="none"/>
        </w:rPr>
      </w:pPr>
    </w:p>
    <w:p>
      <w:pPr>
        <w:pStyle w:val="2"/>
        <w:rPr>
          <w:highlight w:val="none"/>
        </w:rPr>
      </w:pPr>
    </w:p>
    <w:sdt>
      <w:sdtPr>
        <w:rPr>
          <w:rFonts w:hint="default" w:asciiTheme="minorAscii" w:hAnsiTheme="minorAscii" w:eastAsiaTheme="minorEastAsia" w:cstheme="minorBidi"/>
          <w:color w:val="auto"/>
          <w:kern w:val="2"/>
          <w:sz w:val="24"/>
          <w:szCs w:val="24"/>
          <w:highlight w:val="none"/>
          <w:lang w:eastAsia="zh-CN"/>
        </w:rPr>
        <w:id w:val="2002840531"/>
        <w:docPartObj>
          <w:docPartGallery w:val="Table of Contents"/>
          <w:docPartUnique/>
        </w:docPartObj>
      </w:sdtPr>
      <w:sdtEndPr>
        <w:rPr>
          <w:rFonts w:hint="default" w:asciiTheme="minorHAnsi" w:hAnsiTheme="minorHAnsi" w:eastAsiaTheme="minorEastAsia" w:cstheme="minorBidi"/>
          <w:b/>
          <w:bCs/>
          <w:color w:val="auto"/>
          <w:kern w:val="2"/>
          <w:sz w:val="21"/>
          <w:szCs w:val="24"/>
          <w:highlight w:val="none"/>
          <w:lang w:eastAsia="zh-CN"/>
        </w:rPr>
      </w:sdtEndPr>
      <w:sdtContent>
        <w:p>
          <w:pPr>
            <w:pStyle w:val="15"/>
            <w:rPr>
              <w:rFonts w:hint="default" w:asciiTheme="minorAscii" w:hAnsiTheme="minorAscii"/>
              <w:color w:val="auto"/>
              <w:sz w:val="24"/>
              <w:szCs w:val="24"/>
              <w:highlight w:val="none"/>
            </w:rPr>
          </w:pPr>
          <w:r>
            <w:rPr>
              <w:rFonts w:hint="default" w:asciiTheme="minorAscii" w:hAnsiTheme="minorAscii"/>
              <w:color w:val="auto"/>
              <w:sz w:val="24"/>
              <w:szCs w:val="24"/>
              <w:highlight w:val="none"/>
            </w:rPr>
            <w:t>Table of Contents</w:t>
          </w:r>
        </w:p>
        <w:p>
          <w:pPr>
            <w:pStyle w:val="7"/>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highlight w:val="none"/>
            </w:rPr>
            <w:fldChar w:fldCharType="begin"/>
          </w:r>
          <w:r>
            <w:rPr>
              <w:highlight w:val="none"/>
            </w:rPr>
            <w:instrText xml:space="preserve"> TOC \o "1-3" \h \z \u </w:instrText>
          </w:r>
          <w:r>
            <w:rPr>
              <w:highlight w:val="none"/>
            </w:rPr>
            <w:fldChar w:fldCharType="separate"/>
          </w:r>
          <w:r>
            <w:rPr>
              <w:highlight w:val="none"/>
            </w:rPr>
            <w:fldChar w:fldCharType="begin"/>
          </w:r>
          <w:r>
            <w:rPr>
              <w:highlight w:val="none"/>
            </w:rPr>
            <w:instrText xml:space="preserve"> HYPERLINK \l "_Toc132186082" </w:instrText>
          </w:r>
          <w:r>
            <w:rPr>
              <w:highlight w:val="none"/>
            </w:rPr>
            <w:fldChar w:fldCharType="separate"/>
          </w:r>
          <w:r>
            <w:rPr>
              <w:rStyle w:val="12"/>
              <w:rFonts w:cs="Times New Roman"/>
              <w:highlight w:val="none"/>
            </w:rPr>
            <w:t>Executive summary</w:t>
          </w:r>
          <w:r>
            <w:rPr>
              <w:highlight w:val="none"/>
            </w:rPr>
            <w:tab/>
          </w:r>
          <w:r>
            <w:rPr>
              <w:rFonts w:hint="eastAsia"/>
              <w:highlight w:val="none"/>
              <w:lang w:val="en-US" w:eastAsia="zh-CN"/>
            </w:rPr>
            <w:t>1</w:t>
          </w:r>
          <w:r>
            <w:rPr>
              <w:highlight w:val="none"/>
            </w:rPr>
            <w:fldChar w:fldCharType="end"/>
          </w:r>
        </w:p>
        <w:p>
          <w:pPr>
            <w:pStyle w:val="7"/>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highlight w:val="none"/>
            </w:rPr>
            <w:fldChar w:fldCharType="begin"/>
          </w:r>
          <w:r>
            <w:rPr>
              <w:highlight w:val="none"/>
            </w:rPr>
            <w:instrText xml:space="preserve"> HYPERLINK \l "_Toc132186083" </w:instrText>
          </w:r>
          <w:r>
            <w:rPr>
              <w:highlight w:val="none"/>
            </w:rPr>
            <w:fldChar w:fldCharType="separate"/>
          </w:r>
          <w:r>
            <w:rPr>
              <w:rStyle w:val="12"/>
              <w:rFonts w:cs="Times New Roman"/>
              <w:highlight w:val="none"/>
            </w:rPr>
            <w:t>Introduction</w:t>
          </w:r>
          <w:r>
            <w:rPr>
              <w:highlight w:val="none"/>
            </w:rPr>
            <w:tab/>
          </w:r>
          <w:r>
            <w:rPr>
              <w:rFonts w:hint="eastAsia"/>
              <w:highlight w:val="none"/>
              <w:lang w:val="en-US" w:eastAsia="zh-CN"/>
            </w:rPr>
            <w:t>3</w:t>
          </w:r>
          <w:r>
            <w:rPr>
              <w:highlight w:val="none"/>
            </w:rPr>
            <w:fldChar w:fldCharType="end"/>
          </w:r>
        </w:p>
        <w:p>
          <w:pPr>
            <w:pStyle w:val="8"/>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highlight w:val="none"/>
            </w:rPr>
            <w:fldChar w:fldCharType="begin"/>
          </w:r>
          <w:r>
            <w:rPr>
              <w:highlight w:val="none"/>
            </w:rPr>
            <w:instrText xml:space="preserve"> HYPERLINK \l "_Toc132186084" </w:instrText>
          </w:r>
          <w:r>
            <w:rPr>
              <w:highlight w:val="none"/>
            </w:rPr>
            <w:fldChar w:fldCharType="separate"/>
          </w:r>
          <w:r>
            <w:rPr>
              <w:rStyle w:val="12"/>
              <w:rFonts w:cs="Times New Roman"/>
              <w:highlight w:val="none"/>
            </w:rPr>
            <w:t>Tesla Incorporation Background</w:t>
          </w:r>
          <w:r>
            <w:rPr>
              <w:highlight w:val="none"/>
            </w:rPr>
            <w:tab/>
          </w:r>
          <w:r>
            <w:rPr>
              <w:highlight w:val="none"/>
            </w:rPr>
            <w:fldChar w:fldCharType="begin"/>
          </w:r>
          <w:r>
            <w:rPr>
              <w:highlight w:val="none"/>
            </w:rPr>
            <w:instrText xml:space="preserve"> PAGEREF _Toc132186084 \h </w:instrText>
          </w:r>
          <w:r>
            <w:rPr>
              <w:highlight w:val="none"/>
            </w:rPr>
            <w:fldChar w:fldCharType="separate"/>
          </w:r>
          <w:r>
            <w:rPr>
              <w:highlight w:val="none"/>
            </w:rPr>
            <w:t>4</w:t>
          </w:r>
          <w:r>
            <w:rPr>
              <w:highlight w:val="none"/>
            </w:rPr>
            <w:fldChar w:fldCharType="end"/>
          </w:r>
          <w:r>
            <w:rPr>
              <w:highlight w:val="none"/>
            </w:rPr>
            <w:fldChar w:fldCharType="end"/>
          </w:r>
        </w:p>
        <w:p>
          <w:pPr>
            <w:pStyle w:val="8"/>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highlight w:val="none"/>
            </w:rPr>
            <w:fldChar w:fldCharType="begin"/>
          </w:r>
          <w:r>
            <w:rPr>
              <w:highlight w:val="none"/>
            </w:rPr>
            <w:instrText xml:space="preserve"> HYPERLINK \l "_Toc132186085" </w:instrText>
          </w:r>
          <w:r>
            <w:rPr>
              <w:highlight w:val="none"/>
            </w:rPr>
            <w:fldChar w:fldCharType="separate"/>
          </w:r>
          <w:r>
            <w:rPr>
              <w:rStyle w:val="12"/>
              <w:rFonts w:cs="Times New Roman"/>
              <w:highlight w:val="none"/>
            </w:rPr>
            <w:t>Marketing concept and importance</w:t>
          </w:r>
          <w:r>
            <w:rPr>
              <w:highlight w:val="none"/>
            </w:rPr>
            <w:tab/>
          </w:r>
          <w:r>
            <w:rPr>
              <w:highlight w:val="none"/>
            </w:rPr>
            <w:fldChar w:fldCharType="begin"/>
          </w:r>
          <w:r>
            <w:rPr>
              <w:highlight w:val="none"/>
            </w:rPr>
            <w:instrText xml:space="preserve"> PAGEREF _Toc132186085 \h </w:instrText>
          </w:r>
          <w:r>
            <w:rPr>
              <w:highlight w:val="none"/>
            </w:rPr>
            <w:fldChar w:fldCharType="separate"/>
          </w:r>
          <w:r>
            <w:rPr>
              <w:highlight w:val="none"/>
            </w:rPr>
            <w:t>4</w:t>
          </w:r>
          <w:r>
            <w:rPr>
              <w:highlight w:val="none"/>
            </w:rPr>
            <w:fldChar w:fldCharType="end"/>
          </w:r>
          <w:r>
            <w:rPr>
              <w:highlight w:val="none"/>
            </w:rPr>
            <w:fldChar w:fldCharType="end"/>
          </w:r>
        </w:p>
        <w:p>
          <w:pPr>
            <w:pStyle w:val="7"/>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highlight w:val="none"/>
            </w:rPr>
            <w:fldChar w:fldCharType="begin"/>
          </w:r>
          <w:r>
            <w:rPr>
              <w:highlight w:val="none"/>
            </w:rPr>
            <w:instrText xml:space="preserve"> HYPERLINK \l "_Toc132186086" </w:instrText>
          </w:r>
          <w:r>
            <w:rPr>
              <w:highlight w:val="none"/>
            </w:rPr>
            <w:fldChar w:fldCharType="separate"/>
          </w:r>
          <w:r>
            <w:rPr>
              <w:rStyle w:val="12"/>
              <w:rFonts w:cs="Times New Roman"/>
              <w:highlight w:val="none"/>
            </w:rPr>
            <w:t>Marketing strategy</w:t>
          </w:r>
          <w:r>
            <w:rPr>
              <w:highlight w:val="none"/>
            </w:rPr>
            <w:tab/>
          </w:r>
          <w:r>
            <w:rPr>
              <w:highlight w:val="none"/>
            </w:rPr>
            <w:fldChar w:fldCharType="begin"/>
          </w:r>
          <w:r>
            <w:rPr>
              <w:highlight w:val="none"/>
            </w:rPr>
            <w:instrText xml:space="preserve"> PAGEREF _Toc132186086 \h </w:instrText>
          </w:r>
          <w:r>
            <w:rPr>
              <w:highlight w:val="none"/>
            </w:rPr>
            <w:fldChar w:fldCharType="separate"/>
          </w:r>
          <w:r>
            <w:rPr>
              <w:highlight w:val="none"/>
            </w:rPr>
            <w:t>5</w:t>
          </w:r>
          <w:r>
            <w:rPr>
              <w:highlight w:val="none"/>
            </w:rPr>
            <w:fldChar w:fldCharType="end"/>
          </w:r>
          <w:r>
            <w:rPr>
              <w:highlight w:val="none"/>
            </w:rPr>
            <w:fldChar w:fldCharType="end"/>
          </w:r>
        </w:p>
        <w:p>
          <w:pPr>
            <w:pStyle w:val="7"/>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highlight w:val="none"/>
            </w:rPr>
            <w:fldChar w:fldCharType="begin"/>
          </w:r>
          <w:r>
            <w:rPr>
              <w:highlight w:val="none"/>
            </w:rPr>
            <w:instrText xml:space="preserve"> HYPERLINK \l "_Toc132186087" </w:instrText>
          </w:r>
          <w:r>
            <w:rPr>
              <w:highlight w:val="none"/>
            </w:rPr>
            <w:fldChar w:fldCharType="separate"/>
          </w:r>
          <w:r>
            <w:rPr>
              <w:rStyle w:val="12"/>
              <w:rFonts w:cs="Times New Roman"/>
              <w:highlight w:val="none"/>
            </w:rPr>
            <w:t>Tesla 7ps of Marketing</w:t>
          </w:r>
          <w:r>
            <w:rPr>
              <w:highlight w:val="none"/>
            </w:rPr>
            <w:tab/>
          </w:r>
          <w:r>
            <w:rPr>
              <w:highlight w:val="none"/>
            </w:rPr>
            <w:fldChar w:fldCharType="begin"/>
          </w:r>
          <w:r>
            <w:rPr>
              <w:highlight w:val="none"/>
            </w:rPr>
            <w:instrText xml:space="preserve"> PAGEREF _Toc132186087 \h </w:instrText>
          </w:r>
          <w:r>
            <w:rPr>
              <w:highlight w:val="none"/>
            </w:rPr>
            <w:fldChar w:fldCharType="separate"/>
          </w:r>
          <w:r>
            <w:rPr>
              <w:highlight w:val="none"/>
            </w:rPr>
            <w:t>5</w:t>
          </w:r>
          <w:r>
            <w:rPr>
              <w:highlight w:val="none"/>
            </w:rPr>
            <w:fldChar w:fldCharType="end"/>
          </w:r>
          <w:r>
            <w:rPr>
              <w:highlight w:val="none"/>
            </w:rPr>
            <w:fldChar w:fldCharType="end"/>
          </w:r>
        </w:p>
        <w:p>
          <w:pPr>
            <w:pStyle w:val="8"/>
            <w:keepNext w:val="0"/>
            <w:keepLines w:val="0"/>
            <w:pageBreakBefore w:val="0"/>
            <w:widowControl w:val="0"/>
            <w:tabs>
              <w:tab w:val="left" w:pos="66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"_Toc132186088" </w:instrText>
          </w:r>
          <w:r>
            <w:rPr>
              <w:b w:val="0"/>
              <w:bCs w:val="0"/>
              <w:highlight w:val="none"/>
            </w:rPr>
            <w:fldChar w:fldCharType="separate"/>
          </w:r>
          <w:r>
            <w:rPr>
              <w:rStyle w:val="12"/>
              <w:rFonts w:ascii="Times New Roman" w:hAnsi="Times New Roman" w:cs="Times New Roman"/>
              <w:b w:val="0"/>
              <w:bCs w:val="0"/>
              <w:highlight w:val="none"/>
            </w:rPr>
            <w:t>i)</w:t>
          </w:r>
          <w:r>
            <w:rPr>
              <w:b w:val="0"/>
              <w:bCs w:val="0"/>
              <w:kern w:val="0"/>
              <w:sz w:val="22"/>
              <w:szCs w:val="22"/>
              <w:highlight w:val="none"/>
              <w:lang w:eastAsia="en-US"/>
            </w:rPr>
            <w:tab/>
          </w:r>
          <w:r>
            <w:rPr>
              <w:rStyle w:val="12"/>
              <w:rFonts w:ascii="Times New Roman" w:hAnsi="Times New Roman" w:cs="Times New Roman"/>
              <w:b w:val="0"/>
              <w:bCs w:val="0"/>
              <w:highlight w:val="none"/>
            </w:rPr>
            <w:t>Product</w:t>
          </w:r>
          <w:r>
            <w:rPr>
              <w:b w:val="0"/>
              <w:bCs w:val="0"/>
              <w:highlight w:val="none"/>
            </w:rPr>
            <w:tab/>
          </w:r>
          <w:r>
            <w:rPr>
              <w:b w:val="0"/>
              <w:bCs w:val="0"/>
              <w:highlight w:val="none"/>
            </w:rPr>
            <w:fldChar w:fldCharType="begin"/>
          </w:r>
          <w:r>
            <w:rPr>
              <w:b w:val="0"/>
              <w:bCs w:val="0"/>
              <w:highlight w:val="none"/>
            </w:rPr>
            <w:instrText xml:space="preserve"> PAGEREF _Toc132186088 \h </w:instrText>
          </w:r>
          <w:r>
            <w:rPr>
              <w:b w:val="0"/>
              <w:bCs w:val="0"/>
              <w:highlight w:val="none"/>
            </w:rPr>
            <w:fldChar w:fldCharType="separate"/>
          </w:r>
          <w:r>
            <w:rPr>
              <w:b w:val="0"/>
              <w:bCs w:val="0"/>
              <w:highlight w:val="none"/>
            </w:rPr>
            <w:t>5</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66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"_Toc132186089" </w:instrText>
          </w:r>
          <w:r>
            <w:rPr>
              <w:b w:val="0"/>
              <w:bCs w:val="0"/>
              <w:highlight w:val="none"/>
            </w:rPr>
            <w:fldChar w:fldCharType="separate"/>
          </w:r>
          <w:r>
            <w:rPr>
              <w:rStyle w:val="12"/>
              <w:rFonts w:ascii="Times New Roman" w:hAnsi="Times New Roman" w:cs="Times New Roman"/>
              <w:b w:val="0"/>
              <w:bCs w:val="0"/>
              <w:highlight w:val="none"/>
            </w:rPr>
            <w:t>ii)</w:t>
          </w:r>
          <w:r>
            <w:rPr>
              <w:b w:val="0"/>
              <w:bCs w:val="0"/>
              <w:kern w:val="0"/>
              <w:sz w:val="22"/>
              <w:szCs w:val="22"/>
              <w:highlight w:val="none"/>
              <w:lang w:eastAsia="en-US"/>
            </w:rPr>
            <w:tab/>
          </w:r>
          <w:r>
            <w:rPr>
              <w:rStyle w:val="12"/>
              <w:rFonts w:ascii="Times New Roman" w:hAnsi="Times New Roman" w:cs="Times New Roman"/>
              <w:b w:val="0"/>
              <w:bCs w:val="0"/>
              <w:highlight w:val="none"/>
            </w:rPr>
            <w:t>Place</w:t>
          </w:r>
          <w:r>
            <w:rPr>
              <w:b w:val="0"/>
              <w:bCs w:val="0"/>
              <w:highlight w:val="none"/>
            </w:rPr>
            <w:tab/>
          </w:r>
          <w:r>
            <w:rPr>
              <w:b w:val="0"/>
              <w:bCs w:val="0"/>
              <w:highlight w:val="none"/>
            </w:rPr>
            <w:fldChar w:fldCharType="begin"/>
          </w:r>
          <w:r>
            <w:rPr>
              <w:b w:val="0"/>
              <w:bCs w:val="0"/>
              <w:highlight w:val="none"/>
            </w:rPr>
            <w:instrText xml:space="preserve"> PAGEREF _Toc132186089 \h </w:instrText>
          </w:r>
          <w:r>
            <w:rPr>
              <w:b w:val="0"/>
              <w:bCs w:val="0"/>
              <w:highlight w:val="none"/>
            </w:rPr>
            <w:fldChar w:fldCharType="separate"/>
          </w:r>
          <w:r>
            <w:rPr>
              <w:b w:val="0"/>
              <w:bCs w:val="0"/>
              <w:highlight w:val="none"/>
            </w:rPr>
            <w:t>5</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88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"_Toc132186090" </w:instrText>
          </w:r>
          <w:r>
            <w:rPr>
              <w:b w:val="0"/>
              <w:bCs w:val="0"/>
              <w:highlight w:val="none"/>
            </w:rPr>
            <w:fldChar w:fldCharType="separate"/>
          </w:r>
          <w:r>
            <w:rPr>
              <w:rStyle w:val="12"/>
              <w:rFonts w:ascii="Times New Roman" w:hAnsi="Times New Roman" w:cs="Times New Roman"/>
              <w:b w:val="0"/>
              <w:bCs w:val="0"/>
              <w:highlight w:val="none"/>
            </w:rPr>
            <w:t>iii)</w:t>
          </w:r>
          <w:r>
            <w:rPr>
              <w:rStyle w:val="12"/>
              <w:rFonts w:hint="eastAsia" w:ascii="Times New Roman" w:hAnsi="Times New Roman" w:cs="Times New Roman"/>
              <w:b w:val="0"/>
              <w:bCs w:val="0"/>
              <w:highlight w:val="none"/>
              <w:lang w:val="en-US" w:eastAsia="zh-CN"/>
            </w:rPr>
            <w:t xml:space="preserve">  </w:t>
          </w:r>
          <w:r>
            <w:rPr>
              <w:rStyle w:val="12"/>
              <w:rFonts w:ascii="Times New Roman" w:hAnsi="Times New Roman" w:cs="Times New Roman"/>
              <w:b w:val="0"/>
              <w:bCs w:val="0"/>
              <w:highlight w:val="none"/>
            </w:rPr>
            <w:t>Price</w:t>
          </w:r>
          <w:r>
            <w:rPr>
              <w:b w:val="0"/>
              <w:bCs w:val="0"/>
              <w:highlight w:val="none"/>
            </w:rPr>
            <w:tab/>
          </w:r>
          <w:r>
            <w:rPr>
              <w:b w:val="0"/>
              <w:bCs w:val="0"/>
              <w:highlight w:val="none"/>
            </w:rPr>
            <w:fldChar w:fldCharType="begin"/>
          </w:r>
          <w:r>
            <w:rPr>
              <w:b w:val="0"/>
              <w:bCs w:val="0"/>
              <w:highlight w:val="none"/>
            </w:rPr>
            <w:instrText xml:space="preserve"> PAGEREF _Toc132186090 \h </w:instrText>
          </w:r>
          <w:r>
            <w:rPr>
              <w:b w:val="0"/>
              <w:bCs w:val="0"/>
              <w:highlight w:val="none"/>
            </w:rPr>
            <w:fldChar w:fldCharType="separate"/>
          </w:r>
          <w:r>
            <w:rPr>
              <w:b w:val="0"/>
              <w:bCs w:val="0"/>
              <w:highlight w:val="none"/>
            </w:rPr>
            <w:t>6</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88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"_Toc132186091" </w:instrText>
          </w:r>
          <w:r>
            <w:rPr>
              <w:b w:val="0"/>
              <w:bCs w:val="0"/>
              <w:highlight w:val="none"/>
            </w:rPr>
            <w:fldChar w:fldCharType="separate"/>
          </w:r>
          <w:r>
            <w:rPr>
              <w:rStyle w:val="12"/>
              <w:rFonts w:ascii="Times New Roman" w:hAnsi="Times New Roman" w:cs="Times New Roman"/>
              <w:b w:val="0"/>
              <w:bCs w:val="0"/>
              <w:highlight w:val="none"/>
            </w:rPr>
            <w:t>iv)</w:t>
          </w:r>
          <w:r>
            <w:rPr>
              <w:rStyle w:val="12"/>
              <w:rFonts w:hint="eastAsia" w:ascii="Times New Roman" w:hAnsi="Times New Roman" w:cs="Times New Roman"/>
              <w:b w:val="0"/>
              <w:bCs w:val="0"/>
              <w:highlight w:val="none"/>
              <w:lang w:val="en-US" w:eastAsia="zh-CN"/>
            </w:rPr>
            <w:t xml:space="preserve">  </w:t>
          </w:r>
          <w:r>
            <w:rPr>
              <w:rStyle w:val="12"/>
              <w:rFonts w:ascii="Times New Roman" w:hAnsi="Times New Roman" w:cs="Times New Roman"/>
              <w:b w:val="0"/>
              <w:bCs w:val="0"/>
              <w:highlight w:val="none"/>
            </w:rPr>
            <w:t>Promotion</w:t>
          </w:r>
          <w:r>
            <w:rPr>
              <w:b w:val="0"/>
              <w:bCs w:val="0"/>
              <w:highlight w:val="none"/>
            </w:rPr>
            <w:tab/>
          </w:r>
          <w:r>
            <w:rPr>
              <w:b w:val="0"/>
              <w:bCs w:val="0"/>
              <w:highlight w:val="none"/>
            </w:rPr>
            <w:fldChar w:fldCharType="begin"/>
          </w:r>
          <w:r>
            <w:rPr>
              <w:b w:val="0"/>
              <w:bCs w:val="0"/>
              <w:highlight w:val="none"/>
            </w:rPr>
            <w:instrText xml:space="preserve"> PAGEREF _Toc132186091 \h </w:instrText>
          </w:r>
          <w:r>
            <w:rPr>
              <w:b w:val="0"/>
              <w:bCs w:val="0"/>
              <w:highlight w:val="none"/>
            </w:rPr>
            <w:fldChar w:fldCharType="separate"/>
          </w:r>
          <w:r>
            <w:rPr>
              <w:b w:val="0"/>
              <w:bCs w:val="0"/>
              <w:highlight w:val="none"/>
            </w:rPr>
            <w:t>6</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66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"_Toc132186092" </w:instrText>
          </w:r>
          <w:r>
            <w:rPr>
              <w:b w:val="0"/>
              <w:bCs w:val="0"/>
              <w:highlight w:val="none"/>
            </w:rPr>
            <w:fldChar w:fldCharType="separate"/>
          </w:r>
          <w:r>
            <w:rPr>
              <w:rStyle w:val="12"/>
              <w:rFonts w:ascii="Times New Roman" w:hAnsi="Times New Roman" w:cs="Times New Roman"/>
              <w:b w:val="0"/>
              <w:bCs w:val="0"/>
              <w:highlight w:val="none"/>
            </w:rPr>
            <w:t>v)</w:t>
          </w:r>
          <w:r>
            <w:rPr>
              <w:b w:val="0"/>
              <w:bCs w:val="0"/>
              <w:kern w:val="0"/>
              <w:sz w:val="22"/>
              <w:szCs w:val="22"/>
              <w:highlight w:val="none"/>
              <w:lang w:eastAsia="en-US"/>
            </w:rPr>
            <w:tab/>
          </w:r>
          <w:r>
            <w:rPr>
              <w:rStyle w:val="12"/>
              <w:rFonts w:ascii="Times New Roman" w:hAnsi="Times New Roman" w:cs="Times New Roman"/>
              <w:b w:val="0"/>
              <w:bCs w:val="0"/>
              <w:highlight w:val="none"/>
            </w:rPr>
            <w:t>People</w:t>
          </w:r>
          <w:r>
            <w:rPr>
              <w:b w:val="0"/>
              <w:bCs w:val="0"/>
              <w:highlight w:val="none"/>
            </w:rPr>
            <w:tab/>
          </w:r>
          <w:r>
            <w:rPr>
              <w:b w:val="0"/>
              <w:bCs w:val="0"/>
              <w:highlight w:val="none"/>
            </w:rPr>
            <w:fldChar w:fldCharType="begin"/>
          </w:r>
          <w:r>
            <w:rPr>
              <w:b w:val="0"/>
              <w:bCs w:val="0"/>
              <w:highlight w:val="none"/>
            </w:rPr>
            <w:instrText xml:space="preserve"> PAGEREF _Toc132186092 \h </w:instrText>
          </w:r>
          <w:r>
            <w:rPr>
              <w:b w:val="0"/>
              <w:bCs w:val="0"/>
              <w:highlight w:val="none"/>
            </w:rPr>
            <w:fldChar w:fldCharType="separate"/>
          </w:r>
          <w:r>
            <w:rPr>
              <w:b w:val="0"/>
              <w:bCs w:val="0"/>
              <w:highlight w:val="none"/>
            </w:rPr>
            <w:t>6</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88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"_Toc132186093" </w:instrText>
          </w:r>
          <w:r>
            <w:rPr>
              <w:b w:val="0"/>
              <w:bCs w:val="0"/>
              <w:highlight w:val="none"/>
            </w:rPr>
            <w:fldChar w:fldCharType="separate"/>
          </w:r>
          <w:r>
            <w:rPr>
              <w:rStyle w:val="12"/>
              <w:rFonts w:ascii="Times New Roman" w:hAnsi="Times New Roman" w:cs="Times New Roman"/>
              <w:b w:val="0"/>
              <w:bCs w:val="0"/>
              <w:highlight w:val="none"/>
            </w:rPr>
            <w:t>vi)</w:t>
          </w:r>
          <w:r>
            <w:rPr>
              <w:rStyle w:val="12"/>
              <w:rFonts w:hint="eastAsia" w:ascii="Times New Roman" w:hAnsi="Times New Roman" w:cs="Times New Roman"/>
              <w:b w:val="0"/>
              <w:bCs w:val="0"/>
              <w:highlight w:val="none"/>
              <w:lang w:val="en-US" w:eastAsia="zh-CN"/>
            </w:rPr>
            <w:t xml:space="preserve">  </w:t>
          </w:r>
          <w:r>
            <w:rPr>
              <w:rStyle w:val="12"/>
              <w:rFonts w:ascii="Times New Roman" w:hAnsi="Times New Roman" w:cs="Times New Roman"/>
              <w:b w:val="0"/>
              <w:bCs w:val="0"/>
              <w:highlight w:val="none"/>
            </w:rPr>
            <w:t>Physical</w:t>
          </w:r>
          <w:r>
            <w:rPr>
              <w:b w:val="0"/>
              <w:bCs w:val="0"/>
              <w:highlight w:val="none"/>
            </w:rPr>
            <w:tab/>
          </w:r>
          <w:r>
            <w:rPr>
              <w:b w:val="0"/>
              <w:bCs w:val="0"/>
              <w:highlight w:val="none"/>
            </w:rPr>
            <w:fldChar w:fldCharType="begin"/>
          </w:r>
          <w:r>
            <w:rPr>
              <w:b w:val="0"/>
              <w:bCs w:val="0"/>
              <w:highlight w:val="none"/>
            </w:rPr>
            <w:instrText xml:space="preserve"> PAGEREF _Toc132186093 \h </w:instrText>
          </w:r>
          <w:r>
            <w:rPr>
              <w:b w:val="0"/>
              <w:bCs w:val="0"/>
              <w:highlight w:val="none"/>
            </w:rPr>
            <w:fldChar w:fldCharType="separate"/>
          </w:r>
          <w:r>
            <w:rPr>
              <w:b w:val="0"/>
              <w:bCs w:val="0"/>
              <w:highlight w:val="none"/>
            </w:rPr>
            <w:t>7</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88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"_Toc132186094" </w:instrText>
          </w:r>
          <w:r>
            <w:rPr>
              <w:b w:val="0"/>
              <w:bCs w:val="0"/>
              <w:highlight w:val="none"/>
            </w:rPr>
            <w:fldChar w:fldCharType="separate"/>
          </w:r>
          <w:r>
            <w:rPr>
              <w:rStyle w:val="12"/>
              <w:rFonts w:ascii="Times New Roman" w:hAnsi="Times New Roman" w:cs="Times New Roman"/>
              <w:b w:val="0"/>
              <w:bCs w:val="0"/>
              <w:highlight w:val="none"/>
            </w:rPr>
            <w:t>vii)</w:t>
          </w:r>
          <w:r>
            <w:rPr>
              <w:rStyle w:val="12"/>
              <w:rFonts w:hint="eastAsia" w:ascii="Times New Roman" w:hAnsi="Times New Roman" w:cs="Times New Roman"/>
              <w:b w:val="0"/>
              <w:bCs w:val="0"/>
              <w:highlight w:val="none"/>
              <w:lang w:val="en-US" w:eastAsia="zh-CN"/>
            </w:rPr>
            <w:t xml:space="preserve">  </w:t>
          </w:r>
          <w:r>
            <w:rPr>
              <w:rStyle w:val="12"/>
              <w:rFonts w:ascii="Times New Roman" w:hAnsi="Times New Roman" w:cs="Times New Roman"/>
              <w:b w:val="0"/>
              <w:bCs w:val="0"/>
              <w:highlight w:val="none"/>
            </w:rPr>
            <w:t>Process</w:t>
          </w:r>
          <w:r>
            <w:rPr>
              <w:b w:val="0"/>
              <w:bCs w:val="0"/>
              <w:highlight w:val="none"/>
            </w:rPr>
            <w:tab/>
          </w:r>
          <w:r>
            <w:rPr>
              <w:b w:val="0"/>
              <w:bCs w:val="0"/>
              <w:highlight w:val="none"/>
            </w:rPr>
            <w:fldChar w:fldCharType="begin"/>
          </w:r>
          <w:r>
            <w:rPr>
              <w:b w:val="0"/>
              <w:bCs w:val="0"/>
              <w:highlight w:val="none"/>
            </w:rPr>
            <w:instrText xml:space="preserve"> PAGEREF _Toc132186094 \h </w:instrText>
          </w:r>
          <w:r>
            <w:rPr>
              <w:b w:val="0"/>
              <w:bCs w:val="0"/>
              <w:highlight w:val="none"/>
            </w:rPr>
            <w:fldChar w:fldCharType="separate"/>
          </w:r>
          <w:r>
            <w:rPr>
              <w:b w:val="0"/>
              <w:bCs w:val="0"/>
              <w:highlight w:val="none"/>
            </w:rPr>
            <w:t>7</w:t>
          </w:r>
          <w:r>
            <w:rPr>
              <w:b w:val="0"/>
              <w:bCs w:val="0"/>
              <w:highlight w:val="none"/>
            </w:rPr>
            <w:fldChar w:fldCharType="end"/>
          </w:r>
          <w:r>
            <w:rPr>
              <w:b w:val="0"/>
              <w:bCs w:val="0"/>
              <w:highlight w:val="none"/>
            </w:rPr>
            <w:fldChar w:fldCharType="end"/>
          </w:r>
        </w:p>
        <w:p>
          <w:pPr>
            <w:pStyle w:val="7"/>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"_Toc132186095" </w:instrText>
          </w:r>
          <w:r>
            <w:rPr>
              <w:b w:val="0"/>
              <w:bCs w:val="0"/>
              <w:highlight w:val="none"/>
            </w:rPr>
            <w:fldChar w:fldCharType="separate"/>
          </w:r>
          <w:r>
            <w:rPr>
              <w:rStyle w:val="12"/>
              <w:rFonts w:cs="Times New Roman"/>
              <w:b w:val="0"/>
              <w:bCs w:val="0"/>
              <w:highlight w:val="none"/>
            </w:rPr>
            <w:t>Tesla Porter's Five Forces Analysis</w:t>
          </w:r>
          <w:r>
            <w:rPr>
              <w:b w:val="0"/>
              <w:bCs w:val="0"/>
              <w:highlight w:val="none"/>
            </w:rPr>
            <w:tab/>
          </w:r>
          <w:r>
            <w:rPr>
              <w:b w:val="0"/>
              <w:bCs w:val="0"/>
              <w:highlight w:val="none"/>
            </w:rPr>
            <w:fldChar w:fldCharType="begin"/>
          </w:r>
          <w:r>
            <w:rPr>
              <w:b w:val="0"/>
              <w:bCs w:val="0"/>
              <w:highlight w:val="none"/>
            </w:rPr>
            <w:instrText xml:space="preserve"> PAGEREF _Toc132186095 \h </w:instrText>
          </w:r>
          <w:r>
            <w:rPr>
              <w:b w:val="0"/>
              <w:bCs w:val="0"/>
              <w:highlight w:val="none"/>
            </w:rPr>
            <w:fldChar w:fldCharType="separate"/>
          </w:r>
          <w:r>
            <w:rPr>
              <w:b w:val="0"/>
              <w:bCs w:val="0"/>
              <w:highlight w:val="none"/>
            </w:rPr>
            <w:t>7</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66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"_Toc132186096" </w:instrText>
          </w:r>
          <w:r>
            <w:rPr>
              <w:b w:val="0"/>
              <w:bCs w:val="0"/>
              <w:highlight w:val="none"/>
            </w:rPr>
            <w:fldChar w:fldCharType="separate"/>
          </w:r>
          <w:r>
            <w:rPr>
              <w:rStyle w:val="12"/>
              <w:rFonts w:ascii="Times New Roman" w:hAnsi="Times New Roman" w:cs="Times New Roman"/>
              <w:b w:val="0"/>
              <w:bCs w:val="0"/>
              <w:highlight w:val="none"/>
            </w:rPr>
            <w:t>a)</w:t>
          </w:r>
          <w:r>
            <w:rPr>
              <w:b w:val="0"/>
              <w:bCs w:val="0"/>
              <w:kern w:val="0"/>
              <w:sz w:val="22"/>
              <w:szCs w:val="22"/>
              <w:highlight w:val="none"/>
              <w:lang w:eastAsia="en-US"/>
            </w:rPr>
            <w:tab/>
          </w:r>
          <w:r>
            <w:rPr>
              <w:rStyle w:val="12"/>
              <w:rFonts w:ascii="Times New Roman" w:hAnsi="Times New Roman" w:cs="Times New Roman"/>
              <w:b w:val="0"/>
              <w:bCs w:val="0"/>
              <w:highlight w:val="none"/>
            </w:rPr>
            <w:t>Tesla competition</w:t>
          </w:r>
          <w:r>
            <w:rPr>
              <w:b w:val="0"/>
              <w:bCs w:val="0"/>
              <w:highlight w:val="none"/>
            </w:rPr>
            <w:tab/>
          </w:r>
          <w:r>
            <w:rPr>
              <w:b w:val="0"/>
              <w:bCs w:val="0"/>
              <w:highlight w:val="none"/>
            </w:rPr>
            <w:fldChar w:fldCharType="begin"/>
          </w:r>
          <w:r>
            <w:rPr>
              <w:b w:val="0"/>
              <w:bCs w:val="0"/>
              <w:highlight w:val="none"/>
            </w:rPr>
            <w:instrText xml:space="preserve"> PAGEREF _Toc132186096 \h </w:instrText>
          </w:r>
          <w:r>
            <w:rPr>
              <w:b w:val="0"/>
              <w:bCs w:val="0"/>
              <w:highlight w:val="none"/>
            </w:rPr>
            <w:fldChar w:fldCharType="separate"/>
          </w:r>
          <w:r>
            <w:rPr>
              <w:b w:val="0"/>
              <w:bCs w:val="0"/>
              <w:highlight w:val="none"/>
            </w:rPr>
            <w:t>7</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66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"_Toc132186097" </w:instrText>
          </w:r>
          <w:r>
            <w:rPr>
              <w:b w:val="0"/>
              <w:bCs w:val="0"/>
              <w:highlight w:val="none"/>
            </w:rPr>
            <w:fldChar w:fldCharType="separate"/>
          </w:r>
          <w:r>
            <w:rPr>
              <w:rStyle w:val="12"/>
              <w:rFonts w:ascii="Times New Roman" w:hAnsi="Times New Roman" w:cs="Times New Roman"/>
              <w:b w:val="0"/>
              <w:bCs w:val="0"/>
              <w:highlight w:val="none"/>
            </w:rPr>
            <w:t>b)</w:t>
          </w:r>
          <w:r>
            <w:rPr>
              <w:b w:val="0"/>
              <w:bCs w:val="0"/>
              <w:kern w:val="0"/>
              <w:sz w:val="22"/>
              <w:szCs w:val="22"/>
              <w:highlight w:val="none"/>
              <w:lang w:eastAsia="en-US"/>
            </w:rPr>
            <w:tab/>
          </w:r>
          <w:r>
            <w:rPr>
              <w:rStyle w:val="12"/>
              <w:rFonts w:ascii="Times New Roman" w:hAnsi="Times New Roman" w:cs="Times New Roman"/>
              <w:b w:val="0"/>
              <w:bCs w:val="0"/>
              <w:highlight w:val="none"/>
            </w:rPr>
            <w:t>The threat of new entrants</w:t>
          </w:r>
          <w:r>
            <w:rPr>
              <w:b w:val="0"/>
              <w:bCs w:val="0"/>
              <w:highlight w:val="none"/>
            </w:rPr>
            <w:tab/>
          </w:r>
          <w:r>
            <w:rPr>
              <w:b w:val="0"/>
              <w:bCs w:val="0"/>
              <w:highlight w:val="none"/>
            </w:rPr>
            <w:fldChar w:fldCharType="begin"/>
          </w:r>
          <w:r>
            <w:rPr>
              <w:b w:val="0"/>
              <w:bCs w:val="0"/>
              <w:highlight w:val="none"/>
            </w:rPr>
            <w:instrText xml:space="preserve"> PAGEREF _Toc132186097 \h </w:instrText>
          </w:r>
          <w:r>
            <w:rPr>
              <w:b w:val="0"/>
              <w:bCs w:val="0"/>
              <w:highlight w:val="none"/>
            </w:rPr>
            <w:fldChar w:fldCharType="separate"/>
          </w:r>
          <w:r>
            <w:rPr>
              <w:b w:val="0"/>
              <w:bCs w:val="0"/>
              <w:highlight w:val="none"/>
            </w:rPr>
            <w:t>7</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66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"_Toc132186098" </w:instrText>
          </w:r>
          <w:r>
            <w:rPr>
              <w:b w:val="0"/>
              <w:bCs w:val="0"/>
              <w:highlight w:val="none"/>
            </w:rPr>
            <w:fldChar w:fldCharType="separate"/>
          </w:r>
          <w:r>
            <w:rPr>
              <w:rStyle w:val="12"/>
              <w:rFonts w:ascii="Times New Roman" w:hAnsi="Times New Roman" w:cs="Times New Roman"/>
              <w:b w:val="0"/>
              <w:bCs w:val="0"/>
              <w:highlight w:val="none"/>
            </w:rPr>
            <w:t>c)</w:t>
          </w:r>
          <w:r>
            <w:rPr>
              <w:b w:val="0"/>
              <w:bCs w:val="0"/>
              <w:kern w:val="0"/>
              <w:sz w:val="22"/>
              <w:szCs w:val="22"/>
              <w:highlight w:val="none"/>
              <w:lang w:eastAsia="en-US"/>
            </w:rPr>
            <w:tab/>
          </w:r>
          <w:r>
            <w:rPr>
              <w:rStyle w:val="12"/>
              <w:rFonts w:ascii="Times New Roman" w:hAnsi="Times New Roman" w:cs="Times New Roman"/>
              <w:b w:val="0"/>
              <w:bCs w:val="0"/>
              <w:highlight w:val="none"/>
            </w:rPr>
            <w:t>Suppliers bargaining power</w:t>
          </w:r>
          <w:r>
            <w:rPr>
              <w:b w:val="0"/>
              <w:bCs w:val="0"/>
              <w:highlight w:val="none"/>
            </w:rPr>
            <w:tab/>
          </w:r>
          <w:r>
            <w:rPr>
              <w:b w:val="0"/>
              <w:bCs w:val="0"/>
              <w:highlight w:val="none"/>
            </w:rPr>
            <w:fldChar w:fldCharType="begin"/>
          </w:r>
          <w:r>
            <w:rPr>
              <w:b w:val="0"/>
              <w:bCs w:val="0"/>
              <w:highlight w:val="none"/>
            </w:rPr>
            <w:instrText xml:space="preserve"> PAGEREF _Toc132186098 \h </w:instrText>
          </w:r>
          <w:r>
            <w:rPr>
              <w:b w:val="0"/>
              <w:bCs w:val="0"/>
              <w:highlight w:val="none"/>
            </w:rPr>
            <w:fldChar w:fldCharType="separate"/>
          </w:r>
          <w:r>
            <w:rPr>
              <w:b w:val="0"/>
              <w:bCs w:val="0"/>
              <w:highlight w:val="none"/>
            </w:rPr>
            <w:t>8</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66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"_Toc132186099" </w:instrText>
          </w:r>
          <w:r>
            <w:rPr>
              <w:b w:val="0"/>
              <w:bCs w:val="0"/>
              <w:highlight w:val="none"/>
            </w:rPr>
            <w:fldChar w:fldCharType="separate"/>
          </w:r>
          <w:r>
            <w:rPr>
              <w:rStyle w:val="12"/>
              <w:rFonts w:ascii="Times New Roman" w:hAnsi="Times New Roman" w:cs="Times New Roman"/>
              <w:b w:val="0"/>
              <w:bCs w:val="0"/>
              <w:highlight w:val="none"/>
            </w:rPr>
            <w:t>d)</w:t>
          </w:r>
          <w:r>
            <w:rPr>
              <w:b w:val="0"/>
              <w:bCs w:val="0"/>
              <w:kern w:val="0"/>
              <w:sz w:val="22"/>
              <w:szCs w:val="22"/>
              <w:highlight w:val="none"/>
              <w:lang w:eastAsia="en-US"/>
            </w:rPr>
            <w:tab/>
          </w:r>
          <w:r>
            <w:rPr>
              <w:rStyle w:val="12"/>
              <w:rFonts w:ascii="Times New Roman" w:hAnsi="Times New Roman" w:cs="Times New Roman"/>
              <w:b w:val="0"/>
              <w:bCs w:val="0"/>
              <w:highlight w:val="none"/>
            </w:rPr>
            <w:t>Customer's bargaining power</w:t>
          </w:r>
          <w:r>
            <w:rPr>
              <w:b w:val="0"/>
              <w:bCs w:val="0"/>
              <w:highlight w:val="none"/>
            </w:rPr>
            <w:tab/>
          </w:r>
          <w:r>
            <w:rPr>
              <w:b w:val="0"/>
              <w:bCs w:val="0"/>
              <w:highlight w:val="none"/>
            </w:rPr>
            <w:fldChar w:fldCharType="begin"/>
          </w:r>
          <w:r>
            <w:rPr>
              <w:b w:val="0"/>
              <w:bCs w:val="0"/>
              <w:highlight w:val="none"/>
            </w:rPr>
            <w:instrText xml:space="preserve"> PAGEREF _Toc132186099 \h </w:instrText>
          </w:r>
          <w:r>
            <w:rPr>
              <w:b w:val="0"/>
              <w:bCs w:val="0"/>
              <w:highlight w:val="none"/>
            </w:rPr>
            <w:fldChar w:fldCharType="separate"/>
          </w:r>
          <w:r>
            <w:rPr>
              <w:b w:val="0"/>
              <w:bCs w:val="0"/>
              <w:highlight w:val="none"/>
            </w:rPr>
            <w:t>8</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66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"_Toc132186100" </w:instrText>
          </w:r>
          <w:r>
            <w:rPr>
              <w:b w:val="0"/>
              <w:bCs w:val="0"/>
              <w:highlight w:val="none"/>
            </w:rPr>
            <w:fldChar w:fldCharType="separate"/>
          </w:r>
          <w:r>
            <w:rPr>
              <w:rStyle w:val="12"/>
              <w:rFonts w:ascii="Times New Roman" w:hAnsi="Times New Roman" w:cs="Times New Roman"/>
              <w:b w:val="0"/>
              <w:bCs w:val="0"/>
              <w:highlight w:val="none"/>
            </w:rPr>
            <w:t>e)</w:t>
          </w:r>
          <w:r>
            <w:rPr>
              <w:b w:val="0"/>
              <w:bCs w:val="0"/>
              <w:kern w:val="0"/>
              <w:sz w:val="22"/>
              <w:szCs w:val="22"/>
              <w:highlight w:val="none"/>
              <w:lang w:eastAsia="en-US"/>
            </w:rPr>
            <w:tab/>
          </w:r>
          <w:r>
            <w:rPr>
              <w:rStyle w:val="12"/>
              <w:rFonts w:ascii="Times New Roman" w:hAnsi="Times New Roman" w:cs="Times New Roman"/>
              <w:b w:val="0"/>
              <w:bCs w:val="0"/>
              <w:highlight w:val="none"/>
            </w:rPr>
            <w:t>Substitute products or services threat</w:t>
          </w:r>
          <w:r>
            <w:rPr>
              <w:b w:val="0"/>
              <w:bCs w:val="0"/>
              <w:highlight w:val="none"/>
            </w:rPr>
            <w:tab/>
          </w:r>
          <w:r>
            <w:rPr>
              <w:b w:val="0"/>
              <w:bCs w:val="0"/>
              <w:highlight w:val="none"/>
            </w:rPr>
            <w:fldChar w:fldCharType="begin"/>
          </w:r>
          <w:r>
            <w:rPr>
              <w:b w:val="0"/>
              <w:bCs w:val="0"/>
              <w:highlight w:val="none"/>
            </w:rPr>
            <w:instrText xml:space="preserve"> PAGEREF _Toc132186100 \h </w:instrText>
          </w:r>
          <w:r>
            <w:rPr>
              <w:b w:val="0"/>
              <w:bCs w:val="0"/>
              <w:highlight w:val="none"/>
            </w:rPr>
            <w:fldChar w:fldCharType="separate"/>
          </w:r>
          <w:r>
            <w:rPr>
              <w:b w:val="0"/>
              <w:bCs w:val="0"/>
              <w:highlight w:val="none"/>
            </w:rPr>
            <w:t>9</w:t>
          </w:r>
          <w:r>
            <w:rPr>
              <w:b w:val="0"/>
              <w:bCs w:val="0"/>
              <w:highlight w:val="none"/>
            </w:rPr>
            <w:fldChar w:fldCharType="end"/>
          </w:r>
          <w:r>
            <w:rPr>
              <w:b w:val="0"/>
              <w:bCs w:val="0"/>
              <w:highlight w:val="none"/>
            </w:rPr>
            <w:fldChar w:fldCharType="end"/>
          </w:r>
        </w:p>
        <w:p>
          <w:pPr>
            <w:pStyle w:val="7"/>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"_Toc132186101" </w:instrText>
          </w:r>
          <w:r>
            <w:rPr>
              <w:b w:val="0"/>
              <w:bCs w:val="0"/>
              <w:highlight w:val="none"/>
            </w:rPr>
            <w:fldChar w:fldCharType="separate"/>
          </w:r>
          <w:r>
            <w:rPr>
              <w:rStyle w:val="12"/>
              <w:rFonts w:cs="Times New Roman"/>
              <w:b w:val="0"/>
              <w:bCs w:val="0"/>
              <w:highlight w:val="none"/>
            </w:rPr>
            <w:t>Tesla SWOT analysis</w:t>
          </w:r>
          <w:r>
            <w:rPr>
              <w:b w:val="0"/>
              <w:bCs w:val="0"/>
              <w:highlight w:val="none"/>
            </w:rPr>
            <w:tab/>
          </w:r>
          <w:r>
            <w:rPr>
              <w:b w:val="0"/>
              <w:bCs w:val="0"/>
              <w:highlight w:val="none"/>
            </w:rPr>
            <w:fldChar w:fldCharType="begin"/>
          </w:r>
          <w:r>
            <w:rPr>
              <w:b w:val="0"/>
              <w:bCs w:val="0"/>
              <w:highlight w:val="none"/>
            </w:rPr>
            <w:instrText xml:space="preserve"> PAGEREF _Toc132186101 \h </w:instrText>
          </w:r>
          <w:r>
            <w:rPr>
              <w:b w:val="0"/>
              <w:bCs w:val="0"/>
              <w:highlight w:val="none"/>
            </w:rPr>
            <w:fldChar w:fldCharType="separate"/>
          </w:r>
          <w:r>
            <w:rPr>
              <w:b w:val="0"/>
              <w:bCs w:val="0"/>
              <w:highlight w:val="none"/>
            </w:rPr>
            <w:t>9</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66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"_Toc132186102" </w:instrText>
          </w:r>
          <w:r>
            <w:rPr>
              <w:b w:val="0"/>
              <w:bCs w:val="0"/>
              <w:highlight w:val="none"/>
            </w:rPr>
            <w:fldChar w:fldCharType="separate"/>
          </w:r>
          <w:r>
            <w:rPr>
              <w:rStyle w:val="12"/>
              <w:rFonts w:ascii="Times New Roman" w:hAnsi="Times New Roman" w:cs="Times New Roman"/>
              <w:b w:val="0"/>
              <w:bCs w:val="0"/>
              <w:highlight w:val="none"/>
            </w:rPr>
            <w:t>a)</w:t>
          </w:r>
          <w:r>
            <w:rPr>
              <w:b w:val="0"/>
              <w:bCs w:val="0"/>
              <w:kern w:val="0"/>
              <w:sz w:val="22"/>
              <w:szCs w:val="22"/>
              <w:highlight w:val="none"/>
              <w:lang w:eastAsia="en-US"/>
            </w:rPr>
            <w:tab/>
          </w:r>
          <w:r>
            <w:rPr>
              <w:rStyle w:val="12"/>
              <w:rFonts w:ascii="Times New Roman" w:hAnsi="Times New Roman" w:cs="Times New Roman"/>
              <w:b w:val="0"/>
              <w:bCs w:val="0"/>
              <w:highlight w:val="none"/>
            </w:rPr>
            <w:t>Strengths</w:t>
          </w:r>
          <w:r>
            <w:rPr>
              <w:b w:val="0"/>
              <w:bCs w:val="0"/>
              <w:highlight w:val="none"/>
            </w:rPr>
            <w:tab/>
          </w:r>
          <w:r>
            <w:rPr>
              <w:b w:val="0"/>
              <w:bCs w:val="0"/>
              <w:highlight w:val="none"/>
            </w:rPr>
            <w:fldChar w:fldCharType="begin"/>
          </w:r>
          <w:r>
            <w:rPr>
              <w:b w:val="0"/>
              <w:bCs w:val="0"/>
              <w:highlight w:val="none"/>
            </w:rPr>
            <w:instrText xml:space="preserve"> PAGEREF _Toc132186102 \h </w:instrText>
          </w:r>
          <w:r>
            <w:rPr>
              <w:b w:val="0"/>
              <w:bCs w:val="0"/>
              <w:highlight w:val="none"/>
            </w:rPr>
            <w:fldChar w:fldCharType="separate"/>
          </w:r>
          <w:r>
            <w:rPr>
              <w:b w:val="0"/>
              <w:bCs w:val="0"/>
              <w:highlight w:val="none"/>
            </w:rPr>
            <w:t>9</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66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"_Toc132186103" </w:instrText>
          </w:r>
          <w:r>
            <w:rPr>
              <w:b w:val="0"/>
              <w:bCs w:val="0"/>
              <w:highlight w:val="none"/>
            </w:rPr>
            <w:fldChar w:fldCharType="separate"/>
          </w:r>
          <w:r>
            <w:rPr>
              <w:rStyle w:val="12"/>
              <w:rFonts w:ascii="Times New Roman" w:hAnsi="Times New Roman" w:cs="Times New Roman"/>
              <w:b w:val="0"/>
              <w:bCs w:val="0"/>
              <w:highlight w:val="none"/>
            </w:rPr>
            <w:t>b)</w:t>
          </w:r>
          <w:r>
            <w:rPr>
              <w:b w:val="0"/>
              <w:bCs w:val="0"/>
              <w:kern w:val="0"/>
              <w:sz w:val="22"/>
              <w:szCs w:val="22"/>
              <w:highlight w:val="none"/>
              <w:lang w:eastAsia="en-US"/>
            </w:rPr>
            <w:tab/>
          </w:r>
          <w:r>
            <w:rPr>
              <w:rStyle w:val="12"/>
              <w:rFonts w:ascii="Times New Roman" w:hAnsi="Times New Roman" w:cs="Times New Roman"/>
              <w:b w:val="0"/>
              <w:bCs w:val="0"/>
              <w:highlight w:val="none"/>
            </w:rPr>
            <w:t>Tesla weaknesses</w:t>
          </w:r>
          <w:r>
            <w:rPr>
              <w:b w:val="0"/>
              <w:bCs w:val="0"/>
              <w:highlight w:val="none"/>
            </w:rPr>
            <w:tab/>
          </w:r>
          <w:r>
            <w:rPr>
              <w:b w:val="0"/>
              <w:bCs w:val="0"/>
              <w:highlight w:val="none"/>
            </w:rPr>
            <w:fldChar w:fldCharType="begin"/>
          </w:r>
          <w:r>
            <w:rPr>
              <w:b w:val="0"/>
              <w:bCs w:val="0"/>
              <w:highlight w:val="none"/>
            </w:rPr>
            <w:instrText xml:space="preserve"> PAGEREF _Toc132186103 \h </w:instrText>
          </w:r>
          <w:r>
            <w:rPr>
              <w:b w:val="0"/>
              <w:bCs w:val="0"/>
              <w:highlight w:val="none"/>
            </w:rPr>
            <w:fldChar w:fldCharType="separate"/>
          </w:r>
          <w:r>
            <w:rPr>
              <w:b w:val="0"/>
              <w:bCs w:val="0"/>
              <w:highlight w:val="none"/>
            </w:rPr>
            <w:t>10</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660"/>
              <w:tab w:val="right" w:leader="dot" w:pos="9460"/>
            </w:tabs>
            <w:kinsoku/>
            <w:wordWrap/>
            <w:overflowPunct/>
            <w:topLinePunct w:val="0"/>
            <w:autoSpaceDE/>
            <w:autoSpaceDN/>
            <w:bidi w:val="0"/>
            <w:adjustRightInd/>
            <w:snapToGrid/>
            <w:spacing w:line="280" w:lineRule="exact"/>
            <w:textAlignment w:val="auto"/>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"_Toc132186104" </w:instrText>
          </w:r>
          <w:r>
            <w:rPr>
              <w:b w:val="0"/>
              <w:bCs w:val="0"/>
              <w:highlight w:val="none"/>
            </w:rPr>
            <w:fldChar w:fldCharType="separate"/>
          </w:r>
          <w:r>
            <w:rPr>
              <w:rStyle w:val="12"/>
              <w:rFonts w:ascii="Times New Roman" w:hAnsi="Times New Roman" w:cs="Times New Roman"/>
              <w:b w:val="0"/>
              <w:bCs w:val="0"/>
              <w:highlight w:val="none"/>
            </w:rPr>
            <w:t>c)</w:t>
          </w:r>
          <w:r>
            <w:rPr>
              <w:b w:val="0"/>
              <w:bCs w:val="0"/>
              <w:kern w:val="0"/>
              <w:sz w:val="22"/>
              <w:szCs w:val="22"/>
              <w:highlight w:val="none"/>
              <w:lang w:eastAsia="en-US"/>
            </w:rPr>
            <w:tab/>
          </w:r>
          <w:r>
            <w:rPr>
              <w:rStyle w:val="12"/>
              <w:rFonts w:ascii="Times New Roman" w:hAnsi="Times New Roman" w:cs="Times New Roman"/>
              <w:b w:val="0"/>
              <w:bCs w:val="0"/>
              <w:highlight w:val="none"/>
            </w:rPr>
            <w:t>Tesla opportunities</w:t>
          </w:r>
          <w:r>
            <w:rPr>
              <w:b w:val="0"/>
              <w:bCs w:val="0"/>
              <w:highlight w:val="none"/>
            </w:rPr>
            <w:tab/>
          </w:r>
          <w:r>
            <w:rPr>
              <w:b w:val="0"/>
              <w:bCs w:val="0"/>
              <w:highlight w:val="none"/>
            </w:rPr>
            <w:fldChar w:fldCharType="begin"/>
          </w:r>
          <w:r>
            <w:rPr>
              <w:b w:val="0"/>
              <w:bCs w:val="0"/>
              <w:highlight w:val="none"/>
            </w:rPr>
            <w:instrText xml:space="preserve"> PAGEREF _Toc132186104 \h </w:instrText>
          </w:r>
          <w:r>
            <w:rPr>
              <w:b w:val="0"/>
              <w:bCs w:val="0"/>
              <w:highlight w:val="none"/>
            </w:rPr>
            <w:fldChar w:fldCharType="separate"/>
          </w:r>
          <w:r>
            <w:rPr>
              <w:b w:val="0"/>
              <w:bCs w:val="0"/>
              <w:highlight w:val="none"/>
            </w:rPr>
            <w:t>10</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left" w:pos="660"/>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b w:val="0"/>
              <w:bCs w:val="0"/>
              <w:highlight w:val="none"/>
            </w:rPr>
            <w:fldChar w:fldCharType="begin"/>
          </w:r>
          <w:r>
            <w:rPr>
              <w:b w:val="0"/>
              <w:bCs w:val="0"/>
              <w:highlight w:val="none"/>
            </w:rPr>
            <w:instrText xml:space="preserve"> HYPERLINK \l "_Toc132186105" </w:instrText>
          </w:r>
          <w:r>
            <w:rPr>
              <w:b w:val="0"/>
              <w:bCs w:val="0"/>
              <w:highlight w:val="none"/>
            </w:rPr>
            <w:fldChar w:fldCharType="separate"/>
          </w:r>
          <w:r>
            <w:rPr>
              <w:rStyle w:val="12"/>
              <w:rFonts w:ascii="Times New Roman" w:hAnsi="Times New Roman" w:cs="Times New Roman"/>
              <w:b w:val="0"/>
              <w:bCs w:val="0"/>
              <w:highlight w:val="none"/>
            </w:rPr>
            <w:t>d)</w:t>
          </w:r>
          <w:r>
            <w:rPr>
              <w:b w:val="0"/>
              <w:bCs w:val="0"/>
              <w:kern w:val="0"/>
              <w:sz w:val="22"/>
              <w:szCs w:val="22"/>
              <w:highlight w:val="none"/>
              <w:lang w:eastAsia="en-US"/>
            </w:rPr>
            <w:tab/>
          </w:r>
          <w:r>
            <w:rPr>
              <w:rStyle w:val="12"/>
              <w:rFonts w:ascii="Times New Roman" w:hAnsi="Times New Roman" w:cs="Times New Roman"/>
              <w:b w:val="0"/>
              <w:bCs w:val="0"/>
              <w:highlight w:val="none"/>
            </w:rPr>
            <w:t>Tesla threat</w:t>
          </w:r>
          <w:r>
            <w:rPr>
              <w:b w:val="0"/>
              <w:bCs w:val="0"/>
              <w:highlight w:val="none"/>
            </w:rPr>
            <w:tab/>
          </w:r>
          <w:r>
            <w:rPr>
              <w:b w:val="0"/>
              <w:bCs w:val="0"/>
              <w:highlight w:val="none"/>
            </w:rPr>
            <w:fldChar w:fldCharType="begin"/>
          </w:r>
          <w:r>
            <w:rPr>
              <w:b w:val="0"/>
              <w:bCs w:val="0"/>
              <w:highlight w:val="none"/>
            </w:rPr>
            <w:instrText xml:space="preserve"> PAGEREF _Toc132186105 \h </w:instrText>
          </w:r>
          <w:r>
            <w:rPr>
              <w:b w:val="0"/>
              <w:bCs w:val="0"/>
              <w:highlight w:val="none"/>
            </w:rPr>
            <w:fldChar w:fldCharType="separate"/>
          </w:r>
          <w:r>
            <w:rPr>
              <w:b w:val="0"/>
              <w:bCs w:val="0"/>
              <w:highlight w:val="none"/>
            </w:rPr>
            <w:t>11</w:t>
          </w:r>
          <w:r>
            <w:rPr>
              <w:b w:val="0"/>
              <w:bCs w:val="0"/>
              <w:highlight w:val="none"/>
            </w:rPr>
            <w:fldChar w:fldCharType="end"/>
          </w:r>
          <w:r>
            <w:rPr>
              <w:b w:val="0"/>
              <w:bCs w:val="0"/>
              <w:highlight w:val="none"/>
            </w:rPr>
            <w:fldChar w:fldCharType="end"/>
          </w:r>
        </w:p>
        <w:p>
          <w:pPr>
            <w:pStyle w:val="7"/>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highlight w:val="none"/>
            </w:rPr>
            <w:fldChar w:fldCharType="begin"/>
          </w:r>
          <w:r>
            <w:rPr>
              <w:highlight w:val="none"/>
            </w:rPr>
            <w:instrText xml:space="preserve"> HYPERLINK \l "_Toc132186106" </w:instrText>
          </w:r>
          <w:r>
            <w:rPr>
              <w:highlight w:val="none"/>
            </w:rPr>
            <w:fldChar w:fldCharType="separate"/>
          </w:r>
          <w:r>
            <w:rPr>
              <w:rStyle w:val="12"/>
              <w:rFonts w:cs="Times New Roman"/>
              <w:highlight w:val="none"/>
            </w:rPr>
            <w:t>Macro and micro marketing environment of the organization</w:t>
          </w:r>
          <w:r>
            <w:rPr>
              <w:highlight w:val="none"/>
            </w:rPr>
            <w:tab/>
          </w:r>
          <w:r>
            <w:rPr>
              <w:highlight w:val="none"/>
            </w:rPr>
            <w:fldChar w:fldCharType="begin"/>
          </w:r>
          <w:r>
            <w:rPr>
              <w:highlight w:val="none"/>
            </w:rPr>
            <w:instrText xml:space="preserve"> PAGEREF _Toc132186106 \h </w:instrText>
          </w:r>
          <w:r>
            <w:rPr>
              <w:highlight w:val="none"/>
            </w:rPr>
            <w:fldChar w:fldCharType="separate"/>
          </w:r>
          <w:r>
            <w:rPr>
              <w:highlight w:val="none"/>
            </w:rPr>
            <w:t>12</w:t>
          </w:r>
          <w:r>
            <w:rPr>
              <w:highlight w:val="none"/>
            </w:rPr>
            <w:fldChar w:fldCharType="end"/>
          </w:r>
          <w:r>
            <w:rPr>
              <w:highlight w:val="none"/>
            </w:rPr>
            <w:fldChar w:fldCharType="end"/>
          </w:r>
        </w:p>
        <w:p>
          <w:pPr>
            <w:pStyle w:val="7"/>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highlight w:val="none"/>
            </w:rPr>
            <w:fldChar w:fldCharType="begin"/>
          </w:r>
          <w:r>
            <w:rPr>
              <w:highlight w:val="none"/>
            </w:rPr>
            <w:instrText xml:space="preserve"> HYPERLINK \l "_Toc132186107" </w:instrText>
          </w:r>
          <w:r>
            <w:rPr>
              <w:highlight w:val="none"/>
            </w:rPr>
            <w:fldChar w:fldCharType="separate"/>
          </w:r>
          <w:r>
            <w:rPr>
              <w:rStyle w:val="12"/>
              <w:rFonts w:cs="Times New Roman"/>
              <w:highlight w:val="none"/>
            </w:rPr>
            <w:t>Challenges of the Incorporation</w:t>
          </w:r>
          <w:r>
            <w:rPr>
              <w:highlight w:val="none"/>
            </w:rPr>
            <w:tab/>
          </w:r>
          <w:r>
            <w:rPr>
              <w:highlight w:val="none"/>
            </w:rPr>
            <w:fldChar w:fldCharType="begin"/>
          </w:r>
          <w:r>
            <w:rPr>
              <w:highlight w:val="none"/>
            </w:rPr>
            <w:instrText xml:space="preserve"> PAGEREF _Toc132186107 \h </w:instrText>
          </w:r>
          <w:r>
            <w:rPr>
              <w:highlight w:val="none"/>
            </w:rPr>
            <w:fldChar w:fldCharType="separate"/>
          </w:r>
          <w:r>
            <w:rPr>
              <w:highlight w:val="none"/>
            </w:rPr>
            <w:t>14</w:t>
          </w:r>
          <w:r>
            <w:rPr>
              <w:highlight w:val="none"/>
            </w:rPr>
            <w:fldChar w:fldCharType="end"/>
          </w:r>
          <w:r>
            <w:rPr>
              <w:highlight w:val="none"/>
            </w:rPr>
            <w:fldChar w:fldCharType="end"/>
          </w:r>
        </w:p>
        <w:p>
          <w:pPr>
            <w:pStyle w:val="8"/>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highlight w:val="none"/>
            </w:rPr>
            <w:fldChar w:fldCharType="begin"/>
          </w:r>
          <w:r>
            <w:rPr>
              <w:highlight w:val="none"/>
            </w:rPr>
            <w:instrText xml:space="preserve"> HYPERLINK \l "_Toc132186108" </w:instrText>
          </w:r>
          <w:r>
            <w:rPr>
              <w:highlight w:val="none"/>
            </w:rPr>
            <w:fldChar w:fldCharType="separate"/>
          </w:r>
          <w:r>
            <w:rPr>
              <w:rStyle w:val="12"/>
              <w:rFonts w:cs="Times New Roman"/>
              <w:i w:val="0"/>
              <w:iCs/>
              <w:highlight w:val="none"/>
            </w:rPr>
            <w:t>Rough processing</w:t>
          </w:r>
          <w:r>
            <w:rPr>
              <w:highlight w:val="none"/>
            </w:rPr>
            <w:tab/>
          </w:r>
          <w:r>
            <w:rPr>
              <w:highlight w:val="none"/>
            </w:rPr>
            <w:fldChar w:fldCharType="begin"/>
          </w:r>
          <w:r>
            <w:rPr>
              <w:highlight w:val="none"/>
            </w:rPr>
            <w:instrText xml:space="preserve"> PAGEREF _Toc132186108 \h </w:instrText>
          </w:r>
          <w:r>
            <w:rPr>
              <w:highlight w:val="none"/>
            </w:rPr>
            <w:fldChar w:fldCharType="separate"/>
          </w:r>
          <w:r>
            <w:rPr>
              <w:highlight w:val="none"/>
            </w:rPr>
            <w:t>14</w:t>
          </w:r>
          <w:r>
            <w:rPr>
              <w:highlight w:val="none"/>
            </w:rPr>
            <w:fldChar w:fldCharType="end"/>
          </w:r>
          <w:r>
            <w:rPr>
              <w:highlight w:val="none"/>
            </w:rPr>
            <w:fldChar w:fldCharType="end"/>
          </w:r>
        </w:p>
        <w:p>
          <w:pPr>
            <w:pStyle w:val="8"/>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highlight w:val="none"/>
            </w:rPr>
            <w:fldChar w:fldCharType="begin"/>
          </w:r>
          <w:r>
            <w:rPr>
              <w:highlight w:val="none"/>
            </w:rPr>
            <w:instrText xml:space="preserve"> HYPERLINK \l "_Toc132186109" </w:instrText>
          </w:r>
          <w:r>
            <w:rPr>
              <w:highlight w:val="none"/>
            </w:rPr>
            <w:fldChar w:fldCharType="separate"/>
          </w:r>
          <w:r>
            <w:rPr>
              <w:rStyle w:val="12"/>
              <w:rFonts w:cs="Times New Roman"/>
              <w:highlight w:val="none"/>
            </w:rPr>
            <w:t>Automatic driving</w:t>
          </w:r>
          <w:r>
            <w:rPr>
              <w:highlight w:val="none"/>
            </w:rPr>
            <w:tab/>
          </w:r>
          <w:r>
            <w:rPr>
              <w:highlight w:val="none"/>
            </w:rPr>
            <w:fldChar w:fldCharType="begin"/>
          </w:r>
          <w:r>
            <w:rPr>
              <w:highlight w:val="none"/>
            </w:rPr>
            <w:instrText xml:space="preserve"> PAGEREF _Toc132186109 \h </w:instrText>
          </w:r>
          <w:r>
            <w:rPr>
              <w:highlight w:val="none"/>
            </w:rPr>
            <w:fldChar w:fldCharType="separate"/>
          </w:r>
          <w:r>
            <w:rPr>
              <w:highlight w:val="none"/>
            </w:rPr>
            <w:t>14</w:t>
          </w:r>
          <w:r>
            <w:rPr>
              <w:highlight w:val="none"/>
            </w:rPr>
            <w:fldChar w:fldCharType="end"/>
          </w:r>
          <w:r>
            <w:rPr>
              <w:highlight w:val="none"/>
            </w:rPr>
            <w:fldChar w:fldCharType="end"/>
          </w:r>
        </w:p>
        <w:p>
          <w:pPr>
            <w:pStyle w:val="7"/>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outlineLvl w:val="0"/>
            <w:rPr>
              <w:kern w:val="0"/>
              <w:sz w:val="22"/>
              <w:szCs w:val="22"/>
              <w:highlight w:val="none"/>
              <w:lang w:eastAsia="en-US"/>
            </w:rPr>
          </w:pPr>
          <w:r>
            <w:rPr>
              <w:highlight w:val="none"/>
            </w:rPr>
            <w:fldChar w:fldCharType="begin"/>
          </w:r>
          <w:r>
            <w:rPr>
              <w:highlight w:val="none"/>
            </w:rPr>
            <w:instrText xml:space="preserve"> HYPERLINK \l "_Toc132186110" </w:instrText>
          </w:r>
          <w:r>
            <w:rPr>
              <w:highlight w:val="none"/>
            </w:rPr>
            <w:fldChar w:fldCharType="separate"/>
          </w:r>
          <w:r>
            <w:rPr>
              <w:rStyle w:val="12"/>
              <w:rFonts w:cs="Times New Roman"/>
              <w:highlight w:val="none"/>
            </w:rPr>
            <w:t>Improvement strategies and suggestions for the Incorporation</w:t>
          </w:r>
          <w:r>
            <w:rPr>
              <w:highlight w:val="none"/>
            </w:rPr>
            <w:tab/>
          </w:r>
          <w:r>
            <w:rPr>
              <w:highlight w:val="none"/>
            </w:rPr>
            <w:fldChar w:fldCharType="begin"/>
          </w:r>
          <w:r>
            <w:rPr>
              <w:highlight w:val="none"/>
            </w:rPr>
            <w:instrText xml:space="preserve"> PAGEREF _Toc132186110 \h </w:instrText>
          </w:r>
          <w:r>
            <w:rPr>
              <w:highlight w:val="none"/>
            </w:rPr>
            <w:fldChar w:fldCharType="separate"/>
          </w:r>
          <w:r>
            <w:rPr>
              <w:highlight w:val="none"/>
            </w:rPr>
            <w:t>15</w:t>
          </w:r>
          <w:r>
            <w:rPr>
              <w:highlight w:val="none"/>
            </w:rPr>
            <w:fldChar w:fldCharType="end"/>
          </w:r>
          <w:r>
            <w:rPr>
              <w:highlight w:val="none"/>
            </w:rPr>
            <w:fldChar w:fldCharType="end"/>
          </w:r>
        </w:p>
        <w:p>
          <w:pPr>
            <w:pStyle w:val="8"/>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outlineLvl w:val="1"/>
            <w:rPr>
              <w:kern w:val="0"/>
              <w:sz w:val="22"/>
              <w:szCs w:val="22"/>
              <w:highlight w:val="none"/>
              <w:lang w:eastAsia="en-US"/>
            </w:rPr>
          </w:pPr>
          <w:r>
            <w:rPr>
              <w:highlight w:val="none"/>
            </w:rPr>
            <w:fldChar w:fldCharType="begin"/>
          </w:r>
          <w:r>
            <w:rPr>
              <w:highlight w:val="none"/>
            </w:rPr>
            <w:instrText xml:space="preserve"> HYPERLINK \l "_Toc132186111" </w:instrText>
          </w:r>
          <w:r>
            <w:rPr>
              <w:highlight w:val="none"/>
            </w:rPr>
            <w:fldChar w:fldCharType="separate"/>
          </w:r>
          <w:r>
            <w:rPr>
              <w:rStyle w:val="12"/>
              <w:rFonts w:cs="Times New Roman"/>
              <w:i w:val="0"/>
              <w:iCs/>
              <w:highlight w:val="none"/>
            </w:rPr>
            <w:t>Improve processing standards</w:t>
          </w:r>
          <w:r>
            <w:rPr>
              <w:highlight w:val="none"/>
            </w:rPr>
            <w:tab/>
          </w:r>
          <w:r>
            <w:rPr>
              <w:highlight w:val="none"/>
            </w:rPr>
            <w:fldChar w:fldCharType="begin"/>
          </w:r>
          <w:r>
            <w:rPr>
              <w:highlight w:val="none"/>
            </w:rPr>
            <w:instrText xml:space="preserve"> PAGEREF _Toc132186111 \h </w:instrText>
          </w:r>
          <w:r>
            <w:rPr>
              <w:highlight w:val="none"/>
            </w:rPr>
            <w:fldChar w:fldCharType="separate"/>
          </w:r>
          <w:r>
            <w:rPr>
              <w:highlight w:val="none"/>
            </w:rPr>
            <w:t>15</w:t>
          </w:r>
          <w:r>
            <w:rPr>
              <w:highlight w:val="none"/>
            </w:rPr>
            <w:fldChar w:fldCharType="end"/>
          </w:r>
          <w:r>
            <w:rPr>
              <w:highlight w:val="none"/>
            </w:rPr>
            <w:fldChar w:fldCharType="end"/>
          </w:r>
        </w:p>
        <w:p>
          <w:pPr>
            <w:pStyle w:val="8"/>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outlineLvl w:val="1"/>
            <w:rPr>
              <w:b w:val="0"/>
              <w:bCs w:val="0"/>
              <w:kern w:val="0"/>
              <w:sz w:val="22"/>
              <w:szCs w:val="22"/>
              <w:highlight w:val="none"/>
              <w:lang w:eastAsia="en-US"/>
            </w:rPr>
          </w:pPr>
          <w:r>
            <w:rPr>
              <w:b w:val="0"/>
              <w:bCs w:val="0"/>
              <w:highlight w:val="none"/>
            </w:rPr>
            <w:fldChar w:fldCharType="begin"/>
          </w:r>
          <w:r>
            <w:rPr>
              <w:b w:val="0"/>
              <w:bCs w:val="0"/>
              <w:highlight w:val="none"/>
            </w:rPr>
            <w:instrText xml:space="preserve"> HYPERLINK \l "_Toc132186112" </w:instrText>
          </w:r>
          <w:r>
            <w:rPr>
              <w:b w:val="0"/>
              <w:bCs w:val="0"/>
              <w:highlight w:val="none"/>
            </w:rPr>
            <w:fldChar w:fldCharType="separate"/>
          </w:r>
          <w:r>
            <w:rPr>
              <w:rStyle w:val="12"/>
              <w:rFonts w:ascii="Times New Roman" w:hAnsi="Times New Roman" w:cs="Times New Roman"/>
              <w:b w:val="0"/>
              <w:bCs w:val="0"/>
              <w:highlight w:val="none"/>
            </w:rPr>
            <w:t>Improve scientific and technological research and development</w:t>
          </w:r>
          <w:r>
            <w:rPr>
              <w:b w:val="0"/>
              <w:bCs w:val="0"/>
              <w:highlight w:val="none"/>
            </w:rPr>
            <w:tab/>
          </w:r>
          <w:r>
            <w:rPr>
              <w:b w:val="0"/>
              <w:bCs w:val="0"/>
              <w:highlight w:val="none"/>
            </w:rPr>
            <w:fldChar w:fldCharType="begin"/>
          </w:r>
          <w:r>
            <w:rPr>
              <w:b w:val="0"/>
              <w:bCs w:val="0"/>
              <w:highlight w:val="none"/>
            </w:rPr>
            <w:instrText xml:space="preserve"> PAGEREF _Toc132186112 \h </w:instrText>
          </w:r>
          <w:r>
            <w:rPr>
              <w:b w:val="0"/>
              <w:bCs w:val="0"/>
              <w:highlight w:val="none"/>
            </w:rPr>
            <w:fldChar w:fldCharType="separate"/>
          </w:r>
          <w:r>
            <w:rPr>
              <w:b w:val="0"/>
              <w:bCs w:val="0"/>
              <w:highlight w:val="none"/>
            </w:rPr>
            <w:t>16</w:t>
          </w:r>
          <w:r>
            <w:rPr>
              <w:b w:val="0"/>
              <w:bCs w:val="0"/>
              <w:highlight w:val="none"/>
            </w:rPr>
            <w:fldChar w:fldCharType="end"/>
          </w:r>
          <w:r>
            <w:rPr>
              <w:b w:val="0"/>
              <w:bCs w:val="0"/>
              <w:highlight w:val="none"/>
            </w:rPr>
            <w:fldChar w:fldCharType="end"/>
          </w:r>
        </w:p>
        <w:p>
          <w:pPr>
            <w:pStyle w:val="8"/>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highlight w:val="none"/>
            </w:rPr>
            <w:fldChar w:fldCharType="begin"/>
          </w:r>
          <w:r>
            <w:rPr>
              <w:highlight w:val="none"/>
            </w:rPr>
            <w:instrText xml:space="preserve"> HYPERLINK \l "_Toc132186113" </w:instrText>
          </w:r>
          <w:r>
            <w:rPr>
              <w:highlight w:val="none"/>
            </w:rPr>
            <w:fldChar w:fldCharType="separate"/>
          </w:r>
          <w:r>
            <w:rPr>
              <w:rStyle w:val="12"/>
              <w:rFonts w:cs="Times New Roman"/>
              <w:highlight w:val="none"/>
            </w:rPr>
            <w:t>Maintaining the relationship with customers</w:t>
          </w:r>
          <w:r>
            <w:rPr>
              <w:highlight w:val="none"/>
            </w:rPr>
            <w:tab/>
          </w:r>
          <w:r>
            <w:rPr>
              <w:highlight w:val="none"/>
            </w:rPr>
            <w:fldChar w:fldCharType="begin"/>
          </w:r>
          <w:r>
            <w:rPr>
              <w:highlight w:val="none"/>
            </w:rPr>
            <w:instrText xml:space="preserve"> PAGEREF _Toc132186113 \h </w:instrText>
          </w:r>
          <w:r>
            <w:rPr>
              <w:highlight w:val="none"/>
            </w:rPr>
            <w:fldChar w:fldCharType="separate"/>
          </w:r>
          <w:r>
            <w:rPr>
              <w:highlight w:val="none"/>
            </w:rPr>
            <w:t>17</w:t>
          </w:r>
          <w:r>
            <w:rPr>
              <w:highlight w:val="none"/>
            </w:rPr>
            <w:fldChar w:fldCharType="end"/>
          </w:r>
          <w:r>
            <w:rPr>
              <w:highlight w:val="none"/>
            </w:rPr>
            <w:fldChar w:fldCharType="end"/>
          </w:r>
        </w:p>
        <w:p>
          <w:pPr>
            <w:pStyle w:val="7"/>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highlight w:val="none"/>
            </w:rPr>
            <w:fldChar w:fldCharType="begin"/>
          </w:r>
          <w:r>
            <w:rPr>
              <w:highlight w:val="none"/>
            </w:rPr>
            <w:instrText xml:space="preserve"> HYPERLINK \l "_Toc132186114" </w:instrText>
          </w:r>
          <w:r>
            <w:rPr>
              <w:highlight w:val="none"/>
            </w:rPr>
            <w:fldChar w:fldCharType="separate"/>
          </w:r>
          <w:r>
            <w:rPr>
              <w:rStyle w:val="12"/>
              <w:rFonts w:cs="Times New Roman"/>
              <w:highlight w:val="none"/>
            </w:rPr>
            <w:t>Conclusion</w:t>
          </w:r>
          <w:r>
            <w:rPr>
              <w:highlight w:val="none"/>
            </w:rPr>
            <w:tab/>
          </w:r>
          <w:r>
            <w:rPr>
              <w:highlight w:val="none"/>
            </w:rPr>
            <w:fldChar w:fldCharType="begin"/>
          </w:r>
          <w:r>
            <w:rPr>
              <w:highlight w:val="none"/>
            </w:rPr>
            <w:instrText xml:space="preserve"> PAGEREF _Toc132186114 \h </w:instrText>
          </w:r>
          <w:r>
            <w:rPr>
              <w:highlight w:val="none"/>
            </w:rPr>
            <w:fldChar w:fldCharType="separate"/>
          </w:r>
          <w:r>
            <w:rPr>
              <w:highlight w:val="none"/>
            </w:rPr>
            <w:t>17</w:t>
          </w:r>
          <w:r>
            <w:rPr>
              <w:highlight w:val="none"/>
            </w:rPr>
            <w:fldChar w:fldCharType="end"/>
          </w:r>
          <w:r>
            <w:rPr>
              <w:highlight w:val="none"/>
            </w:rPr>
            <w:fldChar w:fldCharType="end"/>
          </w:r>
        </w:p>
        <w:p>
          <w:pPr>
            <w:pStyle w:val="7"/>
            <w:keepNext w:val="0"/>
            <w:keepLines w:val="0"/>
            <w:pageBreakBefore w:val="0"/>
            <w:widowControl w:val="0"/>
            <w:tabs>
              <w:tab w:val="right" w:leader="dot" w:pos="9460"/>
            </w:tabs>
            <w:kinsoku/>
            <w:wordWrap/>
            <w:overflowPunct/>
            <w:topLinePunct w:val="0"/>
            <w:autoSpaceDE/>
            <w:autoSpaceDN/>
            <w:bidi w:val="0"/>
            <w:adjustRightInd/>
            <w:snapToGrid/>
            <w:spacing w:line="280" w:lineRule="exact"/>
            <w:textAlignment w:val="auto"/>
            <w:rPr>
              <w:kern w:val="0"/>
              <w:sz w:val="22"/>
              <w:szCs w:val="22"/>
              <w:highlight w:val="none"/>
              <w:lang w:eastAsia="en-US"/>
            </w:rPr>
          </w:pPr>
          <w:r>
            <w:rPr>
              <w:highlight w:val="none"/>
            </w:rPr>
            <w:fldChar w:fldCharType="begin"/>
          </w:r>
          <w:r>
            <w:rPr>
              <w:highlight w:val="none"/>
            </w:rPr>
            <w:instrText xml:space="preserve"> HYPERLINK \l "_Toc132186115" </w:instrText>
          </w:r>
          <w:r>
            <w:rPr>
              <w:highlight w:val="none"/>
            </w:rPr>
            <w:fldChar w:fldCharType="separate"/>
          </w:r>
          <w:r>
            <w:rPr>
              <w:rStyle w:val="12"/>
              <w:rFonts w:cs="Times New Roman"/>
              <w:highlight w:val="none"/>
            </w:rPr>
            <w:t>References</w:t>
          </w:r>
          <w:r>
            <w:rPr>
              <w:highlight w:val="none"/>
            </w:rPr>
            <w:tab/>
          </w:r>
          <w:r>
            <w:rPr>
              <w:highlight w:val="none"/>
            </w:rPr>
            <w:fldChar w:fldCharType="begin"/>
          </w:r>
          <w:r>
            <w:rPr>
              <w:highlight w:val="none"/>
            </w:rPr>
            <w:instrText xml:space="preserve"> PAGEREF _Toc132186115 \h </w:instrText>
          </w:r>
          <w:r>
            <w:rPr>
              <w:highlight w:val="none"/>
            </w:rPr>
            <w:fldChar w:fldCharType="separate"/>
          </w:r>
          <w:r>
            <w:rPr>
              <w:highlight w:val="none"/>
            </w:rPr>
            <w:t>19</w:t>
          </w:r>
          <w:r>
            <w:rPr>
              <w:highlight w:val="none"/>
            </w:rPr>
            <w:fldChar w:fldCharType="end"/>
          </w:r>
          <w:r>
            <w:rPr>
              <w:highlight w:val="none"/>
            </w:rPr>
            <w:fldChar w:fldCharType="end"/>
          </w:r>
        </w:p>
        <w:p>
          <w:pPr>
            <w:rPr>
              <w:highlight w:val="none"/>
            </w:rPr>
          </w:pPr>
          <w:r>
            <w:rPr>
              <w:b/>
              <w:bCs/>
              <w:highlight w:val="none"/>
            </w:rPr>
            <w:fldChar w:fldCharType="end"/>
          </w:r>
        </w:p>
      </w:sdtContent>
    </w:sdt>
    <w:p>
      <w:pPr>
        <w:widowControl/>
        <w:jc w:val="left"/>
        <w:rPr>
          <w:rFonts w:cs="Times New Roman"/>
          <w:b w:val="0"/>
          <w:sz w:val="24"/>
          <w:highlight w:val="none"/>
        </w:rPr>
      </w:pPr>
      <w:r>
        <w:rPr>
          <w:rFonts w:ascii="Times New Roman" w:hAnsi="Times New Roman" w:cs="Times New Roman"/>
          <w:b/>
          <w:sz w:val="24"/>
          <w:highlight w:val="none"/>
        </w:rPr>
        <w:t xml:space="preserve"> </w:t>
      </w:r>
      <w:r>
        <w:rPr>
          <w:rFonts w:ascii="Times New Roman" w:hAnsi="Times New Roman" w:cs="Times New Roman"/>
          <w:b/>
          <w:sz w:val="24"/>
          <w:highlight w:val="none"/>
        </w:rPr>
        <w:br w:type="page"/>
      </w:r>
      <w:bookmarkEnd w:id="4"/>
      <w:bookmarkEnd w:id="5"/>
      <w:bookmarkEnd w:id="6"/>
      <w:bookmarkEnd w:id="7"/>
      <w:bookmarkEnd w:id="8"/>
      <w:bookmarkStart w:id="9" w:name="_Toc132186083"/>
    </w:p>
    <w:p>
      <w:pPr>
        <w:pStyle w:val="3"/>
        <w:rPr>
          <w:rFonts w:cs="Times New Roman"/>
          <w:sz w:val="24"/>
          <w:highlight w:val="none"/>
        </w:rPr>
      </w:pPr>
      <w:r>
        <w:rPr>
          <w:rFonts w:cs="Times New Roman"/>
          <w:sz w:val="24"/>
          <w:highlight w:val="none"/>
        </w:rPr>
        <w:t>Introduction</w:t>
      </w:r>
      <w:bookmarkEnd w:id="9"/>
      <w:r>
        <w:rPr>
          <w:rFonts w:cs="Times New Roman"/>
          <w:sz w:val="24"/>
          <w:highlight w:val="none"/>
        </w:rPr>
        <w:t xml:space="preserve"> </w:t>
      </w:r>
    </w:p>
    <w:p>
      <w:pPr>
        <w:pStyle w:val="2"/>
        <w:spacing w:line="480" w:lineRule="auto"/>
        <w:rPr>
          <w:rFonts w:ascii="Times New Roman" w:hAnsi="Times New Roman" w:cs="Times New Roman"/>
          <w:sz w:val="24"/>
          <w:highlight w:val="none"/>
        </w:rPr>
      </w:pPr>
      <w:r>
        <w:rPr>
          <w:rFonts w:ascii="Times New Roman" w:hAnsi="Times New Roman" w:cs="Times New Roman"/>
          <w:sz w:val="24"/>
          <w:highlight w:val="none"/>
        </w:rPr>
        <w:t>The growth of the social economy and the expansion of science and culture have gradually raised public awareness of environmental conservation. Due to fast urbanization and quick development, the market for clean energy vehicles is slowly expanding for the automobile sector. Since Tesla joined the market with an emphasis on entering global markets like China, the demand for electric cars has quickly grown and transformed into an oligopoly market. The development plan of Tesla serves as a valuable benchmark for other electric vehicle manufacturers. Tesla began a series of price reductions on its goods to increase its market share in 2020. In hindsight, the article provides a systematic study of the marketing plan of the Corporation.</w:t>
      </w:r>
    </w:p>
    <w:p>
      <w:pPr>
        <w:pStyle w:val="4"/>
        <w:rPr>
          <w:rFonts w:cs="Times New Roman"/>
          <w:b w:val="0"/>
          <w:sz w:val="24"/>
          <w:highlight w:val="none"/>
        </w:rPr>
      </w:pPr>
      <w:bookmarkStart w:id="10" w:name="_Toc132186084"/>
      <w:r>
        <w:rPr>
          <w:rFonts w:cs="Times New Roman"/>
          <w:sz w:val="24"/>
          <w:highlight w:val="none"/>
        </w:rPr>
        <w:t>Tesla Incorporation Background</w:t>
      </w:r>
      <w:bookmarkEnd w:id="10"/>
      <w:r>
        <w:rPr>
          <w:rFonts w:cs="Times New Roman"/>
          <w:sz w:val="24"/>
          <w:highlight w:val="none"/>
        </w:rPr>
        <w:t xml:space="preserve"> </w:t>
      </w:r>
    </w:p>
    <w:p>
      <w:pPr>
        <w:spacing w:line="480" w:lineRule="auto"/>
        <w:rPr>
          <w:rFonts w:ascii="Times New Roman" w:hAnsi="Times New Roman" w:cs="Times New Roman"/>
          <w:sz w:val="24"/>
          <w:highlight w:val="none"/>
        </w:rPr>
      </w:pPr>
      <w:r>
        <w:rPr>
          <w:rFonts w:ascii="Times New Roman" w:hAnsi="Times New Roman" w:cs="Times New Roman"/>
          <w:sz w:val="24"/>
          <w:highlight w:val="none"/>
        </w:rPr>
        <w:t>Tesla is an auto-Incorporation started in 2003 by American businesspersons Marc Tarpenning and Eberhard Martin. The Incorporation was named after the American Serbian inventor Nikola Tesla (</w:t>
      </w:r>
      <w:r>
        <w:rPr>
          <w:rFonts w:ascii="Times New Roman" w:hAnsi="Times New Roman" w:cs="Times New Roman"/>
          <w:color w:val="222222"/>
          <w:sz w:val="24"/>
          <w:highlight w:val="none"/>
          <w:shd w:val="clear" w:color="auto" w:fill="FFFFFF"/>
        </w:rPr>
        <w:t>Yoneyama et al. 2019)</w:t>
      </w:r>
      <w:r>
        <w:rPr>
          <w:rFonts w:ascii="Times New Roman" w:hAnsi="Times New Roman" w:cs="Times New Roman"/>
          <w:sz w:val="24"/>
          <w:highlight w:val="none"/>
        </w:rPr>
        <w:t>. Tesla company provides hygienic and sustainable electric power solutions and power-driven cars from Palo Alto, California (Kahn, 2021). With the primary objectives of renewable energy solutions and electric vehicles, the Incorporation brings the world nearer to sustainable energy.</w:t>
      </w:r>
    </w:p>
    <w:p>
      <w:pPr>
        <w:pStyle w:val="4"/>
        <w:rPr>
          <w:rFonts w:cs="Times New Roman"/>
          <w:sz w:val="24"/>
          <w:highlight w:val="none"/>
        </w:rPr>
      </w:pPr>
      <w:bookmarkStart w:id="11" w:name="_Toc132186085"/>
      <w:r>
        <w:rPr>
          <w:rFonts w:cs="Times New Roman"/>
          <w:sz w:val="24"/>
          <w:highlight w:val="none"/>
        </w:rPr>
        <w:t>Marketing concept and importance</w:t>
      </w:r>
      <w:bookmarkEnd w:id="11"/>
    </w:p>
    <w:p>
      <w:pPr>
        <w:spacing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With the further development of reform and opening up, China's automobile industry has already transited from the era of a "planned economy" to the age of a "market economy" and has changed from the "seller's market" to the "buyer's market" (Petro</w:t>
      </w:r>
      <w:r>
        <w:rPr>
          <w:rFonts w:ascii="Times New Roman" w:hAnsi="Times New Roman" w:cs="Times New Roman"/>
          <w:color w:val="222222"/>
          <w:sz w:val="24"/>
          <w:highlight w:val="none"/>
          <w:shd w:val="clear" w:color="auto" w:fill="FFFFFF"/>
        </w:rPr>
        <w:t>, 2019)</w:t>
      </w:r>
      <w:r>
        <w:rPr>
          <w:rFonts w:ascii="Times New Roman" w:hAnsi="Times New Roman" w:cs="Times New Roman"/>
          <w:sz w:val="24"/>
          <w:highlight w:val="none"/>
        </w:rPr>
        <w:t xml:space="preserve">. The competition of automobile enterprises has become fierce international rather than simple domestic competition, but market competition cannot be separated from marketing. With the development of the commodity economy and the increasingly fierce market competition, automobile marketing has also been put on the agenda. </w:t>
      </w:r>
    </w:p>
    <w:p>
      <w:pPr>
        <w:pStyle w:val="3"/>
        <w:rPr>
          <w:rFonts w:cs="Times New Roman"/>
          <w:b w:val="0"/>
          <w:sz w:val="24"/>
          <w:highlight w:val="none"/>
        </w:rPr>
      </w:pPr>
      <w:bookmarkStart w:id="12" w:name="_Toc132186086"/>
      <w:r>
        <w:rPr>
          <w:rFonts w:cs="Times New Roman"/>
          <w:sz w:val="24"/>
          <w:highlight w:val="none"/>
        </w:rPr>
        <w:t>Marketing strategy</w:t>
      </w:r>
      <w:bookmarkEnd w:id="12"/>
      <w:r>
        <w:rPr>
          <w:rFonts w:cs="Times New Roman"/>
          <w:sz w:val="24"/>
          <w:highlight w:val="none"/>
        </w:rPr>
        <w:t xml:space="preserve"> </w:t>
      </w:r>
    </w:p>
    <w:p>
      <w:pPr>
        <w:spacing w:line="480" w:lineRule="auto"/>
        <w:rPr>
          <w:rFonts w:ascii="Times New Roman" w:hAnsi="Times New Roman" w:cs="Times New Roman"/>
          <w:sz w:val="24"/>
          <w:highlight w:val="none"/>
        </w:rPr>
      </w:pPr>
      <w:r>
        <w:rPr>
          <w:rFonts w:ascii="Times New Roman" w:hAnsi="Times New Roman" w:cs="Times New Roman"/>
          <w:sz w:val="24"/>
          <w:highlight w:val="none"/>
        </w:rPr>
        <w:t>Tesla marketing strategy is known as the zero-dollar approach of marketing. The firm largely avoids paying advertisement expenses, thus its zero-dollar marketing strategy (Du et al., 2021). The 7Ps of Tesla marketing (price elements, product elements, and place elements, among others) aim at the place components of the marketing mix to a more considerable scope than other elements (</w:t>
      </w:r>
      <w:r>
        <w:rPr>
          <w:rFonts w:ascii="Times New Roman" w:hAnsi="Times New Roman" w:cs="Times New Roman"/>
          <w:color w:val="222222"/>
          <w:sz w:val="24"/>
          <w:highlight w:val="none"/>
          <w:shd w:val="clear" w:color="auto" w:fill="FFFFFF"/>
        </w:rPr>
        <w:t>Perkins et al. 2018)</w:t>
      </w:r>
      <w:r>
        <w:rPr>
          <w:rFonts w:ascii="Times New Roman" w:hAnsi="Times New Roman" w:cs="Times New Roman"/>
          <w:sz w:val="24"/>
          <w:highlight w:val="none"/>
        </w:rPr>
        <w:t xml:space="preserve">. In their 7Ps marketing mix, the company place and product elements have been modified as the primary source of the Incorporation's competitive advantage. </w:t>
      </w:r>
    </w:p>
    <w:p>
      <w:pPr>
        <w:pStyle w:val="3"/>
        <w:rPr>
          <w:rFonts w:cs="Times New Roman"/>
          <w:b w:val="0"/>
          <w:sz w:val="24"/>
          <w:highlight w:val="none"/>
        </w:rPr>
      </w:pPr>
      <w:bookmarkStart w:id="13" w:name="_Toc132186087"/>
      <w:r>
        <w:rPr>
          <w:rFonts w:cs="Times New Roman"/>
          <w:sz w:val="24"/>
          <w:highlight w:val="none"/>
        </w:rPr>
        <w:t>Tesla 7ps of Marketing</w:t>
      </w:r>
      <w:bookmarkEnd w:id="13"/>
      <w:r>
        <w:rPr>
          <w:rFonts w:cs="Times New Roman"/>
          <w:sz w:val="24"/>
          <w:highlight w:val="none"/>
        </w:rPr>
        <w:t xml:space="preserve"> </w:t>
      </w:r>
    </w:p>
    <w:p>
      <w:pPr>
        <w:pStyle w:val="14"/>
        <w:numPr>
          <w:ilvl w:val="0"/>
          <w:numId w:val="1"/>
        </w:numPr>
        <w:spacing w:line="480" w:lineRule="auto"/>
        <w:outlineLvl w:val="1"/>
        <w:rPr>
          <w:rFonts w:ascii="Times New Roman" w:hAnsi="Times New Roman" w:cs="Times New Roman"/>
          <w:b/>
          <w:sz w:val="24"/>
          <w:szCs w:val="24"/>
          <w:highlight w:val="none"/>
        </w:rPr>
      </w:pPr>
      <w:bookmarkStart w:id="14" w:name="_Toc132186088"/>
      <w:r>
        <w:rPr>
          <w:rFonts w:ascii="Times New Roman" w:hAnsi="Times New Roman" w:cs="Times New Roman"/>
          <w:b/>
          <w:sz w:val="24"/>
          <w:szCs w:val="24"/>
          <w:highlight w:val="none"/>
        </w:rPr>
        <w:t>Product</w:t>
      </w:r>
      <w:bookmarkEnd w:id="14"/>
    </w:p>
    <w:p>
      <w:pPr>
        <w:spacing w:line="480" w:lineRule="auto"/>
        <w:rPr>
          <w:rFonts w:ascii="Times New Roman" w:hAnsi="Times New Roman" w:cs="Times New Roman"/>
          <w:sz w:val="24"/>
          <w:highlight w:val="none"/>
        </w:rPr>
      </w:pPr>
      <w:r>
        <w:rPr>
          <w:rFonts w:ascii="Times New Roman" w:hAnsi="Times New Roman" w:cs="Times New Roman"/>
          <w:sz w:val="24"/>
          <w:highlight w:val="none"/>
        </w:rPr>
        <w:t xml:space="preserve">The company of Tesla fully produces electric automobiles including technologies for manufacturing and storing energy. Additionally, it trades solar energy and installs and upholds these structures. The company’s product positioning is grounded on the idea that electric vehicles can be both quick and fashionable (Candelo and Candelo, 2019). Customers can charge their cars while they are on the road using the organization's Supercharger systems of energy. The energy recharger systems’ station usually has six to twenty Superchargers. Some Tesla product categories and the items inside them include different vehicle types, storage devices for energy, and solar energy systems. </w:t>
      </w:r>
    </w:p>
    <w:p>
      <w:pPr>
        <w:pStyle w:val="14"/>
        <w:numPr>
          <w:ilvl w:val="0"/>
          <w:numId w:val="1"/>
        </w:numPr>
        <w:spacing w:line="480" w:lineRule="auto"/>
        <w:outlineLvl w:val="1"/>
        <w:rPr>
          <w:rFonts w:ascii="Times New Roman" w:hAnsi="Times New Roman" w:cs="Times New Roman"/>
          <w:b/>
          <w:sz w:val="24"/>
          <w:szCs w:val="24"/>
          <w:highlight w:val="none"/>
        </w:rPr>
      </w:pPr>
      <w:bookmarkStart w:id="15" w:name="_Toc132186089"/>
      <w:r>
        <w:rPr>
          <w:rFonts w:ascii="Times New Roman" w:hAnsi="Times New Roman" w:cs="Times New Roman"/>
          <w:b/>
          <w:sz w:val="24"/>
          <w:szCs w:val="24"/>
          <w:highlight w:val="none"/>
        </w:rPr>
        <w:t>Place</w:t>
      </w:r>
      <w:bookmarkEnd w:id="15"/>
      <w:r>
        <w:rPr>
          <w:rFonts w:ascii="Times New Roman" w:hAnsi="Times New Roman" w:cs="Times New Roman"/>
          <w:b/>
          <w:sz w:val="24"/>
          <w:szCs w:val="24"/>
          <w:highlight w:val="none"/>
        </w:rPr>
        <w:t xml:space="preserve"> </w:t>
      </w:r>
    </w:p>
    <w:p>
      <w:pPr>
        <w:spacing w:line="480" w:lineRule="auto"/>
        <w:outlineLvl w:val="1"/>
        <w:rPr>
          <w:rFonts w:ascii="Times New Roman" w:hAnsi="Times New Roman" w:cs="Times New Roman"/>
          <w:sz w:val="24"/>
          <w:highlight w:val="none"/>
        </w:rPr>
      </w:pPr>
      <w:r>
        <w:rPr>
          <w:rFonts w:ascii="Times New Roman" w:hAnsi="Times New Roman" w:cs="Times New Roman"/>
          <w:sz w:val="24"/>
          <w:highlight w:val="none"/>
        </w:rPr>
        <w:t>Tesla markets its cars through its network of sales and service representatives. In large urban centers, Tesla stores and exhibitions are high-end, highly noticeable businesses (Zhu, 2022). In some Tesla shops and galleries, commercial sales and servicing are combined (Hoelzlhammer, 2018). Tesla sells its vehicles via the internet as well as at its own retail locations. The company does not advertise its products through networks of dealerships</w:t>
      </w:r>
      <w:bookmarkStart w:id="16" w:name="_Toc132186090"/>
      <w:r>
        <w:rPr>
          <w:rFonts w:ascii="Times New Roman" w:hAnsi="Times New Roman" w:cs="Times New Roman"/>
          <w:sz w:val="24"/>
          <w:highlight w:val="none"/>
        </w:rPr>
        <w:t xml:space="preserve">. The organization manages its shops and galleries in more than thirty-six regions across the globe. </w:t>
      </w:r>
    </w:p>
    <w:p>
      <w:pPr>
        <w:pStyle w:val="14"/>
        <w:numPr>
          <w:ilvl w:val="0"/>
          <w:numId w:val="1"/>
        </w:numPr>
        <w:spacing w:line="480" w:lineRule="auto"/>
        <w:outlineLvl w:val="1"/>
        <w:rPr>
          <w:rFonts w:ascii="Times New Roman" w:hAnsi="Times New Roman" w:cs="Times New Roman"/>
          <w:b/>
          <w:sz w:val="24"/>
          <w:highlight w:val="none"/>
        </w:rPr>
      </w:pPr>
      <w:r>
        <w:rPr>
          <w:rFonts w:ascii="Times New Roman" w:hAnsi="Times New Roman" w:cs="Times New Roman"/>
          <w:b/>
          <w:sz w:val="24"/>
          <w:highlight w:val="none"/>
        </w:rPr>
        <w:t>Price</w:t>
      </w:r>
      <w:bookmarkEnd w:id="16"/>
      <w:r>
        <w:rPr>
          <w:rFonts w:ascii="Times New Roman" w:hAnsi="Times New Roman" w:cs="Times New Roman"/>
          <w:b/>
          <w:sz w:val="24"/>
          <w:highlight w:val="none"/>
        </w:rPr>
        <w:t xml:space="preserve"> </w:t>
      </w:r>
    </w:p>
    <w:p>
      <w:pPr>
        <w:spacing w:line="480" w:lineRule="auto"/>
        <w:rPr>
          <w:rFonts w:ascii="Times New Roman" w:hAnsi="Times New Roman" w:cs="Times New Roman"/>
          <w:sz w:val="24"/>
          <w:highlight w:val="none"/>
        </w:rPr>
      </w:pPr>
      <w:r>
        <w:rPr>
          <w:rFonts w:ascii="Times New Roman" w:hAnsi="Times New Roman" w:cs="Times New Roman"/>
          <w:sz w:val="24"/>
          <w:highlight w:val="none"/>
        </w:rPr>
        <w:t>One way to depict Tesla's pricing strategy is as a strategy based on higher prices. Clients are ready to spend their extra money to initiate Tesla electric vehicles than conventional petrol cars in spite of being more expensive (Dai et al., 2022). Different from other electric car dealers, Tesla discourages the use of regional pricing approach. The builder of electric cars adapts to its price strategy, with the exclusion of disparities brought on by exchange rates and import duties that consistently provides the same prices everywhere (</w:t>
      </w:r>
      <w:r>
        <w:rPr>
          <w:rFonts w:ascii="Times New Roman" w:hAnsi="Times New Roman" w:cs="Times New Roman"/>
          <w:color w:val="222222"/>
          <w:sz w:val="24"/>
          <w:highlight w:val="none"/>
          <w:shd w:val="clear" w:color="auto" w:fill="FFFFFF"/>
        </w:rPr>
        <w:t>Alghalith, 2018)</w:t>
      </w:r>
      <w:r>
        <w:rPr>
          <w:rFonts w:ascii="Times New Roman" w:hAnsi="Times New Roman" w:cs="Times New Roman"/>
          <w:sz w:val="24"/>
          <w:highlight w:val="none"/>
        </w:rPr>
        <w:t>. Additionally, Tesla's pricing strategy might be characterized as a planned, steady transition from high prices to product line pricing.</w:t>
      </w:r>
    </w:p>
    <w:p>
      <w:pPr>
        <w:pStyle w:val="14"/>
        <w:numPr>
          <w:ilvl w:val="0"/>
          <w:numId w:val="1"/>
        </w:numPr>
        <w:spacing w:line="480" w:lineRule="auto"/>
        <w:outlineLvl w:val="1"/>
        <w:rPr>
          <w:rFonts w:ascii="Times New Roman" w:hAnsi="Times New Roman" w:cs="Times New Roman"/>
          <w:b/>
          <w:sz w:val="24"/>
          <w:szCs w:val="24"/>
          <w:highlight w:val="none"/>
        </w:rPr>
      </w:pPr>
      <w:bookmarkStart w:id="17" w:name="_Toc132186091"/>
      <w:r>
        <w:rPr>
          <w:rFonts w:ascii="Times New Roman" w:hAnsi="Times New Roman" w:cs="Times New Roman"/>
          <w:b/>
          <w:sz w:val="24"/>
          <w:szCs w:val="24"/>
          <w:highlight w:val="none"/>
        </w:rPr>
        <w:t>Promotion</w:t>
      </w:r>
      <w:bookmarkEnd w:id="17"/>
      <w:r>
        <w:rPr>
          <w:rFonts w:ascii="Times New Roman" w:hAnsi="Times New Roman" w:cs="Times New Roman"/>
          <w:b/>
          <w:sz w:val="24"/>
          <w:szCs w:val="24"/>
          <w:highlight w:val="none"/>
        </w:rPr>
        <w:t xml:space="preserve"> </w:t>
      </w:r>
    </w:p>
    <w:p>
      <w:pPr>
        <w:spacing w:line="480" w:lineRule="auto"/>
        <w:rPr>
          <w:rFonts w:ascii="Times New Roman" w:hAnsi="Times New Roman" w:cs="Times New Roman"/>
          <w:sz w:val="24"/>
          <w:highlight w:val="none"/>
        </w:rPr>
      </w:pPr>
      <w:r>
        <w:rPr>
          <w:rFonts w:ascii="Times New Roman" w:hAnsi="Times New Roman" w:cs="Times New Roman"/>
          <w:sz w:val="24"/>
          <w:highlight w:val="none"/>
        </w:rPr>
        <w:t xml:space="preserve">Tesla uses various methods of product promotion and advertisement. Most Tesla working force and products are advertised on mixed social media such as Twitter, Facebook, and YouTube. Above all, the Incorporation's CEO, Elon Musk, uses his celebrity status to generate P.R. for the Company.   </w:t>
      </w:r>
    </w:p>
    <w:p>
      <w:pPr>
        <w:pStyle w:val="14"/>
        <w:numPr>
          <w:ilvl w:val="0"/>
          <w:numId w:val="1"/>
        </w:numPr>
        <w:spacing w:line="480" w:lineRule="auto"/>
        <w:outlineLvl w:val="1"/>
        <w:rPr>
          <w:rFonts w:ascii="Times New Roman" w:hAnsi="Times New Roman" w:cs="Times New Roman"/>
          <w:b/>
          <w:sz w:val="24"/>
          <w:szCs w:val="24"/>
          <w:highlight w:val="none"/>
        </w:rPr>
      </w:pPr>
      <w:bookmarkStart w:id="18" w:name="_Toc132186092"/>
      <w:r>
        <w:rPr>
          <w:rFonts w:ascii="Times New Roman" w:hAnsi="Times New Roman" w:cs="Times New Roman"/>
          <w:b/>
          <w:sz w:val="24"/>
          <w:szCs w:val="24"/>
          <w:highlight w:val="none"/>
        </w:rPr>
        <w:t>People</w:t>
      </w:r>
      <w:bookmarkEnd w:id="18"/>
      <w:r>
        <w:rPr>
          <w:rFonts w:ascii="Times New Roman" w:hAnsi="Times New Roman" w:cs="Times New Roman"/>
          <w:b/>
          <w:sz w:val="24"/>
          <w:szCs w:val="24"/>
          <w:highlight w:val="none"/>
        </w:rPr>
        <w:t xml:space="preserve"> </w:t>
      </w:r>
    </w:p>
    <w:p>
      <w:pPr>
        <w:spacing w:line="480" w:lineRule="auto"/>
        <w:rPr>
          <w:rFonts w:ascii="Times New Roman" w:hAnsi="Times New Roman" w:cs="Times New Roman"/>
          <w:sz w:val="24"/>
          <w:highlight w:val="none"/>
        </w:rPr>
      </w:pPr>
      <w:r>
        <w:rPr>
          <w:rFonts w:ascii="Times New Roman" w:hAnsi="Times New Roman" w:cs="Times New Roman"/>
          <w:sz w:val="24"/>
          <w:highlight w:val="none"/>
        </w:rPr>
        <w:t xml:space="preserve">The Company has a center for learning based in California. The learning center provides training programs based on the services and products the Company is developing. Most of the Company's workforce is also trained in the learning center. </w:t>
      </w:r>
    </w:p>
    <w:p>
      <w:pPr>
        <w:pStyle w:val="14"/>
        <w:numPr>
          <w:ilvl w:val="0"/>
          <w:numId w:val="1"/>
        </w:numPr>
        <w:spacing w:line="480" w:lineRule="auto"/>
        <w:outlineLvl w:val="1"/>
        <w:rPr>
          <w:rFonts w:ascii="Times New Roman" w:hAnsi="Times New Roman" w:cs="Times New Roman"/>
          <w:b/>
          <w:sz w:val="24"/>
          <w:szCs w:val="24"/>
          <w:highlight w:val="none"/>
        </w:rPr>
      </w:pPr>
      <w:bookmarkStart w:id="19" w:name="_Toc132186093"/>
      <w:r>
        <w:rPr>
          <w:rFonts w:ascii="Times New Roman" w:hAnsi="Times New Roman" w:cs="Times New Roman"/>
          <w:b/>
          <w:sz w:val="24"/>
          <w:szCs w:val="24"/>
          <w:highlight w:val="none"/>
        </w:rPr>
        <w:t>Physical</w:t>
      </w:r>
      <w:bookmarkEnd w:id="19"/>
      <w:r>
        <w:rPr>
          <w:rFonts w:ascii="Times New Roman" w:hAnsi="Times New Roman" w:cs="Times New Roman"/>
          <w:b/>
          <w:sz w:val="24"/>
          <w:szCs w:val="24"/>
          <w:highlight w:val="none"/>
        </w:rPr>
        <w:t xml:space="preserve"> </w:t>
      </w:r>
    </w:p>
    <w:p>
      <w:pPr>
        <w:spacing w:line="480" w:lineRule="auto"/>
        <w:rPr>
          <w:rFonts w:ascii="Times New Roman" w:hAnsi="Times New Roman" w:cs="Times New Roman"/>
          <w:sz w:val="24"/>
          <w:highlight w:val="none"/>
        </w:rPr>
      </w:pPr>
      <w:r>
        <w:rPr>
          <w:rFonts w:ascii="Times New Roman" w:hAnsi="Times New Roman" w:cs="Times New Roman"/>
          <w:sz w:val="24"/>
          <w:highlight w:val="none"/>
        </w:rPr>
        <w:t xml:space="preserve">Tesla has a unique gallery characterized by branding components like the brand colors and the logo aesthetic. In addition, the Tesla Model S is also standard in the iconic red color as a stand-out piece. </w:t>
      </w:r>
    </w:p>
    <w:p>
      <w:pPr>
        <w:pStyle w:val="14"/>
        <w:numPr>
          <w:ilvl w:val="0"/>
          <w:numId w:val="1"/>
        </w:numPr>
        <w:spacing w:line="480" w:lineRule="auto"/>
        <w:outlineLvl w:val="1"/>
        <w:rPr>
          <w:rFonts w:ascii="Times New Roman" w:hAnsi="Times New Roman" w:cs="Times New Roman"/>
          <w:b/>
          <w:sz w:val="24"/>
          <w:szCs w:val="24"/>
          <w:highlight w:val="none"/>
        </w:rPr>
      </w:pPr>
      <w:bookmarkStart w:id="20" w:name="_Toc132186094"/>
      <w:r>
        <w:rPr>
          <w:rFonts w:ascii="Times New Roman" w:hAnsi="Times New Roman" w:cs="Times New Roman"/>
          <w:b/>
          <w:sz w:val="24"/>
          <w:szCs w:val="24"/>
          <w:highlight w:val="none"/>
        </w:rPr>
        <w:t>Process</w:t>
      </w:r>
      <w:bookmarkEnd w:id="20"/>
    </w:p>
    <w:p>
      <w:pPr>
        <w:spacing w:line="480" w:lineRule="auto"/>
        <w:rPr>
          <w:rFonts w:ascii="Times New Roman" w:hAnsi="Times New Roman" w:cs="Times New Roman"/>
          <w:sz w:val="24"/>
          <w:highlight w:val="none"/>
        </w:rPr>
      </w:pPr>
      <w:r>
        <w:rPr>
          <w:rFonts w:ascii="Times New Roman" w:hAnsi="Times New Roman" w:cs="Times New Roman"/>
          <w:sz w:val="24"/>
          <w:highlight w:val="none"/>
        </w:rPr>
        <w:t xml:space="preserve">The Company provides additional support through its eCommerce website. The websites hold data for new and available consumers </w:t>
      </w:r>
    </w:p>
    <w:p>
      <w:pPr>
        <w:pStyle w:val="3"/>
        <w:rPr>
          <w:rFonts w:cs="Times New Roman"/>
          <w:b w:val="0"/>
          <w:sz w:val="24"/>
          <w:highlight w:val="none"/>
        </w:rPr>
      </w:pPr>
      <w:bookmarkStart w:id="21" w:name="_Toc132186095"/>
      <w:r>
        <w:rPr>
          <w:rFonts w:cs="Times New Roman"/>
          <w:sz w:val="24"/>
          <w:highlight w:val="none"/>
        </w:rPr>
        <w:t>Tesla Porter</w:t>
      </w:r>
      <w:r>
        <w:rPr>
          <w:rFonts w:cs="Times New Roman"/>
          <w:b w:val="0"/>
          <w:sz w:val="24"/>
          <w:highlight w:val="none"/>
        </w:rPr>
        <w:t>'</w:t>
      </w:r>
      <w:r>
        <w:rPr>
          <w:rFonts w:cs="Times New Roman"/>
          <w:sz w:val="24"/>
          <w:highlight w:val="none"/>
        </w:rPr>
        <w:t>s Five Forces Analysis</w:t>
      </w:r>
      <w:bookmarkEnd w:id="21"/>
      <w:r>
        <w:rPr>
          <w:rFonts w:cs="Times New Roman"/>
          <w:sz w:val="24"/>
          <w:highlight w:val="none"/>
        </w:rPr>
        <w:t xml:space="preserve"> </w:t>
      </w:r>
    </w:p>
    <w:p>
      <w:pPr>
        <w:pStyle w:val="14"/>
        <w:numPr>
          <w:ilvl w:val="0"/>
          <w:numId w:val="2"/>
        </w:numPr>
        <w:spacing w:line="480" w:lineRule="auto"/>
        <w:outlineLvl w:val="1"/>
        <w:rPr>
          <w:rFonts w:ascii="Times New Roman" w:hAnsi="Times New Roman" w:cs="Times New Roman"/>
          <w:b/>
          <w:sz w:val="24"/>
          <w:szCs w:val="24"/>
          <w:highlight w:val="none"/>
        </w:rPr>
      </w:pPr>
      <w:bookmarkStart w:id="22" w:name="_Toc132186096"/>
      <w:r>
        <w:rPr>
          <w:rFonts w:ascii="Times New Roman" w:hAnsi="Times New Roman" w:cs="Times New Roman"/>
          <w:b/>
          <w:sz w:val="24"/>
          <w:szCs w:val="24"/>
          <w:highlight w:val="none"/>
        </w:rPr>
        <w:t>Tesla competition</w:t>
      </w:r>
      <w:bookmarkEnd w:id="22"/>
      <w:r>
        <w:rPr>
          <w:rFonts w:ascii="Times New Roman" w:hAnsi="Times New Roman" w:cs="Times New Roman"/>
          <w:b/>
          <w:sz w:val="24"/>
          <w:szCs w:val="24"/>
          <w:highlight w:val="none"/>
        </w:rPr>
        <w:t xml:space="preserve"> </w:t>
      </w:r>
    </w:p>
    <w:p>
      <w:pPr>
        <w:spacing w:line="480" w:lineRule="auto"/>
        <w:rPr>
          <w:rFonts w:ascii="Times New Roman" w:hAnsi="Times New Roman" w:cs="Times New Roman"/>
          <w:sz w:val="24"/>
          <w:highlight w:val="none"/>
        </w:rPr>
      </w:pPr>
      <w:r>
        <w:rPr>
          <w:rFonts w:ascii="Times New Roman" w:hAnsi="Times New Roman" w:cs="Times New Roman"/>
          <w:sz w:val="24"/>
          <w:highlight w:val="none"/>
        </w:rPr>
        <w:t>The competition in the Incorporation is very stiff and robust. The international marketplace for power-driven cars is expected to develop at a CAGR of close to 31%. Due to this, the electric vehicle sector is highly competitive (</w:t>
      </w:r>
      <w:r>
        <w:rPr>
          <w:rFonts w:ascii="Times New Roman" w:hAnsi="Times New Roman" w:cs="Times New Roman"/>
          <w:color w:val="222222"/>
          <w:sz w:val="24"/>
          <w:highlight w:val="none"/>
          <w:shd w:val="clear" w:color="auto" w:fill="FFFFFF"/>
        </w:rPr>
        <w:t>Du and Li, 2021</w:t>
      </w:r>
      <w:r>
        <w:rPr>
          <w:rFonts w:ascii="Times New Roman" w:hAnsi="Times New Roman" w:cs="Times New Roman"/>
          <w:sz w:val="24"/>
          <w:highlight w:val="none"/>
        </w:rPr>
        <w:t xml:space="preserve">. Worldwide, there exist few but significant competitors. The negligible impact of the number of rivals in the industry is one of the factors affecting Tesla's competition. Fierce competitors in the industry and low customer switching costs are two powerful forces. However, it enjoys an advantage in the competition due to the availability of merged products and innovations with charging places across the globe. </w:t>
      </w:r>
    </w:p>
    <w:p>
      <w:pPr>
        <w:pStyle w:val="14"/>
        <w:numPr>
          <w:ilvl w:val="0"/>
          <w:numId w:val="2"/>
        </w:numPr>
        <w:spacing w:line="480" w:lineRule="auto"/>
        <w:outlineLvl w:val="1"/>
        <w:rPr>
          <w:rFonts w:ascii="Times New Roman" w:hAnsi="Times New Roman" w:cs="Times New Roman"/>
          <w:b/>
          <w:sz w:val="24"/>
          <w:szCs w:val="24"/>
          <w:highlight w:val="none"/>
        </w:rPr>
      </w:pPr>
      <w:bookmarkStart w:id="23" w:name="_Toc132186097"/>
      <w:r>
        <w:rPr>
          <w:rFonts w:ascii="Times New Roman" w:hAnsi="Times New Roman" w:cs="Times New Roman"/>
          <w:b/>
          <w:sz w:val="24"/>
          <w:szCs w:val="24"/>
          <w:highlight w:val="none"/>
        </w:rPr>
        <w:t>The threat of new entrants</w:t>
      </w:r>
      <w:bookmarkEnd w:id="23"/>
      <w:r>
        <w:rPr>
          <w:rFonts w:ascii="Times New Roman" w:hAnsi="Times New Roman" w:cs="Times New Roman"/>
          <w:b/>
          <w:sz w:val="24"/>
          <w:szCs w:val="24"/>
          <w:highlight w:val="none"/>
        </w:rPr>
        <w:t xml:space="preserve"> </w:t>
      </w:r>
    </w:p>
    <w:p>
      <w:pPr>
        <w:spacing w:line="480" w:lineRule="auto"/>
        <w:ind w:left="0" w:leftChars="0" w:firstLine="360" w:firstLineChars="150"/>
        <w:outlineLvl w:val="1"/>
        <w:rPr>
          <w:rFonts w:ascii="Times New Roman" w:hAnsi="Times New Roman" w:cs="Times New Roman"/>
          <w:sz w:val="24"/>
          <w:highlight w:val="none"/>
        </w:rPr>
      </w:pPr>
      <w:r>
        <w:rPr>
          <w:rFonts w:ascii="Times New Roman" w:hAnsi="Times New Roman" w:cs="Times New Roman"/>
          <w:sz w:val="24"/>
          <w:highlight w:val="none"/>
        </w:rPr>
        <w:t>The threat of emerging rivals is one of Tesla Porter's five factors, but it is a minor one. New participants are discouraged from entering this industry for a variety of reasons. First off, building a brand costs money because it calls for highly innovative technology (Baines, 2019). Additionally, the hefty cost does little to prevent start-up companies. The auto business requires significant capital as well as robust economies of scale. Even Nevertheless, economies of scale are advantageous to long-standing market participants while being unfavorable to newcomers.</w:t>
      </w:r>
    </w:p>
    <w:p>
      <w:pPr>
        <w:pStyle w:val="14"/>
        <w:numPr>
          <w:ilvl w:val="0"/>
          <w:numId w:val="2"/>
        </w:numPr>
        <w:spacing w:line="480" w:lineRule="auto"/>
        <w:outlineLvl w:val="1"/>
        <w:rPr>
          <w:rFonts w:ascii="Times New Roman" w:hAnsi="Times New Roman" w:cs="Times New Roman"/>
          <w:b/>
          <w:sz w:val="24"/>
          <w:szCs w:val="24"/>
          <w:highlight w:val="none"/>
        </w:rPr>
      </w:pPr>
      <w:bookmarkStart w:id="24" w:name="_Toc132186098"/>
      <w:r>
        <w:rPr>
          <w:rFonts w:ascii="Times New Roman" w:hAnsi="Times New Roman" w:cs="Times New Roman"/>
          <w:b/>
          <w:sz w:val="24"/>
          <w:szCs w:val="24"/>
          <w:highlight w:val="none"/>
        </w:rPr>
        <w:t>Suppliers bargaining power</w:t>
      </w:r>
      <w:bookmarkEnd w:id="24"/>
      <w:r>
        <w:rPr>
          <w:rFonts w:ascii="Times New Roman" w:hAnsi="Times New Roman" w:cs="Times New Roman"/>
          <w:b/>
          <w:sz w:val="24"/>
          <w:szCs w:val="24"/>
          <w:highlight w:val="none"/>
        </w:rPr>
        <w:t xml:space="preserve"> </w:t>
      </w:r>
    </w:p>
    <w:p>
      <w:pPr>
        <w:spacing w:line="480" w:lineRule="auto"/>
        <w:rPr>
          <w:rFonts w:ascii="Times New Roman" w:hAnsi="Times New Roman" w:cs="Times New Roman"/>
          <w:sz w:val="24"/>
          <w:highlight w:val="none"/>
        </w:rPr>
      </w:pPr>
      <w:r>
        <w:rPr>
          <w:rFonts w:ascii="Times New Roman" w:hAnsi="Times New Roman" w:cs="Times New Roman"/>
          <w:sz w:val="24"/>
          <w:highlight w:val="none"/>
        </w:rPr>
        <w:t>Supplier bargaining leverage is an average force in Tesla Porter's five forces. Tesla's efficient supply lines are dependent on suppliers. As a result, suppliers impact the Company and the details at play, including the modest pressure of forward integration (Wang et al. 2021). On the other hand, Tesla purchases from various sources, reducing its reliance on any particular one. Another moderate force, then. A higher volume of orders combined with an intermediate supply level, a medium strength, reduces the supplier's ability to negotiate.</w:t>
      </w:r>
    </w:p>
    <w:p>
      <w:pPr>
        <w:pStyle w:val="14"/>
        <w:numPr>
          <w:ilvl w:val="0"/>
          <w:numId w:val="2"/>
        </w:numPr>
        <w:spacing w:line="480" w:lineRule="auto"/>
        <w:outlineLvl w:val="1"/>
        <w:rPr>
          <w:rFonts w:ascii="Times New Roman" w:hAnsi="Times New Roman" w:cs="Times New Roman"/>
          <w:b/>
          <w:sz w:val="24"/>
          <w:szCs w:val="24"/>
          <w:highlight w:val="none"/>
        </w:rPr>
      </w:pPr>
      <w:bookmarkStart w:id="25" w:name="_Toc132186099"/>
      <w:r>
        <w:rPr>
          <w:rFonts w:ascii="Times New Roman" w:hAnsi="Times New Roman" w:cs="Times New Roman"/>
          <w:b/>
          <w:sz w:val="24"/>
          <w:szCs w:val="24"/>
          <w:highlight w:val="none"/>
        </w:rPr>
        <w:t>Customer's bargaining power</w:t>
      </w:r>
      <w:bookmarkEnd w:id="25"/>
      <w:r>
        <w:rPr>
          <w:rFonts w:ascii="Times New Roman" w:hAnsi="Times New Roman" w:cs="Times New Roman"/>
          <w:b/>
          <w:sz w:val="24"/>
          <w:szCs w:val="24"/>
          <w:highlight w:val="none"/>
        </w:rPr>
        <w:t xml:space="preserve"> </w:t>
      </w:r>
    </w:p>
    <w:p>
      <w:pPr>
        <w:spacing w:line="480" w:lineRule="auto"/>
        <w:rPr>
          <w:rFonts w:ascii="Times New Roman" w:hAnsi="Times New Roman" w:cs="Times New Roman"/>
          <w:sz w:val="24"/>
          <w:highlight w:val="none"/>
        </w:rPr>
      </w:pPr>
      <w:r>
        <w:rPr>
          <w:rFonts w:ascii="Times New Roman" w:hAnsi="Times New Roman" w:cs="Times New Roman"/>
          <w:sz w:val="24"/>
          <w:highlight w:val="none"/>
        </w:rPr>
        <w:t>Customers in the electric-car industry have some negotiation power. Certain variables affect consumers' negotiating power, based on Tesla Porter's theory of five forces (Anh, 2019). Because they provide purchasers more negotiating power, low switching costs have a disproportionately positive impact. (Khan, 2021). Any vehicle can be switched without incurring any additional charges. Another aspect that is a moderate force is modest replacement availability, as there are only a few highly potent suppliers of electric vehicles on the market. However, the firm faces fewer purchases because each consumer can possess one or more cars.</w:t>
      </w:r>
    </w:p>
    <w:p>
      <w:pPr>
        <w:pStyle w:val="14"/>
        <w:numPr>
          <w:ilvl w:val="0"/>
          <w:numId w:val="2"/>
        </w:numPr>
        <w:spacing w:line="480" w:lineRule="auto"/>
        <w:outlineLvl w:val="1"/>
        <w:rPr>
          <w:rFonts w:ascii="Times New Roman" w:hAnsi="Times New Roman" w:cs="Times New Roman"/>
          <w:b/>
          <w:sz w:val="24"/>
          <w:szCs w:val="24"/>
          <w:highlight w:val="none"/>
        </w:rPr>
      </w:pPr>
      <w:bookmarkStart w:id="26" w:name="_Toc132186100"/>
      <w:r>
        <w:rPr>
          <w:rFonts w:ascii="Times New Roman" w:hAnsi="Times New Roman" w:cs="Times New Roman"/>
          <w:b/>
          <w:sz w:val="24"/>
          <w:szCs w:val="24"/>
          <w:highlight w:val="none"/>
        </w:rPr>
        <w:t>Substitute products or services threat</w:t>
      </w:r>
      <w:bookmarkEnd w:id="26"/>
      <w:r>
        <w:rPr>
          <w:rFonts w:ascii="Times New Roman" w:hAnsi="Times New Roman" w:cs="Times New Roman"/>
          <w:b/>
          <w:sz w:val="24"/>
          <w:szCs w:val="24"/>
          <w:highlight w:val="none"/>
        </w:rPr>
        <w:t xml:space="preserve"> </w:t>
      </w:r>
    </w:p>
    <w:p>
      <w:pPr>
        <w:spacing w:line="480" w:lineRule="auto"/>
        <w:rPr>
          <w:rFonts w:ascii="Times New Roman" w:hAnsi="Times New Roman" w:cs="Times New Roman"/>
          <w:b/>
          <w:sz w:val="24"/>
          <w:highlight w:val="none"/>
        </w:rPr>
      </w:pPr>
      <w:r>
        <w:rPr>
          <w:rFonts w:ascii="Times New Roman" w:hAnsi="Times New Roman" w:cs="Times New Roman"/>
          <w:sz w:val="24"/>
          <w:highlight w:val="none"/>
        </w:rPr>
        <w:t>In Tesla's Incorporation, the threat of substitute products or services is moderate. This is because the Company has a limited and sensible quantity of substitute options in the market due to some factors. Little transferringexpenses, which increase competitiveness between rivals, are the main contributing factor (</w:t>
      </w:r>
      <w:r>
        <w:rPr>
          <w:rFonts w:ascii="Times New Roman" w:hAnsi="Times New Roman" w:cs="Times New Roman"/>
          <w:color w:val="222222"/>
          <w:sz w:val="24"/>
          <w:highlight w:val="none"/>
          <w:shd w:val="clear" w:color="auto" w:fill="FFFFFF"/>
        </w:rPr>
        <w:t>Perkins and Murmann, 2018)</w:t>
      </w:r>
      <w:r>
        <w:rPr>
          <w:rFonts w:ascii="Times New Roman" w:hAnsi="Times New Roman" w:cs="Times New Roman"/>
          <w:sz w:val="24"/>
          <w:highlight w:val="none"/>
        </w:rPr>
        <w:t>. The average or sparse availability of substitutes, an average factor, comes next. Another element and a modest force are the middling efficiencies of the alternatives.</w:t>
      </w:r>
    </w:p>
    <w:p>
      <w:pPr>
        <w:pStyle w:val="3"/>
        <w:rPr>
          <w:rFonts w:cs="Times New Roman"/>
          <w:b w:val="0"/>
          <w:sz w:val="24"/>
          <w:highlight w:val="none"/>
        </w:rPr>
      </w:pPr>
      <w:bookmarkStart w:id="27" w:name="_Toc132186101"/>
      <w:r>
        <w:rPr>
          <w:rFonts w:cs="Times New Roman"/>
          <w:sz w:val="24"/>
          <w:highlight w:val="none"/>
        </w:rPr>
        <w:t>Tesla SWOT analysis</w:t>
      </w:r>
      <w:bookmarkEnd w:id="27"/>
      <w:r>
        <w:rPr>
          <w:rFonts w:cs="Times New Roman"/>
          <w:sz w:val="24"/>
          <w:highlight w:val="none"/>
        </w:rPr>
        <w:t xml:space="preserve"> </w:t>
      </w:r>
    </w:p>
    <w:p>
      <w:pPr>
        <w:pStyle w:val="14"/>
        <w:numPr>
          <w:ilvl w:val="0"/>
          <w:numId w:val="3"/>
        </w:numPr>
        <w:spacing w:line="480" w:lineRule="auto"/>
        <w:outlineLvl w:val="1"/>
        <w:rPr>
          <w:rFonts w:ascii="Times New Roman" w:hAnsi="Times New Roman" w:cs="Times New Roman"/>
          <w:b/>
          <w:sz w:val="24"/>
          <w:szCs w:val="24"/>
          <w:highlight w:val="none"/>
        </w:rPr>
      </w:pPr>
      <w:bookmarkStart w:id="28" w:name="_Toc132186102"/>
      <w:r>
        <w:rPr>
          <w:rFonts w:ascii="Times New Roman" w:hAnsi="Times New Roman" w:cs="Times New Roman"/>
          <w:b/>
          <w:sz w:val="24"/>
          <w:szCs w:val="24"/>
          <w:highlight w:val="none"/>
        </w:rPr>
        <w:t>Strengths</w:t>
      </w:r>
      <w:bookmarkEnd w:id="28"/>
      <w:r>
        <w:rPr>
          <w:rFonts w:ascii="Times New Roman" w:hAnsi="Times New Roman" w:cs="Times New Roman"/>
          <w:b/>
          <w:sz w:val="24"/>
          <w:szCs w:val="24"/>
          <w:highlight w:val="none"/>
        </w:rPr>
        <w:t xml:space="preserve"> </w:t>
      </w:r>
    </w:p>
    <w:p>
      <w:pPr>
        <w:spacing w:line="480" w:lineRule="auto"/>
        <w:rPr>
          <w:rFonts w:ascii="Times New Roman" w:hAnsi="Times New Roman" w:cs="Times New Roman"/>
          <w:sz w:val="24"/>
          <w:highlight w:val="none"/>
        </w:rPr>
      </w:pPr>
      <w:r>
        <w:rPr>
          <w:rFonts w:ascii="Times New Roman" w:hAnsi="Times New Roman" w:cs="Times New Roman"/>
          <w:sz w:val="24"/>
          <w:highlight w:val="none"/>
        </w:rPr>
        <w:t>These Tesla qualities enable it to fulfill its goals and objectives. The following are Tesla's strengths;</w:t>
      </w:r>
    </w:p>
    <w:p>
      <w:pPr>
        <w:pStyle w:val="14"/>
        <w:numPr>
          <w:ilvl w:val="0"/>
          <w:numId w:val="4"/>
        </w:numPr>
        <w:spacing w:line="480" w:lineRule="auto"/>
        <w:rPr>
          <w:rFonts w:ascii="Times New Roman" w:hAnsi="Times New Roman" w:cs="Times New Roman"/>
          <w:sz w:val="24"/>
          <w:szCs w:val="24"/>
          <w:highlight w:val="none"/>
        </w:rPr>
      </w:pPr>
      <w:r>
        <w:rPr>
          <w:rFonts w:ascii="Times New Roman" w:hAnsi="Times New Roman" w:cs="Times New Roman"/>
          <w:sz w:val="24"/>
          <w:szCs w:val="24"/>
          <w:highlight w:val="none"/>
        </w:rPr>
        <w:t xml:space="preserve">Efficient energy. Regarding electric vehicles, Tesla Incorporation is a leading developer because it integrates and uses a renewable energy source. </w:t>
      </w:r>
    </w:p>
    <w:p>
      <w:pPr>
        <w:pStyle w:val="14"/>
        <w:numPr>
          <w:ilvl w:val="0"/>
          <w:numId w:val="4"/>
        </w:numPr>
        <w:spacing w:line="480" w:lineRule="auto"/>
        <w:rPr>
          <w:rFonts w:ascii="Times New Roman" w:hAnsi="Times New Roman" w:cs="Times New Roman"/>
          <w:sz w:val="24"/>
          <w:szCs w:val="24"/>
          <w:highlight w:val="none"/>
        </w:rPr>
      </w:pPr>
      <w:r>
        <w:rPr>
          <w:rFonts w:ascii="Times New Roman" w:hAnsi="Times New Roman" w:cs="Times New Roman"/>
          <w:sz w:val="24"/>
          <w:szCs w:val="24"/>
          <w:highlight w:val="none"/>
        </w:rPr>
        <w:t>Collaboration – Tesla collaborates with important institutions like the Southeastern APDA, Yes Power, and others (SHARMA, 2021). These collaborations help Tesla's investments in renewable energy to spread globally.</w:t>
      </w:r>
    </w:p>
    <w:p>
      <w:pPr>
        <w:pStyle w:val="14"/>
        <w:numPr>
          <w:ilvl w:val="0"/>
          <w:numId w:val="4"/>
        </w:numPr>
        <w:spacing w:line="480" w:lineRule="auto"/>
        <w:rPr>
          <w:rFonts w:ascii="Times New Roman" w:hAnsi="Times New Roman" w:cs="Times New Roman"/>
          <w:sz w:val="24"/>
          <w:szCs w:val="24"/>
          <w:highlight w:val="none"/>
        </w:rPr>
      </w:pPr>
      <w:r>
        <w:rPr>
          <w:rFonts w:ascii="Times New Roman" w:hAnsi="Times New Roman" w:cs="Times New Roman"/>
          <w:sz w:val="24"/>
          <w:szCs w:val="24"/>
          <w:highlight w:val="none"/>
        </w:rPr>
        <w:t> Tesla has an excellent and distinctive design. They also thought about how to make their electric vehicle as comfortable as possible for their consumers when designing and engineering it.</w:t>
      </w:r>
    </w:p>
    <w:p>
      <w:pPr>
        <w:pStyle w:val="14"/>
        <w:numPr>
          <w:ilvl w:val="0"/>
          <w:numId w:val="4"/>
        </w:numPr>
        <w:spacing w:line="480" w:lineRule="auto"/>
        <w:rPr>
          <w:rFonts w:ascii="Times New Roman" w:hAnsi="Times New Roman" w:cs="Times New Roman"/>
          <w:sz w:val="24"/>
          <w:szCs w:val="24"/>
          <w:highlight w:val="none"/>
        </w:rPr>
      </w:pPr>
      <w:r>
        <w:rPr>
          <w:rFonts w:ascii="Times New Roman" w:hAnsi="Times New Roman" w:cs="Times New Roman"/>
          <w:sz w:val="24"/>
          <w:szCs w:val="24"/>
          <w:highlight w:val="none"/>
        </w:rPr>
        <w:t>Customers trust and look forward to positive product and power improvements from the company, which has a strong brand reputation. It has received a lot of attention.</w:t>
      </w:r>
    </w:p>
    <w:p>
      <w:pPr>
        <w:pStyle w:val="14"/>
        <w:numPr>
          <w:ilvl w:val="0"/>
          <w:numId w:val="3"/>
        </w:numPr>
        <w:spacing w:line="480" w:lineRule="auto"/>
        <w:outlineLvl w:val="1"/>
        <w:rPr>
          <w:rFonts w:ascii="Times New Roman" w:hAnsi="Times New Roman" w:cs="Times New Roman"/>
          <w:b/>
          <w:sz w:val="24"/>
          <w:szCs w:val="24"/>
          <w:highlight w:val="none"/>
        </w:rPr>
      </w:pPr>
      <w:bookmarkStart w:id="29" w:name="_Toc132186103"/>
      <w:r>
        <w:rPr>
          <w:rFonts w:ascii="Times New Roman" w:hAnsi="Times New Roman" w:cs="Times New Roman"/>
          <w:b/>
          <w:sz w:val="24"/>
          <w:szCs w:val="24"/>
          <w:highlight w:val="none"/>
        </w:rPr>
        <w:t>Tesla weaknesses</w:t>
      </w:r>
      <w:bookmarkEnd w:id="29"/>
      <w:r>
        <w:rPr>
          <w:rFonts w:ascii="Times New Roman" w:hAnsi="Times New Roman" w:cs="Times New Roman"/>
          <w:b/>
          <w:sz w:val="24"/>
          <w:szCs w:val="24"/>
          <w:highlight w:val="none"/>
        </w:rPr>
        <w:t xml:space="preserve"> </w:t>
      </w:r>
    </w:p>
    <w:p>
      <w:pPr>
        <w:spacing w:line="480" w:lineRule="auto"/>
        <w:rPr>
          <w:rFonts w:ascii="Times New Roman" w:hAnsi="Times New Roman" w:cs="Times New Roman"/>
          <w:sz w:val="24"/>
          <w:highlight w:val="none"/>
        </w:rPr>
      </w:pPr>
      <w:r>
        <w:rPr>
          <w:rFonts w:ascii="Times New Roman" w:hAnsi="Times New Roman" w:cs="Times New Roman"/>
          <w:sz w:val="24"/>
          <w:highlight w:val="none"/>
        </w:rPr>
        <w:t xml:space="preserve">These incorporation qualities bar the Company from fulfilling its aims and objectives. They include the following; </w:t>
      </w:r>
    </w:p>
    <w:p>
      <w:pPr>
        <w:pStyle w:val="2"/>
        <w:numPr>
          <w:ilvl w:val="0"/>
          <w:numId w:val="5"/>
        </w:numPr>
        <w:spacing w:line="480" w:lineRule="auto"/>
        <w:rPr>
          <w:rFonts w:ascii="Times New Roman" w:hAnsi="Times New Roman" w:cs="Times New Roman"/>
          <w:sz w:val="24"/>
          <w:highlight w:val="none"/>
        </w:rPr>
      </w:pPr>
      <w:r>
        <w:rPr>
          <w:rFonts w:ascii="Times New Roman" w:hAnsi="Times New Roman" w:cs="Times New Roman"/>
          <w:sz w:val="24"/>
          <w:highlight w:val="none"/>
        </w:rPr>
        <w:t>Restricted premium: Tesla aspires to expand internationally and forge a name for itself in the cutthroat car sector.</w:t>
      </w:r>
    </w:p>
    <w:p>
      <w:pPr>
        <w:pStyle w:val="2"/>
        <w:numPr>
          <w:ilvl w:val="0"/>
          <w:numId w:val="5"/>
        </w:numPr>
        <w:spacing w:line="480" w:lineRule="auto"/>
        <w:rPr>
          <w:rFonts w:ascii="Times New Roman" w:hAnsi="Times New Roman" w:cs="Times New Roman"/>
          <w:sz w:val="24"/>
          <w:highlight w:val="none"/>
        </w:rPr>
      </w:pPr>
      <w:r>
        <w:rPr>
          <w:rFonts w:ascii="Times New Roman" w:hAnsi="Times New Roman" w:cs="Times New Roman"/>
          <w:sz w:val="24"/>
          <w:highlight w:val="none"/>
        </w:rPr>
        <w:t>Premium product options: Tesla is a recognized name in luxury renewable energy. For instance, they can have issues with consumer trust and affordability for electric cars.</w:t>
      </w:r>
    </w:p>
    <w:p>
      <w:pPr>
        <w:pStyle w:val="2"/>
        <w:numPr>
          <w:ilvl w:val="0"/>
          <w:numId w:val="5"/>
        </w:numPr>
        <w:spacing w:line="480" w:lineRule="auto"/>
        <w:rPr>
          <w:rFonts w:ascii="Times New Roman" w:hAnsi="Times New Roman" w:cs="Times New Roman"/>
          <w:sz w:val="24"/>
          <w:highlight w:val="none"/>
        </w:rPr>
      </w:pPr>
      <w:r>
        <w:rPr>
          <w:rFonts w:ascii="Times New Roman" w:hAnsi="Times New Roman" w:cs="Times New Roman"/>
          <w:sz w:val="24"/>
          <w:highlight w:val="none"/>
        </w:rPr>
        <w:t>Future Plan - Despite Elon Musk's busy schedule, the company is now seen as a one-man show because he is now known as the public image of Tesla.</w:t>
      </w:r>
    </w:p>
    <w:p>
      <w:pPr>
        <w:pStyle w:val="2"/>
        <w:rPr>
          <w:highlight w:val="none"/>
        </w:rPr>
      </w:pPr>
    </w:p>
    <w:p>
      <w:pPr>
        <w:pStyle w:val="14"/>
        <w:numPr>
          <w:ilvl w:val="0"/>
          <w:numId w:val="3"/>
        </w:numPr>
        <w:spacing w:line="480" w:lineRule="auto"/>
        <w:outlineLvl w:val="1"/>
        <w:rPr>
          <w:rFonts w:ascii="Times New Roman" w:hAnsi="Times New Roman" w:cs="Times New Roman"/>
          <w:b/>
          <w:sz w:val="24"/>
          <w:szCs w:val="24"/>
          <w:highlight w:val="none"/>
        </w:rPr>
      </w:pPr>
      <w:bookmarkStart w:id="30" w:name="_Toc132186104"/>
      <w:r>
        <w:rPr>
          <w:rFonts w:ascii="Times New Roman" w:hAnsi="Times New Roman" w:cs="Times New Roman"/>
          <w:b/>
          <w:sz w:val="24"/>
          <w:szCs w:val="24"/>
          <w:highlight w:val="none"/>
        </w:rPr>
        <w:t>Tesla opportunities</w:t>
      </w:r>
      <w:bookmarkEnd w:id="30"/>
      <w:r>
        <w:rPr>
          <w:rFonts w:ascii="Times New Roman" w:hAnsi="Times New Roman" w:cs="Times New Roman"/>
          <w:b/>
          <w:sz w:val="24"/>
          <w:szCs w:val="24"/>
          <w:highlight w:val="none"/>
        </w:rPr>
        <w:t xml:space="preserve"> </w:t>
      </w:r>
    </w:p>
    <w:p>
      <w:pPr>
        <w:spacing w:line="480" w:lineRule="auto"/>
        <w:ind w:left="360" w:firstLine="480" w:firstLineChars="200"/>
        <w:rPr>
          <w:rFonts w:ascii="Times New Roman" w:hAnsi="Times New Roman" w:cs="Times New Roman"/>
          <w:sz w:val="24"/>
          <w:highlight w:val="none"/>
        </w:rPr>
      </w:pPr>
      <w:r>
        <w:rPr>
          <w:rFonts w:ascii="Times New Roman" w:hAnsi="Times New Roman" w:cs="Times New Roman"/>
          <w:sz w:val="24"/>
          <w:highlight w:val="none"/>
        </w:rPr>
        <w:t xml:space="preserve">Tesla opportunities are developed in the thyme environment in which the Company operates. In such a case, they can come from the Company, the consumers, or the government. Tesla opportunities include; </w:t>
      </w:r>
    </w:p>
    <w:p>
      <w:pPr>
        <w:pStyle w:val="2"/>
        <w:numPr>
          <w:ilvl w:val="0"/>
          <w:numId w:val="6"/>
        </w:numPr>
        <w:spacing w:line="480" w:lineRule="auto"/>
        <w:rPr>
          <w:rFonts w:ascii="Times New Roman" w:hAnsi="Times New Roman" w:cs="Times New Roman"/>
          <w:sz w:val="24"/>
          <w:highlight w:val="none"/>
        </w:rPr>
      </w:pPr>
      <w:r>
        <w:rPr>
          <w:rFonts w:ascii="Times New Roman" w:hAnsi="Times New Roman" w:cs="Times New Roman"/>
          <w:sz w:val="24"/>
          <w:highlight w:val="none"/>
        </w:rPr>
        <w:t>Automated vehicle technology. The simplicity and security of Tesla's autopilot technology are well-known (Mas, 2018). From the perspective of the public and the stock market, they were establishing their credibility. Tesla is constantly working to make autopilot better.</w:t>
      </w:r>
    </w:p>
    <w:p>
      <w:pPr>
        <w:pStyle w:val="2"/>
        <w:numPr>
          <w:ilvl w:val="0"/>
          <w:numId w:val="6"/>
        </w:numPr>
        <w:spacing w:line="480" w:lineRule="auto"/>
        <w:rPr>
          <w:rFonts w:ascii="Times New Roman" w:hAnsi="Times New Roman" w:cs="Times New Roman"/>
          <w:sz w:val="24"/>
          <w:highlight w:val="none"/>
        </w:rPr>
      </w:pPr>
      <w:r>
        <w:rPr>
          <w:rFonts w:ascii="Times New Roman" w:hAnsi="Times New Roman" w:cs="Times New Roman"/>
          <w:sz w:val="24"/>
          <w:highlight w:val="none"/>
        </w:rPr>
        <w:t>Cars that are environmentally friendly - As consumers' concern for the environment increases, so does the need for more electric vehicles and a decline in gasoline-powered cars.</w:t>
      </w:r>
    </w:p>
    <w:p>
      <w:pPr>
        <w:pStyle w:val="2"/>
        <w:numPr>
          <w:ilvl w:val="0"/>
          <w:numId w:val="6"/>
        </w:numPr>
        <w:spacing w:line="480" w:lineRule="auto"/>
        <w:rPr>
          <w:rFonts w:ascii="Times New Roman" w:hAnsi="Times New Roman" w:cs="Times New Roman"/>
          <w:sz w:val="24"/>
          <w:highlight w:val="none"/>
        </w:rPr>
      </w:pPr>
      <w:r>
        <w:rPr>
          <w:rFonts w:ascii="Times New Roman" w:hAnsi="Times New Roman" w:cs="Times New Roman"/>
          <w:sz w:val="24"/>
          <w:highlight w:val="none"/>
        </w:rPr>
        <w:t>Energy production techniques: Tesla aims to manufacture its energy storage cells internally. Because it will enable the company to distribute items at a lesser cost, this could become a game-changer. And will strengthen the economy by creating a lot more jobs.</w:t>
      </w:r>
    </w:p>
    <w:p>
      <w:pPr>
        <w:pStyle w:val="14"/>
        <w:numPr>
          <w:ilvl w:val="0"/>
          <w:numId w:val="3"/>
        </w:numPr>
        <w:spacing w:line="480" w:lineRule="auto"/>
        <w:outlineLvl w:val="1"/>
        <w:rPr>
          <w:rFonts w:ascii="Times New Roman" w:hAnsi="Times New Roman" w:cs="Times New Roman"/>
          <w:b/>
          <w:sz w:val="24"/>
          <w:szCs w:val="24"/>
          <w:highlight w:val="none"/>
        </w:rPr>
      </w:pPr>
      <w:bookmarkStart w:id="31" w:name="_Toc132186105"/>
      <w:r>
        <w:rPr>
          <w:rFonts w:ascii="Times New Roman" w:hAnsi="Times New Roman" w:cs="Times New Roman"/>
          <w:b/>
          <w:sz w:val="24"/>
          <w:szCs w:val="24"/>
          <w:highlight w:val="none"/>
        </w:rPr>
        <w:t>Tesla threat</w:t>
      </w:r>
      <w:bookmarkEnd w:id="31"/>
      <w:r>
        <w:rPr>
          <w:rFonts w:ascii="Times New Roman" w:hAnsi="Times New Roman" w:cs="Times New Roman"/>
          <w:b/>
          <w:sz w:val="24"/>
          <w:szCs w:val="24"/>
          <w:highlight w:val="none"/>
        </w:rPr>
        <w:t xml:space="preserve"> </w:t>
      </w:r>
    </w:p>
    <w:p>
      <w:pPr>
        <w:spacing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 xml:space="preserve">The threat to a company is a result of external factors interrupting the regular operation of the Company. The following are Tesla threats; </w:t>
      </w:r>
    </w:p>
    <w:p>
      <w:pPr>
        <w:pStyle w:val="2"/>
        <w:numPr>
          <w:ilvl w:val="0"/>
          <w:numId w:val="7"/>
        </w:numPr>
        <w:spacing w:line="480" w:lineRule="auto"/>
        <w:rPr>
          <w:rFonts w:ascii="Times New Roman" w:hAnsi="Times New Roman" w:cs="Times New Roman"/>
          <w:sz w:val="24"/>
          <w:highlight w:val="none"/>
        </w:rPr>
      </w:pPr>
      <w:r>
        <w:rPr>
          <w:rFonts w:ascii="Times New Roman" w:hAnsi="Times New Roman" w:cs="Times New Roman"/>
          <w:sz w:val="24"/>
          <w:highlight w:val="none"/>
        </w:rPr>
        <w:t>Increasing competition - A number of significant companies, such as Mercedes-Benz and Volkswagen, are starting to take on Tesla in the market for vehicles that run on renewable energy.</w:t>
      </w:r>
    </w:p>
    <w:p>
      <w:pPr>
        <w:pStyle w:val="2"/>
        <w:numPr>
          <w:ilvl w:val="0"/>
          <w:numId w:val="7"/>
        </w:numPr>
        <w:spacing w:line="480" w:lineRule="auto"/>
        <w:rPr>
          <w:rFonts w:ascii="Times New Roman" w:hAnsi="Times New Roman" w:cs="Times New Roman"/>
          <w:sz w:val="24"/>
          <w:highlight w:val="none"/>
        </w:rPr>
      </w:pPr>
      <w:r>
        <w:rPr>
          <w:rFonts w:ascii="Times New Roman" w:hAnsi="Times New Roman" w:cs="Times New Roman"/>
          <w:sz w:val="24"/>
          <w:highlight w:val="none"/>
        </w:rPr>
        <w:t>New technology - Cars make inventive use of energy (Wang et al., 2021). High expenses for operations and slim profit margins could be the outcome of competitive pressure.</w:t>
      </w:r>
    </w:p>
    <w:p>
      <w:pPr>
        <w:pStyle w:val="2"/>
        <w:numPr>
          <w:ilvl w:val="0"/>
          <w:numId w:val="7"/>
        </w:numPr>
        <w:spacing w:line="480" w:lineRule="auto"/>
        <w:rPr>
          <w:rFonts w:ascii="Times New Roman" w:hAnsi="Times New Roman" w:cs="Times New Roman"/>
          <w:sz w:val="24"/>
          <w:highlight w:val="none"/>
        </w:rPr>
      </w:pPr>
      <w:r>
        <w:rPr>
          <w:rFonts w:ascii="Times New Roman" w:hAnsi="Times New Roman" w:cs="Times New Roman"/>
          <w:sz w:val="24"/>
          <w:highlight w:val="none"/>
        </w:rPr>
        <w:t>Long-Term Sustainability: According to Jiang (Jiang, 2022) a clean energy car company must maintain long-term Sustainability. This presents a potential threat due to Tesla's erratic manufacturing processes and a lack of E.V. network for service across the United States and some parts of Asia.</w:t>
      </w:r>
    </w:p>
    <w:p>
      <w:pPr>
        <w:pStyle w:val="3"/>
        <w:rPr>
          <w:rFonts w:cs="Times New Roman"/>
          <w:sz w:val="24"/>
          <w:highlight w:val="none"/>
        </w:rPr>
      </w:pPr>
      <w:bookmarkStart w:id="32" w:name="_Toc132186106"/>
      <w:r>
        <w:rPr>
          <w:rFonts w:cs="Times New Roman"/>
          <w:sz w:val="24"/>
          <w:highlight w:val="none"/>
        </w:rPr>
        <w:t>Macro and micro marketing environment of the organization</w:t>
      </w:r>
      <w:bookmarkEnd w:id="32"/>
    </w:p>
    <w:p>
      <w:pPr>
        <w:spacing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On December 15, the National Development and Reform Commission issued the Implementation Plan for the "Fourteenth Five Year Plan" Strategy to Expand Domestic Demand (starting now referred to as the "Implementation Plan"), which proposed to release the potential of travel consumption, promote the transformation of automobile consumption from purchase management to use management, and encourage purchase restriction regions to explore alternative purchase restriction measures such as differentiated traffic management (</w:t>
      </w:r>
      <w:r>
        <w:rPr>
          <w:rFonts w:ascii="Times New Roman" w:hAnsi="Times New Roman" w:cs="Times New Roman"/>
          <w:color w:val="222222"/>
          <w:sz w:val="24"/>
          <w:highlight w:val="none"/>
          <w:shd w:val="clear" w:color="auto" w:fill="FFFFFF"/>
        </w:rPr>
        <w:t>Krasteva, 2020)</w:t>
      </w:r>
      <w:r>
        <w:rPr>
          <w:rFonts w:ascii="Times New Roman" w:hAnsi="Times New Roman" w:cs="Times New Roman"/>
          <w:sz w:val="24"/>
          <w:highlight w:val="none"/>
        </w:rPr>
        <w:t>. The Implementation Plan also proposes vigorously promoting new energy vehicles and new energy and clean energy ships. Focusing on key areas such as new-generation information technology and new energy vehicles, we will implement particular actions to develop advanced manufacturing clusters, cultivate some cluster benchmarks, and explore the pilot construction of some innovation and public service complexes in collections.</w:t>
      </w:r>
    </w:p>
    <w:p>
      <w:pPr>
        <w:spacing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According to the data released by the China Automobile Association on December 13, in November 2022, the production and sales of new energy vehicles will be 768000 and 786000, respectively, with a year-on-year growth of 65.6% and 72.3%. In the first 11 months of this year, the production and sales of new energy vehicles were 6.253 million and 6.067 million, respectively, a double year-on-year growth and a market share of 25% (</w:t>
      </w:r>
      <w:bookmarkStart w:id="33" w:name="_Hlk132181598"/>
      <w:r>
        <w:rPr>
          <w:rFonts w:ascii="Times New Roman" w:hAnsi="Times New Roman" w:cs="Times New Roman"/>
          <w:color w:val="222222"/>
          <w:sz w:val="24"/>
          <w:highlight w:val="none"/>
          <w:shd w:val="clear" w:color="auto" w:fill="FFFFFF"/>
        </w:rPr>
        <w:t>Candelo</w:t>
      </w:r>
      <w:bookmarkEnd w:id="33"/>
      <w:r>
        <w:rPr>
          <w:rFonts w:ascii="Times New Roman" w:hAnsi="Times New Roman" w:cs="Times New Roman"/>
          <w:color w:val="222222"/>
          <w:sz w:val="24"/>
          <w:highlight w:val="none"/>
          <w:shd w:val="clear" w:color="auto" w:fill="FFFFFF"/>
        </w:rPr>
        <w:t xml:space="preserve"> and Candelo, 2019)</w:t>
      </w:r>
      <w:r>
        <w:rPr>
          <w:rFonts w:ascii="Times New Roman" w:hAnsi="Times New Roman" w:cs="Times New Roman"/>
          <w:sz w:val="24"/>
          <w:highlight w:val="none"/>
        </w:rPr>
        <w:t>. This figure has exceeded the target of the "market penetration rate of new energy vehicles will reach 20% by 2025" specified in the New Energy Vehicle Industry Development Plan (2021-2035).</w:t>
      </w:r>
    </w:p>
    <w:p>
      <w:pPr>
        <w:spacing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The insiders pointed out that although the withdrawal of national subsidies is imminent, with the improvement of relevant support policies and industrial chains, the domestic new energy vehicle industry has entered a benign development track (</w:t>
      </w:r>
      <w:r>
        <w:rPr>
          <w:rFonts w:ascii="Times New Roman" w:hAnsi="Times New Roman" w:cs="Times New Roman"/>
          <w:color w:val="222222"/>
          <w:sz w:val="24"/>
          <w:highlight w:val="none"/>
          <w:shd w:val="clear" w:color="auto" w:fill="FFFFFF"/>
        </w:rPr>
        <w:t>Hoelzlhammer, 2018)</w:t>
      </w:r>
      <w:r>
        <w:rPr>
          <w:rFonts w:ascii="Times New Roman" w:hAnsi="Times New Roman" w:cs="Times New Roman"/>
          <w:sz w:val="24"/>
          <w:highlight w:val="none"/>
        </w:rPr>
        <w:t>. In the future, technological progress represented by high-voltage platforms will further reduce the threshold for using new energy vehicles, laying a good foundation for developing the new energy vehicle industry.</w:t>
      </w:r>
    </w:p>
    <w:p>
      <w:pPr>
        <w:spacing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Puyin International Research Report shows that China's new energy vehicle industry's penetration rate is still at the "S" curve acceleration stage. The recognition of the demand end users, the strategic inclination of the supply end vehicle enterprises, and the support of the policy end are the basis for promoting the rapid growth of China's new energy vehicle industry next year. In the long run, Chinese auto enterprises are also expected to continue to expand the export sales of new energy vehicles to support long-term fundamental growth.</w:t>
      </w:r>
    </w:p>
    <w:p>
      <w:pPr>
        <w:spacing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Regarding competitors: Ningde Times focuses on the R&amp;D, production and sales of power and energy storage batteries. The Company profoundly cooperates with global customers such as Tesla, Hyundai, Ford, Daimler, Great Wall Motors, Ideal, and Weilai. According to SNE Research, the power battery usage of the Company has ranked first in the world for five consecutive years. The sales volume of Chang'an Auto's brand-new energy vehicles in November was 33100, up 193.81% year on year; From January to November, the cumulative sales volume was 226000, with a year-on-year increase of 140.51% (</w:t>
      </w:r>
      <w:r>
        <w:rPr>
          <w:rFonts w:ascii="Times New Roman" w:hAnsi="Times New Roman" w:cs="Times New Roman"/>
          <w:color w:val="222222"/>
          <w:sz w:val="24"/>
          <w:highlight w:val="none"/>
          <w:shd w:val="clear" w:color="auto" w:fill="FFFFFF"/>
        </w:rPr>
        <w:t>Hoelzlhammer, 2018)</w:t>
      </w:r>
      <w:r>
        <w:rPr>
          <w:rFonts w:ascii="Times New Roman" w:hAnsi="Times New Roman" w:cs="Times New Roman"/>
          <w:sz w:val="24"/>
          <w:highlight w:val="none"/>
        </w:rPr>
        <w:t>. Currently, the Company and its suppliers are promoting the resumption of production in an orderly manner, which has returned to the pre-epidemic state (</w:t>
      </w:r>
      <w:r>
        <w:rPr>
          <w:rFonts w:ascii="Times New Roman" w:hAnsi="Times New Roman" w:cs="Times New Roman"/>
          <w:color w:val="222222"/>
          <w:sz w:val="24"/>
          <w:highlight w:val="none"/>
          <w:shd w:val="clear" w:color="auto" w:fill="FFFFFF"/>
        </w:rPr>
        <w:t>Krasteva, 2020)</w:t>
      </w:r>
      <w:r>
        <w:rPr>
          <w:rFonts w:ascii="Times New Roman" w:hAnsi="Times New Roman" w:cs="Times New Roman"/>
          <w:sz w:val="24"/>
          <w:highlight w:val="none"/>
        </w:rPr>
        <w:t>. In addition to the Euler series pure electric vehicles, all products of Great Wall Motors are transforming to new energy in an all-around way, and the products are rapidly coming into the market, covering compact, medium, and large markets as well as every mainstream market segment. In November this year, 12900 new energy vehicles were sold, and 120700 were sold from January to November. Yahua Group is one of the few domestic enterprises with high-end lithium salt production capacity. With the entire production of the battery-grade lithium carbonate (lithium hydroxide) production line with an annual output of 20000 tons in Phase I of Ya'an Lithium, the Company's total lithium salt design capacity has reached 43000 tons (</w:t>
      </w:r>
      <w:r>
        <w:rPr>
          <w:rFonts w:ascii="Times New Roman" w:hAnsi="Times New Roman" w:cs="Times New Roman"/>
          <w:color w:val="222222"/>
          <w:sz w:val="24"/>
          <w:highlight w:val="none"/>
          <w:shd w:val="clear" w:color="auto" w:fill="FFFFFF"/>
        </w:rPr>
        <w:t>Krasteva, 2020)</w:t>
      </w:r>
      <w:r>
        <w:rPr>
          <w:rFonts w:ascii="Times New Roman" w:hAnsi="Times New Roman" w:cs="Times New Roman"/>
          <w:sz w:val="24"/>
          <w:highlight w:val="none"/>
        </w:rPr>
        <w:t>. Lithium salt products are widely used in new energy vehicles, portable communications and electronic products, aerospace, and other fields.</w:t>
      </w:r>
    </w:p>
    <w:p>
      <w:pPr>
        <w:pStyle w:val="3"/>
        <w:rPr>
          <w:rFonts w:cs="Times New Roman"/>
          <w:sz w:val="24"/>
          <w:highlight w:val="none"/>
        </w:rPr>
      </w:pPr>
      <w:bookmarkStart w:id="34" w:name="_Toc132186107"/>
      <w:r>
        <w:rPr>
          <w:rFonts w:cs="Times New Roman"/>
          <w:sz w:val="24"/>
          <w:highlight w:val="none"/>
        </w:rPr>
        <w:t>Challenges of the Incorporation</w:t>
      </w:r>
      <w:bookmarkEnd w:id="34"/>
    </w:p>
    <w:p>
      <w:pPr>
        <w:pStyle w:val="4"/>
        <w:rPr>
          <w:rFonts w:cs="Times New Roman"/>
          <w:i w:val="0"/>
          <w:iCs/>
          <w:sz w:val="24"/>
          <w:highlight w:val="none"/>
        </w:rPr>
      </w:pPr>
      <w:bookmarkStart w:id="35" w:name="_Toc132186108"/>
      <w:r>
        <w:rPr>
          <w:rFonts w:cs="Times New Roman"/>
          <w:i w:val="0"/>
          <w:iCs/>
          <w:sz w:val="24"/>
          <w:highlight w:val="none"/>
        </w:rPr>
        <w:t>Rough processing</w:t>
      </w:r>
      <w:bookmarkEnd w:id="35"/>
    </w:p>
    <w:p>
      <w:pPr>
        <w:pStyle w:val="2"/>
        <w:spacing w:after="0"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Agnihotri and Bhattacharya, (2022) Suggests that excellent acceleration capability, battery thermal management technology, future description of automatic driving, appearance design of extraneous objects, and poor quality are well known for their fingertips. Even in 2021, Tesla's overall manufacturing level and quality are still far from the average level of the automobile manufacturing industry.</w:t>
      </w:r>
    </w:p>
    <w:p>
      <w:pPr>
        <w:pStyle w:val="4"/>
        <w:rPr>
          <w:rFonts w:cs="Times New Roman"/>
          <w:sz w:val="24"/>
          <w:highlight w:val="none"/>
        </w:rPr>
      </w:pPr>
      <w:bookmarkStart w:id="36" w:name="_Toc132186109"/>
      <w:r>
        <w:rPr>
          <w:rFonts w:cs="Times New Roman"/>
          <w:sz w:val="24"/>
          <w:highlight w:val="none"/>
        </w:rPr>
        <w:t>Automatic driving</w:t>
      </w:r>
      <w:bookmarkEnd w:id="36"/>
    </w:p>
    <w:p>
      <w:pPr>
        <w:pStyle w:val="2"/>
        <w:spacing w:after="0"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Automated driving technology is the first horn of Tesla's major negative. At the beginning of July 2016, a Tesla Model S in the United States was involved in an accident during automatic driving, which resulted in the driver's death. This is the first fatal accident since using automated driving technology (</w:t>
      </w:r>
      <w:r>
        <w:rPr>
          <w:rFonts w:ascii="Times New Roman" w:hAnsi="Times New Roman" w:cs="Times New Roman"/>
          <w:color w:val="222222"/>
          <w:sz w:val="24"/>
          <w:highlight w:val="none"/>
          <w:shd w:val="clear" w:color="auto" w:fill="FFFFFF"/>
        </w:rPr>
        <w:t>Han, 2021)</w:t>
      </w:r>
      <w:r>
        <w:rPr>
          <w:rFonts w:ascii="Times New Roman" w:hAnsi="Times New Roman" w:cs="Times New Roman"/>
          <w:sz w:val="24"/>
          <w:highlight w:val="none"/>
        </w:rPr>
        <w:t xml:space="preserve">. According to </w:t>
      </w:r>
      <w:bookmarkStart w:id="37" w:name="_Hlk132181557"/>
      <w:r>
        <w:rPr>
          <w:rFonts w:ascii="Times New Roman" w:hAnsi="Times New Roman" w:cs="Times New Roman"/>
          <w:color w:val="222222"/>
          <w:sz w:val="24"/>
          <w:highlight w:val="none"/>
          <w:shd w:val="clear" w:color="auto" w:fill="FFFFFF"/>
        </w:rPr>
        <w:t>Krasteva (2020</w:t>
      </w:r>
      <w:bookmarkEnd w:id="37"/>
      <w:r>
        <w:rPr>
          <w:rFonts w:ascii="Times New Roman" w:hAnsi="Times New Roman" w:cs="Times New Roman"/>
          <w:color w:val="222222"/>
          <w:sz w:val="24"/>
          <w:highlight w:val="none"/>
          <w:shd w:val="clear" w:color="auto" w:fill="FFFFFF"/>
        </w:rPr>
        <w:t xml:space="preserve">), </w:t>
      </w:r>
      <w:r>
        <w:rPr>
          <w:rFonts w:ascii="Times New Roman" w:hAnsi="Times New Roman" w:cs="Times New Roman"/>
          <w:sz w:val="24"/>
          <w:highlight w:val="none"/>
        </w:rPr>
        <w:t>people concerned about the auto industry know the cause of the accident: under strong sunshine conditions, Tesla's automated driving hardware failed to notice the white body of the trailer, so it was unable to start the brake system in time. This extraordinary situation caused the Model S to drill into the bottom of the trailer, and the driver died.</w:t>
      </w:r>
    </w:p>
    <w:p>
      <w:pPr>
        <w:pStyle w:val="2"/>
        <w:spacing w:after="0"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Only a bloody lesson can bring technological progress. Many global technologies are like this, but I never think consumers should bear these risks.</w:t>
      </w:r>
    </w:p>
    <w:p>
      <w:pPr>
        <w:pStyle w:val="3"/>
        <w:rPr>
          <w:rFonts w:cs="Times New Roman"/>
          <w:sz w:val="24"/>
          <w:highlight w:val="none"/>
        </w:rPr>
      </w:pPr>
      <w:bookmarkStart w:id="38" w:name="_Toc1452563716"/>
      <w:bookmarkStart w:id="39" w:name="_Toc132186110"/>
      <w:r>
        <w:rPr>
          <w:rFonts w:cs="Times New Roman"/>
          <w:sz w:val="24"/>
          <w:highlight w:val="none"/>
        </w:rPr>
        <w:t>Improvement strategies and suggestions</w:t>
      </w:r>
      <w:bookmarkEnd w:id="38"/>
      <w:r>
        <w:rPr>
          <w:rFonts w:cs="Times New Roman"/>
          <w:sz w:val="24"/>
          <w:highlight w:val="none"/>
        </w:rPr>
        <w:t xml:space="preserve"> for the Incorporation</w:t>
      </w:r>
      <w:bookmarkEnd w:id="39"/>
    </w:p>
    <w:p>
      <w:pPr>
        <w:pStyle w:val="4"/>
        <w:rPr>
          <w:rFonts w:cs="Times New Roman"/>
          <w:i w:val="0"/>
          <w:iCs/>
          <w:sz w:val="24"/>
          <w:highlight w:val="none"/>
        </w:rPr>
      </w:pPr>
      <w:bookmarkStart w:id="40" w:name="_Toc132186111"/>
      <w:bookmarkStart w:id="61" w:name="_GoBack"/>
      <w:bookmarkEnd w:id="61"/>
      <w:r>
        <w:rPr>
          <w:rFonts w:cs="Times New Roman"/>
          <w:i w:val="0"/>
          <w:iCs/>
          <w:sz w:val="24"/>
          <w:highlight w:val="none"/>
        </w:rPr>
        <w:t>Improve processing standards</w:t>
      </w:r>
      <w:bookmarkEnd w:id="40"/>
    </w:p>
    <w:p>
      <w:pPr>
        <w:pStyle w:val="2"/>
        <w:spacing w:after="0"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The product research and development level determine the upper limit of product development. In contrast, the quality of processed products determines the lower limit of products, which significantly affects automobile sales in the market and customer loyalty to automobile enterprises (Hu, 2022). Tesla needs to pay special attention to the quality of cars produced in the factory. There is no market without quality, no benefit without quality, and no development without quality (</w:t>
      </w:r>
      <w:r>
        <w:rPr>
          <w:rFonts w:ascii="Times New Roman" w:hAnsi="Times New Roman" w:cs="Times New Roman"/>
          <w:color w:val="222222"/>
          <w:sz w:val="24"/>
          <w:highlight w:val="none"/>
          <w:shd w:val="clear" w:color="auto" w:fill="FFFFFF"/>
        </w:rPr>
        <w:t>Jobaid and Naher, 2020)</w:t>
      </w:r>
      <w:r>
        <w:rPr>
          <w:rFonts w:ascii="Times New Roman" w:hAnsi="Times New Roman" w:cs="Times New Roman"/>
          <w:sz w:val="24"/>
          <w:highlight w:val="none"/>
        </w:rPr>
        <w:t>. Although the quality of domestic automobile products has improved, consumers' demand and expectations for them, especially their perception of quality, are also rising rapidly, driving the redefinition of automobile quality standards (</w:t>
      </w:r>
      <w:r>
        <w:rPr>
          <w:rFonts w:ascii="Times New Roman" w:hAnsi="Times New Roman" w:cs="Times New Roman"/>
          <w:color w:val="222222"/>
          <w:sz w:val="24"/>
          <w:highlight w:val="none"/>
          <w:shd w:val="clear" w:color="auto" w:fill="FFFFFF"/>
        </w:rPr>
        <w:t>Jiang, 2022)</w:t>
      </w:r>
      <w:r>
        <w:rPr>
          <w:rFonts w:ascii="Times New Roman" w:hAnsi="Times New Roman" w:cs="Times New Roman"/>
          <w:sz w:val="24"/>
          <w:highlight w:val="none"/>
        </w:rPr>
        <w:t>. In this context, the quality assurance and improvement of automobile products have become more critical and an essential factor directly affected by consumers (Agnihotri and Bhattacharya, 2022). Neither the number of failures nor other technical tests based on specific standards can fully consider the consumer's perception dimension, so creating a better product experience for consumers with high-quality products is impossible.</w:t>
      </w:r>
    </w:p>
    <w:p>
      <w:pPr>
        <w:pStyle w:val="2"/>
        <w:spacing w:after="0" w:line="480" w:lineRule="auto"/>
        <w:outlineLvl w:val="1"/>
        <w:rPr>
          <w:rFonts w:ascii="Times New Roman" w:hAnsi="Times New Roman" w:cs="Times New Roman"/>
          <w:b/>
          <w:sz w:val="24"/>
          <w:highlight w:val="none"/>
        </w:rPr>
      </w:pPr>
      <w:r>
        <w:rPr>
          <w:rFonts w:ascii="Times New Roman" w:hAnsi="Times New Roman" w:cs="Times New Roman"/>
          <w:sz w:val="24"/>
          <w:highlight w:val="none"/>
        </w:rPr>
        <w:t xml:space="preserve"> </w:t>
      </w:r>
      <w:bookmarkStart w:id="41" w:name="_Toc132186112"/>
      <w:r>
        <w:rPr>
          <w:rFonts w:ascii="Times New Roman" w:hAnsi="Times New Roman" w:cs="Times New Roman"/>
          <w:b/>
          <w:sz w:val="24"/>
          <w:highlight w:val="none"/>
        </w:rPr>
        <w:t>Improve scientific and technological research and development</w:t>
      </w:r>
      <w:bookmarkEnd w:id="41"/>
    </w:p>
    <w:p>
      <w:pPr>
        <w:pStyle w:val="2"/>
        <w:spacing w:after="0"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With the arrival of the new economic era and the acceleration of economic globalization, enterprises are more and more closely connected with the world economy, market competition is becoming increasingly fierce, and technological progress and innovation are the driving force of economic development. From elegant cabins to intelligent driving, and then to cars connecting everything, more and more intelligent vehicles and constantly upgraded driving experiences bring people more imagination of lifestyle (</w:t>
      </w:r>
      <w:r>
        <w:rPr>
          <w:rFonts w:ascii="Times New Roman" w:hAnsi="Times New Roman" w:cs="Times New Roman"/>
          <w:color w:val="222222"/>
          <w:sz w:val="24"/>
          <w:highlight w:val="none"/>
          <w:shd w:val="clear" w:color="auto" w:fill="FFFFFF"/>
        </w:rPr>
        <w:t>Anh, 2019)</w:t>
      </w:r>
      <w:r>
        <w:rPr>
          <w:rFonts w:ascii="Times New Roman" w:hAnsi="Times New Roman" w:cs="Times New Roman"/>
          <w:sz w:val="24"/>
          <w:highlight w:val="none"/>
        </w:rPr>
        <w:t>. With their profound accumulation in A.I., imaging, computing technology, and connectivity, modern car enterprises aim to bring users a safer, more intelligent, and immersive driving experience in the future.</w:t>
      </w:r>
    </w:p>
    <w:p>
      <w:pPr>
        <w:pStyle w:val="2"/>
        <w:spacing w:after="0"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Scientific and technological innovation is a powerful driving force to promote automobile iteration, and the development of automobiles also depends on technological innovation (Jovanović, 2020). With the continuous improvement of automobile intelligence and networking, the cockpit is evolving towards the intelligent direction, with human-computer interaction as the core and multi-screen interaction (</w:t>
      </w:r>
      <w:r>
        <w:rPr>
          <w:rFonts w:ascii="Times New Roman" w:hAnsi="Times New Roman" w:cs="Times New Roman"/>
          <w:color w:val="222222"/>
          <w:sz w:val="24"/>
          <w:highlight w:val="none"/>
          <w:shd w:val="clear" w:color="auto" w:fill="FFFFFF"/>
        </w:rPr>
        <w:t>Matthews et al., 2020)</w:t>
      </w:r>
      <w:r>
        <w:rPr>
          <w:rFonts w:ascii="Times New Roman" w:hAnsi="Times New Roman" w:cs="Times New Roman"/>
          <w:sz w:val="24"/>
          <w:highlight w:val="none"/>
        </w:rPr>
        <w:t>. As an essential part of the digital chassis, the cockpit platform creates a multi-display, multi-camera, excellent audio, video, and multimedia experience through highly customizable and always-connected SoC and virtualization software solutions, enabling drivers and passengers to enjoy an innovative, comfortable, and personalized experience in the car (</w:t>
      </w:r>
      <w:r>
        <w:rPr>
          <w:rFonts w:ascii="Times New Roman" w:hAnsi="Times New Roman" w:cs="Times New Roman"/>
          <w:color w:val="222222"/>
          <w:sz w:val="24"/>
          <w:highlight w:val="none"/>
          <w:shd w:val="clear" w:color="auto" w:fill="FFFFFF"/>
        </w:rPr>
        <w:t>Afonso, 2018)</w:t>
      </w:r>
      <w:r>
        <w:rPr>
          <w:rFonts w:ascii="Times New Roman" w:hAnsi="Times New Roman" w:cs="Times New Roman"/>
          <w:sz w:val="24"/>
          <w:highlight w:val="none"/>
        </w:rPr>
        <w:t>. In addition, with mighty computing power and rich functions, the cockpit platform can also provide performance guarantees for driving assistance, situational safety awareness, streaming media transmission, and other features.</w:t>
      </w:r>
    </w:p>
    <w:p>
      <w:pPr>
        <w:pStyle w:val="4"/>
        <w:rPr>
          <w:rFonts w:cs="Times New Roman"/>
          <w:sz w:val="24"/>
          <w:highlight w:val="none"/>
        </w:rPr>
      </w:pPr>
      <w:r>
        <w:rPr>
          <w:rFonts w:cs="Times New Roman"/>
          <w:sz w:val="24"/>
          <w:highlight w:val="none"/>
        </w:rPr>
        <w:t xml:space="preserve"> </w:t>
      </w:r>
      <w:bookmarkStart w:id="42" w:name="_Toc132186113"/>
      <w:r>
        <w:rPr>
          <w:rFonts w:cs="Times New Roman"/>
          <w:sz w:val="24"/>
          <w:highlight w:val="none"/>
        </w:rPr>
        <w:t>Maintaining the relationship with customers</w:t>
      </w:r>
      <w:bookmarkEnd w:id="42"/>
    </w:p>
    <w:p>
      <w:pPr>
        <w:pStyle w:val="2"/>
        <w:spacing w:after="0"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Customers are the source of Tesla's cash flow and the immediate environment for the enterprise to survive. Each customer represents a circle of contacts behind it. If you offend a customer, you may lose a process of customers (</w:t>
      </w:r>
      <w:r>
        <w:rPr>
          <w:rFonts w:ascii="Times New Roman" w:hAnsi="Times New Roman" w:cs="Times New Roman"/>
          <w:color w:val="222222"/>
          <w:sz w:val="24"/>
          <w:highlight w:val="none"/>
          <w:shd w:val="clear" w:color="auto" w:fill="FFFFFF"/>
        </w:rPr>
        <w:t>Zhu, 2022)</w:t>
      </w:r>
      <w:r>
        <w:rPr>
          <w:rFonts w:ascii="Times New Roman" w:hAnsi="Times New Roman" w:cs="Times New Roman"/>
          <w:sz w:val="24"/>
          <w:highlight w:val="none"/>
        </w:rPr>
        <w:t>. Customer relationship management is the essential basic management in automobile service operations. The customer source is revenue, which shows the importance of customers (</w:t>
      </w:r>
      <w:r>
        <w:rPr>
          <w:rFonts w:ascii="Times New Roman" w:hAnsi="Times New Roman" w:cs="Times New Roman"/>
          <w:color w:val="222222"/>
          <w:sz w:val="24"/>
          <w:highlight w:val="none"/>
          <w:shd w:val="clear" w:color="auto" w:fill="FFFFFF"/>
        </w:rPr>
        <w:t>Bruijl and Gerard, 2018)</w:t>
      </w:r>
      <w:r>
        <w:rPr>
          <w:rFonts w:ascii="Times New Roman" w:hAnsi="Times New Roman" w:cs="Times New Roman"/>
          <w:sz w:val="24"/>
          <w:highlight w:val="none"/>
        </w:rPr>
        <w:t>. Customer management is the most straightforward and most difficult essential work. It is such basic work that we must spend the most energy on multi-dimensional, continuous memory capacity, and extensive data analysis management. Because it is easy to remember a customer, but it isn't easy to retain a customer.</w:t>
      </w:r>
    </w:p>
    <w:p>
      <w:pPr>
        <w:pStyle w:val="3"/>
        <w:rPr>
          <w:rFonts w:cs="Times New Roman"/>
          <w:sz w:val="24"/>
          <w:highlight w:val="none"/>
        </w:rPr>
      </w:pPr>
      <w:bookmarkStart w:id="43" w:name="_Toc644275716"/>
      <w:bookmarkStart w:id="44" w:name="_Toc132186114"/>
      <w:r>
        <w:rPr>
          <w:rFonts w:cs="Times New Roman"/>
          <w:sz w:val="24"/>
          <w:highlight w:val="none"/>
        </w:rPr>
        <w:t>Conclusion</w:t>
      </w:r>
      <w:bookmarkEnd w:id="43"/>
      <w:bookmarkEnd w:id="44"/>
    </w:p>
    <w:p>
      <w:pPr>
        <w:pStyle w:val="2"/>
        <w:spacing w:after="0" w:line="480" w:lineRule="auto"/>
        <w:ind w:firstLine="480" w:firstLineChars="200"/>
        <w:rPr>
          <w:rFonts w:ascii="Times New Roman" w:hAnsi="Times New Roman" w:cs="Times New Roman"/>
          <w:sz w:val="24"/>
          <w:highlight w:val="none"/>
        </w:rPr>
      </w:pPr>
      <w:r>
        <w:rPr>
          <w:rFonts w:ascii="Times New Roman" w:hAnsi="Times New Roman" w:cs="Times New Roman"/>
          <w:sz w:val="24"/>
          <w:highlight w:val="none"/>
        </w:rPr>
        <w:t>With rich market resources of similar products, a simple product relationship is insufficient to support long-term cooperation between an enterprise and its customers. Tesla's marketing model is too dismissive of customers' emotions and wasteful to develop the passenger car market simply by technology and simplicity. To maintain good customer relations, for example, a simple message of blessing on holidays and warm reminders on sunny or rainy days can establish emotional ties with customers. When an enterprise can move towards the industry benchmark, it is more "above customer service,", especially for enterprises going to sea. No matter which industry is going to sea, customers are always the first, and marketing is also based on customers. This is to deepen the brand impression of the enterprise. If the brand is to be popular, on the one hand, the popularity of the product is also essential.</w:t>
      </w:r>
    </w:p>
    <w:p>
      <w:pPr>
        <w:widowControl/>
        <w:jc w:val="left"/>
        <w:rPr>
          <w:rFonts w:ascii="Times New Roman" w:hAnsi="Times New Roman" w:eastAsia="Times New Roman" w:cs="Times New Roman"/>
          <w:b/>
          <w:kern w:val="44"/>
          <w:sz w:val="24"/>
          <w:highlight w:val="none"/>
        </w:rPr>
      </w:pPr>
      <w:bookmarkStart w:id="45" w:name="_Toc729410638"/>
      <w:r>
        <w:rPr>
          <w:rFonts w:ascii="Times New Roman" w:hAnsi="Times New Roman" w:cs="Times New Roman"/>
          <w:sz w:val="24"/>
          <w:highlight w:val="none"/>
        </w:rPr>
        <w:br w:type="page"/>
      </w:r>
    </w:p>
    <w:p>
      <w:pPr>
        <w:pStyle w:val="3"/>
        <w:rPr>
          <w:rFonts w:cs="Times New Roman"/>
          <w:sz w:val="24"/>
          <w:highlight w:val="none"/>
        </w:rPr>
      </w:pPr>
      <w:bookmarkStart w:id="46" w:name="_Toc132186115"/>
      <w:r>
        <w:rPr>
          <w:rFonts w:cs="Times New Roman"/>
          <w:sz w:val="24"/>
          <w:highlight w:val="none"/>
        </w:rPr>
        <w:t>References</w:t>
      </w:r>
      <w:bookmarkEnd w:id="45"/>
      <w:bookmarkEnd w:id="46"/>
    </w:p>
    <w:p>
      <w:pPr>
        <w:pStyle w:val="2"/>
        <w:rPr>
          <w:rFonts w:ascii="Times New Roman" w:hAnsi="Times New Roman" w:cs="Times New Roman"/>
          <w:sz w:val="24"/>
          <w:highlight w:val="none"/>
        </w:rPr>
      </w:pPr>
    </w:p>
    <w:p>
      <w:pPr>
        <w:spacing w:line="480" w:lineRule="auto"/>
        <w:ind w:left="720" w:hanging="720"/>
        <w:rPr>
          <w:rFonts w:ascii="Times New Roman" w:hAnsi="Times New Roman" w:cs="Times New Roman"/>
          <w:color w:val="222222"/>
          <w:sz w:val="24"/>
          <w:highlight w:val="none"/>
          <w:shd w:val="clear" w:color="auto" w:fill="FFFFFF"/>
        </w:rPr>
      </w:pPr>
      <w:bookmarkStart w:id="47" w:name="_Hlk132183071"/>
      <w:r>
        <w:rPr>
          <w:rFonts w:ascii="Times New Roman" w:hAnsi="Times New Roman" w:cs="Times New Roman"/>
          <w:color w:val="222222"/>
          <w:sz w:val="24"/>
          <w:highlight w:val="none"/>
          <w:shd w:val="clear" w:color="auto" w:fill="FFFFFF"/>
        </w:rPr>
        <w:t>Afonso, N.A., 2018</w:t>
      </w:r>
      <w:bookmarkEnd w:id="47"/>
      <w:r>
        <w:rPr>
          <w:rFonts w:ascii="Times New Roman" w:hAnsi="Times New Roman" w:cs="Times New Roman"/>
          <w:color w:val="222222"/>
          <w:sz w:val="24"/>
          <w:highlight w:val="none"/>
          <w:shd w:val="clear" w:color="auto" w:fill="FFFFFF"/>
        </w:rPr>
        <w:t>. </w:t>
      </w:r>
      <w:r>
        <w:rPr>
          <w:rFonts w:ascii="Times New Roman" w:hAnsi="Times New Roman" w:cs="Times New Roman"/>
          <w:i/>
          <w:iCs/>
          <w:color w:val="222222"/>
          <w:sz w:val="24"/>
          <w:highlight w:val="none"/>
          <w:shd w:val="clear" w:color="auto" w:fill="FFFFFF"/>
        </w:rPr>
        <w:t>Project of the implementation of driverless technology in vehicles of Tesla company</w:t>
      </w:r>
      <w:r>
        <w:rPr>
          <w:rFonts w:ascii="Times New Roman" w:hAnsi="Times New Roman" w:cs="Times New Roman"/>
          <w:color w:val="222222"/>
          <w:sz w:val="24"/>
          <w:highlight w:val="none"/>
          <w:shd w:val="clear" w:color="auto" w:fill="FFFFFF"/>
        </w:rPr>
        <w:t> (Doctoral dissertation, Instytut Organizacji Systemów Produkcyjnych).</w:t>
      </w:r>
    </w:p>
    <w:p>
      <w:pPr>
        <w:spacing w:line="480" w:lineRule="auto"/>
        <w:ind w:left="480" w:hanging="480" w:hangingChars="200"/>
        <w:jc w:val="left"/>
        <w:rPr>
          <w:rFonts w:ascii="Times New Roman" w:hAnsi="Times New Roman" w:cs="Times New Roman"/>
          <w:sz w:val="24"/>
          <w:highlight w:val="none"/>
        </w:rPr>
      </w:pPr>
      <w:r>
        <w:rPr>
          <w:rFonts w:ascii="Times New Roman" w:hAnsi="Times New Roman" w:cs="Times New Roman"/>
          <w:sz w:val="24"/>
          <w:highlight w:val="none"/>
        </w:rPr>
        <w:t>Agnihotri, A. and Bhattacharya, S. (2022) "Tesla Innovation and Growth at the Cost of Quality?" Available at: https://doi.org/10.4135/9781529793574. </w:t>
      </w:r>
    </w:p>
    <w:p>
      <w:pPr>
        <w:spacing w:line="480" w:lineRule="auto"/>
        <w:ind w:left="720" w:hanging="720"/>
        <w:rPr>
          <w:rFonts w:ascii="Times New Roman" w:hAnsi="Times New Roman" w:cs="Times New Roman"/>
          <w:color w:val="222222"/>
          <w:sz w:val="24"/>
          <w:highlight w:val="none"/>
          <w:shd w:val="clear" w:color="auto" w:fill="FFFFFF"/>
        </w:rPr>
      </w:pPr>
      <w:r>
        <w:rPr>
          <w:rFonts w:ascii="Times New Roman" w:hAnsi="Times New Roman" w:cs="Times New Roman"/>
          <w:color w:val="222222"/>
          <w:sz w:val="24"/>
          <w:highlight w:val="none"/>
          <w:shd w:val="clear" w:color="auto" w:fill="FFFFFF"/>
        </w:rPr>
        <w:t>Alghalith, N., 2018. Tesla: innovation with information technology. </w:t>
      </w:r>
      <w:r>
        <w:rPr>
          <w:rFonts w:ascii="Times New Roman" w:hAnsi="Times New Roman" w:cs="Times New Roman"/>
          <w:i/>
          <w:iCs/>
          <w:color w:val="222222"/>
          <w:sz w:val="24"/>
          <w:highlight w:val="none"/>
          <w:shd w:val="clear" w:color="auto" w:fill="FFFFFF"/>
        </w:rPr>
        <w:t>International journal of business research and information technology</w:t>
      </w:r>
      <w:r>
        <w:rPr>
          <w:rFonts w:ascii="Times New Roman" w:hAnsi="Times New Roman" w:cs="Times New Roman"/>
          <w:color w:val="222222"/>
          <w:sz w:val="24"/>
          <w:highlight w:val="none"/>
          <w:shd w:val="clear" w:color="auto" w:fill="FFFFFF"/>
        </w:rPr>
        <w:t>, </w:t>
      </w:r>
      <w:r>
        <w:rPr>
          <w:rFonts w:ascii="Times New Roman" w:hAnsi="Times New Roman" w:cs="Times New Roman"/>
          <w:i/>
          <w:iCs/>
          <w:color w:val="222222"/>
          <w:sz w:val="24"/>
          <w:highlight w:val="none"/>
          <w:shd w:val="clear" w:color="auto" w:fill="FFFFFF"/>
        </w:rPr>
        <w:t>5</w:t>
      </w:r>
      <w:r>
        <w:rPr>
          <w:rFonts w:ascii="Times New Roman" w:hAnsi="Times New Roman" w:cs="Times New Roman"/>
          <w:color w:val="222222"/>
          <w:sz w:val="24"/>
          <w:highlight w:val="none"/>
          <w:shd w:val="clear" w:color="auto" w:fill="FFFFFF"/>
        </w:rPr>
        <w:t>(1), pp.37-51.</w:t>
      </w:r>
    </w:p>
    <w:p>
      <w:pPr>
        <w:spacing w:line="480" w:lineRule="auto"/>
        <w:ind w:left="480" w:hanging="480" w:hangingChars="200"/>
        <w:jc w:val="left"/>
        <w:rPr>
          <w:rFonts w:ascii="Times New Roman" w:hAnsi="Times New Roman" w:cs="Times New Roman"/>
          <w:sz w:val="24"/>
          <w:highlight w:val="none"/>
        </w:rPr>
      </w:pPr>
      <w:r>
        <w:rPr>
          <w:rFonts w:ascii="Times New Roman" w:hAnsi="Times New Roman" w:cs="Times New Roman"/>
          <w:sz w:val="24"/>
          <w:highlight w:val="none"/>
        </w:rPr>
        <w:t xml:space="preserve">Ali Nasef, A. et al. (2022) "Institutional structural reform by implementing the digital governance," </w:t>
      </w:r>
      <w:r>
        <w:rPr>
          <w:rFonts w:ascii="Times New Roman" w:hAnsi="Times New Roman" w:cs="Times New Roman"/>
          <w:i/>
          <w:iCs/>
          <w:sz w:val="24"/>
          <w:highlight w:val="none"/>
        </w:rPr>
        <w:t>Revizor</w:t>
      </w:r>
      <w:r>
        <w:rPr>
          <w:rFonts w:ascii="Times New Roman" w:hAnsi="Times New Roman" w:cs="Times New Roman"/>
          <w:sz w:val="24"/>
          <w:highlight w:val="none"/>
        </w:rPr>
        <w:t xml:space="preserve">, 25(99), pp. 35–50. Available at: https://doi.org/10.56362/rev2299035n. </w:t>
      </w:r>
    </w:p>
    <w:p>
      <w:pPr>
        <w:spacing w:line="480" w:lineRule="auto"/>
        <w:ind w:left="720" w:hanging="720"/>
        <w:rPr>
          <w:rFonts w:ascii="Times New Roman" w:hAnsi="Times New Roman" w:cs="Times New Roman"/>
          <w:color w:val="222222"/>
          <w:sz w:val="24"/>
          <w:highlight w:val="none"/>
          <w:shd w:val="clear" w:color="auto" w:fill="FFFFFF"/>
        </w:rPr>
      </w:pPr>
      <w:bookmarkStart w:id="48" w:name="_Hlk132182914"/>
      <w:r>
        <w:rPr>
          <w:rFonts w:ascii="Times New Roman" w:hAnsi="Times New Roman" w:cs="Times New Roman"/>
          <w:color w:val="222222"/>
          <w:sz w:val="24"/>
          <w:highlight w:val="none"/>
          <w:shd w:val="clear" w:color="auto" w:fill="FFFFFF"/>
        </w:rPr>
        <w:t>Anh, N. D. (2019)</w:t>
      </w:r>
      <w:bookmarkEnd w:id="48"/>
      <w:r>
        <w:rPr>
          <w:rFonts w:ascii="Times New Roman" w:hAnsi="Times New Roman" w:cs="Times New Roman"/>
          <w:color w:val="222222"/>
          <w:sz w:val="24"/>
          <w:highlight w:val="none"/>
          <w:shd w:val="clear" w:color="auto" w:fill="FFFFFF"/>
        </w:rPr>
        <w:t>. Marketing mix strategy for New Island bar of La Belle Vie hotel in Ha Long Bay.</w:t>
      </w:r>
    </w:p>
    <w:p>
      <w:pPr>
        <w:spacing w:line="480" w:lineRule="auto"/>
        <w:ind w:left="720" w:hanging="720"/>
        <w:rPr>
          <w:rFonts w:ascii="Times New Roman" w:hAnsi="Times New Roman" w:cs="Times New Roman"/>
          <w:color w:val="222222"/>
          <w:sz w:val="24"/>
          <w:highlight w:val="none"/>
          <w:shd w:val="clear" w:color="auto" w:fill="FFFFFF"/>
        </w:rPr>
      </w:pPr>
      <w:r>
        <w:rPr>
          <w:rFonts w:ascii="Times New Roman" w:hAnsi="Times New Roman" w:cs="Times New Roman"/>
          <w:color w:val="222222"/>
          <w:sz w:val="24"/>
          <w:highlight w:val="none"/>
          <w:shd w:val="clear" w:color="auto" w:fill="FFFFFF"/>
        </w:rPr>
        <w:t>Baines, P., Whitehouse, S., Antonetti, P. and Rosengren, S., 2021. </w:t>
      </w:r>
      <w:r>
        <w:rPr>
          <w:rFonts w:ascii="Times New Roman" w:hAnsi="Times New Roman" w:cs="Times New Roman"/>
          <w:i/>
          <w:iCs/>
          <w:color w:val="222222"/>
          <w:sz w:val="24"/>
          <w:highlight w:val="none"/>
          <w:shd w:val="clear" w:color="auto" w:fill="FFFFFF"/>
        </w:rPr>
        <w:t>Fundamentals of Marketing 2e</w:t>
      </w:r>
      <w:r>
        <w:rPr>
          <w:rFonts w:ascii="Times New Roman" w:hAnsi="Times New Roman" w:cs="Times New Roman"/>
          <w:color w:val="222222"/>
          <w:sz w:val="24"/>
          <w:highlight w:val="none"/>
          <w:shd w:val="clear" w:color="auto" w:fill="FFFFFF"/>
        </w:rPr>
        <w:t>. Oxford University Press, USA.</w:t>
      </w:r>
    </w:p>
    <w:p>
      <w:pPr>
        <w:spacing w:line="480" w:lineRule="auto"/>
        <w:ind w:left="480" w:hanging="480" w:hangingChars="200"/>
        <w:jc w:val="left"/>
        <w:rPr>
          <w:rFonts w:ascii="Times New Roman" w:hAnsi="Times New Roman" w:cs="Times New Roman"/>
          <w:sz w:val="24"/>
          <w:highlight w:val="none"/>
        </w:rPr>
      </w:pPr>
      <w:r>
        <w:rPr>
          <w:rFonts w:ascii="Times New Roman" w:hAnsi="Times New Roman" w:cs="Times New Roman"/>
          <w:sz w:val="24"/>
          <w:highlight w:val="none"/>
        </w:rPr>
        <w:t>Baudry, M. and Dumont, B. (2020) “Que nous apprennent les brevets de Tesla Motors sur sa Stratégie Pi ?,” </w:t>
      </w:r>
      <w:r>
        <w:rPr>
          <w:rFonts w:ascii="Times New Roman" w:hAnsi="Times New Roman" w:cs="Times New Roman"/>
          <w:i/>
          <w:iCs/>
          <w:sz w:val="24"/>
          <w:highlight w:val="none"/>
        </w:rPr>
        <w:t>Technologie et innovation</w:t>
      </w:r>
      <w:r>
        <w:rPr>
          <w:rFonts w:ascii="Times New Roman" w:hAnsi="Times New Roman" w:cs="Times New Roman"/>
          <w:sz w:val="24"/>
          <w:highlight w:val="none"/>
        </w:rPr>
        <w:t>, 5(4). Available at: https://doi.org/10.21494/iste.op.2020.0563. </w:t>
      </w:r>
    </w:p>
    <w:p>
      <w:pPr>
        <w:spacing w:line="480" w:lineRule="auto"/>
        <w:ind w:left="480" w:hanging="480" w:hangingChars="200"/>
        <w:jc w:val="left"/>
        <w:rPr>
          <w:rFonts w:ascii="Times New Roman" w:hAnsi="Times New Roman" w:cs="Times New Roman"/>
          <w:sz w:val="24"/>
          <w:highlight w:val="none"/>
        </w:rPr>
      </w:pPr>
      <w:r>
        <w:rPr>
          <w:rFonts w:ascii="Times New Roman" w:hAnsi="Times New Roman" w:cs="Times New Roman"/>
          <w:sz w:val="24"/>
          <w:highlight w:val="none"/>
        </w:rPr>
        <w:t xml:space="preserve">Bogavac, M. and Cekerevac, Z. (2019) "IDSME index – a new method for evaluation of SMEs Digitalization," </w:t>
      </w:r>
      <w:r>
        <w:rPr>
          <w:rFonts w:ascii="Times New Roman" w:hAnsi="Times New Roman" w:cs="Times New Roman"/>
          <w:i/>
          <w:iCs/>
          <w:sz w:val="24"/>
          <w:highlight w:val="none"/>
        </w:rPr>
        <w:t>MEST Journal</w:t>
      </w:r>
      <w:r>
        <w:rPr>
          <w:rFonts w:ascii="Times New Roman" w:hAnsi="Times New Roman" w:cs="Times New Roman"/>
          <w:sz w:val="24"/>
          <w:highlight w:val="none"/>
        </w:rPr>
        <w:t xml:space="preserve">, 7(2), pp. 9–20. Available at: https://doi.org/10.12709/mest.07.07.02.02. </w:t>
      </w:r>
    </w:p>
    <w:p>
      <w:pPr>
        <w:spacing w:line="480" w:lineRule="auto"/>
        <w:ind w:left="720" w:hanging="720"/>
        <w:rPr>
          <w:rFonts w:ascii="Times New Roman" w:hAnsi="Times New Roman" w:cs="Times New Roman"/>
          <w:color w:val="222222"/>
          <w:sz w:val="24"/>
          <w:highlight w:val="none"/>
          <w:shd w:val="clear" w:color="auto" w:fill="FFFFFF"/>
        </w:rPr>
      </w:pPr>
      <w:bookmarkStart w:id="49" w:name="_Hlk132182429"/>
      <w:r>
        <w:rPr>
          <w:rFonts w:ascii="Times New Roman" w:hAnsi="Times New Roman" w:cs="Times New Roman"/>
          <w:color w:val="222222"/>
          <w:sz w:val="24"/>
          <w:highlight w:val="none"/>
          <w:shd w:val="clear" w:color="auto" w:fill="FFFFFF"/>
        </w:rPr>
        <w:t>Bruijl, D. and Gerard, H.T., 2018</w:t>
      </w:r>
      <w:bookmarkEnd w:id="49"/>
      <w:r>
        <w:rPr>
          <w:rFonts w:ascii="Times New Roman" w:hAnsi="Times New Roman" w:cs="Times New Roman"/>
          <w:color w:val="222222"/>
          <w:sz w:val="24"/>
          <w:highlight w:val="none"/>
          <w:shd w:val="clear" w:color="auto" w:fill="FFFFFF"/>
        </w:rPr>
        <w:t>. The relevance of Porter's five forces in today's innovative and changing business environment. </w:t>
      </w:r>
      <w:r>
        <w:rPr>
          <w:rFonts w:ascii="Times New Roman" w:hAnsi="Times New Roman" w:cs="Times New Roman"/>
          <w:i/>
          <w:iCs/>
          <w:color w:val="222222"/>
          <w:sz w:val="24"/>
          <w:highlight w:val="none"/>
          <w:shd w:val="clear" w:color="auto" w:fill="FFFFFF"/>
        </w:rPr>
        <w:t>Available at SSRN 3192207</w:t>
      </w:r>
      <w:r>
        <w:rPr>
          <w:rFonts w:ascii="Times New Roman" w:hAnsi="Times New Roman" w:cs="Times New Roman"/>
          <w:color w:val="222222"/>
          <w:sz w:val="24"/>
          <w:highlight w:val="none"/>
          <w:shd w:val="clear" w:color="auto" w:fill="FFFFFF"/>
        </w:rPr>
        <w:t>.</w:t>
      </w:r>
    </w:p>
    <w:p>
      <w:pPr>
        <w:spacing w:line="480" w:lineRule="auto"/>
        <w:ind w:left="720" w:hanging="720"/>
        <w:rPr>
          <w:rFonts w:ascii="Times New Roman" w:hAnsi="Times New Roman" w:cs="Times New Roman"/>
          <w:color w:val="222222"/>
          <w:sz w:val="24"/>
          <w:highlight w:val="none"/>
          <w:shd w:val="clear" w:color="auto" w:fill="FFFFFF"/>
        </w:rPr>
      </w:pPr>
      <w:bookmarkStart w:id="50" w:name="_Hlk132181621"/>
      <w:r>
        <w:rPr>
          <w:rFonts w:ascii="Times New Roman" w:hAnsi="Times New Roman" w:cs="Times New Roman"/>
          <w:color w:val="222222"/>
          <w:sz w:val="24"/>
          <w:highlight w:val="none"/>
          <w:shd w:val="clear" w:color="auto" w:fill="FFFFFF"/>
        </w:rPr>
        <w:t>Candelo, E. and Candelo, E., 2019</w:t>
      </w:r>
      <w:bookmarkEnd w:id="50"/>
      <w:r>
        <w:rPr>
          <w:rFonts w:ascii="Times New Roman" w:hAnsi="Times New Roman" w:cs="Times New Roman"/>
          <w:color w:val="222222"/>
          <w:sz w:val="24"/>
          <w:highlight w:val="none"/>
          <w:shd w:val="clear" w:color="auto" w:fill="FFFFFF"/>
        </w:rPr>
        <w:t>. Towards the 2030s: Unusual Times Call for Unusual Strategies. In </w:t>
      </w:r>
      <w:r>
        <w:rPr>
          <w:rFonts w:ascii="Times New Roman" w:hAnsi="Times New Roman" w:cs="Times New Roman"/>
          <w:i/>
          <w:iCs/>
          <w:color w:val="222222"/>
          <w:sz w:val="24"/>
          <w:highlight w:val="none"/>
          <w:shd w:val="clear" w:color="auto" w:fill="FFFFFF"/>
        </w:rPr>
        <w:t>Marketing Innovations in the Automotive Industry: Meeting the Challenges of the Digital Age</w:t>
      </w:r>
      <w:r>
        <w:rPr>
          <w:rFonts w:ascii="Times New Roman" w:hAnsi="Times New Roman" w:cs="Times New Roman"/>
          <w:color w:val="222222"/>
          <w:sz w:val="24"/>
          <w:highlight w:val="none"/>
          <w:shd w:val="clear" w:color="auto" w:fill="FFFFFF"/>
        </w:rPr>
        <w:t> (pp. 175-192). Springer International Publishing.</w:t>
      </w:r>
    </w:p>
    <w:p>
      <w:pPr>
        <w:spacing w:line="480" w:lineRule="auto"/>
        <w:ind w:left="720" w:hanging="720"/>
        <w:rPr>
          <w:rFonts w:ascii="Times New Roman" w:hAnsi="Times New Roman" w:cs="Times New Roman"/>
          <w:color w:val="222222"/>
          <w:sz w:val="24"/>
          <w:highlight w:val="none"/>
          <w:shd w:val="clear" w:color="auto" w:fill="FFFFFF"/>
        </w:rPr>
      </w:pPr>
      <w:bookmarkStart w:id="51" w:name="_Hlk132178499"/>
      <w:r>
        <w:rPr>
          <w:rFonts w:ascii="Times New Roman" w:hAnsi="Times New Roman" w:cs="Times New Roman"/>
          <w:color w:val="222222"/>
          <w:sz w:val="24"/>
          <w:highlight w:val="none"/>
          <w:shd w:val="clear" w:color="auto" w:fill="FFFFFF"/>
        </w:rPr>
        <w:t>Chen, F., 2022</w:t>
      </w:r>
      <w:bookmarkEnd w:id="51"/>
      <w:r>
        <w:rPr>
          <w:rFonts w:ascii="Times New Roman" w:hAnsi="Times New Roman" w:cs="Times New Roman"/>
          <w:color w:val="222222"/>
          <w:sz w:val="24"/>
          <w:highlight w:val="none"/>
          <w:shd w:val="clear" w:color="auto" w:fill="FFFFFF"/>
        </w:rPr>
        <w:t>, July. Analysis of Key Factors for Tesla's Success. In </w:t>
      </w:r>
      <w:r>
        <w:rPr>
          <w:rFonts w:ascii="Times New Roman" w:hAnsi="Times New Roman" w:cs="Times New Roman"/>
          <w:i/>
          <w:iCs/>
          <w:color w:val="222222"/>
          <w:sz w:val="24"/>
          <w:highlight w:val="none"/>
          <w:shd w:val="clear" w:color="auto" w:fill="FFFFFF"/>
        </w:rPr>
        <w:t>2022 2nd International Conference on Enterprise Management and Economic Development (ICEMED 2022)</w:t>
      </w:r>
      <w:r>
        <w:rPr>
          <w:rFonts w:ascii="Times New Roman" w:hAnsi="Times New Roman" w:cs="Times New Roman"/>
          <w:color w:val="222222"/>
          <w:sz w:val="24"/>
          <w:highlight w:val="none"/>
          <w:shd w:val="clear" w:color="auto" w:fill="FFFFFF"/>
        </w:rPr>
        <w:t> (pp. 758-763). Atlantis Press.</w:t>
      </w:r>
    </w:p>
    <w:p>
      <w:pPr>
        <w:spacing w:line="480" w:lineRule="auto"/>
        <w:ind w:left="480" w:hanging="480" w:hangingChars="200"/>
        <w:jc w:val="left"/>
        <w:rPr>
          <w:rFonts w:ascii="Times New Roman" w:hAnsi="Times New Roman" w:cs="Times New Roman"/>
          <w:sz w:val="24"/>
          <w:highlight w:val="none"/>
        </w:rPr>
      </w:pPr>
      <w:r>
        <w:rPr>
          <w:rFonts w:ascii="Times New Roman" w:hAnsi="Times New Roman" w:cs="Times New Roman"/>
          <w:sz w:val="24"/>
          <w:highlight w:val="none"/>
        </w:rPr>
        <w:t xml:space="preserve">Chen, J. (2022) "Research on the valuation of Tesla Stock," </w:t>
      </w:r>
      <w:r>
        <w:rPr>
          <w:rFonts w:ascii="Times New Roman" w:hAnsi="Times New Roman" w:cs="Times New Roman"/>
          <w:i/>
          <w:iCs/>
          <w:sz w:val="24"/>
          <w:highlight w:val="none"/>
        </w:rPr>
        <w:t>BCP Business &amp;amp; Management</w:t>
      </w:r>
      <w:r>
        <w:rPr>
          <w:rFonts w:ascii="Times New Roman" w:hAnsi="Times New Roman" w:cs="Times New Roman"/>
          <w:sz w:val="24"/>
          <w:highlight w:val="none"/>
        </w:rPr>
        <w:t xml:space="preserve">, 19, pp. 308–315. Available at: https://doi.org/10.54691/bcpbm.v19i.819. </w:t>
      </w:r>
    </w:p>
    <w:p>
      <w:pPr>
        <w:spacing w:line="480" w:lineRule="auto"/>
        <w:ind w:left="720" w:hanging="720"/>
        <w:rPr>
          <w:rFonts w:ascii="Times New Roman" w:hAnsi="Times New Roman" w:cs="Times New Roman"/>
          <w:color w:val="222222"/>
          <w:sz w:val="24"/>
          <w:highlight w:val="none"/>
          <w:shd w:val="clear" w:color="auto" w:fill="FFFFFF"/>
        </w:rPr>
      </w:pPr>
      <w:r>
        <w:rPr>
          <w:rFonts w:ascii="Times New Roman" w:hAnsi="Times New Roman" w:cs="Times New Roman"/>
          <w:color w:val="222222"/>
          <w:sz w:val="24"/>
          <w:highlight w:val="none"/>
          <w:shd w:val="clear" w:color="auto" w:fill="FFFFFF"/>
        </w:rPr>
        <w:t>Dai, Y., Jiao, N. and Wu, Y., 2022, December. Improving G.M. and Tesla's Declining Sales in China Based on SWOT Analysis. In </w:t>
      </w:r>
      <w:r>
        <w:rPr>
          <w:rFonts w:ascii="Times New Roman" w:hAnsi="Times New Roman" w:cs="Times New Roman"/>
          <w:i/>
          <w:iCs/>
          <w:color w:val="222222"/>
          <w:sz w:val="24"/>
          <w:highlight w:val="none"/>
          <w:shd w:val="clear" w:color="auto" w:fill="FFFFFF"/>
        </w:rPr>
        <w:t>2022 2nd International Conference on Financial Management and Economic Transition (FMET 2022)</w:t>
      </w:r>
      <w:r>
        <w:rPr>
          <w:rFonts w:ascii="Times New Roman" w:hAnsi="Times New Roman" w:cs="Times New Roman"/>
          <w:color w:val="222222"/>
          <w:sz w:val="24"/>
          <w:highlight w:val="none"/>
          <w:shd w:val="clear" w:color="auto" w:fill="FFFFFF"/>
        </w:rPr>
        <w:t> (pp. 219-227). Atlantis Press.</w:t>
      </w:r>
    </w:p>
    <w:p>
      <w:pPr>
        <w:spacing w:line="480" w:lineRule="auto"/>
        <w:ind w:left="720" w:hanging="720"/>
        <w:rPr>
          <w:rFonts w:ascii="Times New Roman" w:hAnsi="Times New Roman" w:cs="Times New Roman"/>
          <w:color w:val="222222"/>
          <w:sz w:val="24"/>
          <w:highlight w:val="none"/>
          <w:shd w:val="clear" w:color="auto" w:fill="FFFFFF"/>
        </w:rPr>
      </w:pPr>
      <w:r>
        <w:rPr>
          <w:rFonts w:ascii="Times New Roman" w:hAnsi="Times New Roman" w:cs="Times New Roman"/>
          <w:color w:val="222222"/>
          <w:sz w:val="24"/>
          <w:highlight w:val="none"/>
          <w:shd w:val="clear" w:color="auto" w:fill="FFFFFF"/>
        </w:rPr>
        <w:t>Du, X. and Li, B., 2021, December. Analysis of Tesla's Marketing Strategy in China. In </w:t>
      </w:r>
      <w:r>
        <w:rPr>
          <w:rFonts w:ascii="Times New Roman" w:hAnsi="Times New Roman" w:cs="Times New Roman"/>
          <w:i/>
          <w:iCs/>
          <w:color w:val="222222"/>
          <w:sz w:val="24"/>
          <w:highlight w:val="none"/>
          <w:shd w:val="clear" w:color="auto" w:fill="FFFFFF"/>
        </w:rPr>
        <w:t>2021 3rd International Conference on Economic Management and Cultural Industry (ICEMCI 2021)</w:t>
      </w:r>
      <w:r>
        <w:rPr>
          <w:rFonts w:ascii="Times New Roman" w:hAnsi="Times New Roman" w:cs="Times New Roman"/>
          <w:color w:val="222222"/>
          <w:sz w:val="24"/>
          <w:highlight w:val="none"/>
          <w:shd w:val="clear" w:color="auto" w:fill="FFFFFF"/>
        </w:rPr>
        <w:t> (pp. 1679-1687). Atlantis Press.</w:t>
      </w:r>
    </w:p>
    <w:p>
      <w:pPr>
        <w:spacing w:line="480" w:lineRule="auto"/>
        <w:ind w:left="720" w:hanging="720"/>
        <w:rPr>
          <w:rFonts w:ascii="Times New Roman" w:hAnsi="Times New Roman" w:cs="Times New Roman"/>
          <w:color w:val="222222"/>
          <w:sz w:val="24"/>
          <w:highlight w:val="none"/>
          <w:shd w:val="clear" w:color="auto" w:fill="FFFFFF"/>
        </w:rPr>
      </w:pPr>
      <w:bookmarkStart w:id="52" w:name="_Hlk132182588"/>
      <w:r>
        <w:rPr>
          <w:rFonts w:ascii="Times New Roman" w:hAnsi="Times New Roman" w:cs="Times New Roman"/>
          <w:color w:val="222222"/>
          <w:sz w:val="24"/>
          <w:highlight w:val="none"/>
          <w:shd w:val="clear" w:color="auto" w:fill="FFFFFF"/>
        </w:rPr>
        <w:t>Han, J., 2021</w:t>
      </w:r>
      <w:bookmarkEnd w:id="52"/>
      <w:r>
        <w:rPr>
          <w:rFonts w:ascii="Times New Roman" w:hAnsi="Times New Roman" w:cs="Times New Roman"/>
          <w:color w:val="222222"/>
          <w:sz w:val="24"/>
          <w:highlight w:val="none"/>
          <w:shd w:val="clear" w:color="auto" w:fill="FFFFFF"/>
        </w:rPr>
        <w:t>. How Does Tesla Motors Achieve Competitive Advantage in the Global Automobile Industry? </w:t>
      </w:r>
      <w:r>
        <w:rPr>
          <w:rFonts w:ascii="Times New Roman" w:hAnsi="Times New Roman" w:cs="Times New Roman"/>
          <w:i/>
          <w:iCs/>
          <w:color w:val="222222"/>
          <w:sz w:val="24"/>
          <w:highlight w:val="none"/>
          <w:shd w:val="clear" w:color="auto" w:fill="FFFFFF"/>
        </w:rPr>
        <w:t>Journal of Next-generation Convergence Information Services Technology Vol</w:t>
      </w:r>
      <w:r>
        <w:rPr>
          <w:rFonts w:ascii="Times New Roman" w:hAnsi="Times New Roman" w:cs="Times New Roman"/>
          <w:color w:val="222222"/>
          <w:sz w:val="24"/>
          <w:highlight w:val="none"/>
          <w:shd w:val="clear" w:color="auto" w:fill="FFFFFF"/>
        </w:rPr>
        <w:t>, </w:t>
      </w:r>
      <w:r>
        <w:rPr>
          <w:rFonts w:ascii="Times New Roman" w:hAnsi="Times New Roman" w:cs="Times New Roman"/>
          <w:i/>
          <w:iCs/>
          <w:color w:val="222222"/>
          <w:sz w:val="24"/>
          <w:highlight w:val="none"/>
          <w:shd w:val="clear" w:color="auto" w:fill="FFFFFF"/>
        </w:rPr>
        <w:t>10</w:t>
      </w:r>
      <w:r>
        <w:rPr>
          <w:rFonts w:ascii="Times New Roman" w:hAnsi="Times New Roman" w:cs="Times New Roman"/>
          <w:color w:val="222222"/>
          <w:sz w:val="24"/>
          <w:highlight w:val="none"/>
          <w:shd w:val="clear" w:color="auto" w:fill="FFFFFF"/>
        </w:rPr>
        <w:t>(5), pp.573-582.</w:t>
      </w:r>
    </w:p>
    <w:p>
      <w:pPr>
        <w:spacing w:line="480" w:lineRule="auto"/>
        <w:ind w:left="720" w:hanging="720"/>
        <w:rPr>
          <w:rFonts w:ascii="Times New Roman" w:hAnsi="Times New Roman" w:cs="Times New Roman"/>
          <w:color w:val="222222"/>
          <w:sz w:val="24"/>
          <w:highlight w:val="none"/>
          <w:shd w:val="clear" w:color="auto" w:fill="FFFFFF"/>
        </w:rPr>
      </w:pPr>
      <w:bookmarkStart w:id="53" w:name="_Hlk132181661"/>
      <w:r>
        <w:rPr>
          <w:rFonts w:ascii="Times New Roman" w:hAnsi="Times New Roman" w:cs="Times New Roman"/>
          <w:color w:val="222222"/>
          <w:sz w:val="24"/>
          <w:highlight w:val="none"/>
          <w:shd w:val="clear" w:color="auto" w:fill="FFFFFF"/>
        </w:rPr>
        <w:t>Hoelzlhammer, A., 2018</w:t>
      </w:r>
      <w:bookmarkEnd w:id="53"/>
      <w:r>
        <w:rPr>
          <w:rFonts w:ascii="Times New Roman" w:hAnsi="Times New Roman" w:cs="Times New Roman"/>
          <w:color w:val="222222"/>
          <w:sz w:val="24"/>
          <w:highlight w:val="none"/>
          <w:shd w:val="clear" w:color="auto" w:fill="FFFFFF"/>
        </w:rPr>
        <w:t>. A Strategic Audit of Tesla.</w:t>
      </w:r>
    </w:p>
    <w:p>
      <w:pPr>
        <w:widowControl/>
        <w:spacing w:line="480" w:lineRule="auto"/>
        <w:ind w:left="418" w:hanging="418"/>
        <w:jc w:val="left"/>
        <w:rPr>
          <w:rFonts w:ascii="Times New Roman" w:hAnsi="Times New Roman" w:cs="Times New Roman"/>
          <w:sz w:val="24"/>
          <w:highlight w:val="none"/>
        </w:rPr>
      </w:pPr>
      <w:r>
        <w:rPr>
          <w:rFonts w:ascii="Times New Roman" w:hAnsi="Times New Roman" w:cs="Times New Roman"/>
          <w:sz w:val="24"/>
          <w:highlight w:val="none"/>
        </w:rPr>
        <w:t xml:space="preserve">Hu, Z. (2022) "Research on the consumer behavior characteristics and marketing strategy of new energy vehicles——taking BYD and Tesla as examples," </w:t>
      </w:r>
      <w:r>
        <w:rPr>
          <w:rFonts w:ascii="Times New Roman" w:hAnsi="Times New Roman" w:cs="Times New Roman"/>
          <w:i/>
          <w:iCs/>
          <w:sz w:val="24"/>
          <w:highlight w:val="none"/>
        </w:rPr>
        <w:t>BCP Business &amp;amp; Management,</w:t>
      </w:r>
      <w:r>
        <w:rPr>
          <w:rFonts w:ascii="Times New Roman" w:hAnsi="Times New Roman" w:cs="Times New Roman"/>
          <w:sz w:val="24"/>
          <w:highlight w:val="none"/>
        </w:rPr>
        <w:t xml:space="preserve"> 31, pp. 168–175. Available at: https://doi.org/10.54691/bcpbm.v31i.2555. </w:t>
      </w:r>
    </w:p>
    <w:p>
      <w:pPr>
        <w:spacing w:line="480" w:lineRule="auto"/>
        <w:ind w:left="720" w:hanging="720"/>
        <w:rPr>
          <w:rFonts w:ascii="Times New Roman" w:hAnsi="Times New Roman" w:cs="Times New Roman"/>
          <w:color w:val="222222"/>
          <w:sz w:val="24"/>
          <w:highlight w:val="none"/>
          <w:shd w:val="clear" w:color="auto" w:fill="FFFFFF"/>
        </w:rPr>
      </w:pPr>
      <w:bookmarkStart w:id="54" w:name="_Hlk132182854"/>
      <w:r>
        <w:rPr>
          <w:rFonts w:ascii="Times New Roman" w:hAnsi="Times New Roman" w:cs="Times New Roman"/>
          <w:color w:val="222222"/>
          <w:sz w:val="24"/>
          <w:highlight w:val="none"/>
          <w:shd w:val="clear" w:color="auto" w:fill="FFFFFF"/>
        </w:rPr>
        <w:t>Jiang, T., 2022</w:t>
      </w:r>
      <w:bookmarkEnd w:id="54"/>
      <w:r>
        <w:rPr>
          <w:rFonts w:ascii="Times New Roman" w:hAnsi="Times New Roman" w:cs="Times New Roman"/>
          <w:color w:val="222222"/>
          <w:sz w:val="24"/>
          <w:highlight w:val="none"/>
          <w:shd w:val="clear" w:color="auto" w:fill="FFFFFF"/>
        </w:rPr>
        <w:t>, March. A Business Model to Analyze the Tesla Based on SWOT Analysis and POCD. In </w:t>
      </w:r>
      <w:r>
        <w:rPr>
          <w:rFonts w:ascii="Times New Roman" w:hAnsi="Times New Roman" w:cs="Times New Roman"/>
          <w:i/>
          <w:iCs/>
          <w:color w:val="222222"/>
          <w:sz w:val="24"/>
          <w:highlight w:val="none"/>
          <w:shd w:val="clear" w:color="auto" w:fill="FFFFFF"/>
        </w:rPr>
        <w:t>2022 7th International Conference on Financial Innovation and Economic Development (ICFIED 2022)</w:t>
      </w:r>
      <w:r>
        <w:rPr>
          <w:rFonts w:ascii="Times New Roman" w:hAnsi="Times New Roman" w:cs="Times New Roman"/>
          <w:color w:val="222222"/>
          <w:sz w:val="24"/>
          <w:highlight w:val="none"/>
          <w:shd w:val="clear" w:color="auto" w:fill="FFFFFF"/>
        </w:rPr>
        <w:t> (pp. 2896-2899). Atlantis Press.</w:t>
      </w:r>
    </w:p>
    <w:p>
      <w:pPr>
        <w:spacing w:line="480" w:lineRule="auto"/>
        <w:ind w:left="720" w:hanging="720"/>
        <w:rPr>
          <w:rFonts w:ascii="Times New Roman" w:hAnsi="Times New Roman" w:cs="Times New Roman"/>
          <w:color w:val="222222"/>
          <w:sz w:val="24"/>
          <w:highlight w:val="none"/>
          <w:shd w:val="clear" w:color="auto" w:fill="FFFFFF"/>
        </w:rPr>
      </w:pPr>
      <w:bookmarkStart w:id="55" w:name="_Hlk132182538"/>
      <w:r>
        <w:rPr>
          <w:rFonts w:ascii="Times New Roman" w:hAnsi="Times New Roman" w:cs="Times New Roman"/>
          <w:color w:val="222222"/>
          <w:sz w:val="24"/>
          <w:highlight w:val="none"/>
          <w:shd w:val="clear" w:color="auto" w:fill="FFFFFF"/>
        </w:rPr>
        <w:t>Jobaid, M.I. and Naher, K., 2020</w:t>
      </w:r>
      <w:bookmarkEnd w:id="55"/>
      <w:r>
        <w:rPr>
          <w:rFonts w:ascii="Times New Roman" w:hAnsi="Times New Roman" w:cs="Times New Roman"/>
          <w:color w:val="222222"/>
          <w:sz w:val="24"/>
          <w:highlight w:val="none"/>
          <w:shd w:val="clear" w:color="auto" w:fill="FFFFFF"/>
        </w:rPr>
        <w:t>. Tesla's Relationship Building As a Disruptive Technology In Automobile Industry In India. </w:t>
      </w:r>
      <w:r>
        <w:rPr>
          <w:rFonts w:ascii="Times New Roman" w:hAnsi="Times New Roman" w:cs="Times New Roman"/>
          <w:i/>
          <w:iCs/>
          <w:color w:val="222222"/>
          <w:sz w:val="24"/>
          <w:highlight w:val="none"/>
          <w:shd w:val="clear" w:color="auto" w:fill="FFFFFF"/>
        </w:rPr>
        <w:t>International Journal of Latest Trends in Engineering and Technology</w:t>
      </w:r>
      <w:r>
        <w:rPr>
          <w:rFonts w:ascii="Times New Roman" w:hAnsi="Times New Roman" w:cs="Times New Roman"/>
          <w:color w:val="222222"/>
          <w:sz w:val="24"/>
          <w:highlight w:val="none"/>
          <w:shd w:val="clear" w:color="auto" w:fill="FFFFFF"/>
        </w:rPr>
        <w:t>, </w:t>
      </w:r>
      <w:r>
        <w:rPr>
          <w:rFonts w:ascii="Times New Roman" w:hAnsi="Times New Roman" w:cs="Times New Roman"/>
          <w:i/>
          <w:iCs/>
          <w:color w:val="222222"/>
          <w:sz w:val="24"/>
          <w:highlight w:val="none"/>
          <w:shd w:val="clear" w:color="auto" w:fill="FFFFFF"/>
        </w:rPr>
        <w:t>16</w:t>
      </w:r>
      <w:r>
        <w:rPr>
          <w:rFonts w:ascii="Times New Roman" w:hAnsi="Times New Roman" w:cs="Times New Roman"/>
          <w:color w:val="222222"/>
          <w:sz w:val="24"/>
          <w:highlight w:val="none"/>
          <w:shd w:val="clear" w:color="auto" w:fill="FFFFFF"/>
        </w:rPr>
        <w:t>(1), pp.142-153.</w:t>
      </w:r>
    </w:p>
    <w:p>
      <w:pPr>
        <w:spacing w:line="480" w:lineRule="auto"/>
        <w:ind w:left="480" w:hanging="480" w:hangingChars="200"/>
        <w:jc w:val="left"/>
        <w:rPr>
          <w:rFonts w:ascii="Times New Roman" w:hAnsi="Times New Roman" w:cs="Times New Roman"/>
          <w:sz w:val="24"/>
          <w:highlight w:val="none"/>
        </w:rPr>
      </w:pPr>
      <w:r>
        <w:rPr>
          <w:rFonts w:ascii="Times New Roman" w:hAnsi="Times New Roman" w:cs="Times New Roman"/>
          <w:sz w:val="24"/>
          <w:highlight w:val="none"/>
        </w:rPr>
        <w:t>Jovanović, T. (2020) "Driving innovation through transformative HRM,"</w:t>
      </w:r>
      <w:r>
        <w:rPr>
          <w:rFonts w:ascii="Times New Roman" w:hAnsi="Times New Roman" w:cs="Times New Roman"/>
          <w:i/>
          <w:iCs/>
          <w:sz w:val="24"/>
          <w:highlight w:val="none"/>
        </w:rPr>
        <w:t> 39th International Conference on Organizational Science Development</w:t>
      </w:r>
      <w:r>
        <w:rPr>
          <w:rFonts w:ascii="Times New Roman" w:hAnsi="Times New Roman" w:cs="Times New Roman"/>
          <w:sz w:val="24"/>
          <w:highlight w:val="none"/>
        </w:rPr>
        <w:t> [Preprint]. Available at: https://doi.org/10.18690/978-961-286-388-3.23. </w:t>
      </w:r>
    </w:p>
    <w:p>
      <w:pPr>
        <w:spacing w:line="480" w:lineRule="auto"/>
        <w:ind w:left="720" w:hanging="720"/>
        <w:rPr>
          <w:rFonts w:ascii="Times New Roman" w:hAnsi="Times New Roman" w:cs="Times New Roman"/>
          <w:color w:val="222222"/>
          <w:sz w:val="24"/>
          <w:highlight w:val="none"/>
          <w:shd w:val="clear" w:color="auto" w:fill="FFFFFF"/>
        </w:rPr>
      </w:pPr>
      <w:r>
        <w:rPr>
          <w:rFonts w:ascii="Times New Roman" w:hAnsi="Times New Roman" w:cs="Times New Roman"/>
          <w:color w:val="222222"/>
          <w:sz w:val="24"/>
          <w:highlight w:val="none"/>
          <w:shd w:val="clear" w:color="auto" w:fill="FFFFFF"/>
        </w:rPr>
        <w:t>Khan, M.R., 2021. A critical analysis of Elon Musk's leadership in Tesla Motors. </w:t>
      </w:r>
      <w:r>
        <w:rPr>
          <w:rFonts w:ascii="Times New Roman" w:hAnsi="Times New Roman" w:cs="Times New Roman"/>
          <w:i/>
          <w:iCs/>
          <w:color w:val="222222"/>
          <w:sz w:val="24"/>
          <w:highlight w:val="none"/>
          <w:shd w:val="clear" w:color="auto" w:fill="FFFFFF"/>
        </w:rPr>
        <w:t>Journal of Global Entrepreneurship Research</w:t>
      </w:r>
      <w:r>
        <w:rPr>
          <w:rFonts w:ascii="Times New Roman" w:hAnsi="Times New Roman" w:cs="Times New Roman"/>
          <w:color w:val="222222"/>
          <w:sz w:val="24"/>
          <w:highlight w:val="none"/>
          <w:shd w:val="clear" w:color="auto" w:fill="FFFFFF"/>
        </w:rPr>
        <w:t>, pp.1-10.</w:t>
      </w:r>
    </w:p>
    <w:p>
      <w:pPr>
        <w:spacing w:line="480" w:lineRule="auto"/>
        <w:ind w:left="480" w:hanging="480" w:hangingChars="200"/>
        <w:jc w:val="left"/>
        <w:rPr>
          <w:rFonts w:ascii="Times New Roman" w:hAnsi="Times New Roman" w:cs="Times New Roman"/>
          <w:sz w:val="24"/>
          <w:highlight w:val="none"/>
        </w:rPr>
      </w:pPr>
      <w:r>
        <w:rPr>
          <w:rFonts w:ascii="Times New Roman" w:hAnsi="Times New Roman" w:cs="Times New Roman"/>
          <w:sz w:val="24"/>
          <w:highlight w:val="none"/>
        </w:rPr>
        <w:t>Kim, H. (2020) "Analysis of how Tesla Creates Core Innovation Capability,"</w:t>
      </w:r>
      <w:r>
        <w:rPr>
          <w:rFonts w:ascii="Times New Roman" w:hAnsi="Times New Roman" w:cs="Times New Roman"/>
          <w:i/>
          <w:iCs/>
          <w:sz w:val="24"/>
          <w:highlight w:val="none"/>
        </w:rPr>
        <w:t> International Journal of Business and Management</w:t>
      </w:r>
      <w:r>
        <w:rPr>
          <w:rFonts w:ascii="Times New Roman" w:hAnsi="Times New Roman" w:cs="Times New Roman"/>
          <w:sz w:val="24"/>
          <w:highlight w:val="none"/>
        </w:rPr>
        <w:t>, 15(6), p. 42. Available at: https://doi.org/10.5539/ijbm.v15n6p42. </w:t>
      </w:r>
    </w:p>
    <w:p>
      <w:pPr>
        <w:spacing w:line="480" w:lineRule="auto"/>
        <w:ind w:left="720" w:hanging="720"/>
        <w:rPr>
          <w:rFonts w:ascii="Times New Roman" w:hAnsi="Times New Roman" w:cs="Times New Roman"/>
          <w:color w:val="222222"/>
          <w:sz w:val="24"/>
          <w:highlight w:val="none"/>
          <w:shd w:val="clear" w:color="auto" w:fill="FFFFFF"/>
        </w:rPr>
      </w:pPr>
      <w:r>
        <w:rPr>
          <w:rFonts w:ascii="Times New Roman" w:hAnsi="Times New Roman" w:cs="Times New Roman"/>
          <w:color w:val="222222"/>
          <w:sz w:val="24"/>
          <w:highlight w:val="none"/>
          <w:shd w:val="clear" w:color="auto" w:fill="FFFFFF"/>
        </w:rPr>
        <w:t>Krasteva, N., 2020. Marketing Mix And The Artificial Intelligence Technology. </w:t>
      </w:r>
      <w:r>
        <w:rPr>
          <w:rFonts w:ascii="Times New Roman" w:hAnsi="Times New Roman" w:cs="Times New Roman"/>
          <w:i/>
          <w:iCs/>
          <w:color w:val="222222"/>
          <w:sz w:val="24"/>
          <w:highlight w:val="none"/>
          <w:shd w:val="clear" w:color="auto" w:fill="FFFFFF"/>
        </w:rPr>
        <w:t>Годишник на Стопанския факултет на СУ „Св. Климент Охридски “</w:t>
      </w:r>
      <w:r>
        <w:rPr>
          <w:rFonts w:ascii="Times New Roman" w:hAnsi="Times New Roman" w:cs="Times New Roman"/>
          <w:color w:val="222222"/>
          <w:sz w:val="24"/>
          <w:highlight w:val="none"/>
          <w:shd w:val="clear" w:color="auto" w:fill="FFFFFF"/>
        </w:rPr>
        <w:t>, </w:t>
      </w:r>
      <w:r>
        <w:rPr>
          <w:rFonts w:ascii="Times New Roman" w:hAnsi="Times New Roman" w:cs="Times New Roman"/>
          <w:i/>
          <w:iCs/>
          <w:color w:val="222222"/>
          <w:sz w:val="24"/>
          <w:highlight w:val="none"/>
          <w:shd w:val="clear" w:color="auto" w:fill="FFFFFF"/>
        </w:rPr>
        <w:t>19</w:t>
      </w:r>
      <w:r>
        <w:rPr>
          <w:rFonts w:ascii="Times New Roman" w:hAnsi="Times New Roman" w:cs="Times New Roman"/>
          <w:color w:val="222222"/>
          <w:sz w:val="24"/>
          <w:highlight w:val="none"/>
          <w:shd w:val="clear" w:color="auto" w:fill="FFFFFF"/>
        </w:rPr>
        <w:t>(1), pp.77-98.</w:t>
      </w:r>
    </w:p>
    <w:p>
      <w:pPr>
        <w:spacing w:line="480" w:lineRule="auto"/>
        <w:ind w:left="720" w:hanging="720"/>
        <w:rPr>
          <w:rFonts w:ascii="Times New Roman" w:hAnsi="Times New Roman" w:cs="Times New Roman"/>
          <w:color w:val="222222"/>
          <w:sz w:val="24"/>
          <w:highlight w:val="none"/>
          <w:shd w:val="clear" w:color="auto" w:fill="FFFFFF"/>
        </w:rPr>
      </w:pPr>
      <w:r>
        <w:rPr>
          <w:rFonts w:ascii="Times New Roman" w:hAnsi="Times New Roman" w:cs="Times New Roman"/>
          <w:color w:val="222222"/>
          <w:sz w:val="24"/>
          <w:highlight w:val="none"/>
          <w:shd w:val="clear" w:color="auto" w:fill="FFFFFF"/>
        </w:rPr>
        <w:t>Mas, S.M., 2018. </w:t>
      </w:r>
      <w:r>
        <w:rPr>
          <w:rFonts w:ascii="Times New Roman" w:hAnsi="Times New Roman" w:cs="Times New Roman"/>
          <w:i/>
          <w:iCs/>
          <w:color w:val="222222"/>
          <w:sz w:val="24"/>
          <w:highlight w:val="none"/>
          <w:shd w:val="clear" w:color="auto" w:fill="FFFFFF"/>
        </w:rPr>
        <w:t>Tesla Motors. SWOT analysis and corporate strategy</w:t>
      </w:r>
      <w:r>
        <w:rPr>
          <w:rFonts w:ascii="Times New Roman" w:hAnsi="Times New Roman" w:cs="Times New Roman"/>
          <w:color w:val="222222"/>
          <w:sz w:val="24"/>
          <w:highlight w:val="none"/>
          <w:shd w:val="clear" w:color="auto" w:fill="FFFFFF"/>
        </w:rPr>
        <w:t>. GRIN Verlag.</w:t>
      </w:r>
    </w:p>
    <w:p>
      <w:pPr>
        <w:spacing w:line="480" w:lineRule="auto"/>
        <w:ind w:left="720" w:hanging="720"/>
        <w:rPr>
          <w:rFonts w:ascii="Times New Roman" w:hAnsi="Times New Roman" w:cs="Times New Roman"/>
          <w:color w:val="222222"/>
          <w:sz w:val="24"/>
          <w:highlight w:val="none"/>
          <w:shd w:val="clear" w:color="auto" w:fill="FFFFFF"/>
        </w:rPr>
      </w:pPr>
      <w:bookmarkStart w:id="56" w:name="_Hlk132182468"/>
      <w:r>
        <w:rPr>
          <w:rFonts w:ascii="Times New Roman" w:hAnsi="Times New Roman" w:cs="Times New Roman"/>
          <w:color w:val="222222"/>
          <w:sz w:val="24"/>
          <w:highlight w:val="none"/>
          <w:shd w:val="clear" w:color="auto" w:fill="FFFFFF"/>
        </w:rPr>
        <w:t>Matthews</w:t>
      </w:r>
      <w:bookmarkEnd w:id="56"/>
      <w:r>
        <w:rPr>
          <w:rFonts w:ascii="Times New Roman" w:hAnsi="Times New Roman" w:cs="Times New Roman"/>
          <w:color w:val="222222"/>
          <w:sz w:val="24"/>
          <w:highlight w:val="none"/>
          <w:shd w:val="clear" w:color="auto" w:fill="FFFFFF"/>
        </w:rPr>
        <w:t>, T., Hirve, M., Pan, Y., Dang, D., Rawar, E. and Daim, T.U., 2020. Tesla Energy. </w:t>
      </w:r>
      <w:r>
        <w:rPr>
          <w:rFonts w:ascii="Times New Roman" w:hAnsi="Times New Roman" w:cs="Times New Roman"/>
          <w:i/>
          <w:iCs/>
          <w:color w:val="222222"/>
          <w:sz w:val="24"/>
          <w:highlight w:val="none"/>
          <w:shd w:val="clear" w:color="auto" w:fill="FFFFFF"/>
        </w:rPr>
        <w:t>Innovation Management in the Intelligent World: Cases and Tools</w:t>
      </w:r>
      <w:r>
        <w:rPr>
          <w:rFonts w:ascii="Times New Roman" w:hAnsi="Times New Roman" w:cs="Times New Roman"/>
          <w:color w:val="222222"/>
          <w:sz w:val="24"/>
          <w:highlight w:val="none"/>
          <w:shd w:val="clear" w:color="auto" w:fill="FFFFFF"/>
        </w:rPr>
        <w:t>, pp.233-249.</w:t>
      </w:r>
    </w:p>
    <w:p>
      <w:pPr>
        <w:spacing w:line="480" w:lineRule="auto"/>
        <w:ind w:left="720" w:hanging="720"/>
        <w:rPr>
          <w:rFonts w:ascii="Times New Roman" w:hAnsi="Times New Roman" w:cs="Times New Roman"/>
          <w:color w:val="222222"/>
          <w:sz w:val="24"/>
          <w:highlight w:val="none"/>
          <w:shd w:val="clear" w:color="auto" w:fill="FFFFFF"/>
        </w:rPr>
      </w:pPr>
      <w:bookmarkStart w:id="57" w:name="_Hlk132178720"/>
      <w:r>
        <w:rPr>
          <w:rFonts w:ascii="Times New Roman" w:hAnsi="Times New Roman" w:cs="Times New Roman"/>
          <w:color w:val="222222"/>
          <w:sz w:val="24"/>
          <w:highlight w:val="none"/>
          <w:shd w:val="clear" w:color="auto" w:fill="FFFFFF"/>
        </w:rPr>
        <w:t>McCain, C., 2019</w:t>
      </w:r>
      <w:bookmarkEnd w:id="57"/>
      <w:r>
        <w:rPr>
          <w:rFonts w:ascii="Times New Roman" w:hAnsi="Times New Roman" w:cs="Times New Roman"/>
          <w:color w:val="222222"/>
          <w:sz w:val="24"/>
          <w:highlight w:val="none"/>
          <w:shd w:val="clear" w:color="auto" w:fill="FFFFFF"/>
        </w:rPr>
        <w:t>. A Strategic Audit of Tesla, Inc.</w:t>
      </w:r>
    </w:p>
    <w:p>
      <w:pPr>
        <w:spacing w:line="480" w:lineRule="auto"/>
        <w:ind w:left="480" w:hanging="480" w:hangingChars="200"/>
        <w:jc w:val="left"/>
        <w:rPr>
          <w:rFonts w:ascii="Times New Roman" w:hAnsi="Times New Roman" w:cs="Times New Roman"/>
          <w:sz w:val="24"/>
          <w:highlight w:val="none"/>
        </w:rPr>
      </w:pPr>
      <w:r>
        <w:rPr>
          <w:rFonts w:ascii="Times New Roman" w:hAnsi="Times New Roman" w:cs="Times New Roman"/>
          <w:sz w:val="24"/>
          <w:highlight w:val="none"/>
        </w:rPr>
        <w:t xml:space="preserve">Mohammad Alsharari, N. (2022) "Financial reporting and analysis of Tesla Green Technology in the United States market," </w:t>
      </w:r>
      <w:r>
        <w:rPr>
          <w:rFonts w:ascii="Times New Roman" w:hAnsi="Times New Roman" w:cs="Times New Roman"/>
          <w:i/>
          <w:iCs/>
          <w:sz w:val="24"/>
          <w:highlight w:val="none"/>
        </w:rPr>
        <w:t>Banking and Accounting Issues</w:t>
      </w:r>
      <w:r>
        <w:rPr>
          <w:rFonts w:ascii="Times New Roman" w:hAnsi="Times New Roman" w:cs="Times New Roman"/>
          <w:sz w:val="24"/>
          <w:highlight w:val="none"/>
        </w:rPr>
        <w:t xml:space="preserve"> [Preprint]. Available at: https://doi.org/10.5772/intechopen.105065. </w:t>
      </w:r>
    </w:p>
    <w:p>
      <w:pPr>
        <w:spacing w:line="480" w:lineRule="auto"/>
        <w:ind w:left="480" w:hanging="480" w:hangingChars="200"/>
        <w:jc w:val="left"/>
        <w:rPr>
          <w:rFonts w:ascii="Times New Roman" w:hAnsi="Times New Roman" w:cs="Times New Roman"/>
          <w:sz w:val="24"/>
          <w:highlight w:val="none"/>
        </w:rPr>
      </w:pPr>
      <w:r>
        <w:rPr>
          <w:rFonts w:ascii="Times New Roman" w:hAnsi="Times New Roman" w:cs="Times New Roman"/>
          <w:sz w:val="24"/>
          <w:highlight w:val="none"/>
        </w:rPr>
        <w:t xml:space="preserve">Park, N.K., Chun, M.Y.-S. and Jang, W. (2019) "Tesla challenges 100 years of Automotive Industry history," </w:t>
      </w:r>
      <w:r>
        <w:rPr>
          <w:rFonts w:ascii="Times New Roman" w:hAnsi="Times New Roman" w:cs="Times New Roman"/>
          <w:i/>
          <w:iCs/>
          <w:sz w:val="24"/>
          <w:highlight w:val="none"/>
        </w:rPr>
        <w:t>Korea Business Review</w:t>
      </w:r>
      <w:r>
        <w:rPr>
          <w:rFonts w:ascii="Times New Roman" w:hAnsi="Times New Roman" w:cs="Times New Roman"/>
          <w:sz w:val="24"/>
          <w:highlight w:val="none"/>
        </w:rPr>
        <w:t xml:space="preserve">, 23(3), pp. 49–68. Available at: https://doi.org/10.17287/kbr.2019.23.3.49. </w:t>
      </w:r>
    </w:p>
    <w:p>
      <w:pPr>
        <w:spacing w:line="480" w:lineRule="auto"/>
        <w:ind w:left="720" w:hanging="720"/>
        <w:rPr>
          <w:rFonts w:ascii="Times New Roman" w:hAnsi="Times New Roman" w:cs="Times New Roman"/>
          <w:color w:val="222222"/>
          <w:sz w:val="24"/>
          <w:highlight w:val="none"/>
          <w:shd w:val="clear" w:color="auto" w:fill="FFFFFF"/>
        </w:rPr>
      </w:pPr>
      <w:bookmarkStart w:id="58" w:name="_Hlk132180840"/>
      <w:r>
        <w:rPr>
          <w:rFonts w:ascii="Times New Roman" w:hAnsi="Times New Roman" w:cs="Times New Roman"/>
          <w:color w:val="222222"/>
          <w:sz w:val="24"/>
          <w:highlight w:val="none"/>
          <w:shd w:val="clear" w:color="auto" w:fill="FFFFFF"/>
        </w:rPr>
        <w:t>Perkins, G. and Murmann, J.P., 2018</w:t>
      </w:r>
      <w:bookmarkEnd w:id="58"/>
      <w:r>
        <w:rPr>
          <w:rFonts w:ascii="Times New Roman" w:hAnsi="Times New Roman" w:cs="Times New Roman"/>
          <w:color w:val="222222"/>
          <w:sz w:val="24"/>
          <w:highlight w:val="none"/>
          <w:shd w:val="clear" w:color="auto" w:fill="FFFFFF"/>
        </w:rPr>
        <w:t>. What does the success of Tesla mean for the future dynamics in the global automobile sector? </w:t>
      </w:r>
      <w:r>
        <w:rPr>
          <w:rFonts w:ascii="Times New Roman" w:hAnsi="Times New Roman" w:cs="Times New Roman"/>
          <w:i/>
          <w:iCs/>
          <w:color w:val="222222"/>
          <w:sz w:val="24"/>
          <w:highlight w:val="none"/>
          <w:shd w:val="clear" w:color="auto" w:fill="FFFFFF"/>
        </w:rPr>
        <w:t>Management and Organization Review</w:t>
      </w:r>
      <w:r>
        <w:rPr>
          <w:rFonts w:ascii="Times New Roman" w:hAnsi="Times New Roman" w:cs="Times New Roman"/>
          <w:color w:val="222222"/>
          <w:sz w:val="24"/>
          <w:highlight w:val="none"/>
          <w:shd w:val="clear" w:color="auto" w:fill="FFFFFF"/>
        </w:rPr>
        <w:t>, </w:t>
      </w:r>
      <w:r>
        <w:rPr>
          <w:rFonts w:ascii="Times New Roman" w:hAnsi="Times New Roman" w:cs="Times New Roman"/>
          <w:i/>
          <w:iCs/>
          <w:color w:val="222222"/>
          <w:sz w:val="24"/>
          <w:highlight w:val="none"/>
          <w:shd w:val="clear" w:color="auto" w:fill="FFFFFF"/>
        </w:rPr>
        <w:t>14</w:t>
      </w:r>
      <w:r>
        <w:rPr>
          <w:rFonts w:ascii="Times New Roman" w:hAnsi="Times New Roman" w:cs="Times New Roman"/>
          <w:color w:val="222222"/>
          <w:sz w:val="24"/>
          <w:highlight w:val="none"/>
          <w:shd w:val="clear" w:color="auto" w:fill="FFFFFF"/>
        </w:rPr>
        <w:t>(3), pp.471-480.</w:t>
      </w:r>
    </w:p>
    <w:p>
      <w:pPr>
        <w:spacing w:line="480" w:lineRule="auto"/>
        <w:ind w:left="720" w:hanging="720"/>
        <w:rPr>
          <w:rFonts w:ascii="Times New Roman" w:hAnsi="Times New Roman" w:cs="Times New Roman"/>
          <w:color w:val="222222"/>
          <w:sz w:val="24"/>
          <w:highlight w:val="none"/>
          <w:shd w:val="clear" w:color="auto" w:fill="FFFFFF"/>
        </w:rPr>
      </w:pPr>
      <w:bookmarkStart w:id="59" w:name="_Hlk132178365"/>
      <w:r>
        <w:rPr>
          <w:rFonts w:ascii="Times New Roman" w:hAnsi="Times New Roman" w:cs="Times New Roman"/>
          <w:color w:val="222222"/>
          <w:sz w:val="24"/>
          <w:highlight w:val="none"/>
          <w:shd w:val="clear" w:color="auto" w:fill="FFFFFF"/>
        </w:rPr>
        <w:t>Petro, S., 2019</w:t>
      </w:r>
      <w:bookmarkEnd w:id="59"/>
      <w:r>
        <w:rPr>
          <w:rFonts w:ascii="Times New Roman" w:hAnsi="Times New Roman" w:cs="Times New Roman"/>
          <w:color w:val="222222"/>
          <w:sz w:val="24"/>
          <w:highlight w:val="none"/>
          <w:shd w:val="clear" w:color="auto" w:fill="FFFFFF"/>
        </w:rPr>
        <w:t>. BUSINESS AND FINANCIAL ANALYSIS OF TESLA INC. </w:t>
      </w:r>
      <w:r>
        <w:rPr>
          <w:rFonts w:ascii="Times New Roman" w:hAnsi="Times New Roman" w:cs="Times New Roman"/>
          <w:i/>
          <w:iCs/>
          <w:color w:val="222222"/>
          <w:sz w:val="24"/>
          <w:highlight w:val="none"/>
          <w:shd w:val="clear" w:color="auto" w:fill="FFFFFF"/>
        </w:rPr>
        <w:t>TALLINN UNIVERSITY OF TECHNOLOGY</w:t>
      </w:r>
      <w:r>
        <w:rPr>
          <w:rFonts w:ascii="Times New Roman" w:hAnsi="Times New Roman" w:cs="Times New Roman"/>
          <w:color w:val="222222"/>
          <w:sz w:val="24"/>
          <w:highlight w:val="none"/>
          <w:shd w:val="clear" w:color="auto" w:fill="FFFFFF"/>
        </w:rPr>
        <w:t>.</w:t>
      </w:r>
    </w:p>
    <w:p>
      <w:pPr>
        <w:spacing w:line="480" w:lineRule="auto"/>
        <w:ind w:left="720" w:hanging="720"/>
        <w:rPr>
          <w:rFonts w:ascii="Times New Roman" w:hAnsi="Times New Roman" w:cs="Times New Roman"/>
          <w:color w:val="222222"/>
          <w:sz w:val="24"/>
          <w:highlight w:val="none"/>
          <w:shd w:val="clear" w:color="auto" w:fill="FFFFFF"/>
        </w:rPr>
      </w:pPr>
      <w:r>
        <w:rPr>
          <w:rFonts w:ascii="Times New Roman" w:hAnsi="Times New Roman" w:cs="Times New Roman"/>
          <w:color w:val="222222"/>
          <w:sz w:val="24"/>
          <w:highlight w:val="none"/>
          <w:shd w:val="clear" w:color="auto" w:fill="FFFFFF"/>
        </w:rPr>
        <w:t>SHARMA, A., </w:t>
      </w:r>
      <w:r>
        <w:rPr>
          <w:rFonts w:ascii="Times New Roman" w:hAnsi="Times New Roman" w:cs="Times New Roman"/>
          <w:i/>
          <w:iCs/>
          <w:color w:val="222222"/>
          <w:sz w:val="24"/>
          <w:highlight w:val="none"/>
          <w:shd w:val="clear" w:color="auto" w:fill="FFFFFF"/>
        </w:rPr>
        <w:t>Master of Business Administration</w:t>
      </w:r>
      <w:r>
        <w:rPr>
          <w:rFonts w:ascii="Times New Roman" w:hAnsi="Times New Roman" w:cs="Times New Roman"/>
          <w:color w:val="222222"/>
          <w:sz w:val="24"/>
          <w:highlight w:val="none"/>
          <w:shd w:val="clear" w:color="auto" w:fill="FFFFFF"/>
        </w:rPr>
        <w:t> (Doctoral dissertation, Rashtrasant Tukadoji Maharaj Nagpur University).</w:t>
      </w:r>
    </w:p>
    <w:p>
      <w:pPr>
        <w:spacing w:line="480" w:lineRule="auto"/>
        <w:ind w:left="480" w:hanging="480" w:hangingChars="200"/>
        <w:jc w:val="left"/>
        <w:rPr>
          <w:rFonts w:ascii="Times New Roman" w:hAnsi="Times New Roman" w:cs="Times New Roman"/>
          <w:sz w:val="24"/>
        </w:rPr>
      </w:pPr>
      <w:r>
        <w:rPr>
          <w:rFonts w:ascii="Times New Roman" w:hAnsi="Times New Roman" w:cs="Times New Roman"/>
          <w:sz w:val="24"/>
          <w:highlight w:val="none"/>
        </w:rPr>
        <w:t xml:space="preserve">Song, S. (2022) "Analysis of Tesla investment based on multiple valuations," </w:t>
      </w:r>
      <w:r>
        <w:rPr>
          <w:rFonts w:ascii="Times New Roman" w:hAnsi="Times New Roman" w:cs="Times New Roman"/>
          <w:i/>
          <w:iCs/>
          <w:sz w:val="24"/>
          <w:highlight w:val="none"/>
        </w:rPr>
        <w:t>BCP Business &amp;amp; Management</w:t>
      </w:r>
      <w:r>
        <w:rPr>
          <w:rFonts w:ascii="Times New Roman" w:hAnsi="Times New Roman" w:cs="Times New Roman"/>
          <w:sz w:val="24"/>
          <w:highlight w:val="none"/>
        </w:rPr>
        <w:t xml:space="preserve">, 26, pp. 1086–1092. Available at: </w:t>
      </w:r>
      <w:r>
        <w:rPr>
          <w:rFonts w:ascii="Times New Roman" w:hAnsi="Times New Roman" w:cs="Times New Roman"/>
          <w:sz w:val="24"/>
        </w:rPr>
        <w:t xml:space="preserve">https://doi.org/10.54691/bcpbm.v26i.2073.  </w:t>
      </w:r>
    </w:p>
    <w:p>
      <w:pPr>
        <w:spacing w:line="480" w:lineRule="auto"/>
        <w:ind w:left="720" w:hanging="720"/>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SUBOTIĆ, M., ANĐELIĆ, S., RISTIĆ, B.S. and POPOVIĆ-ŠEVIĆ, N., Marketing Mix Service (7P) And Destination Brand Evaluation in Rural Tourism: A Case Study of Country Club Zdravkovac In Serbia.</w:t>
      </w:r>
    </w:p>
    <w:p>
      <w:pPr>
        <w:spacing w:line="480" w:lineRule="auto"/>
        <w:ind w:left="480" w:hanging="480" w:hangingChars="200"/>
        <w:jc w:val="left"/>
        <w:rPr>
          <w:rFonts w:ascii="Times New Roman" w:hAnsi="Times New Roman" w:cs="Times New Roman"/>
          <w:sz w:val="24"/>
        </w:rPr>
      </w:pPr>
      <w:r>
        <w:rPr>
          <w:rFonts w:ascii="Times New Roman" w:hAnsi="Times New Roman" w:cs="Times New Roman"/>
          <w:sz w:val="24"/>
        </w:rPr>
        <w:t xml:space="preserve">Sudarsono, A.S. (2019) “Aplikasi Mikrofon Ambisonik Untuk pengukuran Kebisingan,” </w:t>
      </w:r>
      <w:r>
        <w:rPr>
          <w:rFonts w:ascii="Times New Roman" w:hAnsi="Times New Roman" w:cs="Times New Roman"/>
          <w:i/>
          <w:iCs/>
          <w:sz w:val="24"/>
        </w:rPr>
        <w:t>TESLA: Jurnal Teknik Elektro</w:t>
      </w:r>
      <w:r>
        <w:rPr>
          <w:rFonts w:ascii="Times New Roman" w:hAnsi="Times New Roman" w:cs="Times New Roman"/>
          <w:sz w:val="24"/>
        </w:rPr>
        <w:t xml:space="preserve">, 20(1), p. 1. Available at: https://doi.org/10.24912/tesla.v20i1.2824. </w:t>
      </w:r>
    </w:p>
    <w:p>
      <w:pPr>
        <w:spacing w:line="480" w:lineRule="auto"/>
        <w:ind w:left="720" w:hanging="720"/>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Wang, Y., Qin, S. and Zhang, C., 2021. Tesla's Supply Chain Vulnerabilities in the Chinese E.V. market. </w:t>
      </w:r>
      <w:r>
        <w:rPr>
          <w:rFonts w:ascii="Times New Roman" w:hAnsi="Times New Roman" w:cs="Times New Roman"/>
          <w:i/>
          <w:iCs/>
          <w:color w:val="222222"/>
          <w:sz w:val="24"/>
          <w:shd w:val="clear" w:color="auto" w:fill="FFFFFF"/>
        </w:rPr>
        <w:t>Frontiers in Economics and Management</w:t>
      </w:r>
      <w:r>
        <w:rPr>
          <w:rFonts w:ascii="Times New Roman" w:hAnsi="Times New Roman" w:cs="Times New Roman"/>
          <w:color w:val="222222"/>
          <w:sz w:val="24"/>
          <w:shd w:val="clear" w:color="auto" w:fill="FFFFFF"/>
        </w:rPr>
        <w:t>, </w:t>
      </w:r>
      <w:r>
        <w:rPr>
          <w:rFonts w:ascii="Times New Roman" w:hAnsi="Times New Roman" w:cs="Times New Roman"/>
          <w:i/>
          <w:iCs/>
          <w:color w:val="222222"/>
          <w:sz w:val="24"/>
          <w:shd w:val="clear" w:color="auto" w:fill="FFFFFF"/>
        </w:rPr>
        <w:t>2</w:t>
      </w:r>
      <w:r>
        <w:rPr>
          <w:rFonts w:ascii="Times New Roman" w:hAnsi="Times New Roman" w:cs="Times New Roman"/>
          <w:color w:val="222222"/>
          <w:sz w:val="24"/>
          <w:shd w:val="clear" w:color="auto" w:fill="FFFFFF"/>
        </w:rPr>
        <w:t>(4), pp.102-112.</w:t>
      </w:r>
    </w:p>
    <w:p>
      <w:pPr>
        <w:spacing w:line="480" w:lineRule="auto"/>
        <w:ind w:left="480" w:hanging="480" w:hangingChars="200"/>
        <w:jc w:val="left"/>
        <w:rPr>
          <w:rFonts w:ascii="Times New Roman" w:hAnsi="Times New Roman" w:cs="Times New Roman"/>
          <w:sz w:val="24"/>
        </w:rPr>
      </w:pPr>
      <w:r>
        <w:rPr>
          <w:rFonts w:ascii="Times New Roman" w:hAnsi="Times New Roman" w:cs="Times New Roman"/>
          <w:sz w:val="24"/>
        </w:rPr>
        <w:t xml:space="preserve">Wulandari, M. (2019) “Filterisasi Noise pada citra uang Logam Indonesia,” </w:t>
      </w:r>
      <w:r>
        <w:rPr>
          <w:rFonts w:ascii="Times New Roman" w:hAnsi="Times New Roman" w:cs="Times New Roman"/>
          <w:i/>
          <w:iCs/>
          <w:sz w:val="24"/>
        </w:rPr>
        <w:t>TESLA: Jurnal Teknik Elektro</w:t>
      </w:r>
      <w:r>
        <w:rPr>
          <w:rFonts w:ascii="Times New Roman" w:hAnsi="Times New Roman" w:cs="Times New Roman"/>
          <w:sz w:val="24"/>
        </w:rPr>
        <w:t xml:space="preserve">, 20(1), p. 60. Available at: https://doi.org/10.24912/tesla.v20i1.2967. </w:t>
      </w:r>
    </w:p>
    <w:p>
      <w:pPr>
        <w:spacing w:line="480" w:lineRule="auto"/>
        <w:ind w:left="720" w:hanging="720"/>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Yang, X., 2022, July. Research on Tesla's Market—Based on Porter's Five Forces and Ratio Analysis Model. In </w:t>
      </w:r>
      <w:r>
        <w:rPr>
          <w:rFonts w:ascii="Times New Roman" w:hAnsi="Times New Roman" w:cs="Times New Roman"/>
          <w:i/>
          <w:iCs/>
          <w:color w:val="222222"/>
          <w:sz w:val="24"/>
          <w:shd w:val="clear" w:color="auto" w:fill="FFFFFF"/>
        </w:rPr>
        <w:t>2022 2nd International Conference on Enterprise Management and Economic Development (ICEMED 2022)</w:t>
      </w:r>
      <w:r>
        <w:rPr>
          <w:rFonts w:ascii="Times New Roman" w:hAnsi="Times New Roman" w:cs="Times New Roman"/>
          <w:color w:val="222222"/>
          <w:sz w:val="24"/>
          <w:shd w:val="clear" w:color="auto" w:fill="FFFFFF"/>
        </w:rPr>
        <w:t> (pp. 773-777). Atlantis Press.</w:t>
      </w:r>
    </w:p>
    <w:p>
      <w:pPr>
        <w:spacing w:line="480" w:lineRule="auto"/>
        <w:ind w:left="720" w:hanging="720"/>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Yoneyama, M., Zhang, S., Hu, H.H., Bardo, D., Miller, J.H., Toyonari, N., Katahira, K., Katsumata, Y., Pokorney, A., Ng, C.K. and Kouwenhoven, M., 2019. Free-breathing non-contrast-enhanced flow-independent M.R. angiography using magnetization-prepared 3D non-balanced dual-echo Dixon method: a feasibility study at 3 Tesla. </w:t>
      </w:r>
      <w:r>
        <w:rPr>
          <w:rFonts w:ascii="Times New Roman" w:hAnsi="Times New Roman" w:cs="Times New Roman"/>
          <w:i/>
          <w:iCs/>
          <w:color w:val="222222"/>
          <w:sz w:val="24"/>
          <w:shd w:val="clear" w:color="auto" w:fill="FFFFFF"/>
        </w:rPr>
        <w:t>Magnetic Resonance Imaging</w:t>
      </w:r>
      <w:r>
        <w:rPr>
          <w:rFonts w:ascii="Times New Roman" w:hAnsi="Times New Roman" w:cs="Times New Roman"/>
          <w:color w:val="222222"/>
          <w:sz w:val="24"/>
          <w:shd w:val="clear" w:color="auto" w:fill="FFFFFF"/>
        </w:rPr>
        <w:t>, </w:t>
      </w:r>
      <w:r>
        <w:rPr>
          <w:rFonts w:ascii="Times New Roman" w:hAnsi="Times New Roman" w:cs="Times New Roman"/>
          <w:i/>
          <w:iCs/>
          <w:color w:val="222222"/>
          <w:sz w:val="24"/>
          <w:shd w:val="clear" w:color="auto" w:fill="FFFFFF"/>
        </w:rPr>
        <w:t>63</w:t>
      </w:r>
      <w:r>
        <w:rPr>
          <w:rFonts w:ascii="Times New Roman" w:hAnsi="Times New Roman" w:cs="Times New Roman"/>
          <w:color w:val="222222"/>
          <w:sz w:val="24"/>
          <w:shd w:val="clear" w:color="auto" w:fill="FFFFFF"/>
        </w:rPr>
        <w:t>, pp.137-146.</w:t>
      </w:r>
    </w:p>
    <w:p>
      <w:pPr>
        <w:spacing w:line="480" w:lineRule="auto"/>
        <w:ind w:left="720" w:hanging="720"/>
        <w:rPr>
          <w:rFonts w:ascii="Times New Roman" w:hAnsi="Times New Roman" w:cs="Times New Roman"/>
          <w:color w:val="222222"/>
          <w:sz w:val="24"/>
          <w:shd w:val="clear" w:color="auto" w:fill="FFFFFF"/>
        </w:rPr>
      </w:pPr>
      <w:bookmarkStart w:id="60" w:name="_Hlk132182372"/>
      <w:r>
        <w:rPr>
          <w:rFonts w:ascii="Times New Roman" w:hAnsi="Times New Roman" w:cs="Times New Roman"/>
          <w:color w:val="222222"/>
          <w:sz w:val="24"/>
          <w:shd w:val="clear" w:color="auto" w:fill="FFFFFF"/>
        </w:rPr>
        <w:t>Zhu, Z., 2022</w:t>
      </w:r>
      <w:bookmarkEnd w:id="60"/>
      <w:r>
        <w:rPr>
          <w:rFonts w:ascii="Times New Roman" w:hAnsi="Times New Roman" w:cs="Times New Roman"/>
          <w:color w:val="222222"/>
          <w:sz w:val="24"/>
          <w:shd w:val="clear" w:color="auto" w:fill="FFFFFF"/>
        </w:rPr>
        <w:t>. Analysis of the Valuation of Tesla Inc. In </w:t>
      </w:r>
      <w:r>
        <w:rPr>
          <w:rFonts w:ascii="Times New Roman" w:hAnsi="Times New Roman" w:cs="Times New Roman"/>
          <w:i/>
          <w:iCs/>
          <w:color w:val="222222"/>
          <w:sz w:val="24"/>
          <w:shd w:val="clear" w:color="auto" w:fill="FFFFFF"/>
        </w:rPr>
        <w:t>SHS Web of Conferences</w:t>
      </w:r>
      <w:r>
        <w:rPr>
          <w:rFonts w:ascii="Times New Roman" w:hAnsi="Times New Roman" w:cs="Times New Roman"/>
          <w:color w:val="222222"/>
          <w:sz w:val="24"/>
          <w:shd w:val="clear" w:color="auto" w:fill="FFFFFF"/>
        </w:rPr>
        <w:t> (Vol. 151, p. 01045). EDP Sciences.</w:t>
      </w:r>
    </w:p>
    <w:sectPr>
      <w:footerReference r:id="rId3" w:type="default"/>
      <w:pgSz w:w="11906" w:h="16838"/>
      <w:pgMar w:top="1440" w:right="1286" w:bottom="0" w:left="138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10002FF" w:usb1="4000ACFF" w:usb2="00000009" w:usb3="00000000" w:csb0="2000019F" w:csb1="00000000"/>
  </w:font>
  <w:font w:name="Calibri Light">
    <w:panose1 w:val="020F0302020204030204"/>
    <w:charset w:val="00"/>
    <w:family w:val="swiss"/>
    <w:pitch w:val="default"/>
    <w:sig w:usb0="A00002EF" w:usb1="4000207B"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1</w:t>
                          </w:r>
                          <w:r>
                            <w:rPr>
                              <w:rFonts w:ascii="Times New Roman" w:hAnsi="Times New Roman" w:cs="Times New Roman"/>
                              <w:sz w:val="20"/>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0O3bcsAgAAV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PQa5aFrd5ZHqGj&#10;eN6ujgECtrpGUToleq3QbW1l+smI7fznvo16+hssH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vQ7dtywCAABVBAAADgAAAAAAAAABACAAAAAfAQAAZHJzL2Uyb0RvYy54bWxQSwUGAAAAAAYA&#10;BgBZAQAAvQUAAAAA&#10;">
              <v:fill on="f" focussize="0,0"/>
              <v:stroke on="f" weight="0.5pt"/>
              <v:imagedata o:title=""/>
              <o:lock v:ext="edit" aspectratio="f"/>
              <v:textbox inset="0mm,0mm,0mm,0mm" style="mso-fit-shape-to-text:t;">
                <w:txbxContent>
                  <w:p>
                    <w:pPr>
                      <w:pStyle w:val="5"/>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1</w:t>
                    </w:r>
                    <w:r>
                      <w:rPr>
                        <w:rFonts w:ascii="Times New Roman" w:hAnsi="Times New Roman" w:cs="Times New Roman"/>
                        <w:sz w:val="20"/>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B0B4DBA"/>
    <w:multiLevelType w:val="multilevel"/>
    <w:tmpl w:val="0B0B4DBA"/>
    <w:lvl w:ilvl="0" w:tentative="0">
      <w:start w:val="1"/>
      <w:numFmt w:val="lowerLetter"/>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0B991EF7"/>
    <w:multiLevelType w:val="multilevel"/>
    <w:tmpl w:val="0B991EF7"/>
    <w:lvl w:ilvl="0" w:tentative="0">
      <w:start w:val="1"/>
      <w:numFmt w:val="lowerRoman"/>
      <w:lvlText w:val="%1)"/>
      <w:lvlJc w:val="left"/>
      <w:pPr>
        <w:ind w:left="1080" w:hanging="72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1D632069"/>
    <w:multiLevelType w:val="multilevel"/>
    <w:tmpl w:val="1D632069"/>
    <w:lvl w:ilvl="0" w:tentative="0">
      <w:start w:val="1"/>
      <w:numFmt w:val="lowerRoman"/>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442B6F0D"/>
    <w:multiLevelType w:val="multilevel"/>
    <w:tmpl w:val="442B6F0D"/>
    <w:lvl w:ilvl="0" w:tentative="0">
      <w:start w:val="1"/>
      <w:numFmt w:val="lowerLetter"/>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4FE53BC1"/>
    <w:multiLevelType w:val="multilevel"/>
    <w:tmpl w:val="4FE53BC1"/>
    <w:lvl w:ilvl="0" w:tentative="0">
      <w:start w:val="1"/>
      <w:numFmt w:val="lowerRoman"/>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64C40784"/>
    <w:multiLevelType w:val="multilevel"/>
    <w:tmpl w:val="64C40784"/>
    <w:lvl w:ilvl="0" w:tentative="0">
      <w:start w:val="1"/>
      <w:numFmt w:val="lowerRoman"/>
      <w:lvlText w:val="%1)"/>
      <w:lvlJc w:val="left"/>
      <w:pPr>
        <w:ind w:left="1080" w:hanging="72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6">
    <w:nsid w:val="6EBE3440"/>
    <w:multiLevelType w:val="multilevel"/>
    <w:tmpl w:val="6EBE3440"/>
    <w:lvl w:ilvl="0" w:tentative="0">
      <w:start w:val="1"/>
      <w:numFmt w:val="lowerRoman"/>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5"/>
  </w:num>
  <w:num w:numId="2">
    <w:abstractNumId w:val="0"/>
  </w:num>
  <w:num w:numId="3">
    <w:abstractNumId w:val="3"/>
  </w:num>
  <w:num w:numId="4">
    <w:abstractNumId w:val="1"/>
  </w:num>
  <w:num w:numId="5">
    <w:abstractNumId w:val="2"/>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U3sTCwMDayNDYyMzVW0lEKTi0uzszPAykwrAUAtMcCcCwAAAA="/>
    <w:docVar w:name="commondata" w:val="eyJoZGlkIjoiYWJjZjhjMGYwMWJlZmMwYTZmMjI1MzQwNTU1YTNlNmYifQ=="/>
  </w:docVars>
  <w:rsids>
    <w:rsidRoot w:val="3FFBEFB4"/>
    <w:rsid w:val="00040427"/>
    <w:rsid w:val="00364939"/>
    <w:rsid w:val="00373B09"/>
    <w:rsid w:val="00597A85"/>
    <w:rsid w:val="0062105D"/>
    <w:rsid w:val="006B7172"/>
    <w:rsid w:val="006D6E16"/>
    <w:rsid w:val="00737E4C"/>
    <w:rsid w:val="00875E21"/>
    <w:rsid w:val="00924EBD"/>
    <w:rsid w:val="00AB4E4A"/>
    <w:rsid w:val="00B959A5"/>
    <w:rsid w:val="00D47BCB"/>
    <w:rsid w:val="00E0773D"/>
    <w:rsid w:val="00F56EAF"/>
    <w:rsid w:val="00FB54F0"/>
    <w:rsid w:val="00FD5DC5"/>
    <w:rsid w:val="2F8D25FE"/>
    <w:rsid w:val="35F17908"/>
    <w:rsid w:val="3F286794"/>
    <w:rsid w:val="3FFBEFB4"/>
    <w:rsid w:val="49442962"/>
    <w:rsid w:val="6687DECD"/>
    <w:rsid w:val="7A0A0D34"/>
    <w:rsid w:val="7FBF4D79"/>
    <w:rsid w:val="9F7F498C"/>
    <w:rsid w:val="A3FB720C"/>
    <w:rsid w:val="D7AF5F6C"/>
    <w:rsid w:val="D7F9C4C9"/>
    <w:rsid w:val="ED9F5318"/>
    <w:rsid w:val="F67C323A"/>
    <w:rsid w:val="FE615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qFormat="1" w:uiPriority="99"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iPriority="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nhideWhenUsed="0" w:uiPriority="0" w:semiHidden="0" w:name="Table Web 3"/>
    <w:lsdException w:uiPriority="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3">
    <w:name w:val="heading 1"/>
    <w:basedOn w:val="1"/>
    <w:next w:val="1"/>
    <w:qFormat/>
    <w:uiPriority w:val="0"/>
    <w:pPr>
      <w:keepNext/>
      <w:keepLines/>
      <w:spacing w:line="480" w:lineRule="auto"/>
      <w:outlineLvl w:val="0"/>
    </w:pPr>
    <w:rPr>
      <w:rFonts w:ascii="Times New Roman" w:hAnsi="Times New Roman" w:eastAsia="Times New Roman"/>
      <w:b/>
      <w:kern w:val="44"/>
      <w:sz w:val="28"/>
    </w:rPr>
  </w:style>
  <w:style w:type="paragraph" w:styleId="4">
    <w:name w:val="heading 2"/>
    <w:basedOn w:val="1"/>
    <w:next w:val="1"/>
    <w:unhideWhenUsed/>
    <w:qFormat/>
    <w:uiPriority w:val="0"/>
    <w:pPr>
      <w:keepNext/>
      <w:keepLines/>
      <w:spacing w:line="480" w:lineRule="auto"/>
      <w:outlineLvl w:val="1"/>
    </w:pPr>
    <w:rPr>
      <w:rFonts w:ascii="Times New Roman" w:hAnsi="Times New Roman" w:eastAsia="Times New Roman"/>
      <w:b/>
      <w:sz w:val="28"/>
    </w:rPr>
  </w:style>
  <w:style w:type="character" w:default="1" w:styleId="11">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2">
    <w:name w:val="Body Text"/>
    <w:basedOn w:val="1"/>
    <w:unhideWhenUsed/>
    <w:qFormat/>
    <w:uiPriority w:val="99"/>
    <w:pPr>
      <w:spacing w:after="120"/>
    </w:pPr>
  </w:style>
  <w:style w:type="paragraph" w:styleId="5">
    <w:name w:val="footer"/>
    <w:basedOn w:val="1"/>
    <w:unhideWhenUsed/>
    <w:qFormat/>
    <w:uiPriority w:val="99"/>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7">
    <w:name w:val="toc 1"/>
    <w:basedOn w:val="1"/>
    <w:next w:val="1"/>
    <w:qFormat/>
    <w:uiPriority w:val="39"/>
    <w:pPr>
      <w:spacing w:after="100"/>
    </w:pPr>
  </w:style>
  <w:style w:type="paragraph" w:styleId="8">
    <w:name w:val="toc 2"/>
    <w:basedOn w:val="1"/>
    <w:next w:val="1"/>
    <w:qFormat/>
    <w:uiPriority w:val="39"/>
    <w:pPr>
      <w:spacing w:after="100"/>
      <w:ind w:left="210"/>
    </w:pPr>
  </w:style>
  <w:style w:type="paragraph" w:styleId="9">
    <w:name w:val="Normal (Web)"/>
    <w:basedOn w:val="1"/>
    <w:semiHidden/>
    <w:unhideWhenUsed/>
    <w:qFormat/>
    <w:uiPriority w:val="99"/>
    <w:pPr>
      <w:spacing w:beforeAutospacing="1" w:afterAutospacing="1"/>
      <w:jc w:val="left"/>
    </w:pPr>
    <w:rPr>
      <w:rFonts w:cs="Times New Roman"/>
      <w:kern w:val="0"/>
      <w:sz w:val="24"/>
    </w:r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paragraph" w:customStyle="1" w:styleId="13">
    <w:name w:val="WPSOffice手动目录 1"/>
    <w:qFormat/>
    <w:uiPriority w:val="0"/>
    <w:rPr>
      <w:rFonts w:asciiTheme="minorHAnsi" w:hAnsiTheme="minorHAnsi" w:eastAsiaTheme="minorEastAsia" w:cstheme="minorBidi"/>
      <w:lang w:val="en-US" w:eastAsia="en-US" w:bidi="ar-SA"/>
    </w:rPr>
  </w:style>
  <w:style w:type="paragraph" w:styleId="14">
    <w:name w:val="List Paragraph"/>
    <w:basedOn w:val="1"/>
    <w:qFormat/>
    <w:uiPriority w:val="34"/>
    <w:pPr>
      <w:widowControl/>
      <w:spacing w:after="160" w:line="259" w:lineRule="auto"/>
      <w:ind w:left="720"/>
      <w:contextualSpacing/>
      <w:jc w:val="left"/>
    </w:pPr>
    <w:rPr>
      <w:rFonts w:eastAsiaTheme="minorHAnsi"/>
      <w:kern w:val="0"/>
      <w:sz w:val="22"/>
      <w:szCs w:val="22"/>
      <w:lang w:eastAsia="en-US"/>
    </w:rPr>
  </w:style>
  <w:style w:type="paragraph" w:customStyle="1" w:styleId="15">
    <w:name w:val="TOC Heading"/>
    <w:basedOn w:val="3"/>
    <w:next w:val="1"/>
    <w:unhideWhenUsed/>
    <w:qFormat/>
    <w:uiPriority w:val="39"/>
    <w:pPr>
      <w:widowControl/>
      <w:spacing w:before="240" w:line="259" w:lineRule="auto"/>
      <w:jc w:val="left"/>
      <w:outlineLvl w:val="9"/>
    </w:pPr>
    <w:rPr>
      <w:rFonts w:asciiTheme="majorHAnsi" w:hAnsiTheme="majorHAnsi" w:eastAsiaTheme="majorEastAsia" w:cstheme="majorBidi"/>
      <w:b w:val="0"/>
      <w:color w:val="2E75B6" w:themeColor="accent1" w:themeShade="BF"/>
      <w:kern w:val="0"/>
      <w:sz w:val="32"/>
      <w:szCs w:val="32"/>
      <w:lang w:eastAsia="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A7C9C7C-81C7-4FEA-8551-8C83CC876260}">
  <ds:schemaRefs/>
</ds:datastoreItem>
</file>

<file path=docProps/app.xml><?xml version="1.0" encoding="utf-8"?>
<Properties xmlns="http://schemas.openxmlformats.org/officeDocument/2006/extended-properties" xmlns:vt="http://schemas.openxmlformats.org/officeDocument/2006/docPropsVTypes">
  <Template>Normal</Template>
  <Pages>22</Pages>
  <Words>4485</Words>
  <Characters>26465</Characters>
  <Lines>235</Lines>
  <Paragraphs>66</Paragraphs>
  <TotalTime>8</TotalTime>
  <ScaleCrop>false</ScaleCrop>
  <LinksUpToDate>false</LinksUpToDate>
  <CharactersWithSpaces>30941</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2023-04-12T11:28:00Z</dcterms:created>
  <dc:creator>Administrator</dc:creator>
  <cp:lastModifiedBy>kittij徐</cp:lastModifiedBy>
  <dcterms:modified xsi:type="dcterms:W3CDTF">2023-04-24T00:41:20Z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27641A7A618341428DBFEBC25E389A1B_13</vt:lpwstr>
  </property>
</Properties>
</file>