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685436" w14:textId="77777777" w:rsidR="00412B58" w:rsidRDefault="00A828B6" w:rsidP="00412B58">
      <w:pPr>
        <w:spacing w:line="360" w:lineRule="auto"/>
        <w:rPr>
          <w:rFonts w:asciiTheme="majorHAnsi" w:hAnsiTheme="majorHAnsi" w:cstheme="majorHAnsi"/>
          <w:b/>
          <w:sz w:val="44"/>
          <w:szCs w:val="44"/>
        </w:rPr>
      </w:pPr>
      <w:r>
        <w:rPr>
          <w:noProof/>
        </w:rPr>
        <w:drawing>
          <wp:anchor distT="0" distB="0" distL="114300" distR="114300" simplePos="0" relativeHeight="251658240" behindDoc="1" locked="0" layoutInCell="1" allowOverlap="1" wp14:anchorId="08310396" wp14:editId="7955A306">
            <wp:simplePos x="0" y="0"/>
            <wp:positionH relativeFrom="column">
              <wp:posOffset>640080</wp:posOffset>
            </wp:positionH>
            <wp:positionV relativeFrom="paragraph">
              <wp:posOffset>190500</wp:posOffset>
            </wp:positionV>
            <wp:extent cx="4823460" cy="2120900"/>
            <wp:effectExtent l="0" t="0" r="0" b="0"/>
            <wp:wrapTopAndBottom/>
            <wp:docPr id="6" name="Picture 3"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3460" cy="2120900"/>
                    </a:xfrm>
                    <a:prstGeom prst="rect">
                      <a:avLst/>
                    </a:prstGeom>
                    <a:noFill/>
                    <a:ln>
                      <a:noFill/>
                    </a:ln>
                  </pic:spPr>
                </pic:pic>
              </a:graphicData>
            </a:graphic>
            <wp14:sizeRelH relativeFrom="margin">
              <wp14:pctWidth>0</wp14:pctWidth>
            </wp14:sizeRelH>
          </wp:anchor>
        </w:drawing>
      </w:r>
      <w:r>
        <w:rPr>
          <w:rFonts w:asciiTheme="majorHAnsi" w:hAnsiTheme="majorHAnsi" w:cstheme="majorHAnsi"/>
          <w:b/>
          <w:sz w:val="56"/>
          <w:szCs w:val="56"/>
        </w:rPr>
        <w:t xml:space="preserve">                </w:t>
      </w:r>
      <w:r w:rsidRPr="00412B58">
        <w:rPr>
          <w:rFonts w:asciiTheme="majorHAnsi" w:hAnsiTheme="majorHAnsi" w:cstheme="majorHAnsi"/>
          <w:b/>
          <w:sz w:val="44"/>
          <w:szCs w:val="44"/>
        </w:rPr>
        <w:t>Student</w:t>
      </w:r>
      <w:r>
        <w:rPr>
          <w:rFonts w:asciiTheme="majorHAnsi" w:hAnsiTheme="majorHAnsi" w:cstheme="majorHAnsi"/>
          <w:b/>
          <w:sz w:val="56"/>
          <w:szCs w:val="56"/>
        </w:rPr>
        <w:t xml:space="preserve"> </w:t>
      </w:r>
      <w:r w:rsidRPr="00412B58">
        <w:rPr>
          <w:rFonts w:asciiTheme="majorHAnsi" w:hAnsiTheme="majorHAnsi" w:cstheme="majorHAnsi"/>
          <w:b/>
          <w:sz w:val="44"/>
          <w:szCs w:val="44"/>
        </w:rPr>
        <w:t>Name</w:t>
      </w:r>
      <w:r>
        <w:rPr>
          <w:rFonts w:asciiTheme="majorHAnsi" w:hAnsiTheme="majorHAnsi" w:cstheme="majorHAnsi"/>
          <w:b/>
          <w:sz w:val="56"/>
          <w:szCs w:val="56"/>
        </w:rPr>
        <w:t xml:space="preserve">: </w:t>
      </w:r>
      <w:r w:rsidRPr="00412B58">
        <w:rPr>
          <w:rFonts w:asciiTheme="majorHAnsi" w:hAnsiTheme="majorHAnsi" w:cstheme="majorHAnsi"/>
          <w:b/>
          <w:sz w:val="44"/>
          <w:szCs w:val="44"/>
        </w:rPr>
        <w:t>Fajil</w:t>
      </w:r>
      <w:r>
        <w:rPr>
          <w:rFonts w:asciiTheme="majorHAnsi" w:hAnsiTheme="majorHAnsi" w:cstheme="majorHAnsi"/>
          <w:b/>
          <w:sz w:val="56"/>
          <w:szCs w:val="56"/>
        </w:rPr>
        <w:t xml:space="preserve"> </w:t>
      </w:r>
      <w:r w:rsidRPr="00412B58">
        <w:rPr>
          <w:rFonts w:asciiTheme="majorHAnsi" w:hAnsiTheme="majorHAnsi" w:cstheme="majorHAnsi"/>
          <w:b/>
          <w:sz w:val="44"/>
          <w:szCs w:val="44"/>
        </w:rPr>
        <w:t>Aska</w:t>
      </w:r>
      <w:r w:rsidR="00412B58">
        <w:rPr>
          <w:rFonts w:asciiTheme="majorHAnsi" w:hAnsiTheme="majorHAnsi" w:cstheme="majorHAnsi"/>
          <w:b/>
          <w:sz w:val="44"/>
          <w:szCs w:val="44"/>
        </w:rPr>
        <w:t>r</w:t>
      </w:r>
    </w:p>
    <w:p w14:paraId="15D773C0" w14:textId="33E9B8EE" w:rsidR="00A828B6" w:rsidRDefault="00A828B6" w:rsidP="00412B58">
      <w:pPr>
        <w:spacing w:line="360" w:lineRule="auto"/>
        <w:jc w:val="center"/>
        <w:rPr>
          <w:rFonts w:asciiTheme="majorHAnsi" w:hAnsiTheme="majorHAnsi" w:cstheme="majorHAnsi"/>
          <w:b/>
          <w:sz w:val="56"/>
          <w:szCs w:val="56"/>
        </w:rPr>
      </w:pPr>
      <w:r w:rsidRPr="00412B58">
        <w:rPr>
          <w:rFonts w:asciiTheme="majorHAnsi" w:hAnsiTheme="majorHAnsi" w:cstheme="majorHAnsi"/>
          <w:b/>
          <w:sz w:val="44"/>
          <w:szCs w:val="44"/>
        </w:rPr>
        <w:t>Student</w:t>
      </w:r>
      <w:r>
        <w:rPr>
          <w:rFonts w:asciiTheme="majorHAnsi" w:hAnsiTheme="majorHAnsi" w:cstheme="majorHAnsi"/>
          <w:b/>
          <w:sz w:val="56"/>
          <w:szCs w:val="56"/>
        </w:rPr>
        <w:t xml:space="preserve"> </w:t>
      </w:r>
      <w:r w:rsidRPr="00412B58">
        <w:rPr>
          <w:rFonts w:asciiTheme="majorHAnsi" w:hAnsiTheme="majorHAnsi" w:cstheme="majorHAnsi"/>
          <w:b/>
          <w:sz w:val="44"/>
          <w:szCs w:val="44"/>
        </w:rPr>
        <w:t>ID</w:t>
      </w:r>
      <w:r>
        <w:rPr>
          <w:rFonts w:asciiTheme="majorHAnsi" w:hAnsiTheme="majorHAnsi" w:cstheme="majorHAnsi"/>
          <w:b/>
          <w:sz w:val="56"/>
          <w:szCs w:val="56"/>
        </w:rPr>
        <w:t xml:space="preserve">: </w:t>
      </w:r>
      <w:r w:rsidRPr="00412B58">
        <w:rPr>
          <w:rFonts w:asciiTheme="majorHAnsi" w:hAnsiTheme="majorHAnsi" w:cstheme="majorHAnsi"/>
          <w:b/>
          <w:sz w:val="44"/>
          <w:szCs w:val="44"/>
        </w:rPr>
        <w:t>2309495</w:t>
      </w:r>
    </w:p>
    <w:p w14:paraId="60882F12" w14:textId="219B0C24" w:rsidR="00A828B6" w:rsidRDefault="00A828B6" w:rsidP="00A828B6">
      <w:pPr>
        <w:spacing w:line="360" w:lineRule="auto"/>
        <w:jc w:val="center"/>
        <w:rPr>
          <w:rFonts w:asciiTheme="majorHAnsi" w:hAnsiTheme="majorHAnsi" w:cstheme="majorHAnsi"/>
          <w:b/>
          <w:sz w:val="44"/>
          <w:szCs w:val="44"/>
        </w:rPr>
      </w:pPr>
      <w:r w:rsidRPr="00412B58">
        <w:rPr>
          <w:rFonts w:asciiTheme="majorHAnsi" w:hAnsiTheme="majorHAnsi" w:cstheme="majorHAnsi"/>
          <w:b/>
          <w:sz w:val="44"/>
          <w:szCs w:val="44"/>
        </w:rPr>
        <w:t>Dissertation</w:t>
      </w:r>
      <w:r>
        <w:rPr>
          <w:rFonts w:asciiTheme="majorHAnsi" w:hAnsiTheme="majorHAnsi" w:cstheme="majorHAnsi"/>
          <w:b/>
          <w:sz w:val="56"/>
          <w:szCs w:val="56"/>
        </w:rPr>
        <w:t xml:space="preserve"> </w:t>
      </w:r>
      <w:r w:rsidRPr="00412B58">
        <w:rPr>
          <w:rFonts w:asciiTheme="majorHAnsi" w:hAnsiTheme="majorHAnsi" w:cstheme="majorHAnsi"/>
          <w:b/>
          <w:sz w:val="44"/>
          <w:szCs w:val="44"/>
        </w:rPr>
        <w:t>Proposal</w:t>
      </w:r>
    </w:p>
    <w:p w14:paraId="0307F1F5" w14:textId="77777777" w:rsidR="00412B58" w:rsidRDefault="00412B58" w:rsidP="00A828B6">
      <w:pPr>
        <w:spacing w:line="360" w:lineRule="auto"/>
        <w:jc w:val="center"/>
        <w:rPr>
          <w:rFonts w:asciiTheme="majorHAnsi" w:hAnsiTheme="majorHAnsi" w:cstheme="majorHAnsi"/>
          <w:b/>
          <w:sz w:val="56"/>
          <w:szCs w:val="56"/>
        </w:rPr>
      </w:pPr>
    </w:p>
    <w:p w14:paraId="453EAA63" w14:textId="5DE4B63A" w:rsidR="00412B58" w:rsidRPr="00A828B6" w:rsidRDefault="00412B58" w:rsidP="00A828B6">
      <w:pPr>
        <w:spacing w:line="360" w:lineRule="auto"/>
        <w:jc w:val="center"/>
        <w:rPr>
          <w:rFonts w:asciiTheme="majorHAnsi" w:hAnsiTheme="majorHAnsi" w:cstheme="majorHAnsi"/>
          <w:b/>
          <w:sz w:val="56"/>
          <w:szCs w:val="56"/>
        </w:rPr>
      </w:pPr>
      <w:r>
        <w:rPr>
          <w:rFonts w:asciiTheme="majorHAnsi" w:hAnsiTheme="majorHAnsi" w:cstheme="majorHAnsi"/>
          <w:b/>
          <w:sz w:val="56"/>
          <w:szCs w:val="56"/>
        </w:rPr>
        <w:t>REVIEW OF RELATIONSHIP MARKETING STRATEGIES OF NIKE</w:t>
      </w:r>
    </w:p>
    <w:p w14:paraId="51E5F353" w14:textId="30872F10" w:rsidR="00A62E03" w:rsidRDefault="00A62E03" w:rsidP="005E1C59">
      <w:pPr>
        <w:rPr>
          <w:rFonts w:ascii="Times New Roman" w:hAnsi="Times New Roman" w:cs="Times New Roman"/>
          <w:b/>
          <w:sz w:val="24"/>
          <w:szCs w:val="24"/>
        </w:rPr>
      </w:pPr>
    </w:p>
    <w:p w14:paraId="2973BE47" w14:textId="77777777" w:rsidR="00412B58" w:rsidRDefault="00412B58" w:rsidP="005E1C59">
      <w:pPr>
        <w:rPr>
          <w:rFonts w:ascii="Times New Roman" w:hAnsi="Times New Roman" w:cs="Times New Roman"/>
          <w:b/>
          <w:sz w:val="24"/>
          <w:szCs w:val="24"/>
        </w:rPr>
      </w:pPr>
    </w:p>
    <w:p w14:paraId="2BBBA511" w14:textId="77777777" w:rsidR="00412B58" w:rsidRDefault="00412B58" w:rsidP="005E1C59">
      <w:pPr>
        <w:rPr>
          <w:rFonts w:ascii="Times New Roman" w:hAnsi="Times New Roman" w:cs="Times New Roman"/>
          <w:b/>
          <w:sz w:val="24"/>
          <w:szCs w:val="24"/>
        </w:rPr>
      </w:pPr>
    </w:p>
    <w:p w14:paraId="2FD5A9D2" w14:textId="77777777" w:rsidR="00412B58" w:rsidRDefault="00412B58" w:rsidP="005E1C59">
      <w:pPr>
        <w:rPr>
          <w:rFonts w:ascii="Times New Roman" w:hAnsi="Times New Roman" w:cs="Times New Roman"/>
          <w:b/>
          <w:sz w:val="24"/>
          <w:szCs w:val="24"/>
        </w:rPr>
      </w:pPr>
    </w:p>
    <w:p w14:paraId="6FC796B6" w14:textId="77777777" w:rsidR="00412B58" w:rsidRDefault="00412B58" w:rsidP="005E1C59">
      <w:pPr>
        <w:rPr>
          <w:rFonts w:ascii="Times New Roman" w:hAnsi="Times New Roman" w:cs="Times New Roman"/>
          <w:b/>
          <w:sz w:val="24"/>
          <w:szCs w:val="24"/>
        </w:rPr>
      </w:pPr>
    </w:p>
    <w:p w14:paraId="7A63519A" w14:textId="77777777" w:rsidR="00412B58" w:rsidRDefault="00412B58" w:rsidP="005E1C59">
      <w:pPr>
        <w:rPr>
          <w:rFonts w:ascii="Times New Roman" w:hAnsi="Times New Roman" w:cs="Times New Roman"/>
          <w:b/>
          <w:sz w:val="24"/>
          <w:szCs w:val="24"/>
        </w:rPr>
      </w:pPr>
    </w:p>
    <w:p w14:paraId="2B498800" w14:textId="77777777" w:rsidR="00412B58" w:rsidRDefault="00412B58" w:rsidP="005E1C59">
      <w:pPr>
        <w:rPr>
          <w:rFonts w:ascii="Times New Roman" w:hAnsi="Times New Roman" w:cs="Times New Roman"/>
          <w:b/>
          <w:sz w:val="24"/>
          <w:szCs w:val="24"/>
        </w:rPr>
      </w:pPr>
    </w:p>
    <w:p w14:paraId="122C6992" w14:textId="77777777" w:rsidR="00412B58" w:rsidRDefault="00412B58" w:rsidP="005E1C59">
      <w:pPr>
        <w:rPr>
          <w:rFonts w:ascii="Times New Roman" w:hAnsi="Times New Roman" w:cs="Times New Roman"/>
          <w:b/>
          <w:sz w:val="24"/>
          <w:szCs w:val="24"/>
        </w:rPr>
      </w:pPr>
    </w:p>
    <w:p w14:paraId="7D623640" w14:textId="77777777" w:rsidR="00412B58" w:rsidRDefault="00412B58" w:rsidP="005E1C59">
      <w:pPr>
        <w:rPr>
          <w:rFonts w:ascii="Times New Roman" w:hAnsi="Times New Roman" w:cs="Times New Roman"/>
          <w:b/>
          <w:sz w:val="24"/>
          <w:szCs w:val="24"/>
        </w:rPr>
      </w:pPr>
    </w:p>
    <w:p w14:paraId="0C977F5E" w14:textId="77777777" w:rsidR="00412B58" w:rsidRDefault="00412B58" w:rsidP="005E1C59">
      <w:pPr>
        <w:rPr>
          <w:rFonts w:ascii="Times New Roman" w:hAnsi="Times New Roman" w:cs="Times New Roman"/>
          <w:b/>
          <w:sz w:val="24"/>
          <w:szCs w:val="24"/>
        </w:rPr>
      </w:pPr>
    </w:p>
    <w:p w14:paraId="6CCA0C82" w14:textId="77777777" w:rsidR="00412B58" w:rsidRDefault="00412B58" w:rsidP="005E1C59">
      <w:pPr>
        <w:rPr>
          <w:rFonts w:ascii="Times New Roman" w:hAnsi="Times New Roman" w:cs="Times New Roman"/>
          <w:b/>
          <w:sz w:val="24"/>
          <w:szCs w:val="24"/>
        </w:rPr>
      </w:pPr>
    </w:p>
    <w:p w14:paraId="4DC5F582" w14:textId="77777777" w:rsidR="00412B58" w:rsidRPr="00A828B6" w:rsidRDefault="00412B58" w:rsidP="005E1C59">
      <w:pPr>
        <w:rPr>
          <w:rFonts w:ascii="Times New Roman" w:hAnsi="Times New Roman" w:cs="Times New Roman"/>
          <w:b/>
          <w:sz w:val="56"/>
          <w:szCs w:val="56"/>
        </w:rPr>
      </w:pPr>
    </w:p>
    <w:sdt>
      <w:sdtPr>
        <w:rPr>
          <w:rFonts w:ascii="Times New Roman" w:eastAsiaTheme="minorHAnsi" w:hAnsi="Times New Roman" w:cs="Times New Roman"/>
          <w:color w:val="auto"/>
          <w:sz w:val="24"/>
          <w:szCs w:val="24"/>
          <w:lang w:val="en-IN"/>
        </w:rPr>
        <w:id w:val="536631210"/>
        <w:docPartObj>
          <w:docPartGallery w:val="Table of Contents"/>
          <w:docPartUnique/>
        </w:docPartObj>
      </w:sdtPr>
      <w:sdtEndPr>
        <w:rPr>
          <w:b/>
          <w:bCs/>
          <w:noProof/>
        </w:rPr>
      </w:sdtEndPr>
      <w:sdtContent>
        <w:p w14:paraId="7DB49CAD" w14:textId="29F958E7" w:rsidR="00A62E03" w:rsidRPr="00A62E03" w:rsidRDefault="00A62E03" w:rsidP="00A62E03">
          <w:pPr>
            <w:pStyle w:val="TOCHeading"/>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Table of Contents</w:t>
          </w:r>
        </w:p>
        <w:p w14:paraId="0F84340C" w14:textId="2BF32F4E" w:rsidR="00A62E03" w:rsidRPr="00A62E03" w:rsidRDefault="00A62E03"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r w:rsidRPr="00A62E03">
            <w:rPr>
              <w:rFonts w:ascii="Times New Roman" w:hAnsi="Times New Roman" w:cs="Times New Roman"/>
              <w:sz w:val="24"/>
              <w:szCs w:val="24"/>
            </w:rPr>
            <w:fldChar w:fldCharType="begin"/>
          </w:r>
          <w:r w:rsidRPr="00A62E03">
            <w:rPr>
              <w:rFonts w:ascii="Times New Roman" w:hAnsi="Times New Roman" w:cs="Times New Roman"/>
              <w:sz w:val="24"/>
              <w:szCs w:val="24"/>
            </w:rPr>
            <w:instrText xml:space="preserve"> TOC \o "1-3" \h \z \u </w:instrText>
          </w:r>
          <w:r w:rsidRPr="00A62E03">
            <w:rPr>
              <w:rFonts w:ascii="Times New Roman" w:hAnsi="Times New Roman" w:cs="Times New Roman"/>
              <w:sz w:val="24"/>
              <w:szCs w:val="24"/>
            </w:rPr>
            <w:fldChar w:fldCharType="separate"/>
          </w:r>
          <w:hyperlink w:anchor="_Toc172551127" w:history="1">
            <w:r w:rsidRPr="00A62E03">
              <w:rPr>
                <w:rStyle w:val="Hyperlink"/>
                <w:rFonts w:ascii="Times New Roman" w:eastAsia="Times New Roman" w:hAnsi="Times New Roman" w:cs="Times New Roman"/>
                <w:noProof/>
                <w:sz w:val="24"/>
                <w:szCs w:val="24"/>
              </w:rPr>
              <w:t>1.</w:t>
            </w:r>
            <w:r w:rsidRPr="00A62E03">
              <w:rPr>
                <w:rFonts w:ascii="Times New Roman" w:eastAsiaTheme="minorEastAsia" w:hAnsi="Times New Roman" w:cs="Times New Roman"/>
                <w:noProof/>
                <w:kern w:val="2"/>
                <w:sz w:val="24"/>
                <w:szCs w:val="24"/>
                <w:lang w:val="en-US"/>
                <w14:ligatures w14:val="standardContextual"/>
              </w:rPr>
              <w:tab/>
            </w:r>
            <w:r w:rsidRPr="00A62E03">
              <w:rPr>
                <w:rStyle w:val="Hyperlink"/>
                <w:rFonts w:ascii="Times New Roman" w:hAnsi="Times New Roman" w:cs="Times New Roman"/>
                <w:noProof/>
                <w:sz w:val="24"/>
                <w:szCs w:val="24"/>
              </w:rPr>
              <w:t>Introduction</w:t>
            </w:r>
            <w:r w:rsidRPr="00A62E03">
              <w:rPr>
                <w:rFonts w:ascii="Times New Roman" w:hAnsi="Times New Roman" w:cs="Times New Roman"/>
                <w:noProof/>
                <w:webHidden/>
                <w:sz w:val="24"/>
                <w:szCs w:val="24"/>
              </w:rPr>
              <w:tab/>
            </w:r>
            <w:r w:rsidRPr="00A62E03">
              <w:rPr>
                <w:rFonts w:ascii="Times New Roman" w:hAnsi="Times New Roman" w:cs="Times New Roman"/>
                <w:noProof/>
                <w:webHidden/>
                <w:sz w:val="24"/>
                <w:szCs w:val="24"/>
              </w:rPr>
              <w:fldChar w:fldCharType="begin"/>
            </w:r>
            <w:r w:rsidRPr="00A62E03">
              <w:rPr>
                <w:rFonts w:ascii="Times New Roman" w:hAnsi="Times New Roman" w:cs="Times New Roman"/>
                <w:noProof/>
                <w:webHidden/>
                <w:sz w:val="24"/>
                <w:szCs w:val="24"/>
              </w:rPr>
              <w:instrText xml:space="preserve"> PAGEREF _Toc172551127 \h </w:instrText>
            </w:r>
            <w:r w:rsidRPr="00A62E03">
              <w:rPr>
                <w:rFonts w:ascii="Times New Roman" w:hAnsi="Times New Roman" w:cs="Times New Roman"/>
                <w:noProof/>
                <w:webHidden/>
                <w:sz w:val="24"/>
                <w:szCs w:val="24"/>
              </w:rPr>
            </w:r>
            <w:r w:rsidRPr="00A62E03">
              <w:rPr>
                <w:rFonts w:ascii="Times New Roman" w:hAnsi="Times New Roman" w:cs="Times New Roman"/>
                <w:noProof/>
                <w:webHidden/>
                <w:sz w:val="24"/>
                <w:szCs w:val="24"/>
              </w:rPr>
              <w:fldChar w:fldCharType="separate"/>
            </w:r>
            <w:r w:rsidRPr="00A62E03">
              <w:rPr>
                <w:rFonts w:ascii="Times New Roman" w:hAnsi="Times New Roman" w:cs="Times New Roman"/>
                <w:noProof/>
                <w:webHidden/>
                <w:sz w:val="24"/>
                <w:szCs w:val="24"/>
              </w:rPr>
              <w:t>3</w:t>
            </w:r>
            <w:r w:rsidRPr="00A62E03">
              <w:rPr>
                <w:rFonts w:ascii="Times New Roman" w:hAnsi="Times New Roman" w:cs="Times New Roman"/>
                <w:noProof/>
                <w:webHidden/>
                <w:sz w:val="24"/>
                <w:szCs w:val="24"/>
              </w:rPr>
              <w:fldChar w:fldCharType="end"/>
            </w:r>
          </w:hyperlink>
        </w:p>
        <w:p w14:paraId="5DCD5FB6" w14:textId="17A1FFC2"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28" w:history="1">
            <w:r w:rsidR="00A62E03" w:rsidRPr="00A62E03">
              <w:rPr>
                <w:rStyle w:val="Hyperlink"/>
                <w:rFonts w:ascii="Times New Roman" w:eastAsia="Times New Roman" w:hAnsi="Times New Roman" w:cs="Times New Roman"/>
                <w:noProof/>
                <w:sz w:val="24"/>
                <w:szCs w:val="24"/>
              </w:rPr>
              <w:t>2.</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Background</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_Toc172551128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3</w:t>
            </w:r>
            <w:r w:rsidR="00A62E03" w:rsidRPr="00A62E03">
              <w:rPr>
                <w:rFonts w:ascii="Times New Roman" w:hAnsi="Times New Roman" w:cs="Times New Roman"/>
                <w:noProof/>
                <w:webHidden/>
                <w:sz w:val="24"/>
                <w:szCs w:val="24"/>
              </w:rPr>
              <w:fldChar w:fldCharType="end"/>
            </w:r>
          </w:hyperlink>
        </w:p>
        <w:p w14:paraId="2ADDC187" w14:textId="24473338"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29" w:history="1">
            <w:r w:rsidR="00A62E03" w:rsidRPr="00A62E03">
              <w:rPr>
                <w:rStyle w:val="Hyperlink"/>
                <w:rFonts w:ascii="Times New Roman" w:eastAsia="Times New Roman" w:hAnsi="Times New Roman" w:cs="Times New Roman"/>
                <w:noProof/>
                <w:sz w:val="24"/>
                <w:szCs w:val="24"/>
              </w:rPr>
              <w:t>3.</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Rationale of the study</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_Toc172551129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3</w:t>
            </w:r>
            <w:r w:rsidR="00A62E03" w:rsidRPr="00A62E03">
              <w:rPr>
                <w:rFonts w:ascii="Times New Roman" w:hAnsi="Times New Roman" w:cs="Times New Roman"/>
                <w:noProof/>
                <w:webHidden/>
                <w:sz w:val="24"/>
                <w:szCs w:val="24"/>
              </w:rPr>
              <w:fldChar w:fldCharType="end"/>
            </w:r>
          </w:hyperlink>
        </w:p>
        <w:p w14:paraId="18562DEA" w14:textId="1E757A8D"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0" w:history="1">
            <w:r w:rsidR="00A62E03" w:rsidRPr="00A62E03">
              <w:rPr>
                <w:rStyle w:val="Hyperlink"/>
                <w:rFonts w:ascii="Times New Roman" w:eastAsia="Times New Roman" w:hAnsi="Times New Roman" w:cs="Times New Roman"/>
                <w:noProof/>
                <w:sz w:val="24"/>
                <w:szCs w:val="24"/>
              </w:rPr>
              <w:t>4.</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Aim</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_Toc172551130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4</w:t>
            </w:r>
            <w:r w:rsidR="00A62E03" w:rsidRPr="00A62E03">
              <w:rPr>
                <w:rFonts w:ascii="Times New Roman" w:hAnsi="Times New Roman" w:cs="Times New Roman"/>
                <w:noProof/>
                <w:webHidden/>
                <w:sz w:val="24"/>
                <w:szCs w:val="24"/>
              </w:rPr>
              <w:fldChar w:fldCharType="end"/>
            </w:r>
          </w:hyperlink>
        </w:p>
        <w:p w14:paraId="3D2C23A1" w14:textId="64215D4A"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1" w:history="1">
            <w:r w:rsidR="00A62E03" w:rsidRPr="00A62E03">
              <w:rPr>
                <w:rStyle w:val="Hyperlink"/>
                <w:rFonts w:ascii="Times New Roman" w:eastAsia="Times New Roman" w:hAnsi="Times New Roman" w:cs="Times New Roman"/>
                <w:noProof/>
                <w:sz w:val="24"/>
                <w:szCs w:val="24"/>
              </w:rPr>
              <w:t>5.</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Objectives</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_Toc172551131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4</w:t>
            </w:r>
            <w:r w:rsidR="00A62E03" w:rsidRPr="00A62E03">
              <w:rPr>
                <w:rFonts w:ascii="Times New Roman" w:hAnsi="Times New Roman" w:cs="Times New Roman"/>
                <w:noProof/>
                <w:webHidden/>
                <w:sz w:val="24"/>
                <w:szCs w:val="24"/>
              </w:rPr>
              <w:fldChar w:fldCharType="end"/>
            </w:r>
          </w:hyperlink>
        </w:p>
        <w:p w14:paraId="615FA51D" w14:textId="0B4EE18D"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2" w:history="1">
            <w:r w:rsidR="00A62E03" w:rsidRPr="00A62E03">
              <w:rPr>
                <w:rStyle w:val="Hyperlink"/>
                <w:rFonts w:ascii="Times New Roman" w:eastAsia="Times New Roman" w:hAnsi="Times New Roman" w:cs="Times New Roman"/>
                <w:noProof/>
                <w:sz w:val="24"/>
                <w:szCs w:val="24"/>
              </w:rPr>
              <w:t>6.</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Research questions</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_Toc172551132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4</w:t>
            </w:r>
            <w:r w:rsidR="00A62E03" w:rsidRPr="00A62E03">
              <w:rPr>
                <w:rFonts w:ascii="Times New Roman" w:hAnsi="Times New Roman" w:cs="Times New Roman"/>
                <w:noProof/>
                <w:webHidden/>
                <w:sz w:val="24"/>
                <w:szCs w:val="24"/>
              </w:rPr>
              <w:fldChar w:fldCharType="end"/>
            </w:r>
          </w:hyperlink>
        </w:p>
        <w:p w14:paraId="2D4E2A45" w14:textId="11CFA659"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3" w:history="1">
            <w:r w:rsidR="00A62E03" w:rsidRPr="00A62E03">
              <w:rPr>
                <w:rStyle w:val="Hyperlink"/>
                <w:rFonts w:ascii="Times New Roman" w:eastAsia="Times New Roman" w:hAnsi="Times New Roman" w:cs="Times New Roman"/>
                <w:noProof/>
                <w:sz w:val="24"/>
                <w:szCs w:val="24"/>
              </w:rPr>
              <w:t>7.</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Literature review</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_Toc172551133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4</w:t>
            </w:r>
            <w:r w:rsidR="00A62E03" w:rsidRPr="00A62E03">
              <w:rPr>
                <w:rFonts w:ascii="Times New Roman" w:hAnsi="Times New Roman" w:cs="Times New Roman"/>
                <w:noProof/>
                <w:webHidden/>
                <w:sz w:val="24"/>
                <w:szCs w:val="24"/>
              </w:rPr>
              <w:fldChar w:fldCharType="end"/>
            </w:r>
          </w:hyperlink>
        </w:p>
        <w:p w14:paraId="2AB85FA7" w14:textId="4525665E"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4" w:history="1">
            <w:r w:rsidR="00A62E03" w:rsidRPr="00A62E03">
              <w:rPr>
                <w:rStyle w:val="Hyperlink"/>
                <w:rFonts w:ascii="Times New Roman" w:hAnsi="Times New Roman" w:cs="Times New Roman"/>
                <w:noProof/>
                <w:sz w:val="24"/>
                <w:szCs w:val="24"/>
              </w:rPr>
              <w:t>7.1</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Introduction</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_Toc172551134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4</w:t>
            </w:r>
            <w:r w:rsidR="00A62E03" w:rsidRPr="00A62E03">
              <w:rPr>
                <w:rFonts w:ascii="Times New Roman" w:hAnsi="Times New Roman" w:cs="Times New Roman"/>
                <w:noProof/>
                <w:webHidden/>
                <w:sz w:val="24"/>
                <w:szCs w:val="24"/>
              </w:rPr>
              <w:fldChar w:fldCharType="end"/>
            </w:r>
          </w:hyperlink>
        </w:p>
        <w:p w14:paraId="7E3A4130" w14:textId="3D093F34"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5" w:history="1">
            <w:r w:rsidR="00A62E03" w:rsidRPr="00A62E03">
              <w:rPr>
                <w:rStyle w:val="Hyperlink"/>
                <w:rFonts w:ascii="Times New Roman" w:hAnsi="Times New Roman" w:cs="Times New Roman"/>
                <w:noProof/>
                <w:sz w:val="24"/>
                <w:szCs w:val="24"/>
              </w:rPr>
              <w:t>7.2</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Relationship marketing strategies employed by Nike</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_Toc172551135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4</w:t>
            </w:r>
            <w:r w:rsidR="00A62E03" w:rsidRPr="00A62E03">
              <w:rPr>
                <w:rFonts w:ascii="Times New Roman" w:hAnsi="Times New Roman" w:cs="Times New Roman"/>
                <w:noProof/>
                <w:webHidden/>
                <w:sz w:val="24"/>
                <w:szCs w:val="24"/>
              </w:rPr>
              <w:fldChar w:fldCharType="end"/>
            </w:r>
          </w:hyperlink>
        </w:p>
        <w:p w14:paraId="1BE3BF22" w14:textId="7387B6FB"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6" w:history="1">
            <w:r w:rsidR="00A62E03" w:rsidRPr="00A62E03">
              <w:rPr>
                <w:rStyle w:val="Hyperlink"/>
                <w:rFonts w:ascii="Times New Roman" w:hAnsi="Times New Roman" w:cs="Times New Roman"/>
                <w:noProof/>
                <w:sz w:val="24"/>
                <w:szCs w:val="24"/>
              </w:rPr>
              <w:t>7.3</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Factors influencing customer satisfaction, retention and loyalty</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_Toc172551136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5</w:t>
            </w:r>
            <w:r w:rsidR="00A62E03" w:rsidRPr="00A62E03">
              <w:rPr>
                <w:rFonts w:ascii="Times New Roman" w:hAnsi="Times New Roman" w:cs="Times New Roman"/>
                <w:noProof/>
                <w:webHidden/>
                <w:sz w:val="24"/>
                <w:szCs w:val="24"/>
              </w:rPr>
              <w:fldChar w:fldCharType="end"/>
            </w:r>
          </w:hyperlink>
        </w:p>
        <w:p w14:paraId="0B283606" w14:textId="75CE4DB2"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7" w:history="1">
            <w:r w:rsidR="00A62E03" w:rsidRPr="00A62E03">
              <w:rPr>
                <w:rStyle w:val="Hyperlink"/>
                <w:rFonts w:ascii="Times New Roman" w:hAnsi="Times New Roman" w:cs="Times New Roman"/>
                <w:noProof/>
                <w:sz w:val="24"/>
                <w:szCs w:val="24"/>
              </w:rPr>
              <w:t>7.4</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Impacts of Nike’s relationship marketing strategies on customer satisfaction, retention and loyalty</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_Toc172551137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5</w:t>
            </w:r>
            <w:r w:rsidR="00A62E03" w:rsidRPr="00A62E03">
              <w:rPr>
                <w:rFonts w:ascii="Times New Roman" w:hAnsi="Times New Roman" w:cs="Times New Roman"/>
                <w:noProof/>
                <w:webHidden/>
                <w:sz w:val="24"/>
                <w:szCs w:val="24"/>
              </w:rPr>
              <w:fldChar w:fldCharType="end"/>
            </w:r>
          </w:hyperlink>
        </w:p>
        <w:p w14:paraId="20AD4046" w14:textId="6BC76FD3"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8" w:history="1">
            <w:r w:rsidR="00A62E03" w:rsidRPr="00A62E03">
              <w:rPr>
                <w:rStyle w:val="Hyperlink"/>
                <w:rFonts w:ascii="Times New Roman" w:hAnsi="Times New Roman" w:cs="Times New Roman"/>
                <w:noProof/>
                <w:sz w:val="24"/>
                <w:szCs w:val="24"/>
              </w:rPr>
              <w:t>7.5</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Theoretical framework</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_Toc172551138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6</w:t>
            </w:r>
            <w:r w:rsidR="00A62E03" w:rsidRPr="00A62E03">
              <w:rPr>
                <w:rFonts w:ascii="Times New Roman" w:hAnsi="Times New Roman" w:cs="Times New Roman"/>
                <w:noProof/>
                <w:webHidden/>
                <w:sz w:val="24"/>
                <w:szCs w:val="24"/>
              </w:rPr>
              <w:fldChar w:fldCharType="end"/>
            </w:r>
          </w:hyperlink>
        </w:p>
        <w:p w14:paraId="31878AD5" w14:textId="05F2548F"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39" w:history="1">
            <w:r w:rsidR="00A62E03" w:rsidRPr="00A62E03">
              <w:rPr>
                <w:rStyle w:val="Hyperlink"/>
                <w:rFonts w:ascii="Times New Roman" w:eastAsia="Times New Roman" w:hAnsi="Times New Roman" w:cs="Times New Roman"/>
                <w:noProof/>
                <w:sz w:val="24"/>
                <w:szCs w:val="24"/>
              </w:rPr>
              <w:t>8.</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Research methodology</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_Toc172551139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6</w:t>
            </w:r>
            <w:r w:rsidR="00A62E03" w:rsidRPr="00A62E03">
              <w:rPr>
                <w:rFonts w:ascii="Times New Roman" w:hAnsi="Times New Roman" w:cs="Times New Roman"/>
                <w:noProof/>
                <w:webHidden/>
                <w:sz w:val="24"/>
                <w:szCs w:val="24"/>
              </w:rPr>
              <w:fldChar w:fldCharType="end"/>
            </w:r>
          </w:hyperlink>
        </w:p>
        <w:p w14:paraId="37E5D935" w14:textId="5D72CECE"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0" w:history="1">
            <w:r w:rsidR="00A62E03" w:rsidRPr="00A62E03">
              <w:rPr>
                <w:rStyle w:val="Hyperlink"/>
                <w:rFonts w:ascii="Times New Roman" w:hAnsi="Times New Roman" w:cs="Times New Roman"/>
                <w:noProof/>
                <w:sz w:val="24"/>
                <w:szCs w:val="24"/>
              </w:rPr>
              <w:t>8.1</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Research philosophies</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_Toc172551140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7</w:t>
            </w:r>
            <w:r w:rsidR="00A62E03" w:rsidRPr="00A62E03">
              <w:rPr>
                <w:rFonts w:ascii="Times New Roman" w:hAnsi="Times New Roman" w:cs="Times New Roman"/>
                <w:noProof/>
                <w:webHidden/>
                <w:sz w:val="24"/>
                <w:szCs w:val="24"/>
              </w:rPr>
              <w:fldChar w:fldCharType="end"/>
            </w:r>
          </w:hyperlink>
        </w:p>
        <w:p w14:paraId="07CA9934" w14:textId="0D98E665"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1" w:history="1">
            <w:r w:rsidR="00A62E03" w:rsidRPr="00A62E03">
              <w:rPr>
                <w:rStyle w:val="Hyperlink"/>
                <w:rFonts w:ascii="Times New Roman" w:hAnsi="Times New Roman" w:cs="Times New Roman"/>
                <w:noProof/>
                <w:sz w:val="24"/>
                <w:szCs w:val="24"/>
              </w:rPr>
              <w:t>8.2</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Research approach</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_Toc172551141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7</w:t>
            </w:r>
            <w:r w:rsidR="00A62E03" w:rsidRPr="00A62E03">
              <w:rPr>
                <w:rFonts w:ascii="Times New Roman" w:hAnsi="Times New Roman" w:cs="Times New Roman"/>
                <w:noProof/>
                <w:webHidden/>
                <w:sz w:val="24"/>
                <w:szCs w:val="24"/>
              </w:rPr>
              <w:fldChar w:fldCharType="end"/>
            </w:r>
          </w:hyperlink>
        </w:p>
        <w:p w14:paraId="0264164B" w14:textId="59A781F2" w:rsidR="00A62E03" w:rsidRPr="00A62E03" w:rsidRDefault="00000000" w:rsidP="00A62E03">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2" w:history="1">
            <w:r w:rsidR="00A62E03" w:rsidRPr="00A62E03">
              <w:rPr>
                <w:rStyle w:val="Hyperlink"/>
                <w:rFonts w:ascii="Times New Roman" w:hAnsi="Times New Roman" w:cs="Times New Roman"/>
                <w:noProof/>
                <w:sz w:val="24"/>
                <w:szCs w:val="24"/>
              </w:rPr>
              <w:t>8.3</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Research strategy</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_Toc172551142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7</w:t>
            </w:r>
            <w:r w:rsidR="00A62E03" w:rsidRPr="00A62E03">
              <w:rPr>
                <w:rFonts w:ascii="Times New Roman" w:hAnsi="Times New Roman" w:cs="Times New Roman"/>
                <w:noProof/>
                <w:webHidden/>
                <w:sz w:val="24"/>
                <w:szCs w:val="24"/>
              </w:rPr>
              <w:fldChar w:fldCharType="end"/>
            </w:r>
          </w:hyperlink>
        </w:p>
        <w:p w14:paraId="54B7E9C7" w14:textId="721567EC" w:rsidR="00A62E03" w:rsidRPr="00A62E03" w:rsidRDefault="00000000" w:rsidP="00A62E03">
          <w:pPr>
            <w:pStyle w:val="TOC1"/>
            <w:tabs>
              <w:tab w:val="left" w:pos="44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3" w:history="1">
            <w:r w:rsidR="00A62E03" w:rsidRPr="00A62E03">
              <w:rPr>
                <w:rStyle w:val="Hyperlink"/>
                <w:rFonts w:ascii="Times New Roman" w:eastAsia="Times New Roman" w:hAnsi="Times New Roman" w:cs="Times New Roman"/>
                <w:noProof/>
                <w:sz w:val="24"/>
                <w:szCs w:val="24"/>
              </w:rPr>
              <w:t>9.</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Data collection method</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_Toc172551143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7</w:t>
            </w:r>
            <w:r w:rsidR="00A62E03" w:rsidRPr="00A62E03">
              <w:rPr>
                <w:rFonts w:ascii="Times New Roman" w:hAnsi="Times New Roman" w:cs="Times New Roman"/>
                <w:noProof/>
                <w:webHidden/>
                <w:sz w:val="24"/>
                <w:szCs w:val="24"/>
              </w:rPr>
              <w:fldChar w:fldCharType="end"/>
            </w:r>
          </w:hyperlink>
        </w:p>
        <w:p w14:paraId="2E90496B" w14:textId="33DAB2B4" w:rsidR="00A62E03" w:rsidRPr="00A62E03" w:rsidRDefault="00000000" w:rsidP="00A62E03">
          <w:pPr>
            <w:pStyle w:val="TOC1"/>
            <w:tabs>
              <w:tab w:val="left" w:pos="66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4" w:history="1">
            <w:r w:rsidR="00A62E03" w:rsidRPr="00A62E03">
              <w:rPr>
                <w:rStyle w:val="Hyperlink"/>
                <w:rFonts w:ascii="Times New Roman" w:eastAsia="Times New Roman" w:hAnsi="Times New Roman" w:cs="Times New Roman"/>
                <w:noProof/>
                <w:sz w:val="24"/>
                <w:szCs w:val="24"/>
              </w:rPr>
              <w:t>10.</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Analysis of data</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_Toc172551144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8</w:t>
            </w:r>
            <w:r w:rsidR="00A62E03" w:rsidRPr="00A62E03">
              <w:rPr>
                <w:rFonts w:ascii="Times New Roman" w:hAnsi="Times New Roman" w:cs="Times New Roman"/>
                <w:noProof/>
                <w:webHidden/>
                <w:sz w:val="24"/>
                <w:szCs w:val="24"/>
              </w:rPr>
              <w:fldChar w:fldCharType="end"/>
            </w:r>
          </w:hyperlink>
        </w:p>
        <w:p w14:paraId="705D5B58" w14:textId="0CCC81D3" w:rsidR="00A62E03" w:rsidRPr="00A62E03" w:rsidRDefault="00000000" w:rsidP="00A62E03">
          <w:pPr>
            <w:pStyle w:val="TOC1"/>
            <w:tabs>
              <w:tab w:val="left" w:pos="66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5" w:history="1">
            <w:r w:rsidR="00A62E03" w:rsidRPr="00A62E03">
              <w:rPr>
                <w:rStyle w:val="Hyperlink"/>
                <w:rFonts w:ascii="Times New Roman" w:eastAsia="Times New Roman" w:hAnsi="Times New Roman" w:cs="Times New Roman"/>
                <w:noProof/>
                <w:sz w:val="24"/>
                <w:szCs w:val="24"/>
              </w:rPr>
              <w:t>11.</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Research ethics</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_Toc172551145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8</w:t>
            </w:r>
            <w:r w:rsidR="00A62E03" w:rsidRPr="00A62E03">
              <w:rPr>
                <w:rFonts w:ascii="Times New Roman" w:hAnsi="Times New Roman" w:cs="Times New Roman"/>
                <w:noProof/>
                <w:webHidden/>
                <w:sz w:val="24"/>
                <w:szCs w:val="24"/>
              </w:rPr>
              <w:fldChar w:fldCharType="end"/>
            </w:r>
          </w:hyperlink>
        </w:p>
        <w:p w14:paraId="48863821" w14:textId="5D710CF2" w:rsidR="00A62E03" w:rsidRPr="00A62E03" w:rsidRDefault="00000000" w:rsidP="00A62E03">
          <w:pPr>
            <w:pStyle w:val="TOC1"/>
            <w:tabs>
              <w:tab w:val="left" w:pos="66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6" w:history="1">
            <w:r w:rsidR="00A62E03" w:rsidRPr="00A62E03">
              <w:rPr>
                <w:rStyle w:val="Hyperlink"/>
                <w:rFonts w:ascii="Times New Roman" w:eastAsia="Times New Roman" w:hAnsi="Times New Roman" w:cs="Times New Roman"/>
                <w:noProof/>
                <w:sz w:val="24"/>
                <w:szCs w:val="24"/>
              </w:rPr>
              <w:t>12.</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G</w:t>
            </w:r>
            <w:r w:rsidR="00A62E03">
              <w:rPr>
                <w:rStyle w:val="Hyperlink"/>
                <w:rFonts w:ascii="Times New Roman" w:hAnsi="Times New Roman" w:cs="Times New Roman"/>
                <w:noProof/>
                <w:sz w:val="24"/>
                <w:szCs w:val="24"/>
              </w:rPr>
              <w:t>n</w:t>
            </w:r>
            <w:r w:rsidR="00412B58">
              <w:rPr>
                <w:rStyle w:val="Hyperlink"/>
                <w:rFonts w:ascii="Times New Roman" w:hAnsi="Times New Roman" w:cs="Times New Roman"/>
                <w:noProof/>
                <w:sz w:val="24"/>
                <w:szCs w:val="24"/>
              </w:rPr>
              <w:t>a</w:t>
            </w:r>
            <w:r w:rsidR="00A62E03">
              <w:rPr>
                <w:rStyle w:val="Hyperlink"/>
                <w:rFonts w:ascii="Times New Roman" w:hAnsi="Times New Roman" w:cs="Times New Roman"/>
                <w:noProof/>
                <w:sz w:val="24"/>
                <w:szCs w:val="24"/>
              </w:rPr>
              <w:t>t</w:t>
            </w:r>
            <w:r w:rsidR="00A62E03" w:rsidRPr="00A62E03">
              <w:rPr>
                <w:rStyle w:val="Hyperlink"/>
                <w:rFonts w:ascii="Times New Roman" w:hAnsi="Times New Roman" w:cs="Times New Roman"/>
                <w:noProof/>
                <w:sz w:val="24"/>
                <w:szCs w:val="24"/>
              </w:rPr>
              <w:t>t chart</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_Toc172551146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9</w:t>
            </w:r>
            <w:r w:rsidR="00A62E03" w:rsidRPr="00A62E03">
              <w:rPr>
                <w:rFonts w:ascii="Times New Roman" w:hAnsi="Times New Roman" w:cs="Times New Roman"/>
                <w:noProof/>
                <w:webHidden/>
                <w:sz w:val="24"/>
                <w:szCs w:val="24"/>
              </w:rPr>
              <w:fldChar w:fldCharType="end"/>
            </w:r>
          </w:hyperlink>
        </w:p>
        <w:p w14:paraId="602418E3" w14:textId="3996C362" w:rsidR="00A62E03" w:rsidRPr="00A62E03" w:rsidRDefault="00000000" w:rsidP="00A62E03">
          <w:pPr>
            <w:pStyle w:val="TOC1"/>
            <w:tabs>
              <w:tab w:val="left" w:pos="660"/>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7" w:history="1">
            <w:r w:rsidR="00A62E03" w:rsidRPr="00A62E03">
              <w:rPr>
                <w:rStyle w:val="Hyperlink"/>
                <w:rFonts w:ascii="Times New Roman" w:eastAsia="Times New Roman" w:hAnsi="Times New Roman" w:cs="Times New Roman"/>
                <w:noProof/>
                <w:sz w:val="24"/>
                <w:szCs w:val="24"/>
              </w:rPr>
              <w:t>13.</w:t>
            </w:r>
            <w:r w:rsidR="00A62E03" w:rsidRPr="00A62E03">
              <w:rPr>
                <w:rFonts w:ascii="Times New Roman" w:eastAsiaTheme="minorEastAsia" w:hAnsi="Times New Roman" w:cs="Times New Roman"/>
                <w:noProof/>
                <w:kern w:val="2"/>
                <w:sz w:val="24"/>
                <w:szCs w:val="24"/>
                <w:lang w:val="en-US"/>
                <w14:ligatures w14:val="standardContextual"/>
              </w:rPr>
              <w:tab/>
            </w:r>
            <w:r w:rsidR="00A62E03" w:rsidRPr="00A62E03">
              <w:rPr>
                <w:rStyle w:val="Hyperlink"/>
                <w:rFonts w:ascii="Times New Roman" w:hAnsi="Times New Roman" w:cs="Times New Roman"/>
                <w:noProof/>
                <w:sz w:val="24"/>
                <w:szCs w:val="24"/>
              </w:rPr>
              <w:t>Conclusion</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_Toc172551147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9</w:t>
            </w:r>
            <w:r w:rsidR="00A62E03" w:rsidRPr="00A62E03">
              <w:rPr>
                <w:rFonts w:ascii="Times New Roman" w:hAnsi="Times New Roman" w:cs="Times New Roman"/>
                <w:noProof/>
                <w:webHidden/>
                <w:sz w:val="24"/>
                <w:szCs w:val="24"/>
              </w:rPr>
              <w:fldChar w:fldCharType="end"/>
            </w:r>
          </w:hyperlink>
        </w:p>
        <w:p w14:paraId="63DBA091" w14:textId="7C22FE43" w:rsidR="00A62E03" w:rsidRPr="00A62E03" w:rsidRDefault="00000000" w:rsidP="00A62E03">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72551148" w:history="1">
            <w:r w:rsidR="00A62E03" w:rsidRPr="00A62E03">
              <w:rPr>
                <w:rStyle w:val="Hyperlink"/>
                <w:rFonts w:ascii="Times New Roman" w:hAnsi="Times New Roman" w:cs="Times New Roman"/>
                <w:noProof/>
                <w:sz w:val="24"/>
                <w:szCs w:val="24"/>
              </w:rPr>
              <w:t>Reference</w:t>
            </w:r>
            <w:r w:rsidR="00A62E03" w:rsidRPr="00A62E03">
              <w:rPr>
                <w:rFonts w:ascii="Times New Roman" w:hAnsi="Times New Roman" w:cs="Times New Roman"/>
                <w:noProof/>
                <w:webHidden/>
                <w:sz w:val="24"/>
                <w:szCs w:val="24"/>
              </w:rPr>
              <w:tab/>
            </w:r>
            <w:r w:rsidR="00A62E03" w:rsidRPr="00A62E03">
              <w:rPr>
                <w:rFonts w:ascii="Times New Roman" w:hAnsi="Times New Roman" w:cs="Times New Roman"/>
                <w:noProof/>
                <w:webHidden/>
                <w:sz w:val="24"/>
                <w:szCs w:val="24"/>
              </w:rPr>
              <w:fldChar w:fldCharType="begin"/>
            </w:r>
            <w:r w:rsidR="00A62E03" w:rsidRPr="00A62E03">
              <w:rPr>
                <w:rFonts w:ascii="Times New Roman" w:hAnsi="Times New Roman" w:cs="Times New Roman"/>
                <w:noProof/>
                <w:webHidden/>
                <w:sz w:val="24"/>
                <w:szCs w:val="24"/>
              </w:rPr>
              <w:instrText xml:space="preserve"> PAGEREF _Toc172551148 \h </w:instrText>
            </w:r>
            <w:r w:rsidR="00A62E03" w:rsidRPr="00A62E03">
              <w:rPr>
                <w:rFonts w:ascii="Times New Roman" w:hAnsi="Times New Roman" w:cs="Times New Roman"/>
                <w:noProof/>
                <w:webHidden/>
                <w:sz w:val="24"/>
                <w:szCs w:val="24"/>
              </w:rPr>
            </w:r>
            <w:r w:rsidR="00A62E03" w:rsidRPr="00A62E03">
              <w:rPr>
                <w:rFonts w:ascii="Times New Roman" w:hAnsi="Times New Roman" w:cs="Times New Roman"/>
                <w:noProof/>
                <w:webHidden/>
                <w:sz w:val="24"/>
                <w:szCs w:val="24"/>
              </w:rPr>
              <w:fldChar w:fldCharType="separate"/>
            </w:r>
            <w:r w:rsidR="00A62E03" w:rsidRPr="00A62E03">
              <w:rPr>
                <w:rFonts w:ascii="Times New Roman" w:hAnsi="Times New Roman" w:cs="Times New Roman"/>
                <w:noProof/>
                <w:webHidden/>
                <w:sz w:val="24"/>
                <w:szCs w:val="24"/>
              </w:rPr>
              <w:t>10</w:t>
            </w:r>
            <w:r w:rsidR="00A62E03" w:rsidRPr="00A62E03">
              <w:rPr>
                <w:rFonts w:ascii="Times New Roman" w:hAnsi="Times New Roman" w:cs="Times New Roman"/>
                <w:noProof/>
                <w:webHidden/>
                <w:sz w:val="24"/>
                <w:szCs w:val="24"/>
              </w:rPr>
              <w:fldChar w:fldCharType="end"/>
            </w:r>
          </w:hyperlink>
        </w:p>
        <w:p w14:paraId="70033BB4" w14:textId="684E7301" w:rsidR="005C3635" w:rsidRPr="00530EF0" w:rsidRDefault="00A62E03" w:rsidP="00A62E03">
          <w:pPr>
            <w:spacing w:line="360" w:lineRule="auto"/>
            <w:jc w:val="both"/>
            <w:rPr>
              <w:rFonts w:ascii="Times New Roman" w:hAnsi="Times New Roman" w:cs="Times New Roman"/>
              <w:b/>
              <w:bCs/>
              <w:noProof/>
              <w:sz w:val="24"/>
              <w:szCs w:val="24"/>
            </w:rPr>
          </w:pPr>
          <w:r w:rsidRPr="00A62E03">
            <w:rPr>
              <w:rFonts w:ascii="Times New Roman" w:hAnsi="Times New Roman" w:cs="Times New Roman"/>
              <w:b/>
              <w:bCs/>
              <w:noProof/>
              <w:sz w:val="24"/>
              <w:szCs w:val="24"/>
            </w:rPr>
            <w:fldChar w:fldCharType="end"/>
          </w:r>
        </w:p>
      </w:sdtContent>
    </w:sdt>
    <w:p w14:paraId="347B052B" w14:textId="77777777" w:rsidR="005C3635" w:rsidRPr="00A62E03" w:rsidRDefault="005C3635" w:rsidP="009D6C07">
      <w:pPr>
        <w:pStyle w:val="Heading1"/>
        <w:numPr>
          <w:ilvl w:val="0"/>
          <w:numId w:val="4"/>
        </w:numPr>
        <w:rPr>
          <w:rFonts w:cs="Times New Roman"/>
          <w:szCs w:val="24"/>
        </w:rPr>
      </w:pPr>
      <w:bookmarkStart w:id="0" w:name="_Toc172545183"/>
      <w:bookmarkStart w:id="1" w:name="_Toc172551127"/>
      <w:r w:rsidRPr="00A62E03">
        <w:rPr>
          <w:rFonts w:cs="Times New Roman"/>
          <w:szCs w:val="24"/>
        </w:rPr>
        <w:t>Introduction</w:t>
      </w:r>
      <w:bookmarkEnd w:id="0"/>
      <w:bookmarkEnd w:id="1"/>
      <w:r w:rsidRPr="00A62E03">
        <w:rPr>
          <w:rFonts w:cs="Times New Roman"/>
          <w:szCs w:val="24"/>
        </w:rPr>
        <w:t xml:space="preserve"> </w:t>
      </w:r>
    </w:p>
    <w:p w14:paraId="6E821770" w14:textId="77777777" w:rsidR="005C3635" w:rsidRPr="00A62E03" w:rsidRDefault="005C3635"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Relationship marketing strategies are executed in businesses to strengthen the relationship between the organisation and clients (</w:t>
      </w:r>
      <w:r w:rsidRPr="00A62E03">
        <w:rPr>
          <w:rFonts w:ascii="Times New Roman" w:hAnsi="Times New Roman" w:cs="Times New Roman"/>
          <w:color w:val="222222"/>
          <w:sz w:val="24"/>
          <w:szCs w:val="24"/>
          <w:shd w:val="clear" w:color="auto" w:fill="FFFFFF"/>
        </w:rPr>
        <w:t xml:space="preserve">Okonkwo and </w:t>
      </w:r>
      <w:proofErr w:type="spellStart"/>
      <w:r w:rsidRPr="00A62E03">
        <w:rPr>
          <w:rFonts w:ascii="Times New Roman" w:hAnsi="Times New Roman" w:cs="Times New Roman"/>
          <w:color w:val="222222"/>
          <w:sz w:val="24"/>
          <w:szCs w:val="24"/>
          <w:shd w:val="clear" w:color="auto" w:fill="FFFFFF"/>
        </w:rPr>
        <w:t>Ugwuonah</w:t>
      </w:r>
      <w:proofErr w:type="spellEnd"/>
      <w:r w:rsidRPr="00A62E03">
        <w:rPr>
          <w:rFonts w:ascii="Times New Roman" w:hAnsi="Times New Roman" w:cs="Times New Roman"/>
          <w:color w:val="222222"/>
          <w:sz w:val="24"/>
          <w:szCs w:val="24"/>
          <w:shd w:val="clear" w:color="auto" w:fill="FFFFFF"/>
        </w:rPr>
        <w:t>, 2019</w:t>
      </w:r>
      <w:r w:rsidRPr="00A62E03">
        <w:rPr>
          <w:rFonts w:ascii="Times New Roman" w:hAnsi="Times New Roman" w:cs="Times New Roman"/>
          <w:sz w:val="24"/>
          <w:szCs w:val="24"/>
        </w:rPr>
        <w:t xml:space="preserve">). The main purpose of such strategies is to ensure more than one-time sales by the clients. In the view of </w:t>
      </w:r>
      <w:r w:rsidRPr="00A62E03">
        <w:rPr>
          <w:rFonts w:ascii="Times New Roman" w:hAnsi="Times New Roman" w:cs="Times New Roman"/>
          <w:color w:val="222222"/>
          <w:sz w:val="24"/>
          <w:szCs w:val="24"/>
          <w:shd w:val="clear" w:color="auto" w:fill="FFFFFF"/>
        </w:rPr>
        <w:t>Travassos Rosário and Casaca (2023</w:t>
      </w:r>
      <w:r w:rsidRPr="00A62E03">
        <w:rPr>
          <w:rFonts w:ascii="Times New Roman" w:hAnsi="Times New Roman" w:cs="Times New Roman"/>
          <w:sz w:val="24"/>
          <w:szCs w:val="24"/>
        </w:rPr>
        <w:t xml:space="preserve">), customised sales experiences and services are offered through relationship marketing strategies such as customer loyalty, satisfaction and retention. In order to get a comprehensive review of relationship marketing strategies, the current study will explore the impact of relationship marketing strategies on </w:t>
      </w:r>
      <w:r w:rsidRPr="00A62E03">
        <w:rPr>
          <w:rFonts w:ascii="Times New Roman" w:hAnsi="Times New Roman" w:cs="Times New Roman"/>
          <w:color w:val="222222"/>
          <w:sz w:val="24"/>
          <w:szCs w:val="24"/>
          <w:shd w:val="clear" w:color="auto" w:fill="FFFFFF"/>
        </w:rPr>
        <w:t xml:space="preserve">customer loyalty, satisfaction, and retention especially in the case of Nike. </w:t>
      </w:r>
    </w:p>
    <w:p w14:paraId="0FCA1535" w14:textId="77777777" w:rsidR="005C3635" w:rsidRPr="00A62E03" w:rsidRDefault="005C3635" w:rsidP="009D6C07">
      <w:pPr>
        <w:pStyle w:val="Heading1"/>
        <w:numPr>
          <w:ilvl w:val="0"/>
          <w:numId w:val="4"/>
        </w:numPr>
        <w:rPr>
          <w:rFonts w:cs="Times New Roman"/>
          <w:szCs w:val="24"/>
        </w:rPr>
      </w:pPr>
      <w:bookmarkStart w:id="2" w:name="_Toc172545184"/>
      <w:bookmarkStart w:id="3" w:name="_Toc172551128"/>
      <w:r w:rsidRPr="00A62E03">
        <w:rPr>
          <w:rFonts w:cs="Times New Roman"/>
          <w:szCs w:val="24"/>
        </w:rPr>
        <w:t>Background</w:t>
      </w:r>
      <w:bookmarkEnd w:id="2"/>
      <w:bookmarkEnd w:id="3"/>
      <w:r w:rsidRPr="00A62E03">
        <w:rPr>
          <w:rFonts w:cs="Times New Roman"/>
          <w:szCs w:val="24"/>
        </w:rPr>
        <w:t xml:space="preserve"> </w:t>
      </w:r>
    </w:p>
    <w:p w14:paraId="569C4CEC" w14:textId="77777777" w:rsidR="005C3635" w:rsidRPr="00A62E03" w:rsidRDefault="005C3635" w:rsidP="009D6C07">
      <w:pPr>
        <w:spacing w:line="360" w:lineRule="auto"/>
        <w:jc w:val="both"/>
        <w:rPr>
          <w:rFonts w:ascii="Times New Roman" w:hAnsi="Times New Roman" w:cs="Times New Roman"/>
          <w:color w:val="222222"/>
          <w:sz w:val="24"/>
          <w:szCs w:val="24"/>
          <w:shd w:val="clear" w:color="auto" w:fill="FFFFFF"/>
        </w:rPr>
      </w:pPr>
      <w:r w:rsidRPr="00A62E03">
        <w:rPr>
          <w:rFonts w:ascii="Times New Roman" w:hAnsi="Times New Roman" w:cs="Times New Roman"/>
          <w:color w:val="222222"/>
          <w:sz w:val="24"/>
          <w:szCs w:val="24"/>
          <w:shd w:val="clear" w:color="auto" w:fill="FFFFFF"/>
        </w:rPr>
        <w:t xml:space="preserve">In the opinion of </w:t>
      </w:r>
      <w:proofErr w:type="spellStart"/>
      <w:r w:rsidRPr="00A62E03">
        <w:rPr>
          <w:rFonts w:ascii="Times New Roman" w:hAnsi="Times New Roman" w:cs="Times New Roman"/>
          <w:color w:val="222222"/>
          <w:sz w:val="24"/>
          <w:szCs w:val="24"/>
          <w:shd w:val="clear" w:color="auto" w:fill="FFFFFF"/>
        </w:rPr>
        <w:t>Wongsansukcharoen</w:t>
      </w:r>
      <w:proofErr w:type="spellEnd"/>
      <w:r w:rsidRPr="00A62E03">
        <w:rPr>
          <w:rFonts w:ascii="Times New Roman" w:hAnsi="Times New Roman" w:cs="Times New Roman"/>
          <w:color w:val="222222"/>
          <w:sz w:val="24"/>
          <w:szCs w:val="24"/>
          <w:shd w:val="clear" w:color="auto" w:fill="FFFFFF"/>
        </w:rPr>
        <w:t xml:space="preserve"> (2022) relationship marketing has brought a new face for organisations to engage with consumers thereby enhancing long-term business engagement. Reward programs, email marketing, referral programs and developing consumer communities are some relationship marketing strategies adopted in organisations. In the case of Nike, the firm has adopted relationship marketing to strengthen their consumer base and brand equity (Tran, 2020). Nike has executed the Nike Plus membership program that includes personalised training plans, early access to products and so on to bring out a loyal customer base. As mentioned by </w:t>
      </w:r>
      <w:proofErr w:type="spellStart"/>
      <w:r w:rsidRPr="00A62E03">
        <w:rPr>
          <w:rFonts w:ascii="Times New Roman" w:hAnsi="Times New Roman" w:cs="Times New Roman"/>
          <w:color w:val="222222"/>
          <w:sz w:val="24"/>
          <w:szCs w:val="24"/>
          <w:shd w:val="clear" w:color="auto" w:fill="FFFFFF"/>
        </w:rPr>
        <w:t>Eyada</w:t>
      </w:r>
      <w:proofErr w:type="spellEnd"/>
      <w:r w:rsidRPr="00A62E03">
        <w:rPr>
          <w:rFonts w:ascii="Times New Roman" w:hAnsi="Times New Roman" w:cs="Times New Roman"/>
          <w:color w:val="222222"/>
          <w:sz w:val="24"/>
          <w:szCs w:val="24"/>
          <w:shd w:val="clear" w:color="auto" w:fill="FFFFFF"/>
        </w:rPr>
        <w:t xml:space="preserve"> (2020), Nike's commitment to innovations is evident through its contributions like the Nike Air series that were most appealing to customers. Similarly, Mohammad Shafiee et al. (2019) suggests that Nike’s relationship marketing strategies on three basic factors such as customer satisfaction, retention and loyalty is of paramount importance. </w:t>
      </w:r>
    </w:p>
    <w:p w14:paraId="453FDC31" w14:textId="77777777" w:rsidR="005C3635" w:rsidRPr="00A62E03" w:rsidRDefault="005C3635" w:rsidP="009D6C07">
      <w:pPr>
        <w:pStyle w:val="Heading1"/>
        <w:numPr>
          <w:ilvl w:val="0"/>
          <w:numId w:val="4"/>
        </w:numPr>
        <w:rPr>
          <w:rFonts w:cs="Times New Roman"/>
          <w:szCs w:val="24"/>
        </w:rPr>
      </w:pPr>
      <w:bookmarkStart w:id="4" w:name="_Toc172545185"/>
      <w:bookmarkStart w:id="5" w:name="_Toc172551129"/>
      <w:r w:rsidRPr="00A62E03">
        <w:rPr>
          <w:rFonts w:cs="Times New Roman"/>
          <w:szCs w:val="24"/>
        </w:rPr>
        <w:lastRenderedPageBreak/>
        <w:t>Rationale of the study</w:t>
      </w:r>
      <w:bookmarkEnd w:id="4"/>
      <w:bookmarkEnd w:id="5"/>
      <w:r w:rsidRPr="00A62E03">
        <w:rPr>
          <w:rFonts w:cs="Times New Roman"/>
          <w:szCs w:val="24"/>
        </w:rPr>
        <w:t xml:space="preserve"> </w:t>
      </w:r>
    </w:p>
    <w:p w14:paraId="3DEF1134" w14:textId="77777777" w:rsidR="005C3635" w:rsidRPr="00A62E03" w:rsidRDefault="005C3635" w:rsidP="009D6C07">
      <w:pPr>
        <w:spacing w:line="360" w:lineRule="auto"/>
        <w:jc w:val="both"/>
        <w:rPr>
          <w:rFonts w:ascii="Times New Roman" w:hAnsi="Times New Roman" w:cs="Times New Roman"/>
          <w:sz w:val="24"/>
          <w:szCs w:val="24"/>
        </w:rPr>
      </w:pPr>
      <w:r w:rsidRPr="00A62E03">
        <w:rPr>
          <w:rFonts w:ascii="Times New Roman" w:hAnsi="Times New Roman" w:cs="Times New Roman"/>
          <w:color w:val="222222"/>
          <w:sz w:val="24"/>
          <w:szCs w:val="24"/>
          <w:shd w:val="clear" w:color="auto" w:fill="FFFFFF"/>
        </w:rPr>
        <w:t xml:space="preserve">The rationale for choosing Nike as the organisation is that, the company showcase a wide variety of programs including community development and reward programs that come under relationship marketing. The existing studies have concentrated on the relationship marketing strategies implemented by different industries (Steinhoff et al. (2019), Caliskan and Esmer (2020) and Tepe and </w:t>
      </w:r>
      <w:proofErr w:type="spellStart"/>
      <w:r w:rsidRPr="00A62E03">
        <w:rPr>
          <w:rFonts w:ascii="Times New Roman" w:hAnsi="Times New Roman" w:cs="Times New Roman"/>
          <w:color w:val="222222"/>
          <w:sz w:val="24"/>
          <w:szCs w:val="24"/>
          <w:shd w:val="clear" w:color="auto" w:fill="FFFFFF"/>
        </w:rPr>
        <w:t>Arabelen</w:t>
      </w:r>
      <w:proofErr w:type="spellEnd"/>
      <w:r w:rsidRPr="00A62E03">
        <w:rPr>
          <w:rFonts w:ascii="Times New Roman" w:hAnsi="Times New Roman" w:cs="Times New Roman"/>
          <w:color w:val="222222"/>
          <w:sz w:val="24"/>
          <w:szCs w:val="24"/>
          <w:shd w:val="clear" w:color="auto" w:fill="FFFFFF"/>
        </w:rPr>
        <w:t xml:space="preserve"> (2022)). However, the studies that focused on Nike’s relationship marketing strategies is limited. Therefore, to bridge the existing gap and to get an in-depth understanding of the relationship marketing strategies of Nike, the current study will evaluate the </w:t>
      </w:r>
      <w:r w:rsidRPr="00A62E03">
        <w:rPr>
          <w:rFonts w:ascii="Times New Roman" w:hAnsi="Times New Roman" w:cs="Times New Roman"/>
          <w:sz w:val="24"/>
          <w:szCs w:val="24"/>
        </w:rPr>
        <w:t xml:space="preserve">impact of the relationship marketing strategies of Nike on </w:t>
      </w:r>
      <w:r w:rsidRPr="00A62E03">
        <w:rPr>
          <w:rFonts w:ascii="Times New Roman" w:hAnsi="Times New Roman" w:cs="Times New Roman"/>
          <w:color w:val="222222"/>
          <w:sz w:val="24"/>
          <w:szCs w:val="24"/>
          <w:shd w:val="clear" w:color="auto" w:fill="FFFFFF"/>
        </w:rPr>
        <w:t>customer loyalty, satisfaction, and retention.</w:t>
      </w:r>
    </w:p>
    <w:p w14:paraId="1773C3B9" w14:textId="77777777" w:rsidR="005C3635" w:rsidRPr="00A62E03" w:rsidRDefault="005C3635" w:rsidP="009D6C07">
      <w:pPr>
        <w:pStyle w:val="Heading1"/>
        <w:numPr>
          <w:ilvl w:val="0"/>
          <w:numId w:val="4"/>
        </w:numPr>
        <w:rPr>
          <w:rFonts w:cs="Times New Roman"/>
          <w:szCs w:val="24"/>
        </w:rPr>
      </w:pPr>
      <w:bookmarkStart w:id="6" w:name="_Toc172545186"/>
      <w:bookmarkStart w:id="7" w:name="_Toc172551130"/>
      <w:r w:rsidRPr="00A62E03">
        <w:rPr>
          <w:rFonts w:cs="Times New Roman"/>
          <w:szCs w:val="24"/>
        </w:rPr>
        <w:t>Aim</w:t>
      </w:r>
      <w:bookmarkEnd w:id="6"/>
      <w:bookmarkEnd w:id="7"/>
    </w:p>
    <w:p w14:paraId="4F283CCA" w14:textId="77777777" w:rsidR="005C3635" w:rsidRPr="00A62E03" w:rsidRDefault="005C3635"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The study aims to investigate the impact of relationship marketing strategies of Nike on </w:t>
      </w:r>
      <w:r w:rsidRPr="00A62E03">
        <w:rPr>
          <w:rFonts w:ascii="Times New Roman" w:hAnsi="Times New Roman" w:cs="Times New Roman"/>
          <w:color w:val="222222"/>
          <w:sz w:val="24"/>
          <w:szCs w:val="24"/>
          <w:shd w:val="clear" w:color="auto" w:fill="FFFFFF"/>
        </w:rPr>
        <w:t>customer loyalty, satisfaction, and retention.</w:t>
      </w:r>
    </w:p>
    <w:p w14:paraId="55B0EE25" w14:textId="77777777" w:rsidR="005C3635" w:rsidRPr="00A62E03" w:rsidRDefault="005C3635" w:rsidP="009D6C07">
      <w:pPr>
        <w:pStyle w:val="Heading1"/>
        <w:numPr>
          <w:ilvl w:val="0"/>
          <w:numId w:val="4"/>
        </w:numPr>
        <w:rPr>
          <w:rFonts w:cs="Times New Roman"/>
          <w:szCs w:val="24"/>
        </w:rPr>
      </w:pPr>
      <w:bookmarkStart w:id="8" w:name="_Toc172545187"/>
      <w:bookmarkStart w:id="9" w:name="_Toc172551131"/>
      <w:r w:rsidRPr="00A62E03">
        <w:rPr>
          <w:rFonts w:cs="Times New Roman"/>
          <w:szCs w:val="24"/>
        </w:rPr>
        <w:t>Objectives</w:t>
      </w:r>
      <w:bookmarkEnd w:id="8"/>
      <w:bookmarkEnd w:id="9"/>
      <w:r w:rsidRPr="00A62E03">
        <w:rPr>
          <w:rFonts w:cs="Times New Roman"/>
          <w:szCs w:val="24"/>
        </w:rPr>
        <w:t xml:space="preserve"> </w:t>
      </w:r>
    </w:p>
    <w:p w14:paraId="7FACD655" w14:textId="77777777" w:rsidR="005C3635" w:rsidRPr="00A62E03" w:rsidRDefault="005C3635" w:rsidP="009D6C07">
      <w:pPr>
        <w:pStyle w:val="ListParagraph"/>
        <w:numPr>
          <w:ilvl w:val="0"/>
          <w:numId w:val="2"/>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To identify relationship marketing strategies of Nike</w:t>
      </w:r>
    </w:p>
    <w:p w14:paraId="24A7735E" w14:textId="77777777" w:rsidR="005C3635" w:rsidRPr="00A62E03" w:rsidRDefault="005C3635" w:rsidP="009D6C07">
      <w:pPr>
        <w:pStyle w:val="ListParagraph"/>
        <w:numPr>
          <w:ilvl w:val="0"/>
          <w:numId w:val="2"/>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To analyse the factors influencing customer satisfaction, retention and loyalty. </w:t>
      </w:r>
    </w:p>
    <w:p w14:paraId="4701939F" w14:textId="77777777" w:rsidR="005C3635" w:rsidRPr="00A62E03" w:rsidRDefault="005C3635" w:rsidP="009D6C07">
      <w:pPr>
        <w:pStyle w:val="ListParagraph"/>
        <w:numPr>
          <w:ilvl w:val="0"/>
          <w:numId w:val="2"/>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To evaluate the impact of Nike's relationship marketing strategies on customer satisfaction, retention,</w:t>
      </w:r>
      <w:r w:rsidRPr="00A62E03">
        <w:rPr>
          <w:rFonts w:ascii="Times New Roman" w:hAnsi="Times New Roman" w:cs="Times New Roman"/>
          <w:color w:val="222222"/>
          <w:sz w:val="24"/>
          <w:szCs w:val="24"/>
          <w:shd w:val="clear" w:color="auto" w:fill="FFFFFF"/>
        </w:rPr>
        <w:t xml:space="preserve"> and loyalty.</w:t>
      </w:r>
    </w:p>
    <w:p w14:paraId="228916A0" w14:textId="77777777" w:rsidR="005C3635" w:rsidRPr="00A62E03" w:rsidRDefault="005C3635" w:rsidP="009D6C07">
      <w:pPr>
        <w:pStyle w:val="ListParagraph"/>
        <w:numPr>
          <w:ilvl w:val="0"/>
          <w:numId w:val="2"/>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To provide recommendations to enhance Nike’s relationship marketing strategies. </w:t>
      </w:r>
    </w:p>
    <w:p w14:paraId="0035C621" w14:textId="77777777" w:rsidR="005C3635" w:rsidRPr="00A62E03" w:rsidRDefault="005C3635" w:rsidP="009D6C07">
      <w:pPr>
        <w:pStyle w:val="Heading1"/>
        <w:numPr>
          <w:ilvl w:val="0"/>
          <w:numId w:val="4"/>
        </w:numPr>
        <w:rPr>
          <w:rFonts w:cs="Times New Roman"/>
          <w:szCs w:val="24"/>
        </w:rPr>
      </w:pPr>
      <w:bookmarkStart w:id="10" w:name="_Toc172545188"/>
      <w:bookmarkStart w:id="11" w:name="_Toc172551132"/>
      <w:r w:rsidRPr="00A62E03">
        <w:rPr>
          <w:rFonts w:cs="Times New Roman"/>
          <w:szCs w:val="24"/>
        </w:rPr>
        <w:t>Research questions</w:t>
      </w:r>
      <w:bookmarkEnd w:id="10"/>
      <w:bookmarkEnd w:id="11"/>
    </w:p>
    <w:p w14:paraId="29FE96D6" w14:textId="77777777" w:rsidR="005C3635" w:rsidRPr="00A62E03" w:rsidRDefault="005C3635" w:rsidP="009D6C07">
      <w:pPr>
        <w:pStyle w:val="ListParagraph"/>
        <w:numPr>
          <w:ilvl w:val="0"/>
          <w:numId w:val="3"/>
        </w:numPr>
        <w:spacing w:before="240" w:line="360" w:lineRule="auto"/>
        <w:jc w:val="both"/>
        <w:rPr>
          <w:rFonts w:ascii="Times New Roman" w:hAnsi="Times New Roman" w:cs="Times New Roman"/>
          <w:sz w:val="24"/>
          <w:szCs w:val="24"/>
        </w:rPr>
      </w:pPr>
      <w:r w:rsidRPr="00A62E03">
        <w:rPr>
          <w:rFonts w:ascii="Times New Roman" w:hAnsi="Times New Roman" w:cs="Times New Roman"/>
          <w:sz w:val="24"/>
          <w:szCs w:val="24"/>
        </w:rPr>
        <w:t>What are the relationship marketing strategies employed by Nike?</w:t>
      </w:r>
    </w:p>
    <w:p w14:paraId="26ED6816" w14:textId="77777777" w:rsidR="005C3635" w:rsidRPr="00A62E03" w:rsidRDefault="005C3635" w:rsidP="009D6C07">
      <w:pPr>
        <w:pStyle w:val="ListParagraph"/>
        <w:numPr>
          <w:ilvl w:val="0"/>
          <w:numId w:val="3"/>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What are the factors influencing customer satisfaction, retention and loyalty?</w:t>
      </w:r>
    </w:p>
    <w:p w14:paraId="7CBEDBC5" w14:textId="77777777" w:rsidR="005C3635" w:rsidRPr="00A62E03" w:rsidRDefault="005C3635" w:rsidP="009D6C07">
      <w:pPr>
        <w:pStyle w:val="ListParagraph"/>
        <w:numPr>
          <w:ilvl w:val="0"/>
          <w:numId w:val="3"/>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What are the impacts of Nike’s relationship marketing strategies on customer satisfaction, retention and loyalty?</w:t>
      </w:r>
    </w:p>
    <w:p w14:paraId="41021538" w14:textId="77777777" w:rsidR="005C3635" w:rsidRPr="00A62E03" w:rsidRDefault="005C3635" w:rsidP="009D6C07">
      <w:pPr>
        <w:pStyle w:val="ListParagraph"/>
        <w:numPr>
          <w:ilvl w:val="0"/>
          <w:numId w:val="3"/>
        </w:num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How can Nike enhance its relationship marketing strategies to achieve a competitive advantage?</w:t>
      </w:r>
    </w:p>
    <w:p w14:paraId="07F4DA8A" w14:textId="77777777" w:rsidR="005C3635" w:rsidRPr="00A62E03" w:rsidRDefault="005C3635" w:rsidP="009D6C07">
      <w:pPr>
        <w:pStyle w:val="Heading1"/>
        <w:numPr>
          <w:ilvl w:val="0"/>
          <w:numId w:val="4"/>
        </w:numPr>
        <w:spacing w:line="360" w:lineRule="auto"/>
        <w:rPr>
          <w:rFonts w:cs="Times New Roman"/>
          <w:szCs w:val="24"/>
        </w:rPr>
      </w:pPr>
      <w:bookmarkStart w:id="12" w:name="_Toc172545189"/>
      <w:bookmarkStart w:id="13" w:name="_Toc172551133"/>
      <w:r w:rsidRPr="00A62E03">
        <w:rPr>
          <w:rFonts w:cs="Times New Roman"/>
          <w:szCs w:val="24"/>
        </w:rPr>
        <w:lastRenderedPageBreak/>
        <w:t>Literature review</w:t>
      </w:r>
      <w:bookmarkEnd w:id="12"/>
      <w:bookmarkEnd w:id="13"/>
      <w:r w:rsidR="00CE620C" w:rsidRPr="00A62E03">
        <w:rPr>
          <w:rFonts w:cs="Times New Roman"/>
          <w:szCs w:val="24"/>
        </w:rPr>
        <w:t xml:space="preserve"> </w:t>
      </w:r>
    </w:p>
    <w:p w14:paraId="5770A7C3" w14:textId="77777777" w:rsidR="005C3635" w:rsidRPr="00A62E03" w:rsidRDefault="00741FA8" w:rsidP="009D6C07">
      <w:pPr>
        <w:pStyle w:val="Heading2"/>
        <w:numPr>
          <w:ilvl w:val="1"/>
          <w:numId w:val="4"/>
        </w:numPr>
        <w:spacing w:line="360" w:lineRule="auto"/>
        <w:rPr>
          <w:rFonts w:cs="Times New Roman"/>
          <w:szCs w:val="24"/>
        </w:rPr>
      </w:pPr>
      <w:bookmarkStart w:id="14" w:name="_Toc172545190"/>
      <w:bookmarkStart w:id="15" w:name="_Toc172551134"/>
      <w:r w:rsidRPr="00A62E03">
        <w:rPr>
          <w:rFonts w:cs="Times New Roman"/>
          <w:szCs w:val="24"/>
        </w:rPr>
        <w:t>Introduction</w:t>
      </w:r>
      <w:bookmarkEnd w:id="14"/>
      <w:bookmarkEnd w:id="15"/>
    </w:p>
    <w:p w14:paraId="17E0D68F" w14:textId="77777777" w:rsidR="00741FA8" w:rsidRPr="00A62E03" w:rsidRDefault="00741FA8"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The Literature review chapter will present an overview of the study, explain the research topic and examine concepts including factors influencing customer satisfaction, retention and loyalty and the impact of Nike’s relationship marketing strategies on these variables. The data required to complete the study will be taken from relevant journals that are topic-related and which are published within the </w:t>
      </w:r>
      <w:r w:rsidRPr="00A62E03">
        <w:rPr>
          <w:rFonts w:ascii="Times New Roman" w:hAnsi="Times New Roman" w:cs="Times New Roman"/>
          <w:color w:val="222222"/>
          <w:sz w:val="24"/>
          <w:szCs w:val="24"/>
          <w:shd w:val="clear" w:color="auto" w:fill="FFFFFF"/>
        </w:rPr>
        <w:t>last 5-year period to identify the best practices and shortcomings of Nike’s relationship marketing strategies.</w:t>
      </w:r>
    </w:p>
    <w:p w14:paraId="2793E2F3" w14:textId="763A3C23" w:rsidR="005C3635" w:rsidRPr="00A62E03" w:rsidRDefault="00F554BE" w:rsidP="009D6C07">
      <w:pPr>
        <w:pStyle w:val="Heading2"/>
        <w:numPr>
          <w:ilvl w:val="1"/>
          <w:numId w:val="4"/>
        </w:numPr>
        <w:spacing w:line="360" w:lineRule="auto"/>
        <w:rPr>
          <w:rFonts w:cs="Times New Roman"/>
          <w:szCs w:val="24"/>
        </w:rPr>
      </w:pPr>
      <w:bookmarkStart w:id="16" w:name="_Toc172545191"/>
      <w:bookmarkStart w:id="17" w:name="_Toc172551135"/>
      <w:r w:rsidRPr="00A62E03">
        <w:rPr>
          <w:rFonts w:cs="Times New Roman"/>
          <w:szCs w:val="24"/>
        </w:rPr>
        <w:t>R</w:t>
      </w:r>
      <w:r w:rsidR="005C3635" w:rsidRPr="00A62E03">
        <w:rPr>
          <w:rFonts w:cs="Times New Roman"/>
          <w:szCs w:val="24"/>
        </w:rPr>
        <w:t>elationship marketing strategies employed by Nike</w:t>
      </w:r>
      <w:bookmarkEnd w:id="16"/>
      <w:bookmarkEnd w:id="17"/>
    </w:p>
    <w:p w14:paraId="6F764430" w14:textId="77777777" w:rsidR="00F554BE" w:rsidRPr="00A62E03" w:rsidRDefault="00F554BE" w:rsidP="009D6C07">
      <w:pPr>
        <w:spacing w:line="360" w:lineRule="auto"/>
        <w:jc w:val="both"/>
        <w:rPr>
          <w:rFonts w:ascii="Times New Roman" w:hAnsi="Times New Roman" w:cs="Times New Roman"/>
          <w:color w:val="222222"/>
          <w:sz w:val="24"/>
          <w:szCs w:val="24"/>
          <w:shd w:val="clear" w:color="auto" w:fill="FFFFFF"/>
        </w:rPr>
      </w:pPr>
      <w:r w:rsidRPr="00A62E03">
        <w:rPr>
          <w:rFonts w:ascii="Times New Roman" w:hAnsi="Times New Roman" w:cs="Times New Roman"/>
          <w:color w:val="222222"/>
          <w:sz w:val="24"/>
          <w:szCs w:val="24"/>
          <w:shd w:val="clear" w:color="auto" w:fill="FFFFFF"/>
        </w:rPr>
        <w:t xml:space="preserve">The advent of digital marketing has aided Nike in executing relationship marketing strategies to perform personalised </w:t>
      </w:r>
      <w:r w:rsidR="00B50ADD" w:rsidRPr="00A62E03">
        <w:rPr>
          <w:rFonts w:ascii="Times New Roman" w:hAnsi="Times New Roman" w:cs="Times New Roman"/>
          <w:color w:val="222222"/>
          <w:sz w:val="24"/>
          <w:szCs w:val="24"/>
          <w:shd w:val="clear" w:color="auto" w:fill="FFFFFF"/>
        </w:rPr>
        <w:t>customer services. Nike has a noteworthy presence on social media platforms and the content marketing strategies employed. Social media platforms including Instagram, Twitter, Facebook, YouTube and others platforms have been widely utilised by Nike for its relationship marketing. Champaneri and Jain (2021) assert that storytelling content form is the prime strategy utilised in advertisements by Nike. In the view of Rodrigues et al</w:t>
      </w:r>
      <w:r w:rsidR="00741FA8" w:rsidRPr="00A62E03">
        <w:rPr>
          <w:rFonts w:ascii="Times New Roman" w:hAnsi="Times New Roman" w:cs="Times New Roman"/>
          <w:color w:val="222222"/>
          <w:sz w:val="24"/>
          <w:szCs w:val="24"/>
          <w:shd w:val="clear" w:color="auto" w:fill="FFFFFF"/>
        </w:rPr>
        <w:t>.</w:t>
      </w:r>
      <w:r w:rsidR="00B50ADD" w:rsidRPr="00A62E03">
        <w:rPr>
          <w:rFonts w:ascii="Times New Roman" w:hAnsi="Times New Roman" w:cs="Times New Roman"/>
          <w:color w:val="222222"/>
          <w:sz w:val="24"/>
          <w:szCs w:val="24"/>
          <w:shd w:val="clear" w:color="auto" w:fill="FFFFFF"/>
        </w:rPr>
        <w:t xml:space="preserve"> </w:t>
      </w:r>
      <w:r w:rsidR="00741FA8" w:rsidRPr="00A62E03">
        <w:rPr>
          <w:rFonts w:ascii="Times New Roman" w:hAnsi="Times New Roman" w:cs="Times New Roman"/>
          <w:color w:val="222222"/>
          <w:sz w:val="24"/>
          <w:szCs w:val="24"/>
          <w:shd w:val="clear" w:color="auto" w:fill="FFFFFF"/>
        </w:rPr>
        <w:t>(2021</w:t>
      </w:r>
      <w:r w:rsidR="00B50ADD" w:rsidRPr="00A62E03">
        <w:rPr>
          <w:rFonts w:ascii="Times New Roman" w:hAnsi="Times New Roman" w:cs="Times New Roman"/>
          <w:color w:val="222222"/>
          <w:sz w:val="24"/>
          <w:szCs w:val="24"/>
          <w:shd w:val="clear" w:color="auto" w:fill="FFFFFF"/>
        </w:rPr>
        <w:t xml:space="preserve">), community engagement is a specific strategy employed by Nike where the company sponsors sports events, </w:t>
      </w:r>
      <w:r w:rsidR="00741FA8" w:rsidRPr="00A62E03">
        <w:rPr>
          <w:rFonts w:ascii="Times New Roman" w:hAnsi="Times New Roman" w:cs="Times New Roman"/>
          <w:color w:val="222222"/>
          <w:sz w:val="24"/>
          <w:szCs w:val="24"/>
          <w:shd w:val="clear" w:color="auto" w:fill="FFFFFF"/>
        </w:rPr>
        <w:t xml:space="preserve">and </w:t>
      </w:r>
      <w:r w:rsidR="00B50ADD" w:rsidRPr="00A62E03">
        <w:rPr>
          <w:rFonts w:ascii="Times New Roman" w:hAnsi="Times New Roman" w:cs="Times New Roman"/>
          <w:color w:val="222222"/>
          <w:sz w:val="24"/>
          <w:szCs w:val="24"/>
          <w:shd w:val="clear" w:color="auto" w:fill="FFFFFF"/>
        </w:rPr>
        <w:t xml:space="preserve">collaborate with </w:t>
      </w:r>
      <w:r w:rsidR="00741FA8" w:rsidRPr="00A62E03">
        <w:rPr>
          <w:rFonts w:ascii="Times New Roman" w:hAnsi="Times New Roman" w:cs="Times New Roman"/>
          <w:color w:val="222222"/>
          <w:sz w:val="24"/>
          <w:szCs w:val="24"/>
          <w:shd w:val="clear" w:color="auto" w:fill="FFFFFF"/>
        </w:rPr>
        <w:t>athletes</w:t>
      </w:r>
      <w:r w:rsidR="00B50ADD" w:rsidRPr="00A62E03">
        <w:rPr>
          <w:rFonts w:ascii="Times New Roman" w:hAnsi="Times New Roman" w:cs="Times New Roman"/>
          <w:color w:val="222222"/>
          <w:sz w:val="24"/>
          <w:szCs w:val="24"/>
          <w:shd w:val="clear" w:color="auto" w:fill="FFFFFF"/>
        </w:rPr>
        <w:t xml:space="preserve"> and others to </w:t>
      </w:r>
      <w:r w:rsidR="00741FA8" w:rsidRPr="00A62E03">
        <w:rPr>
          <w:rFonts w:ascii="Times New Roman" w:hAnsi="Times New Roman" w:cs="Times New Roman"/>
          <w:color w:val="222222"/>
          <w:sz w:val="24"/>
          <w:szCs w:val="24"/>
          <w:shd w:val="clear" w:color="auto" w:fill="FFFFFF"/>
        </w:rPr>
        <w:t>build</w:t>
      </w:r>
      <w:r w:rsidR="00B50ADD" w:rsidRPr="00A62E03">
        <w:rPr>
          <w:rFonts w:ascii="Times New Roman" w:hAnsi="Times New Roman" w:cs="Times New Roman"/>
          <w:color w:val="222222"/>
          <w:sz w:val="24"/>
          <w:szCs w:val="24"/>
          <w:shd w:val="clear" w:color="auto" w:fill="FFFFFF"/>
        </w:rPr>
        <w:t xml:space="preserve"> an emotional connection with consumers. </w:t>
      </w:r>
    </w:p>
    <w:p w14:paraId="2722E352" w14:textId="77777777" w:rsidR="005C3635" w:rsidRPr="00A62E03" w:rsidRDefault="00741FA8" w:rsidP="00B810E0">
      <w:pPr>
        <w:pStyle w:val="Heading2"/>
        <w:numPr>
          <w:ilvl w:val="1"/>
          <w:numId w:val="4"/>
        </w:numPr>
        <w:spacing w:line="360" w:lineRule="auto"/>
        <w:rPr>
          <w:rFonts w:cs="Times New Roman"/>
          <w:szCs w:val="24"/>
        </w:rPr>
      </w:pPr>
      <w:bookmarkStart w:id="18" w:name="_Toc172545192"/>
      <w:bookmarkStart w:id="19" w:name="_Toc172551136"/>
      <w:r w:rsidRPr="00A62E03">
        <w:rPr>
          <w:rFonts w:cs="Times New Roman"/>
          <w:szCs w:val="24"/>
        </w:rPr>
        <w:t>F</w:t>
      </w:r>
      <w:r w:rsidR="005C3635" w:rsidRPr="00A62E03">
        <w:rPr>
          <w:rFonts w:cs="Times New Roman"/>
          <w:szCs w:val="24"/>
        </w:rPr>
        <w:t>actors influencing customer satisfaction, retention and loyalty</w:t>
      </w:r>
      <w:bookmarkEnd w:id="18"/>
      <w:bookmarkEnd w:id="19"/>
      <w:r w:rsidR="00CE620C" w:rsidRPr="00A62E03">
        <w:rPr>
          <w:rFonts w:cs="Times New Roman"/>
          <w:szCs w:val="24"/>
        </w:rPr>
        <w:t xml:space="preserve"> </w:t>
      </w:r>
    </w:p>
    <w:p w14:paraId="00777A43" w14:textId="77777777" w:rsidR="009D6C07" w:rsidRPr="00A62E03" w:rsidRDefault="00B810E0" w:rsidP="00B810E0">
      <w:pPr>
        <w:spacing w:after="0"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Various key factors that influence customer satisfaction, retention and loyalty are product quality, personalisation or customisation, brand reputation, effective customer services and emotional connection. The study by </w:t>
      </w:r>
      <w:r w:rsidRPr="00A62E03">
        <w:rPr>
          <w:rFonts w:ascii="Times New Roman" w:hAnsi="Times New Roman" w:cs="Times New Roman"/>
          <w:color w:val="222222"/>
          <w:sz w:val="24"/>
          <w:szCs w:val="24"/>
          <w:shd w:val="clear" w:color="auto" w:fill="FFFFFF"/>
        </w:rPr>
        <w:t>Lina (2022</w:t>
      </w:r>
      <w:r w:rsidRPr="00A62E03">
        <w:rPr>
          <w:rFonts w:ascii="Times New Roman" w:hAnsi="Times New Roman" w:cs="Times New Roman"/>
          <w:sz w:val="24"/>
          <w:szCs w:val="24"/>
        </w:rPr>
        <w:t xml:space="preserve">), asserts that customer expectations of products will be high including their durability and innovation level, therefore, product quality is a significant factor. In the case of Nike, consumers tend to have high expectations of product quality and meeting these expectations are crucial to maintain a satisfaction level in consumers. </w:t>
      </w:r>
      <w:r w:rsidRPr="00A62E03">
        <w:rPr>
          <w:rFonts w:ascii="Times New Roman" w:hAnsi="Times New Roman" w:cs="Times New Roman"/>
          <w:color w:val="222222"/>
          <w:sz w:val="24"/>
          <w:szCs w:val="24"/>
          <w:shd w:val="clear" w:color="auto" w:fill="FFFFFF"/>
        </w:rPr>
        <w:t>Azizan and Yusr (2019</w:t>
      </w:r>
      <w:r w:rsidRPr="00A62E03">
        <w:rPr>
          <w:rFonts w:ascii="Times New Roman" w:hAnsi="Times New Roman" w:cs="Times New Roman"/>
          <w:sz w:val="24"/>
          <w:szCs w:val="24"/>
        </w:rPr>
        <w:t>) mention that brand reputation is another key factor influencing customer satisfaction, retention and loyalty. Brand reputation is mainly formed through ethical practices, community engagement and sustained assurance in product delivery. Maintaining a brand reputation can ensure customer trust and loyalty (</w:t>
      </w:r>
      <w:r w:rsidRPr="00A62E03">
        <w:rPr>
          <w:rFonts w:ascii="Times New Roman" w:hAnsi="Times New Roman" w:cs="Times New Roman"/>
          <w:color w:val="222222"/>
          <w:sz w:val="24"/>
          <w:szCs w:val="24"/>
          <w:shd w:val="clear" w:color="auto" w:fill="FFFFFF"/>
        </w:rPr>
        <w:t>Huang et al., 2020</w:t>
      </w:r>
      <w:r w:rsidRPr="00A62E03">
        <w:rPr>
          <w:rFonts w:ascii="Times New Roman" w:hAnsi="Times New Roman" w:cs="Times New Roman"/>
          <w:sz w:val="24"/>
          <w:szCs w:val="24"/>
        </w:rPr>
        <w:t xml:space="preserve">). Effective customer service is another key factor to boost customer </w:t>
      </w:r>
      <w:r w:rsidRPr="00A62E03">
        <w:rPr>
          <w:rFonts w:ascii="Times New Roman" w:hAnsi="Times New Roman" w:cs="Times New Roman"/>
          <w:sz w:val="24"/>
          <w:szCs w:val="24"/>
        </w:rPr>
        <w:lastRenderedPageBreak/>
        <w:t>satisfaction level and forward repeated sales. To boost customer satisfaction instant and helpful responses to inquiries are vital (</w:t>
      </w:r>
      <w:r w:rsidRPr="00A62E03">
        <w:rPr>
          <w:rFonts w:ascii="Times New Roman" w:hAnsi="Times New Roman" w:cs="Times New Roman"/>
          <w:color w:val="222222"/>
          <w:sz w:val="24"/>
          <w:szCs w:val="24"/>
          <w:shd w:val="clear" w:color="auto" w:fill="FFFFFF"/>
        </w:rPr>
        <w:t>Rane et al., 2023</w:t>
      </w:r>
      <w:r w:rsidRPr="00A62E03">
        <w:rPr>
          <w:rFonts w:ascii="Times New Roman" w:hAnsi="Times New Roman" w:cs="Times New Roman"/>
          <w:sz w:val="24"/>
          <w:szCs w:val="24"/>
        </w:rPr>
        <w:t>). Other key factors are personalisation and emotional connection that impact loyalty. On the other hand, transparency and effective communication is other strategies that influence customer satisfaction driving long term success (</w:t>
      </w:r>
      <w:r w:rsidRPr="00A62E03">
        <w:rPr>
          <w:rFonts w:ascii="Times New Roman" w:hAnsi="Times New Roman" w:cs="Times New Roman"/>
          <w:color w:val="222222"/>
          <w:sz w:val="24"/>
          <w:szCs w:val="24"/>
          <w:shd w:val="clear" w:color="auto" w:fill="FFFFFF"/>
        </w:rPr>
        <w:t>Ahmed and Omar, 2019</w:t>
      </w:r>
      <w:r w:rsidRPr="00A62E03">
        <w:rPr>
          <w:rFonts w:ascii="Times New Roman" w:hAnsi="Times New Roman" w:cs="Times New Roman"/>
          <w:sz w:val="24"/>
          <w:szCs w:val="24"/>
        </w:rPr>
        <w:t xml:space="preserve">). </w:t>
      </w:r>
    </w:p>
    <w:p w14:paraId="029A1C08" w14:textId="77777777" w:rsidR="005C3635" w:rsidRPr="00A62E03" w:rsidRDefault="00741FA8" w:rsidP="009D6C07">
      <w:pPr>
        <w:pStyle w:val="Heading2"/>
        <w:numPr>
          <w:ilvl w:val="1"/>
          <w:numId w:val="4"/>
        </w:numPr>
        <w:spacing w:line="360" w:lineRule="auto"/>
        <w:rPr>
          <w:rFonts w:cs="Times New Roman"/>
          <w:szCs w:val="24"/>
        </w:rPr>
      </w:pPr>
      <w:bookmarkStart w:id="20" w:name="_Toc172545193"/>
      <w:bookmarkStart w:id="21" w:name="_Toc172551137"/>
      <w:r w:rsidRPr="00A62E03">
        <w:rPr>
          <w:rFonts w:cs="Times New Roman"/>
          <w:szCs w:val="24"/>
        </w:rPr>
        <w:t>I</w:t>
      </w:r>
      <w:r w:rsidR="005C3635" w:rsidRPr="00A62E03">
        <w:rPr>
          <w:rFonts w:cs="Times New Roman"/>
          <w:szCs w:val="24"/>
        </w:rPr>
        <w:t>mpacts of Nike’s relationship marketing strategies on customer satisfaction, retention and loyalty</w:t>
      </w:r>
      <w:bookmarkEnd w:id="20"/>
      <w:bookmarkEnd w:id="21"/>
      <w:r w:rsidR="00CE620C" w:rsidRPr="00A62E03">
        <w:rPr>
          <w:rFonts w:cs="Times New Roman"/>
          <w:szCs w:val="24"/>
        </w:rPr>
        <w:t xml:space="preserve"> </w:t>
      </w:r>
    </w:p>
    <w:p w14:paraId="6D322184" w14:textId="77777777" w:rsidR="009D6C07" w:rsidRPr="00A62E03" w:rsidRDefault="00B810E0" w:rsidP="000767CA">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Existing studies have highlighted the impact of Nike’s relationship marketing strategies on consumer satisfaction, retention and loyalty. </w:t>
      </w:r>
      <w:r w:rsidR="00A32022" w:rsidRPr="00A62E03">
        <w:rPr>
          <w:rFonts w:ascii="Times New Roman" w:hAnsi="Times New Roman" w:cs="Times New Roman"/>
          <w:sz w:val="24"/>
          <w:szCs w:val="24"/>
        </w:rPr>
        <w:t xml:space="preserve">The Nike membership program </w:t>
      </w:r>
      <w:r w:rsidR="00A41FD7" w:rsidRPr="00A62E03">
        <w:rPr>
          <w:rFonts w:ascii="Times New Roman" w:hAnsi="Times New Roman" w:cs="Times New Roman"/>
          <w:sz w:val="24"/>
          <w:szCs w:val="24"/>
        </w:rPr>
        <w:t>is a</w:t>
      </w:r>
      <w:r w:rsidR="00A32022" w:rsidRPr="00A62E03">
        <w:rPr>
          <w:rFonts w:ascii="Times New Roman" w:hAnsi="Times New Roman" w:cs="Times New Roman"/>
          <w:sz w:val="24"/>
          <w:szCs w:val="24"/>
        </w:rPr>
        <w:t xml:space="preserve"> reward program that </w:t>
      </w:r>
      <w:r w:rsidR="00A41FD7" w:rsidRPr="00A62E03">
        <w:rPr>
          <w:rFonts w:ascii="Times New Roman" w:hAnsi="Times New Roman" w:cs="Times New Roman"/>
          <w:sz w:val="24"/>
          <w:szCs w:val="24"/>
        </w:rPr>
        <w:t>aims to provide exclusive perks for customers such as expert advice in fitness, exclusive products, tickets to specific sports events, Nike birthday offers and so on (</w:t>
      </w:r>
      <w:proofErr w:type="spellStart"/>
      <w:r w:rsidR="000767CA" w:rsidRPr="00A62E03">
        <w:rPr>
          <w:rFonts w:ascii="Times New Roman" w:hAnsi="Times New Roman" w:cs="Times New Roman"/>
          <w:color w:val="222222"/>
          <w:sz w:val="24"/>
          <w:szCs w:val="24"/>
          <w:shd w:val="clear" w:color="auto" w:fill="FFFFFF"/>
        </w:rPr>
        <w:t>Zhavoronkova</w:t>
      </w:r>
      <w:proofErr w:type="spellEnd"/>
      <w:r w:rsidR="000767CA" w:rsidRPr="00A62E03">
        <w:rPr>
          <w:rFonts w:ascii="Times New Roman" w:hAnsi="Times New Roman" w:cs="Times New Roman"/>
          <w:color w:val="222222"/>
          <w:sz w:val="24"/>
          <w:szCs w:val="24"/>
          <w:shd w:val="clear" w:color="auto" w:fill="FFFFFF"/>
        </w:rPr>
        <w:t>, 2021</w:t>
      </w:r>
      <w:r w:rsidR="00A41FD7" w:rsidRPr="00A62E03">
        <w:rPr>
          <w:rFonts w:ascii="Times New Roman" w:hAnsi="Times New Roman" w:cs="Times New Roman"/>
          <w:sz w:val="24"/>
          <w:szCs w:val="24"/>
        </w:rPr>
        <w:t>). The innovation of this reward program delivered services that deeply resonated with customer expectations. Customer satisfaction was enhanced through these personalised services that fostered a sense of belonging and exclusivity to consumers (</w:t>
      </w:r>
      <w:r w:rsidR="000767CA" w:rsidRPr="00A62E03">
        <w:rPr>
          <w:rFonts w:ascii="Times New Roman" w:hAnsi="Times New Roman" w:cs="Times New Roman"/>
          <w:color w:val="222222"/>
          <w:sz w:val="24"/>
          <w:szCs w:val="24"/>
          <w:shd w:val="clear" w:color="auto" w:fill="FFFFFF"/>
        </w:rPr>
        <w:t>Chu et al., 2019</w:t>
      </w:r>
      <w:r w:rsidR="00A41FD7" w:rsidRPr="00A62E03">
        <w:rPr>
          <w:rFonts w:ascii="Times New Roman" w:hAnsi="Times New Roman" w:cs="Times New Roman"/>
          <w:sz w:val="24"/>
          <w:szCs w:val="24"/>
        </w:rPr>
        <w:t>).  As specified</w:t>
      </w:r>
      <w:r w:rsidR="000767CA" w:rsidRPr="00A62E03">
        <w:rPr>
          <w:rFonts w:ascii="Times New Roman" w:hAnsi="Times New Roman" w:cs="Times New Roman"/>
          <w:sz w:val="24"/>
          <w:szCs w:val="24"/>
        </w:rPr>
        <w:t xml:space="preserve"> by </w:t>
      </w:r>
      <w:r w:rsidR="000767CA" w:rsidRPr="00A62E03">
        <w:rPr>
          <w:rFonts w:ascii="Times New Roman" w:hAnsi="Times New Roman" w:cs="Times New Roman"/>
          <w:color w:val="222222"/>
          <w:sz w:val="24"/>
          <w:szCs w:val="24"/>
          <w:shd w:val="clear" w:color="auto" w:fill="FFFFFF"/>
        </w:rPr>
        <w:t>Zheng (2022</w:t>
      </w:r>
      <w:r w:rsidR="00A41FD7" w:rsidRPr="00A62E03">
        <w:rPr>
          <w:rFonts w:ascii="Times New Roman" w:hAnsi="Times New Roman" w:cs="Times New Roman"/>
          <w:sz w:val="24"/>
          <w:szCs w:val="24"/>
        </w:rPr>
        <w:t xml:space="preserve">), Nike has boosted its customer loyalty through continuous product development and utilisation of social media platforms. This relationship marketing strategy of Nike made consumers attract towards their product and enhanced engagement. As an example of this, Nike brands such as the Nike Air series, Pegasus and </w:t>
      </w:r>
      <w:proofErr w:type="spellStart"/>
      <w:r w:rsidR="00A41FD7" w:rsidRPr="00A62E03">
        <w:rPr>
          <w:rFonts w:ascii="Times New Roman" w:hAnsi="Times New Roman" w:cs="Times New Roman"/>
          <w:sz w:val="24"/>
          <w:szCs w:val="24"/>
        </w:rPr>
        <w:t>Flyknit</w:t>
      </w:r>
      <w:proofErr w:type="spellEnd"/>
      <w:r w:rsidR="00A41FD7" w:rsidRPr="00A62E03">
        <w:rPr>
          <w:rFonts w:ascii="Times New Roman" w:hAnsi="Times New Roman" w:cs="Times New Roman"/>
          <w:sz w:val="24"/>
          <w:szCs w:val="24"/>
        </w:rPr>
        <w:t xml:space="preserve"> have engaged customer engagement leading to customer loyalty</w:t>
      </w:r>
      <w:r w:rsidR="00CE620C" w:rsidRPr="00A62E03">
        <w:rPr>
          <w:rFonts w:ascii="Times New Roman" w:hAnsi="Times New Roman" w:cs="Times New Roman"/>
          <w:sz w:val="24"/>
          <w:szCs w:val="24"/>
        </w:rPr>
        <w:t xml:space="preserve"> (</w:t>
      </w:r>
      <w:r w:rsidR="000767CA" w:rsidRPr="00A62E03">
        <w:rPr>
          <w:rFonts w:ascii="Times New Roman" w:hAnsi="Times New Roman" w:cs="Times New Roman"/>
          <w:color w:val="222222"/>
          <w:sz w:val="24"/>
          <w:szCs w:val="24"/>
          <w:shd w:val="clear" w:color="auto" w:fill="FFFFFF"/>
        </w:rPr>
        <w:t>Pereira (2019) and Vianello (2019)</w:t>
      </w:r>
      <w:r w:rsidR="00CE620C" w:rsidRPr="00A62E03">
        <w:rPr>
          <w:rFonts w:ascii="Times New Roman" w:hAnsi="Times New Roman" w:cs="Times New Roman"/>
          <w:sz w:val="24"/>
          <w:szCs w:val="24"/>
        </w:rPr>
        <w:t>)</w:t>
      </w:r>
      <w:r w:rsidR="00A41FD7" w:rsidRPr="00A62E03">
        <w:rPr>
          <w:rFonts w:ascii="Times New Roman" w:hAnsi="Times New Roman" w:cs="Times New Roman"/>
          <w:sz w:val="24"/>
          <w:szCs w:val="24"/>
        </w:rPr>
        <w:t xml:space="preserve">. </w:t>
      </w:r>
      <w:r w:rsidR="00CE620C" w:rsidRPr="00A62E03">
        <w:rPr>
          <w:rFonts w:ascii="Times New Roman" w:eastAsia="Times New Roman" w:hAnsi="Times New Roman" w:cs="Times New Roman"/>
          <w:sz w:val="24"/>
          <w:szCs w:val="24"/>
          <w:lang w:eastAsia="en-IN"/>
        </w:rPr>
        <w:t xml:space="preserve">Digital platforms and mobile phone accessibility has offered a convenient and transparent shopping experience which elevated customer satisfaction. </w:t>
      </w:r>
      <w:r w:rsidR="0019146E" w:rsidRPr="00A62E03">
        <w:rPr>
          <w:rFonts w:ascii="Times New Roman" w:eastAsia="Times New Roman" w:hAnsi="Times New Roman" w:cs="Times New Roman"/>
          <w:sz w:val="24"/>
          <w:szCs w:val="24"/>
          <w:lang w:eastAsia="en-IN"/>
        </w:rPr>
        <w:t xml:space="preserve">Effective communication strategies positively impact consumer satisfaction, retention and loyalty. Same </w:t>
      </w:r>
      <w:r w:rsidR="0006079F" w:rsidRPr="00A62E03">
        <w:rPr>
          <w:rFonts w:ascii="Times New Roman" w:eastAsia="Times New Roman" w:hAnsi="Times New Roman" w:cs="Times New Roman"/>
          <w:sz w:val="24"/>
          <w:szCs w:val="24"/>
          <w:lang w:eastAsia="en-IN"/>
        </w:rPr>
        <w:t xml:space="preserve">applies in the case of Nike, </w:t>
      </w:r>
      <w:r w:rsidR="000767CA" w:rsidRPr="00A62E03">
        <w:rPr>
          <w:rFonts w:ascii="Times New Roman" w:eastAsia="Times New Roman" w:hAnsi="Times New Roman" w:cs="Times New Roman"/>
          <w:sz w:val="24"/>
          <w:szCs w:val="24"/>
          <w:lang w:eastAsia="en-IN"/>
        </w:rPr>
        <w:t>where</w:t>
      </w:r>
      <w:r w:rsidR="0006079F" w:rsidRPr="00A62E03">
        <w:rPr>
          <w:rFonts w:ascii="Times New Roman" w:eastAsia="Times New Roman" w:hAnsi="Times New Roman" w:cs="Times New Roman"/>
          <w:sz w:val="24"/>
          <w:szCs w:val="24"/>
          <w:lang w:eastAsia="en-IN"/>
        </w:rPr>
        <w:t xml:space="preserve"> </w:t>
      </w:r>
      <w:r w:rsidR="000767CA" w:rsidRPr="00A62E03">
        <w:rPr>
          <w:rFonts w:ascii="Times New Roman" w:eastAsia="Times New Roman" w:hAnsi="Times New Roman" w:cs="Times New Roman"/>
          <w:sz w:val="24"/>
          <w:szCs w:val="24"/>
          <w:lang w:eastAsia="en-IN"/>
        </w:rPr>
        <w:t>Nike informs consumers about their new products, promotions and other initiatives to boost customer satisfaction and retention rates (</w:t>
      </w:r>
      <w:r w:rsidR="000767CA" w:rsidRPr="00A62E03">
        <w:rPr>
          <w:rFonts w:ascii="Times New Roman" w:hAnsi="Times New Roman" w:cs="Times New Roman"/>
          <w:color w:val="222222"/>
          <w:sz w:val="24"/>
          <w:szCs w:val="24"/>
          <w:shd w:val="clear" w:color="auto" w:fill="FFFFFF"/>
        </w:rPr>
        <w:t>Silva et al., 2020</w:t>
      </w:r>
      <w:r w:rsidR="000767CA" w:rsidRPr="00A62E03">
        <w:rPr>
          <w:rFonts w:ascii="Times New Roman" w:eastAsia="Times New Roman" w:hAnsi="Times New Roman" w:cs="Times New Roman"/>
          <w:sz w:val="24"/>
          <w:szCs w:val="24"/>
          <w:lang w:eastAsia="en-IN"/>
        </w:rPr>
        <w:t>).</w:t>
      </w:r>
    </w:p>
    <w:p w14:paraId="373CBCA6" w14:textId="77777777" w:rsidR="005C3635" w:rsidRPr="00A62E03" w:rsidRDefault="00741FA8" w:rsidP="009D6C07">
      <w:pPr>
        <w:pStyle w:val="Heading2"/>
        <w:numPr>
          <w:ilvl w:val="1"/>
          <w:numId w:val="4"/>
        </w:numPr>
        <w:spacing w:line="360" w:lineRule="auto"/>
        <w:rPr>
          <w:rFonts w:cs="Times New Roman"/>
          <w:szCs w:val="24"/>
        </w:rPr>
      </w:pPr>
      <w:bookmarkStart w:id="22" w:name="_Toc172545194"/>
      <w:bookmarkStart w:id="23" w:name="_Toc172551138"/>
      <w:r w:rsidRPr="00A62E03">
        <w:rPr>
          <w:rFonts w:cs="Times New Roman"/>
          <w:szCs w:val="24"/>
        </w:rPr>
        <w:t>T</w:t>
      </w:r>
      <w:r w:rsidR="005C3635" w:rsidRPr="00A62E03">
        <w:rPr>
          <w:rFonts w:cs="Times New Roman"/>
          <w:szCs w:val="24"/>
        </w:rPr>
        <w:t>heoretical</w:t>
      </w:r>
      <w:r w:rsidR="00E43BAC" w:rsidRPr="00A62E03">
        <w:rPr>
          <w:rFonts w:cs="Times New Roman"/>
          <w:szCs w:val="24"/>
        </w:rPr>
        <w:t xml:space="preserve"> framework</w:t>
      </w:r>
      <w:bookmarkEnd w:id="22"/>
      <w:bookmarkEnd w:id="23"/>
      <w:r w:rsidR="00E43BAC" w:rsidRPr="00A62E03">
        <w:rPr>
          <w:rFonts w:cs="Times New Roman"/>
          <w:szCs w:val="24"/>
        </w:rPr>
        <w:t xml:space="preserve"> </w:t>
      </w:r>
    </w:p>
    <w:p w14:paraId="301E08FE" w14:textId="77777777" w:rsidR="005C3635" w:rsidRPr="00A62E03" w:rsidRDefault="00893298" w:rsidP="00893298">
      <w:pPr>
        <w:pStyle w:val="ListParagraph"/>
        <w:numPr>
          <w:ilvl w:val="0"/>
          <w:numId w:val="7"/>
        </w:numPr>
        <w:spacing w:line="360" w:lineRule="auto"/>
        <w:jc w:val="both"/>
        <w:rPr>
          <w:rFonts w:ascii="Times New Roman" w:hAnsi="Times New Roman" w:cs="Times New Roman"/>
          <w:b/>
          <w:i/>
          <w:sz w:val="24"/>
          <w:szCs w:val="24"/>
        </w:rPr>
      </w:pPr>
      <w:r w:rsidRPr="00A62E03">
        <w:rPr>
          <w:rFonts w:ascii="Times New Roman" w:hAnsi="Times New Roman" w:cs="Times New Roman"/>
          <w:b/>
          <w:i/>
          <w:sz w:val="24"/>
          <w:szCs w:val="24"/>
        </w:rPr>
        <w:t>Social exchange theory</w:t>
      </w:r>
    </w:p>
    <w:p w14:paraId="0B4BC634" w14:textId="77777777" w:rsidR="00893298" w:rsidRPr="00A62E03" w:rsidRDefault="00E43BAC" w:rsidP="00E43BAC">
      <w:pPr>
        <w:shd w:val="clear" w:color="auto" w:fill="FFFFFF"/>
        <w:spacing w:after="0" w:line="360" w:lineRule="auto"/>
        <w:jc w:val="both"/>
        <w:rPr>
          <w:rFonts w:ascii="Times New Roman" w:eastAsia="Times New Roman" w:hAnsi="Times New Roman" w:cs="Times New Roman"/>
          <w:color w:val="222222"/>
          <w:sz w:val="24"/>
          <w:szCs w:val="24"/>
          <w:lang w:eastAsia="en-IN"/>
        </w:rPr>
      </w:pPr>
      <w:r w:rsidRPr="00A62E03">
        <w:rPr>
          <w:rFonts w:ascii="Times New Roman" w:eastAsia="Times New Roman" w:hAnsi="Times New Roman" w:cs="Times New Roman"/>
          <w:color w:val="222222"/>
          <w:sz w:val="24"/>
          <w:szCs w:val="24"/>
          <w:lang w:eastAsia="en-IN"/>
        </w:rPr>
        <w:t xml:space="preserve">The social exchange theory was developed by George C. Homans in the year 1958 (). To examine how Nike balances the perceived benefits and costs for their customers, this particular theory can be applied. Through relationship marketing strategies including quality products, and community </w:t>
      </w:r>
      <w:r w:rsidRPr="00A62E03">
        <w:rPr>
          <w:rFonts w:ascii="Times New Roman" w:eastAsia="Times New Roman" w:hAnsi="Times New Roman" w:cs="Times New Roman"/>
          <w:color w:val="222222"/>
          <w:sz w:val="24"/>
          <w:szCs w:val="24"/>
          <w:lang w:eastAsia="en-IN"/>
        </w:rPr>
        <w:lastRenderedPageBreak/>
        <w:t>involvement Nike has enhanced customer satisfaction to an extent. Social exchange theory will aid in explaining why consumers showcase retention and stay loyal towards the brand.</w:t>
      </w:r>
    </w:p>
    <w:p w14:paraId="74FF68C4" w14:textId="77777777" w:rsidR="00E43BAC" w:rsidRPr="00A62E03" w:rsidRDefault="00E43BAC" w:rsidP="00E43BAC">
      <w:pPr>
        <w:pStyle w:val="ListParagraph"/>
        <w:numPr>
          <w:ilvl w:val="0"/>
          <w:numId w:val="7"/>
        </w:numPr>
        <w:shd w:val="clear" w:color="auto" w:fill="FFFFFF"/>
        <w:spacing w:after="0" w:line="360" w:lineRule="auto"/>
        <w:jc w:val="both"/>
        <w:rPr>
          <w:rFonts w:ascii="Times New Roman" w:eastAsia="Times New Roman" w:hAnsi="Times New Roman" w:cs="Times New Roman"/>
          <w:b/>
          <w:i/>
          <w:color w:val="222222"/>
          <w:sz w:val="24"/>
          <w:szCs w:val="24"/>
          <w:lang w:eastAsia="en-IN"/>
        </w:rPr>
      </w:pPr>
      <w:r w:rsidRPr="00A62E03">
        <w:rPr>
          <w:rFonts w:ascii="Times New Roman" w:eastAsia="Times New Roman" w:hAnsi="Times New Roman" w:cs="Times New Roman"/>
          <w:b/>
          <w:i/>
          <w:color w:val="222222"/>
          <w:sz w:val="24"/>
          <w:szCs w:val="24"/>
          <w:lang w:eastAsia="en-IN"/>
        </w:rPr>
        <w:t xml:space="preserve">The customer loyalty framework </w:t>
      </w:r>
    </w:p>
    <w:p w14:paraId="05632A08" w14:textId="77777777" w:rsidR="005C3635" w:rsidRPr="00A62E03" w:rsidRDefault="00E43BAC" w:rsidP="00D8117C">
      <w:pPr>
        <w:shd w:val="clear" w:color="auto" w:fill="FFFFFF"/>
        <w:spacing w:after="0" w:line="360" w:lineRule="auto"/>
        <w:jc w:val="both"/>
        <w:rPr>
          <w:rFonts w:ascii="Times New Roman" w:eastAsia="Times New Roman" w:hAnsi="Times New Roman" w:cs="Times New Roman"/>
          <w:color w:val="222222"/>
          <w:sz w:val="24"/>
          <w:szCs w:val="24"/>
          <w:lang w:eastAsia="en-IN"/>
        </w:rPr>
      </w:pPr>
      <w:r w:rsidRPr="00A62E03">
        <w:rPr>
          <w:rFonts w:ascii="Times New Roman" w:eastAsia="Times New Roman" w:hAnsi="Times New Roman" w:cs="Times New Roman"/>
          <w:color w:val="222222"/>
          <w:sz w:val="24"/>
          <w:szCs w:val="24"/>
          <w:lang w:eastAsia="en-IN"/>
        </w:rPr>
        <w:t xml:space="preserve">The framework was formulated by Dick and Basu in the year 1994 that elucidates </w:t>
      </w:r>
      <w:r w:rsidR="00844F84" w:rsidRPr="00A62E03">
        <w:rPr>
          <w:rFonts w:ascii="Times New Roman" w:eastAsia="Times New Roman" w:hAnsi="Times New Roman" w:cs="Times New Roman"/>
          <w:color w:val="222222"/>
          <w:sz w:val="24"/>
          <w:szCs w:val="24"/>
          <w:lang w:eastAsia="en-IN"/>
        </w:rPr>
        <w:t xml:space="preserve">how organisations can put forward strategies that improve customer loyalty (). </w:t>
      </w:r>
      <w:r w:rsidR="00D8117C" w:rsidRPr="00A62E03">
        <w:rPr>
          <w:rFonts w:ascii="Times New Roman" w:eastAsia="Times New Roman" w:hAnsi="Times New Roman" w:cs="Times New Roman"/>
          <w:color w:val="222222"/>
          <w:sz w:val="24"/>
          <w:szCs w:val="24"/>
          <w:lang w:eastAsia="en-IN"/>
        </w:rPr>
        <w:t xml:space="preserve">Applying the theory in the study will aid in examining how Nike's innovation and personalisation foster customer loyalty and retention </w:t>
      </w:r>
    </w:p>
    <w:p w14:paraId="48502E14" w14:textId="71A01AE6" w:rsidR="005C3635" w:rsidRPr="00A62E03" w:rsidRDefault="005C3635" w:rsidP="009D6C07">
      <w:pPr>
        <w:pStyle w:val="Heading1"/>
        <w:numPr>
          <w:ilvl w:val="0"/>
          <w:numId w:val="4"/>
        </w:numPr>
        <w:spacing w:line="360" w:lineRule="auto"/>
        <w:rPr>
          <w:rFonts w:cs="Times New Roman"/>
          <w:szCs w:val="24"/>
        </w:rPr>
      </w:pPr>
      <w:bookmarkStart w:id="24" w:name="_Toc172551139"/>
      <w:bookmarkStart w:id="25" w:name="_Toc172545195"/>
      <w:r w:rsidRPr="00A62E03">
        <w:rPr>
          <w:rFonts w:cs="Times New Roman"/>
          <w:szCs w:val="24"/>
        </w:rPr>
        <w:t>Research methodology</w:t>
      </w:r>
      <w:bookmarkEnd w:id="24"/>
      <w:r w:rsidRPr="00A62E03">
        <w:rPr>
          <w:rFonts w:cs="Times New Roman"/>
          <w:szCs w:val="24"/>
        </w:rPr>
        <w:t xml:space="preserve"> </w:t>
      </w:r>
      <w:bookmarkEnd w:id="25"/>
    </w:p>
    <w:p w14:paraId="7C9B5D5C" w14:textId="6C87358C" w:rsidR="00D501A8" w:rsidRPr="00A62E03" w:rsidRDefault="00D501A8" w:rsidP="001834E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Methodology chapter</w:t>
      </w:r>
      <w:r w:rsidR="001834E7" w:rsidRPr="00A62E03">
        <w:rPr>
          <w:rFonts w:ascii="Times New Roman" w:hAnsi="Times New Roman" w:cs="Times New Roman"/>
          <w:sz w:val="24"/>
          <w:szCs w:val="24"/>
        </w:rPr>
        <w:t xml:space="preserve"> will outline the methodologies utilised in a study and provides justifications for the chosen methodologies. Through this chapter, the researcher aims to offer an understanding into the philosophical foundation of the study. </w:t>
      </w:r>
    </w:p>
    <w:p w14:paraId="47047F72" w14:textId="77577F5D" w:rsidR="00F554BE" w:rsidRPr="00A62E03" w:rsidRDefault="005C3635" w:rsidP="009D6C07">
      <w:pPr>
        <w:pStyle w:val="Heading2"/>
        <w:numPr>
          <w:ilvl w:val="1"/>
          <w:numId w:val="4"/>
        </w:numPr>
        <w:rPr>
          <w:rFonts w:cs="Times New Roman"/>
          <w:szCs w:val="24"/>
        </w:rPr>
      </w:pPr>
      <w:bookmarkStart w:id="26" w:name="_Toc172551140"/>
      <w:bookmarkStart w:id="27" w:name="_Toc172545196"/>
      <w:r w:rsidRPr="00A62E03">
        <w:rPr>
          <w:rFonts w:cs="Times New Roman"/>
          <w:szCs w:val="24"/>
        </w:rPr>
        <w:t>Research philosophies</w:t>
      </w:r>
      <w:bookmarkEnd w:id="26"/>
      <w:r w:rsidR="00F554BE" w:rsidRPr="00A62E03">
        <w:rPr>
          <w:rFonts w:cs="Times New Roman"/>
          <w:szCs w:val="24"/>
        </w:rPr>
        <w:t xml:space="preserve"> </w:t>
      </w:r>
      <w:bookmarkEnd w:id="27"/>
    </w:p>
    <w:p w14:paraId="129A0B83" w14:textId="770ACB6F" w:rsidR="00F554BE" w:rsidRPr="00A62E03" w:rsidRDefault="00D501A8" w:rsidP="009D6C07">
      <w:pPr>
        <w:spacing w:line="360" w:lineRule="auto"/>
        <w:jc w:val="both"/>
        <w:rPr>
          <w:rFonts w:ascii="Times New Roman" w:hAnsi="Times New Roman" w:cs="Times New Roman"/>
          <w:bCs/>
          <w:sz w:val="24"/>
          <w:szCs w:val="24"/>
        </w:rPr>
      </w:pPr>
      <w:r w:rsidRPr="00A62E03">
        <w:rPr>
          <w:rFonts w:ascii="Times New Roman" w:hAnsi="Times New Roman" w:cs="Times New Roman"/>
          <w:sz w:val="24"/>
          <w:szCs w:val="24"/>
        </w:rPr>
        <w:t>Research philosophies</w:t>
      </w:r>
      <w:r w:rsidR="005C3635" w:rsidRPr="00A62E03">
        <w:rPr>
          <w:rFonts w:ascii="Times New Roman" w:hAnsi="Times New Roman" w:cs="Times New Roman"/>
          <w:sz w:val="24"/>
          <w:szCs w:val="24"/>
        </w:rPr>
        <w:t xml:space="preserve"> are the</w:t>
      </w:r>
      <w:r w:rsidRPr="00A62E03">
        <w:rPr>
          <w:rFonts w:ascii="Times New Roman" w:hAnsi="Times New Roman" w:cs="Times New Roman"/>
          <w:sz w:val="24"/>
          <w:szCs w:val="24"/>
        </w:rPr>
        <w:t xml:space="preserve"> assumptions</w:t>
      </w:r>
      <w:r w:rsidR="005C3635" w:rsidRPr="00A62E03">
        <w:rPr>
          <w:rFonts w:ascii="Times New Roman" w:hAnsi="Times New Roman" w:cs="Times New Roman"/>
          <w:sz w:val="24"/>
          <w:szCs w:val="24"/>
        </w:rPr>
        <w:t xml:space="preserve"> that lead researcher in </w:t>
      </w:r>
      <w:r w:rsidRPr="00A62E03">
        <w:rPr>
          <w:rFonts w:ascii="Times New Roman" w:hAnsi="Times New Roman" w:cs="Times New Roman"/>
          <w:sz w:val="24"/>
          <w:szCs w:val="24"/>
        </w:rPr>
        <w:t>completing</w:t>
      </w:r>
      <w:r w:rsidR="005C3635" w:rsidRPr="00A62E03">
        <w:rPr>
          <w:rFonts w:ascii="Times New Roman" w:hAnsi="Times New Roman" w:cs="Times New Roman"/>
          <w:sz w:val="24"/>
          <w:szCs w:val="24"/>
        </w:rPr>
        <w:t xml:space="preserve"> study.</w:t>
      </w:r>
      <w:r w:rsidRPr="00A62E03">
        <w:rPr>
          <w:rFonts w:ascii="Times New Roman" w:hAnsi="Times New Roman" w:cs="Times New Roman"/>
          <w:sz w:val="24"/>
          <w:szCs w:val="24"/>
        </w:rPr>
        <w:t xml:space="preserve"> Positivism, interpretivism and realism are the three main research philosophies.</w:t>
      </w:r>
      <w:r w:rsidR="005C3635" w:rsidRPr="00A62E03">
        <w:rPr>
          <w:rFonts w:ascii="Times New Roman" w:hAnsi="Times New Roman" w:cs="Times New Roman"/>
          <w:sz w:val="24"/>
          <w:szCs w:val="24"/>
        </w:rPr>
        <w:t xml:space="preserve"> </w:t>
      </w:r>
      <w:r w:rsidRPr="00A62E03">
        <w:rPr>
          <w:rFonts w:ascii="Times New Roman" w:hAnsi="Times New Roman" w:cs="Times New Roman"/>
          <w:sz w:val="24"/>
          <w:szCs w:val="24"/>
        </w:rPr>
        <w:t>Among the three different research philosophies, the interpretivism research philosophy mainly explores subjective experiences (</w:t>
      </w:r>
      <w:proofErr w:type="spellStart"/>
      <w:r w:rsidR="00A62E03" w:rsidRPr="00A62E03">
        <w:rPr>
          <w:rFonts w:ascii="Times New Roman" w:hAnsi="Times New Roman" w:cs="Times New Roman"/>
          <w:color w:val="222222"/>
          <w:sz w:val="24"/>
          <w:szCs w:val="24"/>
          <w:shd w:val="clear" w:color="auto" w:fill="FFFFFF"/>
        </w:rPr>
        <w:t>Kirongo</w:t>
      </w:r>
      <w:proofErr w:type="spellEnd"/>
      <w:r w:rsidR="00A62E03" w:rsidRPr="00A62E03">
        <w:rPr>
          <w:rFonts w:ascii="Times New Roman" w:hAnsi="Times New Roman" w:cs="Times New Roman"/>
          <w:color w:val="222222"/>
          <w:sz w:val="24"/>
          <w:szCs w:val="24"/>
          <w:shd w:val="clear" w:color="auto" w:fill="FFFFFF"/>
        </w:rPr>
        <w:t xml:space="preserve"> and Odoyo, 2020</w:t>
      </w:r>
      <w:r w:rsidRPr="00A62E03">
        <w:rPr>
          <w:rFonts w:ascii="Times New Roman" w:hAnsi="Times New Roman" w:cs="Times New Roman"/>
          <w:sz w:val="24"/>
          <w:szCs w:val="24"/>
        </w:rPr>
        <w:t xml:space="preserve">). </w:t>
      </w:r>
      <w:r w:rsidR="005C3635" w:rsidRPr="00A62E03">
        <w:rPr>
          <w:rFonts w:ascii="Times New Roman" w:hAnsi="Times New Roman" w:cs="Times New Roman"/>
          <w:sz w:val="24"/>
          <w:szCs w:val="24"/>
        </w:rPr>
        <w:t>The interpretivism philosophy</w:t>
      </w:r>
      <w:r w:rsidR="005C3635" w:rsidRPr="00A62E03">
        <w:rPr>
          <w:rFonts w:ascii="Times New Roman" w:hAnsi="Times New Roman" w:cs="Times New Roman"/>
          <w:bCs/>
          <w:sz w:val="24"/>
          <w:szCs w:val="24"/>
        </w:rPr>
        <w:t xml:space="preserve"> </w:t>
      </w:r>
      <w:r w:rsidRPr="00A62E03">
        <w:rPr>
          <w:rFonts w:ascii="Times New Roman" w:hAnsi="Times New Roman" w:cs="Times New Roman"/>
          <w:bCs/>
          <w:sz w:val="24"/>
          <w:szCs w:val="24"/>
        </w:rPr>
        <w:t>contends</w:t>
      </w:r>
      <w:r w:rsidR="005C3635" w:rsidRPr="00A62E03">
        <w:rPr>
          <w:rFonts w:ascii="Times New Roman" w:hAnsi="Times New Roman" w:cs="Times New Roman"/>
          <w:bCs/>
          <w:sz w:val="24"/>
          <w:szCs w:val="24"/>
        </w:rPr>
        <w:t xml:space="preserve"> that reality is subjective and that the scope for multiple realities is real. The use of interrogation and observation to analyse the research issue</w:t>
      </w:r>
      <w:r w:rsidRPr="00A62E03">
        <w:rPr>
          <w:rFonts w:ascii="Times New Roman" w:hAnsi="Times New Roman" w:cs="Times New Roman"/>
          <w:bCs/>
          <w:sz w:val="24"/>
          <w:szCs w:val="24"/>
        </w:rPr>
        <w:t xml:space="preserve"> is the major feature of this philosophy</w:t>
      </w:r>
      <w:r w:rsidR="005C3635" w:rsidRPr="00A62E03">
        <w:rPr>
          <w:rFonts w:ascii="Times New Roman" w:hAnsi="Times New Roman" w:cs="Times New Roman"/>
          <w:bCs/>
          <w:sz w:val="24"/>
          <w:szCs w:val="24"/>
        </w:rPr>
        <w:t xml:space="preserve"> </w:t>
      </w:r>
      <w:r w:rsidR="005C3635" w:rsidRPr="00A62E03">
        <w:rPr>
          <w:rFonts w:ascii="Times New Roman" w:hAnsi="Times New Roman" w:cs="Times New Roman"/>
          <w:sz w:val="24"/>
          <w:szCs w:val="24"/>
        </w:rPr>
        <w:t>(</w:t>
      </w:r>
      <w:proofErr w:type="spellStart"/>
      <w:r w:rsidR="00A62E03" w:rsidRPr="00A62E03">
        <w:rPr>
          <w:rFonts w:ascii="Times New Roman" w:hAnsi="Times New Roman" w:cs="Times New Roman"/>
          <w:color w:val="222222"/>
          <w:sz w:val="24"/>
          <w:szCs w:val="24"/>
          <w:shd w:val="clear" w:color="auto" w:fill="FFFFFF"/>
        </w:rPr>
        <w:t>Alharahsheh</w:t>
      </w:r>
      <w:proofErr w:type="spellEnd"/>
      <w:r w:rsidR="00A62E03" w:rsidRPr="00A62E03">
        <w:rPr>
          <w:rFonts w:ascii="Times New Roman" w:hAnsi="Times New Roman" w:cs="Times New Roman"/>
          <w:color w:val="222222"/>
          <w:sz w:val="24"/>
          <w:szCs w:val="24"/>
          <w:shd w:val="clear" w:color="auto" w:fill="FFFFFF"/>
        </w:rPr>
        <w:t xml:space="preserve"> and Pius, 2020</w:t>
      </w:r>
      <w:r w:rsidR="005C3635" w:rsidRPr="00A62E03">
        <w:rPr>
          <w:rFonts w:ascii="Times New Roman" w:hAnsi="Times New Roman" w:cs="Times New Roman"/>
          <w:sz w:val="24"/>
          <w:szCs w:val="24"/>
        </w:rPr>
        <w:t xml:space="preserve">). The study will employ interpretivism philosophy. </w:t>
      </w:r>
      <w:r w:rsidR="005C3635" w:rsidRPr="00A62E03">
        <w:rPr>
          <w:rFonts w:ascii="Times New Roman" w:hAnsi="Times New Roman" w:cs="Times New Roman"/>
          <w:bCs/>
          <w:sz w:val="24"/>
          <w:szCs w:val="24"/>
        </w:rPr>
        <w:t>This philosophy helps the researcher to interpret data on the basis of the researcher’s subjective experience in data collection and data analysis.</w:t>
      </w:r>
      <w:r w:rsidR="005C3635" w:rsidRPr="00A62E03">
        <w:rPr>
          <w:rFonts w:ascii="Times New Roman" w:hAnsi="Times New Roman" w:cs="Times New Roman"/>
          <w:sz w:val="24"/>
          <w:szCs w:val="24"/>
        </w:rPr>
        <w:t xml:space="preserve"> </w:t>
      </w:r>
      <w:r w:rsidR="005C3635" w:rsidRPr="00A62E03">
        <w:rPr>
          <w:rFonts w:ascii="Times New Roman" w:hAnsi="Times New Roman" w:cs="Times New Roman"/>
          <w:bCs/>
          <w:sz w:val="24"/>
          <w:szCs w:val="24"/>
        </w:rPr>
        <w:t xml:space="preserve"> </w:t>
      </w:r>
    </w:p>
    <w:p w14:paraId="3AB864ED" w14:textId="45DAAC7B" w:rsidR="00F554BE" w:rsidRPr="00A62E03" w:rsidRDefault="00F554BE" w:rsidP="009D6C07">
      <w:pPr>
        <w:pStyle w:val="Heading2"/>
        <w:numPr>
          <w:ilvl w:val="1"/>
          <w:numId w:val="4"/>
        </w:numPr>
        <w:rPr>
          <w:rFonts w:cs="Times New Roman"/>
          <w:szCs w:val="24"/>
        </w:rPr>
      </w:pPr>
      <w:bookmarkStart w:id="28" w:name="_Toc172551141"/>
      <w:bookmarkStart w:id="29" w:name="_Toc172545197"/>
      <w:r w:rsidRPr="00A62E03">
        <w:rPr>
          <w:rFonts w:cs="Times New Roman"/>
          <w:szCs w:val="24"/>
        </w:rPr>
        <w:t>R</w:t>
      </w:r>
      <w:r w:rsidR="005C3635" w:rsidRPr="00A62E03">
        <w:rPr>
          <w:rFonts w:cs="Times New Roman"/>
          <w:szCs w:val="24"/>
        </w:rPr>
        <w:t>esearch approach</w:t>
      </w:r>
      <w:bookmarkEnd w:id="28"/>
      <w:r w:rsidRPr="00A62E03">
        <w:rPr>
          <w:rFonts w:cs="Times New Roman"/>
          <w:szCs w:val="24"/>
        </w:rPr>
        <w:t xml:space="preserve"> </w:t>
      </w:r>
      <w:bookmarkEnd w:id="29"/>
    </w:p>
    <w:p w14:paraId="4F04A4C0" w14:textId="74E1CBB6" w:rsidR="00F554BE" w:rsidRPr="00A62E03" w:rsidRDefault="001834E7" w:rsidP="009D6C07">
      <w:pPr>
        <w:spacing w:line="360" w:lineRule="auto"/>
        <w:jc w:val="both"/>
        <w:rPr>
          <w:rFonts w:ascii="Times New Roman" w:hAnsi="Times New Roman" w:cs="Times New Roman"/>
          <w:bCs/>
          <w:sz w:val="24"/>
          <w:szCs w:val="24"/>
        </w:rPr>
      </w:pPr>
      <w:r w:rsidRPr="00A62E03">
        <w:rPr>
          <w:rFonts w:ascii="Times New Roman" w:hAnsi="Times New Roman" w:cs="Times New Roman"/>
          <w:bCs/>
          <w:sz w:val="24"/>
          <w:szCs w:val="24"/>
        </w:rPr>
        <w:t>Research approach details how a study begins and how it ends and the two main research approach in methodologies are inductive and deductive (</w:t>
      </w:r>
      <w:r w:rsidR="00A62E03" w:rsidRPr="00A62E03">
        <w:rPr>
          <w:rFonts w:ascii="Times New Roman" w:hAnsi="Times New Roman" w:cs="Times New Roman"/>
          <w:bCs/>
          <w:sz w:val="24"/>
          <w:szCs w:val="24"/>
        </w:rPr>
        <w:t>Tuffour, 2017</w:t>
      </w:r>
      <w:r w:rsidRPr="00A62E03">
        <w:rPr>
          <w:rFonts w:ascii="Times New Roman" w:hAnsi="Times New Roman" w:cs="Times New Roman"/>
          <w:bCs/>
          <w:sz w:val="24"/>
          <w:szCs w:val="24"/>
        </w:rPr>
        <w:t xml:space="preserve">). </w:t>
      </w:r>
      <w:r w:rsidR="005C3635" w:rsidRPr="00A62E03">
        <w:rPr>
          <w:rFonts w:ascii="Times New Roman" w:hAnsi="Times New Roman" w:cs="Times New Roman"/>
          <w:bCs/>
          <w:sz w:val="24"/>
          <w:szCs w:val="24"/>
        </w:rPr>
        <w:t xml:space="preserve">The research approaches </w:t>
      </w:r>
      <w:r w:rsidRPr="00A62E03">
        <w:rPr>
          <w:rFonts w:ascii="Times New Roman" w:hAnsi="Times New Roman" w:cs="Times New Roman"/>
          <w:bCs/>
          <w:sz w:val="24"/>
          <w:szCs w:val="24"/>
        </w:rPr>
        <w:t>are</w:t>
      </w:r>
      <w:r w:rsidR="005C3635" w:rsidRPr="00A62E03">
        <w:rPr>
          <w:rFonts w:ascii="Times New Roman" w:hAnsi="Times New Roman" w:cs="Times New Roman"/>
          <w:bCs/>
          <w:sz w:val="24"/>
          <w:szCs w:val="24"/>
        </w:rPr>
        <w:t xml:space="preserve"> systematic and structured in nature, allowing the researcher to collect the data and interpret it logically</w:t>
      </w:r>
      <w:r w:rsidRPr="00A62E03">
        <w:rPr>
          <w:rFonts w:ascii="Times New Roman" w:hAnsi="Times New Roman" w:cs="Times New Roman"/>
          <w:bCs/>
          <w:sz w:val="24"/>
          <w:szCs w:val="24"/>
        </w:rPr>
        <w:t xml:space="preserve">. The deductive approach </w:t>
      </w:r>
      <w:r w:rsidR="005E1C59" w:rsidRPr="00A62E03">
        <w:rPr>
          <w:rFonts w:ascii="Times New Roman" w:hAnsi="Times New Roman" w:cs="Times New Roman"/>
          <w:bCs/>
          <w:sz w:val="24"/>
          <w:szCs w:val="24"/>
        </w:rPr>
        <w:t>aids</w:t>
      </w:r>
      <w:r w:rsidRPr="00A62E03">
        <w:rPr>
          <w:rFonts w:ascii="Times New Roman" w:hAnsi="Times New Roman" w:cs="Times New Roman"/>
          <w:bCs/>
          <w:sz w:val="24"/>
          <w:szCs w:val="24"/>
        </w:rPr>
        <w:t xml:space="preserve"> the study in developing a hypothesis and to test its validity</w:t>
      </w:r>
      <w:r w:rsidR="005E1C59" w:rsidRPr="00A62E03">
        <w:rPr>
          <w:rFonts w:ascii="Times New Roman" w:hAnsi="Times New Roman" w:cs="Times New Roman"/>
          <w:bCs/>
          <w:sz w:val="24"/>
          <w:szCs w:val="24"/>
        </w:rPr>
        <w:t xml:space="preserve"> (</w:t>
      </w:r>
      <w:r w:rsidR="00A62E03" w:rsidRPr="00A62E03">
        <w:rPr>
          <w:rFonts w:ascii="Times New Roman" w:hAnsi="Times New Roman" w:cs="Times New Roman"/>
          <w:bCs/>
          <w:sz w:val="24"/>
          <w:szCs w:val="24"/>
        </w:rPr>
        <w:t>Pearse, 2021</w:t>
      </w:r>
      <w:r w:rsidR="005E1C59" w:rsidRPr="00A62E03">
        <w:rPr>
          <w:rFonts w:ascii="Times New Roman" w:hAnsi="Times New Roman" w:cs="Times New Roman"/>
          <w:bCs/>
          <w:sz w:val="24"/>
          <w:szCs w:val="24"/>
        </w:rPr>
        <w:t>)</w:t>
      </w:r>
      <w:r w:rsidRPr="00A62E03">
        <w:rPr>
          <w:rFonts w:ascii="Times New Roman" w:hAnsi="Times New Roman" w:cs="Times New Roman"/>
          <w:bCs/>
          <w:sz w:val="24"/>
          <w:szCs w:val="24"/>
        </w:rPr>
        <w:t>.</w:t>
      </w:r>
      <w:r w:rsidR="005C3635" w:rsidRPr="00A62E03">
        <w:rPr>
          <w:rFonts w:ascii="Times New Roman" w:hAnsi="Times New Roman" w:cs="Times New Roman"/>
          <w:bCs/>
          <w:sz w:val="24"/>
          <w:szCs w:val="24"/>
        </w:rPr>
        <w:t xml:space="preserve"> In inductive studies, the research develops theories as the study progresses. An inductive approach is </w:t>
      </w:r>
      <w:r w:rsidR="005E1C59" w:rsidRPr="00A62E03">
        <w:rPr>
          <w:rFonts w:ascii="Times New Roman" w:hAnsi="Times New Roman" w:cs="Times New Roman"/>
          <w:bCs/>
          <w:sz w:val="24"/>
          <w:szCs w:val="24"/>
        </w:rPr>
        <w:t>mainly utilised</w:t>
      </w:r>
      <w:r w:rsidR="005C3635" w:rsidRPr="00A62E03">
        <w:rPr>
          <w:rFonts w:ascii="Times New Roman" w:hAnsi="Times New Roman" w:cs="Times New Roman"/>
          <w:bCs/>
          <w:sz w:val="24"/>
          <w:szCs w:val="24"/>
        </w:rPr>
        <w:t xml:space="preserve"> in </w:t>
      </w:r>
      <w:r w:rsidR="005E1C59" w:rsidRPr="00A62E03">
        <w:rPr>
          <w:rFonts w:ascii="Times New Roman" w:hAnsi="Times New Roman" w:cs="Times New Roman"/>
          <w:bCs/>
          <w:sz w:val="24"/>
          <w:szCs w:val="24"/>
        </w:rPr>
        <w:t>study</w:t>
      </w:r>
      <w:r w:rsidR="005C3635" w:rsidRPr="00A62E03">
        <w:rPr>
          <w:rFonts w:ascii="Times New Roman" w:hAnsi="Times New Roman" w:cs="Times New Roman"/>
          <w:bCs/>
          <w:sz w:val="24"/>
          <w:szCs w:val="24"/>
        </w:rPr>
        <w:t xml:space="preserve"> that follows interpretivism philosophy and qualitative data collection. Therefore, the current study will apply inductive approach in the study. </w:t>
      </w:r>
    </w:p>
    <w:p w14:paraId="00312CA0" w14:textId="708DA1B7" w:rsidR="00F554BE" w:rsidRPr="00A62E03" w:rsidRDefault="005C3635" w:rsidP="009D6C07">
      <w:pPr>
        <w:pStyle w:val="Heading2"/>
        <w:numPr>
          <w:ilvl w:val="1"/>
          <w:numId w:val="4"/>
        </w:numPr>
        <w:rPr>
          <w:rFonts w:cs="Times New Roman"/>
          <w:szCs w:val="24"/>
        </w:rPr>
      </w:pPr>
      <w:bookmarkStart w:id="30" w:name="_Toc172551142"/>
      <w:bookmarkStart w:id="31" w:name="_Toc172545198"/>
      <w:r w:rsidRPr="00A62E03">
        <w:rPr>
          <w:rFonts w:cs="Times New Roman"/>
          <w:szCs w:val="24"/>
        </w:rPr>
        <w:lastRenderedPageBreak/>
        <w:t>Research strategy</w:t>
      </w:r>
      <w:bookmarkEnd w:id="30"/>
      <w:r w:rsidR="00F554BE" w:rsidRPr="00A62E03">
        <w:rPr>
          <w:rFonts w:cs="Times New Roman"/>
          <w:szCs w:val="24"/>
        </w:rPr>
        <w:t xml:space="preserve"> </w:t>
      </w:r>
      <w:bookmarkEnd w:id="31"/>
    </w:p>
    <w:p w14:paraId="30A1119A" w14:textId="4FEA1D67" w:rsidR="005C3635" w:rsidRPr="00A62E03" w:rsidRDefault="005E1C59"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Tools that aid in assemble data regarding the research topic is referred as research strategy (</w:t>
      </w:r>
      <w:r w:rsidR="00D92B59" w:rsidRPr="00A62E03">
        <w:rPr>
          <w:rFonts w:ascii="Times New Roman" w:hAnsi="Times New Roman" w:cs="Times New Roman"/>
          <w:sz w:val="24"/>
          <w:szCs w:val="24"/>
        </w:rPr>
        <w:t>Zou and Xu</w:t>
      </w:r>
      <w:r w:rsidR="00C4006C" w:rsidRPr="00A62E03">
        <w:rPr>
          <w:rFonts w:ascii="Times New Roman" w:hAnsi="Times New Roman" w:cs="Times New Roman"/>
          <w:sz w:val="24"/>
          <w:szCs w:val="24"/>
        </w:rPr>
        <w:t>, 2023</w:t>
      </w:r>
      <w:r w:rsidRPr="00A62E03">
        <w:rPr>
          <w:rFonts w:ascii="Times New Roman" w:hAnsi="Times New Roman" w:cs="Times New Roman"/>
          <w:sz w:val="24"/>
          <w:szCs w:val="24"/>
        </w:rPr>
        <w:t xml:space="preserve">). Interviews, surveys, case studies and so on are few examples of research strategies. In the view of </w:t>
      </w:r>
      <w:proofErr w:type="spellStart"/>
      <w:r w:rsidR="00C4006C" w:rsidRPr="00A62E03">
        <w:rPr>
          <w:rFonts w:ascii="Times New Roman" w:hAnsi="Times New Roman" w:cs="Times New Roman"/>
          <w:color w:val="222222"/>
          <w:sz w:val="24"/>
          <w:szCs w:val="24"/>
          <w:shd w:val="clear" w:color="auto" w:fill="FFFFFF"/>
        </w:rPr>
        <w:t>Lavarda</w:t>
      </w:r>
      <w:proofErr w:type="spellEnd"/>
      <w:r w:rsidR="00C4006C" w:rsidRPr="00A62E03">
        <w:rPr>
          <w:rFonts w:ascii="Times New Roman" w:hAnsi="Times New Roman" w:cs="Times New Roman"/>
          <w:color w:val="222222"/>
          <w:sz w:val="24"/>
          <w:szCs w:val="24"/>
          <w:shd w:val="clear" w:color="auto" w:fill="FFFFFF"/>
        </w:rPr>
        <w:t xml:space="preserve"> and Bellucci (2022</w:t>
      </w:r>
      <w:r w:rsidRPr="00A62E03">
        <w:rPr>
          <w:rFonts w:ascii="Times New Roman" w:hAnsi="Times New Roman" w:cs="Times New Roman"/>
          <w:sz w:val="24"/>
          <w:szCs w:val="24"/>
        </w:rPr>
        <w:t>), the case study strategy analyses a real situation. This strategy is mainly utilised in qualitative studies (</w:t>
      </w:r>
      <w:proofErr w:type="spellStart"/>
      <w:r w:rsidR="00C4006C" w:rsidRPr="00A62E03">
        <w:rPr>
          <w:rFonts w:ascii="Times New Roman" w:hAnsi="Times New Roman" w:cs="Times New Roman"/>
          <w:color w:val="222222"/>
          <w:sz w:val="24"/>
          <w:szCs w:val="24"/>
          <w:shd w:val="clear" w:color="auto" w:fill="FFFFFF"/>
        </w:rPr>
        <w:t>Widdersheim</w:t>
      </w:r>
      <w:proofErr w:type="spellEnd"/>
      <w:r w:rsidR="00C4006C" w:rsidRPr="00A62E03">
        <w:rPr>
          <w:rFonts w:ascii="Times New Roman" w:hAnsi="Times New Roman" w:cs="Times New Roman"/>
          <w:color w:val="222222"/>
          <w:sz w:val="24"/>
          <w:szCs w:val="24"/>
          <w:shd w:val="clear" w:color="auto" w:fill="FFFFFF"/>
        </w:rPr>
        <w:t>, 2018</w:t>
      </w:r>
      <w:r w:rsidRPr="00A62E03">
        <w:rPr>
          <w:rFonts w:ascii="Times New Roman" w:hAnsi="Times New Roman" w:cs="Times New Roman"/>
          <w:sz w:val="24"/>
          <w:szCs w:val="24"/>
        </w:rPr>
        <w:t>). Therefore, applying a case study strategy will be beneficial in evaluating the impact of Nike’s relationship marketing strategies on customer satisfaction, retention and loyalty.</w:t>
      </w:r>
    </w:p>
    <w:p w14:paraId="2E2D2114" w14:textId="1835937D" w:rsidR="005C3635" w:rsidRPr="00A62E03" w:rsidRDefault="005C3635" w:rsidP="009D6C07">
      <w:pPr>
        <w:pStyle w:val="Heading1"/>
        <w:numPr>
          <w:ilvl w:val="0"/>
          <w:numId w:val="4"/>
        </w:numPr>
        <w:rPr>
          <w:rFonts w:cs="Times New Roman"/>
          <w:szCs w:val="24"/>
        </w:rPr>
      </w:pPr>
      <w:bookmarkStart w:id="32" w:name="_Toc172551143"/>
      <w:bookmarkStart w:id="33" w:name="_Toc172545199"/>
      <w:r w:rsidRPr="00A62E03">
        <w:rPr>
          <w:rFonts w:cs="Times New Roman"/>
          <w:szCs w:val="24"/>
        </w:rPr>
        <w:t>Data collection method</w:t>
      </w:r>
      <w:bookmarkEnd w:id="32"/>
      <w:r w:rsidRPr="00A62E03">
        <w:rPr>
          <w:rFonts w:cs="Times New Roman"/>
          <w:szCs w:val="24"/>
        </w:rPr>
        <w:t xml:space="preserve"> </w:t>
      </w:r>
      <w:bookmarkEnd w:id="33"/>
    </w:p>
    <w:p w14:paraId="2DEF9EEA" w14:textId="0F327A51" w:rsidR="005E1C59" w:rsidRPr="00A62E03" w:rsidRDefault="005E1C59"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The two different data collection method according to </w:t>
      </w:r>
      <w:r w:rsidR="00D92B59" w:rsidRPr="00A62E03">
        <w:rPr>
          <w:rFonts w:ascii="Times New Roman" w:hAnsi="Times New Roman" w:cs="Times New Roman"/>
          <w:sz w:val="24"/>
          <w:szCs w:val="24"/>
        </w:rPr>
        <w:t xml:space="preserve">Mwita </w:t>
      </w:r>
      <w:r w:rsidRPr="00A62E03">
        <w:rPr>
          <w:rFonts w:ascii="Times New Roman" w:hAnsi="Times New Roman" w:cs="Times New Roman"/>
          <w:sz w:val="24"/>
          <w:szCs w:val="24"/>
        </w:rPr>
        <w:t>(</w:t>
      </w:r>
      <w:r w:rsidR="00D92B59" w:rsidRPr="00A62E03">
        <w:rPr>
          <w:rFonts w:ascii="Times New Roman" w:hAnsi="Times New Roman" w:cs="Times New Roman"/>
          <w:sz w:val="24"/>
          <w:szCs w:val="24"/>
        </w:rPr>
        <w:t>2022</w:t>
      </w:r>
      <w:r w:rsidRPr="00A62E03">
        <w:rPr>
          <w:rFonts w:ascii="Times New Roman" w:hAnsi="Times New Roman" w:cs="Times New Roman"/>
          <w:sz w:val="24"/>
          <w:szCs w:val="24"/>
        </w:rPr>
        <w:t xml:space="preserve">) are primary data collection method and secondary data collection method. </w:t>
      </w:r>
      <w:r w:rsidR="008D1254" w:rsidRPr="00A62E03">
        <w:rPr>
          <w:rFonts w:ascii="Times New Roman" w:hAnsi="Times New Roman" w:cs="Times New Roman"/>
          <w:sz w:val="24"/>
          <w:szCs w:val="24"/>
        </w:rPr>
        <w:t>On one hand, p</w:t>
      </w:r>
      <w:r w:rsidRPr="00A62E03">
        <w:rPr>
          <w:rFonts w:ascii="Times New Roman" w:hAnsi="Times New Roman" w:cs="Times New Roman"/>
          <w:sz w:val="24"/>
          <w:szCs w:val="24"/>
        </w:rPr>
        <w:t xml:space="preserve">rimary data collection method includes data collection using tools such as questionnaires, interviews, focus groups are so on. They are mainly </w:t>
      </w:r>
      <w:r w:rsidR="008D1254" w:rsidRPr="00A62E03">
        <w:rPr>
          <w:rFonts w:ascii="Times New Roman" w:hAnsi="Times New Roman" w:cs="Times New Roman"/>
          <w:sz w:val="24"/>
          <w:szCs w:val="24"/>
        </w:rPr>
        <w:t>first-hand</w:t>
      </w:r>
      <w:r w:rsidRPr="00A62E03">
        <w:rPr>
          <w:rFonts w:ascii="Times New Roman" w:hAnsi="Times New Roman" w:cs="Times New Roman"/>
          <w:sz w:val="24"/>
          <w:szCs w:val="24"/>
        </w:rPr>
        <w:t xml:space="preserve"> data or exclusive data that are collected by the researcher </w:t>
      </w:r>
      <w:r w:rsidR="008D1254" w:rsidRPr="00A62E03">
        <w:rPr>
          <w:rFonts w:ascii="Times New Roman" w:hAnsi="Times New Roman" w:cs="Times New Roman"/>
          <w:sz w:val="24"/>
          <w:szCs w:val="24"/>
        </w:rPr>
        <w:t>for their study (</w:t>
      </w:r>
      <w:r w:rsidR="00D92B59" w:rsidRPr="00A62E03">
        <w:rPr>
          <w:rFonts w:ascii="Times New Roman" w:hAnsi="Times New Roman" w:cs="Times New Roman"/>
          <w:sz w:val="24"/>
          <w:szCs w:val="24"/>
        </w:rPr>
        <w:t>Sadan, 2017</w:t>
      </w:r>
      <w:r w:rsidR="008D1254" w:rsidRPr="00A62E03">
        <w:rPr>
          <w:rFonts w:ascii="Times New Roman" w:hAnsi="Times New Roman" w:cs="Times New Roman"/>
          <w:sz w:val="24"/>
          <w:szCs w:val="24"/>
        </w:rPr>
        <w:t>). On the other hand, secondary data are existing dataset that are previously collected by other researchers for the completion of their study. Other than journal articles, the other secondary data available are books, websites, government report, newspaper reports and company reports (</w:t>
      </w:r>
      <w:r w:rsidR="00D92B59" w:rsidRPr="00A62E03">
        <w:rPr>
          <w:rFonts w:ascii="Times New Roman" w:hAnsi="Times New Roman" w:cs="Times New Roman"/>
          <w:sz w:val="24"/>
          <w:szCs w:val="24"/>
        </w:rPr>
        <w:t>Jiang et al., 2019</w:t>
      </w:r>
      <w:r w:rsidR="008D1254" w:rsidRPr="00A62E03">
        <w:rPr>
          <w:rFonts w:ascii="Times New Roman" w:hAnsi="Times New Roman" w:cs="Times New Roman"/>
          <w:sz w:val="24"/>
          <w:szCs w:val="24"/>
        </w:rPr>
        <w:t xml:space="preserve">). </w:t>
      </w:r>
    </w:p>
    <w:p w14:paraId="0EB11A90" w14:textId="2306984D" w:rsidR="005C3635" w:rsidRPr="00A62E03" w:rsidRDefault="008D1254"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The current study will opt for secondary data collection method to gather relevant data from sources such as Osiris, UN statistics, government publications and others. </w:t>
      </w:r>
      <w:r w:rsidR="005C3635" w:rsidRPr="00A62E03">
        <w:rPr>
          <w:rFonts w:ascii="Times New Roman" w:hAnsi="Times New Roman" w:cs="Times New Roman"/>
          <w:sz w:val="24"/>
          <w:szCs w:val="24"/>
        </w:rPr>
        <w:t>Keyword combinations such as "relationship marketing strategies”, “apparel industry," "Nike relationship marketing strategies" "customer satisfaction," “retention” and others will be used by the researcher to search for the data from the databases. This extensive secondary data collection aids researcher in understanding the impact of Nike's relationship marketing strategies on customer satisfaction, retention,</w:t>
      </w:r>
      <w:r w:rsidR="005C3635" w:rsidRPr="00A62E03">
        <w:rPr>
          <w:rFonts w:ascii="Times New Roman" w:hAnsi="Times New Roman" w:cs="Times New Roman"/>
          <w:color w:val="222222"/>
          <w:sz w:val="24"/>
          <w:szCs w:val="24"/>
          <w:shd w:val="clear" w:color="auto" w:fill="FFFFFF"/>
        </w:rPr>
        <w:t xml:space="preserve"> and loyalty</w:t>
      </w:r>
      <w:r w:rsidR="005C3635" w:rsidRPr="00A62E03">
        <w:rPr>
          <w:rFonts w:ascii="Times New Roman" w:hAnsi="Times New Roman" w:cs="Times New Roman"/>
          <w:sz w:val="24"/>
          <w:szCs w:val="24"/>
        </w:rPr>
        <w:t>.</w:t>
      </w:r>
    </w:p>
    <w:p w14:paraId="3B54B6CB" w14:textId="34471876" w:rsidR="005C3635" w:rsidRPr="00A62E03" w:rsidRDefault="005C3635" w:rsidP="009D6C07">
      <w:pPr>
        <w:pStyle w:val="Heading1"/>
        <w:numPr>
          <w:ilvl w:val="0"/>
          <w:numId w:val="4"/>
        </w:numPr>
        <w:rPr>
          <w:rFonts w:cs="Times New Roman"/>
          <w:szCs w:val="24"/>
        </w:rPr>
      </w:pPr>
      <w:bookmarkStart w:id="34" w:name="_Toc172551144"/>
      <w:bookmarkStart w:id="35" w:name="_Toc172545200"/>
      <w:r w:rsidRPr="00A62E03">
        <w:rPr>
          <w:rFonts w:cs="Times New Roman"/>
          <w:szCs w:val="24"/>
        </w:rPr>
        <w:t>Analysis of data</w:t>
      </w:r>
      <w:bookmarkEnd w:id="34"/>
      <w:r w:rsidRPr="00A62E03">
        <w:rPr>
          <w:rFonts w:cs="Times New Roman"/>
          <w:szCs w:val="24"/>
        </w:rPr>
        <w:t xml:space="preserve"> </w:t>
      </w:r>
      <w:bookmarkEnd w:id="35"/>
    </w:p>
    <w:p w14:paraId="2B8D087D" w14:textId="673578CB" w:rsidR="008D1254" w:rsidRPr="00A62E03" w:rsidRDefault="008D1254" w:rsidP="008D1254">
      <w:pPr>
        <w:spacing w:before="240" w:line="360" w:lineRule="auto"/>
        <w:jc w:val="both"/>
        <w:rPr>
          <w:rFonts w:ascii="Times New Roman" w:hAnsi="Times New Roman" w:cs="Times New Roman"/>
          <w:sz w:val="24"/>
          <w:szCs w:val="24"/>
        </w:rPr>
      </w:pPr>
      <w:r w:rsidRPr="00A62E03">
        <w:rPr>
          <w:rFonts w:ascii="Times New Roman" w:hAnsi="Times New Roman" w:cs="Times New Roman"/>
          <w:sz w:val="24"/>
          <w:szCs w:val="24"/>
        </w:rPr>
        <w:t>In order to find the meaning from the acquired data, several analytical techniques such as mono method, mixed method or multi methods are utilised. Aforementioned analytics techniques are generally termed as data analysis (</w:t>
      </w:r>
      <w:r w:rsidR="00D92B59" w:rsidRPr="00A62E03">
        <w:rPr>
          <w:rFonts w:ascii="Times New Roman" w:hAnsi="Times New Roman" w:cs="Times New Roman"/>
          <w:color w:val="222222"/>
          <w:sz w:val="24"/>
          <w:szCs w:val="24"/>
          <w:shd w:val="clear" w:color="auto" w:fill="FFFFFF"/>
        </w:rPr>
        <w:t>Al-Ababneh, 2020</w:t>
      </w:r>
      <w:r w:rsidRPr="00A62E03">
        <w:rPr>
          <w:rFonts w:ascii="Times New Roman" w:hAnsi="Times New Roman" w:cs="Times New Roman"/>
          <w:sz w:val="24"/>
          <w:szCs w:val="24"/>
        </w:rPr>
        <w:t xml:space="preserve">). In mono method, either qualitative or quantitative data will be analysed. Similarly. </w:t>
      </w:r>
      <w:r w:rsidR="00D92B59" w:rsidRPr="00A62E03">
        <w:rPr>
          <w:rFonts w:ascii="Times New Roman" w:hAnsi="Times New Roman" w:cs="Times New Roman"/>
          <w:color w:val="222222"/>
          <w:sz w:val="24"/>
          <w:szCs w:val="24"/>
          <w:shd w:val="clear" w:color="auto" w:fill="FFFFFF"/>
        </w:rPr>
        <w:t xml:space="preserve">Neuendorf </w:t>
      </w:r>
      <w:r w:rsidRPr="00A62E03">
        <w:rPr>
          <w:rFonts w:ascii="Times New Roman" w:hAnsi="Times New Roman" w:cs="Times New Roman"/>
          <w:sz w:val="24"/>
          <w:szCs w:val="24"/>
        </w:rPr>
        <w:t>(</w:t>
      </w:r>
      <w:r w:rsidR="00D92B59" w:rsidRPr="00A62E03">
        <w:rPr>
          <w:rFonts w:ascii="Times New Roman" w:hAnsi="Times New Roman" w:cs="Times New Roman"/>
          <w:sz w:val="24"/>
          <w:szCs w:val="24"/>
        </w:rPr>
        <w:t>2018</w:t>
      </w:r>
      <w:r w:rsidRPr="00A62E03">
        <w:rPr>
          <w:rFonts w:ascii="Times New Roman" w:hAnsi="Times New Roman" w:cs="Times New Roman"/>
          <w:sz w:val="24"/>
          <w:szCs w:val="24"/>
        </w:rPr>
        <w:t xml:space="preserve">) assets that qualitative data is analysed mainly through thematic or content analysis.  </w:t>
      </w:r>
      <w:r w:rsidR="00E74894" w:rsidRPr="00A62E03">
        <w:rPr>
          <w:rFonts w:ascii="Times New Roman" w:hAnsi="Times New Roman" w:cs="Times New Roman"/>
          <w:sz w:val="24"/>
          <w:szCs w:val="24"/>
        </w:rPr>
        <w:t xml:space="preserve">Therefore, to interpret meaning from the </w:t>
      </w:r>
      <w:r w:rsidR="00E74894" w:rsidRPr="00A62E03">
        <w:rPr>
          <w:rFonts w:ascii="Times New Roman" w:hAnsi="Times New Roman" w:cs="Times New Roman"/>
          <w:sz w:val="24"/>
          <w:szCs w:val="24"/>
        </w:rPr>
        <w:lastRenderedPageBreak/>
        <w:t>acquired qualitative data, the current study will choose thematic analysis as the data analytic technique.</w:t>
      </w:r>
    </w:p>
    <w:p w14:paraId="4D3A02D9" w14:textId="5E3463BC" w:rsidR="005C3635" w:rsidRPr="00A62E03" w:rsidRDefault="005C3635" w:rsidP="009D6C07">
      <w:pPr>
        <w:pStyle w:val="Heading1"/>
        <w:numPr>
          <w:ilvl w:val="0"/>
          <w:numId w:val="4"/>
        </w:numPr>
        <w:rPr>
          <w:rFonts w:cs="Times New Roman"/>
          <w:szCs w:val="24"/>
        </w:rPr>
      </w:pPr>
      <w:bookmarkStart w:id="36" w:name="_Toc172551145"/>
      <w:bookmarkStart w:id="37" w:name="_Toc172545201"/>
      <w:r w:rsidRPr="00A62E03">
        <w:rPr>
          <w:rFonts w:cs="Times New Roman"/>
          <w:szCs w:val="24"/>
        </w:rPr>
        <w:t>Research ethics</w:t>
      </w:r>
      <w:bookmarkEnd w:id="36"/>
      <w:r w:rsidRPr="00A62E03">
        <w:rPr>
          <w:rFonts w:cs="Times New Roman"/>
          <w:szCs w:val="24"/>
        </w:rPr>
        <w:t xml:space="preserve"> </w:t>
      </w:r>
      <w:bookmarkEnd w:id="37"/>
    </w:p>
    <w:p w14:paraId="458C246F" w14:textId="77777777" w:rsidR="00D8117C" w:rsidRPr="00A62E03" w:rsidRDefault="005C3635" w:rsidP="009D6C07">
      <w:pPr>
        <w:spacing w:line="360" w:lineRule="auto"/>
        <w:jc w:val="both"/>
        <w:rPr>
          <w:rFonts w:ascii="Times New Roman" w:hAnsi="Times New Roman" w:cs="Times New Roman"/>
          <w:sz w:val="24"/>
          <w:szCs w:val="24"/>
        </w:rPr>
      </w:pPr>
      <w:r w:rsidRPr="00A62E03">
        <w:rPr>
          <w:rFonts w:ascii="Times New Roman" w:hAnsi="Times New Roman" w:cs="Times New Roman"/>
          <w:sz w:val="24"/>
          <w:szCs w:val="24"/>
        </w:rPr>
        <w:t xml:space="preserve">Drolet et al. (2023) opine that ethical considerations in research are important as they help the researcher to complete the research in a systematic manner without hurting or harming the emotions of anyone concerned. The study will not copy any content from previous research studies and will if the study </w:t>
      </w:r>
      <w:proofErr w:type="spellStart"/>
      <w:r w:rsidRPr="00A62E03">
        <w:rPr>
          <w:rFonts w:ascii="Times New Roman" w:hAnsi="Times New Roman" w:cs="Times New Roman"/>
          <w:sz w:val="24"/>
          <w:szCs w:val="24"/>
        </w:rPr>
        <w:t>utilse</w:t>
      </w:r>
      <w:proofErr w:type="spellEnd"/>
      <w:r w:rsidRPr="00A62E03">
        <w:rPr>
          <w:rFonts w:ascii="Times New Roman" w:hAnsi="Times New Roman" w:cs="Times New Roman"/>
          <w:sz w:val="24"/>
          <w:szCs w:val="24"/>
        </w:rPr>
        <w:t xml:space="preserve"> any content from other studies proper credit will be given to the researchers by providing in-text citations and bibliographic details at the end (Pagliaro et al., 2023).</w:t>
      </w:r>
    </w:p>
    <w:p w14:paraId="2C5E9BDB" w14:textId="77777777" w:rsidR="005C3635" w:rsidRPr="00A62E03" w:rsidRDefault="00D8117C" w:rsidP="00D8117C">
      <w:pPr>
        <w:rPr>
          <w:rFonts w:ascii="Times New Roman" w:hAnsi="Times New Roman" w:cs="Times New Roman"/>
          <w:sz w:val="24"/>
          <w:szCs w:val="24"/>
        </w:rPr>
      </w:pPr>
      <w:r w:rsidRPr="00A62E03">
        <w:rPr>
          <w:rFonts w:ascii="Times New Roman" w:hAnsi="Times New Roman" w:cs="Times New Roman"/>
          <w:sz w:val="24"/>
          <w:szCs w:val="24"/>
        </w:rPr>
        <w:br w:type="page"/>
      </w:r>
    </w:p>
    <w:p w14:paraId="448DD8C1" w14:textId="0E467360" w:rsidR="005C3635" w:rsidRPr="00A62E03" w:rsidRDefault="005C3635" w:rsidP="009D6C07">
      <w:pPr>
        <w:pStyle w:val="Heading1"/>
        <w:numPr>
          <w:ilvl w:val="0"/>
          <w:numId w:val="4"/>
        </w:numPr>
        <w:rPr>
          <w:rFonts w:cs="Times New Roman"/>
          <w:szCs w:val="24"/>
        </w:rPr>
      </w:pPr>
      <w:bookmarkStart w:id="38" w:name="_Toc172551146"/>
      <w:bookmarkStart w:id="39" w:name="_Toc172545202"/>
      <w:r w:rsidRPr="00A62E03">
        <w:rPr>
          <w:rFonts w:cs="Times New Roman"/>
          <w:szCs w:val="24"/>
        </w:rPr>
        <w:lastRenderedPageBreak/>
        <w:t>Gnat chart</w:t>
      </w:r>
      <w:bookmarkEnd w:id="38"/>
      <w:r w:rsidRPr="00A62E03">
        <w:rPr>
          <w:rFonts w:cs="Times New Roman"/>
          <w:szCs w:val="24"/>
        </w:rPr>
        <w:t xml:space="preserve"> </w:t>
      </w:r>
      <w:bookmarkEnd w:id="39"/>
    </w:p>
    <w:tbl>
      <w:tblPr>
        <w:tblStyle w:val="TableGrid"/>
        <w:tblW w:w="10622" w:type="dxa"/>
        <w:tblInd w:w="0" w:type="dxa"/>
        <w:tblLook w:val="04A0" w:firstRow="1" w:lastRow="0" w:firstColumn="1" w:lastColumn="0" w:noHBand="0" w:noVBand="1"/>
      </w:tblPr>
      <w:tblGrid>
        <w:gridCol w:w="2003"/>
        <w:gridCol w:w="717"/>
        <w:gridCol w:w="717"/>
        <w:gridCol w:w="717"/>
        <w:gridCol w:w="720"/>
        <w:gridCol w:w="718"/>
        <w:gridCol w:w="718"/>
        <w:gridCol w:w="718"/>
        <w:gridCol w:w="720"/>
        <w:gridCol w:w="718"/>
        <w:gridCol w:w="718"/>
        <w:gridCol w:w="718"/>
        <w:gridCol w:w="720"/>
      </w:tblGrid>
      <w:tr w:rsidR="005C3635" w:rsidRPr="00A62E03" w14:paraId="34A85498" w14:textId="77777777" w:rsidTr="00D8117C">
        <w:trPr>
          <w:trHeight w:val="399"/>
        </w:trPr>
        <w:tc>
          <w:tcPr>
            <w:tcW w:w="1964" w:type="dxa"/>
            <w:vMerge w:val="restart"/>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10C146CC" w14:textId="77777777" w:rsidR="005C3635" w:rsidRPr="00A62E03" w:rsidRDefault="005C3635" w:rsidP="009D6C07">
            <w:pPr>
              <w:spacing w:line="360" w:lineRule="auto"/>
              <w:jc w:val="both"/>
              <w:rPr>
                <w:rFonts w:ascii="Times New Roman" w:hAnsi="Times New Roman" w:cs="Times New Roman"/>
                <w:b/>
                <w:sz w:val="24"/>
                <w:szCs w:val="24"/>
                <w:lang w:val="en-GB"/>
              </w:rPr>
            </w:pPr>
            <w:r w:rsidRPr="00A62E03">
              <w:rPr>
                <w:rFonts w:ascii="Times New Roman" w:hAnsi="Times New Roman" w:cs="Times New Roman"/>
                <w:b/>
                <w:sz w:val="24"/>
                <w:szCs w:val="24"/>
                <w:lang w:val="en-GB"/>
              </w:rPr>
              <w:t xml:space="preserve">Tasks </w:t>
            </w:r>
          </w:p>
        </w:tc>
        <w:tc>
          <w:tcPr>
            <w:tcW w:w="2886" w:type="dxa"/>
            <w:gridSpan w:val="4"/>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61C5BC0D" w14:textId="77777777" w:rsidR="005C3635" w:rsidRPr="00A62E03" w:rsidRDefault="005C3635" w:rsidP="009D6C07">
            <w:pPr>
              <w:spacing w:line="360" w:lineRule="auto"/>
              <w:jc w:val="both"/>
              <w:rPr>
                <w:rFonts w:ascii="Times New Roman" w:hAnsi="Times New Roman" w:cs="Times New Roman"/>
                <w:b/>
                <w:sz w:val="24"/>
                <w:szCs w:val="24"/>
                <w:lang w:val="en-GB"/>
              </w:rPr>
            </w:pPr>
            <w:r w:rsidRPr="00A62E03">
              <w:rPr>
                <w:rFonts w:ascii="Times New Roman" w:hAnsi="Times New Roman" w:cs="Times New Roman"/>
                <w:b/>
                <w:sz w:val="24"/>
                <w:szCs w:val="24"/>
                <w:lang w:val="en-GB"/>
              </w:rPr>
              <w:t>July 2024</w:t>
            </w:r>
          </w:p>
        </w:tc>
        <w:tc>
          <w:tcPr>
            <w:tcW w:w="2886" w:type="dxa"/>
            <w:gridSpan w:val="4"/>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9CC248C" w14:textId="77777777" w:rsidR="005C3635" w:rsidRPr="00A62E03" w:rsidRDefault="005C3635" w:rsidP="009D6C07">
            <w:pPr>
              <w:spacing w:line="360" w:lineRule="auto"/>
              <w:jc w:val="both"/>
              <w:rPr>
                <w:rFonts w:ascii="Times New Roman" w:hAnsi="Times New Roman" w:cs="Times New Roman"/>
                <w:b/>
                <w:sz w:val="24"/>
                <w:szCs w:val="24"/>
                <w:lang w:val="en-GB"/>
              </w:rPr>
            </w:pPr>
            <w:proofErr w:type="gramStart"/>
            <w:r w:rsidRPr="00A62E03">
              <w:rPr>
                <w:rFonts w:ascii="Times New Roman" w:hAnsi="Times New Roman" w:cs="Times New Roman"/>
                <w:b/>
                <w:sz w:val="24"/>
                <w:szCs w:val="24"/>
                <w:lang w:val="en-GB"/>
              </w:rPr>
              <w:t>August  2024</w:t>
            </w:r>
            <w:proofErr w:type="gramEnd"/>
          </w:p>
        </w:tc>
        <w:tc>
          <w:tcPr>
            <w:tcW w:w="2886" w:type="dxa"/>
            <w:gridSpan w:val="4"/>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27A3094B" w14:textId="77777777" w:rsidR="005C3635" w:rsidRPr="00A62E03" w:rsidRDefault="005C3635" w:rsidP="009D6C07">
            <w:pPr>
              <w:spacing w:line="360" w:lineRule="auto"/>
              <w:jc w:val="both"/>
              <w:rPr>
                <w:rFonts w:ascii="Times New Roman" w:hAnsi="Times New Roman" w:cs="Times New Roman"/>
                <w:b/>
                <w:sz w:val="24"/>
                <w:szCs w:val="24"/>
                <w:lang w:val="en-GB"/>
              </w:rPr>
            </w:pPr>
            <w:r w:rsidRPr="00A62E03">
              <w:rPr>
                <w:rFonts w:ascii="Times New Roman" w:hAnsi="Times New Roman" w:cs="Times New Roman"/>
                <w:b/>
                <w:sz w:val="24"/>
                <w:szCs w:val="24"/>
                <w:lang w:val="en-GB"/>
              </w:rPr>
              <w:t>September 2024</w:t>
            </w:r>
          </w:p>
        </w:tc>
      </w:tr>
      <w:tr w:rsidR="005C3635" w:rsidRPr="00A62E03" w14:paraId="57F68653" w14:textId="77777777" w:rsidTr="00D8117C">
        <w:trPr>
          <w:trHeight w:val="159"/>
        </w:trPr>
        <w:tc>
          <w:tcPr>
            <w:tcW w:w="1964" w:type="dxa"/>
            <w:vMerge/>
            <w:tcBorders>
              <w:top w:val="single" w:sz="4" w:space="0" w:color="auto"/>
              <w:left w:val="single" w:sz="4" w:space="0" w:color="auto"/>
              <w:bottom w:val="single" w:sz="4" w:space="0" w:color="auto"/>
              <w:right w:val="single" w:sz="4" w:space="0" w:color="auto"/>
            </w:tcBorders>
            <w:vAlign w:val="center"/>
            <w:hideMark/>
          </w:tcPr>
          <w:p w14:paraId="38C21699" w14:textId="77777777" w:rsidR="005C3635" w:rsidRPr="00A62E03" w:rsidRDefault="005C3635" w:rsidP="009D6C07">
            <w:pPr>
              <w:spacing w:line="360" w:lineRule="auto"/>
              <w:jc w:val="both"/>
              <w:rPr>
                <w:rFonts w:ascii="Times New Roman" w:eastAsia="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08E9BB16"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1</w:t>
            </w:r>
            <w:r w:rsidRPr="00A62E03">
              <w:rPr>
                <w:rFonts w:ascii="Times New Roman" w:hAnsi="Times New Roman" w:cs="Times New Roman"/>
                <w:b/>
                <w:vertAlign w:val="superscript"/>
                <w:lang w:val="en-GB"/>
              </w:rPr>
              <w:t>st</w:t>
            </w:r>
            <w:r w:rsidRPr="00A62E03">
              <w:rPr>
                <w:rFonts w:ascii="Times New Roman" w:hAnsi="Times New Roman" w:cs="Times New Roman"/>
                <w:b/>
                <w:lang w:val="en-GB"/>
              </w:rPr>
              <w:t xml:space="preserve"> week </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09BAE3C2"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2</w:t>
            </w:r>
            <w:r w:rsidRPr="00A62E03">
              <w:rPr>
                <w:rFonts w:ascii="Times New Roman" w:hAnsi="Times New Roman" w:cs="Times New Roman"/>
                <w:b/>
                <w:vertAlign w:val="superscript"/>
                <w:lang w:val="en-GB"/>
              </w:rPr>
              <w:t>nd</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61C035C2"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3</w:t>
            </w:r>
            <w:r w:rsidRPr="00A62E03">
              <w:rPr>
                <w:rFonts w:ascii="Times New Roman" w:hAnsi="Times New Roman" w:cs="Times New Roman"/>
                <w:b/>
                <w:vertAlign w:val="superscript"/>
                <w:lang w:val="en-GB"/>
              </w:rPr>
              <w:t>rd</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25DB3ABB"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4</w:t>
            </w:r>
            <w:r w:rsidRPr="00A62E03">
              <w:rPr>
                <w:rFonts w:ascii="Times New Roman" w:hAnsi="Times New Roman" w:cs="Times New Roman"/>
                <w:b/>
                <w:vertAlign w:val="superscript"/>
                <w:lang w:val="en-GB"/>
              </w:rPr>
              <w:t>th</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6668D6F2"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1</w:t>
            </w:r>
            <w:r w:rsidRPr="00A62E03">
              <w:rPr>
                <w:rFonts w:ascii="Times New Roman" w:hAnsi="Times New Roman" w:cs="Times New Roman"/>
                <w:b/>
                <w:vertAlign w:val="superscript"/>
                <w:lang w:val="en-GB"/>
              </w:rPr>
              <w:t>st</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5F0AF8E6"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2</w:t>
            </w:r>
            <w:r w:rsidRPr="00A62E03">
              <w:rPr>
                <w:rFonts w:ascii="Times New Roman" w:hAnsi="Times New Roman" w:cs="Times New Roman"/>
                <w:b/>
                <w:vertAlign w:val="superscript"/>
                <w:lang w:val="en-GB"/>
              </w:rPr>
              <w:t>nd</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2FB7A7A"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3</w:t>
            </w:r>
            <w:r w:rsidRPr="00A62E03">
              <w:rPr>
                <w:rFonts w:ascii="Times New Roman" w:hAnsi="Times New Roman" w:cs="Times New Roman"/>
                <w:b/>
                <w:vertAlign w:val="superscript"/>
                <w:lang w:val="en-GB"/>
              </w:rPr>
              <w:t>rd</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4967BE1"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4</w:t>
            </w:r>
            <w:r w:rsidRPr="00A62E03">
              <w:rPr>
                <w:rFonts w:ascii="Times New Roman" w:hAnsi="Times New Roman" w:cs="Times New Roman"/>
                <w:b/>
                <w:vertAlign w:val="superscript"/>
                <w:lang w:val="en-GB"/>
              </w:rPr>
              <w:t>th</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5C1B2D3F"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1</w:t>
            </w:r>
            <w:r w:rsidRPr="00A62E03">
              <w:rPr>
                <w:rFonts w:ascii="Times New Roman" w:hAnsi="Times New Roman" w:cs="Times New Roman"/>
                <w:b/>
                <w:vertAlign w:val="superscript"/>
                <w:lang w:val="en-GB"/>
              </w:rPr>
              <w:t>st</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19A3A0CE"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2</w:t>
            </w:r>
            <w:r w:rsidRPr="00A62E03">
              <w:rPr>
                <w:rFonts w:ascii="Times New Roman" w:hAnsi="Times New Roman" w:cs="Times New Roman"/>
                <w:b/>
                <w:vertAlign w:val="superscript"/>
                <w:lang w:val="en-GB"/>
              </w:rPr>
              <w:t>nd</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355CCD49"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3</w:t>
            </w:r>
            <w:r w:rsidRPr="00A62E03">
              <w:rPr>
                <w:rFonts w:ascii="Times New Roman" w:hAnsi="Times New Roman" w:cs="Times New Roman"/>
                <w:b/>
                <w:vertAlign w:val="superscript"/>
                <w:lang w:val="en-GB"/>
              </w:rPr>
              <w:t>rd</w:t>
            </w:r>
            <w:r w:rsidRPr="00A62E03">
              <w:rPr>
                <w:rFonts w:ascii="Times New Roman" w:hAnsi="Times New Roman" w:cs="Times New Roman"/>
                <w:b/>
                <w:lang w:val="en-GB"/>
              </w:rPr>
              <w:t xml:space="preserve"> week</w:t>
            </w:r>
          </w:p>
        </w:tc>
        <w:tc>
          <w:tcPr>
            <w:tcW w:w="721"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43C4A2D" w14:textId="77777777" w:rsidR="005C3635" w:rsidRPr="00A62E03" w:rsidRDefault="005C3635" w:rsidP="009D6C07">
            <w:pPr>
              <w:spacing w:line="360" w:lineRule="auto"/>
              <w:jc w:val="both"/>
              <w:rPr>
                <w:rFonts w:ascii="Times New Roman" w:hAnsi="Times New Roman" w:cs="Times New Roman"/>
                <w:b/>
                <w:lang w:val="en-GB"/>
              </w:rPr>
            </w:pPr>
            <w:r w:rsidRPr="00A62E03">
              <w:rPr>
                <w:rFonts w:ascii="Times New Roman" w:hAnsi="Times New Roman" w:cs="Times New Roman"/>
                <w:b/>
                <w:lang w:val="en-GB"/>
              </w:rPr>
              <w:t>4</w:t>
            </w:r>
            <w:r w:rsidRPr="00A62E03">
              <w:rPr>
                <w:rFonts w:ascii="Times New Roman" w:hAnsi="Times New Roman" w:cs="Times New Roman"/>
                <w:b/>
                <w:vertAlign w:val="superscript"/>
                <w:lang w:val="en-GB"/>
              </w:rPr>
              <w:t>th</w:t>
            </w:r>
            <w:r w:rsidRPr="00A62E03">
              <w:rPr>
                <w:rFonts w:ascii="Times New Roman" w:hAnsi="Times New Roman" w:cs="Times New Roman"/>
                <w:b/>
                <w:lang w:val="en-GB"/>
              </w:rPr>
              <w:t xml:space="preserve"> week </w:t>
            </w:r>
          </w:p>
        </w:tc>
      </w:tr>
      <w:tr w:rsidR="005C3635" w:rsidRPr="00A62E03" w14:paraId="2897A074" w14:textId="77777777" w:rsidTr="00D8117C">
        <w:trPr>
          <w:trHeight w:val="410"/>
        </w:trPr>
        <w:tc>
          <w:tcPr>
            <w:tcW w:w="1964" w:type="dxa"/>
            <w:tcBorders>
              <w:top w:val="single" w:sz="4" w:space="0" w:color="auto"/>
              <w:left w:val="single" w:sz="4" w:space="0" w:color="auto"/>
              <w:bottom w:val="single" w:sz="4" w:space="0" w:color="auto"/>
              <w:right w:val="single" w:sz="4" w:space="0" w:color="auto"/>
            </w:tcBorders>
            <w:hideMark/>
          </w:tcPr>
          <w:p w14:paraId="278C0029"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Proposal Development and Submission</w:t>
            </w:r>
          </w:p>
        </w:tc>
        <w:tc>
          <w:tcPr>
            <w:tcW w:w="721" w:type="dxa"/>
            <w:tcBorders>
              <w:top w:val="single" w:sz="4" w:space="0" w:color="auto"/>
              <w:left w:val="single" w:sz="4" w:space="0" w:color="auto"/>
              <w:bottom w:val="single" w:sz="4" w:space="0" w:color="auto"/>
              <w:right w:val="single" w:sz="4" w:space="0" w:color="auto"/>
            </w:tcBorders>
            <w:shd w:val="clear" w:color="auto" w:fill="70AD47" w:themeFill="accent6"/>
          </w:tcPr>
          <w:p w14:paraId="40EEEED9"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70AD47" w:themeFill="accent6"/>
          </w:tcPr>
          <w:p w14:paraId="294DDF63"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70AD47" w:themeFill="accent6"/>
          </w:tcPr>
          <w:p w14:paraId="2B7FA9AA"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5B9CAA49"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243D8FF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8C870E2"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C9F87D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3F2BE32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11B54B8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31F01A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079084A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4E3D8156"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579722B1" w14:textId="77777777" w:rsidTr="00D8117C">
        <w:trPr>
          <w:trHeight w:val="403"/>
        </w:trPr>
        <w:tc>
          <w:tcPr>
            <w:tcW w:w="1964" w:type="dxa"/>
            <w:tcBorders>
              <w:top w:val="single" w:sz="4" w:space="0" w:color="auto"/>
              <w:left w:val="single" w:sz="4" w:space="0" w:color="auto"/>
              <w:bottom w:val="single" w:sz="4" w:space="0" w:color="auto"/>
              <w:right w:val="single" w:sz="4" w:space="0" w:color="auto"/>
            </w:tcBorders>
            <w:hideMark/>
          </w:tcPr>
          <w:p w14:paraId="5BF33E4F"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 xml:space="preserve">Completion of Literature Review </w:t>
            </w:r>
          </w:p>
        </w:tc>
        <w:tc>
          <w:tcPr>
            <w:tcW w:w="721" w:type="dxa"/>
            <w:tcBorders>
              <w:top w:val="single" w:sz="4" w:space="0" w:color="auto"/>
              <w:left w:val="single" w:sz="4" w:space="0" w:color="auto"/>
              <w:bottom w:val="single" w:sz="4" w:space="0" w:color="auto"/>
              <w:right w:val="single" w:sz="4" w:space="0" w:color="auto"/>
            </w:tcBorders>
          </w:tcPr>
          <w:p w14:paraId="1DAA3112"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2529473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3B9F0F3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60173D7E"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769EF16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4AA0B698"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1289B08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4745CD3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5BDE63D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DA9E78E"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A251D5B"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CE4261D"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2DA74361" w14:textId="77777777" w:rsidTr="00D8117C">
        <w:trPr>
          <w:trHeight w:val="411"/>
        </w:trPr>
        <w:tc>
          <w:tcPr>
            <w:tcW w:w="1964" w:type="dxa"/>
            <w:tcBorders>
              <w:top w:val="single" w:sz="4" w:space="0" w:color="auto"/>
              <w:left w:val="single" w:sz="4" w:space="0" w:color="auto"/>
              <w:bottom w:val="single" w:sz="4" w:space="0" w:color="auto"/>
              <w:right w:val="single" w:sz="4" w:space="0" w:color="auto"/>
            </w:tcBorders>
            <w:hideMark/>
          </w:tcPr>
          <w:p w14:paraId="5C1AB964"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Completion of Methodology</w:t>
            </w:r>
          </w:p>
        </w:tc>
        <w:tc>
          <w:tcPr>
            <w:tcW w:w="721" w:type="dxa"/>
            <w:tcBorders>
              <w:top w:val="single" w:sz="4" w:space="0" w:color="auto"/>
              <w:left w:val="single" w:sz="4" w:space="0" w:color="auto"/>
              <w:bottom w:val="single" w:sz="4" w:space="0" w:color="auto"/>
              <w:right w:val="single" w:sz="4" w:space="0" w:color="auto"/>
            </w:tcBorders>
          </w:tcPr>
          <w:p w14:paraId="08470A0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2859243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ECFDC4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07425867"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17461B59"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7793D41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D3C370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0A178B5E"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444A52D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257E23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308DF3A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50C84260"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2633D8AA" w14:textId="77777777" w:rsidTr="00D8117C">
        <w:trPr>
          <w:trHeight w:val="399"/>
        </w:trPr>
        <w:tc>
          <w:tcPr>
            <w:tcW w:w="1964" w:type="dxa"/>
            <w:tcBorders>
              <w:top w:val="single" w:sz="4" w:space="0" w:color="auto"/>
              <w:left w:val="single" w:sz="4" w:space="0" w:color="auto"/>
              <w:bottom w:val="single" w:sz="4" w:space="0" w:color="auto"/>
              <w:right w:val="single" w:sz="4" w:space="0" w:color="auto"/>
            </w:tcBorders>
            <w:hideMark/>
          </w:tcPr>
          <w:p w14:paraId="04D0A64D"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Completion of Findings and Analysis</w:t>
            </w:r>
          </w:p>
        </w:tc>
        <w:tc>
          <w:tcPr>
            <w:tcW w:w="721" w:type="dxa"/>
            <w:tcBorders>
              <w:top w:val="single" w:sz="4" w:space="0" w:color="auto"/>
              <w:left w:val="single" w:sz="4" w:space="0" w:color="auto"/>
              <w:bottom w:val="single" w:sz="4" w:space="0" w:color="auto"/>
              <w:right w:val="single" w:sz="4" w:space="0" w:color="auto"/>
            </w:tcBorders>
          </w:tcPr>
          <w:p w14:paraId="5388851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3766377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769C87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03C2B9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7F61EA37"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6A634B6B"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7E51496B"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0F7A9040"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BFC9CD2"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55191F9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3FDEF000"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6AA16A6"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15DB56C9" w14:textId="77777777" w:rsidTr="00D8117C">
        <w:trPr>
          <w:trHeight w:val="411"/>
        </w:trPr>
        <w:tc>
          <w:tcPr>
            <w:tcW w:w="1964" w:type="dxa"/>
            <w:tcBorders>
              <w:top w:val="single" w:sz="4" w:space="0" w:color="auto"/>
              <w:left w:val="single" w:sz="4" w:space="0" w:color="auto"/>
              <w:bottom w:val="single" w:sz="4" w:space="0" w:color="auto"/>
              <w:right w:val="single" w:sz="4" w:space="0" w:color="auto"/>
            </w:tcBorders>
            <w:hideMark/>
          </w:tcPr>
          <w:p w14:paraId="2E0BBCFD"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Completion of Conclusions and Recommendations</w:t>
            </w:r>
          </w:p>
        </w:tc>
        <w:tc>
          <w:tcPr>
            <w:tcW w:w="721" w:type="dxa"/>
            <w:tcBorders>
              <w:top w:val="single" w:sz="4" w:space="0" w:color="auto"/>
              <w:left w:val="single" w:sz="4" w:space="0" w:color="auto"/>
              <w:bottom w:val="single" w:sz="4" w:space="0" w:color="auto"/>
              <w:right w:val="single" w:sz="4" w:space="0" w:color="auto"/>
            </w:tcBorders>
          </w:tcPr>
          <w:p w14:paraId="135DF77A"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16EBB45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B71A60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01FC08A8"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3CE4D6E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3214DC12"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654B76F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1B1F555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1C1AD21D"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4BFB69A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0710A0E2"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14:paraId="23F8AB96"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573BF2CB" w14:textId="77777777" w:rsidTr="00D8117C">
        <w:trPr>
          <w:trHeight w:val="566"/>
        </w:trPr>
        <w:tc>
          <w:tcPr>
            <w:tcW w:w="1964" w:type="dxa"/>
            <w:tcBorders>
              <w:top w:val="single" w:sz="4" w:space="0" w:color="auto"/>
              <w:left w:val="single" w:sz="4" w:space="0" w:color="auto"/>
              <w:bottom w:val="single" w:sz="4" w:space="0" w:color="auto"/>
              <w:right w:val="single" w:sz="4" w:space="0" w:color="auto"/>
            </w:tcBorders>
            <w:hideMark/>
          </w:tcPr>
          <w:p w14:paraId="1A9D26D4"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Review and Editing</w:t>
            </w:r>
          </w:p>
        </w:tc>
        <w:tc>
          <w:tcPr>
            <w:tcW w:w="721" w:type="dxa"/>
            <w:tcBorders>
              <w:top w:val="single" w:sz="4" w:space="0" w:color="auto"/>
              <w:left w:val="single" w:sz="4" w:space="0" w:color="auto"/>
              <w:bottom w:val="single" w:sz="4" w:space="0" w:color="auto"/>
              <w:right w:val="single" w:sz="4" w:space="0" w:color="auto"/>
            </w:tcBorders>
          </w:tcPr>
          <w:p w14:paraId="19E7434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580C870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73A4228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7ACC9357"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153D60C7"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6EB6629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65F24DAB"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1B9A862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1218F7E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62EC5208"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1F13DE5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584481FF"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0F9005C6" w14:textId="77777777" w:rsidTr="00D8117C">
        <w:trPr>
          <w:trHeight w:val="438"/>
        </w:trPr>
        <w:tc>
          <w:tcPr>
            <w:tcW w:w="1964" w:type="dxa"/>
            <w:tcBorders>
              <w:top w:val="single" w:sz="4" w:space="0" w:color="auto"/>
              <w:left w:val="single" w:sz="4" w:space="0" w:color="auto"/>
              <w:bottom w:val="single" w:sz="4" w:space="0" w:color="auto"/>
              <w:right w:val="single" w:sz="4" w:space="0" w:color="auto"/>
            </w:tcBorders>
            <w:hideMark/>
          </w:tcPr>
          <w:p w14:paraId="31DE49D0"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Final Draft submission</w:t>
            </w:r>
          </w:p>
        </w:tc>
        <w:tc>
          <w:tcPr>
            <w:tcW w:w="721" w:type="dxa"/>
            <w:tcBorders>
              <w:top w:val="single" w:sz="4" w:space="0" w:color="auto"/>
              <w:left w:val="single" w:sz="4" w:space="0" w:color="auto"/>
              <w:bottom w:val="single" w:sz="4" w:space="0" w:color="auto"/>
              <w:right w:val="single" w:sz="4" w:space="0" w:color="auto"/>
            </w:tcBorders>
          </w:tcPr>
          <w:p w14:paraId="37C271E7"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39986D6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27A90080"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1984F54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1CC3A42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187C43F5"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7247C9CB"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47156F00"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1C502F6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4B36C161"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99CC00"/>
          </w:tcPr>
          <w:p w14:paraId="0EA58CF8"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001DBAB3" w14:textId="77777777" w:rsidR="005C3635" w:rsidRPr="00A62E03" w:rsidRDefault="005C3635" w:rsidP="009D6C07">
            <w:pPr>
              <w:spacing w:line="360" w:lineRule="auto"/>
              <w:jc w:val="both"/>
              <w:rPr>
                <w:rFonts w:ascii="Times New Roman" w:hAnsi="Times New Roman" w:cs="Times New Roman"/>
                <w:b/>
                <w:sz w:val="24"/>
                <w:szCs w:val="24"/>
                <w:lang w:val="en-GB"/>
              </w:rPr>
            </w:pPr>
          </w:p>
        </w:tc>
      </w:tr>
      <w:tr w:rsidR="005C3635" w:rsidRPr="00A62E03" w14:paraId="53249FA5" w14:textId="77777777" w:rsidTr="00D8117C">
        <w:trPr>
          <w:trHeight w:val="399"/>
        </w:trPr>
        <w:tc>
          <w:tcPr>
            <w:tcW w:w="1964" w:type="dxa"/>
            <w:tcBorders>
              <w:top w:val="single" w:sz="4" w:space="0" w:color="auto"/>
              <w:left w:val="single" w:sz="4" w:space="0" w:color="auto"/>
              <w:bottom w:val="single" w:sz="4" w:space="0" w:color="auto"/>
              <w:right w:val="single" w:sz="4" w:space="0" w:color="auto"/>
            </w:tcBorders>
            <w:hideMark/>
          </w:tcPr>
          <w:p w14:paraId="233A3EDF" w14:textId="77777777" w:rsidR="005C3635" w:rsidRPr="00A62E03" w:rsidRDefault="005C3635" w:rsidP="009D6C07">
            <w:pPr>
              <w:spacing w:line="360" w:lineRule="auto"/>
              <w:jc w:val="both"/>
              <w:rPr>
                <w:rFonts w:ascii="Times New Roman" w:hAnsi="Times New Roman" w:cs="Times New Roman"/>
                <w:bCs/>
                <w:sz w:val="24"/>
                <w:szCs w:val="24"/>
                <w:lang w:val="en-GB"/>
              </w:rPr>
            </w:pPr>
            <w:r w:rsidRPr="00A62E03">
              <w:rPr>
                <w:rFonts w:ascii="Times New Roman" w:hAnsi="Times New Roman" w:cs="Times New Roman"/>
                <w:bCs/>
                <w:sz w:val="24"/>
                <w:szCs w:val="24"/>
                <w:lang w:val="en-GB"/>
              </w:rPr>
              <w:t xml:space="preserve">Final Dissertation Submission </w:t>
            </w:r>
          </w:p>
        </w:tc>
        <w:tc>
          <w:tcPr>
            <w:tcW w:w="721" w:type="dxa"/>
            <w:tcBorders>
              <w:top w:val="single" w:sz="4" w:space="0" w:color="auto"/>
              <w:left w:val="single" w:sz="4" w:space="0" w:color="auto"/>
              <w:bottom w:val="single" w:sz="4" w:space="0" w:color="auto"/>
              <w:right w:val="single" w:sz="4" w:space="0" w:color="auto"/>
            </w:tcBorders>
          </w:tcPr>
          <w:p w14:paraId="0C8AACDD"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3F165AA6"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57A06D4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408CB72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715BFB48"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70C3F35D"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285C1A84"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70720ACC"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621533EF"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tcPr>
          <w:p w14:paraId="62765387"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CCFF33"/>
          </w:tcPr>
          <w:p w14:paraId="706F5DF9" w14:textId="77777777" w:rsidR="005C3635" w:rsidRPr="00A62E03" w:rsidRDefault="005C3635" w:rsidP="009D6C07">
            <w:pPr>
              <w:spacing w:line="360" w:lineRule="auto"/>
              <w:jc w:val="both"/>
              <w:rPr>
                <w:rFonts w:ascii="Times New Roman" w:hAnsi="Times New Roman" w:cs="Times New Roman"/>
                <w:b/>
                <w:sz w:val="24"/>
                <w:szCs w:val="24"/>
                <w:lang w:val="en-GB"/>
              </w:rPr>
            </w:pPr>
          </w:p>
        </w:tc>
        <w:tc>
          <w:tcPr>
            <w:tcW w:w="721" w:type="dxa"/>
            <w:tcBorders>
              <w:top w:val="single" w:sz="4" w:space="0" w:color="auto"/>
              <w:left w:val="single" w:sz="4" w:space="0" w:color="auto"/>
              <w:bottom w:val="single" w:sz="4" w:space="0" w:color="auto"/>
              <w:right w:val="single" w:sz="4" w:space="0" w:color="auto"/>
            </w:tcBorders>
            <w:shd w:val="clear" w:color="auto" w:fill="CCFF33"/>
          </w:tcPr>
          <w:p w14:paraId="7B7503ED" w14:textId="77777777" w:rsidR="005C3635" w:rsidRPr="00A62E03" w:rsidRDefault="005C3635" w:rsidP="009D6C07">
            <w:pPr>
              <w:spacing w:line="360" w:lineRule="auto"/>
              <w:jc w:val="both"/>
              <w:rPr>
                <w:rFonts w:ascii="Times New Roman" w:hAnsi="Times New Roman" w:cs="Times New Roman"/>
                <w:b/>
                <w:sz w:val="24"/>
                <w:szCs w:val="24"/>
                <w:lang w:val="en-GB"/>
              </w:rPr>
            </w:pPr>
          </w:p>
        </w:tc>
      </w:tr>
    </w:tbl>
    <w:p w14:paraId="3F0D6338" w14:textId="77777777" w:rsidR="005C3635" w:rsidRPr="00A62E03" w:rsidRDefault="005C3635" w:rsidP="009D6C07">
      <w:pPr>
        <w:spacing w:line="360" w:lineRule="auto"/>
        <w:jc w:val="both"/>
        <w:rPr>
          <w:rFonts w:ascii="Times New Roman" w:hAnsi="Times New Roman" w:cs="Times New Roman"/>
          <w:sz w:val="24"/>
          <w:szCs w:val="24"/>
        </w:rPr>
      </w:pPr>
    </w:p>
    <w:p w14:paraId="7FA432DB" w14:textId="1725187F" w:rsidR="005C3635" w:rsidRPr="00A62E03" w:rsidRDefault="005C3635" w:rsidP="009D6C07">
      <w:pPr>
        <w:pStyle w:val="Heading1"/>
        <w:numPr>
          <w:ilvl w:val="0"/>
          <w:numId w:val="4"/>
        </w:numPr>
        <w:rPr>
          <w:rFonts w:cs="Times New Roman"/>
          <w:szCs w:val="24"/>
        </w:rPr>
      </w:pPr>
      <w:bookmarkStart w:id="40" w:name="_Toc172551147"/>
      <w:bookmarkStart w:id="41" w:name="_Toc172545203"/>
      <w:r w:rsidRPr="00A62E03">
        <w:rPr>
          <w:rFonts w:cs="Times New Roman"/>
          <w:szCs w:val="24"/>
        </w:rPr>
        <w:t>Conclusion</w:t>
      </w:r>
      <w:bookmarkEnd w:id="40"/>
      <w:r w:rsidRPr="00A62E03">
        <w:rPr>
          <w:rFonts w:cs="Times New Roman"/>
          <w:szCs w:val="24"/>
        </w:rPr>
        <w:t xml:space="preserve"> </w:t>
      </w:r>
      <w:bookmarkEnd w:id="41"/>
    </w:p>
    <w:p w14:paraId="594001C1" w14:textId="3A106A04" w:rsidR="005C3635" w:rsidRDefault="00A62E03" w:rsidP="009D6C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proposal for the research topic A review of </w:t>
      </w:r>
      <w:r w:rsidRPr="00A62E03">
        <w:rPr>
          <w:rFonts w:ascii="Times New Roman" w:hAnsi="Times New Roman" w:cs="Times New Roman"/>
          <w:bCs/>
          <w:sz w:val="24"/>
          <w:szCs w:val="24"/>
        </w:rPr>
        <w:t>relationship marketing strategies of Nike</w:t>
      </w:r>
      <w:r>
        <w:rPr>
          <w:rFonts w:ascii="Times New Roman" w:hAnsi="Times New Roman" w:cs="Times New Roman"/>
          <w:bCs/>
          <w:sz w:val="24"/>
          <w:szCs w:val="24"/>
        </w:rPr>
        <w:t xml:space="preserve"> has established the research issue and </w:t>
      </w:r>
      <w:r w:rsidR="00530EF0">
        <w:rPr>
          <w:rFonts w:ascii="Times New Roman" w:hAnsi="Times New Roman" w:cs="Times New Roman"/>
          <w:bCs/>
          <w:sz w:val="24"/>
          <w:szCs w:val="24"/>
        </w:rPr>
        <w:t>specified research focus. A research rationale was provided discussing the importance of doing this study. Research background has briefly described existing theories related to research topic. Further, the proposal presented research methodology, ethical consideration and the G</w:t>
      </w:r>
      <w:r w:rsidR="00A153C8">
        <w:rPr>
          <w:rFonts w:ascii="Times New Roman" w:hAnsi="Times New Roman" w:cs="Times New Roman"/>
          <w:bCs/>
          <w:sz w:val="24"/>
          <w:szCs w:val="24"/>
        </w:rPr>
        <w:t>na</w:t>
      </w:r>
      <w:r w:rsidR="00530EF0">
        <w:rPr>
          <w:rFonts w:ascii="Times New Roman" w:hAnsi="Times New Roman" w:cs="Times New Roman"/>
          <w:bCs/>
          <w:sz w:val="24"/>
          <w:szCs w:val="24"/>
        </w:rPr>
        <w:t xml:space="preserve">t chart. </w:t>
      </w:r>
    </w:p>
    <w:p w14:paraId="4171271A" w14:textId="56DC5FF5" w:rsidR="005C3635" w:rsidRPr="00530EF0" w:rsidRDefault="005C3635" w:rsidP="00530EF0">
      <w:pPr>
        <w:pStyle w:val="Heading1"/>
        <w:rPr>
          <w:rFonts w:cs="Times New Roman"/>
          <w:szCs w:val="24"/>
        </w:rPr>
      </w:pPr>
      <w:bookmarkStart w:id="42" w:name="_Toc172545204"/>
      <w:bookmarkStart w:id="43" w:name="_Toc172551148"/>
      <w:r w:rsidRPr="00A62E03">
        <w:rPr>
          <w:rFonts w:cs="Times New Roman"/>
          <w:szCs w:val="24"/>
        </w:rPr>
        <w:lastRenderedPageBreak/>
        <w:t>Reference</w:t>
      </w:r>
      <w:bookmarkEnd w:id="42"/>
      <w:bookmarkEnd w:id="43"/>
    </w:p>
    <w:p w14:paraId="0E8E4268"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Ahmadi, A. (2021) </w:t>
      </w:r>
      <w:proofErr w:type="spellStart"/>
      <w:r w:rsidRPr="006510C0">
        <w:rPr>
          <w:rFonts w:ascii="Times New Roman" w:hAnsi="Times New Roman" w:cs="Times New Roman"/>
          <w:color w:val="222222"/>
          <w:sz w:val="24"/>
          <w:szCs w:val="24"/>
          <w:shd w:val="clear" w:color="auto" w:fill="FFFFFF"/>
        </w:rPr>
        <w:t>Jurnal</w:t>
      </w:r>
      <w:proofErr w:type="spellEnd"/>
      <w:r w:rsidRPr="006510C0">
        <w:rPr>
          <w:rFonts w:ascii="Times New Roman" w:hAnsi="Times New Roman" w:cs="Times New Roman"/>
          <w:color w:val="222222"/>
          <w:sz w:val="24"/>
          <w:szCs w:val="24"/>
          <w:shd w:val="clear" w:color="auto" w:fill="FFFFFF"/>
        </w:rPr>
        <w:t xml:space="preserve"> Time Scheduling and Cost of The Indonesian Navy Ship Development Project Using Network Diagram and Earned Value Method (</w:t>
      </w:r>
      <w:proofErr w:type="spellStart"/>
      <w:r w:rsidRPr="006510C0">
        <w:rPr>
          <w:rFonts w:ascii="Times New Roman" w:hAnsi="Times New Roman" w:cs="Times New Roman"/>
          <w:color w:val="222222"/>
          <w:sz w:val="24"/>
          <w:szCs w:val="24"/>
          <w:shd w:val="clear" w:color="auto" w:fill="FFFFFF"/>
        </w:rPr>
        <w:t>Evm</w:t>
      </w:r>
      <w:proofErr w:type="spellEnd"/>
      <w:proofErr w:type="gramStart"/>
      <w:r w:rsidRPr="006510C0">
        <w:rPr>
          <w:rFonts w:ascii="Times New Roman" w:hAnsi="Times New Roman" w:cs="Times New Roman"/>
          <w:color w:val="222222"/>
          <w:sz w:val="24"/>
          <w:szCs w:val="24"/>
          <w:shd w:val="clear" w:color="auto" w:fill="FFFFFF"/>
        </w:rPr>
        <w:t>)(</w:t>
      </w:r>
      <w:proofErr w:type="gramEnd"/>
      <w:r w:rsidRPr="006510C0">
        <w:rPr>
          <w:rFonts w:ascii="Times New Roman" w:hAnsi="Times New Roman" w:cs="Times New Roman"/>
          <w:color w:val="222222"/>
          <w:sz w:val="24"/>
          <w:szCs w:val="24"/>
          <w:shd w:val="clear" w:color="auto" w:fill="FFFFFF"/>
        </w:rPr>
        <w:t>Case Study of Fast Missile Boat Development). </w:t>
      </w:r>
      <w:r w:rsidRPr="006510C0">
        <w:rPr>
          <w:rFonts w:ascii="Times New Roman" w:hAnsi="Times New Roman" w:cs="Times New Roman"/>
          <w:i/>
          <w:iCs/>
          <w:color w:val="222222"/>
          <w:sz w:val="24"/>
          <w:szCs w:val="24"/>
          <w:shd w:val="clear" w:color="auto" w:fill="FFFFFF"/>
        </w:rPr>
        <w:t>International Journal of ASRO</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9</w:t>
      </w:r>
      <w:r w:rsidRPr="006510C0">
        <w:rPr>
          <w:rFonts w:ascii="Times New Roman" w:hAnsi="Times New Roman" w:cs="Times New Roman"/>
          <w:color w:val="222222"/>
          <w:sz w:val="24"/>
          <w:szCs w:val="24"/>
          <w:shd w:val="clear" w:color="auto" w:fill="FFFFFF"/>
        </w:rPr>
        <w:t xml:space="preserve">(2), pp.87-106. </w:t>
      </w:r>
    </w:p>
    <w:p w14:paraId="029643A3"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Ajmal, M.M., Khan, M., Gunasekaran, A. and Helo, P.T. (2022) Managing project scope creep in construction industry. </w:t>
      </w:r>
      <w:r w:rsidRPr="006510C0">
        <w:rPr>
          <w:rFonts w:ascii="Times New Roman" w:hAnsi="Times New Roman" w:cs="Times New Roman"/>
          <w:i/>
          <w:iCs/>
          <w:color w:val="222222"/>
          <w:sz w:val="24"/>
          <w:szCs w:val="24"/>
          <w:shd w:val="clear" w:color="auto" w:fill="FFFFFF"/>
        </w:rPr>
        <w:t>Engineering, Construction and Architectural Management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29</w:t>
      </w:r>
      <w:r w:rsidRPr="006510C0">
        <w:rPr>
          <w:rFonts w:ascii="Times New Roman" w:hAnsi="Times New Roman" w:cs="Times New Roman"/>
          <w:color w:val="222222"/>
          <w:sz w:val="24"/>
          <w:szCs w:val="24"/>
          <w:shd w:val="clear" w:color="auto" w:fill="FFFFFF"/>
        </w:rPr>
        <w:t xml:space="preserve">(7), pp.2786-2809. </w:t>
      </w:r>
    </w:p>
    <w:p w14:paraId="59AD7781" w14:textId="77777777" w:rsidR="00530EF0" w:rsidRPr="006510C0" w:rsidRDefault="00530EF0" w:rsidP="00530EF0">
      <w:pPr>
        <w:jc w:val="both"/>
        <w:rPr>
          <w:rFonts w:ascii="Times New Roman" w:hAnsi="Times New Roman" w:cs="Times New Roman"/>
          <w:color w:val="222222"/>
          <w:sz w:val="24"/>
          <w:szCs w:val="24"/>
          <w:shd w:val="clear" w:color="auto" w:fill="FFFFFF"/>
        </w:rPr>
      </w:pPr>
      <w:proofErr w:type="spellStart"/>
      <w:r w:rsidRPr="006510C0">
        <w:rPr>
          <w:rFonts w:ascii="Times New Roman" w:hAnsi="Times New Roman" w:cs="Times New Roman"/>
          <w:color w:val="222222"/>
          <w:sz w:val="24"/>
          <w:szCs w:val="24"/>
          <w:shd w:val="clear" w:color="auto" w:fill="FFFFFF"/>
        </w:rPr>
        <w:t>Akinradewo</w:t>
      </w:r>
      <w:proofErr w:type="spellEnd"/>
      <w:r w:rsidRPr="006510C0">
        <w:rPr>
          <w:rFonts w:ascii="Times New Roman" w:hAnsi="Times New Roman" w:cs="Times New Roman"/>
          <w:color w:val="222222"/>
          <w:sz w:val="24"/>
          <w:szCs w:val="24"/>
          <w:shd w:val="clear" w:color="auto" w:fill="FFFFFF"/>
        </w:rPr>
        <w:t xml:space="preserve">, O., </w:t>
      </w:r>
      <w:proofErr w:type="spellStart"/>
      <w:r w:rsidRPr="006510C0">
        <w:rPr>
          <w:rFonts w:ascii="Times New Roman" w:hAnsi="Times New Roman" w:cs="Times New Roman"/>
          <w:color w:val="222222"/>
          <w:sz w:val="24"/>
          <w:szCs w:val="24"/>
          <w:shd w:val="clear" w:color="auto" w:fill="FFFFFF"/>
        </w:rPr>
        <w:t>Aigbavboa</w:t>
      </w:r>
      <w:proofErr w:type="spellEnd"/>
      <w:r w:rsidRPr="006510C0">
        <w:rPr>
          <w:rFonts w:ascii="Times New Roman" w:hAnsi="Times New Roman" w:cs="Times New Roman"/>
          <w:color w:val="222222"/>
          <w:sz w:val="24"/>
          <w:szCs w:val="24"/>
          <w:shd w:val="clear" w:color="auto" w:fill="FFFFFF"/>
        </w:rPr>
        <w:t xml:space="preserve">, C., </w:t>
      </w:r>
      <w:proofErr w:type="spellStart"/>
      <w:r w:rsidRPr="006510C0">
        <w:rPr>
          <w:rFonts w:ascii="Times New Roman" w:hAnsi="Times New Roman" w:cs="Times New Roman"/>
          <w:color w:val="222222"/>
          <w:sz w:val="24"/>
          <w:szCs w:val="24"/>
          <w:shd w:val="clear" w:color="auto" w:fill="FFFFFF"/>
        </w:rPr>
        <w:t>Ogunbayo</w:t>
      </w:r>
      <w:proofErr w:type="spellEnd"/>
      <w:r w:rsidRPr="006510C0">
        <w:rPr>
          <w:rFonts w:ascii="Times New Roman" w:hAnsi="Times New Roman" w:cs="Times New Roman"/>
          <w:color w:val="222222"/>
          <w:sz w:val="24"/>
          <w:szCs w:val="24"/>
          <w:shd w:val="clear" w:color="auto" w:fill="FFFFFF"/>
        </w:rPr>
        <w:t xml:space="preserve">, B., Thwala, D., Tanga, O. and </w:t>
      </w:r>
      <w:proofErr w:type="spellStart"/>
      <w:r w:rsidRPr="006510C0">
        <w:rPr>
          <w:rFonts w:ascii="Times New Roman" w:hAnsi="Times New Roman" w:cs="Times New Roman"/>
          <w:color w:val="222222"/>
          <w:sz w:val="24"/>
          <w:szCs w:val="24"/>
          <w:shd w:val="clear" w:color="auto" w:fill="FFFFFF"/>
        </w:rPr>
        <w:t>Akinradewo</w:t>
      </w:r>
      <w:proofErr w:type="spellEnd"/>
      <w:r w:rsidRPr="006510C0">
        <w:rPr>
          <w:rFonts w:ascii="Times New Roman" w:hAnsi="Times New Roman" w:cs="Times New Roman"/>
          <w:color w:val="222222"/>
          <w:sz w:val="24"/>
          <w:szCs w:val="24"/>
          <w:shd w:val="clear" w:color="auto" w:fill="FFFFFF"/>
        </w:rPr>
        <w:t>, O. (2022) Construction Project Planning Techniques: Awareness, Usage and Suitability. </w:t>
      </w:r>
      <w:r w:rsidRPr="006510C0">
        <w:rPr>
          <w:rFonts w:ascii="Times New Roman" w:hAnsi="Times New Roman" w:cs="Times New Roman"/>
          <w:i/>
          <w:iCs/>
          <w:color w:val="222222"/>
          <w:sz w:val="24"/>
          <w:szCs w:val="24"/>
          <w:shd w:val="clear" w:color="auto" w:fill="FFFFFF"/>
        </w:rPr>
        <w:t>Production Management and Process Control</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36</w:t>
      </w:r>
      <w:r w:rsidRPr="006510C0">
        <w:rPr>
          <w:rFonts w:ascii="Times New Roman" w:hAnsi="Times New Roman" w:cs="Times New Roman"/>
          <w:color w:val="222222"/>
          <w:sz w:val="24"/>
          <w:szCs w:val="24"/>
          <w:shd w:val="clear" w:color="auto" w:fill="FFFFFF"/>
        </w:rPr>
        <w:t xml:space="preserve">, p.98. </w:t>
      </w:r>
    </w:p>
    <w:p w14:paraId="6ECE634C"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44" w:name="_Hlk172548571"/>
      <w:r w:rsidRPr="006510C0">
        <w:rPr>
          <w:rFonts w:ascii="Times New Roman" w:hAnsi="Times New Roman" w:cs="Times New Roman"/>
          <w:color w:val="222222"/>
          <w:sz w:val="24"/>
          <w:szCs w:val="24"/>
          <w:shd w:val="clear" w:color="auto" w:fill="FFFFFF"/>
        </w:rPr>
        <w:t xml:space="preserve">Al-Ababneh, </w:t>
      </w:r>
      <w:bookmarkEnd w:id="44"/>
      <w:r w:rsidRPr="006510C0">
        <w:rPr>
          <w:rFonts w:ascii="Times New Roman" w:hAnsi="Times New Roman" w:cs="Times New Roman"/>
          <w:color w:val="222222"/>
          <w:sz w:val="24"/>
          <w:szCs w:val="24"/>
          <w:shd w:val="clear" w:color="auto" w:fill="FFFFFF"/>
        </w:rPr>
        <w:t xml:space="preserve">M.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Linking ontology, epistemology and research methodology. </w:t>
      </w:r>
      <w:r w:rsidRPr="006510C0">
        <w:rPr>
          <w:rFonts w:ascii="Times New Roman" w:hAnsi="Times New Roman" w:cs="Times New Roman"/>
          <w:i/>
          <w:iCs/>
          <w:color w:val="222222"/>
          <w:sz w:val="24"/>
          <w:szCs w:val="24"/>
          <w:shd w:val="clear" w:color="auto" w:fill="FFFFFF"/>
        </w:rPr>
        <w:t>Science &amp; Philosophy</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8</w:t>
      </w:r>
      <w:r w:rsidRPr="006510C0">
        <w:rPr>
          <w:rFonts w:ascii="Times New Roman" w:hAnsi="Times New Roman" w:cs="Times New Roman"/>
          <w:color w:val="222222"/>
          <w:sz w:val="24"/>
          <w:szCs w:val="24"/>
          <w:shd w:val="clear" w:color="auto" w:fill="FFFFFF"/>
        </w:rPr>
        <w:t>(1), pp.75-91.</w:t>
      </w:r>
    </w:p>
    <w:p w14:paraId="7EC44215"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45" w:name="_Hlk172550906"/>
      <w:proofErr w:type="spellStart"/>
      <w:r w:rsidRPr="006510C0">
        <w:rPr>
          <w:rFonts w:ascii="Times New Roman" w:hAnsi="Times New Roman" w:cs="Times New Roman"/>
          <w:color w:val="222222"/>
          <w:sz w:val="24"/>
          <w:szCs w:val="24"/>
          <w:shd w:val="clear" w:color="auto" w:fill="FFFFFF"/>
        </w:rPr>
        <w:t>Alharahsheh</w:t>
      </w:r>
      <w:proofErr w:type="spellEnd"/>
      <w:r w:rsidRPr="006510C0">
        <w:rPr>
          <w:rFonts w:ascii="Times New Roman" w:hAnsi="Times New Roman" w:cs="Times New Roman"/>
          <w:color w:val="222222"/>
          <w:sz w:val="24"/>
          <w:szCs w:val="24"/>
          <w:shd w:val="clear" w:color="auto" w:fill="FFFFFF"/>
        </w:rPr>
        <w:t xml:space="preserve">, H.H. and Pius, A.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2020</w:t>
      </w:r>
      <w:bookmarkEnd w:id="45"/>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A review of key paradigms: Positivism VS interpretivism. </w:t>
      </w:r>
      <w:r w:rsidRPr="006510C0">
        <w:rPr>
          <w:rFonts w:ascii="Times New Roman" w:hAnsi="Times New Roman" w:cs="Times New Roman"/>
          <w:i/>
          <w:iCs/>
          <w:color w:val="222222"/>
          <w:sz w:val="24"/>
          <w:szCs w:val="24"/>
          <w:shd w:val="clear" w:color="auto" w:fill="FFFFFF"/>
        </w:rPr>
        <w:t>Global Academic Journal of Humanities and Social Sciences</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2</w:t>
      </w:r>
      <w:r w:rsidRPr="006510C0">
        <w:rPr>
          <w:rFonts w:ascii="Times New Roman" w:hAnsi="Times New Roman" w:cs="Times New Roman"/>
          <w:color w:val="222222"/>
          <w:sz w:val="24"/>
          <w:szCs w:val="24"/>
          <w:shd w:val="clear" w:color="auto" w:fill="FFFFFF"/>
        </w:rPr>
        <w:t>(3), pp.39-43.</w:t>
      </w:r>
    </w:p>
    <w:p w14:paraId="4A2819FD"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Al-</w:t>
      </w:r>
      <w:proofErr w:type="spellStart"/>
      <w:r w:rsidRPr="006510C0">
        <w:rPr>
          <w:rFonts w:ascii="Times New Roman" w:hAnsi="Times New Roman" w:cs="Times New Roman"/>
          <w:color w:val="222222"/>
          <w:sz w:val="24"/>
          <w:szCs w:val="24"/>
          <w:shd w:val="clear" w:color="auto" w:fill="FFFFFF"/>
        </w:rPr>
        <w:t>Kasasbeh</w:t>
      </w:r>
      <w:proofErr w:type="spellEnd"/>
      <w:r w:rsidRPr="006510C0">
        <w:rPr>
          <w:rFonts w:ascii="Times New Roman" w:hAnsi="Times New Roman" w:cs="Times New Roman"/>
          <w:color w:val="222222"/>
          <w:sz w:val="24"/>
          <w:szCs w:val="24"/>
          <w:shd w:val="clear" w:color="auto" w:fill="FFFFFF"/>
        </w:rPr>
        <w:t>, M., Abudayyeh, O. and Liu, H. (2021) An integrated decision support system for building asset management based on BIM and Work Breakdown Structure. </w:t>
      </w:r>
      <w:r w:rsidRPr="006510C0">
        <w:rPr>
          <w:rFonts w:ascii="Times New Roman" w:hAnsi="Times New Roman" w:cs="Times New Roman"/>
          <w:i/>
          <w:iCs/>
          <w:color w:val="222222"/>
          <w:sz w:val="24"/>
          <w:szCs w:val="24"/>
          <w:shd w:val="clear" w:color="auto" w:fill="FFFFFF"/>
        </w:rPr>
        <w:t>Journal of Building Engineering</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34</w:t>
      </w:r>
      <w:r w:rsidRPr="006510C0">
        <w:rPr>
          <w:rFonts w:ascii="Times New Roman" w:hAnsi="Times New Roman" w:cs="Times New Roman"/>
          <w:color w:val="222222"/>
          <w:sz w:val="24"/>
          <w:szCs w:val="24"/>
          <w:shd w:val="clear" w:color="auto" w:fill="FFFFFF"/>
        </w:rPr>
        <w:t xml:space="preserve">, p.101959. </w:t>
      </w:r>
    </w:p>
    <w:p w14:paraId="7F79CA36"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46" w:name="_Hlk172389783"/>
      <w:r w:rsidRPr="006510C0">
        <w:rPr>
          <w:rFonts w:ascii="Times New Roman" w:hAnsi="Times New Roman" w:cs="Times New Roman"/>
          <w:color w:val="222222"/>
          <w:sz w:val="24"/>
          <w:szCs w:val="24"/>
          <w:shd w:val="clear" w:color="auto" w:fill="FFFFFF"/>
        </w:rPr>
        <w:t>Benoliel, P. and Schechter</w:t>
      </w:r>
      <w:bookmarkEnd w:id="46"/>
      <w:r w:rsidRPr="006510C0">
        <w:rPr>
          <w:rFonts w:ascii="Times New Roman" w:hAnsi="Times New Roman" w:cs="Times New Roman"/>
          <w:color w:val="222222"/>
          <w:sz w:val="24"/>
          <w:szCs w:val="24"/>
          <w:shd w:val="clear" w:color="auto" w:fill="FFFFFF"/>
        </w:rPr>
        <w:t>, C. (2018) Teamwork doubting and doubting teamwork. </w:t>
      </w:r>
      <w:r w:rsidRPr="006510C0">
        <w:rPr>
          <w:rFonts w:ascii="Times New Roman" w:hAnsi="Times New Roman" w:cs="Times New Roman"/>
          <w:i/>
          <w:iCs/>
          <w:color w:val="222222"/>
          <w:sz w:val="24"/>
          <w:szCs w:val="24"/>
          <w:shd w:val="clear" w:color="auto" w:fill="FFFFFF"/>
        </w:rPr>
        <w:t>Improving schools</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21</w:t>
      </w:r>
      <w:r w:rsidRPr="006510C0">
        <w:rPr>
          <w:rFonts w:ascii="Times New Roman" w:hAnsi="Times New Roman" w:cs="Times New Roman"/>
          <w:color w:val="222222"/>
          <w:sz w:val="24"/>
          <w:szCs w:val="24"/>
          <w:shd w:val="clear" w:color="auto" w:fill="FFFFFF"/>
        </w:rPr>
        <w:t xml:space="preserve">(3), pp.225-239. </w:t>
      </w:r>
    </w:p>
    <w:p w14:paraId="7E4F6882"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De Gaetani, C.I., Mert, M. and Migliaccio, F. (2020) Interoperability analyses of BIM platforms for construction management. </w:t>
      </w:r>
      <w:r w:rsidRPr="006510C0">
        <w:rPr>
          <w:rFonts w:ascii="Times New Roman" w:hAnsi="Times New Roman" w:cs="Times New Roman"/>
          <w:i/>
          <w:iCs/>
          <w:color w:val="222222"/>
          <w:sz w:val="24"/>
          <w:szCs w:val="24"/>
          <w:shd w:val="clear" w:color="auto" w:fill="FFFFFF"/>
        </w:rPr>
        <w:t>Applied Sciences</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10</w:t>
      </w:r>
      <w:r w:rsidRPr="006510C0">
        <w:rPr>
          <w:rFonts w:ascii="Times New Roman" w:hAnsi="Times New Roman" w:cs="Times New Roman"/>
          <w:color w:val="222222"/>
          <w:sz w:val="24"/>
          <w:szCs w:val="24"/>
          <w:shd w:val="clear" w:color="auto" w:fill="FFFFFF"/>
        </w:rPr>
        <w:t>(13), p.4437.</w:t>
      </w:r>
    </w:p>
    <w:p w14:paraId="47693CD6"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Elsye, V., Latief, Y. and </w:t>
      </w:r>
      <w:proofErr w:type="spellStart"/>
      <w:r w:rsidRPr="006510C0">
        <w:rPr>
          <w:rFonts w:ascii="Times New Roman" w:hAnsi="Times New Roman" w:cs="Times New Roman"/>
          <w:color w:val="222222"/>
          <w:sz w:val="24"/>
          <w:szCs w:val="24"/>
          <w:shd w:val="clear" w:color="auto" w:fill="FFFFFF"/>
        </w:rPr>
        <w:t>Sagita</w:t>
      </w:r>
      <w:proofErr w:type="spellEnd"/>
      <w:r w:rsidRPr="006510C0">
        <w:rPr>
          <w:rFonts w:ascii="Times New Roman" w:hAnsi="Times New Roman" w:cs="Times New Roman"/>
          <w:color w:val="222222"/>
          <w:sz w:val="24"/>
          <w:szCs w:val="24"/>
          <w:shd w:val="clear" w:color="auto" w:fill="FFFFFF"/>
        </w:rPr>
        <w:t>, L. (2018) Development of work breakdown structure (WBS) standard for producing the risk based structural work safety plan of building. In </w:t>
      </w:r>
      <w:r w:rsidRPr="006510C0">
        <w:rPr>
          <w:rFonts w:ascii="Times New Roman" w:hAnsi="Times New Roman" w:cs="Times New Roman"/>
          <w:i/>
          <w:iCs/>
          <w:color w:val="222222"/>
          <w:sz w:val="24"/>
          <w:szCs w:val="24"/>
          <w:shd w:val="clear" w:color="auto" w:fill="FFFFFF"/>
        </w:rPr>
        <w:t>MATEC Web of Conferences</w:t>
      </w:r>
      <w:r w:rsidRPr="006510C0">
        <w:rPr>
          <w:rFonts w:ascii="Times New Roman" w:hAnsi="Times New Roman" w:cs="Times New Roman"/>
          <w:color w:val="222222"/>
          <w:sz w:val="24"/>
          <w:szCs w:val="24"/>
          <w:shd w:val="clear" w:color="auto" w:fill="FFFFFF"/>
        </w:rPr>
        <w:t xml:space="preserve"> (Vol. 147, p. 06003). EDP Sciences. </w:t>
      </w:r>
    </w:p>
    <w:p w14:paraId="2B4FB017"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Fewings, P. and </w:t>
      </w:r>
      <w:proofErr w:type="spellStart"/>
      <w:r w:rsidRPr="006510C0">
        <w:rPr>
          <w:rFonts w:ascii="Times New Roman" w:hAnsi="Times New Roman" w:cs="Times New Roman"/>
          <w:color w:val="222222"/>
          <w:sz w:val="24"/>
          <w:szCs w:val="24"/>
          <w:shd w:val="clear" w:color="auto" w:fill="FFFFFF"/>
        </w:rPr>
        <w:t>Henjewele</w:t>
      </w:r>
      <w:proofErr w:type="spellEnd"/>
      <w:r w:rsidRPr="006510C0">
        <w:rPr>
          <w:rFonts w:ascii="Times New Roman" w:hAnsi="Times New Roman" w:cs="Times New Roman"/>
          <w:color w:val="222222"/>
          <w:sz w:val="24"/>
          <w:szCs w:val="24"/>
          <w:shd w:val="clear" w:color="auto" w:fill="FFFFFF"/>
        </w:rPr>
        <w:t>, C. (2019) </w:t>
      </w:r>
      <w:r w:rsidRPr="006510C0">
        <w:rPr>
          <w:rFonts w:ascii="Times New Roman" w:hAnsi="Times New Roman" w:cs="Times New Roman"/>
          <w:i/>
          <w:iCs/>
          <w:color w:val="222222"/>
          <w:sz w:val="24"/>
          <w:szCs w:val="24"/>
          <w:shd w:val="clear" w:color="auto" w:fill="FFFFFF"/>
        </w:rPr>
        <w:t>Construction project management: an integrated approach</w:t>
      </w:r>
      <w:r w:rsidRPr="006510C0">
        <w:rPr>
          <w:rFonts w:ascii="Times New Roman" w:hAnsi="Times New Roman" w:cs="Times New Roman"/>
          <w:color w:val="222222"/>
          <w:sz w:val="24"/>
          <w:szCs w:val="24"/>
          <w:shd w:val="clear" w:color="auto" w:fill="FFFFFF"/>
        </w:rPr>
        <w:t xml:space="preserve">. London: Routledge. </w:t>
      </w:r>
    </w:p>
    <w:p w14:paraId="2B232DBC"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Gido, J., Clements, J. and Baker, R. (2018) </w:t>
      </w:r>
      <w:r w:rsidRPr="006510C0">
        <w:rPr>
          <w:rFonts w:ascii="Times New Roman" w:hAnsi="Times New Roman" w:cs="Times New Roman"/>
          <w:i/>
          <w:iCs/>
          <w:color w:val="222222"/>
          <w:sz w:val="24"/>
          <w:szCs w:val="24"/>
          <w:shd w:val="clear" w:color="auto" w:fill="FFFFFF"/>
        </w:rPr>
        <w:t>Successful project management</w:t>
      </w:r>
      <w:r w:rsidRPr="006510C0">
        <w:rPr>
          <w:rFonts w:ascii="Times New Roman" w:hAnsi="Times New Roman" w:cs="Times New Roman"/>
          <w:color w:val="222222"/>
          <w:sz w:val="24"/>
          <w:szCs w:val="24"/>
          <w:shd w:val="clear" w:color="auto" w:fill="FFFFFF"/>
        </w:rPr>
        <w:t xml:space="preserve">. </w:t>
      </w:r>
      <w:proofErr w:type="spellStart"/>
      <w:r w:rsidRPr="006510C0">
        <w:rPr>
          <w:rFonts w:ascii="Times New Roman" w:hAnsi="Times New Roman" w:cs="Times New Roman"/>
          <w:color w:val="222222"/>
          <w:sz w:val="24"/>
          <w:szCs w:val="24"/>
          <w:shd w:val="clear" w:color="auto" w:fill="FFFFFF"/>
        </w:rPr>
        <w:t>Bosotn</w:t>
      </w:r>
      <w:proofErr w:type="spellEnd"/>
      <w:r w:rsidRPr="006510C0">
        <w:rPr>
          <w:rFonts w:ascii="Times New Roman" w:hAnsi="Times New Roman" w:cs="Times New Roman"/>
          <w:color w:val="222222"/>
          <w:sz w:val="24"/>
          <w:szCs w:val="24"/>
          <w:shd w:val="clear" w:color="auto" w:fill="FFFFFF"/>
        </w:rPr>
        <w:t xml:space="preserve">: Cengage Learning. </w:t>
      </w:r>
    </w:p>
    <w:p w14:paraId="7F9E54CB"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Herrera, R.F., </w:t>
      </w:r>
      <w:proofErr w:type="spellStart"/>
      <w:r w:rsidRPr="006510C0">
        <w:rPr>
          <w:rFonts w:ascii="Times New Roman" w:hAnsi="Times New Roman" w:cs="Times New Roman"/>
          <w:color w:val="222222"/>
          <w:sz w:val="24"/>
          <w:szCs w:val="24"/>
          <w:shd w:val="clear" w:color="auto" w:fill="FFFFFF"/>
        </w:rPr>
        <w:t>Mourgues</w:t>
      </w:r>
      <w:proofErr w:type="spellEnd"/>
      <w:r w:rsidRPr="006510C0">
        <w:rPr>
          <w:rFonts w:ascii="Times New Roman" w:hAnsi="Times New Roman" w:cs="Times New Roman"/>
          <w:color w:val="222222"/>
          <w:sz w:val="24"/>
          <w:szCs w:val="24"/>
          <w:shd w:val="clear" w:color="auto" w:fill="FFFFFF"/>
        </w:rPr>
        <w:t>, C., Alarcón, L.F. and Pellicer, E. (2020) Understanding interactions between design team members of construction projects using social network analysis. </w:t>
      </w:r>
      <w:r w:rsidRPr="006510C0">
        <w:rPr>
          <w:rFonts w:ascii="Times New Roman" w:hAnsi="Times New Roman" w:cs="Times New Roman"/>
          <w:i/>
          <w:iCs/>
          <w:color w:val="222222"/>
          <w:sz w:val="24"/>
          <w:szCs w:val="24"/>
          <w:shd w:val="clear" w:color="auto" w:fill="FFFFFF"/>
        </w:rPr>
        <w:t>Journal of Construction Engineering and Management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146</w:t>
      </w:r>
      <w:r w:rsidRPr="006510C0">
        <w:rPr>
          <w:rFonts w:ascii="Times New Roman" w:hAnsi="Times New Roman" w:cs="Times New Roman"/>
          <w:color w:val="222222"/>
          <w:sz w:val="24"/>
          <w:szCs w:val="24"/>
          <w:shd w:val="clear" w:color="auto" w:fill="FFFFFF"/>
        </w:rPr>
        <w:t>(6), p.04020053.</w:t>
      </w:r>
    </w:p>
    <w:p w14:paraId="7827E53B" w14:textId="77777777" w:rsidR="00530EF0" w:rsidRPr="006510C0" w:rsidRDefault="00530EF0" w:rsidP="00530EF0">
      <w:pPr>
        <w:jc w:val="both"/>
        <w:rPr>
          <w:rFonts w:ascii="Times New Roman" w:hAnsi="Times New Roman" w:cs="Times New Roman"/>
          <w:color w:val="222222"/>
          <w:sz w:val="24"/>
          <w:szCs w:val="24"/>
          <w:shd w:val="clear" w:color="auto" w:fill="FFFFFF"/>
        </w:rPr>
      </w:pPr>
      <w:proofErr w:type="spellStart"/>
      <w:r w:rsidRPr="006510C0">
        <w:rPr>
          <w:rFonts w:ascii="Times New Roman" w:hAnsi="Times New Roman" w:cs="Times New Roman"/>
          <w:color w:val="222222"/>
          <w:sz w:val="24"/>
          <w:szCs w:val="24"/>
          <w:shd w:val="clear" w:color="auto" w:fill="FFFFFF"/>
        </w:rPr>
        <w:t>Hudoyo</w:t>
      </w:r>
      <w:proofErr w:type="spellEnd"/>
      <w:r w:rsidRPr="006510C0">
        <w:rPr>
          <w:rFonts w:ascii="Times New Roman" w:hAnsi="Times New Roman" w:cs="Times New Roman"/>
          <w:color w:val="222222"/>
          <w:sz w:val="24"/>
          <w:szCs w:val="24"/>
          <w:shd w:val="clear" w:color="auto" w:fill="FFFFFF"/>
        </w:rPr>
        <w:t xml:space="preserve">, C.P., Latief, Y. and </w:t>
      </w:r>
      <w:proofErr w:type="spellStart"/>
      <w:r w:rsidRPr="006510C0">
        <w:rPr>
          <w:rFonts w:ascii="Times New Roman" w:hAnsi="Times New Roman" w:cs="Times New Roman"/>
          <w:color w:val="222222"/>
          <w:sz w:val="24"/>
          <w:szCs w:val="24"/>
          <w:shd w:val="clear" w:color="auto" w:fill="FFFFFF"/>
        </w:rPr>
        <w:t>Sagita</w:t>
      </w:r>
      <w:proofErr w:type="spellEnd"/>
      <w:r w:rsidRPr="006510C0">
        <w:rPr>
          <w:rFonts w:ascii="Times New Roman" w:hAnsi="Times New Roman" w:cs="Times New Roman"/>
          <w:color w:val="222222"/>
          <w:sz w:val="24"/>
          <w:szCs w:val="24"/>
          <w:shd w:val="clear" w:color="auto" w:fill="FFFFFF"/>
        </w:rPr>
        <w:t xml:space="preserve">, L. (2019) Development of WBS (work breakdown structure) </w:t>
      </w:r>
      <w:proofErr w:type="gramStart"/>
      <w:r w:rsidRPr="006510C0">
        <w:rPr>
          <w:rFonts w:ascii="Times New Roman" w:hAnsi="Times New Roman" w:cs="Times New Roman"/>
          <w:color w:val="222222"/>
          <w:sz w:val="24"/>
          <w:szCs w:val="24"/>
          <w:shd w:val="clear" w:color="auto" w:fill="FFFFFF"/>
        </w:rPr>
        <w:t>risk based</w:t>
      </w:r>
      <w:proofErr w:type="gramEnd"/>
      <w:r w:rsidRPr="006510C0">
        <w:rPr>
          <w:rFonts w:ascii="Times New Roman" w:hAnsi="Times New Roman" w:cs="Times New Roman"/>
          <w:color w:val="222222"/>
          <w:sz w:val="24"/>
          <w:szCs w:val="24"/>
          <w:shd w:val="clear" w:color="auto" w:fill="FFFFFF"/>
        </w:rPr>
        <w:t xml:space="preserve"> standard for planning cost estimation at port project. In </w:t>
      </w:r>
      <w:r w:rsidRPr="006510C0">
        <w:rPr>
          <w:rFonts w:ascii="Times New Roman" w:hAnsi="Times New Roman" w:cs="Times New Roman"/>
          <w:i/>
          <w:iCs/>
          <w:color w:val="222222"/>
          <w:sz w:val="24"/>
          <w:szCs w:val="24"/>
          <w:shd w:val="clear" w:color="auto" w:fill="FFFFFF"/>
        </w:rPr>
        <w:t>IOP Conference Series: Earth and Environmental Science</w:t>
      </w:r>
      <w:r w:rsidRPr="006510C0">
        <w:rPr>
          <w:rFonts w:ascii="Times New Roman" w:hAnsi="Times New Roman" w:cs="Times New Roman"/>
          <w:color w:val="222222"/>
          <w:sz w:val="24"/>
          <w:szCs w:val="24"/>
          <w:shd w:val="clear" w:color="auto" w:fill="FFFFFF"/>
        </w:rPr>
        <w:t xml:space="preserve"> (Vol. 258, No. 1, p. 012051). IOP Publishing. </w:t>
      </w:r>
    </w:p>
    <w:p w14:paraId="2D920172"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lastRenderedPageBreak/>
        <w:t xml:space="preserve">Jiang, T., Fu, S., Guo, Q. and Song, E.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w:t>
      </w:r>
      <w:proofErr w:type="spellStart"/>
      <w:r w:rsidRPr="006510C0">
        <w:rPr>
          <w:rFonts w:ascii="Times New Roman" w:hAnsi="Times New Roman" w:cs="Times New Roman"/>
          <w:color w:val="222222"/>
          <w:sz w:val="24"/>
          <w:szCs w:val="24"/>
          <w:shd w:val="clear" w:color="auto" w:fill="FFFFFF"/>
        </w:rPr>
        <w:t>Modeling</w:t>
      </w:r>
      <w:proofErr w:type="spellEnd"/>
      <w:r w:rsidRPr="006510C0">
        <w:rPr>
          <w:rFonts w:ascii="Times New Roman" w:hAnsi="Times New Roman" w:cs="Times New Roman"/>
          <w:color w:val="222222"/>
          <w:sz w:val="24"/>
          <w:szCs w:val="24"/>
          <w:shd w:val="clear" w:color="auto" w:fill="FFFFFF"/>
        </w:rPr>
        <w:t xml:space="preserve"> the process of information encountering based on the analysis of secondary data. In </w:t>
      </w:r>
      <w:r w:rsidRPr="006510C0">
        <w:rPr>
          <w:rFonts w:ascii="Times New Roman" w:hAnsi="Times New Roman" w:cs="Times New Roman"/>
          <w:i/>
          <w:iCs/>
          <w:color w:val="222222"/>
          <w:sz w:val="24"/>
          <w:szCs w:val="24"/>
          <w:shd w:val="clear" w:color="auto" w:fill="FFFFFF"/>
        </w:rPr>
        <w:t>International Conference on Information</w:t>
      </w:r>
      <w:r w:rsidRPr="006510C0">
        <w:rPr>
          <w:rFonts w:ascii="Times New Roman" w:hAnsi="Times New Roman" w:cs="Times New Roman"/>
          <w:color w:val="222222"/>
          <w:sz w:val="24"/>
          <w:szCs w:val="24"/>
          <w:shd w:val="clear" w:color="auto" w:fill="FFFFFF"/>
        </w:rPr>
        <w:t> (pp. 41-49). Cham: Springer International Publishing.</w:t>
      </w:r>
    </w:p>
    <w:p w14:paraId="554E3360" w14:textId="77777777" w:rsidR="00530EF0" w:rsidRPr="006510C0" w:rsidRDefault="00530EF0" w:rsidP="00530EF0">
      <w:pPr>
        <w:jc w:val="both"/>
        <w:rPr>
          <w:rFonts w:ascii="Times New Roman" w:hAnsi="Times New Roman" w:cs="Times New Roman"/>
          <w:color w:val="222222"/>
          <w:sz w:val="24"/>
          <w:szCs w:val="24"/>
          <w:shd w:val="clear" w:color="auto" w:fill="FFFFFF"/>
        </w:rPr>
      </w:pPr>
      <w:proofErr w:type="spellStart"/>
      <w:r w:rsidRPr="006510C0">
        <w:rPr>
          <w:rFonts w:ascii="Times New Roman" w:hAnsi="Times New Roman" w:cs="Times New Roman"/>
          <w:color w:val="222222"/>
          <w:sz w:val="24"/>
          <w:szCs w:val="24"/>
          <w:shd w:val="clear" w:color="auto" w:fill="FFFFFF"/>
        </w:rPr>
        <w:t>Judez</w:t>
      </w:r>
      <w:proofErr w:type="spellEnd"/>
      <w:r w:rsidRPr="006510C0">
        <w:rPr>
          <w:rFonts w:ascii="Times New Roman" w:hAnsi="Times New Roman" w:cs="Times New Roman"/>
          <w:color w:val="222222"/>
          <w:sz w:val="24"/>
          <w:szCs w:val="24"/>
          <w:shd w:val="clear" w:color="auto" w:fill="FFFFFF"/>
        </w:rPr>
        <w:t xml:space="preserve"> Muñoz, P., Roca Ramon, X. and </w:t>
      </w:r>
      <w:proofErr w:type="spellStart"/>
      <w:r w:rsidRPr="006510C0">
        <w:rPr>
          <w:rFonts w:ascii="Times New Roman" w:hAnsi="Times New Roman" w:cs="Times New Roman"/>
          <w:color w:val="222222"/>
          <w:sz w:val="24"/>
          <w:szCs w:val="24"/>
          <w:shd w:val="clear" w:color="auto" w:fill="FFFFFF"/>
        </w:rPr>
        <w:t>Forcada</w:t>
      </w:r>
      <w:proofErr w:type="spellEnd"/>
      <w:r w:rsidRPr="006510C0">
        <w:rPr>
          <w:rFonts w:ascii="Times New Roman" w:hAnsi="Times New Roman" w:cs="Times New Roman"/>
          <w:color w:val="222222"/>
          <w:sz w:val="24"/>
          <w:szCs w:val="24"/>
          <w:shd w:val="clear" w:color="auto" w:fill="FFFFFF"/>
        </w:rPr>
        <w:t xml:space="preserve"> Matheu, N. (2022) Why PERT &amp; Gantt do not work in buildings </w:t>
      </w:r>
      <w:proofErr w:type="gramStart"/>
      <w:r w:rsidRPr="006510C0">
        <w:rPr>
          <w:rFonts w:ascii="Times New Roman" w:hAnsi="Times New Roman" w:cs="Times New Roman"/>
          <w:color w:val="222222"/>
          <w:sz w:val="24"/>
          <w:szCs w:val="24"/>
          <w:shd w:val="clear" w:color="auto" w:fill="FFFFFF"/>
        </w:rPr>
        <w:t>projects?.</w:t>
      </w:r>
      <w:proofErr w:type="gramEnd"/>
      <w:r w:rsidRPr="006510C0">
        <w:rPr>
          <w:rFonts w:ascii="Times New Roman" w:hAnsi="Times New Roman" w:cs="Times New Roman"/>
          <w:color w:val="222222"/>
          <w:sz w:val="24"/>
          <w:szCs w:val="24"/>
          <w:shd w:val="clear" w:color="auto" w:fill="FFFFFF"/>
        </w:rPr>
        <w:t xml:space="preserve"> In </w:t>
      </w:r>
      <w:r w:rsidRPr="006510C0">
        <w:rPr>
          <w:rFonts w:ascii="Times New Roman" w:hAnsi="Times New Roman" w:cs="Times New Roman"/>
          <w:i/>
          <w:iCs/>
          <w:color w:val="222222"/>
          <w:sz w:val="24"/>
          <w:szCs w:val="24"/>
          <w:shd w:val="clear" w:color="auto" w:fill="FFFFFF"/>
        </w:rPr>
        <w:t xml:space="preserve">Proceedings from the 26 </w:t>
      </w:r>
      <w:proofErr w:type="spellStart"/>
      <w:r w:rsidRPr="006510C0">
        <w:rPr>
          <w:rFonts w:ascii="Times New Roman" w:hAnsi="Times New Roman" w:cs="Times New Roman"/>
          <w:i/>
          <w:iCs/>
          <w:color w:val="222222"/>
          <w:sz w:val="24"/>
          <w:szCs w:val="24"/>
          <w:shd w:val="clear" w:color="auto" w:fill="FFFFFF"/>
        </w:rPr>
        <w:t>th</w:t>
      </w:r>
      <w:proofErr w:type="spellEnd"/>
      <w:r w:rsidRPr="006510C0">
        <w:rPr>
          <w:rFonts w:ascii="Times New Roman" w:hAnsi="Times New Roman" w:cs="Times New Roman"/>
          <w:i/>
          <w:iCs/>
          <w:color w:val="222222"/>
          <w:sz w:val="24"/>
          <w:szCs w:val="24"/>
          <w:shd w:val="clear" w:color="auto" w:fill="FFFFFF"/>
        </w:rPr>
        <w:t xml:space="preserve"> International Congress on Project Management and Engineering (Terrassa, July </w:t>
      </w:r>
      <w:proofErr w:type="gramStart"/>
      <w:r w:rsidRPr="006510C0">
        <w:rPr>
          <w:rFonts w:ascii="Times New Roman" w:hAnsi="Times New Roman" w:cs="Times New Roman"/>
          <w:i/>
          <w:iCs/>
          <w:color w:val="222222"/>
          <w:sz w:val="24"/>
          <w:szCs w:val="24"/>
          <w:shd w:val="clear" w:color="auto" w:fill="FFFFFF"/>
        </w:rPr>
        <w:t>2022)=</w:t>
      </w:r>
      <w:proofErr w:type="gramEnd"/>
      <w:r w:rsidRPr="006510C0">
        <w:rPr>
          <w:rFonts w:ascii="Times New Roman" w:hAnsi="Times New Roman" w:cs="Times New Roman"/>
          <w:i/>
          <w:iCs/>
          <w:color w:val="222222"/>
          <w:sz w:val="24"/>
          <w:szCs w:val="24"/>
          <w:shd w:val="clear" w:color="auto" w:fill="FFFFFF"/>
        </w:rPr>
        <w:t xml:space="preserve"> Comunicaciones </w:t>
      </w:r>
      <w:proofErr w:type="spellStart"/>
      <w:r w:rsidRPr="006510C0">
        <w:rPr>
          <w:rFonts w:ascii="Times New Roman" w:hAnsi="Times New Roman" w:cs="Times New Roman"/>
          <w:i/>
          <w:iCs/>
          <w:color w:val="222222"/>
          <w:sz w:val="24"/>
          <w:szCs w:val="24"/>
          <w:shd w:val="clear" w:color="auto" w:fill="FFFFFF"/>
        </w:rPr>
        <w:t>presentadas</w:t>
      </w:r>
      <w:proofErr w:type="spellEnd"/>
      <w:r w:rsidRPr="006510C0">
        <w:rPr>
          <w:rFonts w:ascii="Times New Roman" w:hAnsi="Times New Roman" w:cs="Times New Roman"/>
          <w:i/>
          <w:iCs/>
          <w:color w:val="222222"/>
          <w:sz w:val="24"/>
          <w:szCs w:val="24"/>
          <w:shd w:val="clear" w:color="auto" w:fill="FFFFFF"/>
        </w:rPr>
        <w:t xml:space="preserve"> al XXVI Congreso Internacional de </w:t>
      </w:r>
      <w:proofErr w:type="spellStart"/>
      <w:r w:rsidRPr="006510C0">
        <w:rPr>
          <w:rFonts w:ascii="Times New Roman" w:hAnsi="Times New Roman" w:cs="Times New Roman"/>
          <w:i/>
          <w:iCs/>
          <w:color w:val="222222"/>
          <w:sz w:val="24"/>
          <w:szCs w:val="24"/>
          <w:shd w:val="clear" w:color="auto" w:fill="FFFFFF"/>
        </w:rPr>
        <w:t>Dirección</w:t>
      </w:r>
      <w:proofErr w:type="spellEnd"/>
      <w:r w:rsidRPr="006510C0">
        <w:rPr>
          <w:rFonts w:ascii="Times New Roman" w:hAnsi="Times New Roman" w:cs="Times New Roman"/>
          <w:i/>
          <w:iCs/>
          <w:color w:val="222222"/>
          <w:sz w:val="24"/>
          <w:szCs w:val="24"/>
          <w:shd w:val="clear" w:color="auto" w:fill="FFFFFF"/>
        </w:rPr>
        <w:t xml:space="preserve"> e </w:t>
      </w:r>
      <w:proofErr w:type="spellStart"/>
      <w:r w:rsidRPr="006510C0">
        <w:rPr>
          <w:rFonts w:ascii="Times New Roman" w:hAnsi="Times New Roman" w:cs="Times New Roman"/>
          <w:i/>
          <w:iCs/>
          <w:color w:val="222222"/>
          <w:sz w:val="24"/>
          <w:szCs w:val="24"/>
          <w:shd w:val="clear" w:color="auto" w:fill="FFFFFF"/>
        </w:rPr>
        <w:t>Ingeniería</w:t>
      </w:r>
      <w:proofErr w:type="spellEnd"/>
      <w:r w:rsidRPr="006510C0">
        <w:rPr>
          <w:rFonts w:ascii="Times New Roman" w:hAnsi="Times New Roman" w:cs="Times New Roman"/>
          <w:i/>
          <w:iCs/>
          <w:color w:val="222222"/>
          <w:sz w:val="24"/>
          <w:szCs w:val="24"/>
          <w:shd w:val="clear" w:color="auto" w:fill="FFFFFF"/>
        </w:rPr>
        <w:t xml:space="preserve"> de </w:t>
      </w:r>
      <w:proofErr w:type="spellStart"/>
      <w:r w:rsidRPr="006510C0">
        <w:rPr>
          <w:rFonts w:ascii="Times New Roman" w:hAnsi="Times New Roman" w:cs="Times New Roman"/>
          <w:i/>
          <w:iCs/>
          <w:color w:val="222222"/>
          <w:sz w:val="24"/>
          <w:szCs w:val="24"/>
          <w:shd w:val="clear" w:color="auto" w:fill="FFFFFF"/>
        </w:rPr>
        <w:t>Proyectos</w:t>
      </w:r>
      <w:proofErr w:type="spellEnd"/>
      <w:r w:rsidRPr="006510C0">
        <w:rPr>
          <w:rFonts w:ascii="Times New Roman" w:hAnsi="Times New Roman" w:cs="Times New Roman"/>
          <w:i/>
          <w:iCs/>
          <w:color w:val="222222"/>
          <w:sz w:val="24"/>
          <w:szCs w:val="24"/>
          <w:shd w:val="clear" w:color="auto" w:fill="FFFFFF"/>
        </w:rPr>
        <w:t xml:space="preserve">, </w:t>
      </w:r>
      <w:proofErr w:type="spellStart"/>
      <w:r w:rsidRPr="006510C0">
        <w:rPr>
          <w:rFonts w:ascii="Times New Roman" w:hAnsi="Times New Roman" w:cs="Times New Roman"/>
          <w:i/>
          <w:iCs/>
          <w:color w:val="222222"/>
          <w:sz w:val="24"/>
          <w:szCs w:val="24"/>
          <w:shd w:val="clear" w:color="auto" w:fill="FFFFFF"/>
        </w:rPr>
        <w:t>celebrado</w:t>
      </w:r>
      <w:proofErr w:type="spellEnd"/>
      <w:r w:rsidRPr="006510C0">
        <w:rPr>
          <w:rFonts w:ascii="Times New Roman" w:hAnsi="Times New Roman" w:cs="Times New Roman"/>
          <w:i/>
          <w:iCs/>
          <w:color w:val="222222"/>
          <w:sz w:val="24"/>
          <w:szCs w:val="24"/>
          <w:shd w:val="clear" w:color="auto" w:fill="FFFFFF"/>
        </w:rPr>
        <w:t xml:space="preserve"> del 5 al 8 de </w:t>
      </w:r>
      <w:proofErr w:type="spellStart"/>
      <w:r w:rsidRPr="006510C0">
        <w:rPr>
          <w:rFonts w:ascii="Times New Roman" w:hAnsi="Times New Roman" w:cs="Times New Roman"/>
          <w:i/>
          <w:iCs/>
          <w:color w:val="222222"/>
          <w:sz w:val="24"/>
          <w:szCs w:val="24"/>
          <w:shd w:val="clear" w:color="auto" w:fill="FFFFFF"/>
        </w:rPr>
        <w:t>julio</w:t>
      </w:r>
      <w:proofErr w:type="spellEnd"/>
      <w:r w:rsidRPr="006510C0">
        <w:rPr>
          <w:rFonts w:ascii="Times New Roman" w:hAnsi="Times New Roman" w:cs="Times New Roman"/>
          <w:i/>
          <w:iCs/>
          <w:color w:val="222222"/>
          <w:sz w:val="24"/>
          <w:szCs w:val="24"/>
          <w:shd w:val="clear" w:color="auto" w:fill="FFFFFF"/>
        </w:rPr>
        <w:t xml:space="preserve"> de 2022</w:t>
      </w:r>
      <w:r w:rsidRPr="006510C0">
        <w:rPr>
          <w:rFonts w:ascii="Times New Roman" w:hAnsi="Times New Roman" w:cs="Times New Roman"/>
          <w:color w:val="222222"/>
          <w:sz w:val="24"/>
          <w:szCs w:val="24"/>
          <w:shd w:val="clear" w:color="auto" w:fill="FFFFFF"/>
        </w:rPr>
        <w:t xml:space="preserve"> (pp. 610-620). </w:t>
      </w:r>
      <w:proofErr w:type="spellStart"/>
      <w:r w:rsidRPr="006510C0">
        <w:rPr>
          <w:rFonts w:ascii="Times New Roman" w:hAnsi="Times New Roman" w:cs="Times New Roman"/>
          <w:color w:val="222222"/>
          <w:sz w:val="24"/>
          <w:szCs w:val="24"/>
          <w:shd w:val="clear" w:color="auto" w:fill="FFFFFF"/>
        </w:rPr>
        <w:t>Asociación</w:t>
      </w:r>
      <w:proofErr w:type="spellEnd"/>
      <w:r w:rsidRPr="006510C0">
        <w:rPr>
          <w:rFonts w:ascii="Times New Roman" w:hAnsi="Times New Roman" w:cs="Times New Roman"/>
          <w:color w:val="222222"/>
          <w:sz w:val="24"/>
          <w:szCs w:val="24"/>
          <w:shd w:val="clear" w:color="auto" w:fill="FFFFFF"/>
        </w:rPr>
        <w:t xml:space="preserve"> Española de </w:t>
      </w:r>
      <w:proofErr w:type="spellStart"/>
      <w:r w:rsidRPr="006510C0">
        <w:rPr>
          <w:rFonts w:ascii="Times New Roman" w:hAnsi="Times New Roman" w:cs="Times New Roman"/>
          <w:color w:val="222222"/>
          <w:sz w:val="24"/>
          <w:szCs w:val="24"/>
          <w:shd w:val="clear" w:color="auto" w:fill="FFFFFF"/>
        </w:rPr>
        <w:t>Ingeniería</w:t>
      </w:r>
      <w:proofErr w:type="spellEnd"/>
      <w:r w:rsidRPr="006510C0">
        <w:rPr>
          <w:rFonts w:ascii="Times New Roman" w:hAnsi="Times New Roman" w:cs="Times New Roman"/>
          <w:color w:val="222222"/>
          <w:sz w:val="24"/>
          <w:szCs w:val="24"/>
          <w:shd w:val="clear" w:color="auto" w:fill="FFFFFF"/>
        </w:rPr>
        <w:t xml:space="preserve"> de </w:t>
      </w:r>
      <w:proofErr w:type="spellStart"/>
      <w:r w:rsidRPr="006510C0">
        <w:rPr>
          <w:rFonts w:ascii="Times New Roman" w:hAnsi="Times New Roman" w:cs="Times New Roman"/>
          <w:color w:val="222222"/>
          <w:sz w:val="24"/>
          <w:szCs w:val="24"/>
          <w:shd w:val="clear" w:color="auto" w:fill="FFFFFF"/>
        </w:rPr>
        <w:t>Proyectos</w:t>
      </w:r>
      <w:proofErr w:type="spellEnd"/>
      <w:r w:rsidRPr="006510C0">
        <w:rPr>
          <w:rFonts w:ascii="Times New Roman" w:hAnsi="Times New Roman" w:cs="Times New Roman"/>
          <w:color w:val="222222"/>
          <w:sz w:val="24"/>
          <w:szCs w:val="24"/>
          <w:shd w:val="clear" w:color="auto" w:fill="FFFFFF"/>
        </w:rPr>
        <w:t xml:space="preserve"> (AEIPRO).</w:t>
      </w:r>
    </w:p>
    <w:p w14:paraId="3415D639"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47" w:name="_Hlk172550862"/>
      <w:proofErr w:type="spellStart"/>
      <w:r w:rsidRPr="006510C0">
        <w:rPr>
          <w:rFonts w:ascii="Times New Roman" w:hAnsi="Times New Roman" w:cs="Times New Roman"/>
          <w:color w:val="222222"/>
          <w:sz w:val="24"/>
          <w:szCs w:val="24"/>
          <w:shd w:val="clear" w:color="auto" w:fill="FFFFFF"/>
        </w:rPr>
        <w:t>Kirongo</w:t>
      </w:r>
      <w:proofErr w:type="spellEnd"/>
      <w:r w:rsidRPr="006510C0">
        <w:rPr>
          <w:rFonts w:ascii="Times New Roman" w:hAnsi="Times New Roman" w:cs="Times New Roman"/>
          <w:color w:val="222222"/>
          <w:sz w:val="24"/>
          <w:szCs w:val="24"/>
          <w:shd w:val="clear" w:color="auto" w:fill="FFFFFF"/>
        </w:rPr>
        <w:t>, A. and Odoyo</w:t>
      </w:r>
      <w:bookmarkEnd w:id="47"/>
      <w:r w:rsidRPr="006510C0">
        <w:rPr>
          <w:rFonts w:ascii="Times New Roman" w:hAnsi="Times New Roman" w:cs="Times New Roman"/>
          <w:color w:val="222222"/>
          <w:sz w:val="24"/>
          <w:szCs w:val="24"/>
          <w:shd w:val="clear" w:color="auto" w:fill="FFFFFF"/>
        </w:rPr>
        <w:t xml:space="preserve">, C.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Research philosophy design and methodologies: A systematic review of research paradigms in information technology.</w:t>
      </w:r>
    </w:p>
    <w:p w14:paraId="44C81535"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Kong, F., Guo, J. and Lv, X. (2021) Project Resource Input Optimization Problem with Combined Time Constraints Based on Node Network Diagram and Constraint Programming. </w:t>
      </w:r>
      <w:r w:rsidRPr="006510C0">
        <w:rPr>
          <w:rFonts w:ascii="Times New Roman" w:hAnsi="Times New Roman" w:cs="Times New Roman"/>
          <w:i/>
          <w:iCs/>
          <w:color w:val="222222"/>
          <w:sz w:val="24"/>
          <w:szCs w:val="24"/>
          <w:shd w:val="clear" w:color="auto" w:fill="FFFFFF"/>
        </w:rPr>
        <w:t>Journal of Construction Engineering and Management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147</w:t>
      </w:r>
      <w:r w:rsidRPr="006510C0">
        <w:rPr>
          <w:rFonts w:ascii="Times New Roman" w:hAnsi="Times New Roman" w:cs="Times New Roman"/>
          <w:color w:val="222222"/>
          <w:sz w:val="24"/>
          <w:szCs w:val="24"/>
          <w:shd w:val="clear" w:color="auto" w:fill="FFFFFF"/>
        </w:rPr>
        <w:t>(12), p.04021163.</w:t>
      </w:r>
    </w:p>
    <w:p w14:paraId="4AE27D8D"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48" w:name="_Hlk172389678"/>
      <w:proofErr w:type="spellStart"/>
      <w:r w:rsidRPr="006510C0">
        <w:rPr>
          <w:rFonts w:ascii="Times New Roman" w:hAnsi="Times New Roman" w:cs="Times New Roman"/>
          <w:color w:val="222222"/>
          <w:sz w:val="24"/>
          <w:szCs w:val="24"/>
          <w:shd w:val="clear" w:color="auto" w:fill="FFFFFF"/>
        </w:rPr>
        <w:t>Koolwijk</w:t>
      </w:r>
      <w:bookmarkEnd w:id="48"/>
      <w:proofErr w:type="spellEnd"/>
      <w:r w:rsidRPr="006510C0">
        <w:rPr>
          <w:rFonts w:ascii="Times New Roman" w:hAnsi="Times New Roman" w:cs="Times New Roman"/>
          <w:color w:val="222222"/>
          <w:sz w:val="24"/>
          <w:szCs w:val="24"/>
          <w:shd w:val="clear" w:color="auto" w:fill="FFFFFF"/>
        </w:rPr>
        <w:t xml:space="preserve">, J.S.J., van </w:t>
      </w:r>
      <w:proofErr w:type="spellStart"/>
      <w:r w:rsidRPr="006510C0">
        <w:rPr>
          <w:rFonts w:ascii="Times New Roman" w:hAnsi="Times New Roman" w:cs="Times New Roman"/>
          <w:color w:val="222222"/>
          <w:sz w:val="24"/>
          <w:szCs w:val="24"/>
          <w:shd w:val="clear" w:color="auto" w:fill="FFFFFF"/>
        </w:rPr>
        <w:t>Oel</w:t>
      </w:r>
      <w:proofErr w:type="spellEnd"/>
      <w:r w:rsidRPr="006510C0">
        <w:rPr>
          <w:rFonts w:ascii="Times New Roman" w:hAnsi="Times New Roman" w:cs="Times New Roman"/>
          <w:color w:val="222222"/>
          <w:sz w:val="24"/>
          <w:szCs w:val="24"/>
          <w:shd w:val="clear" w:color="auto" w:fill="FFFFFF"/>
        </w:rPr>
        <w:t>, C.J. and Gaviria Moreno, J.C. (2020) No-blame culture and the effectiveness of project-based design teams in the construction industry: The mediating role of teamwork. </w:t>
      </w:r>
      <w:r w:rsidRPr="006510C0">
        <w:rPr>
          <w:rFonts w:ascii="Times New Roman" w:hAnsi="Times New Roman" w:cs="Times New Roman"/>
          <w:i/>
          <w:iCs/>
          <w:color w:val="222222"/>
          <w:sz w:val="24"/>
          <w:szCs w:val="24"/>
          <w:shd w:val="clear" w:color="auto" w:fill="FFFFFF"/>
        </w:rPr>
        <w:t>Journal of management in engineering</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36</w:t>
      </w:r>
      <w:r w:rsidRPr="006510C0">
        <w:rPr>
          <w:rFonts w:ascii="Times New Roman" w:hAnsi="Times New Roman" w:cs="Times New Roman"/>
          <w:color w:val="222222"/>
          <w:sz w:val="24"/>
          <w:szCs w:val="24"/>
          <w:shd w:val="clear" w:color="auto" w:fill="FFFFFF"/>
        </w:rPr>
        <w:t>(4), p.04020033.</w:t>
      </w:r>
    </w:p>
    <w:p w14:paraId="6DF76841" w14:textId="77777777" w:rsidR="00530EF0" w:rsidRPr="006510C0" w:rsidRDefault="00530EF0" w:rsidP="00530EF0">
      <w:pPr>
        <w:jc w:val="both"/>
        <w:rPr>
          <w:rFonts w:ascii="Times New Roman" w:hAnsi="Times New Roman" w:cs="Times New Roman"/>
          <w:color w:val="222222"/>
          <w:sz w:val="24"/>
          <w:szCs w:val="24"/>
          <w:shd w:val="clear" w:color="auto" w:fill="FFFFFF"/>
        </w:rPr>
      </w:pPr>
      <w:proofErr w:type="spellStart"/>
      <w:r w:rsidRPr="006510C0">
        <w:rPr>
          <w:rFonts w:ascii="Times New Roman" w:hAnsi="Times New Roman" w:cs="Times New Roman"/>
          <w:color w:val="222222"/>
          <w:sz w:val="24"/>
          <w:szCs w:val="24"/>
          <w:shd w:val="clear" w:color="auto" w:fill="FFFFFF"/>
        </w:rPr>
        <w:t>Lavarda</w:t>
      </w:r>
      <w:proofErr w:type="spellEnd"/>
      <w:r w:rsidRPr="006510C0">
        <w:rPr>
          <w:rFonts w:ascii="Times New Roman" w:hAnsi="Times New Roman" w:cs="Times New Roman"/>
          <w:color w:val="222222"/>
          <w:sz w:val="24"/>
          <w:szCs w:val="24"/>
          <w:shd w:val="clear" w:color="auto" w:fill="FFFFFF"/>
        </w:rPr>
        <w:t xml:space="preserve">, R.B. and Bellucci, C.F.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Case study as a suitable method to research strategy as practice perspective. </w:t>
      </w:r>
      <w:r w:rsidRPr="006510C0">
        <w:rPr>
          <w:rFonts w:ascii="Times New Roman" w:hAnsi="Times New Roman" w:cs="Times New Roman"/>
          <w:i/>
          <w:iCs/>
          <w:color w:val="222222"/>
          <w:sz w:val="24"/>
          <w:szCs w:val="24"/>
          <w:shd w:val="clear" w:color="auto" w:fill="FFFFFF"/>
        </w:rPr>
        <w:t>The Qualitative Report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27</w:t>
      </w:r>
      <w:r w:rsidRPr="006510C0">
        <w:rPr>
          <w:rFonts w:ascii="Times New Roman" w:hAnsi="Times New Roman" w:cs="Times New Roman"/>
          <w:color w:val="222222"/>
          <w:sz w:val="24"/>
          <w:szCs w:val="24"/>
          <w:shd w:val="clear" w:color="auto" w:fill="FFFFFF"/>
        </w:rPr>
        <w:t>(2), pp.539-555.</w:t>
      </w:r>
    </w:p>
    <w:p w14:paraId="4767843E"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Lestari, A.D., </w:t>
      </w:r>
      <w:proofErr w:type="spellStart"/>
      <w:r w:rsidRPr="006510C0">
        <w:rPr>
          <w:rFonts w:ascii="Times New Roman" w:hAnsi="Times New Roman" w:cs="Times New Roman"/>
          <w:color w:val="222222"/>
          <w:sz w:val="24"/>
          <w:szCs w:val="24"/>
          <w:shd w:val="clear" w:color="auto" w:fill="FFFFFF"/>
        </w:rPr>
        <w:t>Herzanita</w:t>
      </w:r>
      <w:proofErr w:type="spellEnd"/>
      <w:r w:rsidRPr="006510C0">
        <w:rPr>
          <w:rFonts w:ascii="Times New Roman" w:hAnsi="Times New Roman" w:cs="Times New Roman"/>
          <w:color w:val="222222"/>
          <w:sz w:val="24"/>
          <w:szCs w:val="24"/>
          <w:shd w:val="clear" w:color="auto" w:fill="FFFFFF"/>
        </w:rPr>
        <w:t>, A. and Latief, Y. (2021) Development of Safety Plan Building Based on Work Breakdown Structure (WBS) in Campus Area of UI Depok to Reduce Work Accident. In </w:t>
      </w:r>
      <w:r w:rsidRPr="006510C0">
        <w:rPr>
          <w:rFonts w:ascii="Times New Roman" w:hAnsi="Times New Roman" w:cs="Times New Roman"/>
          <w:i/>
          <w:iCs/>
          <w:color w:val="222222"/>
          <w:sz w:val="24"/>
          <w:szCs w:val="24"/>
          <w:shd w:val="clear" w:color="auto" w:fill="FFFFFF"/>
        </w:rPr>
        <w:t>Journal of International Conference Proceedings</w:t>
      </w:r>
      <w:r w:rsidRPr="006510C0">
        <w:rPr>
          <w:rFonts w:ascii="Times New Roman" w:hAnsi="Times New Roman" w:cs="Times New Roman"/>
          <w:color w:val="222222"/>
          <w:sz w:val="24"/>
          <w:szCs w:val="24"/>
          <w:shd w:val="clear" w:color="auto" w:fill="FFFFFF"/>
        </w:rPr>
        <w:t xml:space="preserve"> (Vol. 4, No. 1, pp. 104-116). </w:t>
      </w:r>
    </w:p>
    <w:p w14:paraId="69491776"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Li, D., Han, D., Xia, B., Weng, T.H., Castiglione, A. and Li, K.C. (2022) Fabric-GC: A Blockchain-based Gantt chart system for cross-organizational project management. </w:t>
      </w:r>
      <w:proofErr w:type="spellStart"/>
      <w:r w:rsidRPr="006510C0">
        <w:rPr>
          <w:rFonts w:ascii="Times New Roman" w:hAnsi="Times New Roman" w:cs="Times New Roman"/>
          <w:i/>
          <w:iCs/>
          <w:color w:val="222222"/>
          <w:sz w:val="24"/>
          <w:szCs w:val="24"/>
          <w:shd w:val="clear" w:color="auto" w:fill="FFFFFF"/>
        </w:rPr>
        <w:t>arXiv</w:t>
      </w:r>
      <w:proofErr w:type="spellEnd"/>
      <w:r w:rsidRPr="006510C0">
        <w:rPr>
          <w:rFonts w:ascii="Times New Roman" w:hAnsi="Times New Roman" w:cs="Times New Roman"/>
          <w:i/>
          <w:iCs/>
          <w:color w:val="222222"/>
          <w:sz w:val="24"/>
          <w:szCs w:val="24"/>
          <w:shd w:val="clear" w:color="auto" w:fill="FFFFFF"/>
        </w:rPr>
        <w:t xml:space="preserve"> preprint arXiv:2207.09249</w:t>
      </w:r>
      <w:r w:rsidRPr="006510C0">
        <w:rPr>
          <w:rFonts w:ascii="Times New Roman" w:hAnsi="Times New Roman" w:cs="Times New Roman"/>
          <w:color w:val="222222"/>
          <w:sz w:val="24"/>
          <w:szCs w:val="24"/>
          <w:shd w:val="clear" w:color="auto" w:fill="FFFFFF"/>
        </w:rPr>
        <w:t>.</w:t>
      </w:r>
    </w:p>
    <w:p w14:paraId="3415FB03"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Lynch, D.S., Lynch, M.J. and Clemens, C.M. (2018) Belbin team roles. </w:t>
      </w:r>
      <w:r w:rsidRPr="006510C0">
        <w:rPr>
          <w:rFonts w:ascii="Times New Roman" w:hAnsi="Times New Roman" w:cs="Times New Roman"/>
          <w:i/>
          <w:iCs/>
          <w:color w:val="222222"/>
          <w:sz w:val="24"/>
          <w:szCs w:val="24"/>
          <w:shd w:val="clear" w:color="auto" w:fill="FFFFFF"/>
        </w:rPr>
        <w:t>The handbook of communication training: a best practices framework for assessing and developing competence</w:t>
      </w:r>
      <w:r w:rsidRPr="006510C0">
        <w:rPr>
          <w:rFonts w:ascii="Times New Roman" w:hAnsi="Times New Roman" w:cs="Times New Roman"/>
          <w:color w:val="222222"/>
          <w:sz w:val="24"/>
          <w:szCs w:val="24"/>
          <w:shd w:val="clear" w:color="auto" w:fill="FFFFFF"/>
        </w:rPr>
        <w:t xml:space="preserve">. </w:t>
      </w:r>
    </w:p>
    <w:p w14:paraId="4A4B6035"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Mwita, K.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Factors to consider when choosing data collection methods. </w:t>
      </w:r>
      <w:r w:rsidRPr="006510C0">
        <w:rPr>
          <w:rFonts w:ascii="Times New Roman" w:hAnsi="Times New Roman" w:cs="Times New Roman"/>
          <w:i/>
          <w:iCs/>
          <w:color w:val="222222"/>
          <w:sz w:val="24"/>
          <w:szCs w:val="24"/>
          <w:shd w:val="clear" w:color="auto" w:fill="FFFFFF"/>
        </w:rPr>
        <w:t>International Journal of Research in Business and Social Science (2147-4478)</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11</w:t>
      </w:r>
      <w:r w:rsidRPr="006510C0">
        <w:rPr>
          <w:rFonts w:ascii="Times New Roman" w:hAnsi="Times New Roman" w:cs="Times New Roman"/>
          <w:color w:val="222222"/>
          <w:sz w:val="24"/>
          <w:szCs w:val="24"/>
          <w:shd w:val="clear" w:color="auto" w:fill="FFFFFF"/>
        </w:rPr>
        <w:t>(5), pp.532-538.</w:t>
      </w:r>
    </w:p>
    <w:p w14:paraId="48B69AFC"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Nadali </w:t>
      </w:r>
      <w:proofErr w:type="spellStart"/>
      <w:r w:rsidRPr="006510C0">
        <w:rPr>
          <w:rFonts w:ascii="Times New Roman" w:hAnsi="Times New Roman" w:cs="Times New Roman"/>
          <w:color w:val="222222"/>
          <w:sz w:val="24"/>
          <w:szCs w:val="24"/>
          <w:shd w:val="clear" w:color="auto" w:fill="FFFFFF"/>
        </w:rPr>
        <w:t>Jelokhani</w:t>
      </w:r>
      <w:proofErr w:type="spellEnd"/>
      <w:r w:rsidRPr="006510C0">
        <w:rPr>
          <w:rFonts w:ascii="Times New Roman" w:hAnsi="Times New Roman" w:cs="Times New Roman"/>
          <w:color w:val="222222"/>
          <w:sz w:val="24"/>
          <w:szCs w:val="24"/>
          <w:shd w:val="clear" w:color="auto" w:fill="FFFFFF"/>
        </w:rPr>
        <w:t xml:space="preserve">, A.H., Agha Davood, S.R., </w:t>
      </w:r>
      <w:proofErr w:type="spellStart"/>
      <w:r w:rsidRPr="006510C0">
        <w:rPr>
          <w:rFonts w:ascii="Times New Roman" w:hAnsi="Times New Roman" w:cs="Times New Roman"/>
          <w:color w:val="222222"/>
          <w:sz w:val="24"/>
          <w:szCs w:val="24"/>
          <w:shd w:val="clear" w:color="auto" w:fill="FFFFFF"/>
        </w:rPr>
        <w:t>Karbassian</w:t>
      </w:r>
      <w:proofErr w:type="spellEnd"/>
      <w:r w:rsidRPr="006510C0">
        <w:rPr>
          <w:rFonts w:ascii="Times New Roman" w:hAnsi="Times New Roman" w:cs="Times New Roman"/>
          <w:color w:val="222222"/>
          <w:sz w:val="24"/>
          <w:szCs w:val="24"/>
          <w:shd w:val="clear" w:color="auto" w:fill="FFFFFF"/>
        </w:rPr>
        <w:t xml:space="preserve">, M. and Abdul </w:t>
      </w:r>
      <w:proofErr w:type="spellStart"/>
      <w:r w:rsidRPr="006510C0">
        <w:rPr>
          <w:rFonts w:ascii="Times New Roman" w:hAnsi="Times New Roman" w:cs="Times New Roman"/>
          <w:color w:val="222222"/>
          <w:sz w:val="24"/>
          <w:szCs w:val="24"/>
          <w:shd w:val="clear" w:color="auto" w:fill="FFFFFF"/>
        </w:rPr>
        <w:t>Baghi</w:t>
      </w:r>
      <w:proofErr w:type="spellEnd"/>
      <w:r w:rsidRPr="006510C0">
        <w:rPr>
          <w:rFonts w:ascii="Times New Roman" w:hAnsi="Times New Roman" w:cs="Times New Roman"/>
          <w:color w:val="222222"/>
          <w:sz w:val="24"/>
          <w:szCs w:val="24"/>
          <w:shd w:val="clear" w:color="auto" w:fill="FFFFFF"/>
        </w:rPr>
        <w:t>, A.M. (2018) A model for Measuring the Effect of Risk Breakdown Structure on the Purpose of the Construction Projects of Isfahan Municipality by Structural Equations Approach. </w:t>
      </w:r>
      <w:r w:rsidRPr="006510C0">
        <w:rPr>
          <w:rFonts w:ascii="Times New Roman" w:hAnsi="Times New Roman" w:cs="Times New Roman"/>
          <w:i/>
          <w:iCs/>
          <w:color w:val="222222"/>
          <w:sz w:val="24"/>
          <w:szCs w:val="24"/>
          <w:shd w:val="clear" w:color="auto" w:fill="FFFFFF"/>
        </w:rPr>
        <w:t>Urban Economics</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3</w:t>
      </w:r>
      <w:r w:rsidRPr="006510C0">
        <w:rPr>
          <w:rFonts w:ascii="Times New Roman" w:hAnsi="Times New Roman" w:cs="Times New Roman"/>
          <w:color w:val="222222"/>
          <w:sz w:val="24"/>
          <w:szCs w:val="24"/>
          <w:shd w:val="clear" w:color="auto" w:fill="FFFFFF"/>
        </w:rPr>
        <w:t xml:space="preserve">(1), pp.97-116. </w:t>
      </w:r>
    </w:p>
    <w:p w14:paraId="20648533"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49" w:name="_Hlk172548480"/>
      <w:r w:rsidRPr="006510C0">
        <w:rPr>
          <w:rFonts w:ascii="Times New Roman" w:hAnsi="Times New Roman" w:cs="Times New Roman"/>
          <w:color w:val="222222"/>
          <w:sz w:val="24"/>
          <w:szCs w:val="24"/>
          <w:shd w:val="clear" w:color="auto" w:fill="FFFFFF"/>
        </w:rPr>
        <w:t xml:space="preserve">Neuendorf, </w:t>
      </w:r>
      <w:bookmarkEnd w:id="49"/>
      <w:r w:rsidRPr="006510C0">
        <w:rPr>
          <w:rFonts w:ascii="Times New Roman" w:hAnsi="Times New Roman" w:cs="Times New Roman"/>
          <w:color w:val="222222"/>
          <w:sz w:val="24"/>
          <w:szCs w:val="24"/>
          <w:shd w:val="clear" w:color="auto" w:fill="FFFFFF"/>
        </w:rPr>
        <w:t xml:space="preserve">K.A.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Content analysis and thematic analysis. In </w:t>
      </w:r>
      <w:r w:rsidRPr="006510C0">
        <w:rPr>
          <w:rFonts w:ascii="Times New Roman" w:hAnsi="Times New Roman" w:cs="Times New Roman"/>
          <w:i/>
          <w:iCs/>
          <w:color w:val="222222"/>
          <w:sz w:val="24"/>
          <w:szCs w:val="24"/>
          <w:shd w:val="clear" w:color="auto" w:fill="FFFFFF"/>
        </w:rPr>
        <w:t>Advanced research methods for applied psychology</w:t>
      </w:r>
      <w:r w:rsidRPr="006510C0">
        <w:rPr>
          <w:rFonts w:ascii="Times New Roman" w:hAnsi="Times New Roman" w:cs="Times New Roman"/>
          <w:color w:val="222222"/>
          <w:sz w:val="24"/>
          <w:szCs w:val="24"/>
          <w:shd w:val="clear" w:color="auto" w:fill="FFFFFF"/>
        </w:rPr>
        <w:t> (pp. 211-223). Routledge.</w:t>
      </w:r>
    </w:p>
    <w:p w14:paraId="4B56AC3A"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Pearse, N.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Guidelines for theory development using qualitative research approaches. </w:t>
      </w:r>
      <w:r w:rsidRPr="006510C0">
        <w:rPr>
          <w:rFonts w:ascii="Times New Roman" w:hAnsi="Times New Roman" w:cs="Times New Roman"/>
          <w:i/>
          <w:iCs/>
          <w:color w:val="222222"/>
          <w:sz w:val="24"/>
          <w:szCs w:val="24"/>
          <w:shd w:val="clear" w:color="auto" w:fill="FFFFFF"/>
        </w:rPr>
        <w:t>Electronic Journal of Business Research Methods</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19</w:t>
      </w:r>
      <w:r w:rsidRPr="006510C0">
        <w:rPr>
          <w:rFonts w:ascii="Times New Roman" w:hAnsi="Times New Roman" w:cs="Times New Roman"/>
          <w:color w:val="222222"/>
          <w:sz w:val="24"/>
          <w:szCs w:val="24"/>
          <w:shd w:val="clear" w:color="auto" w:fill="FFFFFF"/>
        </w:rPr>
        <w:t xml:space="preserve">(2), </w:t>
      </w:r>
      <w:proofErr w:type="gramStart"/>
      <w:r w:rsidRPr="006510C0">
        <w:rPr>
          <w:rFonts w:ascii="Times New Roman" w:hAnsi="Times New Roman" w:cs="Times New Roman"/>
          <w:color w:val="222222"/>
          <w:sz w:val="24"/>
          <w:szCs w:val="24"/>
          <w:shd w:val="clear" w:color="auto" w:fill="FFFFFF"/>
        </w:rPr>
        <w:t>pp.pp</w:t>
      </w:r>
      <w:proofErr w:type="gramEnd"/>
      <w:r w:rsidRPr="006510C0">
        <w:rPr>
          <w:rFonts w:ascii="Times New Roman" w:hAnsi="Times New Roman" w:cs="Times New Roman"/>
          <w:color w:val="222222"/>
          <w:sz w:val="24"/>
          <w:szCs w:val="24"/>
          <w:shd w:val="clear" w:color="auto" w:fill="FFFFFF"/>
        </w:rPr>
        <w:t>95-103.</w:t>
      </w:r>
    </w:p>
    <w:p w14:paraId="5719F779" w14:textId="77777777" w:rsidR="00530EF0" w:rsidRPr="006510C0" w:rsidRDefault="00530EF0" w:rsidP="00530EF0">
      <w:pPr>
        <w:jc w:val="both"/>
        <w:rPr>
          <w:rFonts w:ascii="Times New Roman" w:hAnsi="Times New Roman" w:cs="Times New Roman"/>
          <w:color w:val="222222"/>
          <w:sz w:val="24"/>
          <w:szCs w:val="24"/>
          <w:shd w:val="clear" w:color="auto" w:fill="FFFFFF"/>
        </w:rPr>
      </w:pPr>
      <w:proofErr w:type="spellStart"/>
      <w:r w:rsidRPr="006510C0">
        <w:rPr>
          <w:rFonts w:ascii="Times New Roman" w:hAnsi="Times New Roman" w:cs="Times New Roman"/>
          <w:color w:val="222222"/>
          <w:sz w:val="24"/>
          <w:szCs w:val="24"/>
          <w:shd w:val="clear" w:color="auto" w:fill="FFFFFF"/>
        </w:rPr>
        <w:lastRenderedPageBreak/>
        <w:t>Poinet</w:t>
      </w:r>
      <w:proofErr w:type="spellEnd"/>
      <w:r w:rsidRPr="006510C0">
        <w:rPr>
          <w:rFonts w:ascii="Times New Roman" w:hAnsi="Times New Roman" w:cs="Times New Roman"/>
          <w:color w:val="222222"/>
          <w:sz w:val="24"/>
          <w:szCs w:val="24"/>
          <w:shd w:val="clear" w:color="auto" w:fill="FFFFFF"/>
        </w:rPr>
        <w:t xml:space="preserve">, P., Stefanescu, D. and </w:t>
      </w:r>
      <w:proofErr w:type="spellStart"/>
      <w:r w:rsidRPr="006510C0">
        <w:rPr>
          <w:rFonts w:ascii="Times New Roman" w:hAnsi="Times New Roman" w:cs="Times New Roman"/>
          <w:color w:val="222222"/>
          <w:sz w:val="24"/>
          <w:szCs w:val="24"/>
          <w:shd w:val="clear" w:color="auto" w:fill="FFFFFF"/>
        </w:rPr>
        <w:t>Papadonikolaki</w:t>
      </w:r>
      <w:proofErr w:type="spellEnd"/>
      <w:r w:rsidRPr="006510C0">
        <w:rPr>
          <w:rFonts w:ascii="Times New Roman" w:hAnsi="Times New Roman" w:cs="Times New Roman"/>
          <w:color w:val="222222"/>
          <w:sz w:val="24"/>
          <w:szCs w:val="24"/>
          <w:shd w:val="clear" w:color="auto" w:fill="FFFFFF"/>
        </w:rPr>
        <w:t xml:space="preserve">, E. (2020) </w:t>
      </w:r>
      <w:proofErr w:type="spellStart"/>
      <w:r w:rsidRPr="006510C0">
        <w:rPr>
          <w:rFonts w:ascii="Times New Roman" w:hAnsi="Times New Roman" w:cs="Times New Roman"/>
          <w:color w:val="222222"/>
          <w:sz w:val="24"/>
          <w:szCs w:val="24"/>
          <w:shd w:val="clear" w:color="auto" w:fill="FFFFFF"/>
        </w:rPr>
        <w:t>SpeckleViz</w:t>
      </w:r>
      <w:proofErr w:type="spellEnd"/>
      <w:r w:rsidRPr="006510C0">
        <w:rPr>
          <w:rFonts w:ascii="Times New Roman" w:hAnsi="Times New Roman" w:cs="Times New Roman"/>
          <w:color w:val="222222"/>
          <w:sz w:val="24"/>
          <w:szCs w:val="24"/>
          <w:shd w:val="clear" w:color="auto" w:fill="FFFFFF"/>
        </w:rPr>
        <w:t>: a web-based interactive activity network diagram for AEC. In </w:t>
      </w:r>
      <w:proofErr w:type="spellStart"/>
      <w:r w:rsidRPr="006510C0">
        <w:rPr>
          <w:rFonts w:ascii="Times New Roman" w:hAnsi="Times New Roman" w:cs="Times New Roman"/>
          <w:i/>
          <w:iCs/>
          <w:color w:val="222222"/>
          <w:sz w:val="24"/>
          <w:szCs w:val="24"/>
          <w:shd w:val="clear" w:color="auto" w:fill="FFFFFF"/>
        </w:rPr>
        <w:t>SimAUD</w:t>
      </w:r>
      <w:proofErr w:type="spellEnd"/>
      <w:r w:rsidRPr="006510C0">
        <w:rPr>
          <w:rFonts w:ascii="Times New Roman" w:hAnsi="Times New Roman" w:cs="Times New Roman"/>
          <w:i/>
          <w:iCs/>
          <w:color w:val="222222"/>
          <w:sz w:val="24"/>
          <w:szCs w:val="24"/>
          <w:shd w:val="clear" w:color="auto" w:fill="FFFFFF"/>
        </w:rPr>
        <w:t xml:space="preserve"> 2020: Proceedings of the 11th annual Symposium on Simulation for Architecture and Urban Design (</w:t>
      </w:r>
      <w:proofErr w:type="spellStart"/>
      <w:r w:rsidRPr="006510C0">
        <w:rPr>
          <w:rFonts w:ascii="Times New Roman" w:hAnsi="Times New Roman" w:cs="Times New Roman"/>
          <w:i/>
          <w:iCs/>
          <w:color w:val="222222"/>
          <w:sz w:val="24"/>
          <w:szCs w:val="24"/>
          <w:shd w:val="clear" w:color="auto" w:fill="FFFFFF"/>
        </w:rPr>
        <w:t>SimAUD</w:t>
      </w:r>
      <w:proofErr w:type="spellEnd"/>
      <w:r w:rsidRPr="006510C0">
        <w:rPr>
          <w:rFonts w:ascii="Times New Roman" w:hAnsi="Times New Roman" w:cs="Times New Roman"/>
          <w:i/>
          <w:iCs/>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(pp. 419-428). The Society for </w:t>
      </w:r>
      <w:proofErr w:type="spellStart"/>
      <w:r w:rsidRPr="006510C0">
        <w:rPr>
          <w:rFonts w:ascii="Times New Roman" w:hAnsi="Times New Roman" w:cs="Times New Roman"/>
          <w:color w:val="222222"/>
          <w:sz w:val="24"/>
          <w:szCs w:val="24"/>
          <w:shd w:val="clear" w:color="auto" w:fill="FFFFFF"/>
        </w:rPr>
        <w:t>Modeling</w:t>
      </w:r>
      <w:proofErr w:type="spellEnd"/>
      <w:r w:rsidRPr="006510C0">
        <w:rPr>
          <w:rFonts w:ascii="Times New Roman" w:hAnsi="Times New Roman" w:cs="Times New Roman"/>
          <w:color w:val="222222"/>
          <w:sz w:val="24"/>
          <w:szCs w:val="24"/>
          <w:shd w:val="clear" w:color="auto" w:fill="FFFFFF"/>
        </w:rPr>
        <w:t xml:space="preserve"> and Simulation International (SCS). </w:t>
      </w:r>
    </w:p>
    <w:p w14:paraId="1A37C4F6" w14:textId="77777777" w:rsidR="00530EF0" w:rsidRPr="006510C0" w:rsidRDefault="00530EF0" w:rsidP="00530EF0">
      <w:pPr>
        <w:jc w:val="both"/>
        <w:rPr>
          <w:rFonts w:ascii="Times New Roman" w:hAnsi="Times New Roman" w:cs="Times New Roman"/>
          <w:sz w:val="28"/>
          <w:szCs w:val="28"/>
        </w:rPr>
      </w:pPr>
      <w:r w:rsidRPr="006510C0">
        <w:rPr>
          <w:rFonts w:ascii="Times New Roman" w:hAnsi="Times New Roman" w:cs="Times New Roman"/>
          <w:color w:val="222222"/>
          <w:sz w:val="24"/>
          <w:szCs w:val="24"/>
          <w:shd w:val="clear" w:color="auto" w:fill="FFFFFF"/>
        </w:rPr>
        <w:t>Rahmani, F., Scott-Young, C., Tadayon, A. and van der Walt, J.D. (2022) Team composition in relational contracting (RC) in large infrastructure projects: a Belbin’s team roles model approach. </w:t>
      </w:r>
      <w:r w:rsidRPr="006510C0">
        <w:rPr>
          <w:rFonts w:ascii="Times New Roman" w:hAnsi="Times New Roman" w:cs="Times New Roman"/>
          <w:i/>
          <w:iCs/>
          <w:color w:val="222222"/>
          <w:sz w:val="24"/>
          <w:szCs w:val="24"/>
          <w:shd w:val="clear" w:color="auto" w:fill="FFFFFF"/>
        </w:rPr>
        <w:t>Engineering, Construction and Architectural Management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29</w:t>
      </w:r>
      <w:r w:rsidRPr="006510C0">
        <w:rPr>
          <w:rFonts w:ascii="Times New Roman" w:hAnsi="Times New Roman" w:cs="Times New Roman"/>
          <w:color w:val="222222"/>
          <w:sz w:val="24"/>
          <w:szCs w:val="24"/>
          <w:shd w:val="clear" w:color="auto" w:fill="FFFFFF"/>
        </w:rPr>
        <w:t xml:space="preserve">(5), pp.2027-2046. </w:t>
      </w:r>
    </w:p>
    <w:p w14:paraId="688BC956"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Ramachandran, K.K. and Karthick, K.K. (2019) Gantt chart: an important tool of management. </w:t>
      </w:r>
      <w:r w:rsidRPr="006510C0">
        <w:rPr>
          <w:rFonts w:ascii="Times New Roman" w:hAnsi="Times New Roman" w:cs="Times New Roman"/>
          <w:i/>
          <w:iCs/>
          <w:color w:val="222222"/>
          <w:sz w:val="24"/>
          <w:szCs w:val="24"/>
          <w:shd w:val="clear" w:color="auto" w:fill="FFFFFF"/>
        </w:rPr>
        <w:t>International Journal of Innovative Technology and Exploring Engineering</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8</w:t>
      </w:r>
      <w:r w:rsidRPr="006510C0">
        <w:rPr>
          <w:rFonts w:ascii="Times New Roman" w:hAnsi="Times New Roman" w:cs="Times New Roman"/>
          <w:color w:val="222222"/>
          <w:sz w:val="24"/>
          <w:szCs w:val="24"/>
          <w:shd w:val="clear" w:color="auto" w:fill="FFFFFF"/>
        </w:rPr>
        <w:t>(7), pp.2278-3075.</w:t>
      </w:r>
    </w:p>
    <w:p w14:paraId="55B7DC61" w14:textId="77777777" w:rsidR="00530EF0" w:rsidRPr="006510C0" w:rsidRDefault="00530EF0" w:rsidP="00530EF0">
      <w:pPr>
        <w:jc w:val="both"/>
        <w:rPr>
          <w:rFonts w:ascii="Times New Roman" w:hAnsi="Times New Roman" w:cs="Times New Roman"/>
          <w:color w:val="222222"/>
          <w:sz w:val="24"/>
          <w:szCs w:val="24"/>
          <w:shd w:val="clear" w:color="auto" w:fill="FFFFFF"/>
        </w:rPr>
      </w:pPr>
      <w:proofErr w:type="spellStart"/>
      <w:r w:rsidRPr="006510C0">
        <w:rPr>
          <w:rFonts w:ascii="Times New Roman" w:hAnsi="Times New Roman" w:cs="Times New Roman"/>
          <w:color w:val="222222"/>
          <w:sz w:val="24"/>
          <w:szCs w:val="24"/>
          <w:shd w:val="clear" w:color="auto" w:fill="FFFFFF"/>
        </w:rPr>
        <w:t>Rianty</w:t>
      </w:r>
      <w:proofErr w:type="spellEnd"/>
      <w:r w:rsidRPr="006510C0">
        <w:rPr>
          <w:rFonts w:ascii="Times New Roman" w:hAnsi="Times New Roman" w:cs="Times New Roman"/>
          <w:color w:val="222222"/>
          <w:sz w:val="24"/>
          <w:szCs w:val="24"/>
          <w:shd w:val="clear" w:color="auto" w:fill="FFFFFF"/>
        </w:rPr>
        <w:t xml:space="preserve">, M., Latief, Y. and </w:t>
      </w:r>
      <w:proofErr w:type="spellStart"/>
      <w:r w:rsidRPr="006510C0">
        <w:rPr>
          <w:rFonts w:ascii="Times New Roman" w:hAnsi="Times New Roman" w:cs="Times New Roman"/>
          <w:color w:val="222222"/>
          <w:sz w:val="24"/>
          <w:szCs w:val="24"/>
          <w:shd w:val="clear" w:color="auto" w:fill="FFFFFF"/>
        </w:rPr>
        <w:t>Riantini</w:t>
      </w:r>
      <w:proofErr w:type="spellEnd"/>
      <w:r w:rsidRPr="006510C0">
        <w:rPr>
          <w:rFonts w:ascii="Times New Roman" w:hAnsi="Times New Roman" w:cs="Times New Roman"/>
          <w:color w:val="222222"/>
          <w:sz w:val="24"/>
          <w:szCs w:val="24"/>
          <w:shd w:val="clear" w:color="auto" w:fill="FFFFFF"/>
        </w:rPr>
        <w:t>, L.S. (2018) Development of risk-based standardized WBS (Work Breakdown Structure) for quality planning of high rise building architectural works. In </w:t>
      </w:r>
      <w:r w:rsidRPr="006510C0">
        <w:rPr>
          <w:rFonts w:ascii="Times New Roman" w:hAnsi="Times New Roman" w:cs="Times New Roman"/>
          <w:i/>
          <w:iCs/>
          <w:color w:val="222222"/>
          <w:sz w:val="24"/>
          <w:szCs w:val="24"/>
          <w:shd w:val="clear" w:color="auto" w:fill="FFFFFF"/>
        </w:rPr>
        <w:t>MATEC Web of Conferences</w:t>
      </w:r>
      <w:r w:rsidRPr="006510C0">
        <w:rPr>
          <w:rFonts w:ascii="Times New Roman" w:hAnsi="Times New Roman" w:cs="Times New Roman"/>
          <w:color w:val="222222"/>
          <w:sz w:val="24"/>
          <w:szCs w:val="24"/>
          <w:shd w:val="clear" w:color="auto" w:fill="FFFFFF"/>
        </w:rPr>
        <w:t> (Vol. 159, p. 01019). EDP Sciences.</w:t>
      </w:r>
    </w:p>
    <w:p w14:paraId="098E63E9"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Rui, W.A.N.G., Dan, L. and </w:t>
      </w:r>
      <w:proofErr w:type="spellStart"/>
      <w:r w:rsidRPr="006510C0">
        <w:rPr>
          <w:rFonts w:ascii="Times New Roman" w:hAnsi="Times New Roman" w:cs="Times New Roman"/>
          <w:color w:val="222222"/>
          <w:sz w:val="24"/>
          <w:szCs w:val="24"/>
          <w:shd w:val="clear" w:color="auto" w:fill="FFFFFF"/>
        </w:rPr>
        <w:t>MaoSen</w:t>
      </w:r>
      <w:proofErr w:type="spellEnd"/>
      <w:r w:rsidRPr="006510C0">
        <w:rPr>
          <w:rFonts w:ascii="Times New Roman" w:hAnsi="Times New Roman" w:cs="Times New Roman"/>
          <w:color w:val="222222"/>
          <w:sz w:val="24"/>
          <w:szCs w:val="24"/>
          <w:shd w:val="clear" w:color="auto" w:fill="FFFFFF"/>
        </w:rPr>
        <w:t xml:space="preserve">, Q.I.N. (2019) </w:t>
      </w:r>
      <w:proofErr w:type="spellStart"/>
      <w:r w:rsidRPr="006510C0">
        <w:rPr>
          <w:rFonts w:ascii="Times New Roman" w:hAnsi="Times New Roman" w:cs="Times New Roman"/>
          <w:color w:val="222222"/>
          <w:sz w:val="24"/>
          <w:szCs w:val="24"/>
          <w:shd w:val="clear" w:color="auto" w:fill="FFFFFF"/>
        </w:rPr>
        <w:t>Modeling</w:t>
      </w:r>
      <w:proofErr w:type="spellEnd"/>
      <w:r w:rsidRPr="006510C0">
        <w:rPr>
          <w:rFonts w:ascii="Times New Roman" w:hAnsi="Times New Roman" w:cs="Times New Roman"/>
          <w:color w:val="222222"/>
          <w:sz w:val="24"/>
          <w:szCs w:val="24"/>
          <w:shd w:val="clear" w:color="auto" w:fill="FFFFFF"/>
        </w:rPr>
        <w:t xml:space="preserve"> and Analysis of Emergency Response Plan Based on Network Diagram. In </w:t>
      </w:r>
      <w:r w:rsidRPr="006510C0">
        <w:rPr>
          <w:rFonts w:ascii="Times New Roman" w:hAnsi="Times New Roman" w:cs="Times New Roman"/>
          <w:i/>
          <w:iCs/>
          <w:color w:val="222222"/>
          <w:sz w:val="24"/>
          <w:szCs w:val="24"/>
          <w:shd w:val="clear" w:color="auto" w:fill="FFFFFF"/>
        </w:rPr>
        <w:t>Journal of Physics: Conference Series</w:t>
      </w:r>
      <w:r w:rsidRPr="006510C0">
        <w:rPr>
          <w:rFonts w:ascii="Times New Roman" w:hAnsi="Times New Roman" w:cs="Times New Roman"/>
          <w:color w:val="222222"/>
          <w:sz w:val="24"/>
          <w:szCs w:val="24"/>
          <w:shd w:val="clear" w:color="auto" w:fill="FFFFFF"/>
        </w:rPr>
        <w:t xml:space="preserve"> (Vol. 1169, No. 1, p. 012039). IOP Publishing. </w:t>
      </w:r>
    </w:p>
    <w:p w14:paraId="369B9FFC"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Sadan, V.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Data collection methods in quantitative research. </w:t>
      </w:r>
      <w:r w:rsidRPr="006510C0">
        <w:rPr>
          <w:rFonts w:ascii="Times New Roman" w:hAnsi="Times New Roman" w:cs="Times New Roman"/>
          <w:i/>
          <w:iCs/>
          <w:color w:val="222222"/>
          <w:sz w:val="24"/>
          <w:szCs w:val="24"/>
          <w:shd w:val="clear" w:color="auto" w:fill="FFFFFF"/>
        </w:rPr>
        <w:t>Indian Journal of Continuing Nursing Education</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18</w:t>
      </w:r>
      <w:r w:rsidRPr="006510C0">
        <w:rPr>
          <w:rFonts w:ascii="Times New Roman" w:hAnsi="Times New Roman" w:cs="Times New Roman"/>
          <w:color w:val="222222"/>
          <w:sz w:val="24"/>
          <w:szCs w:val="24"/>
          <w:shd w:val="clear" w:color="auto" w:fill="FFFFFF"/>
        </w:rPr>
        <w:t>(2), pp.58-63.</w:t>
      </w:r>
    </w:p>
    <w:p w14:paraId="0B55652F"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Safapour, E. and Kermanshachi, S. (2019) Identifying manageable scope creep indicators and selecting best practice strategies for construction projects. In </w:t>
      </w:r>
      <w:r w:rsidRPr="006510C0">
        <w:rPr>
          <w:rFonts w:ascii="Times New Roman" w:hAnsi="Times New Roman" w:cs="Times New Roman"/>
          <w:i/>
          <w:iCs/>
          <w:color w:val="222222"/>
          <w:sz w:val="24"/>
          <w:szCs w:val="24"/>
          <w:shd w:val="clear" w:color="auto" w:fill="FFFFFF"/>
        </w:rPr>
        <w:t>Proceedings of the 7th CSCE International Construction Specialty Conference</w:t>
      </w:r>
      <w:r w:rsidRPr="006510C0">
        <w:rPr>
          <w:rFonts w:ascii="Times New Roman" w:hAnsi="Times New Roman" w:cs="Times New Roman"/>
          <w:color w:val="222222"/>
          <w:sz w:val="24"/>
          <w:szCs w:val="24"/>
          <w:shd w:val="clear" w:color="auto" w:fill="FFFFFF"/>
        </w:rPr>
        <w:t> (pp. 12-15).</w:t>
      </w:r>
    </w:p>
    <w:p w14:paraId="66177F5C"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Tabish, S.Z.S. and Jha, K.N. (2018) Beyond the iron triangle in public construction projects. </w:t>
      </w:r>
      <w:r w:rsidRPr="006510C0">
        <w:rPr>
          <w:rFonts w:ascii="Times New Roman" w:hAnsi="Times New Roman" w:cs="Times New Roman"/>
          <w:i/>
          <w:iCs/>
          <w:color w:val="222222"/>
          <w:sz w:val="24"/>
          <w:szCs w:val="24"/>
          <w:shd w:val="clear" w:color="auto" w:fill="FFFFFF"/>
        </w:rPr>
        <w:t>Journal of Construction Engineering and Management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144</w:t>
      </w:r>
      <w:r w:rsidRPr="006510C0">
        <w:rPr>
          <w:rFonts w:ascii="Times New Roman" w:hAnsi="Times New Roman" w:cs="Times New Roman"/>
          <w:color w:val="222222"/>
          <w:sz w:val="24"/>
          <w:szCs w:val="24"/>
          <w:shd w:val="clear" w:color="auto" w:fill="FFFFFF"/>
        </w:rPr>
        <w:t xml:space="preserve">(8), p.04018067. </w:t>
      </w:r>
    </w:p>
    <w:p w14:paraId="2E7DCA9C"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Tuffour, I.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A critical overview of interpretative phenomenological analysis: A contemporary qualitative research approach. </w:t>
      </w:r>
      <w:r w:rsidRPr="006510C0">
        <w:rPr>
          <w:rFonts w:ascii="Times New Roman" w:hAnsi="Times New Roman" w:cs="Times New Roman"/>
          <w:i/>
          <w:iCs/>
          <w:color w:val="222222"/>
          <w:sz w:val="24"/>
          <w:szCs w:val="24"/>
          <w:shd w:val="clear" w:color="auto" w:fill="FFFFFF"/>
        </w:rPr>
        <w:t>Journal of healthcare communications</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2</w:t>
      </w:r>
      <w:r w:rsidRPr="006510C0">
        <w:rPr>
          <w:rFonts w:ascii="Times New Roman" w:hAnsi="Times New Roman" w:cs="Times New Roman"/>
          <w:color w:val="222222"/>
          <w:sz w:val="24"/>
          <w:szCs w:val="24"/>
          <w:shd w:val="clear" w:color="auto" w:fill="FFFFFF"/>
        </w:rPr>
        <w:t>(4), p.52.</w:t>
      </w:r>
    </w:p>
    <w:p w14:paraId="2AD28283" w14:textId="77777777" w:rsidR="00530EF0" w:rsidRPr="006510C0" w:rsidRDefault="00530EF0" w:rsidP="00530EF0">
      <w:pPr>
        <w:jc w:val="both"/>
        <w:rPr>
          <w:rFonts w:ascii="Times New Roman" w:hAnsi="Times New Roman" w:cs="Times New Roman"/>
          <w:color w:val="222222"/>
          <w:sz w:val="24"/>
          <w:szCs w:val="24"/>
          <w:shd w:val="clear" w:color="auto" w:fill="FFFFFF"/>
        </w:rPr>
      </w:pPr>
      <w:bookmarkStart w:id="50" w:name="_Hlk172548910"/>
      <w:proofErr w:type="spellStart"/>
      <w:r w:rsidRPr="006510C0">
        <w:rPr>
          <w:rFonts w:ascii="Times New Roman" w:hAnsi="Times New Roman" w:cs="Times New Roman"/>
          <w:color w:val="222222"/>
          <w:sz w:val="24"/>
          <w:szCs w:val="24"/>
          <w:shd w:val="clear" w:color="auto" w:fill="FFFFFF"/>
        </w:rPr>
        <w:t>Widdersheim</w:t>
      </w:r>
      <w:proofErr w:type="spellEnd"/>
      <w:r w:rsidRPr="006510C0">
        <w:rPr>
          <w:rFonts w:ascii="Times New Roman" w:hAnsi="Times New Roman" w:cs="Times New Roman"/>
          <w:color w:val="222222"/>
          <w:sz w:val="24"/>
          <w:szCs w:val="24"/>
          <w:shd w:val="clear" w:color="auto" w:fill="FFFFFF"/>
        </w:rPr>
        <w:t xml:space="preserve">, M.M.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2018</w:t>
      </w:r>
      <w:bookmarkEnd w:id="50"/>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xml:space="preserve"> Historical case study: A research strategy for diachronic analysis. </w:t>
      </w:r>
      <w:r w:rsidRPr="006510C0">
        <w:rPr>
          <w:rFonts w:ascii="Times New Roman" w:hAnsi="Times New Roman" w:cs="Times New Roman"/>
          <w:i/>
          <w:iCs/>
          <w:color w:val="222222"/>
          <w:sz w:val="24"/>
          <w:szCs w:val="24"/>
          <w:shd w:val="clear" w:color="auto" w:fill="FFFFFF"/>
        </w:rPr>
        <w:t>Library &amp; Information Science Research</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40</w:t>
      </w:r>
      <w:r w:rsidRPr="006510C0">
        <w:rPr>
          <w:rFonts w:ascii="Times New Roman" w:hAnsi="Times New Roman" w:cs="Times New Roman"/>
          <w:color w:val="222222"/>
          <w:sz w:val="24"/>
          <w:szCs w:val="24"/>
          <w:shd w:val="clear" w:color="auto" w:fill="FFFFFF"/>
        </w:rPr>
        <w:t>(2), pp.144-152.</w:t>
      </w:r>
    </w:p>
    <w:p w14:paraId="68E5AC23" w14:textId="77777777" w:rsidR="00530EF0" w:rsidRPr="006510C0" w:rsidRDefault="00530EF0" w:rsidP="00530EF0">
      <w:pPr>
        <w:jc w:val="both"/>
        <w:rPr>
          <w:rFonts w:ascii="Times New Roman" w:hAnsi="Times New Roman" w:cs="Times New Roman"/>
          <w:color w:val="222222"/>
          <w:sz w:val="24"/>
          <w:szCs w:val="24"/>
          <w:shd w:val="clear" w:color="auto" w:fill="FFFFFF"/>
        </w:rPr>
      </w:pPr>
      <w:r w:rsidRPr="006510C0">
        <w:rPr>
          <w:rFonts w:ascii="Times New Roman" w:hAnsi="Times New Roman" w:cs="Times New Roman"/>
          <w:color w:val="222222"/>
          <w:sz w:val="24"/>
          <w:szCs w:val="24"/>
          <w:shd w:val="clear" w:color="auto" w:fill="FFFFFF"/>
        </w:rPr>
        <w:t xml:space="preserve">Zou, P.X. and Xu, X. </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6510C0">
        <w:rPr>
          <w:rFonts w:ascii="Times New Roman" w:hAnsi="Times New Roman" w:cs="Times New Roman"/>
          <w:color w:val="222222"/>
          <w:sz w:val="24"/>
          <w:szCs w:val="24"/>
          <w:shd w:val="clear" w:color="auto" w:fill="FFFFFF"/>
        </w:rPr>
        <w:t> </w:t>
      </w:r>
      <w:r w:rsidRPr="006510C0">
        <w:rPr>
          <w:rFonts w:ascii="Times New Roman" w:hAnsi="Times New Roman" w:cs="Times New Roman"/>
          <w:i/>
          <w:iCs/>
          <w:color w:val="222222"/>
          <w:sz w:val="24"/>
          <w:szCs w:val="24"/>
          <w:shd w:val="clear" w:color="auto" w:fill="FFFFFF"/>
        </w:rPr>
        <w:t>Research methodology and strategy: theory and practice</w:t>
      </w:r>
      <w:r w:rsidRPr="006510C0">
        <w:rPr>
          <w:rFonts w:ascii="Times New Roman" w:hAnsi="Times New Roman" w:cs="Times New Roman"/>
          <w:color w:val="222222"/>
          <w:sz w:val="24"/>
          <w:szCs w:val="24"/>
          <w:shd w:val="clear" w:color="auto" w:fill="FFFFFF"/>
        </w:rPr>
        <w:t>. John Wiley &amp; Sons.</w:t>
      </w:r>
    </w:p>
    <w:p w14:paraId="2CF5F886" w14:textId="77777777" w:rsidR="00D67B6B" w:rsidRPr="00A62E03" w:rsidRDefault="00D67B6B" w:rsidP="009D6C07">
      <w:pPr>
        <w:spacing w:line="360" w:lineRule="auto"/>
        <w:jc w:val="both"/>
        <w:rPr>
          <w:rFonts w:ascii="Times New Roman" w:hAnsi="Times New Roman" w:cs="Times New Roman"/>
          <w:sz w:val="24"/>
          <w:szCs w:val="24"/>
        </w:rPr>
      </w:pPr>
    </w:p>
    <w:sectPr w:rsidR="00D67B6B" w:rsidRPr="00A62E03">
      <w:footerReference w:type="default" r:id="rId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74390D" w14:textId="77777777" w:rsidR="005114AB" w:rsidRDefault="005114AB" w:rsidP="008512B1">
      <w:pPr>
        <w:spacing w:after="0" w:line="240" w:lineRule="auto"/>
      </w:pPr>
      <w:r>
        <w:separator/>
      </w:r>
    </w:p>
  </w:endnote>
  <w:endnote w:type="continuationSeparator" w:id="0">
    <w:p w14:paraId="689EE8CD" w14:textId="77777777" w:rsidR="005114AB" w:rsidRDefault="005114AB" w:rsidP="00851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0330329"/>
      <w:docPartObj>
        <w:docPartGallery w:val="Page Numbers (Bottom of Page)"/>
        <w:docPartUnique/>
      </w:docPartObj>
    </w:sdtPr>
    <w:sdtEndPr>
      <w:rPr>
        <w:noProof/>
      </w:rPr>
    </w:sdtEndPr>
    <w:sdtContent>
      <w:p w14:paraId="6F0B211B" w14:textId="77777777" w:rsidR="008512B1" w:rsidRDefault="008512B1">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1901F7C8" w14:textId="77777777" w:rsidR="008512B1" w:rsidRDefault="00851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973D6E" w14:textId="77777777" w:rsidR="005114AB" w:rsidRDefault="005114AB" w:rsidP="008512B1">
      <w:pPr>
        <w:spacing w:after="0" w:line="240" w:lineRule="auto"/>
      </w:pPr>
      <w:r>
        <w:separator/>
      </w:r>
    </w:p>
  </w:footnote>
  <w:footnote w:type="continuationSeparator" w:id="0">
    <w:p w14:paraId="318AA613" w14:textId="77777777" w:rsidR="005114AB" w:rsidRDefault="005114AB" w:rsidP="00851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77C08"/>
    <w:multiLevelType w:val="hybridMultilevel"/>
    <w:tmpl w:val="0B228B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3B1B14"/>
    <w:multiLevelType w:val="hybridMultilevel"/>
    <w:tmpl w:val="01D49C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F1633ED"/>
    <w:multiLevelType w:val="multilevel"/>
    <w:tmpl w:val="3EB8A058"/>
    <w:lvl w:ilvl="0">
      <w:start w:val="1"/>
      <w:numFmt w:val="decimal"/>
      <w:lvlText w:val="%1."/>
      <w:lvlJc w:val="left"/>
      <w:pPr>
        <w:ind w:left="720" w:hanging="360"/>
      </w:pPr>
      <w:rPr>
        <w:rFonts w:ascii="Arial" w:eastAsia="Times New Roman" w:hAnsi="Arial" w:cs="Arial" w:hint="default"/>
        <w:color w:val="222222"/>
        <w:sz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A565F10"/>
    <w:multiLevelType w:val="hybridMultilevel"/>
    <w:tmpl w:val="8702E26E"/>
    <w:lvl w:ilvl="0" w:tplc="82FEC5E6">
      <w:start w:val="1"/>
      <w:numFmt w:val="decimal"/>
      <w:lvlText w:val="%1."/>
      <w:lvlJc w:val="left"/>
      <w:pPr>
        <w:ind w:left="720" w:hanging="360"/>
      </w:pPr>
      <w:rPr>
        <w:rFonts w:ascii="Arial" w:eastAsia="Times New Roman" w:hAnsi="Arial" w:cs="Arial" w:hint="default"/>
        <w:color w:val="222222"/>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B9E1808"/>
    <w:multiLevelType w:val="hybridMultilevel"/>
    <w:tmpl w:val="65501B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6842333"/>
    <w:multiLevelType w:val="hybridMultilevel"/>
    <w:tmpl w:val="02E09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6C5412C"/>
    <w:multiLevelType w:val="multilevel"/>
    <w:tmpl w:val="3EB8A058"/>
    <w:lvl w:ilvl="0">
      <w:start w:val="1"/>
      <w:numFmt w:val="decimal"/>
      <w:lvlText w:val="%1."/>
      <w:lvlJc w:val="left"/>
      <w:pPr>
        <w:ind w:left="720" w:hanging="360"/>
      </w:pPr>
      <w:rPr>
        <w:rFonts w:ascii="Arial" w:eastAsia="Times New Roman" w:hAnsi="Arial" w:cs="Arial" w:hint="default"/>
        <w:color w:val="222222"/>
        <w:sz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40133673">
    <w:abstractNumId w:val="3"/>
  </w:num>
  <w:num w:numId="2" w16cid:durableId="1104182089">
    <w:abstractNumId w:val="4"/>
  </w:num>
  <w:num w:numId="3" w16cid:durableId="80681126">
    <w:abstractNumId w:val="5"/>
  </w:num>
  <w:num w:numId="4" w16cid:durableId="2033528857">
    <w:abstractNumId w:val="2"/>
  </w:num>
  <w:num w:numId="5" w16cid:durableId="623001668">
    <w:abstractNumId w:val="0"/>
  </w:num>
  <w:num w:numId="6" w16cid:durableId="805051627">
    <w:abstractNumId w:val="6"/>
  </w:num>
  <w:num w:numId="7" w16cid:durableId="262031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635"/>
    <w:rsid w:val="0006079F"/>
    <w:rsid w:val="000767CA"/>
    <w:rsid w:val="00155718"/>
    <w:rsid w:val="001834E7"/>
    <w:rsid w:val="0019146E"/>
    <w:rsid w:val="0034774E"/>
    <w:rsid w:val="00412B58"/>
    <w:rsid w:val="005114AB"/>
    <w:rsid w:val="00530EF0"/>
    <w:rsid w:val="00536FA4"/>
    <w:rsid w:val="005872F0"/>
    <w:rsid w:val="005C3635"/>
    <w:rsid w:val="005E1C59"/>
    <w:rsid w:val="00741FA8"/>
    <w:rsid w:val="00844F84"/>
    <w:rsid w:val="008512B1"/>
    <w:rsid w:val="00893298"/>
    <w:rsid w:val="008C1056"/>
    <w:rsid w:val="008D1254"/>
    <w:rsid w:val="0097155F"/>
    <w:rsid w:val="009B41BC"/>
    <w:rsid w:val="009D6C07"/>
    <w:rsid w:val="00A153C8"/>
    <w:rsid w:val="00A32022"/>
    <w:rsid w:val="00A41FD7"/>
    <w:rsid w:val="00A436B7"/>
    <w:rsid w:val="00A62E03"/>
    <w:rsid w:val="00A828B6"/>
    <w:rsid w:val="00B50ADD"/>
    <w:rsid w:val="00B810E0"/>
    <w:rsid w:val="00B86F21"/>
    <w:rsid w:val="00B916BA"/>
    <w:rsid w:val="00C4006C"/>
    <w:rsid w:val="00C82F45"/>
    <w:rsid w:val="00CE620C"/>
    <w:rsid w:val="00D163C9"/>
    <w:rsid w:val="00D501A8"/>
    <w:rsid w:val="00D67B6B"/>
    <w:rsid w:val="00D8117C"/>
    <w:rsid w:val="00D92B59"/>
    <w:rsid w:val="00DE583B"/>
    <w:rsid w:val="00E43BAC"/>
    <w:rsid w:val="00E74894"/>
    <w:rsid w:val="00F554BE"/>
    <w:rsid w:val="00FC44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48B07B"/>
  <w15:chartTrackingRefBased/>
  <w15:docId w15:val="{F2609789-09BB-4A36-8986-1FB7A5BDF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635"/>
  </w:style>
  <w:style w:type="paragraph" w:styleId="Heading1">
    <w:name w:val="heading 1"/>
    <w:basedOn w:val="Normal"/>
    <w:next w:val="Normal"/>
    <w:link w:val="Heading1Char"/>
    <w:uiPriority w:val="9"/>
    <w:qFormat/>
    <w:rsid w:val="00741FA8"/>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741FA8"/>
    <w:pPr>
      <w:keepNext/>
      <w:keepLines/>
      <w:spacing w:before="160" w:after="120"/>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635"/>
    <w:pPr>
      <w:ind w:left="720"/>
      <w:contextualSpacing/>
    </w:pPr>
  </w:style>
  <w:style w:type="table" w:styleId="TableGrid">
    <w:name w:val="Table Grid"/>
    <w:basedOn w:val="TableNormal"/>
    <w:uiPriority w:val="59"/>
    <w:rsid w:val="005C3635"/>
    <w:pPr>
      <w:spacing w:after="0" w:line="240" w:lineRule="auto"/>
    </w:pPr>
    <w:rPr>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41FA8"/>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741FA8"/>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8512B1"/>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512B1"/>
    <w:pPr>
      <w:spacing w:after="100"/>
    </w:pPr>
  </w:style>
  <w:style w:type="paragraph" w:styleId="TOC2">
    <w:name w:val="toc 2"/>
    <w:basedOn w:val="Normal"/>
    <w:next w:val="Normal"/>
    <w:autoRedefine/>
    <w:uiPriority w:val="39"/>
    <w:unhideWhenUsed/>
    <w:rsid w:val="008512B1"/>
    <w:pPr>
      <w:spacing w:after="100"/>
      <w:ind w:left="220"/>
    </w:pPr>
  </w:style>
  <w:style w:type="character" w:styleId="Hyperlink">
    <w:name w:val="Hyperlink"/>
    <w:basedOn w:val="DefaultParagraphFont"/>
    <w:uiPriority w:val="99"/>
    <w:unhideWhenUsed/>
    <w:rsid w:val="008512B1"/>
    <w:rPr>
      <w:color w:val="0563C1" w:themeColor="hyperlink"/>
      <w:u w:val="single"/>
    </w:rPr>
  </w:style>
  <w:style w:type="paragraph" w:styleId="Header">
    <w:name w:val="header"/>
    <w:basedOn w:val="Normal"/>
    <w:link w:val="HeaderChar"/>
    <w:uiPriority w:val="99"/>
    <w:unhideWhenUsed/>
    <w:rsid w:val="00851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2B1"/>
  </w:style>
  <w:style w:type="paragraph" w:styleId="Footer">
    <w:name w:val="footer"/>
    <w:basedOn w:val="Normal"/>
    <w:link w:val="FooterChar"/>
    <w:uiPriority w:val="99"/>
    <w:unhideWhenUsed/>
    <w:rsid w:val="00851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2949140">
      <w:bodyDiv w:val="1"/>
      <w:marLeft w:val="0"/>
      <w:marRight w:val="0"/>
      <w:marTop w:val="0"/>
      <w:marBottom w:val="0"/>
      <w:divBdr>
        <w:top w:val="none" w:sz="0" w:space="0" w:color="auto"/>
        <w:left w:val="none" w:sz="0" w:space="0" w:color="auto"/>
        <w:bottom w:val="none" w:sz="0" w:space="0" w:color="auto"/>
        <w:right w:val="none" w:sz="0" w:space="0" w:color="auto"/>
      </w:divBdr>
      <w:divsChild>
        <w:div w:id="51543057">
          <w:marLeft w:val="0"/>
          <w:marRight w:val="0"/>
          <w:marTop w:val="0"/>
          <w:marBottom w:val="0"/>
          <w:divBdr>
            <w:top w:val="none" w:sz="0" w:space="0" w:color="auto"/>
            <w:left w:val="none" w:sz="0" w:space="0" w:color="auto"/>
            <w:bottom w:val="none" w:sz="0" w:space="0" w:color="auto"/>
            <w:right w:val="none" w:sz="0" w:space="0" w:color="auto"/>
          </w:divBdr>
        </w:div>
        <w:div w:id="1380936455">
          <w:marLeft w:val="0"/>
          <w:marRight w:val="0"/>
          <w:marTop w:val="0"/>
          <w:marBottom w:val="0"/>
          <w:divBdr>
            <w:top w:val="none" w:sz="0" w:space="0" w:color="auto"/>
            <w:left w:val="none" w:sz="0" w:space="0" w:color="auto"/>
            <w:bottom w:val="none" w:sz="0" w:space="0" w:color="auto"/>
            <w:right w:val="none" w:sz="0" w:space="0" w:color="auto"/>
          </w:divBdr>
        </w:div>
        <w:div w:id="565073984">
          <w:marLeft w:val="0"/>
          <w:marRight w:val="0"/>
          <w:marTop w:val="0"/>
          <w:marBottom w:val="0"/>
          <w:divBdr>
            <w:top w:val="none" w:sz="0" w:space="0" w:color="auto"/>
            <w:left w:val="none" w:sz="0" w:space="0" w:color="auto"/>
            <w:bottom w:val="none" w:sz="0" w:space="0" w:color="auto"/>
            <w:right w:val="none" w:sz="0" w:space="0" w:color="auto"/>
          </w:divBdr>
        </w:div>
        <w:div w:id="1136220303">
          <w:marLeft w:val="0"/>
          <w:marRight w:val="0"/>
          <w:marTop w:val="0"/>
          <w:marBottom w:val="0"/>
          <w:divBdr>
            <w:top w:val="none" w:sz="0" w:space="0" w:color="auto"/>
            <w:left w:val="none" w:sz="0" w:space="0" w:color="auto"/>
            <w:bottom w:val="none" w:sz="0" w:space="0" w:color="auto"/>
            <w:right w:val="none" w:sz="0" w:space="0" w:color="auto"/>
          </w:divBdr>
        </w:div>
        <w:div w:id="288510064">
          <w:marLeft w:val="0"/>
          <w:marRight w:val="0"/>
          <w:marTop w:val="0"/>
          <w:marBottom w:val="0"/>
          <w:divBdr>
            <w:top w:val="none" w:sz="0" w:space="0" w:color="auto"/>
            <w:left w:val="none" w:sz="0" w:space="0" w:color="auto"/>
            <w:bottom w:val="none" w:sz="0" w:space="0" w:color="auto"/>
            <w:right w:val="none" w:sz="0" w:space="0" w:color="auto"/>
          </w:divBdr>
        </w:div>
        <w:div w:id="149098599">
          <w:marLeft w:val="0"/>
          <w:marRight w:val="0"/>
          <w:marTop w:val="0"/>
          <w:marBottom w:val="0"/>
          <w:divBdr>
            <w:top w:val="none" w:sz="0" w:space="0" w:color="auto"/>
            <w:left w:val="none" w:sz="0" w:space="0" w:color="auto"/>
            <w:bottom w:val="none" w:sz="0" w:space="0" w:color="auto"/>
            <w:right w:val="none" w:sz="0" w:space="0" w:color="auto"/>
          </w:divBdr>
        </w:div>
        <w:div w:id="1388652246">
          <w:marLeft w:val="0"/>
          <w:marRight w:val="0"/>
          <w:marTop w:val="0"/>
          <w:marBottom w:val="0"/>
          <w:divBdr>
            <w:top w:val="none" w:sz="0" w:space="0" w:color="auto"/>
            <w:left w:val="none" w:sz="0" w:space="0" w:color="auto"/>
            <w:bottom w:val="none" w:sz="0" w:space="0" w:color="auto"/>
            <w:right w:val="none" w:sz="0" w:space="0" w:color="auto"/>
          </w:divBdr>
        </w:div>
      </w:divsChild>
    </w:div>
    <w:div w:id="2077165782">
      <w:bodyDiv w:val="1"/>
      <w:marLeft w:val="0"/>
      <w:marRight w:val="0"/>
      <w:marTop w:val="0"/>
      <w:marBottom w:val="0"/>
      <w:divBdr>
        <w:top w:val="none" w:sz="0" w:space="0" w:color="auto"/>
        <w:left w:val="none" w:sz="0" w:space="0" w:color="auto"/>
        <w:bottom w:val="none" w:sz="0" w:space="0" w:color="auto"/>
        <w:right w:val="none" w:sz="0" w:space="0" w:color="auto"/>
      </w:divBdr>
      <w:divsChild>
        <w:div w:id="1957177186">
          <w:marLeft w:val="0"/>
          <w:marRight w:val="0"/>
          <w:marTop w:val="0"/>
          <w:marBottom w:val="0"/>
          <w:divBdr>
            <w:top w:val="none" w:sz="0" w:space="0" w:color="auto"/>
            <w:left w:val="none" w:sz="0" w:space="0" w:color="auto"/>
            <w:bottom w:val="none" w:sz="0" w:space="0" w:color="auto"/>
            <w:right w:val="none" w:sz="0" w:space="0" w:color="auto"/>
          </w:divBdr>
          <w:divsChild>
            <w:div w:id="447966585">
              <w:marLeft w:val="0"/>
              <w:marRight w:val="0"/>
              <w:marTop w:val="0"/>
              <w:marBottom w:val="0"/>
              <w:divBdr>
                <w:top w:val="none" w:sz="0" w:space="0" w:color="auto"/>
                <w:left w:val="none" w:sz="0" w:space="0" w:color="auto"/>
                <w:bottom w:val="none" w:sz="0" w:space="0" w:color="auto"/>
                <w:right w:val="none" w:sz="0" w:space="0" w:color="auto"/>
              </w:divBdr>
              <w:divsChild>
                <w:div w:id="885484792">
                  <w:marLeft w:val="0"/>
                  <w:marRight w:val="0"/>
                  <w:marTop w:val="120"/>
                  <w:marBottom w:val="0"/>
                  <w:divBdr>
                    <w:top w:val="none" w:sz="0" w:space="0" w:color="auto"/>
                    <w:left w:val="none" w:sz="0" w:space="0" w:color="auto"/>
                    <w:bottom w:val="none" w:sz="0" w:space="0" w:color="auto"/>
                    <w:right w:val="none" w:sz="0" w:space="0" w:color="auto"/>
                  </w:divBdr>
                  <w:divsChild>
                    <w:div w:id="1027950865">
                      <w:marLeft w:val="0"/>
                      <w:marRight w:val="0"/>
                      <w:marTop w:val="0"/>
                      <w:marBottom w:val="0"/>
                      <w:divBdr>
                        <w:top w:val="none" w:sz="0" w:space="0" w:color="auto"/>
                        <w:left w:val="none" w:sz="0" w:space="0" w:color="auto"/>
                        <w:bottom w:val="none" w:sz="0" w:space="0" w:color="auto"/>
                        <w:right w:val="none" w:sz="0" w:space="0" w:color="auto"/>
                      </w:divBdr>
                      <w:divsChild>
                        <w:div w:id="773672784">
                          <w:marLeft w:val="0"/>
                          <w:marRight w:val="0"/>
                          <w:marTop w:val="0"/>
                          <w:marBottom w:val="0"/>
                          <w:divBdr>
                            <w:top w:val="none" w:sz="0" w:space="0" w:color="auto"/>
                            <w:left w:val="none" w:sz="0" w:space="0" w:color="auto"/>
                            <w:bottom w:val="none" w:sz="0" w:space="0" w:color="auto"/>
                            <w:right w:val="none" w:sz="0" w:space="0" w:color="auto"/>
                          </w:divBdr>
                          <w:divsChild>
                            <w:div w:id="2134979757">
                              <w:marLeft w:val="0"/>
                              <w:marRight w:val="0"/>
                              <w:marTop w:val="0"/>
                              <w:marBottom w:val="0"/>
                              <w:divBdr>
                                <w:top w:val="none" w:sz="0" w:space="0" w:color="auto"/>
                                <w:left w:val="none" w:sz="0" w:space="0" w:color="auto"/>
                                <w:bottom w:val="none" w:sz="0" w:space="0" w:color="auto"/>
                                <w:right w:val="none" w:sz="0" w:space="0" w:color="auto"/>
                              </w:divBdr>
                            </w:div>
                            <w:div w:id="1470855067">
                              <w:marLeft w:val="0"/>
                              <w:marRight w:val="0"/>
                              <w:marTop w:val="0"/>
                              <w:marBottom w:val="0"/>
                              <w:divBdr>
                                <w:top w:val="none" w:sz="0" w:space="0" w:color="auto"/>
                                <w:left w:val="none" w:sz="0" w:space="0" w:color="auto"/>
                                <w:bottom w:val="none" w:sz="0" w:space="0" w:color="auto"/>
                                <w:right w:val="none" w:sz="0" w:space="0" w:color="auto"/>
                              </w:divBdr>
                            </w:div>
                            <w:div w:id="781803163">
                              <w:marLeft w:val="0"/>
                              <w:marRight w:val="0"/>
                              <w:marTop w:val="0"/>
                              <w:marBottom w:val="0"/>
                              <w:divBdr>
                                <w:top w:val="none" w:sz="0" w:space="0" w:color="auto"/>
                                <w:left w:val="none" w:sz="0" w:space="0" w:color="auto"/>
                                <w:bottom w:val="none" w:sz="0" w:space="0" w:color="auto"/>
                                <w:right w:val="none" w:sz="0" w:space="0" w:color="auto"/>
                              </w:divBdr>
                            </w:div>
                            <w:div w:id="1905413485">
                              <w:marLeft w:val="0"/>
                              <w:marRight w:val="0"/>
                              <w:marTop w:val="0"/>
                              <w:marBottom w:val="0"/>
                              <w:divBdr>
                                <w:top w:val="none" w:sz="0" w:space="0" w:color="auto"/>
                                <w:left w:val="none" w:sz="0" w:space="0" w:color="auto"/>
                                <w:bottom w:val="none" w:sz="0" w:space="0" w:color="auto"/>
                                <w:right w:val="none" w:sz="0" w:space="0" w:color="auto"/>
                              </w:divBdr>
                            </w:div>
                            <w:div w:id="20990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8550869">
      <w:bodyDiv w:val="1"/>
      <w:marLeft w:val="0"/>
      <w:marRight w:val="0"/>
      <w:marTop w:val="0"/>
      <w:marBottom w:val="0"/>
      <w:divBdr>
        <w:top w:val="none" w:sz="0" w:space="0" w:color="auto"/>
        <w:left w:val="none" w:sz="0" w:space="0" w:color="auto"/>
        <w:bottom w:val="none" w:sz="0" w:space="0" w:color="auto"/>
        <w:right w:val="none" w:sz="0" w:space="0" w:color="auto"/>
      </w:divBdr>
      <w:divsChild>
        <w:div w:id="1034768939">
          <w:marLeft w:val="0"/>
          <w:marRight w:val="0"/>
          <w:marTop w:val="0"/>
          <w:marBottom w:val="0"/>
          <w:divBdr>
            <w:top w:val="none" w:sz="0" w:space="0" w:color="auto"/>
            <w:left w:val="none" w:sz="0" w:space="0" w:color="auto"/>
            <w:bottom w:val="none" w:sz="0" w:space="0" w:color="auto"/>
            <w:right w:val="none" w:sz="0" w:space="0" w:color="auto"/>
          </w:divBdr>
        </w:div>
        <w:div w:id="1780026995">
          <w:marLeft w:val="0"/>
          <w:marRight w:val="0"/>
          <w:marTop w:val="0"/>
          <w:marBottom w:val="0"/>
          <w:divBdr>
            <w:top w:val="none" w:sz="0" w:space="0" w:color="auto"/>
            <w:left w:val="none" w:sz="0" w:space="0" w:color="auto"/>
            <w:bottom w:val="none" w:sz="0" w:space="0" w:color="auto"/>
            <w:right w:val="none" w:sz="0" w:space="0" w:color="auto"/>
          </w:divBdr>
        </w:div>
        <w:div w:id="1809282245">
          <w:marLeft w:val="0"/>
          <w:marRight w:val="0"/>
          <w:marTop w:val="0"/>
          <w:marBottom w:val="0"/>
          <w:divBdr>
            <w:top w:val="none" w:sz="0" w:space="0" w:color="auto"/>
            <w:left w:val="none" w:sz="0" w:space="0" w:color="auto"/>
            <w:bottom w:val="none" w:sz="0" w:space="0" w:color="auto"/>
            <w:right w:val="none" w:sz="0" w:space="0" w:color="auto"/>
          </w:divBdr>
        </w:div>
        <w:div w:id="11786225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7EB24-6A74-41EE-9FAD-91B89F1F9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3588</Words>
  <Characters>20454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fajil aksar</cp:lastModifiedBy>
  <cp:revision>2</cp:revision>
  <dcterms:created xsi:type="dcterms:W3CDTF">2024-07-25T20:08:00Z</dcterms:created>
  <dcterms:modified xsi:type="dcterms:W3CDTF">2024-07-25T20:08:00Z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ad135c90-da7a-47eb-b0bc-d31aa13dce77</vt:lpwstr>
  </property>
</Properties>
</file>