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675BDF" w14:textId="77777777" w:rsidR="001653F1" w:rsidRDefault="0086708A">
      <w:pPr>
        <w:jc w:val="right"/>
        <w:rPr>
          <w:b/>
        </w:rPr>
      </w:pPr>
      <w:r>
        <w:rPr>
          <w:b/>
          <w:noProof/>
        </w:rPr>
        <w:drawing>
          <wp:inline distT="114300" distB="114300" distL="114300" distR="114300" wp14:anchorId="2A91186B" wp14:editId="1B627C4B">
            <wp:extent cx="2176463" cy="794450"/>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2176463" cy="794450"/>
                    </a:xfrm>
                    <a:prstGeom prst="rect">
                      <a:avLst/>
                    </a:prstGeom>
                    <a:ln/>
                  </pic:spPr>
                </pic:pic>
              </a:graphicData>
            </a:graphic>
          </wp:inline>
        </w:drawing>
      </w:r>
    </w:p>
    <w:p w14:paraId="7F3C4649" w14:textId="77777777" w:rsidR="001653F1" w:rsidRDefault="001653F1">
      <w:pPr>
        <w:jc w:val="center"/>
        <w:rPr>
          <w:b/>
        </w:rPr>
      </w:pPr>
    </w:p>
    <w:p w14:paraId="46615B46" w14:textId="77777777" w:rsidR="001653F1" w:rsidRDefault="001653F1">
      <w:pPr>
        <w:jc w:val="center"/>
        <w:rPr>
          <w:b/>
        </w:rPr>
      </w:pPr>
    </w:p>
    <w:p w14:paraId="1FF776E8" w14:textId="77777777" w:rsidR="001653F1" w:rsidRDefault="001653F1">
      <w:pPr>
        <w:jc w:val="center"/>
        <w:rPr>
          <w:b/>
        </w:rPr>
      </w:pPr>
    </w:p>
    <w:p w14:paraId="73995A06" w14:textId="77777777" w:rsidR="001653F1" w:rsidRDefault="001653F1">
      <w:pPr>
        <w:jc w:val="center"/>
        <w:rPr>
          <w:b/>
        </w:rPr>
      </w:pPr>
    </w:p>
    <w:p w14:paraId="5D1F9DC6" w14:textId="77777777" w:rsidR="001653F1" w:rsidRDefault="001653F1">
      <w:pPr>
        <w:jc w:val="center"/>
        <w:rPr>
          <w:b/>
        </w:rPr>
      </w:pPr>
    </w:p>
    <w:p w14:paraId="20F4B00A" w14:textId="77777777" w:rsidR="001653F1" w:rsidRDefault="0086708A">
      <w:pPr>
        <w:jc w:val="center"/>
        <w:rPr>
          <w:sz w:val="28"/>
          <w:szCs w:val="28"/>
        </w:rPr>
      </w:pPr>
      <w:r>
        <w:rPr>
          <w:b/>
          <w:sz w:val="28"/>
          <w:szCs w:val="28"/>
        </w:rPr>
        <w:t>BMSW4004: Problem Solving and Decision Making</w:t>
      </w:r>
    </w:p>
    <w:p w14:paraId="661233D1" w14:textId="4B4DE3B3" w:rsidR="001653F1" w:rsidRDefault="0086708A">
      <w:pPr>
        <w:jc w:val="center"/>
      </w:pPr>
      <w:r>
        <w:t xml:space="preserve">Student Name: Alexandra </w:t>
      </w:r>
      <w:proofErr w:type="spellStart"/>
      <w:r>
        <w:t>Fl</w:t>
      </w:r>
      <w:r w:rsidR="007C0698">
        <w:t>orenta</w:t>
      </w:r>
      <w:proofErr w:type="spellEnd"/>
    </w:p>
    <w:p w14:paraId="635ABE01" w14:textId="6F084983" w:rsidR="001653F1" w:rsidRDefault="0086708A">
      <w:pPr>
        <w:jc w:val="center"/>
      </w:pPr>
      <w:r>
        <w:t>Student ID:</w:t>
      </w:r>
      <w:r w:rsidR="007C0698">
        <w:t>1919632</w:t>
      </w:r>
    </w:p>
    <w:p w14:paraId="2B38077A" w14:textId="29F67544" w:rsidR="001653F1" w:rsidRDefault="001653F1">
      <w:pPr>
        <w:jc w:val="center"/>
      </w:pPr>
    </w:p>
    <w:p w14:paraId="469B1140" w14:textId="29B81059" w:rsidR="00504AC4" w:rsidRDefault="00504AC4">
      <w:pPr>
        <w:jc w:val="center"/>
      </w:pPr>
    </w:p>
    <w:p w14:paraId="6330742B" w14:textId="77777777" w:rsidR="00504AC4" w:rsidRDefault="00504AC4">
      <w:r>
        <w:br w:type="page"/>
      </w:r>
    </w:p>
    <w:p w14:paraId="54E58F74" w14:textId="77777777" w:rsidR="00504AC4" w:rsidRDefault="00504AC4" w:rsidP="00504AC4">
      <w:pPr>
        <w:jc w:val="center"/>
      </w:pPr>
      <w:r>
        <w:rPr>
          <w:b/>
        </w:rPr>
        <w:t>Executive Summary</w:t>
      </w:r>
    </w:p>
    <w:p w14:paraId="1F83A85E" w14:textId="24485F7D" w:rsidR="001653F1" w:rsidRDefault="00504AC4" w:rsidP="00504AC4">
      <w:r>
        <w:t xml:space="preserve">The sales and marketing processes within the company are the most important activities to enhance the growth rate of the company within the business environment. However, these two departments are different from </w:t>
      </w:r>
      <w:proofErr w:type="gramStart"/>
      <w:r>
        <w:t>each other</w:t>
      </w:r>
      <w:proofErr w:type="gramEnd"/>
      <w:r>
        <w:t xml:space="preserve"> but they are interrelated as the strategy of other departments needs to consider the data of another department. Ocado is one of the most important retail companies in the UK industry. However, this report analysed the interrelations and the problems of integrating these two departments particularly.</w:t>
      </w:r>
      <w:r w:rsidR="0086708A">
        <w:br w:type="page"/>
      </w:r>
    </w:p>
    <w:bookmarkStart w:id="0" w:name="_59l7ou1iv4av" w:colFirst="0" w:colLast="0" w:displacedByCustomXml="next"/>
    <w:bookmarkEnd w:id="0" w:displacedByCustomXml="next"/>
    <w:sdt>
      <w:sdtPr>
        <w:rPr>
          <w:rFonts w:ascii="Times New Roman" w:eastAsia="Times New Roman" w:hAnsi="Times New Roman" w:cs="Times New Roman"/>
          <w:color w:val="auto"/>
          <w:sz w:val="24"/>
          <w:szCs w:val="24"/>
          <w:lang w:val="en-GB" w:eastAsia="en-IN"/>
        </w:rPr>
        <w:id w:val="-564033450"/>
        <w:docPartObj>
          <w:docPartGallery w:val="Table of Contents"/>
          <w:docPartUnique/>
        </w:docPartObj>
      </w:sdtPr>
      <w:sdtEndPr>
        <w:rPr>
          <w:b/>
          <w:bCs/>
          <w:noProof/>
        </w:rPr>
      </w:sdtEndPr>
      <w:sdtContent>
        <w:p w14:paraId="36358018" w14:textId="58058434" w:rsidR="00FE1B69" w:rsidRDefault="00FE1B69">
          <w:pPr>
            <w:pStyle w:val="TOCHeading"/>
          </w:pPr>
          <w:r>
            <w:t>Table of Contents</w:t>
          </w:r>
        </w:p>
        <w:p w14:paraId="424FE0C8" w14:textId="31A296BE" w:rsidR="008905A9" w:rsidRDefault="00FE1B69">
          <w:pPr>
            <w:pStyle w:val="TOC1"/>
            <w:tabs>
              <w:tab w:val="right" w:leader="dot" w:pos="9350"/>
            </w:tabs>
            <w:rPr>
              <w:rFonts w:asciiTheme="minorHAnsi" w:eastAsiaTheme="minorEastAsia" w:hAnsiTheme="minorHAnsi" w:cstheme="minorBidi"/>
              <w:noProof/>
              <w:sz w:val="22"/>
              <w:szCs w:val="22"/>
              <w:lang w:val="en-IN"/>
            </w:rPr>
          </w:pPr>
          <w:r>
            <w:fldChar w:fldCharType="begin"/>
          </w:r>
          <w:r>
            <w:instrText xml:space="preserve"> TOC \o "1-3" \h \z \u </w:instrText>
          </w:r>
          <w:r>
            <w:fldChar w:fldCharType="separate"/>
          </w:r>
          <w:hyperlink w:anchor="_Toc109768989" w:history="1">
            <w:r w:rsidR="008905A9" w:rsidRPr="005874B0">
              <w:rPr>
                <w:rStyle w:val="Hyperlink"/>
                <w:noProof/>
              </w:rPr>
              <w:t>Part 2: Report</w:t>
            </w:r>
            <w:r w:rsidR="008905A9">
              <w:rPr>
                <w:noProof/>
                <w:webHidden/>
              </w:rPr>
              <w:tab/>
            </w:r>
            <w:r w:rsidR="008905A9">
              <w:rPr>
                <w:noProof/>
                <w:webHidden/>
              </w:rPr>
              <w:fldChar w:fldCharType="begin"/>
            </w:r>
            <w:r w:rsidR="008905A9">
              <w:rPr>
                <w:noProof/>
                <w:webHidden/>
              </w:rPr>
              <w:instrText xml:space="preserve"> PAGEREF _Toc109768989 \h </w:instrText>
            </w:r>
            <w:r w:rsidR="008905A9">
              <w:rPr>
                <w:noProof/>
                <w:webHidden/>
              </w:rPr>
            </w:r>
            <w:r w:rsidR="008905A9">
              <w:rPr>
                <w:noProof/>
                <w:webHidden/>
              </w:rPr>
              <w:fldChar w:fldCharType="separate"/>
            </w:r>
            <w:r w:rsidR="008905A9">
              <w:rPr>
                <w:noProof/>
                <w:webHidden/>
              </w:rPr>
              <w:t>4</w:t>
            </w:r>
            <w:r w:rsidR="008905A9">
              <w:rPr>
                <w:noProof/>
                <w:webHidden/>
              </w:rPr>
              <w:fldChar w:fldCharType="end"/>
            </w:r>
          </w:hyperlink>
        </w:p>
        <w:p w14:paraId="0D6F223D" w14:textId="169E1F19" w:rsidR="008905A9" w:rsidRDefault="00000000">
          <w:pPr>
            <w:pStyle w:val="TOC1"/>
            <w:tabs>
              <w:tab w:val="right" w:leader="dot" w:pos="9350"/>
            </w:tabs>
            <w:rPr>
              <w:rFonts w:asciiTheme="minorHAnsi" w:eastAsiaTheme="minorEastAsia" w:hAnsiTheme="minorHAnsi" w:cstheme="minorBidi"/>
              <w:noProof/>
              <w:sz w:val="22"/>
              <w:szCs w:val="22"/>
              <w:lang w:val="en-IN"/>
            </w:rPr>
          </w:pPr>
          <w:hyperlink w:anchor="_Toc109768990" w:history="1">
            <w:r w:rsidR="008905A9" w:rsidRPr="005874B0">
              <w:rPr>
                <w:rStyle w:val="Hyperlink"/>
                <w:noProof/>
              </w:rPr>
              <w:t>1. Introduction</w:t>
            </w:r>
            <w:r w:rsidR="008905A9">
              <w:rPr>
                <w:noProof/>
                <w:webHidden/>
              </w:rPr>
              <w:tab/>
            </w:r>
            <w:r w:rsidR="008905A9">
              <w:rPr>
                <w:noProof/>
                <w:webHidden/>
              </w:rPr>
              <w:fldChar w:fldCharType="begin"/>
            </w:r>
            <w:r w:rsidR="008905A9">
              <w:rPr>
                <w:noProof/>
                <w:webHidden/>
              </w:rPr>
              <w:instrText xml:space="preserve"> PAGEREF _Toc109768990 \h </w:instrText>
            </w:r>
            <w:r w:rsidR="008905A9">
              <w:rPr>
                <w:noProof/>
                <w:webHidden/>
              </w:rPr>
            </w:r>
            <w:r w:rsidR="008905A9">
              <w:rPr>
                <w:noProof/>
                <w:webHidden/>
              </w:rPr>
              <w:fldChar w:fldCharType="separate"/>
            </w:r>
            <w:r w:rsidR="008905A9">
              <w:rPr>
                <w:noProof/>
                <w:webHidden/>
              </w:rPr>
              <w:t>4</w:t>
            </w:r>
            <w:r w:rsidR="008905A9">
              <w:rPr>
                <w:noProof/>
                <w:webHidden/>
              </w:rPr>
              <w:fldChar w:fldCharType="end"/>
            </w:r>
          </w:hyperlink>
        </w:p>
        <w:p w14:paraId="7B813FDE" w14:textId="64C0008E" w:rsidR="008905A9" w:rsidRDefault="00000000">
          <w:pPr>
            <w:pStyle w:val="TOC1"/>
            <w:tabs>
              <w:tab w:val="right" w:leader="dot" w:pos="9350"/>
            </w:tabs>
            <w:rPr>
              <w:rFonts w:asciiTheme="minorHAnsi" w:eastAsiaTheme="minorEastAsia" w:hAnsiTheme="minorHAnsi" w:cstheme="minorBidi"/>
              <w:noProof/>
              <w:sz w:val="22"/>
              <w:szCs w:val="22"/>
              <w:lang w:val="en-IN"/>
            </w:rPr>
          </w:pPr>
          <w:hyperlink w:anchor="_Toc109768991" w:history="1">
            <w:r w:rsidR="008905A9" w:rsidRPr="005874B0">
              <w:rPr>
                <w:rStyle w:val="Hyperlink"/>
                <w:noProof/>
              </w:rPr>
              <w:t>2. Portraying a complex issue within the workplace along with its scope and influence</w:t>
            </w:r>
            <w:r w:rsidR="008905A9">
              <w:rPr>
                <w:noProof/>
                <w:webHidden/>
              </w:rPr>
              <w:tab/>
            </w:r>
            <w:r w:rsidR="008905A9">
              <w:rPr>
                <w:noProof/>
                <w:webHidden/>
              </w:rPr>
              <w:fldChar w:fldCharType="begin"/>
            </w:r>
            <w:r w:rsidR="008905A9">
              <w:rPr>
                <w:noProof/>
                <w:webHidden/>
              </w:rPr>
              <w:instrText xml:space="preserve"> PAGEREF _Toc109768991 \h </w:instrText>
            </w:r>
            <w:r w:rsidR="008905A9">
              <w:rPr>
                <w:noProof/>
                <w:webHidden/>
              </w:rPr>
            </w:r>
            <w:r w:rsidR="008905A9">
              <w:rPr>
                <w:noProof/>
                <w:webHidden/>
              </w:rPr>
              <w:fldChar w:fldCharType="separate"/>
            </w:r>
            <w:r w:rsidR="008905A9">
              <w:rPr>
                <w:noProof/>
                <w:webHidden/>
              </w:rPr>
              <w:t>4</w:t>
            </w:r>
            <w:r w:rsidR="008905A9">
              <w:rPr>
                <w:noProof/>
                <w:webHidden/>
              </w:rPr>
              <w:fldChar w:fldCharType="end"/>
            </w:r>
          </w:hyperlink>
        </w:p>
        <w:p w14:paraId="287C3351" w14:textId="0D9BE21C" w:rsidR="008905A9" w:rsidRDefault="00000000">
          <w:pPr>
            <w:pStyle w:val="TOC1"/>
            <w:tabs>
              <w:tab w:val="right" w:leader="dot" w:pos="9350"/>
            </w:tabs>
            <w:rPr>
              <w:rFonts w:asciiTheme="minorHAnsi" w:eastAsiaTheme="minorEastAsia" w:hAnsiTheme="minorHAnsi" w:cstheme="minorBidi"/>
              <w:noProof/>
              <w:sz w:val="22"/>
              <w:szCs w:val="22"/>
              <w:lang w:val="en-IN"/>
            </w:rPr>
          </w:pPr>
          <w:hyperlink w:anchor="_Toc109768992" w:history="1">
            <w:r w:rsidR="008905A9" w:rsidRPr="005874B0">
              <w:rPr>
                <w:rStyle w:val="Hyperlink"/>
                <w:noProof/>
              </w:rPr>
              <w:t>3. Evaluating the information regarding the identified problem that can contribute to establishing an effective decision-making process</w:t>
            </w:r>
            <w:r w:rsidR="008905A9">
              <w:rPr>
                <w:noProof/>
                <w:webHidden/>
              </w:rPr>
              <w:tab/>
            </w:r>
            <w:r w:rsidR="008905A9">
              <w:rPr>
                <w:noProof/>
                <w:webHidden/>
              </w:rPr>
              <w:fldChar w:fldCharType="begin"/>
            </w:r>
            <w:r w:rsidR="008905A9">
              <w:rPr>
                <w:noProof/>
                <w:webHidden/>
              </w:rPr>
              <w:instrText xml:space="preserve"> PAGEREF _Toc109768992 \h </w:instrText>
            </w:r>
            <w:r w:rsidR="008905A9">
              <w:rPr>
                <w:noProof/>
                <w:webHidden/>
              </w:rPr>
            </w:r>
            <w:r w:rsidR="008905A9">
              <w:rPr>
                <w:noProof/>
                <w:webHidden/>
              </w:rPr>
              <w:fldChar w:fldCharType="separate"/>
            </w:r>
            <w:r w:rsidR="008905A9">
              <w:rPr>
                <w:noProof/>
                <w:webHidden/>
              </w:rPr>
              <w:t>5</w:t>
            </w:r>
            <w:r w:rsidR="008905A9">
              <w:rPr>
                <w:noProof/>
                <w:webHidden/>
              </w:rPr>
              <w:fldChar w:fldCharType="end"/>
            </w:r>
          </w:hyperlink>
        </w:p>
        <w:p w14:paraId="3FC97415" w14:textId="35E052DF" w:rsidR="008905A9" w:rsidRDefault="00000000">
          <w:pPr>
            <w:pStyle w:val="TOC1"/>
            <w:tabs>
              <w:tab w:val="right" w:leader="dot" w:pos="9350"/>
            </w:tabs>
            <w:rPr>
              <w:rFonts w:asciiTheme="minorHAnsi" w:eastAsiaTheme="minorEastAsia" w:hAnsiTheme="minorHAnsi" w:cstheme="minorBidi"/>
              <w:noProof/>
              <w:sz w:val="22"/>
              <w:szCs w:val="22"/>
              <w:lang w:val="en-IN"/>
            </w:rPr>
          </w:pPr>
          <w:hyperlink w:anchor="_Toc109768993" w:history="1">
            <w:r w:rsidR="008905A9" w:rsidRPr="005874B0">
              <w:rPr>
                <w:rStyle w:val="Hyperlink"/>
                <w:noProof/>
              </w:rPr>
              <w:t>4. Portraying alternative solutions for the identified problem</w:t>
            </w:r>
            <w:r w:rsidR="008905A9">
              <w:rPr>
                <w:noProof/>
                <w:webHidden/>
              </w:rPr>
              <w:tab/>
            </w:r>
            <w:r w:rsidR="008905A9">
              <w:rPr>
                <w:noProof/>
                <w:webHidden/>
              </w:rPr>
              <w:fldChar w:fldCharType="begin"/>
            </w:r>
            <w:r w:rsidR="008905A9">
              <w:rPr>
                <w:noProof/>
                <w:webHidden/>
              </w:rPr>
              <w:instrText xml:space="preserve"> PAGEREF _Toc109768993 \h </w:instrText>
            </w:r>
            <w:r w:rsidR="008905A9">
              <w:rPr>
                <w:noProof/>
                <w:webHidden/>
              </w:rPr>
            </w:r>
            <w:r w:rsidR="008905A9">
              <w:rPr>
                <w:noProof/>
                <w:webHidden/>
              </w:rPr>
              <w:fldChar w:fldCharType="separate"/>
            </w:r>
            <w:r w:rsidR="008905A9">
              <w:rPr>
                <w:noProof/>
                <w:webHidden/>
              </w:rPr>
              <w:t>7</w:t>
            </w:r>
            <w:r w:rsidR="008905A9">
              <w:rPr>
                <w:noProof/>
                <w:webHidden/>
              </w:rPr>
              <w:fldChar w:fldCharType="end"/>
            </w:r>
          </w:hyperlink>
        </w:p>
        <w:p w14:paraId="2E771250" w14:textId="00465642" w:rsidR="008905A9" w:rsidRDefault="00000000">
          <w:pPr>
            <w:pStyle w:val="TOC1"/>
            <w:tabs>
              <w:tab w:val="right" w:leader="dot" w:pos="9350"/>
            </w:tabs>
            <w:rPr>
              <w:rFonts w:asciiTheme="minorHAnsi" w:eastAsiaTheme="minorEastAsia" w:hAnsiTheme="minorHAnsi" w:cstheme="minorBidi"/>
              <w:noProof/>
              <w:sz w:val="22"/>
              <w:szCs w:val="22"/>
              <w:lang w:val="en-IN"/>
            </w:rPr>
          </w:pPr>
          <w:hyperlink w:anchor="_Toc109768994" w:history="1">
            <w:r w:rsidR="008905A9" w:rsidRPr="005874B0">
              <w:rPr>
                <w:rStyle w:val="Hyperlink"/>
                <w:noProof/>
              </w:rPr>
              <w:t>5. Portraying the decision-making techniques to analyse the range of solutions to acknowledge the most appropriate one (PMI)</w:t>
            </w:r>
            <w:r w:rsidR="008905A9">
              <w:rPr>
                <w:noProof/>
                <w:webHidden/>
              </w:rPr>
              <w:tab/>
            </w:r>
            <w:r w:rsidR="008905A9">
              <w:rPr>
                <w:noProof/>
                <w:webHidden/>
              </w:rPr>
              <w:fldChar w:fldCharType="begin"/>
            </w:r>
            <w:r w:rsidR="008905A9">
              <w:rPr>
                <w:noProof/>
                <w:webHidden/>
              </w:rPr>
              <w:instrText xml:space="preserve"> PAGEREF _Toc109768994 \h </w:instrText>
            </w:r>
            <w:r w:rsidR="008905A9">
              <w:rPr>
                <w:noProof/>
                <w:webHidden/>
              </w:rPr>
            </w:r>
            <w:r w:rsidR="008905A9">
              <w:rPr>
                <w:noProof/>
                <w:webHidden/>
              </w:rPr>
              <w:fldChar w:fldCharType="separate"/>
            </w:r>
            <w:r w:rsidR="008905A9">
              <w:rPr>
                <w:noProof/>
                <w:webHidden/>
              </w:rPr>
              <w:t>8</w:t>
            </w:r>
            <w:r w:rsidR="008905A9">
              <w:rPr>
                <w:noProof/>
                <w:webHidden/>
              </w:rPr>
              <w:fldChar w:fldCharType="end"/>
            </w:r>
          </w:hyperlink>
        </w:p>
        <w:p w14:paraId="290641E2" w14:textId="660A9973" w:rsidR="008905A9" w:rsidRDefault="00000000">
          <w:pPr>
            <w:pStyle w:val="TOC1"/>
            <w:tabs>
              <w:tab w:val="right" w:leader="dot" w:pos="9350"/>
            </w:tabs>
            <w:rPr>
              <w:rFonts w:asciiTheme="minorHAnsi" w:eastAsiaTheme="minorEastAsia" w:hAnsiTheme="minorHAnsi" w:cstheme="minorBidi"/>
              <w:noProof/>
              <w:sz w:val="22"/>
              <w:szCs w:val="22"/>
              <w:lang w:val="en-IN"/>
            </w:rPr>
          </w:pPr>
          <w:hyperlink w:anchor="_Toc109768995" w:history="1">
            <w:r w:rsidR="008905A9" w:rsidRPr="005874B0">
              <w:rPr>
                <w:rStyle w:val="Hyperlink"/>
                <w:noProof/>
              </w:rPr>
              <w:t>6. Development of a plan to implement a solution</w:t>
            </w:r>
            <w:r w:rsidR="008905A9">
              <w:rPr>
                <w:noProof/>
                <w:webHidden/>
              </w:rPr>
              <w:tab/>
            </w:r>
            <w:r w:rsidR="008905A9">
              <w:rPr>
                <w:noProof/>
                <w:webHidden/>
              </w:rPr>
              <w:fldChar w:fldCharType="begin"/>
            </w:r>
            <w:r w:rsidR="008905A9">
              <w:rPr>
                <w:noProof/>
                <w:webHidden/>
              </w:rPr>
              <w:instrText xml:space="preserve"> PAGEREF _Toc109768995 \h </w:instrText>
            </w:r>
            <w:r w:rsidR="008905A9">
              <w:rPr>
                <w:noProof/>
                <w:webHidden/>
              </w:rPr>
            </w:r>
            <w:r w:rsidR="008905A9">
              <w:rPr>
                <w:noProof/>
                <w:webHidden/>
              </w:rPr>
              <w:fldChar w:fldCharType="separate"/>
            </w:r>
            <w:r w:rsidR="008905A9">
              <w:rPr>
                <w:noProof/>
                <w:webHidden/>
              </w:rPr>
              <w:t>9</w:t>
            </w:r>
            <w:r w:rsidR="008905A9">
              <w:rPr>
                <w:noProof/>
                <w:webHidden/>
              </w:rPr>
              <w:fldChar w:fldCharType="end"/>
            </w:r>
          </w:hyperlink>
        </w:p>
        <w:p w14:paraId="701A4521" w14:textId="208CD3B0" w:rsidR="008905A9" w:rsidRDefault="00000000">
          <w:pPr>
            <w:pStyle w:val="TOC1"/>
            <w:tabs>
              <w:tab w:val="right" w:leader="dot" w:pos="9350"/>
            </w:tabs>
            <w:rPr>
              <w:rFonts w:asciiTheme="minorHAnsi" w:eastAsiaTheme="minorEastAsia" w:hAnsiTheme="minorHAnsi" w:cstheme="minorBidi"/>
              <w:noProof/>
              <w:sz w:val="22"/>
              <w:szCs w:val="22"/>
              <w:lang w:val="en-IN"/>
            </w:rPr>
          </w:pPr>
          <w:hyperlink w:anchor="_Toc109768996" w:history="1">
            <w:r w:rsidR="008905A9" w:rsidRPr="005874B0">
              <w:rPr>
                <w:rStyle w:val="Hyperlink"/>
                <w:noProof/>
              </w:rPr>
              <w:t>7. Communication with the stakeholders regarding the plan</w:t>
            </w:r>
            <w:r w:rsidR="008905A9">
              <w:rPr>
                <w:noProof/>
                <w:webHidden/>
              </w:rPr>
              <w:tab/>
            </w:r>
            <w:r w:rsidR="008905A9">
              <w:rPr>
                <w:noProof/>
                <w:webHidden/>
              </w:rPr>
              <w:fldChar w:fldCharType="begin"/>
            </w:r>
            <w:r w:rsidR="008905A9">
              <w:rPr>
                <w:noProof/>
                <w:webHidden/>
              </w:rPr>
              <w:instrText xml:space="preserve"> PAGEREF _Toc109768996 \h </w:instrText>
            </w:r>
            <w:r w:rsidR="008905A9">
              <w:rPr>
                <w:noProof/>
                <w:webHidden/>
              </w:rPr>
            </w:r>
            <w:r w:rsidR="008905A9">
              <w:rPr>
                <w:noProof/>
                <w:webHidden/>
              </w:rPr>
              <w:fldChar w:fldCharType="separate"/>
            </w:r>
            <w:r w:rsidR="008905A9">
              <w:rPr>
                <w:noProof/>
                <w:webHidden/>
              </w:rPr>
              <w:t>10</w:t>
            </w:r>
            <w:r w:rsidR="008905A9">
              <w:rPr>
                <w:noProof/>
                <w:webHidden/>
              </w:rPr>
              <w:fldChar w:fldCharType="end"/>
            </w:r>
          </w:hyperlink>
        </w:p>
        <w:p w14:paraId="3ADAEE83" w14:textId="164F0099" w:rsidR="008905A9" w:rsidRDefault="00000000">
          <w:pPr>
            <w:pStyle w:val="TOC1"/>
            <w:tabs>
              <w:tab w:val="right" w:leader="dot" w:pos="9350"/>
            </w:tabs>
            <w:rPr>
              <w:rFonts w:asciiTheme="minorHAnsi" w:eastAsiaTheme="minorEastAsia" w:hAnsiTheme="minorHAnsi" w:cstheme="minorBidi"/>
              <w:noProof/>
              <w:sz w:val="22"/>
              <w:szCs w:val="22"/>
              <w:lang w:val="en-IN"/>
            </w:rPr>
          </w:pPr>
          <w:hyperlink w:anchor="_Toc109768997" w:history="1">
            <w:r w:rsidR="008905A9" w:rsidRPr="005874B0">
              <w:rPr>
                <w:rStyle w:val="Hyperlink"/>
                <w:noProof/>
              </w:rPr>
              <w:t>8. Assessing suitable review and monitoring processes to identify the success rate of the solution</w:t>
            </w:r>
            <w:r w:rsidR="008905A9">
              <w:rPr>
                <w:noProof/>
                <w:webHidden/>
              </w:rPr>
              <w:tab/>
            </w:r>
            <w:r w:rsidR="008905A9">
              <w:rPr>
                <w:noProof/>
                <w:webHidden/>
              </w:rPr>
              <w:fldChar w:fldCharType="begin"/>
            </w:r>
            <w:r w:rsidR="008905A9">
              <w:rPr>
                <w:noProof/>
                <w:webHidden/>
              </w:rPr>
              <w:instrText xml:space="preserve"> PAGEREF _Toc109768997 \h </w:instrText>
            </w:r>
            <w:r w:rsidR="008905A9">
              <w:rPr>
                <w:noProof/>
                <w:webHidden/>
              </w:rPr>
            </w:r>
            <w:r w:rsidR="008905A9">
              <w:rPr>
                <w:noProof/>
                <w:webHidden/>
              </w:rPr>
              <w:fldChar w:fldCharType="separate"/>
            </w:r>
            <w:r w:rsidR="008905A9">
              <w:rPr>
                <w:noProof/>
                <w:webHidden/>
              </w:rPr>
              <w:t>11</w:t>
            </w:r>
            <w:r w:rsidR="008905A9">
              <w:rPr>
                <w:noProof/>
                <w:webHidden/>
              </w:rPr>
              <w:fldChar w:fldCharType="end"/>
            </w:r>
          </w:hyperlink>
        </w:p>
        <w:p w14:paraId="7BFCE43D" w14:textId="59A553C4" w:rsidR="008905A9" w:rsidRDefault="00000000">
          <w:pPr>
            <w:pStyle w:val="TOC1"/>
            <w:tabs>
              <w:tab w:val="right" w:leader="dot" w:pos="9350"/>
            </w:tabs>
            <w:rPr>
              <w:rFonts w:asciiTheme="minorHAnsi" w:eastAsiaTheme="minorEastAsia" w:hAnsiTheme="minorHAnsi" w:cstheme="minorBidi"/>
              <w:noProof/>
              <w:sz w:val="22"/>
              <w:szCs w:val="22"/>
              <w:lang w:val="en-IN"/>
            </w:rPr>
          </w:pPr>
          <w:hyperlink w:anchor="_Toc109768998" w:history="1">
            <w:r w:rsidR="008905A9" w:rsidRPr="005874B0">
              <w:rPr>
                <w:rStyle w:val="Hyperlink"/>
                <w:noProof/>
              </w:rPr>
              <w:t>6. Conclusion</w:t>
            </w:r>
            <w:r w:rsidR="008905A9">
              <w:rPr>
                <w:noProof/>
                <w:webHidden/>
              </w:rPr>
              <w:tab/>
            </w:r>
            <w:r w:rsidR="008905A9">
              <w:rPr>
                <w:noProof/>
                <w:webHidden/>
              </w:rPr>
              <w:fldChar w:fldCharType="begin"/>
            </w:r>
            <w:r w:rsidR="008905A9">
              <w:rPr>
                <w:noProof/>
                <w:webHidden/>
              </w:rPr>
              <w:instrText xml:space="preserve"> PAGEREF _Toc109768998 \h </w:instrText>
            </w:r>
            <w:r w:rsidR="008905A9">
              <w:rPr>
                <w:noProof/>
                <w:webHidden/>
              </w:rPr>
            </w:r>
            <w:r w:rsidR="008905A9">
              <w:rPr>
                <w:noProof/>
                <w:webHidden/>
              </w:rPr>
              <w:fldChar w:fldCharType="separate"/>
            </w:r>
            <w:r w:rsidR="008905A9">
              <w:rPr>
                <w:noProof/>
                <w:webHidden/>
              </w:rPr>
              <w:t>11</w:t>
            </w:r>
            <w:r w:rsidR="008905A9">
              <w:rPr>
                <w:noProof/>
                <w:webHidden/>
              </w:rPr>
              <w:fldChar w:fldCharType="end"/>
            </w:r>
          </w:hyperlink>
        </w:p>
        <w:p w14:paraId="2FCCF165" w14:textId="104CF491" w:rsidR="008905A9" w:rsidRDefault="00000000">
          <w:pPr>
            <w:pStyle w:val="TOC1"/>
            <w:tabs>
              <w:tab w:val="right" w:leader="dot" w:pos="9350"/>
            </w:tabs>
            <w:rPr>
              <w:rFonts w:asciiTheme="minorHAnsi" w:eastAsiaTheme="minorEastAsia" w:hAnsiTheme="minorHAnsi" w:cstheme="minorBidi"/>
              <w:noProof/>
              <w:sz w:val="22"/>
              <w:szCs w:val="22"/>
              <w:lang w:val="en-IN"/>
            </w:rPr>
          </w:pPr>
          <w:hyperlink w:anchor="_Toc109768999" w:history="1">
            <w:r w:rsidR="008905A9" w:rsidRPr="005874B0">
              <w:rPr>
                <w:rStyle w:val="Hyperlink"/>
                <w:noProof/>
              </w:rPr>
              <w:t>Reference</w:t>
            </w:r>
            <w:r w:rsidR="008905A9">
              <w:rPr>
                <w:noProof/>
                <w:webHidden/>
              </w:rPr>
              <w:tab/>
            </w:r>
            <w:r w:rsidR="008905A9">
              <w:rPr>
                <w:noProof/>
                <w:webHidden/>
              </w:rPr>
              <w:fldChar w:fldCharType="begin"/>
            </w:r>
            <w:r w:rsidR="008905A9">
              <w:rPr>
                <w:noProof/>
                <w:webHidden/>
              </w:rPr>
              <w:instrText xml:space="preserve"> PAGEREF _Toc109768999 \h </w:instrText>
            </w:r>
            <w:r w:rsidR="008905A9">
              <w:rPr>
                <w:noProof/>
                <w:webHidden/>
              </w:rPr>
            </w:r>
            <w:r w:rsidR="008905A9">
              <w:rPr>
                <w:noProof/>
                <w:webHidden/>
              </w:rPr>
              <w:fldChar w:fldCharType="separate"/>
            </w:r>
            <w:r w:rsidR="008905A9">
              <w:rPr>
                <w:noProof/>
                <w:webHidden/>
              </w:rPr>
              <w:t>12</w:t>
            </w:r>
            <w:r w:rsidR="008905A9">
              <w:rPr>
                <w:noProof/>
                <w:webHidden/>
              </w:rPr>
              <w:fldChar w:fldCharType="end"/>
            </w:r>
          </w:hyperlink>
        </w:p>
        <w:p w14:paraId="645585A2" w14:textId="2ABF3CAA" w:rsidR="008905A9" w:rsidRDefault="00000000">
          <w:pPr>
            <w:pStyle w:val="TOC2"/>
            <w:tabs>
              <w:tab w:val="right" w:leader="dot" w:pos="9350"/>
            </w:tabs>
            <w:rPr>
              <w:rFonts w:asciiTheme="minorHAnsi" w:eastAsiaTheme="minorEastAsia" w:hAnsiTheme="minorHAnsi" w:cstheme="minorBidi"/>
              <w:noProof/>
              <w:sz w:val="22"/>
              <w:szCs w:val="22"/>
              <w:lang w:val="en-IN"/>
            </w:rPr>
          </w:pPr>
          <w:hyperlink w:anchor="_Toc109769000" w:history="1">
            <w:r w:rsidR="008905A9" w:rsidRPr="005874B0">
              <w:rPr>
                <w:rStyle w:val="Hyperlink"/>
                <w:noProof/>
              </w:rPr>
              <w:t>Books and Journals</w:t>
            </w:r>
            <w:r w:rsidR="008905A9">
              <w:rPr>
                <w:noProof/>
                <w:webHidden/>
              </w:rPr>
              <w:tab/>
            </w:r>
            <w:r w:rsidR="008905A9">
              <w:rPr>
                <w:noProof/>
                <w:webHidden/>
              </w:rPr>
              <w:fldChar w:fldCharType="begin"/>
            </w:r>
            <w:r w:rsidR="008905A9">
              <w:rPr>
                <w:noProof/>
                <w:webHidden/>
              </w:rPr>
              <w:instrText xml:space="preserve"> PAGEREF _Toc109769000 \h </w:instrText>
            </w:r>
            <w:r w:rsidR="008905A9">
              <w:rPr>
                <w:noProof/>
                <w:webHidden/>
              </w:rPr>
            </w:r>
            <w:r w:rsidR="008905A9">
              <w:rPr>
                <w:noProof/>
                <w:webHidden/>
              </w:rPr>
              <w:fldChar w:fldCharType="separate"/>
            </w:r>
            <w:r w:rsidR="008905A9">
              <w:rPr>
                <w:noProof/>
                <w:webHidden/>
              </w:rPr>
              <w:t>12</w:t>
            </w:r>
            <w:r w:rsidR="008905A9">
              <w:rPr>
                <w:noProof/>
                <w:webHidden/>
              </w:rPr>
              <w:fldChar w:fldCharType="end"/>
            </w:r>
          </w:hyperlink>
        </w:p>
        <w:p w14:paraId="3FF47ECE" w14:textId="6CF2A065" w:rsidR="008905A9" w:rsidRDefault="00000000">
          <w:pPr>
            <w:pStyle w:val="TOC2"/>
            <w:tabs>
              <w:tab w:val="right" w:leader="dot" w:pos="9350"/>
            </w:tabs>
            <w:rPr>
              <w:rFonts w:asciiTheme="minorHAnsi" w:eastAsiaTheme="minorEastAsia" w:hAnsiTheme="minorHAnsi" w:cstheme="minorBidi"/>
              <w:noProof/>
              <w:sz w:val="22"/>
              <w:szCs w:val="22"/>
              <w:lang w:val="en-IN"/>
            </w:rPr>
          </w:pPr>
          <w:hyperlink w:anchor="_Toc109769001" w:history="1">
            <w:r w:rsidR="008905A9" w:rsidRPr="005874B0">
              <w:rPr>
                <w:rStyle w:val="Hyperlink"/>
                <w:noProof/>
              </w:rPr>
              <w:t>Websites</w:t>
            </w:r>
            <w:r w:rsidR="008905A9">
              <w:rPr>
                <w:noProof/>
                <w:webHidden/>
              </w:rPr>
              <w:tab/>
            </w:r>
            <w:r w:rsidR="008905A9">
              <w:rPr>
                <w:noProof/>
                <w:webHidden/>
              </w:rPr>
              <w:fldChar w:fldCharType="begin"/>
            </w:r>
            <w:r w:rsidR="008905A9">
              <w:rPr>
                <w:noProof/>
                <w:webHidden/>
              </w:rPr>
              <w:instrText xml:space="preserve"> PAGEREF _Toc109769001 \h </w:instrText>
            </w:r>
            <w:r w:rsidR="008905A9">
              <w:rPr>
                <w:noProof/>
                <w:webHidden/>
              </w:rPr>
            </w:r>
            <w:r w:rsidR="008905A9">
              <w:rPr>
                <w:noProof/>
                <w:webHidden/>
              </w:rPr>
              <w:fldChar w:fldCharType="separate"/>
            </w:r>
            <w:r w:rsidR="008905A9">
              <w:rPr>
                <w:noProof/>
                <w:webHidden/>
              </w:rPr>
              <w:t>13</w:t>
            </w:r>
            <w:r w:rsidR="008905A9">
              <w:rPr>
                <w:noProof/>
                <w:webHidden/>
              </w:rPr>
              <w:fldChar w:fldCharType="end"/>
            </w:r>
          </w:hyperlink>
        </w:p>
        <w:p w14:paraId="3D7FE179" w14:textId="21B16E58" w:rsidR="00FE1B69" w:rsidRDefault="00FE1B69">
          <w:r>
            <w:rPr>
              <w:b/>
              <w:bCs/>
              <w:noProof/>
            </w:rPr>
            <w:fldChar w:fldCharType="end"/>
          </w:r>
        </w:p>
      </w:sdtContent>
    </w:sdt>
    <w:p w14:paraId="5125E35C" w14:textId="77777777" w:rsidR="00FE1B69" w:rsidRDefault="00FE1B69">
      <w:pPr>
        <w:rPr>
          <w:b/>
          <w:sz w:val="28"/>
          <w:szCs w:val="28"/>
        </w:rPr>
      </w:pPr>
      <w:bookmarkStart w:id="1" w:name="_kd9xwldgveda" w:colFirst="0" w:colLast="0"/>
      <w:bookmarkStart w:id="2" w:name="_23036a8e625l" w:colFirst="0" w:colLast="0"/>
      <w:bookmarkStart w:id="3" w:name="_uky7jqysvbzw" w:colFirst="0" w:colLast="0"/>
      <w:bookmarkStart w:id="4" w:name="_xqaowsuyu2tl" w:colFirst="0" w:colLast="0"/>
      <w:bookmarkStart w:id="5" w:name="_2455wtrg3us6" w:colFirst="0" w:colLast="0"/>
      <w:bookmarkStart w:id="6" w:name="_p4d4pfcvq4w7" w:colFirst="0" w:colLast="0"/>
      <w:bookmarkStart w:id="7" w:name="_q4xyx2g2mp5q" w:colFirst="0" w:colLast="0"/>
      <w:bookmarkStart w:id="8" w:name="_3muq3uhxingh" w:colFirst="0" w:colLast="0"/>
      <w:bookmarkStart w:id="9" w:name="_i13g39kptj7c" w:colFirst="0" w:colLast="0"/>
      <w:bookmarkStart w:id="10" w:name="_jk6nbmo1jfwx" w:colFirst="0" w:colLast="0"/>
      <w:bookmarkStart w:id="11" w:name="_ekm5qo8062b" w:colFirst="0" w:colLast="0"/>
      <w:bookmarkStart w:id="12" w:name="_qpx8ig8cumiv" w:colFirst="0" w:colLast="0"/>
      <w:bookmarkStart w:id="13" w:name="_ux7n0soujpg" w:colFirst="0" w:colLast="0"/>
      <w:bookmarkStart w:id="14" w:name="_lvyi4gbxg7vb" w:colFirst="0" w:colLast="0"/>
      <w:bookmarkStart w:id="15" w:name="_dp07na32y8k8" w:colFirst="0" w:colLast="0"/>
      <w:bookmarkStart w:id="16" w:name="_4ir8vu7o32a8" w:colFirst="0" w:colLast="0"/>
      <w:bookmarkStart w:id="17" w:name="_jbrg99vr3tf5" w:colFirst="0" w:colLast="0"/>
      <w:bookmarkStart w:id="18" w:name="_tapfc1w6bar5" w:colFirst="0" w:colLast="0"/>
      <w:bookmarkStart w:id="19" w:name="_jxbu7dj47a07" w:colFirst="0" w:colLast="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r>
        <w:br w:type="page"/>
      </w:r>
    </w:p>
    <w:p w14:paraId="1E2B21D7" w14:textId="77777777" w:rsidR="001653F1" w:rsidRDefault="0086708A">
      <w:pPr>
        <w:pStyle w:val="Heading1"/>
      </w:pPr>
      <w:bookmarkStart w:id="20" w:name="_3wym8f1c504m" w:colFirst="0" w:colLast="0"/>
      <w:bookmarkStart w:id="21" w:name="_Toc109768989"/>
      <w:bookmarkEnd w:id="20"/>
      <w:r>
        <w:t>Part 2: Report</w:t>
      </w:r>
      <w:bookmarkEnd w:id="21"/>
    </w:p>
    <w:p w14:paraId="77BE0461" w14:textId="77777777" w:rsidR="001653F1" w:rsidRDefault="0086708A">
      <w:pPr>
        <w:pStyle w:val="Heading1"/>
      </w:pPr>
      <w:bookmarkStart w:id="22" w:name="_4h4rmb7y19vi" w:colFirst="0" w:colLast="0"/>
      <w:bookmarkStart w:id="23" w:name="_Toc109768990"/>
      <w:bookmarkEnd w:id="22"/>
      <w:r>
        <w:t>1. Introduction</w:t>
      </w:r>
      <w:bookmarkEnd w:id="23"/>
      <w:r>
        <w:t xml:space="preserve"> </w:t>
      </w:r>
    </w:p>
    <w:p w14:paraId="4FBAF4D3" w14:textId="77777777" w:rsidR="001653F1" w:rsidRDefault="0086708A">
      <w:r>
        <w:t xml:space="preserve">The workplace problems </w:t>
      </w:r>
      <w:proofErr w:type="gramStart"/>
      <w:r>
        <w:t>are able to</w:t>
      </w:r>
      <w:proofErr w:type="gramEnd"/>
      <w:r>
        <w:t xml:space="preserve"> hinder the potential of the employees within the organisational context and it is important to mitigate the problems within the workplace. The sales manager has the responsibility to take care of the selling rate of the company </w:t>
      </w:r>
      <w:proofErr w:type="gramStart"/>
      <w:r>
        <w:t>in order to</w:t>
      </w:r>
      <w:proofErr w:type="gramEnd"/>
      <w:r>
        <w:t xml:space="preserve"> enhance the growth rate of the company particularly. They also have the responsibility to overview the complex problems that the sales teams can face within the organisational context and an effective decision-making process can be established within the organisational world. This report will portray the issues that the sales manager may face within the company along with probable solutions to enhance the situation. It will also portray the most effective decision-making process and measure the success rate of the identified solutions.</w:t>
      </w:r>
    </w:p>
    <w:p w14:paraId="524F1898" w14:textId="77777777" w:rsidR="001653F1" w:rsidRDefault="0086708A">
      <w:pPr>
        <w:pStyle w:val="Heading1"/>
      </w:pPr>
      <w:bookmarkStart w:id="24" w:name="_k8j31fo80a" w:colFirst="0" w:colLast="0"/>
      <w:bookmarkStart w:id="25" w:name="_Toc109768991"/>
      <w:bookmarkEnd w:id="24"/>
      <w:r>
        <w:t>2. Portraying a complex issue within the workplace along with its scope and influence</w:t>
      </w:r>
      <w:bookmarkEnd w:id="25"/>
      <w:r>
        <w:t xml:space="preserve"> </w:t>
      </w:r>
    </w:p>
    <w:p w14:paraId="3F6F662C" w14:textId="77777777" w:rsidR="001653F1" w:rsidRDefault="0086708A">
      <w:r>
        <w:t>The activities of the sales team, as well as the marketing teams of the company, interrelate with each other as when the marketing process has enhanced the sales of the company can be increased significantly (Supply Ocado, 2022). Thus, there needs to be a pace maintained between these two departments but sometimes the integration between these two departments cannot be established properly. Here, the issues of Ocado can be generated as it can create a shortage in demand as well as the supply chain can also be affected through this miscommunication process (</w:t>
      </w:r>
      <w:proofErr w:type="spellStart"/>
      <w:r>
        <w:rPr>
          <w:color w:val="222222"/>
          <w:highlight w:val="white"/>
        </w:rPr>
        <w:t>Djakasaputra</w:t>
      </w:r>
      <w:proofErr w:type="spellEnd"/>
      <w:r>
        <w:rPr>
          <w:color w:val="222222"/>
          <w:highlight w:val="white"/>
        </w:rPr>
        <w:t xml:space="preserve"> </w:t>
      </w:r>
      <w:r>
        <w:rPr>
          <w:i/>
          <w:color w:val="222222"/>
          <w:highlight w:val="white"/>
        </w:rPr>
        <w:t xml:space="preserve">et al., </w:t>
      </w:r>
      <w:r>
        <w:rPr>
          <w:color w:val="222222"/>
          <w:highlight w:val="white"/>
        </w:rPr>
        <w:t>2021)</w:t>
      </w:r>
      <w:r>
        <w:t>. The scope of the problem is it can create internal conflict as well as hinder the brand position of Ocado within the highly competitive business world particularly.</w:t>
      </w:r>
    </w:p>
    <w:p w14:paraId="2FAF6F7E" w14:textId="77777777" w:rsidR="001653F1" w:rsidRDefault="0086708A">
      <w:r>
        <w:t xml:space="preserve">While examining the influence of this complex problem it needs to be mentioned that the performance quality of the sales teams, as well as the marketing teams, can be affected negatively. However, they do not get the opportunity to understand their own responsibilities and internal conflict can create an effective obstacle for the employees to enhance their performance quality within the organisational context. Moreover, the service quality of the company and the selling process can also be affected by this integration process within the company. The retail industry is one of the most important industries within the organisational </w:t>
      </w:r>
      <w:proofErr w:type="gramStart"/>
      <w:r>
        <w:t>context</w:t>
      </w:r>
      <w:proofErr w:type="gramEnd"/>
      <w:r>
        <w:t xml:space="preserve"> so it is essential to produce a significant relationship between the sales and marketing departments in order to maintain pace with the market trends and organisational activities.</w:t>
      </w:r>
    </w:p>
    <w:p w14:paraId="7854EF84" w14:textId="77777777" w:rsidR="001653F1" w:rsidRDefault="0086708A">
      <w:pPr>
        <w:jc w:val="center"/>
      </w:pPr>
      <w:r>
        <w:rPr>
          <w:noProof/>
        </w:rPr>
        <w:drawing>
          <wp:inline distT="114300" distB="114300" distL="114300" distR="114300" wp14:anchorId="2C46FE4C" wp14:editId="3A96742A">
            <wp:extent cx="5731200" cy="25781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5731200" cy="2578100"/>
                    </a:xfrm>
                    <a:prstGeom prst="rect">
                      <a:avLst/>
                    </a:prstGeom>
                    <a:ln/>
                  </pic:spPr>
                </pic:pic>
              </a:graphicData>
            </a:graphic>
          </wp:inline>
        </w:drawing>
      </w:r>
    </w:p>
    <w:p w14:paraId="6D758460" w14:textId="77777777" w:rsidR="001653F1" w:rsidRDefault="0086708A">
      <w:pPr>
        <w:jc w:val="center"/>
      </w:pPr>
      <w:r>
        <w:rPr>
          <w:b/>
        </w:rPr>
        <w:t>Figure 1: Supply Chain of Ocado</w:t>
      </w:r>
    </w:p>
    <w:p w14:paraId="50644698" w14:textId="77777777" w:rsidR="001653F1" w:rsidRDefault="0086708A">
      <w:pPr>
        <w:jc w:val="center"/>
      </w:pPr>
      <w:r>
        <w:t>(Source: Supply Ocado, 2022)</w:t>
      </w:r>
    </w:p>
    <w:p w14:paraId="31F50877" w14:textId="5FDB3757" w:rsidR="001653F1" w:rsidRDefault="0086708A">
      <w:pPr>
        <w:pStyle w:val="Heading1"/>
      </w:pPr>
      <w:bookmarkStart w:id="26" w:name="_et6z98uddzsi" w:colFirst="0" w:colLast="0"/>
      <w:bookmarkStart w:id="27" w:name="_Toc109768992"/>
      <w:bookmarkEnd w:id="26"/>
      <w:r>
        <w:t>3. Evaluating the information regarding the identified problem that can contribute to establishing an effective decision-making process</w:t>
      </w:r>
      <w:bookmarkEnd w:id="27"/>
      <w:r>
        <w:t xml:space="preserve"> </w:t>
      </w:r>
    </w:p>
    <w:p w14:paraId="20528F81" w14:textId="77777777" w:rsidR="001653F1" w:rsidRDefault="0086708A">
      <w:r>
        <w:t xml:space="preserve">The sales manager needs to identify the reasons behind the conflict </w:t>
      </w:r>
      <w:proofErr w:type="gramStart"/>
      <w:r>
        <w:t>in order to</w:t>
      </w:r>
      <w:proofErr w:type="gramEnd"/>
      <w:r>
        <w:t xml:space="preserve"> produce an effective solution to the organisational context. This information </w:t>
      </w:r>
      <w:proofErr w:type="gramStart"/>
      <w:r>
        <w:t>is able to</w:t>
      </w:r>
      <w:proofErr w:type="gramEnd"/>
      <w:r>
        <w:t xml:space="preserve"> keep up the knowledge of the sales managers regarding the conflicts and an effective decision-making process can be established. Here are some reasons that accelerate the complex problem within the company. </w:t>
      </w:r>
    </w:p>
    <w:p w14:paraId="1A580C47" w14:textId="77777777" w:rsidR="001653F1" w:rsidRDefault="0086708A">
      <w:r>
        <w:rPr>
          <w:b/>
          <w:i/>
        </w:rPr>
        <w:t xml:space="preserve">Inefficient discussion process: </w:t>
      </w:r>
      <w:r>
        <w:t xml:space="preserve">There are various reasons that can accelerate the chances of establishing obstacles between the sales and marketing departments of the company Ocado. The company is not able to produce an enhanced discussion process within the organisational context. Ocado had lost 9% of customers due to the weak marketing process within the organisational context (Ocado, 2021). It has created a knowledge gap between the marketing and sales team regarding the organisational activities that are happening within the company. The strategies of the selling process need to be developed </w:t>
      </w:r>
      <w:proofErr w:type="gramStart"/>
      <w:r>
        <w:t>on the basis of</w:t>
      </w:r>
      <w:proofErr w:type="gramEnd"/>
      <w:r>
        <w:t xml:space="preserve"> the marketing process so that the strategies can be effective for the company. </w:t>
      </w:r>
    </w:p>
    <w:p w14:paraId="3EDBAD0D" w14:textId="77777777" w:rsidR="001653F1" w:rsidRDefault="0086708A">
      <w:r>
        <w:rPr>
          <w:b/>
          <w:i/>
        </w:rPr>
        <w:t xml:space="preserve">Inadequate knowledge regarding the market: </w:t>
      </w:r>
      <w:r>
        <w:t xml:space="preserve">the knowledge of the market needs to be enhanced among every employee so that they will be able to produce their effective performance within the organisational context. On the other hand, it needs to be mentioned that the understanding of the market </w:t>
      </w:r>
      <w:proofErr w:type="gramStart"/>
      <w:r>
        <w:t>is able to</w:t>
      </w:r>
      <w:proofErr w:type="gramEnd"/>
      <w:r>
        <w:t xml:space="preserve"> keep up with the innovative ideas within Ocado and brand positioning can be developed accordingly (Philip Kotler, 2016). It will keep up the strategy-making process of the companies within the organisational context and effective decisions can be established for Ocado. People will be able to provide different mitigating solutions to the integration process of the company between two departments.</w:t>
      </w:r>
    </w:p>
    <w:p w14:paraId="0C8A9A7A" w14:textId="77777777" w:rsidR="001653F1" w:rsidRDefault="0086708A">
      <w:r>
        <w:rPr>
          <w:b/>
          <w:i/>
        </w:rPr>
        <w:t xml:space="preserve">Lack of analysis of the organisational data: </w:t>
      </w:r>
      <w:r>
        <w:t xml:space="preserve">The employees are not able to provide enhanced knowledge regarding the data of the company that needs to be analysed before generating any strategy within the organisational context. The analysis of different information regarding various factors can keep up the knowledge of every employee but Ocado is not able to produce forecasting of the organisational report in front of both the departments particularly. The identification of the reason </w:t>
      </w:r>
      <w:proofErr w:type="gramStart"/>
      <w:r>
        <w:t>is able to</w:t>
      </w:r>
      <w:proofErr w:type="gramEnd"/>
      <w:r>
        <w:t xml:space="preserve"> develop the strategy to mitigate the identified conflicts particularly. Ocado had caused a significant downfall in its marketing strategy that diminished the selling rate of the company by 22% (Ocado, 2021).</w:t>
      </w:r>
    </w:p>
    <w:p w14:paraId="3C54EA20" w14:textId="77777777" w:rsidR="001653F1" w:rsidRDefault="0086708A">
      <w:pPr>
        <w:pStyle w:val="Heading1"/>
      </w:pPr>
      <w:bookmarkStart w:id="28" w:name="_b7w5xitrryc6" w:colFirst="0" w:colLast="0"/>
      <w:bookmarkStart w:id="29" w:name="_Toc109768993"/>
      <w:bookmarkEnd w:id="28"/>
      <w:r>
        <w:t>4. Portraying alternative solutions for the identified problem</w:t>
      </w:r>
      <w:bookmarkEnd w:id="29"/>
      <w:r>
        <w:t xml:space="preserve"> </w:t>
      </w:r>
    </w:p>
    <w:p w14:paraId="20A6A31F" w14:textId="77777777" w:rsidR="001653F1" w:rsidRDefault="0086708A">
      <w:r>
        <w:t xml:space="preserve">There are various solutions and approaches that the company can acknowledge </w:t>
      </w:r>
      <w:proofErr w:type="gramStart"/>
      <w:r>
        <w:t>in order to</w:t>
      </w:r>
      <w:proofErr w:type="gramEnd"/>
      <w:r>
        <w:t xml:space="preserve"> mitigate the problems within the organisational context. Here, three major solutions will be </w:t>
      </w:r>
      <w:proofErr w:type="gramStart"/>
      <w:r>
        <w:t>provided</w:t>
      </w:r>
      <w:proofErr w:type="gramEnd"/>
      <w:r>
        <w:t xml:space="preserve"> and these are as follows:</w:t>
      </w:r>
    </w:p>
    <w:p w14:paraId="33CC9967" w14:textId="77777777" w:rsidR="001653F1" w:rsidRDefault="0086708A">
      <w:r>
        <w:rPr>
          <w:b/>
          <w:i/>
        </w:rPr>
        <w:t xml:space="preserve">Solution 1: Producing discussion meetings among both teams: </w:t>
      </w:r>
      <w:r>
        <w:t xml:space="preserve">The forecasting of organisational data </w:t>
      </w:r>
      <w:proofErr w:type="gramStart"/>
      <w:r>
        <w:t>is able to</w:t>
      </w:r>
      <w:proofErr w:type="gramEnd"/>
      <w:r>
        <w:t xml:space="preserve"> keep up the knowledge of every employee of different departments. The integration process can be accelerated with the help of the enhancement of knowledge of individuals regarding the organisational operations within the business environment (</w:t>
      </w:r>
      <w:r>
        <w:rPr>
          <w:color w:val="222222"/>
          <w:highlight w:val="white"/>
        </w:rPr>
        <w:t xml:space="preserve">Bag </w:t>
      </w:r>
      <w:r>
        <w:rPr>
          <w:i/>
          <w:color w:val="222222"/>
          <w:highlight w:val="white"/>
        </w:rPr>
        <w:t xml:space="preserve">et al., </w:t>
      </w:r>
      <w:r>
        <w:rPr>
          <w:color w:val="222222"/>
          <w:highlight w:val="white"/>
        </w:rPr>
        <w:t>2021)</w:t>
      </w:r>
      <w:r>
        <w:t xml:space="preserve">. The discussion meeting </w:t>
      </w:r>
      <w:proofErr w:type="gramStart"/>
      <w:r>
        <w:t>is able to</w:t>
      </w:r>
      <w:proofErr w:type="gramEnd"/>
      <w:r>
        <w:t xml:space="preserve"> keep up the involvement of every employee within the discussion process so that the company can get effective decisions for conflictual situations and mitigate any problematic situations. </w:t>
      </w:r>
    </w:p>
    <w:p w14:paraId="4B25E6A6" w14:textId="77777777" w:rsidR="001653F1" w:rsidRDefault="0086708A">
      <w:r>
        <w:rPr>
          <w:b/>
          <w:i/>
        </w:rPr>
        <w:t xml:space="preserve">Solution 2: Providing a causal interaction process between employees of two departments: </w:t>
      </w:r>
      <w:r>
        <w:t xml:space="preserve">It is essential to develop a significant relationship between the employees of the marketing and sales department </w:t>
      </w:r>
      <w:proofErr w:type="gramStart"/>
      <w:r>
        <w:t>in order to</w:t>
      </w:r>
      <w:proofErr w:type="gramEnd"/>
      <w:r>
        <w:t xml:space="preserve"> keep up the understanding of the employees. However, an unofficial interaction process between the employees can develop a cooperative attitude within the organisational context so that the collaboration of both departments can be acknowledged (</w:t>
      </w:r>
      <w:r>
        <w:rPr>
          <w:color w:val="222222"/>
          <w:highlight w:val="white"/>
        </w:rPr>
        <w:t xml:space="preserve">Canh </w:t>
      </w:r>
      <w:r>
        <w:rPr>
          <w:i/>
          <w:color w:val="222222"/>
          <w:highlight w:val="white"/>
        </w:rPr>
        <w:t xml:space="preserve">et al., </w:t>
      </w:r>
      <w:r>
        <w:rPr>
          <w:color w:val="222222"/>
          <w:highlight w:val="white"/>
        </w:rPr>
        <w:t>2019)</w:t>
      </w:r>
      <w:r>
        <w:t>.</w:t>
      </w:r>
    </w:p>
    <w:p w14:paraId="080E4D2B" w14:textId="77777777" w:rsidR="001653F1" w:rsidRDefault="0086708A">
      <w:r>
        <w:rPr>
          <w:b/>
          <w:i/>
        </w:rPr>
        <w:t xml:space="preserve">Solution 3: Establishing independence in creating miscellaneous teams: </w:t>
      </w:r>
      <w:r>
        <w:t xml:space="preserve">The creation of miscellaneous teams can enhance the relationship process and understanding between different employees particularly. Additionally, they </w:t>
      </w:r>
      <w:proofErr w:type="gramStart"/>
      <w:r>
        <w:t>are able to</w:t>
      </w:r>
      <w:proofErr w:type="gramEnd"/>
      <w:r>
        <w:t xml:space="preserve"> generate an effective team within the business environment so that the integration of both teams can be accelerated in an enhanced way (</w:t>
      </w:r>
      <w:r>
        <w:rPr>
          <w:color w:val="222222"/>
          <w:highlight w:val="white"/>
        </w:rPr>
        <w:t>Chuang, 2020)</w:t>
      </w:r>
      <w:r>
        <w:t>. It will fill the knowledge gap that can be created due to a shortage in the communication and interaction process of the employees.</w:t>
      </w:r>
    </w:p>
    <w:p w14:paraId="27B31C73" w14:textId="77777777" w:rsidR="001653F1" w:rsidRDefault="0086708A">
      <w:pPr>
        <w:pStyle w:val="Heading1"/>
      </w:pPr>
      <w:bookmarkStart w:id="30" w:name="_s75kb07euten" w:colFirst="0" w:colLast="0"/>
      <w:bookmarkStart w:id="31" w:name="_Toc109768994"/>
      <w:bookmarkEnd w:id="30"/>
      <w:r>
        <w:t>5. Portraying the decision-making techniques to analyse the range of solutions to acknowledge the most appropriate one (PMI)</w:t>
      </w:r>
      <w:bookmarkEnd w:id="31"/>
    </w:p>
    <w:tbl>
      <w:tblPr>
        <w:tblStyle w:val="a"/>
        <w:tblW w:w="10980" w:type="dxa"/>
        <w:tblInd w:w="-90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740"/>
        <w:gridCol w:w="2685"/>
        <w:gridCol w:w="2490"/>
        <w:gridCol w:w="2325"/>
        <w:gridCol w:w="1740"/>
      </w:tblGrid>
      <w:tr w:rsidR="001653F1" w14:paraId="0FF9C54B" w14:textId="77777777">
        <w:tc>
          <w:tcPr>
            <w:tcW w:w="1740" w:type="dxa"/>
            <w:shd w:val="clear" w:color="auto" w:fill="auto"/>
            <w:tcMar>
              <w:top w:w="100" w:type="dxa"/>
              <w:left w:w="100" w:type="dxa"/>
              <w:bottom w:w="100" w:type="dxa"/>
              <w:right w:w="100" w:type="dxa"/>
            </w:tcMar>
          </w:tcPr>
          <w:p w14:paraId="1D57399A" w14:textId="77777777" w:rsidR="001653F1" w:rsidRDefault="0086708A">
            <w:pPr>
              <w:widowControl w:val="0"/>
              <w:jc w:val="center"/>
              <w:rPr>
                <w:b/>
              </w:rPr>
            </w:pPr>
            <w:r>
              <w:rPr>
                <w:b/>
              </w:rPr>
              <w:t>Solutions</w:t>
            </w:r>
          </w:p>
        </w:tc>
        <w:tc>
          <w:tcPr>
            <w:tcW w:w="2685" w:type="dxa"/>
            <w:shd w:val="clear" w:color="auto" w:fill="auto"/>
            <w:tcMar>
              <w:top w:w="100" w:type="dxa"/>
              <w:left w:w="100" w:type="dxa"/>
              <w:bottom w:w="100" w:type="dxa"/>
              <w:right w:w="100" w:type="dxa"/>
            </w:tcMar>
          </w:tcPr>
          <w:p w14:paraId="364989E9" w14:textId="77777777" w:rsidR="001653F1" w:rsidRDefault="0086708A">
            <w:pPr>
              <w:widowControl w:val="0"/>
              <w:jc w:val="center"/>
              <w:rPr>
                <w:b/>
              </w:rPr>
            </w:pPr>
            <w:r>
              <w:rPr>
                <w:b/>
              </w:rPr>
              <w:t>Plus</w:t>
            </w:r>
          </w:p>
        </w:tc>
        <w:tc>
          <w:tcPr>
            <w:tcW w:w="2490" w:type="dxa"/>
            <w:shd w:val="clear" w:color="auto" w:fill="auto"/>
            <w:tcMar>
              <w:top w:w="100" w:type="dxa"/>
              <w:left w:w="100" w:type="dxa"/>
              <w:bottom w:w="100" w:type="dxa"/>
              <w:right w:w="100" w:type="dxa"/>
            </w:tcMar>
          </w:tcPr>
          <w:p w14:paraId="3E3C75A1" w14:textId="77777777" w:rsidR="001653F1" w:rsidRDefault="0086708A">
            <w:pPr>
              <w:widowControl w:val="0"/>
              <w:jc w:val="center"/>
              <w:rPr>
                <w:b/>
              </w:rPr>
            </w:pPr>
            <w:r>
              <w:rPr>
                <w:b/>
              </w:rPr>
              <w:t>Minus</w:t>
            </w:r>
          </w:p>
        </w:tc>
        <w:tc>
          <w:tcPr>
            <w:tcW w:w="2325" w:type="dxa"/>
            <w:shd w:val="clear" w:color="auto" w:fill="auto"/>
            <w:tcMar>
              <w:top w:w="100" w:type="dxa"/>
              <w:left w:w="100" w:type="dxa"/>
              <w:bottom w:w="100" w:type="dxa"/>
              <w:right w:w="100" w:type="dxa"/>
            </w:tcMar>
          </w:tcPr>
          <w:p w14:paraId="30796DFE" w14:textId="77777777" w:rsidR="001653F1" w:rsidRDefault="0086708A">
            <w:pPr>
              <w:widowControl w:val="0"/>
              <w:jc w:val="center"/>
              <w:rPr>
                <w:b/>
              </w:rPr>
            </w:pPr>
            <w:r>
              <w:rPr>
                <w:b/>
              </w:rPr>
              <w:t>Interesting</w:t>
            </w:r>
          </w:p>
        </w:tc>
        <w:tc>
          <w:tcPr>
            <w:tcW w:w="1740" w:type="dxa"/>
            <w:shd w:val="clear" w:color="auto" w:fill="auto"/>
            <w:tcMar>
              <w:top w:w="100" w:type="dxa"/>
              <w:left w:w="100" w:type="dxa"/>
              <w:bottom w:w="100" w:type="dxa"/>
              <w:right w:w="100" w:type="dxa"/>
            </w:tcMar>
          </w:tcPr>
          <w:p w14:paraId="3D7D6E35" w14:textId="77777777" w:rsidR="001653F1" w:rsidRDefault="0086708A">
            <w:pPr>
              <w:widowControl w:val="0"/>
              <w:jc w:val="center"/>
              <w:rPr>
                <w:b/>
              </w:rPr>
            </w:pPr>
            <w:r>
              <w:rPr>
                <w:b/>
              </w:rPr>
              <w:t>Total</w:t>
            </w:r>
          </w:p>
        </w:tc>
      </w:tr>
      <w:tr w:rsidR="001653F1" w14:paraId="77AF2654" w14:textId="77777777">
        <w:tc>
          <w:tcPr>
            <w:tcW w:w="1740" w:type="dxa"/>
            <w:shd w:val="clear" w:color="auto" w:fill="auto"/>
            <w:tcMar>
              <w:top w:w="100" w:type="dxa"/>
              <w:left w:w="100" w:type="dxa"/>
              <w:bottom w:w="100" w:type="dxa"/>
              <w:right w:w="100" w:type="dxa"/>
            </w:tcMar>
          </w:tcPr>
          <w:p w14:paraId="7C128025" w14:textId="77777777" w:rsidR="001653F1" w:rsidRDefault="0086708A">
            <w:r>
              <w:rPr>
                <w:b/>
                <w:i/>
              </w:rPr>
              <w:t>Producing discussion meetings among both teams</w:t>
            </w:r>
          </w:p>
        </w:tc>
        <w:tc>
          <w:tcPr>
            <w:tcW w:w="2685" w:type="dxa"/>
            <w:shd w:val="clear" w:color="auto" w:fill="auto"/>
            <w:tcMar>
              <w:top w:w="100" w:type="dxa"/>
              <w:left w:w="100" w:type="dxa"/>
              <w:bottom w:w="100" w:type="dxa"/>
              <w:right w:w="100" w:type="dxa"/>
            </w:tcMar>
          </w:tcPr>
          <w:p w14:paraId="6CCB0A98" w14:textId="77777777" w:rsidR="001653F1" w:rsidRDefault="0086708A">
            <w:pPr>
              <w:widowControl w:val="0"/>
            </w:pPr>
            <w:r>
              <w:t>The roles and responsibilities of the employees can be cleared (+4)</w:t>
            </w:r>
          </w:p>
        </w:tc>
        <w:tc>
          <w:tcPr>
            <w:tcW w:w="2490" w:type="dxa"/>
            <w:shd w:val="clear" w:color="auto" w:fill="auto"/>
            <w:tcMar>
              <w:top w:w="100" w:type="dxa"/>
              <w:left w:w="100" w:type="dxa"/>
              <w:bottom w:w="100" w:type="dxa"/>
              <w:right w:w="100" w:type="dxa"/>
            </w:tcMar>
          </w:tcPr>
          <w:p w14:paraId="44624C80" w14:textId="77777777" w:rsidR="001653F1" w:rsidRDefault="0086708A">
            <w:pPr>
              <w:widowControl w:val="0"/>
            </w:pPr>
            <w:r>
              <w:t>The perspectives of the employees cannot be observed (-4)</w:t>
            </w:r>
          </w:p>
        </w:tc>
        <w:tc>
          <w:tcPr>
            <w:tcW w:w="2325" w:type="dxa"/>
            <w:shd w:val="clear" w:color="auto" w:fill="auto"/>
            <w:tcMar>
              <w:top w:w="100" w:type="dxa"/>
              <w:left w:w="100" w:type="dxa"/>
              <w:bottom w:w="100" w:type="dxa"/>
              <w:right w:w="100" w:type="dxa"/>
            </w:tcMar>
          </w:tcPr>
          <w:p w14:paraId="0A1D97E8" w14:textId="77777777" w:rsidR="001653F1" w:rsidRDefault="0086708A">
            <w:pPr>
              <w:widowControl w:val="0"/>
            </w:pPr>
            <w:r>
              <w:t>Opportunity to facilitate their skills (+1)</w:t>
            </w:r>
          </w:p>
        </w:tc>
        <w:tc>
          <w:tcPr>
            <w:tcW w:w="1740" w:type="dxa"/>
            <w:shd w:val="clear" w:color="auto" w:fill="auto"/>
            <w:tcMar>
              <w:top w:w="100" w:type="dxa"/>
              <w:left w:w="100" w:type="dxa"/>
              <w:bottom w:w="100" w:type="dxa"/>
              <w:right w:w="100" w:type="dxa"/>
            </w:tcMar>
          </w:tcPr>
          <w:p w14:paraId="2C5944BF" w14:textId="77777777" w:rsidR="001653F1" w:rsidRDefault="0086708A">
            <w:pPr>
              <w:widowControl w:val="0"/>
            </w:pPr>
            <w:r>
              <w:t>4-4+1 = 1</w:t>
            </w:r>
          </w:p>
        </w:tc>
      </w:tr>
      <w:tr w:rsidR="001653F1" w14:paraId="399C3370" w14:textId="77777777">
        <w:tc>
          <w:tcPr>
            <w:tcW w:w="1740" w:type="dxa"/>
            <w:shd w:val="clear" w:color="auto" w:fill="auto"/>
            <w:tcMar>
              <w:top w:w="100" w:type="dxa"/>
              <w:left w:w="100" w:type="dxa"/>
              <w:bottom w:w="100" w:type="dxa"/>
              <w:right w:w="100" w:type="dxa"/>
            </w:tcMar>
          </w:tcPr>
          <w:p w14:paraId="155E67A5" w14:textId="77777777" w:rsidR="001653F1" w:rsidRDefault="0086708A">
            <w:r>
              <w:rPr>
                <w:b/>
                <w:i/>
              </w:rPr>
              <w:t>Providing a casual interaction process between employees of two departments</w:t>
            </w:r>
          </w:p>
        </w:tc>
        <w:tc>
          <w:tcPr>
            <w:tcW w:w="2685" w:type="dxa"/>
            <w:shd w:val="clear" w:color="auto" w:fill="auto"/>
            <w:tcMar>
              <w:top w:w="100" w:type="dxa"/>
              <w:left w:w="100" w:type="dxa"/>
              <w:bottom w:w="100" w:type="dxa"/>
              <w:right w:w="100" w:type="dxa"/>
            </w:tcMar>
          </w:tcPr>
          <w:p w14:paraId="61BAD39F" w14:textId="77777777" w:rsidR="001653F1" w:rsidRDefault="0086708A">
            <w:pPr>
              <w:widowControl w:val="0"/>
            </w:pPr>
            <w:r>
              <w:t>The perception of every individual can be observed within the organisational context (+4).</w:t>
            </w:r>
          </w:p>
        </w:tc>
        <w:tc>
          <w:tcPr>
            <w:tcW w:w="2490" w:type="dxa"/>
            <w:shd w:val="clear" w:color="auto" w:fill="auto"/>
            <w:tcMar>
              <w:top w:w="100" w:type="dxa"/>
              <w:left w:w="100" w:type="dxa"/>
              <w:bottom w:w="100" w:type="dxa"/>
              <w:right w:w="100" w:type="dxa"/>
            </w:tcMar>
          </w:tcPr>
          <w:p w14:paraId="57555AD2" w14:textId="77777777" w:rsidR="001653F1" w:rsidRDefault="0086708A">
            <w:pPr>
              <w:widowControl w:val="0"/>
            </w:pPr>
            <w:r>
              <w:t>The difference between the point of view can create effective conflicts between the employees (-3)</w:t>
            </w:r>
          </w:p>
        </w:tc>
        <w:tc>
          <w:tcPr>
            <w:tcW w:w="2325" w:type="dxa"/>
            <w:shd w:val="clear" w:color="auto" w:fill="auto"/>
            <w:tcMar>
              <w:top w:w="100" w:type="dxa"/>
              <w:left w:w="100" w:type="dxa"/>
              <w:bottom w:w="100" w:type="dxa"/>
              <w:right w:w="100" w:type="dxa"/>
            </w:tcMar>
          </w:tcPr>
          <w:p w14:paraId="0089FEE3" w14:textId="77777777" w:rsidR="001653F1" w:rsidRDefault="0086708A">
            <w:pPr>
              <w:widowControl w:val="0"/>
            </w:pPr>
            <w:r>
              <w:t>Every employee can portray their perspectives (+2)</w:t>
            </w:r>
          </w:p>
        </w:tc>
        <w:tc>
          <w:tcPr>
            <w:tcW w:w="1740" w:type="dxa"/>
            <w:shd w:val="clear" w:color="auto" w:fill="auto"/>
            <w:tcMar>
              <w:top w:w="100" w:type="dxa"/>
              <w:left w:w="100" w:type="dxa"/>
              <w:bottom w:w="100" w:type="dxa"/>
              <w:right w:w="100" w:type="dxa"/>
            </w:tcMar>
          </w:tcPr>
          <w:p w14:paraId="490400B6" w14:textId="77777777" w:rsidR="001653F1" w:rsidRDefault="0086708A">
            <w:pPr>
              <w:widowControl w:val="0"/>
            </w:pPr>
            <w:r>
              <w:t>4-3+2 = 3</w:t>
            </w:r>
          </w:p>
        </w:tc>
      </w:tr>
      <w:tr w:rsidR="001653F1" w14:paraId="30C9C5E8" w14:textId="77777777">
        <w:tc>
          <w:tcPr>
            <w:tcW w:w="1740" w:type="dxa"/>
            <w:shd w:val="clear" w:color="auto" w:fill="auto"/>
            <w:tcMar>
              <w:top w:w="100" w:type="dxa"/>
              <w:left w:w="100" w:type="dxa"/>
              <w:bottom w:w="100" w:type="dxa"/>
              <w:right w:w="100" w:type="dxa"/>
            </w:tcMar>
          </w:tcPr>
          <w:p w14:paraId="386E3584" w14:textId="77777777" w:rsidR="001653F1" w:rsidRDefault="0086708A">
            <w:r>
              <w:rPr>
                <w:b/>
                <w:i/>
              </w:rPr>
              <w:t>Establishing independence in creating miscellaneous teams</w:t>
            </w:r>
          </w:p>
        </w:tc>
        <w:tc>
          <w:tcPr>
            <w:tcW w:w="2685" w:type="dxa"/>
            <w:shd w:val="clear" w:color="auto" w:fill="auto"/>
            <w:tcMar>
              <w:top w:w="100" w:type="dxa"/>
              <w:left w:w="100" w:type="dxa"/>
              <w:bottom w:w="100" w:type="dxa"/>
              <w:right w:w="100" w:type="dxa"/>
            </w:tcMar>
          </w:tcPr>
          <w:p w14:paraId="7707DD05" w14:textId="77777777" w:rsidR="001653F1" w:rsidRDefault="0086708A">
            <w:pPr>
              <w:widowControl w:val="0"/>
            </w:pPr>
            <w:r>
              <w:t>The employees get the opportunity to create teams as per their choices (+5).</w:t>
            </w:r>
          </w:p>
        </w:tc>
        <w:tc>
          <w:tcPr>
            <w:tcW w:w="2490" w:type="dxa"/>
            <w:shd w:val="clear" w:color="auto" w:fill="auto"/>
            <w:tcMar>
              <w:top w:w="100" w:type="dxa"/>
              <w:left w:w="100" w:type="dxa"/>
              <w:bottom w:w="100" w:type="dxa"/>
              <w:right w:w="100" w:type="dxa"/>
            </w:tcMar>
          </w:tcPr>
          <w:p w14:paraId="03B70161" w14:textId="77777777" w:rsidR="001653F1" w:rsidRDefault="0086708A">
            <w:pPr>
              <w:widowControl w:val="0"/>
            </w:pPr>
            <w:r>
              <w:t>The selection process becomes very lengthy (-2).</w:t>
            </w:r>
          </w:p>
        </w:tc>
        <w:tc>
          <w:tcPr>
            <w:tcW w:w="2325" w:type="dxa"/>
            <w:shd w:val="clear" w:color="auto" w:fill="auto"/>
            <w:tcMar>
              <w:top w:w="100" w:type="dxa"/>
              <w:left w:w="100" w:type="dxa"/>
              <w:bottom w:w="100" w:type="dxa"/>
              <w:right w:w="100" w:type="dxa"/>
            </w:tcMar>
          </w:tcPr>
          <w:p w14:paraId="1EBCA3C2" w14:textId="77777777" w:rsidR="001653F1" w:rsidRDefault="0086708A">
            <w:pPr>
              <w:widowControl w:val="0"/>
            </w:pPr>
            <w:r>
              <w:t>The compatibility of the employees can be enhanced (+2)</w:t>
            </w:r>
          </w:p>
        </w:tc>
        <w:tc>
          <w:tcPr>
            <w:tcW w:w="1740" w:type="dxa"/>
            <w:shd w:val="clear" w:color="auto" w:fill="auto"/>
            <w:tcMar>
              <w:top w:w="100" w:type="dxa"/>
              <w:left w:w="100" w:type="dxa"/>
              <w:bottom w:w="100" w:type="dxa"/>
              <w:right w:w="100" w:type="dxa"/>
            </w:tcMar>
          </w:tcPr>
          <w:p w14:paraId="45E301D3" w14:textId="77777777" w:rsidR="001653F1" w:rsidRDefault="0086708A">
            <w:pPr>
              <w:widowControl w:val="0"/>
            </w:pPr>
            <w:r>
              <w:t>5-2+2 = 5</w:t>
            </w:r>
          </w:p>
        </w:tc>
      </w:tr>
    </w:tbl>
    <w:p w14:paraId="47BA2F58" w14:textId="77777777" w:rsidR="001653F1" w:rsidRDefault="0086708A">
      <w:pPr>
        <w:jc w:val="center"/>
        <w:rPr>
          <w:b/>
        </w:rPr>
      </w:pPr>
      <w:r>
        <w:rPr>
          <w:b/>
        </w:rPr>
        <w:t>Table 1: PMI table for the solutions</w:t>
      </w:r>
    </w:p>
    <w:p w14:paraId="4CB7298C" w14:textId="77777777" w:rsidR="001653F1" w:rsidRDefault="0086708A">
      <w:pPr>
        <w:jc w:val="center"/>
      </w:pPr>
      <w:r>
        <w:t>(Source: Author)</w:t>
      </w:r>
    </w:p>
    <w:p w14:paraId="29C1ACE3" w14:textId="77777777" w:rsidR="001653F1" w:rsidRDefault="0086708A">
      <w:pPr>
        <w:pStyle w:val="Heading1"/>
      </w:pPr>
      <w:bookmarkStart w:id="32" w:name="_5doo0ddvt7z3" w:colFirst="0" w:colLast="0"/>
      <w:bookmarkStart w:id="33" w:name="_Toc109768995"/>
      <w:bookmarkEnd w:id="32"/>
      <w:r>
        <w:t>6. Development of a plan to implement a solution</w:t>
      </w:r>
      <w:bookmarkEnd w:id="33"/>
      <w:r>
        <w:t xml:space="preserve"> </w:t>
      </w:r>
    </w:p>
    <w:p w14:paraId="06124FD1" w14:textId="77777777" w:rsidR="001653F1" w:rsidRDefault="0086708A">
      <w:r>
        <w:t>There are various solutions present to enhance the integration process within Ocado but among them, the development of miscellaneous teams is regarded as the most effective compared to others. The company needs to develop some effective plans to implement this process within the organisational context among the employees.</w:t>
      </w:r>
    </w:p>
    <w:p w14:paraId="078CC61E" w14:textId="77777777" w:rsidR="001653F1" w:rsidRDefault="0086708A">
      <w:r>
        <w:rPr>
          <w:b/>
          <w:i/>
        </w:rPr>
        <w:t xml:space="preserve">Establishing interaction process among the employees: </w:t>
      </w:r>
      <w:r>
        <w:t>It is essential for the employees to interact with each other regarding the production process as well as the strategies of their own departments (</w:t>
      </w:r>
      <w:proofErr w:type="spellStart"/>
      <w:r>
        <w:rPr>
          <w:color w:val="222222"/>
          <w:highlight w:val="white"/>
        </w:rPr>
        <w:t>Arlaud</w:t>
      </w:r>
      <w:proofErr w:type="spellEnd"/>
      <w:r>
        <w:rPr>
          <w:color w:val="222222"/>
          <w:highlight w:val="white"/>
        </w:rPr>
        <w:t xml:space="preserve"> </w:t>
      </w:r>
      <w:r>
        <w:rPr>
          <w:i/>
          <w:color w:val="222222"/>
          <w:highlight w:val="white"/>
        </w:rPr>
        <w:t xml:space="preserve">et al., </w:t>
      </w:r>
      <w:r>
        <w:rPr>
          <w:color w:val="222222"/>
          <w:highlight w:val="white"/>
        </w:rPr>
        <w:t>2018)</w:t>
      </w:r>
      <w:r>
        <w:t xml:space="preserve">. The understanding of </w:t>
      </w:r>
      <w:proofErr w:type="spellStart"/>
      <w:r>
        <w:t>each others’</w:t>
      </w:r>
      <w:proofErr w:type="spellEnd"/>
      <w:r>
        <w:t xml:space="preserve"> perspectives can be acknowledged by the employees and the idea of collaborative working can be developed directly. On the other hand, the interaction process </w:t>
      </w:r>
      <w:proofErr w:type="gramStart"/>
      <w:r>
        <w:t>is able to</w:t>
      </w:r>
      <w:proofErr w:type="gramEnd"/>
      <w:r>
        <w:t xml:space="preserve"> mitigate the competitive attitude of the employees and establish cooperative attitudes within them particularly.</w:t>
      </w:r>
    </w:p>
    <w:p w14:paraId="3E99216C" w14:textId="77777777" w:rsidR="001653F1" w:rsidRDefault="0086708A">
      <w:r>
        <w:rPr>
          <w:b/>
          <w:i/>
        </w:rPr>
        <w:t xml:space="preserve">Providing collaborative objectives to them: </w:t>
      </w:r>
      <w:r>
        <w:t>The company Ocado needs to produce some collaborative objectives in front of the employees so that they can keep up the organisational performance and establish the objectives collaboratively. The establishment of collaborative objectives can generate cooperative attitudes among the employees effectively.</w:t>
      </w:r>
    </w:p>
    <w:p w14:paraId="13A412BD" w14:textId="77777777" w:rsidR="001653F1" w:rsidRDefault="0086708A">
      <w:r>
        <w:rPr>
          <w:b/>
          <w:i/>
        </w:rPr>
        <w:t xml:space="preserve">Portraying the idea in front of them: </w:t>
      </w:r>
      <w:r>
        <w:t>Future ideas need to be acknowledged within the organisational context so that they idea can be acknowledged by every individual (</w:t>
      </w:r>
      <w:r>
        <w:rPr>
          <w:color w:val="222222"/>
          <w:highlight w:val="white"/>
        </w:rPr>
        <w:t xml:space="preserve">Tien </w:t>
      </w:r>
      <w:r>
        <w:rPr>
          <w:i/>
          <w:color w:val="222222"/>
          <w:highlight w:val="white"/>
        </w:rPr>
        <w:t xml:space="preserve">et al., </w:t>
      </w:r>
      <w:r>
        <w:rPr>
          <w:color w:val="222222"/>
          <w:highlight w:val="white"/>
        </w:rPr>
        <w:t>2019)</w:t>
      </w:r>
      <w:r>
        <w:t xml:space="preserve">. Additionally, it is important for the company to provide equal opportunities to the employees so that they can understand their roles and divide the responsibilities accordingly. Moreover, it will provide enhanced opportunities for individuals to facilitate their personal as well as professional skills within the business environment. </w:t>
      </w:r>
    </w:p>
    <w:p w14:paraId="186FA2B9" w14:textId="77777777" w:rsidR="001653F1" w:rsidRDefault="0086708A">
      <w:r>
        <w:rPr>
          <w:b/>
          <w:i/>
        </w:rPr>
        <w:t xml:space="preserve">Generating groups among them: </w:t>
      </w:r>
      <w:r>
        <w:t>lastly, they got the chance to generate an effective group within the organisational context as per their comfortable environment particularly. The formation of groups according to their perspectives can help them to work in an enhanced way particularly (</w:t>
      </w:r>
      <w:proofErr w:type="spellStart"/>
      <w:r>
        <w:rPr>
          <w:color w:val="222222"/>
          <w:highlight w:val="white"/>
        </w:rPr>
        <w:t>Arlaud</w:t>
      </w:r>
      <w:proofErr w:type="spellEnd"/>
      <w:r>
        <w:rPr>
          <w:color w:val="222222"/>
          <w:highlight w:val="white"/>
        </w:rPr>
        <w:t xml:space="preserve"> </w:t>
      </w:r>
      <w:r>
        <w:rPr>
          <w:i/>
          <w:color w:val="222222"/>
          <w:highlight w:val="white"/>
        </w:rPr>
        <w:t xml:space="preserve">et al., </w:t>
      </w:r>
      <w:r>
        <w:rPr>
          <w:color w:val="222222"/>
          <w:highlight w:val="white"/>
        </w:rPr>
        <w:t>2018)</w:t>
      </w:r>
      <w:r>
        <w:t xml:space="preserve">. These stages need to be observed efficiently </w:t>
      </w:r>
      <w:proofErr w:type="gramStart"/>
      <w:r>
        <w:t>in order to</w:t>
      </w:r>
      <w:proofErr w:type="gramEnd"/>
      <w:r>
        <w:t xml:space="preserve"> develop effective organisational teams within the business environment. </w:t>
      </w:r>
    </w:p>
    <w:p w14:paraId="0DC24051" w14:textId="77777777" w:rsidR="001653F1" w:rsidRDefault="0086708A">
      <w:pPr>
        <w:pStyle w:val="Heading1"/>
      </w:pPr>
      <w:bookmarkStart w:id="34" w:name="_y4bqxxym3ysn" w:colFirst="0" w:colLast="0"/>
      <w:bookmarkStart w:id="35" w:name="_Toc109768996"/>
      <w:bookmarkEnd w:id="34"/>
      <w:r>
        <w:t>7. Communication with the stakeholders regarding the plan</w:t>
      </w:r>
      <w:bookmarkEnd w:id="35"/>
      <w:r>
        <w:t xml:space="preserve"> </w:t>
      </w:r>
    </w:p>
    <w:p w14:paraId="702A243C" w14:textId="77777777" w:rsidR="001653F1" w:rsidRDefault="0086708A">
      <w:r>
        <w:t xml:space="preserve">It is essential for the stakeholders of the company to generate an enhanced communication process </w:t>
      </w:r>
      <w:proofErr w:type="gramStart"/>
      <w:r>
        <w:t>in order to</w:t>
      </w:r>
      <w:proofErr w:type="gramEnd"/>
      <w:r>
        <w:t xml:space="preserve"> understand the plan of the company to integrate sales and marketing teams within the organisational context (Anderson, 2019). The discussion regarding the plans for the integration process and team development process can enhance the roles and responsibilities of Ocado's employees particularly. It needs to be mentioned that here the stakeholders of the company are the employees of the sales and marketing department, managers of these two departments, and the organisational authority of Ocado effectively. </w:t>
      </w:r>
    </w:p>
    <w:p w14:paraId="1BBD1693" w14:textId="77777777" w:rsidR="001653F1" w:rsidRDefault="0086708A">
      <w:r>
        <w:t>The whole idea of collaboration needs to be portrayed within the organisational world so that the company can produce an enhanced integration process within Ocado. However, the employees of the sales and marketing department need to understand each other and produce an effective organisational team within the business environment (Anderson, 2019). Ocado needs to take every decision by discussing with the employees and produce opportunities for other employees to interlink their activities within the organisational context effectively. The customers are the external stakeholders that can produce enhanced knowledge regarding market trends and the importance of establishing integration between two different departments (Linton, 2018).</w:t>
      </w:r>
    </w:p>
    <w:p w14:paraId="4017B3C9" w14:textId="77777777" w:rsidR="001653F1" w:rsidRDefault="0086708A">
      <w:pPr>
        <w:pStyle w:val="Heading1"/>
      </w:pPr>
      <w:bookmarkStart w:id="36" w:name="_1z4kvdrefwmd" w:colFirst="0" w:colLast="0"/>
      <w:bookmarkStart w:id="37" w:name="_Toc109768997"/>
      <w:bookmarkEnd w:id="36"/>
      <w:r>
        <w:t>8. Assessing suitable review and monitoring processes to identify the success rate of the solution</w:t>
      </w:r>
      <w:bookmarkEnd w:id="37"/>
      <w:r>
        <w:t xml:space="preserve"> </w:t>
      </w:r>
    </w:p>
    <w:p w14:paraId="6858EA34" w14:textId="77777777" w:rsidR="001653F1" w:rsidRDefault="0086708A">
      <w:r>
        <w:t>The company needs to measure the success rate of the company within the organisational context so that it can keep up the growth rate of the company vastly. However, it is essential for the company to examine the situation and become more concentrated on the organisational outcome particularly. In addition to this, there are various methods that can analyse the effectiveness of the solutions within the organisational context (</w:t>
      </w:r>
      <w:r>
        <w:rPr>
          <w:color w:val="222222"/>
          <w:highlight w:val="white"/>
        </w:rPr>
        <w:t>Kerber and Gill, 2019)</w:t>
      </w:r>
      <w:r>
        <w:t xml:space="preserve">. The implementation of the KPI process </w:t>
      </w:r>
      <w:proofErr w:type="gramStart"/>
      <w:r>
        <w:t>is able to</w:t>
      </w:r>
      <w:proofErr w:type="gramEnd"/>
      <w:r>
        <w:t xml:space="preserve"> understand the satisfaction level of every employee. The discussion process after developing the teams can enhance the examination process of the employees regarding the knowledge of every individual in the sales and marketing department about the organisational activities particularly (</w:t>
      </w:r>
      <w:r>
        <w:rPr>
          <w:color w:val="222222"/>
          <w:highlight w:val="white"/>
        </w:rPr>
        <w:t>Kiran and Reddy, 2019)</w:t>
      </w:r>
      <w:r>
        <w:t>. It is essential for the company to overview whether every employee is getting their needs within the business environment so that the satisfaction level can be enhanced within the business environment particularly.</w:t>
      </w:r>
    </w:p>
    <w:p w14:paraId="361DB1F8" w14:textId="77777777" w:rsidR="001653F1" w:rsidRDefault="0086708A">
      <w:pPr>
        <w:pStyle w:val="Heading1"/>
      </w:pPr>
      <w:bookmarkStart w:id="38" w:name="_skdawj7kydnv" w:colFirst="0" w:colLast="0"/>
      <w:bookmarkStart w:id="39" w:name="_Toc109768998"/>
      <w:bookmarkEnd w:id="38"/>
      <w:r>
        <w:t>6. Conclusion</w:t>
      </w:r>
      <w:bookmarkEnd w:id="39"/>
      <w:r>
        <w:t xml:space="preserve"> </w:t>
      </w:r>
    </w:p>
    <w:p w14:paraId="2C415235" w14:textId="77777777" w:rsidR="001653F1" w:rsidRDefault="0086708A">
      <w:r>
        <w:t xml:space="preserve">Sales and marketing departments of the company basically help the company to keep up the growth rate of the company within the organisational context. Ocado needs to keep up the marketing process according to the market trends of the company and the selling rate can also be enhanced with the help of this process. While the company is able to interlink the sales and marketing departments with each other, the growth rate of the company can be </w:t>
      </w:r>
      <w:proofErr w:type="gramStart"/>
      <w:r>
        <w:t>enhanced</w:t>
      </w:r>
      <w:proofErr w:type="gramEnd"/>
      <w:r>
        <w:t xml:space="preserve"> and the profitability can also be increased significantly. </w:t>
      </w:r>
    </w:p>
    <w:p w14:paraId="60FB904C" w14:textId="77777777" w:rsidR="001653F1" w:rsidRDefault="0086708A">
      <w:r>
        <w:br w:type="page"/>
      </w:r>
    </w:p>
    <w:p w14:paraId="2DDB93AB" w14:textId="77777777" w:rsidR="001653F1" w:rsidRDefault="0086708A">
      <w:pPr>
        <w:pStyle w:val="Heading1"/>
      </w:pPr>
      <w:bookmarkStart w:id="40" w:name="_d84kcm25ke7c" w:colFirst="0" w:colLast="0"/>
      <w:bookmarkStart w:id="41" w:name="_Toc109768999"/>
      <w:bookmarkEnd w:id="40"/>
      <w:r>
        <w:t>Reference</w:t>
      </w:r>
      <w:bookmarkEnd w:id="41"/>
    </w:p>
    <w:p w14:paraId="5BBCDBB7" w14:textId="77777777" w:rsidR="001653F1" w:rsidRDefault="0086708A">
      <w:pPr>
        <w:pStyle w:val="Heading2"/>
      </w:pPr>
      <w:bookmarkStart w:id="42" w:name="_97weudew2fnn" w:colFirst="0" w:colLast="0"/>
      <w:bookmarkStart w:id="43" w:name="_Toc109769000"/>
      <w:bookmarkEnd w:id="42"/>
      <w:r>
        <w:t>Books and Journals</w:t>
      </w:r>
      <w:bookmarkEnd w:id="43"/>
      <w:r>
        <w:t xml:space="preserve"> </w:t>
      </w:r>
    </w:p>
    <w:p w14:paraId="7745D817" w14:textId="77777777" w:rsidR="001653F1" w:rsidRDefault="0086708A">
      <w:pPr>
        <w:rPr>
          <w:color w:val="222222"/>
          <w:highlight w:val="white"/>
        </w:rPr>
      </w:pPr>
      <w:proofErr w:type="spellStart"/>
      <w:r>
        <w:rPr>
          <w:color w:val="222222"/>
          <w:highlight w:val="white"/>
        </w:rPr>
        <w:t>Djakasaputra</w:t>
      </w:r>
      <w:proofErr w:type="spellEnd"/>
      <w:r>
        <w:rPr>
          <w:color w:val="222222"/>
          <w:highlight w:val="white"/>
        </w:rPr>
        <w:t xml:space="preserve">, A., Wijaya, O., Utama, A., Yohana, C., </w:t>
      </w:r>
      <w:proofErr w:type="spellStart"/>
      <w:r>
        <w:rPr>
          <w:color w:val="222222"/>
          <w:highlight w:val="white"/>
        </w:rPr>
        <w:t>Romadhoni</w:t>
      </w:r>
      <w:proofErr w:type="spellEnd"/>
      <w:r>
        <w:rPr>
          <w:color w:val="222222"/>
          <w:highlight w:val="white"/>
        </w:rPr>
        <w:t xml:space="preserve">, B. and </w:t>
      </w:r>
      <w:proofErr w:type="spellStart"/>
      <w:r>
        <w:rPr>
          <w:color w:val="222222"/>
          <w:highlight w:val="white"/>
        </w:rPr>
        <w:t>Fahlevi</w:t>
      </w:r>
      <w:proofErr w:type="spellEnd"/>
      <w:r>
        <w:rPr>
          <w:color w:val="222222"/>
          <w:highlight w:val="white"/>
        </w:rPr>
        <w:t xml:space="preserve">, M., (2021). Empirical study of Indonesian SMEs sales performance in digital era: The role of quality service and digital marketing. </w:t>
      </w:r>
      <w:r>
        <w:rPr>
          <w:i/>
          <w:color w:val="222222"/>
          <w:highlight w:val="white"/>
        </w:rPr>
        <w:t>International Journal of Data and Network Science</w:t>
      </w:r>
      <w:r>
        <w:rPr>
          <w:color w:val="222222"/>
          <w:highlight w:val="white"/>
        </w:rPr>
        <w:t xml:space="preserve">, </w:t>
      </w:r>
      <w:r>
        <w:rPr>
          <w:i/>
          <w:color w:val="222222"/>
          <w:highlight w:val="white"/>
        </w:rPr>
        <w:t>5</w:t>
      </w:r>
      <w:r>
        <w:rPr>
          <w:color w:val="222222"/>
          <w:highlight w:val="white"/>
        </w:rPr>
        <w:t>(3), pp.303-310.</w:t>
      </w:r>
    </w:p>
    <w:p w14:paraId="4D7FD7AD" w14:textId="77777777" w:rsidR="001653F1" w:rsidRDefault="0086708A">
      <w:pPr>
        <w:rPr>
          <w:color w:val="222222"/>
          <w:highlight w:val="white"/>
        </w:rPr>
      </w:pPr>
      <w:proofErr w:type="spellStart"/>
      <w:r>
        <w:rPr>
          <w:color w:val="222222"/>
          <w:highlight w:val="white"/>
        </w:rPr>
        <w:t>Arlaud</w:t>
      </w:r>
      <w:proofErr w:type="spellEnd"/>
      <w:r>
        <w:rPr>
          <w:color w:val="222222"/>
          <w:highlight w:val="white"/>
        </w:rPr>
        <w:t xml:space="preserve">, M., Cumming, T., Dickie, I., Flores, M., den Heuvel, O.V., Meyers, D., Riva, M., Seidl, A. and Trinidad, A., (2018). The biodiversity finance initiative: an approach to identify and implement biodiversity-centred finance solutions for sustainable development. </w:t>
      </w:r>
      <w:r>
        <w:rPr>
          <w:i/>
          <w:color w:val="222222"/>
          <w:highlight w:val="white"/>
        </w:rPr>
        <w:t>Towards a Sustainable Bioeconomy: Principles, Challenges and Perspectives</w:t>
      </w:r>
      <w:r>
        <w:rPr>
          <w:color w:val="222222"/>
          <w:highlight w:val="white"/>
        </w:rPr>
        <w:t>, pp.77-98.</w:t>
      </w:r>
    </w:p>
    <w:p w14:paraId="3C81E249" w14:textId="77777777" w:rsidR="001653F1" w:rsidRDefault="0086708A">
      <w:pPr>
        <w:rPr>
          <w:color w:val="222222"/>
          <w:highlight w:val="white"/>
        </w:rPr>
      </w:pPr>
      <w:r>
        <w:rPr>
          <w:color w:val="222222"/>
          <w:highlight w:val="white"/>
        </w:rPr>
        <w:t xml:space="preserve">Tien, N.H., Thai, T.M., Hau, T.H., Vinh, P.T. and Long, N.V.T., (2019). Solutions for Tuyen Quang and Binh Phuoc tourism industry sustainable development. Comparative analysis. </w:t>
      </w:r>
      <w:r>
        <w:rPr>
          <w:i/>
          <w:color w:val="222222"/>
          <w:highlight w:val="white"/>
        </w:rPr>
        <w:t>International Journal of Research in Marketing Management and Sales</w:t>
      </w:r>
      <w:r>
        <w:rPr>
          <w:color w:val="222222"/>
          <w:highlight w:val="white"/>
        </w:rPr>
        <w:t xml:space="preserve">, </w:t>
      </w:r>
      <w:r>
        <w:rPr>
          <w:i/>
          <w:color w:val="222222"/>
          <w:highlight w:val="white"/>
        </w:rPr>
        <w:t>2</w:t>
      </w:r>
      <w:r>
        <w:rPr>
          <w:color w:val="222222"/>
          <w:highlight w:val="white"/>
        </w:rPr>
        <w:t>(1), pp.101-107.</w:t>
      </w:r>
    </w:p>
    <w:p w14:paraId="5DD2ED93" w14:textId="77777777" w:rsidR="001653F1" w:rsidRDefault="0086708A">
      <w:pPr>
        <w:rPr>
          <w:color w:val="222222"/>
          <w:highlight w:val="white"/>
        </w:rPr>
      </w:pPr>
      <w:r>
        <w:rPr>
          <w:color w:val="222222"/>
          <w:highlight w:val="white"/>
        </w:rPr>
        <w:t xml:space="preserve">Kerber, W. and Gill, D., (2019). Access to data in connected cars and the recent reform of the motor vehicle type approval regulation. </w:t>
      </w:r>
      <w:r>
        <w:rPr>
          <w:i/>
          <w:color w:val="222222"/>
          <w:highlight w:val="white"/>
        </w:rPr>
        <w:t xml:space="preserve">J. </w:t>
      </w:r>
      <w:proofErr w:type="spellStart"/>
      <w:r>
        <w:rPr>
          <w:i/>
          <w:color w:val="222222"/>
          <w:highlight w:val="white"/>
        </w:rPr>
        <w:t>Intell</w:t>
      </w:r>
      <w:proofErr w:type="spellEnd"/>
      <w:r>
        <w:rPr>
          <w:i/>
          <w:color w:val="222222"/>
          <w:highlight w:val="white"/>
        </w:rPr>
        <w:t>. Prop. Info. Tech. &amp; Elec. Com. L.</w:t>
      </w:r>
      <w:r>
        <w:rPr>
          <w:color w:val="222222"/>
          <w:highlight w:val="white"/>
        </w:rPr>
        <w:t xml:space="preserve">, </w:t>
      </w:r>
      <w:r>
        <w:rPr>
          <w:i/>
          <w:color w:val="222222"/>
          <w:highlight w:val="white"/>
        </w:rPr>
        <w:t>10</w:t>
      </w:r>
      <w:r>
        <w:rPr>
          <w:color w:val="222222"/>
          <w:highlight w:val="white"/>
        </w:rPr>
        <w:t>, p.244.</w:t>
      </w:r>
    </w:p>
    <w:p w14:paraId="7FF0FF2F" w14:textId="77777777" w:rsidR="001653F1" w:rsidRDefault="0086708A">
      <w:pPr>
        <w:rPr>
          <w:color w:val="222222"/>
          <w:highlight w:val="white"/>
        </w:rPr>
      </w:pPr>
      <w:r>
        <w:rPr>
          <w:color w:val="222222"/>
          <w:highlight w:val="white"/>
        </w:rPr>
        <w:t xml:space="preserve">Kiran, T. and Reddy, A., (2019). Critical success factors of ERP implementation in SMEs. </w:t>
      </w:r>
      <w:r>
        <w:rPr>
          <w:i/>
          <w:color w:val="222222"/>
          <w:highlight w:val="white"/>
        </w:rPr>
        <w:t>Journal of Project Management</w:t>
      </w:r>
      <w:r>
        <w:rPr>
          <w:color w:val="222222"/>
          <w:highlight w:val="white"/>
        </w:rPr>
        <w:t xml:space="preserve">, </w:t>
      </w:r>
      <w:r>
        <w:rPr>
          <w:i/>
          <w:color w:val="222222"/>
          <w:highlight w:val="white"/>
        </w:rPr>
        <w:t>4</w:t>
      </w:r>
      <w:r>
        <w:rPr>
          <w:color w:val="222222"/>
          <w:highlight w:val="white"/>
        </w:rPr>
        <w:t>(4), pp.267-280.</w:t>
      </w:r>
    </w:p>
    <w:p w14:paraId="5B7AA5A9" w14:textId="77777777" w:rsidR="001653F1" w:rsidRDefault="0086708A">
      <w:pPr>
        <w:rPr>
          <w:color w:val="222222"/>
          <w:highlight w:val="white"/>
        </w:rPr>
      </w:pPr>
      <w:r>
        <w:rPr>
          <w:color w:val="222222"/>
          <w:highlight w:val="white"/>
        </w:rPr>
        <w:t xml:space="preserve">Bag, S., Gupta, S., Kumar, A. and Sivarajah, U., (2021). An integrated artificial intelligence framework for knowledge creation and B2B marketing rational decision making for improving firm performance. </w:t>
      </w:r>
      <w:r>
        <w:rPr>
          <w:i/>
          <w:color w:val="222222"/>
          <w:highlight w:val="white"/>
        </w:rPr>
        <w:t>Industrial Marketing Management</w:t>
      </w:r>
      <w:r>
        <w:rPr>
          <w:color w:val="222222"/>
          <w:highlight w:val="white"/>
        </w:rPr>
        <w:t xml:space="preserve">, </w:t>
      </w:r>
      <w:r>
        <w:rPr>
          <w:i/>
          <w:color w:val="222222"/>
          <w:highlight w:val="white"/>
        </w:rPr>
        <w:t>92</w:t>
      </w:r>
      <w:r>
        <w:rPr>
          <w:color w:val="222222"/>
          <w:highlight w:val="white"/>
        </w:rPr>
        <w:t>, pp.178-189.</w:t>
      </w:r>
    </w:p>
    <w:p w14:paraId="0B321A57" w14:textId="77777777" w:rsidR="001653F1" w:rsidRDefault="0086708A">
      <w:pPr>
        <w:rPr>
          <w:color w:val="222222"/>
          <w:highlight w:val="white"/>
        </w:rPr>
      </w:pPr>
      <w:r>
        <w:rPr>
          <w:color w:val="222222"/>
          <w:highlight w:val="white"/>
        </w:rPr>
        <w:t xml:space="preserve">Canh, N.T., Liem, N.T., Thu, P.A. and Khuong, N.V., (2019). The impact of innovation on the firm performance and corporate social responsibility of Vietnamese manufacturing firms. </w:t>
      </w:r>
      <w:r>
        <w:rPr>
          <w:i/>
          <w:color w:val="222222"/>
          <w:highlight w:val="white"/>
        </w:rPr>
        <w:t>Sustainability</w:t>
      </w:r>
      <w:r>
        <w:rPr>
          <w:color w:val="222222"/>
          <w:highlight w:val="white"/>
        </w:rPr>
        <w:t xml:space="preserve">, </w:t>
      </w:r>
      <w:r>
        <w:rPr>
          <w:i/>
          <w:color w:val="222222"/>
          <w:highlight w:val="white"/>
        </w:rPr>
        <w:t>11</w:t>
      </w:r>
      <w:r>
        <w:rPr>
          <w:color w:val="222222"/>
          <w:highlight w:val="white"/>
        </w:rPr>
        <w:t>(13), p.3666.</w:t>
      </w:r>
    </w:p>
    <w:p w14:paraId="1C293C32" w14:textId="77777777" w:rsidR="001653F1" w:rsidRDefault="0086708A">
      <w:pPr>
        <w:rPr>
          <w:color w:val="222222"/>
          <w:highlight w:val="white"/>
        </w:rPr>
      </w:pPr>
      <w:r>
        <w:rPr>
          <w:color w:val="222222"/>
          <w:highlight w:val="white"/>
        </w:rPr>
        <w:t xml:space="preserve">Chuang, S.H., (2020). Co-creating social media agility to build strong customer-firm relationships. </w:t>
      </w:r>
      <w:r>
        <w:rPr>
          <w:i/>
          <w:color w:val="222222"/>
          <w:highlight w:val="white"/>
        </w:rPr>
        <w:t>Industrial Marketing Management</w:t>
      </w:r>
      <w:r>
        <w:rPr>
          <w:color w:val="222222"/>
          <w:highlight w:val="white"/>
        </w:rPr>
        <w:t xml:space="preserve">, </w:t>
      </w:r>
      <w:r>
        <w:rPr>
          <w:i/>
          <w:color w:val="222222"/>
          <w:highlight w:val="white"/>
        </w:rPr>
        <w:t>84</w:t>
      </w:r>
      <w:r>
        <w:rPr>
          <w:color w:val="222222"/>
          <w:highlight w:val="white"/>
        </w:rPr>
        <w:t>, pp.202-211.</w:t>
      </w:r>
    </w:p>
    <w:p w14:paraId="74F713AA" w14:textId="77777777" w:rsidR="001653F1" w:rsidRDefault="0086708A">
      <w:pPr>
        <w:pStyle w:val="Heading2"/>
      </w:pPr>
      <w:bookmarkStart w:id="44" w:name="_1z95lc9zoju8" w:colFirst="0" w:colLast="0"/>
      <w:bookmarkStart w:id="45" w:name="_Toc109769001"/>
      <w:bookmarkEnd w:id="44"/>
      <w:r>
        <w:t>Websites</w:t>
      </w:r>
      <w:bookmarkEnd w:id="45"/>
    </w:p>
    <w:p w14:paraId="45BA683A" w14:textId="77777777" w:rsidR="001653F1" w:rsidRDefault="0086708A">
      <w:r>
        <w:t xml:space="preserve">Supply Ocado, (2022). </w:t>
      </w:r>
      <w:r>
        <w:rPr>
          <w:i/>
        </w:rPr>
        <w:t xml:space="preserve">Supply and sales process of Ocado </w:t>
      </w:r>
      <w:r>
        <w:t xml:space="preserve">Available at: </w:t>
      </w:r>
      <w:hyperlink r:id="rId10">
        <w:r>
          <w:rPr>
            <w:color w:val="1155CC"/>
            <w:u w:val="single"/>
          </w:rPr>
          <w:t>https://supplyocado.com/wp-content/uploads/2020/12/Ocado-Supplier-Manual-for-Supply-Ocado.pdf</w:t>
        </w:r>
      </w:hyperlink>
      <w:r>
        <w:t xml:space="preserve"> [Accessed 26 July 2022]</w:t>
      </w:r>
    </w:p>
    <w:p w14:paraId="1B3D627F" w14:textId="77777777" w:rsidR="001653F1" w:rsidRDefault="0086708A">
      <w:pPr>
        <w:spacing w:after="240"/>
      </w:pPr>
      <w:r>
        <w:t xml:space="preserve">Ocado, (2021). </w:t>
      </w:r>
      <w:r>
        <w:rPr>
          <w:i/>
        </w:rPr>
        <w:t>Ocado: Online Groceries, Supermarket Savings, M&amp;S and more</w:t>
      </w:r>
      <w:r>
        <w:t xml:space="preserve">. Available at: </w:t>
      </w:r>
      <w:hyperlink r:id="rId11">
        <w:r>
          <w:rPr>
            <w:color w:val="1155CC"/>
            <w:u w:val="single"/>
          </w:rPr>
          <w:t>https://www.ocado.com/webshop/startWebshop.do</w:t>
        </w:r>
      </w:hyperlink>
      <w:r>
        <w:t xml:space="preserve">  [Accessed 26 July. 2022]</w:t>
      </w:r>
    </w:p>
    <w:p w14:paraId="1CF86B6B" w14:textId="77777777" w:rsidR="001653F1" w:rsidRDefault="0086708A">
      <w:pPr>
        <w:spacing w:after="240"/>
      </w:pPr>
      <w:r>
        <w:t xml:space="preserve">Philip Kotler, (2016). </w:t>
      </w:r>
      <w:r>
        <w:rPr>
          <w:i/>
        </w:rPr>
        <w:t>Ending the War Between Sales and Marketing</w:t>
      </w:r>
      <w:r>
        <w:t xml:space="preserve">. Available at: </w:t>
      </w:r>
      <w:hyperlink r:id="rId12">
        <w:r>
          <w:rPr>
            <w:color w:val="1155CC"/>
            <w:u w:val="single"/>
          </w:rPr>
          <w:t>https://hbr.org/2006/07/ending-the-war-between-sales-and-marketing</w:t>
        </w:r>
      </w:hyperlink>
      <w:r>
        <w:t xml:space="preserve"> [Accessed 26 July. 2022]</w:t>
      </w:r>
    </w:p>
    <w:p w14:paraId="013DB414" w14:textId="77777777" w:rsidR="001653F1" w:rsidRDefault="0086708A">
      <w:pPr>
        <w:spacing w:after="240"/>
      </w:pPr>
      <w:r>
        <w:t xml:space="preserve">Anderson, S. (2019). </w:t>
      </w:r>
      <w:r>
        <w:rPr>
          <w:i/>
        </w:rPr>
        <w:t xml:space="preserve">The Importance of Communication with Key Stakeholders </w:t>
      </w:r>
      <w:r>
        <w:t xml:space="preserve">Available at: </w:t>
      </w:r>
      <w:hyperlink r:id="rId13" w:anchor=":~:text=Through%20good%20communication%20with%20a,you%20support%20to%20deliver%20this">
        <w:r>
          <w:rPr>
            <w:color w:val="1155CC"/>
            <w:u w:val="single"/>
          </w:rPr>
          <w:t>https://www.expd8.co.uk/blog/the-importance-of-communication-with-key-stakeholders/#:~:text=Through%20good%20communication%20with%20a,you%20support%20to%20deliver%20this</w:t>
        </w:r>
      </w:hyperlink>
      <w:r>
        <w:t>. [Accessed 26 July. 2022]</w:t>
      </w:r>
    </w:p>
    <w:p w14:paraId="37320C54" w14:textId="77777777" w:rsidR="001653F1" w:rsidRDefault="0086708A">
      <w:pPr>
        <w:spacing w:after="240"/>
      </w:pPr>
      <w:r>
        <w:t xml:space="preserve">Linton, I. (2018). </w:t>
      </w:r>
      <w:r>
        <w:rPr>
          <w:i/>
        </w:rPr>
        <w:t>What Are the Benefits of Stakeholder Communication?</w:t>
      </w:r>
      <w:r>
        <w:t xml:space="preserve"> Available at: </w:t>
      </w:r>
      <w:hyperlink r:id="rId14">
        <w:r>
          <w:rPr>
            <w:color w:val="1155CC"/>
            <w:u w:val="single"/>
          </w:rPr>
          <w:t>https://smallbusiness.chron.com/benefits-stakeholder-communication-38875.html</w:t>
        </w:r>
      </w:hyperlink>
      <w:r>
        <w:t xml:space="preserve"> [Accessed 26 July. 2022]</w:t>
      </w:r>
    </w:p>
    <w:p w14:paraId="160FBAAD" w14:textId="77777777" w:rsidR="001653F1" w:rsidRDefault="0086708A">
      <w:pPr>
        <w:spacing w:before="240" w:after="240"/>
      </w:pPr>
      <w:r>
        <w:t>‌</w:t>
      </w:r>
    </w:p>
    <w:p w14:paraId="7950D691" w14:textId="3D567923" w:rsidR="001653F1" w:rsidRDefault="001653F1" w:rsidP="008905A9">
      <w:pPr>
        <w:spacing w:before="240" w:after="240"/>
      </w:pPr>
    </w:p>
    <w:p w14:paraId="2D4465C6" w14:textId="77777777" w:rsidR="001653F1" w:rsidRDefault="0086708A">
      <w:pPr>
        <w:spacing w:before="240" w:after="240"/>
      </w:pPr>
      <w:r>
        <w:t>‌</w:t>
      </w:r>
    </w:p>
    <w:p w14:paraId="34012264" w14:textId="77777777" w:rsidR="001653F1" w:rsidRDefault="001653F1"/>
    <w:sectPr w:rsidR="001653F1" w:rsidSect="005F67AF">
      <w:headerReference w:type="default" r:id="rId15"/>
      <w:footerReference w:type="default" r:id="rId16"/>
      <w:pgSz w:w="12240" w:h="15840"/>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00C2B7" w14:textId="77777777" w:rsidR="00A94874" w:rsidRDefault="00A94874" w:rsidP="005F67AF">
      <w:pPr>
        <w:spacing w:line="240" w:lineRule="auto"/>
      </w:pPr>
      <w:r>
        <w:separator/>
      </w:r>
    </w:p>
  </w:endnote>
  <w:endnote w:type="continuationSeparator" w:id="0">
    <w:p w14:paraId="25F7CBC6" w14:textId="77777777" w:rsidR="00A94874" w:rsidRDefault="00A94874" w:rsidP="005F67A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42778471"/>
      <w:docPartObj>
        <w:docPartGallery w:val="Page Numbers (Bottom of Page)"/>
        <w:docPartUnique/>
      </w:docPartObj>
    </w:sdtPr>
    <w:sdtContent>
      <w:sdt>
        <w:sdtPr>
          <w:id w:val="-1769616900"/>
          <w:docPartObj>
            <w:docPartGallery w:val="Page Numbers (Top of Page)"/>
            <w:docPartUnique/>
          </w:docPartObj>
        </w:sdtPr>
        <w:sdtContent>
          <w:p w14:paraId="498A2566" w14:textId="3E8F7F2F" w:rsidR="002E018A" w:rsidRDefault="002E018A">
            <w:pPr>
              <w:pStyle w:val="Footer"/>
              <w:jc w:val="right"/>
            </w:pPr>
            <w:r>
              <w:t xml:space="preserve">Page </w:t>
            </w:r>
            <w:r>
              <w:rPr>
                <w:b/>
                <w:bCs/>
              </w:rPr>
              <w:fldChar w:fldCharType="begin"/>
            </w:r>
            <w:r>
              <w:rPr>
                <w:b/>
                <w:bCs/>
              </w:rPr>
              <w:instrText xml:space="preserve"> PAGE </w:instrText>
            </w:r>
            <w:r>
              <w:rPr>
                <w:b/>
                <w:bCs/>
              </w:rPr>
              <w:fldChar w:fldCharType="separate"/>
            </w:r>
            <w:r>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2</w:t>
            </w:r>
            <w:r>
              <w:rPr>
                <w:b/>
                <w:bCs/>
              </w:rPr>
              <w:fldChar w:fldCharType="end"/>
            </w:r>
          </w:p>
        </w:sdtContent>
      </w:sdt>
    </w:sdtContent>
  </w:sdt>
  <w:p w14:paraId="3B70BDEC" w14:textId="77777777" w:rsidR="002E018A" w:rsidRDefault="002E018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F884BE" w14:textId="77777777" w:rsidR="00A94874" w:rsidRDefault="00A94874" w:rsidP="005F67AF">
      <w:pPr>
        <w:spacing w:line="240" w:lineRule="auto"/>
      </w:pPr>
      <w:r>
        <w:separator/>
      </w:r>
    </w:p>
  </w:footnote>
  <w:footnote w:type="continuationSeparator" w:id="0">
    <w:p w14:paraId="6CFC3475" w14:textId="77777777" w:rsidR="00A94874" w:rsidRDefault="00A94874" w:rsidP="005F67A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03F7A3" w14:textId="620A3564" w:rsidR="005F67AF" w:rsidRPr="005F67AF" w:rsidRDefault="005F67AF" w:rsidP="005F67AF">
    <w:pPr>
      <w:pStyle w:val="Header"/>
      <w:jc w:val="right"/>
      <w:rPr>
        <w:lang w:val="en-IN"/>
      </w:rPr>
    </w:pPr>
    <w:r>
      <w:rPr>
        <w:lang w:val="en-IN"/>
      </w:rPr>
      <w:t>BMSW4004: Problem solving and Decision making</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1B778E"/>
    <w:multiLevelType w:val="multilevel"/>
    <w:tmpl w:val="A58A2FE8"/>
    <w:lvl w:ilvl="0">
      <w:start w:val="1"/>
      <w:numFmt w:val="bullet"/>
      <w:lvlText w:val="●"/>
      <w:lvlJc w:val="left"/>
      <w:pPr>
        <w:ind w:left="720" w:hanging="360"/>
      </w:pPr>
      <w:rPr>
        <w:color w:val="0E101A"/>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66F71ED"/>
    <w:multiLevelType w:val="multilevel"/>
    <w:tmpl w:val="DD06EC22"/>
    <w:lvl w:ilvl="0">
      <w:start w:val="1"/>
      <w:numFmt w:val="bullet"/>
      <w:lvlText w:val="●"/>
      <w:lvlJc w:val="left"/>
      <w:pPr>
        <w:ind w:left="720" w:hanging="360"/>
      </w:pPr>
      <w:rPr>
        <w:color w:val="0E101A"/>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D9B2478"/>
    <w:multiLevelType w:val="multilevel"/>
    <w:tmpl w:val="A2BA4E98"/>
    <w:lvl w:ilvl="0">
      <w:start w:val="1"/>
      <w:numFmt w:val="bullet"/>
      <w:lvlText w:val="●"/>
      <w:lvlJc w:val="left"/>
      <w:pPr>
        <w:ind w:left="720" w:hanging="360"/>
      </w:pPr>
      <w:rPr>
        <w:color w:val="0E101A"/>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0E8460C"/>
    <w:multiLevelType w:val="multilevel"/>
    <w:tmpl w:val="0F3CDBE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8827117"/>
    <w:multiLevelType w:val="multilevel"/>
    <w:tmpl w:val="A1C0D634"/>
    <w:lvl w:ilvl="0">
      <w:start w:val="1"/>
      <w:numFmt w:val="bullet"/>
      <w:lvlText w:val="●"/>
      <w:lvlJc w:val="left"/>
      <w:pPr>
        <w:ind w:left="720" w:hanging="360"/>
      </w:pPr>
      <w:rPr>
        <w:color w:val="0E101A"/>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1AF55DA3"/>
    <w:multiLevelType w:val="multilevel"/>
    <w:tmpl w:val="162869C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360E7E48"/>
    <w:multiLevelType w:val="multilevel"/>
    <w:tmpl w:val="A7E8ECD6"/>
    <w:lvl w:ilvl="0">
      <w:start w:val="1"/>
      <w:numFmt w:val="bullet"/>
      <w:lvlText w:val="●"/>
      <w:lvlJc w:val="left"/>
      <w:pPr>
        <w:ind w:left="720" w:hanging="360"/>
      </w:pPr>
      <w:rPr>
        <w:color w:val="0E101A"/>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380A071C"/>
    <w:multiLevelType w:val="multilevel"/>
    <w:tmpl w:val="FD4ABE82"/>
    <w:lvl w:ilvl="0">
      <w:start w:val="1"/>
      <w:numFmt w:val="bullet"/>
      <w:lvlText w:val="●"/>
      <w:lvlJc w:val="left"/>
      <w:pPr>
        <w:ind w:left="720" w:hanging="360"/>
      </w:pPr>
      <w:rPr>
        <w:color w:val="0E101A"/>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4C6343CA"/>
    <w:multiLevelType w:val="multilevel"/>
    <w:tmpl w:val="C316AA8E"/>
    <w:lvl w:ilvl="0">
      <w:start w:val="1"/>
      <w:numFmt w:val="bullet"/>
      <w:lvlText w:val="●"/>
      <w:lvlJc w:val="left"/>
      <w:pPr>
        <w:ind w:left="720" w:hanging="360"/>
      </w:pPr>
      <w:rPr>
        <w:color w:val="0E101A"/>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4ECD4F11"/>
    <w:multiLevelType w:val="multilevel"/>
    <w:tmpl w:val="E668A29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668F46A7"/>
    <w:multiLevelType w:val="multilevel"/>
    <w:tmpl w:val="7BCCB9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67E33A73"/>
    <w:multiLevelType w:val="multilevel"/>
    <w:tmpl w:val="348C4AA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681673E3"/>
    <w:multiLevelType w:val="multilevel"/>
    <w:tmpl w:val="1C5AE9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74604ABB"/>
    <w:multiLevelType w:val="multilevel"/>
    <w:tmpl w:val="52D88F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74856C38"/>
    <w:multiLevelType w:val="multilevel"/>
    <w:tmpl w:val="C390F7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76881F07"/>
    <w:multiLevelType w:val="multilevel"/>
    <w:tmpl w:val="1A3841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781A4794"/>
    <w:multiLevelType w:val="multilevel"/>
    <w:tmpl w:val="9706656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267546688">
    <w:abstractNumId w:val="3"/>
  </w:num>
  <w:num w:numId="2" w16cid:durableId="1005790524">
    <w:abstractNumId w:val="12"/>
  </w:num>
  <w:num w:numId="3" w16cid:durableId="1190951100">
    <w:abstractNumId w:val="1"/>
  </w:num>
  <w:num w:numId="4" w16cid:durableId="642346697">
    <w:abstractNumId w:val="9"/>
  </w:num>
  <w:num w:numId="5" w16cid:durableId="81612024">
    <w:abstractNumId w:val="6"/>
  </w:num>
  <w:num w:numId="6" w16cid:durableId="1012880904">
    <w:abstractNumId w:val="16"/>
  </w:num>
  <w:num w:numId="7" w16cid:durableId="472135562">
    <w:abstractNumId w:val="8"/>
  </w:num>
  <w:num w:numId="8" w16cid:durableId="1697846338">
    <w:abstractNumId w:val="14"/>
  </w:num>
  <w:num w:numId="9" w16cid:durableId="19362217">
    <w:abstractNumId w:val="10"/>
  </w:num>
  <w:num w:numId="10" w16cid:durableId="252594638">
    <w:abstractNumId w:val="11"/>
  </w:num>
  <w:num w:numId="11" w16cid:durableId="1068118189">
    <w:abstractNumId w:val="0"/>
  </w:num>
  <w:num w:numId="12" w16cid:durableId="986124972">
    <w:abstractNumId w:val="13"/>
  </w:num>
  <w:num w:numId="13" w16cid:durableId="1013546">
    <w:abstractNumId w:val="7"/>
  </w:num>
  <w:num w:numId="14" w16cid:durableId="690108333">
    <w:abstractNumId w:val="4"/>
  </w:num>
  <w:num w:numId="15" w16cid:durableId="1910536823">
    <w:abstractNumId w:val="5"/>
  </w:num>
  <w:num w:numId="16" w16cid:durableId="1826625869">
    <w:abstractNumId w:val="2"/>
  </w:num>
  <w:num w:numId="17" w16cid:durableId="49172590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6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53F1"/>
    <w:rsid w:val="001653F1"/>
    <w:rsid w:val="002C5604"/>
    <w:rsid w:val="002E018A"/>
    <w:rsid w:val="00504AC4"/>
    <w:rsid w:val="005F67AF"/>
    <w:rsid w:val="007C0698"/>
    <w:rsid w:val="0086708A"/>
    <w:rsid w:val="008905A9"/>
    <w:rsid w:val="009F28E6"/>
    <w:rsid w:val="00A94874"/>
    <w:rsid w:val="00FE1B6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BE4778"/>
  <w15:docId w15:val="{40931605-8EB2-48EB-95A6-4921451548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IN" w:bidi="ar-SA"/>
      </w:rPr>
    </w:rPrDefault>
    <w:pPrDefault>
      <w:pPr>
        <w:spacing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sz w:val="28"/>
      <w:szCs w:val="28"/>
    </w:rPr>
  </w:style>
  <w:style w:type="paragraph" w:styleId="Heading2">
    <w:name w:val="heading 2"/>
    <w:basedOn w:val="Normal"/>
    <w:next w:val="Normal"/>
    <w:uiPriority w:val="9"/>
    <w:unhideWhenUsed/>
    <w:qFormat/>
    <w:pPr>
      <w:keepNext/>
      <w:keepLines/>
      <w:outlineLvl w:val="1"/>
    </w:pPr>
    <w:rPr>
      <w:b/>
      <w:sz w:val="26"/>
      <w:szCs w:val="26"/>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5F67AF"/>
    <w:pPr>
      <w:tabs>
        <w:tab w:val="center" w:pos="4513"/>
        <w:tab w:val="right" w:pos="9026"/>
      </w:tabs>
      <w:spacing w:line="240" w:lineRule="auto"/>
    </w:pPr>
  </w:style>
  <w:style w:type="character" w:customStyle="1" w:styleId="HeaderChar">
    <w:name w:val="Header Char"/>
    <w:basedOn w:val="DefaultParagraphFont"/>
    <w:link w:val="Header"/>
    <w:uiPriority w:val="99"/>
    <w:rsid w:val="005F67AF"/>
  </w:style>
  <w:style w:type="paragraph" w:styleId="Footer">
    <w:name w:val="footer"/>
    <w:basedOn w:val="Normal"/>
    <w:link w:val="FooterChar"/>
    <w:uiPriority w:val="99"/>
    <w:unhideWhenUsed/>
    <w:rsid w:val="005F67AF"/>
    <w:pPr>
      <w:tabs>
        <w:tab w:val="center" w:pos="4513"/>
        <w:tab w:val="right" w:pos="9026"/>
      </w:tabs>
      <w:spacing w:line="240" w:lineRule="auto"/>
    </w:pPr>
  </w:style>
  <w:style w:type="character" w:customStyle="1" w:styleId="FooterChar">
    <w:name w:val="Footer Char"/>
    <w:basedOn w:val="DefaultParagraphFont"/>
    <w:link w:val="Footer"/>
    <w:uiPriority w:val="99"/>
    <w:rsid w:val="005F67AF"/>
  </w:style>
  <w:style w:type="paragraph" w:styleId="Revision">
    <w:name w:val="Revision"/>
    <w:hidden/>
    <w:uiPriority w:val="99"/>
    <w:semiHidden/>
    <w:rsid w:val="005F67AF"/>
    <w:pPr>
      <w:spacing w:line="240" w:lineRule="auto"/>
      <w:jc w:val="left"/>
    </w:pPr>
  </w:style>
  <w:style w:type="paragraph" w:styleId="TOCHeading">
    <w:name w:val="TOC Heading"/>
    <w:basedOn w:val="Heading1"/>
    <w:next w:val="Normal"/>
    <w:uiPriority w:val="39"/>
    <w:unhideWhenUsed/>
    <w:qFormat/>
    <w:rsid w:val="00FE1B69"/>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FE1B69"/>
    <w:pPr>
      <w:spacing w:after="100"/>
    </w:pPr>
  </w:style>
  <w:style w:type="paragraph" w:styleId="TOC2">
    <w:name w:val="toc 2"/>
    <w:basedOn w:val="Normal"/>
    <w:next w:val="Normal"/>
    <w:autoRedefine/>
    <w:uiPriority w:val="39"/>
    <w:unhideWhenUsed/>
    <w:rsid w:val="00FE1B69"/>
    <w:pPr>
      <w:spacing w:after="100"/>
      <w:ind w:left="240"/>
    </w:pPr>
  </w:style>
  <w:style w:type="character" w:styleId="Hyperlink">
    <w:name w:val="Hyperlink"/>
    <w:basedOn w:val="DefaultParagraphFont"/>
    <w:uiPriority w:val="99"/>
    <w:unhideWhenUsed/>
    <w:rsid w:val="00FE1B6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expd8.co.uk/blog/the-importance-of-communication-with-key-stakeholders/"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hbr.org/2006/07/ending-the-war-between-sales-and-marketing"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ocado.com/webshop/startWebshop.do"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supplyocado.com/wp-content/uploads/2020/12/Ocado-Supplier-Manual-for-Supply-Ocado.pdf"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smallbusiness.chron.com/benefits-stakeholder-communication-38875.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F67D16-90BB-4933-91CF-D216BD600A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2851</Words>
  <Characters>16255</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Florenta-Alexandra Stan (1919632)</cp:lastModifiedBy>
  <cp:revision>2</cp:revision>
  <dcterms:created xsi:type="dcterms:W3CDTF">2022-07-26T17:33:00Z</dcterms:created>
  <dcterms:modified xsi:type="dcterms:W3CDTF">2022-09-02T11:49:00Z</dcterms:modified>
</cp:coreProperties>
</file>