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custom-properties+xml" PartName="/docProps/custom.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pPr>
      <w:r w:rsidDel="00000000" w:rsidR="00000000" w:rsidRPr="00000000">
        <w:rPr>
          <w:rtl w:val="0"/>
        </w:rPr>
        <w:t xml:space="preserve">Student Name: Rezwana laboni </w:t>
      </w:r>
    </w:p>
    <w:p w:rsidR="00000000" w:rsidDel="00000000" w:rsidP="00000000" w:rsidRDefault="00000000" w:rsidRPr="00000000" w14:paraId="00000002">
      <w:pPr>
        <w:jc w:val="center"/>
        <w:rPr/>
      </w:pPr>
      <w:r w:rsidDel="00000000" w:rsidR="00000000" w:rsidRPr="00000000">
        <w:rPr>
          <w:rtl w:val="0"/>
        </w:rPr>
        <w:t xml:space="preserve">Student ID Number: 2242894 </w:t>
      </w:r>
    </w:p>
    <w:p w:rsidR="00000000" w:rsidDel="00000000" w:rsidP="00000000" w:rsidRDefault="00000000" w:rsidRPr="00000000" w14:paraId="00000003">
      <w:pPr>
        <w:jc w:val="center"/>
        <w:rPr/>
      </w:pPr>
      <w:r w:rsidDel="00000000" w:rsidR="00000000" w:rsidRPr="00000000">
        <w:rPr>
          <w:rtl w:val="0"/>
        </w:rPr>
        <w:t xml:space="preserve">Programme: BA International Hotel Management </w:t>
      </w:r>
    </w:p>
    <w:p w:rsidR="00000000" w:rsidDel="00000000" w:rsidP="00000000" w:rsidRDefault="00000000" w:rsidRPr="00000000" w14:paraId="00000004">
      <w:pPr>
        <w:jc w:val="center"/>
        <w:rPr/>
      </w:pPr>
      <w:r w:rsidDel="00000000" w:rsidR="00000000" w:rsidRPr="00000000">
        <w:rPr>
          <w:rtl w:val="0"/>
        </w:rPr>
        <w:t xml:space="preserve">Module Name: Managing Food &amp; Beverage Operations</w:t>
      </w:r>
    </w:p>
    <w:p w:rsidR="00000000" w:rsidDel="00000000" w:rsidP="00000000" w:rsidRDefault="00000000" w:rsidRPr="00000000" w14:paraId="00000005">
      <w:pPr>
        <w:jc w:val="center"/>
        <w:rPr/>
      </w:pPr>
      <w:r w:rsidDel="00000000" w:rsidR="00000000" w:rsidRPr="00000000">
        <w:rPr>
          <w:rtl w:val="0"/>
        </w:rPr>
        <w:t xml:space="preserve">Module Code: BMIH6002</w:t>
      </w:r>
    </w:p>
    <w:p w:rsidR="00000000" w:rsidDel="00000000" w:rsidP="00000000" w:rsidRDefault="00000000" w:rsidRPr="00000000" w14:paraId="00000006">
      <w:pPr>
        <w:jc w:val="center"/>
        <w:rPr/>
      </w:pPr>
      <w:r w:rsidDel="00000000" w:rsidR="00000000" w:rsidRPr="00000000">
        <w:rPr>
          <w:rtl w:val="0"/>
        </w:rPr>
        <w:t xml:space="preserve">Word Count: 1333</w:t>
      </w:r>
    </w:p>
    <w:p w:rsidR="00000000" w:rsidDel="00000000" w:rsidP="00000000" w:rsidRDefault="00000000" w:rsidRPr="00000000" w14:paraId="00000007">
      <w:pPr>
        <w:jc w:val="center"/>
        <w:rPr/>
      </w:pPr>
      <w:r w:rsidDel="00000000" w:rsidR="00000000" w:rsidRPr="00000000">
        <w:rPr>
          <w:rtl w:val="0"/>
        </w:rPr>
        <w:t xml:space="preserve">Lecturer: Jessica Newport</w:t>
      </w:r>
    </w:p>
    <w:p w:rsidR="00000000" w:rsidDel="00000000" w:rsidP="00000000" w:rsidRDefault="00000000" w:rsidRPr="00000000" w14:paraId="00000008">
      <w:pPr>
        <w:jc w:val="center"/>
        <w:rPr/>
      </w:pPr>
      <w:r w:rsidDel="00000000" w:rsidR="00000000" w:rsidRPr="00000000">
        <w:rPr>
          <w:rtl w:val="0"/>
        </w:rPr>
        <w:t xml:space="preserve">Assignment Title: Student Learning Log </w:t>
      </w:r>
    </w:p>
    <w:p w:rsidR="00000000" w:rsidDel="00000000" w:rsidP="00000000" w:rsidRDefault="00000000" w:rsidRPr="00000000" w14:paraId="00000009">
      <w:pPr>
        <w:jc w:val="center"/>
        <w:rPr>
          <w:sz w:val="32"/>
          <w:szCs w:val="32"/>
        </w:rPr>
      </w:pPr>
      <w:r w:rsidDel="00000000" w:rsidR="00000000" w:rsidRPr="00000000">
        <w:rPr>
          <w:rtl w:val="0"/>
        </w:rPr>
      </w:r>
    </w:p>
    <w:p w:rsidR="00000000" w:rsidDel="00000000" w:rsidP="00000000" w:rsidRDefault="00000000" w:rsidRPr="00000000" w14:paraId="0000000A">
      <w:pPr>
        <w:jc w:val="center"/>
        <w:rPr>
          <w:b w:val="1"/>
          <w:bCs w:val="1"/>
          <w:i w:val="1"/>
          <w:iCs w:val="1"/>
          <w:sz w:val="40"/>
          <w:szCs w:val="40"/>
        </w:rPr>
      </w:pPr>
      <w:r w:rsidDel="00000000" w:rsidR="00000000" w:rsidRPr="00000000">
        <w:rPr>
          <w:b w:val="1"/>
          <w:bCs w:val="1"/>
          <w:i w:val="1"/>
          <w:iCs w:val="1"/>
          <w:sz w:val="32"/>
          <w:szCs w:val="32"/>
          <w:rtl w:val="0"/>
        </w:rPr>
        <w:t xml:space="preserve">Reflective Learning Log: Food and Beverage Department</w:t>
      </w:r>
      <w:r w:rsidDel="00000000" w:rsidR="00000000" w:rsidRPr="00000000">
        <w:rPr>
          <w:rtl w:val="0"/>
        </w:rPr>
      </w:r>
    </w:p>
    <w:p w:rsidR="00000000" w:rsidDel="00000000" w:rsidP="00000000" w:rsidRDefault="00000000" w:rsidRPr="00000000" w14:paraId="0000000B">
      <w:pPr>
        <w:spacing w:line="278.00000000000006" w:lineRule="auto"/>
        <w:jc w:val="left"/>
        <w:rPr>
          <w:b w:val="1"/>
          <w:bCs w:val="1"/>
          <w:i w:val="1"/>
          <w:iCs w:val="1"/>
          <w:sz w:val="40"/>
          <w:szCs w:val="40"/>
        </w:rPr>
      </w:pPr>
      <w:r w:rsidDel="00000000" w:rsidR="00000000" w:rsidRPr="00000000">
        <w:rPr>
          <w:rtl w:val="0"/>
        </w:rPr>
      </w:r>
    </w:p>
    <w:p w:rsidR="00000000" w:rsidDel="00000000" w:rsidP="00000000" w:rsidRDefault="00000000" w:rsidRPr="00000000" w14:paraId="0000000C">
      <w:pPr>
        <w:spacing w:line="278.00000000000006" w:lineRule="auto"/>
        <w:jc w:val="left"/>
        <w:rPr>
          <w:b w:val="1"/>
          <w:bCs w:val="1"/>
        </w:rPr>
      </w:pPr>
      <w:r w:rsidDel="00000000" w:rsidR="00000000" w:rsidRPr="00000000">
        <w:rPr>
          <w:b w:val="1"/>
          <w:bCs w:val="1"/>
          <w:rtl w:val="0"/>
        </w:rPr>
        <w:t xml:space="preserve">I confirm I have not used any AI tools in the research creation of this assignment. I confirm that I have not presented anyAI generated materials as my own work. I confirm I have copies of my drafts, notes, and other resources I used, which I may be asked to provide in evidence. </w:t>
      </w:r>
      <w:r w:rsidDel="00000000" w:rsidR="00000000" w:rsidRPr="00000000">
        <w:rPr>
          <w:rtl w:val="0"/>
        </w:rPr>
      </w:r>
    </w:p>
    <w:p w:rsidR="00000000" w:rsidDel="00000000" w:rsidP="00000000" w:rsidRDefault="00000000" w:rsidRPr="00000000" w14:paraId="0000000D">
      <w:pPr>
        <w:spacing w:line="278.00000000000006" w:lineRule="auto"/>
        <w:jc w:val="left"/>
        <w:rPr>
          <w:b w:val="1"/>
          <w:bCs w:val="1"/>
          <w:i w:val="1"/>
          <w:iCs w:val="1"/>
          <w:sz w:val="40"/>
          <w:szCs w:val="40"/>
        </w:rPr>
      </w:pPr>
      <w:r w:rsidDel="00000000" w:rsidR="00000000" w:rsidRPr="00000000">
        <w:rPr>
          <w:rtl w:val="0"/>
        </w:rPr>
      </w:r>
    </w:p>
    <w:p w:rsidR="00000000" w:rsidDel="00000000" w:rsidP="00000000" w:rsidRDefault="00000000" w:rsidRPr="00000000" w14:paraId="0000000E">
      <w:pPr>
        <w:spacing w:line="278.00000000000006" w:lineRule="auto"/>
        <w:jc w:val="left"/>
        <w:rPr>
          <w:b w:val="1"/>
          <w:bCs w:val="1"/>
          <w:i w:val="1"/>
          <w:iCs w:val="1"/>
          <w:sz w:val="40"/>
          <w:szCs w:val="40"/>
        </w:rPr>
      </w:pPr>
      <w:r w:rsidDel="00000000" w:rsidR="00000000" w:rsidRPr="00000000">
        <w:rPr>
          <w:rtl w:val="0"/>
        </w:rPr>
      </w:r>
    </w:p>
    <w:p w:rsidR="00000000" w:rsidDel="00000000" w:rsidP="00000000" w:rsidRDefault="00000000" w:rsidRPr="00000000" w14:paraId="0000000F">
      <w:pPr>
        <w:spacing w:line="278.00000000000006" w:lineRule="auto"/>
        <w:jc w:val="left"/>
        <w:rPr>
          <w:b w:val="1"/>
          <w:bCs w:val="1"/>
          <w:i w:val="1"/>
          <w:iCs w:val="1"/>
          <w:sz w:val="40"/>
          <w:szCs w:val="40"/>
        </w:rPr>
      </w:pPr>
      <w:r w:rsidDel="00000000" w:rsidR="00000000" w:rsidRPr="00000000">
        <w:rPr>
          <w:rtl w:val="0"/>
        </w:rPr>
      </w:r>
    </w:p>
    <w:p w:rsidR="00000000" w:rsidDel="00000000" w:rsidP="00000000" w:rsidRDefault="00000000" w:rsidRPr="00000000" w14:paraId="00000010">
      <w:pPr>
        <w:spacing w:line="278.00000000000006" w:lineRule="auto"/>
        <w:jc w:val="left"/>
        <w:rPr>
          <w:b w:val="1"/>
          <w:bCs w:val="1"/>
          <w:i w:val="1"/>
          <w:iCs w:val="1"/>
          <w:sz w:val="40"/>
          <w:szCs w:val="40"/>
        </w:rPr>
      </w:pPr>
      <w:r w:rsidDel="00000000" w:rsidR="00000000" w:rsidRPr="00000000">
        <w:rPr>
          <w:rtl w:val="0"/>
        </w:rPr>
      </w:r>
    </w:p>
    <w:p w:rsidR="00000000" w:rsidDel="00000000" w:rsidP="00000000" w:rsidRDefault="00000000" w:rsidRPr="00000000" w14:paraId="00000011">
      <w:pPr>
        <w:spacing w:line="278.00000000000006" w:lineRule="auto"/>
        <w:jc w:val="left"/>
        <w:rPr>
          <w:b w:val="1"/>
          <w:bCs w:val="1"/>
          <w:i w:val="1"/>
          <w:iCs w:val="1"/>
          <w:sz w:val="40"/>
          <w:szCs w:val="40"/>
        </w:rPr>
      </w:pPr>
      <w:r w:rsidDel="00000000" w:rsidR="00000000" w:rsidRPr="00000000">
        <w:rPr>
          <w:rtl w:val="0"/>
        </w:rPr>
      </w:r>
    </w:p>
    <w:p w:rsidR="00000000" w:rsidDel="00000000" w:rsidP="00000000" w:rsidRDefault="00000000" w:rsidRPr="00000000" w14:paraId="00000012">
      <w:pPr>
        <w:spacing w:line="278.00000000000006" w:lineRule="auto"/>
        <w:jc w:val="left"/>
        <w:rPr>
          <w:b w:val="1"/>
          <w:bCs w:val="1"/>
          <w:i w:val="1"/>
          <w:iCs w:val="1"/>
          <w:sz w:val="40"/>
          <w:szCs w:val="40"/>
        </w:rPr>
      </w:pPr>
      <w:r w:rsidDel="00000000" w:rsidR="00000000" w:rsidRPr="00000000">
        <w:rPr>
          <w:rtl w:val="0"/>
        </w:rPr>
      </w:r>
    </w:p>
    <w:p w:rsidR="00000000" w:rsidDel="00000000" w:rsidP="00000000" w:rsidRDefault="00000000" w:rsidRPr="00000000" w14:paraId="00000013">
      <w:pPr>
        <w:spacing w:line="278.00000000000006" w:lineRule="auto"/>
        <w:jc w:val="left"/>
        <w:rPr>
          <w:b w:val="1"/>
          <w:bCs w:val="1"/>
          <w:i w:val="1"/>
          <w:iCs w:val="1"/>
          <w:sz w:val="40"/>
          <w:szCs w:val="40"/>
        </w:rPr>
      </w:pPr>
      <w:r w:rsidDel="00000000" w:rsidR="00000000" w:rsidRPr="00000000">
        <w:rPr>
          <w:rtl w:val="0"/>
        </w:rPr>
      </w:r>
    </w:p>
    <w:p w:rsidR="00000000" w:rsidDel="00000000" w:rsidP="00000000" w:rsidRDefault="00000000" w:rsidRPr="00000000" w14:paraId="00000014">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color w:val="2f5496"/>
          <w:sz w:val="32"/>
          <w:szCs w:val="32"/>
        </w:rPr>
      </w:pPr>
      <w:r w:rsidDel="00000000" w:rsidR="00000000" w:rsidRPr="00000000">
        <w:rPr>
          <w:rtl w:val="0"/>
        </w:rPr>
      </w:r>
    </w:p>
    <w:p w:rsidR="00000000" w:rsidDel="00000000" w:rsidP="00000000" w:rsidRDefault="00000000" w:rsidRPr="00000000" w14:paraId="00000015">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bCs w:val="0"/>
          <w:i w:val="0"/>
          <w:iCs w:val="0"/>
          <w:smallCaps w:val="0"/>
          <w:strike w:val="0"/>
          <w:color w:val="2f5496"/>
          <w:sz w:val="32"/>
          <w:szCs w:val="32"/>
          <w:u w:val="none"/>
          <w:shd w:fill="auto" w:val="clear"/>
          <w:vertAlign w:val="baseline"/>
        </w:rPr>
      </w:pPr>
      <w:r w:rsidDel="00000000" w:rsidR="00000000" w:rsidRPr="00000000">
        <w:rPr>
          <w:rFonts w:ascii="Calibri" w:cs="Calibri" w:eastAsia="Calibri" w:hAnsi="Calibri"/>
          <w:b w:val="0"/>
          <w:bCs w:val="0"/>
          <w:i w:val="0"/>
          <w:iCs w:val="0"/>
          <w:smallCaps w:val="0"/>
          <w:strike w:val="0"/>
          <w:color w:val="2f5496"/>
          <w:sz w:val="32"/>
          <w:szCs w:val="32"/>
          <w:u w:val="none"/>
          <w:shd w:fill="auto" w:val="clear"/>
          <w:vertAlign w:val="baseline"/>
          <w:rtl w:val="0"/>
        </w:rPr>
        <w:t xml:space="preserve">Contents</w:t>
      </w:r>
    </w:p>
    <w:sdt>
      <w:sdtPr>
        <w:id w:val="-1307600341"/>
        <w:docPartObj>
          <w:docPartGallery w:val="Table of Contents"/>
          <w:docPartUnique w:val="1"/>
        </w:docPartObj>
      </w:sdtPr>
      <w:sdtContent>
        <w:p w:rsidR="00000000" w:rsidDel="00000000" w:rsidP="00000000" w:rsidRDefault="00000000" w:rsidRPr="00000000" w14:paraId="00000016">
          <w:pPr>
            <w:widowControl w:val="0"/>
            <w:tabs>
              <w:tab w:val="right" w:leader="dot" w:pos="12000"/>
            </w:tabs>
            <w:spacing w:after="0" w:before="60" w:line="240" w:lineRule="auto"/>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4ciod1ksy1xc">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7">
          <w:pPr>
            <w:widowControl w:val="0"/>
            <w:tabs>
              <w:tab w:val="right" w:leader="dot" w:pos="12000"/>
            </w:tabs>
            <w:spacing w:after="0" w:before="60" w:line="240" w:lineRule="auto"/>
            <w:jc w:val="left"/>
            <w:rPr>
              <w:rFonts w:ascii="Arial" w:cs="Arial" w:eastAsia="Arial" w:hAnsi="Arial"/>
              <w:b w:val="1"/>
              <w:bCs w:val="1"/>
              <w:i w:val="0"/>
              <w:iCs w:val="0"/>
              <w:smallCaps w:val="0"/>
              <w:strike w:val="0"/>
              <w:color w:val="000000"/>
              <w:sz w:val="22"/>
              <w:szCs w:val="22"/>
              <w:u w:val="none"/>
              <w:shd w:fill="auto" w:val="clear"/>
              <w:vertAlign w:val="baseline"/>
            </w:rPr>
          </w:pPr>
          <w:hyperlink w:anchor="_w8mk3ot7wmbh">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Main Body</w:t>
              <w:tab/>
              <w:t xml:space="preserve">4</w:t>
            </w:r>
          </w:hyperlink>
          <w:r w:rsidDel="00000000" w:rsidR="00000000" w:rsidRPr="00000000">
            <w:rPr>
              <w:rtl w:val="0"/>
            </w:rPr>
          </w:r>
        </w:p>
        <w:p w:rsidR="00000000" w:rsidDel="00000000" w:rsidP="00000000" w:rsidRDefault="00000000" w:rsidRPr="00000000" w14:paraId="00000018">
          <w:pPr>
            <w:widowControl w:val="0"/>
            <w:tabs>
              <w:tab w:val="right" w:leader="dot" w:pos="12000"/>
            </w:tabs>
            <w:spacing w:after="0" w:before="60" w:line="240" w:lineRule="auto"/>
            <w:ind w:lef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rvfh94qqqvy7">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Theoretical Connection and Context</w:t>
              <w:tab/>
              <w:t xml:space="preserve">4</w:t>
            </w:r>
          </w:hyperlink>
          <w:r w:rsidDel="00000000" w:rsidR="00000000" w:rsidRPr="00000000">
            <w:rPr>
              <w:rtl w:val="0"/>
            </w:rPr>
          </w:r>
        </w:p>
        <w:p w:rsidR="00000000" w:rsidDel="00000000" w:rsidP="00000000" w:rsidRDefault="00000000" w:rsidRPr="00000000" w14:paraId="00000019">
          <w:pPr>
            <w:widowControl w:val="0"/>
            <w:tabs>
              <w:tab w:val="right" w:leader="dot" w:pos="12000"/>
            </w:tabs>
            <w:spacing w:after="0" w:before="60" w:line="240" w:lineRule="auto"/>
            <w:ind w:lef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e9h6c4x1kvyb">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Observations from Practice</w:t>
              <w:tab/>
              <w:t xml:space="preserve">4</w:t>
            </w:r>
          </w:hyperlink>
          <w:r w:rsidDel="00000000" w:rsidR="00000000" w:rsidRPr="00000000">
            <w:rPr>
              <w:rtl w:val="0"/>
            </w:rPr>
          </w:r>
        </w:p>
        <w:p w:rsidR="00000000" w:rsidDel="00000000" w:rsidP="00000000" w:rsidRDefault="00000000" w:rsidRPr="00000000" w14:paraId="0000001A">
          <w:pPr>
            <w:widowControl w:val="0"/>
            <w:tabs>
              <w:tab w:val="right" w:leader="dot" w:pos="12000"/>
            </w:tabs>
            <w:spacing w:after="0" w:before="60" w:line="240" w:lineRule="auto"/>
            <w:ind w:lef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jw2ydulijjug">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Comparison and Critical Reflection</w:t>
              <w:tab/>
              <w:t xml:space="preserve">5</w:t>
            </w:r>
          </w:hyperlink>
          <w:r w:rsidDel="00000000" w:rsidR="00000000" w:rsidRPr="00000000">
            <w:rPr>
              <w:rtl w:val="0"/>
            </w:rPr>
          </w:r>
        </w:p>
        <w:p w:rsidR="00000000" w:rsidDel="00000000" w:rsidP="00000000" w:rsidRDefault="00000000" w:rsidRPr="00000000" w14:paraId="0000001B">
          <w:pPr>
            <w:widowControl w:val="0"/>
            <w:tabs>
              <w:tab w:val="right" w:leader="dot" w:pos="12000"/>
            </w:tabs>
            <w:spacing w:after="0" w:before="60" w:line="240" w:lineRule="auto"/>
            <w:ind w:lef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7zzq7v5k8z7u">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Improvement and Learning</w:t>
              <w:tab/>
              <w:t xml:space="preserve">6</w:t>
            </w:r>
          </w:hyperlink>
          <w:r w:rsidDel="00000000" w:rsidR="00000000" w:rsidRPr="00000000">
            <w:rPr>
              <w:rtl w:val="0"/>
            </w:rPr>
          </w:r>
        </w:p>
        <w:p w:rsidR="00000000" w:rsidDel="00000000" w:rsidP="00000000" w:rsidRDefault="00000000" w:rsidRPr="00000000" w14:paraId="0000001C">
          <w:pPr>
            <w:widowControl w:val="0"/>
            <w:tabs>
              <w:tab w:val="right" w:leader="dot" w:pos="12000"/>
            </w:tabs>
            <w:spacing w:after="0" w:before="60" w:line="240" w:lineRule="auto"/>
            <w:jc w:val="left"/>
            <w:rPr>
              <w:rFonts w:ascii="Arial" w:cs="Arial" w:eastAsia="Arial" w:hAnsi="Arial"/>
              <w:b w:val="1"/>
              <w:bCs w:val="1"/>
              <w:i w:val="0"/>
              <w:iCs w:val="0"/>
              <w:smallCaps w:val="0"/>
              <w:strike w:val="0"/>
              <w:color w:val="000000"/>
              <w:sz w:val="22"/>
              <w:szCs w:val="22"/>
              <w:u w:val="none"/>
              <w:shd w:fill="auto" w:val="clear"/>
              <w:vertAlign w:val="baseline"/>
            </w:rPr>
          </w:pPr>
          <w:hyperlink w:anchor="_9gydcx6961j7">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Conclusion</w:t>
              <w:tab/>
              <w:t xml:space="preserve">6</w:t>
            </w:r>
          </w:hyperlink>
          <w:r w:rsidDel="00000000" w:rsidR="00000000" w:rsidRPr="00000000">
            <w:rPr>
              <w:rtl w:val="0"/>
            </w:rPr>
          </w:r>
        </w:p>
        <w:p w:rsidR="00000000" w:rsidDel="00000000" w:rsidP="00000000" w:rsidRDefault="00000000" w:rsidRPr="00000000" w14:paraId="0000001D">
          <w:pPr>
            <w:widowControl w:val="0"/>
            <w:tabs>
              <w:tab w:val="right" w:leader="dot" w:pos="12000"/>
            </w:tabs>
            <w:spacing w:after="0" w:before="60" w:line="240" w:lineRule="auto"/>
            <w:jc w:val="left"/>
            <w:rPr>
              <w:rFonts w:ascii="Arial" w:cs="Arial" w:eastAsia="Arial" w:hAnsi="Arial"/>
              <w:b w:val="1"/>
              <w:bCs w:val="1"/>
              <w:i w:val="0"/>
              <w:iCs w:val="0"/>
              <w:smallCaps w:val="0"/>
              <w:strike w:val="0"/>
              <w:color w:val="000000"/>
              <w:sz w:val="22"/>
              <w:szCs w:val="22"/>
              <w:u w:val="none"/>
              <w:shd w:fill="auto" w:val="clear"/>
              <w:vertAlign w:val="baseline"/>
            </w:rPr>
          </w:pPr>
          <w:hyperlink w:anchor="_kz9aa33kknf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Reference list</w:t>
              <w:tab/>
              <w:t xml:space="preserve">8</w:t>
            </w:r>
          </w:hyperlink>
          <w:r w:rsidDel="00000000" w:rsidR="00000000" w:rsidRPr="00000000">
            <w:rPr>
              <w:rtl w:val="0"/>
            </w:rPr>
          </w:r>
        </w:p>
        <w:p w:rsidR="00000000" w:rsidDel="00000000" w:rsidP="00000000" w:rsidRDefault="00000000" w:rsidRPr="00000000" w14:paraId="0000001E">
          <w:pPr>
            <w:widowControl w:val="0"/>
            <w:tabs>
              <w:tab w:val="right" w:leader="dot" w:pos="12000"/>
            </w:tabs>
            <w:spacing w:after="0" w:before="60" w:line="240" w:lineRule="auto"/>
            <w:jc w:val="left"/>
            <w:rPr>
              <w:rFonts w:ascii="Arial" w:cs="Arial" w:eastAsia="Arial" w:hAnsi="Arial"/>
              <w:b w:val="1"/>
              <w:bCs w:val="1"/>
              <w:i w:val="0"/>
              <w:iCs w:val="0"/>
              <w:smallCaps w:val="0"/>
              <w:strike w:val="0"/>
              <w:color w:val="000000"/>
              <w:sz w:val="22"/>
              <w:szCs w:val="22"/>
              <w:u w:val="none"/>
              <w:shd w:fill="auto" w:val="clear"/>
              <w:vertAlign w:val="baseline"/>
            </w:rPr>
          </w:pPr>
          <w:hyperlink w:anchor="_aqx99qu31vg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Appendix</w:t>
              <w:tab/>
              <w:t xml:space="preserve">10</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sdt>
      <w:sdtPr>
        <w:id w:val="451144110"/>
        <w:docPartObj>
          <w:docPartGallery w:val="Table of Contents"/>
          <w:docPartUnique w:val="1"/>
        </w:docPartObj>
      </w:sdtPr>
      <w:sdtContent>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ao7chbx2rxxz">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Figure 1 Triple Bottom Line theory</w:t>
              <w:tab/>
              <w:t xml:space="preserve">10</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p5ht51igtfha">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Figure 2 Servquel model diagram</w:t>
              <w:tab/>
              <w:t xml:space="preserve">10</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2">
      <w:pPr>
        <w:spacing w:line="278.00000000000006"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23">
      <w:pPr>
        <w:pStyle w:val="Heading1"/>
        <w:rPr/>
      </w:pPr>
      <w:bookmarkStart w:colFirst="0" w:colLast="0" w:name="_4ciod1ksy1xc" w:id="0"/>
      <w:bookmarkEnd w:id="0"/>
      <w:r w:rsidDel="00000000" w:rsidR="00000000" w:rsidRPr="00000000">
        <w:rPr>
          <w:rtl w:val="0"/>
        </w:rPr>
        <w:t xml:space="preserve">Introduction</w:t>
      </w:r>
    </w:p>
    <w:p w:rsidR="00000000" w:rsidDel="00000000" w:rsidP="00000000" w:rsidRDefault="00000000" w:rsidRPr="00000000" w14:paraId="00000024">
      <w:pPr>
        <w:rPr/>
      </w:pPr>
      <w:r w:rsidDel="00000000" w:rsidR="00000000" w:rsidRPr="00000000">
        <w:rPr>
          <w:rtl w:val="0"/>
        </w:rPr>
        <w:t xml:space="preserve">I am working in the Food and Beverage department of Hotel Ibis Brighton, located at 88–92 Queens Road, East Sussex, Brighton, BN1 3XE. It is a busy place that serves different kinds of guests every day. At Hotel Ibis Brighton, the department runs the breakfast service, lunch, dinner, bar, and sometimes small events. It is one of the main parts of the hotel because it connects directly with the guests (Hagg, 2013). Good food and good service make people happy, so this department always stays active and under pressure. During my time here, I have been doing different duties. I help with breakfast service, setting tables, clearing plates, and serving drinks. Sometimes I also help during dinner. I work under a supervisor who teaches me how to serve properly and how to communicate with guests politely.  This reflective log will look at what I have learned from my work here. I will link my experience to some theories I studied before. </w:t>
      </w:r>
    </w:p>
    <w:p w:rsidR="00000000" w:rsidDel="00000000" w:rsidP="00000000" w:rsidRDefault="00000000" w:rsidRPr="00000000" w14:paraId="00000025">
      <w:pPr>
        <w:spacing w:line="278.00000000000006"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26">
      <w:pPr>
        <w:pStyle w:val="Heading1"/>
        <w:rPr/>
      </w:pPr>
      <w:bookmarkStart w:colFirst="0" w:colLast="0" w:name="_w8mk3ot7wmbh" w:id="1"/>
      <w:bookmarkEnd w:id="1"/>
      <w:r w:rsidDel="00000000" w:rsidR="00000000" w:rsidRPr="00000000">
        <w:rPr>
          <w:rtl w:val="0"/>
        </w:rPr>
        <w:t xml:space="preserve">Main Body</w:t>
      </w:r>
    </w:p>
    <w:p w:rsidR="00000000" w:rsidDel="00000000" w:rsidP="00000000" w:rsidRDefault="00000000" w:rsidRPr="00000000" w14:paraId="00000027">
      <w:pPr>
        <w:pStyle w:val="Heading2"/>
        <w:rPr/>
      </w:pPr>
      <w:bookmarkStart w:colFirst="0" w:colLast="0" w:name="_rvfh94qqqvy7" w:id="2"/>
      <w:bookmarkEnd w:id="2"/>
      <w:r w:rsidDel="00000000" w:rsidR="00000000" w:rsidRPr="00000000">
        <w:rPr>
          <w:rtl w:val="0"/>
        </w:rPr>
        <w:t xml:space="preserve">Theoretical Connection and Context</w:t>
      </w:r>
    </w:p>
    <w:p w:rsidR="00000000" w:rsidDel="00000000" w:rsidP="00000000" w:rsidRDefault="00000000" w:rsidRPr="00000000" w14:paraId="00000028">
      <w:pPr>
        <w:rPr/>
      </w:pPr>
      <w:r w:rsidDel="00000000" w:rsidR="00000000" w:rsidRPr="00000000">
        <w:rPr>
          <w:rtl w:val="0"/>
        </w:rPr>
        <w:t xml:space="preserve">In my studies, I learned many ideas about how hotels should run. One of the main things that stayed in my mind was the Triple Bottom Line theory from the Sustainability module. It says that a good business does not only care about profit but also about people and the planet (Shaffer, 2018). </w:t>
      </w:r>
    </w:p>
    <w:p w:rsidR="00000000" w:rsidDel="00000000" w:rsidP="00000000" w:rsidRDefault="00000000" w:rsidRPr="00000000" w14:paraId="00000029">
      <w:pPr>
        <w:rPr/>
      </w:pPr>
      <w:r w:rsidDel="00000000" w:rsidR="00000000" w:rsidRPr="00000000">
        <w:rPr>
          <w:rtl w:val="0"/>
        </w:rPr>
        <w:t xml:space="preserve">I also remember learning about the SERVQUAL model in Food and Beverage Operations. It talks about service quality and how guests judge a service by five things: reliability, assurance, tangibles, empathy, and responsiveness (Cousins, 2016). In class, it sounded simple. But now I understand that doing all five well every day is not easy.</w:t>
      </w:r>
    </w:p>
    <w:p w:rsidR="00000000" w:rsidDel="00000000" w:rsidP="00000000" w:rsidRDefault="00000000" w:rsidRPr="00000000" w14:paraId="0000002A">
      <w:pPr>
        <w:rPr/>
      </w:pPr>
      <w:r w:rsidDel="00000000" w:rsidR="00000000" w:rsidRPr="00000000">
        <w:rPr>
          <w:rtl w:val="0"/>
        </w:rPr>
        <w:t xml:space="preserve">Both theories connect with what I see in my placement. In the Food and Beverage department, I can see how sustainability and service quality go together. </w:t>
      </w:r>
    </w:p>
    <w:p w:rsidR="00000000" w:rsidDel="00000000" w:rsidP="00000000" w:rsidRDefault="00000000" w:rsidRPr="00000000" w14:paraId="0000002B">
      <w:pPr>
        <w:pStyle w:val="Heading2"/>
        <w:rPr/>
      </w:pPr>
      <w:bookmarkStart w:colFirst="0" w:colLast="0" w:name="_e9h6c4x1kvyb" w:id="3"/>
      <w:bookmarkEnd w:id="3"/>
      <w:r w:rsidDel="00000000" w:rsidR="00000000" w:rsidRPr="00000000">
        <w:rPr>
          <w:rtl w:val="0"/>
        </w:rPr>
        <w:t xml:space="preserve">Observations from Practice</w:t>
      </w:r>
    </w:p>
    <w:p w:rsidR="00000000" w:rsidDel="00000000" w:rsidP="00000000" w:rsidRDefault="00000000" w:rsidRPr="00000000" w14:paraId="0000002C">
      <w:pPr>
        <w:rPr/>
      </w:pPr>
      <w:r w:rsidDel="00000000" w:rsidR="00000000" w:rsidRPr="00000000">
        <w:rPr>
          <w:rtl w:val="0"/>
        </w:rPr>
        <w:t xml:space="preserve">At Hotel Ibis Brighton, in the beginning, I only thought Food and Beverage was about serving food fast. But after a few weeks, I realised it is much more than that. Every small thing affects the service. If one person is late, the whole setup gets delayed. If communication is poor between the kitchen and service staff, guests get angry (Mr. Rohit Manglik, 2024). I saw this many times.</w:t>
      </w:r>
    </w:p>
    <w:p w:rsidR="00000000" w:rsidDel="00000000" w:rsidP="00000000" w:rsidRDefault="00000000" w:rsidRPr="00000000" w14:paraId="0000002D">
      <w:pPr>
        <w:rPr/>
      </w:pPr>
      <w:r w:rsidDel="00000000" w:rsidR="00000000" w:rsidRPr="00000000">
        <w:rPr>
          <w:rtl w:val="0"/>
        </w:rPr>
        <w:t xml:space="preserve">One day, during the breakfast rush, there were not enough cups for tea and coffee. The kitchen porter was busy, and the supervisor was trying to manage guests who were waiting. It reminded me of the operations flow diagrams we learned in class. The theory says everything must flow in a system (Johnston, Clark and Shulver, 2012). In real life, the flow breaks easily if one small thing goes wrong. I helped by collecting clean cups from the dishwasher and setting them up quickly. The supervisor thanked me later and told me that initiative matters in service. </w:t>
      </w:r>
    </w:p>
    <w:p w:rsidR="00000000" w:rsidDel="00000000" w:rsidP="00000000" w:rsidRDefault="00000000" w:rsidRPr="00000000" w14:paraId="0000002E">
      <w:pPr>
        <w:rPr/>
      </w:pPr>
      <w:r w:rsidDel="00000000" w:rsidR="00000000" w:rsidRPr="00000000">
        <w:rPr>
          <w:rtl w:val="0"/>
        </w:rPr>
        <w:t xml:space="preserve">I also observed how sustainability is handled. Hotel Ibis Brighton tries to reduce food waste by offering smaller portions for breakfast and allowing guests to ask for more if they want (Anon, 2010). They separate food waste and recyclables. But still, I saw a lot of waste, especially pastries and fruit that were left over every day. I remembered learning in my Sustainability module that hotels can partner with food banks or compost services. When I mentioned this to a team leader of the Team, she said it is difficult because of hygiene and brand rules. That made me understand that theory is easier than practice.</w:t>
      </w:r>
    </w:p>
    <w:p w:rsidR="00000000" w:rsidDel="00000000" w:rsidP="00000000" w:rsidRDefault="00000000" w:rsidRPr="00000000" w14:paraId="0000002F">
      <w:pPr>
        <w:rPr/>
      </w:pPr>
      <w:r w:rsidDel="00000000" w:rsidR="00000000" w:rsidRPr="00000000">
        <w:rPr>
          <w:rtl w:val="0"/>
        </w:rPr>
        <w:t xml:space="preserve">I also learned about teamwork. Our Team Leader was very kind but strict. She always checked if we cleaned the tables properly and smiled at guests. Sometimes she corrects me in front of others, which makes me feel bad at first (Taylor, 2024). Later, I saw she does the same with everyone. It is not personal; she wants the best for the guests. This lesson links with the Personal Resourcing and Development module, where we learned about leadership and motivation.</w:t>
      </w:r>
    </w:p>
    <w:p w:rsidR="00000000" w:rsidDel="00000000" w:rsidP="00000000" w:rsidRDefault="00000000" w:rsidRPr="00000000" w14:paraId="00000030">
      <w:pPr>
        <w:pStyle w:val="Heading2"/>
        <w:rPr/>
      </w:pPr>
      <w:bookmarkStart w:colFirst="0" w:colLast="0" w:name="_jw2ydulijjug" w:id="4"/>
      <w:bookmarkEnd w:id="4"/>
      <w:r w:rsidDel="00000000" w:rsidR="00000000" w:rsidRPr="00000000">
        <w:rPr>
          <w:rtl w:val="0"/>
        </w:rPr>
        <w:t xml:space="preserve">Comparison and Critical Reflection</w:t>
      </w:r>
    </w:p>
    <w:p w:rsidR="00000000" w:rsidDel="00000000" w:rsidP="00000000" w:rsidRDefault="00000000" w:rsidRPr="00000000" w14:paraId="00000031">
      <w:pPr>
        <w:rPr/>
      </w:pPr>
      <w:r w:rsidDel="00000000" w:rsidR="00000000" w:rsidRPr="00000000">
        <w:rPr>
          <w:rtl w:val="0"/>
        </w:rPr>
        <w:t xml:space="preserve">Comparing theory and reality has been interesting. In theory, the SERVQUAL model says that guests expect consistent, reliable service. But in practice, many things interrupt that consistency short staffing, tired workers, or supply problems (Hadi Behzion and Mostafa Baghishani, 2014). For example, one night a guest complained because their dessert was late. The kitchen had run out of one ingredient and needed to change the menu. According to the theory, communication should be fast and transparent. But the message came late to the front-of-house staff, and we could not inform the guest in time (Hadi Behzion and Mostafa Baghishani, 2014). </w:t>
      </w:r>
    </w:p>
    <w:p w:rsidR="00000000" w:rsidDel="00000000" w:rsidP="00000000" w:rsidRDefault="00000000" w:rsidRPr="00000000" w14:paraId="00000032">
      <w:pPr>
        <w:rPr/>
      </w:pPr>
      <w:r w:rsidDel="00000000" w:rsidR="00000000" w:rsidRPr="00000000">
        <w:rPr>
          <w:rtl w:val="0"/>
        </w:rPr>
        <w:t xml:space="preserve">When I looked back at my Level 4 work, I realised how my view has changed. Before, I only wrote about theory and thought it was simple. Now I see how each theory faces barriers in real life. For instance, sustainability sounds like an easy goal. But when there is pressure to serve fast or reduce costs, it becomes secondary. The Triple Bottom Line says to balance profit, people, and planet, but in real life, profit often wins (Rutherford and O’Fallon, 2007). </w:t>
      </w:r>
    </w:p>
    <w:p w:rsidR="00000000" w:rsidDel="00000000" w:rsidP="00000000" w:rsidRDefault="00000000" w:rsidRPr="00000000" w14:paraId="00000033">
      <w:pPr>
        <w:rPr/>
      </w:pPr>
      <w:r w:rsidDel="00000000" w:rsidR="00000000" w:rsidRPr="00000000">
        <w:rPr>
          <w:rtl w:val="0"/>
        </w:rPr>
        <w:t xml:space="preserve">I also saw how motivation affects teamwork. In the Personal Resourcing and Development module, we learned about Maslow’s Hierarchy of Needs. People work better when their basic and psychological needs are met (Pichère and Probert, 2015). I can see this clearly now. When staff get breaks on time and when supervisors praise them, they smile more and work faster. On days when we are short-staffed, people look tired and stressed, and service becomes slower. </w:t>
      </w:r>
    </w:p>
    <w:p w:rsidR="00000000" w:rsidDel="00000000" w:rsidP="00000000" w:rsidRDefault="00000000" w:rsidRPr="00000000" w14:paraId="00000034">
      <w:pPr>
        <w:rPr/>
      </w:pPr>
      <w:r w:rsidDel="00000000" w:rsidR="00000000" w:rsidRPr="00000000">
        <w:rPr>
          <w:rtl w:val="0"/>
        </w:rPr>
        <w:t xml:space="preserve">One area that challenged me was guest communication (Pichère and Probert, 2015). I was nervous when guests asked for something I didn’t know. Once, a guest asked about an ingredient in a dish, and I didn’t know the answer. The supervisor later explained the importance of knowing menu items. I learned that good service means being confident and prepared. The theory says “assurance” builds trust, and now I understand why.</w:t>
      </w:r>
    </w:p>
    <w:p w:rsidR="00000000" w:rsidDel="00000000" w:rsidP="00000000" w:rsidRDefault="00000000" w:rsidRPr="00000000" w14:paraId="00000035">
      <w:pPr>
        <w:pStyle w:val="Heading2"/>
        <w:rPr/>
      </w:pPr>
      <w:bookmarkStart w:colFirst="0" w:colLast="0" w:name="_7zzq7v5k8z7u" w:id="5"/>
      <w:bookmarkEnd w:id="5"/>
      <w:r w:rsidDel="00000000" w:rsidR="00000000" w:rsidRPr="00000000">
        <w:rPr>
          <w:rtl w:val="0"/>
        </w:rPr>
        <w:t xml:space="preserve">Improvement and Learning</w:t>
      </w:r>
    </w:p>
    <w:p w:rsidR="00000000" w:rsidDel="00000000" w:rsidP="00000000" w:rsidRDefault="00000000" w:rsidRPr="00000000" w14:paraId="00000036">
      <w:pPr>
        <w:rPr/>
      </w:pPr>
      <w:r w:rsidDel="00000000" w:rsidR="00000000" w:rsidRPr="00000000">
        <w:rPr>
          <w:rtl w:val="0"/>
        </w:rPr>
        <w:t xml:space="preserve">First, better communication between the kitchen and service teams. Sometimes orders change, but the message arrives late. A small system or digital note board can help. It can show real-time updates from the kitchen (Chibili et al., 2019). </w:t>
      </w:r>
    </w:p>
    <w:p w:rsidR="00000000" w:rsidDel="00000000" w:rsidP="00000000" w:rsidRDefault="00000000" w:rsidRPr="00000000" w14:paraId="00000037">
      <w:pPr>
        <w:rPr/>
      </w:pPr>
      <w:r w:rsidDel="00000000" w:rsidR="00000000" w:rsidRPr="00000000">
        <w:rPr>
          <w:rtl w:val="0"/>
        </w:rPr>
        <w:t xml:space="preserve">Second, waste management needs more attention. Even though staff try to separate waste, much food still gets thrown away. The hotel could track waste amounts daily and discuss them in team meetings (Singh et al., 2021). In Sustainability for the Hospitality Industry, I read about hotels reducing costs by tracking leftovers and adjusting orders. </w:t>
      </w:r>
    </w:p>
    <w:p w:rsidR="00000000" w:rsidDel="00000000" w:rsidP="00000000" w:rsidRDefault="00000000" w:rsidRPr="00000000" w14:paraId="00000038">
      <w:pPr>
        <w:rPr/>
      </w:pPr>
      <w:r w:rsidDel="00000000" w:rsidR="00000000" w:rsidRPr="00000000">
        <w:rPr>
          <w:rtl w:val="0"/>
        </w:rPr>
        <w:t xml:space="preserve">Third, staff motivation is very important. The department works long hours, and sometimes people look exhausted (Sophea, 2011). Managers could plan short staff briefings to thank workers or share positive guest feedback. This can boost morale. Theories like Herzberg’s Motivation Factors suggest recognition is one of the biggest motivators (Walker, 2021). I think it really works.</w:t>
      </w:r>
    </w:p>
    <w:p w:rsidR="00000000" w:rsidDel="00000000" w:rsidP="00000000" w:rsidRDefault="00000000" w:rsidRPr="00000000" w14:paraId="00000039">
      <w:pPr>
        <w:rPr/>
      </w:pPr>
      <w:r w:rsidDel="00000000" w:rsidR="00000000" w:rsidRPr="00000000">
        <w:rPr>
          <w:rtl w:val="0"/>
        </w:rPr>
        <w:t xml:space="preserve">Personally, I have learned a lot. My communication has improved. I speak to guests more confidently now. I also understand timing and teamwork better. At first, I only wanted to finish tasks, but now I look at the whole picture of how my work affects the guest and the team. </w:t>
      </w:r>
    </w:p>
    <w:p w:rsidR="00000000" w:rsidDel="00000000" w:rsidP="00000000" w:rsidRDefault="00000000" w:rsidRPr="00000000" w14:paraId="0000003A">
      <w:pPr>
        <w:pStyle w:val="Heading1"/>
        <w:rPr/>
      </w:pPr>
      <w:bookmarkStart w:colFirst="0" w:colLast="0" w:name="_9gydcx6961j7" w:id="6"/>
      <w:bookmarkEnd w:id="6"/>
      <w:r w:rsidDel="00000000" w:rsidR="00000000" w:rsidRPr="00000000">
        <w:br w:type="page"/>
      </w:r>
      <w:r w:rsidDel="00000000" w:rsidR="00000000" w:rsidRPr="00000000">
        <w:rPr>
          <w:rtl w:val="0"/>
        </w:rPr>
        <w:t xml:space="preserve">Conclusion</w:t>
      </w:r>
    </w:p>
    <w:p w:rsidR="00000000" w:rsidDel="00000000" w:rsidP="00000000" w:rsidRDefault="00000000" w:rsidRPr="00000000" w14:paraId="0000003B">
      <w:pPr>
        <w:rPr/>
      </w:pPr>
      <w:r w:rsidDel="00000000" w:rsidR="00000000" w:rsidRPr="00000000">
        <w:rPr>
          <w:rtl w:val="0"/>
        </w:rPr>
        <w:t xml:space="preserve">This reflection helped me understand how theory and practice meet in the Food and Beverage department. I have seen both successes and problems. Theories like SERVQUAL and the Triple Bottom Line helped me look deeper at service quality and sustainability (Buswell et al., 2017). I learned that keeping high standards is hard when time and pressure are against you. Still, with teamwork and communication, it is possible. My view of this department has changed since Level 4. Back then, I thought service was simple and fun. Now I know it is complex and requires focus, patience, and teamwork. I also learned that sustainability is not just about the environment; it is about people, too. I feel more confident now in hospitality work. This placement taught me how small efforts make big results. It showed me the importance of leadership, communication, and respect for others. </w:t>
      </w:r>
    </w:p>
    <w:p w:rsidR="00000000" w:rsidDel="00000000" w:rsidP="00000000" w:rsidRDefault="00000000" w:rsidRPr="00000000" w14:paraId="0000003C">
      <w:pPr>
        <w:spacing w:line="278.00000000000006"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3D">
      <w:pPr>
        <w:pStyle w:val="Heading1"/>
        <w:rPr/>
      </w:pPr>
      <w:bookmarkStart w:colFirst="0" w:colLast="0" w:name="_kz9aa33kknfr" w:id="7"/>
      <w:bookmarkEnd w:id="7"/>
      <w:r w:rsidDel="00000000" w:rsidR="00000000" w:rsidRPr="00000000">
        <w:rPr>
          <w:rtl w:val="0"/>
        </w:rPr>
        <w:t xml:space="preserve">Reference list</w:t>
      </w:r>
    </w:p>
    <w:p w:rsidR="00000000" w:rsidDel="00000000" w:rsidP="00000000" w:rsidRDefault="00000000" w:rsidRPr="00000000" w14:paraId="0000003E">
      <w:pPr>
        <w:rPr/>
      </w:pPr>
      <w:r w:rsidDel="00000000" w:rsidR="00000000" w:rsidRPr="00000000">
        <w:rPr>
          <w:rtl w:val="0"/>
        </w:rPr>
        <w:t xml:space="preserve">Anon (2010) </w:t>
      </w:r>
      <w:r w:rsidDel="00000000" w:rsidR="00000000" w:rsidRPr="00000000">
        <w:rPr>
          <w:i w:val="1"/>
          <w:iCs w:val="1"/>
          <w:rtl w:val="0"/>
        </w:rPr>
        <w:t xml:space="preserve">A Good Practice Guide for Placement and Other Work-based Learning Opportunities in Higher Education – Good Practice for Placements Guides – Volume 2.</w:t>
      </w:r>
      <w:r w:rsidDel="00000000" w:rsidR="00000000" w:rsidRPr="00000000">
        <w:rPr>
          <w:rtl w:val="0"/>
        </w:rPr>
        <w:t xml:space="preserve"> 52(4). doi:10.1108/et.2010.00452dab.013.</w:t>
      </w:r>
    </w:p>
    <w:p w:rsidR="00000000" w:rsidDel="00000000" w:rsidP="00000000" w:rsidRDefault="00000000" w:rsidRPr="00000000" w14:paraId="0000003F">
      <w:pPr>
        <w:rPr/>
      </w:pPr>
      <w:r w:rsidDel="00000000" w:rsidR="00000000" w:rsidRPr="00000000">
        <w:rPr>
          <w:rtl w:val="0"/>
        </w:rPr>
        <w:t xml:space="preserve">Buswell, J., Williams, C., Donne, K. and Sutton, C. (2017). </w:t>
      </w:r>
      <w:r w:rsidDel="00000000" w:rsidR="00000000" w:rsidRPr="00000000">
        <w:rPr>
          <w:i w:val="1"/>
          <w:iCs w:val="1"/>
          <w:rtl w:val="0"/>
        </w:rPr>
        <w:t xml:space="preserve">Service quality in leisure, events, tourism and sport</w:t>
      </w:r>
      <w:r w:rsidDel="00000000" w:rsidR="00000000" w:rsidRPr="00000000">
        <w:rPr>
          <w:rtl w:val="0"/>
        </w:rPr>
        <w:t xml:space="preserve">. Boston, Ma: Cab International.</w:t>
      </w:r>
    </w:p>
    <w:p w:rsidR="00000000" w:rsidDel="00000000" w:rsidP="00000000" w:rsidRDefault="00000000" w:rsidRPr="00000000" w14:paraId="00000040">
      <w:pPr>
        <w:rPr/>
      </w:pPr>
      <w:r w:rsidDel="00000000" w:rsidR="00000000" w:rsidRPr="00000000">
        <w:rPr>
          <w:rtl w:val="0"/>
        </w:rPr>
        <w:t xml:space="preserve">Chibili, M.N., de Bruyn, S., Benhadda, L., Lashley, C., Penninga, S. and Rowson, B. (2019). </w:t>
      </w:r>
      <w:r w:rsidDel="00000000" w:rsidR="00000000" w:rsidRPr="00000000">
        <w:rPr>
          <w:i w:val="1"/>
          <w:iCs w:val="1"/>
          <w:rtl w:val="0"/>
        </w:rPr>
        <w:t xml:space="preserve">Modern hotel operations management</w:t>
      </w:r>
      <w:r w:rsidDel="00000000" w:rsidR="00000000" w:rsidRPr="00000000">
        <w:rPr>
          <w:rtl w:val="0"/>
        </w:rPr>
        <w:t xml:space="preserve">. London: Routledge.</w:t>
      </w:r>
    </w:p>
    <w:p w:rsidR="00000000" w:rsidDel="00000000" w:rsidP="00000000" w:rsidRDefault="00000000" w:rsidRPr="00000000" w14:paraId="00000041">
      <w:pPr>
        <w:rPr/>
      </w:pPr>
      <w:r w:rsidDel="00000000" w:rsidR="00000000" w:rsidRPr="00000000">
        <w:rPr>
          <w:rtl w:val="0"/>
        </w:rPr>
        <w:t xml:space="preserve">Cousins, J. (2016). </w:t>
      </w:r>
      <w:r w:rsidDel="00000000" w:rsidR="00000000" w:rsidRPr="00000000">
        <w:rPr>
          <w:i w:val="1"/>
          <w:iCs w:val="1"/>
          <w:rtl w:val="0"/>
        </w:rPr>
        <w:t xml:space="preserve">Food and Beverage Management.</w:t>
      </w:r>
      <w:r w:rsidDel="00000000" w:rsidR="00000000" w:rsidRPr="00000000">
        <w:rPr>
          <w:rtl w:val="0"/>
        </w:rPr>
        <w:t xml:space="preserve"> Goodfellow Publishers Ltd.</w:t>
      </w:r>
    </w:p>
    <w:p w:rsidR="00000000" w:rsidDel="00000000" w:rsidP="00000000" w:rsidRDefault="00000000" w:rsidRPr="00000000" w14:paraId="00000042">
      <w:pPr>
        <w:rPr/>
      </w:pPr>
      <w:r w:rsidDel="00000000" w:rsidR="00000000" w:rsidRPr="00000000">
        <w:rPr>
          <w:rtl w:val="0"/>
        </w:rPr>
        <w:t xml:space="preserve">Hadi Behzion and Mostafa Baghishani (2014). </w:t>
      </w:r>
      <w:r w:rsidDel="00000000" w:rsidR="00000000" w:rsidRPr="00000000">
        <w:rPr>
          <w:i w:val="1"/>
          <w:iCs w:val="1"/>
          <w:rtl w:val="0"/>
        </w:rPr>
        <w:t xml:space="preserve">Criteria and Measures of Customer satisfactions : SERVPREF, SERVQUAL, Customer Satisfaction, Service Quality, Total Quality Management, Kano’s Model</w:t>
      </w:r>
      <w:r w:rsidDel="00000000" w:rsidR="00000000" w:rsidRPr="00000000">
        <w:rPr>
          <w:rtl w:val="0"/>
        </w:rPr>
        <w:t xml:space="preserve">. Saarbrücken: Lap Lambert Academic Publishing.</w:t>
      </w:r>
    </w:p>
    <w:p w:rsidR="00000000" w:rsidDel="00000000" w:rsidP="00000000" w:rsidRDefault="00000000" w:rsidRPr="00000000" w14:paraId="00000043">
      <w:pPr>
        <w:rPr/>
      </w:pPr>
      <w:r w:rsidDel="00000000" w:rsidR="00000000" w:rsidRPr="00000000">
        <w:rPr>
          <w:rtl w:val="0"/>
        </w:rPr>
        <w:t xml:space="preserve">Hagg, E. (2013) </w:t>
      </w:r>
      <w:r w:rsidDel="00000000" w:rsidR="00000000" w:rsidRPr="00000000">
        <w:rPr>
          <w:i w:val="1"/>
          <w:iCs w:val="1"/>
          <w:rtl w:val="0"/>
        </w:rPr>
        <w:t xml:space="preserve">Internship Guide: Work Placements Step by Step.</w:t>
      </w:r>
      <w:r w:rsidDel="00000000" w:rsidR="00000000" w:rsidRPr="00000000">
        <w:rPr>
          <w:rtl w:val="0"/>
        </w:rPr>
        <w:t xml:space="preserve"> 5th ed. The Hague: Eleven International Publishing.</w:t>
      </w:r>
    </w:p>
    <w:p w:rsidR="00000000" w:rsidDel="00000000" w:rsidP="00000000" w:rsidRDefault="00000000" w:rsidRPr="00000000" w14:paraId="00000044">
      <w:pPr>
        <w:rPr/>
      </w:pPr>
      <w:r w:rsidDel="00000000" w:rsidR="00000000" w:rsidRPr="00000000">
        <w:rPr>
          <w:rtl w:val="0"/>
        </w:rPr>
        <w:t xml:space="preserve">Johnston, R., Clark, G. and Shulver, M. (2012) </w:t>
      </w:r>
      <w:r w:rsidDel="00000000" w:rsidR="00000000" w:rsidRPr="00000000">
        <w:rPr>
          <w:i w:val="1"/>
          <w:iCs w:val="1"/>
          <w:rtl w:val="0"/>
        </w:rPr>
        <w:t xml:space="preserve">Service Operations Management: Improving Service Delivery.</w:t>
      </w:r>
      <w:r w:rsidDel="00000000" w:rsidR="00000000" w:rsidRPr="00000000">
        <w:rPr>
          <w:rtl w:val="0"/>
        </w:rPr>
        <w:t xml:space="preserve"> 5th ed. London: Pearson.</w:t>
      </w:r>
    </w:p>
    <w:p w:rsidR="00000000" w:rsidDel="00000000" w:rsidP="00000000" w:rsidRDefault="00000000" w:rsidRPr="00000000" w14:paraId="00000045">
      <w:pPr>
        <w:rPr/>
      </w:pPr>
      <w:r w:rsidDel="00000000" w:rsidR="00000000" w:rsidRPr="00000000">
        <w:rPr>
          <w:rtl w:val="0"/>
        </w:rPr>
        <w:t xml:space="preserve">Mr. Rohit Manglik (2024). </w:t>
      </w:r>
      <w:r w:rsidDel="00000000" w:rsidR="00000000" w:rsidRPr="00000000">
        <w:rPr>
          <w:i w:val="1"/>
          <w:iCs w:val="1"/>
          <w:rtl w:val="0"/>
        </w:rPr>
        <w:t xml:space="preserve">Catering and Hospitality Assistant (Practical)</w:t>
      </w:r>
      <w:r w:rsidDel="00000000" w:rsidR="00000000" w:rsidRPr="00000000">
        <w:rPr>
          <w:rtl w:val="0"/>
        </w:rPr>
        <w:t xml:space="preserve">. EduGorilla Publication.</w:t>
      </w:r>
    </w:p>
    <w:p w:rsidR="00000000" w:rsidDel="00000000" w:rsidP="00000000" w:rsidRDefault="00000000" w:rsidRPr="00000000" w14:paraId="00000046">
      <w:pPr>
        <w:rPr/>
      </w:pPr>
      <w:r w:rsidDel="00000000" w:rsidR="00000000" w:rsidRPr="00000000">
        <w:rPr>
          <w:rtl w:val="0"/>
        </w:rPr>
        <w:t xml:space="preserve">Pichère, P. and Probert, C. (2015). </w:t>
      </w:r>
      <w:r w:rsidDel="00000000" w:rsidR="00000000" w:rsidRPr="00000000">
        <w:rPr>
          <w:i w:val="1"/>
          <w:iCs w:val="1"/>
          <w:rtl w:val="0"/>
        </w:rPr>
        <w:t xml:space="preserve">Maslow’s Hierarchy of Needs</w:t>
      </w:r>
      <w:r w:rsidDel="00000000" w:rsidR="00000000" w:rsidRPr="00000000">
        <w:rPr>
          <w:rtl w:val="0"/>
        </w:rPr>
        <w:t xml:space="preserve">. Namur, Belgium: 50Minutes.com.</w:t>
      </w:r>
    </w:p>
    <w:p w:rsidR="00000000" w:rsidDel="00000000" w:rsidP="00000000" w:rsidRDefault="00000000" w:rsidRPr="00000000" w14:paraId="00000047">
      <w:pPr>
        <w:rPr/>
      </w:pPr>
      <w:r w:rsidDel="00000000" w:rsidR="00000000" w:rsidRPr="00000000">
        <w:rPr>
          <w:rtl w:val="0"/>
        </w:rPr>
        <w:t xml:space="preserve">Rutherford, D.G. and O’Fallon, M.J. (eds.) (2007) </w:t>
      </w:r>
      <w:r w:rsidDel="00000000" w:rsidR="00000000" w:rsidRPr="00000000">
        <w:rPr>
          <w:i w:val="1"/>
          <w:iCs w:val="1"/>
          <w:rtl w:val="0"/>
        </w:rPr>
        <w:t xml:space="preserve">Hotel Management and Operations.</w:t>
      </w:r>
      <w:r w:rsidDel="00000000" w:rsidR="00000000" w:rsidRPr="00000000">
        <w:rPr>
          <w:rtl w:val="0"/>
        </w:rPr>
        <w:t xml:space="preserve"> 4th ed. Hoboken, N.J.: John Wiley.</w:t>
      </w:r>
    </w:p>
    <w:p w:rsidR="00000000" w:rsidDel="00000000" w:rsidP="00000000" w:rsidRDefault="00000000" w:rsidRPr="00000000" w14:paraId="00000048">
      <w:pPr>
        <w:rPr/>
      </w:pPr>
      <w:r w:rsidDel="00000000" w:rsidR="00000000" w:rsidRPr="00000000">
        <w:rPr>
          <w:rtl w:val="0"/>
        </w:rPr>
        <w:t xml:space="preserve">Shaffer, G.L. (2018). </w:t>
      </w:r>
      <w:r w:rsidDel="00000000" w:rsidR="00000000" w:rsidRPr="00000000">
        <w:rPr>
          <w:i w:val="1"/>
          <w:iCs w:val="1"/>
          <w:rtl w:val="0"/>
        </w:rPr>
        <w:t xml:space="preserve">Creating the sustainable public library : the triple bottom line approach</w:t>
      </w:r>
      <w:r w:rsidDel="00000000" w:rsidR="00000000" w:rsidRPr="00000000">
        <w:rPr>
          <w:rtl w:val="0"/>
        </w:rPr>
        <w:t xml:space="preserve">. Santa Barbara: Libraries Unlimited, An Imprint Of Abc-Clio, Llc.</w:t>
      </w:r>
    </w:p>
    <w:p w:rsidR="00000000" w:rsidDel="00000000" w:rsidP="00000000" w:rsidRDefault="00000000" w:rsidRPr="00000000" w14:paraId="00000049">
      <w:pPr>
        <w:rPr/>
      </w:pPr>
      <w:r w:rsidDel="00000000" w:rsidR="00000000" w:rsidRPr="00000000">
        <w:rPr>
          <w:rtl w:val="0"/>
        </w:rPr>
        <w:t xml:space="preserve">Singh, P., Milshina, Y., Tian, K., Borthakur, A., Verma, P. and Kumar, A. (2021). </w:t>
      </w:r>
      <w:r w:rsidDel="00000000" w:rsidR="00000000" w:rsidRPr="00000000">
        <w:rPr>
          <w:i w:val="1"/>
          <w:iCs w:val="1"/>
          <w:rtl w:val="0"/>
        </w:rPr>
        <w:t xml:space="preserve">Waste management policies and practices in BRICS nations</w:t>
      </w:r>
      <w:r w:rsidDel="00000000" w:rsidR="00000000" w:rsidRPr="00000000">
        <w:rPr>
          <w:rtl w:val="0"/>
        </w:rPr>
        <w:t xml:space="preserve">. Boca Raton: CRC Press.</w:t>
      </w:r>
    </w:p>
    <w:p w:rsidR="00000000" w:rsidDel="00000000" w:rsidP="00000000" w:rsidRDefault="00000000" w:rsidRPr="00000000" w14:paraId="0000004A">
      <w:pPr>
        <w:rPr/>
      </w:pPr>
      <w:r w:rsidDel="00000000" w:rsidR="00000000" w:rsidRPr="00000000">
        <w:rPr>
          <w:rtl w:val="0"/>
        </w:rPr>
        <w:t xml:space="preserve">Sophea, S. (2011). </w:t>
      </w:r>
      <w:r w:rsidDel="00000000" w:rsidR="00000000" w:rsidRPr="00000000">
        <w:rPr>
          <w:i w:val="1"/>
          <w:iCs w:val="1"/>
          <w:rtl w:val="0"/>
        </w:rPr>
        <w:t xml:space="preserve">Strengthening staff motivation at a public sector : staff motivation strategy</w:t>
      </w:r>
      <w:r w:rsidDel="00000000" w:rsidR="00000000" w:rsidRPr="00000000">
        <w:rPr>
          <w:rtl w:val="0"/>
        </w:rPr>
        <w:t xml:space="preserve">. Saarbrücken, Germany: Lap, Lambert Academic Publishing.</w:t>
      </w:r>
    </w:p>
    <w:p w:rsidR="00000000" w:rsidDel="00000000" w:rsidP="00000000" w:rsidRDefault="00000000" w:rsidRPr="00000000" w14:paraId="0000004B">
      <w:pPr>
        <w:rPr/>
      </w:pPr>
      <w:r w:rsidDel="00000000" w:rsidR="00000000" w:rsidRPr="00000000">
        <w:rPr>
          <w:rtl w:val="0"/>
        </w:rPr>
        <w:t xml:space="preserve">Taylor, S. (2024). </w:t>
      </w:r>
      <w:r w:rsidDel="00000000" w:rsidR="00000000" w:rsidRPr="00000000">
        <w:rPr>
          <w:i w:val="1"/>
          <w:iCs w:val="1"/>
          <w:rtl w:val="0"/>
        </w:rPr>
        <w:t xml:space="preserve">Resourcing and Talent Management</w:t>
      </w:r>
      <w:r w:rsidDel="00000000" w:rsidR="00000000" w:rsidRPr="00000000">
        <w:rPr>
          <w:rtl w:val="0"/>
        </w:rPr>
        <w:t xml:space="preserve">. Kogan Page Publishers.</w:t>
      </w:r>
    </w:p>
    <w:p w:rsidR="00000000" w:rsidDel="00000000" w:rsidP="00000000" w:rsidRDefault="00000000" w:rsidRPr="00000000" w14:paraId="0000004C">
      <w:pPr>
        <w:rPr/>
      </w:pPr>
      <w:r w:rsidDel="00000000" w:rsidR="00000000" w:rsidRPr="00000000">
        <w:rPr>
          <w:rtl w:val="0"/>
        </w:rPr>
        <w:t xml:space="preserve">Walker, J.C. (2021) </w:t>
      </w:r>
      <w:r w:rsidDel="00000000" w:rsidR="00000000" w:rsidRPr="00000000">
        <w:rPr>
          <w:i w:val="1"/>
          <w:iCs w:val="1"/>
          <w:rtl w:val="0"/>
        </w:rPr>
        <w:t xml:space="preserve">Introduction to Hospitality.</w:t>
      </w:r>
      <w:r w:rsidDel="00000000" w:rsidR="00000000" w:rsidRPr="00000000">
        <w:rPr>
          <w:rtl w:val="0"/>
        </w:rPr>
        <w:t xml:space="preserve"> 8th ed. Harlow: Pearson Education Limited.</w:t>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br w:type="page"/>
      </w:r>
      <w:r w:rsidDel="00000000" w:rsidR="00000000" w:rsidRPr="00000000">
        <w:rPr>
          <w:rtl w:val="0"/>
        </w:rPr>
      </w:r>
    </w:p>
    <w:p w:rsidR="00000000" w:rsidDel="00000000" w:rsidP="00000000" w:rsidRDefault="00000000" w:rsidRPr="00000000" w14:paraId="0000004F">
      <w:pPr>
        <w:pStyle w:val="Heading1"/>
        <w:rPr/>
      </w:pPr>
      <w:bookmarkStart w:colFirst="0" w:colLast="0" w:name="_aqx99qu31vgr" w:id="8"/>
      <w:bookmarkEnd w:id="8"/>
      <w:r w:rsidDel="00000000" w:rsidR="00000000" w:rsidRPr="00000000">
        <w:rPr>
          <w:rtl w:val="0"/>
        </w:rPr>
        <w:t xml:space="preserve">Appendix</w:t>
      </w:r>
    </w:p>
    <w:p w:rsidR="00000000" w:rsidDel="00000000" w:rsidP="00000000" w:rsidRDefault="00000000" w:rsidRPr="00000000" w14:paraId="00000050">
      <w:pPr>
        <w:rPr>
          <w:b w:val="1"/>
          <w:bCs w:val="1"/>
        </w:rPr>
      </w:pPr>
      <w:r w:rsidDel="00000000" w:rsidR="00000000" w:rsidRPr="00000000">
        <w:rPr>
          <w:b w:val="1"/>
          <w:bCs w:val="1"/>
          <w:rtl w:val="0"/>
        </w:rPr>
        <w:t xml:space="preserve">Appendix 1: Learning Objectives</w:t>
      </w:r>
    </w:p>
    <w:tbl>
      <w:tblPr>
        <w:tblStyle w:val="Table1"/>
        <w:tblW w:w="9350.0" w:type="dxa"/>
        <w:jc w:val="left"/>
        <w:tblBorders>
          <w:top w:color="a8d08d" w:space="0" w:sz="4" w:val="single"/>
          <w:left w:color="a8d08d" w:space="0" w:sz="4" w:val="single"/>
          <w:bottom w:color="a8d08d" w:space="0" w:sz="4" w:val="single"/>
          <w:right w:color="a8d08d" w:space="0" w:sz="4" w:val="single"/>
          <w:insideH w:color="a8d08d" w:space="0" w:sz="4" w:val="single"/>
          <w:insideV w:color="a8d08d" w:space="0" w:sz="4" w:val="single"/>
        </w:tblBorders>
        <w:tblLayout w:type="fixed"/>
        <w:tblLook w:val="04A0"/>
      </w:tblPr>
      <w:tblGrid>
        <w:gridCol w:w="3116"/>
        <w:gridCol w:w="3117"/>
        <w:gridCol w:w="3117"/>
        <w:tblGridChange w:id="0">
          <w:tblGrid>
            <w:gridCol w:w="3116"/>
            <w:gridCol w:w="3117"/>
            <w:gridCol w:w="3117"/>
          </w:tblGrid>
        </w:tblGridChange>
      </w:tblGrid>
      <w:tr>
        <w:trPr>
          <w:cantSplit w:val="0"/>
          <w:tblHeader w:val="0"/>
        </w:trPr>
        <w:tc>
          <w:tcPr/>
          <w:p w:rsidR="00000000" w:rsidDel="00000000" w:rsidP="00000000" w:rsidRDefault="00000000" w:rsidRPr="00000000" w14:paraId="00000051">
            <w:pPr>
              <w:rPr/>
            </w:pPr>
            <w:r w:rsidDel="00000000" w:rsidR="00000000" w:rsidRPr="00000000">
              <w:rPr>
                <w:rtl w:val="0"/>
              </w:rPr>
              <w:t xml:space="preserve">Learning Objective</w:t>
            </w:r>
          </w:p>
        </w:tc>
        <w:tc>
          <w:tcPr/>
          <w:p w:rsidR="00000000" w:rsidDel="00000000" w:rsidP="00000000" w:rsidRDefault="00000000" w:rsidRPr="00000000" w14:paraId="00000052">
            <w:pPr>
              <w:rPr/>
            </w:pPr>
            <w:r w:rsidDel="00000000" w:rsidR="00000000" w:rsidRPr="00000000">
              <w:rPr>
                <w:rtl w:val="0"/>
              </w:rPr>
              <w:t xml:space="preserve">Achieved?</w:t>
            </w:r>
          </w:p>
        </w:tc>
        <w:tc>
          <w:tcPr/>
          <w:p w:rsidR="00000000" w:rsidDel="00000000" w:rsidP="00000000" w:rsidRDefault="00000000" w:rsidRPr="00000000" w14:paraId="00000053">
            <w:pPr>
              <w:rPr/>
            </w:pPr>
            <w:r w:rsidDel="00000000" w:rsidR="00000000" w:rsidRPr="00000000">
              <w:rPr>
                <w:rtl w:val="0"/>
              </w:rPr>
              <w:t xml:space="preserve">Short Reflection</w:t>
            </w:r>
          </w:p>
        </w:tc>
      </w:tr>
      <w:tr>
        <w:trPr>
          <w:cantSplit w:val="0"/>
          <w:tblHeader w:val="0"/>
        </w:trPr>
        <w:tc>
          <w:tcPr/>
          <w:p w:rsidR="00000000" w:rsidDel="00000000" w:rsidP="00000000" w:rsidRDefault="00000000" w:rsidRPr="00000000" w14:paraId="00000054">
            <w:pPr>
              <w:rPr/>
            </w:pPr>
            <w:r w:rsidDel="00000000" w:rsidR="00000000" w:rsidRPr="00000000">
              <w:rPr>
                <w:rtl w:val="0"/>
              </w:rPr>
              <w:t xml:space="preserve">Improve teamwork and communication in service</w:t>
            </w:r>
          </w:p>
        </w:tc>
        <w:tc>
          <w:tcPr/>
          <w:p w:rsidR="00000000" w:rsidDel="00000000" w:rsidP="00000000" w:rsidRDefault="00000000" w:rsidRPr="00000000" w14:paraId="00000055">
            <w:pPr>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c>
          <w:tcPr/>
          <w:p w:rsidR="00000000" w:rsidDel="00000000" w:rsidP="00000000" w:rsidRDefault="00000000" w:rsidRPr="00000000" w14:paraId="00000056">
            <w:pPr>
              <w:rPr/>
            </w:pPr>
            <w:r w:rsidDel="00000000" w:rsidR="00000000" w:rsidRPr="00000000">
              <w:rPr>
                <w:rtl w:val="0"/>
              </w:rPr>
              <w:t xml:space="preserve">I learned to talk more with the team and help others. Communication made work faster and easier.</w:t>
            </w:r>
          </w:p>
        </w:tc>
      </w:tr>
      <w:tr>
        <w:trPr>
          <w:cantSplit w:val="0"/>
          <w:tblHeader w:val="0"/>
        </w:trPr>
        <w:tc>
          <w:tcPr/>
          <w:p w:rsidR="00000000" w:rsidDel="00000000" w:rsidP="00000000" w:rsidRDefault="00000000" w:rsidRPr="00000000" w14:paraId="00000057">
            <w:pPr>
              <w:rPr/>
            </w:pPr>
            <w:r w:rsidDel="00000000" w:rsidR="00000000" w:rsidRPr="00000000">
              <w:rPr>
                <w:rtl w:val="0"/>
              </w:rPr>
              <w:t xml:space="preserve">Understand and follow sustainability practices</w:t>
            </w:r>
          </w:p>
        </w:tc>
        <w:tc>
          <w:tcPr/>
          <w:p w:rsidR="00000000" w:rsidDel="00000000" w:rsidP="00000000" w:rsidRDefault="00000000" w:rsidRPr="00000000" w14:paraId="00000058">
            <w:pPr>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t xml:space="preserve"> Partly</w:t>
            </w:r>
          </w:p>
        </w:tc>
        <w:tc>
          <w:tcPr/>
          <w:p w:rsidR="00000000" w:rsidDel="00000000" w:rsidP="00000000" w:rsidRDefault="00000000" w:rsidRPr="00000000" w14:paraId="00000059">
            <w:pPr>
              <w:rPr/>
            </w:pPr>
            <w:r w:rsidDel="00000000" w:rsidR="00000000" w:rsidRPr="00000000">
              <w:rPr>
                <w:rtl w:val="0"/>
              </w:rPr>
              <w:t xml:space="preserve">I saw waste rules and recycling in use. It was not perfect but I learned how hard it is to manage daily.</w:t>
            </w:r>
          </w:p>
        </w:tc>
      </w:tr>
      <w:tr>
        <w:trPr>
          <w:cantSplit w:val="0"/>
          <w:tblHeader w:val="0"/>
        </w:trPr>
        <w:tc>
          <w:tcPr/>
          <w:p w:rsidR="00000000" w:rsidDel="00000000" w:rsidP="00000000" w:rsidRDefault="00000000" w:rsidRPr="00000000" w14:paraId="0000005A">
            <w:pPr>
              <w:rPr/>
            </w:pPr>
            <w:r w:rsidDel="00000000" w:rsidR="00000000" w:rsidRPr="00000000">
              <w:rPr>
                <w:rtl w:val="0"/>
              </w:rPr>
              <w:t xml:space="preserve">Gain confidence in serving guests</w:t>
            </w:r>
          </w:p>
        </w:tc>
        <w:tc>
          <w:tcPr/>
          <w:p w:rsidR="00000000" w:rsidDel="00000000" w:rsidP="00000000" w:rsidRDefault="00000000" w:rsidRPr="00000000" w14:paraId="0000005B">
            <w:pPr>
              <w:rPr/>
            </w:pPr>
            <w:r w:rsidDel="00000000" w:rsidR="00000000" w:rsidRPr="00000000">
              <w:rPr>
                <w:rFonts w:ascii="Quattrocento Sans" w:cs="Quattrocento Sans" w:eastAsia="Quattrocento Sans" w:hAnsi="Quattrocento Sans"/>
                <w:rtl w:val="0"/>
              </w:rPr>
              <w:t xml:space="preserve">✔️</w:t>
            </w:r>
            <w:r w:rsidDel="00000000" w:rsidR="00000000" w:rsidRPr="00000000">
              <w:rPr>
                <w:rtl w:val="0"/>
              </w:rPr>
            </w:r>
          </w:p>
        </w:tc>
        <w:tc>
          <w:tcPr/>
          <w:p w:rsidR="00000000" w:rsidDel="00000000" w:rsidP="00000000" w:rsidRDefault="00000000" w:rsidRPr="00000000" w14:paraId="0000005C">
            <w:pPr>
              <w:rPr/>
            </w:pPr>
            <w:r w:rsidDel="00000000" w:rsidR="00000000" w:rsidRPr="00000000">
              <w:rPr>
                <w:rtl w:val="0"/>
              </w:rPr>
              <w:t xml:space="preserve">I became more sure when speaking to guests and could handle small problems alone.</w:t>
            </w:r>
          </w:p>
        </w:tc>
      </w:tr>
    </w:tbl>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b w:val="1"/>
          <w:bCs w:val="1"/>
        </w:rPr>
      </w:pPr>
      <w:r w:rsidDel="00000000" w:rsidR="00000000" w:rsidRPr="00000000">
        <w:rPr>
          <w:rtl w:val="0"/>
        </w:rPr>
      </w:r>
    </w:p>
    <w:p w:rsidR="00000000" w:rsidDel="00000000" w:rsidP="00000000" w:rsidRDefault="00000000" w:rsidRPr="00000000" w14:paraId="0000005F">
      <w:pPr>
        <w:rPr>
          <w:b w:val="1"/>
          <w:bCs w:val="1"/>
        </w:rPr>
      </w:pPr>
      <w:r w:rsidDel="00000000" w:rsidR="00000000" w:rsidRPr="00000000">
        <w:rPr>
          <w:rtl w:val="0"/>
        </w:rPr>
      </w:r>
    </w:p>
    <w:p w:rsidR="00000000" w:rsidDel="00000000" w:rsidP="00000000" w:rsidRDefault="00000000" w:rsidRPr="00000000" w14:paraId="00000060">
      <w:pPr>
        <w:rPr>
          <w:b w:val="1"/>
          <w:bCs w:val="1"/>
        </w:rPr>
      </w:pPr>
      <w:r w:rsidDel="00000000" w:rsidR="00000000" w:rsidRPr="00000000">
        <w:rPr>
          <w:rtl w:val="0"/>
        </w:rPr>
      </w:r>
    </w:p>
    <w:p w:rsidR="00000000" w:rsidDel="00000000" w:rsidP="00000000" w:rsidRDefault="00000000" w:rsidRPr="00000000" w14:paraId="00000061">
      <w:pPr>
        <w:rPr>
          <w:b w:val="1"/>
          <w:bCs w:val="1"/>
        </w:rPr>
      </w:pPr>
      <w:r w:rsidDel="00000000" w:rsidR="00000000" w:rsidRPr="00000000">
        <w:rPr>
          <w:rtl w:val="0"/>
        </w:rPr>
      </w:r>
    </w:p>
    <w:p w:rsidR="00000000" w:rsidDel="00000000" w:rsidP="00000000" w:rsidRDefault="00000000" w:rsidRPr="00000000" w14:paraId="00000062">
      <w:pPr>
        <w:rPr>
          <w:b w:val="1"/>
          <w:bCs w:val="1"/>
        </w:rPr>
      </w:pPr>
      <w:r w:rsidDel="00000000" w:rsidR="00000000" w:rsidRPr="00000000">
        <w:rPr>
          <w:rtl w:val="0"/>
        </w:rPr>
      </w:r>
    </w:p>
    <w:p w:rsidR="00000000" w:rsidDel="00000000" w:rsidP="00000000" w:rsidRDefault="00000000" w:rsidRPr="00000000" w14:paraId="00000063">
      <w:pPr>
        <w:rPr>
          <w:b w:val="1"/>
          <w:bCs w:val="1"/>
        </w:rPr>
      </w:pPr>
      <w:r w:rsidDel="00000000" w:rsidR="00000000" w:rsidRPr="00000000">
        <w:rPr>
          <w:rtl w:val="0"/>
        </w:rPr>
      </w:r>
    </w:p>
    <w:p w:rsidR="00000000" w:rsidDel="00000000" w:rsidP="00000000" w:rsidRDefault="00000000" w:rsidRPr="00000000" w14:paraId="00000064">
      <w:pPr>
        <w:rPr>
          <w:b w:val="1"/>
          <w:bCs w:val="1"/>
        </w:rPr>
      </w:pPr>
      <w:r w:rsidDel="00000000" w:rsidR="00000000" w:rsidRPr="00000000">
        <w:rPr>
          <w:rtl w:val="0"/>
        </w:rPr>
      </w:r>
    </w:p>
    <w:p w:rsidR="00000000" w:rsidDel="00000000" w:rsidP="00000000" w:rsidRDefault="00000000" w:rsidRPr="00000000" w14:paraId="00000065">
      <w:pPr>
        <w:rPr>
          <w:b w:val="1"/>
          <w:bCs w:val="1"/>
        </w:rPr>
      </w:pPr>
      <w:r w:rsidDel="00000000" w:rsidR="00000000" w:rsidRPr="00000000">
        <w:rPr>
          <w:rtl w:val="0"/>
        </w:rPr>
      </w:r>
    </w:p>
    <w:p w:rsidR="00000000" w:rsidDel="00000000" w:rsidP="00000000" w:rsidRDefault="00000000" w:rsidRPr="00000000" w14:paraId="00000066">
      <w:pPr>
        <w:rPr>
          <w:b w:val="1"/>
          <w:bCs w:val="1"/>
        </w:rPr>
      </w:pPr>
      <w:r w:rsidDel="00000000" w:rsidR="00000000" w:rsidRPr="00000000">
        <w:rPr>
          <w:rtl w:val="0"/>
        </w:rPr>
      </w:r>
    </w:p>
    <w:p w:rsidR="00000000" w:rsidDel="00000000" w:rsidP="00000000" w:rsidRDefault="00000000" w:rsidRPr="00000000" w14:paraId="00000067">
      <w:pPr>
        <w:rPr>
          <w:b w:val="1"/>
          <w:bCs w:val="1"/>
        </w:rPr>
      </w:pPr>
      <w:r w:rsidDel="00000000" w:rsidR="00000000" w:rsidRPr="00000000">
        <w:rPr>
          <w:rtl w:val="0"/>
        </w:rPr>
      </w:r>
    </w:p>
    <w:p w:rsidR="00000000" w:rsidDel="00000000" w:rsidP="00000000" w:rsidRDefault="00000000" w:rsidRPr="00000000" w14:paraId="00000068">
      <w:pPr>
        <w:rPr>
          <w:b w:val="1"/>
          <w:bCs w:val="1"/>
        </w:rPr>
      </w:pPr>
      <w:r w:rsidDel="00000000" w:rsidR="00000000" w:rsidRPr="00000000">
        <w:rPr>
          <w:rtl w:val="0"/>
        </w:rPr>
      </w:r>
    </w:p>
    <w:p w:rsidR="00000000" w:rsidDel="00000000" w:rsidP="00000000" w:rsidRDefault="00000000" w:rsidRPr="00000000" w14:paraId="00000069">
      <w:pPr>
        <w:rPr>
          <w:b w:val="1"/>
          <w:bCs w:val="1"/>
        </w:rPr>
      </w:pPr>
      <w:r w:rsidDel="00000000" w:rsidR="00000000" w:rsidRPr="00000000">
        <w:rPr>
          <w:b w:val="1"/>
          <w:bCs w:val="1"/>
          <w:rtl w:val="0"/>
        </w:rPr>
        <w:t xml:space="preserve">Appendix 2: Theories </w:t>
      </w:r>
    </w:p>
    <w:p w:rsidR="00000000" w:rsidDel="00000000" w:rsidP="00000000" w:rsidRDefault="00000000" w:rsidRPr="00000000" w14:paraId="0000006A">
      <w:pPr>
        <w:jc w:val="center"/>
        <w:rPr/>
      </w:pPr>
      <w:r w:rsidDel="00000000" w:rsidR="00000000" w:rsidRPr="00000000">
        <w:rPr/>
        <w:drawing>
          <wp:inline distB="0" distT="0" distL="0" distR="0">
            <wp:extent cx="4511433" cy="3170196"/>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4511433" cy="3170196"/>
                    </a:xfrm>
                    <a:prstGeom prst="rect"/>
                    <a:ln/>
                  </pic:spPr>
                </pic:pic>
              </a:graphicData>
            </a:graphic>
          </wp:inline>
        </w:drawing>
      </w:r>
      <w:r w:rsidDel="00000000" w:rsidR="00000000" w:rsidRPr="00000000">
        <w:rPr>
          <w:rtl w:val="0"/>
        </w:rPr>
      </w:r>
    </w:p>
    <w:p w:rsidR="00000000" w:rsidDel="00000000" w:rsidP="00000000" w:rsidRDefault="00000000" w:rsidRPr="00000000" w14:paraId="0000006B">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bCs w:val="0"/>
          <w:i w:val="1"/>
          <w:iCs w:val="1"/>
          <w:smallCaps w:val="0"/>
          <w:strike w:val="0"/>
          <w:color w:val="44546a"/>
          <w:sz w:val="18"/>
          <w:szCs w:val="18"/>
          <w:u w:val="none"/>
          <w:shd w:fill="auto" w:val="clear"/>
          <w:vertAlign w:val="baseline"/>
        </w:rPr>
      </w:pPr>
      <w:bookmarkStart w:colFirst="0" w:colLast="0" w:name="_ao7chbx2rxxz" w:id="9"/>
      <w:bookmarkEnd w:id="9"/>
      <w:r w:rsidDel="00000000" w:rsidR="00000000" w:rsidRPr="00000000">
        <w:rPr>
          <w:rFonts w:ascii="Times New Roman" w:cs="Times New Roman" w:eastAsia="Times New Roman" w:hAnsi="Times New Roman"/>
          <w:b w:val="0"/>
          <w:bCs w:val="0"/>
          <w:i w:val="1"/>
          <w:iCs w:val="1"/>
          <w:smallCaps w:val="0"/>
          <w:strike w:val="0"/>
          <w:color w:val="44546a"/>
          <w:sz w:val="18"/>
          <w:szCs w:val="18"/>
          <w:u w:val="none"/>
          <w:shd w:fill="auto" w:val="clear"/>
          <w:vertAlign w:val="baseline"/>
          <w:rtl w:val="0"/>
        </w:rPr>
        <w:t xml:space="preserve">Figure 1 Triple Bottom Line theory</w:t>
      </w:r>
    </w:p>
    <w:p w:rsidR="00000000" w:rsidDel="00000000" w:rsidP="00000000" w:rsidRDefault="00000000" w:rsidRPr="00000000" w14:paraId="0000006C">
      <w:pPr>
        <w:jc w:val="center"/>
        <w:rPr/>
      </w:pPr>
      <w:r w:rsidDel="00000000" w:rsidR="00000000" w:rsidRPr="00000000">
        <w:rPr>
          <w:rtl w:val="0"/>
        </w:rPr>
        <w:t xml:space="preserve">Source: (Shaffer, 2018)</w:t>
      </w:r>
    </w:p>
    <w:p w:rsidR="00000000" w:rsidDel="00000000" w:rsidP="00000000" w:rsidRDefault="00000000" w:rsidRPr="00000000" w14:paraId="0000006D">
      <w:pPr>
        <w:jc w:val="center"/>
        <w:rPr/>
      </w:pPr>
      <w:r w:rsidDel="00000000" w:rsidR="00000000" w:rsidRPr="00000000">
        <w:rPr/>
        <w:drawing>
          <wp:inline distB="0" distT="0" distL="0" distR="0">
            <wp:extent cx="5943600" cy="2857500"/>
            <wp:effectExtent b="0" l="0" r="0" t="0"/>
            <wp:docPr id="2"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5943600" cy="2857500"/>
                    </a:xfrm>
                    <a:prstGeom prst="rect"/>
                    <a:ln/>
                  </pic:spPr>
                </pic:pic>
              </a:graphicData>
            </a:graphic>
          </wp:inline>
        </w:drawing>
      </w:r>
      <w:r w:rsidDel="00000000" w:rsidR="00000000" w:rsidRPr="00000000">
        <w:rPr>
          <w:rtl w:val="0"/>
        </w:rPr>
      </w:r>
    </w:p>
    <w:p w:rsidR="00000000" w:rsidDel="00000000" w:rsidP="00000000" w:rsidRDefault="00000000" w:rsidRPr="00000000" w14:paraId="0000006E">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bCs w:val="0"/>
          <w:i w:val="1"/>
          <w:iCs w:val="1"/>
          <w:smallCaps w:val="0"/>
          <w:strike w:val="0"/>
          <w:color w:val="44546a"/>
          <w:sz w:val="18"/>
          <w:szCs w:val="18"/>
          <w:u w:val="none"/>
          <w:shd w:fill="auto" w:val="clear"/>
          <w:vertAlign w:val="baseline"/>
        </w:rPr>
      </w:pPr>
      <w:bookmarkStart w:colFirst="0" w:colLast="0" w:name="_p5ht51igtfha" w:id="10"/>
      <w:bookmarkEnd w:id="10"/>
      <w:r w:rsidDel="00000000" w:rsidR="00000000" w:rsidRPr="00000000">
        <w:rPr>
          <w:rFonts w:ascii="Times New Roman" w:cs="Times New Roman" w:eastAsia="Times New Roman" w:hAnsi="Times New Roman"/>
          <w:b w:val="0"/>
          <w:bCs w:val="0"/>
          <w:i w:val="1"/>
          <w:iCs w:val="1"/>
          <w:smallCaps w:val="0"/>
          <w:strike w:val="0"/>
          <w:color w:val="44546a"/>
          <w:sz w:val="18"/>
          <w:szCs w:val="18"/>
          <w:u w:val="none"/>
          <w:shd w:fill="auto" w:val="clear"/>
          <w:vertAlign w:val="baseline"/>
          <w:rtl w:val="0"/>
        </w:rPr>
        <w:t xml:space="preserve">Figure 2 Servquel model diagram</w:t>
      </w:r>
    </w:p>
    <w:p w:rsidR="00000000" w:rsidDel="00000000" w:rsidP="00000000" w:rsidRDefault="00000000" w:rsidRPr="00000000" w14:paraId="0000006F">
      <w:pPr>
        <w:jc w:val="center"/>
        <w:rPr/>
      </w:pPr>
      <w:r w:rsidDel="00000000" w:rsidR="00000000" w:rsidRPr="00000000">
        <w:rPr>
          <w:rtl w:val="0"/>
        </w:rPr>
        <w:t xml:space="preserve">Source: (Hadi Behzion and Mostafa Baghishani, 2014)</w:t>
      </w:r>
    </w:p>
    <w:sectPr>
      <w:footerReference r:id="rId8"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Times New Roman"/>
  <w:font w:name="Arial"/>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7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
      </w:rPr>
    </w:rPrDefault>
    <w:pPrDefault>
      <w:pPr>
        <w:spacing w:after="16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b w:val="1"/>
      <w:bCs w:val="1"/>
      <w:color w:val="2f5496"/>
      <w:sz w:val="32"/>
      <w:szCs w:val="32"/>
    </w:rPr>
  </w:style>
  <w:style w:type="paragraph" w:styleId="Heading2">
    <w:name w:val="heading 2"/>
    <w:basedOn w:val="Normal"/>
    <w:next w:val="Normal"/>
    <w:pPr>
      <w:keepNext w:val="1"/>
      <w:keepLines w:val="1"/>
      <w:spacing w:after="80" w:before="160" w:lineRule="auto"/>
    </w:pPr>
    <w:rPr>
      <w:b w:val="1"/>
      <w:bCs w:val="1"/>
      <w:color w:val="2f5496"/>
      <w:sz w:val="28"/>
      <w:szCs w:val="28"/>
    </w:rPr>
  </w:style>
  <w:style w:type="paragraph" w:styleId="Heading3">
    <w:name w:val="heading 3"/>
    <w:basedOn w:val="Normal"/>
    <w:next w:val="Normal"/>
    <w:pPr>
      <w:keepNext w:val="1"/>
      <w:keepLines w:val="1"/>
      <w:spacing w:after="80" w:before="160" w:lineRule="auto"/>
    </w:pPr>
    <w:rPr>
      <w:color w:val="2f5496"/>
      <w:sz w:val="28"/>
      <w:szCs w:val="28"/>
    </w:rPr>
  </w:style>
  <w:style w:type="paragraph" w:styleId="Heading4">
    <w:name w:val="heading 4"/>
    <w:basedOn w:val="Normal"/>
    <w:next w:val="Normal"/>
    <w:pPr>
      <w:keepNext w:val="1"/>
      <w:keepLines w:val="1"/>
      <w:spacing w:after="40" w:before="80" w:lineRule="auto"/>
    </w:pPr>
    <w:rPr>
      <w:i w:val="1"/>
      <w:iCs w:val="1"/>
      <w:color w:val="2f5496"/>
    </w:rPr>
  </w:style>
  <w:style w:type="paragraph" w:styleId="Heading5">
    <w:name w:val="heading 5"/>
    <w:basedOn w:val="Normal"/>
    <w:next w:val="Normal"/>
    <w:pPr>
      <w:keepNext w:val="1"/>
      <w:keepLines w:val="1"/>
      <w:spacing w:after="40" w:before="80" w:lineRule="auto"/>
    </w:pPr>
    <w:rPr>
      <w:color w:val="2f5496"/>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Calibri" w:cs="Calibri" w:eastAsia="Calibri" w:hAnsi="Calibri"/>
      <w:sz w:val="56"/>
      <w:szCs w:val="56"/>
    </w:rPr>
  </w:style>
  <w:style w:type="paragraph" w:styleId="Subtitle">
    <w:name w:val="Subtitle"/>
    <w:basedOn w:val="Normal"/>
    <w:next w:val="Normal"/>
    <w:pPr/>
    <w:rPr>
      <w:color w:val="595959"/>
      <w:sz w:val="28"/>
      <w:szCs w:val="2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e2efd9" w:val="clear"/>
      </w:tcPr>
    </w:tblStylePr>
    <w:tblStylePr w:type="band1Vert">
      <w:tcPr>
        <w:shd w:fill="e2efd9" w:val="clear"/>
      </w:tcPr>
    </w:tblStylePr>
    <w:tblStylePr w:type="firstCol">
      <w:rPr>
        <w:b w:val="1"/>
        <w:bCs w:val="1"/>
      </w:rPr>
    </w:tblStylePr>
    <w:tblStylePr w:type="firstRow">
      <w:rPr>
        <w:b w:val="1"/>
        <w:bCs w:val="1"/>
        <w:color w:val="ffffff"/>
      </w:rPr>
      <w:tcPr>
        <w:tcBorders>
          <w:top w:color="70ad47" w:space="0" w:sz="4" w:val="single"/>
          <w:left w:color="70ad47" w:space="0" w:sz="4" w:val="single"/>
          <w:bottom w:color="70ad47" w:space="0" w:sz="4" w:val="single"/>
          <w:right w:color="70ad47" w:space="0" w:sz="4" w:val="single"/>
          <w:insideH w:color="000000" w:space="0" w:sz="0" w:val="nil"/>
          <w:insideV w:color="000000" w:space="0" w:sz="0" w:val="nil"/>
        </w:tcBorders>
        <w:shd w:fill="70ad47" w:val="clear"/>
      </w:tcPr>
    </w:tblStylePr>
    <w:tblStylePr w:type="lastCol">
      <w:rPr>
        <w:b w:val="1"/>
        <w:bCs w:val="1"/>
      </w:rPr>
    </w:tblStylePr>
    <w:tblStylePr w:type="lastRow">
      <w:rPr>
        <w:b w:val="1"/>
        <w:bCs w:val="1"/>
      </w:rPr>
      <w:tcPr>
        <w:tcBorders>
          <w:top w:color="70ad47" w:space="0" w:sz="4" w:val="single"/>
        </w:tcBorders>
      </w:tcPr>
    </w:tblStyle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68f59e8e-a0e8-4272-876d-06999ed03a28</vt:lpwstr>
  </property>
</Properties>
</file>