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7984" w:rsidRDefault="00867984" w:rsidP="00867984">
      <w:pPr>
        <w:pStyle w:val="ListParagraph"/>
        <w:numPr>
          <w:ilvl w:val="0"/>
          <w:numId w:val="1"/>
        </w:numPr>
        <w:jc w:val="both"/>
        <w:rPr>
          <w:rFonts w:ascii="Arial" w:hAnsi="Arial" w:cs="Arial"/>
        </w:rPr>
      </w:pPr>
      <w:r>
        <w:rPr>
          <w:rFonts w:ascii="Arial" w:hAnsi="Arial" w:cs="Arial"/>
        </w:rPr>
        <w:t xml:space="preserve">From a detailed analysis of the Joseph narrative, suggest the provenance and purpose of the story. </w:t>
      </w:r>
    </w:p>
    <w:p w:rsidR="00427EA5" w:rsidRDefault="00427EA5"/>
    <w:p w:rsidR="00867984" w:rsidRDefault="00867984"/>
    <w:p w:rsidR="00867984" w:rsidRDefault="00867984">
      <w:pPr>
        <w:rPr>
          <w:b/>
          <w:sz w:val="28"/>
          <w:szCs w:val="28"/>
        </w:rPr>
      </w:pPr>
      <w:r>
        <w:rPr>
          <w:b/>
          <w:sz w:val="28"/>
          <w:szCs w:val="28"/>
        </w:rPr>
        <w:t>TRDL 7089</w:t>
      </w:r>
    </w:p>
    <w:p w:rsidR="00867984" w:rsidRPr="00867984" w:rsidRDefault="00867984" w:rsidP="00867984">
      <w:pPr>
        <w:jc w:val="center"/>
        <w:rPr>
          <w:sz w:val="36"/>
          <w:szCs w:val="36"/>
        </w:rPr>
      </w:pPr>
      <w:r w:rsidRPr="00867984">
        <w:rPr>
          <w:b/>
          <w:sz w:val="36"/>
          <w:szCs w:val="36"/>
        </w:rPr>
        <w:t>The Provenance and Purpose of the Joseph Narrative in the Book of Genesis</w:t>
      </w:r>
    </w:p>
    <w:p w:rsidR="00867984" w:rsidRDefault="00867984">
      <w:pPr>
        <w:rPr>
          <w:sz w:val="24"/>
          <w:szCs w:val="24"/>
        </w:rPr>
      </w:pPr>
    </w:p>
    <w:p w:rsidR="00867984" w:rsidRPr="006A3EA9" w:rsidRDefault="00867984">
      <w:pPr>
        <w:rPr>
          <w:rFonts w:ascii="Arial" w:hAnsi="Arial" w:cs="Arial"/>
          <w:sz w:val="24"/>
          <w:szCs w:val="24"/>
        </w:rPr>
      </w:pPr>
      <w:r w:rsidRPr="006A3EA9">
        <w:rPr>
          <w:rFonts w:ascii="Arial" w:hAnsi="Arial" w:cs="Arial"/>
          <w:sz w:val="24"/>
          <w:szCs w:val="24"/>
        </w:rPr>
        <w:t xml:space="preserve">The </w:t>
      </w:r>
      <w:r w:rsidR="0050428F">
        <w:rPr>
          <w:rFonts w:ascii="Arial" w:hAnsi="Arial" w:cs="Arial"/>
          <w:sz w:val="24"/>
          <w:szCs w:val="24"/>
        </w:rPr>
        <w:t>Joseph story</w:t>
      </w:r>
      <w:r w:rsidRPr="006A3EA9">
        <w:rPr>
          <w:rFonts w:ascii="Arial" w:hAnsi="Arial" w:cs="Arial"/>
          <w:sz w:val="24"/>
          <w:szCs w:val="24"/>
        </w:rPr>
        <w:t xml:space="preserve"> </w:t>
      </w:r>
      <w:r w:rsidR="00C5614F" w:rsidRPr="006A3EA9">
        <w:rPr>
          <w:rFonts w:ascii="Arial" w:hAnsi="Arial" w:cs="Arial"/>
          <w:sz w:val="24"/>
          <w:szCs w:val="24"/>
        </w:rPr>
        <w:t>has a distinct l</w:t>
      </w:r>
      <w:r w:rsidR="00663C7F" w:rsidRPr="006A3EA9">
        <w:rPr>
          <w:rFonts w:ascii="Arial" w:hAnsi="Arial" w:cs="Arial"/>
          <w:sz w:val="24"/>
          <w:szCs w:val="24"/>
        </w:rPr>
        <w:t>iterary quality that sets it apart</w:t>
      </w:r>
      <w:r w:rsidR="00C5614F" w:rsidRPr="006A3EA9">
        <w:rPr>
          <w:rFonts w:ascii="Arial" w:hAnsi="Arial" w:cs="Arial"/>
          <w:sz w:val="24"/>
          <w:szCs w:val="24"/>
        </w:rPr>
        <w:t xml:space="preserve"> from the </w:t>
      </w:r>
      <w:r w:rsidR="00663C7F" w:rsidRPr="006A3EA9">
        <w:rPr>
          <w:rFonts w:ascii="Arial" w:hAnsi="Arial" w:cs="Arial"/>
          <w:sz w:val="24"/>
          <w:szCs w:val="24"/>
        </w:rPr>
        <w:t>Patriarchal</w:t>
      </w:r>
      <w:r w:rsidR="00C5614F" w:rsidRPr="006A3EA9">
        <w:rPr>
          <w:rFonts w:ascii="Arial" w:hAnsi="Arial" w:cs="Arial"/>
          <w:sz w:val="24"/>
          <w:szCs w:val="24"/>
        </w:rPr>
        <w:t xml:space="preserve"> narratives that precedes it in the book of Genesis. </w:t>
      </w:r>
      <w:proofErr w:type="gramStart"/>
      <w:r w:rsidR="00413ED2" w:rsidRPr="006A3EA9">
        <w:rPr>
          <w:rFonts w:ascii="Arial" w:hAnsi="Arial" w:cs="Arial"/>
          <w:sz w:val="24"/>
          <w:szCs w:val="24"/>
        </w:rPr>
        <w:t>It is considered by some commentators</w:t>
      </w:r>
      <w:r w:rsidR="000B7618" w:rsidRPr="006A3EA9">
        <w:rPr>
          <w:rFonts w:ascii="Arial" w:hAnsi="Arial" w:cs="Arial"/>
          <w:sz w:val="24"/>
          <w:szCs w:val="24"/>
        </w:rPr>
        <w:t>,</w:t>
      </w:r>
      <w:r w:rsidR="00413ED2" w:rsidRPr="006A3EA9">
        <w:rPr>
          <w:rFonts w:ascii="Arial" w:hAnsi="Arial" w:cs="Arial"/>
          <w:sz w:val="24"/>
          <w:szCs w:val="24"/>
        </w:rPr>
        <w:t xml:space="preserve"> that t</w:t>
      </w:r>
      <w:r w:rsidR="00C5614F" w:rsidRPr="006A3EA9">
        <w:rPr>
          <w:rFonts w:ascii="Arial" w:hAnsi="Arial" w:cs="Arial"/>
          <w:sz w:val="24"/>
          <w:szCs w:val="24"/>
        </w:rPr>
        <w:t xml:space="preserve">he </w:t>
      </w:r>
      <w:r w:rsidR="003C79EB">
        <w:rPr>
          <w:rFonts w:ascii="Arial" w:hAnsi="Arial" w:cs="Arial"/>
          <w:sz w:val="24"/>
          <w:szCs w:val="24"/>
        </w:rPr>
        <w:t xml:space="preserve">previous </w:t>
      </w:r>
      <w:r w:rsidR="00413ED2" w:rsidRPr="006A3EA9">
        <w:rPr>
          <w:rFonts w:ascii="Arial" w:hAnsi="Arial" w:cs="Arial"/>
          <w:sz w:val="24"/>
          <w:szCs w:val="24"/>
        </w:rPr>
        <w:t>stories that portray</w:t>
      </w:r>
      <w:r w:rsidR="00C5614F" w:rsidRPr="006A3EA9">
        <w:rPr>
          <w:rFonts w:ascii="Arial" w:hAnsi="Arial" w:cs="Arial"/>
          <w:sz w:val="24"/>
          <w:szCs w:val="24"/>
        </w:rPr>
        <w:t xml:space="preserve"> the</w:t>
      </w:r>
      <w:r w:rsidR="00040A5B" w:rsidRPr="006A3EA9">
        <w:rPr>
          <w:rFonts w:ascii="Arial" w:hAnsi="Arial" w:cs="Arial"/>
          <w:sz w:val="24"/>
          <w:szCs w:val="24"/>
        </w:rPr>
        <w:t xml:space="preserve"> Patriarchal</w:t>
      </w:r>
      <w:r w:rsidR="00C5614F" w:rsidRPr="006A3EA9">
        <w:rPr>
          <w:rFonts w:ascii="Arial" w:hAnsi="Arial" w:cs="Arial"/>
          <w:sz w:val="24"/>
          <w:szCs w:val="24"/>
        </w:rPr>
        <w:t xml:space="preserve"> ch</w:t>
      </w:r>
      <w:r w:rsidR="003C79EB">
        <w:rPr>
          <w:rFonts w:ascii="Arial" w:hAnsi="Arial" w:cs="Arial"/>
          <w:sz w:val="24"/>
          <w:szCs w:val="24"/>
        </w:rPr>
        <w:t>aracters in chapters 12–36 of</w:t>
      </w:r>
      <w:r w:rsidR="00C5614F" w:rsidRPr="006A3EA9">
        <w:rPr>
          <w:rFonts w:ascii="Arial" w:hAnsi="Arial" w:cs="Arial"/>
          <w:sz w:val="24"/>
          <w:szCs w:val="24"/>
        </w:rPr>
        <w:t xml:space="preserve"> Genesis</w:t>
      </w:r>
      <w:r w:rsidR="00413ED2" w:rsidRPr="006A3EA9">
        <w:rPr>
          <w:rFonts w:ascii="Arial" w:hAnsi="Arial" w:cs="Arial"/>
          <w:sz w:val="24"/>
          <w:szCs w:val="24"/>
        </w:rPr>
        <w:t xml:space="preserve"> were </w:t>
      </w:r>
      <w:r w:rsidR="007C0B5C" w:rsidRPr="006A3EA9">
        <w:rPr>
          <w:rFonts w:ascii="Arial" w:hAnsi="Arial" w:cs="Arial"/>
          <w:sz w:val="24"/>
          <w:szCs w:val="24"/>
        </w:rPr>
        <w:t xml:space="preserve">independent stories which </w:t>
      </w:r>
      <w:r w:rsidR="003C79EB">
        <w:rPr>
          <w:rFonts w:ascii="Arial" w:hAnsi="Arial" w:cs="Arial"/>
          <w:sz w:val="24"/>
          <w:szCs w:val="24"/>
        </w:rPr>
        <w:t xml:space="preserve">previously had </w:t>
      </w:r>
      <w:r w:rsidR="007C0B5C" w:rsidRPr="006A3EA9">
        <w:rPr>
          <w:rFonts w:ascii="Arial" w:hAnsi="Arial" w:cs="Arial"/>
          <w:sz w:val="24"/>
          <w:szCs w:val="24"/>
        </w:rPr>
        <w:t>circulated by word of mouth and</w:t>
      </w:r>
      <w:r w:rsidR="00413ED2" w:rsidRPr="006A3EA9">
        <w:rPr>
          <w:rFonts w:ascii="Arial" w:hAnsi="Arial" w:cs="Arial"/>
          <w:sz w:val="24"/>
          <w:szCs w:val="24"/>
        </w:rPr>
        <w:t xml:space="preserve"> only</w:t>
      </w:r>
      <w:r w:rsidR="00663C7F" w:rsidRPr="006A3EA9">
        <w:rPr>
          <w:rFonts w:ascii="Arial" w:hAnsi="Arial" w:cs="Arial"/>
          <w:sz w:val="24"/>
          <w:szCs w:val="24"/>
        </w:rPr>
        <w:t xml:space="preserve"> </w:t>
      </w:r>
      <w:r w:rsidR="00413ED2" w:rsidRPr="006A3EA9">
        <w:rPr>
          <w:rFonts w:ascii="Arial" w:hAnsi="Arial" w:cs="Arial"/>
          <w:sz w:val="24"/>
          <w:szCs w:val="24"/>
        </w:rPr>
        <w:t>subsequently</w:t>
      </w:r>
      <w:r w:rsidR="00040A5B" w:rsidRPr="006A3EA9">
        <w:rPr>
          <w:rFonts w:ascii="Arial" w:hAnsi="Arial" w:cs="Arial"/>
          <w:sz w:val="24"/>
          <w:szCs w:val="24"/>
        </w:rPr>
        <w:t xml:space="preserve"> </w:t>
      </w:r>
      <w:r w:rsidR="007C0B5C" w:rsidRPr="006A3EA9">
        <w:rPr>
          <w:rFonts w:ascii="Arial" w:hAnsi="Arial" w:cs="Arial"/>
          <w:sz w:val="24"/>
          <w:szCs w:val="24"/>
        </w:rPr>
        <w:t>interlocked to form a family saga.(Gunkel H., 1901)</w:t>
      </w:r>
      <w:r w:rsidR="00663C7F" w:rsidRPr="006A3EA9">
        <w:rPr>
          <w:rFonts w:ascii="Arial" w:hAnsi="Arial" w:cs="Arial"/>
          <w:sz w:val="24"/>
          <w:szCs w:val="24"/>
        </w:rPr>
        <w:t xml:space="preserve"> The Joseph story however is recog</w:t>
      </w:r>
      <w:r w:rsidR="00040A5B" w:rsidRPr="006A3EA9">
        <w:rPr>
          <w:rFonts w:ascii="Arial" w:hAnsi="Arial" w:cs="Arial"/>
          <w:sz w:val="24"/>
          <w:szCs w:val="24"/>
        </w:rPr>
        <w:t>nised as having</w:t>
      </w:r>
      <w:r w:rsidR="00663C7F" w:rsidRPr="006A3EA9">
        <w:rPr>
          <w:rFonts w:ascii="Arial" w:hAnsi="Arial" w:cs="Arial"/>
          <w:sz w:val="24"/>
          <w:szCs w:val="24"/>
        </w:rPr>
        <w:t xml:space="preserve"> a different </w:t>
      </w:r>
      <w:r w:rsidR="00040A5B" w:rsidRPr="006A3EA9">
        <w:rPr>
          <w:rFonts w:ascii="Arial" w:hAnsi="Arial" w:cs="Arial"/>
          <w:sz w:val="24"/>
          <w:szCs w:val="24"/>
        </w:rPr>
        <w:t>source</w:t>
      </w:r>
      <w:r w:rsidR="00663C7F" w:rsidRPr="006A3EA9">
        <w:rPr>
          <w:rFonts w:ascii="Arial" w:hAnsi="Arial" w:cs="Arial"/>
          <w:sz w:val="24"/>
          <w:szCs w:val="24"/>
        </w:rPr>
        <w:t xml:space="preserve"> since it is a carefully crafted narrative of great literary finesse.</w:t>
      </w:r>
      <w:proofErr w:type="gramEnd"/>
      <w:r w:rsidR="00336EB2" w:rsidRPr="006A3EA9">
        <w:rPr>
          <w:rFonts w:ascii="Arial" w:hAnsi="Arial" w:cs="Arial"/>
          <w:sz w:val="24"/>
          <w:szCs w:val="24"/>
        </w:rPr>
        <w:t xml:space="preserve"> Given the diverse characters within the book of Genesis, </w:t>
      </w:r>
      <w:proofErr w:type="gramStart"/>
      <w:r w:rsidR="00336EB2" w:rsidRPr="006A3EA9">
        <w:rPr>
          <w:rFonts w:ascii="Arial" w:hAnsi="Arial" w:cs="Arial"/>
          <w:sz w:val="24"/>
          <w:szCs w:val="24"/>
        </w:rPr>
        <w:t>it is God who has the principal role within the narrative</w:t>
      </w:r>
      <w:r w:rsidR="006F213A" w:rsidRPr="006A3EA9">
        <w:rPr>
          <w:rFonts w:ascii="Arial" w:hAnsi="Arial" w:cs="Arial"/>
          <w:sz w:val="24"/>
          <w:szCs w:val="24"/>
        </w:rPr>
        <w:t>s</w:t>
      </w:r>
      <w:proofErr w:type="gramEnd"/>
      <w:r w:rsidR="00413ED2" w:rsidRPr="006A3EA9">
        <w:rPr>
          <w:rFonts w:ascii="Arial" w:hAnsi="Arial" w:cs="Arial"/>
          <w:sz w:val="24"/>
          <w:szCs w:val="24"/>
        </w:rPr>
        <w:t xml:space="preserve"> and the </w:t>
      </w:r>
      <w:r w:rsidR="003C79EB">
        <w:rPr>
          <w:rFonts w:ascii="Arial" w:hAnsi="Arial" w:cs="Arial"/>
          <w:sz w:val="24"/>
          <w:szCs w:val="24"/>
        </w:rPr>
        <w:t xml:space="preserve">underlying </w:t>
      </w:r>
      <w:r w:rsidR="00413ED2" w:rsidRPr="006A3EA9">
        <w:rPr>
          <w:rFonts w:ascii="Arial" w:hAnsi="Arial" w:cs="Arial"/>
          <w:sz w:val="24"/>
          <w:szCs w:val="24"/>
        </w:rPr>
        <w:t xml:space="preserve">theme is </w:t>
      </w:r>
      <w:r w:rsidR="00336EB2" w:rsidRPr="006A3EA9">
        <w:rPr>
          <w:rFonts w:ascii="Arial" w:hAnsi="Arial" w:cs="Arial"/>
          <w:sz w:val="24"/>
          <w:szCs w:val="24"/>
        </w:rPr>
        <w:t xml:space="preserve">his covenant with </w:t>
      </w:r>
      <w:r w:rsidR="000A3B4C">
        <w:rPr>
          <w:rFonts w:ascii="Arial" w:hAnsi="Arial" w:cs="Arial"/>
          <w:sz w:val="24"/>
          <w:szCs w:val="24"/>
        </w:rPr>
        <w:t>the patriarchs of</w:t>
      </w:r>
      <w:r w:rsidR="00413ED2" w:rsidRPr="006A3EA9">
        <w:rPr>
          <w:rFonts w:ascii="Arial" w:hAnsi="Arial" w:cs="Arial"/>
          <w:sz w:val="24"/>
          <w:szCs w:val="24"/>
        </w:rPr>
        <w:t xml:space="preserve"> </w:t>
      </w:r>
      <w:r w:rsidR="00336EB2" w:rsidRPr="006A3EA9">
        <w:rPr>
          <w:rFonts w:ascii="Arial" w:hAnsi="Arial" w:cs="Arial"/>
          <w:sz w:val="24"/>
          <w:szCs w:val="24"/>
        </w:rPr>
        <w:t>the</w:t>
      </w:r>
      <w:r w:rsidR="00040A5B" w:rsidRPr="006A3EA9">
        <w:rPr>
          <w:rFonts w:ascii="Arial" w:hAnsi="Arial" w:cs="Arial"/>
          <w:sz w:val="24"/>
          <w:szCs w:val="24"/>
        </w:rPr>
        <w:t xml:space="preserve"> emerging nation of Israel</w:t>
      </w:r>
      <w:r w:rsidR="00413ED2" w:rsidRPr="006A3EA9">
        <w:rPr>
          <w:rFonts w:ascii="Arial" w:hAnsi="Arial" w:cs="Arial"/>
          <w:sz w:val="24"/>
          <w:szCs w:val="24"/>
        </w:rPr>
        <w:t>. The</w:t>
      </w:r>
      <w:r w:rsidR="006F213A" w:rsidRPr="006A3EA9">
        <w:rPr>
          <w:rFonts w:ascii="Arial" w:hAnsi="Arial" w:cs="Arial"/>
          <w:sz w:val="24"/>
          <w:szCs w:val="24"/>
        </w:rPr>
        <w:t xml:space="preserve"> characters</w:t>
      </w:r>
      <w:r w:rsidR="00336EB2" w:rsidRPr="006A3EA9">
        <w:rPr>
          <w:rFonts w:ascii="Arial" w:hAnsi="Arial" w:cs="Arial"/>
          <w:sz w:val="24"/>
          <w:szCs w:val="24"/>
        </w:rPr>
        <w:t xml:space="preserve"> </w:t>
      </w:r>
      <w:r w:rsidR="00413ED2" w:rsidRPr="006A3EA9">
        <w:rPr>
          <w:rFonts w:ascii="Arial" w:hAnsi="Arial" w:cs="Arial"/>
          <w:sz w:val="24"/>
          <w:szCs w:val="24"/>
        </w:rPr>
        <w:t xml:space="preserve">within the stories </w:t>
      </w:r>
      <w:r w:rsidR="00336EB2" w:rsidRPr="006A3EA9">
        <w:rPr>
          <w:rFonts w:ascii="Arial" w:hAnsi="Arial" w:cs="Arial"/>
          <w:sz w:val="24"/>
          <w:szCs w:val="24"/>
        </w:rPr>
        <w:t>are often presented as sinful and frequently foolish</w:t>
      </w:r>
      <w:r w:rsidR="006F213A" w:rsidRPr="006A3EA9">
        <w:rPr>
          <w:rFonts w:ascii="Arial" w:hAnsi="Arial" w:cs="Arial"/>
          <w:sz w:val="24"/>
          <w:szCs w:val="24"/>
        </w:rPr>
        <w:t xml:space="preserve"> individuals</w:t>
      </w:r>
      <w:r w:rsidR="00336EB2" w:rsidRPr="006A3EA9">
        <w:rPr>
          <w:rFonts w:ascii="Arial" w:hAnsi="Arial" w:cs="Arial"/>
          <w:sz w:val="24"/>
          <w:szCs w:val="24"/>
        </w:rPr>
        <w:t>, but time shows that God’s providence prevails for the good of his people.</w:t>
      </w:r>
      <w:r w:rsidR="006F213A" w:rsidRPr="006A3EA9">
        <w:rPr>
          <w:rFonts w:ascii="Arial" w:hAnsi="Arial" w:cs="Arial"/>
          <w:sz w:val="24"/>
          <w:szCs w:val="24"/>
        </w:rPr>
        <w:t xml:space="preserve"> The Joseph story has an important role in this context</w:t>
      </w:r>
      <w:r w:rsidR="00040A5B" w:rsidRPr="006A3EA9">
        <w:rPr>
          <w:rFonts w:ascii="Arial" w:hAnsi="Arial" w:cs="Arial"/>
          <w:sz w:val="24"/>
          <w:szCs w:val="24"/>
        </w:rPr>
        <w:t>,</w:t>
      </w:r>
      <w:r w:rsidR="006F213A" w:rsidRPr="006A3EA9">
        <w:rPr>
          <w:rFonts w:ascii="Arial" w:hAnsi="Arial" w:cs="Arial"/>
          <w:sz w:val="24"/>
          <w:szCs w:val="24"/>
        </w:rPr>
        <w:t xml:space="preserve"> in its placement at the end of the Patriarchal period in the book of Genesis and before the Moses led exodus from Egypt.</w:t>
      </w:r>
    </w:p>
    <w:p w:rsidR="001162B4" w:rsidRPr="006A3EA9" w:rsidRDefault="00972875">
      <w:pPr>
        <w:rPr>
          <w:rFonts w:ascii="Arial" w:hAnsi="Arial" w:cs="Arial"/>
          <w:sz w:val="24"/>
          <w:szCs w:val="24"/>
        </w:rPr>
      </w:pPr>
      <w:r w:rsidRPr="006A3EA9">
        <w:rPr>
          <w:rFonts w:ascii="Arial" w:hAnsi="Arial" w:cs="Arial"/>
          <w:sz w:val="24"/>
          <w:szCs w:val="24"/>
        </w:rPr>
        <w:t xml:space="preserve">Despite the significant attention that has been given </w:t>
      </w:r>
      <w:r w:rsidR="00040A5B" w:rsidRPr="006A3EA9">
        <w:rPr>
          <w:rFonts w:ascii="Arial" w:hAnsi="Arial" w:cs="Arial"/>
          <w:sz w:val="24"/>
          <w:szCs w:val="24"/>
        </w:rPr>
        <w:t>over the last two centuries</w:t>
      </w:r>
      <w:r w:rsidRPr="006A3EA9">
        <w:rPr>
          <w:rFonts w:ascii="Arial" w:hAnsi="Arial" w:cs="Arial"/>
          <w:sz w:val="24"/>
          <w:szCs w:val="24"/>
        </w:rPr>
        <w:t xml:space="preserve"> to establish when, how and by whom the book of Genesis </w:t>
      </w:r>
      <w:r w:rsidR="00E242E4" w:rsidRPr="006A3EA9">
        <w:rPr>
          <w:rFonts w:ascii="Arial" w:hAnsi="Arial" w:cs="Arial"/>
          <w:sz w:val="24"/>
          <w:szCs w:val="24"/>
        </w:rPr>
        <w:t xml:space="preserve">was </w:t>
      </w:r>
      <w:r w:rsidRPr="006A3EA9">
        <w:rPr>
          <w:rFonts w:ascii="Arial" w:hAnsi="Arial" w:cs="Arial"/>
          <w:sz w:val="24"/>
          <w:szCs w:val="24"/>
        </w:rPr>
        <w:t xml:space="preserve">written, there is no consensus as to </w:t>
      </w:r>
      <w:r w:rsidR="00E242E4" w:rsidRPr="006A3EA9">
        <w:rPr>
          <w:rFonts w:ascii="Arial" w:hAnsi="Arial" w:cs="Arial"/>
          <w:sz w:val="24"/>
          <w:szCs w:val="24"/>
        </w:rPr>
        <w:t xml:space="preserve">the </w:t>
      </w:r>
      <w:r w:rsidRPr="006A3EA9">
        <w:rPr>
          <w:rFonts w:ascii="Arial" w:hAnsi="Arial" w:cs="Arial"/>
          <w:sz w:val="24"/>
          <w:szCs w:val="24"/>
        </w:rPr>
        <w:t>answers</w:t>
      </w:r>
      <w:r w:rsidR="00040A5B" w:rsidRPr="006A3EA9">
        <w:rPr>
          <w:rFonts w:ascii="Arial" w:hAnsi="Arial" w:cs="Arial"/>
          <w:sz w:val="24"/>
          <w:szCs w:val="24"/>
        </w:rPr>
        <w:t xml:space="preserve"> in terms of</w:t>
      </w:r>
      <w:r w:rsidR="001162B4" w:rsidRPr="006A3EA9">
        <w:rPr>
          <w:rFonts w:ascii="Arial" w:hAnsi="Arial" w:cs="Arial"/>
          <w:sz w:val="24"/>
          <w:szCs w:val="24"/>
        </w:rPr>
        <w:t xml:space="preserve"> its final, settled form</w:t>
      </w:r>
      <w:r w:rsidR="008E1208" w:rsidRPr="006A3EA9">
        <w:rPr>
          <w:rFonts w:ascii="Arial" w:hAnsi="Arial" w:cs="Arial"/>
          <w:sz w:val="24"/>
          <w:szCs w:val="24"/>
        </w:rPr>
        <w:t>. However,</w:t>
      </w:r>
      <w:r w:rsidR="001162B4" w:rsidRPr="006A3EA9">
        <w:rPr>
          <w:rFonts w:ascii="Arial" w:hAnsi="Arial" w:cs="Arial"/>
          <w:sz w:val="24"/>
          <w:szCs w:val="24"/>
        </w:rPr>
        <w:t xml:space="preserve"> it </w:t>
      </w:r>
      <w:r w:rsidR="008E1208" w:rsidRPr="006A3EA9">
        <w:rPr>
          <w:rFonts w:ascii="Arial" w:hAnsi="Arial" w:cs="Arial"/>
          <w:sz w:val="24"/>
          <w:szCs w:val="24"/>
        </w:rPr>
        <w:t xml:space="preserve">evidently </w:t>
      </w:r>
      <w:r w:rsidR="001162B4" w:rsidRPr="006A3EA9">
        <w:rPr>
          <w:rFonts w:ascii="Arial" w:hAnsi="Arial" w:cs="Arial"/>
          <w:sz w:val="24"/>
          <w:szCs w:val="24"/>
        </w:rPr>
        <w:t>presen</w:t>
      </w:r>
      <w:r w:rsidR="003253E5" w:rsidRPr="006A3EA9">
        <w:rPr>
          <w:rFonts w:ascii="Arial" w:hAnsi="Arial" w:cs="Arial"/>
          <w:sz w:val="24"/>
          <w:szCs w:val="24"/>
        </w:rPr>
        <w:t>ts situations</w:t>
      </w:r>
      <w:r w:rsidR="001162B4" w:rsidRPr="006A3EA9">
        <w:rPr>
          <w:rFonts w:ascii="Arial" w:hAnsi="Arial" w:cs="Arial"/>
          <w:sz w:val="24"/>
          <w:szCs w:val="24"/>
        </w:rPr>
        <w:t xml:space="preserve"> that could only have been known after the </w:t>
      </w:r>
      <w:r w:rsidR="006D7E10" w:rsidRPr="006A3EA9">
        <w:rPr>
          <w:rFonts w:ascii="Arial" w:hAnsi="Arial" w:cs="Arial"/>
          <w:sz w:val="24"/>
          <w:szCs w:val="24"/>
        </w:rPr>
        <w:t>patriarchal</w:t>
      </w:r>
      <w:r w:rsidR="001162B4" w:rsidRPr="006A3EA9">
        <w:rPr>
          <w:rFonts w:ascii="Arial" w:hAnsi="Arial" w:cs="Arial"/>
          <w:sz w:val="24"/>
          <w:szCs w:val="24"/>
        </w:rPr>
        <w:t xml:space="preserve"> </w:t>
      </w:r>
      <w:r w:rsidR="008E1208" w:rsidRPr="006A3EA9">
        <w:rPr>
          <w:rFonts w:ascii="Arial" w:hAnsi="Arial" w:cs="Arial"/>
          <w:sz w:val="24"/>
          <w:szCs w:val="24"/>
        </w:rPr>
        <w:t>period it depict</w:t>
      </w:r>
      <w:r w:rsidR="00143998" w:rsidRPr="006A3EA9">
        <w:rPr>
          <w:rFonts w:ascii="Arial" w:hAnsi="Arial" w:cs="Arial"/>
          <w:sz w:val="24"/>
          <w:szCs w:val="24"/>
        </w:rPr>
        <w:t>s,</w:t>
      </w:r>
      <w:r w:rsidR="008E1208" w:rsidRPr="006A3EA9">
        <w:rPr>
          <w:rFonts w:ascii="Arial" w:hAnsi="Arial" w:cs="Arial"/>
          <w:sz w:val="24"/>
          <w:szCs w:val="24"/>
        </w:rPr>
        <w:t xml:space="preserve"> such as the twelve tribe tradition of Israel(Gen 49:16,28), the areas of Canaan occupied by the twelve tribes(</w:t>
      </w:r>
      <w:r w:rsidR="00143998" w:rsidRPr="006A3EA9">
        <w:rPr>
          <w:rFonts w:ascii="Arial" w:hAnsi="Arial" w:cs="Arial"/>
          <w:sz w:val="24"/>
          <w:szCs w:val="24"/>
        </w:rPr>
        <w:t xml:space="preserve">Gen </w:t>
      </w:r>
      <w:r w:rsidR="008E1208" w:rsidRPr="006A3EA9">
        <w:rPr>
          <w:rFonts w:ascii="Arial" w:hAnsi="Arial" w:cs="Arial"/>
          <w:sz w:val="24"/>
          <w:szCs w:val="24"/>
        </w:rPr>
        <w:t>15:17-20, 17:8, 28:4), the ascendancy of the tribe of Judah(</w:t>
      </w:r>
      <w:r w:rsidR="00143998" w:rsidRPr="006A3EA9">
        <w:rPr>
          <w:rFonts w:ascii="Arial" w:hAnsi="Arial" w:cs="Arial"/>
          <w:sz w:val="24"/>
          <w:szCs w:val="24"/>
        </w:rPr>
        <w:t xml:space="preserve">Gen </w:t>
      </w:r>
      <w:r w:rsidR="008E1208" w:rsidRPr="006A3EA9">
        <w:rPr>
          <w:rFonts w:ascii="Arial" w:hAnsi="Arial" w:cs="Arial"/>
          <w:sz w:val="24"/>
          <w:szCs w:val="24"/>
        </w:rPr>
        <w:t>49:10) and</w:t>
      </w:r>
      <w:r w:rsidR="003253E5" w:rsidRPr="006A3EA9">
        <w:rPr>
          <w:rFonts w:ascii="Arial" w:hAnsi="Arial" w:cs="Arial"/>
          <w:sz w:val="24"/>
          <w:szCs w:val="24"/>
        </w:rPr>
        <w:t xml:space="preserve"> </w:t>
      </w:r>
      <w:r w:rsidR="00143998" w:rsidRPr="006A3EA9">
        <w:rPr>
          <w:rFonts w:ascii="Arial" w:hAnsi="Arial" w:cs="Arial"/>
          <w:sz w:val="24"/>
          <w:szCs w:val="24"/>
        </w:rPr>
        <w:t xml:space="preserve">King </w:t>
      </w:r>
      <w:r w:rsidR="008E1208" w:rsidRPr="006A3EA9">
        <w:rPr>
          <w:rFonts w:ascii="Arial" w:hAnsi="Arial" w:cs="Arial"/>
          <w:sz w:val="24"/>
          <w:szCs w:val="24"/>
        </w:rPr>
        <w:t>David’s re</w:t>
      </w:r>
      <w:r w:rsidR="00143998" w:rsidRPr="006A3EA9">
        <w:rPr>
          <w:rFonts w:ascii="Arial" w:hAnsi="Arial" w:cs="Arial"/>
          <w:sz w:val="24"/>
          <w:szCs w:val="24"/>
        </w:rPr>
        <w:t xml:space="preserve">ign(Gen 49:10). Genesis also refers to the ‘land of the </w:t>
      </w:r>
      <w:r w:rsidR="006D7E10" w:rsidRPr="006A3EA9">
        <w:rPr>
          <w:rFonts w:ascii="Arial" w:hAnsi="Arial" w:cs="Arial"/>
          <w:sz w:val="24"/>
          <w:szCs w:val="24"/>
        </w:rPr>
        <w:t>Philistines’ (</w:t>
      </w:r>
      <w:r w:rsidR="00143998" w:rsidRPr="006A3EA9">
        <w:rPr>
          <w:rFonts w:ascii="Arial" w:hAnsi="Arial" w:cs="Arial"/>
          <w:sz w:val="24"/>
          <w:szCs w:val="24"/>
        </w:rPr>
        <w:t>Gen 21:32,</w:t>
      </w:r>
      <w:r w:rsidR="00351DE6" w:rsidRPr="006A3EA9">
        <w:rPr>
          <w:rFonts w:ascii="Arial" w:hAnsi="Arial" w:cs="Arial"/>
          <w:sz w:val="24"/>
          <w:szCs w:val="24"/>
        </w:rPr>
        <w:t xml:space="preserve"> </w:t>
      </w:r>
      <w:r w:rsidR="00143998" w:rsidRPr="006A3EA9">
        <w:rPr>
          <w:rFonts w:ascii="Arial" w:hAnsi="Arial" w:cs="Arial"/>
          <w:sz w:val="24"/>
          <w:szCs w:val="24"/>
        </w:rPr>
        <w:t xml:space="preserve">34) who </w:t>
      </w:r>
      <w:r w:rsidR="003253E5" w:rsidRPr="006A3EA9">
        <w:rPr>
          <w:rFonts w:ascii="Arial" w:hAnsi="Arial" w:cs="Arial"/>
          <w:sz w:val="24"/>
          <w:szCs w:val="24"/>
        </w:rPr>
        <w:t xml:space="preserve">are thought to have </w:t>
      </w:r>
      <w:r w:rsidR="0042073E">
        <w:rPr>
          <w:rFonts w:ascii="Arial" w:hAnsi="Arial" w:cs="Arial"/>
          <w:sz w:val="24"/>
          <w:szCs w:val="24"/>
        </w:rPr>
        <w:t>only arrived</w:t>
      </w:r>
      <w:r w:rsidR="00143998" w:rsidRPr="006A3EA9">
        <w:rPr>
          <w:rFonts w:ascii="Arial" w:hAnsi="Arial" w:cs="Arial"/>
          <w:sz w:val="24"/>
          <w:szCs w:val="24"/>
        </w:rPr>
        <w:t xml:space="preserve"> </w:t>
      </w:r>
      <w:r w:rsidR="003253E5" w:rsidRPr="006A3EA9">
        <w:rPr>
          <w:rFonts w:ascii="Arial" w:hAnsi="Arial" w:cs="Arial"/>
          <w:sz w:val="24"/>
          <w:szCs w:val="24"/>
        </w:rPr>
        <w:t xml:space="preserve">in Canaan at the same time as the </w:t>
      </w:r>
      <w:r w:rsidR="006D7E10" w:rsidRPr="006A3EA9">
        <w:rPr>
          <w:rFonts w:ascii="Arial" w:hAnsi="Arial" w:cs="Arial"/>
          <w:sz w:val="24"/>
          <w:szCs w:val="24"/>
        </w:rPr>
        <w:t>Israelites</w:t>
      </w:r>
      <w:r w:rsidR="003253E5" w:rsidRPr="006A3EA9">
        <w:rPr>
          <w:rFonts w:ascii="Arial" w:hAnsi="Arial" w:cs="Arial"/>
          <w:sz w:val="24"/>
          <w:szCs w:val="24"/>
        </w:rPr>
        <w:t xml:space="preserve"> </w:t>
      </w:r>
      <w:r w:rsidR="0042073E">
        <w:rPr>
          <w:rFonts w:ascii="Arial" w:hAnsi="Arial" w:cs="Arial"/>
          <w:sz w:val="24"/>
          <w:szCs w:val="24"/>
        </w:rPr>
        <w:t>which was after</w:t>
      </w:r>
      <w:r w:rsidR="003253E5" w:rsidRPr="006A3EA9">
        <w:rPr>
          <w:rFonts w:ascii="Arial" w:hAnsi="Arial" w:cs="Arial"/>
          <w:sz w:val="24"/>
          <w:szCs w:val="24"/>
        </w:rPr>
        <w:t xml:space="preserve"> the Exodus. There are also references to the Chaldeans(Gen 11:28-31, 15:7)  whose historical records do not start until the 8</w:t>
      </w:r>
      <w:r w:rsidR="003253E5" w:rsidRPr="006A3EA9">
        <w:rPr>
          <w:rFonts w:ascii="Arial" w:hAnsi="Arial" w:cs="Arial"/>
          <w:sz w:val="24"/>
          <w:szCs w:val="24"/>
          <w:vertAlign w:val="superscript"/>
        </w:rPr>
        <w:t>th</w:t>
      </w:r>
      <w:r w:rsidR="003253E5" w:rsidRPr="006A3EA9">
        <w:rPr>
          <w:rFonts w:ascii="Arial" w:hAnsi="Arial" w:cs="Arial"/>
          <w:sz w:val="24"/>
          <w:szCs w:val="24"/>
        </w:rPr>
        <w:t xml:space="preserve"> century BC. </w:t>
      </w:r>
      <w:r w:rsidR="00837CA0" w:rsidRPr="006A3EA9">
        <w:rPr>
          <w:rFonts w:ascii="Arial" w:hAnsi="Arial" w:cs="Arial"/>
          <w:sz w:val="24"/>
          <w:szCs w:val="24"/>
        </w:rPr>
        <w:t xml:space="preserve"> </w:t>
      </w:r>
      <w:proofErr w:type="gramStart"/>
      <w:r w:rsidR="000A3B4C">
        <w:rPr>
          <w:rFonts w:ascii="Arial" w:hAnsi="Arial" w:cs="Arial"/>
          <w:sz w:val="24"/>
          <w:szCs w:val="24"/>
        </w:rPr>
        <w:t>Furthermore, s</w:t>
      </w:r>
      <w:r w:rsidR="00837CA0" w:rsidRPr="006A3EA9">
        <w:rPr>
          <w:rFonts w:ascii="Arial" w:hAnsi="Arial" w:cs="Arial"/>
          <w:sz w:val="24"/>
          <w:szCs w:val="24"/>
        </w:rPr>
        <w:t xml:space="preserve">ome </w:t>
      </w:r>
      <w:r w:rsidR="000B7618" w:rsidRPr="006A3EA9">
        <w:rPr>
          <w:rFonts w:ascii="Arial" w:hAnsi="Arial" w:cs="Arial"/>
          <w:sz w:val="24"/>
          <w:szCs w:val="24"/>
        </w:rPr>
        <w:t xml:space="preserve">Genesis commentators </w:t>
      </w:r>
      <w:r w:rsidR="00837CA0" w:rsidRPr="006A3EA9">
        <w:rPr>
          <w:rFonts w:ascii="Arial" w:hAnsi="Arial" w:cs="Arial"/>
          <w:sz w:val="24"/>
          <w:szCs w:val="24"/>
        </w:rPr>
        <w:t xml:space="preserve">consider </w:t>
      </w:r>
      <w:r w:rsidR="00E242E4" w:rsidRPr="006A3EA9">
        <w:rPr>
          <w:rFonts w:ascii="Arial" w:hAnsi="Arial" w:cs="Arial"/>
          <w:sz w:val="24"/>
          <w:szCs w:val="24"/>
        </w:rPr>
        <w:t xml:space="preserve">that the recurring theme </w:t>
      </w:r>
      <w:r w:rsidR="000B7618" w:rsidRPr="006A3EA9">
        <w:rPr>
          <w:rFonts w:ascii="Arial" w:hAnsi="Arial" w:cs="Arial"/>
          <w:sz w:val="24"/>
          <w:szCs w:val="24"/>
        </w:rPr>
        <w:t>of God’s promise for the</w:t>
      </w:r>
      <w:r w:rsidR="00E242E4" w:rsidRPr="006A3EA9">
        <w:rPr>
          <w:rFonts w:ascii="Arial" w:hAnsi="Arial" w:cs="Arial"/>
          <w:sz w:val="24"/>
          <w:szCs w:val="24"/>
        </w:rPr>
        <w:t xml:space="preserve"> </w:t>
      </w:r>
      <w:r w:rsidR="000B7618" w:rsidRPr="006A3EA9">
        <w:rPr>
          <w:rFonts w:ascii="Arial" w:hAnsi="Arial" w:cs="Arial"/>
          <w:sz w:val="24"/>
          <w:szCs w:val="24"/>
        </w:rPr>
        <w:t>possession of</w:t>
      </w:r>
      <w:r w:rsidR="00E242E4" w:rsidRPr="006A3EA9">
        <w:rPr>
          <w:rFonts w:ascii="Arial" w:hAnsi="Arial" w:cs="Arial"/>
          <w:sz w:val="24"/>
          <w:szCs w:val="24"/>
        </w:rPr>
        <w:t xml:space="preserve"> the land of Canaan </w:t>
      </w:r>
      <w:r w:rsidR="000A3B4C">
        <w:rPr>
          <w:rFonts w:ascii="Arial" w:hAnsi="Arial" w:cs="Arial"/>
          <w:sz w:val="24"/>
          <w:szCs w:val="24"/>
        </w:rPr>
        <w:t>is significant, in that the theme of its message</w:t>
      </w:r>
      <w:r w:rsidR="00837CA0" w:rsidRPr="006A3EA9">
        <w:rPr>
          <w:rFonts w:ascii="Arial" w:hAnsi="Arial" w:cs="Arial"/>
          <w:sz w:val="24"/>
          <w:szCs w:val="24"/>
        </w:rPr>
        <w:t xml:space="preserve"> could </w:t>
      </w:r>
      <w:r w:rsidR="000A3B4C">
        <w:rPr>
          <w:rFonts w:ascii="Arial" w:hAnsi="Arial" w:cs="Arial"/>
          <w:sz w:val="24"/>
          <w:szCs w:val="24"/>
        </w:rPr>
        <w:t xml:space="preserve">have </w:t>
      </w:r>
      <w:r w:rsidR="00837CA0" w:rsidRPr="006A3EA9">
        <w:rPr>
          <w:rFonts w:ascii="Arial" w:hAnsi="Arial" w:cs="Arial"/>
          <w:sz w:val="24"/>
          <w:szCs w:val="24"/>
        </w:rPr>
        <w:t>be</w:t>
      </w:r>
      <w:r w:rsidR="000A3B4C">
        <w:rPr>
          <w:rFonts w:ascii="Arial" w:hAnsi="Arial" w:cs="Arial"/>
          <w:sz w:val="24"/>
          <w:szCs w:val="24"/>
        </w:rPr>
        <w:t xml:space="preserve">en intended a source of comfort to a nation who were </w:t>
      </w:r>
      <w:r w:rsidR="00E242E4" w:rsidRPr="006A3EA9">
        <w:rPr>
          <w:rFonts w:ascii="Arial" w:hAnsi="Arial" w:cs="Arial"/>
          <w:sz w:val="24"/>
          <w:szCs w:val="24"/>
        </w:rPr>
        <w:t xml:space="preserve"> in </w:t>
      </w:r>
      <w:r w:rsidR="006D7E10" w:rsidRPr="006A3EA9">
        <w:rPr>
          <w:rFonts w:ascii="Arial" w:hAnsi="Arial" w:cs="Arial"/>
          <w:sz w:val="24"/>
          <w:szCs w:val="24"/>
        </w:rPr>
        <w:t>exile in Babylon in the 6</w:t>
      </w:r>
      <w:r w:rsidR="006D7E10" w:rsidRPr="006A3EA9">
        <w:rPr>
          <w:rFonts w:ascii="Arial" w:hAnsi="Arial" w:cs="Arial"/>
          <w:sz w:val="24"/>
          <w:szCs w:val="24"/>
          <w:vertAlign w:val="superscript"/>
        </w:rPr>
        <w:t>th</w:t>
      </w:r>
      <w:r w:rsidR="006D7E10" w:rsidRPr="006A3EA9">
        <w:rPr>
          <w:rFonts w:ascii="Arial" w:hAnsi="Arial" w:cs="Arial"/>
          <w:sz w:val="24"/>
          <w:szCs w:val="24"/>
        </w:rPr>
        <w:t xml:space="preserve"> century BC.(Whybray R</w:t>
      </w:r>
      <w:r w:rsidR="003116A6" w:rsidRPr="006A3EA9">
        <w:rPr>
          <w:rFonts w:ascii="Arial" w:hAnsi="Arial" w:cs="Arial"/>
          <w:sz w:val="24"/>
          <w:szCs w:val="24"/>
        </w:rPr>
        <w:t>.</w:t>
      </w:r>
      <w:r w:rsidR="006D7E10" w:rsidRPr="006A3EA9">
        <w:rPr>
          <w:rFonts w:ascii="Arial" w:hAnsi="Arial" w:cs="Arial"/>
          <w:sz w:val="24"/>
          <w:szCs w:val="24"/>
        </w:rPr>
        <w:t>N., 2018)</w:t>
      </w:r>
      <w:r w:rsidR="000A3B4C">
        <w:rPr>
          <w:rFonts w:ascii="Arial" w:hAnsi="Arial" w:cs="Arial"/>
          <w:sz w:val="24"/>
          <w:szCs w:val="24"/>
        </w:rPr>
        <w:t xml:space="preserve"> Therefore, it is generally accepted that the written material in Genesis was completed long after the period it attempts to depict.</w:t>
      </w:r>
      <w:proofErr w:type="gramEnd"/>
    </w:p>
    <w:p w:rsidR="00E426AF" w:rsidRPr="006A3EA9" w:rsidRDefault="000B7618">
      <w:pPr>
        <w:rPr>
          <w:rFonts w:ascii="Arial" w:hAnsi="Arial" w:cs="Arial"/>
          <w:sz w:val="24"/>
          <w:szCs w:val="24"/>
        </w:rPr>
      </w:pPr>
      <w:proofErr w:type="gramStart"/>
      <w:r w:rsidRPr="006A3EA9">
        <w:rPr>
          <w:rFonts w:ascii="Arial" w:hAnsi="Arial" w:cs="Arial"/>
          <w:sz w:val="24"/>
          <w:szCs w:val="24"/>
        </w:rPr>
        <w:t xml:space="preserve">R.W.L. </w:t>
      </w:r>
      <w:r w:rsidR="00211546" w:rsidRPr="006A3EA9">
        <w:rPr>
          <w:rFonts w:ascii="Arial" w:hAnsi="Arial" w:cs="Arial"/>
          <w:sz w:val="24"/>
          <w:szCs w:val="24"/>
        </w:rPr>
        <w:t>Moberl</w:t>
      </w:r>
      <w:r w:rsidRPr="006A3EA9">
        <w:rPr>
          <w:rFonts w:ascii="Arial" w:hAnsi="Arial" w:cs="Arial"/>
          <w:sz w:val="24"/>
          <w:szCs w:val="24"/>
        </w:rPr>
        <w:t>y presents the</w:t>
      </w:r>
      <w:r w:rsidR="00040A5B" w:rsidRPr="006A3EA9">
        <w:rPr>
          <w:rFonts w:ascii="Arial" w:hAnsi="Arial" w:cs="Arial"/>
          <w:sz w:val="24"/>
          <w:szCs w:val="24"/>
        </w:rPr>
        <w:t xml:space="preserve"> consensus</w:t>
      </w:r>
      <w:r w:rsidR="00E242E4" w:rsidRPr="006A3EA9">
        <w:rPr>
          <w:rFonts w:ascii="Arial" w:hAnsi="Arial" w:cs="Arial"/>
          <w:sz w:val="24"/>
          <w:szCs w:val="24"/>
        </w:rPr>
        <w:t xml:space="preserve"> view </w:t>
      </w:r>
      <w:r w:rsidR="00F75B4B" w:rsidRPr="006A3EA9">
        <w:rPr>
          <w:rFonts w:ascii="Arial" w:hAnsi="Arial" w:cs="Arial"/>
          <w:sz w:val="24"/>
          <w:szCs w:val="24"/>
        </w:rPr>
        <w:t xml:space="preserve">for the development of Genesis </w:t>
      </w:r>
      <w:r w:rsidR="00F75B4B">
        <w:rPr>
          <w:rFonts w:ascii="Arial" w:hAnsi="Arial" w:cs="Arial"/>
          <w:sz w:val="24"/>
          <w:szCs w:val="24"/>
        </w:rPr>
        <w:t>from</w:t>
      </w:r>
      <w:r w:rsidR="0086410B" w:rsidRPr="006A3EA9">
        <w:rPr>
          <w:rFonts w:ascii="Arial" w:hAnsi="Arial" w:cs="Arial"/>
          <w:sz w:val="24"/>
          <w:szCs w:val="24"/>
        </w:rPr>
        <w:t xml:space="preserve"> the research of J. Wellhausen, S.R. Driver, and G. von Rad</w:t>
      </w:r>
      <w:r w:rsidR="00052A8B" w:rsidRPr="006A3EA9">
        <w:rPr>
          <w:rFonts w:ascii="Arial" w:hAnsi="Arial" w:cs="Arial"/>
          <w:sz w:val="24"/>
          <w:szCs w:val="24"/>
        </w:rPr>
        <w:t xml:space="preserve"> </w:t>
      </w:r>
      <w:r w:rsidRPr="006A3EA9">
        <w:rPr>
          <w:rFonts w:ascii="Arial" w:hAnsi="Arial" w:cs="Arial"/>
          <w:sz w:val="24"/>
          <w:szCs w:val="24"/>
        </w:rPr>
        <w:t>to be</w:t>
      </w:r>
      <w:r w:rsidR="00040A5B" w:rsidRPr="006A3EA9">
        <w:rPr>
          <w:rFonts w:ascii="Arial" w:hAnsi="Arial" w:cs="Arial"/>
          <w:sz w:val="24"/>
          <w:szCs w:val="24"/>
        </w:rPr>
        <w:t xml:space="preserve"> that </w:t>
      </w:r>
      <w:r w:rsidR="009B4382" w:rsidRPr="006A3EA9">
        <w:rPr>
          <w:rFonts w:ascii="Arial" w:hAnsi="Arial" w:cs="Arial"/>
          <w:sz w:val="24"/>
          <w:szCs w:val="24"/>
        </w:rPr>
        <w:t>during the time of Solomon, an</w:t>
      </w:r>
      <w:r w:rsidR="00040A5B" w:rsidRPr="006A3EA9">
        <w:rPr>
          <w:rFonts w:ascii="Arial" w:hAnsi="Arial" w:cs="Arial"/>
          <w:sz w:val="24"/>
          <w:szCs w:val="24"/>
        </w:rPr>
        <w:t xml:space="preserve"> account of Israel’s history and how God had led </w:t>
      </w:r>
      <w:r w:rsidR="001471B3" w:rsidRPr="006A3EA9">
        <w:rPr>
          <w:rFonts w:ascii="Arial" w:hAnsi="Arial" w:cs="Arial"/>
          <w:sz w:val="24"/>
          <w:szCs w:val="24"/>
        </w:rPr>
        <w:t>the Israelites through to a united monarchy</w:t>
      </w:r>
      <w:r w:rsidR="009B4382" w:rsidRPr="006A3EA9">
        <w:rPr>
          <w:rFonts w:ascii="Arial" w:hAnsi="Arial" w:cs="Arial"/>
          <w:sz w:val="24"/>
          <w:szCs w:val="24"/>
        </w:rPr>
        <w:t xml:space="preserve"> </w:t>
      </w:r>
      <w:r w:rsidR="001471B3" w:rsidRPr="006A3EA9">
        <w:rPr>
          <w:rFonts w:ascii="Arial" w:hAnsi="Arial" w:cs="Arial"/>
          <w:sz w:val="24"/>
          <w:szCs w:val="24"/>
        </w:rPr>
        <w:t xml:space="preserve">was drawn from existing earlier accounts </w:t>
      </w:r>
      <w:r w:rsidR="009B4382" w:rsidRPr="006A3EA9">
        <w:rPr>
          <w:rFonts w:ascii="Arial" w:hAnsi="Arial" w:cs="Arial"/>
          <w:sz w:val="24"/>
          <w:szCs w:val="24"/>
        </w:rPr>
        <w:t>and arranged</w:t>
      </w:r>
      <w:r w:rsidR="001471B3" w:rsidRPr="006A3EA9">
        <w:rPr>
          <w:rFonts w:ascii="Arial" w:hAnsi="Arial" w:cs="Arial"/>
          <w:sz w:val="24"/>
          <w:szCs w:val="24"/>
        </w:rPr>
        <w:t xml:space="preserve"> by the ‘Yahwist’ (J) compiler into a single consecutive narrative.</w:t>
      </w:r>
      <w:proofErr w:type="gramEnd"/>
      <w:r w:rsidR="009B4382" w:rsidRPr="006A3EA9">
        <w:rPr>
          <w:rFonts w:ascii="Arial" w:hAnsi="Arial" w:cs="Arial"/>
          <w:sz w:val="24"/>
          <w:szCs w:val="24"/>
        </w:rPr>
        <w:t xml:space="preserve"> </w:t>
      </w:r>
      <w:r w:rsidR="00413ED2" w:rsidRPr="006A3EA9">
        <w:rPr>
          <w:rFonts w:ascii="Arial" w:hAnsi="Arial" w:cs="Arial"/>
          <w:sz w:val="24"/>
          <w:szCs w:val="24"/>
        </w:rPr>
        <w:t xml:space="preserve">This </w:t>
      </w:r>
      <w:r w:rsidR="0008348B" w:rsidRPr="006A3EA9">
        <w:rPr>
          <w:rFonts w:ascii="Arial" w:hAnsi="Arial" w:cs="Arial"/>
          <w:sz w:val="24"/>
          <w:szCs w:val="24"/>
        </w:rPr>
        <w:t xml:space="preserve">‘Yahwist’ </w:t>
      </w:r>
      <w:r w:rsidR="00413ED2" w:rsidRPr="006A3EA9">
        <w:rPr>
          <w:rFonts w:ascii="Arial" w:hAnsi="Arial" w:cs="Arial"/>
          <w:sz w:val="24"/>
          <w:szCs w:val="24"/>
        </w:rPr>
        <w:t>ac</w:t>
      </w:r>
      <w:r w:rsidR="00052A8B" w:rsidRPr="006A3EA9">
        <w:rPr>
          <w:rFonts w:ascii="Arial" w:hAnsi="Arial" w:cs="Arial"/>
          <w:sz w:val="24"/>
          <w:szCs w:val="24"/>
        </w:rPr>
        <w:t>count is considered to provid</w:t>
      </w:r>
      <w:r w:rsidR="00413ED2" w:rsidRPr="006A3EA9">
        <w:rPr>
          <w:rFonts w:ascii="Arial" w:hAnsi="Arial" w:cs="Arial"/>
          <w:sz w:val="24"/>
          <w:szCs w:val="24"/>
        </w:rPr>
        <w:t>e</w:t>
      </w:r>
      <w:r w:rsidR="00052A8B" w:rsidRPr="006A3EA9">
        <w:rPr>
          <w:rFonts w:ascii="Arial" w:hAnsi="Arial" w:cs="Arial"/>
          <w:sz w:val="24"/>
          <w:szCs w:val="24"/>
        </w:rPr>
        <w:t xml:space="preserve"> the greatest contribution in</w:t>
      </w:r>
      <w:r w:rsidR="009B4382" w:rsidRPr="006A3EA9">
        <w:rPr>
          <w:rFonts w:ascii="Arial" w:hAnsi="Arial" w:cs="Arial"/>
          <w:sz w:val="24"/>
          <w:szCs w:val="24"/>
        </w:rPr>
        <w:t xml:space="preserve"> the compilation of the Pentateuch. After the de</w:t>
      </w:r>
      <w:r w:rsidR="0008348B" w:rsidRPr="006A3EA9">
        <w:rPr>
          <w:rFonts w:ascii="Arial" w:hAnsi="Arial" w:cs="Arial"/>
          <w:sz w:val="24"/>
          <w:szCs w:val="24"/>
        </w:rPr>
        <w:t>ath of Solomon, it is thought</w:t>
      </w:r>
      <w:r w:rsidR="009B4382" w:rsidRPr="006A3EA9">
        <w:rPr>
          <w:rFonts w:ascii="Arial" w:hAnsi="Arial" w:cs="Arial"/>
          <w:sz w:val="24"/>
          <w:szCs w:val="24"/>
        </w:rPr>
        <w:t xml:space="preserve"> that a second compiler, known as the Elohist (E) source, produced a history of the same period for the </w:t>
      </w:r>
      <w:r w:rsidR="0035238B" w:rsidRPr="006A3EA9">
        <w:rPr>
          <w:rFonts w:ascii="Arial" w:hAnsi="Arial" w:cs="Arial"/>
          <w:sz w:val="24"/>
          <w:szCs w:val="24"/>
        </w:rPr>
        <w:t xml:space="preserve">newly </w:t>
      </w:r>
      <w:r w:rsidR="009B4382" w:rsidRPr="006A3EA9">
        <w:rPr>
          <w:rFonts w:ascii="Arial" w:hAnsi="Arial" w:cs="Arial"/>
          <w:sz w:val="24"/>
          <w:szCs w:val="24"/>
        </w:rPr>
        <w:t>separated northern kingdom of Israel.</w:t>
      </w:r>
      <w:r w:rsidR="0035238B" w:rsidRPr="006A3EA9">
        <w:rPr>
          <w:rFonts w:ascii="Arial" w:hAnsi="Arial" w:cs="Arial"/>
          <w:sz w:val="24"/>
          <w:szCs w:val="24"/>
        </w:rPr>
        <w:t xml:space="preserve"> This ‘E’ </w:t>
      </w:r>
      <w:r w:rsidR="0035238B" w:rsidRPr="006A3EA9">
        <w:rPr>
          <w:rFonts w:ascii="Arial" w:hAnsi="Arial" w:cs="Arial"/>
          <w:sz w:val="24"/>
          <w:szCs w:val="24"/>
        </w:rPr>
        <w:lastRenderedPageBreak/>
        <w:t>sourced account, was taken to Jerusalem after the fall of the northern kingdom in 721BC and combined with the ‘J’ sourced account, resulting in a merged ‘JE’ source. Later, in the 6</w:t>
      </w:r>
      <w:r w:rsidR="0035238B" w:rsidRPr="006A3EA9">
        <w:rPr>
          <w:rFonts w:ascii="Arial" w:hAnsi="Arial" w:cs="Arial"/>
          <w:sz w:val="24"/>
          <w:szCs w:val="24"/>
          <w:vertAlign w:val="superscript"/>
        </w:rPr>
        <w:t>th</w:t>
      </w:r>
      <w:r w:rsidR="0035238B" w:rsidRPr="006A3EA9">
        <w:rPr>
          <w:rFonts w:ascii="Arial" w:hAnsi="Arial" w:cs="Arial"/>
          <w:sz w:val="24"/>
          <w:szCs w:val="24"/>
        </w:rPr>
        <w:t xml:space="preserve"> century BC, a document known as the Priestly (P) source was written, that covered the laws at Sinai</w:t>
      </w:r>
      <w:r w:rsidR="00152D51" w:rsidRPr="006A3EA9">
        <w:rPr>
          <w:rFonts w:ascii="Arial" w:hAnsi="Arial" w:cs="Arial"/>
          <w:sz w:val="24"/>
          <w:szCs w:val="24"/>
        </w:rPr>
        <w:t xml:space="preserve"> and some narrative that presented</w:t>
      </w:r>
      <w:r w:rsidR="0035238B" w:rsidRPr="006A3EA9">
        <w:rPr>
          <w:rFonts w:ascii="Arial" w:hAnsi="Arial" w:cs="Arial"/>
          <w:sz w:val="24"/>
          <w:szCs w:val="24"/>
        </w:rPr>
        <w:t xml:space="preserve"> Israel’s history </w:t>
      </w:r>
      <w:r w:rsidR="00152D51" w:rsidRPr="006A3EA9">
        <w:rPr>
          <w:rFonts w:ascii="Arial" w:hAnsi="Arial" w:cs="Arial"/>
          <w:sz w:val="24"/>
          <w:szCs w:val="24"/>
        </w:rPr>
        <w:t xml:space="preserve">depicting how God intended it to be a worshipping nation. </w:t>
      </w:r>
      <w:proofErr w:type="gramStart"/>
      <w:r w:rsidR="00152D51" w:rsidRPr="006A3EA9">
        <w:rPr>
          <w:rFonts w:ascii="Arial" w:hAnsi="Arial" w:cs="Arial"/>
          <w:sz w:val="24"/>
          <w:szCs w:val="24"/>
        </w:rPr>
        <w:t xml:space="preserve">This later ‘P’ source provided the framework </w:t>
      </w:r>
      <w:r w:rsidR="00052A8B" w:rsidRPr="006A3EA9">
        <w:rPr>
          <w:rFonts w:ascii="Arial" w:hAnsi="Arial" w:cs="Arial"/>
          <w:sz w:val="24"/>
          <w:szCs w:val="24"/>
        </w:rPr>
        <w:t xml:space="preserve">and </w:t>
      </w:r>
      <w:r w:rsidR="00152D51" w:rsidRPr="006A3EA9">
        <w:rPr>
          <w:rFonts w:ascii="Arial" w:hAnsi="Arial" w:cs="Arial"/>
          <w:sz w:val="24"/>
          <w:szCs w:val="24"/>
        </w:rPr>
        <w:t>together with the earlier ‘JE’ source</w:t>
      </w:r>
      <w:r w:rsidR="00052A8B" w:rsidRPr="006A3EA9">
        <w:rPr>
          <w:rFonts w:ascii="Arial" w:hAnsi="Arial" w:cs="Arial"/>
          <w:sz w:val="24"/>
          <w:szCs w:val="24"/>
        </w:rPr>
        <w:t xml:space="preserve">, </w:t>
      </w:r>
      <w:r w:rsidR="00EA4196" w:rsidRPr="006A3EA9">
        <w:rPr>
          <w:rFonts w:ascii="Arial" w:hAnsi="Arial" w:cs="Arial"/>
          <w:sz w:val="24"/>
          <w:szCs w:val="24"/>
        </w:rPr>
        <w:t xml:space="preserve">led to </w:t>
      </w:r>
      <w:r w:rsidR="00152D51" w:rsidRPr="006A3EA9">
        <w:rPr>
          <w:rFonts w:ascii="Arial" w:hAnsi="Arial" w:cs="Arial"/>
          <w:sz w:val="24"/>
          <w:szCs w:val="24"/>
        </w:rPr>
        <w:t>a</w:t>
      </w:r>
      <w:r w:rsidR="0008348B" w:rsidRPr="006A3EA9">
        <w:rPr>
          <w:rFonts w:ascii="Arial" w:hAnsi="Arial" w:cs="Arial"/>
          <w:sz w:val="24"/>
          <w:szCs w:val="24"/>
        </w:rPr>
        <w:t xml:space="preserve"> further</w:t>
      </w:r>
      <w:r w:rsidR="00152D51" w:rsidRPr="006A3EA9">
        <w:rPr>
          <w:rFonts w:ascii="Arial" w:hAnsi="Arial" w:cs="Arial"/>
          <w:sz w:val="24"/>
          <w:szCs w:val="24"/>
        </w:rPr>
        <w:t xml:space="preserve"> merged account that </w:t>
      </w:r>
      <w:r w:rsidR="0008348B" w:rsidRPr="006A3EA9">
        <w:rPr>
          <w:rFonts w:ascii="Arial" w:hAnsi="Arial" w:cs="Arial"/>
          <w:sz w:val="24"/>
          <w:szCs w:val="24"/>
        </w:rPr>
        <w:t xml:space="preserve">subsequently </w:t>
      </w:r>
      <w:r w:rsidR="00152D51" w:rsidRPr="006A3EA9">
        <w:rPr>
          <w:rFonts w:ascii="Arial" w:hAnsi="Arial" w:cs="Arial"/>
          <w:sz w:val="24"/>
          <w:szCs w:val="24"/>
        </w:rPr>
        <w:t xml:space="preserve">formed the Pentateuch.(Moberly RWL., 1995) </w:t>
      </w:r>
      <w:r w:rsidR="00392822" w:rsidRPr="006A3EA9">
        <w:rPr>
          <w:rFonts w:ascii="Arial" w:hAnsi="Arial" w:cs="Arial"/>
          <w:sz w:val="24"/>
          <w:szCs w:val="24"/>
        </w:rPr>
        <w:t xml:space="preserve">This documentary hypothesis for the construction of Genesis is not unanimously supported, </w:t>
      </w:r>
      <w:r w:rsidR="004A3CEF" w:rsidRPr="006A3EA9">
        <w:rPr>
          <w:rFonts w:ascii="Arial" w:hAnsi="Arial" w:cs="Arial"/>
          <w:sz w:val="24"/>
          <w:szCs w:val="24"/>
        </w:rPr>
        <w:t>with some scholars such as J.Va</w:t>
      </w:r>
      <w:r w:rsidR="00E97F9D" w:rsidRPr="006A3EA9">
        <w:rPr>
          <w:rFonts w:ascii="Arial" w:hAnsi="Arial" w:cs="Arial"/>
          <w:sz w:val="24"/>
          <w:szCs w:val="24"/>
        </w:rPr>
        <w:t xml:space="preserve">n Seters, T.L. Thompson and M </w:t>
      </w:r>
      <w:proofErr w:type="spellStart"/>
      <w:r w:rsidR="00E97F9D" w:rsidRPr="006A3EA9">
        <w:rPr>
          <w:rFonts w:ascii="Arial" w:hAnsi="Arial" w:cs="Arial"/>
          <w:sz w:val="24"/>
          <w:szCs w:val="24"/>
        </w:rPr>
        <w:t>Ko</w:t>
      </w:r>
      <w:r w:rsidR="004A3CEF" w:rsidRPr="006A3EA9">
        <w:rPr>
          <w:rFonts w:ascii="Arial" w:hAnsi="Arial" w:cs="Arial"/>
          <w:sz w:val="24"/>
          <w:szCs w:val="24"/>
        </w:rPr>
        <w:t>ckert</w:t>
      </w:r>
      <w:proofErr w:type="spellEnd"/>
      <w:r w:rsidR="004A3CEF" w:rsidRPr="006A3EA9">
        <w:rPr>
          <w:rFonts w:ascii="Arial" w:hAnsi="Arial" w:cs="Arial"/>
          <w:sz w:val="24"/>
          <w:szCs w:val="24"/>
        </w:rPr>
        <w:t xml:space="preserve"> </w:t>
      </w:r>
      <w:r w:rsidR="00392822" w:rsidRPr="006A3EA9">
        <w:rPr>
          <w:rFonts w:ascii="Arial" w:hAnsi="Arial" w:cs="Arial"/>
          <w:sz w:val="24"/>
          <w:szCs w:val="24"/>
        </w:rPr>
        <w:t>considering that the</w:t>
      </w:r>
      <w:r w:rsidR="00F75B4B">
        <w:rPr>
          <w:rFonts w:ascii="Arial" w:hAnsi="Arial" w:cs="Arial"/>
          <w:sz w:val="24"/>
          <w:szCs w:val="24"/>
        </w:rPr>
        <w:t>se</w:t>
      </w:r>
      <w:r w:rsidR="00392822" w:rsidRPr="006A3EA9">
        <w:rPr>
          <w:rFonts w:ascii="Arial" w:hAnsi="Arial" w:cs="Arial"/>
          <w:sz w:val="24"/>
          <w:szCs w:val="24"/>
        </w:rPr>
        <w:t xml:space="preserve"> stories</w:t>
      </w:r>
      <w:r w:rsidR="00E97F9D" w:rsidRPr="006A3EA9">
        <w:rPr>
          <w:rFonts w:ascii="Arial" w:hAnsi="Arial" w:cs="Arial"/>
          <w:sz w:val="24"/>
          <w:szCs w:val="24"/>
        </w:rPr>
        <w:t xml:space="preserve"> </w:t>
      </w:r>
      <w:r w:rsidR="004A3CEF" w:rsidRPr="006A3EA9">
        <w:rPr>
          <w:rFonts w:ascii="Arial" w:hAnsi="Arial" w:cs="Arial"/>
          <w:sz w:val="24"/>
          <w:szCs w:val="24"/>
        </w:rPr>
        <w:t xml:space="preserve">do not have an </w:t>
      </w:r>
      <w:r w:rsidR="009D21BD" w:rsidRPr="006A3EA9">
        <w:rPr>
          <w:rFonts w:ascii="Arial" w:hAnsi="Arial" w:cs="Arial"/>
          <w:sz w:val="24"/>
          <w:szCs w:val="24"/>
        </w:rPr>
        <w:t>ancient oral tradition</w:t>
      </w:r>
      <w:r w:rsidR="00392822" w:rsidRPr="006A3EA9">
        <w:rPr>
          <w:rFonts w:ascii="Arial" w:hAnsi="Arial" w:cs="Arial"/>
          <w:sz w:val="24"/>
          <w:szCs w:val="24"/>
        </w:rPr>
        <w:t xml:space="preserve"> but </w:t>
      </w:r>
      <w:r w:rsidR="009D21BD" w:rsidRPr="006A3EA9">
        <w:rPr>
          <w:rFonts w:ascii="Arial" w:hAnsi="Arial" w:cs="Arial"/>
          <w:sz w:val="24"/>
          <w:szCs w:val="24"/>
        </w:rPr>
        <w:t xml:space="preserve">are likely to be </w:t>
      </w:r>
      <w:r w:rsidR="00392822" w:rsidRPr="006A3EA9">
        <w:rPr>
          <w:rFonts w:ascii="Arial" w:hAnsi="Arial" w:cs="Arial"/>
          <w:sz w:val="24"/>
          <w:szCs w:val="24"/>
        </w:rPr>
        <w:t xml:space="preserve">constructions of writers in the monarchical </w:t>
      </w:r>
      <w:r w:rsidR="004A3CEF" w:rsidRPr="006A3EA9">
        <w:rPr>
          <w:rFonts w:ascii="Arial" w:hAnsi="Arial" w:cs="Arial"/>
          <w:sz w:val="24"/>
          <w:szCs w:val="24"/>
        </w:rPr>
        <w:t xml:space="preserve">period </w:t>
      </w:r>
      <w:r w:rsidR="009D21BD" w:rsidRPr="006A3EA9">
        <w:rPr>
          <w:rFonts w:ascii="Arial" w:hAnsi="Arial" w:cs="Arial"/>
          <w:sz w:val="24"/>
          <w:szCs w:val="24"/>
        </w:rPr>
        <w:t xml:space="preserve">of Israel </w:t>
      </w:r>
      <w:r w:rsidR="004A3CEF" w:rsidRPr="006A3EA9">
        <w:rPr>
          <w:rFonts w:ascii="Arial" w:hAnsi="Arial" w:cs="Arial"/>
          <w:sz w:val="24"/>
          <w:szCs w:val="24"/>
        </w:rPr>
        <w:t xml:space="preserve">or even </w:t>
      </w:r>
      <w:r w:rsidR="00921538" w:rsidRPr="006A3EA9">
        <w:rPr>
          <w:rFonts w:ascii="Arial" w:hAnsi="Arial" w:cs="Arial"/>
          <w:sz w:val="24"/>
          <w:szCs w:val="24"/>
        </w:rPr>
        <w:t xml:space="preserve">as late as </w:t>
      </w:r>
      <w:r w:rsidR="00E426AF" w:rsidRPr="006A3EA9">
        <w:rPr>
          <w:rFonts w:ascii="Arial" w:hAnsi="Arial" w:cs="Arial"/>
          <w:sz w:val="24"/>
          <w:szCs w:val="24"/>
        </w:rPr>
        <w:t xml:space="preserve">the </w:t>
      </w:r>
      <w:r w:rsidR="00921538" w:rsidRPr="006A3EA9">
        <w:rPr>
          <w:rFonts w:ascii="Arial" w:hAnsi="Arial" w:cs="Arial"/>
          <w:sz w:val="24"/>
          <w:szCs w:val="24"/>
        </w:rPr>
        <w:t>5</w:t>
      </w:r>
      <w:r w:rsidR="004A3CEF" w:rsidRPr="006A3EA9">
        <w:rPr>
          <w:rFonts w:ascii="Arial" w:hAnsi="Arial" w:cs="Arial"/>
          <w:sz w:val="24"/>
          <w:szCs w:val="24"/>
          <w:vertAlign w:val="superscript"/>
        </w:rPr>
        <w:t>th</w:t>
      </w:r>
      <w:r w:rsidR="004A3CEF" w:rsidRPr="006A3EA9">
        <w:rPr>
          <w:rFonts w:ascii="Arial" w:hAnsi="Arial" w:cs="Arial"/>
          <w:sz w:val="24"/>
          <w:szCs w:val="24"/>
        </w:rPr>
        <w:t xml:space="preserve"> century</w:t>
      </w:r>
      <w:r w:rsidR="00E426AF" w:rsidRPr="006A3EA9">
        <w:rPr>
          <w:rFonts w:ascii="Arial" w:hAnsi="Arial" w:cs="Arial"/>
          <w:sz w:val="24"/>
          <w:szCs w:val="24"/>
        </w:rPr>
        <w:t xml:space="preserve"> BC</w:t>
      </w:r>
      <w:r w:rsidR="00392822" w:rsidRPr="006A3EA9">
        <w:rPr>
          <w:rFonts w:ascii="Arial" w:hAnsi="Arial" w:cs="Arial"/>
          <w:sz w:val="24"/>
          <w:szCs w:val="24"/>
        </w:rPr>
        <w:t xml:space="preserve">.(McKane W., </w:t>
      </w:r>
      <w:r w:rsidR="00F56FBD" w:rsidRPr="006A3EA9">
        <w:rPr>
          <w:rFonts w:ascii="Arial" w:hAnsi="Arial" w:cs="Arial"/>
          <w:sz w:val="24"/>
          <w:szCs w:val="24"/>
        </w:rPr>
        <w:t>1979)</w:t>
      </w:r>
      <w:proofErr w:type="gramEnd"/>
    </w:p>
    <w:p w:rsidR="006D04E2" w:rsidRPr="006A3EA9" w:rsidRDefault="00DF4B33" w:rsidP="004F6031">
      <w:pPr>
        <w:pStyle w:val="NormalWeb"/>
        <w:spacing w:before="0" w:beforeAutospacing="0" w:after="300" w:afterAutospacing="0" w:line="276" w:lineRule="auto"/>
        <w:rPr>
          <w:rFonts w:ascii="Arial" w:hAnsi="Arial" w:cs="Arial"/>
          <w:color w:val="000000"/>
        </w:rPr>
      </w:pPr>
      <w:r w:rsidRPr="006A3EA9">
        <w:rPr>
          <w:rFonts w:ascii="Arial" w:hAnsi="Arial" w:cs="Arial"/>
        </w:rPr>
        <w:t xml:space="preserve">The </w:t>
      </w:r>
      <w:r w:rsidR="004C3E6D" w:rsidRPr="006A3EA9">
        <w:rPr>
          <w:rFonts w:ascii="Arial" w:hAnsi="Arial" w:cs="Arial"/>
        </w:rPr>
        <w:t xml:space="preserve">accepted </w:t>
      </w:r>
      <w:r w:rsidRPr="006A3EA9">
        <w:rPr>
          <w:rFonts w:ascii="Arial" w:hAnsi="Arial" w:cs="Arial"/>
        </w:rPr>
        <w:t>view, until recently</w:t>
      </w:r>
      <w:r w:rsidR="00822580" w:rsidRPr="006A3EA9">
        <w:rPr>
          <w:rFonts w:ascii="Arial" w:hAnsi="Arial" w:cs="Arial"/>
        </w:rPr>
        <w:t>, was that the Joseph narrative in Genesis</w:t>
      </w:r>
      <w:r w:rsidRPr="006A3EA9">
        <w:rPr>
          <w:rFonts w:ascii="Arial" w:hAnsi="Arial" w:cs="Arial"/>
        </w:rPr>
        <w:t xml:space="preserve"> was</w:t>
      </w:r>
      <w:r w:rsidR="00E00DE8" w:rsidRPr="006A3EA9">
        <w:rPr>
          <w:rFonts w:ascii="Arial" w:hAnsi="Arial" w:cs="Arial"/>
        </w:rPr>
        <w:t xml:space="preserve"> also</w:t>
      </w:r>
      <w:r w:rsidRPr="006A3EA9">
        <w:rPr>
          <w:rFonts w:ascii="Arial" w:hAnsi="Arial" w:cs="Arial"/>
        </w:rPr>
        <w:t xml:space="preserve"> a combination of two separate versions from sources J and E.</w:t>
      </w:r>
      <w:r w:rsidR="00EA3C5F" w:rsidRPr="006A3EA9">
        <w:rPr>
          <w:rFonts w:ascii="Arial" w:hAnsi="Arial" w:cs="Arial"/>
        </w:rPr>
        <w:t xml:space="preserve"> The two sources were </w:t>
      </w:r>
      <w:r w:rsidR="00E00DE8" w:rsidRPr="006A3EA9">
        <w:rPr>
          <w:rFonts w:ascii="Arial" w:hAnsi="Arial" w:cs="Arial"/>
        </w:rPr>
        <w:t xml:space="preserve">however </w:t>
      </w:r>
      <w:r w:rsidR="00EA3C5F" w:rsidRPr="006A3EA9">
        <w:rPr>
          <w:rFonts w:ascii="Arial" w:hAnsi="Arial" w:cs="Arial"/>
        </w:rPr>
        <w:t xml:space="preserve">considered </w:t>
      </w:r>
      <w:r w:rsidR="00EA3C5F" w:rsidRPr="006A3EA9">
        <w:rPr>
          <w:rFonts w:ascii="Arial" w:hAnsi="Arial" w:cs="Arial"/>
          <w:color w:val="000000"/>
        </w:rPr>
        <w:t>a Judah and Ishmaelites version of the Joseph story, and a Reuben and Midianites version.</w:t>
      </w:r>
      <w:r w:rsidR="007365F6" w:rsidRPr="006A3EA9">
        <w:rPr>
          <w:rFonts w:ascii="Arial" w:hAnsi="Arial" w:cs="Arial"/>
          <w:color w:val="000000"/>
        </w:rPr>
        <w:t xml:space="preserve"> </w:t>
      </w:r>
      <w:r w:rsidR="006B5833" w:rsidRPr="006A3EA9">
        <w:rPr>
          <w:rFonts w:ascii="Arial" w:hAnsi="Arial" w:cs="Arial"/>
          <w:color w:val="000000"/>
        </w:rPr>
        <w:t>S</w:t>
      </w:r>
      <w:r w:rsidR="003B531A" w:rsidRPr="006A3EA9">
        <w:rPr>
          <w:rFonts w:ascii="Arial" w:hAnsi="Arial" w:cs="Arial"/>
          <w:color w:val="000000"/>
        </w:rPr>
        <w:t>ome</w:t>
      </w:r>
      <w:r w:rsidR="007365F6" w:rsidRPr="006A3EA9">
        <w:rPr>
          <w:rFonts w:ascii="Arial" w:hAnsi="Arial" w:cs="Arial"/>
          <w:color w:val="000000"/>
        </w:rPr>
        <w:t xml:space="preserve"> ‘confusion</w:t>
      </w:r>
      <w:r w:rsidR="003B531A" w:rsidRPr="006A3EA9">
        <w:rPr>
          <w:rFonts w:ascii="Arial" w:hAnsi="Arial" w:cs="Arial"/>
          <w:color w:val="000000"/>
        </w:rPr>
        <w:t xml:space="preserve">’ in the story line </w:t>
      </w:r>
      <w:r w:rsidR="00E00DE8" w:rsidRPr="006A3EA9">
        <w:rPr>
          <w:rFonts w:ascii="Arial" w:hAnsi="Arial" w:cs="Arial"/>
          <w:color w:val="000000"/>
        </w:rPr>
        <w:t>appears</w:t>
      </w:r>
      <w:r w:rsidR="006B5833" w:rsidRPr="006A3EA9">
        <w:rPr>
          <w:rFonts w:ascii="Arial" w:hAnsi="Arial" w:cs="Arial"/>
          <w:color w:val="000000"/>
        </w:rPr>
        <w:t xml:space="preserve"> to support this theory </w:t>
      </w:r>
      <w:r w:rsidR="003B531A" w:rsidRPr="006A3EA9">
        <w:rPr>
          <w:rFonts w:ascii="Arial" w:hAnsi="Arial" w:cs="Arial"/>
          <w:color w:val="000000"/>
        </w:rPr>
        <w:t xml:space="preserve">such as </w:t>
      </w:r>
      <w:r w:rsidR="00A00D97" w:rsidRPr="006A3EA9">
        <w:rPr>
          <w:rFonts w:ascii="Arial" w:hAnsi="Arial" w:cs="Arial"/>
          <w:color w:val="000000"/>
        </w:rPr>
        <w:t>that two brothers</w:t>
      </w:r>
      <w:r w:rsidR="007365F6" w:rsidRPr="006A3EA9">
        <w:rPr>
          <w:rFonts w:ascii="Arial" w:hAnsi="Arial" w:cs="Arial"/>
          <w:color w:val="000000"/>
        </w:rPr>
        <w:t xml:space="preserve"> </w:t>
      </w:r>
      <w:r w:rsidR="0008348B" w:rsidRPr="006A3EA9">
        <w:rPr>
          <w:rFonts w:ascii="Arial" w:hAnsi="Arial" w:cs="Arial"/>
          <w:color w:val="000000"/>
        </w:rPr>
        <w:t xml:space="preserve">seemed to have </w:t>
      </w:r>
      <w:r w:rsidR="007365F6" w:rsidRPr="006A3EA9">
        <w:rPr>
          <w:rFonts w:ascii="Arial" w:hAnsi="Arial" w:cs="Arial"/>
          <w:color w:val="000000"/>
        </w:rPr>
        <w:t>saved Joseph’s life</w:t>
      </w:r>
      <w:r w:rsidR="00A00D97" w:rsidRPr="006A3EA9">
        <w:rPr>
          <w:rFonts w:ascii="Arial" w:hAnsi="Arial" w:cs="Arial"/>
          <w:color w:val="000000"/>
        </w:rPr>
        <w:t xml:space="preserve"> and two different passing traders took him to Egypt</w:t>
      </w:r>
      <w:r w:rsidR="007365F6" w:rsidRPr="006A3EA9">
        <w:rPr>
          <w:rFonts w:ascii="Arial" w:hAnsi="Arial" w:cs="Arial"/>
          <w:color w:val="000000"/>
        </w:rPr>
        <w:t xml:space="preserve">. </w:t>
      </w:r>
      <w:r w:rsidR="0008348B" w:rsidRPr="006A3EA9">
        <w:rPr>
          <w:rFonts w:ascii="Arial" w:hAnsi="Arial" w:cs="Arial"/>
          <w:color w:val="000000"/>
        </w:rPr>
        <w:t>The narrative states that Reuben</w:t>
      </w:r>
      <w:r w:rsidR="007365F6" w:rsidRPr="006A3EA9">
        <w:rPr>
          <w:rFonts w:ascii="Arial" w:hAnsi="Arial" w:cs="Arial"/>
          <w:color w:val="000000"/>
        </w:rPr>
        <w:t xml:space="preserve"> prevents Joseph’s murder at the hands of his brothers by suggest</w:t>
      </w:r>
      <w:r w:rsidR="00F96FA9" w:rsidRPr="006A3EA9">
        <w:rPr>
          <w:rFonts w:ascii="Arial" w:hAnsi="Arial" w:cs="Arial"/>
          <w:color w:val="000000"/>
        </w:rPr>
        <w:t>ing that he is thrown into a well</w:t>
      </w:r>
      <w:r w:rsidR="007365F6" w:rsidRPr="006A3EA9">
        <w:rPr>
          <w:rFonts w:ascii="Arial" w:hAnsi="Arial" w:cs="Arial"/>
          <w:color w:val="000000"/>
        </w:rPr>
        <w:t>(Gen 37:21-22). Subsequently, Judah</w:t>
      </w:r>
      <w:r w:rsidR="00F96FA9" w:rsidRPr="006A3EA9">
        <w:rPr>
          <w:rFonts w:ascii="Arial" w:hAnsi="Arial" w:cs="Arial"/>
          <w:color w:val="000000"/>
        </w:rPr>
        <w:t xml:space="preserve"> saves Joseph by suggesting that they sell him to the </w:t>
      </w:r>
      <w:r w:rsidR="0021201F" w:rsidRPr="006A3EA9">
        <w:rPr>
          <w:rFonts w:ascii="Arial" w:hAnsi="Arial" w:cs="Arial"/>
          <w:color w:val="000000"/>
        </w:rPr>
        <w:t xml:space="preserve">passing caravan of </w:t>
      </w:r>
      <w:r w:rsidR="00F96FA9" w:rsidRPr="006A3EA9">
        <w:rPr>
          <w:rFonts w:ascii="Arial" w:hAnsi="Arial" w:cs="Arial"/>
          <w:color w:val="000000"/>
        </w:rPr>
        <w:t>Is</w:t>
      </w:r>
      <w:r w:rsidR="0008348B" w:rsidRPr="006A3EA9">
        <w:rPr>
          <w:rFonts w:ascii="Arial" w:hAnsi="Arial" w:cs="Arial"/>
          <w:color w:val="000000"/>
        </w:rPr>
        <w:t>h</w:t>
      </w:r>
      <w:r w:rsidR="00F96FA9" w:rsidRPr="006A3EA9">
        <w:rPr>
          <w:rFonts w:ascii="Arial" w:hAnsi="Arial" w:cs="Arial"/>
          <w:color w:val="000000"/>
        </w:rPr>
        <w:t>maelites</w:t>
      </w:r>
      <w:r w:rsidR="00A00D97" w:rsidRPr="006A3EA9">
        <w:rPr>
          <w:rFonts w:ascii="Arial" w:hAnsi="Arial" w:cs="Arial"/>
          <w:color w:val="000000"/>
        </w:rPr>
        <w:t>,</w:t>
      </w:r>
      <w:r w:rsidR="00F96FA9" w:rsidRPr="006A3EA9">
        <w:rPr>
          <w:rFonts w:ascii="Arial" w:hAnsi="Arial" w:cs="Arial"/>
          <w:color w:val="000000"/>
        </w:rPr>
        <w:t xml:space="preserve"> which was agreed </w:t>
      </w:r>
      <w:r w:rsidR="0008348B" w:rsidRPr="006A3EA9">
        <w:rPr>
          <w:rFonts w:ascii="Arial" w:hAnsi="Arial" w:cs="Arial"/>
          <w:color w:val="000000"/>
        </w:rPr>
        <w:t xml:space="preserve">to </w:t>
      </w:r>
      <w:r w:rsidR="00F96FA9" w:rsidRPr="006A3EA9">
        <w:rPr>
          <w:rFonts w:ascii="Arial" w:hAnsi="Arial" w:cs="Arial"/>
          <w:color w:val="000000"/>
        </w:rPr>
        <w:t>by the other brothers</w:t>
      </w:r>
      <w:r w:rsidR="006475F5" w:rsidRPr="006A3EA9">
        <w:rPr>
          <w:rFonts w:ascii="Arial" w:hAnsi="Arial" w:cs="Arial"/>
          <w:color w:val="000000"/>
        </w:rPr>
        <w:t>(Gen 37:25</w:t>
      </w:r>
      <w:r w:rsidR="00F96FA9" w:rsidRPr="006A3EA9">
        <w:rPr>
          <w:rFonts w:ascii="Arial" w:hAnsi="Arial" w:cs="Arial"/>
          <w:color w:val="000000"/>
        </w:rPr>
        <w:t xml:space="preserve">-27). </w:t>
      </w:r>
      <w:r w:rsidR="00A00D97" w:rsidRPr="006A3EA9">
        <w:rPr>
          <w:rFonts w:ascii="Arial" w:hAnsi="Arial" w:cs="Arial"/>
          <w:color w:val="000000"/>
        </w:rPr>
        <w:t>T</w:t>
      </w:r>
      <w:r w:rsidR="0008348B" w:rsidRPr="006A3EA9">
        <w:rPr>
          <w:rFonts w:ascii="Arial" w:hAnsi="Arial" w:cs="Arial"/>
          <w:color w:val="000000"/>
        </w:rPr>
        <w:t>he story</w:t>
      </w:r>
      <w:r w:rsidR="00F96FA9" w:rsidRPr="006A3EA9">
        <w:rPr>
          <w:rFonts w:ascii="Arial" w:hAnsi="Arial" w:cs="Arial"/>
          <w:color w:val="000000"/>
        </w:rPr>
        <w:t xml:space="preserve"> progres</w:t>
      </w:r>
      <w:r w:rsidR="0008348B" w:rsidRPr="006A3EA9">
        <w:rPr>
          <w:rFonts w:ascii="Arial" w:hAnsi="Arial" w:cs="Arial"/>
          <w:color w:val="000000"/>
        </w:rPr>
        <w:t>s</w:t>
      </w:r>
      <w:r w:rsidR="00F96FA9" w:rsidRPr="006A3EA9">
        <w:rPr>
          <w:rFonts w:ascii="Arial" w:hAnsi="Arial" w:cs="Arial"/>
          <w:color w:val="000000"/>
        </w:rPr>
        <w:t xml:space="preserve">es to say that </w:t>
      </w:r>
      <w:r w:rsidR="00A00D97" w:rsidRPr="006A3EA9">
        <w:rPr>
          <w:rFonts w:ascii="Arial" w:hAnsi="Arial" w:cs="Arial"/>
          <w:color w:val="000000"/>
        </w:rPr>
        <w:t xml:space="preserve">when </w:t>
      </w:r>
      <w:r w:rsidR="006475F5" w:rsidRPr="006A3EA9">
        <w:rPr>
          <w:rFonts w:ascii="Arial" w:hAnsi="Arial" w:cs="Arial"/>
          <w:color w:val="000000"/>
        </w:rPr>
        <w:t>a</w:t>
      </w:r>
      <w:r w:rsidR="00A00D97" w:rsidRPr="006A3EA9">
        <w:rPr>
          <w:rFonts w:ascii="Arial" w:hAnsi="Arial" w:cs="Arial"/>
          <w:color w:val="000000"/>
        </w:rPr>
        <w:t xml:space="preserve"> caravan of Midanite merchants</w:t>
      </w:r>
      <w:r w:rsidR="006475F5" w:rsidRPr="006A3EA9">
        <w:rPr>
          <w:rFonts w:ascii="Arial" w:hAnsi="Arial" w:cs="Arial"/>
          <w:color w:val="000000"/>
        </w:rPr>
        <w:t xml:space="preserve"> came by</w:t>
      </w:r>
      <w:r w:rsidR="00C71384" w:rsidRPr="006A3EA9">
        <w:rPr>
          <w:rFonts w:ascii="Arial" w:hAnsi="Arial" w:cs="Arial"/>
          <w:color w:val="000000"/>
        </w:rPr>
        <w:t>, they sold</w:t>
      </w:r>
      <w:r w:rsidR="00A00D97" w:rsidRPr="006A3EA9">
        <w:rPr>
          <w:rFonts w:ascii="Arial" w:hAnsi="Arial" w:cs="Arial"/>
          <w:color w:val="000000"/>
        </w:rPr>
        <w:t xml:space="preserve"> </w:t>
      </w:r>
      <w:r w:rsidR="00F96FA9" w:rsidRPr="006A3EA9">
        <w:rPr>
          <w:rFonts w:ascii="Arial" w:hAnsi="Arial" w:cs="Arial"/>
          <w:color w:val="000000"/>
        </w:rPr>
        <w:t xml:space="preserve">Joseph </w:t>
      </w:r>
      <w:r w:rsidR="00A00D97" w:rsidRPr="006A3EA9">
        <w:rPr>
          <w:rFonts w:ascii="Arial" w:hAnsi="Arial" w:cs="Arial"/>
          <w:color w:val="000000"/>
        </w:rPr>
        <w:t xml:space="preserve">to the Ishmaelites who then took him to Egypt(Gen 37:28).  </w:t>
      </w:r>
      <w:r w:rsidR="006475F5" w:rsidRPr="006A3EA9">
        <w:rPr>
          <w:rFonts w:ascii="Arial" w:hAnsi="Arial" w:cs="Arial"/>
          <w:color w:val="000000"/>
        </w:rPr>
        <w:t xml:space="preserve">However, when Reuben then returns to the well, he is distraught to find that Joseph is gone(Gen 37:29-30). This source implies that Reuben </w:t>
      </w:r>
      <w:r w:rsidR="00813C39" w:rsidRPr="006A3EA9">
        <w:rPr>
          <w:rFonts w:ascii="Arial" w:hAnsi="Arial" w:cs="Arial"/>
          <w:color w:val="000000"/>
        </w:rPr>
        <w:t>did not</w:t>
      </w:r>
      <w:r w:rsidR="006475F5" w:rsidRPr="006A3EA9">
        <w:rPr>
          <w:rFonts w:ascii="Arial" w:hAnsi="Arial" w:cs="Arial"/>
          <w:color w:val="000000"/>
        </w:rPr>
        <w:t xml:space="preserve"> know there was an agreement betw</w:t>
      </w:r>
      <w:r w:rsidR="0014539E" w:rsidRPr="006A3EA9">
        <w:rPr>
          <w:rFonts w:ascii="Arial" w:hAnsi="Arial" w:cs="Arial"/>
          <w:color w:val="000000"/>
        </w:rPr>
        <w:t>een the brothers</w:t>
      </w:r>
      <w:r w:rsidR="0008348B" w:rsidRPr="006A3EA9">
        <w:rPr>
          <w:rFonts w:ascii="Arial" w:hAnsi="Arial" w:cs="Arial"/>
          <w:color w:val="000000"/>
        </w:rPr>
        <w:t xml:space="preserve"> that </w:t>
      </w:r>
      <w:r w:rsidR="00813C39" w:rsidRPr="006A3EA9">
        <w:rPr>
          <w:rFonts w:ascii="Arial" w:hAnsi="Arial" w:cs="Arial"/>
          <w:color w:val="000000"/>
        </w:rPr>
        <w:t>he be</w:t>
      </w:r>
      <w:r w:rsidR="006475F5" w:rsidRPr="006A3EA9">
        <w:rPr>
          <w:rFonts w:ascii="Arial" w:hAnsi="Arial" w:cs="Arial"/>
          <w:color w:val="000000"/>
        </w:rPr>
        <w:t xml:space="preserve"> sold. </w:t>
      </w:r>
      <w:r w:rsidR="009E5AF0" w:rsidRPr="006A3EA9">
        <w:rPr>
          <w:rFonts w:ascii="Arial" w:hAnsi="Arial" w:cs="Arial"/>
          <w:color w:val="000000"/>
        </w:rPr>
        <w:t>T</w:t>
      </w:r>
      <w:r w:rsidR="00A00D97" w:rsidRPr="006A3EA9">
        <w:rPr>
          <w:rFonts w:ascii="Arial" w:hAnsi="Arial" w:cs="Arial"/>
          <w:color w:val="000000"/>
        </w:rPr>
        <w:t xml:space="preserve">he narrative </w:t>
      </w:r>
      <w:r w:rsidR="009E5AF0" w:rsidRPr="006A3EA9">
        <w:rPr>
          <w:rFonts w:ascii="Arial" w:hAnsi="Arial" w:cs="Arial"/>
          <w:color w:val="000000"/>
        </w:rPr>
        <w:t>progresses to state</w:t>
      </w:r>
      <w:r w:rsidR="00A00D97" w:rsidRPr="006A3EA9">
        <w:rPr>
          <w:rFonts w:ascii="Arial" w:hAnsi="Arial" w:cs="Arial"/>
          <w:color w:val="000000"/>
        </w:rPr>
        <w:t xml:space="preserve"> that Jos</w:t>
      </w:r>
      <w:r w:rsidR="0008348B" w:rsidRPr="006A3EA9">
        <w:rPr>
          <w:rFonts w:ascii="Arial" w:hAnsi="Arial" w:cs="Arial"/>
          <w:color w:val="000000"/>
        </w:rPr>
        <w:t>eph was taken to Egypt by the Mi</w:t>
      </w:r>
      <w:r w:rsidR="00A00D97" w:rsidRPr="006A3EA9">
        <w:rPr>
          <w:rFonts w:ascii="Arial" w:hAnsi="Arial" w:cs="Arial"/>
          <w:color w:val="000000"/>
        </w:rPr>
        <w:t>d</w:t>
      </w:r>
      <w:r w:rsidR="0008348B" w:rsidRPr="006A3EA9">
        <w:rPr>
          <w:rFonts w:ascii="Arial" w:hAnsi="Arial" w:cs="Arial"/>
          <w:color w:val="000000"/>
        </w:rPr>
        <w:t>i</w:t>
      </w:r>
      <w:r w:rsidR="00A00D97" w:rsidRPr="006A3EA9">
        <w:rPr>
          <w:rFonts w:ascii="Arial" w:hAnsi="Arial" w:cs="Arial"/>
          <w:color w:val="000000"/>
        </w:rPr>
        <w:t xml:space="preserve">anites </w:t>
      </w:r>
      <w:r w:rsidR="00C71384" w:rsidRPr="006A3EA9">
        <w:rPr>
          <w:rFonts w:ascii="Arial" w:hAnsi="Arial" w:cs="Arial"/>
          <w:color w:val="000000"/>
        </w:rPr>
        <w:t>who</w:t>
      </w:r>
      <w:r w:rsidR="00A00D97" w:rsidRPr="006A3EA9">
        <w:rPr>
          <w:rFonts w:ascii="Arial" w:hAnsi="Arial" w:cs="Arial"/>
          <w:color w:val="000000"/>
        </w:rPr>
        <w:t xml:space="preserve"> sold </w:t>
      </w:r>
      <w:r w:rsidR="006475F5" w:rsidRPr="006A3EA9">
        <w:rPr>
          <w:rFonts w:ascii="Arial" w:hAnsi="Arial" w:cs="Arial"/>
          <w:color w:val="000000"/>
        </w:rPr>
        <w:t xml:space="preserve">him to Potiphar(Gen </w:t>
      </w:r>
      <w:r w:rsidR="00A00D97" w:rsidRPr="006A3EA9">
        <w:rPr>
          <w:rFonts w:ascii="Arial" w:hAnsi="Arial" w:cs="Arial"/>
          <w:color w:val="000000"/>
        </w:rPr>
        <w:t>37:36</w:t>
      </w:r>
      <w:r w:rsidR="006475F5" w:rsidRPr="006A3EA9">
        <w:rPr>
          <w:rFonts w:ascii="Arial" w:hAnsi="Arial" w:cs="Arial"/>
          <w:color w:val="000000"/>
        </w:rPr>
        <w:t>)</w:t>
      </w:r>
      <w:r w:rsidR="006B5833" w:rsidRPr="006A3EA9">
        <w:rPr>
          <w:rFonts w:ascii="Arial" w:hAnsi="Arial" w:cs="Arial"/>
          <w:color w:val="000000"/>
        </w:rPr>
        <w:t>, but</w:t>
      </w:r>
      <w:r w:rsidR="009E5AF0" w:rsidRPr="006A3EA9">
        <w:rPr>
          <w:rFonts w:ascii="Arial" w:hAnsi="Arial" w:cs="Arial"/>
          <w:color w:val="000000"/>
        </w:rPr>
        <w:t xml:space="preserve"> </w:t>
      </w:r>
      <w:r w:rsidR="006475F5" w:rsidRPr="006A3EA9">
        <w:rPr>
          <w:rFonts w:ascii="Arial" w:hAnsi="Arial" w:cs="Arial"/>
          <w:color w:val="000000"/>
        </w:rPr>
        <w:t>the narrative</w:t>
      </w:r>
      <w:r w:rsidR="00A00D97" w:rsidRPr="006A3EA9">
        <w:rPr>
          <w:rFonts w:ascii="Arial" w:hAnsi="Arial" w:cs="Arial"/>
          <w:color w:val="000000"/>
        </w:rPr>
        <w:t xml:space="preserve"> </w:t>
      </w:r>
      <w:r w:rsidR="006B5833" w:rsidRPr="006A3EA9">
        <w:rPr>
          <w:rFonts w:ascii="Arial" w:hAnsi="Arial" w:cs="Arial"/>
          <w:color w:val="000000"/>
        </w:rPr>
        <w:t xml:space="preserve">then </w:t>
      </w:r>
      <w:r w:rsidR="00A00D97" w:rsidRPr="006A3EA9">
        <w:rPr>
          <w:rFonts w:ascii="Arial" w:hAnsi="Arial" w:cs="Arial"/>
          <w:color w:val="000000"/>
        </w:rPr>
        <w:t>sta</w:t>
      </w:r>
      <w:r w:rsidR="006476EE" w:rsidRPr="006A3EA9">
        <w:rPr>
          <w:rFonts w:ascii="Arial" w:hAnsi="Arial" w:cs="Arial"/>
          <w:color w:val="000000"/>
        </w:rPr>
        <w:t xml:space="preserve">tes that </w:t>
      </w:r>
      <w:r w:rsidR="006475F5" w:rsidRPr="006A3EA9">
        <w:rPr>
          <w:rFonts w:ascii="Arial" w:hAnsi="Arial" w:cs="Arial"/>
          <w:color w:val="000000"/>
        </w:rPr>
        <w:t>Potiphar had bought him</w:t>
      </w:r>
      <w:r w:rsidR="006476EE" w:rsidRPr="006A3EA9">
        <w:rPr>
          <w:rFonts w:ascii="Arial" w:hAnsi="Arial" w:cs="Arial"/>
          <w:color w:val="000000"/>
        </w:rPr>
        <w:t xml:space="preserve"> from the Ishmaelites</w:t>
      </w:r>
      <w:r w:rsidR="006475F5" w:rsidRPr="006A3EA9">
        <w:rPr>
          <w:rFonts w:ascii="Arial" w:hAnsi="Arial" w:cs="Arial"/>
          <w:color w:val="000000"/>
        </w:rPr>
        <w:t>(Gen 39:1)</w:t>
      </w:r>
      <w:r w:rsidR="00C71384" w:rsidRPr="006A3EA9">
        <w:rPr>
          <w:rFonts w:ascii="Arial" w:hAnsi="Arial" w:cs="Arial"/>
          <w:color w:val="000000"/>
        </w:rPr>
        <w:t>.</w:t>
      </w:r>
      <w:r w:rsidR="00A20FA7" w:rsidRPr="006A3EA9">
        <w:rPr>
          <w:rFonts w:ascii="Arial" w:hAnsi="Arial" w:cs="Arial"/>
          <w:color w:val="000000"/>
        </w:rPr>
        <w:t xml:space="preserve"> </w:t>
      </w:r>
      <w:r w:rsidR="00B56BE5" w:rsidRPr="006A3EA9">
        <w:rPr>
          <w:rFonts w:ascii="Arial" w:hAnsi="Arial" w:cs="Arial"/>
          <w:color w:val="000000"/>
        </w:rPr>
        <w:t>As previously suggested, the</w:t>
      </w:r>
      <w:r w:rsidR="0014539E" w:rsidRPr="006A3EA9">
        <w:rPr>
          <w:rFonts w:ascii="Arial" w:hAnsi="Arial" w:cs="Arial"/>
          <w:color w:val="000000"/>
        </w:rPr>
        <w:t xml:space="preserve"> ‘confusion’ in the story line </w:t>
      </w:r>
      <w:r w:rsidR="00B56BE5" w:rsidRPr="006A3EA9">
        <w:rPr>
          <w:rFonts w:ascii="Arial" w:hAnsi="Arial" w:cs="Arial"/>
          <w:color w:val="000000"/>
        </w:rPr>
        <w:t xml:space="preserve">may </w:t>
      </w:r>
      <w:r w:rsidR="0014539E" w:rsidRPr="006A3EA9">
        <w:rPr>
          <w:rFonts w:ascii="Arial" w:hAnsi="Arial" w:cs="Arial"/>
          <w:color w:val="000000"/>
        </w:rPr>
        <w:t>result</w:t>
      </w:r>
      <w:r w:rsidR="00B56BE5" w:rsidRPr="006A3EA9">
        <w:rPr>
          <w:rFonts w:ascii="Arial" w:hAnsi="Arial" w:cs="Arial"/>
          <w:color w:val="000000"/>
        </w:rPr>
        <w:t xml:space="preserve"> </w:t>
      </w:r>
      <w:r w:rsidR="0014539E" w:rsidRPr="006A3EA9">
        <w:rPr>
          <w:rFonts w:ascii="Arial" w:hAnsi="Arial" w:cs="Arial"/>
          <w:color w:val="000000"/>
        </w:rPr>
        <w:t>from having</w:t>
      </w:r>
      <w:r w:rsidR="00A20FA7" w:rsidRPr="006A3EA9">
        <w:rPr>
          <w:rFonts w:ascii="Arial" w:hAnsi="Arial" w:cs="Arial"/>
          <w:color w:val="000000"/>
        </w:rPr>
        <w:t xml:space="preserve"> combined two Joseph stories</w:t>
      </w:r>
      <w:r w:rsidR="0014539E" w:rsidRPr="006A3EA9">
        <w:rPr>
          <w:rFonts w:ascii="Arial" w:hAnsi="Arial" w:cs="Arial"/>
          <w:color w:val="000000"/>
        </w:rPr>
        <w:t xml:space="preserve"> in the final redacted Genesis narrative: a Judah and Ishmaelites story</w:t>
      </w:r>
      <w:r w:rsidR="00A20FA7" w:rsidRPr="006A3EA9">
        <w:rPr>
          <w:rFonts w:ascii="Arial" w:hAnsi="Arial" w:cs="Arial"/>
          <w:color w:val="000000"/>
        </w:rPr>
        <w:t>, an</w:t>
      </w:r>
      <w:r w:rsidR="0014539E" w:rsidRPr="006A3EA9">
        <w:rPr>
          <w:rFonts w:ascii="Arial" w:hAnsi="Arial" w:cs="Arial"/>
          <w:color w:val="000000"/>
        </w:rPr>
        <w:t>d a Reuben and Midianites story. In the Judah version</w:t>
      </w:r>
      <w:r w:rsidR="00A20FA7" w:rsidRPr="006A3EA9">
        <w:rPr>
          <w:rFonts w:ascii="Arial" w:hAnsi="Arial" w:cs="Arial"/>
          <w:color w:val="000000"/>
        </w:rPr>
        <w:t xml:space="preserve">, the brothers intend to kill Joseph but Judah intervenes and proposes selling him to the Ishmaelites, which they do. In the Reuben story, the brothers intend to kill Joseph but Reuben intervenes and proposes they throw him into the well from which he intends to go back </w:t>
      </w:r>
      <w:r w:rsidR="00741EDB" w:rsidRPr="006A3EA9">
        <w:rPr>
          <w:rFonts w:ascii="Arial" w:hAnsi="Arial" w:cs="Arial"/>
          <w:color w:val="000000"/>
        </w:rPr>
        <w:t>later to rescue him, but</w:t>
      </w:r>
      <w:r w:rsidR="006B5833" w:rsidRPr="006A3EA9">
        <w:rPr>
          <w:rFonts w:ascii="Arial" w:hAnsi="Arial" w:cs="Arial"/>
          <w:color w:val="000000"/>
        </w:rPr>
        <w:t xml:space="preserve"> by the time that he returns a</w:t>
      </w:r>
      <w:r w:rsidR="00741EDB" w:rsidRPr="006A3EA9">
        <w:rPr>
          <w:rFonts w:ascii="Arial" w:hAnsi="Arial" w:cs="Arial"/>
          <w:color w:val="000000"/>
        </w:rPr>
        <w:t xml:space="preserve"> caravan of Midianites have</w:t>
      </w:r>
      <w:r w:rsidR="00A20FA7" w:rsidRPr="006A3EA9">
        <w:rPr>
          <w:rFonts w:ascii="Arial" w:hAnsi="Arial" w:cs="Arial"/>
          <w:color w:val="000000"/>
        </w:rPr>
        <w:t xml:space="preserve"> found him and taken him away.</w:t>
      </w:r>
      <w:r w:rsidR="0035650F" w:rsidRPr="006A3EA9">
        <w:rPr>
          <w:rFonts w:ascii="Arial" w:hAnsi="Arial" w:cs="Arial"/>
          <w:color w:val="000000"/>
        </w:rPr>
        <w:t xml:space="preserve"> </w:t>
      </w:r>
      <w:r w:rsidR="00BA75DF" w:rsidRPr="006A3EA9">
        <w:rPr>
          <w:rFonts w:ascii="Arial" w:hAnsi="Arial" w:cs="Arial"/>
          <w:color w:val="000000"/>
        </w:rPr>
        <w:t>Reuben had lost his first-born status because of his affair with Jacob’s wife Bilhah</w:t>
      </w:r>
      <w:r w:rsidR="003F6518" w:rsidRPr="006A3EA9">
        <w:rPr>
          <w:rFonts w:ascii="Arial" w:hAnsi="Arial" w:cs="Arial"/>
          <w:color w:val="000000"/>
        </w:rPr>
        <w:t>(Genesis 29:32, 35:22, 49:3-4)</w:t>
      </w:r>
      <w:r w:rsidR="001F3A07" w:rsidRPr="006A3EA9">
        <w:rPr>
          <w:rFonts w:ascii="Arial" w:hAnsi="Arial" w:cs="Arial"/>
          <w:color w:val="000000"/>
        </w:rPr>
        <w:t xml:space="preserve"> </w:t>
      </w:r>
      <w:r w:rsidR="0014539E" w:rsidRPr="006A3EA9">
        <w:rPr>
          <w:rFonts w:ascii="Arial" w:hAnsi="Arial" w:cs="Arial"/>
          <w:color w:val="000000"/>
        </w:rPr>
        <w:t xml:space="preserve">and ‘his’ Joseph </w:t>
      </w:r>
      <w:r w:rsidR="00AE5F2D" w:rsidRPr="006A3EA9">
        <w:rPr>
          <w:rFonts w:ascii="Arial" w:hAnsi="Arial" w:cs="Arial"/>
          <w:color w:val="000000"/>
        </w:rPr>
        <w:t xml:space="preserve">story </w:t>
      </w:r>
      <w:r w:rsidR="00680F43" w:rsidRPr="006A3EA9">
        <w:rPr>
          <w:rFonts w:ascii="Arial" w:hAnsi="Arial" w:cs="Arial"/>
          <w:color w:val="000000"/>
        </w:rPr>
        <w:t>precedes</w:t>
      </w:r>
      <w:r w:rsidR="00BA75DF" w:rsidRPr="006A3EA9">
        <w:rPr>
          <w:rFonts w:ascii="Arial" w:hAnsi="Arial" w:cs="Arial"/>
          <w:color w:val="000000"/>
        </w:rPr>
        <w:t xml:space="preserve"> the </w:t>
      </w:r>
      <w:r w:rsidR="003F6518" w:rsidRPr="006A3EA9">
        <w:rPr>
          <w:rFonts w:ascii="Arial" w:hAnsi="Arial" w:cs="Arial"/>
          <w:color w:val="000000"/>
        </w:rPr>
        <w:t>decline</w:t>
      </w:r>
      <w:r w:rsidR="00BA75DF" w:rsidRPr="006A3EA9">
        <w:rPr>
          <w:rFonts w:ascii="Arial" w:hAnsi="Arial" w:cs="Arial"/>
          <w:color w:val="000000"/>
        </w:rPr>
        <w:t xml:space="preserve"> </w:t>
      </w:r>
      <w:r w:rsidR="003F6518" w:rsidRPr="006A3EA9">
        <w:rPr>
          <w:rFonts w:ascii="Arial" w:hAnsi="Arial" w:cs="Arial"/>
          <w:color w:val="000000"/>
        </w:rPr>
        <w:t xml:space="preserve">and loss </w:t>
      </w:r>
      <w:r w:rsidR="00BA75DF" w:rsidRPr="006A3EA9">
        <w:rPr>
          <w:rFonts w:ascii="Arial" w:hAnsi="Arial" w:cs="Arial"/>
          <w:color w:val="000000"/>
        </w:rPr>
        <w:t>of the tribe of Reuben</w:t>
      </w:r>
      <w:r w:rsidR="00EC0CEE" w:rsidRPr="006A3EA9">
        <w:rPr>
          <w:rFonts w:ascii="Arial" w:hAnsi="Arial" w:cs="Arial"/>
          <w:color w:val="000000"/>
        </w:rPr>
        <w:t xml:space="preserve"> </w:t>
      </w:r>
      <w:r w:rsidR="003F6518" w:rsidRPr="006A3EA9">
        <w:rPr>
          <w:rFonts w:ascii="Arial" w:hAnsi="Arial" w:cs="Arial"/>
          <w:color w:val="000000"/>
        </w:rPr>
        <w:t xml:space="preserve">during the Northern Kingdom period. Judah </w:t>
      </w:r>
      <w:r w:rsidR="00EC0CEE" w:rsidRPr="006A3EA9">
        <w:rPr>
          <w:rFonts w:ascii="Arial" w:hAnsi="Arial" w:cs="Arial"/>
          <w:color w:val="000000"/>
        </w:rPr>
        <w:t>conversely</w:t>
      </w:r>
      <w:r w:rsidR="00CD60A4" w:rsidRPr="006A3EA9">
        <w:rPr>
          <w:rFonts w:ascii="Arial" w:hAnsi="Arial" w:cs="Arial"/>
          <w:color w:val="000000"/>
        </w:rPr>
        <w:t xml:space="preserve"> </w:t>
      </w:r>
      <w:r w:rsidR="003F6518" w:rsidRPr="006A3EA9">
        <w:rPr>
          <w:rFonts w:ascii="Arial" w:hAnsi="Arial" w:cs="Arial"/>
          <w:color w:val="000000"/>
        </w:rPr>
        <w:t xml:space="preserve">gains </w:t>
      </w:r>
      <w:r w:rsidR="00CD60A4" w:rsidRPr="006A3EA9">
        <w:rPr>
          <w:rFonts w:ascii="Arial" w:hAnsi="Arial" w:cs="Arial"/>
          <w:color w:val="000000"/>
        </w:rPr>
        <w:t xml:space="preserve">in </w:t>
      </w:r>
      <w:r w:rsidR="00D6702B" w:rsidRPr="006A3EA9">
        <w:rPr>
          <w:rFonts w:ascii="Arial" w:hAnsi="Arial" w:cs="Arial"/>
          <w:color w:val="000000"/>
        </w:rPr>
        <w:t>prominence, whereby</w:t>
      </w:r>
      <w:r w:rsidR="003F6518" w:rsidRPr="006A3EA9">
        <w:rPr>
          <w:rFonts w:ascii="Arial" w:hAnsi="Arial" w:cs="Arial"/>
          <w:color w:val="000000"/>
        </w:rPr>
        <w:t xml:space="preserve"> his tribe survives and endures long after the Northern Kingdom is lost</w:t>
      </w:r>
      <w:r w:rsidR="00D6702B" w:rsidRPr="006A3EA9">
        <w:rPr>
          <w:rFonts w:ascii="Arial" w:hAnsi="Arial" w:cs="Arial"/>
          <w:color w:val="000000"/>
        </w:rPr>
        <w:t xml:space="preserve"> and his version of the story is also embellished with chapters 38 and 49</w:t>
      </w:r>
      <w:r w:rsidR="003F6518" w:rsidRPr="006A3EA9">
        <w:rPr>
          <w:rFonts w:ascii="Arial" w:hAnsi="Arial" w:cs="Arial"/>
          <w:color w:val="000000"/>
        </w:rPr>
        <w:t xml:space="preserve">. </w:t>
      </w:r>
      <w:r w:rsidR="00BA75DF" w:rsidRPr="006A3EA9">
        <w:rPr>
          <w:rFonts w:ascii="Arial" w:hAnsi="Arial" w:cs="Arial"/>
          <w:color w:val="000000"/>
        </w:rPr>
        <w:t xml:space="preserve">The </w:t>
      </w:r>
      <w:r w:rsidR="00CD60A4" w:rsidRPr="006A3EA9">
        <w:rPr>
          <w:rFonts w:ascii="Arial" w:hAnsi="Arial" w:cs="Arial"/>
          <w:color w:val="000000"/>
        </w:rPr>
        <w:t xml:space="preserve">narrative of the </w:t>
      </w:r>
      <w:r w:rsidR="003F6518" w:rsidRPr="006A3EA9">
        <w:rPr>
          <w:rFonts w:ascii="Arial" w:hAnsi="Arial" w:cs="Arial"/>
          <w:color w:val="000000"/>
        </w:rPr>
        <w:t>two versions of the story</w:t>
      </w:r>
      <w:r w:rsidR="00CD60A4" w:rsidRPr="006A3EA9">
        <w:rPr>
          <w:rFonts w:ascii="Arial" w:hAnsi="Arial" w:cs="Arial"/>
          <w:color w:val="000000"/>
        </w:rPr>
        <w:t xml:space="preserve"> reflect </w:t>
      </w:r>
      <w:r w:rsidR="00AE5F2D" w:rsidRPr="006A3EA9">
        <w:rPr>
          <w:rFonts w:ascii="Arial" w:hAnsi="Arial" w:cs="Arial"/>
          <w:color w:val="000000"/>
        </w:rPr>
        <w:t xml:space="preserve">to some extent </w:t>
      </w:r>
      <w:r w:rsidR="00CD60A4" w:rsidRPr="006A3EA9">
        <w:rPr>
          <w:rFonts w:ascii="Arial" w:hAnsi="Arial" w:cs="Arial"/>
          <w:color w:val="000000"/>
        </w:rPr>
        <w:t xml:space="preserve">the rivalry between both groups, but whilst Judah can be considered to emerge as the victor in the final combined </w:t>
      </w:r>
      <w:r w:rsidR="006B5833" w:rsidRPr="006A3EA9">
        <w:rPr>
          <w:rFonts w:ascii="Arial" w:hAnsi="Arial" w:cs="Arial"/>
          <w:color w:val="000000"/>
        </w:rPr>
        <w:t>redacted story there remains</w:t>
      </w:r>
      <w:r w:rsidR="00CD60A4" w:rsidRPr="006A3EA9">
        <w:rPr>
          <w:rFonts w:ascii="Arial" w:hAnsi="Arial" w:cs="Arial"/>
          <w:color w:val="000000"/>
        </w:rPr>
        <w:t xml:space="preserve"> traces</w:t>
      </w:r>
      <w:r w:rsidR="000C6AD3" w:rsidRPr="006A3EA9">
        <w:rPr>
          <w:rFonts w:ascii="Arial" w:hAnsi="Arial" w:cs="Arial"/>
          <w:color w:val="000000"/>
        </w:rPr>
        <w:t xml:space="preserve"> of the Reuben’s</w:t>
      </w:r>
      <w:r w:rsidR="00CD60A4" w:rsidRPr="006A3EA9">
        <w:rPr>
          <w:rFonts w:ascii="Arial" w:hAnsi="Arial" w:cs="Arial"/>
          <w:color w:val="000000"/>
        </w:rPr>
        <w:t xml:space="preserve"> source</w:t>
      </w:r>
      <w:r w:rsidR="000C6AD3" w:rsidRPr="006A3EA9">
        <w:rPr>
          <w:rFonts w:ascii="Arial" w:hAnsi="Arial" w:cs="Arial"/>
          <w:color w:val="000000"/>
        </w:rPr>
        <w:t xml:space="preserve"> story</w:t>
      </w:r>
      <w:r w:rsidR="00CD60A4" w:rsidRPr="006A3EA9">
        <w:rPr>
          <w:rFonts w:ascii="Arial" w:hAnsi="Arial" w:cs="Arial"/>
          <w:color w:val="000000"/>
        </w:rPr>
        <w:t xml:space="preserve">. </w:t>
      </w:r>
    </w:p>
    <w:p w:rsidR="0056416E" w:rsidRDefault="006B5833" w:rsidP="00DD0951">
      <w:pPr>
        <w:rPr>
          <w:rFonts w:ascii="Arial" w:hAnsi="Arial" w:cs="Arial"/>
          <w:sz w:val="24"/>
          <w:szCs w:val="24"/>
        </w:rPr>
      </w:pPr>
      <w:proofErr w:type="gramStart"/>
      <w:r w:rsidRPr="006A3EA9">
        <w:rPr>
          <w:rFonts w:ascii="Arial" w:hAnsi="Arial" w:cs="Arial"/>
          <w:sz w:val="24"/>
          <w:szCs w:val="24"/>
        </w:rPr>
        <w:t xml:space="preserve">Whilst </w:t>
      </w:r>
      <w:r w:rsidR="00F33E1A" w:rsidRPr="006A3EA9">
        <w:rPr>
          <w:rFonts w:ascii="Arial" w:hAnsi="Arial" w:cs="Arial"/>
          <w:sz w:val="24"/>
          <w:szCs w:val="24"/>
        </w:rPr>
        <w:t>Ge</w:t>
      </w:r>
      <w:r w:rsidR="0071448B" w:rsidRPr="006A3EA9">
        <w:rPr>
          <w:rFonts w:ascii="Arial" w:hAnsi="Arial" w:cs="Arial"/>
          <w:sz w:val="24"/>
          <w:szCs w:val="24"/>
        </w:rPr>
        <w:t>rhard V</w:t>
      </w:r>
      <w:r w:rsidR="00F33E1A" w:rsidRPr="006A3EA9">
        <w:rPr>
          <w:rFonts w:ascii="Arial" w:hAnsi="Arial" w:cs="Arial"/>
          <w:sz w:val="24"/>
          <w:szCs w:val="24"/>
        </w:rPr>
        <w:t>on Rad</w:t>
      </w:r>
      <w:r w:rsidR="006D04E2" w:rsidRPr="006A3EA9">
        <w:rPr>
          <w:rFonts w:ascii="Arial" w:hAnsi="Arial" w:cs="Arial"/>
          <w:sz w:val="24"/>
          <w:szCs w:val="24"/>
        </w:rPr>
        <w:t xml:space="preserve"> </w:t>
      </w:r>
      <w:r w:rsidRPr="006A3EA9">
        <w:rPr>
          <w:rFonts w:ascii="Arial" w:hAnsi="Arial" w:cs="Arial"/>
          <w:sz w:val="24"/>
          <w:szCs w:val="24"/>
        </w:rPr>
        <w:t>accepted the Documentary Hypothesis of the</w:t>
      </w:r>
      <w:r w:rsidR="008A72BE" w:rsidRPr="006A3EA9">
        <w:rPr>
          <w:rFonts w:ascii="Arial" w:hAnsi="Arial" w:cs="Arial"/>
          <w:sz w:val="24"/>
          <w:szCs w:val="24"/>
        </w:rPr>
        <w:t xml:space="preserve"> combined narrati</w:t>
      </w:r>
      <w:r w:rsidR="004F6031" w:rsidRPr="006A3EA9">
        <w:rPr>
          <w:rFonts w:ascii="Arial" w:hAnsi="Arial" w:cs="Arial"/>
          <w:sz w:val="24"/>
          <w:szCs w:val="24"/>
        </w:rPr>
        <w:t>ve assumption</w:t>
      </w:r>
      <w:r w:rsidRPr="006A3EA9">
        <w:rPr>
          <w:rFonts w:ascii="Arial" w:hAnsi="Arial" w:cs="Arial"/>
          <w:sz w:val="24"/>
          <w:szCs w:val="24"/>
        </w:rPr>
        <w:t xml:space="preserve"> from </w:t>
      </w:r>
      <w:r w:rsidR="0056416E">
        <w:rPr>
          <w:rFonts w:ascii="Arial" w:hAnsi="Arial" w:cs="Arial"/>
          <w:sz w:val="24"/>
          <w:szCs w:val="24"/>
        </w:rPr>
        <w:t>the</w:t>
      </w:r>
      <w:r w:rsidRPr="006A3EA9">
        <w:rPr>
          <w:rFonts w:ascii="Arial" w:hAnsi="Arial" w:cs="Arial"/>
          <w:sz w:val="24"/>
          <w:szCs w:val="24"/>
        </w:rPr>
        <w:t xml:space="preserve"> J and E source</w:t>
      </w:r>
      <w:r w:rsidR="004F6031" w:rsidRPr="006A3EA9">
        <w:rPr>
          <w:rFonts w:ascii="Arial" w:hAnsi="Arial" w:cs="Arial"/>
          <w:sz w:val="24"/>
          <w:szCs w:val="24"/>
        </w:rPr>
        <w:t xml:space="preserve">, </w:t>
      </w:r>
      <w:r w:rsidRPr="006A3EA9">
        <w:rPr>
          <w:rFonts w:ascii="Arial" w:hAnsi="Arial" w:cs="Arial"/>
          <w:sz w:val="24"/>
          <w:szCs w:val="24"/>
        </w:rPr>
        <w:t>he also proposed</w:t>
      </w:r>
      <w:r w:rsidR="00F33E1A" w:rsidRPr="006A3EA9">
        <w:rPr>
          <w:rFonts w:ascii="Arial" w:hAnsi="Arial" w:cs="Arial"/>
          <w:sz w:val="24"/>
          <w:szCs w:val="24"/>
        </w:rPr>
        <w:t xml:space="preserve"> </w:t>
      </w:r>
      <w:r w:rsidRPr="006A3EA9">
        <w:rPr>
          <w:rFonts w:ascii="Arial" w:hAnsi="Arial" w:cs="Arial"/>
          <w:sz w:val="24"/>
          <w:szCs w:val="24"/>
        </w:rPr>
        <w:t xml:space="preserve">that the </w:t>
      </w:r>
      <w:r w:rsidR="00AE5F2D" w:rsidRPr="006A3EA9">
        <w:rPr>
          <w:rFonts w:ascii="Arial" w:hAnsi="Arial" w:cs="Arial"/>
          <w:sz w:val="24"/>
          <w:szCs w:val="24"/>
        </w:rPr>
        <w:t xml:space="preserve">original </w:t>
      </w:r>
      <w:r w:rsidR="00867854">
        <w:rPr>
          <w:rFonts w:ascii="Arial" w:hAnsi="Arial" w:cs="Arial"/>
          <w:sz w:val="24"/>
          <w:szCs w:val="24"/>
        </w:rPr>
        <w:t xml:space="preserve">Joseph </w:t>
      </w:r>
      <w:r w:rsidRPr="006A3EA9">
        <w:rPr>
          <w:rFonts w:ascii="Arial" w:hAnsi="Arial" w:cs="Arial"/>
          <w:sz w:val="24"/>
          <w:szCs w:val="24"/>
        </w:rPr>
        <w:t>story wa</w:t>
      </w:r>
      <w:r w:rsidR="00F33E1A" w:rsidRPr="006A3EA9">
        <w:rPr>
          <w:rFonts w:ascii="Arial" w:hAnsi="Arial" w:cs="Arial"/>
          <w:sz w:val="24"/>
          <w:szCs w:val="24"/>
        </w:rPr>
        <w:t>s a Wisdom Tale written during King Solomon’</w:t>
      </w:r>
      <w:r w:rsidR="008A72BE" w:rsidRPr="006A3EA9">
        <w:rPr>
          <w:rFonts w:ascii="Arial" w:hAnsi="Arial" w:cs="Arial"/>
          <w:sz w:val="24"/>
          <w:szCs w:val="24"/>
        </w:rPr>
        <w:t>s reign</w:t>
      </w:r>
      <w:r w:rsidR="004C3E6D" w:rsidRPr="006A3EA9">
        <w:rPr>
          <w:rFonts w:ascii="Arial" w:hAnsi="Arial" w:cs="Arial"/>
          <w:sz w:val="24"/>
          <w:szCs w:val="24"/>
        </w:rPr>
        <w:t xml:space="preserve"> </w:t>
      </w:r>
      <w:r w:rsidRPr="006A3EA9">
        <w:rPr>
          <w:rFonts w:ascii="Arial" w:hAnsi="Arial" w:cs="Arial"/>
          <w:sz w:val="24"/>
          <w:szCs w:val="24"/>
        </w:rPr>
        <w:t xml:space="preserve">in order </w:t>
      </w:r>
      <w:r w:rsidR="004C3E6D" w:rsidRPr="006A3EA9">
        <w:rPr>
          <w:rFonts w:ascii="Arial" w:hAnsi="Arial" w:cs="Arial"/>
          <w:sz w:val="24"/>
          <w:szCs w:val="24"/>
        </w:rPr>
        <w:t>to provide guidance to</w:t>
      </w:r>
      <w:r w:rsidR="00F33E1A" w:rsidRPr="006A3EA9">
        <w:rPr>
          <w:rFonts w:ascii="Arial" w:hAnsi="Arial" w:cs="Arial"/>
          <w:sz w:val="24"/>
          <w:szCs w:val="24"/>
        </w:rPr>
        <w:t xml:space="preserve"> young men in his court on the </w:t>
      </w:r>
      <w:r w:rsidR="0071448B" w:rsidRPr="006A3EA9">
        <w:rPr>
          <w:rFonts w:ascii="Arial" w:hAnsi="Arial" w:cs="Arial"/>
          <w:sz w:val="24"/>
          <w:szCs w:val="24"/>
        </w:rPr>
        <w:t>virtues they should aspire to.(V</w:t>
      </w:r>
      <w:r w:rsidR="00F33E1A" w:rsidRPr="006A3EA9">
        <w:rPr>
          <w:rFonts w:ascii="Arial" w:hAnsi="Arial" w:cs="Arial"/>
          <w:sz w:val="24"/>
          <w:szCs w:val="24"/>
        </w:rPr>
        <w:t>on Rad G., 1966)</w:t>
      </w:r>
      <w:r w:rsidR="0056416E">
        <w:rPr>
          <w:rFonts w:ascii="Arial" w:hAnsi="Arial" w:cs="Arial"/>
          <w:sz w:val="24"/>
          <w:szCs w:val="24"/>
        </w:rPr>
        <w:t xml:space="preserve"> He also </w:t>
      </w:r>
      <w:r w:rsidR="0056416E">
        <w:rPr>
          <w:rFonts w:ascii="Arial" w:hAnsi="Arial" w:cs="Arial"/>
          <w:sz w:val="24"/>
          <w:szCs w:val="24"/>
        </w:rPr>
        <w:lastRenderedPageBreak/>
        <w:t>considered</w:t>
      </w:r>
      <w:r w:rsidR="006D04E2" w:rsidRPr="006A3EA9">
        <w:rPr>
          <w:rFonts w:ascii="Arial" w:hAnsi="Arial" w:cs="Arial"/>
          <w:sz w:val="24"/>
          <w:szCs w:val="24"/>
        </w:rPr>
        <w:t xml:space="preserve"> that given the Egyp</w:t>
      </w:r>
      <w:r w:rsidR="00A02E56" w:rsidRPr="006A3EA9">
        <w:rPr>
          <w:rFonts w:ascii="Arial" w:hAnsi="Arial" w:cs="Arial"/>
          <w:sz w:val="24"/>
          <w:szCs w:val="24"/>
        </w:rPr>
        <w:t>tia</w:t>
      </w:r>
      <w:r w:rsidR="006D04E2" w:rsidRPr="006A3EA9">
        <w:rPr>
          <w:rFonts w:ascii="Arial" w:hAnsi="Arial" w:cs="Arial"/>
          <w:sz w:val="24"/>
          <w:szCs w:val="24"/>
        </w:rPr>
        <w:t>n influences within the narrative, in terms of social customs, procedures and use of words</w:t>
      </w:r>
      <w:r w:rsidR="00612F6F" w:rsidRPr="006A3EA9">
        <w:rPr>
          <w:rFonts w:ascii="Arial" w:hAnsi="Arial" w:cs="Arial"/>
          <w:sz w:val="24"/>
          <w:szCs w:val="24"/>
        </w:rPr>
        <w:t>,</w:t>
      </w:r>
      <w:r w:rsidR="006D04E2" w:rsidRPr="006A3EA9">
        <w:rPr>
          <w:rFonts w:ascii="Arial" w:hAnsi="Arial" w:cs="Arial"/>
          <w:sz w:val="24"/>
          <w:szCs w:val="24"/>
        </w:rPr>
        <w:t xml:space="preserve"> that the </w:t>
      </w:r>
      <w:r w:rsidRPr="006A3EA9">
        <w:rPr>
          <w:rFonts w:ascii="Arial" w:hAnsi="Arial" w:cs="Arial"/>
          <w:sz w:val="24"/>
          <w:szCs w:val="24"/>
        </w:rPr>
        <w:t>story wa</w:t>
      </w:r>
      <w:r w:rsidR="006D04E2" w:rsidRPr="006A3EA9">
        <w:rPr>
          <w:rFonts w:ascii="Arial" w:hAnsi="Arial" w:cs="Arial"/>
          <w:sz w:val="24"/>
          <w:szCs w:val="24"/>
        </w:rPr>
        <w:t xml:space="preserve">s drawn from an earlier </w:t>
      </w:r>
      <w:r w:rsidR="00612F6F" w:rsidRPr="006A3EA9">
        <w:rPr>
          <w:rFonts w:ascii="Arial" w:hAnsi="Arial" w:cs="Arial"/>
          <w:sz w:val="24"/>
          <w:szCs w:val="24"/>
        </w:rPr>
        <w:t>12</w:t>
      </w:r>
      <w:r w:rsidR="00612F6F" w:rsidRPr="006A3EA9">
        <w:rPr>
          <w:rFonts w:ascii="Arial" w:hAnsi="Arial" w:cs="Arial"/>
          <w:sz w:val="24"/>
          <w:szCs w:val="24"/>
          <w:vertAlign w:val="superscript"/>
        </w:rPr>
        <w:t>th</w:t>
      </w:r>
      <w:r w:rsidR="00955649">
        <w:rPr>
          <w:rFonts w:ascii="Arial" w:hAnsi="Arial" w:cs="Arial"/>
          <w:sz w:val="24"/>
          <w:szCs w:val="24"/>
        </w:rPr>
        <w:t xml:space="preserve"> century</w:t>
      </w:r>
      <w:r w:rsidR="00612F6F" w:rsidRPr="006A3EA9">
        <w:rPr>
          <w:rFonts w:ascii="Arial" w:hAnsi="Arial" w:cs="Arial"/>
          <w:sz w:val="24"/>
          <w:szCs w:val="24"/>
        </w:rPr>
        <w:t xml:space="preserve"> Egyptian tale of two</w:t>
      </w:r>
      <w:r w:rsidR="006D04E2" w:rsidRPr="006A3EA9">
        <w:rPr>
          <w:rFonts w:ascii="Arial" w:hAnsi="Arial" w:cs="Arial"/>
          <w:sz w:val="24"/>
          <w:szCs w:val="24"/>
        </w:rPr>
        <w:t xml:space="preserve"> brothers.</w:t>
      </w:r>
      <w:proofErr w:type="gramEnd"/>
      <w:r w:rsidR="006D04E2" w:rsidRPr="006A3EA9">
        <w:rPr>
          <w:rFonts w:ascii="Arial" w:hAnsi="Arial" w:cs="Arial"/>
          <w:sz w:val="24"/>
          <w:szCs w:val="24"/>
        </w:rPr>
        <w:t xml:space="preserve"> </w:t>
      </w:r>
      <w:r w:rsidR="0047107A" w:rsidRPr="006A3EA9">
        <w:rPr>
          <w:rFonts w:ascii="Arial" w:hAnsi="Arial" w:cs="Arial"/>
          <w:sz w:val="24"/>
          <w:szCs w:val="24"/>
        </w:rPr>
        <w:t xml:space="preserve">This view is not widely supported and the Egyptian influences </w:t>
      </w:r>
      <w:r w:rsidRPr="006A3EA9">
        <w:rPr>
          <w:rFonts w:ascii="Arial" w:hAnsi="Arial" w:cs="Arial"/>
          <w:sz w:val="24"/>
          <w:szCs w:val="24"/>
        </w:rPr>
        <w:t>in</w:t>
      </w:r>
      <w:r w:rsidR="00AE5F2D" w:rsidRPr="006A3EA9">
        <w:rPr>
          <w:rFonts w:ascii="Arial" w:hAnsi="Arial" w:cs="Arial"/>
          <w:sz w:val="24"/>
          <w:szCs w:val="24"/>
        </w:rPr>
        <w:t xml:space="preserve"> the story explained by the need for</w:t>
      </w:r>
      <w:r w:rsidRPr="006A3EA9">
        <w:rPr>
          <w:rFonts w:ascii="Arial" w:hAnsi="Arial" w:cs="Arial"/>
          <w:sz w:val="24"/>
          <w:szCs w:val="24"/>
        </w:rPr>
        <w:t xml:space="preserve"> Joseph </w:t>
      </w:r>
      <w:r w:rsidR="00AE5F2D" w:rsidRPr="006A3EA9">
        <w:rPr>
          <w:rFonts w:ascii="Arial" w:hAnsi="Arial" w:cs="Arial"/>
          <w:sz w:val="24"/>
          <w:szCs w:val="24"/>
        </w:rPr>
        <w:t>to assimilate</w:t>
      </w:r>
      <w:r w:rsidR="0047107A" w:rsidRPr="006A3EA9">
        <w:rPr>
          <w:rFonts w:ascii="Arial" w:hAnsi="Arial" w:cs="Arial"/>
          <w:sz w:val="24"/>
          <w:szCs w:val="24"/>
        </w:rPr>
        <w:t xml:space="preserve"> himself into the culture and customs of his ne</w:t>
      </w:r>
      <w:r w:rsidR="00377CB9" w:rsidRPr="006A3EA9">
        <w:rPr>
          <w:rFonts w:ascii="Arial" w:hAnsi="Arial" w:cs="Arial"/>
          <w:sz w:val="24"/>
          <w:szCs w:val="24"/>
        </w:rPr>
        <w:t>w homeland</w:t>
      </w:r>
      <w:proofErr w:type="gramStart"/>
      <w:r w:rsidR="00377CB9" w:rsidRPr="006A3EA9">
        <w:rPr>
          <w:rFonts w:ascii="Arial" w:hAnsi="Arial" w:cs="Arial"/>
          <w:sz w:val="24"/>
          <w:szCs w:val="24"/>
        </w:rPr>
        <w:t>.</w:t>
      </w:r>
      <w:r w:rsidR="00A02E56" w:rsidRPr="006A3EA9">
        <w:rPr>
          <w:rFonts w:ascii="Arial" w:hAnsi="Arial" w:cs="Arial"/>
          <w:sz w:val="24"/>
          <w:szCs w:val="24"/>
        </w:rPr>
        <w:t>(</w:t>
      </w:r>
      <w:proofErr w:type="gramEnd"/>
      <w:r w:rsidR="00A02E56" w:rsidRPr="006A3EA9">
        <w:rPr>
          <w:rFonts w:ascii="Arial" w:hAnsi="Arial" w:cs="Arial"/>
          <w:sz w:val="24"/>
          <w:szCs w:val="24"/>
        </w:rPr>
        <w:t>Rindge M.S.,</w:t>
      </w:r>
      <w:r w:rsidR="00F97A9A" w:rsidRPr="006A3EA9">
        <w:rPr>
          <w:rFonts w:ascii="Arial" w:hAnsi="Arial" w:cs="Arial"/>
          <w:sz w:val="24"/>
          <w:szCs w:val="24"/>
        </w:rPr>
        <w:t>2010)</w:t>
      </w:r>
      <w:r w:rsidR="00377CB9" w:rsidRPr="006A3EA9">
        <w:rPr>
          <w:rFonts w:ascii="Arial" w:hAnsi="Arial" w:cs="Arial"/>
          <w:sz w:val="24"/>
          <w:szCs w:val="24"/>
        </w:rPr>
        <w:t xml:space="preserve"> </w:t>
      </w:r>
    </w:p>
    <w:p w:rsidR="00DF4B33" w:rsidRPr="006A3EA9" w:rsidRDefault="0056416E" w:rsidP="00DD0951">
      <w:pPr>
        <w:rPr>
          <w:rFonts w:ascii="Arial" w:hAnsi="Arial" w:cs="Arial"/>
          <w:color w:val="000000"/>
        </w:rPr>
      </w:pPr>
      <w:r>
        <w:rPr>
          <w:rFonts w:ascii="Arial" w:hAnsi="Arial" w:cs="Arial"/>
          <w:sz w:val="24"/>
          <w:szCs w:val="24"/>
        </w:rPr>
        <w:t>In c</w:t>
      </w:r>
      <w:r w:rsidR="00377CB9" w:rsidRPr="006A3EA9">
        <w:rPr>
          <w:rFonts w:ascii="Arial" w:hAnsi="Arial" w:cs="Arial"/>
          <w:sz w:val="24"/>
          <w:szCs w:val="24"/>
        </w:rPr>
        <w:t>hall</w:t>
      </w:r>
      <w:r w:rsidR="00A02E56" w:rsidRPr="006A3EA9">
        <w:rPr>
          <w:rFonts w:ascii="Arial" w:hAnsi="Arial" w:cs="Arial"/>
          <w:sz w:val="24"/>
          <w:szCs w:val="24"/>
        </w:rPr>
        <w:t>enging the Documentary Hypothesi</w:t>
      </w:r>
      <w:r w:rsidR="00377CB9" w:rsidRPr="006A3EA9">
        <w:rPr>
          <w:rFonts w:ascii="Arial" w:hAnsi="Arial" w:cs="Arial"/>
          <w:sz w:val="24"/>
          <w:szCs w:val="24"/>
        </w:rPr>
        <w:t>s approach</w:t>
      </w:r>
      <w:r w:rsidR="001508A3" w:rsidRPr="006A3EA9">
        <w:rPr>
          <w:rFonts w:ascii="Arial" w:hAnsi="Arial" w:cs="Arial"/>
          <w:sz w:val="24"/>
          <w:szCs w:val="24"/>
        </w:rPr>
        <w:t>,</w:t>
      </w:r>
      <w:r w:rsidR="0047107A" w:rsidRPr="006A3EA9">
        <w:rPr>
          <w:rFonts w:ascii="Arial" w:hAnsi="Arial" w:cs="Arial"/>
          <w:sz w:val="24"/>
          <w:szCs w:val="24"/>
        </w:rPr>
        <w:t xml:space="preserve"> Volz</w:t>
      </w:r>
      <w:r w:rsidR="001508A3" w:rsidRPr="006A3EA9">
        <w:rPr>
          <w:rFonts w:ascii="Arial" w:hAnsi="Arial" w:cs="Arial"/>
          <w:sz w:val="24"/>
          <w:szCs w:val="24"/>
        </w:rPr>
        <w:t xml:space="preserve"> an</w:t>
      </w:r>
      <w:r w:rsidR="00377CB9" w:rsidRPr="006A3EA9">
        <w:rPr>
          <w:rFonts w:ascii="Arial" w:hAnsi="Arial" w:cs="Arial"/>
          <w:sz w:val="24"/>
          <w:szCs w:val="24"/>
        </w:rPr>
        <w:t xml:space="preserve">d Rudolph in 1933 </w:t>
      </w:r>
      <w:r w:rsidR="001508A3" w:rsidRPr="006A3EA9">
        <w:rPr>
          <w:rFonts w:ascii="Arial" w:hAnsi="Arial" w:cs="Arial"/>
          <w:sz w:val="24"/>
          <w:szCs w:val="24"/>
        </w:rPr>
        <w:t xml:space="preserve">questioned the existence of the E source and suggested that the Joseph story was the work of a single author. </w:t>
      </w:r>
      <w:proofErr w:type="spellStart"/>
      <w:r w:rsidR="001508A3" w:rsidRPr="006A3EA9">
        <w:rPr>
          <w:rFonts w:ascii="Arial" w:hAnsi="Arial" w:cs="Arial"/>
          <w:sz w:val="24"/>
          <w:szCs w:val="24"/>
        </w:rPr>
        <w:t>Rendtorff</w:t>
      </w:r>
      <w:proofErr w:type="spellEnd"/>
      <w:r w:rsidR="001508A3" w:rsidRPr="006A3EA9">
        <w:rPr>
          <w:rFonts w:ascii="Arial" w:hAnsi="Arial" w:cs="Arial"/>
          <w:sz w:val="24"/>
          <w:szCs w:val="24"/>
        </w:rPr>
        <w:t xml:space="preserve"> in 1982 </w:t>
      </w:r>
      <w:r w:rsidR="00407C51">
        <w:rPr>
          <w:rFonts w:ascii="Arial" w:hAnsi="Arial" w:cs="Arial"/>
          <w:sz w:val="24"/>
          <w:szCs w:val="24"/>
        </w:rPr>
        <w:t xml:space="preserve">also </w:t>
      </w:r>
      <w:r w:rsidR="001508A3" w:rsidRPr="006A3EA9">
        <w:rPr>
          <w:rFonts w:ascii="Arial" w:hAnsi="Arial" w:cs="Arial"/>
          <w:sz w:val="24"/>
          <w:szCs w:val="24"/>
        </w:rPr>
        <w:t xml:space="preserve">supported this single author proposition and suggested that there were not two distinct sources but one story that had undergone </w:t>
      </w:r>
      <w:r w:rsidR="003D4486" w:rsidRPr="006A3EA9">
        <w:rPr>
          <w:rFonts w:ascii="Arial" w:hAnsi="Arial" w:cs="Arial"/>
          <w:sz w:val="24"/>
          <w:szCs w:val="24"/>
        </w:rPr>
        <w:t xml:space="preserve">separate </w:t>
      </w:r>
      <w:r w:rsidR="001508A3" w:rsidRPr="006A3EA9">
        <w:rPr>
          <w:rFonts w:ascii="Arial" w:hAnsi="Arial" w:cs="Arial"/>
          <w:sz w:val="24"/>
          <w:szCs w:val="24"/>
        </w:rPr>
        <w:t>editorial ex</w:t>
      </w:r>
      <w:r w:rsidR="003D4486" w:rsidRPr="006A3EA9">
        <w:rPr>
          <w:rFonts w:ascii="Arial" w:hAnsi="Arial" w:cs="Arial"/>
          <w:sz w:val="24"/>
          <w:szCs w:val="24"/>
        </w:rPr>
        <w:t>pansion during the two kingdoms’ history.</w:t>
      </w:r>
      <w:r w:rsidR="00377CB9" w:rsidRPr="006A3EA9">
        <w:rPr>
          <w:rFonts w:ascii="Arial" w:hAnsi="Arial" w:cs="Arial"/>
          <w:sz w:val="24"/>
          <w:szCs w:val="24"/>
        </w:rPr>
        <w:t xml:space="preserve"> </w:t>
      </w:r>
      <w:r w:rsidR="003E3E06" w:rsidRPr="006A3EA9">
        <w:rPr>
          <w:rFonts w:ascii="Arial" w:hAnsi="Arial" w:cs="Arial"/>
          <w:sz w:val="24"/>
          <w:szCs w:val="24"/>
        </w:rPr>
        <w:t xml:space="preserve">Donald Redford also rejected the proposition that a J and E source contributed to the Joseph story. </w:t>
      </w:r>
      <w:proofErr w:type="gramStart"/>
      <w:r w:rsidR="003E3E06" w:rsidRPr="006A3EA9">
        <w:rPr>
          <w:rFonts w:ascii="Arial" w:hAnsi="Arial" w:cs="Arial"/>
          <w:sz w:val="24"/>
          <w:szCs w:val="24"/>
        </w:rPr>
        <w:t xml:space="preserve">Rather, he argued that the narrative developed in four stages, an original story, the Judah additions, later editions and lastly, a final redaction by the Genesis editor.(Redford D., 1970) </w:t>
      </w:r>
      <w:r w:rsidR="00351DE6" w:rsidRPr="006A3EA9">
        <w:rPr>
          <w:rFonts w:ascii="Arial" w:hAnsi="Arial" w:cs="Arial"/>
          <w:sz w:val="24"/>
          <w:szCs w:val="24"/>
        </w:rPr>
        <w:t xml:space="preserve"> </w:t>
      </w:r>
      <w:proofErr w:type="spellStart"/>
      <w:r w:rsidR="00B044FA" w:rsidRPr="006A3EA9">
        <w:rPr>
          <w:rFonts w:ascii="Arial" w:hAnsi="Arial" w:cs="Arial"/>
          <w:sz w:val="24"/>
          <w:szCs w:val="24"/>
        </w:rPr>
        <w:t>Whybray</w:t>
      </w:r>
      <w:proofErr w:type="spellEnd"/>
      <w:r w:rsidR="00B044FA" w:rsidRPr="006A3EA9">
        <w:rPr>
          <w:rFonts w:ascii="Arial" w:hAnsi="Arial" w:cs="Arial"/>
          <w:sz w:val="24"/>
          <w:szCs w:val="24"/>
        </w:rPr>
        <w:t xml:space="preserve"> also challenged</w:t>
      </w:r>
      <w:r w:rsidR="00377CB9" w:rsidRPr="006A3EA9">
        <w:rPr>
          <w:rFonts w:ascii="Arial" w:hAnsi="Arial" w:cs="Arial"/>
          <w:sz w:val="24"/>
          <w:szCs w:val="24"/>
        </w:rPr>
        <w:t xml:space="preserve"> th</w:t>
      </w:r>
      <w:r w:rsidR="003E3E06" w:rsidRPr="006A3EA9">
        <w:rPr>
          <w:rFonts w:ascii="Arial" w:hAnsi="Arial" w:cs="Arial"/>
          <w:sz w:val="24"/>
          <w:szCs w:val="24"/>
        </w:rPr>
        <w:t xml:space="preserve">e </w:t>
      </w:r>
      <w:r w:rsidR="00B044FA" w:rsidRPr="006A3EA9">
        <w:rPr>
          <w:rFonts w:ascii="Arial" w:hAnsi="Arial" w:cs="Arial"/>
          <w:sz w:val="24"/>
          <w:szCs w:val="24"/>
        </w:rPr>
        <w:t xml:space="preserve">Documentary Hypothesis </w:t>
      </w:r>
      <w:r w:rsidR="003E3E06" w:rsidRPr="006A3EA9">
        <w:rPr>
          <w:rFonts w:ascii="Arial" w:hAnsi="Arial" w:cs="Arial"/>
          <w:sz w:val="24"/>
          <w:szCs w:val="24"/>
        </w:rPr>
        <w:t xml:space="preserve">composition of </w:t>
      </w:r>
      <w:r w:rsidR="00377CB9" w:rsidRPr="006A3EA9">
        <w:rPr>
          <w:rFonts w:ascii="Arial" w:hAnsi="Arial" w:cs="Arial"/>
          <w:sz w:val="24"/>
          <w:szCs w:val="24"/>
        </w:rPr>
        <w:t xml:space="preserve">the Joseph story and </w:t>
      </w:r>
      <w:r w:rsidR="00B044FA" w:rsidRPr="006A3EA9">
        <w:rPr>
          <w:rFonts w:ascii="Arial" w:hAnsi="Arial" w:cs="Arial"/>
          <w:sz w:val="24"/>
          <w:szCs w:val="24"/>
        </w:rPr>
        <w:t xml:space="preserve">he also rejected the </w:t>
      </w:r>
      <w:r w:rsidR="001A7CF6" w:rsidRPr="006A3EA9">
        <w:rPr>
          <w:rFonts w:ascii="Arial" w:hAnsi="Arial" w:cs="Arial"/>
          <w:sz w:val="24"/>
          <w:szCs w:val="24"/>
        </w:rPr>
        <w:t xml:space="preserve">Egyptian </w:t>
      </w:r>
      <w:r w:rsidR="00B044FA" w:rsidRPr="006A3EA9">
        <w:rPr>
          <w:rFonts w:ascii="Arial" w:hAnsi="Arial" w:cs="Arial"/>
          <w:sz w:val="24"/>
          <w:szCs w:val="24"/>
        </w:rPr>
        <w:t>proposals of</w:t>
      </w:r>
      <w:r w:rsidR="00246798" w:rsidRPr="006A3EA9">
        <w:rPr>
          <w:rFonts w:ascii="Arial" w:hAnsi="Arial" w:cs="Arial"/>
          <w:sz w:val="24"/>
          <w:szCs w:val="24"/>
        </w:rPr>
        <w:t xml:space="preserve"> </w:t>
      </w:r>
      <w:r w:rsidR="00B044FA" w:rsidRPr="006A3EA9">
        <w:rPr>
          <w:rFonts w:ascii="Arial" w:hAnsi="Arial" w:cs="Arial"/>
          <w:sz w:val="24"/>
          <w:szCs w:val="24"/>
        </w:rPr>
        <w:t>Von Rad</w:t>
      </w:r>
      <w:r w:rsidR="00246798" w:rsidRPr="006A3EA9">
        <w:rPr>
          <w:rFonts w:ascii="Arial" w:hAnsi="Arial" w:cs="Arial"/>
          <w:sz w:val="24"/>
          <w:szCs w:val="24"/>
        </w:rPr>
        <w:t>.</w:t>
      </w:r>
      <w:r w:rsidR="003D4486" w:rsidRPr="006A3EA9">
        <w:rPr>
          <w:rFonts w:ascii="Arial" w:hAnsi="Arial" w:cs="Arial"/>
          <w:sz w:val="24"/>
          <w:szCs w:val="24"/>
        </w:rPr>
        <w:t>(</w:t>
      </w:r>
      <w:proofErr w:type="spellStart"/>
      <w:r w:rsidR="003D4486" w:rsidRPr="006A3EA9">
        <w:rPr>
          <w:rFonts w:ascii="Arial" w:hAnsi="Arial" w:cs="Arial"/>
          <w:sz w:val="24"/>
          <w:szCs w:val="24"/>
        </w:rPr>
        <w:t>Whybray</w:t>
      </w:r>
      <w:proofErr w:type="spellEnd"/>
      <w:r w:rsidR="003D4486" w:rsidRPr="006A3EA9">
        <w:rPr>
          <w:rFonts w:ascii="Arial" w:hAnsi="Arial" w:cs="Arial"/>
          <w:sz w:val="24"/>
          <w:szCs w:val="24"/>
        </w:rPr>
        <w:t xml:space="preserve"> R.N.</w:t>
      </w:r>
      <w:r w:rsidR="00377CB9" w:rsidRPr="006A3EA9">
        <w:rPr>
          <w:rFonts w:ascii="Arial" w:hAnsi="Arial" w:cs="Arial"/>
          <w:sz w:val="24"/>
          <w:szCs w:val="24"/>
        </w:rPr>
        <w:t>,1987</w:t>
      </w:r>
      <w:r w:rsidR="003D4486" w:rsidRPr="006A3EA9">
        <w:rPr>
          <w:rFonts w:ascii="Arial" w:hAnsi="Arial" w:cs="Arial"/>
          <w:sz w:val="24"/>
          <w:szCs w:val="24"/>
        </w:rPr>
        <w:t>)</w:t>
      </w:r>
      <w:r w:rsidR="00DD0951" w:rsidRPr="006A3EA9">
        <w:rPr>
          <w:rFonts w:ascii="Arial" w:hAnsi="Arial" w:cs="Arial"/>
          <w:sz w:val="24"/>
          <w:szCs w:val="24"/>
        </w:rPr>
        <w:t xml:space="preserve"> Therefore, whilst there has been extensive research and analysis</w:t>
      </w:r>
      <w:r w:rsidR="00407C51">
        <w:rPr>
          <w:rFonts w:ascii="Arial" w:hAnsi="Arial" w:cs="Arial"/>
          <w:sz w:val="24"/>
          <w:szCs w:val="24"/>
        </w:rPr>
        <w:t xml:space="preserve"> on the </w:t>
      </w:r>
      <w:proofErr w:type="spellStart"/>
      <w:r w:rsidR="00407C51">
        <w:rPr>
          <w:rFonts w:ascii="Arial" w:hAnsi="Arial" w:cs="Arial"/>
          <w:sz w:val="24"/>
          <w:szCs w:val="24"/>
        </w:rPr>
        <w:t>provenenace</w:t>
      </w:r>
      <w:proofErr w:type="spellEnd"/>
      <w:r w:rsidR="00407C51">
        <w:rPr>
          <w:rFonts w:ascii="Arial" w:hAnsi="Arial" w:cs="Arial"/>
          <w:sz w:val="24"/>
          <w:szCs w:val="24"/>
        </w:rPr>
        <w:t xml:space="preserve"> of the Joseph narrative</w:t>
      </w:r>
      <w:r w:rsidR="00DD0951" w:rsidRPr="006A3EA9">
        <w:rPr>
          <w:rFonts w:ascii="Arial" w:hAnsi="Arial" w:cs="Arial"/>
          <w:sz w:val="24"/>
          <w:szCs w:val="24"/>
        </w:rPr>
        <w:t xml:space="preserve">, there is not a settled consensus as to </w:t>
      </w:r>
      <w:r w:rsidR="00407C51">
        <w:rPr>
          <w:rFonts w:ascii="Arial" w:hAnsi="Arial" w:cs="Arial"/>
          <w:sz w:val="24"/>
          <w:szCs w:val="24"/>
        </w:rPr>
        <w:t>its historical accuracy nor its</w:t>
      </w:r>
      <w:r w:rsidR="00DD0951" w:rsidRPr="006A3EA9">
        <w:rPr>
          <w:rFonts w:ascii="Arial" w:hAnsi="Arial" w:cs="Arial"/>
          <w:sz w:val="24"/>
          <w:szCs w:val="24"/>
        </w:rPr>
        <w:t xml:space="preserve"> composition</w:t>
      </w:r>
      <w:r w:rsidR="00407C51">
        <w:rPr>
          <w:rFonts w:ascii="Arial" w:hAnsi="Arial" w:cs="Arial"/>
          <w:sz w:val="24"/>
          <w:szCs w:val="24"/>
        </w:rPr>
        <w:t xml:space="preserve"> and source, </w:t>
      </w:r>
      <w:r w:rsidR="00DD0951" w:rsidRPr="006A3EA9">
        <w:rPr>
          <w:rFonts w:ascii="Arial" w:hAnsi="Arial" w:cs="Arial"/>
          <w:sz w:val="24"/>
          <w:szCs w:val="24"/>
        </w:rPr>
        <w:t>or whether it is a creation to a</w:t>
      </w:r>
      <w:r w:rsidR="00C6392A">
        <w:rPr>
          <w:rFonts w:ascii="Arial" w:hAnsi="Arial" w:cs="Arial"/>
          <w:sz w:val="24"/>
          <w:szCs w:val="24"/>
        </w:rPr>
        <w:t>ccount for later events.(Bishop-</w:t>
      </w:r>
      <w:r w:rsidR="00DD0951" w:rsidRPr="006A3EA9">
        <w:rPr>
          <w:rFonts w:ascii="Arial" w:hAnsi="Arial" w:cs="Arial"/>
          <w:sz w:val="24"/>
          <w:szCs w:val="24"/>
        </w:rPr>
        <w:t xml:space="preserve">Moore M. &amp; </w:t>
      </w:r>
      <w:proofErr w:type="spellStart"/>
      <w:r w:rsidR="00DD0951" w:rsidRPr="006A3EA9">
        <w:rPr>
          <w:rFonts w:ascii="Arial" w:hAnsi="Arial" w:cs="Arial"/>
          <w:sz w:val="24"/>
          <w:szCs w:val="24"/>
        </w:rPr>
        <w:t>Kelle</w:t>
      </w:r>
      <w:proofErr w:type="spellEnd"/>
      <w:r w:rsidR="00DD0951" w:rsidRPr="006A3EA9">
        <w:rPr>
          <w:rFonts w:ascii="Arial" w:hAnsi="Arial" w:cs="Arial"/>
          <w:sz w:val="24"/>
          <w:szCs w:val="24"/>
        </w:rPr>
        <w:t xml:space="preserve"> B.E., 2011)</w:t>
      </w:r>
      <w:proofErr w:type="gramEnd"/>
    </w:p>
    <w:p w:rsidR="00030104" w:rsidRPr="006A3EA9" w:rsidRDefault="00270B7A" w:rsidP="00030104">
      <w:pPr>
        <w:rPr>
          <w:rFonts w:ascii="Arial" w:hAnsi="Arial" w:cs="Arial"/>
          <w:sz w:val="24"/>
          <w:szCs w:val="24"/>
        </w:rPr>
      </w:pPr>
      <w:r w:rsidRPr="006A3EA9">
        <w:rPr>
          <w:rFonts w:ascii="Arial" w:hAnsi="Arial" w:cs="Arial"/>
          <w:sz w:val="24"/>
          <w:szCs w:val="24"/>
        </w:rPr>
        <w:t>The placement of the Joseph story between the patriarchal history that precedes it and t</w:t>
      </w:r>
      <w:r w:rsidR="00407C51">
        <w:rPr>
          <w:rFonts w:ascii="Arial" w:hAnsi="Arial" w:cs="Arial"/>
          <w:sz w:val="24"/>
          <w:szCs w:val="24"/>
        </w:rPr>
        <w:t xml:space="preserve">he </w:t>
      </w:r>
      <w:r w:rsidR="00AE70C6">
        <w:rPr>
          <w:rFonts w:ascii="Arial" w:hAnsi="Arial" w:cs="Arial"/>
          <w:sz w:val="24"/>
          <w:szCs w:val="24"/>
        </w:rPr>
        <w:t xml:space="preserve">narrative of the </w:t>
      </w:r>
      <w:r w:rsidR="00407C51">
        <w:rPr>
          <w:rFonts w:ascii="Arial" w:hAnsi="Arial" w:cs="Arial"/>
          <w:sz w:val="24"/>
          <w:szCs w:val="24"/>
        </w:rPr>
        <w:t>e</w:t>
      </w:r>
      <w:r w:rsidRPr="006A3EA9">
        <w:rPr>
          <w:rFonts w:ascii="Arial" w:hAnsi="Arial" w:cs="Arial"/>
          <w:sz w:val="24"/>
          <w:szCs w:val="24"/>
        </w:rPr>
        <w:t xml:space="preserve">xodus </w:t>
      </w:r>
      <w:r w:rsidR="00407C51">
        <w:rPr>
          <w:rFonts w:ascii="Arial" w:hAnsi="Arial" w:cs="Arial"/>
          <w:sz w:val="24"/>
          <w:szCs w:val="24"/>
        </w:rPr>
        <w:t xml:space="preserve">led by Moses </w:t>
      </w:r>
      <w:r w:rsidRPr="006A3EA9">
        <w:rPr>
          <w:rFonts w:ascii="Arial" w:hAnsi="Arial" w:cs="Arial"/>
          <w:sz w:val="24"/>
          <w:szCs w:val="24"/>
        </w:rPr>
        <w:t xml:space="preserve">that follows </w:t>
      </w:r>
      <w:r w:rsidR="00AE70C6">
        <w:rPr>
          <w:rFonts w:ascii="Arial" w:hAnsi="Arial" w:cs="Arial"/>
          <w:sz w:val="24"/>
          <w:szCs w:val="24"/>
        </w:rPr>
        <w:t xml:space="preserve">it </w:t>
      </w:r>
      <w:r w:rsidRPr="006A3EA9">
        <w:rPr>
          <w:rFonts w:ascii="Arial" w:hAnsi="Arial" w:cs="Arial"/>
          <w:sz w:val="24"/>
          <w:szCs w:val="24"/>
        </w:rPr>
        <w:t xml:space="preserve">is </w:t>
      </w:r>
      <w:r w:rsidR="003070CD" w:rsidRPr="006A3EA9">
        <w:rPr>
          <w:rFonts w:ascii="Arial" w:hAnsi="Arial" w:cs="Arial"/>
          <w:sz w:val="24"/>
          <w:szCs w:val="24"/>
        </w:rPr>
        <w:t>significant</w:t>
      </w:r>
      <w:r w:rsidR="00981269">
        <w:rPr>
          <w:rFonts w:ascii="Arial" w:hAnsi="Arial" w:cs="Arial"/>
          <w:sz w:val="24"/>
          <w:szCs w:val="24"/>
        </w:rPr>
        <w:t>. George Coats considered</w:t>
      </w:r>
      <w:r w:rsidRPr="006A3EA9">
        <w:rPr>
          <w:rFonts w:ascii="Arial" w:hAnsi="Arial" w:cs="Arial"/>
          <w:sz w:val="24"/>
          <w:szCs w:val="24"/>
        </w:rPr>
        <w:t xml:space="preserve"> that the Joseph narrati</w:t>
      </w:r>
      <w:r w:rsidR="00981269">
        <w:rPr>
          <w:rFonts w:ascii="Arial" w:hAnsi="Arial" w:cs="Arial"/>
          <w:sz w:val="24"/>
          <w:szCs w:val="24"/>
        </w:rPr>
        <w:t>ve wa</w:t>
      </w:r>
      <w:r w:rsidRPr="006A3EA9">
        <w:rPr>
          <w:rFonts w:ascii="Arial" w:hAnsi="Arial" w:cs="Arial"/>
          <w:sz w:val="24"/>
          <w:szCs w:val="24"/>
        </w:rPr>
        <w:t>s a literary device whose purpose is to link the promises made by God to</w:t>
      </w:r>
      <w:r w:rsidR="003070CD" w:rsidRPr="006A3EA9">
        <w:rPr>
          <w:rFonts w:ascii="Arial" w:hAnsi="Arial" w:cs="Arial"/>
          <w:sz w:val="24"/>
          <w:szCs w:val="24"/>
        </w:rPr>
        <w:t xml:space="preserve"> the </w:t>
      </w:r>
      <w:r w:rsidR="00AE70C6">
        <w:rPr>
          <w:rFonts w:ascii="Arial" w:hAnsi="Arial" w:cs="Arial"/>
          <w:sz w:val="24"/>
          <w:szCs w:val="24"/>
        </w:rPr>
        <w:t xml:space="preserve">Genesis </w:t>
      </w:r>
      <w:r w:rsidR="003070CD" w:rsidRPr="006A3EA9">
        <w:rPr>
          <w:rFonts w:ascii="Arial" w:hAnsi="Arial" w:cs="Arial"/>
          <w:sz w:val="24"/>
          <w:szCs w:val="24"/>
        </w:rPr>
        <w:t xml:space="preserve">patriarchs </w:t>
      </w:r>
      <w:r w:rsidR="00407C51">
        <w:rPr>
          <w:rFonts w:ascii="Arial" w:hAnsi="Arial" w:cs="Arial"/>
          <w:sz w:val="24"/>
          <w:szCs w:val="24"/>
        </w:rPr>
        <w:t>with the liberation narrative presented in the book of</w:t>
      </w:r>
      <w:r w:rsidR="003070CD" w:rsidRPr="006A3EA9">
        <w:rPr>
          <w:rFonts w:ascii="Arial" w:hAnsi="Arial" w:cs="Arial"/>
          <w:sz w:val="24"/>
          <w:szCs w:val="24"/>
        </w:rPr>
        <w:t xml:space="preserve"> Exodus</w:t>
      </w:r>
      <w:r w:rsidRPr="006A3EA9">
        <w:rPr>
          <w:rFonts w:ascii="Arial" w:hAnsi="Arial" w:cs="Arial"/>
          <w:sz w:val="24"/>
          <w:szCs w:val="24"/>
        </w:rPr>
        <w:t>. Prior to the Joseph story, he considers that there were older traditions that outlined the covenantal promises made by God to the ancestors of the na</w:t>
      </w:r>
      <w:r w:rsidR="00981269">
        <w:rPr>
          <w:rFonts w:ascii="Arial" w:hAnsi="Arial" w:cs="Arial"/>
          <w:sz w:val="24"/>
          <w:szCs w:val="24"/>
        </w:rPr>
        <w:t xml:space="preserve">tion </w:t>
      </w:r>
      <w:r w:rsidR="00407C51">
        <w:rPr>
          <w:rFonts w:ascii="Arial" w:hAnsi="Arial" w:cs="Arial"/>
          <w:sz w:val="24"/>
          <w:szCs w:val="24"/>
        </w:rPr>
        <w:t>and other stories</w:t>
      </w:r>
      <w:r w:rsidRPr="006A3EA9">
        <w:rPr>
          <w:rFonts w:ascii="Arial" w:hAnsi="Arial" w:cs="Arial"/>
          <w:sz w:val="24"/>
          <w:szCs w:val="24"/>
        </w:rPr>
        <w:t xml:space="preserve"> based on the nation’s deliverance from Egypt, without the means to the li</w:t>
      </w:r>
      <w:r w:rsidR="00981269">
        <w:rPr>
          <w:rFonts w:ascii="Arial" w:hAnsi="Arial" w:cs="Arial"/>
          <w:sz w:val="24"/>
          <w:szCs w:val="24"/>
        </w:rPr>
        <w:t>nk both memories. Coats suggested</w:t>
      </w:r>
      <w:r w:rsidRPr="006A3EA9">
        <w:rPr>
          <w:rFonts w:ascii="Arial" w:hAnsi="Arial" w:cs="Arial"/>
          <w:sz w:val="24"/>
          <w:szCs w:val="24"/>
        </w:rPr>
        <w:t xml:space="preserve"> that the Joseph narrative was created to bridge the gap between this material which had become fixed at that time</w:t>
      </w:r>
      <w:proofErr w:type="gramStart"/>
      <w:r w:rsidRPr="006A3EA9">
        <w:rPr>
          <w:rFonts w:ascii="Arial" w:hAnsi="Arial" w:cs="Arial"/>
          <w:sz w:val="24"/>
          <w:szCs w:val="24"/>
        </w:rPr>
        <w:t>.(</w:t>
      </w:r>
      <w:proofErr w:type="gramEnd"/>
      <w:r w:rsidRPr="006A3EA9">
        <w:rPr>
          <w:rFonts w:ascii="Arial" w:hAnsi="Arial" w:cs="Arial"/>
          <w:sz w:val="24"/>
          <w:szCs w:val="24"/>
        </w:rPr>
        <w:t xml:space="preserve">Coats G., 1976) On this basis, the Joseph story’s main purpose is to explain the family’s migration from Canaan to Egypt and thereby maintain the chronological scheme of the Pentateuch. </w:t>
      </w:r>
      <w:r w:rsidR="00030104" w:rsidRPr="006A3EA9">
        <w:rPr>
          <w:rFonts w:ascii="Arial" w:hAnsi="Arial" w:cs="Arial"/>
          <w:sz w:val="24"/>
          <w:szCs w:val="24"/>
        </w:rPr>
        <w:t xml:space="preserve">The Joseph story brings to an end the patriarchal period in the nation’s history, whereby the custodians of the covenantal promise are established and become numerous and influential in </w:t>
      </w:r>
      <w:proofErr w:type="gramStart"/>
      <w:r w:rsidR="00030104" w:rsidRPr="006A3EA9">
        <w:rPr>
          <w:rFonts w:ascii="Arial" w:hAnsi="Arial" w:cs="Arial"/>
          <w:sz w:val="24"/>
          <w:szCs w:val="24"/>
        </w:rPr>
        <w:t>Egypt</w:t>
      </w:r>
      <w:r w:rsidR="003070CD" w:rsidRPr="006A3EA9">
        <w:rPr>
          <w:rFonts w:ascii="Arial" w:hAnsi="Arial" w:cs="Arial"/>
          <w:sz w:val="24"/>
          <w:szCs w:val="24"/>
        </w:rPr>
        <w:t>(</w:t>
      </w:r>
      <w:proofErr w:type="gramEnd"/>
      <w:r w:rsidR="003070CD" w:rsidRPr="006A3EA9">
        <w:rPr>
          <w:rFonts w:ascii="Arial" w:hAnsi="Arial" w:cs="Arial"/>
          <w:sz w:val="24"/>
          <w:szCs w:val="24"/>
        </w:rPr>
        <w:t>Exodus 1:6)</w:t>
      </w:r>
      <w:r w:rsidR="00030104" w:rsidRPr="006A3EA9">
        <w:rPr>
          <w:rFonts w:ascii="Arial" w:hAnsi="Arial" w:cs="Arial"/>
          <w:sz w:val="24"/>
          <w:szCs w:val="24"/>
        </w:rPr>
        <w:t>. However, the</w:t>
      </w:r>
      <w:r w:rsidR="00981269">
        <w:rPr>
          <w:rFonts w:ascii="Arial" w:hAnsi="Arial" w:cs="Arial"/>
          <w:sz w:val="24"/>
          <w:szCs w:val="24"/>
        </w:rPr>
        <w:t>ir peaceful existence in Egypt wa</w:t>
      </w:r>
      <w:r w:rsidR="00030104" w:rsidRPr="006A3EA9">
        <w:rPr>
          <w:rFonts w:ascii="Arial" w:hAnsi="Arial" w:cs="Arial"/>
          <w:sz w:val="24"/>
          <w:szCs w:val="24"/>
        </w:rPr>
        <w:t>s short lived and the openin</w:t>
      </w:r>
      <w:r w:rsidR="00AE70C6">
        <w:rPr>
          <w:rFonts w:ascii="Arial" w:hAnsi="Arial" w:cs="Arial"/>
          <w:sz w:val="24"/>
          <w:szCs w:val="24"/>
        </w:rPr>
        <w:t>g chapter of Exodus outlines how</w:t>
      </w:r>
      <w:r w:rsidR="00030104" w:rsidRPr="006A3EA9">
        <w:rPr>
          <w:rFonts w:ascii="Arial" w:hAnsi="Arial" w:cs="Arial"/>
          <w:sz w:val="24"/>
          <w:szCs w:val="24"/>
        </w:rPr>
        <w:t xml:space="preserve"> </w:t>
      </w:r>
      <w:r w:rsidR="00981269">
        <w:rPr>
          <w:rFonts w:ascii="Arial" w:hAnsi="Arial" w:cs="Arial"/>
          <w:sz w:val="24"/>
          <w:szCs w:val="24"/>
        </w:rPr>
        <w:t>despite their initially flourishing</w:t>
      </w:r>
      <w:r w:rsidR="00030104" w:rsidRPr="006A3EA9">
        <w:rPr>
          <w:rFonts w:ascii="Arial" w:hAnsi="Arial" w:cs="Arial"/>
          <w:sz w:val="24"/>
          <w:szCs w:val="24"/>
        </w:rPr>
        <w:t xml:space="preserve"> </w:t>
      </w:r>
      <w:r w:rsidR="00981269">
        <w:rPr>
          <w:rFonts w:ascii="Arial" w:hAnsi="Arial" w:cs="Arial"/>
          <w:sz w:val="24"/>
          <w:szCs w:val="24"/>
        </w:rPr>
        <w:t>in Egypt</w:t>
      </w:r>
      <w:r w:rsidR="00AE70C6">
        <w:rPr>
          <w:rFonts w:ascii="Arial" w:hAnsi="Arial" w:cs="Arial"/>
          <w:sz w:val="24"/>
          <w:szCs w:val="24"/>
        </w:rPr>
        <w:t xml:space="preserve"> t</w:t>
      </w:r>
      <w:r w:rsidR="00030104" w:rsidRPr="006A3EA9">
        <w:rPr>
          <w:rFonts w:ascii="Arial" w:hAnsi="Arial" w:cs="Arial"/>
          <w:sz w:val="24"/>
          <w:szCs w:val="24"/>
        </w:rPr>
        <w:t xml:space="preserve">heir position </w:t>
      </w:r>
      <w:r w:rsidR="00AE70C6">
        <w:rPr>
          <w:rFonts w:ascii="Arial" w:hAnsi="Arial" w:cs="Arial"/>
          <w:sz w:val="24"/>
          <w:szCs w:val="24"/>
        </w:rPr>
        <w:t xml:space="preserve">ultimately </w:t>
      </w:r>
      <w:r w:rsidR="00030104" w:rsidRPr="006A3EA9">
        <w:rPr>
          <w:rFonts w:ascii="Arial" w:hAnsi="Arial" w:cs="Arial"/>
          <w:sz w:val="24"/>
          <w:szCs w:val="24"/>
        </w:rPr>
        <w:t>turned into one of slavery(Exodus 1:1</w:t>
      </w:r>
      <w:r w:rsidR="003070CD" w:rsidRPr="006A3EA9">
        <w:rPr>
          <w:rFonts w:ascii="Arial" w:hAnsi="Arial" w:cs="Arial"/>
          <w:sz w:val="24"/>
          <w:szCs w:val="24"/>
        </w:rPr>
        <w:t>1</w:t>
      </w:r>
      <w:r w:rsidR="003C009D">
        <w:rPr>
          <w:rFonts w:ascii="Arial" w:hAnsi="Arial" w:cs="Arial"/>
          <w:sz w:val="24"/>
          <w:szCs w:val="24"/>
        </w:rPr>
        <w:t>-14). However, in fulfilment of God’s commitment</w:t>
      </w:r>
      <w:r w:rsidR="00030104" w:rsidRPr="006A3EA9">
        <w:rPr>
          <w:rFonts w:ascii="Arial" w:hAnsi="Arial" w:cs="Arial"/>
          <w:sz w:val="24"/>
          <w:szCs w:val="24"/>
        </w:rPr>
        <w:t xml:space="preserve"> to Jacob at Beersheba </w:t>
      </w:r>
      <w:r w:rsidR="003C009D">
        <w:rPr>
          <w:rFonts w:ascii="Arial" w:hAnsi="Arial" w:cs="Arial"/>
          <w:sz w:val="24"/>
          <w:szCs w:val="24"/>
        </w:rPr>
        <w:t xml:space="preserve">which was that </w:t>
      </w:r>
      <w:r w:rsidR="00030104" w:rsidRPr="006A3EA9">
        <w:rPr>
          <w:rFonts w:ascii="Arial" w:hAnsi="Arial" w:cs="Arial"/>
          <w:sz w:val="24"/>
          <w:szCs w:val="24"/>
        </w:rPr>
        <w:t>‘I will go down with thee into Egypt; and I will surely bring thee up again</w:t>
      </w:r>
      <w:proofErr w:type="gramStart"/>
      <w:r w:rsidR="00030104" w:rsidRPr="006A3EA9">
        <w:rPr>
          <w:rFonts w:ascii="Arial" w:hAnsi="Arial" w:cs="Arial"/>
          <w:sz w:val="24"/>
          <w:szCs w:val="24"/>
        </w:rPr>
        <w:t>”(</w:t>
      </w:r>
      <w:proofErr w:type="gramEnd"/>
      <w:r w:rsidR="00030104" w:rsidRPr="006A3EA9">
        <w:rPr>
          <w:rFonts w:ascii="Arial" w:hAnsi="Arial" w:cs="Arial"/>
          <w:sz w:val="24"/>
          <w:szCs w:val="24"/>
        </w:rPr>
        <w:t>Gen 46:1-4)</w:t>
      </w:r>
      <w:r w:rsidR="003C009D">
        <w:rPr>
          <w:rFonts w:ascii="Arial" w:hAnsi="Arial" w:cs="Arial"/>
          <w:sz w:val="24"/>
          <w:szCs w:val="24"/>
        </w:rPr>
        <w:t>, the book of Exodus describes how</w:t>
      </w:r>
      <w:r w:rsidR="00981269">
        <w:rPr>
          <w:rFonts w:ascii="Arial" w:hAnsi="Arial" w:cs="Arial"/>
          <w:sz w:val="24"/>
          <w:szCs w:val="24"/>
        </w:rPr>
        <w:t xml:space="preserve"> the divine covenantal promise wa</w:t>
      </w:r>
      <w:r w:rsidR="00030104" w:rsidRPr="006A3EA9">
        <w:rPr>
          <w:rFonts w:ascii="Arial" w:hAnsi="Arial" w:cs="Arial"/>
          <w:sz w:val="24"/>
          <w:szCs w:val="24"/>
        </w:rPr>
        <w:t>s fulfilled through</w:t>
      </w:r>
      <w:r w:rsidR="00126093">
        <w:rPr>
          <w:rFonts w:ascii="Arial" w:hAnsi="Arial" w:cs="Arial"/>
          <w:sz w:val="24"/>
          <w:szCs w:val="24"/>
        </w:rPr>
        <w:t xml:space="preserve"> Moses bringing the nation </w:t>
      </w:r>
      <w:r w:rsidR="00030104" w:rsidRPr="006A3EA9">
        <w:rPr>
          <w:rFonts w:ascii="Arial" w:hAnsi="Arial" w:cs="Arial"/>
          <w:sz w:val="24"/>
          <w:szCs w:val="24"/>
        </w:rPr>
        <w:t xml:space="preserve">to </w:t>
      </w:r>
      <w:r w:rsidR="004C518F">
        <w:rPr>
          <w:rFonts w:ascii="Arial" w:hAnsi="Arial" w:cs="Arial"/>
          <w:sz w:val="24"/>
          <w:szCs w:val="24"/>
        </w:rPr>
        <w:t xml:space="preserve">settle in </w:t>
      </w:r>
      <w:r w:rsidR="00030104" w:rsidRPr="006A3EA9">
        <w:rPr>
          <w:rFonts w:ascii="Arial" w:hAnsi="Arial" w:cs="Arial"/>
          <w:sz w:val="24"/>
          <w:szCs w:val="24"/>
        </w:rPr>
        <w:t>Canaan.</w:t>
      </w:r>
    </w:p>
    <w:p w:rsidR="00211546" w:rsidRPr="006A3EA9" w:rsidRDefault="003070CD">
      <w:pPr>
        <w:rPr>
          <w:rFonts w:ascii="Arial" w:hAnsi="Arial" w:cs="Arial"/>
          <w:sz w:val="24"/>
          <w:szCs w:val="24"/>
        </w:rPr>
      </w:pPr>
      <w:r w:rsidRPr="00795A3E">
        <w:rPr>
          <w:rFonts w:ascii="Arial" w:hAnsi="Arial" w:cs="Arial"/>
          <w:color w:val="000000" w:themeColor="text1"/>
          <w:sz w:val="24"/>
          <w:szCs w:val="24"/>
        </w:rPr>
        <w:t>Whi</w:t>
      </w:r>
      <w:r w:rsidR="0025424A">
        <w:rPr>
          <w:rFonts w:ascii="Arial" w:hAnsi="Arial" w:cs="Arial"/>
          <w:color w:val="000000" w:themeColor="text1"/>
          <w:sz w:val="24"/>
          <w:szCs w:val="24"/>
        </w:rPr>
        <w:t>lst accepting its main purpose wa</w:t>
      </w:r>
      <w:r w:rsidRPr="00795A3E">
        <w:rPr>
          <w:rFonts w:ascii="Arial" w:hAnsi="Arial" w:cs="Arial"/>
          <w:color w:val="000000" w:themeColor="text1"/>
          <w:sz w:val="24"/>
          <w:szCs w:val="24"/>
        </w:rPr>
        <w:t xml:space="preserve">s </w:t>
      </w:r>
      <w:r w:rsidR="00D21758" w:rsidRPr="00795A3E">
        <w:rPr>
          <w:rFonts w:ascii="Arial" w:hAnsi="Arial" w:cs="Arial"/>
          <w:color w:val="000000" w:themeColor="text1"/>
          <w:sz w:val="24"/>
          <w:szCs w:val="24"/>
        </w:rPr>
        <w:t>to bridge</w:t>
      </w:r>
      <w:r w:rsidRPr="00795A3E">
        <w:rPr>
          <w:rFonts w:ascii="Arial" w:hAnsi="Arial" w:cs="Arial"/>
          <w:color w:val="000000" w:themeColor="text1"/>
          <w:sz w:val="24"/>
          <w:szCs w:val="24"/>
        </w:rPr>
        <w:t xml:space="preserve"> </w:t>
      </w:r>
      <w:r w:rsidR="000C1EA2">
        <w:rPr>
          <w:rFonts w:ascii="Arial" w:hAnsi="Arial" w:cs="Arial"/>
          <w:color w:val="000000" w:themeColor="text1"/>
          <w:sz w:val="24"/>
          <w:szCs w:val="24"/>
        </w:rPr>
        <w:t>the narrative</w:t>
      </w:r>
      <w:r w:rsidRPr="00795A3E">
        <w:rPr>
          <w:rFonts w:ascii="Arial" w:hAnsi="Arial" w:cs="Arial"/>
          <w:color w:val="000000" w:themeColor="text1"/>
          <w:sz w:val="24"/>
          <w:szCs w:val="24"/>
        </w:rPr>
        <w:t xml:space="preserve"> gap</w:t>
      </w:r>
      <w:r w:rsidR="00D21758" w:rsidRPr="00795A3E">
        <w:rPr>
          <w:rFonts w:ascii="Arial" w:hAnsi="Arial" w:cs="Arial"/>
          <w:color w:val="000000" w:themeColor="text1"/>
          <w:sz w:val="24"/>
          <w:szCs w:val="24"/>
        </w:rPr>
        <w:t xml:space="preserve"> between the Patriarchal and</w:t>
      </w:r>
      <w:r w:rsidRPr="00795A3E">
        <w:rPr>
          <w:rFonts w:ascii="Arial" w:hAnsi="Arial" w:cs="Arial"/>
          <w:color w:val="000000" w:themeColor="text1"/>
          <w:sz w:val="24"/>
          <w:szCs w:val="24"/>
        </w:rPr>
        <w:t xml:space="preserve"> Exodus</w:t>
      </w:r>
      <w:r w:rsidR="00D21758" w:rsidRPr="00795A3E">
        <w:rPr>
          <w:rFonts w:ascii="Arial" w:hAnsi="Arial" w:cs="Arial"/>
          <w:color w:val="000000" w:themeColor="text1"/>
          <w:sz w:val="24"/>
          <w:szCs w:val="24"/>
        </w:rPr>
        <w:t xml:space="preserve"> periods</w:t>
      </w:r>
      <w:r w:rsidRPr="00795A3E">
        <w:rPr>
          <w:rFonts w:ascii="Arial" w:hAnsi="Arial" w:cs="Arial"/>
          <w:color w:val="000000" w:themeColor="text1"/>
          <w:sz w:val="24"/>
          <w:szCs w:val="24"/>
        </w:rPr>
        <w:t xml:space="preserve">, </w:t>
      </w:r>
      <w:r w:rsidR="005040AE" w:rsidRPr="00795A3E">
        <w:rPr>
          <w:rFonts w:ascii="Arial" w:hAnsi="Arial" w:cs="Arial"/>
          <w:color w:val="000000" w:themeColor="text1"/>
          <w:sz w:val="24"/>
          <w:szCs w:val="24"/>
        </w:rPr>
        <w:t xml:space="preserve">it </w:t>
      </w:r>
      <w:proofErr w:type="gramStart"/>
      <w:r w:rsidR="005040AE" w:rsidRPr="00795A3E">
        <w:rPr>
          <w:rFonts w:ascii="Arial" w:hAnsi="Arial" w:cs="Arial"/>
          <w:color w:val="000000" w:themeColor="text1"/>
          <w:sz w:val="24"/>
          <w:szCs w:val="24"/>
        </w:rPr>
        <w:t>is recognised</w:t>
      </w:r>
      <w:proofErr w:type="gramEnd"/>
      <w:r w:rsidR="005040AE" w:rsidRPr="00795A3E">
        <w:rPr>
          <w:rFonts w:ascii="Arial" w:hAnsi="Arial" w:cs="Arial"/>
          <w:color w:val="000000" w:themeColor="text1"/>
          <w:sz w:val="24"/>
          <w:szCs w:val="24"/>
        </w:rPr>
        <w:t xml:space="preserve"> that </w:t>
      </w:r>
      <w:r w:rsidR="00D21758" w:rsidRPr="00795A3E">
        <w:rPr>
          <w:rFonts w:ascii="Arial" w:hAnsi="Arial" w:cs="Arial"/>
          <w:color w:val="000000" w:themeColor="text1"/>
          <w:sz w:val="24"/>
          <w:szCs w:val="24"/>
        </w:rPr>
        <w:t>the Joseph story offers rich messages on the love and care of God for his people</w:t>
      </w:r>
      <w:r w:rsidR="00AE70C6" w:rsidRPr="00795A3E">
        <w:rPr>
          <w:rFonts w:ascii="Arial" w:hAnsi="Arial" w:cs="Arial"/>
          <w:color w:val="000000" w:themeColor="text1"/>
          <w:sz w:val="24"/>
          <w:szCs w:val="24"/>
        </w:rPr>
        <w:t xml:space="preserve">. </w:t>
      </w:r>
      <w:r w:rsidR="00795A3E" w:rsidRPr="00795A3E">
        <w:rPr>
          <w:rFonts w:ascii="Arial" w:hAnsi="Arial" w:cs="Arial"/>
          <w:color w:val="000000" w:themeColor="text1"/>
          <w:sz w:val="24"/>
          <w:szCs w:val="24"/>
        </w:rPr>
        <w:t>The traditional theological understanding of the Joseph story is that it is a narrative of God’s divine plan whereby his people are prepared through their suffering in bondage in the land of Egypt</w:t>
      </w:r>
      <w:r w:rsidR="000558B5">
        <w:rPr>
          <w:rFonts w:ascii="Arial" w:hAnsi="Arial" w:cs="Arial"/>
          <w:color w:val="000000" w:themeColor="text1"/>
          <w:sz w:val="24"/>
          <w:szCs w:val="24"/>
        </w:rPr>
        <w:t>,</w:t>
      </w:r>
      <w:r w:rsidR="00795A3E" w:rsidRPr="00795A3E">
        <w:rPr>
          <w:rFonts w:ascii="Arial" w:hAnsi="Arial" w:cs="Arial"/>
          <w:color w:val="000000" w:themeColor="text1"/>
          <w:sz w:val="24"/>
          <w:szCs w:val="24"/>
        </w:rPr>
        <w:t xml:space="preserve"> before </w:t>
      </w:r>
      <w:proofErr w:type="gramStart"/>
      <w:r w:rsidR="0025424A">
        <w:rPr>
          <w:rFonts w:ascii="Arial" w:hAnsi="Arial" w:cs="Arial"/>
          <w:color w:val="000000" w:themeColor="text1"/>
          <w:sz w:val="24"/>
          <w:szCs w:val="24"/>
        </w:rPr>
        <w:t>being allowed</w:t>
      </w:r>
      <w:proofErr w:type="gramEnd"/>
      <w:r w:rsidR="0025424A">
        <w:rPr>
          <w:rFonts w:ascii="Arial" w:hAnsi="Arial" w:cs="Arial"/>
          <w:color w:val="000000" w:themeColor="text1"/>
          <w:sz w:val="24"/>
          <w:szCs w:val="24"/>
        </w:rPr>
        <w:t xml:space="preserve"> to enter</w:t>
      </w:r>
      <w:r w:rsidR="00795A3E" w:rsidRPr="00795A3E">
        <w:rPr>
          <w:rFonts w:ascii="Arial" w:hAnsi="Arial" w:cs="Arial"/>
          <w:color w:val="000000" w:themeColor="text1"/>
          <w:sz w:val="24"/>
          <w:szCs w:val="24"/>
        </w:rPr>
        <w:t xml:space="preserve"> the promised land of Canaan. </w:t>
      </w:r>
      <w:r w:rsidR="000558B5">
        <w:rPr>
          <w:rFonts w:ascii="Arial" w:hAnsi="Arial" w:cs="Arial"/>
          <w:color w:val="000000" w:themeColor="text1"/>
          <w:sz w:val="24"/>
          <w:szCs w:val="24"/>
        </w:rPr>
        <w:t>However, the story</w:t>
      </w:r>
      <w:r w:rsidR="0025424A">
        <w:rPr>
          <w:rFonts w:ascii="Arial" w:hAnsi="Arial" w:cs="Arial"/>
          <w:color w:val="000000" w:themeColor="text1"/>
          <w:sz w:val="24"/>
          <w:szCs w:val="24"/>
        </w:rPr>
        <w:t xml:space="preserve"> provides a</w:t>
      </w:r>
      <w:r w:rsidR="00795A3E" w:rsidRPr="00795A3E">
        <w:rPr>
          <w:rFonts w:ascii="Arial" w:hAnsi="Arial" w:cs="Arial"/>
          <w:color w:val="000000" w:themeColor="text1"/>
          <w:sz w:val="24"/>
          <w:szCs w:val="24"/>
        </w:rPr>
        <w:t xml:space="preserve"> revelation</w:t>
      </w:r>
      <w:r w:rsidR="00270B7A" w:rsidRPr="00795A3E">
        <w:rPr>
          <w:rFonts w:ascii="Arial" w:hAnsi="Arial" w:cs="Arial"/>
          <w:color w:val="000000" w:themeColor="text1"/>
          <w:sz w:val="24"/>
          <w:szCs w:val="24"/>
        </w:rPr>
        <w:t xml:space="preserve"> </w:t>
      </w:r>
      <w:r w:rsidR="00795A3E" w:rsidRPr="00795A3E">
        <w:rPr>
          <w:rFonts w:ascii="Arial" w:hAnsi="Arial" w:cs="Arial"/>
          <w:color w:val="000000" w:themeColor="text1"/>
          <w:sz w:val="24"/>
          <w:szCs w:val="24"/>
        </w:rPr>
        <w:t xml:space="preserve">at the end of Genesis </w:t>
      </w:r>
      <w:r w:rsidR="00270B7A" w:rsidRPr="00795A3E">
        <w:rPr>
          <w:rFonts w:ascii="Arial" w:hAnsi="Arial" w:cs="Arial"/>
          <w:color w:val="000000" w:themeColor="text1"/>
          <w:sz w:val="24"/>
          <w:szCs w:val="24"/>
        </w:rPr>
        <w:t>of how God is at work in the lives of</w:t>
      </w:r>
      <w:r w:rsidR="002D2779" w:rsidRPr="00795A3E">
        <w:rPr>
          <w:rFonts w:ascii="Arial" w:hAnsi="Arial" w:cs="Arial"/>
          <w:color w:val="000000" w:themeColor="text1"/>
          <w:sz w:val="24"/>
          <w:szCs w:val="24"/>
        </w:rPr>
        <w:t xml:space="preserve"> his people</w:t>
      </w:r>
      <w:r w:rsidR="00270B7A" w:rsidRPr="00795A3E">
        <w:rPr>
          <w:rFonts w:ascii="Arial" w:hAnsi="Arial" w:cs="Arial"/>
          <w:color w:val="000000" w:themeColor="text1"/>
          <w:sz w:val="24"/>
          <w:szCs w:val="24"/>
        </w:rPr>
        <w:t>.</w:t>
      </w:r>
      <w:r w:rsidR="00030104" w:rsidRPr="00795A3E">
        <w:rPr>
          <w:rFonts w:ascii="Arial" w:hAnsi="Arial" w:cs="Arial"/>
          <w:color w:val="000000" w:themeColor="text1"/>
          <w:sz w:val="24"/>
          <w:szCs w:val="24"/>
        </w:rPr>
        <w:t xml:space="preserve"> </w:t>
      </w:r>
      <w:r w:rsidR="00B56BE5" w:rsidRPr="00795A3E">
        <w:rPr>
          <w:rFonts w:ascii="Arial" w:hAnsi="Arial" w:cs="Arial"/>
          <w:color w:val="000000" w:themeColor="text1"/>
          <w:sz w:val="24"/>
          <w:szCs w:val="24"/>
        </w:rPr>
        <w:t>The major theological</w:t>
      </w:r>
      <w:r w:rsidRPr="00795A3E">
        <w:rPr>
          <w:rFonts w:ascii="Arial" w:hAnsi="Arial" w:cs="Arial"/>
          <w:color w:val="000000" w:themeColor="text1"/>
          <w:sz w:val="24"/>
          <w:szCs w:val="24"/>
        </w:rPr>
        <w:t xml:space="preserve"> statements </w:t>
      </w:r>
      <w:proofErr w:type="gramStart"/>
      <w:r w:rsidR="00F35F0E" w:rsidRPr="00795A3E">
        <w:rPr>
          <w:rFonts w:ascii="Arial" w:hAnsi="Arial" w:cs="Arial"/>
          <w:color w:val="000000" w:themeColor="text1"/>
          <w:sz w:val="24"/>
          <w:szCs w:val="24"/>
        </w:rPr>
        <w:t>are gi</w:t>
      </w:r>
      <w:r w:rsidR="00943C8D" w:rsidRPr="00795A3E">
        <w:rPr>
          <w:rFonts w:ascii="Arial" w:hAnsi="Arial" w:cs="Arial"/>
          <w:color w:val="000000" w:themeColor="text1"/>
          <w:sz w:val="24"/>
          <w:szCs w:val="24"/>
        </w:rPr>
        <w:t>ven</w:t>
      </w:r>
      <w:proofErr w:type="gramEnd"/>
      <w:r w:rsidR="00943C8D" w:rsidRPr="00795A3E">
        <w:rPr>
          <w:rFonts w:ascii="Arial" w:hAnsi="Arial" w:cs="Arial"/>
          <w:color w:val="000000" w:themeColor="text1"/>
          <w:sz w:val="24"/>
          <w:szCs w:val="24"/>
        </w:rPr>
        <w:t xml:space="preserve"> towards</w:t>
      </w:r>
      <w:r w:rsidRPr="00795A3E">
        <w:rPr>
          <w:rFonts w:ascii="Arial" w:hAnsi="Arial" w:cs="Arial"/>
          <w:color w:val="000000" w:themeColor="text1"/>
          <w:sz w:val="24"/>
          <w:szCs w:val="24"/>
        </w:rPr>
        <w:t xml:space="preserve"> the end of the story</w:t>
      </w:r>
      <w:r w:rsidR="00F35F0E" w:rsidRPr="00795A3E">
        <w:rPr>
          <w:rFonts w:ascii="Arial" w:hAnsi="Arial" w:cs="Arial"/>
          <w:color w:val="000000" w:themeColor="text1"/>
          <w:sz w:val="24"/>
          <w:szCs w:val="24"/>
        </w:rPr>
        <w:t xml:space="preserve"> </w:t>
      </w:r>
      <w:r w:rsidR="00F35F0E" w:rsidRPr="006A3EA9">
        <w:rPr>
          <w:rFonts w:ascii="Arial" w:hAnsi="Arial" w:cs="Arial"/>
          <w:sz w:val="24"/>
          <w:szCs w:val="24"/>
        </w:rPr>
        <w:t>when the brothers are reconciled in Egypt. Contrary to how God</w:t>
      </w:r>
      <w:r w:rsidR="00E0526B" w:rsidRPr="006A3EA9">
        <w:rPr>
          <w:rFonts w:ascii="Arial" w:hAnsi="Arial" w:cs="Arial"/>
          <w:sz w:val="24"/>
          <w:szCs w:val="24"/>
        </w:rPr>
        <w:t xml:space="preserve"> worked through direc</w:t>
      </w:r>
      <w:r w:rsidR="00F35F0E" w:rsidRPr="006A3EA9">
        <w:rPr>
          <w:rFonts w:ascii="Arial" w:hAnsi="Arial" w:cs="Arial"/>
          <w:sz w:val="24"/>
          <w:szCs w:val="24"/>
        </w:rPr>
        <w:t xml:space="preserve">t affirmations </w:t>
      </w:r>
      <w:r w:rsidR="00423286">
        <w:rPr>
          <w:rFonts w:ascii="Arial" w:hAnsi="Arial" w:cs="Arial"/>
          <w:sz w:val="24"/>
          <w:szCs w:val="24"/>
        </w:rPr>
        <w:t xml:space="preserve">and interactions </w:t>
      </w:r>
      <w:r w:rsidR="00F35F0E" w:rsidRPr="006A3EA9">
        <w:rPr>
          <w:rFonts w:ascii="Arial" w:hAnsi="Arial" w:cs="Arial"/>
          <w:sz w:val="24"/>
          <w:szCs w:val="24"/>
        </w:rPr>
        <w:t xml:space="preserve">in the </w:t>
      </w:r>
      <w:r w:rsidR="0025424A">
        <w:rPr>
          <w:rFonts w:ascii="Arial" w:hAnsi="Arial" w:cs="Arial"/>
          <w:sz w:val="24"/>
          <w:szCs w:val="24"/>
        </w:rPr>
        <w:t xml:space="preserve">previous ancestral </w:t>
      </w:r>
      <w:r w:rsidR="0025424A">
        <w:rPr>
          <w:rFonts w:ascii="Arial" w:hAnsi="Arial" w:cs="Arial"/>
          <w:sz w:val="24"/>
          <w:szCs w:val="24"/>
        </w:rPr>
        <w:lastRenderedPageBreak/>
        <w:t>stories of</w:t>
      </w:r>
      <w:r w:rsidR="00F35F0E" w:rsidRPr="006A3EA9">
        <w:rPr>
          <w:rFonts w:ascii="Arial" w:hAnsi="Arial" w:cs="Arial"/>
          <w:sz w:val="24"/>
          <w:szCs w:val="24"/>
        </w:rPr>
        <w:t xml:space="preserve"> Genesis, the Joseph story </w:t>
      </w:r>
      <w:r w:rsidR="00E0526B" w:rsidRPr="006A3EA9">
        <w:rPr>
          <w:rFonts w:ascii="Arial" w:hAnsi="Arial" w:cs="Arial"/>
          <w:sz w:val="24"/>
          <w:szCs w:val="24"/>
        </w:rPr>
        <w:t>presents God as working behind the scenes. Joseph is not required to respond in faith from an express request from God</w:t>
      </w:r>
      <w:r w:rsidRPr="006A3EA9">
        <w:rPr>
          <w:rFonts w:ascii="Arial" w:hAnsi="Arial" w:cs="Arial"/>
          <w:sz w:val="24"/>
          <w:szCs w:val="24"/>
        </w:rPr>
        <w:t>,</w:t>
      </w:r>
      <w:r w:rsidR="00E0526B" w:rsidRPr="006A3EA9">
        <w:rPr>
          <w:rFonts w:ascii="Arial" w:hAnsi="Arial" w:cs="Arial"/>
          <w:sz w:val="24"/>
          <w:szCs w:val="24"/>
        </w:rPr>
        <w:t xml:space="preserve"> as in the Abraham st</w:t>
      </w:r>
      <w:r w:rsidR="0071448B" w:rsidRPr="006A3EA9">
        <w:rPr>
          <w:rFonts w:ascii="Arial" w:hAnsi="Arial" w:cs="Arial"/>
          <w:sz w:val="24"/>
          <w:szCs w:val="24"/>
        </w:rPr>
        <w:t>ory</w:t>
      </w:r>
      <w:r w:rsidRPr="006A3EA9">
        <w:rPr>
          <w:rFonts w:ascii="Arial" w:hAnsi="Arial" w:cs="Arial"/>
          <w:sz w:val="24"/>
          <w:szCs w:val="24"/>
        </w:rPr>
        <w:t>,</w:t>
      </w:r>
      <w:r w:rsidR="0071448B" w:rsidRPr="006A3EA9">
        <w:rPr>
          <w:rFonts w:ascii="Arial" w:hAnsi="Arial" w:cs="Arial"/>
          <w:sz w:val="24"/>
          <w:szCs w:val="24"/>
        </w:rPr>
        <w:t xml:space="preserve"> and neither are there direct</w:t>
      </w:r>
      <w:r w:rsidR="00E0526B" w:rsidRPr="006A3EA9">
        <w:rPr>
          <w:rFonts w:ascii="Arial" w:hAnsi="Arial" w:cs="Arial"/>
          <w:sz w:val="24"/>
          <w:szCs w:val="24"/>
        </w:rPr>
        <w:t xml:space="preserve"> intrusions </w:t>
      </w:r>
      <w:r w:rsidR="00423286">
        <w:rPr>
          <w:rFonts w:ascii="Arial" w:hAnsi="Arial" w:cs="Arial"/>
          <w:sz w:val="24"/>
          <w:szCs w:val="24"/>
        </w:rPr>
        <w:t>by God as with the other patriarchs</w:t>
      </w:r>
      <w:r w:rsidR="00E0526B" w:rsidRPr="006A3EA9">
        <w:rPr>
          <w:rFonts w:ascii="Arial" w:hAnsi="Arial" w:cs="Arial"/>
          <w:sz w:val="24"/>
          <w:szCs w:val="24"/>
        </w:rPr>
        <w:t xml:space="preserve">. Rather, God’s hand in the story </w:t>
      </w:r>
      <w:proofErr w:type="gramStart"/>
      <w:r w:rsidR="00E0526B" w:rsidRPr="006A3EA9">
        <w:rPr>
          <w:rFonts w:ascii="Arial" w:hAnsi="Arial" w:cs="Arial"/>
          <w:sz w:val="24"/>
          <w:szCs w:val="24"/>
        </w:rPr>
        <w:t>is hidden</w:t>
      </w:r>
      <w:proofErr w:type="gramEnd"/>
      <w:r w:rsidR="00E0526B" w:rsidRPr="006A3EA9">
        <w:rPr>
          <w:rFonts w:ascii="Arial" w:hAnsi="Arial" w:cs="Arial"/>
          <w:sz w:val="24"/>
          <w:szCs w:val="24"/>
        </w:rPr>
        <w:t xml:space="preserve"> and has to be revealed </w:t>
      </w:r>
      <w:r w:rsidR="00423286">
        <w:rPr>
          <w:rFonts w:ascii="Arial" w:hAnsi="Arial" w:cs="Arial"/>
          <w:sz w:val="24"/>
          <w:szCs w:val="24"/>
        </w:rPr>
        <w:t xml:space="preserve">and explained </w:t>
      </w:r>
      <w:r w:rsidR="00E0526B" w:rsidRPr="006A3EA9">
        <w:rPr>
          <w:rFonts w:ascii="Arial" w:hAnsi="Arial" w:cs="Arial"/>
          <w:sz w:val="24"/>
          <w:szCs w:val="24"/>
        </w:rPr>
        <w:t>by Joseph</w:t>
      </w:r>
      <w:r w:rsidR="0071448B" w:rsidRPr="006A3EA9">
        <w:rPr>
          <w:rFonts w:ascii="Arial" w:hAnsi="Arial" w:cs="Arial"/>
          <w:sz w:val="24"/>
          <w:szCs w:val="24"/>
        </w:rPr>
        <w:t>. Joseph</w:t>
      </w:r>
      <w:r w:rsidR="00211546" w:rsidRPr="006A3EA9">
        <w:rPr>
          <w:rFonts w:ascii="Arial" w:hAnsi="Arial" w:cs="Arial"/>
          <w:sz w:val="24"/>
          <w:szCs w:val="24"/>
        </w:rPr>
        <w:t xml:space="preserve"> de</w:t>
      </w:r>
      <w:r w:rsidR="00423286">
        <w:rPr>
          <w:rFonts w:ascii="Arial" w:hAnsi="Arial" w:cs="Arial"/>
          <w:sz w:val="24"/>
          <w:szCs w:val="24"/>
        </w:rPr>
        <w:t xml:space="preserve">clares </w:t>
      </w:r>
      <w:proofErr w:type="gramStart"/>
      <w:r w:rsidR="00423286">
        <w:rPr>
          <w:rFonts w:ascii="Arial" w:hAnsi="Arial" w:cs="Arial"/>
          <w:sz w:val="24"/>
          <w:szCs w:val="24"/>
        </w:rPr>
        <w:t>that it was God that had</w:t>
      </w:r>
      <w:r w:rsidR="00211546" w:rsidRPr="006A3EA9">
        <w:rPr>
          <w:rFonts w:ascii="Arial" w:hAnsi="Arial" w:cs="Arial"/>
          <w:sz w:val="24"/>
          <w:szCs w:val="24"/>
        </w:rPr>
        <w:t xml:space="preserve"> sent him to Egypt (Gen 45:</w:t>
      </w:r>
      <w:r w:rsidR="00CB1880" w:rsidRPr="006A3EA9">
        <w:rPr>
          <w:rFonts w:ascii="Arial" w:hAnsi="Arial" w:cs="Arial"/>
          <w:sz w:val="24"/>
          <w:szCs w:val="24"/>
        </w:rPr>
        <w:t>5</w:t>
      </w:r>
      <w:r w:rsidR="00211546" w:rsidRPr="006A3EA9">
        <w:rPr>
          <w:rFonts w:ascii="Arial" w:hAnsi="Arial" w:cs="Arial"/>
          <w:sz w:val="24"/>
          <w:szCs w:val="24"/>
        </w:rPr>
        <w:t>)</w:t>
      </w:r>
      <w:proofErr w:type="gramEnd"/>
      <w:r w:rsidR="00211546" w:rsidRPr="006A3EA9">
        <w:rPr>
          <w:rFonts w:ascii="Arial" w:hAnsi="Arial" w:cs="Arial"/>
          <w:sz w:val="24"/>
          <w:szCs w:val="24"/>
        </w:rPr>
        <w:t xml:space="preserve"> and even though his brothers had meant to harm him, God used </w:t>
      </w:r>
      <w:r w:rsidR="0071448B" w:rsidRPr="006A3EA9">
        <w:rPr>
          <w:rFonts w:ascii="Arial" w:hAnsi="Arial" w:cs="Arial"/>
          <w:sz w:val="24"/>
          <w:szCs w:val="24"/>
        </w:rPr>
        <w:t xml:space="preserve">the circumstances to </w:t>
      </w:r>
      <w:r w:rsidR="00423286">
        <w:rPr>
          <w:rFonts w:ascii="Arial" w:hAnsi="Arial" w:cs="Arial"/>
          <w:sz w:val="24"/>
          <w:szCs w:val="24"/>
        </w:rPr>
        <w:t xml:space="preserve">not only </w:t>
      </w:r>
      <w:r w:rsidR="0071448B" w:rsidRPr="006A3EA9">
        <w:rPr>
          <w:rFonts w:ascii="Arial" w:hAnsi="Arial" w:cs="Arial"/>
          <w:sz w:val="24"/>
          <w:szCs w:val="24"/>
        </w:rPr>
        <w:t>save him</w:t>
      </w:r>
      <w:r w:rsidR="002D2779" w:rsidRPr="006A3EA9">
        <w:rPr>
          <w:rFonts w:ascii="Arial" w:hAnsi="Arial" w:cs="Arial"/>
          <w:sz w:val="24"/>
          <w:szCs w:val="24"/>
        </w:rPr>
        <w:t xml:space="preserve">, </w:t>
      </w:r>
      <w:r w:rsidR="00423286">
        <w:rPr>
          <w:rFonts w:ascii="Arial" w:hAnsi="Arial" w:cs="Arial"/>
          <w:sz w:val="24"/>
          <w:szCs w:val="24"/>
        </w:rPr>
        <w:t xml:space="preserve">but </w:t>
      </w:r>
      <w:r w:rsidR="00AE70C6">
        <w:rPr>
          <w:rFonts w:ascii="Arial" w:hAnsi="Arial" w:cs="Arial"/>
          <w:sz w:val="24"/>
          <w:szCs w:val="24"/>
        </w:rPr>
        <w:t xml:space="preserve">also </w:t>
      </w:r>
      <w:r w:rsidR="002D2779" w:rsidRPr="006A3EA9">
        <w:rPr>
          <w:rFonts w:ascii="Arial" w:hAnsi="Arial" w:cs="Arial"/>
          <w:sz w:val="24"/>
          <w:szCs w:val="24"/>
        </w:rPr>
        <w:t xml:space="preserve">his family and </w:t>
      </w:r>
      <w:r w:rsidR="00211546" w:rsidRPr="006A3EA9">
        <w:rPr>
          <w:rFonts w:ascii="Arial" w:hAnsi="Arial" w:cs="Arial"/>
          <w:sz w:val="24"/>
          <w:szCs w:val="24"/>
        </w:rPr>
        <w:t>the nation</w:t>
      </w:r>
      <w:r w:rsidR="00AE70C6">
        <w:rPr>
          <w:rFonts w:ascii="Arial" w:hAnsi="Arial" w:cs="Arial"/>
          <w:sz w:val="24"/>
          <w:szCs w:val="24"/>
        </w:rPr>
        <w:t xml:space="preserve"> </w:t>
      </w:r>
      <w:r w:rsidR="00211546" w:rsidRPr="006A3EA9">
        <w:rPr>
          <w:rFonts w:ascii="Arial" w:hAnsi="Arial" w:cs="Arial"/>
          <w:sz w:val="24"/>
          <w:szCs w:val="24"/>
        </w:rPr>
        <w:t>(Gen 50:19-20).</w:t>
      </w:r>
      <w:r w:rsidR="00CB1880" w:rsidRPr="006A3EA9">
        <w:rPr>
          <w:rFonts w:ascii="Arial" w:hAnsi="Arial" w:cs="Arial"/>
          <w:sz w:val="24"/>
          <w:szCs w:val="24"/>
        </w:rPr>
        <w:t xml:space="preserve"> </w:t>
      </w:r>
      <w:r w:rsidR="002D2779" w:rsidRPr="006A3EA9">
        <w:rPr>
          <w:rFonts w:ascii="Arial" w:hAnsi="Arial" w:cs="Arial"/>
          <w:sz w:val="24"/>
          <w:szCs w:val="24"/>
        </w:rPr>
        <w:t>Joseph</w:t>
      </w:r>
      <w:r w:rsidR="00423286">
        <w:rPr>
          <w:rFonts w:ascii="Arial" w:hAnsi="Arial" w:cs="Arial"/>
          <w:sz w:val="24"/>
          <w:szCs w:val="24"/>
        </w:rPr>
        <w:t>’s understanding is that</w:t>
      </w:r>
      <w:r w:rsidR="002D2779" w:rsidRPr="006A3EA9">
        <w:rPr>
          <w:rFonts w:ascii="Arial" w:hAnsi="Arial" w:cs="Arial"/>
          <w:sz w:val="24"/>
          <w:szCs w:val="24"/>
        </w:rPr>
        <w:t xml:space="preserve"> </w:t>
      </w:r>
      <w:r w:rsidR="00CB1880" w:rsidRPr="006A3EA9">
        <w:rPr>
          <w:rFonts w:ascii="Arial" w:hAnsi="Arial" w:cs="Arial"/>
          <w:sz w:val="24"/>
          <w:szCs w:val="24"/>
        </w:rPr>
        <w:t xml:space="preserve">God </w:t>
      </w:r>
      <w:r w:rsidR="00423286">
        <w:rPr>
          <w:rFonts w:ascii="Arial" w:hAnsi="Arial" w:cs="Arial"/>
          <w:sz w:val="24"/>
          <w:szCs w:val="24"/>
        </w:rPr>
        <w:t>had overruled the malevolent scheming</w:t>
      </w:r>
      <w:r w:rsidR="00CB1880" w:rsidRPr="006A3EA9">
        <w:rPr>
          <w:rFonts w:ascii="Arial" w:hAnsi="Arial" w:cs="Arial"/>
          <w:sz w:val="24"/>
          <w:szCs w:val="24"/>
        </w:rPr>
        <w:t xml:space="preserve"> of his brothers, the resentment of Potiphar’s wife and the </w:t>
      </w:r>
      <w:r w:rsidR="0025424A">
        <w:rPr>
          <w:rFonts w:ascii="Arial" w:hAnsi="Arial" w:cs="Arial"/>
          <w:sz w:val="24"/>
          <w:szCs w:val="24"/>
        </w:rPr>
        <w:t>challenges</w:t>
      </w:r>
      <w:r w:rsidR="00943C8D" w:rsidRPr="006A3EA9">
        <w:rPr>
          <w:rFonts w:ascii="Arial" w:hAnsi="Arial" w:cs="Arial"/>
          <w:sz w:val="24"/>
          <w:szCs w:val="24"/>
        </w:rPr>
        <w:t xml:space="preserve"> inherent in</w:t>
      </w:r>
      <w:r w:rsidR="00CB1880" w:rsidRPr="006A3EA9">
        <w:rPr>
          <w:rFonts w:ascii="Arial" w:hAnsi="Arial" w:cs="Arial"/>
          <w:sz w:val="24"/>
          <w:szCs w:val="24"/>
        </w:rPr>
        <w:t xml:space="preserve"> holding high office in a foreign land</w:t>
      </w:r>
      <w:r w:rsidR="0071448B" w:rsidRPr="006A3EA9">
        <w:rPr>
          <w:rFonts w:ascii="Arial" w:hAnsi="Arial" w:cs="Arial"/>
          <w:sz w:val="24"/>
          <w:szCs w:val="24"/>
        </w:rPr>
        <w:t>, in order</w:t>
      </w:r>
      <w:r w:rsidR="00943C8D" w:rsidRPr="006A3EA9">
        <w:rPr>
          <w:rFonts w:ascii="Arial" w:hAnsi="Arial" w:cs="Arial"/>
          <w:sz w:val="24"/>
          <w:szCs w:val="24"/>
        </w:rPr>
        <w:t xml:space="preserve"> to fulfil his purpose</w:t>
      </w:r>
      <w:r w:rsidR="00CB1880" w:rsidRPr="006A3EA9">
        <w:rPr>
          <w:rFonts w:ascii="Arial" w:hAnsi="Arial" w:cs="Arial"/>
          <w:sz w:val="24"/>
          <w:szCs w:val="24"/>
        </w:rPr>
        <w:t>. Joseph emerges in the story as an instrument that God</w:t>
      </w:r>
      <w:r w:rsidR="00423286">
        <w:rPr>
          <w:rFonts w:ascii="Arial" w:hAnsi="Arial" w:cs="Arial"/>
          <w:sz w:val="24"/>
          <w:szCs w:val="24"/>
        </w:rPr>
        <w:t xml:space="preserve"> uses</w:t>
      </w:r>
      <w:r w:rsidR="00943C8D" w:rsidRPr="006A3EA9">
        <w:rPr>
          <w:rFonts w:ascii="Arial" w:hAnsi="Arial" w:cs="Arial"/>
          <w:sz w:val="24"/>
          <w:szCs w:val="24"/>
        </w:rPr>
        <w:t xml:space="preserve"> to keep his promise to establish the</w:t>
      </w:r>
      <w:r w:rsidR="00CB1880" w:rsidRPr="006A3EA9">
        <w:rPr>
          <w:rFonts w:ascii="Arial" w:hAnsi="Arial" w:cs="Arial"/>
          <w:sz w:val="24"/>
          <w:szCs w:val="24"/>
        </w:rPr>
        <w:t xml:space="preserve"> nation of Israel.</w:t>
      </w:r>
      <w:r w:rsidR="0075294B" w:rsidRPr="006A3EA9">
        <w:rPr>
          <w:rFonts w:ascii="Arial" w:hAnsi="Arial" w:cs="Arial"/>
          <w:sz w:val="24"/>
          <w:szCs w:val="24"/>
        </w:rPr>
        <w:t xml:space="preserve"> </w:t>
      </w:r>
      <w:r w:rsidR="00DA5836">
        <w:rPr>
          <w:rFonts w:ascii="Arial" w:hAnsi="Arial" w:cs="Arial"/>
          <w:sz w:val="24"/>
          <w:szCs w:val="24"/>
        </w:rPr>
        <w:t>Alongside the story’s</w:t>
      </w:r>
      <w:r w:rsidR="0075294B" w:rsidRPr="006A3EA9">
        <w:rPr>
          <w:rFonts w:ascii="Arial" w:hAnsi="Arial" w:cs="Arial"/>
          <w:sz w:val="24"/>
          <w:szCs w:val="24"/>
        </w:rPr>
        <w:t xml:space="preserve"> presentation</w:t>
      </w:r>
      <w:r w:rsidR="00943C8D" w:rsidRPr="006A3EA9">
        <w:rPr>
          <w:rFonts w:ascii="Arial" w:hAnsi="Arial" w:cs="Arial"/>
          <w:sz w:val="24"/>
          <w:szCs w:val="24"/>
        </w:rPr>
        <w:t xml:space="preserve"> of</w:t>
      </w:r>
      <w:r w:rsidR="00DA5836">
        <w:rPr>
          <w:rFonts w:ascii="Arial" w:hAnsi="Arial" w:cs="Arial"/>
          <w:sz w:val="24"/>
          <w:szCs w:val="24"/>
        </w:rPr>
        <w:t xml:space="preserve"> the providence of God</w:t>
      </w:r>
      <w:r w:rsidR="00E47128" w:rsidRPr="006A3EA9">
        <w:rPr>
          <w:rFonts w:ascii="Arial" w:hAnsi="Arial" w:cs="Arial"/>
          <w:sz w:val="24"/>
          <w:szCs w:val="24"/>
        </w:rPr>
        <w:t>, where</w:t>
      </w:r>
      <w:r w:rsidR="00423286">
        <w:rPr>
          <w:rFonts w:ascii="Arial" w:hAnsi="Arial" w:cs="Arial"/>
          <w:sz w:val="24"/>
          <w:szCs w:val="24"/>
        </w:rPr>
        <w:t>by</w:t>
      </w:r>
      <w:r w:rsidR="00E47128" w:rsidRPr="006A3EA9">
        <w:rPr>
          <w:rFonts w:ascii="Arial" w:hAnsi="Arial" w:cs="Arial"/>
          <w:sz w:val="24"/>
          <w:szCs w:val="24"/>
        </w:rPr>
        <w:t xml:space="preserve"> God</w:t>
      </w:r>
      <w:r w:rsidR="00943C8D" w:rsidRPr="006A3EA9">
        <w:rPr>
          <w:rFonts w:ascii="Arial" w:hAnsi="Arial" w:cs="Arial"/>
          <w:sz w:val="24"/>
          <w:szCs w:val="24"/>
        </w:rPr>
        <w:t xml:space="preserve"> uses </w:t>
      </w:r>
      <w:r w:rsidR="00E47128" w:rsidRPr="006A3EA9">
        <w:rPr>
          <w:rFonts w:ascii="Arial" w:hAnsi="Arial" w:cs="Arial"/>
          <w:sz w:val="24"/>
          <w:szCs w:val="24"/>
        </w:rPr>
        <w:t xml:space="preserve">Man’s </w:t>
      </w:r>
      <w:r w:rsidR="00943C8D" w:rsidRPr="006A3EA9">
        <w:rPr>
          <w:rFonts w:ascii="Arial" w:hAnsi="Arial" w:cs="Arial"/>
          <w:sz w:val="24"/>
          <w:szCs w:val="24"/>
        </w:rPr>
        <w:t>good and bad intentions</w:t>
      </w:r>
      <w:r w:rsidR="00F73FF3" w:rsidRPr="006A3EA9">
        <w:rPr>
          <w:rFonts w:ascii="Arial" w:hAnsi="Arial" w:cs="Arial"/>
          <w:sz w:val="24"/>
          <w:szCs w:val="24"/>
        </w:rPr>
        <w:t xml:space="preserve"> to fulfil his purpose, V</w:t>
      </w:r>
      <w:r w:rsidR="00423286">
        <w:rPr>
          <w:rFonts w:ascii="Arial" w:hAnsi="Arial" w:cs="Arial"/>
          <w:sz w:val="24"/>
          <w:szCs w:val="24"/>
        </w:rPr>
        <w:t xml:space="preserve">on Rad </w:t>
      </w:r>
      <w:r w:rsidR="00DA5836">
        <w:rPr>
          <w:rFonts w:ascii="Arial" w:hAnsi="Arial" w:cs="Arial"/>
          <w:sz w:val="24"/>
          <w:szCs w:val="24"/>
        </w:rPr>
        <w:t xml:space="preserve">also </w:t>
      </w:r>
      <w:r w:rsidR="00762F71">
        <w:rPr>
          <w:rFonts w:ascii="Arial" w:hAnsi="Arial" w:cs="Arial"/>
          <w:sz w:val="24"/>
          <w:szCs w:val="24"/>
        </w:rPr>
        <w:t>considered that it outlined the fact that despite men’s guilty action</w:t>
      </w:r>
      <w:r w:rsidR="000558B5">
        <w:rPr>
          <w:rFonts w:ascii="Arial" w:hAnsi="Arial" w:cs="Arial"/>
          <w:sz w:val="24"/>
          <w:szCs w:val="24"/>
        </w:rPr>
        <w:t>s</w:t>
      </w:r>
      <w:r w:rsidR="00ED2EA6">
        <w:rPr>
          <w:rFonts w:ascii="Arial" w:hAnsi="Arial" w:cs="Arial"/>
          <w:sz w:val="24"/>
          <w:szCs w:val="24"/>
        </w:rPr>
        <w:t>,</w:t>
      </w:r>
      <w:r w:rsidR="00762F71">
        <w:rPr>
          <w:rFonts w:ascii="Arial" w:hAnsi="Arial" w:cs="Arial"/>
          <w:sz w:val="24"/>
          <w:szCs w:val="24"/>
        </w:rPr>
        <w:t xml:space="preserve"> God offers</w:t>
      </w:r>
      <w:r w:rsidR="00440D2E" w:rsidRPr="006A3EA9">
        <w:rPr>
          <w:rFonts w:ascii="Arial" w:hAnsi="Arial" w:cs="Arial"/>
          <w:sz w:val="24"/>
          <w:szCs w:val="24"/>
        </w:rPr>
        <w:t xml:space="preserve"> “the great escape”</w:t>
      </w:r>
      <w:r w:rsidR="00D62B48" w:rsidRPr="006A3EA9">
        <w:rPr>
          <w:rFonts w:ascii="Arial" w:hAnsi="Arial" w:cs="Arial"/>
          <w:sz w:val="24"/>
          <w:szCs w:val="24"/>
        </w:rPr>
        <w:t xml:space="preserve"> whereby </w:t>
      </w:r>
      <w:r w:rsidR="00ED2EA6">
        <w:rPr>
          <w:rFonts w:ascii="Arial" w:hAnsi="Arial" w:cs="Arial"/>
          <w:sz w:val="24"/>
          <w:szCs w:val="24"/>
        </w:rPr>
        <w:t>similar to Joseph reconciliation with</w:t>
      </w:r>
      <w:r w:rsidR="00F73FF3" w:rsidRPr="006A3EA9">
        <w:rPr>
          <w:rFonts w:ascii="Arial" w:hAnsi="Arial" w:cs="Arial"/>
          <w:sz w:val="24"/>
          <w:szCs w:val="24"/>
        </w:rPr>
        <w:t xml:space="preserve"> his brothers, </w:t>
      </w:r>
      <w:r w:rsidR="000558B5">
        <w:rPr>
          <w:rFonts w:ascii="Arial" w:hAnsi="Arial" w:cs="Arial"/>
          <w:sz w:val="24"/>
          <w:szCs w:val="24"/>
        </w:rPr>
        <w:t xml:space="preserve">God’s </w:t>
      </w:r>
      <w:r w:rsidR="0071448B" w:rsidRPr="006A3EA9">
        <w:rPr>
          <w:rFonts w:ascii="Arial" w:hAnsi="Arial" w:cs="Arial"/>
          <w:sz w:val="24"/>
          <w:szCs w:val="24"/>
        </w:rPr>
        <w:t xml:space="preserve">forgiveness is </w:t>
      </w:r>
      <w:r w:rsidR="00D62B48" w:rsidRPr="006A3EA9">
        <w:rPr>
          <w:rFonts w:ascii="Arial" w:hAnsi="Arial" w:cs="Arial"/>
          <w:sz w:val="24"/>
          <w:szCs w:val="24"/>
        </w:rPr>
        <w:t>available</w:t>
      </w:r>
      <w:r w:rsidR="00D16979" w:rsidRPr="006A3EA9">
        <w:rPr>
          <w:rFonts w:ascii="Arial" w:hAnsi="Arial" w:cs="Arial"/>
          <w:sz w:val="24"/>
          <w:szCs w:val="24"/>
        </w:rPr>
        <w:t xml:space="preserve"> to those that sin</w:t>
      </w:r>
      <w:r w:rsidR="00D62B48" w:rsidRPr="006A3EA9">
        <w:rPr>
          <w:rFonts w:ascii="Arial" w:hAnsi="Arial" w:cs="Arial"/>
          <w:sz w:val="24"/>
          <w:szCs w:val="24"/>
        </w:rPr>
        <w:t>.</w:t>
      </w:r>
      <w:r w:rsidR="00F73FF3" w:rsidRPr="006A3EA9">
        <w:rPr>
          <w:rFonts w:ascii="Arial" w:hAnsi="Arial" w:cs="Arial"/>
          <w:sz w:val="24"/>
          <w:szCs w:val="24"/>
        </w:rPr>
        <w:t>(V</w:t>
      </w:r>
      <w:r w:rsidR="00D16979" w:rsidRPr="006A3EA9">
        <w:rPr>
          <w:rFonts w:ascii="Arial" w:hAnsi="Arial" w:cs="Arial"/>
          <w:sz w:val="24"/>
          <w:szCs w:val="24"/>
        </w:rPr>
        <w:t>on Rad G.,1972)</w:t>
      </w:r>
      <w:r w:rsidR="00461B49" w:rsidRPr="006A3EA9">
        <w:rPr>
          <w:rFonts w:ascii="Arial" w:hAnsi="Arial" w:cs="Arial"/>
          <w:sz w:val="24"/>
          <w:szCs w:val="24"/>
        </w:rPr>
        <w:t xml:space="preserve"> </w:t>
      </w:r>
      <w:bookmarkStart w:id="0" w:name="_GoBack"/>
      <w:bookmarkEnd w:id="0"/>
    </w:p>
    <w:p w:rsidR="00B36D53" w:rsidRPr="006A3EA9" w:rsidRDefault="00B36D53">
      <w:pPr>
        <w:rPr>
          <w:rFonts w:ascii="Arial" w:hAnsi="Arial" w:cs="Arial"/>
          <w:sz w:val="24"/>
          <w:szCs w:val="24"/>
        </w:rPr>
      </w:pPr>
      <w:r w:rsidRPr="006A3EA9">
        <w:rPr>
          <w:rFonts w:ascii="Arial" w:hAnsi="Arial" w:cs="Arial"/>
          <w:sz w:val="24"/>
          <w:szCs w:val="24"/>
        </w:rPr>
        <w:t xml:space="preserve">The use of revelation through dreams </w:t>
      </w:r>
      <w:r w:rsidR="005E3A81" w:rsidRPr="006A3EA9">
        <w:rPr>
          <w:rFonts w:ascii="Arial" w:hAnsi="Arial" w:cs="Arial"/>
          <w:sz w:val="24"/>
          <w:szCs w:val="24"/>
        </w:rPr>
        <w:t>is a</w:t>
      </w:r>
      <w:r w:rsidR="001C22DE" w:rsidRPr="006A3EA9">
        <w:rPr>
          <w:rFonts w:ascii="Arial" w:hAnsi="Arial" w:cs="Arial"/>
          <w:sz w:val="24"/>
          <w:szCs w:val="24"/>
        </w:rPr>
        <w:t>lso a</w:t>
      </w:r>
      <w:r w:rsidR="005E3A81" w:rsidRPr="006A3EA9">
        <w:rPr>
          <w:rFonts w:ascii="Arial" w:hAnsi="Arial" w:cs="Arial"/>
          <w:sz w:val="24"/>
          <w:szCs w:val="24"/>
        </w:rPr>
        <w:t xml:space="preserve"> prominent feature of the Joseph</w:t>
      </w:r>
      <w:r w:rsidR="00561EAC">
        <w:rPr>
          <w:rFonts w:ascii="Arial" w:hAnsi="Arial" w:cs="Arial"/>
          <w:sz w:val="24"/>
          <w:szCs w:val="24"/>
        </w:rPr>
        <w:t xml:space="preserve"> story, whereby they set out</w:t>
      </w:r>
      <w:r w:rsidR="001C22DE" w:rsidRPr="006A3EA9">
        <w:rPr>
          <w:rFonts w:ascii="Arial" w:hAnsi="Arial" w:cs="Arial"/>
          <w:sz w:val="24"/>
          <w:szCs w:val="24"/>
        </w:rPr>
        <w:t xml:space="preserve"> an</w:t>
      </w:r>
      <w:r w:rsidR="005E3A81" w:rsidRPr="006A3EA9">
        <w:rPr>
          <w:rFonts w:ascii="Arial" w:hAnsi="Arial" w:cs="Arial"/>
          <w:sz w:val="24"/>
          <w:szCs w:val="24"/>
        </w:rPr>
        <w:t xml:space="preserve"> understanding </w:t>
      </w:r>
      <w:r w:rsidR="001C22DE" w:rsidRPr="006A3EA9">
        <w:rPr>
          <w:rFonts w:ascii="Arial" w:hAnsi="Arial" w:cs="Arial"/>
          <w:sz w:val="24"/>
          <w:szCs w:val="24"/>
        </w:rPr>
        <w:t xml:space="preserve">of how to respond to </w:t>
      </w:r>
      <w:r w:rsidR="005E3A81" w:rsidRPr="006A3EA9">
        <w:rPr>
          <w:rFonts w:ascii="Arial" w:hAnsi="Arial" w:cs="Arial"/>
          <w:sz w:val="24"/>
          <w:szCs w:val="24"/>
        </w:rPr>
        <w:t xml:space="preserve">the </w:t>
      </w:r>
      <w:r w:rsidRPr="006A3EA9">
        <w:rPr>
          <w:rFonts w:ascii="Arial" w:hAnsi="Arial" w:cs="Arial"/>
          <w:sz w:val="24"/>
          <w:szCs w:val="24"/>
        </w:rPr>
        <w:t xml:space="preserve">providence of </w:t>
      </w:r>
      <w:proofErr w:type="gramStart"/>
      <w:r w:rsidRPr="006A3EA9">
        <w:rPr>
          <w:rFonts w:ascii="Arial" w:hAnsi="Arial" w:cs="Arial"/>
          <w:sz w:val="24"/>
          <w:szCs w:val="24"/>
        </w:rPr>
        <w:t>God</w:t>
      </w:r>
      <w:r w:rsidR="005E3A81" w:rsidRPr="006A3EA9">
        <w:rPr>
          <w:rFonts w:ascii="Arial" w:hAnsi="Arial" w:cs="Arial"/>
          <w:sz w:val="24"/>
          <w:szCs w:val="24"/>
        </w:rPr>
        <w:t>(</w:t>
      </w:r>
      <w:proofErr w:type="gramEnd"/>
      <w:r w:rsidRPr="006A3EA9">
        <w:rPr>
          <w:rFonts w:ascii="Arial" w:hAnsi="Arial" w:cs="Arial"/>
          <w:sz w:val="24"/>
          <w:szCs w:val="24"/>
        </w:rPr>
        <w:t>Genesis 45:8;50:20)</w:t>
      </w:r>
      <w:r w:rsidR="005E3A81" w:rsidRPr="006A3EA9">
        <w:rPr>
          <w:rFonts w:ascii="Arial" w:hAnsi="Arial" w:cs="Arial"/>
          <w:sz w:val="24"/>
          <w:szCs w:val="24"/>
        </w:rPr>
        <w:t>.</w:t>
      </w:r>
      <w:r w:rsidRPr="006A3EA9">
        <w:rPr>
          <w:rFonts w:ascii="Arial" w:hAnsi="Arial" w:cs="Arial"/>
          <w:sz w:val="24"/>
          <w:szCs w:val="24"/>
        </w:rPr>
        <w:t xml:space="preserve"> </w:t>
      </w:r>
      <w:r w:rsidR="00561EAC">
        <w:rPr>
          <w:rFonts w:ascii="Arial" w:hAnsi="Arial" w:cs="Arial"/>
          <w:sz w:val="24"/>
          <w:szCs w:val="24"/>
        </w:rPr>
        <w:t xml:space="preserve">The dreams are </w:t>
      </w:r>
      <w:r w:rsidR="001C22DE" w:rsidRPr="006A3EA9">
        <w:rPr>
          <w:rFonts w:ascii="Arial" w:hAnsi="Arial" w:cs="Arial"/>
          <w:sz w:val="24"/>
          <w:szCs w:val="24"/>
        </w:rPr>
        <w:t>presented</w:t>
      </w:r>
      <w:r w:rsidR="005E3A81" w:rsidRPr="006A3EA9">
        <w:rPr>
          <w:rFonts w:ascii="Arial" w:hAnsi="Arial" w:cs="Arial"/>
          <w:sz w:val="24"/>
          <w:szCs w:val="24"/>
        </w:rPr>
        <w:t xml:space="preserve"> as </w:t>
      </w:r>
      <w:r w:rsidR="00EF0A62" w:rsidRPr="006A3EA9">
        <w:rPr>
          <w:rFonts w:ascii="Arial" w:hAnsi="Arial" w:cs="Arial"/>
          <w:sz w:val="24"/>
          <w:szCs w:val="24"/>
        </w:rPr>
        <w:t>God-</w:t>
      </w:r>
      <w:r w:rsidR="005E3A81" w:rsidRPr="006A3EA9">
        <w:rPr>
          <w:rFonts w:ascii="Arial" w:hAnsi="Arial" w:cs="Arial"/>
          <w:sz w:val="24"/>
          <w:szCs w:val="24"/>
        </w:rPr>
        <w:t>given foreshadow</w:t>
      </w:r>
      <w:r w:rsidR="00EF0A62" w:rsidRPr="006A3EA9">
        <w:rPr>
          <w:rFonts w:ascii="Arial" w:hAnsi="Arial" w:cs="Arial"/>
          <w:sz w:val="24"/>
          <w:szCs w:val="24"/>
        </w:rPr>
        <w:t>ing</w:t>
      </w:r>
      <w:r w:rsidR="005E3A81" w:rsidRPr="006A3EA9">
        <w:rPr>
          <w:rFonts w:ascii="Arial" w:hAnsi="Arial" w:cs="Arial"/>
          <w:sz w:val="24"/>
          <w:szCs w:val="24"/>
        </w:rPr>
        <w:t xml:space="preserve"> of future </w:t>
      </w:r>
      <w:proofErr w:type="gramStart"/>
      <w:r w:rsidR="005E3A81" w:rsidRPr="006A3EA9">
        <w:rPr>
          <w:rFonts w:ascii="Arial" w:hAnsi="Arial" w:cs="Arial"/>
          <w:sz w:val="24"/>
          <w:szCs w:val="24"/>
        </w:rPr>
        <w:t>events</w:t>
      </w:r>
      <w:r w:rsidR="00EF0A62" w:rsidRPr="006A3EA9">
        <w:rPr>
          <w:rFonts w:ascii="Arial" w:hAnsi="Arial" w:cs="Arial"/>
          <w:sz w:val="24"/>
          <w:szCs w:val="24"/>
        </w:rPr>
        <w:t xml:space="preserve"> which</w:t>
      </w:r>
      <w:proofErr w:type="gramEnd"/>
      <w:r w:rsidR="00EF0A62" w:rsidRPr="006A3EA9">
        <w:rPr>
          <w:rFonts w:ascii="Arial" w:hAnsi="Arial" w:cs="Arial"/>
          <w:sz w:val="24"/>
          <w:szCs w:val="24"/>
        </w:rPr>
        <w:t xml:space="preserve"> only Joseph with his God-given ability is able to interpret. They present God</w:t>
      </w:r>
      <w:r w:rsidR="001C22DE" w:rsidRPr="006A3EA9">
        <w:rPr>
          <w:rFonts w:ascii="Arial" w:hAnsi="Arial" w:cs="Arial"/>
          <w:sz w:val="24"/>
          <w:szCs w:val="24"/>
        </w:rPr>
        <w:t xml:space="preserve"> as</w:t>
      </w:r>
      <w:r w:rsidR="00EF0A62" w:rsidRPr="006A3EA9">
        <w:rPr>
          <w:rFonts w:ascii="Arial" w:hAnsi="Arial" w:cs="Arial"/>
          <w:sz w:val="24"/>
          <w:szCs w:val="24"/>
        </w:rPr>
        <w:t xml:space="preserve"> not only knowing</w:t>
      </w:r>
      <w:r w:rsidR="00561EAC">
        <w:rPr>
          <w:rFonts w:ascii="Arial" w:hAnsi="Arial" w:cs="Arial"/>
          <w:sz w:val="24"/>
          <w:szCs w:val="24"/>
        </w:rPr>
        <w:t xml:space="preserve"> the future but also at work</w:t>
      </w:r>
      <w:r w:rsidR="00EF0A62" w:rsidRPr="006A3EA9">
        <w:rPr>
          <w:rFonts w:ascii="Arial" w:hAnsi="Arial" w:cs="Arial"/>
          <w:sz w:val="24"/>
          <w:szCs w:val="24"/>
        </w:rPr>
        <w:t xml:space="preserve"> in </w:t>
      </w:r>
      <w:r w:rsidR="00561EAC">
        <w:rPr>
          <w:rFonts w:ascii="Arial" w:hAnsi="Arial" w:cs="Arial"/>
          <w:sz w:val="24"/>
          <w:szCs w:val="24"/>
        </w:rPr>
        <w:t xml:space="preserve">the present </w:t>
      </w:r>
      <w:r w:rsidR="00EF0A62" w:rsidRPr="006A3EA9">
        <w:rPr>
          <w:rFonts w:ascii="Arial" w:hAnsi="Arial" w:cs="Arial"/>
          <w:sz w:val="24"/>
          <w:szCs w:val="24"/>
        </w:rPr>
        <w:t>helping his people understand what must be done to manage their way through</w:t>
      </w:r>
      <w:r w:rsidR="00561EAC">
        <w:rPr>
          <w:rFonts w:ascii="Arial" w:hAnsi="Arial" w:cs="Arial"/>
          <w:sz w:val="24"/>
          <w:szCs w:val="24"/>
        </w:rPr>
        <w:t xml:space="preserve"> the challenges that lie ahead</w:t>
      </w:r>
      <w:r w:rsidR="00EF0A62" w:rsidRPr="006A3EA9">
        <w:rPr>
          <w:rFonts w:ascii="Arial" w:hAnsi="Arial" w:cs="Arial"/>
          <w:sz w:val="24"/>
          <w:szCs w:val="24"/>
        </w:rPr>
        <w:t>. Therefore,</w:t>
      </w:r>
      <w:r w:rsidR="001C22DE" w:rsidRPr="006A3EA9">
        <w:rPr>
          <w:rFonts w:ascii="Arial" w:hAnsi="Arial" w:cs="Arial"/>
          <w:sz w:val="24"/>
          <w:szCs w:val="24"/>
        </w:rPr>
        <w:t xml:space="preserve"> the Joseph story presents an approach whereby</w:t>
      </w:r>
      <w:r w:rsidR="00EF0A62" w:rsidRPr="006A3EA9">
        <w:rPr>
          <w:rFonts w:ascii="Arial" w:hAnsi="Arial" w:cs="Arial"/>
          <w:sz w:val="24"/>
          <w:szCs w:val="24"/>
        </w:rPr>
        <w:t xml:space="preserve"> God</w:t>
      </w:r>
      <w:r w:rsidR="00561EAC">
        <w:rPr>
          <w:rFonts w:ascii="Arial" w:hAnsi="Arial" w:cs="Arial"/>
          <w:sz w:val="24"/>
          <w:szCs w:val="24"/>
        </w:rPr>
        <w:t>’s purpose should not be questioned</w:t>
      </w:r>
      <w:r w:rsidR="001C22DE" w:rsidRPr="006A3EA9">
        <w:rPr>
          <w:rFonts w:ascii="Arial" w:hAnsi="Arial" w:cs="Arial"/>
          <w:sz w:val="24"/>
          <w:szCs w:val="24"/>
        </w:rPr>
        <w:t xml:space="preserve"> but </w:t>
      </w:r>
      <w:r w:rsidR="00561EAC">
        <w:rPr>
          <w:rFonts w:ascii="Arial" w:hAnsi="Arial" w:cs="Arial"/>
          <w:sz w:val="24"/>
          <w:szCs w:val="24"/>
        </w:rPr>
        <w:t xml:space="preserve">the appropriate attitude is </w:t>
      </w:r>
      <w:r w:rsidR="001C22DE" w:rsidRPr="006A3EA9">
        <w:rPr>
          <w:rFonts w:ascii="Arial" w:hAnsi="Arial" w:cs="Arial"/>
          <w:sz w:val="24"/>
          <w:szCs w:val="24"/>
        </w:rPr>
        <w:t xml:space="preserve">to act in faith and work </w:t>
      </w:r>
      <w:r w:rsidR="00561EAC">
        <w:rPr>
          <w:rFonts w:ascii="Arial" w:hAnsi="Arial" w:cs="Arial"/>
          <w:sz w:val="24"/>
          <w:szCs w:val="24"/>
        </w:rPr>
        <w:t xml:space="preserve">through any </w:t>
      </w:r>
      <w:r w:rsidR="00EF0A62" w:rsidRPr="006A3EA9">
        <w:rPr>
          <w:rFonts w:ascii="Arial" w:hAnsi="Arial" w:cs="Arial"/>
          <w:sz w:val="24"/>
          <w:szCs w:val="24"/>
        </w:rPr>
        <w:t>difficulties</w:t>
      </w:r>
      <w:r w:rsidR="001C22DE" w:rsidRPr="006A3EA9">
        <w:rPr>
          <w:rFonts w:ascii="Arial" w:hAnsi="Arial" w:cs="Arial"/>
          <w:sz w:val="24"/>
          <w:szCs w:val="24"/>
        </w:rPr>
        <w:t xml:space="preserve"> </w:t>
      </w:r>
      <w:r w:rsidR="00561EAC">
        <w:rPr>
          <w:rFonts w:ascii="Arial" w:hAnsi="Arial" w:cs="Arial"/>
          <w:sz w:val="24"/>
          <w:szCs w:val="24"/>
        </w:rPr>
        <w:t xml:space="preserve">in order </w:t>
      </w:r>
      <w:r w:rsidR="001C22DE" w:rsidRPr="006A3EA9">
        <w:rPr>
          <w:rFonts w:ascii="Arial" w:hAnsi="Arial" w:cs="Arial"/>
          <w:sz w:val="24"/>
          <w:szCs w:val="24"/>
        </w:rPr>
        <w:t>to achieve the vision that he has outlined</w:t>
      </w:r>
      <w:proofErr w:type="gramStart"/>
      <w:r w:rsidR="00EF0A62" w:rsidRPr="006A3EA9">
        <w:rPr>
          <w:rFonts w:ascii="Arial" w:hAnsi="Arial" w:cs="Arial"/>
          <w:sz w:val="24"/>
          <w:szCs w:val="24"/>
        </w:rPr>
        <w:t>.</w:t>
      </w:r>
      <w:r w:rsidR="001C22DE" w:rsidRPr="006A3EA9">
        <w:rPr>
          <w:rFonts w:ascii="Arial" w:hAnsi="Arial" w:cs="Arial"/>
          <w:sz w:val="24"/>
          <w:szCs w:val="24"/>
        </w:rPr>
        <w:t>(</w:t>
      </w:r>
      <w:proofErr w:type="gramEnd"/>
      <w:r w:rsidR="001C22DE" w:rsidRPr="006A3EA9">
        <w:rPr>
          <w:rFonts w:ascii="Arial" w:hAnsi="Arial" w:cs="Arial"/>
          <w:sz w:val="24"/>
          <w:szCs w:val="24"/>
        </w:rPr>
        <w:t>Moberly, R.W.L., 1995)</w:t>
      </w:r>
    </w:p>
    <w:p w:rsidR="00647A6B" w:rsidRPr="006A3EA9" w:rsidRDefault="00653FA4">
      <w:pPr>
        <w:rPr>
          <w:rFonts w:ascii="Arial" w:hAnsi="Arial" w:cs="Arial"/>
          <w:sz w:val="24"/>
          <w:szCs w:val="24"/>
        </w:rPr>
      </w:pPr>
      <w:r>
        <w:rPr>
          <w:rFonts w:ascii="Arial" w:hAnsi="Arial" w:cs="Arial"/>
          <w:sz w:val="24"/>
          <w:szCs w:val="24"/>
        </w:rPr>
        <w:t>In summary</w:t>
      </w:r>
      <w:r w:rsidR="00630C0A" w:rsidRPr="006A3EA9">
        <w:rPr>
          <w:rFonts w:ascii="Arial" w:hAnsi="Arial" w:cs="Arial"/>
          <w:sz w:val="24"/>
          <w:szCs w:val="24"/>
        </w:rPr>
        <w:t xml:space="preserve">, </w:t>
      </w:r>
      <w:r>
        <w:rPr>
          <w:rFonts w:ascii="Arial" w:hAnsi="Arial" w:cs="Arial"/>
          <w:sz w:val="24"/>
          <w:szCs w:val="24"/>
        </w:rPr>
        <w:t xml:space="preserve">biblical </w:t>
      </w:r>
      <w:r w:rsidR="00561EAC">
        <w:rPr>
          <w:rFonts w:ascii="Arial" w:hAnsi="Arial" w:cs="Arial"/>
          <w:sz w:val="24"/>
          <w:szCs w:val="24"/>
        </w:rPr>
        <w:t xml:space="preserve">scholars </w:t>
      </w:r>
      <w:r>
        <w:rPr>
          <w:rFonts w:ascii="Arial" w:hAnsi="Arial" w:cs="Arial"/>
          <w:sz w:val="24"/>
          <w:szCs w:val="24"/>
        </w:rPr>
        <w:t>have used a variety of methods in an attempt to understand the providence and purpose of the complex story of Joseph. The narrative has contradictions and doublets wh</w:t>
      </w:r>
      <w:r w:rsidR="00B00BC7">
        <w:rPr>
          <w:rFonts w:ascii="Arial" w:hAnsi="Arial" w:cs="Arial"/>
          <w:sz w:val="24"/>
          <w:szCs w:val="24"/>
        </w:rPr>
        <w:t>ich some consider</w:t>
      </w:r>
      <w:r w:rsidR="003F19A0">
        <w:rPr>
          <w:rFonts w:ascii="Arial" w:hAnsi="Arial" w:cs="Arial"/>
          <w:sz w:val="24"/>
          <w:szCs w:val="24"/>
        </w:rPr>
        <w:t xml:space="preserve"> </w:t>
      </w:r>
      <w:r>
        <w:rPr>
          <w:rFonts w:ascii="Arial" w:hAnsi="Arial" w:cs="Arial"/>
          <w:sz w:val="24"/>
          <w:szCs w:val="24"/>
        </w:rPr>
        <w:t>indicate that the story was developed over time. In general,</w:t>
      </w:r>
      <w:r w:rsidR="00F31106" w:rsidRPr="006A3EA9">
        <w:rPr>
          <w:rFonts w:ascii="Arial" w:hAnsi="Arial" w:cs="Arial"/>
          <w:sz w:val="24"/>
          <w:szCs w:val="24"/>
        </w:rPr>
        <w:t xml:space="preserve"> </w:t>
      </w:r>
      <w:r>
        <w:rPr>
          <w:rFonts w:ascii="Arial" w:hAnsi="Arial" w:cs="Arial"/>
          <w:sz w:val="24"/>
          <w:szCs w:val="24"/>
        </w:rPr>
        <w:t xml:space="preserve">scholars </w:t>
      </w:r>
      <w:r w:rsidR="00F31106" w:rsidRPr="006A3EA9">
        <w:rPr>
          <w:rFonts w:ascii="Arial" w:hAnsi="Arial" w:cs="Arial"/>
          <w:sz w:val="24"/>
          <w:szCs w:val="24"/>
        </w:rPr>
        <w:t xml:space="preserve">view the </w:t>
      </w:r>
      <w:r w:rsidR="00946D01">
        <w:rPr>
          <w:rFonts w:ascii="Arial" w:hAnsi="Arial" w:cs="Arial"/>
          <w:sz w:val="24"/>
          <w:szCs w:val="24"/>
        </w:rPr>
        <w:t>Patriarchal</w:t>
      </w:r>
      <w:r w:rsidR="00F31106" w:rsidRPr="006A3EA9">
        <w:rPr>
          <w:rFonts w:ascii="Arial" w:hAnsi="Arial" w:cs="Arial"/>
          <w:sz w:val="24"/>
          <w:szCs w:val="24"/>
        </w:rPr>
        <w:t xml:space="preserve"> stories </w:t>
      </w:r>
      <w:r>
        <w:rPr>
          <w:rFonts w:ascii="Arial" w:hAnsi="Arial" w:cs="Arial"/>
          <w:sz w:val="24"/>
          <w:szCs w:val="24"/>
        </w:rPr>
        <w:t xml:space="preserve">within Genesis </w:t>
      </w:r>
      <w:r w:rsidR="00F31106" w:rsidRPr="006A3EA9">
        <w:rPr>
          <w:rFonts w:ascii="Arial" w:hAnsi="Arial" w:cs="Arial"/>
          <w:sz w:val="24"/>
          <w:szCs w:val="24"/>
        </w:rPr>
        <w:t>as late literary compositions</w:t>
      </w:r>
      <w:r w:rsidR="00946D01">
        <w:rPr>
          <w:rFonts w:ascii="Arial" w:hAnsi="Arial" w:cs="Arial"/>
          <w:sz w:val="24"/>
          <w:szCs w:val="24"/>
        </w:rPr>
        <w:t>, largely</w:t>
      </w:r>
      <w:r w:rsidR="00630C0A" w:rsidRPr="006A3EA9">
        <w:rPr>
          <w:rFonts w:ascii="Arial" w:hAnsi="Arial" w:cs="Arial"/>
          <w:sz w:val="24"/>
          <w:szCs w:val="24"/>
        </w:rPr>
        <w:t xml:space="preserve"> drawn from verbal tribal </w:t>
      </w:r>
      <w:proofErr w:type="gramStart"/>
      <w:r w:rsidR="00630C0A" w:rsidRPr="006A3EA9">
        <w:rPr>
          <w:rFonts w:ascii="Arial" w:hAnsi="Arial" w:cs="Arial"/>
          <w:sz w:val="24"/>
          <w:szCs w:val="24"/>
        </w:rPr>
        <w:t>narratives</w:t>
      </w:r>
      <w:r w:rsidR="00F31106" w:rsidRPr="006A3EA9">
        <w:rPr>
          <w:rFonts w:ascii="Arial" w:hAnsi="Arial" w:cs="Arial"/>
          <w:sz w:val="24"/>
          <w:szCs w:val="24"/>
        </w:rPr>
        <w:t>, that</w:t>
      </w:r>
      <w:proofErr w:type="gramEnd"/>
      <w:r w:rsidR="00F31106" w:rsidRPr="006A3EA9">
        <w:rPr>
          <w:rFonts w:ascii="Arial" w:hAnsi="Arial" w:cs="Arial"/>
          <w:sz w:val="24"/>
          <w:szCs w:val="24"/>
        </w:rPr>
        <w:t xml:space="preserve"> have distinct theological purposes but provide little historical value in understanding the pre Canaan settlement period of the Israelites. They </w:t>
      </w:r>
      <w:proofErr w:type="gramStart"/>
      <w:r w:rsidR="00F31106" w:rsidRPr="006A3EA9">
        <w:rPr>
          <w:rFonts w:ascii="Arial" w:hAnsi="Arial" w:cs="Arial"/>
          <w:sz w:val="24"/>
          <w:szCs w:val="24"/>
        </w:rPr>
        <w:t>are considered</w:t>
      </w:r>
      <w:proofErr w:type="gramEnd"/>
      <w:r w:rsidR="00F31106" w:rsidRPr="006A3EA9">
        <w:rPr>
          <w:rFonts w:ascii="Arial" w:hAnsi="Arial" w:cs="Arial"/>
          <w:sz w:val="24"/>
          <w:szCs w:val="24"/>
        </w:rPr>
        <w:t xml:space="preserve"> to represent literary and theological compositions that were designed</w:t>
      </w:r>
      <w:r w:rsidR="00630C0A" w:rsidRPr="006A3EA9">
        <w:rPr>
          <w:rFonts w:ascii="Arial" w:hAnsi="Arial" w:cs="Arial"/>
          <w:sz w:val="24"/>
          <w:szCs w:val="24"/>
        </w:rPr>
        <w:t xml:space="preserve"> to </w:t>
      </w:r>
      <w:r w:rsidR="00F31106" w:rsidRPr="006A3EA9">
        <w:rPr>
          <w:rFonts w:ascii="Arial" w:hAnsi="Arial" w:cs="Arial"/>
          <w:sz w:val="24"/>
          <w:szCs w:val="24"/>
        </w:rPr>
        <w:t>establish Israel’s religious identity</w:t>
      </w:r>
      <w:r w:rsidR="00630C0A" w:rsidRPr="006A3EA9">
        <w:rPr>
          <w:rFonts w:ascii="Arial" w:hAnsi="Arial" w:cs="Arial"/>
          <w:sz w:val="24"/>
          <w:szCs w:val="24"/>
        </w:rPr>
        <w:t xml:space="preserve">. </w:t>
      </w:r>
      <w:r w:rsidR="00440D2E" w:rsidRPr="006A3EA9">
        <w:rPr>
          <w:rFonts w:ascii="Arial" w:hAnsi="Arial" w:cs="Arial"/>
          <w:sz w:val="24"/>
          <w:szCs w:val="24"/>
        </w:rPr>
        <w:t>T</w:t>
      </w:r>
      <w:r w:rsidR="00630C0A" w:rsidRPr="006A3EA9">
        <w:rPr>
          <w:rFonts w:ascii="Arial" w:hAnsi="Arial" w:cs="Arial"/>
          <w:sz w:val="24"/>
          <w:szCs w:val="24"/>
        </w:rPr>
        <w:t xml:space="preserve">he purpose of the </w:t>
      </w:r>
      <w:r w:rsidR="00946D01">
        <w:rPr>
          <w:rFonts w:ascii="Arial" w:hAnsi="Arial" w:cs="Arial"/>
          <w:sz w:val="24"/>
          <w:szCs w:val="24"/>
        </w:rPr>
        <w:t xml:space="preserve">Joseph story is </w:t>
      </w:r>
      <w:r w:rsidR="004030BA">
        <w:rPr>
          <w:rFonts w:ascii="Arial" w:hAnsi="Arial" w:cs="Arial"/>
          <w:sz w:val="24"/>
          <w:szCs w:val="24"/>
        </w:rPr>
        <w:t>considered</w:t>
      </w:r>
      <w:r>
        <w:rPr>
          <w:rFonts w:ascii="Arial" w:hAnsi="Arial" w:cs="Arial"/>
          <w:sz w:val="24"/>
          <w:szCs w:val="24"/>
        </w:rPr>
        <w:t xml:space="preserve"> </w:t>
      </w:r>
      <w:proofErr w:type="gramStart"/>
      <w:r w:rsidR="00561EAC">
        <w:rPr>
          <w:rFonts w:ascii="Arial" w:hAnsi="Arial" w:cs="Arial"/>
          <w:sz w:val="24"/>
          <w:szCs w:val="24"/>
        </w:rPr>
        <w:t>to be</w:t>
      </w:r>
      <w:r w:rsidR="00440D2E" w:rsidRPr="006A3EA9">
        <w:rPr>
          <w:rFonts w:ascii="Arial" w:hAnsi="Arial" w:cs="Arial"/>
          <w:sz w:val="24"/>
          <w:szCs w:val="24"/>
        </w:rPr>
        <w:t xml:space="preserve"> the</w:t>
      </w:r>
      <w:proofErr w:type="gramEnd"/>
      <w:r w:rsidR="00440D2E" w:rsidRPr="006A3EA9">
        <w:rPr>
          <w:rFonts w:ascii="Arial" w:hAnsi="Arial" w:cs="Arial"/>
          <w:sz w:val="24"/>
          <w:szCs w:val="24"/>
        </w:rPr>
        <w:t xml:space="preserve"> interlude </w:t>
      </w:r>
      <w:r w:rsidR="00630C0A" w:rsidRPr="006A3EA9">
        <w:rPr>
          <w:rFonts w:ascii="Arial" w:hAnsi="Arial" w:cs="Arial"/>
          <w:sz w:val="24"/>
          <w:szCs w:val="24"/>
        </w:rPr>
        <w:t xml:space="preserve">that bridges the gap </w:t>
      </w:r>
      <w:r w:rsidR="00B00BC7">
        <w:rPr>
          <w:rFonts w:ascii="Arial" w:hAnsi="Arial" w:cs="Arial"/>
          <w:sz w:val="24"/>
          <w:szCs w:val="24"/>
        </w:rPr>
        <w:t>between these</w:t>
      </w:r>
      <w:r w:rsidR="00946D01">
        <w:rPr>
          <w:rFonts w:ascii="Arial" w:hAnsi="Arial" w:cs="Arial"/>
          <w:sz w:val="24"/>
          <w:szCs w:val="24"/>
        </w:rPr>
        <w:t xml:space="preserve"> </w:t>
      </w:r>
      <w:r w:rsidR="00440D2E" w:rsidRPr="006A3EA9">
        <w:rPr>
          <w:rFonts w:ascii="Arial" w:hAnsi="Arial" w:cs="Arial"/>
          <w:sz w:val="24"/>
          <w:szCs w:val="24"/>
        </w:rPr>
        <w:t xml:space="preserve">Patriarchal narratives and the period of the Israelites bondage in Egypt </w:t>
      </w:r>
      <w:r w:rsidR="009E3002" w:rsidRPr="006A3EA9">
        <w:rPr>
          <w:rFonts w:ascii="Arial" w:hAnsi="Arial" w:cs="Arial"/>
          <w:sz w:val="24"/>
          <w:szCs w:val="24"/>
        </w:rPr>
        <w:t>prior to being</w:t>
      </w:r>
      <w:r w:rsidR="00440D2E" w:rsidRPr="006A3EA9">
        <w:rPr>
          <w:rFonts w:ascii="Arial" w:hAnsi="Arial" w:cs="Arial"/>
          <w:sz w:val="24"/>
          <w:szCs w:val="24"/>
        </w:rPr>
        <w:t xml:space="preserve"> led to freedom by Moses. </w:t>
      </w:r>
      <w:r w:rsidR="00F31106" w:rsidRPr="006A3EA9">
        <w:rPr>
          <w:rFonts w:ascii="Arial" w:hAnsi="Arial" w:cs="Arial"/>
          <w:sz w:val="24"/>
          <w:szCs w:val="24"/>
        </w:rPr>
        <w:t>Commentators</w:t>
      </w:r>
      <w:r w:rsidR="00440D2E" w:rsidRPr="006A3EA9">
        <w:rPr>
          <w:rFonts w:ascii="Arial" w:hAnsi="Arial" w:cs="Arial"/>
          <w:sz w:val="24"/>
          <w:szCs w:val="24"/>
        </w:rPr>
        <w:t xml:space="preserve"> </w:t>
      </w:r>
      <w:r w:rsidR="00630C0A" w:rsidRPr="006A3EA9">
        <w:rPr>
          <w:rFonts w:ascii="Arial" w:hAnsi="Arial" w:cs="Arial"/>
          <w:sz w:val="24"/>
          <w:szCs w:val="24"/>
        </w:rPr>
        <w:t>va</w:t>
      </w:r>
      <w:r w:rsidR="00440D2E" w:rsidRPr="006A3EA9">
        <w:rPr>
          <w:rFonts w:ascii="Arial" w:hAnsi="Arial" w:cs="Arial"/>
          <w:sz w:val="24"/>
          <w:szCs w:val="24"/>
        </w:rPr>
        <w:t xml:space="preserve">ry in their view as </w:t>
      </w:r>
      <w:proofErr w:type="gramStart"/>
      <w:r w:rsidR="00440D2E" w:rsidRPr="006A3EA9">
        <w:rPr>
          <w:rFonts w:ascii="Arial" w:hAnsi="Arial" w:cs="Arial"/>
          <w:sz w:val="24"/>
          <w:szCs w:val="24"/>
        </w:rPr>
        <w:t xml:space="preserve">to </w:t>
      </w:r>
      <w:r w:rsidR="00647A6B" w:rsidRPr="006A3EA9">
        <w:rPr>
          <w:rFonts w:ascii="Arial" w:hAnsi="Arial" w:cs="Arial"/>
          <w:sz w:val="24"/>
          <w:szCs w:val="24"/>
        </w:rPr>
        <w:t>historical accuracy an</w:t>
      </w:r>
      <w:r w:rsidR="00946D01">
        <w:rPr>
          <w:rFonts w:ascii="Arial" w:hAnsi="Arial" w:cs="Arial"/>
          <w:sz w:val="24"/>
          <w:szCs w:val="24"/>
        </w:rPr>
        <w:t>d source of the Joseph story and</w:t>
      </w:r>
      <w:r w:rsidR="002D2779" w:rsidRPr="006A3EA9">
        <w:rPr>
          <w:rFonts w:ascii="Arial" w:hAnsi="Arial" w:cs="Arial"/>
          <w:sz w:val="24"/>
          <w:szCs w:val="24"/>
        </w:rPr>
        <w:t xml:space="preserve"> whether it is a </w:t>
      </w:r>
      <w:r w:rsidR="009E3002" w:rsidRPr="006A3EA9">
        <w:rPr>
          <w:rFonts w:ascii="Arial" w:hAnsi="Arial" w:cs="Arial"/>
          <w:sz w:val="24"/>
          <w:szCs w:val="24"/>
        </w:rPr>
        <w:t>creation to account for</w:t>
      </w:r>
      <w:r w:rsidR="00647A6B" w:rsidRPr="006A3EA9">
        <w:rPr>
          <w:rFonts w:ascii="Arial" w:hAnsi="Arial" w:cs="Arial"/>
          <w:sz w:val="24"/>
          <w:szCs w:val="24"/>
        </w:rPr>
        <w:t xml:space="preserve"> later events</w:t>
      </w:r>
      <w:proofErr w:type="gramEnd"/>
      <w:r w:rsidR="00AD537E" w:rsidRPr="006A3EA9">
        <w:rPr>
          <w:rFonts w:ascii="Arial" w:hAnsi="Arial" w:cs="Arial"/>
          <w:sz w:val="24"/>
          <w:szCs w:val="24"/>
        </w:rPr>
        <w:t>.</w:t>
      </w:r>
      <w:r w:rsidR="009F2101" w:rsidRPr="009F2101">
        <w:rPr>
          <w:rFonts w:ascii="Arial" w:hAnsi="Arial" w:cs="Arial"/>
          <w:sz w:val="24"/>
          <w:szCs w:val="24"/>
        </w:rPr>
        <w:t xml:space="preserve"> </w:t>
      </w:r>
      <w:r w:rsidR="009F2101">
        <w:rPr>
          <w:rFonts w:ascii="Arial" w:hAnsi="Arial" w:cs="Arial"/>
          <w:sz w:val="24"/>
          <w:szCs w:val="24"/>
        </w:rPr>
        <w:t xml:space="preserve">Genesis </w:t>
      </w:r>
      <w:r w:rsidR="009F2101" w:rsidRPr="006A3EA9">
        <w:rPr>
          <w:rFonts w:ascii="Arial" w:hAnsi="Arial" w:cs="Arial"/>
          <w:sz w:val="24"/>
          <w:szCs w:val="24"/>
        </w:rPr>
        <w:t xml:space="preserve">concludes with the relocation of Joseph’s family in </w:t>
      </w:r>
      <w:proofErr w:type="gramStart"/>
      <w:r w:rsidR="009F2101" w:rsidRPr="006A3EA9">
        <w:rPr>
          <w:rFonts w:ascii="Arial" w:hAnsi="Arial" w:cs="Arial"/>
          <w:sz w:val="24"/>
          <w:szCs w:val="24"/>
        </w:rPr>
        <w:t>Egypt which</w:t>
      </w:r>
      <w:proofErr w:type="gramEnd"/>
      <w:r w:rsidR="009F2101" w:rsidRPr="006A3EA9">
        <w:rPr>
          <w:rFonts w:ascii="Arial" w:hAnsi="Arial" w:cs="Arial"/>
          <w:sz w:val="24"/>
          <w:szCs w:val="24"/>
        </w:rPr>
        <w:t xml:space="preserve"> provides the chronological link between the previous patriarchal stories and the period of bondage, exodus and settlement of the Israelites in Canaan.</w:t>
      </w:r>
    </w:p>
    <w:p w:rsidR="007C0B5C" w:rsidRPr="009F2101" w:rsidRDefault="00F82AEA">
      <w:pPr>
        <w:rPr>
          <w:rFonts w:ascii="Arial" w:hAnsi="Arial" w:cs="Arial"/>
          <w:sz w:val="24"/>
          <w:szCs w:val="24"/>
        </w:rPr>
      </w:pPr>
      <w:r>
        <w:rPr>
          <w:rFonts w:ascii="Arial" w:hAnsi="Arial" w:cs="Arial"/>
          <w:sz w:val="24"/>
          <w:szCs w:val="24"/>
        </w:rPr>
        <w:t xml:space="preserve">In addition to providing the bridge between the </w:t>
      </w:r>
      <w:r w:rsidR="004030BA">
        <w:rPr>
          <w:rFonts w:ascii="Arial" w:hAnsi="Arial" w:cs="Arial"/>
          <w:sz w:val="24"/>
          <w:szCs w:val="24"/>
        </w:rPr>
        <w:t xml:space="preserve">Genesis </w:t>
      </w:r>
      <w:r>
        <w:rPr>
          <w:rFonts w:ascii="Arial" w:hAnsi="Arial" w:cs="Arial"/>
          <w:sz w:val="24"/>
          <w:szCs w:val="24"/>
        </w:rPr>
        <w:t>patriarchal narratives and the Exodus, t</w:t>
      </w:r>
      <w:r w:rsidR="001925BE" w:rsidRPr="006A3EA9">
        <w:rPr>
          <w:rFonts w:ascii="Arial" w:hAnsi="Arial" w:cs="Arial"/>
          <w:sz w:val="24"/>
          <w:szCs w:val="24"/>
        </w:rPr>
        <w:t>he Joseph story</w:t>
      </w:r>
      <w:r w:rsidR="00695176">
        <w:rPr>
          <w:rFonts w:ascii="Arial" w:hAnsi="Arial" w:cs="Arial"/>
          <w:sz w:val="24"/>
          <w:szCs w:val="24"/>
        </w:rPr>
        <w:t xml:space="preserve"> </w:t>
      </w:r>
      <w:r w:rsidR="00A15D28">
        <w:rPr>
          <w:rFonts w:ascii="Arial" w:hAnsi="Arial" w:cs="Arial"/>
          <w:sz w:val="24"/>
          <w:szCs w:val="24"/>
        </w:rPr>
        <w:t xml:space="preserve">also </w:t>
      </w:r>
      <w:r w:rsidR="00695176">
        <w:rPr>
          <w:rFonts w:ascii="Arial" w:hAnsi="Arial" w:cs="Arial"/>
          <w:sz w:val="24"/>
          <w:szCs w:val="24"/>
        </w:rPr>
        <w:t xml:space="preserve">presents a </w:t>
      </w:r>
      <w:r w:rsidR="001925BE" w:rsidRPr="006A3EA9">
        <w:rPr>
          <w:rFonts w:ascii="Arial" w:hAnsi="Arial" w:cs="Arial"/>
          <w:sz w:val="24"/>
          <w:szCs w:val="24"/>
        </w:rPr>
        <w:t>new understanding of h</w:t>
      </w:r>
      <w:r w:rsidR="00DF23EB">
        <w:rPr>
          <w:rFonts w:ascii="Arial" w:hAnsi="Arial" w:cs="Arial"/>
          <w:sz w:val="24"/>
          <w:szCs w:val="24"/>
        </w:rPr>
        <w:t xml:space="preserve">ow </w:t>
      </w:r>
      <w:r w:rsidR="006B7433">
        <w:rPr>
          <w:rFonts w:ascii="Arial" w:hAnsi="Arial" w:cs="Arial"/>
          <w:sz w:val="24"/>
          <w:szCs w:val="24"/>
        </w:rPr>
        <w:t xml:space="preserve">the providence of </w:t>
      </w:r>
      <w:r w:rsidR="00DF23EB">
        <w:rPr>
          <w:rFonts w:ascii="Arial" w:hAnsi="Arial" w:cs="Arial"/>
          <w:sz w:val="24"/>
          <w:szCs w:val="24"/>
        </w:rPr>
        <w:t xml:space="preserve">God is at work in the </w:t>
      </w:r>
      <w:r w:rsidR="001925BE" w:rsidRPr="006A3EA9">
        <w:rPr>
          <w:rFonts w:ascii="Arial" w:hAnsi="Arial" w:cs="Arial"/>
          <w:sz w:val="24"/>
          <w:szCs w:val="24"/>
        </w:rPr>
        <w:t xml:space="preserve">decisions, actions and even </w:t>
      </w:r>
      <w:r w:rsidR="00B15615" w:rsidRPr="006A3EA9">
        <w:rPr>
          <w:rFonts w:ascii="Arial" w:hAnsi="Arial" w:cs="Arial"/>
          <w:sz w:val="24"/>
          <w:szCs w:val="24"/>
        </w:rPr>
        <w:t xml:space="preserve">the sins of people, whereby he expects people </w:t>
      </w:r>
      <w:r w:rsidR="004327FF">
        <w:rPr>
          <w:rFonts w:ascii="Arial" w:hAnsi="Arial" w:cs="Arial"/>
          <w:sz w:val="24"/>
          <w:szCs w:val="24"/>
        </w:rPr>
        <w:t>to act in faith rather than</w:t>
      </w:r>
      <w:r w:rsidR="00DF23EB">
        <w:rPr>
          <w:rFonts w:ascii="Arial" w:hAnsi="Arial" w:cs="Arial"/>
          <w:sz w:val="24"/>
          <w:szCs w:val="24"/>
        </w:rPr>
        <w:t xml:space="preserve"> challenge</w:t>
      </w:r>
      <w:r w:rsidR="00B15615" w:rsidRPr="006A3EA9">
        <w:rPr>
          <w:rFonts w:ascii="Arial" w:hAnsi="Arial" w:cs="Arial"/>
          <w:sz w:val="24"/>
          <w:szCs w:val="24"/>
        </w:rPr>
        <w:t xml:space="preserve"> his purpose. </w:t>
      </w:r>
      <w:r w:rsidR="007939F9">
        <w:rPr>
          <w:rFonts w:ascii="Arial" w:hAnsi="Arial" w:cs="Arial"/>
          <w:sz w:val="24"/>
          <w:szCs w:val="24"/>
        </w:rPr>
        <w:t xml:space="preserve">God in turn will cherish and preserve them, through his redemptive love. </w:t>
      </w:r>
      <w:r w:rsidR="009F2101">
        <w:rPr>
          <w:rFonts w:ascii="Arial" w:hAnsi="Arial" w:cs="Arial"/>
          <w:sz w:val="24"/>
          <w:szCs w:val="24"/>
        </w:rPr>
        <w:t>The story therefore presents Joseph as an instrument in God’</w:t>
      </w:r>
      <w:r w:rsidR="00946D01">
        <w:rPr>
          <w:rFonts w:ascii="Arial" w:hAnsi="Arial" w:cs="Arial"/>
          <w:sz w:val="24"/>
          <w:szCs w:val="24"/>
        </w:rPr>
        <w:t>s hand that</w:t>
      </w:r>
      <w:r w:rsidR="009F2101">
        <w:rPr>
          <w:rFonts w:ascii="Arial" w:hAnsi="Arial" w:cs="Arial"/>
          <w:sz w:val="24"/>
          <w:szCs w:val="24"/>
        </w:rPr>
        <w:t xml:space="preserve"> save</w:t>
      </w:r>
      <w:r w:rsidR="00946D01">
        <w:rPr>
          <w:rFonts w:ascii="Arial" w:hAnsi="Arial" w:cs="Arial"/>
          <w:sz w:val="24"/>
          <w:szCs w:val="24"/>
        </w:rPr>
        <w:t>s</w:t>
      </w:r>
      <w:r w:rsidR="009F2101">
        <w:rPr>
          <w:rFonts w:ascii="Arial" w:hAnsi="Arial" w:cs="Arial"/>
          <w:sz w:val="24"/>
          <w:szCs w:val="24"/>
        </w:rPr>
        <w:t xml:space="preserve"> the lives of his family and thereby safeguard</w:t>
      </w:r>
      <w:r>
        <w:rPr>
          <w:rFonts w:ascii="Arial" w:hAnsi="Arial" w:cs="Arial"/>
          <w:sz w:val="24"/>
          <w:szCs w:val="24"/>
        </w:rPr>
        <w:t>s</w:t>
      </w:r>
      <w:r w:rsidR="009F2101">
        <w:rPr>
          <w:rFonts w:ascii="Arial" w:hAnsi="Arial" w:cs="Arial"/>
          <w:sz w:val="24"/>
          <w:szCs w:val="24"/>
        </w:rPr>
        <w:t xml:space="preserve"> the covenantal promise to establish the nation of Israel. In the life of Joseph, the pattern</w:t>
      </w:r>
      <w:r w:rsidR="007A7BE4">
        <w:rPr>
          <w:rFonts w:ascii="Arial" w:hAnsi="Arial" w:cs="Arial"/>
          <w:sz w:val="24"/>
          <w:szCs w:val="24"/>
        </w:rPr>
        <w:t xml:space="preserve"> of the life sto</w:t>
      </w:r>
      <w:r w:rsidR="009F2101">
        <w:rPr>
          <w:rFonts w:ascii="Arial" w:hAnsi="Arial" w:cs="Arial"/>
          <w:sz w:val="24"/>
          <w:szCs w:val="24"/>
        </w:rPr>
        <w:t xml:space="preserve">ry of Israel </w:t>
      </w:r>
      <w:proofErr w:type="gramStart"/>
      <w:r w:rsidR="009F2101">
        <w:rPr>
          <w:rFonts w:ascii="Arial" w:hAnsi="Arial" w:cs="Arial"/>
          <w:sz w:val="24"/>
          <w:szCs w:val="24"/>
        </w:rPr>
        <w:t xml:space="preserve">is </w:t>
      </w:r>
      <w:r>
        <w:rPr>
          <w:rFonts w:ascii="Arial" w:hAnsi="Arial" w:cs="Arial"/>
          <w:sz w:val="24"/>
          <w:szCs w:val="24"/>
        </w:rPr>
        <w:t>foreshadowed</w:t>
      </w:r>
      <w:proofErr w:type="gramEnd"/>
      <w:r>
        <w:rPr>
          <w:rFonts w:ascii="Arial" w:hAnsi="Arial" w:cs="Arial"/>
          <w:sz w:val="24"/>
          <w:szCs w:val="24"/>
        </w:rPr>
        <w:t xml:space="preserve"> whereby despite the nation’s</w:t>
      </w:r>
      <w:r w:rsidR="009F2101">
        <w:rPr>
          <w:rFonts w:ascii="Arial" w:hAnsi="Arial" w:cs="Arial"/>
          <w:sz w:val="24"/>
          <w:szCs w:val="24"/>
        </w:rPr>
        <w:t xml:space="preserve"> suffering and the power of evil, God enables her to be the means to save the world.</w:t>
      </w:r>
    </w:p>
    <w:p w:rsidR="007C0B5C" w:rsidRPr="001D2C7C" w:rsidRDefault="007C0B5C">
      <w:pPr>
        <w:rPr>
          <w:color w:val="FF0000"/>
          <w:sz w:val="24"/>
          <w:szCs w:val="24"/>
        </w:rPr>
      </w:pPr>
    </w:p>
    <w:p w:rsidR="002E1003" w:rsidRDefault="002E1003">
      <w:pPr>
        <w:rPr>
          <w:sz w:val="24"/>
          <w:szCs w:val="24"/>
        </w:rPr>
      </w:pPr>
    </w:p>
    <w:p w:rsidR="007C0B5C" w:rsidRPr="006246B3" w:rsidRDefault="007C0B5C">
      <w:pPr>
        <w:rPr>
          <w:rFonts w:ascii="Arial" w:hAnsi="Arial" w:cs="Arial"/>
          <w:b/>
          <w:sz w:val="24"/>
          <w:szCs w:val="24"/>
        </w:rPr>
      </w:pPr>
      <w:r w:rsidRPr="006246B3">
        <w:rPr>
          <w:rFonts w:ascii="Arial" w:hAnsi="Arial" w:cs="Arial"/>
          <w:b/>
          <w:sz w:val="24"/>
          <w:szCs w:val="24"/>
        </w:rPr>
        <w:t>References</w:t>
      </w:r>
    </w:p>
    <w:p w:rsidR="005E3060" w:rsidRPr="006246B3" w:rsidRDefault="005E3060">
      <w:pPr>
        <w:rPr>
          <w:rFonts w:ascii="Arial" w:hAnsi="Arial" w:cs="Arial"/>
          <w:sz w:val="24"/>
          <w:szCs w:val="24"/>
        </w:rPr>
      </w:pPr>
      <w:r w:rsidRPr="006246B3">
        <w:rPr>
          <w:rFonts w:ascii="Arial" w:hAnsi="Arial" w:cs="Arial"/>
          <w:sz w:val="24"/>
          <w:szCs w:val="24"/>
        </w:rPr>
        <w:t xml:space="preserve">Coats G., </w:t>
      </w:r>
      <w:r w:rsidRPr="006246B3">
        <w:rPr>
          <w:rFonts w:ascii="Arial" w:hAnsi="Arial" w:cs="Arial"/>
          <w:i/>
          <w:sz w:val="24"/>
          <w:szCs w:val="24"/>
        </w:rPr>
        <w:t>From Canaan to Egypt,</w:t>
      </w:r>
      <w:r w:rsidRPr="006246B3">
        <w:rPr>
          <w:rFonts w:ascii="Arial" w:hAnsi="Arial" w:cs="Arial"/>
          <w:sz w:val="24"/>
          <w:szCs w:val="24"/>
        </w:rPr>
        <w:t xml:space="preserve"> (Washington,D.C.: Catholic Biblical Association of America, 1976).</w:t>
      </w:r>
    </w:p>
    <w:p w:rsidR="007C0B5C" w:rsidRPr="006246B3" w:rsidRDefault="007C0B5C" w:rsidP="007C0B5C">
      <w:pPr>
        <w:rPr>
          <w:rFonts w:ascii="Arial" w:hAnsi="Arial" w:cs="Arial"/>
          <w:sz w:val="24"/>
          <w:szCs w:val="24"/>
        </w:rPr>
      </w:pPr>
      <w:r w:rsidRPr="006246B3">
        <w:rPr>
          <w:rFonts w:ascii="Arial" w:hAnsi="Arial" w:cs="Arial"/>
          <w:sz w:val="24"/>
          <w:szCs w:val="24"/>
        </w:rPr>
        <w:t xml:space="preserve">Gunkel H., </w:t>
      </w:r>
      <w:r w:rsidRPr="006246B3">
        <w:rPr>
          <w:rFonts w:ascii="Arial" w:hAnsi="Arial" w:cs="Arial"/>
          <w:i/>
          <w:sz w:val="24"/>
          <w:szCs w:val="24"/>
        </w:rPr>
        <w:t>The Legends of Genesis</w:t>
      </w:r>
      <w:r w:rsidRPr="006246B3">
        <w:rPr>
          <w:rFonts w:ascii="Arial" w:hAnsi="Arial" w:cs="Arial"/>
          <w:sz w:val="24"/>
          <w:szCs w:val="24"/>
        </w:rPr>
        <w:t xml:space="preserve">, </w:t>
      </w:r>
      <w:r w:rsidR="00D16979" w:rsidRPr="006246B3">
        <w:rPr>
          <w:rFonts w:ascii="Arial" w:hAnsi="Arial" w:cs="Arial"/>
          <w:sz w:val="24"/>
          <w:szCs w:val="24"/>
        </w:rPr>
        <w:t>(</w:t>
      </w:r>
      <w:r w:rsidRPr="006246B3">
        <w:rPr>
          <w:rFonts w:ascii="Arial" w:hAnsi="Arial" w:cs="Arial"/>
          <w:sz w:val="24"/>
          <w:szCs w:val="24"/>
        </w:rPr>
        <w:t>Chicago: The Open Court Publishing Company, 1901</w:t>
      </w:r>
      <w:r w:rsidR="00D16979" w:rsidRPr="006246B3">
        <w:rPr>
          <w:rFonts w:ascii="Arial" w:hAnsi="Arial" w:cs="Arial"/>
          <w:sz w:val="24"/>
          <w:szCs w:val="24"/>
        </w:rPr>
        <w:t>)</w:t>
      </w:r>
      <w:r w:rsidRPr="006246B3">
        <w:rPr>
          <w:rFonts w:ascii="Arial" w:hAnsi="Arial" w:cs="Arial"/>
          <w:sz w:val="24"/>
          <w:szCs w:val="24"/>
        </w:rPr>
        <w:t xml:space="preserve">. </w:t>
      </w:r>
    </w:p>
    <w:p w:rsidR="00F56FBD" w:rsidRPr="006246B3" w:rsidRDefault="00F56FBD" w:rsidP="007C0B5C">
      <w:pPr>
        <w:rPr>
          <w:rFonts w:ascii="Arial" w:hAnsi="Arial" w:cs="Arial"/>
          <w:sz w:val="24"/>
          <w:szCs w:val="24"/>
        </w:rPr>
      </w:pPr>
      <w:r w:rsidRPr="006246B3">
        <w:rPr>
          <w:rFonts w:ascii="Arial" w:hAnsi="Arial" w:cs="Arial"/>
          <w:sz w:val="24"/>
          <w:szCs w:val="24"/>
        </w:rPr>
        <w:t xml:space="preserve">McKane W., </w:t>
      </w:r>
      <w:r w:rsidRPr="006246B3">
        <w:rPr>
          <w:rFonts w:ascii="Arial" w:hAnsi="Arial" w:cs="Arial"/>
          <w:i/>
          <w:sz w:val="24"/>
          <w:szCs w:val="24"/>
        </w:rPr>
        <w:t>Studies in the Patriarchal Narratives</w:t>
      </w:r>
      <w:r w:rsidRPr="006246B3">
        <w:rPr>
          <w:rFonts w:ascii="Arial" w:hAnsi="Arial" w:cs="Arial"/>
          <w:sz w:val="24"/>
          <w:szCs w:val="24"/>
        </w:rPr>
        <w:t xml:space="preserve">, </w:t>
      </w:r>
      <w:r w:rsidR="00D16979" w:rsidRPr="006246B3">
        <w:rPr>
          <w:rFonts w:ascii="Arial" w:hAnsi="Arial" w:cs="Arial"/>
          <w:sz w:val="24"/>
          <w:szCs w:val="24"/>
        </w:rPr>
        <w:t>(</w:t>
      </w:r>
      <w:r w:rsidRPr="006246B3">
        <w:rPr>
          <w:rFonts w:ascii="Arial" w:hAnsi="Arial" w:cs="Arial"/>
          <w:sz w:val="24"/>
          <w:szCs w:val="24"/>
        </w:rPr>
        <w:t>Edinburgh, The Handsel Press, 1979</w:t>
      </w:r>
      <w:r w:rsidR="00D16979" w:rsidRPr="006246B3">
        <w:rPr>
          <w:rFonts w:ascii="Arial" w:hAnsi="Arial" w:cs="Arial"/>
          <w:sz w:val="24"/>
          <w:szCs w:val="24"/>
        </w:rPr>
        <w:t>)</w:t>
      </w:r>
      <w:r w:rsidRPr="006246B3">
        <w:rPr>
          <w:rFonts w:ascii="Arial" w:hAnsi="Arial" w:cs="Arial"/>
          <w:sz w:val="24"/>
          <w:szCs w:val="24"/>
        </w:rPr>
        <w:t>.</w:t>
      </w:r>
    </w:p>
    <w:p w:rsidR="001618D4" w:rsidRPr="006246B3" w:rsidRDefault="001618D4" w:rsidP="001618D4">
      <w:pPr>
        <w:rPr>
          <w:rFonts w:ascii="Arial" w:hAnsi="Arial" w:cs="Arial"/>
          <w:sz w:val="24"/>
          <w:szCs w:val="24"/>
        </w:rPr>
      </w:pPr>
      <w:r w:rsidRPr="006246B3">
        <w:rPr>
          <w:rFonts w:ascii="Arial" w:hAnsi="Arial" w:cs="Arial"/>
          <w:sz w:val="24"/>
          <w:szCs w:val="24"/>
        </w:rPr>
        <w:t xml:space="preserve">Moberly, R.W.L., </w:t>
      </w:r>
      <w:r w:rsidRPr="006246B3">
        <w:rPr>
          <w:rFonts w:ascii="Arial" w:hAnsi="Arial" w:cs="Arial"/>
          <w:i/>
          <w:sz w:val="24"/>
          <w:szCs w:val="24"/>
        </w:rPr>
        <w:t xml:space="preserve">Old Testament Guides: Genesis 12-50, </w:t>
      </w:r>
      <w:r w:rsidR="00D16979" w:rsidRPr="006246B3">
        <w:rPr>
          <w:rFonts w:ascii="Arial" w:hAnsi="Arial" w:cs="Arial"/>
          <w:i/>
          <w:sz w:val="24"/>
          <w:szCs w:val="24"/>
        </w:rPr>
        <w:t>(</w:t>
      </w:r>
      <w:r w:rsidRPr="006246B3">
        <w:rPr>
          <w:rFonts w:ascii="Arial" w:hAnsi="Arial" w:cs="Arial"/>
          <w:sz w:val="24"/>
          <w:szCs w:val="24"/>
        </w:rPr>
        <w:t>Sheffield: Sheffield Academic Press, 1995</w:t>
      </w:r>
      <w:r w:rsidR="00D16979" w:rsidRPr="006246B3">
        <w:rPr>
          <w:rFonts w:ascii="Arial" w:hAnsi="Arial" w:cs="Arial"/>
          <w:sz w:val="24"/>
          <w:szCs w:val="24"/>
        </w:rPr>
        <w:t>)</w:t>
      </w:r>
      <w:r w:rsidRPr="006246B3">
        <w:rPr>
          <w:rFonts w:ascii="Arial" w:hAnsi="Arial" w:cs="Arial"/>
          <w:sz w:val="24"/>
          <w:szCs w:val="24"/>
        </w:rPr>
        <w:t>, p57-58.</w:t>
      </w:r>
    </w:p>
    <w:p w:rsidR="00815F33" w:rsidRPr="006246B3" w:rsidRDefault="00815F33" w:rsidP="001618D4">
      <w:pPr>
        <w:rPr>
          <w:rFonts w:ascii="Arial" w:hAnsi="Arial" w:cs="Arial"/>
          <w:sz w:val="24"/>
          <w:szCs w:val="24"/>
        </w:rPr>
      </w:pPr>
      <w:r w:rsidRPr="006246B3">
        <w:rPr>
          <w:rFonts w:ascii="Arial" w:hAnsi="Arial" w:cs="Arial"/>
          <w:sz w:val="24"/>
          <w:szCs w:val="24"/>
        </w:rPr>
        <w:t xml:space="preserve">Redford D.B., </w:t>
      </w:r>
      <w:r w:rsidRPr="006246B3">
        <w:rPr>
          <w:rFonts w:ascii="Arial" w:hAnsi="Arial" w:cs="Arial"/>
          <w:i/>
          <w:sz w:val="24"/>
          <w:szCs w:val="24"/>
        </w:rPr>
        <w:t>A Study of the Biblical Story of Joseph (Genesis 37-50),</w:t>
      </w:r>
      <w:r w:rsidRPr="006246B3">
        <w:rPr>
          <w:rFonts w:ascii="Arial" w:hAnsi="Arial" w:cs="Arial"/>
          <w:sz w:val="24"/>
          <w:szCs w:val="24"/>
        </w:rPr>
        <w:t xml:space="preserve"> (Leiden: E.J. Brill, 1970).</w:t>
      </w:r>
    </w:p>
    <w:p w:rsidR="004A4A62" w:rsidRPr="006246B3" w:rsidRDefault="004A4A62" w:rsidP="004A4A62">
      <w:pPr>
        <w:rPr>
          <w:rFonts w:ascii="Arial" w:hAnsi="Arial" w:cs="Arial"/>
          <w:sz w:val="24"/>
          <w:szCs w:val="24"/>
        </w:rPr>
      </w:pPr>
      <w:r w:rsidRPr="006246B3">
        <w:rPr>
          <w:rFonts w:ascii="Arial" w:hAnsi="Arial" w:cs="Arial"/>
          <w:sz w:val="24"/>
          <w:szCs w:val="24"/>
        </w:rPr>
        <w:t>Rindge M.S.</w:t>
      </w:r>
      <w:r w:rsidR="00781A20" w:rsidRPr="006246B3">
        <w:rPr>
          <w:rFonts w:ascii="Arial" w:hAnsi="Arial" w:cs="Arial"/>
          <w:sz w:val="24"/>
          <w:szCs w:val="24"/>
        </w:rPr>
        <w:t>,</w:t>
      </w:r>
      <w:r w:rsidRPr="006246B3">
        <w:rPr>
          <w:rFonts w:ascii="Arial" w:hAnsi="Arial" w:cs="Arial"/>
          <w:sz w:val="24"/>
          <w:szCs w:val="24"/>
        </w:rPr>
        <w:t xml:space="preserve"> Jewish Identity under Foreign Rule: Daniel 2 as a Reconfiguration of Genesis 41 </w:t>
      </w:r>
      <w:proofErr w:type="gramStart"/>
      <w:r w:rsidRPr="006246B3">
        <w:rPr>
          <w:rFonts w:ascii="Arial" w:hAnsi="Arial" w:cs="Arial"/>
          <w:sz w:val="24"/>
          <w:szCs w:val="24"/>
        </w:rPr>
        <w:t xml:space="preserve">in  </w:t>
      </w:r>
      <w:r w:rsidRPr="006246B3">
        <w:rPr>
          <w:rFonts w:ascii="Arial" w:hAnsi="Arial" w:cs="Arial"/>
          <w:i/>
          <w:sz w:val="24"/>
          <w:szCs w:val="24"/>
        </w:rPr>
        <w:t>Journal</w:t>
      </w:r>
      <w:proofErr w:type="gramEnd"/>
      <w:r w:rsidRPr="006246B3">
        <w:rPr>
          <w:rFonts w:ascii="Arial" w:hAnsi="Arial" w:cs="Arial"/>
          <w:i/>
          <w:sz w:val="24"/>
          <w:szCs w:val="24"/>
        </w:rPr>
        <w:t xml:space="preserve"> of Biblical Literature</w:t>
      </w:r>
      <w:r w:rsidR="00781A20" w:rsidRPr="006246B3">
        <w:rPr>
          <w:rFonts w:ascii="Arial" w:hAnsi="Arial" w:cs="Arial"/>
          <w:i/>
          <w:sz w:val="24"/>
          <w:szCs w:val="24"/>
        </w:rPr>
        <w:t>, Vol. 129 no.</w:t>
      </w:r>
      <w:r w:rsidRPr="006246B3">
        <w:rPr>
          <w:rFonts w:ascii="Arial" w:hAnsi="Arial" w:cs="Arial"/>
          <w:i/>
          <w:sz w:val="24"/>
          <w:szCs w:val="24"/>
        </w:rPr>
        <w:t xml:space="preserve"> 1</w:t>
      </w:r>
      <w:r w:rsidR="00781A20" w:rsidRPr="006246B3">
        <w:rPr>
          <w:rFonts w:ascii="Arial" w:hAnsi="Arial" w:cs="Arial"/>
          <w:sz w:val="24"/>
          <w:szCs w:val="24"/>
        </w:rPr>
        <w:t>,</w:t>
      </w:r>
      <w:r w:rsidRPr="006246B3">
        <w:rPr>
          <w:rFonts w:ascii="Arial" w:hAnsi="Arial" w:cs="Arial"/>
          <w:sz w:val="24"/>
          <w:szCs w:val="24"/>
        </w:rPr>
        <w:t xml:space="preserve"> (2010): 85-104.</w:t>
      </w:r>
    </w:p>
    <w:p w:rsidR="00D16979" w:rsidRPr="006246B3" w:rsidRDefault="00D16979" w:rsidP="004A4A62">
      <w:pPr>
        <w:rPr>
          <w:rFonts w:ascii="Arial" w:hAnsi="Arial" w:cs="Arial"/>
          <w:sz w:val="24"/>
          <w:szCs w:val="24"/>
        </w:rPr>
      </w:pPr>
      <w:r w:rsidRPr="006246B3">
        <w:rPr>
          <w:rFonts w:ascii="Arial" w:hAnsi="Arial" w:cs="Arial"/>
          <w:sz w:val="24"/>
          <w:szCs w:val="24"/>
        </w:rPr>
        <w:t xml:space="preserve">Von Rad G., </w:t>
      </w:r>
      <w:r w:rsidRPr="006246B3">
        <w:rPr>
          <w:rFonts w:ascii="Arial" w:hAnsi="Arial" w:cs="Arial"/>
          <w:i/>
          <w:sz w:val="24"/>
          <w:szCs w:val="24"/>
        </w:rPr>
        <w:t>Genesis: A Commentary,</w:t>
      </w:r>
      <w:r w:rsidRPr="006246B3">
        <w:rPr>
          <w:rFonts w:ascii="Arial" w:hAnsi="Arial" w:cs="Arial"/>
          <w:sz w:val="24"/>
          <w:szCs w:val="24"/>
        </w:rPr>
        <w:t xml:space="preserve"> (London: SCM Press, 1972), P.438.</w:t>
      </w:r>
    </w:p>
    <w:p w:rsidR="00F33E1A" w:rsidRPr="006246B3" w:rsidRDefault="00F33E1A" w:rsidP="001618D4">
      <w:pPr>
        <w:rPr>
          <w:rFonts w:ascii="Arial" w:hAnsi="Arial" w:cs="Arial"/>
          <w:sz w:val="24"/>
          <w:szCs w:val="24"/>
        </w:rPr>
      </w:pPr>
      <w:r w:rsidRPr="006246B3">
        <w:rPr>
          <w:rFonts w:ascii="Arial" w:hAnsi="Arial" w:cs="Arial"/>
          <w:sz w:val="24"/>
          <w:szCs w:val="24"/>
        </w:rPr>
        <w:t xml:space="preserve">Von Rad G., </w:t>
      </w:r>
      <w:r w:rsidR="00E2256C" w:rsidRPr="006246B3">
        <w:rPr>
          <w:rFonts w:ascii="Arial" w:hAnsi="Arial" w:cs="Arial"/>
          <w:sz w:val="24"/>
          <w:szCs w:val="24"/>
        </w:rPr>
        <w:t>‘</w:t>
      </w:r>
      <w:r w:rsidRPr="006246B3">
        <w:rPr>
          <w:rFonts w:ascii="Arial" w:hAnsi="Arial" w:cs="Arial"/>
          <w:sz w:val="24"/>
          <w:szCs w:val="24"/>
        </w:rPr>
        <w:t>The Joseph Narrative and Ancient Wisdom</w:t>
      </w:r>
      <w:r w:rsidR="00E2256C" w:rsidRPr="006246B3">
        <w:rPr>
          <w:rFonts w:ascii="Arial" w:hAnsi="Arial" w:cs="Arial"/>
          <w:sz w:val="24"/>
          <w:szCs w:val="24"/>
        </w:rPr>
        <w:t xml:space="preserve">’ in </w:t>
      </w:r>
      <w:r w:rsidR="00E2256C" w:rsidRPr="006246B3">
        <w:rPr>
          <w:rFonts w:ascii="Arial" w:hAnsi="Arial" w:cs="Arial"/>
          <w:i/>
          <w:sz w:val="24"/>
          <w:szCs w:val="24"/>
        </w:rPr>
        <w:t>The Problem of the Hexateuch and other Essays</w:t>
      </w:r>
      <w:r w:rsidR="00E2256C" w:rsidRPr="006246B3">
        <w:rPr>
          <w:rFonts w:ascii="Arial" w:hAnsi="Arial" w:cs="Arial"/>
          <w:sz w:val="24"/>
          <w:szCs w:val="24"/>
        </w:rPr>
        <w:t>, New York: McGraw Hill, 1966, p292-300.</w:t>
      </w:r>
    </w:p>
    <w:p w:rsidR="0086573E" w:rsidRPr="006246B3" w:rsidRDefault="0086573E" w:rsidP="0086573E">
      <w:pPr>
        <w:rPr>
          <w:rFonts w:ascii="Arial" w:hAnsi="Arial" w:cs="Arial"/>
          <w:color w:val="373A3C"/>
          <w:sz w:val="24"/>
          <w:szCs w:val="24"/>
        </w:rPr>
      </w:pPr>
      <w:r w:rsidRPr="006246B3">
        <w:rPr>
          <w:rFonts w:ascii="Arial" w:hAnsi="Arial" w:cs="Arial"/>
          <w:color w:val="373A3C"/>
          <w:sz w:val="24"/>
          <w:szCs w:val="24"/>
        </w:rPr>
        <w:t>Whybray R.N., ‘</w:t>
      </w:r>
      <w:r w:rsidRPr="006246B3">
        <w:rPr>
          <w:rFonts w:ascii="Arial" w:hAnsi="Arial" w:cs="Arial"/>
          <w:i/>
          <w:color w:val="373A3C"/>
          <w:sz w:val="24"/>
          <w:szCs w:val="24"/>
        </w:rPr>
        <w:t>Genesis’</w:t>
      </w:r>
      <w:r w:rsidRPr="006246B3">
        <w:rPr>
          <w:rFonts w:ascii="Arial" w:hAnsi="Arial" w:cs="Arial"/>
          <w:color w:val="373A3C"/>
          <w:sz w:val="24"/>
          <w:szCs w:val="24"/>
        </w:rPr>
        <w:t xml:space="preserve"> in Barton and Muddiman (eds.), </w:t>
      </w:r>
      <w:r w:rsidRPr="006246B3">
        <w:rPr>
          <w:rFonts w:ascii="Arial" w:hAnsi="Arial" w:cs="Arial"/>
          <w:i/>
          <w:color w:val="373A3C"/>
          <w:sz w:val="24"/>
          <w:szCs w:val="24"/>
        </w:rPr>
        <w:t>‘The Oxford Bible Commentary</w:t>
      </w:r>
      <w:r w:rsidRPr="006246B3">
        <w:rPr>
          <w:rFonts w:ascii="Arial" w:hAnsi="Arial" w:cs="Arial"/>
          <w:color w:val="373A3C"/>
          <w:sz w:val="24"/>
          <w:szCs w:val="24"/>
        </w:rPr>
        <w:t>’ (Oxford: Oxford Un</w:t>
      </w:r>
      <w:r w:rsidR="00E75ABB" w:rsidRPr="006246B3">
        <w:rPr>
          <w:rFonts w:ascii="Arial" w:hAnsi="Arial" w:cs="Arial"/>
          <w:color w:val="373A3C"/>
          <w:sz w:val="24"/>
          <w:szCs w:val="24"/>
        </w:rPr>
        <w:t>iversity Press, 2018), p.40.</w:t>
      </w:r>
    </w:p>
    <w:p w:rsidR="003D4486" w:rsidRPr="006246B3" w:rsidRDefault="003D4486" w:rsidP="0086573E">
      <w:pPr>
        <w:rPr>
          <w:rFonts w:ascii="Arial" w:hAnsi="Arial" w:cs="Arial"/>
          <w:color w:val="373A3C"/>
          <w:sz w:val="24"/>
          <w:szCs w:val="24"/>
        </w:rPr>
      </w:pPr>
      <w:r w:rsidRPr="006246B3">
        <w:rPr>
          <w:rFonts w:ascii="Arial" w:hAnsi="Arial" w:cs="Arial"/>
          <w:color w:val="373A3C"/>
          <w:sz w:val="24"/>
          <w:szCs w:val="24"/>
        </w:rPr>
        <w:t xml:space="preserve">Whybray R.N., </w:t>
      </w:r>
      <w:r w:rsidRPr="006246B3">
        <w:rPr>
          <w:rFonts w:ascii="Arial" w:hAnsi="Arial" w:cs="Arial"/>
          <w:i/>
          <w:color w:val="373A3C"/>
          <w:sz w:val="24"/>
          <w:szCs w:val="24"/>
        </w:rPr>
        <w:t>The Making of the Pentateuch: A Methodological Study</w:t>
      </w:r>
      <w:r w:rsidR="00612F6F" w:rsidRPr="006246B3">
        <w:rPr>
          <w:rFonts w:ascii="Arial" w:hAnsi="Arial" w:cs="Arial"/>
          <w:i/>
          <w:color w:val="373A3C"/>
          <w:sz w:val="24"/>
          <w:szCs w:val="24"/>
        </w:rPr>
        <w:t>,</w:t>
      </w:r>
      <w:r w:rsidR="00612F6F" w:rsidRPr="006246B3">
        <w:rPr>
          <w:rFonts w:ascii="Arial" w:hAnsi="Arial" w:cs="Arial"/>
          <w:color w:val="373A3C"/>
          <w:sz w:val="24"/>
          <w:szCs w:val="24"/>
        </w:rPr>
        <w:t xml:space="preserve"> (</w:t>
      </w:r>
      <w:r w:rsidR="007F16C2" w:rsidRPr="006246B3">
        <w:rPr>
          <w:rFonts w:ascii="Arial" w:hAnsi="Arial" w:cs="Arial"/>
          <w:color w:val="373A3C"/>
          <w:sz w:val="24"/>
          <w:szCs w:val="24"/>
        </w:rPr>
        <w:t>Sheffield:</w:t>
      </w:r>
      <w:r w:rsidR="00612F6F" w:rsidRPr="006246B3">
        <w:rPr>
          <w:rFonts w:ascii="Arial" w:hAnsi="Arial" w:cs="Arial"/>
          <w:color w:val="373A3C"/>
          <w:sz w:val="24"/>
          <w:szCs w:val="24"/>
        </w:rPr>
        <w:t>Sheffield Academic Press, 1987), p.118-122.</w:t>
      </w:r>
    </w:p>
    <w:p w:rsidR="007C0B5C" w:rsidRPr="007C0B5C" w:rsidRDefault="007C0B5C">
      <w:pPr>
        <w:rPr>
          <w:b/>
          <w:sz w:val="24"/>
          <w:szCs w:val="24"/>
        </w:rPr>
      </w:pPr>
    </w:p>
    <w:sectPr w:rsidR="007C0B5C" w:rsidRPr="007C0B5C" w:rsidSect="006246B3">
      <w:pgSz w:w="11906" w:h="16838"/>
      <w:pgMar w:top="851" w:right="1134" w:bottom="1134" w:left="1134"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9A73608"/>
    <w:multiLevelType w:val="hybridMultilevel"/>
    <w:tmpl w:val="27F2CF70"/>
    <w:lvl w:ilvl="0" w:tplc="0409000F">
      <w:start w:val="1"/>
      <w:numFmt w:val="decimal"/>
      <w:lvlText w:val="%1."/>
      <w:lvlJc w:val="left"/>
      <w:pPr>
        <w:tabs>
          <w:tab w:val="num" w:pos="720"/>
        </w:tabs>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67984"/>
    <w:rsid w:val="00030104"/>
    <w:rsid w:val="00040A5B"/>
    <w:rsid w:val="00052A8B"/>
    <w:rsid w:val="000558B5"/>
    <w:rsid w:val="0007434F"/>
    <w:rsid w:val="0008348B"/>
    <w:rsid w:val="000A3B4C"/>
    <w:rsid w:val="000B7618"/>
    <w:rsid w:val="000C1EA2"/>
    <w:rsid w:val="000C6AD3"/>
    <w:rsid w:val="000C7D0A"/>
    <w:rsid w:val="001162B4"/>
    <w:rsid w:val="00126093"/>
    <w:rsid w:val="00143998"/>
    <w:rsid w:val="0014539E"/>
    <w:rsid w:val="001471B3"/>
    <w:rsid w:val="001508A3"/>
    <w:rsid w:val="00152D51"/>
    <w:rsid w:val="001618D4"/>
    <w:rsid w:val="001925BE"/>
    <w:rsid w:val="001A7CF6"/>
    <w:rsid w:val="001B1D2D"/>
    <w:rsid w:val="001C22DE"/>
    <w:rsid w:val="001C61C5"/>
    <w:rsid w:val="001C6264"/>
    <w:rsid w:val="001D2C7C"/>
    <w:rsid w:val="001E7D4E"/>
    <w:rsid w:val="001F3A07"/>
    <w:rsid w:val="00211546"/>
    <w:rsid w:val="0021201F"/>
    <w:rsid w:val="00246798"/>
    <w:rsid w:val="00250954"/>
    <w:rsid w:val="0025424A"/>
    <w:rsid w:val="00270B7A"/>
    <w:rsid w:val="002D2779"/>
    <w:rsid w:val="002E1003"/>
    <w:rsid w:val="003070CD"/>
    <w:rsid w:val="003116A6"/>
    <w:rsid w:val="003253E5"/>
    <w:rsid w:val="00336EB2"/>
    <w:rsid w:val="00351DE6"/>
    <w:rsid w:val="0035238B"/>
    <w:rsid w:val="0035650F"/>
    <w:rsid w:val="00377CB9"/>
    <w:rsid w:val="00392822"/>
    <w:rsid w:val="003B531A"/>
    <w:rsid w:val="003C009D"/>
    <w:rsid w:val="003C154B"/>
    <w:rsid w:val="003C20EF"/>
    <w:rsid w:val="003C79EB"/>
    <w:rsid w:val="003D4486"/>
    <w:rsid w:val="003E3E06"/>
    <w:rsid w:val="003F19A0"/>
    <w:rsid w:val="003F6518"/>
    <w:rsid w:val="004030BA"/>
    <w:rsid w:val="00407C51"/>
    <w:rsid w:val="00413ED2"/>
    <w:rsid w:val="0042073E"/>
    <w:rsid w:val="00423286"/>
    <w:rsid w:val="00427EA5"/>
    <w:rsid w:val="004327FF"/>
    <w:rsid w:val="00440D2E"/>
    <w:rsid w:val="00461927"/>
    <w:rsid w:val="00461B49"/>
    <w:rsid w:val="00463AA5"/>
    <w:rsid w:val="0047107A"/>
    <w:rsid w:val="00471AE9"/>
    <w:rsid w:val="004A3CEF"/>
    <w:rsid w:val="004A4A62"/>
    <w:rsid w:val="004C3E6D"/>
    <w:rsid w:val="004C518F"/>
    <w:rsid w:val="004D3330"/>
    <w:rsid w:val="004F6031"/>
    <w:rsid w:val="005040AE"/>
    <w:rsid w:val="0050428F"/>
    <w:rsid w:val="00561EAC"/>
    <w:rsid w:val="0056416E"/>
    <w:rsid w:val="00595A4D"/>
    <w:rsid w:val="005D3BB1"/>
    <w:rsid w:val="005E3060"/>
    <w:rsid w:val="005E3A81"/>
    <w:rsid w:val="00612F6F"/>
    <w:rsid w:val="00613433"/>
    <w:rsid w:val="006246B3"/>
    <w:rsid w:val="00630C0A"/>
    <w:rsid w:val="006475F5"/>
    <w:rsid w:val="006476EE"/>
    <w:rsid w:val="00647A6B"/>
    <w:rsid w:val="00653FA4"/>
    <w:rsid w:val="00663C7F"/>
    <w:rsid w:val="00680F43"/>
    <w:rsid w:val="00695176"/>
    <w:rsid w:val="006A3EA9"/>
    <w:rsid w:val="006B23C0"/>
    <w:rsid w:val="006B5833"/>
    <w:rsid w:val="006B7433"/>
    <w:rsid w:val="006C5A6B"/>
    <w:rsid w:val="006D04E2"/>
    <w:rsid w:val="006D7E10"/>
    <w:rsid w:val="006F213A"/>
    <w:rsid w:val="00711B2D"/>
    <w:rsid w:val="0071448B"/>
    <w:rsid w:val="007365F6"/>
    <w:rsid w:val="00741EDB"/>
    <w:rsid w:val="0075294B"/>
    <w:rsid w:val="00762F71"/>
    <w:rsid w:val="00774E41"/>
    <w:rsid w:val="00781A20"/>
    <w:rsid w:val="007939F9"/>
    <w:rsid w:val="00795A3E"/>
    <w:rsid w:val="007A7BE4"/>
    <w:rsid w:val="007C0B5C"/>
    <w:rsid w:val="007F16C2"/>
    <w:rsid w:val="00813C39"/>
    <w:rsid w:val="00815F33"/>
    <w:rsid w:val="00816B90"/>
    <w:rsid w:val="00822580"/>
    <w:rsid w:val="00837CA0"/>
    <w:rsid w:val="0086410B"/>
    <w:rsid w:val="0086573E"/>
    <w:rsid w:val="00867854"/>
    <w:rsid w:val="00867984"/>
    <w:rsid w:val="00896F96"/>
    <w:rsid w:val="008A612D"/>
    <w:rsid w:val="008A72BE"/>
    <w:rsid w:val="008E1208"/>
    <w:rsid w:val="00921538"/>
    <w:rsid w:val="00943C8D"/>
    <w:rsid w:val="00946D01"/>
    <w:rsid w:val="00950784"/>
    <w:rsid w:val="00955649"/>
    <w:rsid w:val="00956075"/>
    <w:rsid w:val="009564C9"/>
    <w:rsid w:val="00972875"/>
    <w:rsid w:val="00981269"/>
    <w:rsid w:val="00981F39"/>
    <w:rsid w:val="009B4382"/>
    <w:rsid w:val="009D21BD"/>
    <w:rsid w:val="009E3002"/>
    <w:rsid w:val="009E5AF0"/>
    <w:rsid w:val="009F2101"/>
    <w:rsid w:val="00A00D97"/>
    <w:rsid w:val="00A00E89"/>
    <w:rsid w:val="00A02E56"/>
    <w:rsid w:val="00A031DD"/>
    <w:rsid w:val="00A15D28"/>
    <w:rsid w:val="00A20FA7"/>
    <w:rsid w:val="00AD537E"/>
    <w:rsid w:val="00AE59DC"/>
    <w:rsid w:val="00AE5F2D"/>
    <w:rsid w:val="00AE5FE0"/>
    <w:rsid w:val="00AE70C6"/>
    <w:rsid w:val="00B00BC7"/>
    <w:rsid w:val="00B044FA"/>
    <w:rsid w:val="00B15615"/>
    <w:rsid w:val="00B36D53"/>
    <w:rsid w:val="00B56BE5"/>
    <w:rsid w:val="00B62E19"/>
    <w:rsid w:val="00BA75DF"/>
    <w:rsid w:val="00BC6838"/>
    <w:rsid w:val="00C15370"/>
    <w:rsid w:val="00C34FAC"/>
    <w:rsid w:val="00C5360B"/>
    <w:rsid w:val="00C5614F"/>
    <w:rsid w:val="00C6392A"/>
    <w:rsid w:val="00C71384"/>
    <w:rsid w:val="00CB1880"/>
    <w:rsid w:val="00CC34B1"/>
    <w:rsid w:val="00CD60A4"/>
    <w:rsid w:val="00D16979"/>
    <w:rsid w:val="00D21758"/>
    <w:rsid w:val="00D2361E"/>
    <w:rsid w:val="00D62B48"/>
    <w:rsid w:val="00D62E53"/>
    <w:rsid w:val="00D6702B"/>
    <w:rsid w:val="00D80008"/>
    <w:rsid w:val="00D80951"/>
    <w:rsid w:val="00DA5836"/>
    <w:rsid w:val="00DD0951"/>
    <w:rsid w:val="00DF23EB"/>
    <w:rsid w:val="00DF4B33"/>
    <w:rsid w:val="00DF7CD0"/>
    <w:rsid w:val="00E00DE8"/>
    <w:rsid w:val="00E0526B"/>
    <w:rsid w:val="00E2256C"/>
    <w:rsid w:val="00E242E4"/>
    <w:rsid w:val="00E407A3"/>
    <w:rsid w:val="00E426AF"/>
    <w:rsid w:val="00E47128"/>
    <w:rsid w:val="00E75ABB"/>
    <w:rsid w:val="00E77435"/>
    <w:rsid w:val="00E82A98"/>
    <w:rsid w:val="00E97F9D"/>
    <w:rsid w:val="00EA3C5F"/>
    <w:rsid w:val="00EA4196"/>
    <w:rsid w:val="00EC0CEE"/>
    <w:rsid w:val="00EC5ED9"/>
    <w:rsid w:val="00ED2EA6"/>
    <w:rsid w:val="00EF0A62"/>
    <w:rsid w:val="00F14A1F"/>
    <w:rsid w:val="00F31106"/>
    <w:rsid w:val="00F33E1A"/>
    <w:rsid w:val="00F35F0E"/>
    <w:rsid w:val="00F561FC"/>
    <w:rsid w:val="00F56FBD"/>
    <w:rsid w:val="00F6382E"/>
    <w:rsid w:val="00F73FF3"/>
    <w:rsid w:val="00F75B4B"/>
    <w:rsid w:val="00F76A09"/>
    <w:rsid w:val="00F82AEA"/>
    <w:rsid w:val="00F96FA9"/>
    <w:rsid w:val="00F97A9A"/>
    <w:rsid w:val="00FE34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D1FBF"/>
  <w15:chartTrackingRefBased/>
  <w15:docId w15:val="{B8B58F36-55BA-4EA4-8F8E-8F15662A0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7984"/>
    <w:pPr>
      <w:spacing w:after="0" w:line="240" w:lineRule="auto"/>
      <w:ind w:left="720"/>
      <w:contextualSpacing/>
    </w:pPr>
    <w:rPr>
      <w:rFonts w:ascii="Times New Roman" w:eastAsia="Times New Roman" w:hAnsi="Times New Roman" w:cs="Times New Roman"/>
      <w:sz w:val="24"/>
      <w:szCs w:val="20"/>
      <w:lang w:eastAsia="en-GB"/>
    </w:rPr>
  </w:style>
  <w:style w:type="character" w:styleId="Emphasis">
    <w:name w:val="Emphasis"/>
    <w:basedOn w:val="DefaultParagraphFont"/>
    <w:uiPriority w:val="20"/>
    <w:qFormat/>
    <w:rsid w:val="00C34FAC"/>
    <w:rPr>
      <w:i/>
      <w:iCs/>
    </w:rPr>
  </w:style>
  <w:style w:type="character" w:styleId="Hyperlink">
    <w:name w:val="Hyperlink"/>
    <w:basedOn w:val="DefaultParagraphFont"/>
    <w:uiPriority w:val="99"/>
    <w:semiHidden/>
    <w:unhideWhenUsed/>
    <w:rsid w:val="00C34FAC"/>
    <w:rPr>
      <w:color w:val="0000FF"/>
      <w:u w:val="single"/>
    </w:rPr>
  </w:style>
  <w:style w:type="paragraph" w:styleId="NormalWeb">
    <w:name w:val="Normal (Web)"/>
    <w:basedOn w:val="Normal"/>
    <w:uiPriority w:val="99"/>
    <w:unhideWhenUsed/>
    <w:rsid w:val="00F76A0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EA3C5F"/>
    <w:rPr>
      <w:sz w:val="16"/>
      <w:szCs w:val="16"/>
    </w:rPr>
  </w:style>
  <w:style w:type="paragraph" w:styleId="CommentText">
    <w:name w:val="annotation text"/>
    <w:basedOn w:val="Normal"/>
    <w:link w:val="CommentTextChar"/>
    <w:uiPriority w:val="99"/>
    <w:semiHidden/>
    <w:unhideWhenUsed/>
    <w:rsid w:val="00EA3C5F"/>
    <w:pPr>
      <w:spacing w:line="240" w:lineRule="auto"/>
    </w:pPr>
    <w:rPr>
      <w:sz w:val="20"/>
      <w:szCs w:val="20"/>
    </w:rPr>
  </w:style>
  <w:style w:type="character" w:customStyle="1" w:styleId="CommentTextChar">
    <w:name w:val="Comment Text Char"/>
    <w:basedOn w:val="DefaultParagraphFont"/>
    <w:link w:val="CommentText"/>
    <w:uiPriority w:val="99"/>
    <w:semiHidden/>
    <w:rsid w:val="00EA3C5F"/>
    <w:rPr>
      <w:sz w:val="20"/>
      <w:szCs w:val="20"/>
    </w:rPr>
  </w:style>
  <w:style w:type="paragraph" w:styleId="CommentSubject">
    <w:name w:val="annotation subject"/>
    <w:basedOn w:val="CommentText"/>
    <w:next w:val="CommentText"/>
    <w:link w:val="CommentSubjectChar"/>
    <w:uiPriority w:val="99"/>
    <w:semiHidden/>
    <w:unhideWhenUsed/>
    <w:rsid w:val="00EA3C5F"/>
    <w:rPr>
      <w:b/>
      <w:bCs/>
    </w:rPr>
  </w:style>
  <w:style w:type="character" w:customStyle="1" w:styleId="CommentSubjectChar">
    <w:name w:val="Comment Subject Char"/>
    <w:basedOn w:val="CommentTextChar"/>
    <w:link w:val="CommentSubject"/>
    <w:uiPriority w:val="99"/>
    <w:semiHidden/>
    <w:rsid w:val="00EA3C5F"/>
    <w:rPr>
      <w:b/>
      <w:bCs/>
      <w:sz w:val="20"/>
      <w:szCs w:val="20"/>
    </w:rPr>
  </w:style>
  <w:style w:type="paragraph" w:styleId="BalloonText">
    <w:name w:val="Balloon Text"/>
    <w:basedOn w:val="Normal"/>
    <w:link w:val="BalloonTextChar"/>
    <w:uiPriority w:val="99"/>
    <w:semiHidden/>
    <w:unhideWhenUsed/>
    <w:rsid w:val="00EA3C5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3C5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23097360">
      <w:bodyDiv w:val="1"/>
      <w:marLeft w:val="0"/>
      <w:marRight w:val="0"/>
      <w:marTop w:val="0"/>
      <w:marBottom w:val="0"/>
      <w:divBdr>
        <w:top w:val="none" w:sz="0" w:space="0" w:color="auto"/>
        <w:left w:val="none" w:sz="0" w:space="0" w:color="auto"/>
        <w:bottom w:val="none" w:sz="0" w:space="0" w:color="auto"/>
        <w:right w:val="none" w:sz="0" w:space="0" w:color="auto"/>
      </w:divBdr>
    </w:div>
    <w:div w:id="1975333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291AA9-A180-4712-BCFE-D957C8C789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4203</TotalTime>
  <Pages>5</Pages>
  <Words>2458</Words>
  <Characters>14016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16442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Eifion Williams (HEIW)</dc:creator>
  <cp:keywords/>
  <dc:description/>
  <cp:lastModifiedBy>Eifion Williams (HEIW)</cp:lastModifiedBy>
  <cp:revision>14</cp:revision>
  <dcterms:created xsi:type="dcterms:W3CDTF">2020-06-27T13:01:00Z</dcterms:created>
  <dcterms:modified xsi:type="dcterms:W3CDTF">2020-07-05T14:41:00Z</dcterms:modified>
</cp:coreProperties>
</file>