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A807C9" w:rsidP="002B45C5">
      <w:pPr>
        <w:spacing w:after="0" w:line="240" w:lineRule="auto"/>
        <w:jc w:val="both"/>
        <w:rPr>
          <w:rFonts w:eastAsia="Times New Roman" w:cs="Times New Roman"/>
          <w:lang w:eastAsia="en-GB"/>
        </w:rPr>
      </w:pPr>
      <w:r>
        <w:rPr>
          <w:rFonts w:eastAsia="Times New Roman" w:cs="Times New Roman"/>
          <w:lang w:eastAsia="en-GB"/>
        </w:rPr>
        <w:t>Student Name:  Simon Thomas</w:t>
      </w:r>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8F3421" w:rsidRDefault="008F3421" w:rsidP="002B45C5">
            <w:pPr>
              <w:jc w:val="both"/>
              <w:rPr>
                <w:rFonts w:eastAsia="Times New Roman" w:cs="Times New Roman"/>
                <w:lang w:eastAsia="en-GB"/>
              </w:rPr>
            </w:pPr>
          </w:p>
          <w:p w:rsidR="008F3421" w:rsidRDefault="00F00753" w:rsidP="002B45C5">
            <w:pPr>
              <w:jc w:val="both"/>
              <w:rPr>
                <w:rFonts w:eastAsia="Times New Roman" w:cs="Times New Roman"/>
                <w:lang w:eastAsia="en-GB"/>
              </w:rPr>
            </w:pPr>
            <w:r>
              <w:rPr>
                <w:rFonts w:eastAsia="Times New Roman" w:cs="Times New Roman"/>
                <w:lang w:eastAsia="en-GB"/>
              </w:rPr>
              <w:t>The discussion of selection is extensive and considered.</w:t>
            </w:r>
          </w:p>
          <w:p w:rsidR="00F00753" w:rsidRPr="00B93DB9" w:rsidRDefault="00F00753" w:rsidP="002B45C5">
            <w:pPr>
              <w:jc w:val="both"/>
              <w:rPr>
                <w:rFonts w:eastAsia="Times New Roman" w:cs="Times New Roman"/>
                <w:lang w:eastAsia="en-GB"/>
              </w:rPr>
            </w:pPr>
            <w:r>
              <w:rPr>
                <w:rFonts w:eastAsia="Times New Roman" w:cs="Times New Roman"/>
                <w:lang w:eastAsia="en-GB"/>
              </w:rPr>
              <w:t>The consideration of PSED is limited.  This is by no means unusual, but given you are appraising options, I would expect you to adopt a posture on this (minimum compliance, risk avoidance – going through the motions, or enthusiastic adoption are typical).</w:t>
            </w:r>
          </w:p>
          <w:p w:rsidR="002B45C5" w:rsidRPr="00B93DB9" w:rsidRDefault="00F00753" w:rsidP="00F27ACE">
            <w:pPr>
              <w:jc w:val="right"/>
              <w:rPr>
                <w:rFonts w:eastAsia="Times New Roman" w:cs="Times New Roman"/>
                <w:lang w:eastAsia="en-GB"/>
              </w:rPr>
            </w:pPr>
            <w:r>
              <w:rPr>
                <w:rFonts w:eastAsia="Times New Roman" w:cs="Times New Roman"/>
                <w:lang w:eastAsia="en-GB"/>
              </w:rPr>
              <w:t>14/20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8F3421" w:rsidRDefault="00F00753" w:rsidP="002B45C5">
            <w:pPr>
              <w:jc w:val="both"/>
              <w:rPr>
                <w:rFonts w:eastAsia="Times New Roman" w:cs="Times New Roman"/>
                <w:lang w:eastAsia="en-GB"/>
              </w:rPr>
            </w:pPr>
            <w:r>
              <w:rPr>
                <w:rFonts w:eastAsia="Times New Roman" w:cs="Times New Roman"/>
                <w:lang w:eastAsia="en-GB"/>
              </w:rPr>
              <w:t xml:space="preserve">The report includes descriptions of team development and roles from standard sources.  </w:t>
            </w:r>
            <w:r w:rsidR="00F27ACE">
              <w:rPr>
                <w:rFonts w:eastAsia="Times New Roman" w:cs="Times New Roman"/>
                <w:lang w:eastAsia="en-GB"/>
              </w:rPr>
              <w:t xml:space="preserve">This includes a discussion of what high performance looks like.  </w:t>
            </w:r>
            <w:r>
              <w:rPr>
                <w:rFonts w:eastAsia="Times New Roman" w:cs="Times New Roman"/>
                <w:lang w:eastAsia="en-GB"/>
              </w:rPr>
              <w:t>There is a reasonable attempt to contextualise at a basic level.</w:t>
            </w:r>
          </w:p>
          <w:p w:rsidR="002B45C5" w:rsidRPr="00B93DB9" w:rsidRDefault="00F27ACE" w:rsidP="00F27ACE">
            <w:pPr>
              <w:jc w:val="right"/>
              <w:rPr>
                <w:rFonts w:eastAsia="Times New Roman" w:cs="Times New Roman"/>
                <w:lang w:eastAsia="en-GB"/>
              </w:rPr>
            </w:pPr>
            <w:r>
              <w:rPr>
                <w:rFonts w:eastAsia="Times New Roman" w:cs="Times New Roman"/>
                <w:lang w:eastAsia="en-GB"/>
              </w:rPr>
              <w:t>13/20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8F3421" w:rsidRDefault="009B5593" w:rsidP="002B45C5">
            <w:pPr>
              <w:jc w:val="both"/>
              <w:rPr>
                <w:rFonts w:eastAsia="Times New Roman" w:cs="Times New Roman"/>
                <w:lang w:eastAsia="en-GB"/>
              </w:rPr>
            </w:pPr>
            <w:r>
              <w:rPr>
                <w:rFonts w:eastAsia="Times New Roman" w:cs="Times New Roman"/>
                <w:lang w:eastAsia="en-GB"/>
              </w:rPr>
              <w:t>Four leadership approaches/styles are discussed.</w:t>
            </w:r>
          </w:p>
          <w:p w:rsidR="009B5593" w:rsidRDefault="009B5593" w:rsidP="002B45C5">
            <w:pPr>
              <w:jc w:val="both"/>
              <w:rPr>
                <w:rFonts w:eastAsia="Times New Roman" w:cs="Times New Roman"/>
                <w:lang w:eastAsia="en-GB"/>
              </w:rPr>
            </w:pPr>
            <w:r>
              <w:rPr>
                <w:rFonts w:eastAsia="Times New Roman" w:cs="Times New Roman"/>
                <w:lang w:eastAsia="en-GB"/>
              </w:rPr>
              <w:t>The section doesn’t come to a conclusion as to which to adopt, recommending a flexible approach.  This is not a problem if the manager has the broad range of skills and understanding needed.  All management approaches permit flexibility of response, but leadership can easily become reactive if it lacks an underlying structure or base philosophical standpoint</w:t>
            </w:r>
            <w:r w:rsidR="00576D42">
              <w:rPr>
                <w:rFonts w:eastAsia="Times New Roman" w:cs="Times New Roman"/>
                <w:lang w:eastAsia="en-GB"/>
              </w:rPr>
              <w:t>.</w:t>
            </w:r>
          </w:p>
          <w:p w:rsidR="007B0750" w:rsidRPr="00B93DB9" w:rsidRDefault="00576D42" w:rsidP="009B5593">
            <w:pPr>
              <w:jc w:val="right"/>
              <w:rPr>
                <w:rFonts w:eastAsia="Times New Roman" w:cs="Times New Roman"/>
                <w:lang w:eastAsia="en-GB"/>
              </w:rPr>
            </w:pPr>
            <w:r>
              <w:rPr>
                <w:rFonts w:eastAsia="Times New Roman" w:cs="Times New Roman"/>
                <w:lang w:eastAsia="en-GB"/>
              </w:rPr>
              <w:t>12</w:t>
            </w:r>
            <w:r w:rsidR="009B5593">
              <w:rPr>
                <w:rFonts w:eastAsia="Times New Roman" w:cs="Times New Roman"/>
                <w:lang w:eastAsia="en-GB"/>
              </w:rPr>
              <w:t>/20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Default="009B5593" w:rsidP="002B45C5">
            <w:pPr>
              <w:jc w:val="both"/>
              <w:rPr>
                <w:rFonts w:eastAsia="Times New Roman" w:cs="Times New Roman"/>
                <w:lang w:eastAsia="en-GB"/>
              </w:rPr>
            </w:pPr>
            <w:r>
              <w:rPr>
                <w:rFonts w:eastAsia="Times New Roman" w:cs="Times New Roman"/>
                <w:lang w:eastAsia="en-GB"/>
              </w:rPr>
              <w:t>Brief discussion of the purpose of KPIs and an NHS example.</w:t>
            </w:r>
          </w:p>
          <w:p w:rsidR="009B5593" w:rsidRPr="00B93DB9" w:rsidRDefault="009B5593" w:rsidP="002B45C5">
            <w:pPr>
              <w:jc w:val="both"/>
              <w:rPr>
                <w:rFonts w:eastAsia="Times New Roman" w:cs="Times New Roman"/>
                <w:lang w:eastAsia="en-GB"/>
              </w:rPr>
            </w:pPr>
            <w:r>
              <w:rPr>
                <w:rFonts w:eastAsia="Times New Roman" w:cs="Times New Roman"/>
                <w:lang w:eastAsia="en-GB"/>
              </w:rPr>
              <w:t>The work doesn’t focus on the team or team development KPIs.  The section lacks content.</w:t>
            </w:r>
          </w:p>
          <w:p w:rsidR="002B45C5" w:rsidRPr="00B93DB9" w:rsidRDefault="009B5593" w:rsidP="009B5593">
            <w:pPr>
              <w:jc w:val="right"/>
              <w:rPr>
                <w:rFonts w:eastAsia="Times New Roman" w:cs="Times New Roman"/>
                <w:lang w:eastAsia="en-GB"/>
              </w:rPr>
            </w:pPr>
            <w:r>
              <w:rPr>
                <w:rFonts w:eastAsia="Times New Roman" w:cs="Times New Roman"/>
                <w:lang w:eastAsia="en-GB"/>
              </w:rPr>
              <w:t>7/20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Pr="00B93DB9" w:rsidRDefault="00576D42" w:rsidP="002B45C5">
            <w:pPr>
              <w:jc w:val="both"/>
              <w:rPr>
                <w:rFonts w:eastAsia="Times New Roman" w:cs="Times New Roman"/>
                <w:lang w:eastAsia="en-GB"/>
              </w:rPr>
            </w:pPr>
            <w:r>
              <w:rPr>
                <w:rFonts w:eastAsia="Times New Roman" w:cs="Times New Roman"/>
                <w:lang w:eastAsia="en-GB"/>
              </w:rPr>
              <w:t>The executive summary is very much in the right direction in terms of brevity and focus.  It doesn’t quite achieve the goal, in that this needs to be something that one could read and use.  The best examples tend to use the “what to do; why this; benefits; pros and cons” approach, with, as you have done, each main recommendation treated separately.</w:t>
            </w:r>
          </w:p>
          <w:p w:rsidR="002B45C5" w:rsidRPr="00B93DB9" w:rsidRDefault="00576D42" w:rsidP="00576D42">
            <w:pPr>
              <w:jc w:val="right"/>
              <w:rPr>
                <w:rFonts w:eastAsia="Times New Roman" w:cs="Times New Roman"/>
                <w:lang w:eastAsia="en-GB"/>
              </w:rPr>
            </w:pPr>
            <w:r>
              <w:rPr>
                <w:rFonts w:eastAsia="Times New Roman" w:cs="Times New Roman"/>
                <w:lang w:eastAsia="en-GB"/>
              </w:rPr>
              <w:t>11/20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Default="00576D42" w:rsidP="002B45C5">
            <w:pPr>
              <w:jc w:val="both"/>
              <w:rPr>
                <w:rFonts w:eastAsia="Times New Roman" w:cs="Times New Roman"/>
                <w:lang w:eastAsia="en-GB"/>
              </w:rPr>
            </w:pPr>
            <w:r>
              <w:rPr>
                <w:rFonts w:eastAsia="Times New Roman" w:cs="Times New Roman"/>
                <w:lang w:eastAsia="en-GB"/>
              </w:rPr>
              <w:t>Some good aspects to the work. Clear evidence of thought and research.  Well written and presented, and logically structured.</w:t>
            </w:r>
          </w:p>
          <w:p w:rsidR="00576D42" w:rsidRPr="00B93DB9" w:rsidRDefault="00576D42" w:rsidP="002B45C5">
            <w:pPr>
              <w:jc w:val="both"/>
              <w:rPr>
                <w:rFonts w:eastAsia="Times New Roman" w:cs="Times New Roman"/>
                <w:lang w:eastAsia="en-GB"/>
              </w:rPr>
            </w:pPr>
            <w:r>
              <w:rPr>
                <w:rFonts w:eastAsia="Times New Roman" w:cs="Times New Roman"/>
                <w:lang w:eastAsia="en-GB"/>
              </w:rPr>
              <w:t>A number of references are partially complete.  The KPI section lacks content.</w:t>
            </w:r>
          </w:p>
          <w:p w:rsidR="002B45C5" w:rsidRPr="00B93DB9" w:rsidRDefault="00576D42" w:rsidP="002B45C5">
            <w:pPr>
              <w:jc w:val="both"/>
              <w:rPr>
                <w:rFonts w:eastAsia="Times New Roman" w:cs="Times New Roman"/>
                <w:lang w:eastAsia="en-GB"/>
              </w:rPr>
            </w:pPr>
            <w:r>
              <w:rPr>
                <w:rFonts w:eastAsia="Times New Roman" w:cs="Times New Roman"/>
                <w:lang w:eastAsia="en-GB"/>
              </w:rPr>
              <w:t>Overall</w:t>
            </w:r>
          </w:p>
          <w:p w:rsidR="002B45C5" w:rsidRPr="00B93DB9" w:rsidRDefault="00576D42" w:rsidP="00576D42">
            <w:pPr>
              <w:jc w:val="right"/>
              <w:rPr>
                <w:rFonts w:eastAsia="Times New Roman" w:cs="Times New Roman"/>
                <w:lang w:eastAsia="en-GB"/>
              </w:rPr>
            </w:pPr>
            <w:r>
              <w:rPr>
                <w:rFonts w:eastAsia="Times New Roman" w:cs="Times New Roman"/>
                <w:lang w:eastAsia="en-GB"/>
              </w:rPr>
              <w:t>57/100</w:t>
            </w: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576D42" w:rsidP="00576D42">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A decent selection of sources, including primary research publications and well regarded texts.  A number of references in the list are not complete.</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576D42" w:rsidRPr="00A862AD" w:rsidRDefault="007303A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10</w:t>
            </w:r>
            <w:bookmarkStart w:id="0" w:name="_GoBack"/>
            <w:bookmarkEnd w:id="0"/>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Default="00B93DB9" w:rsidP="00B93DB9">
            <w:pPr>
              <w:spacing w:after="120" w:line="240" w:lineRule="auto"/>
              <w:rPr>
                <w:rFonts w:ascii="Calibri" w:eastAsia="Times New Roman" w:hAnsi="Calibri" w:cs="Times New Roman"/>
                <w:sz w:val="20"/>
                <w:szCs w:val="20"/>
                <w:lang w:eastAsia="en-GB"/>
              </w:rPr>
            </w:pPr>
          </w:p>
          <w:p w:rsidR="00B93DB9" w:rsidRPr="00A862AD" w:rsidRDefault="00576D42" w:rsidP="00576D42">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shows a good background understanding of the domain of study, and the selection and ordering of material reflects an appropriate range of knowledge of leadership and management.</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576D42" w:rsidRPr="00A862AD" w:rsidRDefault="00576D42"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576D42" w:rsidP="007303A8">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are elements where the selection of approach shows a strong linkage between the reading and the problem scenario, drawing on understanding of the IT context.</w:t>
            </w:r>
            <w:r w:rsidR="007303A8">
              <w:rPr>
                <w:rFonts w:ascii="Calibri" w:eastAsia="Times New Roman" w:hAnsi="Calibri" w:cs="Times New Roman"/>
                <w:sz w:val="20"/>
                <w:szCs w:val="20"/>
                <w:lang w:eastAsia="en-GB"/>
              </w:rPr>
              <w:t xml:space="preserve">  The structure of the report supports the materials presented.</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7303A8" w:rsidRPr="00A862AD" w:rsidRDefault="007303A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7303A8"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are aspects where the use of the problem context reflects good understanding of the realities of management and leadership.</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7303A8" w:rsidRPr="00A862AD" w:rsidRDefault="007303A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7303A8"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is well presented and generally well written.  The organisation of materials suits the requirement.</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7303A8" w:rsidRPr="00A862AD" w:rsidRDefault="007303A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7303A8"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60</w:t>
            </w:r>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DA219A"/>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19A" w:rsidRDefault="00DA219A">
      <w:pPr>
        <w:spacing w:after="0" w:line="240" w:lineRule="auto"/>
      </w:pPr>
      <w:r>
        <w:separator/>
      </w:r>
    </w:p>
  </w:endnote>
  <w:endnote w:type="continuationSeparator" w:id="0">
    <w:p w:rsidR="00DA219A" w:rsidRDefault="00DA2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303A8">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303A8">
      <w:rPr>
        <w:b/>
        <w:noProof/>
      </w:rPr>
      <w:t>2</w:t>
    </w:r>
    <w:r>
      <w:rPr>
        <w:b/>
        <w:sz w:val="24"/>
        <w:szCs w:val="24"/>
      </w:rPr>
      <w:fldChar w:fldCharType="end"/>
    </w:r>
  </w:p>
  <w:p w:rsidR="00AA3974" w:rsidRDefault="00DA219A">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19A" w:rsidRDefault="00DA219A">
      <w:pPr>
        <w:spacing w:after="0" w:line="240" w:lineRule="auto"/>
      </w:pPr>
      <w:r>
        <w:separator/>
      </w:r>
    </w:p>
  </w:footnote>
  <w:footnote w:type="continuationSeparator" w:id="0">
    <w:p w:rsidR="00DA219A" w:rsidRDefault="00DA2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144BFE"/>
    <w:rsid w:val="002B45C5"/>
    <w:rsid w:val="00457C0F"/>
    <w:rsid w:val="00576D42"/>
    <w:rsid w:val="007303A8"/>
    <w:rsid w:val="007B0750"/>
    <w:rsid w:val="008756E8"/>
    <w:rsid w:val="008F3421"/>
    <w:rsid w:val="009B5593"/>
    <w:rsid w:val="00A807C9"/>
    <w:rsid w:val="00A862AD"/>
    <w:rsid w:val="00AD6EB3"/>
    <w:rsid w:val="00B93DB9"/>
    <w:rsid w:val="00DA219A"/>
    <w:rsid w:val="00F00753"/>
    <w:rsid w:val="00F0191C"/>
    <w:rsid w:val="00F27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E7B1B"/>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926</TotalTime>
  <Pages>2</Pages>
  <Words>688</Words>
  <Characters>3926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4</cp:revision>
  <dcterms:created xsi:type="dcterms:W3CDTF">2019-05-20T15:35:00Z</dcterms:created>
  <dcterms:modified xsi:type="dcterms:W3CDTF">2019-05-21T07:28:00Z</dcterms:modified>
</cp:coreProperties>
</file>