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25E4" w:rsidRDefault="00BC69B1"/>
    <w:p w:rsidR="006B7D81" w:rsidRDefault="006B7D81">
      <w:r>
        <w:t>THE TURIN HORSE: Some things to ponder.</w:t>
      </w:r>
    </w:p>
    <w:p w:rsidR="006B7D81" w:rsidRDefault="006B7D81" w:rsidP="006B7D81"/>
    <w:p w:rsidR="006B7D81" w:rsidRDefault="006B7D81" w:rsidP="006B7D81">
      <w:pPr>
        <w:pStyle w:val="ListParagraph"/>
        <w:numPr>
          <w:ilvl w:val="0"/>
          <w:numId w:val="3"/>
        </w:numPr>
      </w:pPr>
      <w:r>
        <w:t>The film demonstrates the approach to the profound through the power of description over the mundane. This of course is achieved through photography.</w:t>
      </w:r>
    </w:p>
    <w:p w:rsidR="006B7D81" w:rsidRDefault="006B7D81"/>
    <w:p w:rsidR="006B7D81" w:rsidRDefault="006B7D81" w:rsidP="006B7D81">
      <w:pPr>
        <w:pStyle w:val="ListParagraph"/>
        <w:numPr>
          <w:ilvl w:val="0"/>
          <w:numId w:val="1"/>
        </w:numPr>
      </w:pPr>
      <w:r>
        <w:t>Watching the film becomes an event in itself. This is similar to the concept of the ‘</w:t>
      </w:r>
      <w:proofErr w:type="spellStart"/>
      <w:r>
        <w:t>recit</w:t>
      </w:r>
      <w:proofErr w:type="spellEnd"/>
      <w:r>
        <w:t xml:space="preserve">’ in French literature when a text does not merely describe an event but </w:t>
      </w:r>
      <w:r w:rsidRPr="007F7958">
        <w:rPr>
          <w:i/>
        </w:rPr>
        <w:t>produces</w:t>
      </w:r>
      <w:r>
        <w:t xml:space="preserve"> one subjectively as you engage with it. Is that possible in photography?</w:t>
      </w:r>
    </w:p>
    <w:p w:rsidR="006B7D81" w:rsidRDefault="006B7D81" w:rsidP="006B7D81">
      <w:pPr>
        <w:ind w:left="360"/>
      </w:pPr>
    </w:p>
    <w:p w:rsidR="006B7D81" w:rsidRDefault="006B7D81" w:rsidP="006B7D81">
      <w:pPr>
        <w:pStyle w:val="ListParagraph"/>
        <w:numPr>
          <w:ilvl w:val="0"/>
          <w:numId w:val="1"/>
        </w:numPr>
      </w:pPr>
      <w:r>
        <w:t xml:space="preserve">The figure of C19th philosopher Friedrich Nietzsche and much of his thought  </w:t>
      </w:r>
      <w:r w:rsidR="0001713E">
        <w:t>haunts</w:t>
      </w:r>
      <w:r>
        <w:t xml:space="preserve"> the film.</w:t>
      </w:r>
    </w:p>
    <w:p w:rsidR="006B7D81" w:rsidRDefault="006B7D81" w:rsidP="006B7D81">
      <w:pPr>
        <w:pStyle w:val="ListParagraph"/>
      </w:pPr>
    </w:p>
    <w:p w:rsidR="0001713E" w:rsidRDefault="006B7D81" w:rsidP="006B7D81">
      <w:pPr>
        <w:pStyle w:val="ListParagraph"/>
        <w:numPr>
          <w:ilvl w:val="0"/>
          <w:numId w:val="1"/>
        </w:numPr>
      </w:pPr>
      <w:r>
        <w:t xml:space="preserve">The film takes place over 6 days, the end of days perhaps. The Bible tells us that God made the world in 6 days, starting with the words ‘Let there be light’. The film reverses this through a kind of entropy where the world takes 6 days to return to darkness. </w:t>
      </w:r>
    </w:p>
    <w:p w:rsidR="0001713E" w:rsidRDefault="0001713E" w:rsidP="0001713E">
      <w:pPr>
        <w:pStyle w:val="ListParagraph"/>
      </w:pPr>
    </w:p>
    <w:p w:rsidR="006B7D81" w:rsidRDefault="006B7D81" w:rsidP="006B7D81">
      <w:pPr>
        <w:pStyle w:val="ListParagraph"/>
        <w:numPr>
          <w:ilvl w:val="0"/>
          <w:numId w:val="1"/>
        </w:numPr>
      </w:pPr>
      <w:r>
        <w:t>Nietzsche famously foretold of the death of God</w:t>
      </w:r>
      <w:r w:rsidR="005303BD">
        <w:t xml:space="preserve"> (much misunderstood of course, it wasn’t a literal statement), is the film an allegory surrounding this concept?</w:t>
      </w:r>
    </w:p>
    <w:p w:rsidR="005303BD" w:rsidRDefault="005303BD" w:rsidP="005303BD">
      <w:pPr>
        <w:pStyle w:val="ListParagraph"/>
      </w:pPr>
    </w:p>
    <w:p w:rsidR="005303BD" w:rsidRDefault="005303BD" w:rsidP="006B7D81">
      <w:pPr>
        <w:pStyle w:val="ListParagraph"/>
        <w:numPr>
          <w:ilvl w:val="0"/>
          <w:numId w:val="1"/>
        </w:numPr>
      </w:pPr>
      <w:r>
        <w:t xml:space="preserve">The director Bela </w:t>
      </w:r>
      <w:proofErr w:type="spellStart"/>
      <w:r>
        <w:t>Tarr</w:t>
      </w:r>
      <w:proofErr w:type="spellEnd"/>
      <w:r>
        <w:t xml:space="preserve"> says he despises ‘stories’, and that if events are described well enough that stories are implicit in the process. His theory is that stories offer false promise for change in a world that is contingent and merely unfolds in catastrophe.</w:t>
      </w:r>
    </w:p>
    <w:p w:rsidR="005303BD" w:rsidRDefault="005303BD" w:rsidP="005303BD">
      <w:pPr>
        <w:pStyle w:val="ListParagraph"/>
      </w:pPr>
    </w:p>
    <w:p w:rsidR="005303BD" w:rsidRDefault="005303BD" w:rsidP="006B7D81">
      <w:pPr>
        <w:pStyle w:val="ListParagraph"/>
        <w:numPr>
          <w:ilvl w:val="0"/>
          <w:numId w:val="1"/>
        </w:numPr>
      </w:pPr>
      <w:r>
        <w:t xml:space="preserve">The film shows the </w:t>
      </w:r>
      <w:r w:rsidR="00E2595A">
        <w:t xml:space="preserve">tyranny of repetition in an unthinking world, the sheer poverty of experience when we don’t think. </w:t>
      </w:r>
      <w:r w:rsidR="0008053C">
        <w:t xml:space="preserve">When we accept routine and the habitual, or perhaps what is put in front of us. </w:t>
      </w:r>
      <w:r w:rsidR="00E2595A">
        <w:t xml:space="preserve">The German philosopher Hannah Arendt said that if we don’t or can’t think then we are reduced to less than human, precisely because it is the ability to think that sets us apart from other species. </w:t>
      </w:r>
    </w:p>
    <w:p w:rsidR="00E2595A" w:rsidRDefault="00E2595A" w:rsidP="00E2595A">
      <w:pPr>
        <w:pStyle w:val="ListParagraph"/>
      </w:pPr>
    </w:p>
    <w:p w:rsidR="00E2595A" w:rsidRDefault="00E2595A" w:rsidP="006B7D81">
      <w:pPr>
        <w:pStyle w:val="ListParagraph"/>
        <w:numPr>
          <w:ilvl w:val="0"/>
          <w:numId w:val="1"/>
        </w:numPr>
      </w:pPr>
      <w:r>
        <w:t>When Nietzsche stopped thinking</w:t>
      </w:r>
      <w:r w:rsidR="0008053C">
        <w:t xml:space="preserve"> after the Turin horse incident the film posits the idea that the world stopped thinking and returned to darkness. This idea shares with Arendt a foreboding and warning about authoritarianism. </w:t>
      </w:r>
    </w:p>
    <w:p w:rsidR="0008053C" w:rsidRDefault="0008053C" w:rsidP="0008053C">
      <w:pPr>
        <w:pStyle w:val="ListParagraph"/>
      </w:pPr>
    </w:p>
    <w:p w:rsidR="0008053C" w:rsidRDefault="0008053C" w:rsidP="006B7D81">
      <w:pPr>
        <w:pStyle w:val="ListParagraph"/>
        <w:numPr>
          <w:ilvl w:val="0"/>
          <w:numId w:val="1"/>
        </w:numPr>
      </w:pPr>
      <w:r>
        <w:t xml:space="preserve">Another of Nietzsche’s ideas, that of </w:t>
      </w:r>
      <w:r w:rsidR="00F83363">
        <w:t>‘</w:t>
      </w:r>
      <w:r>
        <w:t>eternal return</w:t>
      </w:r>
      <w:r w:rsidR="00F83363">
        <w:t xml:space="preserve">’ can also be intuited in the film. The dogged repetition of life, often hidden or not noticed, </w:t>
      </w:r>
      <w:r w:rsidR="0001713E">
        <w:t>and the possibility that</w:t>
      </w:r>
      <w:r w:rsidR="00F83363">
        <w:t xml:space="preserve"> everything in the universe must by necessity happen all over again over the immensity of time. Nietzsche called this idea a terrible burden to thought and maybe even ‘horrifying and paralysing’. The film plays with this idea.</w:t>
      </w:r>
    </w:p>
    <w:p w:rsidR="00F83363" w:rsidRDefault="00F83363" w:rsidP="00F83363">
      <w:pPr>
        <w:pStyle w:val="ListParagraph"/>
      </w:pPr>
    </w:p>
    <w:p w:rsidR="00F83363" w:rsidRDefault="00F83363" w:rsidP="006B7D81">
      <w:pPr>
        <w:pStyle w:val="ListParagraph"/>
        <w:numPr>
          <w:ilvl w:val="0"/>
          <w:numId w:val="1"/>
        </w:numPr>
      </w:pPr>
      <w:r>
        <w:t xml:space="preserve">The idea of </w:t>
      </w:r>
      <w:r w:rsidR="00C33046">
        <w:t>‘</w:t>
      </w:r>
      <w:r>
        <w:t>duration</w:t>
      </w:r>
      <w:r w:rsidR="00C33046">
        <w:t>’ is also a trope of the film. Comprised of around 30 long shots we have to endure temporally as viewers each of the mundane</w:t>
      </w:r>
      <w:r w:rsidR="0001713E">
        <w:t xml:space="preserve"> (or terrifying)</w:t>
      </w:r>
      <w:r w:rsidR="00C33046">
        <w:t xml:space="preserve"> events that the protagonists endure. It is a peculiar viewing experience as it lies directly in opposition to our experience of modern life with its ever quickening distractions that arguably keep us from thought. </w:t>
      </w:r>
    </w:p>
    <w:p w:rsidR="00C33046" w:rsidRDefault="00C33046" w:rsidP="00C33046">
      <w:pPr>
        <w:pStyle w:val="ListParagraph"/>
      </w:pPr>
    </w:p>
    <w:p w:rsidR="007F7958" w:rsidRDefault="00C33046" w:rsidP="007F7958">
      <w:pPr>
        <w:pStyle w:val="ListParagraph"/>
        <w:numPr>
          <w:ilvl w:val="0"/>
          <w:numId w:val="1"/>
        </w:numPr>
      </w:pPr>
      <w:r>
        <w:lastRenderedPageBreak/>
        <w:t>Most of contemporary life is external to us and our experience. Duration consists of slow time that has no measure and that we can experience as internal to ourselves</w:t>
      </w:r>
      <w:r w:rsidR="007F7958">
        <w:t>. It is the time of lived experienced, and not time rushing by. This is how the film emerges as an event, we can grow into the time of the film.</w:t>
      </w:r>
    </w:p>
    <w:p w:rsidR="007F7958" w:rsidRDefault="007F7958" w:rsidP="007F7958">
      <w:pPr>
        <w:pStyle w:val="ListParagraph"/>
      </w:pPr>
    </w:p>
    <w:p w:rsidR="0001713E" w:rsidRDefault="007F7958" w:rsidP="0001713E">
      <w:pPr>
        <w:pStyle w:val="ListParagraph"/>
        <w:numPr>
          <w:ilvl w:val="0"/>
          <w:numId w:val="1"/>
        </w:numPr>
      </w:pPr>
      <w:r>
        <w:t xml:space="preserve">Consider the grace and nobility of the horse in comparison to the humans in the film. </w:t>
      </w:r>
    </w:p>
    <w:p w:rsidR="007F7958" w:rsidRDefault="007F7958" w:rsidP="007F7958">
      <w:pPr>
        <w:pStyle w:val="ListParagraph"/>
      </w:pPr>
    </w:p>
    <w:p w:rsidR="007F7958" w:rsidRDefault="007F7958" w:rsidP="007F7958">
      <w:pPr>
        <w:pStyle w:val="ListParagraph"/>
        <w:numPr>
          <w:ilvl w:val="0"/>
          <w:numId w:val="1"/>
        </w:numPr>
      </w:pPr>
      <w:r>
        <w:t xml:space="preserve">Consider the power of pure description in relation to the emergence of events and its relation to realism, even as a fiction. </w:t>
      </w:r>
    </w:p>
    <w:p w:rsidR="007F7958" w:rsidRDefault="007F7958" w:rsidP="007F7958">
      <w:pPr>
        <w:pStyle w:val="ListParagraph"/>
      </w:pPr>
    </w:p>
    <w:p w:rsidR="007F7958" w:rsidRDefault="007F7958" w:rsidP="007F7958">
      <w:pPr>
        <w:pStyle w:val="ListParagraph"/>
        <w:numPr>
          <w:ilvl w:val="0"/>
          <w:numId w:val="1"/>
        </w:numPr>
      </w:pPr>
      <w:r>
        <w:t>Consider the relationship of description to the sophisticated meaning processes of allegory and metaphor. (Return to the paintings of Vermeer).</w:t>
      </w:r>
    </w:p>
    <w:p w:rsidR="007F7958" w:rsidRDefault="007F7958" w:rsidP="007F7958">
      <w:pPr>
        <w:pStyle w:val="ListParagraph"/>
      </w:pPr>
    </w:p>
    <w:p w:rsidR="007F7958" w:rsidRDefault="007F7958" w:rsidP="007F7958">
      <w:pPr>
        <w:pStyle w:val="ListParagraph"/>
        <w:numPr>
          <w:ilvl w:val="0"/>
          <w:numId w:val="1"/>
        </w:numPr>
      </w:pPr>
      <w:r>
        <w:t xml:space="preserve">‘Think’ photography. </w:t>
      </w:r>
      <w:r w:rsidR="00A43589">
        <w:t xml:space="preserve"> </w:t>
      </w:r>
      <w:r w:rsidR="00BC69B1">
        <w:t xml:space="preserve">Don’t just do it habitually. </w:t>
      </w:r>
      <w:bookmarkStart w:id="0" w:name="_GoBack"/>
      <w:bookmarkEnd w:id="0"/>
    </w:p>
    <w:sectPr w:rsidR="007F7958" w:rsidSect="00B7361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CA6A9D"/>
    <w:multiLevelType w:val="hybridMultilevel"/>
    <w:tmpl w:val="9F1A41D6"/>
    <w:lvl w:ilvl="0" w:tplc="04090001">
      <w:start w:val="1"/>
      <w:numFmt w:val="bullet"/>
      <w:lvlText w:val=""/>
      <w:lvlJc w:val="left"/>
      <w:pPr>
        <w:ind w:left="827" w:hanging="360"/>
      </w:pPr>
      <w:rPr>
        <w:rFonts w:ascii="Symbol" w:hAnsi="Symbol" w:hint="default"/>
      </w:rPr>
    </w:lvl>
    <w:lvl w:ilvl="1" w:tplc="04090003" w:tentative="1">
      <w:start w:val="1"/>
      <w:numFmt w:val="bullet"/>
      <w:lvlText w:val="o"/>
      <w:lvlJc w:val="left"/>
      <w:pPr>
        <w:ind w:left="1547" w:hanging="360"/>
      </w:pPr>
      <w:rPr>
        <w:rFonts w:ascii="Courier New" w:hAnsi="Courier New" w:cs="Courier New" w:hint="default"/>
      </w:rPr>
    </w:lvl>
    <w:lvl w:ilvl="2" w:tplc="04090005" w:tentative="1">
      <w:start w:val="1"/>
      <w:numFmt w:val="bullet"/>
      <w:lvlText w:val=""/>
      <w:lvlJc w:val="left"/>
      <w:pPr>
        <w:ind w:left="2267" w:hanging="360"/>
      </w:pPr>
      <w:rPr>
        <w:rFonts w:ascii="Wingdings" w:hAnsi="Wingdings" w:hint="default"/>
      </w:rPr>
    </w:lvl>
    <w:lvl w:ilvl="3" w:tplc="04090001" w:tentative="1">
      <w:start w:val="1"/>
      <w:numFmt w:val="bullet"/>
      <w:lvlText w:val=""/>
      <w:lvlJc w:val="left"/>
      <w:pPr>
        <w:ind w:left="2987" w:hanging="360"/>
      </w:pPr>
      <w:rPr>
        <w:rFonts w:ascii="Symbol" w:hAnsi="Symbol" w:hint="default"/>
      </w:rPr>
    </w:lvl>
    <w:lvl w:ilvl="4" w:tplc="04090003" w:tentative="1">
      <w:start w:val="1"/>
      <w:numFmt w:val="bullet"/>
      <w:lvlText w:val="o"/>
      <w:lvlJc w:val="left"/>
      <w:pPr>
        <w:ind w:left="3707" w:hanging="360"/>
      </w:pPr>
      <w:rPr>
        <w:rFonts w:ascii="Courier New" w:hAnsi="Courier New" w:cs="Courier New" w:hint="default"/>
      </w:rPr>
    </w:lvl>
    <w:lvl w:ilvl="5" w:tplc="04090005" w:tentative="1">
      <w:start w:val="1"/>
      <w:numFmt w:val="bullet"/>
      <w:lvlText w:val=""/>
      <w:lvlJc w:val="left"/>
      <w:pPr>
        <w:ind w:left="4427" w:hanging="360"/>
      </w:pPr>
      <w:rPr>
        <w:rFonts w:ascii="Wingdings" w:hAnsi="Wingdings" w:hint="default"/>
      </w:rPr>
    </w:lvl>
    <w:lvl w:ilvl="6" w:tplc="04090001" w:tentative="1">
      <w:start w:val="1"/>
      <w:numFmt w:val="bullet"/>
      <w:lvlText w:val=""/>
      <w:lvlJc w:val="left"/>
      <w:pPr>
        <w:ind w:left="5147" w:hanging="360"/>
      </w:pPr>
      <w:rPr>
        <w:rFonts w:ascii="Symbol" w:hAnsi="Symbol" w:hint="default"/>
      </w:rPr>
    </w:lvl>
    <w:lvl w:ilvl="7" w:tplc="04090003" w:tentative="1">
      <w:start w:val="1"/>
      <w:numFmt w:val="bullet"/>
      <w:lvlText w:val="o"/>
      <w:lvlJc w:val="left"/>
      <w:pPr>
        <w:ind w:left="5867" w:hanging="360"/>
      </w:pPr>
      <w:rPr>
        <w:rFonts w:ascii="Courier New" w:hAnsi="Courier New" w:cs="Courier New" w:hint="default"/>
      </w:rPr>
    </w:lvl>
    <w:lvl w:ilvl="8" w:tplc="04090005" w:tentative="1">
      <w:start w:val="1"/>
      <w:numFmt w:val="bullet"/>
      <w:lvlText w:val=""/>
      <w:lvlJc w:val="left"/>
      <w:pPr>
        <w:ind w:left="6587" w:hanging="360"/>
      </w:pPr>
      <w:rPr>
        <w:rFonts w:ascii="Wingdings" w:hAnsi="Wingdings" w:hint="default"/>
      </w:rPr>
    </w:lvl>
  </w:abstractNum>
  <w:abstractNum w:abstractNumId="1" w15:restartNumberingAfterBreak="0">
    <w:nsid w:val="36BA48E2"/>
    <w:multiLevelType w:val="hybridMultilevel"/>
    <w:tmpl w:val="B45CE0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F93995"/>
    <w:multiLevelType w:val="hybridMultilevel"/>
    <w:tmpl w:val="8C88C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D81"/>
    <w:rsid w:val="0001713E"/>
    <w:rsid w:val="0008053C"/>
    <w:rsid w:val="005303BD"/>
    <w:rsid w:val="006B7D81"/>
    <w:rsid w:val="006F5041"/>
    <w:rsid w:val="007F7958"/>
    <w:rsid w:val="00A43589"/>
    <w:rsid w:val="00B73612"/>
    <w:rsid w:val="00BC69B1"/>
    <w:rsid w:val="00C223E8"/>
    <w:rsid w:val="00C33046"/>
    <w:rsid w:val="00E2595A"/>
    <w:rsid w:val="00F83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56F4CA"/>
  <w15:chartTrackingRefBased/>
  <w15:docId w15:val="{153BDCA0-A19A-754F-8763-84827C305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7D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2</Pages>
  <Words>499</Words>
  <Characters>2849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Jeff</dc:creator>
  <cp:keywords/>
  <dc:description/>
  <cp:lastModifiedBy>Paul Jeff</cp:lastModifiedBy>
  <cp:revision>5</cp:revision>
  <dcterms:created xsi:type="dcterms:W3CDTF">2018-10-31T08:35:00Z</dcterms:created>
  <dcterms:modified xsi:type="dcterms:W3CDTF">2018-10-31T10:56:00Z</dcterms:modified>
</cp:coreProperties>
</file>