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8CE251" w14:textId="0C07CE77" w:rsidR="001831A7" w:rsidRDefault="001831A7" w:rsidP="001831A7">
      <w:pPr>
        <w:spacing w:line="480" w:lineRule="auto"/>
        <w:jc w:val="center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Critically compare one cognitive and one sociocultural theory of moral development</w:t>
      </w:r>
    </w:p>
    <w:p w14:paraId="1E283B96" w14:textId="327FDA8A" w:rsidR="00FE22D7" w:rsidRPr="00207B56" w:rsidRDefault="00F71FEE" w:rsidP="00D41844">
      <w:pPr>
        <w:spacing w:line="480" w:lineRule="auto"/>
        <w:ind w:firstLine="720"/>
        <w:rPr>
          <w:rFonts w:ascii="Arial" w:hAnsi="Arial" w:cs="Arial"/>
          <w:color w:val="FF0000"/>
          <w:sz w:val="24"/>
        </w:rPr>
      </w:pPr>
      <w:r>
        <w:rPr>
          <w:rFonts w:ascii="Arial" w:hAnsi="Arial" w:cs="Arial"/>
          <w:sz w:val="24"/>
        </w:rPr>
        <w:t xml:space="preserve">The topic of this assignment will be based upon, a cognitive theory and a sociocultural theory, in relation to moral development. Moral development (Piaget, 1932; Kohlberg, 1970) “does not simply represent an increasing knowledge of cultural values usually leading </w:t>
      </w:r>
      <w:r w:rsidR="005165B6">
        <w:rPr>
          <w:rFonts w:ascii="Arial" w:hAnsi="Arial" w:cs="Arial"/>
          <w:sz w:val="24"/>
        </w:rPr>
        <w:t>to ethical relativity, rather, it represents the transformations that occur in a person’s form or structure of thought</w:t>
      </w:r>
      <w:r>
        <w:rPr>
          <w:rFonts w:ascii="Arial" w:hAnsi="Arial" w:cs="Arial"/>
          <w:sz w:val="24"/>
        </w:rPr>
        <w:t>”</w:t>
      </w:r>
      <w:r w:rsidR="005165B6">
        <w:rPr>
          <w:rFonts w:ascii="Arial" w:hAnsi="Arial" w:cs="Arial"/>
          <w:sz w:val="24"/>
        </w:rPr>
        <w:t xml:space="preserve"> (Kohlberg &amp; Hersh, 1977). </w:t>
      </w:r>
      <w:r w:rsidR="00EA4A2B">
        <w:rPr>
          <w:rFonts w:ascii="Arial" w:hAnsi="Arial" w:cs="Arial"/>
          <w:sz w:val="24"/>
        </w:rPr>
        <w:t xml:space="preserve">In a moral developmental context, both cognitive and sociocultural theories are used to understand this concept of develop, specifically in children. </w:t>
      </w:r>
      <w:r w:rsidR="00DA4AFC">
        <w:rPr>
          <w:rFonts w:ascii="Arial" w:hAnsi="Arial" w:cs="Arial"/>
          <w:sz w:val="24"/>
        </w:rPr>
        <w:t>C</w:t>
      </w:r>
      <w:r w:rsidR="000804FC">
        <w:rPr>
          <w:rFonts w:ascii="Arial" w:hAnsi="Arial" w:cs="Arial"/>
          <w:sz w:val="24"/>
        </w:rPr>
        <w:t xml:space="preserve">ognitive theory </w:t>
      </w:r>
      <w:r w:rsidR="00FB710D">
        <w:rPr>
          <w:rFonts w:ascii="Arial" w:hAnsi="Arial" w:cs="Arial"/>
          <w:sz w:val="24"/>
        </w:rPr>
        <w:t xml:space="preserve">is known to have a structured view on </w:t>
      </w:r>
      <w:r w:rsidR="00FC573F">
        <w:rPr>
          <w:rFonts w:ascii="Arial" w:hAnsi="Arial" w:cs="Arial"/>
          <w:sz w:val="24"/>
        </w:rPr>
        <w:t>one’s</w:t>
      </w:r>
      <w:r w:rsidR="00FB710D">
        <w:rPr>
          <w:rFonts w:ascii="Arial" w:hAnsi="Arial" w:cs="Arial"/>
          <w:sz w:val="24"/>
        </w:rPr>
        <w:t xml:space="preserve"> development and implies characteristics</w:t>
      </w:r>
      <w:r w:rsidR="00844523">
        <w:rPr>
          <w:rFonts w:ascii="Arial" w:hAnsi="Arial" w:cs="Arial"/>
          <w:sz w:val="24"/>
        </w:rPr>
        <w:t xml:space="preserve"> </w:t>
      </w:r>
      <w:r w:rsidR="00603BB2">
        <w:rPr>
          <w:rFonts w:ascii="Arial" w:hAnsi="Arial" w:cs="Arial"/>
          <w:sz w:val="24"/>
        </w:rPr>
        <w:t>from our own processes (</w:t>
      </w:r>
      <w:r w:rsidR="00844523">
        <w:rPr>
          <w:rFonts w:ascii="Arial" w:hAnsi="Arial" w:cs="Arial"/>
          <w:sz w:val="24"/>
        </w:rPr>
        <w:t>e.g. Kohlberg</w:t>
      </w:r>
      <w:r w:rsidR="00603BB2">
        <w:rPr>
          <w:rFonts w:ascii="Arial" w:hAnsi="Arial" w:cs="Arial"/>
          <w:sz w:val="24"/>
        </w:rPr>
        <w:t xml:space="preserve">, </w:t>
      </w:r>
      <w:r w:rsidR="00FC573F">
        <w:rPr>
          <w:rFonts w:ascii="Arial" w:hAnsi="Arial" w:cs="Arial"/>
          <w:sz w:val="24"/>
        </w:rPr>
        <w:t xml:space="preserve">1970), whereas the sociocultural </w:t>
      </w:r>
      <w:r w:rsidR="005D2001">
        <w:rPr>
          <w:rFonts w:ascii="Arial" w:hAnsi="Arial" w:cs="Arial"/>
          <w:sz w:val="24"/>
        </w:rPr>
        <w:t xml:space="preserve">theory </w:t>
      </w:r>
      <w:r w:rsidR="006B01FF">
        <w:rPr>
          <w:rFonts w:ascii="Arial" w:hAnsi="Arial" w:cs="Arial"/>
          <w:sz w:val="24"/>
        </w:rPr>
        <w:t xml:space="preserve">focuses </w:t>
      </w:r>
      <w:r w:rsidR="00B90EDA">
        <w:rPr>
          <w:rFonts w:ascii="Arial" w:hAnsi="Arial" w:cs="Arial"/>
          <w:sz w:val="24"/>
        </w:rPr>
        <w:t xml:space="preserve">on the “fundamental connection between </w:t>
      </w:r>
      <w:r w:rsidR="008C7D63">
        <w:rPr>
          <w:rFonts w:ascii="Arial" w:hAnsi="Arial" w:cs="Arial"/>
          <w:sz w:val="24"/>
        </w:rPr>
        <w:t>h</w:t>
      </w:r>
      <w:r w:rsidR="00B90EDA">
        <w:rPr>
          <w:rFonts w:ascii="Arial" w:hAnsi="Arial" w:cs="Arial"/>
          <w:sz w:val="24"/>
        </w:rPr>
        <w:t>uman mental functioning and the social, cultural, and historical contexts” (</w:t>
      </w:r>
      <w:r w:rsidR="008C7D63">
        <w:rPr>
          <w:rFonts w:ascii="Arial" w:hAnsi="Arial" w:cs="Arial"/>
          <w:sz w:val="24"/>
        </w:rPr>
        <w:t xml:space="preserve">Wertsch, 1985, 1991; Tappan, </w:t>
      </w:r>
      <w:r w:rsidR="00763F1A">
        <w:rPr>
          <w:rFonts w:ascii="Arial" w:hAnsi="Arial" w:cs="Arial"/>
          <w:sz w:val="24"/>
        </w:rPr>
        <w:t>1997</w:t>
      </w:r>
      <w:r w:rsidR="00B90EDA">
        <w:rPr>
          <w:rFonts w:ascii="Arial" w:hAnsi="Arial" w:cs="Arial"/>
          <w:sz w:val="24"/>
        </w:rPr>
        <w:t>)</w:t>
      </w:r>
      <w:r w:rsidR="00763F1A">
        <w:rPr>
          <w:rFonts w:ascii="Arial" w:hAnsi="Arial" w:cs="Arial"/>
          <w:sz w:val="24"/>
        </w:rPr>
        <w:t xml:space="preserve">. </w:t>
      </w:r>
      <w:r w:rsidR="00FF3375">
        <w:rPr>
          <w:rFonts w:ascii="Arial" w:hAnsi="Arial" w:cs="Arial"/>
          <w:sz w:val="24"/>
        </w:rPr>
        <w:t xml:space="preserve">Both these theories will be explained, specifically emphasising on Kohlberg’s and </w:t>
      </w:r>
      <w:r w:rsidR="00B840A5">
        <w:rPr>
          <w:rFonts w:ascii="Arial" w:hAnsi="Arial" w:cs="Arial"/>
          <w:sz w:val="24"/>
        </w:rPr>
        <w:t>Turiel’s</w:t>
      </w:r>
      <w:r w:rsidR="00FF3375">
        <w:rPr>
          <w:rFonts w:ascii="Arial" w:hAnsi="Arial" w:cs="Arial"/>
          <w:sz w:val="24"/>
        </w:rPr>
        <w:t xml:space="preserve"> theories of moral development</w:t>
      </w:r>
      <w:r w:rsidR="00603BB2">
        <w:rPr>
          <w:rFonts w:ascii="Arial" w:hAnsi="Arial" w:cs="Arial"/>
          <w:sz w:val="24"/>
        </w:rPr>
        <w:t xml:space="preserve">. </w:t>
      </w:r>
    </w:p>
    <w:p w14:paraId="0220A1F3" w14:textId="68D6E805" w:rsidR="00D41844" w:rsidRDefault="00D41844" w:rsidP="00D41844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In relation to cognitive moral development, Kohlberg</w:t>
      </w:r>
      <w:r w:rsidR="009760DA">
        <w:rPr>
          <w:rFonts w:ascii="Arial" w:hAnsi="Arial" w:cs="Arial"/>
          <w:sz w:val="24"/>
        </w:rPr>
        <w:t>’s framework was influenced by Piaget</w:t>
      </w:r>
      <w:r w:rsidR="00FE498F">
        <w:rPr>
          <w:rFonts w:ascii="Arial" w:hAnsi="Arial" w:cs="Arial"/>
          <w:sz w:val="24"/>
        </w:rPr>
        <w:t xml:space="preserve"> (1932)</w:t>
      </w:r>
      <w:r w:rsidR="009760DA">
        <w:rPr>
          <w:rFonts w:ascii="Arial" w:hAnsi="Arial" w:cs="Arial"/>
          <w:sz w:val="24"/>
        </w:rPr>
        <w:t>.</w:t>
      </w:r>
      <w:r w:rsidR="00426988">
        <w:rPr>
          <w:rFonts w:ascii="Arial" w:hAnsi="Arial" w:cs="Arial"/>
          <w:sz w:val="24"/>
        </w:rPr>
        <w:t xml:space="preserve"> Pi</w:t>
      </w:r>
      <w:r w:rsidR="00847F30">
        <w:rPr>
          <w:rFonts w:ascii="Arial" w:hAnsi="Arial" w:cs="Arial"/>
          <w:sz w:val="24"/>
        </w:rPr>
        <w:t xml:space="preserve">aget used two stages of </w:t>
      </w:r>
      <w:r w:rsidR="008726B7">
        <w:rPr>
          <w:rFonts w:ascii="Arial" w:hAnsi="Arial" w:cs="Arial"/>
          <w:sz w:val="24"/>
        </w:rPr>
        <w:t xml:space="preserve">development </w:t>
      </w:r>
      <w:r w:rsidR="003072E2">
        <w:rPr>
          <w:rFonts w:ascii="Arial" w:hAnsi="Arial" w:cs="Arial"/>
          <w:sz w:val="24"/>
        </w:rPr>
        <w:t xml:space="preserve">for moral thinking: </w:t>
      </w:r>
      <w:r w:rsidR="008E1F42">
        <w:rPr>
          <w:rFonts w:ascii="Arial" w:hAnsi="Arial" w:cs="Arial"/>
          <w:sz w:val="24"/>
        </w:rPr>
        <w:t>heteronom</w:t>
      </w:r>
      <w:r w:rsidR="000A414E">
        <w:rPr>
          <w:rFonts w:ascii="Arial" w:hAnsi="Arial" w:cs="Arial"/>
          <w:sz w:val="24"/>
        </w:rPr>
        <w:t xml:space="preserve">ous morality </w:t>
      </w:r>
      <w:r w:rsidR="00B33889">
        <w:rPr>
          <w:rFonts w:ascii="Arial" w:hAnsi="Arial" w:cs="Arial"/>
          <w:sz w:val="24"/>
        </w:rPr>
        <w:t xml:space="preserve">(ages 5 to 9) </w:t>
      </w:r>
      <w:r w:rsidR="000A414E">
        <w:rPr>
          <w:rFonts w:ascii="Arial" w:hAnsi="Arial" w:cs="Arial"/>
          <w:sz w:val="24"/>
        </w:rPr>
        <w:t xml:space="preserve">and autonomous morality </w:t>
      </w:r>
      <w:r w:rsidR="00B33889">
        <w:rPr>
          <w:rFonts w:ascii="Arial" w:hAnsi="Arial" w:cs="Arial"/>
          <w:sz w:val="24"/>
        </w:rPr>
        <w:t xml:space="preserve">(ages 9 to 10) </w:t>
      </w:r>
      <w:r w:rsidR="000A414E">
        <w:rPr>
          <w:rFonts w:ascii="Arial" w:hAnsi="Arial" w:cs="Arial"/>
          <w:sz w:val="24"/>
        </w:rPr>
        <w:t xml:space="preserve">(Piaget, 1932). </w:t>
      </w:r>
      <w:r w:rsidR="003942E4">
        <w:rPr>
          <w:rFonts w:ascii="Arial" w:hAnsi="Arial" w:cs="Arial"/>
          <w:sz w:val="24"/>
        </w:rPr>
        <w:t xml:space="preserve">Heteronomous morality, also known as moral realism, is mostly related to </w:t>
      </w:r>
      <w:r w:rsidR="004066CE">
        <w:rPr>
          <w:rFonts w:ascii="Arial" w:hAnsi="Arial" w:cs="Arial"/>
          <w:sz w:val="24"/>
        </w:rPr>
        <w:t xml:space="preserve">a child’s acceptance to authority figures (e.g. rules </w:t>
      </w:r>
      <w:r w:rsidR="00C0035C">
        <w:rPr>
          <w:rFonts w:ascii="Arial" w:hAnsi="Arial" w:cs="Arial"/>
          <w:sz w:val="24"/>
        </w:rPr>
        <w:t>-</w:t>
      </w:r>
      <w:r w:rsidR="004066CE">
        <w:rPr>
          <w:rFonts w:ascii="Arial" w:hAnsi="Arial" w:cs="Arial"/>
          <w:sz w:val="24"/>
        </w:rPr>
        <w:t xml:space="preserve"> parents or teachers)</w:t>
      </w:r>
      <w:r w:rsidR="00F95FF9">
        <w:rPr>
          <w:rFonts w:ascii="Arial" w:hAnsi="Arial" w:cs="Arial"/>
          <w:sz w:val="24"/>
        </w:rPr>
        <w:t xml:space="preserve"> </w:t>
      </w:r>
      <w:r w:rsidR="003C7C57">
        <w:rPr>
          <w:rFonts w:ascii="Arial" w:hAnsi="Arial" w:cs="Arial"/>
          <w:sz w:val="24"/>
        </w:rPr>
        <w:t xml:space="preserve">and understanding that if these rules are broken </w:t>
      </w:r>
      <w:r w:rsidR="004A2675">
        <w:rPr>
          <w:rFonts w:ascii="Arial" w:hAnsi="Arial" w:cs="Arial"/>
          <w:sz w:val="24"/>
        </w:rPr>
        <w:t xml:space="preserve">severe </w:t>
      </w:r>
      <w:r w:rsidR="0000787B">
        <w:rPr>
          <w:rFonts w:ascii="Arial" w:hAnsi="Arial" w:cs="Arial"/>
          <w:sz w:val="24"/>
        </w:rPr>
        <w:t xml:space="preserve">punishments will happen. </w:t>
      </w:r>
      <w:r w:rsidR="00ED4EA0">
        <w:rPr>
          <w:rFonts w:ascii="Arial" w:hAnsi="Arial" w:cs="Arial"/>
          <w:sz w:val="24"/>
        </w:rPr>
        <w:t xml:space="preserve">Punishments through this are mainly used to </w:t>
      </w:r>
      <w:r w:rsidR="00F95FF9">
        <w:rPr>
          <w:rFonts w:ascii="Arial" w:hAnsi="Arial" w:cs="Arial"/>
          <w:sz w:val="24"/>
        </w:rPr>
        <w:t xml:space="preserve">establish the feeling of guilt </w:t>
      </w:r>
      <w:r w:rsidR="008F6935">
        <w:rPr>
          <w:rFonts w:ascii="Arial" w:hAnsi="Arial" w:cs="Arial"/>
          <w:sz w:val="24"/>
        </w:rPr>
        <w:t>when a child is rebelling</w:t>
      </w:r>
      <w:r w:rsidR="00926FF2">
        <w:rPr>
          <w:rFonts w:ascii="Arial" w:hAnsi="Arial" w:cs="Arial"/>
          <w:sz w:val="24"/>
        </w:rPr>
        <w:t xml:space="preserve"> (Piaget, 1932). </w:t>
      </w:r>
      <w:r w:rsidR="00311889">
        <w:rPr>
          <w:rFonts w:ascii="Arial" w:hAnsi="Arial" w:cs="Arial"/>
          <w:sz w:val="24"/>
        </w:rPr>
        <w:t>These moral realisms help to build an understanding of</w:t>
      </w:r>
      <w:r w:rsidR="009E533A">
        <w:rPr>
          <w:rFonts w:ascii="Arial" w:hAnsi="Arial" w:cs="Arial"/>
          <w:sz w:val="24"/>
        </w:rPr>
        <w:t xml:space="preserve"> </w:t>
      </w:r>
      <w:r w:rsidR="006E14B8">
        <w:rPr>
          <w:rFonts w:ascii="Arial" w:hAnsi="Arial" w:cs="Arial"/>
          <w:sz w:val="24"/>
        </w:rPr>
        <w:t xml:space="preserve">rules, which in a child’s eyes cannot be changed. </w:t>
      </w:r>
    </w:p>
    <w:p w14:paraId="3FBAB20B" w14:textId="4FCA80F5" w:rsidR="001536BD" w:rsidRDefault="00804A8D" w:rsidP="00C82231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Autonomous morality, also known as </w:t>
      </w:r>
      <w:r w:rsidR="00E53301">
        <w:rPr>
          <w:rFonts w:ascii="Arial" w:hAnsi="Arial" w:cs="Arial"/>
          <w:sz w:val="24"/>
        </w:rPr>
        <w:t xml:space="preserve">moral relativism, </w:t>
      </w:r>
      <w:r w:rsidR="005C68EF">
        <w:rPr>
          <w:rFonts w:ascii="Arial" w:hAnsi="Arial" w:cs="Arial"/>
          <w:sz w:val="24"/>
        </w:rPr>
        <w:t xml:space="preserve">is recognised </w:t>
      </w:r>
      <w:r w:rsidR="00056848">
        <w:rPr>
          <w:rFonts w:ascii="Arial" w:hAnsi="Arial" w:cs="Arial"/>
          <w:sz w:val="24"/>
        </w:rPr>
        <w:t xml:space="preserve">that “there is </w:t>
      </w:r>
      <w:r w:rsidR="00E2124B">
        <w:rPr>
          <w:rFonts w:ascii="Arial" w:hAnsi="Arial" w:cs="Arial"/>
          <w:sz w:val="24"/>
        </w:rPr>
        <w:t xml:space="preserve">no absolute </w:t>
      </w:r>
      <w:r w:rsidR="00EF2F68">
        <w:rPr>
          <w:rFonts w:ascii="Arial" w:hAnsi="Arial" w:cs="Arial"/>
          <w:sz w:val="24"/>
        </w:rPr>
        <w:t>right or wrong and that morality depends on intentions not consequences</w:t>
      </w:r>
      <w:r w:rsidR="00056848">
        <w:rPr>
          <w:rFonts w:ascii="Arial" w:hAnsi="Arial" w:cs="Arial"/>
          <w:sz w:val="24"/>
        </w:rPr>
        <w:t>”</w:t>
      </w:r>
      <w:r w:rsidR="00EF2F68">
        <w:rPr>
          <w:rFonts w:ascii="Arial" w:hAnsi="Arial" w:cs="Arial"/>
          <w:sz w:val="24"/>
        </w:rPr>
        <w:t xml:space="preserve"> (</w:t>
      </w:r>
      <w:r w:rsidR="000558C6">
        <w:rPr>
          <w:rFonts w:ascii="Arial" w:hAnsi="Arial" w:cs="Arial"/>
          <w:sz w:val="24"/>
        </w:rPr>
        <w:t xml:space="preserve">McLeod, 2015; </w:t>
      </w:r>
      <w:r w:rsidR="00EF2F68">
        <w:rPr>
          <w:rFonts w:ascii="Arial" w:hAnsi="Arial" w:cs="Arial"/>
          <w:sz w:val="24"/>
        </w:rPr>
        <w:t xml:space="preserve">Piaget, 1932). </w:t>
      </w:r>
      <w:r w:rsidR="00B371D2">
        <w:rPr>
          <w:rFonts w:ascii="Arial" w:hAnsi="Arial" w:cs="Arial"/>
          <w:sz w:val="24"/>
        </w:rPr>
        <w:t xml:space="preserve">At this age, </w:t>
      </w:r>
      <w:r w:rsidR="00527D4E">
        <w:rPr>
          <w:rFonts w:ascii="Arial" w:hAnsi="Arial" w:cs="Arial"/>
          <w:sz w:val="24"/>
        </w:rPr>
        <w:t>children start to develop a sign</w:t>
      </w:r>
      <w:r w:rsidR="00165A04">
        <w:rPr>
          <w:rFonts w:ascii="Arial" w:hAnsi="Arial" w:cs="Arial"/>
          <w:sz w:val="24"/>
        </w:rPr>
        <w:t xml:space="preserve"> that nothing is right or wrong, it mainly depends on their intentions. </w:t>
      </w:r>
      <w:r w:rsidR="00A632FB">
        <w:rPr>
          <w:rFonts w:ascii="Arial" w:hAnsi="Arial" w:cs="Arial"/>
          <w:sz w:val="24"/>
        </w:rPr>
        <w:t xml:space="preserve">They understand </w:t>
      </w:r>
      <w:r w:rsidR="003A3B70">
        <w:rPr>
          <w:rFonts w:ascii="Arial" w:hAnsi="Arial" w:cs="Arial"/>
          <w:sz w:val="24"/>
        </w:rPr>
        <w:t xml:space="preserve">that rules do not come from </w:t>
      </w:r>
      <w:r w:rsidR="0057115C">
        <w:rPr>
          <w:rFonts w:ascii="Arial" w:hAnsi="Arial" w:cs="Arial"/>
          <w:sz w:val="24"/>
        </w:rPr>
        <w:t>a “divine-like source” (McLeod, 2015; Piaget, 1932)</w:t>
      </w:r>
      <w:r w:rsidR="00D25F29">
        <w:rPr>
          <w:rFonts w:ascii="Arial" w:hAnsi="Arial" w:cs="Arial"/>
          <w:sz w:val="24"/>
        </w:rPr>
        <w:t xml:space="preserve">, </w:t>
      </w:r>
      <w:r w:rsidR="00E30D61">
        <w:rPr>
          <w:rFonts w:ascii="Arial" w:hAnsi="Arial" w:cs="Arial"/>
          <w:sz w:val="24"/>
        </w:rPr>
        <w:t>but comes from people and can be changed</w:t>
      </w:r>
      <w:r w:rsidR="00130515">
        <w:rPr>
          <w:rFonts w:ascii="Arial" w:hAnsi="Arial" w:cs="Arial"/>
          <w:sz w:val="24"/>
        </w:rPr>
        <w:t xml:space="preserve">. However older children realise that rules are necessary in life to prevent </w:t>
      </w:r>
      <w:r w:rsidR="00485764">
        <w:rPr>
          <w:rFonts w:ascii="Arial" w:hAnsi="Arial" w:cs="Arial"/>
          <w:sz w:val="24"/>
        </w:rPr>
        <w:t xml:space="preserve">arguments between others (e.g. friends and family). </w:t>
      </w:r>
      <w:r w:rsidR="00C82231">
        <w:rPr>
          <w:rFonts w:ascii="Arial" w:hAnsi="Arial" w:cs="Arial"/>
          <w:sz w:val="24"/>
        </w:rPr>
        <w:t xml:space="preserve">This is where Kohlberg begins his influences on cognitive moral development. </w:t>
      </w:r>
    </w:p>
    <w:p w14:paraId="26C223F4" w14:textId="7CADDAAE" w:rsidR="00D64DC5" w:rsidRDefault="00D64DC5" w:rsidP="00C82231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Kohlberg </w:t>
      </w:r>
      <w:r w:rsidR="00CA329C">
        <w:rPr>
          <w:rFonts w:ascii="Arial" w:hAnsi="Arial" w:cs="Arial"/>
          <w:sz w:val="24"/>
        </w:rPr>
        <w:t xml:space="preserve">began his theory of cognitive moral development in </w:t>
      </w:r>
      <w:r w:rsidR="00790EDA">
        <w:rPr>
          <w:rFonts w:ascii="Arial" w:hAnsi="Arial" w:cs="Arial"/>
          <w:sz w:val="24"/>
        </w:rPr>
        <w:t xml:space="preserve">1963. </w:t>
      </w:r>
      <w:r w:rsidR="00EA75E4">
        <w:rPr>
          <w:rFonts w:ascii="Arial" w:hAnsi="Arial" w:cs="Arial"/>
          <w:sz w:val="24"/>
        </w:rPr>
        <w:t xml:space="preserve">He follows the cognitive side of moral development, by creating moral stages </w:t>
      </w:r>
      <w:r w:rsidR="00E403AC">
        <w:rPr>
          <w:rFonts w:ascii="Arial" w:hAnsi="Arial" w:cs="Arial"/>
          <w:sz w:val="24"/>
        </w:rPr>
        <w:t xml:space="preserve">in relation to characteristics: </w:t>
      </w:r>
      <w:r w:rsidR="005C02D0">
        <w:rPr>
          <w:rFonts w:ascii="Arial" w:hAnsi="Arial" w:cs="Arial"/>
          <w:sz w:val="24"/>
        </w:rPr>
        <w:t>The</w:t>
      </w:r>
      <w:r w:rsidR="005B5175">
        <w:rPr>
          <w:rFonts w:ascii="Arial" w:hAnsi="Arial" w:cs="Arial"/>
          <w:sz w:val="24"/>
        </w:rPr>
        <w:t xml:space="preserve"> preconventional</w:t>
      </w:r>
      <w:r w:rsidR="005C02D0">
        <w:rPr>
          <w:rFonts w:ascii="Arial" w:hAnsi="Arial" w:cs="Arial"/>
          <w:sz w:val="24"/>
        </w:rPr>
        <w:t xml:space="preserve"> level</w:t>
      </w:r>
      <w:r w:rsidR="005B5175">
        <w:rPr>
          <w:rFonts w:ascii="Arial" w:hAnsi="Arial" w:cs="Arial"/>
          <w:sz w:val="24"/>
        </w:rPr>
        <w:t>: two stages are proposed throughout this level, involving heteronomous morality</w:t>
      </w:r>
      <w:r w:rsidR="00E57017">
        <w:rPr>
          <w:rFonts w:ascii="Arial" w:hAnsi="Arial" w:cs="Arial"/>
          <w:sz w:val="24"/>
        </w:rPr>
        <w:t xml:space="preserve"> which uses punishment as a view to obey rules</w:t>
      </w:r>
      <w:r w:rsidR="00734CA8">
        <w:rPr>
          <w:rFonts w:ascii="Arial" w:hAnsi="Arial" w:cs="Arial"/>
          <w:sz w:val="24"/>
        </w:rPr>
        <w:t xml:space="preserve"> (Kohlberg &amp; Hersh, 1977). </w:t>
      </w:r>
      <w:r w:rsidR="00827B86">
        <w:rPr>
          <w:rFonts w:ascii="Arial" w:hAnsi="Arial" w:cs="Arial"/>
          <w:sz w:val="24"/>
        </w:rPr>
        <w:t xml:space="preserve">And </w:t>
      </w:r>
      <w:r w:rsidR="00D4409E">
        <w:rPr>
          <w:rFonts w:ascii="Arial" w:hAnsi="Arial" w:cs="Arial"/>
          <w:sz w:val="24"/>
        </w:rPr>
        <w:t>instrumental-relativist</w:t>
      </w:r>
      <w:r w:rsidR="00673936">
        <w:rPr>
          <w:rFonts w:ascii="Arial" w:hAnsi="Arial" w:cs="Arial"/>
          <w:sz w:val="24"/>
        </w:rPr>
        <w:t xml:space="preserve"> purpose,</w:t>
      </w:r>
      <w:r w:rsidR="00D4409E">
        <w:rPr>
          <w:rFonts w:ascii="Arial" w:hAnsi="Arial" w:cs="Arial"/>
          <w:sz w:val="24"/>
        </w:rPr>
        <w:t xml:space="preserve"> (</w:t>
      </w:r>
      <w:r w:rsidR="00175F53">
        <w:rPr>
          <w:rFonts w:ascii="Arial" w:hAnsi="Arial" w:cs="Arial"/>
          <w:sz w:val="24"/>
        </w:rPr>
        <w:t xml:space="preserve">which uses </w:t>
      </w:r>
      <w:r w:rsidR="00D8038A">
        <w:rPr>
          <w:rFonts w:ascii="Arial" w:hAnsi="Arial" w:cs="Arial"/>
          <w:sz w:val="24"/>
        </w:rPr>
        <w:t>own interests and purpose to determine their act upon a rule</w:t>
      </w:r>
      <w:r w:rsidR="004579CF">
        <w:rPr>
          <w:rFonts w:ascii="Arial" w:hAnsi="Arial" w:cs="Arial"/>
          <w:sz w:val="24"/>
        </w:rPr>
        <w:t xml:space="preserve"> – “elements of fairness, of reciprocity, and of equal sharing is present” (Kohlberg &amp; Hersh</w:t>
      </w:r>
      <w:r w:rsidR="005C02D0">
        <w:rPr>
          <w:rFonts w:ascii="Arial" w:hAnsi="Arial" w:cs="Arial"/>
          <w:sz w:val="24"/>
        </w:rPr>
        <w:t>, 1977</w:t>
      </w:r>
      <w:r w:rsidR="004579CF">
        <w:rPr>
          <w:rFonts w:ascii="Arial" w:hAnsi="Arial" w:cs="Arial"/>
          <w:sz w:val="24"/>
        </w:rPr>
        <w:t>)</w:t>
      </w:r>
      <w:r w:rsidR="005C02D0">
        <w:rPr>
          <w:rFonts w:ascii="Arial" w:hAnsi="Arial" w:cs="Arial"/>
          <w:sz w:val="24"/>
        </w:rPr>
        <w:t>. The second level is known as the conventional stage</w:t>
      </w:r>
      <w:r w:rsidR="00673936">
        <w:rPr>
          <w:rFonts w:ascii="Arial" w:hAnsi="Arial" w:cs="Arial"/>
          <w:sz w:val="24"/>
        </w:rPr>
        <w:t>, t</w:t>
      </w:r>
      <w:r w:rsidR="005C02D0">
        <w:rPr>
          <w:rFonts w:ascii="Arial" w:hAnsi="Arial" w:cs="Arial"/>
          <w:sz w:val="24"/>
        </w:rPr>
        <w:t>his also includes two stages of moral development</w:t>
      </w:r>
      <w:r w:rsidR="00F47CF1">
        <w:rPr>
          <w:rFonts w:ascii="Arial" w:hAnsi="Arial" w:cs="Arial"/>
          <w:sz w:val="24"/>
        </w:rPr>
        <w:t xml:space="preserve">: </w:t>
      </w:r>
      <w:r w:rsidR="00C97FA4">
        <w:rPr>
          <w:rFonts w:ascii="Arial" w:hAnsi="Arial" w:cs="Arial"/>
          <w:sz w:val="24"/>
        </w:rPr>
        <w:t xml:space="preserve">the “good boy – nice girl orientation” (Kohlberg &amp; Hersh, 1977) </w:t>
      </w:r>
      <w:r w:rsidR="0021285A">
        <w:rPr>
          <w:rFonts w:ascii="Arial" w:hAnsi="Arial" w:cs="Arial"/>
          <w:sz w:val="24"/>
        </w:rPr>
        <w:t>involves, an individual</w:t>
      </w:r>
      <w:r w:rsidR="00A85B8C">
        <w:rPr>
          <w:rFonts w:ascii="Arial" w:hAnsi="Arial" w:cs="Arial"/>
          <w:sz w:val="24"/>
        </w:rPr>
        <w:t>’</w:t>
      </w:r>
      <w:r w:rsidR="0021285A">
        <w:rPr>
          <w:rFonts w:ascii="Arial" w:hAnsi="Arial" w:cs="Arial"/>
          <w:sz w:val="24"/>
        </w:rPr>
        <w:t xml:space="preserve">s good behaviour relates to </w:t>
      </w:r>
      <w:r w:rsidR="002815BC">
        <w:rPr>
          <w:rFonts w:ascii="Arial" w:hAnsi="Arial" w:cs="Arial"/>
          <w:sz w:val="24"/>
        </w:rPr>
        <w:t xml:space="preserve">what pleases others and helps to understand what their natural behaviour is supposed to be </w:t>
      </w:r>
      <w:r w:rsidR="00003236">
        <w:rPr>
          <w:rFonts w:ascii="Arial" w:hAnsi="Arial" w:cs="Arial"/>
          <w:sz w:val="24"/>
        </w:rPr>
        <w:t>(conformity)</w:t>
      </w:r>
      <w:r w:rsidR="00A85B8C">
        <w:rPr>
          <w:rFonts w:ascii="Arial" w:hAnsi="Arial" w:cs="Arial"/>
          <w:sz w:val="24"/>
        </w:rPr>
        <w:t xml:space="preserve">. The next stage is </w:t>
      </w:r>
      <w:r w:rsidR="00C1339F">
        <w:rPr>
          <w:rFonts w:ascii="Arial" w:hAnsi="Arial" w:cs="Arial"/>
          <w:sz w:val="24"/>
        </w:rPr>
        <w:t xml:space="preserve">known as the social </w:t>
      </w:r>
      <w:r w:rsidR="00C432A1">
        <w:rPr>
          <w:rFonts w:ascii="Arial" w:hAnsi="Arial" w:cs="Arial"/>
          <w:sz w:val="24"/>
        </w:rPr>
        <w:t>order orientation. The purpose of this stage is to look at rules as a way of controlling the social standards</w:t>
      </w:r>
      <w:r w:rsidR="00003236">
        <w:rPr>
          <w:rFonts w:ascii="Arial" w:hAnsi="Arial" w:cs="Arial"/>
          <w:sz w:val="24"/>
        </w:rPr>
        <w:t xml:space="preserve"> –</w:t>
      </w:r>
      <w:r w:rsidR="00ED35D0">
        <w:rPr>
          <w:rFonts w:ascii="Arial" w:hAnsi="Arial" w:cs="Arial"/>
          <w:sz w:val="24"/>
        </w:rPr>
        <w:t xml:space="preserve"> ensuring someone fulfils their duties. </w:t>
      </w:r>
      <w:r w:rsidR="00003236">
        <w:rPr>
          <w:rFonts w:ascii="Arial" w:hAnsi="Arial" w:cs="Arial"/>
          <w:sz w:val="24"/>
        </w:rPr>
        <w:t>The final level of the mo</w:t>
      </w:r>
      <w:r w:rsidR="00E61A29">
        <w:rPr>
          <w:rFonts w:ascii="Arial" w:hAnsi="Arial" w:cs="Arial"/>
          <w:sz w:val="24"/>
        </w:rPr>
        <w:t>ral characteristics is</w:t>
      </w:r>
      <w:r w:rsidR="00003236">
        <w:rPr>
          <w:rFonts w:ascii="Arial" w:hAnsi="Arial" w:cs="Arial"/>
          <w:sz w:val="24"/>
        </w:rPr>
        <w:t xml:space="preserve"> the postconventional</w:t>
      </w:r>
      <w:r w:rsidR="003E12C8">
        <w:rPr>
          <w:rFonts w:ascii="Arial" w:hAnsi="Arial" w:cs="Arial"/>
          <w:sz w:val="24"/>
        </w:rPr>
        <w:t xml:space="preserve"> level</w:t>
      </w:r>
      <w:r w:rsidR="0090438D">
        <w:rPr>
          <w:rFonts w:ascii="Arial" w:hAnsi="Arial" w:cs="Arial"/>
          <w:sz w:val="24"/>
        </w:rPr>
        <w:t>: t</w:t>
      </w:r>
      <w:r w:rsidR="00E61A29">
        <w:rPr>
          <w:rFonts w:ascii="Arial" w:hAnsi="Arial" w:cs="Arial"/>
          <w:sz w:val="24"/>
        </w:rPr>
        <w:t>he</w:t>
      </w:r>
      <w:r w:rsidR="00036E93">
        <w:rPr>
          <w:rFonts w:ascii="Arial" w:hAnsi="Arial" w:cs="Arial"/>
          <w:sz w:val="24"/>
        </w:rPr>
        <w:t xml:space="preserve"> one stage </w:t>
      </w:r>
      <w:r w:rsidR="00E61A29">
        <w:rPr>
          <w:rFonts w:ascii="Arial" w:hAnsi="Arial" w:cs="Arial"/>
          <w:sz w:val="24"/>
        </w:rPr>
        <w:t>involve</w:t>
      </w:r>
      <w:r w:rsidR="00036E93">
        <w:rPr>
          <w:rFonts w:ascii="Arial" w:hAnsi="Arial" w:cs="Arial"/>
          <w:sz w:val="24"/>
        </w:rPr>
        <w:t>s</w:t>
      </w:r>
      <w:r w:rsidR="00E61A29">
        <w:rPr>
          <w:rFonts w:ascii="Arial" w:hAnsi="Arial" w:cs="Arial"/>
          <w:sz w:val="24"/>
        </w:rPr>
        <w:t xml:space="preserve"> </w:t>
      </w:r>
      <w:r w:rsidR="00DD2123">
        <w:rPr>
          <w:rFonts w:ascii="Arial" w:hAnsi="Arial" w:cs="Arial"/>
          <w:sz w:val="24"/>
        </w:rPr>
        <w:t xml:space="preserve">the </w:t>
      </w:r>
      <w:r w:rsidR="00C65E9B">
        <w:rPr>
          <w:rFonts w:ascii="Arial" w:hAnsi="Arial" w:cs="Arial"/>
          <w:sz w:val="24"/>
        </w:rPr>
        <w:t>social aspect</w:t>
      </w:r>
      <w:r w:rsidR="0090438D">
        <w:rPr>
          <w:rFonts w:ascii="Arial" w:hAnsi="Arial" w:cs="Arial"/>
          <w:sz w:val="24"/>
        </w:rPr>
        <w:t>s</w:t>
      </w:r>
      <w:r w:rsidR="00C65E9B">
        <w:rPr>
          <w:rFonts w:ascii="Arial" w:hAnsi="Arial" w:cs="Arial"/>
          <w:sz w:val="24"/>
        </w:rPr>
        <w:t xml:space="preserve"> of </w:t>
      </w:r>
      <w:r w:rsidR="0091527B">
        <w:rPr>
          <w:rFonts w:ascii="Arial" w:hAnsi="Arial" w:cs="Arial"/>
          <w:sz w:val="24"/>
        </w:rPr>
        <w:t>morality</w:t>
      </w:r>
      <w:r w:rsidR="00CE59C0">
        <w:rPr>
          <w:rFonts w:ascii="Arial" w:hAnsi="Arial" w:cs="Arial"/>
          <w:sz w:val="24"/>
        </w:rPr>
        <w:t>.</w:t>
      </w:r>
      <w:r w:rsidR="00036E93">
        <w:rPr>
          <w:rFonts w:ascii="Arial" w:hAnsi="Arial" w:cs="Arial"/>
          <w:sz w:val="24"/>
        </w:rPr>
        <w:t xml:space="preserve"> It is known to </w:t>
      </w:r>
      <w:r w:rsidR="00F52D71">
        <w:rPr>
          <w:rFonts w:ascii="Arial" w:hAnsi="Arial" w:cs="Arial"/>
          <w:sz w:val="24"/>
        </w:rPr>
        <w:t>gain awareness o</w:t>
      </w:r>
      <w:r w:rsidR="007065AF">
        <w:rPr>
          <w:rFonts w:ascii="Arial" w:hAnsi="Arial" w:cs="Arial"/>
          <w:sz w:val="24"/>
        </w:rPr>
        <w:t xml:space="preserve">f </w:t>
      </w:r>
      <w:r w:rsidR="00F52D71">
        <w:rPr>
          <w:rFonts w:ascii="Arial" w:hAnsi="Arial" w:cs="Arial"/>
          <w:sz w:val="24"/>
        </w:rPr>
        <w:t xml:space="preserve">others procedural rules in society, </w:t>
      </w:r>
      <w:r w:rsidR="007065AF">
        <w:rPr>
          <w:rFonts w:ascii="Arial" w:hAnsi="Arial" w:cs="Arial"/>
          <w:sz w:val="24"/>
        </w:rPr>
        <w:t xml:space="preserve">which are agreed upon, on the matter of personal </w:t>
      </w:r>
      <w:r w:rsidR="004259D6">
        <w:rPr>
          <w:rFonts w:ascii="Arial" w:hAnsi="Arial" w:cs="Arial"/>
          <w:sz w:val="24"/>
        </w:rPr>
        <w:lastRenderedPageBreak/>
        <w:t>values. The next stage focuses on the</w:t>
      </w:r>
      <w:r w:rsidR="007065AF">
        <w:rPr>
          <w:rFonts w:ascii="Arial" w:hAnsi="Arial" w:cs="Arial"/>
          <w:sz w:val="24"/>
        </w:rPr>
        <w:t xml:space="preserve"> </w:t>
      </w:r>
      <w:r w:rsidR="004259D6">
        <w:rPr>
          <w:rFonts w:ascii="Arial" w:hAnsi="Arial" w:cs="Arial"/>
          <w:sz w:val="24"/>
        </w:rPr>
        <w:t>“universal-ethical-principle” (Koh</w:t>
      </w:r>
      <w:r w:rsidR="0068562F">
        <w:rPr>
          <w:rFonts w:ascii="Arial" w:hAnsi="Arial" w:cs="Arial"/>
          <w:sz w:val="24"/>
        </w:rPr>
        <w:t>lberg &amp; Hersh, 1977</w:t>
      </w:r>
      <w:r w:rsidR="004259D6">
        <w:rPr>
          <w:rFonts w:ascii="Arial" w:hAnsi="Arial" w:cs="Arial"/>
          <w:sz w:val="24"/>
        </w:rPr>
        <w:t>)</w:t>
      </w:r>
      <w:r w:rsidR="00EF64FA">
        <w:rPr>
          <w:rFonts w:ascii="Arial" w:hAnsi="Arial" w:cs="Arial"/>
          <w:sz w:val="24"/>
        </w:rPr>
        <w:t>.</w:t>
      </w:r>
      <w:r w:rsidR="00896A5B">
        <w:rPr>
          <w:rFonts w:ascii="Arial" w:hAnsi="Arial" w:cs="Arial"/>
          <w:sz w:val="24"/>
        </w:rPr>
        <w:t xml:space="preserve"> Individuals are seen to develop morality for their own ethical views, even if </w:t>
      </w:r>
      <w:r w:rsidR="00983B16">
        <w:rPr>
          <w:rFonts w:ascii="Arial" w:hAnsi="Arial" w:cs="Arial"/>
          <w:sz w:val="24"/>
        </w:rPr>
        <w:t xml:space="preserve">they are disagreeing with current moral </w:t>
      </w:r>
      <w:r w:rsidR="002D7F74">
        <w:rPr>
          <w:rFonts w:ascii="Arial" w:hAnsi="Arial" w:cs="Arial"/>
          <w:sz w:val="24"/>
        </w:rPr>
        <w:t>principles</w:t>
      </w:r>
      <w:r w:rsidR="00983B16">
        <w:rPr>
          <w:rFonts w:ascii="Arial" w:hAnsi="Arial" w:cs="Arial"/>
          <w:sz w:val="24"/>
        </w:rPr>
        <w:t>.</w:t>
      </w:r>
      <w:r w:rsidR="00AA6777">
        <w:rPr>
          <w:rFonts w:ascii="Arial" w:hAnsi="Arial" w:cs="Arial"/>
          <w:sz w:val="24"/>
        </w:rPr>
        <w:t xml:space="preserve"> </w:t>
      </w:r>
      <w:proofErr w:type="gramStart"/>
      <w:r w:rsidR="00AA6777">
        <w:rPr>
          <w:rFonts w:ascii="Arial" w:hAnsi="Arial" w:cs="Arial"/>
          <w:sz w:val="24"/>
        </w:rPr>
        <w:t>All of</w:t>
      </w:r>
      <w:proofErr w:type="gramEnd"/>
      <w:r w:rsidR="00AA6777">
        <w:rPr>
          <w:rFonts w:ascii="Arial" w:hAnsi="Arial" w:cs="Arial"/>
          <w:sz w:val="24"/>
        </w:rPr>
        <w:t xml:space="preserve"> these levels and stages discussed above, all link to the cognitive way of morality, and how individuals develop</w:t>
      </w:r>
      <w:r w:rsidR="00663EFE">
        <w:rPr>
          <w:rFonts w:ascii="Arial" w:hAnsi="Arial" w:cs="Arial"/>
          <w:sz w:val="24"/>
        </w:rPr>
        <w:t xml:space="preserve"> their </w:t>
      </w:r>
      <w:r w:rsidR="001E580F">
        <w:rPr>
          <w:rFonts w:ascii="Arial" w:hAnsi="Arial" w:cs="Arial"/>
          <w:sz w:val="24"/>
        </w:rPr>
        <w:t xml:space="preserve">own </w:t>
      </w:r>
      <w:r w:rsidR="00251C72">
        <w:rPr>
          <w:rFonts w:ascii="Arial" w:hAnsi="Arial" w:cs="Arial"/>
          <w:sz w:val="24"/>
        </w:rPr>
        <w:t xml:space="preserve">moral reasoning. </w:t>
      </w:r>
    </w:p>
    <w:p w14:paraId="34AB342E" w14:textId="73D15AD8" w:rsidR="004B13D5" w:rsidRDefault="004B13D5" w:rsidP="00C82231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Gilligan is also involved in </w:t>
      </w:r>
      <w:r w:rsidR="003822F8">
        <w:rPr>
          <w:rFonts w:ascii="Arial" w:hAnsi="Arial" w:cs="Arial"/>
          <w:sz w:val="24"/>
        </w:rPr>
        <w:t>Kohlberg’s</w:t>
      </w:r>
      <w:r>
        <w:rPr>
          <w:rFonts w:ascii="Arial" w:hAnsi="Arial" w:cs="Arial"/>
          <w:sz w:val="24"/>
        </w:rPr>
        <w:t xml:space="preserve"> </w:t>
      </w:r>
      <w:r w:rsidR="003822F8">
        <w:rPr>
          <w:rFonts w:ascii="Arial" w:hAnsi="Arial" w:cs="Arial"/>
          <w:sz w:val="24"/>
        </w:rPr>
        <w:t xml:space="preserve">(1969) </w:t>
      </w:r>
      <w:r>
        <w:rPr>
          <w:rFonts w:ascii="Arial" w:hAnsi="Arial" w:cs="Arial"/>
          <w:sz w:val="24"/>
        </w:rPr>
        <w:t xml:space="preserve">and </w:t>
      </w:r>
      <w:r w:rsidR="003822F8">
        <w:rPr>
          <w:rFonts w:ascii="Arial" w:hAnsi="Arial" w:cs="Arial"/>
          <w:sz w:val="24"/>
        </w:rPr>
        <w:t>Piaget’s (19</w:t>
      </w:r>
      <w:r w:rsidR="00AD6694">
        <w:rPr>
          <w:rFonts w:ascii="Arial" w:hAnsi="Arial" w:cs="Arial"/>
          <w:sz w:val="24"/>
        </w:rPr>
        <w:t>32</w:t>
      </w:r>
      <w:r w:rsidR="003822F8">
        <w:rPr>
          <w:rFonts w:ascii="Arial" w:hAnsi="Arial" w:cs="Arial"/>
          <w:sz w:val="24"/>
        </w:rPr>
        <w:t>)</w:t>
      </w:r>
      <w:r w:rsidR="00AD6694">
        <w:rPr>
          <w:rFonts w:ascii="Arial" w:hAnsi="Arial" w:cs="Arial"/>
          <w:sz w:val="24"/>
        </w:rPr>
        <w:t xml:space="preserve"> by created the stages of the Ethic of Care. This uses the preconventional, conventional, and postconventional stages, previously used in Kohlberg’s </w:t>
      </w:r>
      <w:r w:rsidR="000B4FD8">
        <w:rPr>
          <w:rFonts w:ascii="Arial" w:hAnsi="Arial" w:cs="Arial"/>
          <w:sz w:val="24"/>
        </w:rPr>
        <w:t xml:space="preserve">stages of morality. She produces her own stage of moral development, specifically for women. </w:t>
      </w:r>
      <w:r w:rsidR="00FF4045">
        <w:rPr>
          <w:rFonts w:ascii="Arial" w:hAnsi="Arial" w:cs="Arial"/>
          <w:sz w:val="24"/>
        </w:rPr>
        <w:t>The preconventional stage involved the goal of individual survival e.g. basic needs – food, water, shelter</w:t>
      </w:r>
      <w:r w:rsidR="007E5F48">
        <w:rPr>
          <w:rFonts w:ascii="Arial" w:hAnsi="Arial" w:cs="Arial"/>
          <w:sz w:val="24"/>
        </w:rPr>
        <w:t xml:space="preserve"> - i</w:t>
      </w:r>
      <w:r w:rsidR="00AA035E">
        <w:rPr>
          <w:rFonts w:ascii="Arial" w:hAnsi="Arial" w:cs="Arial"/>
          <w:sz w:val="24"/>
        </w:rPr>
        <w:t xml:space="preserve">t is based </w:t>
      </w:r>
      <w:r w:rsidR="007E5F48">
        <w:rPr>
          <w:rFonts w:ascii="Arial" w:hAnsi="Arial" w:cs="Arial"/>
          <w:sz w:val="24"/>
        </w:rPr>
        <w:t>up</w:t>
      </w:r>
      <w:r w:rsidR="00AA035E">
        <w:rPr>
          <w:rFonts w:ascii="Arial" w:hAnsi="Arial" w:cs="Arial"/>
          <w:sz w:val="24"/>
        </w:rPr>
        <w:t>on Piaget’s operational stage.</w:t>
      </w:r>
      <w:r w:rsidR="00FF4045">
        <w:rPr>
          <w:rFonts w:ascii="Arial" w:hAnsi="Arial" w:cs="Arial"/>
          <w:sz w:val="24"/>
        </w:rPr>
        <w:t xml:space="preserve"> The conventional stage involves self-sa</w:t>
      </w:r>
      <w:r w:rsidR="000E4D13">
        <w:rPr>
          <w:rFonts w:ascii="Arial" w:hAnsi="Arial" w:cs="Arial"/>
          <w:sz w:val="24"/>
        </w:rPr>
        <w:t>crifice for good</w:t>
      </w:r>
      <w:r w:rsidR="000246C1">
        <w:rPr>
          <w:rFonts w:ascii="Arial" w:hAnsi="Arial" w:cs="Arial"/>
          <w:sz w:val="24"/>
        </w:rPr>
        <w:t xml:space="preserve">, </w:t>
      </w:r>
      <w:r w:rsidR="00B87FF3">
        <w:rPr>
          <w:rFonts w:ascii="Arial" w:hAnsi="Arial" w:cs="Arial"/>
          <w:sz w:val="24"/>
        </w:rPr>
        <w:t>meaning they observe</w:t>
      </w:r>
      <w:r w:rsidR="0056040D">
        <w:rPr>
          <w:rFonts w:ascii="Arial" w:hAnsi="Arial" w:cs="Arial"/>
          <w:sz w:val="24"/>
        </w:rPr>
        <w:t xml:space="preserve"> the important member of life </w:t>
      </w:r>
      <w:r w:rsidR="00E965B4">
        <w:rPr>
          <w:rFonts w:ascii="Arial" w:hAnsi="Arial" w:cs="Arial"/>
          <w:sz w:val="24"/>
        </w:rPr>
        <w:t>and</w:t>
      </w:r>
      <w:r w:rsidR="00AD156C">
        <w:rPr>
          <w:rFonts w:ascii="Arial" w:hAnsi="Arial" w:cs="Arial"/>
          <w:sz w:val="24"/>
        </w:rPr>
        <w:t xml:space="preserve"> take their moral aspects into account.</w:t>
      </w:r>
      <w:r w:rsidR="000E4D13">
        <w:rPr>
          <w:rFonts w:ascii="Arial" w:hAnsi="Arial" w:cs="Arial"/>
          <w:sz w:val="24"/>
        </w:rPr>
        <w:t xml:space="preserve"> </w:t>
      </w:r>
      <w:r w:rsidR="00AD156C">
        <w:rPr>
          <w:rFonts w:ascii="Arial" w:hAnsi="Arial" w:cs="Arial"/>
          <w:sz w:val="24"/>
        </w:rPr>
        <w:t>The fin</w:t>
      </w:r>
      <w:r w:rsidR="002A0CA5">
        <w:rPr>
          <w:rFonts w:ascii="Arial" w:hAnsi="Arial" w:cs="Arial"/>
          <w:sz w:val="24"/>
        </w:rPr>
        <w:t>al stage used in Gilligan’s (1988) ethical study</w:t>
      </w:r>
      <w:r w:rsidR="005E3CBE">
        <w:rPr>
          <w:rFonts w:ascii="Arial" w:hAnsi="Arial" w:cs="Arial"/>
          <w:sz w:val="24"/>
        </w:rPr>
        <w:t xml:space="preserve"> </w:t>
      </w:r>
      <w:r w:rsidR="002A0CA5">
        <w:rPr>
          <w:rFonts w:ascii="Arial" w:hAnsi="Arial" w:cs="Arial"/>
          <w:sz w:val="24"/>
        </w:rPr>
        <w:t>is the</w:t>
      </w:r>
      <w:r w:rsidR="00AD156C">
        <w:rPr>
          <w:rFonts w:ascii="Arial" w:hAnsi="Arial" w:cs="Arial"/>
          <w:sz w:val="24"/>
        </w:rPr>
        <w:t xml:space="preserve"> </w:t>
      </w:r>
      <w:r w:rsidR="000E4D13">
        <w:rPr>
          <w:rFonts w:ascii="Arial" w:hAnsi="Arial" w:cs="Arial"/>
          <w:sz w:val="24"/>
        </w:rPr>
        <w:t>postconventional stage</w:t>
      </w:r>
      <w:r w:rsidR="002A0CA5">
        <w:rPr>
          <w:rFonts w:ascii="Arial" w:hAnsi="Arial" w:cs="Arial"/>
          <w:sz w:val="24"/>
        </w:rPr>
        <w:t>. It</w:t>
      </w:r>
      <w:r w:rsidR="000E4D13">
        <w:rPr>
          <w:rFonts w:ascii="Arial" w:hAnsi="Arial" w:cs="Arial"/>
          <w:sz w:val="24"/>
        </w:rPr>
        <w:t xml:space="preserve"> </w:t>
      </w:r>
      <w:r w:rsidR="002A0CA5">
        <w:rPr>
          <w:rFonts w:ascii="Arial" w:hAnsi="Arial" w:cs="Arial"/>
          <w:sz w:val="24"/>
        </w:rPr>
        <w:t>represents</w:t>
      </w:r>
      <w:r w:rsidR="000E4D13">
        <w:rPr>
          <w:rFonts w:ascii="Arial" w:hAnsi="Arial" w:cs="Arial"/>
          <w:sz w:val="24"/>
        </w:rPr>
        <w:t xml:space="preserve"> the “principle of nonviolence” (</w:t>
      </w:r>
      <w:r w:rsidR="002A0CA5">
        <w:rPr>
          <w:rFonts w:ascii="Arial" w:hAnsi="Arial" w:cs="Arial"/>
          <w:sz w:val="24"/>
        </w:rPr>
        <w:t xml:space="preserve">Gilligan, </w:t>
      </w:r>
      <w:r w:rsidR="0033101E">
        <w:rPr>
          <w:rFonts w:ascii="Arial" w:hAnsi="Arial" w:cs="Arial"/>
          <w:sz w:val="24"/>
        </w:rPr>
        <w:t>1988</w:t>
      </w:r>
      <w:r w:rsidR="000E4D13">
        <w:rPr>
          <w:rFonts w:ascii="Arial" w:hAnsi="Arial" w:cs="Arial"/>
          <w:sz w:val="24"/>
        </w:rPr>
        <w:t>)</w:t>
      </w:r>
      <w:r w:rsidR="005E3CBE">
        <w:rPr>
          <w:rFonts w:ascii="Arial" w:hAnsi="Arial" w:cs="Arial"/>
          <w:sz w:val="24"/>
        </w:rPr>
        <w:t>, for example,</w:t>
      </w:r>
      <w:r w:rsidR="000E4D13">
        <w:rPr>
          <w:rFonts w:ascii="Arial" w:hAnsi="Arial" w:cs="Arial"/>
          <w:sz w:val="24"/>
        </w:rPr>
        <w:t xml:space="preserve"> no harm to others or self</w:t>
      </w:r>
      <w:r w:rsidR="0011104F">
        <w:rPr>
          <w:rFonts w:ascii="Arial" w:hAnsi="Arial" w:cs="Arial"/>
          <w:sz w:val="24"/>
        </w:rPr>
        <w:t xml:space="preserve"> – rules are followed to determine their moral reasoning</w:t>
      </w:r>
      <w:r w:rsidR="000E4D13">
        <w:rPr>
          <w:rFonts w:ascii="Arial" w:hAnsi="Arial" w:cs="Arial"/>
          <w:sz w:val="24"/>
        </w:rPr>
        <w:t>.</w:t>
      </w:r>
      <w:r w:rsidR="0033101E">
        <w:rPr>
          <w:rFonts w:ascii="Arial" w:hAnsi="Arial" w:cs="Arial"/>
          <w:sz w:val="24"/>
        </w:rPr>
        <w:t xml:space="preserve"> Gilligan is used often to critique, as well as agree </w:t>
      </w:r>
      <w:r w:rsidR="006619B4">
        <w:rPr>
          <w:rFonts w:ascii="Arial" w:hAnsi="Arial" w:cs="Arial"/>
          <w:sz w:val="24"/>
        </w:rPr>
        <w:t xml:space="preserve">with some of Kohlberg’s views. </w:t>
      </w:r>
    </w:p>
    <w:p w14:paraId="671D47F5" w14:textId="2D7AB9B1" w:rsidR="00715D5B" w:rsidRDefault="00715D5B" w:rsidP="00C82231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There are a few </w:t>
      </w:r>
      <w:r w:rsidR="008466FC">
        <w:rPr>
          <w:rFonts w:ascii="Arial" w:hAnsi="Arial" w:cs="Arial"/>
          <w:sz w:val="24"/>
        </w:rPr>
        <w:t xml:space="preserve">strengths and limitations to Kohlberg’s cognitive therapy. </w:t>
      </w:r>
      <w:r w:rsidR="0034345E">
        <w:rPr>
          <w:rFonts w:ascii="Arial" w:hAnsi="Arial" w:cs="Arial"/>
          <w:sz w:val="24"/>
        </w:rPr>
        <w:t xml:space="preserve">Kohlberg’s study is “widely acknowledged </w:t>
      </w:r>
      <w:r w:rsidR="00AB356F">
        <w:rPr>
          <w:rFonts w:ascii="Arial" w:hAnsi="Arial" w:cs="Arial"/>
          <w:sz w:val="24"/>
        </w:rPr>
        <w:t xml:space="preserve">in moral and </w:t>
      </w:r>
      <w:r w:rsidR="005528E4">
        <w:rPr>
          <w:rFonts w:ascii="Arial" w:hAnsi="Arial" w:cs="Arial"/>
          <w:sz w:val="24"/>
        </w:rPr>
        <w:t>legal philosophy that moral understandings are not the same as conventional understandings</w:t>
      </w:r>
      <w:r w:rsidR="0034345E">
        <w:rPr>
          <w:rFonts w:ascii="Arial" w:hAnsi="Arial" w:cs="Arial"/>
          <w:sz w:val="24"/>
        </w:rPr>
        <w:t>”</w:t>
      </w:r>
      <w:r w:rsidR="005528E4">
        <w:rPr>
          <w:rFonts w:ascii="Arial" w:hAnsi="Arial" w:cs="Arial"/>
          <w:sz w:val="24"/>
        </w:rPr>
        <w:t xml:space="preserve"> (Shweder et al., 19</w:t>
      </w:r>
      <w:r w:rsidR="00504731">
        <w:rPr>
          <w:rFonts w:ascii="Arial" w:hAnsi="Arial" w:cs="Arial"/>
          <w:sz w:val="24"/>
        </w:rPr>
        <w:t>87</w:t>
      </w:r>
      <w:r w:rsidR="005528E4">
        <w:rPr>
          <w:rFonts w:ascii="Arial" w:hAnsi="Arial" w:cs="Arial"/>
          <w:sz w:val="24"/>
        </w:rPr>
        <w:t>)</w:t>
      </w:r>
      <w:r w:rsidR="00504731">
        <w:rPr>
          <w:rFonts w:ascii="Arial" w:hAnsi="Arial" w:cs="Arial"/>
          <w:sz w:val="24"/>
        </w:rPr>
        <w:t xml:space="preserve">. </w:t>
      </w:r>
      <w:r w:rsidR="000C5A5D">
        <w:rPr>
          <w:rFonts w:ascii="Arial" w:hAnsi="Arial" w:cs="Arial"/>
          <w:sz w:val="24"/>
        </w:rPr>
        <w:t xml:space="preserve">Meaning, </w:t>
      </w:r>
      <w:r w:rsidR="00DA6BBE">
        <w:rPr>
          <w:rFonts w:ascii="Arial" w:hAnsi="Arial" w:cs="Arial"/>
          <w:sz w:val="24"/>
        </w:rPr>
        <w:t>the cognitive view supports the moral understandings – feeding their children</w:t>
      </w:r>
      <w:r w:rsidR="009C6672">
        <w:rPr>
          <w:rFonts w:ascii="Arial" w:hAnsi="Arial" w:cs="Arial"/>
          <w:sz w:val="24"/>
        </w:rPr>
        <w:t xml:space="preserve"> rather than conventional – “</w:t>
      </w:r>
      <w:r w:rsidR="000616B1">
        <w:rPr>
          <w:rFonts w:ascii="Arial" w:hAnsi="Arial" w:cs="Arial"/>
          <w:sz w:val="24"/>
        </w:rPr>
        <w:t>send their son to school in pants instead of a skirt</w:t>
      </w:r>
      <w:r w:rsidR="009C6672">
        <w:rPr>
          <w:rFonts w:ascii="Arial" w:hAnsi="Arial" w:cs="Arial"/>
          <w:sz w:val="24"/>
        </w:rPr>
        <w:t>”</w:t>
      </w:r>
      <w:r w:rsidR="000616B1">
        <w:rPr>
          <w:rFonts w:ascii="Arial" w:hAnsi="Arial" w:cs="Arial"/>
          <w:sz w:val="24"/>
        </w:rPr>
        <w:t xml:space="preserve"> (Shweder et al., 1987). </w:t>
      </w:r>
      <w:r w:rsidR="00CA6791">
        <w:rPr>
          <w:rFonts w:ascii="Arial" w:hAnsi="Arial" w:cs="Arial"/>
          <w:sz w:val="24"/>
        </w:rPr>
        <w:t xml:space="preserve">This is a positive aspect of Kohlberg’s theory as he emphasises on the </w:t>
      </w:r>
      <w:r w:rsidR="00C23189">
        <w:rPr>
          <w:rFonts w:ascii="Arial" w:hAnsi="Arial" w:cs="Arial"/>
          <w:sz w:val="24"/>
        </w:rPr>
        <w:t xml:space="preserve">moral aspects of </w:t>
      </w:r>
      <w:r w:rsidR="009973A3">
        <w:rPr>
          <w:rFonts w:ascii="Arial" w:hAnsi="Arial" w:cs="Arial"/>
          <w:sz w:val="24"/>
        </w:rPr>
        <w:t>life rather than</w:t>
      </w:r>
      <w:r w:rsidR="002008E6">
        <w:rPr>
          <w:rFonts w:ascii="Arial" w:hAnsi="Arial" w:cs="Arial"/>
          <w:sz w:val="24"/>
        </w:rPr>
        <w:t xml:space="preserve">, how a child is presented in society. </w:t>
      </w:r>
      <w:r w:rsidR="008E6B31">
        <w:rPr>
          <w:rFonts w:ascii="Arial" w:hAnsi="Arial" w:cs="Arial"/>
          <w:sz w:val="24"/>
        </w:rPr>
        <w:t xml:space="preserve">Another positive outcome for Kohlberg is that he </w:t>
      </w:r>
      <w:r w:rsidR="00F85DDF">
        <w:rPr>
          <w:rFonts w:ascii="Arial" w:hAnsi="Arial" w:cs="Arial"/>
          <w:sz w:val="24"/>
        </w:rPr>
        <w:t xml:space="preserve">follows the “angels in his </w:t>
      </w:r>
      <w:r w:rsidR="00F85DDF">
        <w:rPr>
          <w:rFonts w:ascii="Arial" w:hAnsi="Arial" w:cs="Arial"/>
          <w:sz w:val="24"/>
        </w:rPr>
        <w:lastRenderedPageBreak/>
        <w:t>use of abstract idea of objective o</w:t>
      </w:r>
      <w:r w:rsidR="006F7F33">
        <w:rPr>
          <w:rFonts w:ascii="Arial" w:hAnsi="Arial" w:cs="Arial"/>
          <w:sz w:val="24"/>
        </w:rPr>
        <w:t>bligations</w:t>
      </w:r>
      <w:r w:rsidR="00F85DDF">
        <w:rPr>
          <w:rFonts w:ascii="Arial" w:hAnsi="Arial" w:cs="Arial"/>
          <w:sz w:val="24"/>
        </w:rPr>
        <w:t xml:space="preserve"> to describe the nature of genuine moral understandings” (Shweder et al., 198</w:t>
      </w:r>
      <w:r w:rsidR="00EE4098">
        <w:rPr>
          <w:rFonts w:ascii="Arial" w:hAnsi="Arial" w:cs="Arial"/>
          <w:sz w:val="24"/>
        </w:rPr>
        <w:t>7</w:t>
      </w:r>
      <w:r w:rsidR="00F85DDF">
        <w:rPr>
          <w:rFonts w:ascii="Arial" w:hAnsi="Arial" w:cs="Arial"/>
          <w:sz w:val="24"/>
        </w:rPr>
        <w:t>)</w:t>
      </w:r>
      <w:r w:rsidR="00EE4098">
        <w:rPr>
          <w:rFonts w:ascii="Arial" w:hAnsi="Arial" w:cs="Arial"/>
          <w:sz w:val="24"/>
        </w:rPr>
        <w:t>. Overall, in Kohlberg</w:t>
      </w:r>
      <w:r w:rsidR="00364F10">
        <w:rPr>
          <w:rFonts w:ascii="Arial" w:hAnsi="Arial" w:cs="Arial"/>
          <w:sz w:val="24"/>
        </w:rPr>
        <w:t>’</w:t>
      </w:r>
      <w:r w:rsidR="00EE4098">
        <w:rPr>
          <w:rFonts w:ascii="Arial" w:hAnsi="Arial" w:cs="Arial"/>
          <w:sz w:val="24"/>
        </w:rPr>
        <w:t xml:space="preserve">s moral stages he uses the postconventional level </w:t>
      </w:r>
      <w:r w:rsidR="00FF74F7">
        <w:rPr>
          <w:rFonts w:ascii="Arial" w:hAnsi="Arial" w:cs="Arial"/>
          <w:sz w:val="24"/>
        </w:rPr>
        <w:t xml:space="preserve">to focus on the natural laws and </w:t>
      </w:r>
      <w:r w:rsidR="00FF2373">
        <w:rPr>
          <w:rFonts w:ascii="Arial" w:hAnsi="Arial" w:cs="Arial"/>
          <w:sz w:val="24"/>
        </w:rPr>
        <w:t xml:space="preserve">the “elements of fairness” (Kohlberg &amp; Hersh, </w:t>
      </w:r>
      <w:r w:rsidR="00FC30D9">
        <w:rPr>
          <w:rFonts w:ascii="Arial" w:hAnsi="Arial" w:cs="Arial"/>
          <w:sz w:val="24"/>
        </w:rPr>
        <w:t>1977</w:t>
      </w:r>
      <w:r w:rsidR="00FF2373">
        <w:rPr>
          <w:rFonts w:ascii="Arial" w:hAnsi="Arial" w:cs="Arial"/>
          <w:sz w:val="24"/>
        </w:rPr>
        <w:t>)</w:t>
      </w:r>
      <w:r w:rsidR="005E1B79">
        <w:rPr>
          <w:rFonts w:ascii="Arial" w:hAnsi="Arial" w:cs="Arial"/>
          <w:sz w:val="24"/>
        </w:rPr>
        <w:t xml:space="preserve"> to understand the morality</w:t>
      </w:r>
      <w:r w:rsidR="002B1218">
        <w:rPr>
          <w:rFonts w:ascii="Arial" w:hAnsi="Arial" w:cs="Arial"/>
          <w:sz w:val="24"/>
        </w:rPr>
        <w:t xml:space="preserve"> of childhood development</w:t>
      </w:r>
      <w:r w:rsidR="005E1B79">
        <w:rPr>
          <w:rFonts w:ascii="Arial" w:hAnsi="Arial" w:cs="Arial"/>
          <w:sz w:val="24"/>
        </w:rPr>
        <w:t xml:space="preserve">, rather than </w:t>
      </w:r>
      <w:r w:rsidR="008C2CBE">
        <w:rPr>
          <w:rFonts w:ascii="Arial" w:hAnsi="Arial" w:cs="Arial"/>
          <w:sz w:val="24"/>
        </w:rPr>
        <w:t>focusing on the environmental side</w:t>
      </w:r>
      <w:r w:rsidR="002B1218">
        <w:rPr>
          <w:rFonts w:ascii="Arial" w:hAnsi="Arial" w:cs="Arial"/>
          <w:sz w:val="24"/>
        </w:rPr>
        <w:t>.</w:t>
      </w:r>
    </w:p>
    <w:p w14:paraId="74F8D13B" w14:textId="08A54478" w:rsidR="009F04C7" w:rsidRDefault="002B1218" w:rsidP="007D205F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Sadly, there are a few limitations to Kohlberg’s theory, and Gilligan helps to critique this</w:t>
      </w:r>
      <w:r w:rsidR="00AA3FDF">
        <w:rPr>
          <w:rFonts w:ascii="Arial" w:hAnsi="Arial" w:cs="Arial"/>
          <w:sz w:val="24"/>
        </w:rPr>
        <w:t xml:space="preserve">. One limitation that would stick out the most </w:t>
      </w:r>
      <w:r w:rsidR="00006198">
        <w:rPr>
          <w:rFonts w:ascii="Arial" w:hAnsi="Arial" w:cs="Arial"/>
          <w:sz w:val="24"/>
        </w:rPr>
        <w:t>is the fact Kohlberg</w:t>
      </w:r>
      <w:r w:rsidR="0039604D">
        <w:rPr>
          <w:rFonts w:ascii="Arial" w:hAnsi="Arial" w:cs="Arial"/>
          <w:sz w:val="24"/>
        </w:rPr>
        <w:t>’s research is very biased</w:t>
      </w:r>
      <w:r w:rsidR="00C2122D">
        <w:rPr>
          <w:rFonts w:ascii="Arial" w:hAnsi="Arial" w:cs="Arial"/>
          <w:sz w:val="24"/>
        </w:rPr>
        <w:t xml:space="preserve"> in relation to, only using men (western) throughout his </w:t>
      </w:r>
      <w:r w:rsidR="005A7879">
        <w:rPr>
          <w:rFonts w:ascii="Arial" w:hAnsi="Arial" w:cs="Arial"/>
          <w:sz w:val="24"/>
        </w:rPr>
        <w:t>theories. Therefore, if Kohlberg</w:t>
      </w:r>
      <w:r w:rsidR="00AC61D4">
        <w:rPr>
          <w:rFonts w:ascii="Arial" w:hAnsi="Arial" w:cs="Arial"/>
          <w:sz w:val="24"/>
        </w:rPr>
        <w:t>’</w:t>
      </w:r>
      <w:r w:rsidR="005A7879">
        <w:rPr>
          <w:rFonts w:ascii="Arial" w:hAnsi="Arial" w:cs="Arial"/>
          <w:sz w:val="24"/>
        </w:rPr>
        <w:t>s model is seen as right</w:t>
      </w:r>
      <w:r w:rsidR="00DB67E9">
        <w:rPr>
          <w:rFonts w:ascii="Arial" w:hAnsi="Arial" w:cs="Arial"/>
          <w:sz w:val="24"/>
        </w:rPr>
        <w:t>, western males are more likely to develop moral</w:t>
      </w:r>
      <w:r w:rsidR="00AC61D4">
        <w:rPr>
          <w:rFonts w:ascii="Arial" w:hAnsi="Arial" w:cs="Arial"/>
          <w:sz w:val="24"/>
        </w:rPr>
        <w:t xml:space="preserve"> understandings – higher education leads to higher reasonings</w:t>
      </w:r>
      <w:r w:rsidR="00BB4EA9">
        <w:rPr>
          <w:rFonts w:ascii="Arial" w:hAnsi="Arial" w:cs="Arial"/>
          <w:sz w:val="24"/>
        </w:rPr>
        <w:t xml:space="preserve"> (Shweder et al., 1987; Kohlberg &amp; Hersh, 1977)</w:t>
      </w:r>
      <w:r w:rsidR="0070601D">
        <w:rPr>
          <w:rFonts w:ascii="Arial" w:hAnsi="Arial" w:cs="Arial"/>
          <w:sz w:val="24"/>
        </w:rPr>
        <w:t xml:space="preserve">. </w:t>
      </w:r>
      <w:r w:rsidR="00D51601">
        <w:rPr>
          <w:rFonts w:ascii="Arial" w:hAnsi="Arial" w:cs="Arial"/>
          <w:sz w:val="24"/>
        </w:rPr>
        <w:t>Male’s reasonings are seen to be more ‘advanced’ than women. Gilligan</w:t>
      </w:r>
      <w:r w:rsidR="001538CE">
        <w:rPr>
          <w:rFonts w:ascii="Arial" w:hAnsi="Arial" w:cs="Arial"/>
          <w:sz w:val="24"/>
        </w:rPr>
        <w:t xml:space="preserve"> (1988)</w:t>
      </w:r>
      <w:r w:rsidR="00D51601">
        <w:rPr>
          <w:rFonts w:ascii="Arial" w:hAnsi="Arial" w:cs="Arial"/>
          <w:sz w:val="24"/>
        </w:rPr>
        <w:t xml:space="preserve"> is against this view </w:t>
      </w:r>
      <w:r w:rsidR="001538CE">
        <w:rPr>
          <w:rFonts w:ascii="Arial" w:hAnsi="Arial" w:cs="Arial"/>
          <w:sz w:val="24"/>
        </w:rPr>
        <w:t>as he</w:t>
      </w:r>
      <w:r w:rsidR="004564C0">
        <w:rPr>
          <w:rFonts w:ascii="Arial" w:hAnsi="Arial" w:cs="Arial"/>
          <w:sz w:val="24"/>
        </w:rPr>
        <w:t xml:space="preserve"> proposes that women’s responses have different moral reasonings compared to men. Therefore, Kohlberg’s theory may have been different if women </w:t>
      </w:r>
      <w:r w:rsidR="0042315A">
        <w:rPr>
          <w:rFonts w:ascii="Arial" w:hAnsi="Arial" w:cs="Arial"/>
          <w:sz w:val="24"/>
        </w:rPr>
        <w:t xml:space="preserve">were involved in the studies. </w:t>
      </w:r>
      <w:r w:rsidR="009F04C7">
        <w:rPr>
          <w:rFonts w:ascii="Arial" w:hAnsi="Arial" w:cs="Arial"/>
          <w:sz w:val="24"/>
        </w:rPr>
        <w:t xml:space="preserve">However, </w:t>
      </w:r>
      <w:r w:rsidR="00FE6973">
        <w:rPr>
          <w:rFonts w:ascii="Arial" w:hAnsi="Arial" w:cs="Arial"/>
          <w:sz w:val="24"/>
        </w:rPr>
        <w:t>Gilligan has been hypocritical when it comes to the bias view on Kohlberg’s theor</w:t>
      </w:r>
      <w:r w:rsidR="00EA2F13">
        <w:rPr>
          <w:rFonts w:ascii="Arial" w:hAnsi="Arial" w:cs="Arial"/>
          <w:sz w:val="24"/>
        </w:rPr>
        <w:t>y. An initial study created by Gilligan only used women throughout his research, whereas he would criticise Kohlberg for being biased towards men on his research – reverse bias (</w:t>
      </w:r>
      <w:r w:rsidR="007D205F">
        <w:rPr>
          <w:rFonts w:ascii="Arial" w:hAnsi="Arial" w:cs="Arial"/>
          <w:sz w:val="24"/>
        </w:rPr>
        <w:t>Gilligan, 1988</w:t>
      </w:r>
      <w:r w:rsidR="00EA2F13">
        <w:rPr>
          <w:rFonts w:ascii="Arial" w:hAnsi="Arial" w:cs="Arial"/>
          <w:sz w:val="24"/>
        </w:rPr>
        <w:t>)</w:t>
      </w:r>
      <w:r w:rsidR="007D205F">
        <w:rPr>
          <w:rFonts w:ascii="Arial" w:hAnsi="Arial" w:cs="Arial"/>
          <w:sz w:val="24"/>
        </w:rPr>
        <w:t xml:space="preserve">. </w:t>
      </w:r>
    </w:p>
    <w:p w14:paraId="05A06D98" w14:textId="77777777" w:rsidR="00E22BA4" w:rsidRDefault="00C55023" w:rsidP="00C82231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This is when sociocultural approach began its development for morality. Vygotsky </w:t>
      </w:r>
      <w:r w:rsidR="00CE665E">
        <w:rPr>
          <w:rFonts w:ascii="Arial" w:hAnsi="Arial" w:cs="Arial"/>
          <w:sz w:val="24"/>
        </w:rPr>
        <w:t xml:space="preserve">(1920/30) began his theory of moral development around the same time as Piaget, however he would often argue against his </w:t>
      </w:r>
      <w:r w:rsidR="00E82267">
        <w:rPr>
          <w:rFonts w:ascii="Arial" w:hAnsi="Arial" w:cs="Arial"/>
          <w:sz w:val="24"/>
        </w:rPr>
        <w:t>views</w:t>
      </w:r>
      <w:r w:rsidR="001D5D28">
        <w:rPr>
          <w:rFonts w:ascii="Arial" w:hAnsi="Arial" w:cs="Arial"/>
          <w:sz w:val="24"/>
        </w:rPr>
        <w:t>:</w:t>
      </w:r>
      <w:r w:rsidR="00E82267">
        <w:rPr>
          <w:rFonts w:ascii="Arial" w:hAnsi="Arial" w:cs="Arial"/>
          <w:sz w:val="24"/>
        </w:rPr>
        <w:t xml:space="preserve"> “learning is a necessary and universal aspect of the process of developing culturally organized, specifically human psychological function”</w:t>
      </w:r>
      <w:r w:rsidR="00291879">
        <w:rPr>
          <w:rFonts w:ascii="Arial" w:hAnsi="Arial" w:cs="Arial"/>
          <w:sz w:val="24"/>
        </w:rPr>
        <w:t xml:space="preserve"> (Vygotsky, 1978). Vygotsky believed that</w:t>
      </w:r>
      <w:r w:rsidR="008321F8">
        <w:rPr>
          <w:rFonts w:ascii="Arial" w:hAnsi="Arial" w:cs="Arial"/>
          <w:sz w:val="24"/>
        </w:rPr>
        <w:t xml:space="preserve"> infants are born with the basic abilities for intellectual development, therefore social learning is seen, in his eyes, to come first. </w:t>
      </w:r>
      <w:r w:rsidR="00240AA1">
        <w:rPr>
          <w:rFonts w:ascii="Arial" w:hAnsi="Arial" w:cs="Arial"/>
          <w:sz w:val="24"/>
        </w:rPr>
        <w:t xml:space="preserve">Vygotsky invented the morality concept known as the </w:t>
      </w:r>
      <w:r w:rsidR="00240AA1">
        <w:rPr>
          <w:rFonts w:ascii="Arial" w:hAnsi="Arial" w:cs="Arial"/>
          <w:sz w:val="24"/>
        </w:rPr>
        <w:lastRenderedPageBreak/>
        <w:t>Zone of Proximal Development (</w:t>
      </w:r>
      <w:r w:rsidR="00FE5507">
        <w:rPr>
          <w:rFonts w:ascii="Arial" w:hAnsi="Arial" w:cs="Arial"/>
          <w:sz w:val="24"/>
        </w:rPr>
        <w:t>ZPD; Vygotsky, 1896-1934</w:t>
      </w:r>
      <w:r w:rsidR="00240AA1">
        <w:rPr>
          <w:rFonts w:ascii="Arial" w:hAnsi="Arial" w:cs="Arial"/>
          <w:sz w:val="24"/>
        </w:rPr>
        <w:t>)</w:t>
      </w:r>
      <w:r w:rsidR="00FE5507">
        <w:rPr>
          <w:rFonts w:ascii="Arial" w:hAnsi="Arial" w:cs="Arial"/>
          <w:sz w:val="24"/>
        </w:rPr>
        <w:t xml:space="preserve">, which often refers to </w:t>
      </w:r>
      <w:r w:rsidR="00096546">
        <w:rPr>
          <w:rFonts w:ascii="Arial" w:hAnsi="Arial" w:cs="Arial"/>
          <w:sz w:val="24"/>
        </w:rPr>
        <w:t xml:space="preserve">what an individual can learn without help, and what they can achieve with </w:t>
      </w:r>
      <w:r w:rsidR="00951920">
        <w:rPr>
          <w:rFonts w:ascii="Arial" w:hAnsi="Arial" w:cs="Arial"/>
          <w:sz w:val="24"/>
        </w:rPr>
        <w:t xml:space="preserve">guidance from another. </w:t>
      </w:r>
      <w:r w:rsidR="00C24C06">
        <w:rPr>
          <w:rFonts w:ascii="Arial" w:hAnsi="Arial" w:cs="Arial"/>
          <w:sz w:val="24"/>
        </w:rPr>
        <w:t xml:space="preserve">There are three zones located in this </w:t>
      </w:r>
      <w:proofErr w:type="gramStart"/>
      <w:r w:rsidR="00C24C06">
        <w:rPr>
          <w:rFonts w:ascii="Arial" w:hAnsi="Arial" w:cs="Arial"/>
          <w:sz w:val="24"/>
        </w:rPr>
        <w:t>particular development</w:t>
      </w:r>
      <w:proofErr w:type="gramEnd"/>
      <w:r w:rsidR="00C24C06">
        <w:rPr>
          <w:rFonts w:ascii="Arial" w:hAnsi="Arial" w:cs="Arial"/>
          <w:sz w:val="24"/>
        </w:rPr>
        <w:t xml:space="preserve">: zone 1 involves the information of what is known; zone 2 involves the skills that may be too difficult </w:t>
      </w:r>
      <w:r w:rsidR="00ED60C8">
        <w:rPr>
          <w:rFonts w:ascii="Arial" w:hAnsi="Arial" w:cs="Arial"/>
          <w:sz w:val="24"/>
        </w:rPr>
        <w:t xml:space="preserve">for a child to complete alone, but with guidance, it can be completed; and zone 3 involves the information that is not known. </w:t>
      </w:r>
      <w:r w:rsidR="00191CD6">
        <w:rPr>
          <w:rFonts w:ascii="Arial" w:hAnsi="Arial" w:cs="Arial"/>
          <w:sz w:val="24"/>
        </w:rPr>
        <w:t xml:space="preserve">Vygotsky (1896-1934) believed that </w:t>
      </w:r>
      <w:r w:rsidR="00BF2FB8">
        <w:rPr>
          <w:rFonts w:ascii="Arial" w:hAnsi="Arial" w:cs="Arial"/>
          <w:sz w:val="24"/>
        </w:rPr>
        <w:t>if a child is struggling to understand a specific task (e.g. building a tower of blocks), having the right assistance (parent/guardian)</w:t>
      </w:r>
      <w:r w:rsidR="00D3390E">
        <w:rPr>
          <w:rFonts w:ascii="Arial" w:hAnsi="Arial" w:cs="Arial"/>
          <w:sz w:val="24"/>
        </w:rPr>
        <w:t xml:space="preserve"> will give the child an opportunity to achieve the task. </w:t>
      </w:r>
    </w:p>
    <w:p w14:paraId="4FA4DD71" w14:textId="47364942" w:rsidR="0017516D" w:rsidRDefault="00E22BA4" w:rsidP="0017516D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Sadly, Vygotsky’s theory of moral development was not fully completed. This is where </w:t>
      </w:r>
      <w:r w:rsidR="005F0494">
        <w:rPr>
          <w:rFonts w:ascii="Arial" w:hAnsi="Arial" w:cs="Arial"/>
          <w:sz w:val="24"/>
        </w:rPr>
        <w:t>Turiel brings his theory int</w:t>
      </w:r>
      <w:r w:rsidR="0070106A">
        <w:rPr>
          <w:rFonts w:ascii="Arial" w:hAnsi="Arial" w:cs="Arial"/>
          <w:sz w:val="24"/>
        </w:rPr>
        <w:t xml:space="preserve">o </w:t>
      </w:r>
      <w:r w:rsidR="00213E48">
        <w:rPr>
          <w:rFonts w:ascii="Arial" w:hAnsi="Arial" w:cs="Arial"/>
          <w:sz w:val="24"/>
        </w:rPr>
        <w:t xml:space="preserve">focus. </w:t>
      </w:r>
      <w:r w:rsidR="00080AB9">
        <w:rPr>
          <w:rFonts w:ascii="Arial" w:hAnsi="Arial" w:cs="Arial"/>
          <w:sz w:val="24"/>
        </w:rPr>
        <w:t>Opposite</w:t>
      </w:r>
      <w:r w:rsidR="00A10681">
        <w:rPr>
          <w:rFonts w:ascii="Arial" w:hAnsi="Arial" w:cs="Arial"/>
          <w:sz w:val="24"/>
        </w:rPr>
        <w:t xml:space="preserve"> to Kohlberg</w:t>
      </w:r>
      <w:r w:rsidR="00F221FC">
        <w:rPr>
          <w:rFonts w:ascii="Arial" w:hAnsi="Arial" w:cs="Arial"/>
          <w:sz w:val="24"/>
        </w:rPr>
        <w:t>’</w:t>
      </w:r>
      <w:r w:rsidR="00A10681">
        <w:rPr>
          <w:rFonts w:ascii="Arial" w:hAnsi="Arial" w:cs="Arial"/>
          <w:sz w:val="24"/>
        </w:rPr>
        <w:t>s (19</w:t>
      </w:r>
      <w:r w:rsidR="00783587">
        <w:rPr>
          <w:rFonts w:ascii="Arial" w:hAnsi="Arial" w:cs="Arial"/>
          <w:sz w:val="24"/>
        </w:rPr>
        <w:t xml:space="preserve">77) </w:t>
      </w:r>
      <w:r w:rsidR="00F221FC">
        <w:rPr>
          <w:rFonts w:ascii="Arial" w:hAnsi="Arial" w:cs="Arial"/>
          <w:sz w:val="24"/>
        </w:rPr>
        <w:t xml:space="preserve">moral stages, </w:t>
      </w:r>
      <w:r w:rsidR="00080AB9">
        <w:rPr>
          <w:rFonts w:ascii="Arial" w:hAnsi="Arial" w:cs="Arial"/>
          <w:sz w:val="24"/>
        </w:rPr>
        <w:t>Turiel</w:t>
      </w:r>
      <w:r w:rsidR="006C2B61">
        <w:rPr>
          <w:rFonts w:ascii="Arial" w:hAnsi="Arial" w:cs="Arial"/>
          <w:sz w:val="24"/>
        </w:rPr>
        <w:t xml:space="preserve"> (1983) </w:t>
      </w:r>
      <w:r w:rsidR="007A3247">
        <w:rPr>
          <w:rFonts w:ascii="Arial" w:hAnsi="Arial" w:cs="Arial"/>
          <w:sz w:val="24"/>
        </w:rPr>
        <w:t>proposed their</w:t>
      </w:r>
      <w:r w:rsidR="005D77AF">
        <w:rPr>
          <w:rFonts w:ascii="Arial" w:hAnsi="Arial" w:cs="Arial"/>
          <w:sz w:val="24"/>
        </w:rPr>
        <w:t xml:space="preserve"> own</w:t>
      </w:r>
      <w:r w:rsidR="007A3247">
        <w:rPr>
          <w:rFonts w:ascii="Arial" w:hAnsi="Arial" w:cs="Arial"/>
          <w:sz w:val="24"/>
        </w:rPr>
        <w:t xml:space="preserve"> </w:t>
      </w:r>
      <w:r w:rsidR="008310BE">
        <w:rPr>
          <w:rFonts w:ascii="Arial" w:hAnsi="Arial" w:cs="Arial"/>
          <w:sz w:val="24"/>
        </w:rPr>
        <w:t xml:space="preserve">but </w:t>
      </w:r>
      <w:r w:rsidR="00677C03">
        <w:rPr>
          <w:rFonts w:ascii="Arial" w:hAnsi="Arial" w:cs="Arial"/>
          <w:sz w:val="24"/>
        </w:rPr>
        <w:t>were</w:t>
      </w:r>
      <w:r w:rsidR="008310BE">
        <w:rPr>
          <w:rFonts w:ascii="Arial" w:hAnsi="Arial" w:cs="Arial"/>
          <w:sz w:val="24"/>
        </w:rPr>
        <w:t xml:space="preserve"> more relatable to the levels </w:t>
      </w:r>
      <w:r w:rsidR="003A4F3C">
        <w:rPr>
          <w:rFonts w:ascii="Arial" w:hAnsi="Arial" w:cs="Arial"/>
          <w:sz w:val="24"/>
        </w:rPr>
        <w:t>of social understanding</w:t>
      </w:r>
      <w:r w:rsidR="00677C03">
        <w:rPr>
          <w:rFonts w:ascii="Arial" w:hAnsi="Arial" w:cs="Arial"/>
          <w:sz w:val="24"/>
        </w:rPr>
        <w:t xml:space="preserve"> (</w:t>
      </w:r>
      <w:r w:rsidR="003A4F3C">
        <w:rPr>
          <w:rFonts w:ascii="Arial" w:hAnsi="Arial" w:cs="Arial"/>
          <w:sz w:val="24"/>
        </w:rPr>
        <w:t>personal, conventional and moral</w:t>
      </w:r>
      <w:r w:rsidR="00677C03">
        <w:rPr>
          <w:rFonts w:ascii="Arial" w:hAnsi="Arial" w:cs="Arial"/>
          <w:sz w:val="24"/>
        </w:rPr>
        <w:t xml:space="preserve">; Turiel, </w:t>
      </w:r>
      <w:r w:rsidR="0033175F">
        <w:rPr>
          <w:rFonts w:ascii="Arial" w:hAnsi="Arial" w:cs="Arial"/>
          <w:sz w:val="24"/>
        </w:rPr>
        <w:t>1983</w:t>
      </w:r>
      <w:r w:rsidR="00677C03">
        <w:rPr>
          <w:rFonts w:ascii="Arial" w:hAnsi="Arial" w:cs="Arial"/>
          <w:sz w:val="24"/>
        </w:rPr>
        <w:t>)</w:t>
      </w:r>
      <w:r w:rsidR="003A4F3C">
        <w:rPr>
          <w:rFonts w:ascii="Arial" w:hAnsi="Arial" w:cs="Arial"/>
          <w:sz w:val="24"/>
        </w:rPr>
        <w:t xml:space="preserve">. </w:t>
      </w:r>
      <w:r w:rsidR="00FD3032">
        <w:rPr>
          <w:rFonts w:ascii="Arial" w:hAnsi="Arial" w:cs="Arial"/>
          <w:sz w:val="24"/>
        </w:rPr>
        <w:t xml:space="preserve">These moralities were used to help Turiel build his </w:t>
      </w:r>
      <w:r w:rsidR="00967C0C">
        <w:rPr>
          <w:rFonts w:ascii="Arial" w:hAnsi="Arial" w:cs="Arial"/>
          <w:sz w:val="24"/>
        </w:rPr>
        <w:t>Social Interactional Domain Theory of Moral Development</w:t>
      </w:r>
      <w:r w:rsidR="005D77AF">
        <w:rPr>
          <w:rFonts w:ascii="Arial" w:hAnsi="Arial" w:cs="Arial"/>
          <w:sz w:val="24"/>
        </w:rPr>
        <w:t xml:space="preserve"> (Turiel, 1983)</w:t>
      </w:r>
      <w:r w:rsidR="005B7CB1">
        <w:rPr>
          <w:rFonts w:ascii="Arial" w:hAnsi="Arial" w:cs="Arial"/>
          <w:sz w:val="24"/>
        </w:rPr>
        <w:t>: Domain A involved the moral stage of development</w:t>
      </w:r>
      <w:r w:rsidR="00875D64">
        <w:rPr>
          <w:rFonts w:ascii="Arial" w:hAnsi="Arial" w:cs="Arial"/>
          <w:sz w:val="24"/>
        </w:rPr>
        <w:t xml:space="preserve"> – justice, harm, welfare</w:t>
      </w:r>
      <w:r w:rsidR="001B5CDF">
        <w:rPr>
          <w:rFonts w:ascii="Arial" w:hAnsi="Arial" w:cs="Arial"/>
          <w:sz w:val="24"/>
        </w:rPr>
        <w:t>/rational, universal, more serious</w:t>
      </w:r>
      <w:r w:rsidR="00C51D0B">
        <w:rPr>
          <w:rFonts w:ascii="Arial" w:hAnsi="Arial" w:cs="Arial"/>
          <w:sz w:val="24"/>
        </w:rPr>
        <w:t xml:space="preserve">. </w:t>
      </w:r>
      <w:r w:rsidR="00875D64">
        <w:rPr>
          <w:rFonts w:ascii="Arial" w:hAnsi="Arial" w:cs="Arial"/>
          <w:sz w:val="24"/>
        </w:rPr>
        <w:t xml:space="preserve">Domain B involved </w:t>
      </w:r>
      <w:r w:rsidR="001B5CDF">
        <w:rPr>
          <w:rFonts w:ascii="Arial" w:hAnsi="Arial" w:cs="Arial"/>
          <w:sz w:val="24"/>
        </w:rPr>
        <w:t>the conventional development – food, clothes, sexual roles</w:t>
      </w:r>
      <w:r w:rsidR="00C51D0B">
        <w:rPr>
          <w:rFonts w:ascii="Arial" w:hAnsi="Arial" w:cs="Arial"/>
          <w:sz w:val="24"/>
        </w:rPr>
        <w:t xml:space="preserve">/socialised, alterable, less serious. And domain C involved the personal side of morality –psychological states, </w:t>
      </w:r>
      <w:r w:rsidR="001E3E36">
        <w:rPr>
          <w:rFonts w:ascii="Arial" w:hAnsi="Arial" w:cs="Arial"/>
          <w:sz w:val="24"/>
        </w:rPr>
        <w:t>personal preferences</w:t>
      </w:r>
      <w:r w:rsidR="00620D17">
        <w:rPr>
          <w:rFonts w:ascii="Arial" w:hAnsi="Arial" w:cs="Arial"/>
          <w:sz w:val="24"/>
        </w:rPr>
        <w:t xml:space="preserve"> (</w:t>
      </w:r>
      <w:r w:rsidR="00CF1621">
        <w:rPr>
          <w:rFonts w:ascii="Arial" w:hAnsi="Arial" w:cs="Arial"/>
          <w:sz w:val="24"/>
        </w:rPr>
        <w:t>Shweder</w:t>
      </w:r>
      <w:r w:rsidR="006C6846">
        <w:rPr>
          <w:rFonts w:ascii="Arial" w:hAnsi="Arial" w:cs="Arial"/>
          <w:sz w:val="24"/>
        </w:rPr>
        <w:t xml:space="preserve"> et al., 19</w:t>
      </w:r>
      <w:r w:rsidR="008C62D1">
        <w:rPr>
          <w:rFonts w:ascii="Arial" w:hAnsi="Arial" w:cs="Arial"/>
          <w:sz w:val="24"/>
        </w:rPr>
        <w:t xml:space="preserve">87; </w:t>
      </w:r>
      <w:r w:rsidR="00857727">
        <w:rPr>
          <w:rFonts w:ascii="Arial" w:hAnsi="Arial" w:cs="Arial"/>
          <w:sz w:val="24"/>
        </w:rPr>
        <w:t>Turiel, 1983</w:t>
      </w:r>
      <w:r w:rsidR="00620D17">
        <w:rPr>
          <w:rFonts w:ascii="Arial" w:hAnsi="Arial" w:cs="Arial"/>
          <w:sz w:val="24"/>
        </w:rPr>
        <w:t>)</w:t>
      </w:r>
      <w:r w:rsidR="00097F84">
        <w:rPr>
          <w:rFonts w:ascii="Arial" w:hAnsi="Arial" w:cs="Arial"/>
          <w:sz w:val="24"/>
        </w:rPr>
        <w:t xml:space="preserve">. </w:t>
      </w:r>
      <w:r w:rsidR="0086440D">
        <w:rPr>
          <w:rFonts w:ascii="Arial" w:hAnsi="Arial" w:cs="Arial"/>
          <w:sz w:val="24"/>
        </w:rPr>
        <w:t xml:space="preserve">In Turiel’s view of </w:t>
      </w:r>
      <w:r w:rsidR="002B682B">
        <w:rPr>
          <w:rFonts w:ascii="Arial" w:hAnsi="Arial" w:cs="Arial"/>
          <w:sz w:val="24"/>
        </w:rPr>
        <w:t xml:space="preserve">morality, </w:t>
      </w:r>
      <w:r w:rsidR="006E645B">
        <w:rPr>
          <w:rFonts w:ascii="Arial" w:hAnsi="Arial" w:cs="Arial"/>
          <w:sz w:val="24"/>
        </w:rPr>
        <w:t>Kohlberg’s is a centre of its development</w:t>
      </w:r>
      <w:r w:rsidR="001B079E">
        <w:rPr>
          <w:rFonts w:ascii="Arial" w:hAnsi="Arial" w:cs="Arial"/>
          <w:sz w:val="24"/>
        </w:rPr>
        <w:t xml:space="preserve"> where moral under</w:t>
      </w:r>
      <w:r w:rsidR="007C4799">
        <w:rPr>
          <w:rFonts w:ascii="Arial" w:hAnsi="Arial" w:cs="Arial"/>
          <w:sz w:val="24"/>
        </w:rPr>
        <w:t>st</w:t>
      </w:r>
      <w:r w:rsidR="001B079E">
        <w:rPr>
          <w:rFonts w:ascii="Arial" w:hAnsi="Arial" w:cs="Arial"/>
          <w:sz w:val="24"/>
        </w:rPr>
        <w:t xml:space="preserve">andings and conventional reasonings were separated </w:t>
      </w:r>
      <w:r w:rsidR="007C4799">
        <w:rPr>
          <w:rFonts w:ascii="Arial" w:hAnsi="Arial" w:cs="Arial"/>
          <w:sz w:val="24"/>
        </w:rPr>
        <w:t>and analysed. However, Turiel followed on with th</w:t>
      </w:r>
      <w:r w:rsidR="00EF50D1">
        <w:rPr>
          <w:rFonts w:ascii="Arial" w:hAnsi="Arial" w:cs="Arial"/>
          <w:sz w:val="24"/>
        </w:rPr>
        <w:t xml:space="preserve">e conventional side of morality </w:t>
      </w:r>
      <w:r w:rsidR="00875E17">
        <w:rPr>
          <w:rFonts w:ascii="Arial" w:hAnsi="Arial" w:cs="Arial"/>
          <w:sz w:val="24"/>
        </w:rPr>
        <w:t>“</w:t>
      </w:r>
      <w:r w:rsidR="00EF50D1">
        <w:rPr>
          <w:rFonts w:ascii="Arial" w:hAnsi="Arial" w:cs="Arial"/>
          <w:sz w:val="24"/>
        </w:rPr>
        <w:t>(</w:t>
      </w:r>
      <w:r w:rsidR="00875E17">
        <w:rPr>
          <w:rFonts w:ascii="Arial" w:hAnsi="Arial" w:cs="Arial"/>
          <w:sz w:val="24"/>
        </w:rPr>
        <w:t>e.g.</w:t>
      </w:r>
      <w:r w:rsidR="009A7777">
        <w:rPr>
          <w:rFonts w:ascii="Arial" w:hAnsi="Arial" w:cs="Arial"/>
          <w:sz w:val="24"/>
        </w:rPr>
        <w:t>,</w:t>
      </w:r>
      <w:r w:rsidR="00875E17">
        <w:rPr>
          <w:rFonts w:ascii="Arial" w:hAnsi="Arial" w:cs="Arial"/>
          <w:sz w:val="24"/>
        </w:rPr>
        <w:t xml:space="preserve"> men</w:t>
      </w:r>
      <w:r w:rsidR="00805663">
        <w:rPr>
          <w:rFonts w:ascii="Arial" w:hAnsi="Arial" w:cs="Arial"/>
          <w:sz w:val="24"/>
        </w:rPr>
        <w:t xml:space="preserve"> wearing pants </w:t>
      </w:r>
      <w:r w:rsidR="00834F8C">
        <w:rPr>
          <w:rFonts w:ascii="Arial" w:hAnsi="Arial" w:cs="Arial"/>
          <w:sz w:val="24"/>
        </w:rPr>
        <w:t>instead of dresses</w:t>
      </w:r>
      <w:r w:rsidR="00EF50D1">
        <w:rPr>
          <w:rFonts w:ascii="Arial" w:hAnsi="Arial" w:cs="Arial"/>
          <w:sz w:val="24"/>
        </w:rPr>
        <w:t>)</w:t>
      </w:r>
      <w:r w:rsidR="00875E17">
        <w:rPr>
          <w:rFonts w:ascii="Arial" w:hAnsi="Arial" w:cs="Arial"/>
          <w:sz w:val="24"/>
        </w:rPr>
        <w:t>”</w:t>
      </w:r>
      <w:r w:rsidR="00834F8C">
        <w:rPr>
          <w:rFonts w:ascii="Arial" w:hAnsi="Arial" w:cs="Arial"/>
          <w:sz w:val="24"/>
        </w:rPr>
        <w:t xml:space="preserve"> (</w:t>
      </w:r>
      <w:r w:rsidR="00413CFC">
        <w:rPr>
          <w:rFonts w:ascii="Arial" w:hAnsi="Arial" w:cs="Arial"/>
          <w:sz w:val="24"/>
        </w:rPr>
        <w:t>Shweder et al., 19</w:t>
      </w:r>
      <w:r w:rsidR="009B63F3">
        <w:rPr>
          <w:rFonts w:ascii="Arial" w:hAnsi="Arial" w:cs="Arial"/>
          <w:sz w:val="24"/>
        </w:rPr>
        <w:t>87</w:t>
      </w:r>
      <w:r w:rsidR="00834F8C">
        <w:rPr>
          <w:rFonts w:ascii="Arial" w:hAnsi="Arial" w:cs="Arial"/>
          <w:sz w:val="24"/>
        </w:rPr>
        <w:t>)</w:t>
      </w:r>
      <w:r w:rsidR="00EF50D1">
        <w:rPr>
          <w:rFonts w:ascii="Arial" w:hAnsi="Arial" w:cs="Arial"/>
          <w:sz w:val="24"/>
        </w:rPr>
        <w:t xml:space="preserve">. </w:t>
      </w:r>
      <w:r w:rsidR="00911074">
        <w:rPr>
          <w:rFonts w:ascii="Arial" w:hAnsi="Arial" w:cs="Arial"/>
          <w:sz w:val="24"/>
        </w:rPr>
        <w:t>Nucci and Smeta</w:t>
      </w:r>
      <w:r w:rsidR="00D7775C">
        <w:rPr>
          <w:rFonts w:ascii="Arial" w:hAnsi="Arial" w:cs="Arial"/>
          <w:sz w:val="24"/>
        </w:rPr>
        <w:t>n</w:t>
      </w:r>
      <w:r w:rsidR="00911074">
        <w:rPr>
          <w:rFonts w:ascii="Arial" w:hAnsi="Arial" w:cs="Arial"/>
          <w:sz w:val="24"/>
        </w:rPr>
        <w:t>a (</w:t>
      </w:r>
      <w:r w:rsidR="00D7775C">
        <w:rPr>
          <w:rFonts w:ascii="Arial" w:hAnsi="Arial" w:cs="Arial"/>
          <w:sz w:val="24"/>
        </w:rPr>
        <w:t>1978/84</w:t>
      </w:r>
      <w:r w:rsidR="00911074">
        <w:rPr>
          <w:rFonts w:ascii="Arial" w:hAnsi="Arial" w:cs="Arial"/>
          <w:sz w:val="24"/>
        </w:rPr>
        <w:t>)</w:t>
      </w:r>
      <w:r w:rsidR="005B601F">
        <w:rPr>
          <w:rFonts w:ascii="Arial" w:hAnsi="Arial" w:cs="Arial"/>
          <w:sz w:val="24"/>
        </w:rPr>
        <w:t xml:space="preserve"> were both involved with T</w:t>
      </w:r>
      <w:r w:rsidR="001D6759">
        <w:rPr>
          <w:rFonts w:ascii="Arial" w:hAnsi="Arial" w:cs="Arial"/>
          <w:sz w:val="24"/>
        </w:rPr>
        <w:t>uriel’s proposal of his Domain Theory</w:t>
      </w:r>
      <w:r w:rsidR="00EF75FF">
        <w:rPr>
          <w:rFonts w:ascii="Arial" w:hAnsi="Arial" w:cs="Arial"/>
          <w:sz w:val="24"/>
        </w:rPr>
        <w:t>.</w:t>
      </w:r>
    </w:p>
    <w:p w14:paraId="79BCB657" w14:textId="5DA53111" w:rsidR="0017516D" w:rsidRDefault="002A290F" w:rsidP="0017516D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There are many strengths and limitations to Turiel’s sociocultural theory on moral development.</w:t>
      </w:r>
      <w:r w:rsidR="003415D0">
        <w:rPr>
          <w:rFonts w:ascii="Arial" w:hAnsi="Arial" w:cs="Arial"/>
          <w:sz w:val="24"/>
        </w:rPr>
        <w:t xml:space="preserve"> Young children</w:t>
      </w:r>
      <w:r w:rsidR="00497DB8">
        <w:rPr>
          <w:rFonts w:ascii="Arial" w:hAnsi="Arial" w:cs="Arial"/>
          <w:sz w:val="24"/>
        </w:rPr>
        <w:t xml:space="preserve"> should be able to</w:t>
      </w:r>
      <w:r w:rsidR="00F66DFD">
        <w:rPr>
          <w:rFonts w:ascii="Arial" w:hAnsi="Arial" w:cs="Arial"/>
          <w:sz w:val="24"/>
        </w:rPr>
        <w:t xml:space="preserve"> grasp how the different moral stages vary in their lives (e.g. </w:t>
      </w:r>
      <w:r w:rsidR="00DC6DD9">
        <w:rPr>
          <w:rFonts w:ascii="Arial" w:hAnsi="Arial" w:cs="Arial"/>
          <w:sz w:val="24"/>
        </w:rPr>
        <w:t>objectives, natural-law etc.</w:t>
      </w:r>
      <w:r w:rsidR="00F66DFD">
        <w:rPr>
          <w:rFonts w:ascii="Arial" w:hAnsi="Arial" w:cs="Arial"/>
          <w:sz w:val="24"/>
        </w:rPr>
        <w:t>)</w:t>
      </w:r>
      <w:r w:rsidR="00DC6DD9">
        <w:rPr>
          <w:rFonts w:ascii="Arial" w:hAnsi="Arial" w:cs="Arial"/>
          <w:sz w:val="24"/>
        </w:rPr>
        <w:t xml:space="preserve"> and how to respond to the</w:t>
      </w:r>
      <w:r w:rsidR="00841591">
        <w:rPr>
          <w:rFonts w:ascii="Arial" w:hAnsi="Arial" w:cs="Arial"/>
          <w:sz w:val="24"/>
        </w:rPr>
        <w:t xml:space="preserve">se issues correctly. For example, children believe that causing harm (moral domain) </w:t>
      </w:r>
      <w:r w:rsidR="00CB316E">
        <w:rPr>
          <w:rFonts w:ascii="Arial" w:hAnsi="Arial" w:cs="Arial"/>
          <w:sz w:val="24"/>
        </w:rPr>
        <w:t>is wrong because it involves negat</w:t>
      </w:r>
      <w:r w:rsidR="00D2746A">
        <w:rPr>
          <w:rFonts w:ascii="Arial" w:hAnsi="Arial" w:cs="Arial"/>
          <w:sz w:val="24"/>
        </w:rPr>
        <w:t xml:space="preserve">ive consequences </w:t>
      </w:r>
      <w:r w:rsidR="00DC7002">
        <w:rPr>
          <w:rFonts w:ascii="Arial" w:hAnsi="Arial" w:cs="Arial"/>
          <w:sz w:val="24"/>
        </w:rPr>
        <w:t>of the individual involved</w:t>
      </w:r>
      <w:r w:rsidR="009B23B8">
        <w:rPr>
          <w:rFonts w:ascii="Arial" w:hAnsi="Arial" w:cs="Arial"/>
          <w:sz w:val="24"/>
        </w:rPr>
        <w:t xml:space="preserve"> (Shw</w:t>
      </w:r>
      <w:r w:rsidR="00CF7C32">
        <w:rPr>
          <w:rFonts w:ascii="Arial" w:hAnsi="Arial" w:cs="Arial"/>
          <w:sz w:val="24"/>
        </w:rPr>
        <w:t>e</w:t>
      </w:r>
      <w:r w:rsidR="009B23B8">
        <w:rPr>
          <w:rFonts w:ascii="Arial" w:hAnsi="Arial" w:cs="Arial"/>
          <w:sz w:val="24"/>
        </w:rPr>
        <w:t>der</w:t>
      </w:r>
      <w:r w:rsidR="00CF7C32">
        <w:rPr>
          <w:rFonts w:ascii="Arial" w:hAnsi="Arial" w:cs="Arial"/>
          <w:sz w:val="24"/>
        </w:rPr>
        <w:t xml:space="preserve"> et al., 1987</w:t>
      </w:r>
      <w:r w:rsidR="009B23B8">
        <w:rPr>
          <w:rFonts w:ascii="Arial" w:hAnsi="Arial" w:cs="Arial"/>
          <w:sz w:val="24"/>
        </w:rPr>
        <w:t>)</w:t>
      </w:r>
      <w:r w:rsidR="00DC7002">
        <w:rPr>
          <w:rFonts w:ascii="Arial" w:hAnsi="Arial" w:cs="Arial"/>
          <w:sz w:val="24"/>
        </w:rPr>
        <w:t xml:space="preserve">. </w:t>
      </w:r>
      <w:r w:rsidR="00A32BC2">
        <w:rPr>
          <w:rFonts w:ascii="Arial" w:hAnsi="Arial" w:cs="Arial"/>
          <w:sz w:val="24"/>
        </w:rPr>
        <w:t xml:space="preserve">Another positive influence of sociocultural is that culture is </w:t>
      </w:r>
      <w:r w:rsidR="00086A9D">
        <w:rPr>
          <w:rFonts w:ascii="Arial" w:hAnsi="Arial" w:cs="Arial"/>
          <w:sz w:val="24"/>
        </w:rPr>
        <w:t xml:space="preserve">used to </w:t>
      </w:r>
      <w:r w:rsidR="002C3CA9">
        <w:rPr>
          <w:rFonts w:ascii="Arial" w:hAnsi="Arial" w:cs="Arial"/>
          <w:sz w:val="24"/>
        </w:rPr>
        <w:t>understand some morality concepts. This can help young children to understand their own culture and religions towards conventional regulations and traditions (</w:t>
      </w:r>
      <w:r w:rsidR="00E828A4">
        <w:rPr>
          <w:rFonts w:ascii="Arial" w:hAnsi="Arial" w:cs="Arial"/>
          <w:sz w:val="24"/>
        </w:rPr>
        <w:t>Gale, 2008</w:t>
      </w:r>
      <w:r w:rsidR="002C3CA9">
        <w:rPr>
          <w:rFonts w:ascii="Arial" w:hAnsi="Arial" w:cs="Arial"/>
          <w:sz w:val="24"/>
        </w:rPr>
        <w:t>)</w:t>
      </w:r>
      <w:r w:rsidR="000C6429">
        <w:rPr>
          <w:rFonts w:ascii="Arial" w:hAnsi="Arial" w:cs="Arial"/>
          <w:sz w:val="24"/>
        </w:rPr>
        <w:t>.</w:t>
      </w:r>
      <w:r w:rsidR="00A248B8">
        <w:rPr>
          <w:rFonts w:ascii="Arial" w:hAnsi="Arial" w:cs="Arial"/>
          <w:sz w:val="24"/>
        </w:rPr>
        <w:t xml:space="preserve"> However, this can also be a limitation</w:t>
      </w:r>
      <w:r w:rsidR="0009219A">
        <w:rPr>
          <w:rFonts w:ascii="Arial" w:hAnsi="Arial" w:cs="Arial"/>
          <w:sz w:val="24"/>
        </w:rPr>
        <w:t>, due to moral judgements taking place between other young people</w:t>
      </w:r>
      <w:r w:rsidR="00B17C84">
        <w:rPr>
          <w:rFonts w:ascii="Arial" w:hAnsi="Arial" w:cs="Arial"/>
          <w:sz w:val="24"/>
        </w:rPr>
        <w:t>.</w:t>
      </w:r>
      <w:r w:rsidR="0009219A">
        <w:rPr>
          <w:rFonts w:ascii="Arial" w:hAnsi="Arial" w:cs="Arial"/>
          <w:sz w:val="24"/>
        </w:rPr>
        <w:t xml:space="preserve"> </w:t>
      </w:r>
      <w:r w:rsidR="00B17C84">
        <w:rPr>
          <w:rFonts w:ascii="Arial" w:hAnsi="Arial" w:cs="Arial"/>
          <w:sz w:val="24"/>
        </w:rPr>
        <w:t xml:space="preserve">Their </w:t>
      </w:r>
      <w:r w:rsidR="0009219A">
        <w:rPr>
          <w:rFonts w:ascii="Arial" w:hAnsi="Arial" w:cs="Arial"/>
          <w:sz w:val="24"/>
        </w:rPr>
        <w:t xml:space="preserve">cultural traditions and moral codes may vary </w:t>
      </w:r>
      <w:r w:rsidR="006B72BF">
        <w:rPr>
          <w:rFonts w:ascii="Arial" w:hAnsi="Arial" w:cs="Arial"/>
          <w:sz w:val="24"/>
        </w:rPr>
        <w:t>e.g. ‘</w:t>
      </w:r>
      <w:r w:rsidR="009270D5">
        <w:rPr>
          <w:rFonts w:ascii="Arial" w:hAnsi="Arial" w:cs="Arial"/>
          <w:sz w:val="24"/>
        </w:rPr>
        <w:t>do not harm others</w:t>
      </w:r>
      <w:r w:rsidR="006B72BF">
        <w:rPr>
          <w:rFonts w:ascii="Arial" w:hAnsi="Arial" w:cs="Arial"/>
          <w:sz w:val="24"/>
        </w:rPr>
        <w:t>’ - may be seen differently in other cultures rules</w:t>
      </w:r>
      <w:r w:rsidR="00B17C84">
        <w:rPr>
          <w:rFonts w:ascii="Arial" w:hAnsi="Arial" w:cs="Arial"/>
          <w:sz w:val="24"/>
        </w:rPr>
        <w:t xml:space="preserve"> (some cultures see it as a norm to hit their children </w:t>
      </w:r>
      <w:r w:rsidR="00D73619">
        <w:rPr>
          <w:rFonts w:ascii="Arial" w:hAnsi="Arial" w:cs="Arial"/>
          <w:sz w:val="24"/>
        </w:rPr>
        <w:t>as a form of punishment</w:t>
      </w:r>
      <w:r w:rsidR="00D93468">
        <w:rPr>
          <w:rFonts w:ascii="Arial" w:hAnsi="Arial" w:cs="Arial"/>
          <w:sz w:val="24"/>
        </w:rPr>
        <w:t xml:space="preserve">; </w:t>
      </w:r>
      <w:r w:rsidR="00194832">
        <w:rPr>
          <w:rFonts w:ascii="Arial" w:hAnsi="Arial" w:cs="Arial"/>
          <w:sz w:val="24"/>
        </w:rPr>
        <w:t>Gale, 2008</w:t>
      </w:r>
      <w:r w:rsidR="00B17C84">
        <w:rPr>
          <w:rFonts w:ascii="Arial" w:hAnsi="Arial" w:cs="Arial"/>
          <w:sz w:val="24"/>
        </w:rPr>
        <w:t>)</w:t>
      </w:r>
      <w:r w:rsidR="00D73619">
        <w:rPr>
          <w:rFonts w:ascii="Arial" w:hAnsi="Arial" w:cs="Arial"/>
          <w:sz w:val="24"/>
        </w:rPr>
        <w:t>. This is a limitation as other cultures may disagree with th</w:t>
      </w:r>
      <w:r w:rsidR="00D82CEE">
        <w:rPr>
          <w:rFonts w:ascii="Arial" w:hAnsi="Arial" w:cs="Arial"/>
          <w:sz w:val="24"/>
        </w:rPr>
        <w:t xml:space="preserve">eir way of punishment young children. </w:t>
      </w:r>
      <w:r w:rsidR="004A7D78">
        <w:rPr>
          <w:rFonts w:ascii="Arial" w:hAnsi="Arial" w:cs="Arial"/>
          <w:sz w:val="24"/>
        </w:rPr>
        <w:t xml:space="preserve">Another limitation to Turiel’s view on morality </w:t>
      </w:r>
      <w:r w:rsidR="00E53973">
        <w:rPr>
          <w:rFonts w:ascii="Arial" w:hAnsi="Arial" w:cs="Arial"/>
          <w:sz w:val="24"/>
        </w:rPr>
        <w:t>is that the theory “underestimates the pot</w:t>
      </w:r>
      <w:r w:rsidR="00CB22B6">
        <w:rPr>
          <w:rFonts w:ascii="Arial" w:hAnsi="Arial" w:cs="Arial"/>
          <w:sz w:val="24"/>
        </w:rPr>
        <w:t>ential importance and moral significance of events classified by the theory as conventional</w:t>
      </w:r>
      <w:r w:rsidR="00E53973">
        <w:rPr>
          <w:rFonts w:ascii="Arial" w:hAnsi="Arial" w:cs="Arial"/>
          <w:sz w:val="24"/>
        </w:rPr>
        <w:t>”</w:t>
      </w:r>
      <w:r w:rsidR="00CB22B6">
        <w:rPr>
          <w:rFonts w:ascii="Arial" w:hAnsi="Arial" w:cs="Arial"/>
          <w:sz w:val="24"/>
        </w:rPr>
        <w:t xml:space="preserve">. Meaning, </w:t>
      </w:r>
      <w:r w:rsidR="00D42516">
        <w:rPr>
          <w:rFonts w:ascii="Arial" w:hAnsi="Arial" w:cs="Arial"/>
          <w:sz w:val="24"/>
        </w:rPr>
        <w:t xml:space="preserve">the morality of sociocultural does not focus on </w:t>
      </w:r>
      <w:r w:rsidR="009B2909">
        <w:rPr>
          <w:rFonts w:ascii="Arial" w:hAnsi="Arial" w:cs="Arial"/>
          <w:sz w:val="24"/>
        </w:rPr>
        <w:t xml:space="preserve">the ritual observances, customary practices (food, clothes, sex) and </w:t>
      </w:r>
      <w:r w:rsidR="008339EA">
        <w:rPr>
          <w:rFonts w:ascii="Arial" w:hAnsi="Arial" w:cs="Arial"/>
          <w:sz w:val="24"/>
        </w:rPr>
        <w:t xml:space="preserve">greetings, as a social learning aspect, but only uses the moral principles (harm and justice) </w:t>
      </w:r>
      <w:r w:rsidR="002D45D5">
        <w:rPr>
          <w:rFonts w:ascii="Arial" w:hAnsi="Arial" w:cs="Arial"/>
          <w:sz w:val="24"/>
        </w:rPr>
        <w:t xml:space="preserve">to determine </w:t>
      </w:r>
      <w:r w:rsidR="00E26230">
        <w:rPr>
          <w:rFonts w:ascii="Arial" w:hAnsi="Arial" w:cs="Arial"/>
          <w:sz w:val="24"/>
        </w:rPr>
        <w:t>one’s</w:t>
      </w:r>
      <w:r w:rsidR="002D45D5">
        <w:rPr>
          <w:rFonts w:ascii="Arial" w:hAnsi="Arial" w:cs="Arial"/>
          <w:sz w:val="24"/>
        </w:rPr>
        <w:t xml:space="preserve"> domain moral development.</w:t>
      </w:r>
      <w:r w:rsidR="008F1E3A">
        <w:rPr>
          <w:rFonts w:ascii="Arial" w:hAnsi="Arial" w:cs="Arial"/>
          <w:sz w:val="24"/>
        </w:rPr>
        <w:t xml:space="preserve"> </w:t>
      </w:r>
      <w:r w:rsidR="008F1E3A">
        <w:rPr>
          <w:rFonts w:ascii="Arial" w:hAnsi="Arial" w:cs="Arial"/>
          <w:sz w:val="24"/>
        </w:rPr>
        <w:t xml:space="preserve">In relation to a cultural view of morality, </w:t>
      </w:r>
      <w:r w:rsidR="008F1E3A">
        <w:rPr>
          <w:rFonts w:ascii="Arial" w:hAnsi="Arial" w:cs="Arial"/>
          <w:sz w:val="24"/>
        </w:rPr>
        <w:t xml:space="preserve">Turiel </w:t>
      </w:r>
      <w:r w:rsidR="008F1E3A">
        <w:rPr>
          <w:rFonts w:ascii="Arial" w:hAnsi="Arial" w:cs="Arial"/>
          <w:sz w:val="24"/>
        </w:rPr>
        <w:t xml:space="preserve">faces a difficulty in his theory. The principle of harm includes the distress and emotional upset that often is caused when a child sees a harmful situation happening to another. However, the ‘individual’ involved could be taken into different accounts, e.g. God, deceased family/friends etc. and could </w:t>
      </w:r>
      <w:r w:rsidR="008F1E3A">
        <w:rPr>
          <w:rFonts w:ascii="Arial" w:hAnsi="Arial" w:cs="Arial"/>
          <w:sz w:val="24"/>
        </w:rPr>
        <w:t>be</w:t>
      </w:r>
      <w:r w:rsidR="008F1E3A">
        <w:rPr>
          <w:rFonts w:ascii="Arial" w:hAnsi="Arial" w:cs="Arial"/>
          <w:sz w:val="24"/>
        </w:rPr>
        <w:t xml:space="preserve"> someone who could often suffer</w:t>
      </w:r>
      <w:r w:rsidR="008F1E3A">
        <w:rPr>
          <w:rFonts w:ascii="Arial" w:hAnsi="Arial" w:cs="Arial"/>
          <w:sz w:val="24"/>
        </w:rPr>
        <w:t>s</w:t>
      </w:r>
      <w:r w:rsidR="008F1E3A">
        <w:rPr>
          <w:rFonts w:ascii="Arial" w:hAnsi="Arial" w:cs="Arial"/>
          <w:sz w:val="24"/>
        </w:rPr>
        <w:t xml:space="preserve"> from significant harm</w:t>
      </w:r>
      <w:r w:rsidR="008F1E3A">
        <w:rPr>
          <w:rFonts w:ascii="Arial" w:hAnsi="Arial" w:cs="Arial"/>
          <w:sz w:val="24"/>
        </w:rPr>
        <w:t xml:space="preserve"> (God</w:t>
      </w:r>
      <w:r w:rsidR="00B01FF5">
        <w:rPr>
          <w:rFonts w:ascii="Arial" w:hAnsi="Arial" w:cs="Arial"/>
          <w:sz w:val="24"/>
        </w:rPr>
        <w:t>,</w:t>
      </w:r>
      <w:r w:rsidR="008F1E3A">
        <w:rPr>
          <w:rFonts w:ascii="Arial" w:hAnsi="Arial" w:cs="Arial"/>
          <w:sz w:val="24"/>
        </w:rPr>
        <w:t xml:space="preserve"> the bible</w:t>
      </w:r>
      <w:r w:rsidR="00B01FF5">
        <w:rPr>
          <w:rFonts w:ascii="Arial" w:hAnsi="Arial" w:cs="Arial"/>
          <w:sz w:val="24"/>
        </w:rPr>
        <w:t xml:space="preserve"> – harm and/or death</w:t>
      </w:r>
      <w:r w:rsidR="008F1E3A">
        <w:rPr>
          <w:rFonts w:ascii="Arial" w:hAnsi="Arial" w:cs="Arial"/>
          <w:sz w:val="24"/>
        </w:rPr>
        <w:t>)</w:t>
      </w:r>
      <w:r w:rsidR="008F1E3A">
        <w:rPr>
          <w:rFonts w:ascii="Arial" w:hAnsi="Arial" w:cs="Arial"/>
          <w:sz w:val="24"/>
        </w:rPr>
        <w:t>.</w:t>
      </w:r>
    </w:p>
    <w:p w14:paraId="0DDBA893" w14:textId="4A7477CB" w:rsidR="00E26230" w:rsidRPr="002A290F" w:rsidRDefault="00E26230" w:rsidP="002A290F">
      <w:pPr>
        <w:spacing w:line="48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In conclusion, </w:t>
      </w:r>
      <w:r w:rsidR="002442BA">
        <w:rPr>
          <w:rFonts w:ascii="Arial" w:hAnsi="Arial" w:cs="Arial"/>
          <w:sz w:val="24"/>
        </w:rPr>
        <w:t xml:space="preserve">based on the information that has been provided throughout this assignment, Piaget’s and Kohlberg’s </w:t>
      </w:r>
      <w:r w:rsidR="00303774">
        <w:rPr>
          <w:rFonts w:ascii="Arial" w:hAnsi="Arial" w:cs="Arial"/>
          <w:sz w:val="24"/>
        </w:rPr>
        <w:t xml:space="preserve">theory on cognitive moral development </w:t>
      </w:r>
      <w:r w:rsidR="00A75DB0">
        <w:rPr>
          <w:rFonts w:ascii="Arial" w:hAnsi="Arial" w:cs="Arial"/>
          <w:sz w:val="24"/>
        </w:rPr>
        <w:t xml:space="preserve">is seen as the most reliable </w:t>
      </w:r>
      <w:r w:rsidR="006558A7">
        <w:rPr>
          <w:rFonts w:ascii="Arial" w:hAnsi="Arial" w:cs="Arial"/>
          <w:sz w:val="24"/>
        </w:rPr>
        <w:t xml:space="preserve">theory used in todays society. Due to cognitive morality focusing on </w:t>
      </w:r>
      <w:r w:rsidR="005E0D7C">
        <w:rPr>
          <w:rFonts w:ascii="Arial" w:hAnsi="Arial" w:cs="Arial"/>
          <w:sz w:val="24"/>
        </w:rPr>
        <w:t>cognitive processes</w:t>
      </w:r>
      <w:r w:rsidR="00AE4267">
        <w:rPr>
          <w:rFonts w:ascii="Arial" w:hAnsi="Arial" w:cs="Arial"/>
          <w:sz w:val="24"/>
        </w:rPr>
        <w:t xml:space="preserve">, therefore it mainly uses the correct thought reasonings </w:t>
      </w:r>
      <w:r w:rsidR="00262EF7">
        <w:rPr>
          <w:rFonts w:ascii="Arial" w:hAnsi="Arial" w:cs="Arial"/>
          <w:sz w:val="24"/>
        </w:rPr>
        <w:t xml:space="preserve">for why children do and do not follow their rules and opinions. </w:t>
      </w:r>
      <w:r w:rsidR="0030683D">
        <w:rPr>
          <w:rFonts w:ascii="Arial" w:hAnsi="Arial" w:cs="Arial"/>
          <w:sz w:val="24"/>
        </w:rPr>
        <w:t xml:space="preserve">As said previously, there is a main impact on the </w:t>
      </w:r>
      <w:r w:rsidR="004F23DC">
        <w:rPr>
          <w:rFonts w:ascii="Arial" w:hAnsi="Arial" w:cs="Arial"/>
          <w:sz w:val="24"/>
        </w:rPr>
        <w:t xml:space="preserve">gender bias situation of Kohlberg’s research, but other than that his theory is seen as a more relatable and reliable </w:t>
      </w:r>
      <w:r w:rsidR="00BA5A4F">
        <w:rPr>
          <w:rFonts w:ascii="Arial" w:hAnsi="Arial" w:cs="Arial"/>
          <w:sz w:val="24"/>
        </w:rPr>
        <w:t xml:space="preserve">source of morality. </w:t>
      </w:r>
      <w:r w:rsidR="00BC5B71">
        <w:rPr>
          <w:rFonts w:ascii="Arial" w:hAnsi="Arial" w:cs="Arial"/>
          <w:sz w:val="24"/>
        </w:rPr>
        <w:t xml:space="preserve">Turiel’s was also a good sociocultural theory, however </w:t>
      </w:r>
      <w:r w:rsidR="0045408D">
        <w:rPr>
          <w:rFonts w:ascii="Arial" w:hAnsi="Arial" w:cs="Arial"/>
          <w:sz w:val="24"/>
        </w:rPr>
        <w:t>children’s morality is learnt from their environment</w:t>
      </w:r>
      <w:r w:rsidR="001A488B">
        <w:rPr>
          <w:rFonts w:ascii="Arial" w:hAnsi="Arial" w:cs="Arial"/>
          <w:sz w:val="24"/>
        </w:rPr>
        <w:t xml:space="preserve"> – it matters where you are born. Sadly, Turiel and Vygotsky’s theories do not have a strong </w:t>
      </w:r>
      <w:r w:rsidR="00B17675">
        <w:rPr>
          <w:rFonts w:ascii="Arial" w:hAnsi="Arial" w:cs="Arial"/>
          <w:sz w:val="24"/>
        </w:rPr>
        <w:t xml:space="preserve">understanding on moral development, by only focusing on the social aspects of a child’s development. </w:t>
      </w:r>
      <w:r w:rsidR="003267AC">
        <w:rPr>
          <w:rFonts w:ascii="Arial" w:hAnsi="Arial" w:cs="Arial"/>
          <w:sz w:val="24"/>
        </w:rPr>
        <w:t xml:space="preserve">Piaget and Kohlberg’s moral stages are built upon the characteristics of cognitive processes and uses </w:t>
      </w:r>
      <w:r w:rsidR="00534D86">
        <w:rPr>
          <w:rFonts w:ascii="Arial" w:hAnsi="Arial" w:cs="Arial"/>
          <w:sz w:val="24"/>
        </w:rPr>
        <w:t xml:space="preserve">different levels to determine different rules. </w:t>
      </w:r>
      <w:r w:rsidR="0030683D">
        <w:rPr>
          <w:rFonts w:ascii="Arial" w:hAnsi="Arial" w:cs="Arial"/>
          <w:sz w:val="24"/>
        </w:rPr>
        <w:t xml:space="preserve"> </w:t>
      </w:r>
    </w:p>
    <w:p w14:paraId="51F221A1" w14:textId="5F2BFE46" w:rsidR="00670D19" w:rsidRDefault="00670D19" w:rsidP="00670D19">
      <w:pPr>
        <w:spacing w:line="480" w:lineRule="auto"/>
        <w:rPr>
          <w:rFonts w:ascii="Arial" w:hAnsi="Arial" w:cs="Arial"/>
          <w:sz w:val="24"/>
        </w:rPr>
      </w:pPr>
    </w:p>
    <w:p w14:paraId="35C6A357" w14:textId="01E49ABA" w:rsidR="00670D19" w:rsidRDefault="00670D19" w:rsidP="00670D19">
      <w:pPr>
        <w:spacing w:line="480" w:lineRule="auto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Reference List:</w:t>
      </w:r>
    </w:p>
    <w:p w14:paraId="0ECFE76C" w14:textId="6A502E61" w:rsidR="00FE798E" w:rsidRPr="00E806EB" w:rsidRDefault="00FE798E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Carpendale, J. I. M. (2000). </w:t>
      </w:r>
      <w:r w:rsidR="0001647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Kohlberg and Piaget on Stages and Moral Reasoning. </w:t>
      </w:r>
      <w:r w:rsidR="00E806EB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Developmental Review, 20</w:t>
      </w:r>
      <w:r w:rsidR="00E806EB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103F08">
        <w:rPr>
          <w:rFonts w:ascii="Arial" w:hAnsi="Arial" w:cs="Arial"/>
          <w:color w:val="000000"/>
          <w:sz w:val="24"/>
          <w:szCs w:val="24"/>
          <w:shd w:val="clear" w:color="auto" w:fill="FFFFFF"/>
        </w:rPr>
        <w:t>2</w:t>
      </w:r>
      <w:r w:rsidR="00E806E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), </w:t>
      </w:r>
      <w:r w:rsidR="00103F08">
        <w:rPr>
          <w:rFonts w:ascii="Arial" w:hAnsi="Arial" w:cs="Arial"/>
          <w:color w:val="000000"/>
          <w:sz w:val="24"/>
          <w:szCs w:val="24"/>
          <w:shd w:val="clear" w:color="auto" w:fill="FFFFFF"/>
        </w:rPr>
        <w:t>181-205.</w:t>
      </w:r>
    </w:p>
    <w:p w14:paraId="046F420B" w14:textId="5313FA50" w:rsidR="0002353A" w:rsidRPr="00134860" w:rsidRDefault="007E4587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Gale, T.</w:t>
      </w:r>
      <w:r w:rsidR="0002353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(200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8</w:t>
      </w:r>
      <w:r w:rsidR="0002353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). </w:t>
      </w:r>
      <w:r w:rsidR="00134860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International Encyclopedia of the Social Sciences </w:t>
      </w:r>
      <w:r w:rsidR="00134860">
        <w:rPr>
          <w:rFonts w:ascii="Arial" w:hAnsi="Arial" w:cs="Arial"/>
          <w:color w:val="000000"/>
          <w:sz w:val="24"/>
          <w:szCs w:val="24"/>
          <w:shd w:val="clear" w:color="auto" w:fill="FFFFFF"/>
        </w:rPr>
        <w:t>(2</w:t>
      </w:r>
      <w:r w:rsidR="00134860" w:rsidRPr="00134860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nd</w:t>
      </w:r>
      <w:r w:rsidR="001348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Ed.)</w:t>
      </w:r>
      <w:r w:rsidR="00A5578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Detroit: </w:t>
      </w:r>
      <w:r w:rsidR="00CE0556">
        <w:rPr>
          <w:rFonts w:ascii="Arial" w:hAnsi="Arial" w:cs="Arial"/>
          <w:color w:val="000000"/>
          <w:sz w:val="24"/>
          <w:szCs w:val="24"/>
          <w:shd w:val="clear" w:color="auto" w:fill="FFFFFF"/>
        </w:rPr>
        <w:t>Emerald Group Publishing Limited.</w:t>
      </w:r>
    </w:p>
    <w:p w14:paraId="5356BDA6" w14:textId="24E87222" w:rsidR="00262F4A" w:rsidRDefault="00262F4A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Kohlberg, L., </w:t>
      </w:r>
      <w:r w:rsidR="002923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Hersh, R.H. (1977). </w:t>
      </w:r>
      <w:r w:rsidR="0029232B" w:rsidRPr="009F5D51">
        <w:rPr>
          <w:rFonts w:ascii="Arial" w:hAnsi="Arial" w:cs="Arial"/>
          <w:color w:val="000000"/>
          <w:sz w:val="24"/>
          <w:szCs w:val="24"/>
          <w:shd w:val="clear" w:color="auto" w:fill="FFFFFF"/>
        </w:rPr>
        <w:t>Moral Developmen</w:t>
      </w:r>
      <w:r w:rsidR="00CE170F" w:rsidRPr="009F5D51">
        <w:rPr>
          <w:rFonts w:ascii="Arial" w:hAnsi="Arial" w:cs="Arial"/>
          <w:color w:val="000000"/>
          <w:sz w:val="24"/>
          <w:szCs w:val="24"/>
          <w:shd w:val="clear" w:color="auto" w:fill="FFFFFF"/>
        </w:rPr>
        <w:t>t</w:t>
      </w:r>
      <w:r w:rsidR="0029232B" w:rsidRPr="009F5D51">
        <w:rPr>
          <w:rFonts w:ascii="Arial" w:hAnsi="Arial" w:cs="Arial"/>
          <w:color w:val="000000"/>
          <w:sz w:val="24"/>
          <w:szCs w:val="24"/>
          <w:shd w:val="clear" w:color="auto" w:fill="FFFFFF"/>
        </w:rPr>
        <w:t>: A review of the Theory</w:t>
      </w:r>
      <w:r w:rsidR="00AD4F70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. Theory </w:t>
      </w:r>
      <w:r w:rsidR="0009514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into</w:t>
      </w:r>
      <w:r w:rsidR="00AD4F70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 Practice,</w:t>
      </w:r>
      <w:r w:rsidR="0029232B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 </w:t>
      </w:r>
      <w:r w:rsidR="00CE170F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16</w:t>
      </w:r>
      <w:r w:rsidR="00CE170F">
        <w:rPr>
          <w:rFonts w:ascii="Arial" w:hAnsi="Arial" w:cs="Arial"/>
          <w:color w:val="000000"/>
          <w:sz w:val="24"/>
          <w:szCs w:val="24"/>
          <w:shd w:val="clear" w:color="auto" w:fill="FFFFFF"/>
        </w:rPr>
        <w:t>(2)</w:t>
      </w:r>
      <w:r w:rsidR="009F5D51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AD4F7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53-59.</w:t>
      </w:r>
      <w:r w:rsidR="009F5D5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E17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131FC788" w14:textId="6AEDE06E" w:rsidR="008C6B4E" w:rsidRDefault="008C6B4E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Murphy</w:t>
      </w:r>
      <w:r w:rsidR="00DF3579">
        <w:rPr>
          <w:rFonts w:ascii="Arial" w:hAnsi="Arial" w:cs="Arial"/>
          <w:color w:val="000000"/>
          <w:sz w:val="24"/>
          <w:szCs w:val="24"/>
          <w:shd w:val="clear" w:color="auto" w:fill="FFFFFF"/>
        </w:rPr>
        <w:t>, J.M., Gilligan, C. (</w:t>
      </w:r>
      <w:r w:rsidR="00265790">
        <w:rPr>
          <w:rFonts w:ascii="Arial" w:hAnsi="Arial" w:cs="Arial"/>
          <w:color w:val="000000"/>
          <w:sz w:val="24"/>
          <w:szCs w:val="24"/>
          <w:shd w:val="clear" w:color="auto" w:fill="FFFFFF"/>
        </w:rPr>
        <w:t>1980)</w:t>
      </w:r>
      <w:r w:rsidR="00103F08" w:rsidRPr="00A816A2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A816A2" w:rsidRPr="00A816A2">
        <w:rPr>
          <w:rFonts w:ascii="Arial" w:hAnsi="Arial" w:cs="Arial"/>
          <w:sz w:val="21"/>
          <w:szCs w:val="21"/>
          <w:shd w:val="clear" w:color="auto" w:fill="FFFFFF"/>
        </w:rPr>
        <w:t xml:space="preserve"> </w:t>
      </w:r>
      <w:r w:rsidR="00A816A2" w:rsidRPr="00A816A2">
        <w:rPr>
          <w:rFonts w:ascii="Arial" w:hAnsi="Arial" w:cs="Arial"/>
          <w:sz w:val="24"/>
          <w:szCs w:val="24"/>
          <w:shd w:val="clear" w:color="auto" w:fill="FFFFFF"/>
        </w:rPr>
        <w:t>Moral development in late adolescence and adulthood: A critique and reconstruction of Kohlberg's theory. </w:t>
      </w:r>
      <w:r w:rsidR="00A816A2" w:rsidRPr="00A816A2">
        <w:rPr>
          <w:rStyle w:val="Emphasis"/>
          <w:rFonts w:ascii="Arial" w:hAnsi="Arial" w:cs="Arial"/>
          <w:sz w:val="24"/>
          <w:szCs w:val="24"/>
          <w:shd w:val="clear" w:color="auto" w:fill="FFFFFF"/>
        </w:rPr>
        <w:t>Human Development, 23</w:t>
      </w:r>
      <w:r w:rsidR="00A816A2" w:rsidRPr="00A816A2">
        <w:rPr>
          <w:rFonts w:ascii="Arial" w:hAnsi="Arial" w:cs="Arial"/>
          <w:sz w:val="24"/>
          <w:szCs w:val="24"/>
          <w:shd w:val="clear" w:color="auto" w:fill="FFFFFF"/>
        </w:rPr>
        <w:t>(2), 77-104</w:t>
      </w:r>
      <w:r w:rsidR="00A816A2" w:rsidRPr="00A816A2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14:paraId="16A13DC2" w14:textId="1D42D605" w:rsidR="00EE4655" w:rsidRPr="008C2881" w:rsidRDefault="00EE4655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Nucci, L.P., Turiel, E. (1978). Social Interactions and the Development of Social Concepts in Preschool Children.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Child Development, 49</w:t>
      </w:r>
      <w:r w:rsidR="008C2881">
        <w:rPr>
          <w:rFonts w:ascii="Arial" w:hAnsi="Arial" w:cs="Arial"/>
          <w:color w:val="000000"/>
          <w:sz w:val="24"/>
          <w:szCs w:val="24"/>
          <w:shd w:val="clear" w:color="auto" w:fill="FFFFFF"/>
        </w:rPr>
        <w:t>(2)</w:t>
      </w:r>
      <w:r w:rsidR="00570244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8C288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400-407.</w:t>
      </w:r>
    </w:p>
    <w:p w14:paraId="3A107ED4" w14:textId="473E5E85" w:rsidR="00670D19" w:rsidRDefault="00601914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01914">
        <w:rPr>
          <w:rFonts w:ascii="Arial" w:hAnsi="Arial" w:cs="Arial"/>
          <w:color w:val="000000"/>
          <w:sz w:val="24"/>
          <w:szCs w:val="24"/>
          <w:shd w:val="clear" w:color="auto" w:fill="FFFFFF"/>
        </w:rPr>
        <w:t>Piaget, J. (1932). </w:t>
      </w:r>
      <w:r w:rsidRPr="00601914">
        <w:rPr>
          <w:rStyle w:val="Emphasis"/>
          <w:rFonts w:ascii="Arial" w:hAnsi="Arial" w:cs="Arial"/>
          <w:color w:val="000000"/>
          <w:sz w:val="24"/>
          <w:szCs w:val="24"/>
          <w:shd w:val="clear" w:color="auto" w:fill="FFFFFF"/>
        </w:rPr>
        <w:t>The moral judgment of the child</w:t>
      </w:r>
      <w:r w:rsidRPr="00601914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Kegan, Paul, Trench, Trubner &amp; Co</w:t>
      </w:r>
      <w:r w:rsidR="005E37A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5BDAA3B8" w14:textId="243A4C15" w:rsidR="00CC0E09" w:rsidRDefault="00CC0E09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Shweder</w:t>
      </w:r>
      <w:r w:rsidR="00BE6C0D">
        <w:rPr>
          <w:rFonts w:ascii="Arial" w:hAnsi="Arial" w:cs="Arial"/>
          <w:color w:val="000000"/>
          <w:sz w:val="24"/>
          <w:szCs w:val="24"/>
          <w:shd w:val="clear" w:color="auto" w:fill="FFFFFF"/>
        </w:rPr>
        <w:t>, R.A., Mahapatra, M., Miller, J.G. (</w:t>
      </w:r>
      <w:r w:rsidR="0010667A">
        <w:rPr>
          <w:rFonts w:ascii="Arial" w:hAnsi="Arial" w:cs="Arial"/>
          <w:color w:val="000000"/>
          <w:sz w:val="24"/>
          <w:szCs w:val="24"/>
          <w:shd w:val="clear" w:color="auto" w:fill="FFFFFF"/>
        </w:rPr>
        <w:t>1987</w:t>
      </w:r>
      <w:r w:rsidR="00BE6C0D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10667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Culture and Moral Development. In J. Kagan &amp; S. Lamb (Eds.), </w:t>
      </w:r>
      <w:r w:rsidR="0010667A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The Emergence of Morality in Young Children</w:t>
      </w:r>
      <w:r w:rsidR="0010667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(pp. </w:t>
      </w:r>
      <w:r w:rsidR="00B66538">
        <w:rPr>
          <w:rFonts w:ascii="Arial" w:hAnsi="Arial" w:cs="Arial"/>
          <w:color w:val="000000"/>
          <w:sz w:val="24"/>
          <w:szCs w:val="24"/>
          <w:shd w:val="clear" w:color="auto" w:fill="FFFFFF"/>
        </w:rPr>
        <w:t>2-83</w:t>
      </w:r>
      <w:r w:rsidR="0010667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). </w:t>
      </w:r>
      <w:r w:rsidR="00772000">
        <w:rPr>
          <w:rFonts w:ascii="Arial" w:hAnsi="Arial" w:cs="Arial"/>
          <w:color w:val="000000"/>
          <w:sz w:val="24"/>
          <w:szCs w:val="24"/>
          <w:shd w:val="clear" w:color="auto" w:fill="FFFFFF"/>
        </w:rPr>
        <w:t>Chicago</w:t>
      </w:r>
      <w:r w:rsidR="000F7C68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="000F7C68" w:rsidRPr="000F7C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F7C68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Chicago</w:t>
      </w:r>
      <w:r w:rsidR="000F7C68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7720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57300F53" w14:textId="634D5BA3" w:rsidR="004B0968" w:rsidRPr="002F1E39" w:rsidRDefault="004B0968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Tappan, M.B. (</w:t>
      </w:r>
      <w:r w:rsidR="002F1E39">
        <w:rPr>
          <w:rFonts w:ascii="Arial" w:hAnsi="Arial" w:cs="Arial"/>
          <w:color w:val="000000"/>
          <w:sz w:val="24"/>
          <w:szCs w:val="24"/>
          <w:shd w:val="clear" w:color="auto" w:fill="FFFFFF"/>
        </w:rPr>
        <w:t>1997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2F1E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Language, Culture, and Moral Development: A Vygotskian Perspective. </w:t>
      </w:r>
      <w:r w:rsidR="002F1E39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Developmental Review 17</w:t>
      </w:r>
      <w:r w:rsidR="002F1E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(1), 78-100. </w:t>
      </w:r>
    </w:p>
    <w:p w14:paraId="03C75DCB" w14:textId="2DD6B593" w:rsidR="009B0BBC" w:rsidRPr="00DD7C81" w:rsidRDefault="009B0BBC" w:rsidP="00A91820">
      <w:pPr>
        <w:spacing w:line="480" w:lineRule="auto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Turiel, E., Smetana</w:t>
      </w:r>
      <w:r w:rsidR="00E91856">
        <w:rPr>
          <w:rFonts w:ascii="Arial" w:hAnsi="Arial" w:cs="Arial"/>
          <w:color w:val="000000"/>
          <w:sz w:val="24"/>
          <w:szCs w:val="24"/>
          <w:shd w:val="clear" w:color="auto" w:fill="FFFFFF"/>
        </w:rPr>
        <w:t>, J.G. (1984). Social Knowledge and Action: The Co-ordination</w:t>
      </w:r>
      <w:r w:rsidR="0080655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Domains.</w:t>
      </w:r>
      <w:r w:rsidR="00E918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35C8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</w:t>
      </w:r>
      <w:r w:rsidR="00FF26B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W.M. Kurtines </w:t>
      </w:r>
      <w:r w:rsidR="00B055F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&amp; J/L/ Gewirtz </w:t>
      </w:r>
      <w:r w:rsidR="00A35C8D">
        <w:rPr>
          <w:rFonts w:ascii="Arial" w:hAnsi="Arial" w:cs="Arial"/>
          <w:color w:val="000000"/>
          <w:sz w:val="24"/>
          <w:szCs w:val="24"/>
          <w:shd w:val="clear" w:color="auto" w:fill="FFFFFF"/>
        </w:rPr>
        <w:t>(Eds.)</w:t>
      </w:r>
      <w:r w:rsidR="00FF26B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B055F9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Morality and Moral Development</w:t>
      </w:r>
      <w:r w:rsidR="000A4A5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 </w:t>
      </w:r>
      <w:r w:rsidR="000A4A5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(pp. </w:t>
      </w:r>
      <w:r w:rsidR="00DD7C81">
        <w:rPr>
          <w:rFonts w:ascii="Arial" w:hAnsi="Arial" w:cs="Arial"/>
          <w:color w:val="000000"/>
          <w:sz w:val="24"/>
          <w:szCs w:val="24"/>
          <w:shd w:val="clear" w:color="auto" w:fill="FFFFFF"/>
        </w:rPr>
        <w:t>261-282</w:t>
      </w:r>
      <w:r w:rsidR="000A4A5E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B055F9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.</w:t>
      </w:r>
      <w:r w:rsidR="00DD7C81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 </w:t>
      </w:r>
      <w:r w:rsidR="00DD7C8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New York: Wiley. </w:t>
      </w:r>
    </w:p>
    <w:p w14:paraId="015969DD" w14:textId="2E61148C" w:rsidR="008E0F57" w:rsidRPr="008E0F57" w:rsidRDefault="008E0F57" w:rsidP="00A91820">
      <w:pPr>
        <w:spacing w:line="480" w:lineRule="auto"/>
        <w:ind w:left="720"/>
        <w:rPr>
          <w:rFonts w:ascii="Arial" w:hAnsi="Arial" w:cs="Arial"/>
          <w:sz w:val="24"/>
          <w:szCs w:val="24"/>
          <w:shd w:val="clear" w:color="auto" w:fill="FFFFFF"/>
        </w:rPr>
      </w:pPr>
      <w:r w:rsidRPr="008E0F57">
        <w:rPr>
          <w:rFonts w:ascii="Arial" w:hAnsi="Arial" w:cs="Arial"/>
          <w:sz w:val="24"/>
          <w:szCs w:val="24"/>
          <w:shd w:val="clear" w:color="auto" w:fill="FFFFFF"/>
        </w:rPr>
        <w:t>Vygotsky, L. S. (1978). </w:t>
      </w:r>
      <w:hyperlink r:id="rId7" w:history="1">
        <w:r w:rsidRPr="008E0F57">
          <w:rPr>
            <w:rStyle w:val="Hyperlink"/>
            <w:rFonts w:ascii="Arial" w:hAnsi="Arial" w:cs="Arial"/>
            <w:iCs/>
            <w:color w:val="auto"/>
            <w:sz w:val="24"/>
            <w:szCs w:val="24"/>
            <w:u w:val="none"/>
          </w:rPr>
          <w:t>Mind in society: The development of higher psychological processes</w:t>
        </w:r>
      </w:hyperlink>
      <w:r w:rsidRPr="008E0F57">
        <w:rPr>
          <w:rFonts w:ascii="Arial" w:hAnsi="Arial" w:cs="Arial"/>
          <w:sz w:val="24"/>
          <w:szCs w:val="24"/>
          <w:shd w:val="clear" w:color="auto" w:fill="FFFFFF"/>
        </w:rPr>
        <w:t>. Cambridge, MA: Harvard University Press.</w:t>
      </w:r>
    </w:p>
    <w:p w14:paraId="606225CA" w14:textId="77777777" w:rsidR="00FF3375" w:rsidRPr="00FE0EF4" w:rsidRDefault="00FF3375" w:rsidP="001831A7">
      <w:pPr>
        <w:spacing w:line="480" w:lineRule="auto"/>
        <w:rPr>
          <w:rFonts w:ascii="Arial" w:hAnsi="Arial" w:cs="Arial"/>
          <w:sz w:val="24"/>
        </w:rPr>
      </w:pPr>
      <w:bookmarkStart w:id="0" w:name="_GoBack"/>
      <w:bookmarkEnd w:id="0"/>
    </w:p>
    <w:sectPr w:rsidR="00FF3375" w:rsidRPr="00FE0EF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1617D1" w14:textId="77777777" w:rsidR="00EC74B7" w:rsidRDefault="00EC74B7" w:rsidP="001831A7">
      <w:pPr>
        <w:spacing w:after="0" w:line="240" w:lineRule="auto"/>
      </w:pPr>
      <w:r>
        <w:separator/>
      </w:r>
    </w:p>
  </w:endnote>
  <w:endnote w:type="continuationSeparator" w:id="0">
    <w:p w14:paraId="4483E610" w14:textId="77777777" w:rsidR="00EC74B7" w:rsidRDefault="00EC74B7" w:rsidP="001831A7">
      <w:pPr>
        <w:spacing w:after="0" w:line="240" w:lineRule="auto"/>
      </w:pPr>
      <w:r>
        <w:continuationSeparator/>
      </w:r>
    </w:p>
  </w:endnote>
  <w:endnote w:type="continuationNotice" w:id="1">
    <w:p w14:paraId="76BE0FFD" w14:textId="77777777" w:rsidR="00EC74B7" w:rsidRDefault="00EC74B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634192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39E392" w14:textId="6BFF3012" w:rsidR="001831A7" w:rsidRDefault="001831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F7F69F" w14:textId="77777777" w:rsidR="001831A7" w:rsidRDefault="001831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BE8172" w14:textId="77777777" w:rsidR="00EC74B7" w:rsidRDefault="00EC74B7" w:rsidP="001831A7">
      <w:pPr>
        <w:spacing w:after="0" w:line="240" w:lineRule="auto"/>
      </w:pPr>
      <w:r>
        <w:separator/>
      </w:r>
    </w:p>
  </w:footnote>
  <w:footnote w:type="continuationSeparator" w:id="0">
    <w:p w14:paraId="42EA1825" w14:textId="77777777" w:rsidR="00EC74B7" w:rsidRDefault="00EC74B7" w:rsidP="001831A7">
      <w:pPr>
        <w:spacing w:after="0" w:line="240" w:lineRule="auto"/>
      </w:pPr>
      <w:r>
        <w:continuationSeparator/>
      </w:r>
    </w:p>
  </w:footnote>
  <w:footnote w:type="continuationNotice" w:id="1">
    <w:p w14:paraId="71D31E9E" w14:textId="77777777" w:rsidR="00EC74B7" w:rsidRDefault="00EC74B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256D87" w14:textId="4064BE0A" w:rsidR="001831A7" w:rsidRDefault="001831A7">
    <w:pPr>
      <w:pStyle w:val="Header"/>
    </w:pPr>
    <w:r>
      <w:t>Critically compare cognitive and sociocultural in relation to moral development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1A7"/>
    <w:rsid w:val="00002500"/>
    <w:rsid w:val="00003236"/>
    <w:rsid w:val="00005E76"/>
    <w:rsid w:val="00006198"/>
    <w:rsid w:val="0000787B"/>
    <w:rsid w:val="0001647D"/>
    <w:rsid w:val="0002353A"/>
    <w:rsid w:val="000246C1"/>
    <w:rsid w:val="00036E93"/>
    <w:rsid w:val="000558C6"/>
    <w:rsid w:val="00056848"/>
    <w:rsid w:val="000616B1"/>
    <w:rsid w:val="000804FC"/>
    <w:rsid w:val="00080AB9"/>
    <w:rsid w:val="00086A9D"/>
    <w:rsid w:val="0009219A"/>
    <w:rsid w:val="00095146"/>
    <w:rsid w:val="00096546"/>
    <w:rsid w:val="00097F84"/>
    <w:rsid w:val="000A414E"/>
    <w:rsid w:val="000A4A5E"/>
    <w:rsid w:val="000B4FD8"/>
    <w:rsid w:val="000C46B1"/>
    <w:rsid w:val="000C5A5D"/>
    <w:rsid w:val="000C6429"/>
    <w:rsid w:val="000E4D13"/>
    <w:rsid w:val="000F6C46"/>
    <w:rsid w:val="000F7C68"/>
    <w:rsid w:val="00103F08"/>
    <w:rsid w:val="0010667A"/>
    <w:rsid w:val="0011104F"/>
    <w:rsid w:val="00125B76"/>
    <w:rsid w:val="00130515"/>
    <w:rsid w:val="00134860"/>
    <w:rsid w:val="001536BD"/>
    <w:rsid w:val="001538CE"/>
    <w:rsid w:val="00165A04"/>
    <w:rsid w:val="0017516D"/>
    <w:rsid w:val="00175F53"/>
    <w:rsid w:val="001831A7"/>
    <w:rsid w:val="00191CD6"/>
    <w:rsid w:val="00194832"/>
    <w:rsid w:val="001A36DC"/>
    <w:rsid w:val="001A488B"/>
    <w:rsid w:val="001B079E"/>
    <w:rsid w:val="001B5CDF"/>
    <w:rsid w:val="001C3A9E"/>
    <w:rsid w:val="001C4115"/>
    <w:rsid w:val="001D17B3"/>
    <w:rsid w:val="001D5D28"/>
    <w:rsid w:val="001D6759"/>
    <w:rsid w:val="001E3E36"/>
    <w:rsid w:val="001E580F"/>
    <w:rsid w:val="002008E6"/>
    <w:rsid w:val="00207B56"/>
    <w:rsid w:val="00211C33"/>
    <w:rsid w:val="0021285A"/>
    <w:rsid w:val="00213E48"/>
    <w:rsid w:val="00240AA1"/>
    <w:rsid w:val="002442BA"/>
    <w:rsid w:val="00251C72"/>
    <w:rsid w:val="00262EF7"/>
    <w:rsid w:val="00262F4A"/>
    <w:rsid w:val="00265790"/>
    <w:rsid w:val="002679E5"/>
    <w:rsid w:val="002815BC"/>
    <w:rsid w:val="00283C7B"/>
    <w:rsid w:val="00291879"/>
    <w:rsid w:val="0029232B"/>
    <w:rsid w:val="002A0CA5"/>
    <w:rsid w:val="002A290F"/>
    <w:rsid w:val="002A7D2D"/>
    <w:rsid w:val="002B1218"/>
    <w:rsid w:val="002B682B"/>
    <w:rsid w:val="002C3CA9"/>
    <w:rsid w:val="002D45D5"/>
    <w:rsid w:val="002D7F74"/>
    <w:rsid w:val="002F1E39"/>
    <w:rsid w:val="00303774"/>
    <w:rsid w:val="0030683D"/>
    <w:rsid w:val="003072E2"/>
    <w:rsid w:val="00311889"/>
    <w:rsid w:val="00324A15"/>
    <w:rsid w:val="003267AC"/>
    <w:rsid w:val="0033101E"/>
    <w:rsid w:val="0033175F"/>
    <w:rsid w:val="003415D0"/>
    <w:rsid w:val="0034345E"/>
    <w:rsid w:val="00364F10"/>
    <w:rsid w:val="003822F8"/>
    <w:rsid w:val="003942E4"/>
    <w:rsid w:val="0039604D"/>
    <w:rsid w:val="003A3B70"/>
    <w:rsid w:val="003A4F3C"/>
    <w:rsid w:val="003C7C57"/>
    <w:rsid w:val="003D2B86"/>
    <w:rsid w:val="003E12C8"/>
    <w:rsid w:val="004066CE"/>
    <w:rsid w:val="00413CFC"/>
    <w:rsid w:val="0042315A"/>
    <w:rsid w:val="004259D6"/>
    <w:rsid w:val="00426988"/>
    <w:rsid w:val="0045408D"/>
    <w:rsid w:val="004564C0"/>
    <w:rsid w:val="004579CF"/>
    <w:rsid w:val="00485764"/>
    <w:rsid w:val="00497DB8"/>
    <w:rsid w:val="004A016C"/>
    <w:rsid w:val="004A2675"/>
    <w:rsid w:val="004A7D78"/>
    <w:rsid w:val="004B0968"/>
    <w:rsid w:val="004B13D5"/>
    <w:rsid w:val="004B5869"/>
    <w:rsid w:val="004C6B0B"/>
    <w:rsid w:val="004F23DC"/>
    <w:rsid w:val="00504731"/>
    <w:rsid w:val="00506C8E"/>
    <w:rsid w:val="005165B6"/>
    <w:rsid w:val="00527D4E"/>
    <w:rsid w:val="00534D86"/>
    <w:rsid w:val="00546D79"/>
    <w:rsid w:val="005528E4"/>
    <w:rsid w:val="0055368B"/>
    <w:rsid w:val="00560156"/>
    <w:rsid w:val="0056040D"/>
    <w:rsid w:val="00570244"/>
    <w:rsid w:val="0057115C"/>
    <w:rsid w:val="005754BC"/>
    <w:rsid w:val="00575643"/>
    <w:rsid w:val="00585FBC"/>
    <w:rsid w:val="00593973"/>
    <w:rsid w:val="005A3582"/>
    <w:rsid w:val="005A7879"/>
    <w:rsid w:val="005B5175"/>
    <w:rsid w:val="005B601F"/>
    <w:rsid w:val="005B7CB1"/>
    <w:rsid w:val="005C02D0"/>
    <w:rsid w:val="005C68EF"/>
    <w:rsid w:val="005D2001"/>
    <w:rsid w:val="005D77AF"/>
    <w:rsid w:val="005E0D7C"/>
    <w:rsid w:val="005E1B79"/>
    <w:rsid w:val="005E37A4"/>
    <w:rsid w:val="005E3CBE"/>
    <w:rsid w:val="005F0494"/>
    <w:rsid w:val="00601914"/>
    <w:rsid w:val="00603BB2"/>
    <w:rsid w:val="006061E9"/>
    <w:rsid w:val="00620D17"/>
    <w:rsid w:val="006414D9"/>
    <w:rsid w:val="006505EF"/>
    <w:rsid w:val="006558A7"/>
    <w:rsid w:val="006619B4"/>
    <w:rsid w:val="00663EFE"/>
    <w:rsid w:val="00670D19"/>
    <w:rsid w:val="00673936"/>
    <w:rsid w:val="00677C03"/>
    <w:rsid w:val="0068562F"/>
    <w:rsid w:val="006A7F75"/>
    <w:rsid w:val="006B01FF"/>
    <w:rsid w:val="006B72BF"/>
    <w:rsid w:val="006C2B61"/>
    <w:rsid w:val="006C6846"/>
    <w:rsid w:val="006E14B8"/>
    <w:rsid w:val="006E645B"/>
    <w:rsid w:val="006F7F33"/>
    <w:rsid w:val="0070106A"/>
    <w:rsid w:val="0070601D"/>
    <w:rsid w:val="007065AF"/>
    <w:rsid w:val="00715D5B"/>
    <w:rsid w:val="00734CA8"/>
    <w:rsid w:val="00763F1A"/>
    <w:rsid w:val="00772000"/>
    <w:rsid w:val="00783587"/>
    <w:rsid w:val="00790EDA"/>
    <w:rsid w:val="007A3247"/>
    <w:rsid w:val="007C4799"/>
    <w:rsid w:val="007D205F"/>
    <w:rsid w:val="007E4587"/>
    <w:rsid w:val="007E5F48"/>
    <w:rsid w:val="007E69F9"/>
    <w:rsid w:val="007F42F6"/>
    <w:rsid w:val="00804A8D"/>
    <w:rsid w:val="00805663"/>
    <w:rsid w:val="0080655F"/>
    <w:rsid w:val="00815011"/>
    <w:rsid w:val="00827B86"/>
    <w:rsid w:val="008310BE"/>
    <w:rsid w:val="008321F8"/>
    <w:rsid w:val="008339EA"/>
    <w:rsid w:val="00834F8C"/>
    <w:rsid w:val="00841591"/>
    <w:rsid w:val="00842560"/>
    <w:rsid w:val="00844523"/>
    <w:rsid w:val="008466FC"/>
    <w:rsid w:val="00847F30"/>
    <w:rsid w:val="00857727"/>
    <w:rsid w:val="0086440D"/>
    <w:rsid w:val="008726B7"/>
    <w:rsid w:val="00875D64"/>
    <w:rsid w:val="00875E17"/>
    <w:rsid w:val="00884BB9"/>
    <w:rsid w:val="008957BF"/>
    <w:rsid w:val="00896A5B"/>
    <w:rsid w:val="008C2881"/>
    <w:rsid w:val="008C2CBE"/>
    <w:rsid w:val="008C62D1"/>
    <w:rsid w:val="008C6B4E"/>
    <w:rsid w:val="008C7D63"/>
    <w:rsid w:val="008E0F57"/>
    <w:rsid w:val="008E1F42"/>
    <w:rsid w:val="008E6B31"/>
    <w:rsid w:val="008F1E3A"/>
    <w:rsid w:val="008F6935"/>
    <w:rsid w:val="0090438D"/>
    <w:rsid w:val="009066AC"/>
    <w:rsid w:val="00911074"/>
    <w:rsid w:val="0091527B"/>
    <w:rsid w:val="00926FF2"/>
    <w:rsid w:val="009270D5"/>
    <w:rsid w:val="00950F03"/>
    <w:rsid w:val="00951920"/>
    <w:rsid w:val="00967C0C"/>
    <w:rsid w:val="00972FEF"/>
    <w:rsid w:val="009760DA"/>
    <w:rsid w:val="00983B16"/>
    <w:rsid w:val="009973A3"/>
    <w:rsid w:val="009A7777"/>
    <w:rsid w:val="009B0BBC"/>
    <w:rsid w:val="009B23B8"/>
    <w:rsid w:val="009B2909"/>
    <w:rsid w:val="009B63F3"/>
    <w:rsid w:val="009C0907"/>
    <w:rsid w:val="009C6672"/>
    <w:rsid w:val="009D4540"/>
    <w:rsid w:val="009E533A"/>
    <w:rsid w:val="009F04C7"/>
    <w:rsid w:val="009F5D51"/>
    <w:rsid w:val="009F7383"/>
    <w:rsid w:val="00A0126C"/>
    <w:rsid w:val="00A10681"/>
    <w:rsid w:val="00A248B8"/>
    <w:rsid w:val="00A25E22"/>
    <w:rsid w:val="00A32BC2"/>
    <w:rsid w:val="00A35C8D"/>
    <w:rsid w:val="00A5578D"/>
    <w:rsid w:val="00A632FB"/>
    <w:rsid w:val="00A75DB0"/>
    <w:rsid w:val="00A816A2"/>
    <w:rsid w:val="00A85B8C"/>
    <w:rsid w:val="00A8640A"/>
    <w:rsid w:val="00A91820"/>
    <w:rsid w:val="00AA035E"/>
    <w:rsid w:val="00AA3FDF"/>
    <w:rsid w:val="00AA6777"/>
    <w:rsid w:val="00AB356F"/>
    <w:rsid w:val="00AC192C"/>
    <w:rsid w:val="00AC61D4"/>
    <w:rsid w:val="00AD156C"/>
    <w:rsid w:val="00AD2D6A"/>
    <w:rsid w:val="00AD4F70"/>
    <w:rsid w:val="00AD6694"/>
    <w:rsid w:val="00AE4267"/>
    <w:rsid w:val="00B01FF5"/>
    <w:rsid w:val="00B055F9"/>
    <w:rsid w:val="00B11F2E"/>
    <w:rsid w:val="00B17675"/>
    <w:rsid w:val="00B17C84"/>
    <w:rsid w:val="00B33889"/>
    <w:rsid w:val="00B33DE4"/>
    <w:rsid w:val="00B371D2"/>
    <w:rsid w:val="00B66538"/>
    <w:rsid w:val="00B8170B"/>
    <w:rsid w:val="00B840A5"/>
    <w:rsid w:val="00B87FF3"/>
    <w:rsid w:val="00B90EDA"/>
    <w:rsid w:val="00B97B35"/>
    <w:rsid w:val="00BA14D9"/>
    <w:rsid w:val="00BA2B6A"/>
    <w:rsid w:val="00BA2D73"/>
    <w:rsid w:val="00BA5A4F"/>
    <w:rsid w:val="00BA75F0"/>
    <w:rsid w:val="00BB4EA9"/>
    <w:rsid w:val="00BC5B71"/>
    <w:rsid w:val="00BE6C0D"/>
    <w:rsid w:val="00BF05AD"/>
    <w:rsid w:val="00BF2FB8"/>
    <w:rsid w:val="00C0035C"/>
    <w:rsid w:val="00C070BA"/>
    <w:rsid w:val="00C1339F"/>
    <w:rsid w:val="00C16254"/>
    <w:rsid w:val="00C162B5"/>
    <w:rsid w:val="00C2122D"/>
    <w:rsid w:val="00C23189"/>
    <w:rsid w:val="00C24C06"/>
    <w:rsid w:val="00C24D6F"/>
    <w:rsid w:val="00C432A1"/>
    <w:rsid w:val="00C51D0B"/>
    <w:rsid w:val="00C55023"/>
    <w:rsid w:val="00C65E9B"/>
    <w:rsid w:val="00C82231"/>
    <w:rsid w:val="00C83E49"/>
    <w:rsid w:val="00C97FA4"/>
    <w:rsid w:val="00CA329C"/>
    <w:rsid w:val="00CA6791"/>
    <w:rsid w:val="00CB22B6"/>
    <w:rsid w:val="00CB316E"/>
    <w:rsid w:val="00CC0E09"/>
    <w:rsid w:val="00CE0556"/>
    <w:rsid w:val="00CE170F"/>
    <w:rsid w:val="00CE59C0"/>
    <w:rsid w:val="00CE665E"/>
    <w:rsid w:val="00CF1621"/>
    <w:rsid w:val="00CF7C32"/>
    <w:rsid w:val="00D07E37"/>
    <w:rsid w:val="00D20BE6"/>
    <w:rsid w:val="00D25F29"/>
    <w:rsid w:val="00D2746A"/>
    <w:rsid w:val="00D3390E"/>
    <w:rsid w:val="00D35CCE"/>
    <w:rsid w:val="00D41844"/>
    <w:rsid w:val="00D42516"/>
    <w:rsid w:val="00D4409E"/>
    <w:rsid w:val="00D51601"/>
    <w:rsid w:val="00D571FE"/>
    <w:rsid w:val="00D621BD"/>
    <w:rsid w:val="00D64DC5"/>
    <w:rsid w:val="00D73619"/>
    <w:rsid w:val="00D73F04"/>
    <w:rsid w:val="00D7775C"/>
    <w:rsid w:val="00D8038A"/>
    <w:rsid w:val="00D82CEE"/>
    <w:rsid w:val="00D93468"/>
    <w:rsid w:val="00DA2D27"/>
    <w:rsid w:val="00DA4AFC"/>
    <w:rsid w:val="00DA6413"/>
    <w:rsid w:val="00DA6BBE"/>
    <w:rsid w:val="00DB67E9"/>
    <w:rsid w:val="00DC6DD9"/>
    <w:rsid w:val="00DC7002"/>
    <w:rsid w:val="00DD2123"/>
    <w:rsid w:val="00DD7C81"/>
    <w:rsid w:val="00DE1C71"/>
    <w:rsid w:val="00DF3579"/>
    <w:rsid w:val="00DF4DA9"/>
    <w:rsid w:val="00E10C94"/>
    <w:rsid w:val="00E2124B"/>
    <w:rsid w:val="00E22BA4"/>
    <w:rsid w:val="00E26230"/>
    <w:rsid w:val="00E267D0"/>
    <w:rsid w:val="00E30D61"/>
    <w:rsid w:val="00E403AC"/>
    <w:rsid w:val="00E432AC"/>
    <w:rsid w:val="00E53301"/>
    <w:rsid w:val="00E53973"/>
    <w:rsid w:val="00E5463A"/>
    <w:rsid w:val="00E57017"/>
    <w:rsid w:val="00E61457"/>
    <w:rsid w:val="00E61A29"/>
    <w:rsid w:val="00E72062"/>
    <w:rsid w:val="00E806EB"/>
    <w:rsid w:val="00E82267"/>
    <w:rsid w:val="00E828A4"/>
    <w:rsid w:val="00E91856"/>
    <w:rsid w:val="00E965B4"/>
    <w:rsid w:val="00EA2F13"/>
    <w:rsid w:val="00EA4A2B"/>
    <w:rsid w:val="00EA75E4"/>
    <w:rsid w:val="00EB23D7"/>
    <w:rsid w:val="00EC05E5"/>
    <w:rsid w:val="00EC74B7"/>
    <w:rsid w:val="00ED35D0"/>
    <w:rsid w:val="00ED4EA0"/>
    <w:rsid w:val="00ED60C8"/>
    <w:rsid w:val="00EE4098"/>
    <w:rsid w:val="00EE4655"/>
    <w:rsid w:val="00EE797B"/>
    <w:rsid w:val="00EF2F68"/>
    <w:rsid w:val="00EF50D1"/>
    <w:rsid w:val="00EF5629"/>
    <w:rsid w:val="00EF5AC8"/>
    <w:rsid w:val="00EF64FA"/>
    <w:rsid w:val="00EF75FF"/>
    <w:rsid w:val="00F221FC"/>
    <w:rsid w:val="00F22E89"/>
    <w:rsid w:val="00F47CF1"/>
    <w:rsid w:val="00F52D71"/>
    <w:rsid w:val="00F66DFD"/>
    <w:rsid w:val="00F71FEE"/>
    <w:rsid w:val="00F85DDF"/>
    <w:rsid w:val="00F95FF9"/>
    <w:rsid w:val="00F964D3"/>
    <w:rsid w:val="00FB5A9B"/>
    <w:rsid w:val="00FB710D"/>
    <w:rsid w:val="00FC00B7"/>
    <w:rsid w:val="00FC30D9"/>
    <w:rsid w:val="00FC573F"/>
    <w:rsid w:val="00FD3032"/>
    <w:rsid w:val="00FE0EF4"/>
    <w:rsid w:val="00FE22D7"/>
    <w:rsid w:val="00FE498F"/>
    <w:rsid w:val="00FE5507"/>
    <w:rsid w:val="00FE6973"/>
    <w:rsid w:val="00FE798E"/>
    <w:rsid w:val="00FF2373"/>
    <w:rsid w:val="00FF26BF"/>
    <w:rsid w:val="00FF3375"/>
    <w:rsid w:val="00FF4045"/>
    <w:rsid w:val="00FF7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7F5B4"/>
  <w15:chartTrackingRefBased/>
  <w15:docId w15:val="{88C61FBE-7960-417A-BF8C-E9F5EDF14B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3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1A7"/>
  </w:style>
  <w:style w:type="paragraph" w:styleId="Footer">
    <w:name w:val="footer"/>
    <w:basedOn w:val="Normal"/>
    <w:link w:val="FooterChar"/>
    <w:uiPriority w:val="99"/>
    <w:unhideWhenUsed/>
    <w:rsid w:val="00183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1A7"/>
  </w:style>
  <w:style w:type="character" w:styleId="Hyperlink">
    <w:name w:val="Hyperlink"/>
    <w:basedOn w:val="DefaultParagraphFont"/>
    <w:uiPriority w:val="99"/>
    <w:unhideWhenUsed/>
    <w:rsid w:val="00BA2B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2B6A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601914"/>
    <w:rPr>
      <w:i/>
      <w:iCs/>
    </w:rPr>
  </w:style>
  <w:style w:type="paragraph" w:styleId="Revision">
    <w:name w:val="Revision"/>
    <w:hidden/>
    <w:uiPriority w:val="99"/>
    <w:semiHidden/>
    <w:rsid w:val="00FC00B7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C00B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00B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ouleft.org/wp-content/uploads/Vygotsky-Mind-in-Society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81B131-8382-4724-92DF-AA17045B6A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4987</TotalTime>
  <Pages>8</Pages>
  <Words>2115</Words>
  <Characters>12058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chilcott</dc:creator>
  <cp:keywords/>
  <dc:description/>
  <cp:lastModifiedBy>alisha chilcott</cp:lastModifiedBy>
  <cp:revision>405</cp:revision>
  <dcterms:created xsi:type="dcterms:W3CDTF">2018-11-28T11:31:00Z</dcterms:created>
  <dcterms:modified xsi:type="dcterms:W3CDTF">2018-12-04T16:01:00Z</dcterms:modified>
</cp:coreProperties>
</file>