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D745C5" w14:textId="1C41E54A" w:rsidR="00B45B7E" w:rsidRPr="00B45B7E" w:rsidRDefault="00B45B7E" w:rsidP="00B45B7E">
      <w:r w:rsidRPr="00B45B7E">
        <w:rPr>
          <w:noProof/>
        </w:rPr>
        <w:drawing>
          <wp:anchor distT="0" distB="0" distL="114300" distR="114300" simplePos="0" relativeHeight="251659264" behindDoc="0" locked="0" layoutInCell="1" allowOverlap="1" wp14:anchorId="2C5375B4" wp14:editId="39A579E4">
            <wp:simplePos x="0" y="0"/>
            <wp:positionH relativeFrom="column">
              <wp:posOffset>0</wp:posOffset>
            </wp:positionH>
            <wp:positionV relativeFrom="paragraph">
              <wp:posOffset>314325</wp:posOffset>
            </wp:positionV>
            <wp:extent cx="2790825" cy="1099185"/>
            <wp:effectExtent l="0" t="0" r="9525" b="5715"/>
            <wp:wrapSquare wrapText="bothSides"/>
            <wp:docPr id="1240888464"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790825" cy="1099185"/>
                    </a:xfrm>
                    <a:prstGeom prst="rect">
                      <a:avLst/>
                    </a:prstGeom>
                    <a:noFill/>
                  </pic:spPr>
                </pic:pic>
              </a:graphicData>
            </a:graphic>
            <wp14:sizeRelH relativeFrom="margin">
              <wp14:pctWidth>0</wp14:pctWidth>
            </wp14:sizeRelH>
            <wp14:sizeRelV relativeFrom="margin">
              <wp14:pctHeight>0</wp14:pctHeight>
            </wp14:sizeRelV>
          </wp:anchor>
        </w:drawing>
      </w:r>
    </w:p>
    <w:p w14:paraId="159C6611" w14:textId="77777777" w:rsidR="00B45B7E" w:rsidRPr="00B45B7E" w:rsidRDefault="00B45B7E" w:rsidP="00B45B7E"/>
    <w:p w14:paraId="2C04694D" w14:textId="77777777" w:rsidR="00B45B7E" w:rsidRPr="00B45B7E" w:rsidRDefault="00B45B7E" w:rsidP="00B45B7E"/>
    <w:p w14:paraId="4048819E" w14:textId="77777777" w:rsidR="00B45B7E" w:rsidRPr="00B45B7E" w:rsidRDefault="00B45B7E" w:rsidP="00B45B7E"/>
    <w:p w14:paraId="38A171A7" w14:textId="77777777" w:rsidR="00B45B7E" w:rsidRPr="00B45B7E" w:rsidRDefault="00B45B7E" w:rsidP="00B45B7E"/>
    <w:p w14:paraId="2491D2AF" w14:textId="77777777" w:rsidR="00B45B7E" w:rsidRPr="00B45B7E" w:rsidRDefault="00B45B7E" w:rsidP="00B45B7E"/>
    <w:p w14:paraId="094C5433" w14:textId="77777777" w:rsidR="00B45B7E" w:rsidRPr="00B45B7E" w:rsidRDefault="00B45B7E" w:rsidP="00B45B7E"/>
    <w:p w14:paraId="5046ED16" w14:textId="77777777" w:rsidR="00B45B7E" w:rsidRPr="00B45B7E" w:rsidRDefault="00B45B7E" w:rsidP="00B45B7E"/>
    <w:p w14:paraId="4C02468C" w14:textId="7F318658" w:rsidR="00B45B7E" w:rsidRPr="00B45B7E" w:rsidRDefault="00B45B7E" w:rsidP="00B45B7E">
      <w:pPr>
        <w:jc w:val="right"/>
        <w:rPr>
          <w:rFonts w:ascii="Arial" w:hAnsi="Arial" w:cs="Arial"/>
          <w:b/>
          <w:bCs/>
          <w:sz w:val="44"/>
          <w:szCs w:val="44"/>
        </w:rPr>
      </w:pPr>
      <w:r w:rsidRPr="00B45B7E">
        <w:rPr>
          <w:rFonts w:ascii="Arial" w:hAnsi="Arial" w:cs="Arial"/>
          <w:b/>
          <w:bCs/>
          <w:sz w:val="44"/>
          <w:szCs w:val="44"/>
        </w:rPr>
        <w:t>Hotel Placement – Managing Hotel Administration BMIH6004</w:t>
      </w:r>
    </w:p>
    <w:p w14:paraId="0E5955BC" w14:textId="77777777" w:rsidR="00B45B7E" w:rsidRPr="00B45B7E" w:rsidRDefault="00B45B7E" w:rsidP="00B45B7E">
      <w:pPr>
        <w:jc w:val="right"/>
        <w:rPr>
          <w:rFonts w:ascii="Arial" w:hAnsi="Arial" w:cs="Arial"/>
          <w:b/>
          <w:bCs/>
          <w:i/>
          <w:iCs/>
          <w:sz w:val="28"/>
          <w:szCs w:val="28"/>
        </w:rPr>
      </w:pPr>
      <w:r w:rsidRPr="00B45B7E">
        <w:rPr>
          <w:rFonts w:ascii="Arial" w:hAnsi="Arial" w:cs="Arial"/>
          <w:b/>
          <w:bCs/>
          <w:i/>
          <w:iCs/>
          <w:sz w:val="28"/>
          <w:szCs w:val="28"/>
        </w:rPr>
        <w:t>Student Learning Log</w:t>
      </w:r>
    </w:p>
    <w:p w14:paraId="143ABDDA" w14:textId="77777777" w:rsidR="00B45B7E" w:rsidRPr="00B45B7E" w:rsidRDefault="00B45B7E" w:rsidP="00B45B7E">
      <w:pPr>
        <w:jc w:val="right"/>
        <w:rPr>
          <w:rFonts w:ascii="Arial" w:hAnsi="Arial" w:cs="Arial"/>
          <w:sz w:val="44"/>
          <w:szCs w:val="44"/>
        </w:rPr>
      </w:pPr>
    </w:p>
    <w:p w14:paraId="2C9222A6" w14:textId="77777777" w:rsidR="00B45B7E" w:rsidRPr="00B45B7E" w:rsidRDefault="00B45B7E" w:rsidP="00B45B7E">
      <w:pPr>
        <w:jc w:val="right"/>
      </w:pPr>
    </w:p>
    <w:p w14:paraId="7D47F498" w14:textId="77777777" w:rsidR="00B45B7E" w:rsidRDefault="00B45B7E" w:rsidP="00B45B7E">
      <w:pPr>
        <w:jc w:val="right"/>
      </w:pPr>
    </w:p>
    <w:p w14:paraId="6DFDAF58" w14:textId="77777777" w:rsidR="00B45B7E" w:rsidRDefault="00B45B7E" w:rsidP="00B45B7E">
      <w:pPr>
        <w:jc w:val="right"/>
      </w:pPr>
    </w:p>
    <w:p w14:paraId="0C971210" w14:textId="77777777" w:rsidR="00B45B7E" w:rsidRPr="00B45B7E" w:rsidRDefault="00B45B7E" w:rsidP="00B45B7E">
      <w:pPr>
        <w:jc w:val="right"/>
      </w:pPr>
    </w:p>
    <w:p w14:paraId="4C7F778F" w14:textId="77777777" w:rsidR="00B45B7E" w:rsidRPr="00B45B7E" w:rsidRDefault="00B45B7E" w:rsidP="00B45B7E">
      <w:pPr>
        <w:jc w:val="right"/>
      </w:pPr>
    </w:p>
    <w:p w14:paraId="511A8B08" w14:textId="77777777" w:rsidR="00B45B7E" w:rsidRPr="00B45B7E" w:rsidRDefault="00B45B7E" w:rsidP="00B45B7E">
      <w:pPr>
        <w:jc w:val="right"/>
      </w:pPr>
      <w:r w:rsidRPr="00B45B7E">
        <w:t>Name: Teodor Catalin Belu (2116226)</w:t>
      </w:r>
    </w:p>
    <w:p w14:paraId="025482D5" w14:textId="77777777" w:rsidR="00B45B7E" w:rsidRDefault="00B45B7E" w:rsidP="00B45B7E">
      <w:pPr>
        <w:jc w:val="right"/>
      </w:pPr>
      <w:r w:rsidRPr="00B45B7E">
        <w:t>Modul Tutor: Jessica Newport</w:t>
      </w:r>
    </w:p>
    <w:p w14:paraId="096FDA2F" w14:textId="77777777" w:rsidR="00B45B7E" w:rsidRDefault="00B45B7E" w:rsidP="00B45B7E">
      <w:pPr>
        <w:jc w:val="right"/>
      </w:pPr>
    </w:p>
    <w:p w14:paraId="01F2C6A6" w14:textId="77777777" w:rsidR="00B45B7E" w:rsidRDefault="00B45B7E" w:rsidP="00B45B7E">
      <w:pPr>
        <w:jc w:val="right"/>
      </w:pPr>
    </w:p>
    <w:p w14:paraId="0A07007B" w14:textId="77777777" w:rsidR="00B45B7E" w:rsidRDefault="00B45B7E" w:rsidP="00B45B7E">
      <w:pPr>
        <w:jc w:val="right"/>
      </w:pPr>
    </w:p>
    <w:p w14:paraId="1E52178D" w14:textId="77777777" w:rsidR="00B45B7E" w:rsidRDefault="00B45B7E" w:rsidP="00B45B7E">
      <w:pPr>
        <w:jc w:val="right"/>
      </w:pPr>
    </w:p>
    <w:p w14:paraId="12E20374" w14:textId="77777777" w:rsidR="00B45B7E" w:rsidRDefault="00B45B7E" w:rsidP="00B45B7E">
      <w:pPr>
        <w:jc w:val="right"/>
      </w:pPr>
    </w:p>
    <w:p w14:paraId="5C3F9403" w14:textId="77777777" w:rsidR="00B45B7E" w:rsidRDefault="00B45B7E" w:rsidP="00B45B7E">
      <w:pPr>
        <w:jc w:val="right"/>
      </w:pPr>
    </w:p>
    <w:p w14:paraId="35A127EC" w14:textId="77777777" w:rsidR="00B45B7E" w:rsidRDefault="00B45B7E" w:rsidP="00B45B7E">
      <w:pPr>
        <w:jc w:val="right"/>
      </w:pPr>
    </w:p>
    <w:p w14:paraId="519F3906" w14:textId="77777777" w:rsidR="00B45B7E" w:rsidRDefault="00B45B7E" w:rsidP="00B45B7E">
      <w:pPr>
        <w:jc w:val="right"/>
      </w:pPr>
    </w:p>
    <w:p w14:paraId="7A7BC3C9" w14:textId="665A6797" w:rsidR="00F74879" w:rsidRPr="00174392" w:rsidRDefault="00E8268E" w:rsidP="00F74879">
      <w:pPr>
        <w:spacing w:line="360" w:lineRule="auto"/>
        <w:jc w:val="both"/>
        <w:rPr>
          <w:rFonts w:ascii="Arial" w:hAnsi="Arial" w:cs="Arial"/>
          <w:sz w:val="22"/>
          <w:szCs w:val="22"/>
        </w:rPr>
      </w:pPr>
      <w:r w:rsidRPr="00E8268E">
        <w:rPr>
          <w:rFonts w:ascii="Arial" w:hAnsi="Arial" w:cs="Arial"/>
          <w:sz w:val="22"/>
          <w:szCs w:val="22"/>
        </w:rPr>
        <w:lastRenderedPageBreak/>
        <w:t>In the last fortnight, I have been observing the Front Desk Manager and personnel at the Marriott Cardiff as part of my academic program. I was pleased to secure this work at a Marriott hotel, the leading hospitality corporation globally. A globally acknowledged institution distinguished by its standards and dedication, celebrated for its excellence and service constancy.</w:t>
      </w:r>
      <w:r w:rsidR="00F74879" w:rsidRPr="00174392">
        <w:rPr>
          <w:rFonts w:ascii="Times New Roman" w:eastAsia="Times New Roman" w:hAnsi="Times New Roman" w:cs="Times New Roman"/>
          <w:kern w:val="0"/>
          <w:sz w:val="22"/>
          <w:szCs w:val="22"/>
          <w:lang w:eastAsia="en-GB"/>
          <w14:ligatures w14:val="none"/>
        </w:rPr>
        <w:t xml:space="preserve"> </w:t>
      </w:r>
      <w:r w:rsidR="00F74879" w:rsidRPr="00174392">
        <w:rPr>
          <w:rFonts w:ascii="Arial" w:hAnsi="Arial" w:cs="Arial"/>
          <w:sz w:val="22"/>
          <w:szCs w:val="22"/>
        </w:rPr>
        <w:t>The Front Desk function at Marriott Hotels serves as the primary point of guest engagement and is essential in providing the brand's esteemed hospitality experience.</w:t>
      </w:r>
    </w:p>
    <w:p w14:paraId="3451C9B7" w14:textId="7912EEA7" w:rsidR="00E8268E" w:rsidRPr="00E8268E" w:rsidRDefault="00E8268E" w:rsidP="00E8268E">
      <w:pPr>
        <w:spacing w:line="360" w:lineRule="auto"/>
        <w:jc w:val="both"/>
        <w:rPr>
          <w:rFonts w:ascii="Arial" w:hAnsi="Arial" w:cs="Arial"/>
          <w:sz w:val="22"/>
          <w:szCs w:val="22"/>
        </w:rPr>
      </w:pPr>
    </w:p>
    <w:p w14:paraId="7AC87CF3" w14:textId="04C09E81" w:rsidR="007A0257" w:rsidRPr="00174392" w:rsidRDefault="007A0257" w:rsidP="007A0257">
      <w:pPr>
        <w:spacing w:line="360" w:lineRule="auto"/>
        <w:jc w:val="both"/>
        <w:rPr>
          <w:rFonts w:ascii="Arial" w:hAnsi="Arial" w:cs="Arial"/>
          <w:sz w:val="22"/>
          <w:szCs w:val="22"/>
        </w:rPr>
      </w:pPr>
      <w:r w:rsidRPr="00174392">
        <w:rPr>
          <w:rFonts w:ascii="Arial" w:hAnsi="Arial" w:cs="Arial"/>
          <w:sz w:val="22"/>
          <w:szCs w:val="22"/>
        </w:rPr>
        <w:t xml:space="preserve">Gibbs' Reflective Cycle, a six-stage framework, assists students in cultivating practical and professional skills by analysing occurrences, identifying limitations, and confronting problems (Ocampo </w:t>
      </w:r>
      <w:r w:rsidRPr="00174392">
        <w:rPr>
          <w:rFonts w:ascii="Arial" w:hAnsi="Arial" w:cs="Arial"/>
          <w:i/>
          <w:iCs/>
          <w:sz w:val="22"/>
          <w:szCs w:val="22"/>
        </w:rPr>
        <w:t>et al.</w:t>
      </w:r>
      <w:r w:rsidRPr="00174392">
        <w:rPr>
          <w:rFonts w:ascii="Arial" w:hAnsi="Arial" w:cs="Arial"/>
          <w:sz w:val="22"/>
          <w:szCs w:val="22"/>
        </w:rPr>
        <w:t>,2024). This paper adheres to Gibbs' Reflective Cycle, through which a description of my placement experience and the associated emotions are delineated. The placement’s potential and obstacles are examined, assessed, and analysed in conjunction with relevant literature to derive a comprehensive conclusion.</w:t>
      </w:r>
    </w:p>
    <w:p w14:paraId="5FB19E59" w14:textId="0F80CF74" w:rsidR="00A919BF" w:rsidRPr="00174392" w:rsidRDefault="00A919BF" w:rsidP="00A919BF">
      <w:pPr>
        <w:spacing w:after="0" w:line="360" w:lineRule="auto"/>
        <w:jc w:val="both"/>
        <w:rPr>
          <w:rFonts w:ascii="Arial" w:eastAsia="Times New Roman" w:hAnsi="Arial" w:cs="Arial"/>
          <w:kern w:val="0"/>
          <w:sz w:val="22"/>
          <w:szCs w:val="22"/>
          <w:lang w:eastAsia="en-GB"/>
          <w14:ligatures w14:val="none"/>
        </w:rPr>
      </w:pPr>
      <w:r w:rsidRPr="00174392">
        <w:rPr>
          <w:rFonts w:ascii="Arial" w:eastAsia="Times New Roman" w:hAnsi="Arial" w:cs="Arial"/>
          <w:kern w:val="0"/>
          <w:sz w:val="22"/>
          <w:szCs w:val="22"/>
          <w:lang w:eastAsia="en-GB"/>
          <w14:ligatures w14:val="none"/>
        </w:rPr>
        <w:t xml:space="preserve">Internships, referred to as experiential learning, cooperative education, work-integrated learning, placements, and practicums, are organised work experiences acquired by students prior to completing an academic degree (Hoc Nang Fong </w:t>
      </w:r>
      <w:r w:rsidRPr="00174392">
        <w:rPr>
          <w:rFonts w:ascii="Arial" w:eastAsia="Times New Roman" w:hAnsi="Arial" w:cs="Arial"/>
          <w:i/>
          <w:iCs/>
          <w:kern w:val="0"/>
          <w:sz w:val="22"/>
          <w:szCs w:val="22"/>
          <w:lang w:eastAsia="en-GB"/>
          <w14:ligatures w14:val="none"/>
        </w:rPr>
        <w:t>et al.</w:t>
      </w:r>
      <w:r w:rsidRPr="00174392">
        <w:rPr>
          <w:rFonts w:ascii="Arial" w:eastAsia="Times New Roman" w:hAnsi="Arial" w:cs="Arial"/>
          <w:kern w:val="0"/>
          <w:sz w:val="22"/>
          <w:szCs w:val="22"/>
          <w:lang w:eastAsia="en-GB"/>
          <w14:ligatures w14:val="none"/>
        </w:rPr>
        <w:t xml:space="preserve"> 2014). </w:t>
      </w:r>
      <w:r w:rsidR="00D704A9" w:rsidRPr="00174392">
        <w:rPr>
          <w:rFonts w:ascii="Arial" w:eastAsia="Times New Roman" w:hAnsi="Arial" w:cs="Arial"/>
          <w:kern w:val="0"/>
          <w:sz w:val="22"/>
          <w:szCs w:val="22"/>
          <w:lang w:eastAsia="en-GB"/>
          <w14:ligatures w14:val="none"/>
        </w:rPr>
        <w:t xml:space="preserve">Placements are designed to enable students to swiftly and effectively get practical expertise in a certain technical domain of the hotel (Turkel, 2002). </w:t>
      </w:r>
      <w:r w:rsidRPr="00174392">
        <w:rPr>
          <w:rFonts w:ascii="Arial" w:eastAsia="Times New Roman" w:hAnsi="Arial" w:cs="Arial"/>
          <w:kern w:val="0"/>
          <w:sz w:val="22"/>
          <w:szCs w:val="22"/>
          <w:lang w:eastAsia="en-GB"/>
          <w14:ligatures w14:val="none"/>
        </w:rPr>
        <w:t xml:space="preserve">As a last year student my placement </w:t>
      </w:r>
      <w:r w:rsidR="00D704A9" w:rsidRPr="00174392">
        <w:rPr>
          <w:rFonts w:ascii="Arial" w:eastAsia="Times New Roman" w:hAnsi="Arial" w:cs="Arial"/>
          <w:kern w:val="0"/>
          <w:sz w:val="22"/>
          <w:szCs w:val="22"/>
          <w:lang w:eastAsia="en-GB"/>
          <w14:ligatures w14:val="none"/>
        </w:rPr>
        <w:t xml:space="preserve">main </w:t>
      </w:r>
      <w:r w:rsidRPr="00174392">
        <w:rPr>
          <w:rFonts w:ascii="Arial" w:eastAsia="Times New Roman" w:hAnsi="Arial" w:cs="Arial"/>
          <w:kern w:val="0"/>
          <w:sz w:val="22"/>
          <w:szCs w:val="22"/>
          <w:lang w:eastAsia="en-GB"/>
          <w14:ligatures w14:val="none"/>
        </w:rPr>
        <w:t xml:space="preserve">learning objectives within </w:t>
      </w:r>
      <w:r w:rsidR="00D704A9" w:rsidRPr="00174392">
        <w:rPr>
          <w:rFonts w:ascii="Arial" w:eastAsia="Times New Roman" w:hAnsi="Arial" w:cs="Arial"/>
          <w:kern w:val="0"/>
          <w:sz w:val="22"/>
          <w:szCs w:val="22"/>
          <w:lang w:eastAsia="en-GB"/>
          <w14:ligatures w14:val="none"/>
        </w:rPr>
        <w:t xml:space="preserve">the placement and front desk </w:t>
      </w:r>
      <w:r w:rsidRPr="00174392">
        <w:rPr>
          <w:rFonts w:ascii="Arial" w:eastAsia="Times New Roman" w:hAnsi="Arial" w:cs="Arial"/>
          <w:kern w:val="0"/>
          <w:sz w:val="22"/>
          <w:szCs w:val="22"/>
          <w:lang w:eastAsia="en-GB"/>
          <w14:ligatures w14:val="none"/>
        </w:rPr>
        <w:t xml:space="preserve">department where multiple: </w:t>
      </w:r>
    </w:p>
    <w:p w14:paraId="52671F1C" w14:textId="1F9ECF88" w:rsidR="0078612F" w:rsidRPr="00174392" w:rsidRDefault="0078612F" w:rsidP="0078612F">
      <w:pPr>
        <w:pStyle w:val="ListParagraph"/>
        <w:numPr>
          <w:ilvl w:val="0"/>
          <w:numId w:val="1"/>
        </w:numPr>
        <w:spacing w:after="0" w:line="360" w:lineRule="auto"/>
        <w:jc w:val="both"/>
        <w:rPr>
          <w:rFonts w:ascii="Arial" w:eastAsia="Times New Roman" w:hAnsi="Arial" w:cs="Arial"/>
          <w:kern w:val="0"/>
          <w:sz w:val="22"/>
          <w:szCs w:val="22"/>
          <w:lang w:eastAsia="en-GB"/>
          <w14:ligatures w14:val="none"/>
        </w:rPr>
      </w:pPr>
      <w:r w:rsidRPr="00174392">
        <w:rPr>
          <w:rFonts w:ascii="Arial" w:eastAsia="Times New Roman" w:hAnsi="Arial" w:cs="Arial"/>
          <w:kern w:val="0"/>
          <w:sz w:val="22"/>
          <w:szCs w:val="22"/>
          <w:lang w:eastAsia="en-GB"/>
          <w14:ligatures w14:val="none"/>
        </w:rPr>
        <w:t xml:space="preserve">My primary purpose upon commencing this </w:t>
      </w:r>
      <w:r w:rsidR="00165122" w:rsidRPr="00174392">
        <w:rPr>
          <w:rFonts w:ascii="Arial" w:eastAsia="Times New Roman" w:hAnsi="Arial" w:cs="Arial"/>
          <w:kern w:val="0"/>
          <w:sz w:val="22"/>
          <w:szCs w:val="22"/>
          <w:lang w:eastAsia="en-GB"/>
          <w14:ligatures w14:val="none"/>
        </w:rPr>
        <w:t>placement</w:t>
      </w:r>
      <w:r w:rsidRPr="00174392">
        <w:rPr>
          <w:rFonts w:ascii="Arial" w:eastAsia="Times New Roman" w:hAnsi="Arial" w:cs="Arial"/>
          <w:kern w:val="0"/>
          <w:sz w:val="22"/>
          <w:szCs w:val="22"/>
          <w:lang w:eastAsia="en-GB"/>
          <w14:ligatures w14:val="none"/>
        </w:rPr>
        <w:t xml:space="preserve"> was to enhance my academic knowledge gained in classrooms through practical application, while simultaneously obtaining a more realistic perspective on my desired future employment. </w:t>
      </w:r>
    </w:p>
    <w:p w14:paraId="6021F1B9" w14:textId="1E5C8443" w:rsidR="0078612F" w:rsidRPr="00174392" w:rsidRDefault="0078612F" w:rsidP="0078612F">
      <w:pPr>
        <w:pStyle w:val="ListParagraph"/>
        <w:numPr>
          <w:ilvl w:val="0"/>
          <w:numId w:val="1"/>
        </w:numPr>
        <w:spacing w:after="0" w:line="360" w:lineRule="auto"/>
        <w:jc w:val="both"/>
        <w:rPr>
          <w:rFonts w:ascii="Arial" w:eastAsia="Times New Roman" w:hAnsi="Arial" w:cs="Arial"/>
          <w:kern w:val="0"/>
          <w:sz w:val="22"/>
          <w:szCs w:val="22"/>
          <w:lang w:eastAsia="en-GB"/>
          <w14:ligatures w14:val="none"/>
        </w:rPr>
      </w:pPr>
      <w:r w:rsidRPr="00174392">
        <w:rPr>
          <w:rFonts w:ascii="Arial" w:eastAsia="Times New Roman" w:hAnsi="Arial" w:cs="Arial"/>
          <w:kern w:val="0"/>
          <w:sz w:val="22"/>
          <w:szCs w:val="22"/>
          <w:lang w:eastAsia="en-GB"/>
          <w14:ligatures w14:val="none"/>
        </w:rPr>
        <w:t xml:space="preserve">A secondary purpose was to acquire benefits and experience from the </w:t>
      </w:r>
      <w:r w:rsidR="00165122" w:rsidRPr="00174392">
        <w:rPr>
          <w:rFonts w:ascii="Arial" w:eastAsia="Times New Roman" w:hAnsi="Arial" w:cs="Arial"/>
          <w:kern w:val="0"/>
          <w:sz w:val="22"/>
          <w:szCs w:val="22"/>
          <w:lang w:eastAsia="en-GB"/>
          <w14:ligatures w14:val="none"/>
        </w:rPr>
        <w:t>placement</w:t>
      </w:r>
      <w:r w:rsidRPr="00174392">
        <w:rPr>
          <w:rFonts w:ascii="Arial" w:eastAsia="Times New Roman" w:hAnsi="Arial" w:cs="Arial"/>
          <w:kern w:val="0"/>
          <w:sz w:val="22"/>
          <w:szCs w:val="22"/>
          <w:lang w:eastAsia="en-GB"/>
          <w14:ligatures w14:val="none"/>
        </w:rPr>
        <w:t xml:space="preserve">, which would facilitate my employment prospects post-graduation, as I am aware that graduates with internship experience receive job offers more swiftly. </w:t>
      </w:r>
    </w:p>
    <w:p w14:paraId="286808F1" w14:textId="39B18E3A" w:rsidR="0078612F" w:rsidRPr="00174392" w:rsidRDefault="0078612F" w:rsidP="0078612F">
      <w:pPr>
        <w:pStyle w:val="ListParagraph"/>
        <w:numPr>
          <w:ilvl w:val="0"/>
          <w:numId w:val="1"/>
        </w:numPr>
        <w:spacing w:after="0" w:line="360" w:lineRule="auto"/>
        <w:jc w:val="both"/>
        <w:rPr>
          <w:rFonts w:ascii="Arial" w:eastAsia="Times New Roman" w:hAnsi="Arial" w:cs="Arial"/>
          <w:kern w:val="0"/>
          <w:sz w:val="22"/>
          <w:szCs w:val="22"/>
          <w:lang w:eastAsia="en-GB"/>
          <w14:ligatures w14:val="none"/>
        </w:rPr>
      </w:pPr>
      <w:r w:rsidRPr="00174392">
        <w:rPr>
          <w:rFonts w:ascii="Arial" w:eastAsia="Times New Roman" w:hAnsi="Arial" w:cs="Arial"/>
          <w:kern w:val="0"/>
          <w:sz w:val="22"/>
          <w:szCs w:val="22"/>
          <w:lang w:eastAsia="en-GB"/>
          <w14:ligatures w14:val="none"/>
        </w:rPr>
        <w:t xml:space="preserve">Enhancing my self-confidence and elevating my performance at the front desk domain was also </w:t>
      </w:r>
      <w:r w:rsidR="00165122" w:rsidRPr="00174392">
        <w:rPr>
          <w:rFonts w:ascii="Arial" w:eastAsia="Times New Roman" w:hAnsi="Arial" w:cs="Arial"/>
          <w:kern w:val="0"/>
          <w:sz w:val="22"/>
          <w:szCs w:val="22"/>
          <w:lang w:eastAsia="en-GB"/>
          <w14:ligatures w14:val="none"/>
        </w:rPr>
        <w:t>an</w:t>
      </w:r>
      <w:r w:rsidRPr="00174392">
        <w:rPr>
          <w:rFonts w:ascii="Arial" w:eastAsia="Times New Roman" w:hAnsi="Arial" w:cs="Arial"/>
          <w:kern w:val="0"/>
          <w:sz w:val="22"/>
          <w:szCs w:val="22"/>
          <w:lang w:eastAsia="en-GB"/>
          <w14:ligatures w14:val="none"/>
        </w:rPr>
        <w:t xml:space="preserve"> objective I aimed to accomplish during this timeframe.</w:t>
      </w:r>
    </w:p>
    <w:p w14:paraId="4D76AB57" w14:textId="3D304BDF" w:rsidR="0078612F" w:rsidRPr="00174392" w:rsidRDefault="0078612F" w:rsidP="0078612F">
      <w:pPr>
        <w:pStyle w:val="ListParagraph"/>
        <w:numPr>
          <w:ilvl w:val="0"/>
          <w:numId w:val="1"/>
        </w:numPr>
        <w:spacing w:after="0" w:line="360" w:lineRule="auto"/>
        <w:jc w:val="both"/>
        <w:rPr>
          <w:rFonts w:ascii="Arial" w:eastAsia="Times New Roman" w:hAnsi="Arial" w:cs="Arial"/>
          <w:kern w:val="0"/>
          <w:sz w:val="22"/>
          <w:szCs w:val="22"/>
          <w:lang w:eastAsia="en-GB"/>
          <w14:ligatures w14:val="none"/>
        </w:rPr>
      </w:pPr>
      <w:r w:rsidRPr="00174392">
        <w:rPr>
          <w:rFonts w:ascii="Arial" w:eastAsia="Times New Roman" w:hAnsi="Arial" w:cs="Arial"/>
          <w:kern w:val="0"/>
          <w:sz w:val="22"/>
          <w:szCs w:val="22"/>
          <w:lang w:eastAsia="en-GB"/>
          <w14:ligatures w14:val="none"/>
        </w:rPr>
        <w:t>Effective communication has consistently been my weakness; as a non-native English speaker, I require time to articulate my thoughts, which has instilled a fear of communicating proficiently. Consequently, another objective of this stage was to demonstrate to myself that I can engage effectively with guests, even under pressure.</w:t>
      </w:r>
      <w:r w:rsidR="00D704A9" w:rsidRPr="00174392">
        <w:rPr>
          <w:rFonts w:ascii="Arial" w:eastAsia="Times New Roman" w:hAnsi="Arial" w:cs="Arial"/>
          <w:kern w:val="0"/>
          <w:sz w:val="22"/>
          <w:szCs w:val="22"/>
          <w:lang w:eastAsia="en-GB"/>
          <w14:ligatures w14:val="none"/>
        </w:rPr>
        <w:t xml:space="preserve"> </w:t>
      </w:r>
    </w:p>
    <w:p w14:paraId="32D3560B" w14:textId="77777777" w:rsidR="0078612F" w:rsidRPr="00174392" w:rsidRDefault="0078612F" w:rsidP="0078612F">
      <w:pPr>
        <w:spacing w:after="0" w:line="360" w:lineRule="auto"/>
        <w:ind w:left="360"/>
        <w:jc w:val="both"/>
        <w:rPr>
          <w:rFonts w:ascii="Arial" w:eastAsia="Times New Roman" w:hAnsi="Arial" w:cs="Arial"/>
          <w:kern w:val="0"/>
          <w:sz w:val="22"/>
          <w:szCs w:val="22"/>
          <w:lang w:eastAsia="en-GB"/>
          <w14:ligatures w14:val="none"/>
        </w:rPr>
      </w:pPr>
    </w:p>
    <w:p w14:paraId="62B84212" w14:textId="141A22F5" w:rsidR="00B132D2" w:rsidRPr="00174392" w:rsidRDefault="006E0083" w:rsidP="009F360F">
      <w:pPr>
        <w:spacing w:line="360" w:lineRule="auto"/>
        <w:jc w:val="both"/>
        <w:rPr>
          <w:rFonts w:ascii="Arial" w:hAnsi="Arial" w:cs="Arial"/>
          <w:sz w:val="22"/>
          <w:szCs w:val="22"/>
        </w:rPr>
      </w:pPr>
      <w:r w:rsidRPr="00174392">
        <w:rPr>
          <w:rFonts w:ascii="Arial" w:hAnsi="Arial" w:cs="Arial"/>
          <w:sz w:val="22"/>
          <w:szCs w:val="22"/>
        </w:rPr>
        <w:t xml:space="preserve">Reflecting on my experience </w:t>
      </w:r>
      <w:r w:rsidR="002C0E72" w:rsidRPr="00174392">
        <w:rPr>
          <w:rFonts w:ascii="Arial" w:hAnsi="Arial" w:cs="Arial"/>
          <w:sz w:val="22"/>
          <w:szCs w:val="22"/>
        </w:rPr>
        <w:t>and personal development I think</w:t>
      </w:r>
      <w:r w:rsidR="00AE2B4B" w:rsidRPr="00174392">
        <w:rPr>
          <w:rFonts w:ascii="Arial" w:hAnsi="Arial" w:cs="Arial"/>
          <w:sz w:val="22"/>
          <w:szCs w:val="22"/>
        </w:rPr>
        <w:t xml:space="preserve"> that</w:t>
      </w:r>
      <w:r w:rsidR="002C0E72" w:rsidRPr="00174392">
        <w:rPr>
          <w:rFonts w:ascii="Arial" w:hAnsi="Arial" w:cs="Arial"/>
          <w:sz w:val="22"/>
          <w:szCs w:val="22"/>
        </w:rPr>
        <w:t xml:space="preserve"> this time help me </w:t>
      </w:r>
      <w:r w:rsidR="00B56AEE" w:rsidRPr="00174392">
        <w:rPr>
          <w:rFonts w:ascii="Arial" w:hAnsi="Arial" w:cs="Arial"/>
          <w:sz w:val="22"/>
          <w:szCs w:val="22"/>
        </w:rPr>
        <w:t xml:space="preserve">understand better the function and the role of the front </w:t>
      </w:r>
      <w:r w:rsidR="004C3287" w:rsidRPr="00174392">
        <w:rPr>
          <w:rFonts w:ascii="Arial" w:hAnsi="Arial" w:cs="Arial"/>
          <w:sz w:val="22"/>
          <w:szCs w:val="22"/>
        </w:rPr>
        <w:t xml:space="preserve">desk department </w:t>
      </w:r>
      <w:r w:rsidR="00B56AEE" w:rsidRPr="00174392">
        <w:rPr>
          <w:rFonts w:ascii="Arial" w:hAnsi="Arial" w:cs="Arial"/>
          <w:sz w:val="22"/>
          <w:szCs w:val="22"/>
        </w:rPr>
        <w:t xml:space="preserve">into the hotel. </w:t>
      </w:r>
      <w:r w:rsidR="009F360F" w:rsidRPr="00174392">
        <w:rPr>
          <w:rFonts w:ascii="Arial" w:hAnsi="Arial" w:cs="Arial"/>
          <w:sz w:val="22"/>
          <w:szCs w:val="22"/>
        </w:rPr>
        <w:t xml:space="preserve">I interacted with hospitality specialists to enhance my expertise in communication and client </w:t>
      </w:r>
      <w:r w:rsidR="007605F9" w:rsidRPr="00174392">
        <w:rPr>
          <w:rFonts w:ascii="Arial" w:hAnsi="Arial" w:cs="Arial"/>
          <w:sz w:val="22"/>
          <w:szCs w:val="22"/>
        </w:rPr>
        <w:lastRenderedPageBreak/>
        <w:t>service,</w:t>
      </w:r>
      <w:r w:rsidR="006C31E3" w:rsidRPr="00174392">
        <w:rPr>
          <w:rFonts w:ascii="Arial" w:hAnsi="Arial" w:cs="Arial"/>
          <w:sz w:val="22"/>
          <w:szCs w:val="22"/>
        </w:rPr>
        <w:t xml:space="preserve"> and I realise that the </w:t>
      </w:r>
      <w:r w:rsidR="009F360F" w:rsidRPr="00174392">
        <w:rPr>
          <w:rFonts w:ascii="Arial" w:hAnsi="Arial" w:cs="Arial"/>
          <w:sz w:val="22"/>
          <w:szCs w:val="22"/>
        </w:rPr>
        <w:t>front office functions a</w:t>
      </w:r>
      <w:r w:rsidR="007605F9" w:rsidRPr="00174392">
        <w:rPr>
          <w:rFonts w:ascii="Arial" w:hAnsi="Arial" w:cs="Arial"/>
          <w:sz w:val="22"/>
          <w:szCs w:val="22"/>
        </w:rPr>
        <w:t>re</w:t>
      </w:r>
      <w:r w:rsidR="009F360F" w:rsidRPr="00174392">
        <w:rPr>
          <w:rFonts w:ascii="Arial" w:hAnsi="Arial" w:cs="Arial"/>
          <w:sz w:val="22"/>
          <w:szCs w:val="22"/>
        </w:rPr>
        <w:t xml:space="preserve"> a vital component of the hotel's organisational framework while simultaneously acting as a focal point for guest grievances</w:t>
      </w:r>
      <w:r w:rsidR="007605F9" w:rsidRPr="00174392">
        <w:rPr>
          <w:rFonts w:ascii="Arial" w:hAnsi="Arial" w:cs="Arial"/>
          <w:sz w:val="22"/>
          <w:szCs w:val="22"/>
        </w:rPr>
        <w:t>. F</w:t>
      </w:r>
      <w:r w:rsidR="009F360F" w:rsidRPr="00174392">
        <w:rPr>
          <w:rFonts w:ascii="Arial" w:hAnsi="Arial" w:cs="Arial"/>
          <w:sz w:val="22"/>
          <w:szCs w:val="22"/>
        </w:rPr>
        <w:t>ront office personnel at hotels are crucial, as they largely manage customer service and facilitate most client interactions on behalf of the institution (</w:t>
      </w:r>
      <w:proofErr w:type="spellStart"/>
      <w:r w:rsidR="009F360F" w:rsidRPr="00174392">
        <w:rPr>
          <w:rFonts w:ascii="Arial" w:hAnsi="Arial" w:cs="Arial"/>
          <w:sz w:val="22"/>
          <w:szCs w:val="22"/>
        </w:rPr>
        <w:t>Melián</w:t>
      </w:r>
      <w:proofErr w:type="spellEnd"/>
      <w:r w:rsidR="009F360F" w:rsidRPr="00174392">
        <w:rPr>
          <w:rFonts w:ascii="Arial" w:hAnsi="Arial" w:cs="Arial"/>
          <w:sz w:val="22"/>
          <w:szCs w:val="22"/>
        </w:rPr>
        <w:t xml:space="preserve">-González and </w:t>
      </w:r>
      <w:proofErr w:type="spellStart"/>
      <w:r w:rsidR="009F360F" w:rsidRPr="00174392">
        <w:rPr>
          <w:rFonts w:ascii="Arial" w:hAnsi="Arial" w:cs="Arial"/>
          <w:sz w:val="22"/>
          <w:szCs w:val="22"/>
        </w:rPr>
        <w:t>Bulchand-Gidumal</w:t>
      </w:r>
      <w:proofErr w:type="spellEnd"/>
      <w:r w:rsidR="009F360F" w:rsidRPr="00174392">
        <w:rPr>
          <w:rFonts w:ascii="Arial" w:hAnsi="Arial" w:cs="Arial"/>
          <w:sz w:val="22"/>
          <w:szCs w:val="22"/>
        </w:rPr>
        <w:t xml:space="preserve"> 2017).</w:t>
      </w:r>
      <w:r w:rsidR="009F360F" w:rsidRPr="00174392">
        <w:rPr>
          <w:rFonts w:ascii="Arial" w:eastAsia="Times New Roman" w:hAnsi="Arial" w:cs="Arial"/>
          <w:kern w:val="0"/>
          <w:sz w:val="22"/>
          <w:szCs w:val="22"/>
          <w:lang w:eastAsia="en-GB"/>
          <w14:ligatures w14:val="none"/>
        </w:rPr>
        <w:t xml:space="preserve"> </w:t>
      </w:r>
      <w:r w:rsidR="009F360F" w:rsidRPr="00174392">
        <w:rPr>
          <w:rFonts w:ascii="Arial" w:hAnsi="Arial" w:cs="Arial"/>
          <w:sz w:val="22"/>
          <w:szCs w:val="22"/>
        </w:rPr>
        <w:t xml:space="preserve">I was witnesses of the fact that front office and its personnel function under significant pressure because to the intricacies and visitor demands for immediate access to information and data (Rutherford, </w:t>
      </w:r>
      <w:r w:rsidR="009F360F" w:rsidRPr="00174392">
        <w:rPr>
          <w:rFonts w:ascii="Arial" w:hAnsi="Arial" w:cs="Arial"/>
          <w:i/>
          <w:iCs/>
          <w:sz w:val="22"/>
          <w:szCs w:val="22"/>
        </w:rPr>
        <w:t>et a</w:t>
      </w:r>
      <w:r w:rsidR="009F360F" w:rsidRPr="00174392">
        <w:rPr>
          <w:rFonts w:ascii="Arial" w:hAnsi="Arial" w:cs="Arial"/>
          <w:sz w:val="22"/>
          <w:szCs w:val="22"/>
        </w:rPr>
        <w:t xml:space="preserve">l 2007, p. 122). </w:t>
      </w:r>
    </w:p>
    <w:p w14:paraId="1AD77186" w14:textId="47E21D1B" w:rsidR="009E391B" w:rsidRPr="00174392" w:rsidRDefault="00244849" w:rsidP="0046146F">
      <w:pPr>
        <w:spacing w:line="360" w:lineRule="auto"/>
        <w:jc w:val="both"/>
        <w:rPr>
          <w:rFonts w:ascii="Arial" w:hAnsi="Arial" w:cs="Arial"/>
          <w:sz w:val="22"/>
          <w:szCs w:val="22"/>
        </w:rPr>
      </w:pPr>
      <w:r w:rsidRPr="00174392">
        <w:rPr>
          <w:rFonts w:ascii="Arial" w:hAnsi="Arial" w:cs="Arial"/>
          <w:sz w:val="22"/>
          <w:szCs w:val="22"/>
        </w:rPr>
        <w:t xml:space="preserve">Guest service is defined as the alignment between service performance and customer expectations, grounded in role theory (Ustrov </w:t>
      </w:r>
      <w:r w:rsidRPr="00174392">
        <w:rPr>
          <w:rFonts w:ascii="Arial" w:hAnsi="Arial" w:cs="Arial"/>
          <w:i/>
          <w:iCs/>
          <w:sz w:val="22"/>
          <w:szCs w:val="22"/>
        </w:rPr>
        <w:t>et al</w:t>
      </w:r>
      <w:r w:rsidRPr="00174392">
        <w:rPr>
          <w:rFonts w:ascii="Arial" w:hAnsi="Arial" w:cs="Arial"/>
          <w:sz w:val="22"/>
          <w:szCs w:val="22"/>
        </w:rPr>
        <w:t>, 2016). It encompasses general happiness with hotel accommodations and satisfaction with service interactions at the front desk.</w:t>
      </w:r>
      <w:r w:rsidR="0087624B" w:rsidRPr="00174392">
        <w:rPr>
          <w:rFonts w:ascii="Arial" w:hAnsi="Arial" w:cs="Arial"/>
          <w:sz w:val="22"/>
          <w:szCs w:val="22"/>
        </w:rPr>
        <w:t xml:space="preserve"> </w:t>
      </w:r>
      <w:r w:rsidR="0087624B" w:rsidRPr="00174392">
        <w:rPr>
          <w:rFonts w:ascii="Arial" w:hAnsi="Arial" w:cs="Arial"/>
          <w:sz w:val="22"/>
          <w:szCs w:val="22"/>
        </w:rPr>
        <w:t xml:space="preserve">Parasuraman et al. (1985) quoted in Ni Luh Putu Mira Indah </w:t>
      </w:r>
      <w:r w:rsidR="007968A2" w:rsidRPr="00174392">
        <w:rPr>
          <w:rFonts w:ascii="Arial" w:hAnsi="Arial" w:cs="Arial"/>
          <w:sz w:val="22"/>
          <w:szCs w:val="22"/>
        </w:rPr>
        <w:t>Pratiwi,</w:t>
      </w:r>
      <w:r w:rsidR="0087624B" w:rsidRPr="00174392">
        <w:rPr>
          <w:rFonts w:ascii="Arial" w:hAnsi="Arial" w:cs="Arial"/>
          <w:sz w:val="22"/>
          <w:szCs w:val="22"/>
        </w:rPr>
        <w:t xml:space="preserve"> and Gusti Made Wendri (2019, p. 67) identified five dimensions of service quality: tangible, reliability, responsiveness, assurance, and empathy, which measure the ability of front office staff to meet guest needs effectively.</w:t>
      </w:r>
      <w:r w:rsidRPr="00174392">
        <w:rPr>
          <w:rFonts w:ascii="Arial" w:hAnsi="Arial" w:cs="Arial"/>
          <w:sz w:val="22"/>
          <w:szCs w:val="22"/>
        </w:rPr>
        <w:t xml:space="preserve"> </w:t>
      </w:r>
      <w:r w:rsidR="00622784" w:rsidRPr="00174392">
        <w:rPr>
          <w:rFonts w:ascii="Arial" w:hAnsi="Arial" w:cs="Arial"/>
          <w:sz w:val="22"/>
          <w:szCs w:val="22"/>
        </w:rPr>
        <w:t>Professionalism, g</w:t>
      </w:r>
      <w:r w:rsidR="003B73C3" w:rsidRPr="00174392">
        <w:rPr>
          <w:rFonts w:ascii="Arial" w:hAnsi="Arial" w:cs="Arial"/>
          <w:sz w:val="22"/>
          <w:szCs w:val="22"/>
        </w:rPr>
        <w:t>uest service, multi</w:t>
      </w:r>
      <w:r w:rsidR="00E17BBB" w:rsidRPr="00174392">
        <w:rPr>
          <w:rFonts w:ascii="Arial" w:hAnsi="Arial" w:cs="Arial"/>
          <w:sz w:val="22"/>
          <w:szCs w:val="22"/>
        </w:rPr>
        <w:t>-t</w:t>
      </w:r>
      <w:r w:rsidR="003B73C3" w:rsidRPr="00174392">
        <w:rPr>
          <w:rFonts w:ascii="Arial" w:hAnsi="Arial" w:cs="Arial"/>
          <w:sz w:val="22"/>
          <w:szCs w:val="22"/>
        </w:rPr>
        <w:t xml:space="preserve">ask, communication, </w:t>
      </w:r>
      <w:r w:rsidR="00767FE0" w:rsidRPr="00174392">
        <w:rPr>
          <w:rFonts w:ascii="Arial" w:hAnsi="Arial" w:cs="Arial"/>
          <w:sz w:val="22"/>
          <w:szCs w:val="22"/>
        </w:rPr>
        <w:t xml:space="preserve">attention to details and excellent </w:t>
      </w:r>
      <w:r w:rsidR="00AA7AC9" w:rsidRPr="00174392">
        <w:rPr>
          <w:rFonts w:ascii="Arial" w:hAnsi="Arial" w:cs="Arial"/>
          <w:sz w:val="22"/>
          <w:szCs w:val="22"/>
        </w:rPr>
        <w:t>problem-solving</w:t>
      </w:r>
      <w:r w:rsidR="00767FE0" w:rsidRPr="00174392">
        <w:rPr>
          <w:rFonts w:ascii="Arial" w:hAnsi="Arial" w:cs="Arial"/>
          <w:sz w:val="22"/>
          <w:szCs w:val="22"/>
        </w:rPr>
        <w:t xml:space="preserve"> skills are just few of the </w:t>
      </w:r>
      <w:r w:rsidR="00E17BBB" w:rsidRPr="00174392">
        <w:rPr>
          <w:rFonts w:ascii="Arial" w:hAnsi="Arial" w:cs="Arial"/>
          <w:sz w:val="22"/>
          <w:szCs w:val="22"/>
        </w:rPr>
        <w:t xml:space="preserve">essential skills </w:t>
      </w:r>
      <w:r w:rsidR="006C2D99" w:rsidRPr="00174392">
        <w:rPr>
          <w:rFonts w:ascii="Arial" w:hAnsi="Arial" w:cs="Arial"/>
          <w:sz w:val="22"/>
          <w:szCs w:val="22"/>
        </w:rPr>
        <w:t>a</w:t>
      </w:r>
      <w:r w:rsidR="001154D3" w:rsidRPr="00174392">
        <w:rPr>
          <w:rFonts w:ascii="Arial" w:hAnsi="Arial" w:cs="Arial"/>
          <w:sz w:val="22"/>
          <w:szCs w:val="22"/>
        </w:rPr>
        <w:t xml:space="preserve"> </w:t>
      </w:r>
      <w:r w:rsidR="00E17BBB" w:rsidRPr="00174392">
        <w:rPr>
          <w:rFonts w:ascii="Arial" w:hAnsi="Arial" w:cs="Arial"/>
          <w:sz w:val="22"/>
          <w:szCs w:val="22"/>
        </w:rPr>
        <w:t>front des</w:t>
      </w:r>
      <w:r w:rsidR="00FB1D66" w:rsidRPr="00174392">
        <w:rPr>
          <w:rFonts w:ascii="Arial" w:hAnsi="Arial" w:cs="Arial"/>
          <w:sz w:val="22"/>
          <w:szCs w:val="22"/>
        </w:rPr>
        <w:t xml:space="preserve">k </w:t>
      </w:r>
      <w:r w:rsidR="00E17BBB" w:rsidRPr="00174392">
        <w:rPr>
          <w:rFonts w:ascii="Arial" w:hAnsi="Arial" w:cs="Arial"/>
          <w:sz w:val="22"/>
          <w:szCs w:val="22"/>
        </w:rPr>
        <w:t xml:space="preserve">employee </w:t>
      </w:r>
      <w:r w:rsidR="00FB1D66" w:rsidRPr="00174392">
        <w:rPr>
          <w:rFonts w:ascii="Arial" w:hAnsi="Arial" w:cs="Arial"/>
          <w:sz w:val="22"/>
          <w:szCs w:val="22"/>
        </w:rPr>
        <w:t xml:space="preserve">need for exercising the </w:t>
      </w:r>
      <w:r w:rsidR="004934CD" w:rsidRPr="00174392">
        <w:rPr>
          <w:rFonts w:ascii="Arial" w:hAnsi="Arial" w:cs="Arial"/>
          <w:sz w:val="22"/>
          <w:szCs w:val="22"/>
        </w:rPr>
        <w:t>day-to-day</w:t>
      </w:r>
      <w:r w:rsidR="00FB1D66" w:rsidRPr="00174392">
        <w:rPr>
          <w:rFonts w:ascii="Arial" w:hAnsi="Arial" w:cs="Arial"/>
          <w:sz w:val="22"/>
          <w:szCs w:val="22"/>
        </w:rPr>
        <w:t xml:space="preserve"> operations and to maintain the </w:t>
      </w:r>
      <w:r w:rsidR="002A31A3" w:rsidRPr="00174392">
        <w:rPr>
          <w:rFonts w:ascii="Arial" w:hAnsi="Arial" w:cs="Arial"/>
          <w:sz w:val="22"/>
          <w:szCs w:val="22"/>
        </w:rPr>
        <w:t xml:space="preserve">hight standard of the </w:t>
      </w:r>
      <w:r w:rsidR="001C6E20" w:rsidRPr="00174392">
        <w:rPr>
          <w:rFonts w:ascii="Arial" w:hAnsi="Arial" w:cs="Arial"/>
          <w:sz w:val="22"/>
          <w:szCs w:val="22"/>
        </w:rPr>
        <w:t xml:space="preserve">guest </w:t>
      </w:r>
      <w:r w:rsidR="002A31A3" w:rsidRPr="00174392">
        <w:rPr>
          <w:rFonts w:ascii="Arial" w:hAnsi="Arial" w:cs="Arial"/>
          <w:sz w:val="22"/>
          <w:szCs w:val="22"/>
        </w:rPr>
        <w:t>services</w:t>
      </w:r>
      <w:r w:rsidR="006C2D99" w:rsidRPr="00174392">
        <w:rPr>
          <w:rFonts w:ascii="Arial" w:hAnsi="Arial" w:cs="Arial"/>
          <w:sz w:val="22"/>
          <w:szCs w:val="22"/>
        </w:rPr>
        <w:t xml:space="preserve">. </w:t>
      </w:r>
      <w:r w:rsidR="00ED6D13" w:rsidRPr="00174392">
        <w:rPr>
          <w:rFonts w:ascii="Arial" w:hAnsi="Arial" w:cs="Arial"/>
          <w:sz w:val="22"/>
          <w:szCs w:val="22"/>
        </w:rPr>
        <w:t>In my opinion e</w:t>
      </w:r>
      <w:r w:rsidR="00ED6D13" w:rsidRPr="00174392">
        <w:rPr>
          <w:rFonts w:ascii="Arial" w:hAnsi="Arial" w:cs="Arial"/>
          <w:sz w:val="22"/>
          <w:szCs w:val="22"/>
        </w:rPr>
        <w:t>ffective communication at the Marriott front desk and within the hospitality sector necessitates clear and sympathetic guest encounters, proactive problem-solving, and strategic alignment of organisational messaging</w:t>
      </w:r>
      <w:r w:rsidR="0087624B" w:rsidRPr="00174392">
        <w:rPr>
          <w:rFonts w:ascii="Arial" w:hAnsi="Arial" w:cs="Arial"/>
          <w:sz w:val="22"/>
          <w:szCs w:val="22"/>
        </w:rPr>
        <w:t xml:space="preserve"> </w:t>
      </w:r>
      <w:r w:rsidR="004021B6" w:rsidRPr="00174392">
        <w:rPr>
          <w:rFonts w:ascii="Arial" w:hAnsi="Arial" w:cs="Arial"/>
          <w:sz w:val="22"/>
          <w:szCs w:val="22"/>
        </w:rPr>
        <w:t xml:space="preserve">(Bigwanto </w:t>
      </w:r>
      <w:r w:rsidR="004021B6" w:rsidRPr="00174392">
        <w:rPr>
          <w:rFonts w:ascii="Arial" w:hAnsi="Arial" w:cs="Arial"/>
          <w:i/>
          <w:iCs/>
          <w:sz w:val="22"/>
          <w:szCs w:val="22"/>
        </w:rPr>
        <w:t>et al</w:t>
      </w:r>
      <w:r w:rsidR="004021B6" w:rsidRPr="00174392">
        <w:rPr>
          <w:rFonts w:ascii="Arial" w:hAnsi="Arial" w:cs="Arial"/>
          <w:sz w:val="22"/>
          <w:szCs w:val="22"/>
        </w:rPr>
        <w:t xml:space="preserve">, 2024, </w:t>
      </w:r>
      <w:r w:rsidR="008B1C67" w:rsidRPr="00174392">
        <w:rPr>
          <w:rFonts w:ascii="Arial" w:hAnsi="Arial" w:cs="Arial"/>
          <w:sz w:val="22"/>
          <w:szCs w:val="22"/>
        </w:rPr>
        <w:t>p. 152)</w:t>
      </w:r>
      <w:r w:rsidR="00ED6D13" w:rsidRPr="00174392">
        <w:rPr>
          <w:rFonts w:ascii="Arial" w:hAnsi="Arial" w:cs="Arial"/>
          <w:sz w:val="22"/>
          <w:szCs w:val="22"/>
        </w:rPr>
        <w:t>. Front desk hoteliers significantly influence the communication experience, affecting client happiness and loyalty.</w:t>
      </w:r>
      <w:r w:rsidR="0087624B" w:rsidRPr="00174392">
        <w:rPr>
          <w:rFonts w:ascii="Arial" w:hAnsi="Arial" w:cs="Arial"/>
          <w:sz w:val="22"/>
          <w:szCs w:val="22"/>
        </w:rPr>
        <w:t xml:space="preserve"> </w:t>
      </w:r>
      <w:r w:rsidR="00C03697" w:rsidRPr="00174392">
        <w:rPr>
          <w:rFonts w:ascii="Arial" w:hAnsi="Arial" w:cs="Arial"/>
          <w:sz w:val="22"/>
          <w:szCs w:val="22"/>
        </w:rPr>
        <w:t>Handling guest inquiries is a fundamental duty for front desk employees. During my time there, guests often asked me for suggestions for local dining and entertainment venues. I quickly recognized that familiarity with the area and the ability to provide personalized recommendations is not an option but a necessity.</w:t>
      </w:r>
      <w:r w:rsidR="009F6B92" w:rsidRPr="00174392">
        <w:rPr>
          <w:rFonts w:ascii="Arial" w:hAnsi="Arial" w:cs="Arial"/>
          <w:sz w:val="22"/>
          <w:szCs w:val="22"/>
        </w:rPr>
        <w:t xml:space="preserve"> </w:t>
      </w:r>
      <w:r w:rsidR="00476EE6" w:rsidRPr="00174392">
        <w:rPr>
          <w:rFonts w:ascii="Arial" w:hAnsi="Arial" w:cs="Arial"/>
          <w:sz w:val="22"/>
          <w:szCs w:val="22"/>
        </w:rPr>
        <w:t>For example, recommending a loca</w:t>
      </w:r>
      <w:r w:rsidR="00476EE6" w:rsidRPr="00174392">
        <w:rPr>
          <w:rFonts w:ascii="Arial" w:hAnsi="Arial" w:cs="Arial"/>
          <w:sz w:val="22"/>
          <w:szCs w:val="22"/>
        </w:rPr>
        <w:t>l</w:t>
      </w:r>
      <w:r w:rsidR="00476EE6" w:rsidRPr="00174392">
        <w:rPr>
          <w:rFonts w:ascii="Arial" w:hAnsi="Arial" w:cs="Arial"/>
          <w:sz w:val="22"/>
          <w:szCs w:val="22"/>
        </w:rPr>
        <w:t xml:space="preserve"> restaurant</w:t>
      </w:r>
      <w:r w:rsidR="00476EE6" w:rsidRPr="00174392">
        <w:rPr>
          <w:rFonts w:ascii="Arial" w:hAnsi="Arial" w:cs="Arial"/>
          <w:sz w:val="22"/>
          <w:szCs w:val="22"/>
        </w:rPr>
        <w:t xml:space="preserve"> and pubs</w:t>
      </w:r>
      <w:r w:rsidR="00476EE6" w:rsidRPr="00174392">
        <w:rPr>
          <w:rFonts w:ascii="Arial" w:hAnsi="Arial" w:cs="Arial"/>
          <w:sz w:val="22"/>
          <w:szCs w:val="22"/>
        </w:rPr>
        <w:t xml:space="preserve"> or suggesting attractions such as </w:t>
      </w:r>
      <w:r w:rsidR="00F64900" w:rsidRPr="00174392">
        <w:rPr>
          <w:rFonts w:ascii="Arial" w:hAnsi="Arial" w:cs="Arial"/>
          <w:sz w:val="22"/>
          <w:szCs w:val="22"/>
        </w:rPr>
        <w:t>Cardiff Bay</w:t>
      </w:r>
      <w:r w:rsidR="00476EE6" w:rsidRPr="00174392">
        <w:rPr>
          <w:rFonts w:ascii="Arial" w:hAnsi="Arial" w:cs="Arial"/>
          <w:sz w:val="22"/>
          <w:szCs w:val="22"/>
        </w:rPr>
        <w:t xml:space="preserve">, Cardiff </w:t>
      </w:r>
      <w:r w:rsidR="00476EE6" w:rsidRPr="00174392">
        <w:rPr>
          <w:rFonts w:ascii="Arial" w:hAnsi="Arial" w:cs="Arial"/>
          <w:sz w:val="22"/>
          <w:szCs w:val="22"/>
        </w:rPr>
        <w:t xml:space="preserve">Castle frequently resulted in people returning to express their gratitude for the suggestion. </w:t>
      </w:r>
    </w:p>
    <w:p w14:paraId="0EB40A2B" w14:textId="3B9B65F5" w:rsidR="001C3DFB" w:rsidRPr="00174392" w:rsidRDefault="00863E02" w:rsidP="00300E97">
      <w:pPr>
        <w:spacing w:line="360" w:lineRule="auto"/>
        <w:jc w:val="both"/>
        <w:rPr>
          <w:rFonts w:ascii="Arial" w:hAnsi="Arial" w:cs="Arial"/>
          <w:sz w:val="22"/>
          <w:szCs w:val="22"/>
        </w:rPr>
      </w:pPr>
      <w:r w:rsidRPr="00174392">
        <w:rPr>
          <w:rFonts w:ascii="Arial" w:hAnsi="Arial" w:cs="Arial"/>
          <w:sz w:val="22"/>
          <w:szCs w:val="22"/>
        </w:rPr>
        <w:t>The digital intelligence transition is revolutionizing the hotel business, and frontline hotel employees often show ambivalent attitudes towards adopting intelligent robots in their actual work processes (Wu and Zhang, 2024). I found that Marriott reception staff uses a lot of digitalization and technology in their daily work. From check-in and check-out process in Opera, to the collaboration with the maintenance, food and beverage or housekeeping departments, everything is recorded in specially created programs or applications that help enormously to reduce time and increase the efficiency of the department.</w:t>
      </w:r>
      <w:r w:rsidR="00CB59BC" w:rsidRPr="00174392">
        <w:rPr>
          <w:rFonts w:ascii="Arial" w:hAnsi="Arial" w:cs="Arial"/>
          <w:sz w:val="22"/>
          <w:szCs w:val="22"/>
        </w:rPr>
        <w:t xml:space="preserve"> </w:t>
      </w:r>
      <w:r w:rsidR="00F4411E" w:rsidRPr="00174392">
        <w:rPr>
          <w:rFonts w:ascii="Arial" w:hAnsi="Arial" w:cs="Arial"/>
          <w:sz w:val="22"/>
          <w:szCs w:val="22"/>
        </w:rPr>
        <w:t xml:space="preserve">I </w:t>
      </w:r>
      <w:r w:rsidR="007814F4" w:rsidRPr="00174392">
        <w:rPr>
          <w:rFonts w:ascii="Arial" w:hAnsi="Arial" w:cs="Arial"/>
          <w:sz w:val="22"/>
          <w:szCs w:val="22"/>
        </w:rPr>
        <w:t xml:space="preserve">understood that </w:t>
      </w:r>
      <w:r w:rsidR="007814F4" w:rsidRPr="00174392">
        <w:rPr>
          <w:rFonts w:ascii="Arial" w:hAnsi="Arial" w:cs="Arial"/>
          <w:sz w:val="22"/>
          <w:szCs w:val="22"/>
        </w:rPr>
        <w:t>Digital and IT skills are essential for all front desk employees</w:t>
      </w:r>
      <w:r w:rsidR="001913D7" w:rsidRPr="00174392">
        <w:rPr>
          <w:rFonts w:ascii="Arial" w:hAnsi="Arial" w:cs="Arial"/>
          <w:sz w:val="22"/>
          <w:szCs w:val="22"/>
        </w:rPr>
        <w:t xml:space="preserve"> and </w:t>
      </w:r>
      <w:r w:rsidR="00AA140E" w:rsidRPr="00174392">
        <w:rPr>
          <w:rFonts w:ascii="Arial" w:hAnsi="Arial" w:cs="Arial"/>
          <w:sz w:val="22"/>
          <w:szCs w:val="22"/>
        </w:rPr>
        <w:t xml:space="preserve">that </w:t>
      </w:r>
      <w:r w:rsidR="007814F4" w:rsidRPr="00174392">
        <w:rPr>
          <w:rFonts w:ascii="Arial" w:hAnsi="Arial" w:cs="Arial"/>
          <w:sz w:val="22"/>
          <w:szCs w:val="22"/>
        </w:rPr>
        <w:t xml:space="preserve">is </w:t>
      </w:r>
      <w:r w:rsidR="001913D7" w:rsidRPr="00174392">
        <w:rPr>
          <w:rFonts w:ascii="Arial" w:hAnsi="Arial" w:cs="Arial"/>
          <w:sz w:val="22"/>
          <w:szCs w:val="22"/>
        </w:rPr>
        <w:t xml:space="preserve">essential </w:t>
      </w:r>
      <w:r w:rsidR="007814F4" w:rsidRPr="00174392">
        <w:rPr>
          <w:rFonts w:ascii="Arial" w:hAnsi="Arial" w:cs="Arial"/>
          <w:sz w:val="22"/>
          <w:szCs w:val="22"/>
        </w:rPr>
        <w:t xml:space="preserve">to be able </w:t>
      </w:r>
      <w:r w:rsidR="007814F4" w:rsidRPr="00174392">
        <w:rPr>
          <w:rFonts w:ascii="Arial" w:hAnsi="Arial" w:cs="Arial"/>
          <w:sz w:val="22"/>
          <w:szCs w:val="22"/>
        </w:rPr>
        <w:lastRenderedPageBreak/>
        <w:t>to quickly access any information from room availability</w:t>
      </w:r>
      <w:r w:rsidR="001C3DFB" w:rsidRPr="00174392">
        <w:rPr>
          <w:rFonts w:ascii="Arial" w:hAnsi="Arial" w:cs="Arial"/>
          <w:sz w:val="22"/>
          <w:szCs w:val="22"/>
        </w:rPr>
        <w:t xml:space="preserve">, </w:t>
      </w:r>
      <w:r w:rsidR="007814F4" w:rsidRPr="00174392">
        <w:rPr>
          <w:rFonts w:ascii="Arial" w:hAnsi="Arial" w:cs="Arial"/>
          <w:sz w:val="22"/>
          <w:szCs w:val="22"/>
        </w:rPr>
        <w:t>to lost items or maintenance issues to avoid disruptions in guest service.</w:t>
      </w:r>
    </w:p>
    <w:p w14:paraId="713F5FC3" w14:textId="3CF1192E" w:rsidR="00B73A6E" w:rsidRPr="00174392" w:rsidRDefault="00300E97" w:rsidP="00982543">
      <w:pPr>
        <w:spacing w:line="360" w:lineRule="auto"/>
        <w:jc w:val="both"/>
        <w:rPr>
          <w:rFonts w:ascii="Arial" w:hAnsi="Arial" w:cs="Arial"/>
          <w:sz w:val="22"/>
          <w:szCs w:val="22"/>
        </w:rPr>
      </w:pPr>
      <w:r w:rsidRPr="00174392">
        <w:rPr>
          <w:rFonts w:ascii="Arial" w:hAnsi="Arial" w:cs="Arial"/>
          <w:sz w:val="22"/>
          <w:szCs w:val="22"/>
        </w:rPr>
        <w:t xml:space="preserve">After </w:t>
      </w:r>
      <w:r w:rsidR="001A38F1" w:rsidRPr="00174392">
        <w:rPr>
          <w:rFonts w:ascii="Arial" w:hAnsi="Arial" w:cs="Arial"/>
          <w:sz w:val="22"/>
          <w:szCs w:val="22"/>
        </w:rPr>
        <w:t>these two weeks</w:t>
      </w:r>
      <w:r w:rsidRPr="00174392">
        <w:rPr>
          <w:rFonts w:ascii="Arial" w:hAnsi="Arial" w:cs="Arial"/>
          <w:sz w:val="22"/>
          <w:szCs w:val="22"/>
        </w:rPr>
        <w:t xml:space="preserve"> I realise that </w:t>
      </w:r>
      <w:r w:rsidRPr="00174392">
        <w:rPr>
          <w:rFonts w:ascii="Arial" w:hAnsi="Arial" w:cs="Arial"/>
          <w:sz w:val="22"/>
          <w:szCs w:val="22"/>
        </w:rPr>
        <w:t>I require additional training in this area because my computer skills undoubtedly need enhancement</w:t>
      </w:r>
      <w:r w:rsidR="00FB1269" w:rsidRPr="00174392">
        <w:rPr>
          <w:rFonts w:ascii="Arial" w:hAnsi="Arial" w:cs="Arial"/>
          <w:sz w:val="22"/>
          <w:szCs w:val="22"/>
        </w:rPr>
        <w:t xml:space="preserve"> same as my problem-solving</w:t>
      </w:r>
      <w:r w:rsidR="00FB5C16" w:rsidRPr="00174392">
        <w:rPr>
          <w:rFonts w:ascii="Arial" w:hAnsi="Arial" w:cs="Arial"/>
          <w:sz w:val="22"/>
          <w:szCs w:val="22"/>
        </w:rPr>
        <w:t xml:space="preserve"> and multi-tasking</w:t>
      </w:r>
      <w:r w:rsidR="00FB1269" w:rsidRPr="00174392">
        <w:rPr>
          <w:rFonts w:ascii="Arial" w:hAnsi="Arial" w:cs="Arial"/>
          <w:sz w:val="22"/>
          <w:szCs w:val="22"/>
        </w:rPr>
        <w:t xml:space="preserve"> </w:t>
      </w:r>
      <w:r w:rsidR="00FB5C16" w:rsidRPr="00174392">
        <w:rPr>
          <w:rFonts w:ascii="Arial" w:hAnsi="Arial" w:cs="Arial"/>
          <w:sz w:val="22"/>
          <w:szCs w:val="22"/>
        </w:rPr>
        <w:t xml:space="preserve">skills </w:t>
      </w:r>
      <w:r w:rsidR="00FB1269" w:rsidRPr="00174392">
        <w:rPr>
          <w:rFonts w:ascii="Arial" w:hAnsi="Arial" w:cs="Arial"/>
          <w:sz w:val="22"/>
          <w:szCs w:val="22"/>
        </w:rPr>
        <w:t>which need to improve.</w:t>
      </w:r>
      <w:r w:rsidR="00C15A12" w:rsidRPr="00174392">
        <w:rPr>
          <w:rFonts w:ascii="Times New Roman" w:eastAsia="Times New Roman" w:hAnsi="Times New Roman" w:cs="Times New Roman"/>
          <w:kern w:val="0"/>
          <w:sz w:val="22"/>
          <w:szCs w:val="22"/>
          <w:lang w:eastAsia="en-GB"/>
          <w14:ligatures w14:val="none"/>
        </w:rPr>
        <w:t xml:space="preserve"> </w:t>
      </w:r>
      <w:r w:rsidR="00C15A12" w:rsidRPr="00174392">
        <w:rPr>
          <w:rFonts w:ascii="Arial" w:hAnsi="Arial" w:cs="Arial"/>
          <w:sz w:val="22"/>
          <w:szCs w:val="22"/>
        </w:rPr>
        <w:t xml:space="preserve">Initially, I was daunted by the software, but with time, I </w:t>
      </w:r>
      <w:r w:rsidR="00ED3F7C" w:rsidRPr="00174392">
        <w:rPr>
          <w:rFonts w:ascii="Arial" w:hAnsi="Arial" w:cs="Arial"/>
          <w:sz w:val="22"/>
          <w:szCs w:val="22"/>
        </w:rPr>
        <w:t>become</w:t>
      </w:r>
      <w:r w:rsidR="00C15A12" w:rsidRPr="00174392">
        <w:rPr>
          <w:rFonts w:ascii="Arial" w:hAnsi="Arial" w:cs="Arial"/>
          <w:sz w:val="22"/>
          <w:szCs w:val="22"/>
        </w:rPr>
        <w:t xml:space="preserve"> adept at navigating it to collect and amend reservations, process payments, and manage room assignments. </w:t>
      </w:r>
      <w:r w:rsidR="004E501D" w:rsidRPr="00174392">
        <w:rPr>
          <w:rFonts w:ascii="Arial" w:hAnsi="Arial" w:cs="Arial"/>
          <w:sz w:val="22"/>
          <w:szCs w:val="22"/>
        </w:rPr>
        <w:t>I found it almost impossible to focus on using Opera and interacting with guests at the same time. What seemed so simple from outside the office turned out to be quite difficult to do.</w:t>
      </w:r>
      <w:r w:rsidR="004E501D" w:rsidRPr="00174392">
        <w:rPr>
          <w:rFonts w:ascii="Arial" w:hAnsi="Arial" w:cs="Arial"/>
          <w:sz w:val="22"/>
          <w:szCs w:val="22"/>
        </w:rPr>
        <w:t xml:space="preserve"> I realised that a</w:t>
      </w:r>
      <w:r w:rsidR="00FB1269" w:rsidRPr="00174392">
        <w:rPr>
          <w:rFonts w:ascii="Arial" w:hAnsi="Arial" w:cs="Arial"/>
          <w:sz w:val="22"/>
          <w:szCs w:val="22"/>
        </w:rPr>
        <w:t>n employee's skill set is an essential operational asset, as service dictates the success of the hospitality business</w:t>
      </w:r>
      <w:r w:rsidR="00FB1269" w:rsidRPr="00174392">
        <w:rPr>
          <w:rFonts w:ascii="Arial" w:hAnsi="Arial" w:cs="Arial"/>
          <w:sz w:val="22"/>
          <w:szCs w:val="22"/>
        </w:rPr>
        <w:t xml:space="preserve"> (</w:t>
      </w:r>
      <w:r w:rsidR="00A11D0C" w:rsidRPr="00174392">
        <w:rPr>
          <w:rFonts w:ascii="Arial" w:hAnsi="Arial" w:cs="Arial"/>
          <w:sz w:val="22"/>
          <w:szCs w:val="22"/>
        </w:rPr>
        <w:t>Hai-yan</w:t>
      </w:r>
      <w:r w:rsidR="00A11D0C" w:rsidRPr="00174392">
        <w:rPr>
          <w:rFonts w:ascii="Arial" w:hAnsi="Arial" w:cs="Arial"/>
          <w:sz w:val="22"/>
          <w:szCs w:val="22"/>
        </w:rPr>
        <w:t xml:space="preserve"> </w:t>
      </w:r>
      <w:r w:rsidR="00A11D0C" w:rsidRPr="00174392">
        <w:rPr>
          <w:rFonts w:ascii="Arial" w:hAnsi="Arial" w:cs="Arial"/>
          <w:sz w:val="22"/>
          <w:szCs w:val="22"/>
        </w:rPr>
        <w:t>and Baum</w:t>
      </w:r>
      <w:r w:rsidR="00A11D0C" w:rsidRPr="00174392">
        <w:rPr>
          <w:rFonts w:ascii="Arial" w:hAnsi="Arial" w:cs="Arial"/>
          <w:sz w:val="22"/>
          <w:szCs w:val="22"/>
        </w:rPr>
        <w:t xml:space="preserve">, </w:t>
      </w:r>
      <w:r w:rsidR="00A11D0C" w:rsidRPr="00174392">
        <w:rPr>
          <w:rFonts w:ascii="Arial" w:hAnsi="Arial" w:cs="Arial"/>
          <w:sz w:val="22"/>
          <w:szCs w:val="22"/>
        </w:rPr>
        <w:t>2006)</w:t>
      </w:r>
      <w:r w:rsidR="00FB1269" w:rsidRPr="00174392">
        <w:rPr>
          <w:rFonts w:ascii="Arial" w:hAnsi="Arial" w:cs="Arial"/>
          <w:sz w:val="22"/>
          <w:szCs w:val="22"/>
        </w:rPr>
        <w:t>. In a competitive hospitality market, the quality of service provided by workers distinguishes establishments, fostering customer loyalty and enhancing profitability.</w:t>
      </w:r>
      <w:r w:rsidR="00FB1269" w:rsidRPr="00174392">
        <w:rPr>
          <w:rFonts w:ascii="Arial" w:hAnsi="Arial" w:cs="Arial"/>
          <w:sz w:val="22"/>
          <w:szCs w:val="22"/>
        </w:rPr>
        <w:t xml:space="preserve"> </w:t>
      </w:r>
    </w:p>
    <w:p w14:paraId="253C0725" w14:textId="440380CE" w:rsidR="00982543" w:rsidRPr="00174392" w:rsidRDefault="006D0470" w:rsidP="00982543">
      <w:pPr>
        <w:spacing w:line="360" w:lineRule="auto"/>
        <w:jc w:val="both"/>
        <w:rPr>
          <w:rFonts w:ascii="Arial" w:hAnsi="Arial" w:cs="Arial"/>
          <w:sz w:val="22"/>
          <w:szCs w:val="22"/>
        </w:rPr>
      </w:pPr>
      <w:r w:rsidRPr="00174392">
        <w:rPr>
          <w:rFonts w:ascii="Arial" w:hAnsi="Arial" w:cs="Arial"/>
          <w:sz w:val="22"/>
          <w:szCs w:val="22"/>
        </w:rPr>
        <w:t xml:space="preserve">Dealing with upset customers can </w:t>
      </w:r>
      <w:r w:rsidR="003E52B1" w:rsidRPr="00174392">
        <w:rPr>
          <w:rFonts w:ascii="Arial" w:hAnsi="Arial" w:cs="Arial"/>
          <w:sz w:val="22"/>
          <w:szCs w:val="22"/>
        </w:rPr>
        <w:t xml:space="preserve">be </w:t>
      </w:r>
      <w:r w:rsidR="00B73A6E" w:rsidRPr="00174392">
        <w:rPr>
          <w:rFonts w:ascii="Arial" w:hAnsi="Arial" w:cs="Arial"/>
          <w:sz w:val="22"/>
          <w:szCs w:val="22"/>
        </w:rPr>
        <w:t xml:space="preserve">a </w:t>
      </w:r>
      <w:r w:rsidR="004A3A48" w:rsidRPr="00174392">
        <w:rPr>
          <w:rFonts w:ascii="Arial" w:hAnsi="Arial" w:cs="Arial"/>
          <w:sz w:val="22"/>
          <w:szCs w:val="22"/>
        </w:rPr>
        <w:t xml:space="preserve">challenge. </w:t>
      </w:r>
      <w:r w:rsidR="003E52B1" w:rsidRPr="00174392">
        <w:rPr>
          <w:rFonts w:ascii="Arial" w:hAnsi="Arial" w:cs="Arial"/>
          <w:sz w:val="22"/>
          <w:szCs w:val="22"/>
        </w:rPr>
        <w:t>I</w:t>
      </w:r>
      <w:r w:rsidR="00293E79" w:rsidRPr="00174392">
        <w:rPr>
          <w:rFonts w:ascii="Arial" w:hAnsi="Arial" w:cs="Arial"/>
          <w:sz w:val="22"/>
          <w:szCs w:val="22"/>
        </w:rPr>
        <w:t xml:space="preserve"> quickly </w:t>
      </w:r>
      <w:r w:rsidR="002455BC" w:rsidRPr="00174392">
        <w:rPr>
          <w:rFonts w:ascii="Arial" w:hAnsi="Arial" w:cs="Arial"/>
          <w:sz w:val="22"/>
          <w:szCs w:val="22"/>
        </w:rPr>
        <w:t>understood that</w:t>
      </w:r>
      <w:r w:rsidR="003E52B1" w:rsidRPr="00174392">
        <w:rPr>
          <w:rFonts w:ascii="Arial" w:hAnsi="Arial" w:cs="Arial"/>
          <w:sz w:val="22"/>
          <w:szCs w:val="22"/>
        </w:rPr>
        <w:t xml:space="preserve"> techniques like HEAR </w:t>
      </w:r>
      <w:r w:rsidR="00E82B97" w:rsidRPr="00174392">
        <w:rPr>
          <w:rFonts w:ascii="Arial" w:hAnsi="Arial" w:cs="Arial"/>
          <w:sz w:val="22"/>
          <w:szCs w:val="22"/>
        </w:rPr>
        <w:t>strategy for addressing customer concerns, emphasising empathy, active listening, and resolution</w:t>
      </w:r>
      <w:r w:rsidR="00E82B97" w:rsidRPr="00174392">
        <w:rPr>
          <w:rFonts w:ascii="Arial" w:hAnsi="Arial" w:cs="Arial"/>
          <w:sz w:val="22"/>
          <w:szCs w:val="22"/>
        </w:rPr>
        <w:t xml:space="preserve"> or </w:t>
      </w:r>
      <w:r w:rsidR="00A62C1B" w:rsidRPr="00174392">
        <w:rPr>
          <w:rFonts w:ascii="Arial" w:hAnsi="Arial" w:cs="Arial"/>
          <w:sz w:val="22"/>
          <w:szCs w:val="22"/>
        </w:rPr>
        <w:t xml:space="preserve">CARPER </w:t>
      </w:r>
      <w:r w:rsidR="00982543" w:rsidRPr="00174392">
        <w:rPr>
          <w:rFonts w:ascii="Arial" w:hAnsi="Arial" w:cs="Arial"/>
          <w:sz w:val="22"/>
          <w:szCs w:val="22"/>
        </w:rPr>
        <w:t>strategy to</w:t>
      </w:r>
      <w:r w:rsidR="00982543" w:rsidRPr="00174392">
        <w:rPr>
          <w:rFonts w:ascii="Arial" w:hAnsi="Arial" w:cs="Arial"/>
          <w:sz w:val="22"/>
          <w:szCs w:val="22"/>
        </w:rPr>
        <w:t xml:space="preserve"> manage dissatisfied customers proficiently, emphasising transparent communication, empathy, and resolution</w:t>
      </w:r>
      <w:r w:rsidR="00982543" w:rsidRPr="00174392">
        <w:rPr>
          <w:rFonts w:ascii="Arial" w:hAnsi="Arial" w:cs="Arial"/>
          <w:sz w:val="22"/>
          <w:szCs w:val="22"/>
        </w:rPr>
        <w:t xml:space="preserve"> are very he</w:t>
      </w:r>
      <w:r w:rsidR="00B73A6E" w:rsidRPr="00174392">
        <w:rPr>
          <w:rFonts w:ascii="Arial" w:hAnsi="Arial" w:cs="Arial"/>
          <w:sz w:val="22"/>
          <w:szCs w:val="22"/>
        </w:rPr>
        <w:t>lpful</w:t>
      </w:r>
      <w:r w:rsidR="004A3A48" w:rsidRPr="00174392">
        <w:rPr>
          <w:rFonts w:ascii="Arial" w:hAnsi="Arial" w:cs="Arial"/>
          <w:sz w:val="22"/>
          <w:szCs w:val="22"/>
        </w:rPr>
        <w:t xml:space="preserve"> and </w:t>
      </w:r>
      <w:r w:rsidR="005803F6" w:rsidRPr="00174392">
        <w:rPr>
          <w:rFonts w:ascii="Arial" w:hAnsi="Arial" w:cs="Arial"/>
          <w:sz w:val="22"/>
          <w:szCs w:val="22"/>
        </w:rPr>
        <w:t xml:space="preserve">can </w:t>
      </w:r>
      <w:r w:rsidR="00103240" w:rsidRPr="00174392">
        <w:rPr>
          <w:rFonts w:ascii="Arial" w:hAnsi="Arial" w:cs="Arial"/>
          <w:sz w:val="22"/>
          <w:szCs w:val="22"/>
        </w:rPr>
        <w:t xml:space="preserve">tip the scales in </w:t>
      </w:r>
      <w:r w:rsidR="00103240" w:rsidRPr="00174392">
        <w:rPr>
          <w:rFonts w:ascii="Arial" w:hAnsi="Arial" w:cs="Arial"/>
          <w:sz w:val="22"/>
          <w:szCs w:val="22"/>
        </w:rPr>
        <w:t>favour</w:t>
      </w:r>
      <w:r w:rsidR="00103240" w:rsidRPr="00174392">
        <w:rPr>
          <w:rFonts w:ascii="Arial" w:hAnsi="Arial" w:cs="Arial"/>
          <w:sz w:val="22"/>
          <w:szCs w:val="22"/>
        </w:rPr>
        <w:t xml:space="preserve"> of the hotel even in impossible situations</w:t>
      </w:r>
      <w:r w:rsidR="00CC13B8" w:rsidRPr="00174392">
        <w:rPr>
          <w:rFonts w:ascii="Arial" w:hAnsi="Arial" w:cs="Arial"/>
          <w:sz w:val="22"/>
          <w:szCs w:val="22"/>
        </w:rPr>
        <w:t xml:space="preserve"> (Clark, 2024)</w:t>
      </w:r>
      <w:r w:rsidR="00103240" w:rsidRPr="00174392">
        <w:rPr>
          <w:rFonts w:ascii="Arial" w:hAnsi="Arial" w:cs="Arial"/>
          <w:sz w:val="22"/>
          <w:szCs w:val="22"/>
        </w:rPr>
        <w:t xml:space="preserve">. </w:t>
      </w:r>
    </w:p>
    <w:p w14:paraId="30237FC8" w14:textId="4D8609A5" w:rsidR="00293E79" w:rsidRPr="00174392" w:rsidRDefault="00F64900" w:rsidP="00982543">
      <w:pPr>
        <w:spacing w:line="360" w:lineRule="auto"/>
        <w:jc w:val="both"/>
        <w:rPr>
          <w:rFonts w:ascii="Arial" w:hAnsi="Arial" w:cs="Arial"/>
          <w:sz w:val="22"/>
          <w:szCs w:val="22"/>
        </w:rPr>
      </w:pPr>
      <w:r w:rsidRPr="00174392">
        <w:rPr>
          <w:rFonts w:ascii="Arial" w:hAnsi="Arial" w:cs="Arial"/>
          <w:sz w:val="22"/>
          <w:szCs w:val="22"/>
        </w:rPr>
        <w:t>In conclusion, the entire experience I had in the front desk department improved my communication, problem-solving and time management skills, while providing an insight into Marriott’s customer service standards.</w:t>
      </w:r>
      <w:r w:rsidRPr="00174392">
        <w:rPr>
          <w:rFonts w:ascii="Arial" w:hAnsi="Arial" w:cs="Arial"/>
          <w:sz w:val="22"/>
          <w:szCs w:val="22"/>
        </w:rPr>
        <w:t xml:space="preserve"> </w:t>
      </w:r>
      <w:r w:rsidRPr="00174392">
        <w:rPr>
          <w:rFonts w:ascii="Arial" w:hAnsi="Arial" w:cs="Arial"/>
          <w:sz w:val="22"/>
          <w:szCs w:val="22"/>
        </w:rPr>
        <w:t>Th</w:t>
      </w:r>
      <w:r w:rsidR="00A17AC4" w:rsidRPr="00174392">
        <w:rPr>
          <w:rFonts w:ascii="Arial" w:hAnsi="Arial" w:cs="Arial"/>
          <w:sz w:val="22"/>
          <w:szCs w:val="22"/>
        </w:rPr>
        <w:t>is</w:t>
      </w:r>
      <w:r w:rsidRPr="00174392">
        <w:rPr>
          <w:rFonts w:ascii="Arial" w:hAnsi="Arial" w:cs="Arial"/>
          <w:sz w:val="22"/>
          <w:szCs w:val="22"/>
        </w:rPr>
        <w:t xml:space="preserve"> experience gave me the answer regarding the meaning of adaptability, patience and alertness in hospitality, making me understand that each interaction with visitors is distinct and requires a different, personal approach. During these weeks, I was able to understand what my weaknesses are in this area and where exactly I need to work to improve. I am sure that this experience will be beneficial for me in the future and that it has established a solid foundation for my future career in hospitality management, equipping me with practical skills and a comprehensive awareness of the complexities involved in delivering outstanding customer experiences.</w:t>
      </w:r>
    </w:p>
    <w:p w14:paraId="672020AB" w14:textId="0AEAE8A4" w:rsidR="00E82B97" w:rsidRPr="00E82B97" w:rsidRDefault="00E82B97" w:rsidP="00E82B97">
      <w:pPr>
        <w:spacing w:line="360" w:lineRule="auto"/>
        <w:jc w:val="both"/>
        <w:rPr>
          <w:rFonts w:ascii="Arial" w:hAnsi="Arial" w:cs="Arial"/>
        </w:rPr>
      </w:pPr>
    </w:p>
    <w:p w14:paraId="4D3DF41A" w14:textId="56921C35" w:rsidR="00300E97" w:rsidRDefault="00300E97" w:rsidP="00300E97">
      <w:pPr>
        <w:spacing w:line="360" w:lineRule="auto"/>
        <w:jc w:val="both"/>
        <w:rPr>
          <w:rFonts w:ascii="Arial" w:hAnsi="Arial" w:cs="Arial"/>
        </w:rPr>
      </w:pPr>
    </w:p>
    <w:p w14:paraId="2AD00736" w14:textId="77777777" w:rsidR="006B0734" w:rsidRDefault="006B0734" w:rsidP="00300E97">
      <w:pPr>
        <w:spacing w:line="360" w:lineRule="auto"/>
        <w:jc w:val="both"/>
        <w:rPr>
          <w:rFonts w:ascii="Arial" w:hAnsi="Arial" w:cs="Arial"/>
        </w:rPr>
      </w:pPr>
    </w:p>
    <w:p w14:paraId="233DAE26" w14:textId="77777777" w:rsidR="00B45B7E" w:rsidRDefault="00B45B7E" w:rsidP="006F4682">
      <w:pPr>
        <w:jc w:val="both"/>
      </w:pPr>
    </w:p>
    <w:p w14:paraId="7F695730" w14:textId="77777777" w:rsidR="006F4682" w:rsidRDefault="006F4682" w:rsidP="006F4682">
      <w:pPr>
        <w:jc w:val="both"/>
      </w:pPr>
    </w:p>
    <w:p w14:paraId="227F68F7" w14:textId="1807618A" w:rsidR="006F4682" w:rsidRDefault="006F4682" w:rsidP="006F4682">
      <w:pPr>
        <w:jc w:val="both"/>
        <w:rPr>
          <w:b/>
          <w:bCs/>
          <w:sz w:val="32"/>
          <w:szCs w:val="32"/>
        </w:rPr>
      </w:pPr>
      <w:r w:rsidRPr="005E08BD">
        <w:rPr>
          <w:b/>
          <w:bCs/>
          <w:sz w:val="32"/>
          <w:szCs w:val="32"/>
        </w:rPr>
        <w:lastRenderedPageBreak/>
        <w:t>References:</w:t>
      </w:r>
    </w:p>
    <w:p w14:paraId="270EB043" w14:textId="77777777" w:rsidR="00E277D1" w:rsidRPr="00174392" w:rsidRDefault="00E277D1" w:rsidP="00A919BF">
      <w:pPr>
        <w:pStyle w:val="NoSpacing"/>
        <w:rPr>
          <w:rFonts w:ascii="Arial" w:hAnsi="Arial" w:cs="Arial"/>
          <w:sz w:val="22"/>
          <w:szCs w:val="22"/>
        </w:rPr>
      </w:pPr>
    </w:p>
    <w:p w14:paraId="28E5EF35" w14:textId="0075E13E" w:rsidR="00E277D1" w:rsidRPr="00174392" w:rsidRDefault="004021B6" w:rsidP="00A919BF">
      <w:pPr>
        <w:pStyle w:val="NoSpacing"/>
        <w:rPr>
          <w:rFonts w:ascii="Arial" w:hAnsi="Arial" w:cs="Arial"/>
          <w:sz w:val="22"/>
          <w:szCs w:val="22"/>
        </w:rPr>
      </w:pPr>
      <w:r w:rsidRPr="00174392">
        <w:rPr>
          <w:rFonts w:ascii="Arial" w:hAnsi="Arial" w:cs="Arial"/>
          <w:sz w:val="22"/>
          <w:szCs w:val="22"/>
        </w:rPr>
        <w:t>Bigwanto, R., Prasetyo, I.J. and Maella, N.F.S., 2024. Communicative Hospitality: Acts Of Service Among Front Desk Hotelier. </w:t>
      </w:r>
      <w:proofErr w:type="spellStart"/>
      <w:r w:rsidRPr="00174392">
        <w:rPr>
          <w:rFonts w:ascii="Arial" w:hAnsi="Arial" w:cs="Arial"/>
          <w:i/>
          <w:iCs/>
          <w:sz w:val="22"/>
          <w:szCs w:val="22"/>
        </w:rPr>
        <w:t>Jurnal</w:t>
      </w:r>
      <w:proofErr w:type="spellEnd"/>
      <w:r w:rsidRPr="00174392">
        <w:rPr>
          <w:rFonts w:ascii="Arial" w:hAnsi="Arial" w:cs="Arial"/>
          <w:i/>
          <w:iCs/>
          <w:sz w:val="22"/>
          <w:szCs w:val="22"/>
        </w:rPr>
        <w:t xml:space="preserve"> Ekonomi</w:t>
      </w:r>
      <w:r w:rsidRPr="00174392">
        <w:rPr>
          <w:rFonts w:ascii="Arial" w:hAnsi="Arial" w:cs="Arial"/>
          <w:sz w:val="22"/>
          <w:szCs w:val="22"/>
        </w:rPr>
        <w:t>, </w:t>
      </w:r>
      <w:r w:rsidRPr="00174392">
        <w:rPr>
          <w:rFonts w:ascii="Arial" w:hAnsi="Arial" w:cs="Arial"/>
          <w:i/>
          <w:iCs/>
          <w:sz w:val="22"/>
          <w:szCs w:val="22"/>
        </w:rPr>
        <w:t>13</w:t>
      </w:r>
      <w:r w:rsidRPr="00174392">
        <w:rPr>
          <w:rFonts w:ascii="Arial" w:hAnsi="Arial" w:cs="Arial"/>
          <w:sz w:val="22"/>
          <w:szCs w:val="22"/>
        </w:rPr>
        <w:t>(03), pp.151-159.</w:t>
      </w:r>
      <w:r w:rsidR="00F07B5F" w:rsidRPr="00174392">
        <w:rPr>
          <w:rFonts w:ascii="Arial" w:hAnsi="Arial" w:cs="Arial"/>
          <w:sz w:val="22"/>
          <w:szCs w:val="22"/>
        </w:rPr>
        <w:t xml:space="preserve"> Available at: </w:t>
      </w:r>
      <w:r w:rsidR="00DA15C3" w:rsidRPr="00174392">
        <w:rPr>
          <w:rFonts w:ascii="Arial" w:hAnsi="Arial" w:cs="Arial"/>
          <w:sz w:val="22"/>
          <w:szCs w:val="22"/>
        </w:rPr>
        <w:t>https://</w:t>
      </w:r>
      <w:hyperlink r:id="rId9" w:history="1">
        <w:r w:rsidR="00DA15C3" w:rsidRPr="00174392">
          <w:rPr>
            <w:rStyle w:val="Hyperlink"/>
            <w:rFonts w:ascii="Arial" w:hAnsi="Arial" w:cs="Arial"/>
            <w:color w:val="auto"/>
            <w:sz w:val="22"/>
            <w:szCs w:val="22"/>
            <w:u w:val="none"/>
          </w:rPr>
          <w:t>www.ejournal.seaninstitute.or.id/index.php/Ekonomi/article/view/4888</w:t>
        </w:r>
      </w:hyperlink>
      <w:r w:rsidR="00BF3653" w:rsidRPr="00174392">
        <w:rPr>
          <w:rFonts w:ascii="Arial" w:hAnsi="Arial" w:cs="Arial"/>
          <w:sz w:val="22"/>
          <w:szCs w:val="22"/>
        </w:rPr>
        <w:t xml:space="preserve"> (accessed: 13.10.2024)</w:t>
      </w:r>
    </w:p>
    <w:p w14:paraId="508F1C9C" w14:textId="77777777" w:rsidR="004021B6" w:rsidRPr="00174392" w:rsidRDefault="004021B6" w:rsidP="00A919BF">
      <w:pPr>
        <w:pStyle w:val="NoSpacing"/>
        <w:rPr>
          <w:rFonts w:ascii="Arial" w:hAnsi="Arial" w:cs="Arial"/>
          <w:sz w:val="22"/>
          <w:szCs w:val="22"/>
        </w:rPr>
      </w:pPr>
    </w:p>
    <w:p w14:paraId="704AAAE6" w14:textId="115DEC42" w:rsidR="00DA15C3" w:rsidRPr="00174392" w:rsidRDefault="00CC13B8" w:rsidP="00A919BF">
      <w:pPr>
        <w:pStyle w:val="NoSpacing"/>
        <w:rPr>
          <w:rFonts w:ascii="Arial" w:hAnsi="Arial" w:cs="Arial"/>
          <w:sz w:val="22"/>
          <w:szCs w:val="22"/>
        </w:rPr>
      </w:pPr>
      <w:r w:rsidRPr="00174392">
        <w:rPr>
          <w:rFonts w:ascii="Arial" w:hAnsi="Arial" w:cs="Arial"/>
          <w:sz w:val="22"/>
          <w:szCs w:val="22"/>
        </w:rPr>
        <w:t xml:space="preserve">Clark, </w:t>
      </w:r>
      <w:proofErr w:type="gramStart"/>
      <w:r w:rsidRPr="00174392">
        <w:rPr>
          <w:rFonts w:ascii="Arial" w:hAnsi="Arial" w:cs="Arial"/>
          <w:sz w:val="22"/>
          <w:szCs w:val="22"/>
        </w:rPr>
        <w:t>A.(</w:t>
      </w:r>
      <w:proofErr w:type="gramEnd"/>
      <w:r w:rsidR="00E44EF5" w:rsidRPr="00174392">
        <w:rPr>
          <w:rFonts w:ascii="Arial" w:hAnsi="Arial" w:cs="Arial"/>
          <w:sz w:val="22"/>
          <w:szCs w:val="22"/>
        </w:rPr>
        <w:t xml:space="preserve">2024) </w:t>
      </w:r>
      <w:r w:rsidR="002B5D16" w:rsidRPr="00174392">
        <w:rPr>
          <w:rFonts w:ascii="Arial" w:hAnsi="Arial" w:cs="Arial"/>
          <w:sz w:val="22"/>
          <w:szCs w:val="22"/>
        </w:rPr>
        <w:t>'</w:t>
      </w:r>
      <w:r w:rsidR="002B5D16" w:rsidRPr="00174392">
        <w:rPr>
          <w:rFonts w:ascii="Arial" w:hAnsi="Arial" w:cs="Arial"/>
          <w:sz w:val="22"/>
          <w:szCs w:val="22"/>
        </w:rPr>
        <w:t>Mastering Customer Service: 11 Powerful Phrases to Calm Angry Customers</w:t>
      </w:r>
      <w:r w:rsidR="002B5D16" w:rsidRPr="00174392">
        <w:rPr>
          <w:rFonts w:ascii="Arial" w:hAnsi="Arial" w:cs="Arial"/>
          <w:sz w:val="22"/>
          <w:szCs w:val="22"/>
        </w:rPr>
        <w:t xml:space="preserve">'. </w:t>
      </w:r>
      <w:r w:rsidR="00B337A7" w:rsidRPr="00174392">
        <w:rPr>
          <w:rFonts w:ascii="Arial" w:hAnsi="Arial" w:cs="Arial"/>
          <w:i/>
          <w:iCs/>
          <w:sz w:val="22"/>
          <w:szCs w:val="22"/>
        </w:rPr>
        <w:t>CallTrakingMembers</w:t>
      </w:r>
      <w:r w:rsidR="00B337A7" w:rsidRPr="00174392">
        <w:rPr>
          <w:rFonts w:ascii="Arial" w:hAnsi="Arial" w:cs="Arial"/>
          <w:sz w:val="22"/>
          <w:szCs w:val="22"/>
        </w:rPr>
        <w:t xml:space="preserve">, </w:t>
      </w:r>
      <w:r w:rsidR="00B337A7" w:rsidRPr="00174392">
        <w:rPr>
          <w:rFonts w:ascii="Arial" w:hAnsi="Arial" w:cs="Arial"/>
          <w:sz w:val="22"/>
          <w:szCs w:val="22"/>
        </w:rPr>
        <w:t>27</w:t>
      </w:r>
      <w:r w:rsidR="00B337A7" w:rsidRPr="00174392">
        <w:rPr>
          <w:rFonts w:ascii="Arial" w:hAnsi="Arial" w:cs="Arial"/>
          <w:sz w:val="22"/>
          <w:szCs w:val="22"/>
          <w:vertAlign w:val="superscript"/>
        </w:rPr>
        <w:t>th</w:t>
      </w:r>
      <w:r w:rsidR="00B337A7" w:rsidRPr="00174392">
        <w:rPr>
          <w:rFonts w:ascii="Arial" w:hAnsi="Arial" w:cs="Arial"/>
          <w:sz w:val="22"/>
          <w:szCs w:val="22"/>
        </w:rPr>
        <w:t xml:space="preserve"> Sept</w:t>
      </w:r>
      <w:r w:rsidR="00B337A7" w:rsidRPr="00174392">
        <w:rPr>
          <w:rFonts w:ascii="Arial" w:hAnsi="Arial" w:cs="Arial"/>
          <w:sz w:val="22"/>
          <w:szCs w:val="22"/>
        </w:rPr>
        <w:t>. Available at: https://</w:t>
      </w:r>
      <w:r w:rsidR="00EE3D5F" w:rsidRPr="00174392">
        <w:rPr>
          <w:rFonts w:ascii="Arial" w:hAnsi="Arial" w:cs="Arial"/>
          <w:sz w:val="22"/>
          <w:szCs w:val="22"/>
        </w:rPr>
        <w:t xml:space="preserve"> </w:t>
      </w:r>
      <w:r w:rsidR="00EE3D5F" w:rsidRPr="00174392">
        <w:rPr>
          <w:rFonts w:ascii="Arial" w:hAnsi="Arial" w:cs="Arial"/>
          <w:sz w:val="22"/>
          <w:szCs w:val="22"/>
        </w:rPr>
        <w:t>www.calltrackingmetrics.com/blog/sales-service/team-performance/11-phrases-to-calm-down-an-angry-customer/#:~:text=The%20CARP%20Method:%20A%20Framework%20for%20Resolving%20Issues&amp;text=Control:%20Take%20charge%20of%20the,using%20specific%20phrases%20and%20techniques.</w:t>
      </w:r>
      <w:r w:rsidR="00EE3D5F" w:rsidRPr="00174392">
        <w:rPr>
          <w:rFonts w:ascii="Arial" w:hAnsi="Arial" w:cs="Arial"/>
          <w:sz w:val="22"/>
          <w:szCs w:val="22"/>
        </w:rPr>
        <w:t xml:space="preserve"> </w:t>
      </w:r>
      <w:proofErr w:type="gramStart"/>
      <w:r w:rsidR="00EE3D5F" w:rsidRPr="00174392">
        <w:rPr>
          <w:rFonts w:ascii="Arial" w:hAnsi="Arial" w:cs="Arial"/>
          <w:sz w:val="22"/>
          <w:szCs w:val="22"/>
        </w:rPr>
        <w:t>( accessed</w:t>
      </w:r>
      <w:proofErr w:type="gramEnd"/>
      <w:r w:rsidR="00EE3D5F" w:rsidRPr="00174392">
        <w:rPr>
          <w:rFonts w:ascii="Arial" w:hAnsi="Arial" w:cs="Arial"/>
          <w:sz w:val="22"/>
          <w:szCs w:val="22"/>
        </w:rPr>
        <w:t>: 13.11.2024)</w:t>
      </w:r>
    </w:p>
    <w:p w14:paraId="33B0F137" w14:textId="77777777" w:rsidR="00E44EF5" w:rsidRPr="00174392" w:rsidRDefault="00E44EF5" w:rsidP="00A919BF">
      <w:pPr>
        <w:pStyle w:val="NoSpacing"/>
        <w:rPr>
          <w:rFonts w:ascii="Arial" w:hAnsi="Arial" w:cs="Arial"/>
          <w:sz w:val="22"/>
          <w:szCs w:val="22"/>
        </w:rPr>
      </w:pPr>
    </w:p>
    <w:p w14:paraId="760DE6C2" w14:textId="50127CCD" w:rsidR="00E277D1" w:rsidRPr="00174392" w:rsidRDefault="00E277D1" w:rsidP="00A919BF">
      <w:pPr>
        <w:pStyle w:val="NoSpacing"/>
        <w:rPr>
          <w:rFonts w:ascii="Arial" w:hAnsi="Arial" w:cs="Arial"/>
          <w:sz w:val="22"/>
          <w:szCs w:val="22"/>
        </w:rPr>
      </w:pPr>
      <w:r w:rsidRPr="00174392">
        <w:rPr>
          <w:rFonts w:ascii="Arial" w:hAnsi="Arial" w:cs="Arial"/>
          <w:sz w:val="22"/>
          <w:szCs w:val="22"/>
        </w:rPr>
        <w:t>Hai-yan, K. and Baum, T. (2006) ‘Skills and work in the hospitality sector: The case of hotel front office employees in China’, </w:t>
      </w:r>
      <w:r w:rsidRPr="00174392">
        <w:rPr>
          <w:rFonts w:ascii="Arial" w:hAnsi="Arial" w:cs="Arial"/>
          <w:i/>
          <w:iCs/>
          <w:sz w:val="22"/>
          <w:szCs w:val="22"/>
        </w:rPr>
        <w:t>International journal of contemporary hospitality management</w:t>
      </w:r>
      <w:r w:rsidRPr="00174392">
        <w:rPr>
          <w:rFonts w:ascii="Arial" w:hAnsi="Arial" w:cs="Arial"/>
          <w:sz w:val="22"/>
          <w:szCs w:val="22"/>
        </w:rPr>
        <w:t xml:space="preserve">, 18(6), pp. 509–518. Available at: </w:t>
      </w:r>
      <w:hyperlink r:id="rId10" w:history="1">
        <w:r w:rsidRPr="00174392">
          <w:rPr>
            <w:rStyle w:val="Hyperlink"/>
            <w:rFonts w:ascii="Arial" w:hAnsi="Arial" w:cs="Arial"/>
            <w:color w:val="auto"/>
            <w:sz w:val="22"/>
            <w:szCs w:val="22"/>
            <w:u w:val="none"/>
          </w:rPr>
          <w:t>https://doi.org/10.1108/09596110610681548</w:t>
        </w:r>
      </w:hyperlink>
      <w:r w:rsidRPr="00174392">
        <w:rPr>
          <w:rFonts w:ascii="Arial" w:hAnsi="Arial" w:cs="Arial"/>
          <w:sz w:val="22"/>
          <w:szCs w:val="22"/>
        </w:rPr>
        <w:t>.</w:t>
      </w:r>
    </w:p>
    <w:p w14:paraId="130C53D2" w14:textId="77777777" w:rsidR="00E277D1" w:rsidRPr="00174392" w:rsidRDefault="00E277D1" w:rsidP="00A919BF">
      <w:pPr>
        <w:pStyle w:val="NoSpacing"/>
        <w:rPr>
          <w:rFonts w:ascii="Arial" w:hAnsi="Arial" w:cs="Arial"/>
          <w:sz w:val="22"/>
          <w:szCs w:val="22"/>
        </w:rPr>
      </w:pPr>
    </w:p>
    <w:p w14:paraId="1A4FC8C1" w14:textId="617650F3" w:rsidR="007A0257" w:rsidRPr="00174392" w:rsidRDefault="00A919BF" w:rsidP="00A919BF">
      <w:pPr>
        <w:pStyle w:val="NoSpacing"/>
        <w:rPr>
          <w:rFonts w:ascii="Arial" w:hAnsi="Arial" w:cs="Arial"/>
          <w:sz w:val="22"/>
          <w:szCs w:val="22"/>
        </w:rPr>
      </w:pPr>
      <w:r w:rsidRPr="00174392">
        <w:rPr>
          <w:rFonts w:ascii="Arial" w:hAnsi="Arial" w:cs="Arial"/>
          <w:sz w:val="22"/>
          <w:szCs w:val="22"/>
        </w:rPr>
        <w:t>Hoc Nang Fong, L. </w:t>
      </w:r>
      <w:r w:rsidRPr="00174392">
        <w:rPr>
          <w:rFonts w:ascii="Arial" w:hAnsi="Arial" w:cs="Arial"/>
          <w:i/>
          <w:iCs/>
          <w:sz w:val="22"/>
          <w:szCs w:val="22"/>
        </w:rPr>
        <w:t>et al.</w:t>
      </w:r>
      <w:r w:rsidRPr="00174392">
        <w:rPr>
          <w:rFonts w:ascii="Arial" w:hAnsi="Arial" w:cs="Arial"/>
          <w:sz w:val="22"/>
          <w:szCs w:val="22"/>
        </w:rPr>
        <w:t> (2014) ‘How do hotel and tourism students select internship employers? A segmentation approach’, </w:t>
      </w:r>
      <w:r w:rsidRPr="00174392">
        <w:rPr>
          <w:rFonts w:ascii="Arial" w:hAnsi="Arial" w:cs="Arial"/>
          <w:i/>
          <w:iCs/>
          <w:sz w:val="22"/>
          <w:szCs w:val="22"/>
        </w:rPr>
        <w:t>The journal of hospitality, leisure, sport &amp; tourism education</w:t>
      </w:r>
      <w:r w:rsidRPr="00174392">
        <w:rPr>
          <w:rFonts w:ascii="Arial" w:hAnsi="Arial" w:cs="Arial"/>
          <w:sz w:val="22"/>
          <w:szCs w:val="22"/>
        </w:rPr>
        <w:t xml:space="preserve">, 15, pp. 68–79. Available at: </w:t>
      </w:r>
      <w:hyperlink r:id="rId11" w:history="1">
        <w:r w:rsidRPr="00174392">
          <w:rPr>
            <w:rStyle w:val="Hyperlink"/>
            <w:rFonts w:ascii="Arial" w:hAnsi="Arial" w:cs="Arial"/>
            <w:color w:val="auto"/>
            <w:sz w:val="22"/>
            <w:szCs w:val="22"/>
            <w:u w:val="none"/>
          </w:rPr>
          <w:t>https://doi.org/10.1016/j.jhlste.2014.06.003</w:t>
        </w:r>
      </w:hyperlink>
      <w:r w:rsidRPr="00174392">
        <w:rPr>
          <w:rFonts w:ascii="Arial" w:hAnsi="Arial" w:cs="Arial"/>
          <w:sz w:val="22"/>
          <w:szCs w:val="22"/>
        </w:rPr>
        <w:t>.</w:t>
      </w:r>
    </w:p>
    <w:p w14:paraId="00BF6A31" w14:textId="77777777" w:rsidR="0078612F" w:rsidRPr="00174392" w:rsidRDefault="0078612F" w:rsidP="00A919BF">
      <w:pPr>
        <w:pStyle w:val="NoSpacing"/>
        <w:rPr>
          <w:rFonts w:ascii="Arial" w:hAnsi="Arial" w:cs="Arial"/>
          <w:sz w:val="22"/>
          <w:szCs w:val="22"/>
        </w:rPr>
      </w:pPr>
    </w:p>
    <w:p w14:paraId="2E39AB5B" w14:textId="77777777" w:rsidR="00A919BF" w:rsidRPr="00174392" w:rsidRDefault="00A919BF" w:rsidP="00A919BF">
      <w:pPr>
        <w:pStyle w:val="NoSpacing"/>
        <w:rPr>
          <w:rFonts w:ascii="Arial" w:hAnsi="Arial" w:cs="Arial"/>
          <w:sz w:val="22"/>
          <w:szCs w:val="22"/>
        </w:rPr>
      </w:pPr>
    </w:p>
    <w:p w14:paraId="7F09DEE7" w14:textId="0AF8221B" w:rsidR="005E08BD" w:rsidRPr="00174392" w:rsidRDefault="007A0257" w:rsidP="006F4682">
      <w:pPr>
        <w:jc w:val="both"/>
        <w:rPr>
          <w:rFonts w:ascii="Arial" w:hAnsi="Arial" w:cs="Arial"/>
          <w:sz w:val="22"/>
          <w:szCs w:val="22"/>
        </w:rPr>
      </w:pPr>
      <w:proofErr w:type="spellStart"/>
      <w:r w:rsidRPr="00174392">
        <w:rPr>
          <w:rFonts w:ascii="Arial" w:hAnsi="Arial" w:cs="Arial"/>
          <w:sz w:val="22"/>
          <w:szCs w:val="22"/>
        </w:rPr>
        <w:t>Melián</w:t>
      </w:r>
      <w:proofErr w:type="spellEnd"/>
      <w:r w:rsidRPr="00174392">
        <w:rPr>
          <w:rFonts w:ascii="Arial" w:hAnsi="Arial" w:cs="Arial"/>
          <w:sz w:val="22"/>
          <w:szCs w:val="22"/>
        </w:rPr>
        <w:t xml:space="preserve">-González, S. and </w:t>
      </w:r>
      <w:proofErr w:type="spellStart"/>
      <w:r w:rsidRPr="00174392">
        <w:rPr>
          <w:rFonts w:ascii="Arial" w:hAnsi="Arial" w:cs="Arial"/>
          <w:sz w:val="22"/>
          <w:szCs w:val="22"/>
        </w:rPr>
        <w:t>Bulchand-Gidumal</w:t>
      </w:r>
      <w:proofErr w:type="spellEnd"/>
      <w:r w:rsidRPr="00174392">
        <w:rPr>
          <w:rFonts w:ascii="Arial" w:hAnsi="Arial" w:cs="Arial"/>
          <w:sz w:val="22"/>
          <w:szCs w:val="22"/>
        </w:rPr>
        <w:t>, J. (2017) ‘Information technology and front office employees’ performance’, </w:t>
      </w:r>
      <w:r w:rsidRPr="00174392">
        <w:rPr>
          <w:rFonts w:ascii="Arial" w:hAnsi="Arial" w:cs="Arial"/>
          <w:i/>
          <w:iCs/>
          <w:sz w:val="22"/>
          <w:szCs w:val="22"/>
        </w:rPr>
        <w:t>International journal of contemporary hospitality management</w:t>
      </w:r>
      <w:r w:rsidRPr="00174392">
        <w:rPr>
          <w:rFonts w:ascii="Arial" w:hAnsi="Arial" w:cs="Arial"/>
          <w:sz w:val="22"/>
          <w:szCs w:val="22"/>
        </w:rPr>
        <w:t xml:space="preserve">, 29(8), pp. 2159–2177. Available at: </w:t>
      </w:r>
      <w:hyperlink r:id="rId12" w:history="1">
        <w:r w:rsidRPr="00174392">
          <w:rPr>
            <w:rStyle w:val="Hyperlink"/>
            <w:rFonts w:ascii="Arial" w:hAnsi="Arial" w:cs="Arial"/>
            <w:color w:val="auto"/>
            <w:sz w:val="22"/>
            <w:szCs w:val="22"/>
            <w:u w:val="none"/>
          </w:rPr>
          <w:t>https://doi.org/10.1108/IJCHM-10-2015-0585</w:t>
        </w:r>
      </w:hyperlink>
      <w:r w:rsidRPr="00174392">
        <w:rPr>
          <w:rFonts w:ascii="Arial" w:hAnsi="Arial" w:cs="Arial"/>
          <w:sz w:val="22"/>
          <w:szCs w:val="22"/>
        </w:rPr>
        <w:t>.</w:t>
      </w:r>
    </w:p>
    <w:p w14:paraId="096DDA64" w14:textId="77777777" w:rsidR="009E391B" w:rsidRPr="00174392" w:rsidRDefault="009E391B" w:rsidP="006F4682">
      <w:pPr>
        <w:jc w:val="both"/>
        <w:rPr>
          <w:rFonts w:ascii="Arial" w:hAnsi="Arial" w:cs="Arial"/>
          <w:sz w:val="22"/>
          <w:szCs w:val="22"/>
        </w:rPr>
      </w:pPr>
    </w:p>
    <w:p w14:paraId="29D73C04" w14:textId="271FC8FA" w:rsidR="007A0257" w:rsidRPr="00174392" w:rsidRDefault="009E391B" w:rsidP="006F4682">
      <w:pPr>
        <w:jc w:val="both"/>
        <w:rPr>
          <w:rFonts w:ascii="Arial" w:hAnsi="Arial" w:cs="Arial"/>
          <w:sz w:val="22"/>
          <w:szCs w:val="22"/>
        </w:rPr>
      </w:pPr>
      <w:r w:rsidRPr="00174392">
        <w:rPr>
          <w:rFonts w:ascii="Arial" w:hAnsi="Arial" w:cs="Arial"/>
          <w:sz w:val="22"/>
          <w:szCs w:val="22"/>
        </w:rPr>
        <w:t>Ni Luh Putu Mira Indah Pratiwi and I Gusti Made Wendri (2019) ‘THE ANALYSIS OF FRONT OFFICE DEPARTMENT SERVICE QUALITY FOR CUSTOMER’S SATISFACTION AT PADMA RESORT LEGIAN’, </w:t>
      </w:r>
      <w:r w:rsidRPr="00174392">
        <w:rPr>
          <w:rFonts w:ascii="Arial" w:hAnsi="Arial" w:cs="Arial"/>
          <w:i/>
          <w:iCs/>
          <w:sz w:val="22"/>
          <w:szCs w:val="22"/>
        </w:rPr>
        <w:t>Journal of Applied Sciences in Travel and Hospitality</w:t>
      </w:r>
      <w:r w:rsidRPr="00174392">
        <w:rPr>
          <w:rFonts w:ascii="Arial" w:hAnsi="Arial" w:cs="Arial"/>
          <w:sz w:val="22"/>
          <w:szCs w:val="22"/>
        </w:rPr>
        <w:t>, 2(2), pp. 66–77. Available at: https://doi.org/10.31940/jasth.v2i2.1422.</w:t>
      </w:r>
    </w:p>
    <w:p w14:paraId="39B972BD" w14:textId="77777777" w:rsidR="009E391B" w:rsidRPr="00174392" w:rsidRDefault="009E391B" w:rsidP="006F4682">
      <w:pPr>
        <w:jc w:val="both"/>
        <w:rPr>
          <w:rFonts w:ascii="Arial" w:hAnsi="Arial" w:cs="Arial"/>
          <w:sz w:val="22"/>
          <w:szCs w:val="22"/>
        </w:rPr>
      </w:pPr>
    </w:p>
    <w:p w14:paraId="2558E7DE" w14:textId="565FF150" w:rsidR="006F4682" w:rsidRPr="00174392" w:rsidRDefault="005E08BD" w:rsidP="006F4682">
      <w:pPr>
        <w:jc w:val="both"/>
        <w:rPr>
          <w:rFonts w:ascii="Arial" w:hAnsi="Arial" w:cs="Arial"/>
          <w:sz w:val="22"/>
          <w:szCs w:val="22"/>
        </w:rPr>
      </w:pPr>
      <w:r w:rsidRPr="00174392">
        <w:rPr>
          <w:rFonts w:ascii="Arial" w:hAnsi="Arial" w:cs="Arial"/>
          <w:sz w:val="22"/>
          <w:szCs w:val="22"/>
        </w:rPr>
        <w:t>Ocampo, F.A. </w:t>
      </w:r>
      <w:r w:rsidRPr="00174392">
        <w:rPr>
          <w:rFonts w:ascii="Arial" w:hAnsi="Arial" w:cs="Arial"/>
          <w:i/>
          <w:iCs/>
          <w:sz w:val="22"/>
          <w:szCs w:val="22"/>
        </w:rPr>
        <w:t>et al.</w:t>
      </w:r>
      <w:r w:rsidRPr="00174392">
        <w:rPr>
          <w:rFonts w:ascii="Arial" w:hAnsi="Arial" w:cs="Arial"/>
          <w:sz w:val="22"/>
          <w:szCs w:val="22"/>
        </w:rPr>
        <w:t> (2024) ‘Nursing student reflections on a research internship: A reflective discussion following the Gibbs’ reflective cycle’, </w:t>
      </w:r>
      <w:r w:rsidRPr="00174392">
        <w:rPr>
          <w:rFonts w:ascii="Arial" w:hAnsi="Arial" w:cs="Arial"/>
          <w:i/>
          <w:iCs/>
          <w:sz w:val="22"/>
          <w:szCs w:val="22"/>
        </w:rPr>
        <w:t>Nurse education today</w:t>
      </w:r>
      <w:r w:rsidRPr="00174392">
        <w:rPr>
          <w:rFonts w:ascii="Arial" w:hAnsi="Arial" w:cs="Arial"/>
          <w:sz w:val="22"/>
          <w:szCs w:val="22"/>
        </w:rPr>
        <w:t>, pp. 106481-. Available at: https://doi.org/10.1016/j.nedt.2024.106481</w:t>
      </w:r>
    </w:p>
    <w:p w14:paraId="36EA25D6" w14:textId="77777777" w:rsidR="005E08BD" w:rsidRPr="00174392" w:rsidRDefault="005E08BD" w:rsidP="006F4682">
      <w:pPr>
        <w:jc w:val="both"/>
        <w:rPr>
          <w:rFonts w:ascii="Arial" w:hAnsi="Arial" w:cs="Arial"/>
          <w:sz w:val="22"/>
          <w:szCs w:val="22"/>
        </w:rPr>
      </w:pPr>
    </w:p>
    <w:p w14:paraId="1CF86846" w14:textId="38B9471E" w:rsidR="006F4682" w:rsidRPr="00174392" w:rsidRDefault="006F4682" w:rsidP="006F4682">
      <w:pPr>
        <w:jc w:val="both"/>
        <w:rPr>
          <w:rFonts w:ascii="Arial" w:hAnsi="Arial" w:cs="Arial"/>
          <w:sz w:val="22"/>
          <w:szCs w:val="22"/>
        </w:rPr>
      </w:pPr>
      <w:r w:rsidRPr="00174392">
        <w:rPr>
          <w:rFonts w:ascii="Arial" w:hAnsi="Arial" w:cs="Arial"/>
          <w:sz w:val="22"/>
          <w:szCs w:val="22"/>
        </w:rPr>
        <w:t>Rutherford, D.G. and O’Fallon, M.J. (2007) </w:t>
      </w:r>
      <w:r w:rsidRPr="00174392">
        <w:rPr>
          <w:rFonts w:ascii="Arial" w:hAnsi="Arial" w:cs="Arial"/>
          <w:i/>
          <w:iCs/>
          <w:sz w:val="22"/>
          <w:szCs w:val="22"/>
        </w:rPr>
        <w:t>Hotel management and operations</w:t>
      </w:r>
      <w:r w:rsidRPr="00174392">
        <w:rPr>
          <w:rFonts w:ascii="Arial" w:hAnsi="Arial" w:cs="Arial"/>
          <w:sz w:val="22"/>
          <w:szCs w:val="22"/>
        </w:rPr>
        <w:t>. 4th ed. Hoboken, N.J: John Wiley.</w:t>
      </w:r>
    </w:p>
    <w:p w14:paraId="07BB9BFE" w14:textId="77777777" w:rsidR="004934CD" w:rsidRPr="00174392" w:rsidRDefault="004934CD" w:rsidP="00B45B7E">
      <w:pPr>
        <w:jc w:val="both"/>
        <w:rPr>
          <w:rFonts w:ascii="Arial" w:hAnsi="Arial" w:cs="Arial"/>
          <w:sz w:val="22"/>
          <w:szCs w:val="22"/>
        </w:rPr>
      </w:pPr>
    </w:p>
    <w:p w14:paraId="028180A1" w14:textId="576CE5E0" w:rsidR="00D704A9" w:rsidRPr="00174392" w:rsidRDefault="004934CD" w:rsidP="00B45B7E">
      <w:pPr>
        <w:jc w:val="both"/>
        <w:rPr>
          <w:rFonts w:ascii="Arial" w:hAnsi="Arial" w:cs="Arial"/>
          <w:sz w:val="22"/>
          <w:szCs w:val="22"/>
        </w:rPr>
      </w:pPr>
      <w:r w:rsidRPr="00174392">
        <w:rPr>
          <w:rFonts w:ascii="Arial" w:hAnsi="Arial" w:cs="Arial"/>
          <w:sz w:val="22"/>
          <w:szCs w:val="22"/>
        </w:rPr>
        <w:t>Ustrov, Y., Valverde, M. and Ryan, G. (2016) ‘Insights into emotional contagion and its effects at the hotel front desk’, </w:t>
      </w:r>
      <w:r w:rsidRPr="00174392">
        <w:rPr>
          <w:rFonts w:ascii="Arial" w:hAnsi="Arial" w:cs="Arial"/>
          <w:i/>
          <w:iCs/>
          <w:sz w:val="22"/>
          <w:szCs w:val="22"/>
        </w:rPr>
        <w:t>International journal of contemporary hospitality management</w:t>
      </w:r>
      <w:r w:rsidRPr="00174392">
        <w:rPr>
          <w:rFonts w:ascii="Arial" w:hAnsi="Arial" w:cs="Arial"/>
          <w:sz w:val="22"/>
          <w:szCs w:val="22"/>
        </w:rPr>
        <w:t>, 28(10), pp. 2285–2309. Available at: https://doi.org/10.1108/IJCHM-08-2014-0378.</w:t>
      </w:r>
    </w:p>
    <w:p w14:paraId="3FAC9163" w14:textId="77777777" w:rsidR="004934CD" w:rsidRPr="00174392" w:rsidRDefault="004934CD" w:rsidP="00B45B7E">
      <w:pPr>
        <w:jc w:val="both"/>
        <w:rPr>
          <w:rFonts w:ascii="Arial" w:hAnsi="Arial" w:cs="Arial"/>
          <w:sz w:val="22"/>
          <w:szCs w:val="22"/>
        </w:rPr>
      </w:pPr>
    </w:p>
    <w:p w14:paraId="363721D5" w14:textId="435C1C0A" w:rsidR="00B45B7E" w:rsidRPr="00174392" w:rsidRDefault="00D704A9" w:rsidP="00B45B7E">
      <w:pPr>
        <w:jc w:val="both"/>
        <w:rPr>
          <w:rFonts w:ascii="Arial" w:hAnsi="Arial" w:cs="Arial"/>
          <w:sz w:val="22"/>
          <w:szCs w:val="22"/>
        </w:rPr>
      </w:pPr>
      <w:r w:rsidRPr="00174392">
        <w:rPr>
          <w:rFonts w:ascii="Arial" w:hAnsi="Arial" w:cs="Arial"/>
          <w:sz w:val="22"/>
          <w:szCs w:val="22"/>
        </w:rPr>
        <w:lastRenderedPageBreak/>
        <w:t>Turkel, S. (2002) ‘A new educational standard for the hotel industry’, </w:t>
      </w:r>
      <w:r w:rsidRPr="00174392">
        <w:rPr>
          <w:rFonts w:ascii="Arial" w:hAnsi="Arial" w:cs="Arial"/>
          <w:i/>
          <w:iCs/>
          <w:sz w:val="22"/>
          <w:szCs w:val="22"/>
        </w:rPr>
        <w:t>Lodging Hospitality</w:t>
      </w:r>
      <w:r w:rsidRPr="00174392">
        <w:rPr>
          <w:rFonts w:ascii="Arial" w:hAnsi="Arial" w:cs="Arial"/>
          <w:sz w:val="22"/>
          <w:szCs w:val="22"/>
        </w:rPr>
        <w:t>, 58(15), pp. 69-.</w:t>
      </w:r>
    </w:p>
    <w:p w14:paraId="2C370F7C" w14:textId="77777777" w:rsidR="00B45B7E" w:rsidRPr="00174392" w:rsidRDefault="00B45B7E">
      <w:pPr>
        <w:rPr>
          <w:rFonts w:ascii="Arial" w:hAnsi="Arial" w:cs="Arial"/>
          <w:sz w:val="22"/>
          <w:szCs w:val="22"/>
        </w:rPr>
      </w:pPr>
    </w:p>
    <w:p w14:paraId="2A7FE48F" w14:textId="27D77077" w:rsidR="00160258" w:rsidRPr="00174392" w:rsidRDefault="00160258">
      <w:pPr>
        <w:rPr>
          <w:rFonts w:ascii="Arial" w:hAnsi="Arial" w:cs="Arial"/>
          <w:sz w:val="22"/>
          <w:szCs w:val="22"/>
        </w:rPr>
      </w:pPr>
      <w:r w:rsidRPr="00174392">
        <w:rPr>
          <w:rFonts w:ascii="Arial" w:hAnsi="Arial" w:cs="Arial"/>
          <w:sz w:val="22"/>
          <w:szCs w:val="22"/>
        </w:rPr>
        <w:t xml:space="preserve">Wu, T.-J. and Zhang, R.-X. (2024) ‘Exploring the impacts of intention towards human-robot collaboration on frontline hotel employees’ positive </w:t>
      </w:r>
      <w:proofErr w:type="spellStart"/>
      <w:r w:rsidRPr="00174392">
        <w:rPr>
          <w:rFonts w:ascii="Arial" w:hAnsi="Arial" w:cs="Arial"/>
          <w:sz w:val="22"/>
          <w:szCs w:val="22"/>
        </w:rPr>
        <w:t>behavior</w:t>
      </w:r>
      <w:proofErr w:type="spellEnd"/>
      <w:r w:rsidRPr="00174392">
        <w:rPr>
          <w:rFonts w:ascii="Arial" w:hAnsi="Arial" w:cs="Arial"/>
          <w:sz w:val="22"/>
          <w:szCs w:val="22"/>
        </w:rPr>
        <w:t>: An integrative model’, </w:t>
      </w:r>
      <w:r w:rsidRPr="00174392">
        <w:rPr>
          <w:rFonts w:ascii="Arial" w:hAnsi="Arial" w:cs="Arial"/>
          <w:i/>
          <w:iCs/>
          <w:sz w:val="22"/>
          <w:szCs w:val="22"/>
        </w:rPr>
        <w:t>International journal of hospitality management</w:t>
      </w:r>
      <w:r w:rsidRPr="00174392">
        <w:rPr>
          <w:rFonts w:ascii="Arial" w:hAnsi="Arial" w:cs="Arial"/>
          <w:sz w:val="22"/>
          <w:szCs w:val="22"/>
        </w:rPr>
        <w:t>, 123, pp. 103912-. Available at: https://doi.org/10.1016/j.ijhm.2024.103912.</w:t>
      </w:r>
    </w:p>
    <w:sectPr w:rsidR="00160258" w:rsidRPr="00174392" w:rsidSect="0017439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2875AA" w14:textId="77777777" w:rsidR="00174392" w:rsidRDefault="00174392" w:rsidP="00174392">
      <w:pPr>
        <w:spacing w:after="0" w:line="240" w:lineRule="auto"/>
      </w:pPr>
      <w:r>
        <w:separator/>
      </w:r>
    </w:p>
  </w:endnote>
  <w:endnote w:type="continuationSeparator" w:id="0">
    <w:p w14:paraId="4543634F" w14:textId="77777777" w:rsidR="00174392" w:rsidRDefault="00174392" w:rsidP="001743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6998046"/>
      <w:docPartObj>
        <w:docPartGallery w:val="Page Numbers (Bottom of Page)"/>
        <w:docPartUnique/>
      </w:docPartObj>
    </w:sdtPr>
    <w:sdtEndPr>
      <w:rPr>
        <w:noProof/>
      </w:rPr>
    </w:sdtEndPr>
    <w:sdtContent>
      <w:p w14:paraId="27158E9E" w14:textId="0DD81246" w:rsidR="00174392" w:rsidRDefault="001743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CB114F" w14:textId="77777777" w:rsidR="00174392" w:rsidRDefault="00174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F459EA" w14:textId="77777777" w:rsidR="00174392" w:rsidRDefault="00174392" w:rsidP="00174392">
      <w:pPr>
        <w:spacing w:after="0" w:line="240" w:lineRule="auto"/>
      </w:pPr>
      <w:r>
        <w:separator/>
      </w:r>
    </w:p>
  </w:footnote>
  <w:footnote w:type="continuationSeparator" w:id="0">
    <w:p w14:paraId="376BD4AA" w14:textId="77777777" w:rsidR="00174392" w:rsidRDefault="00174392" w:rsidP="001743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8C3767"/>
    <w:multiLevelType w:val="hybridMultilevel"/>
    <w:tmpl w:val="45E03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242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B7E"/>
    <w:rsid w:val="000C7FCF"/>
    <w:rsid w:val="000F2E81"/>
    <w:rsid w:val="000F7827"/>
    <w:rsid w:val="00103240"/>
    <w:rsid w:val="00111EFC"/>
    <w:rsid w:val="00114576"/>
    <w:rsid w:val="001154D3"/>
    <w:rsid w:val="00160258"/>
    <w:rsid w:val="001623BD"/>
    <w:rsid w:val="00165122"/>
    <w:rsid w:val="00174392"/>
    <w:rsid w:val="001913D7"/>
    <w:rsid w:val="001A38F1"/>
    <w:rsid w:val="001B3707"/>
    <w:rsid w:val="001C3DFB"/>
    <w:rsid w:val="001C6E20"/>
    <w:rsid w:val="001E4151"/>
    <w:rsid w:val="00244849"/>
    <w:rsid w:val="002455BC"/>
    <w:rsid w:val="002571AE"/>
    <w:rsid w:val="00293E79"/>
    <w:rsid w:val="002A31A3"/>
    <w:rsid w:val="002B5D16"/>
    <w:rsid w:val="002C0E72"/>
    <w:rsid w:val="00300E97"/>
    <w:rsid w:val="00301901"/>
    <w:rsid w:val="00330BD3"/>
    <w:rsid w:val="003B73C3"/>
    <w:rsid w:val="003C00A7"/>
    <w:rsid w:val="003C5CF9"/>
    <w:rsid w:val="003E52B1"/>
    <w:rsid w:val="004021B6"/>
    <w:rsid w:val="0046146F"/>
    <w:rsid w:val="004634AB"/>
    <w:rsid w:val="00476EE6"/>
    <w:rsid w:val="004934CD"/>
    <w:rsid w:val="004A3A48"/>
    <w:rsid w:val="004C3287"/>
    <w:rsid w:val="004C6A84"/>
    <w:rsid w:val="004D0354"/>
    <w:rsid w:val="004E501D"/>
    <w:rsid w:val="005008DD"/>
    <w:rsid w:val="00535177"/>
    <w:rsid w:val="005803F6"/>
    <w:rsid w:val="005E08BD"/>
    <w:rsid w:val="00622784"/>
    <w:rsid w:val="0066485D"/>
    <w:rsid w:val="006B0734"/>
    <w:rsid w:val="006C2D99"/>
    <w:rsid w:val="006C31E3"/>
    <w:rsid w:val="006C3D40"/>
    <w:rsid w:val="006C47E7"/>
    <w:rsid w:val="006D0470"/>
    <w:rsid w:val="006E0083"/>
    <w:rsid w:val="006F4682"/>
    <w:rsid w:val="007605F9"/>
    <w:rsid w:val="00767FE0"/>
    <w:rsid w:val="007814F4"/>
    <w:rsid w:val="0078612F"/>
    <w:rsid w:val="00792982"/>
    <w:rsid w:val="007968A2"/>
    <w:rsid w:val="007A0257"/>
    <w:rsid w:val="008208C7"/>
    <w:rsid w:val="00862358"/>
    <w:rsid w:val="00863E02"/>
    <w:rsid w:val="0087624B"/>
    <w:rsid w:val="008B1C67"/>
    <w:rsid w:val="00982543"/>
    <w:rsid w:val="00983415"/>
    <w:rsid w:val="009E391B"/>
    <w:rsid w:val="009F360F"/>
    <w:rsid w:val="009F6B92"/>
    <w:rsid w:val="00A11D0C"/>
    <w:rsid w:val="00A17AC4"/>
    <w:rsid w:val="00A62C1B"/>
    <w:rsid w:val="00A919BF"/>
    <w:rsid w:val="00AA140E"/>
    <w:rsid w:val="00AA7AC9"/>
    <w:rsid w:val="00AE2B4B"/>
    <w:rsid w:val="00AF6FD7"/>
    <w:rsid w:val="00B132D2"/>
    <w:rsid w:val="00B337A7"/>
    <w:rsid w:val="00B45B7E"/>
    <w:rsid w:val="00B56AEE"/>
    <w:rsid w:val="00B64D35"/>
    <w:rsid w:val="00B73A6E"/>
    <w:rsid w:val="00BA4F84"/>
    <w:rsid w:val="00BC38DC"/>
    <w:rsid w:val="00BC50F1"/>
    <w:rsid w:val="00BF3653"/>
    <w:rsid w:val="00C03697"/>
    <w:rsid w:val="00C15A12"/>
    <w:rsid w:val="00C51A57"/>
    <w:rsid w:val="00C52DF1"/>
    <w:rsid w:val="00C74C82"/>
    <w:rsid w:val="00CB59BC"/>
    <w:rsid w:val="00CB6F6F"/>
    <w:rsid w:val="00CC13B8"/>
    <w:rsid w:val="00D704A9"/>
    <w:rsid w:val="00D83CF2"/>
    <w:rsid w:val="00DA15C3"/>
    <w:rsid w:val="00E15054"/>
    <w:rsid w:val="00E17BBB"/>
    <w:rsid w:val="00E277D1"/>
    <w:rsid w:val="00E44EF5"/>
    <w:rsid w:val="00E8268E"/>
    <w:rsid w:val="00E82B97"/>
    <w:rsid w:val="00ED3F7C"/>
    <w:rsid w:val="00ED6D13"/>
    <w:rsid w:val="00EE3D5F"/>
    <w:rsid w:val="00F07B5F"/>
    <w:rsid w:val="00F10E69"/>
    <w:rsid w:val="00F4411E"/>
    <w:rsid w:val="00F64900"/>
    <w:rsid w:val="00F74879"/>
    <w:rsid w:val="00FB1269"/>
    <w:rsid w:val="00FB1D66"/>
    <w:rsid w:val="00FB5C16"/>
    <w:rsid w:val="00FD0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49C43"/>
  <w15:chartTrackingRefBased/>
  <w15:docId w15:val="{986F047C-B005-4FD7-A58E-5F864E5F4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B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B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B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B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B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B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B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B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B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B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B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B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B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B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B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B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B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B7E"/>
    <w:rPr>
      <w:rFonts w:eastAsiaTheme="majorEastAsia" w:cstheme="majorBidi"/>
      <w:color w:val="272727" w:themeColor="text1" w:themeTint="D8"/>
    </w:rPr>
  </w:style>
  <w:style w:type="paragraph" w:styleId="Title">
    <w:name w:val="Title"/>
    <w:basedOn w:val="Normal"/>
    <w:next w:val="Normal"/>
    <w:link w:val="TitleChar"/>
    <w:uiPriority w:val="10"/>
    <w:qFormat/>
    <w:rsid w:val="00B45B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B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B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B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B7E"/>
    <w:pPr>
      <w:spacing w:before="160"/>
      <w:jc w:val="center"/>
    </w:pPr>
    <w:rPr>
      <w:i/>
      <w:iCs/>
      <w:color w:val="404040" w:themeColor="text1" w:themeTint="BF"/>
    </w:rPr>
  </w:style>
  <w:style w:type="character" w:customStyle="1" w:styleId="QuoteChar">
    <w:name w:val="Quote Char"/>
    <w:basedOn w:val="DefaultParagraphFont"/>
    <w:link w:val="Quote"/>
    <w:uiPriority w:val="29"/>
    <w:rsid w:val="00B45B7E"/>
    <w:rPr>
      <w:i/>
      <w:iCs/>
      <w:color w:val="404040" w:themeColor="text1" w:themeTint="BF"/>
    </w:rPr>
  </w:style>
  <w:style w:type="paragraph" w:styleId="ListParagraph">
    <w:name w:val="List Paragraph"/>
    <w:basedOn w:val="Normal"/>
    <w:uiPriority w:val="34"/>
    <w:qFormat/>
    <w:rsid w:val="00B45B7E"/>
    <w:pPr>
      <w:ind w:left="720"/>
      <w:contextualSpacing/>
    </w:pPr>
  </w:style>
  <w:style w:type="character" w:styleId="IntenseEmphasis">
    <w:name w:val="Intense Emphasis"/>
    <w:basedOn w:val="DefaultParagraphFont"/>
    <w:uiPriority w:val="21"/>
    <w:qFormat/>
    <w:rsid w:val="00B45B7E"/>
    <w:rPr>
      <w:i/>
      <w:iCs/>
      <w:color w:val="0F4761" w:themeColor="accent1" w:themeShade="BF"/>
    </w:rPr>
  </w:style>
  <w:style w:type="paragraph" w:styleId="IntenseQuote">
    <w:name w:val="Intense Quote"/>
    <w:basedOn w:val="Normal"/>
    <w:next w:val="Normal"/>
    <w:link w:val="IntenseQuoteChar"/>
    <w:uiPriority w:val="30"/>
    <w:qFormat/>
    <w:rsid w:val="00B45B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B7E"/>
    <w:rPr>
      <w:i/>
      <w:iCs/>
      <w:color w:val="0F4761" w:themeColor="accent1" w:themeShade="BF"/>
    </w:rPr>
  </w:style>
  <w:style w:type="character" w:styleId="IntenseReference">
    <w:name w:val="Intense Reference"/>
    <w:basedOn w:val="DefaultParagraphFont"/>
    <w:uiPriority w:val="32"/>
    <w:qFormat/>
    <w:rsid w:val="00B45B7E"/>
    <w:rPr>
      <w:b/>
      <w:bCs/>
      <w:smallCaps/>
      <w:color w:val="0F4761" w:themeColor="accent1" w:themeShade="BF"/>
      <w:spacing w:val="5"/>
    </w:rPr>
  </w:style>
  <w:style w:type="character" w:styleId="Hyperlink">
    <w:name w:val="Hyperlink"/>
    <w:basedOn w:val="DefaultParagraphFont"/>
    <w:uiPriority w:val="99"/>
    <w:unhideWhenUsed/>
    <w:rsid w:val="007A0257"/>
    <w:rPr>
      <w:color w:val="467886" w:themeColor="hyperlink"/>
      <w:u w:val="single"/>
    </w:rPr>
  </w:style>
  <w:style w:type="character" w:styleId="UnresolvedMention">
    <w:name w:val="Unresolved Mention"/>
    <w:basedOn w:val="DefaultParagraphFont"/>
    <w:uiPriority w:val="99"/>
    <w:semiHidden/>
    <w:unhideWhenUsed/>
    <w:rsid w:val="007A0257"/>
    <w:rPr>
      <w:color w:val="605E5C"/>
      <w:shd w:val="clear" w:color="auto" w:fill="E1DFDD"/>
    </w:rPr>
  </w:style>
  <w:style w:type="paragraph" w:styleId="NoSpacing">
    <w:name w:val="No Spacing"/>
    <w:uiPriority w:val="1"/>
    <w:qFormat/>
    <w:rsid w:val="00A919BF"/>
    <w:pPr>
      <w:spacing w:after="0" w:line="240" w:lineRule="auto"/>
    </w:pPr>
  </w:style>
  <w:style w:type="paragraph" w:styleId="Header">
    <w:name w:val="header"/>
    <w:basedOn w:val="Normal"/>
    <w:link w:val="HeaderChar"/>
    <w:uiPriority w:val="99"/>
    <w:unhideWhenUsed/>
    <w:rsid w:val="001743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392"/>
  </w:style>
  <w:style w:type="paragraph" w:styleId="Footer">
    <w:name w:val="footer"/>
    <w:basedOn w:val="Normal"/>
    <w:link w:val="FooterChar"/>
    <w:uiPriority w:val="99"/>
    <w:unhideWhenUsed/>
    <w:rsid w:val="001743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3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177830">
      <w:bodyDiv w:val="1"/>
      <w:marLeft w:val="0"/>
      <w:marRight w:val="0"/>
      <w:marTop w:val="0"/>
      <w:marBottom w:val="0"/>
      <w:divBdr>
        <w:top w:val="none" w:sz="0" w:space="0" w:color="auto"/>
        <w:left w:val="none" w:sz="0" w:space="0" w:color="auto"/>
        <w:bottom w:val="none" w:sz="0" w:space="0" w:color="auto"/>
        <w:right w:val="none" w:sz="0" w:space="0" w:color="auto"/>
      </w:divBdr>
    </w:div>
    <w:div w:id="80376368">
      <w:bodyDiv w:val="1"/>
      <w:marLeft w:val="0"/>
      <w:marRight w:val="0"/>
      <w:marTop w:val="0"/>
      <w:marBottom w:val="0"/>
      <w:divBdr>
        <w:top w:val="none" w:sz="0" w:space="0" w:color="auto"/>
        <w:left w:val="none" w:sz="0" w:space="0" w:color="auto"/>
        <w:bottom w:val="none" w:sz="0" w:space="0" w:color="auto"/>
        <w:right w:val="none" w:sz="0" w:space="0" w:color="auto"/>
      </w:divBdr>
    </w:div>
    <w:div w:id="142818476">
      <w:bodyDiv w:val="1"/>
      <w:marLeft w:val="0"/>
      <w:marRight w:val="0"/>
      <w:marTop w:val="0"/>
      <w:marBottom w:val="0"/>
      <w:divBdr>
        <w:top w:val="none" w:sz="0" w:space="0" w:color="auto"/>
        <w:left w:val="none" w:sz="0" w:space="0" w:color="auto"/>
        <w:bottom w:val="none" w:sz="0" w:space="0" w:color="auto"/>
        <w:right w:val="none" w:sz="0" w:space="0" w:color="auto"/>
      </w:divBdr>
    </w:div>
    <w:div w:id="164561026">
      <w:bodyDiv w:val="1"/>
      <w:marLeft w:val="0"/>
      <w:marRight w:val="0"/>
      <w:marTop w:val="0"/>
      <w:marBottom w:val="0"/>
      <w:divBdr>
        <w:top w:val="none" w:sz="0" w:space="0" w:color="auto"/>
        <w:left w:val="none" w:sz="0" w:space="0" w:color="auto"/>
        <w:bottom w:val="none" w:sz="0" w:space="0" w:color="auto"/>
        <w:right w:val="none" w:sz="0" w:space="0" w:color="auto"/>
      </w:divBdr>
    </w:div>
    <w:div w:id="201017479">
      <w:bodyDiv w:val="1"/>
      <w:marLeft w:val="0"/>
      <w:marRight w:val="0"/>
      <w:marTop w:val="0"/>
      <w:marBottom w:val="0"/>
      <w:divBdr>
        <w:top w:val="none" w:sz="0" w:space="0" w:color="auto"/>
        <w:left w:val="none" w:sz="0" w:space="0" w:color="auto"/>
        <w:bottom w:val="none" w:sz="0" w:space="0" w:color="auto"/>
        <w:right w:val="none" w:sz="0" w:space="0" w:color="auto"/>
      </w:divBdr>
    </w:div>
    <w:div w:id="266081200">
      <w:bodyDiv w:val="1"/>
      <w:marLeft w:val="0"/>
      <w:marRight w:val="0"/>
      <w:marTop w:val="0"/>
      <w:marBottom w:val="0"/>
      <w:divBdr>
        <w:top w:val="none" w:sz="0" w:space="0" w:color="auto"/>
        <w:left w:val="none" w:sz="0" w:space="0" w:color="auto"/>
        <w:bottom w:val="none" w:sz="0" w:space="0" w:color="auto"/>
        <w:right w:val="none" w:sz="0" w:space="0" w:color="auto"/>
      </w:divBdr>
    </w:div>
    <w:div w:id="266812410">
      <w:bodyDiv w:val="1"/>
      <w:marLeft w:val="0"/>
      <w:marRight w:val="0"/>
      <w:marTop w:val="0"/>
      <w:marBottom w:val="0"/>
      <w:divBdr>
        <w:top w:val="none" w:sz="0" w:space="0" w:color="auto"/>
        <w:left w:val="none" w:sz="0" w:space="0" w:color="auto"/>
        <w:bottom w:val="none" w:sz="0" w:space="0" w:color="auto"/>
        <w:right w:val="none" w:sz="0" w:space="0" w:color="auto"/>
      </w:divBdr>
    </w:div>
    <w:div w:id="318310207">
      <w:bodyDiv w:val="1"/>
      <w:marLeft w:val="0"/>
      <w:marRight w:val="0"/>
      <w:marTop w:val="0"/>
      <w:marBottom w:val="0"/>
      <w:divBdr>
        <w:top w:val="none" w:sz="0" w:space="0" w:color="auto"/>
        <w:left w:val="none" w:sz="0" w:space="0" w:color="auto"/>
        <w:bottom w:val="none" w:sz="0" w:space="0" w:color="auto"/>
        <w:right w:val="none" w:sz="0" w:space="0" w:color="auto"/>
      </w:divBdr>
    </w:div>
    <w:div w:id="324629802">
      <w:bodyDiv w:val="1"/>
      <w:marLeft w:val="0"/>
      <w:marRight w:val="0"/>
      <w:marTop w:val="0"/>
      <w:marBottom w:val="0"/>
      <w:divBdr>
        <w:top w:val="none" w:sz="0" w:space="0" w:color="auto"/>
        <w:left w:val="none" w:sz="0" w:space="0" w:color="auto"/>
        <w:bottom w:val="none" w:sz="0" w:space="0" w:color="auto"/>
        <w:right w:val="none" w:sz="0" w:space="0" w:color="auto"/>
      </w:divBdr>
    </w:div>
    <w:div w:id="341005792">
      <w:bodyDiv w:val="1"/>
      <w:marLeft w:val="0"/>
      <w:marRight w:val="0"/>
      <w:marTop w:val="0"/>
      <w:marBottom w:val="0"/>
      <w:divBdr>
        <w:top w:val="none" w:sz="0" w:space="0" w:color="auto"/>
        <w:left w:val="none" w:sz="0" w:space="0" w:color="auto"/>
        <w:bottom w:val="none" w:sz="0" w:space="0" w:color="auto"/>
        <w:right w:val="none" w:sz="0" w:space="0" w:color="auto"/>
      </w:divBdr>
    </w:div>
    <w:div w:id="371344753">
      <w:bodyDiv w:val="1"/>
      <w:marLeft w:val="0"/>
      <w:marRight w:val="0"/>
      <w:marTop w:val="0"/>
      <w:marBottom w:val="0"/>
      <w:divBdr>
        <w:top w:val="none" w:sz="0" w:space="0" w:color="auto"/>
        <w:left w:val="none" w:sz="0" w:space="0" w:color="auto"/>
        <w:bottom w:val="none" w:sz="0" w:space="0" w:color="auto"/>
        <w:right w:val="none" w:sz="0" w:space="0" w:color="auto"/>
      </w:divBdr>
    </w:div>
    <w:div w:id="403376923">
      <w:bodyDiv w:val="1"/>
      <w:marLeft w:val="0"/>
      <w:marRight w:val="0"/>
      <w:marTop w:val="0"/>
      <w:marBottom w:val="0"/>
      <w:divBdr>
        <w:top w:val="none" w:sz="0" w:space="0" w:color="auto"/>
        <w:left w:val="none" w:sz="0" w:space="0" w:color="auto"/>
        <w:bottom w:val="none" w:sz="0" w:space="0" w:color="auto"/>
        <w:right w:val="none" w:sz="0" w:space="0" w:color="auto"/>
      </w:divBdr>
    </w:div>
    <w:div w:id="424883401">
      <w:bodyDiv w:val="1"/>
      <w:marLeft w:val="0"/>
      <w:marRight w:val="0"/>
      <w:marTop w:val="0"/>
      <w:marBottom w:val="0"/>
      <w:divBdr>
        <w:top w:val="none" w:sz="0" w:space="0" w:color="auto"/>
        <w:left w:val="none" w:sz="0" w:space="0" w:color="auto"/>
        <w:bottom w:val="none" w:sz="0" w:space="0" w:color="auto"/>
        <w:right w:val="none" w:sz="0" w:space="0" w:color="auto"/>
      </w:divBdr>
    </w:div>
    <w:div w:id="445739908">
      <w:bodyDiv w:val="1"/>
      <w:marLeft w:val="0"/>
      <w:marRight w:val="0"/>
      <w:marTop w:val="0"/>
      <w:marBottom w:val="0"/>
      <w:divBdr>
        <w:top w:val="none" w:sz="0" w:space="0" w:color="auto"/>
        <w:left w:val="none" w:sz="0" w:space="0" w:color="auto"/>
        <w:bottom w:val="none" w:sz="0" w:space="0" w:color="auto"/>
        <w:right w:val="none" w:sz="0" w:space="0" w:color="auto"/>
      </w:divBdr>
    </w:div>
    <w:div w:id="495266590">
      <w:bodyDiv w:val="1"/>
      <w:marLeft w:val="0"/>
      <w:marRight w:val="0"/>
      <w:marTop w:val="0"/>
      <w:marBottom w:val="0"/>
      <w:divBdr>
        <w:top w:val="none" w:sz="0" w:space="0" w:color="auto"/>
        <w:left w:val="none" w:sz="0" w:space="0" w:color="auto"/>
        <w:bottom w:val="none" w:sz="0" w:space="0" w:color="auto"/>
        <w:right w:val="none" w:sz="0" w:space="0" w:color="auto"/>
      </w:divBdr>
    </w:div>
    <w:div w:id="535586884">
      <w:bodyDiv w:val="1"/>
      <w:marLeft w:val="0"/>
      <w:marRight w:val="0"/>
      <w:marTop w:val="0"/>
      <w:marBottom w:val="0"/>
      <w:divBdr>
        <w:top w:val="none" w:sz="0" w:space="0" w:color="auto"/>
        <w:left w:val="none" w:sz="0" w:space="0" w:color="auto"/>
        <w:bottom w:val="none" w:sz="0" w:space="0" w:color="auto"/>
        <w:right w:val="none" w:sz="0" w:space="0" w:color="auto"/>
      </w:divBdr>
    </w:div>
    <w:div w:id="546140528">
      <w:bodyDiv w:val="1"/>
      <w:marLeft w:val="0"/>
      <w:marRight w:val="0"/>
      <w:marTop w:val="0"/>
      <w:marBottom w:val="0"/>
      <w:divBdr>
        <w:top w:val="none" w:sz="0" w:space="0" w:color="auto"/>
        <w:left w:val="none" w:sz="0" w:space="0" w:color="auto"/>
        <w:bottom w:val="none" w:sz="0" w:space="0" w:color="auto"/>
        <w:right w:val="none" w:sz="0" w:space="0" w:color="auto"/>
      </w:divBdr>
    </w:div>
    <w:div w:id="604657635">
      <w:bodyDiv w:val="1"/>
      <w:marLeft w:val="0"/>
      <w:marRight w:val="0"/>
      <w:marTop w:val="0"/>
      <w:marBottom w:val="0"/>
      <w:divBdr>
        <w:top w:val="none" w:sz="0" w:space="0" w:color="auto"/>
        <w:left w:val="none" w:sz="0" w:space="0" w:color="auto"/>
        <w:bottom w:val="none" w:sz="0" w:space="0" w:color="auto"/>
        <w:right w:val="none" w:sz="0" w:space="0" w:color="auto"/>
      </w:divBdr>
    </w:div>
    <w:div w:id="766660489">
      <w:bodyDiv w:val="1"/>
      <w:marLeft w:val="0"/>
      <w:marRight w:val="0"/>
      <w:marTop w:val="0"/>
      <w:marBottom w:val="0"/>
      <w:divBdr>
        <w:top w:val="none" w:sz="0" w:space="0" w:color="auto"/>
        <w:left w:val="none" w:sz="0" w:space="0" w:color="auto"/>
        <w:bottom w:val="none" w:sz="0" w:space="0" w:color="auto"/>
        <w:right w:val="none" w:sz="0" w:space="0" w:color="auto"/>
      </w:divBdr>
    </w:div>
    <w:div w:id="866136803">
      <w:bodyDiv w:val="1"/>
      <w:marLeft w:val="0"/>
      <w:marRight w:val="0"/>
      <w:marTop w:val="0"/>
      <w:marBottom w:val="0"/>
      <w:divBdr>
        <w:top w:val="none" w:sz="0" w:space="0" w:color="auto"/>
        <w:left w:val="none" w:sz="0" w:space="0" w:color="auto"/>
        <w:bottom w:val="none" w:sz="0" w:space="0" w:color="auto"/>
        <w:right w:val="none" w:sz="0" w:space="0" w:color="auto"/>
      </w:divBdr>
    </w:div>
    <w:div w:id="970210462">
      <w:bodyDiv w:val="1"/>
      <w:marLeft w:val="0"/>
      <w:marRight w:val="0"/>
      <w:marTop w:val="0"/>
      <w:marBottom w:val="0"/>
      <w:divBdr>
        <w:top w:val="none" w:sz="0" w:space="0" w:color="auto"/>
        <w:left w:val="none" w:sz="0" w:space="0" w:color="auto"/>
        <w:bottom w:val="none" w:sz="0" w:space="0" w:color="auto"/>
        <w:right w:val="none" w:sz="0" w:space="0" w:color="auto"/>
      </w:divBdr>
    </w:div>
    <w:div w:id="973565180">
      <w:bodyDiv w:val="1"/>
      <w:marLeft w:val="0"/>
      <w:marRight w:val="0"/>
      <w:marTop w:val="0"/>
      <w:marBottom w:val="0"/>
      <w:divBdr>
        <w:top w:val="none" w:sz="0" w:space="0" w:color="auto"/>
        <w:left w:val="none" w:sz="0" w:space="0" w:color="auto"/>
        <w:bottom w:val="none" w:sz="0" w:space="0" w:color="auto"/>
        <w:right w:val="none" w:sz="0" w:space="0" w:color="auto"/>
      </w:divBdr>
    </w:div>
    <w:div w:id="977804751">
      <w:bodyDiv w:val="1"/>
      <w:marLeft w:val="0"/>
      <w:marRight w:val="0"/>
      <w:marTop w:val="0"/>
      <w:marBottom w:val="0"/>
      <w:divBdr>
        <w:top w:val="none" w:sz="0" w:space="0" w:color="auto"/>
        <w:left w:val="none" w:sz="0" w:space="0" w:color="auto"/>
        <w:bottom w:val="none" w:sz="0" w:space="0" w:color="auto"/>
        <w:right w:val="none" w:sz="0" w:space="0" w:color="auto"/>
      </w:divBdr>
    </w:div>
    <w:div w:id="987788610">
      <w:bodyDiv w:val="1"/>
      <w:marLeft w:val="0"/>
      <w:marRight w:val="0"/>
      <w:marTop w:val="0"/>
      <w:marBottom w:val="0"/>
      <w:divBdr>
        <w:top w:val="none" w:sz="0" w:space="0" w:color="auto"/>
        <w:left w:val="none" w:sz="0" w:space="0" w:color="auto"/>
        <w:bottom w:val="none" w:sz="0" w:space="0" w:color="auto"/>
        <w:right w:val="none" w:sz="0" w:space="0" w:color="auto"/>
      </w:divBdr>
    </w:div>
    <w:div w:id="1016346662">
      <w:bodyDiv w:val="1"/>
      <w:marLeft w:val="0"/>
      <w:marRight w:val="0"/>
      <w:marTop w:val="0"/>
      <w:marBottom w:val="0"/>
      <w:divBdr>
        <w:top w:val="none" w:sz="0" w:space="0" w:color="auto"/>
        <w:left w:val="none" w:sz="0" w:space="0" w:color="auto"/>
        <w:bottom w:val="none" w:sz="0" w:space="0" w:color="auto"/>
        <w:right w:val="none" w:sz="0" w:space="0" w:color="auto"/>
      </w:divBdr>
    </w:div>
    <w:div w:id="1041901541">
      <w:bodyDiv w:val="1"/>
      <w:marLeft w:val="0"/>
      <w:marRight w:val="0"/>
      <w:marTop w:val="0"/>
      <w:marBottom w:val="0"/>
      <w:divBdr>
        <w:top w:val="none" w:sz="0" w:space="0" w:color="auto"/>
        <w:left w:val="none" w:sz="0" w:space="0" w:color="auto"/>
        <w:bottom w:val="none" w:sz="0" w:space="0" w:color="auto"/>
        <w:right w:val="none" w:sz="0" w:space="0" w:color="auto"/>
      </w:divBdr>
    </w:div>
    <w:div w:id="1114518717">
      <w:bodyDiv w:val="1"/>
      <w:marLeft w:val="0"/>
      <w:marRight w:val="0"/>
      <w:marTop w:val="0"/>
      <w:marBottom w:val="0"/>
      <w:divBdr>
        <w:top w:val="none" w:sz="0" w:space="0" w:color="auto"/>
        <w:left w:val="none" w:sz="0" w:space="0" w:color="auto"/>
        <w:bottom w:val="none" w:sz="0" w:space="0" w:color="auto"/>
        <w:right w:val="none" w:sz="0" w:space="0" w:color="auto"/>
      </w:divBdr>
    </w:div>
    <w:div w:id="1162039128">
      <w:bodyDiv w:val="1"/>
      <w:marLeft w:val="0"/>
      <w:marRight w:val="0"/>
      <w:marTop w:val="0"/>
      <w:marBottom w:val="0"/>
      <w:divBdr>
        <w:top w:val="none" w:sz="0" w:space="0" w:color="auto"/>
        <w:left w:val="none" w:sz="0" w:space="0" w:color="auto"/>
        <w:bottom w:val="none" w:sz="0" w:space="0" w:color="auto"/>
        <w:right w:val="none" w:sz="0" w:space="0" w:color="auto"/>
      </w:divBdr>
    </w:div>
    <w:div w:id="1201698308">
      <w:bodyDiv w:val="1"/>
      <w:marLeft w:val="0"/>
      <w:marRight w:val="0"/>
      <w:marTop w:val="0"/>
      <w:marBottom w:val="0"/>
      <w:divBdr>
        <w:top w:val="none" w:sz="0" w:space="0" w:color="auto"/>
        <w:left w:val="none" w:sz="0" w:space="0" w:color="auto"/>
        <w:bottom w:val="none" w:sz="0" w:space="0" w:color="auto"/>
        <w:right w:val="none" w:sz="0" w:space="0" w:color="auto"/>
      </w:divBdr>
    </w:div>
    <w:div w:id="1222450229">
      <w:bodyDiv w:val="1"/>
      <w:marLeft w:val="0"/>
      <w:marRight w:val="0"/>
      <w:marTop w:val="0"/>
      <w:marBottom w:val="0"/>
      <w:divBdr>
        <w:top w:val="none" w:sz="0" w:space="0" w:color="auto"/>
        <w:left w:val="none" w:sz="0" w:space="0" w:color="auto"/>
        <w:bottom w:val="none" w:sz="0" w:space="0" w:color="auto"/>
        <w:right w:val="none" w:sz="0" w:space="0" w:color="auto"/>
      </w:divBdr>
    </w:div>
    <w:div w:id="1269243271">
      <w:bodyDiv w:val="1"/>
      <w:marLeft w:val="0"/>
      <w:marRight w:val="0"/>
      <w:marTop w:val="0"/>
      <w:marBottom w:val="0"/>
      <w:divBdr>
        <w:top w:val="none" w:sz="0" w:space="0" w:color="auto"/>
        <w:left w:val="none" w:sz="0" w:space="0" w:color="auto"/>
        <w:bottom w:val="none" w:sz="0" w:space="0" w:color="auto"/>
        <w:right w:val="none" w:sz="0" w:space="0" w:color="auto"/>
      </w:divBdr>
    </w:div>
    <w:div w:id="1321496425">
      <w:bodyDiv w:val="1"/>
      <w:marLeft w:val="0"/>
      <w:marRight w:val="0"/>
      <w:marTop w:val="0"/>
      <w:marBottom w:val="0"/>
      <w:divBdr>
        <w:top w:val="none" w:sz="0" w:space="0" w:color="auto"/>
        <w:left w:val="none" w:sz="0" w:space="0" w:color="auto"/>
        <w:bottom w:val="none" w:sz="0" w:space="0" w:color="auto"/>
        <w:right w:val="none" w:sz="0" w:space="0" w:color="auto"/>
      </w:divBdr>
    </w:div>
    <w:div w:id="1346832821">
      <w:bodyDiv w:val="1"/>
      <w:marLeft w:val="0"/>
      <w:marRight w:val="0"/>
      <w:marTop w:val="0"/>
      <w:marBottom w:val="0"/>
      <w:divBdr>
        <w:top w:val="none" w:sz="0" w:space="0" w:color="auto"/>
        <w:left w:val="none" w:sz="0" w:space="0" w:color="auto"/>
        <w:bottom w:val="none" w:sz="0" w:space="0" w:color="auto"/>
        <w:right w:val="none" w:sz="0" w:space="0" w:color="auto"/>
      </w:divBdr>
    </w:div>
    <w:div w:id="1361737779">
      <w:bodyDiv w:val="1"/>
      <w:marLeft w:val="0"/>
      <w:marRight w:val="0"/>
      <w:marTop w:val="0"/>
      <w:marBottom w:val="0"/>
      <w:divBdr>
        <w:top w:val="none" w:sz="0" w:space="0" w:color="auto"/>
        <w:left w:val="none" w:sz="0" w:space="0" w:color="auto"/>
        <w:bottom w:val="none" w:sz="0" w:space="0" w:color="auto"/>
        <w:right w:val="none" w:sz="0" w:space="0" w:color="auto"/>
      </w:divBdr>
    </w:div>
    <w:div w:id="1383210261">
      <w:bodyDiv w:val="1"/>
      <w:marLeft w:val="0"/>
      <w:marRight w:val="0"/>
      <w:marTop w:val="0"/>
      <w:marBottom w:val="0"/>
      <w:divBdr>
        <w:top w:val="none" w:sz="0" w:space="0" w:color="auto"/>
        <w:left w:val="none" w:sz="0" w:space="0" w:color="auto"/>
        <w:bottom w:val="none" w:sz="0" w:space="0" w:color="auto"/>
        <w:right w:val="none" w:sz="0" w:space="0" w:color="auto"/>
      </w:divBdr>
    </w:div>
    <w:div w:id="1452168354">
      <w:bodyDiv w:val="1"/>
      <w:marLeft w:val="0"/>
      <w:marRight w:val="0"/>
      <w:marTop w:val="0"/>
      <w:marBottom w:val="0"/>
      <w:divBdr>
        <w:top w:val="none" w:sz="0" w:space="0" w:color="auto"/>
        <w:left w:val="none" w:sz="0" w:space="0" w:color="auto"/>
        <w:bottom w:val="none" w:sz="0" w:space="0" w:color="auto"/>
        <w:right w:val="none" w:sz="0" w:space="0" w:color="auto"/>
      </w:divBdr>
    </w:div>
    <w:div w:id="1481726591">
      <w:bodyDiv w:val="1"/>
      <w:marLeft w:val="0"/>
      <w:marRight w:val="0"/>
      <w:marTop w:val="0"/>
      <w:marBottom w:val="0"/>
      <w:divBdr>
        <w:top w:val="none" w:sz="0" w:space="0" w:color="auto"/>
        <w:left w:val="none" w:sz="0" w:space="0" w:color="auto"/>
        <w:bottom w:val="none" w:sz="0" w:space="0" w:color="auto"/>
        <w:right w:val="none" w:sz="0" w:space="0" w:color="auto"/>
      </w:divBdr>
    </w:div>
    <w:div w:id="1519008318">
      <w:bodyDiv w:val="1"/>
      <w:marLeft w:val="0"/>
      <w:marRight w:val="0"/>
      <w:marTop w:val="0"/>
      <w:marBottom w:val="0"/>
      <w:divBdr>
        <w:top w:val="none" w:sz="0" w:space="0" w:color="auto"/>
        <w:left w:val="none" w:sz="0" w:space="0" w:color="auto"/>
        <w:bottom w:val="none" w:sz="0" w:space="0" w:color="auto"/>
        <w:right w:val="none" w:sz="0" w:space="0" w:color="auto"/>
      </w:divBdr>
    </w:div>
    <w:div w:id="1594968328">
      <w:bodyDiv w:val="1"/>
      <w:marLeft w:val="0"/>
      <w:marRight w:val="0"/>
      <w:marTop w:val="0"/>
      <w:marBottom w:val="0"/>
      <w:divBdr>
        <w:top w:val="none" w:sz="0" w:space="0" w:color="auto"/>
        <w:left w:val="none" w:sz="0" w:space="0" w:color="auto"/>
        <w:bottom w:val="none" w:sz="0" w:space="0" w:color="auto"/>
        <w:right w:val="none" w:sz="0" w:space="0" w:color="auto"/>
      </w:divBdr>
    </w:div>
    <w:div w:id="1618560053">
      <w:bodyDiv w:val="1"/>
      <w:marLeft w:val="0"/>
      <w:marRight w:val="0"/>
      <w:marTop w:val="0"/>
      <w:marBottom w:val="0"/>
      <w:divBdr>
        <w:top w:val="none" w:sz="0" w:space="0" w:color="auto"/>
        <w:left w:val="none" w:sz="0" w:space="0" w:color="auto"/>
        <w:bottom w:val="none" w:sz="0" w:space="0" w:color="auto"/>
        <w:right w:val="none" w:sz="0" w:space="0" w:color="auto"/>
      </w:divBdr>
    </w:div>
    <w:div w:id="1653094217">
      <w:bodyDiv w:val="1"/>
      <w:marLeft w:val="0"/>
      <w:marRight w:val="0"/>
      <w:marTop w:val="0"/>
      <w:marBottom w:val="0"/>
      <w:divBdr>
        <w:top w:val="none" w:sz="0" w:space="0" w:color="auto"/>
        <w:left w:val="none" w:sz="0" w:space="0" w:color="auto"/>
        <w:bottom w:val="none" w:sz="0" w:space="0" w:color="auto"/>
        <w:right w:val="none" w:sz="0" w:space="0" w:color="auto"/>
      </w:divBdr>
    </w:div>
    <w:div w:id="1665470454">
      <w:bodyDiv w:val="1"/>
      <w:marLeft w:val="0"/>
      <w:marRight w:val="0"/>
      <w:marTop w:val="0"/>
      <w:marBottom w:val="0"/>
      <w:divBdr>
        <w:top w:val="none" w:sz="0" w:space="0" w:color="auto"/>
        <w:left w:val="none" w:sz="0" w:space="0" w:color="auto"/>
        <w:bottom w:val="none" w:sz="0" w:space="0" w:color="auto"/>
        <w:right w:val="none" w:sz="0" w:space="0" w:color="auto"/>
      </w:divBdr>
    </w:div>
    <w:div w:id="1679038307">
      <w:bodyDiv w:val="1"/>
      <w:marLeft w:val="0"/>
      <w:marRight w:val="0"/>
      <w:marTop w:val="0"/>
      <w:marBottom w:val="0"/>
      <w:divBdr>
        <w:top w:val="none" w:sz="0" w:space="0" w:color="auto"/>
        <w:left w:val="none" w:sz="0" w:space="0" w:color="auto"/>
        <w:bottom w:val="none" w:sz="0" w:space="0" w:color="auto"/>
        <w:right w:val="none" w:sz="0" w:space="0" w:color="auto"/>
      </w:divBdr>
    </w:div>
    <w:div w:id="1690376123">
      <w:bodyDiv w:val="1"/>
      <w:marLeft w:val="0"/>
      <w:marRight w:val="0"/>
      <w:marTop w:val="0"/>
      <w:marBottom w:val="0"/>
      <w:divBdr>
        <w:top w:val="none" w:sz="0" w:space="0" w:color="auto"/>
        <w:left w:val="none" w:sz="0" w:space="0" w:color="auto"/>
        <w:bottom w:val="none" w:sz="0" w:space="0" w:color="auto"/>
        <w:right w:val="none" w:sz="0" w:space="0" w:color="auto"/>
      </w:divBdr>
    </w:div>
    <w:div w:id="1735155654">
      <w:bodyDiv w:val="1"/>
      <w:marLeft w:val="0"/>
      <w:marRight w:val="0"/>
      <w:marTop w:val="0"/>
      <w:marBottom w:val="0"/>
      <w:divBdr>
        <w:top w:val="none" w:sz="0" w:space="0" w:color="auto"/>
        <w:left w:val="none" w:sz="0" w:space="0" w:color="auto"/>
        <w:bottom w:val="none" w:sz="0" w:space="0" w:color="auto"/>
        <w:right w:val="none" w:sz="0" w:space="0" w:color="auto"/>
      </w:divBdr>
    </w:div>
    <w:div w:id="1928998724">
      <w:bodyDiv w:val="1"/>
      <w:marLeft w:val="0"/>
      <w:marRight w:val="0"/>
      <w:marTop w:val="0"/>
      <w:marBottom w:val="0"/>
      <w:divBdr>
        <w:top w:val="none" w:sz="0" w:space="0" w:color="auto"/>
        <w:left w:val="none" w:sz="0" w:space="0" w:color="auto"/>
        <w:bottom w:val="none" w:sz="0" w:space="0" w:color="auto"/>
        <w:right w:val="none" w:sz="0" w:space="0" w:color="auto"/>
      </w:divBdr>
    </w:div>
    <w:div w:id="2014187188">
      <w:bodyDiv w:val="1"/>
      <w:marLeft w:val="0"/>
      <w:marRight w:val="0"/>
      <w:marTop w:val="0"/>
      <w:marBottom w:val="0"/>
      <w:divBdr>
        <w:top w:val="none" w:sz="0" w:space="0" w:color="auto"/>
        <w:left w:val="none" w:sz="0" w:space="0" w:color="auto"/>
        <w:bottom w:val="none" w:sz="0" w:space="0" w:color="auto"/>
        <w:right w:val="none" w:sz="0" w:space="0" w:color="auto"/>
      </w:divBdr>
    </w:div>
    <w:div w:id="2070225800">
      <w:bodyDiv w:val="1"/>
      <w:marLeft w:val="0"/>
      <w:marRight w:val="0"/>
      <w:marTop w:val="0"/>
      <w:marBottom w:val="0"/>
      <w:divBdr>
        <w:top w:val="none" w:sz="0" w:space="0" w:color="auto"/>
        <w:left w:val="none" w:sz="0" w:space="0" w:color="auto"/>
        <w:bottom w:val="none" w:sz="0" w:space="0" w:color="auto"/>
        <w:right w:val="none" w:sz="0" w:space="0" w:color="auto"/>
      </w:divBdr>
    </w:div>
    <w:div w:id="2119525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08/IJCHM-10-2015-05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hlste.2014.06.00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108/09596110610681548" TargetMode="External"/><Relationship Id="rId4" Type="http://schemas.openxmlformats.org/officeDocument/2006/relationships/webSettings" Target="webSettings.xml"/><Relationship Id="rId9" Type="http://schemas.openxmlformats.org/officeDocument/2006/relationships/hyperlink" Target="http://www.ejournal.seaninstitute.or.id/index.php/Ekonomi/article/view/488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362</TotalTime>
  <Pages>6</Pages>
  <Words>1715</Words>
  <Characters>9781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108</cp:revision>
  <dcterms:created xsi:type="dcterms:W3CDTF">2024-11-14T22:52:00Z</dcterms:created>
  <dcterms:modified xsi:type="dcterms:W3CDTF">2024-11-15T10:07:00Z</dcterms:modified>
</cp:coreProperties>
</file>