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B670307" w:rsidR="005E6C44" w:rsidRPr="00A42F82" w:rsidRDefault="00D806CE" w:rsidP="00A91894">
            <w:pPr>
              <w:rPr>
                <w:rFonts w:ascii="Arial" w:hAnsi="Arial" w:cs="Arial"/>
                <w:sz w:val="22"/>
                <w:szCs w:val="22"/>
              </w:rPr>
            </w:pPr>
            <w:r>
              <w:rPr>
                <w:rFonts w:ascii="Arial" w:hAnsi="Arial" w:cs="Arial"/>
                <w:color w:val="FF0000"/>
                <w:sz w:val="22"/>
                <w:szCs w:val="22"/>
              </w:rPr>
              <w:t>Arya Soman Pillai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C38EBD1" w:rsidR="005E6C44" w:rsidRPr="00A42F82" w:rsidRDefault="00827FD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8AB37DA" w:rsidR="005E6C44" w:rsidRPr="00A42F82" w:rsidRDefault="002B7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EA58421" w:rsidR="005E6C44" w:rsidRPr="00A42F82" w:rsidRDefault="00D806CE"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2AA7C83" w:rsidR="005E6C44" w:rsidRPr="002B7909" w:rsidRDefault="002755F3" w:rsidP="00A91894">
            <w:pPr>
              <w:rPr>
                <w:rFonts w:ascii="Arial" w:hAnsi="Arial" w:cs="Arial"/>
                <w:sz w:val="22"/>
                <w:szCs w:val="22"/>
              </w:rPr>
            </w:pPr>
            <w:r w:rsidRPr="002B7909">
              <w:rPr>
                <w:rFonts w:ascii="Arial" w:hAnsi="Arial" w:cs="Arial"/>
                <w:sz w:val="22"/>
                <w:szCs w:val="22"/>
              </w:rPr>
              <w:t xml:space="preserve">Institute of </w:t>
            </w:r>
            <w:proofErr w:type="gramStart"/>
            <w:r w:rsidRPr="002B7909">
              <w:rPr>
                <w:rFonts w:ascii="Arial" w:hAnsi="Arial" w:cs="Arial"/>
                <w:sz w:val="22"/>
                <w:szCs w:val="22"/>
              </w:rPr>
              <w:t>Inner City</w:t>
            </w:r>
            <w:proofErr w:type="gramEnd"/>
            <w:r w:rsidRPr="002B7909">
              <w:rPr>
                <w:rFonts w:ascii="Arial" w:hAnsi="Arial" w:cs="Arial"/>
                <w:sz w:val="22"/>
                <w:szCs w:val="22"/>
              </w:rPr>
              <w:t xml:space="preserve"> Learning</w:t>
            </w:r>
          </w:p>
          <w:p w14:paraId="72964C02" w14:textId="77777777" w:rsidR="005E6C44" w:rsidRPr="002B7909"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C51889E" w:rsidR="005E6C44" w:rsidRPr="002B7909" w:rsidRDefault="002755F3" w:rsidP="00A91894">
            <w:pPr>
              <w:rPr>
                <w:rFonts w:ascii="Arial" w:hAnsi="Arial" w:cs="Arial"/>
                <w:sz w:val="22"/>
                <w:szCs w:val="22"/>
              </w:rPr>
            </w:pPr>
            <w:r w:rsidRPr="002B7909">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412D65A" w:rsidR="005E6C44" w:rsidRPr="00A42F82" w:rsidRDefault="005E6C44" w:rsidP="00A91894">
            <w:pPr>
              <w:rPr>
                <w:rFonts w:ascii="Arial" w:hAnsi="Arial" w:cs="Arial"/>
                <w:sz w:val="22"/>
                <w:szCs w:val="22"/>
              </w:rPr>
            </w:pPr>
          </w:p>
          <w:p w14:paraId="6D16D89E" w14:textId="08789EE1" w:rsidR="005E6C44" w:rsidRPr="00A42F82" w:rsidRDefault="00D806CE" w:rsidP="00A91894">
            <w:pPr>
              <w:rPr>
                <w:rFonts w:ascii="Arial" w:hAnsi="Arial" w:cs="Arial"/>
                <w:sz w:val="22"/>
                <w:szCs w:val="22"/>
              </w:rPr>
            </w:pPr>
            <w:r>
              <w:rPr>
                <w:rFonts w:ascii="Arial" w:hAnsi="Arial" w:cs="Arial"/>
                <w:sz w:val="22"/>
                <w:szCs w:val="22"/>
              </w:rPr>
              <w:t>2329556@student.uwtsd.ac.uk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B1E6901" w:rsidR="005E6C44" w:rsidRPr="00A42F82" w:rsidRDefault="00D806CE" w:rsidP="00A91894">
            <w:pPr>
              <w:rPr>
                <w:rFonts w:ascii="Arial" w:hAnsi="Arial" w:cs="Arial"/>
                <w:sz w:val="22"/>
                <w:szCs w:val="22"/>
              </w:rPr>
            </w:pPr>
            <w:r>
              <w:rPr>
                <w:rFonts w:ascii="Arial" w:hAnsi="Arial" w:cs="Arial"/>
                <w:sz w:val="22"/>
                <w:szCs w:val="22"/>
              </w:rPr>
              <w:t>07721971610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F38C332" w:rsidR="005E6C44" w:rsidRPr="00A42F82" w:rsidRDefault="00D806CE" w:rsidP="00A91894">
            <w:pPr>
              <w:rPr>
                <w:rFonts w:ascii="Arial" w:hAnsi="Arial" w:cs="Arial"/>
                <w:sz w:val="22"/>
                <w:szCs w:val="22"/>
              </w:rPr>
            </w:pPr>
            <w:r>
              <w:rPr>
                <w:rFonts w:ascii="Arial" w:hAnsi="Arial" w:cs="Arial"/>
                <w:sz w:val="22"/>
                <w:szCs w:val="22"/>
              </w:rPr>
              <w:t>2329556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9102166" w:rsidR="005E6C44" w:rsidRPr="00A42F82" w:rsidRDefault="009576A3" w:rsidP="00A91894">
            <w:pPr>
              <w:rPr>
                <w:rFonts w:ascii="Arial" w:hAnsi="Arial" w:cs="Arial"/>
                <w:sz w:val="22"/>
                <w:szCs w:val="22"/>
              </w:rPr>
            </w:pPr>
            <w:r>
              <w:rPr>
                <w:rFonts w:ascii="Arial" w:hAnsi="Arial" w:cs="Arial"/>
                <w:sz w:val="22"/>
                <w:szCs w:val="22"/>
              </w:rPr>
              <w:t>MSc PHSCP</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BCD537A" w:rsidR="005E6C44" w:rsidRPr="00A42F82" w:rsidRDefault="00D806CE" w:rsidP="00A91894">
            <w:pPr>
              <w:rPr>
                <w:rFonts w:ascii="Arial" w:hAnsi="Arial" w:cs="Arial"/>
                <w:sz w:val="22"/>
                <w:szCs w:val="22"/>
              </w:rPr>
            </w:pPr>
            <w:proofErr w:type="spellStart"/>
            <w:proofErr w:type="gramStart"/>
            <w:r>
              <w:rPr>
                <w:rFonts w:ascii="Arial" w:hAnsi="Arial" w:cs="Arial"/>
                <w:color w:val="FF0000"/>
                <w:sz w:val="22"/>
                <w:szCs w:val="22"/>
              </w:rPr>
              <w:t>Dr.</w:t>
            </w:r>
            <w:r w:rsidRPr="002B7909">
              <w:rPr>
                <w:rFonts w:ascii="Arial" w:hAnsi="Arial" w:cs="Arial"/>
                <w:color w:val="FF0000"/>
                <w:sz w:val="22"/>
                <w:szCs w:val="22"/>
              </w:rPr>
              <w:t>Zeno</w:t>
            </w:r>
            <w:proofErr w:type="spellEnd"/>
            <w:proofErr w:type="gramEnd"/>
            <w:r w:rsidRPr="002B7909">
              <w:rPr>
                <w:rFonts w:ascii="Arial" w:hAnsi="Arial" w:cs="Arial"/>
                <w:color w:val="FF0000"/>
                <w:sz w:val="22"/>
                <w:szCs w:val="22"/>
              </w:rPr>
              <w:t xml:space="preserve"> Leung</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4F39FF5" w:rsidR="005E6C44" w:rsidRPr="00A42F82" w:rsidRDefault="002B7909" w:rsidP="00A91894">
                <w:pPr>
                  <w:autoSpaceDE w:val="0"/>
                  <w:autoSpaceDN w:val="0"/>
                  <w:adjustRightInd w:val="0"/>
                  <w:jc w:val="center"/>
                  <w:rPr>
                    <w:rFonts w:ascii="Arial" w:hAnsi="Arial" w:cs="Arial"/>
                    <w:b/>
                    <w:sz w:val="22"/>
                    <w:szCs w:val="22"/>
                  </w:rPr>
                </w:pPr>
                <w:r w:rsidRPr="001C2DE8">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5A1D602" w:rsidR="005E6C44" w:rsidRPr="00A42F82" w:rsidRDefault="00552B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827FDB" w:rsidRPr="00A42F82" w14:paraId="44F3A182" w14:textId="77777777" w:rsidTr="002132F9">
        <w:tc>
          <w:tcPr>
            <w:tcW w:w="562" w:type="dxa"/>
            <w:vMerge/>
            <w:shd w:val="clear" w:color="auto" w:fill="F2F2F2" w:themeFill="background1" w:themeFillShade="F2"/>
          </w:tcPr>
          <w:p w14:paraId="7C71C852" w14:textId="11636B2B" w:rsidR="00827FDB" w:rsidRPr="00A42F82" w:rsidRDefault="00827FDB" w:rsidP="00827FD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827FDB" w:rsidRPr="00A42F82" w:rsidRDefault="00827FDB" w:rsidP="00827FD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827FDB" w:rsidRPr="00A42F82" w:rsidRDefault="00827FDB" w:rsidP="00827FDB">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5A26BD19" w:rsidR="00827FDB" w:rsidRPr="00A42F82" w:rsidRDefault="00827FDB" w:rsidP="00827FDB">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45C4BCA" w:rsidR="00827FDB" w:rsidRPr="00A42F82" w:rsidRDefault="00827FDB" w:rsidP="00827FDB">
                <w:pPr>
                  <w:autoSpaceDE w:val="0"/>
                  <w:autoSpaceDN w:val="0"/>
                  <w:adjustRightInd w:val="0"/>
                  <w:jc w:val="center"/>
                  <w:rPr>
                    <w:rFonts w:ascii="Arial" w:hAnsi="Arial" w:cs="Arial"/>
                    <w:sz w:val="22"/>
                    <w:szCs w:val="22"/>
                  </w:rPr>
                </w:pPr>
                <w:r w:rsidRPr="001C2DE8">
                  <w:rPr>
                    <w:rFonts w:ascii="MS Gothic" w:eastAsia="MS Gothic" w:hAnsi="MS Gothic" w:cs="Arial" w:hint="eastAsia"/>
                    <w:sz w:val="22"/>
                    <w:szCs w:val="22"/>
                  </w:rPr>
                  <w:t>☒</w:t>
                </w:r>
              </w:p>
            </w:tc>
          </w:sdtContent>
        </w:sdt>
        <w:tc>
          <w:tcPr>
            <w:tcW w:w="1843" w:type="dxa"/>
            <w:gridSpan w:val="2"/>
            <w:vAlign w:val="center"/>
          </w:tcPr>
          <w:p w14:paraId="12B500FD" w14:textId="564B9EE9" w:rsidR="00827FDB" w:rsidRPr="00A42F82" w:rsidRDefault="00827FDB" w:rsidP="00827FDB">
            <w:pPr>
              <w:autoSpaceDE w:val="0"/>
              <w:autoSpaceDN w:val="0"/>
              <w:adjustRightInd w:val="0"/>
              <w:jc w:val="center"/>
              <w:rPr>
                <w:rFonts w:ascii="Arial" w:hAnsi="Arial" w:cs="Arial"/>
                <w:b/>
                <w:bCs/>
                <w:sz w:val="22"/>
                <w:szCs w:val="22"/>
              </w:rPr>
            </w:pPr>
            <w:proofErr w:type="spellStart"/>
            <w:proofErr w:type="gramStart"/>
            <w:r>
              <w:rPr>
                <w:rFonts w:ascii="Arial" w:hAnsi="Arial" w:cs="Arial"/>
                <w:color w:val="FF0000"/>
                <w:sz w:val="22"/>
                <w:szCs w:val="22"/>
              </w:rPr>
              <w:t>Dr.</w:t>
            </w:r>
            <w:r w:rsidRPr="002B7909">
              <w:rPr>
                <w:rFonts w:ascii="Arial" w:hAnsi="Arial" w:cs="Arial"/>
                <w:color w:val="FF0000"/>
                <w:sz w:val="22"/>
                <w:szCs w:val="22"/>
              </w:rPr>
              <w:t>Zeno</w:t>
            </w:r>
            <w:proofErr w:type="spellEnd"/>
            <w:proofErr w:type="gramEnd"/>
            <w:r w:rsidRPr="002B7909">
              <w:rPr>
                <w:rFonts w:ascii="Arial" w:hAnsi="Arial" w:cs="Arial"/>
                <w:color w:val="FF0000"/>
                <w:sz w:val="22"/>
                <w:szCs w:val="22"/>
              </w:rPr>
              <w:t xml:space="preserve"> Leung</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B6260DF" w:rsidR="005E6C44" w:rsidRPr="00A42F82" w:rsidRDefault="00EA4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F9272EB" w:rsidR="005E6C44" w:rsidRPr="00A42F82" w:rsidRDefault="00EA41C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2AF11C58" w:rsidR="00835382" w:rsidRPr="00552BD6" w:rsidRDefault="00113880" w:rsidP="00A91894">
            <w:pPr>
              <w:autoSpaceDE w:val="0"/>
              <w:autoSpaceDN w:val="0"/>
              <w:adjustRightInd w:val="0"/>
              <w:rPr>
                <w:rFonts w:ascii="Arial" w:hAnsi="Arial" w:cs="Arial"/>
                <w:bCs/>
                <w:color w:val="FF0000"/>
                <w:sz w:val="22"/>
                <w:szCs w:val="22"/>
              </w:rPr>
            </w:pPr>
            <w:r w:rsidRPr="00552BD6">
              <w:rPr>
                <w:rFonts w:ascii="Arial" w:hAnsi="Arial" w:cs="Arial"/>
                <w:bCs/>
                <w:color w:val="FF0000"/>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D47CAF4" w14:textId="77777777" w:rsidR="008F5564" w:rsidRPr="00FB4CD9" w:rsidRDefault="008F5564" w:rsidP="008F5564">
            <w:pPr>
              <w:spacing w:line="360" w:lineRule="auto"/>
              <w:jc w:val="both"/>
              <w:rPr>
                <w:rFonts w:ascii="Arial" w:hAnsi="Arial" w:cs="Arial"/>
                <w:b/>
                <w:bCs/>
                <w:sz w:val="22"/>
                <w:szCs w:val="22"/>
                <w:lang w:val="en-US"/>
              </w:rPr>
            </w:pPr>
            <w:r w:rsidRPr="00FB4CD9">
              <w:rPr>
                <w:rFonts w:ascii="Arial" w:hAnsi="Arial" w:cs="Arial"/>
                <w:b/>
                <w:bCs/>
                <w:sz w:val="22"/>
                <w:szCs w:val="22"/>
                <w:lang w:val="en-US"/>
              </w:rPr>
              <w:t xml:space="preserve">Cultural Barriers and Period Poverty: Addressing Menstrual Health Needs in the UK’s South Asian Community </w:t>
            </w:r>
          </w:p>
          <w:p w14:paraId="44A8F7CA" w14:textId="4AD58B24"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F8CA170" w:rsidR="004C3D85" w:rsidRPr="00A42F82" w:rsidRDefault="008F5564" w:rsidP="00A91894">
            <w:pPr>
              <w:rPr>
                <w:rFonts w:ascii="Arial" w:hAnsi="Arial" w:cs="Arial"/>
                <w:sz w:val="22"/>
                <w:szCs w:val="22"/>
              </w:rPr>
            </w:pPr>
            <w:r>
              <w:rPr>
                <w:rFonts w:ascii="Arial" w:hAnsi="Arial" w:cs="Arial"/>
                <w:sz w:val="22"/>
                <w:szCs w:val="22"/>
              </w:rPr>
              <w:t>11/01/2025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3F8AB05" w:rsidR="004C3D85" w:rsidRPr="00A42F82" w:rsidRDefault="00743C2C" w:rsidP="00A91894">
            <w:pPr>
              <w:rPr>
                <w:rFonts w:ascii="Arial" w:hAnsi="Arial" w:cs="Arial"/>
                <w:sz w:val="22"/>
                <w:szCs w:val="22"/>
              </w:rPr>
            </w:pPr>
            <w:r>
              <w:rPr>
                <w:rFonts w:ascii="Arial" w:hAnsi="Arial" w:cs="Arial"/>
                <w:sz w:val="22"/>
                <w:szCs w:val="22"/>
              </w:rPr>
              <w:t>03</w:t>
            </w:r>
            <w:r w:rsidR="00827FDB">
              <w:rPr>
                <w:rFonts w:ascii="Arial" w:hAnsi="Arial" w:cs="Arial"/>
                <w:sz w:val="22"/>
                <w:szCs w:val="22"/>
              </w:rPr>
              <w:t>/0</w:t>
            </w:r>
            <w:r>
              <w:rPr>
                <w:rFonts w:ascii="Arial" w:hAnsi="Arial" w:cs="Arial"/>
                <w:sz w:val="22"/>
                <w:szCs w:val="22"/>
              </w:rPr>
              <w:t>5</w:t>
            </w:r>
            <w:r w:rsidR="00827FDB">
              <w:rPr>
                <w:rFonts w:ascii="Arial" w:hAnsi="Arial" w:cs="Arial"/>
                <w:sz w:val="22"/>
                <w:szCs w:val="22"/>
              </w:rPr>
              <w:t>/2025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443DF7A" w14:textId="77777777" w:rsidR="005B4957" w:rsidRPr="005B4957" w:rsidRDefault="00F96C3F" w:rsidP="005B4957">
            <w:pPr>
              <w:spacing w:before="120" w:after="120"/>
              <w:rPr>
                <w:rFonts w:ascii="Arial" w:hAnsi="Arial" w:cs="Arial"/>
                <w:b/>
                <w:bCs/>
                <w:iCs/>
                <w:lang w:val="en-IN"/>
              </w:rPr>
            </w:pPr>
            <w:r w:rsidRPr="005B4957">
              <w:rPr>
                <w:rFonts w:ascii="Arial" w:hAnsi="Arial" w:cs="Arial"/>
                <w:iCs/>
              </w:rPr>
              <w:t xml:space="preserve"> </w:t>
            </w:r>
            <w:r w:rsidR="005B4957" w:rsidRPr="005B4957">
              <w:rPr>
                <w:rFonts w:ascii="Arial" w:hAnsi="Arial" w:cs="Arial"/>
                <w:b/>
                <w:bCs/>
                <w:iCs/>
                <w:lang w:val="en-IN"/>
              </w:rPr>
              <w:t>Introduction to the Research</w:t>
            </w:r>
          </w:p>
          <w:p w14:paraId="5AE116B2" w14:textId="77777777" w:rsidR="005B4957" w:rsidRPr="005B4957" w:rsidRDefault="005B4957" w:rsidP="005B4957">
            <w:pPr>
              <w:spacing w:before="120" w:after="120"/>
              <w:rPr>
                <w:rFonts w:ascii="Arial" w:hAnsi="Arial" w:cs="Arial"/>
                <w:b/>
                <w:bCs/>
                <w:iCs/>
                <w:lang w:val="en-IN"/>
              </w:rPr>
            </w:pPr>
            <w:r w:rsidRPr="005B4957">
              <w:rPr>
                <w:rFonts w:ascii="Arial" w:hAnsi="Arial" w:cs="Arial"/>
                <w:b/>
                <w:bCs/>
                <w:iCs/>
                <w:lang w:val="en-IN"/>
              </w:rPr>
              <w:t>Purpose of Research Activity</w:t>
            </w:r>
          </w:p>
          <w:p w14:paraId="0830A088" w14:textId="77777777" w:rsidR="005B4957" w:rsidRPr="005B4957" w:rsidRDefault="005B4957" w:rsidP="005B4957">
            <w:pPr>
              <w:spacing w:before="120" w:after="120"/>
              <w:rPr>
                <w:rFonts w:ascii="Arial" w:hAnsi="Arial" w:cs="Arial"/>
                <w:iCs/>
                <w:lang w:val="en-IN"/>
              </w:rPr>
            </w:pPr>
            <w:r w:rsidRPr="005B4957">
              <w:rPr>
                <w:rFonts w:ascii="Arial" w:hAnsi="Arial" w:cs="Arial"/>
                <w:iCs/>
                <w:lang w:val="en-IN"/>
              </w:rPr>
              <w:t xml:space="preserve">The research seeks to address the critical issue of </w:t>
            </w:r>
            <w:r w:rsidRPr="005B4957">
              <w:rPr>
                <w:rFonts w:ascii="Arial" w:hAnsi="Arial" w:cs="Arial"/>
                <w:b/>
                <w:bCs/>
                <w:iCs/>
                <w:lang w:val="en-IN"/>
              </w:rPr>
              <w:t>period poverty</w:t>
            </w:r>
            <w:r w:rsidRPr="005B4957">
              <w:rPr>
                <w:rFonts w:ascii="Arial" w:hAnsi="Arial" w:cs="Arial"/>
                <w:iCs/>
                <w:lang w:val="en-IN"/>
              </w:rPr>
              <w:t xml:space="preserve"> and its intersection with </w:t>
            </w:r>
            <w:r w:rsidRPr="005B4957">
              <w:rPr>
                <w:rFonts w:ascii="Arial" w:hAnsi="Arial" w:cs="Arial"/>
                <w:b/>
                <w:bCs/>
                <w:iCs/>
                <w:lang w:val="en-IN"/>
              </w:rPr>
              <w:t>cultural barriers</w:t>
            </w:r>
            <w:r w:rsidRPr="005B4957">
              <w:rPr>
                <w:rFonts w:ascii="Arial" w:hAnsi="Arial" w:cs="Arial"/>
                <w:iCs/>
                <w:lang w:val="en-IN"/>
              </w:rPr>
              <w:t xml:space="preserve"> within the UK’s South Asian community. Period poverty refers to the lack of access to menstrual hygiene products, education, and sanitation facilities, compounded by stigma and socio-cultural taboos. By exploring the unique challenges faced by this community, the study aims to inform targeted interventions and policies that improve menstrual health outcomes.</w:t>
            </w:r>
          </w:p>
          <w:p w14:paraId="4C8B2A2B" w14:textId="77777777" w:rsidR="005B4957" w:rsidRPr="005B4957" w:rsidRDefault="005B4957" w:rsidP="005B4957">
            <w:pPr>
              <w:spacing w:before="120" w:after="120"/>
              <w:rPr>
                <w:rFonts w:ascii="Arial" w:hAnsi="Arial" w:cs="Arial"/>
                <w:b/>
                <w:bCs/>
                <w:iCs/>
                <w:lang w:val="en-IN"/>
              </w:rPr>
            </w:pPr>
            <w:r w:rsidRPr="005B4957">
              <w:rPr>
                <w:rFonts w:ascii="Arial" w:hAnsi="Arial" w:cs="Arial"/>
                <w:b/>
                <w:bCs/>
                <w:iCs/>
                <w:lang w:val="en-IN"/>
              </w:rPr>
              <w:t>Proposed Research Question</w:t>
            </w:r>
          </w:p>
          <w:p w14:paraId="11DD8645" w14:textId="77777777" w:rsidR="005B4957" w:rsidRPr="005B4957" w:rsidRDefault="005B4957" w:rsidP="005B4957">
            <w:pPr>
              <w:spacing w:before="120" w:after="120"/>
              <w:rPr>
                <w:rFonts w:ascii="Arial" w:hAnsi="Arial" w:cs="Arial"/>
                <w:iCs/>
                <w:lang w:val="en-IN"/>
              </w:rPr>
            </w:pPr>
            <w:r w:rsidRPr="005B4957">
              <w:rPr>
                <w:rFonts w:ascii="Arial" w:hAnsi="Arial" w:cs="Arial"/>
                <w:iCs/>
                <w:lang w:val="en-IN"/>
              </w:rPr>
              <w:t>The central question guiding this study is:</w:t>
            </w:r>
            <w:r w:rsidRPr="005B4957">
              <w:rPr>
                <w:rFonts w:ascii="Arial" w:hAnsi="Arial" w:cs="Arial"/>
                <w:iCs/>
                <w:lang w:val="en-IN"/>
              </w:rPr>
              <w:br/>
            </w:r>
            <w:r w:rsidRPr="005B4957">
              <w:rPr>
                <w:rFonts w:ascii="Arial" w:hAnsi="Arial" w:cs="Arial"/>
                <w:b/>
                <w:bCs/>
                <w:iCs/>
                <w:lang w:val="en-IN"/>
              </w:rPr>
              <w:t>How do cultural barriers affect menstrual health outcomes and period poverty among the South Asian population in the UK?</w:t>
            </w:r>
          </w:p>
          <w:p w14:paraId="7A74C5F3" w14:textId="77777777" w:rsidR="005B4957" w:rsidRPr="005B4957" w:rsidRDefault="005B4957" w:rsidP="005B4957">
            <w:pPr>
              <w:spacing w:before="120" w:after="120"/>
              <w:rPr>
                <w:rFonts w:ascii="Arial" w:hAnsi="Arial" w:cs="Arial"/>
                <w:b/>
                <w:bCs/>
                <w:iCs/>
                <w:lang w:val="en-IN"/>
              </w:rPr>
            </w:pPr>
            <w:r w:rsidRPr="005B4957">
              <w:rPr>
                <w:rFonts w:ascii="Arial" w:hAnsi="Arial" w:cs="Arial"/>
                <w:b/>
                <w:bCs/>
                <w:iCs/>
                <w:lang w:val="en-IN"/>
              </w:rPr>
              <w:t>Aims of Research Activity</w:t>
            </w:r>
          </w:p>
          <w:p w14:paraId="6CDB0704" w14:textId="77777777" w:rsidR="005B4957" w:rsidRPr="005B4957" w:rsidRDefault="005B4957" w:rsidP="005B4957">
            <w:pPr>
              <w:spacing w:before="120" w:after="120"/>
              <w:rPr>
                <w:rFonts w:ascii="Arial" w:hAnsi="Arial" w:cs="Arial"/>
                <w:iCs/>
                <w:lang w:val="en-IN"/>
              </w:rPr>
            </w:pPr>
            <w:r w:rsidRPr="005B4957">
              <w:rPr>
                <w:rFonts w:ascii="Arial" w:hAnsi="Arial" w:cs="Arial"/>
                <w:iCs/>
                <w:lang w:val="en-IN"/>
              </w:rPr>
              <w:t>This study aims to:</w:t>
            </w:r>
          </w:p>
          <w:p w14:paraId="29A91B84" w14:textId="77777777" w:rsidR="005B4957" w:rsidRPr="005B4957" w:rsidRDefault="005B4957" w:rsidP="005B4957">
            <w:pPr>
              <w:numPr>
                <w:ilvl w:val="0"/>
                <w:numId w:val="29"/>
              </w:numPr>
              <w:spacing w:before="120" w:after="120"/>
              <w:rPr>
                <w:rFonts w:ascii="Arial" w:hAnsi="Arial" w:cs="Arial"/>
                <w:iCs/>
                <w:lang w:val="en-IN"/>
              </w:rPr>
            </w:pPr>
            <w:r w:rsidRPr="005B4957">
              <w:rPr>
                <w:rFonts w:ascii="Arial" w:hAnsi="Arial" w:cs="Arial"/>
                <w:b/>
                <w:bCs/>
                <w:iCs/>
                <w:lang w:val="en-IN"/>
              </w:rPr>
              <w:t>Investigate</w:t>
            </w:r>
            <w:r w:rsidRPr="005B4957">
              <w:rPr>
                <w:rFonts w:ascii="Arial" w:hAnsi="Arial" w:cs="Arial"/>
                <w:iCs/>
                <w:lang w:val="en-IN"/>
              </w:rPr>
              <w:t xml:space="preserve"> the cultural and societal factors influencing period poverty in the South Asian community.</w:t>
            </w:r>
          </w:p>
          <w:p w14:paraId="5791628E" w14:textId="77777777" w:rsidR="005B4957" w:rsidRPr="005B4957" w:rsidRDefault="005B4957" w:rsidP="005B4957">
            <w:pPr>
              <w:numPr>
                <w:ilvl w:val="0"/>
                <w:numId w:val="29"/>
              </w:numPr>
              <w:spacing w:before="120" w:after="120"/>
              <w:rPr>
                <w:rFonts w:ascii="Arial" w:hAnsi="Arial" w:cs="Arial"/>
                <w:iCs/>
                <w:lang w:val="en-IN"/>
              </w:rPr>
            </w:pPr>
            <w:r w:rsidRPr="005B4957">
              <w:rPr>
                <w:rFonts w:ascii="Arial" w:hAnsi="Arial" w:cs="Arial"/>
                <w:b/>
                <w:bCs/>
                <w:iCs/>
                <w:lang w:val="en-IN"/>
              </w:rPr>
              <w:t>Identify</w:t>
            </w:r>
            <w:r w:rsidRPr="005B4957">
              <w:rPr>
                <w:rFonts w:ascii="Arial" w:hAnsi="Arial" w:cs="Arial"/>
                <w:iCs/>
                <w:lang w:val="en-IN"/>
              </w:rPr>
              <w:t xml:space="preserve"> the impact of these barriers on access to menstrual hygiene products and education.</w:t>
            </w:r>
          </w:p>
          <w:p w14:paraId="7F7EC5FC" w14:textId="77777777" w:rsidR="005B4957" w:rsidRPr="005B4957" w:rsidRDefault="005B4957" w:rsidP="005B4957">
            <w:pPr>
              <w:numPr>
                <w:ilvl w:val="0"/>
                <w:numId w:val="29"/>
              </w:numPr>
              <w:spacing w:before="120" w:after="120"/>
              <w:rPr>
                <w:rFonts w:ascii="Arial" w:hAnsi="Arial" w:cs="Arial"/>
                <w:iCs/>
                <w:lang w:val="en-IN"/>
              </w:rPr>
            </w:pPr>
            <w:r w:rsidRPr="005B4957">
              <w:rPr>
                <w:rFonts w:ascii="Arial" w:hAnsi="Arial" w:cs="Arial"/>
                <w:b/>
                <w:bCs/>
                <w:iCs/>
                <w:lang w:val="en-IN"/>
              </w:rPr>
              <w:t>Recommend</w:t>
            </w:r>
            <w:r w:rsidRPr="005B4957">
              <w:rPr>
                <w:rFonts w:ascii="Arial" w:hAnsi="Arial" w:cs="Arial"/>
                <w:iCs/>
                <w:lang w:val="en-IN"/>
              </w:rPr>
              <w:t xml:space="preserve"> culturally sensitive strategies to address these challenges, enhancing menstrual health equity.</w:t>
            </w:r>
          </w:p>
          <w:p w14:paraId="3D7E6409" w14:textId="77777777" w:rsidR="005B4957" w:rsidRPr="005B4957" w:rsidRDefault="005B4957" w:rsidP="005B4957">
            <w:pPr>
              <w:spacing w:before="120" w:after="120"/>
              <w:rPr>
                <w:rFonts w:ascii="Arial" w:hAnsi="Arial" w:cs="Arial"/>
                <w:b/>
                <w:bCs/>
                <w:iCs/>
                <w:lang w:val="en-IN"/>
              </w:rPr>
            </w:pPr>
            <w:r w:rsidRPr="005B4957">
              <w:rPr>
                <w:rFonts w:ascii="Arial" w:hAnsi="Arial" w:cs="Arial"/>
                <w:b/>
                <w:bCs/>
                <w:iCs/>
                <w:lang w:val="en-IN"/>
              </w:rPr>
              <w:t>Objectives of Research Activity</w:t>
            </w:r>
          </w:p>
          <w:p w14:paraId="34D0811E" w14:textId="77777777" w:rsidR="005B4957" w:rsidRPr="005B4957" w:rsidRDefault="005B4957" w:rsidP="005B4957">
            <w:pPr>
              <w:numPr>
                <w:ilvl w:val="0"/>
                <w:numId w:val="30"/>
              </w:numPr>
              <w:spacing w:before="120" w:after="120"/>
              <w:rPr>
                <w:rFonts w:ascii="Arial" w:hAnsi="Arial" w:cs="Arial"/>
                <w:iCs/>
                <w:lang w:val="en-IN"/>
              </w:rPr>
            </w:pPr>
            <w:r w:rsidRPr="005B4957">
              <w:rPr>
                <w:rFonts w:ascii="Arial" w:hAnsi="Arial" w:cs="Arial"/>
                <w:iCs/>
                <w:lang w:val="en-IN"/>
              </w:rPr>
              <w:t xml:space="preserve">To </w:t>
            </w:r>
            <w:proofErr w:type="spellStart"/>
            <w:r w:rsidRPr="005B4957">
              <w:rPr>
                <w:rFonts w:ascii="Arial" w:hAnsi="Arial" w:cs="Arial"/>
                <w:iCs/>
                <w:lang w:val="en-IN"/>
              </w:rPr>
              <w:t>analyze</w:t>
            </w:r>
            <w:proofErr w:type="spellEnd"/>
            <w:r w:rsidRPr="005B4957">
              <w:rPr>
                <w:rFonts w:ascii="Arial" w:hAnsi="Arial" w:cs="Arial"/>
                <w:iCs/>
                <w:lang w:val="en-IN"/>
              </w:rPr>
              <w:t xml:space="preserve"> societal perceptions and taboos surrounding menstruation in South Asian cultures.</w:t>
            </w:r>
          </w:p>
          <w:p w14:paraId="3DF61931" w14:textId="77777777" w:rsidR="005B4957" w:rsidRPr="005B4957" w:rsidRDefault="005B4957" w:rsidP="005B4957">
            <w:pPr>
              <w:numPr>
                <w:ilvl w:val="0"/>
                <w:numId w:val="30"/>
              </w:numPr>
              <w:spacing w:before="120" w:after="120"/>
              <w:rPr>
                <w:rFonts w:ascii="Arial" w:hAnsi="Arial" w:cs="Arial"/>
                <w:iCs/>
                <w:lang w:val="en-IN"/>
              </w:rPr>
            </w:pPr>
            <w:r w:rsidRPr="005B4957">
              <w:rPr>
                <w:rFonts w:ascii="Arial" w:hAnsi="Arial" w:cs="Arial"/>
                <w:iCs/>
                <w:lang w:val="en-IN"/>
              </w:rPr>
              <w:t>To evaluate the accessibility of menstrual health resources within this community.</w:t>
            </w:r>
          </w:p>
          <w:p w14:paraId="2531369B" w14:textId="77777777" w:rsidR="005B4957" w:rsidRPr="005B4957" w:rsidRDefault="005B4957" w:rsidP="005B4957">
            <w:pPr>
              <w:numPr>
                <w:ilvl w:val="0"/>
                <w:numId w:val="30"/>
              </w:numPr>
              <w:spacing w:before="120" w:after="120"/>
              <w:rPr>
                <w:rFonts w:ascii="Arial" w:hAnsi="Arial" w:cs="Arial"/>
                <w:iCs/>
                <w:lang w:val="en-IN"/>
              </w:rPr>
            </w:pPr>
            <w:r w:rsidRPr="005B4957">
              <w:rPr>
                <w:rFonts w:ascii="Arial" w:hAnsi="Arial" w:cs="Arial"/>
                <w:iCs/>
                <w:lang w:val="en-IN"/>
              </w:rPr>
              <w:t>To propose solutions to overcome cultural and socioeconomic barriers hindering menstrual health equity.</w:t>
            </w:r>
          </w:p>
          <w:p w14:paraId="6C08AEEC" w14:textId="77777777" w:rsidR="005B4957" w:rsidRPr="005B4957" w:rsidRDefault="005B4957" w:rsidP="005B4957">
            <w:pPr>
              <w:spacing w:before="120" w:after="120"/>
              <w:rPr>
                <w:rFonts w:ascii="Arial" w:hAnsi="Arial" w:cs="Arial"/>
                <w:b/>
                <w:bCs/>
                <w:iCs/>
                <w:lang w:val="en-IN"/>
              </w:rPr>
            </w:pPr>
            <w:r w:rsidRPr="005B4957">
              <w:rPr>
                <w:rFonts w:ascii="Arial" w:hAnsi="Arial" w:cs="Arial"/>
                <w:b/>
                <w:bCs/>
                <w:iCs/>
                <w:lang w:val="en-IN"/>
              </w:rPr>
              <w:t>Contribution to Existing Knowledge</w:t>
            </w:r>
          </w:p>
          <w:p w14:paraId="242B930A" w14:textId="77777777" w:rsidR="005B4957" w:rsidRPr="005B4957" w:rsidRDefault="005B4957" w:rsidP="005B4957">
            <w:pPr>
              <w:spacing w:before="120" w:after="120"/>
              <w:rPr>
                <w:rFonts w:ascii="Arial" w:hAnsi="Arial" w:cs="Arial"/>
                <w:iCs/>
                <w:lang w:val="en-IN"/>
              </w:rPr>
            </w:pPr>
            <w:r w:rsidRPr="005B4957">
              <w:rPr>
                <w:rFonts w:ascii="Arial" w:hAnsi="Arial" w:cs="Arial"/>
                <w:iCs/>
                <w:lang w:val="en-IN"/>
              </w:rPr>
              <w:t>Existing research highlights the general prevalence of period poverty and menstrual health inequities but provides limited insights into culturally specific barriers faced by ethnic minorities in high-income settings like the UK. This research fills a critical gap by focusing on South Asian women, whose menstrual health challenges are influenced by a complex interplay of socioeconomic and cultural factors.</w:t>
            </w:r>
          </w:p>
          <w:p w14:paraId="36B4B17D" w14:textId="5ABD2B65" w:rsidR="005B4957" w:rsidRPr="005B4957" w:rsidRDefault="005B4957" w:rsidP="005B4957">
            <w:pPr>
              <w:spacing w:before="120" w:after="120"/>
              <w:rPr>
                <w:rFonts w:ascii="Arial" w:hAnsi="Arial" w:cs="Arial"/>
                <w:iCs/>
                <w:lang w:val="en-IN"/>
              </w:rPr>
            </w:pPr>
            <w:r w:rsidRPr="005B4957">
              <w:rPr>
                <w:rFonts w:ascii="Arial" w:hAnsi="Arial" w:cs="Arial"/>
                <w:iCs/>
                <w:lang w:val="en-IN"/>
              </w:rPr>
              <w:t xml:space="preserve">The findings will contribute to developing culturally tailored interventions, promoting menstrual equity, and addressing Sustainable Development Goals (e.g., health, education, and gender equality). By advancing </w:t>
            </w:r>
            <w:r w:rsidRPr="005B4957">
              <w:rPr>
                <w:rFonts w:ascii="Arial" w:hAnsi="Arial" w:cs="Arial"/>
                <w:iCs/>
                <w:lang w:val="en-IN"/>
              </w:rPr>
              <w:lastRenderedPageBreak/>
              <w:t>understanding of these barriers, the study addresses an overlooked area of importance, ultimately informing public health policies and community programs.</w:t>
            </w:r>
          </w:p>
          <w:p w14:paraId="0F2B91CF" w14:textId="4D09CD7E" w:rsidR="00F96C3F" w:rsidRPr="005B4957" w:rsidRDefault="00F96C3F" w:rsidP="0038701A">
            <w:pPr>
              <w:spacing w:before="120" w:after="120"/>
              <w:rPr>
                <w:rFonts w:ascii="Arial" w:hAnsi="Arial" w:cs="Arial"/>
                <w:b/>
                <w:iCs/>
                <w:sz w:val="22"/>
                <w:szCs w:val="22"/>
              </w:rPr>
            </w:pP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5763D129" w:rsidR="00F96C3F" w:rsidRPr="00A42F82" w:rsidRDefault="00827FDB" w:rsidP="00A91894">
            <w:pPr>
              <w:rPr>
                <w:rFonts w:ascii="Arial" w:hAnsi="Arial" w:cs="Arial"/>
              </w:rPr>
            </w:pPr>
            <w:r w:rsidRPr="00827FDB">
              <w:rPr>
                <w:rFonts w:ascii="Arial" w:hAnsi="Arial" w:cs="Arial"/>
              </w:rPr>
              <w:t>The purpose of your research is to investigate how cultural barriers influence menstrual health outcomes and contribute to period poverty among the South Asian community in the UK. By examining societal perceptions, taboos, and faith-based beliefs, the study aims to identify the ways these factors limit access to menstrual health products and education. Ultimately, the research seeks to address these cultural obstacles and propose solutions for improving menstrual health and equity within this population​</w:t>
            </w:r>
            <w:r>
              <w:rPr>
                <w:rFonts w:ascii="Arial" w:hAnsi="Arial" w:cs="Arial"/>
              </w:rPr>
              <w:t>.</w:t>
            </w:r>
          </w:p>
          <w:p w14:paraId="2B320BC7" w14:textId="1BDE52BE" w:rsidR="00F96C3F" w:rsidRPr="00F170B9" w:rsidRDefault="00F96C3F" w:rsidP="00A91894">
            <w:pPr>
              <w:rPr>
                <w:rFonts w:ascii="Arial" w:hAnsi="Arial" w:cs="Arial"/>
                <w:color w:val="FF0000"/>
              </w:rPr>
            </w:pPr>
          </w:p>
          <w:p w14:paraId="39FAA3A4" w14:textId="77777777" w:rsidR="00F96C3F" w:rsidRPr="00A42F82" w:rsidRDefault="00F96C3F" w:rsidP="00A91894">
            <w:pPr>
              <w:rPr>
                <w:rFonts w:ascii="Arial" w:hAnsi="Arial" w:cs="Arial"/>
              </w:rPr>
            </w:pPr>
          </w:p>
          <w:p w14:paraId="5F64A457" w14:textId="0F128E81"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120173A7" w14:textId="77777777" w:rsidR="00827FDB" w:rsidRPr="00FB4CD9" w:rsidRDefault="00827FDB" w:rsidP="00827FDB">
            <w:pPr>
              <w:spacing w:line="360" w:lineRule="auto"/>
              <w:jc w:val="both"/>
              <w:rPr>
                <w:rFonts w:ascii="Arial" w:hAnsi="Arial" w:cs="Arial"/>
                <w:sz w:val="22"/>
                <w:szCs w:val="22"/>
                <w:lang w:val="en-US"/>
              </w:rPr>
            </w:pPr>
            <w:r w:rsidRPr="00FB4CD9">
              <w:rPr>
                <w:rFonts w:ascii="Arial" w:hAnsi="Arial" w:cs="Arial"/>
                <w:sz w:val="22"/>
                <w:szCs w:val="22"/>
                <w:lang w:val="en-US"/>
              </w:rPr>
              <w:t>How do menstrual health outcomes and period poverty within the South Asian population in the UK are affected by cultural barriers?</w:t>
            </w:r>
          </w:p>
          <w:p w14:paraId="399A7D28" w14:textId="464BF851" w:rsidR="00F96C3F" w:rsidRPr="00827FDB" w:rsidRDefault="00F96C3F" w:rsidP="00A91894">
            <w:pPr>
              <w:rPr>
                <w:rFonts w:ascii="Arial" w:hAnsi="Arial" w:cs="Arial"/>
                <w:color w:val="FF0000"/>
              </w:rPr>
            </w:pPr>
          </w:p>
          <w:p w14:paraId="76C0468A" w14:textId="3EF6A089"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E714144" w14:textId="77777777" w:rsidR="00827FDB" w:rsidRPr="00FB4CD9" w:rsidRDefault="00827FDB" w:rsidP="00827FDB">
            <w:pPr>
              <w:spacing w:line="360" w:lineRule="auto"/>
              <w:jc w:val="both"/>
              <w:rPr>
                <w:rFonts w:ascii="Arial" w:hAnsi="Arial" w:cs="Arial"/>
                <w:sz w:val="22"/>
                <w:szCs w:val="22"/>
                <w:lang w:val="en-US"/>
              </w:rPr>
            </w:pPr>
            <w:r w:rsidRPr="00FB4CD9">
              <w:rPr>
                <w:rFonts w:ascii="Arial" w:hAnsi="Arial" w:cs="Arial"/>
                <w:sz w:val="22"/>
                <w:szCs w:val="22"/>
                <w:lang w:val="en-US"/>
              </w:rPr>
              <w:t>Investigating and resolving cultural obstacles that contribute to women in the South Asian community in the UK experiencing period poverty.</w:t>
            </w:r>
          </w:p>
          <w:p w14:paraId="574A3C8C" w14:textId="058F2C6D" w:rsidR="00F96C3F" w:rsidRPr="00827FDB" w:rsidRDefault="00F96C3F" w:rsidP="00A91894">
            <w:pPr>
              <w:rPr>
                <w:rFonts w:ascii="Arial" w:hAnsi="Arial" w:cs="Arial"/>
                <w:color w:val="FF0000"/>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5090FBA" w14:textId="77777777" w:rsidR="00827FDB" w:rsidRPr="00FB4CD9" w:rsidRDefault="00827FDB" w:rsidP="00827FDB">
            <w:pPr>
              <w:pStyle w:val="ListParagraph"/>
              <w:numPr>
                <w:ilvl w:val="0"/>
                <w:numId w:val="28"/>
              </w:numPr>
              <w:spacing w:after="160" w:line="360" w:lineRule="auto"/>
              <w:jc w:val="both"/>
              <w:rPr>
                <w:rFonts w:ascii="Arial" w:hAnsi="Arial" w:cs="Arial"/>
              </w:rPr>
            </w:pPr>
            <w:r w:rsidRPr="00FB4CD9">
              <w:rPr>
                <w:rFonts w:ascii="Arial" w:hAnsi="Arial" w:cs="Arial"/>
                <w:lang w:val="en-US"/>
              </w:rPr>
              <w:t>Examine societal perceptions and taboos related to menstruation.</w:t>
            </w:r>
          </w:p>
          <w:p w14:paraId="27AD4F7A" w14:textId="77777777" w:rsidR="00827FDB" w:rsidRPr="00FB4CD9" w:rsidRDefault="00827FDB" w:rsidP="00827FDB">
            <w:pPr>
              <w:pStyle w:val="ListParagraph"/>
              <w:numPr>
                <w:ilvl w:val="0"/>
                <w:numId w:val="28"/>
              </w:numPr>
              <w:spacing w:after="160" w:line="360" w:lineRule="auto"/>
              <w:jc w:val="both"/>
              <w:rPr>
                <w:rFonts w:ascii="Arial" w:hAnsi="Arial" w:cs="Arial"/>
              </w:rPr>
            </w:pPr>
            <w:r w:rsidRPr="00FB4CD9">
              <w:rPr>
                <w:rFonts w:ascii="Arial" w:hAnsi="Arial" w:cs="Arial"/>
                <w:lang w:val="en-US"/>
              </w:rPr>
              <w:t>Evaluate how these factors affect the availability of menstrual health products.</w:t>
            </w:r>
          </w:p>
          <w:p w14:paraId="3ECECD4B" w14:textId="77777777" w:rsidR="00827FDB" w:rsidRPr="00FB4CD9" w:rsidRDefault="00827FDB" w:rsidP="00827FDB">
            <w:pPr>
              <w:pStyle w:val="ListParagraph"/>
              <w:numPr>
                <w:ilvl w:val="0"/>
                <w:numId w:val="28"/>
              </w:numPr>
              <w:spacing w:after="160" w:line="360" w:lineRule="auto"/>
              <w:jc w:val="both"/>
              <w:rPr>
                <w:rFonts w:ascii="Arial" w:hAnsi="Arial" w:cs="Arial"/>
              </w:rPr>
            </w:pPr>
            <w:r w:rsidRPr="00FB4CD9">
              <w:rPr>
                <w:rFonts w:ascii="Arial" w:hAnsi="Arial" w:cs="Arial"/>
                <w:lang w:val="en-US"/>
              </w:rPr>
              <w:t>Determine ways to get around these obstacles.</w:t>
            </w:r>
          </w:p>
          <w:p w14:paraId="195CBC88" w14:textId="658BE463" w:rsidR="00F96C3F" w:rsidRPr="00827FDB" w:rsidRDefault="00F96C3F" w:rsidP="00A91894">
            <w:pPr>
              <w:rPr>
                <w:rFonts w:ascii="Arial" w:hAnsi="Arial" w:cs="Arial"/>
                <w:color w:val="FF0000"/>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4E0D3253" w14:textId="2EAF01F9" w:rsidR="00942DA6" w:rsidRPr="005B4957" w:rsidRDefault="00942DA6" w:rsidP="00942DA6">
            <w:pPr>
              <w:rPr>
                <w:rFonts w:ascii="Arial" w:hAnsi="Arial" w:cs="Arial"/>
                <w:bCs/>
                <w:sz w:val="22"/>
                <w:szCs w:val="22"/>
              </w:rPr>
            </w:pPr>
            <w:r w:rsidRPr="005B4957">
              <w:rPr>
                <w:rFonts w:ascii="Arial" w:hAnsi="Arial" w:cs="Arial"/>
                <w:bCs/>
                <w:sz w:val="22"/>
                <w:szCs w:val="22"/>
              </w:rPr>
              <w:t>This study uses a systematic review approach to investigate cultural obstacles impacting menstruation health in the South Asian community in the UK. Information will be gathered by conducting thorough searches in academic databases like PubMed, Scopus, APA PsycINFO, EBSCO, and the Cochrane Library, as well as in grey literature and Google Scholar. Using specific search terms such as "Menstrual poverty AND South Asian AND United Kingdom" will help to find relevant studies. The criteria for inclusion target peer-reviewed articles, theses, and reputable grey literature released within the past 15 years, specifically discussing South Asian communities in the UK, menstrual health, and cultural barriers, while excluding studies conducted outside the UK or unrelated to menstruation. Thematic synthesis involves examining data in categories such as stigma, cultural taboos, and socioeconomic factors, in accordance with the PRISMA 2020 guidelines for structured reporting. Since no individuals are directly involved in this secondary research, ethical issues are not a major concern; however, it will prioritize cultural sensitivity and accurate citation practices. Subsequent identification of additional methods will necessitate obtaining additional ethical approval.</w:t>
            </w:r>
          </w:p>
          <w:p w14:paraId="108EF2F7" w14:textId="7C56E43D"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33512C9" w14:textId="49F880D5" w:rsidR="008F3A76" w:rsidRPr="001C2DE8" w:rsidRDefault="008F3A76" w:rsidP="00A91894">
            <w:pPr>
              <w:rPr>
                <w:rFonts w:ascii="Arial" w:hAnsi="Arial" w:cs="Arial"/>
                <w:color w:val="FF0000"/>
                <w:sz w:val="22"/>
                <w:szCs w:val="22"/>
              </w:rPr>
            </w:pPr>
            <w:r w:rsidRPr="001C2DE8">
              <w:rPr>
                <w:rFonts w:ascii="Arial" w:hAnsi="Arial" w:cs="Arial"/>
                <w:color w:val="FF0000"/>
                <w:sz w:val="22"/>
                <w:szCs w:val="22"/>
              </w:rPr>
              <w:t xml:space="preserve">NA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14A110D" w:rsidR="00B23BFF" w:rsidRPr="001C2DE8" w:rsidRDefault="008F3A76" w:rsidP="00A91894">
            <w:pPr>
              <w:rPr>
                <w:rFonts w:ascii="Arial" w:hAnsi="Arial" w:cs="Arial"/>
                <w:color w:val="FF0000"/>
                <w:sz w:val="22"/>
                <w:szCs w:val="22"/>
              </w:rPr>
            </w:pPr>
            <w:r w:rsidRPr="001C2DE8">
              <w:rPr>
                <w:rFonts w:ascii="Arial" w:hAnsi="Arial" w:cs="Arial"/>
                <w:color w:val="FF0000"/>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8551AC" w:rsidR="004942B0" w:rsidRPr="00A42F82" w:rsidRDefault="00E92D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1CB6CCE"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C96CA0B"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C066326"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3462C2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BD8546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04031A3"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95A84DC"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9BA8C73" w:rsidR="00C11423"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A242D2D" w:rsidR="00C11423"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B36EF84" w:rsidR="00770C66"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0C764B5" w:rsidR="00770C66"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8EBC4C2" w:rsidR="00D107AC"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C49D656" w:rsidR="00770C66"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61BA112" w:rsidR="00770C66"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062310A" w:rsidR="00770C66"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8B739D1" w:rsidR="00770C66"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738EE0C" w:rsidR="00770C66"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04B8F86" w:rsidR="00770C66"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8E23B95" w:rsidR="00770C66"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3B9E90F" w:rsidR="00770C66"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2A2EA6C" w:rsidR="00770C66"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A48C98A" w:rsidR="00770C66"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2E74CD1" w:rsidR="00770C66"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5F86B45" w:rsidR="00770C66"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48A97CC"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942DA6">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05475B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942DA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52AC0B6" w:rsidR="00003E64" w:rsidRPr="00A42F82" w:rsidRDefault="00942DA6"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6B1452A8" w:rsidR="00003E64" w:rsidRPr="00A42F82" w:rsidRDefault="00942DA6"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415ECAD" w:rsidR="00003E64" w:rsidRPr="00B83021" w:rsidRDefault="00B83021" w:rsidP="00A91894">
            <w:pPr>
              <w:rPr>
                <w:rFonts w:ascii="Arial" w:hAnsi="Arial" w:cs="Arial"/>
                <w:color w:val="FF0000"/>
                <w:sz w:val="22"/>
                <w:szCs w:val="22"/>
              </w:rPr>
            </w:pPr>
            <w:r w:rsidRPr="00B83021">
              <w:rPr>
                <w:rFonts w:ascii="Arial" w:hAnsi="Arial" w:cs="Arial"/>
                <w:color w:val="FF0000"/>
                <w:sz w:val="22"/>
                <w:szCs w:val="22"/>
              </w:rPr>
              <w:t>Nil</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70DA921" w14:textId="77777777" w:rsidR="00B83021" w:rsidRPr="00B83021" w:rsidRDefault="00B83021" w:rsidP="00B83021">
            <w:pPr>
              <w:rPr>
                <w:rFonts w:ascii="Arial" w:hAnsi="Arial" w:cs="Arial"/>
                <w:color w:val="FF0000"/>
                <w:sz w:val="22"/>
                <w:szCs w:val="22"/>
              </w:rPr>
            </w:pPr>
            <w:r w:rsidRPr="00B83021">
              <w:rPr>
                <w:rFonts w:ascii="Arial" w:hAnsi="Arial" w:cs="Arial"/>
                <w:color w:val="FF0000"/>
                <w:sz w:val="22"/>
                <w:szCs w:val="22"/>
              </w:rPr>
              <w:t>Nil</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4DEC9E5" w14:textId="77777777" w:rsidR="00B83021" w:rsidRPr="00B83021" w:rsidRDefault="00B83021" w:rsidP="00B83021">
            <w:pPr>
              <w:rPr>
                <w:rFonts w:ascii="Arial" w:hAnsi="Arial" w:cs="Arial"/>
                <w:color w:val="FF0000"/>
                <w:sz w:val="22"/>
                <w:szCs w:val="22"/>
              </w:rPr>
            </w:pPr>
            <w:r w:rsidRPr="00B83021">
              <w:rPr>
                <w:rFonts w:ascii="Arial" w:hAnsi="Arial" w:cs="Arial"/>
                <w:color w:val="FF0000"/>
                <w:sz w:val="22"/>
                <w:szCs w:val="22"/>
              </w:rPr>
              <w:t>Nil</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w:t>
            </w:r>
            <w:r w:rsidRPr="00026749">
              <w:rPr>
                <w:rFonts w:ascii="Arial" w:hAnsi="Arial" w:cs="Arial"/>
                <w:sz w:val="22"/>
                <w:szCs w:val="22"/>
                <w:highlight w:val="yellow"/>
              </w:rPr>
              <w:t>children or vulnerable adults</w:t>
            </w:r>
            <w:r w:rsidRPr="00A42F82">
              <w:rPr>
                <w:rFonts w:ascii="Arial" w:hAnsi="Arial" w:cs="Arial"/>
                <w:sz w:val="22"/>
                <w:szCs w:val="22"/>
              </w:rPr>
              <w:t>,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2EA1882"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42DA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0F3E642" w:rsidR="006930C2" w:rsidRPr="00A42F82" w:rsidRDefault="00942DA6" w:rsidP="00A91894">
            <w:pPr>
              <w:rPr>
                <w:rFonts w:ascii="Arial" w:hAnsi="Arial" w:cs="Arial"/>
                <w:sz w:val="22"/>
                <w:szCs w:val="22"/>
              </w:rPr>
            </w:pPr>
            <w:r>
              <w:rPr>
                <w:rFonts w:ascii="Arial" w:hAnsi="Arial" w:cs="Arial"/>
                <w:sz w:val="22"/>
                <w:szCs w:val="22"/>
              </w:rPr>
              <w:t>Nil</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9323A3">
              <w:rPr>
                <w:rFonts w:ascii="Arial" w:hAnsi="Arial" w:cs="Arial"/>
                <w:sz w:val="22"/>
                <w:szCs w:val="22"/>
                <w:highlight w:val="yellow"/>
                <w:lang w:eastAsia="en-GB"/>
              </w:rPr>
              <w:t>Describe the arrangements</w:t>
            </w:r>
            <w:r w:rsidRPr="00A42F82">
              <w:rPr>
                <w:rFonts w:ascii="Arial" w:hAnsi="Arial" w:cs="Arial"/>
                <w:sz w:val="22"/>
                <w:szCs w:val="22"/>
                <w:lang w:eastAsia="en-GB"/>
              </w:rPr>
              <w:t xml:space="preserve">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E5C2220" w:rsidR="006930C2" w:rsidRPr="00A42F82" w:rsidRDefault="00942DA6" w:rsidP="00A91894">
            <w:pPr>
              <w:rPr>
                <w:rFonts w:ascii="Arial" w:hAnsi="Arial" w:cs="Arial"/>
                <w:sz w:val="22"/>
                <w:szCs w:val="22"/>
              </w:rPr>
            </w:pPr>
            <w:r>
              <w:rPr>
                <w:rFonts w:ascii="Arial" w:hAnsi="Arial" w:cs="Arial"/>
                <w:sz w:val="22"/>
                <w:szCs w:val="22"/>
              </w:rPr>
              <w:t>Nil</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w:t>
            </w:r>
            <w:r w:rsidRPr="009323A3">
              <w:rPr>
                <w:rFonts w:ascii="Arial" w:hAnsi="Arial" w:cs="Arial"/>
                <w:sz w:val="22"/>
                <w:szCs w:val="22"/>
                <w:highlight w:val="yellow"/>
              </w:rPr>
              <w:t>how anonymity of participants and confidentiality will be ensured in any outputs</w:t>
            </w:r>
            <w:r w:rsidRPr="00A42F82">
              <w:rPr>
                <w:rFonts w:ascii="Arial" w:hAnsi="Arial" w:cs="Arial"/>
                <w:sz w:val="22"/>
                <w:szCs w:val="22"/>
              </w:rPr>
              <w:t xml:space="preserve">.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24F72CCE" w:rsidR="006930C2" w:rsidRPr="00A42F82" w:rsidRDefault="00942DA6" w:rsidP="00A91894">
            <w:pPr>
              <w:rPr>
                <w:rFonts w:ascii="Arial" w:hAnsi="Arial" w:cs="Arial"/>
                <w:sz w:val="22"/>
                <w:szCs w:val="22"/>
              </w:rPr>
            </w:pPr>
            <w:r>
              <w:rPr>
                <w:rFonts w:ascii="Arial" w:hAnsi="Arial" w:cs="Arial"/>
                <w:sz w:val="22"/>
                <w:szCs w:val="22"/>
              </w:rPr>
              <w:t>Nil</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w:t>
            </w:r>
            <w:r w:rsidRPr="00DD2AAA">
              <w:rPr>
                <w:rFonts w:ascii="Arial" w:hAnsi="Arial" w:cs="Arial"/>
                <w:i/>
                <w:iCs/>
                <w:color w:val="333333"/>
                <w:sz w:val="22"/>
                <w:highlight w:val="yellow"/>
                <w:shd w:val="clear" w:color="auto" w:fill="F2F2F2" w:themeFill="background1" w:themeFillShade="F2"/>
              </w:rPr>
              <w:t>identifiable natural person</w:t>
            </w:r>
            <w:r w:rsidRPr="00A42F82">
              <w:rPr>
                <w:rFonts w:ascii="Arial" w:hAnsi="Arial" w:cs="Arial"/>
                <w:i/>
                <w:iCs/>
                <w:color w:val="333333"/>
                <w:sz w:val="22"/>
                <w:shd w:val="clear" w:color="auto" w:fill="F2F2F2" w:themeFill="background1" w:themeFillShade="F2"/>
              </w:rPr>
              <w:t xml:space="preserve">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88514F5" w:rsidR="004D0161"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322BBE6" w:rsidR="004D0161"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32457BB" w:rsidR="004D0161"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AFB5C7A" w:rsidR="004D0161"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C3C7AFB" w:rsidR="004D0161"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E08A5FA" w:rsidR="004D0161"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6C2383D" w:rsidR="004D0161" w:rsidRPr="00A42F82" w:rsidRDefault="00942D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D6A92A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AC79F49"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F3A3C55"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8272E38"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15362B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390678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23DD6E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EFABA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0200582"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3D2AA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E0533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0A40B55A"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A1A1BE0" w:rsidR="004D0161" w:rsidRPr="00A42F82" w:rsidRDefault="008F56A2" w:rsidP="00A91894">
            <w:pPr>
              <w:spacing w:before="100" w:beforeAutospacing="1" w:after="100" w:afterAutospacing="1"/>
              <w:rPr>
                <w:rFonts w:ascii="Arial" w:hAnsi="Arial" w:cs="Arial"/>
                <w:sz w:val="22"/>
                <w:szCs w:val="22"/>
              </w:rPr>
            </w:pPr>
            <w:r>
              <w:rPr>
                <w:rFonts w:ascii="Arial" w:hAnsi="Arial" w:cs="Arial"/>
                <w:sz w:val="22"/>
                <w:szCs w:val="22"/>
              </w:rPr>
              <w:t>Arya Soman Pillai</w:t>
            </w:r>
          </w:p>
        </w:tc>
        <w:tc>
          <w:tcPr>
            <w:tcW w:w="2139" w:type="dxa"/>
            <w:vAlign w:val="center"/>
          </w:tcPr>
          <w:p w14:paraId="7C2D2CC9" w14:textId="518D7A3D"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8F56A2">
              <w:rPr>
                <w:rFonts w:ascii="Arial" w:hAnsi="Arial" w:cs="Arial"/>
                <w:b/>
                <w:bCs/>
                <w:sz w:val="22"/>
                <w:szCs w:val="22"/>
              </w:rPr>
              <w:t>26/11/2024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8D5D765" w:rsidR="00AA7E42" w:rsidRPr="00A42F82" w:rsidRDefault="008F56A2" w:rsidP="00A91894">
            <w:pPr>
              <w:pStyle w:val="ListParagraph"/>
              <w:ind w:left="0"/>
              <w:rPr>
                <w:rFonts w:ascii="Arial" w:hAnsi="Arial" w:cs="Arial"/>
              </w:rPr>
            </w:pPr>
            <w:proofErr w:type="spellStart"/>
            <w:proofErr w:type="gramStart"/>
            <w:r>
              <w:rPr>
                <w:rFonts w:ascii="Arial" w:hAnsi="Arial" w:cs="Arial"/>
                <w:color w:val="FF0000"/>
              </w:rPr>
              <w:t>Dr.</w:t>
            </w:r>
            <w:r w:rsidRPr="002B7909">
              <w:rPr>
                <w:rFonts w:ascii="Arial" w:hAnsi="Arial" w:cs="Arial"/>
                <w:color w:val="FF0000"/>
              </w:rPr>
              <w:t>Zeno</w:t>
            </w:r>
            <w:proofErr w:type="spellEnd"/>
            <w:proofErr w:type="gramEnd"/>
            <w:r w:rsidRPr="002B7909">
              <w:rPr>
                <w:rFonts w:ascii="Arial" w:hAnsi="Arial" w:cs="Arial"/>
                <w:color w:val="FF0000"/>
              </w:rPr>
              <w:t xml:space="preserve"> Leung</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E68CE9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9A9E28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A208A44" w:rsidR="00CC2661"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FB7E7A9"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2A0EBE3"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113515" w14:textId="77777777" w:rsidR="002E5565" w:rsidRDefault="002E5565" w:rsidP="00390251">
      <w:r>
        <w:separator/>
      </w:r>
    </w:p>
    <w:p w14:paraId="7B2E3BF8" w14:textId="77777777" w:rsidR="002E5565" w:rsidRDefault="002E5565"/>
  </w:endnote>
  <w:endnote w:type="continuationSeparator" w:id="0">
    <w:p w14:paraId="4BC4F1CD" w14:textId="77777777" w:rsidR="002E5565" w:rsidRDefault="002E5565" w:rsidP="00390251">
      <w:r>
        <w:continuationSeparator/>
      </w:r>
    </w:p>
    <w:p w14:paraId="5D7D3185" w14:textId="77777777" w:rsidR="002E5565" w:rsidRDefault="002E55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5EDF49" w14:textId="77777777" w:rsidR="002E5565" w:rsidRDefault="002E5565" w:rsidP="00390251">
      <w:r>
        <w:separator/>
      </w:r>
    </w:p>
    <w:p w14:paraId="4BA8C09F" w14:textId="77777777" w:rsidR="002E5565" w:rsidRDefault="002E5565"/>
  </w:footnote>
  <w:footnote w:type="continuationSeparator" w:id="0">
    <w:p w14:paraId="25DC64B3" w14:textId="77777777" w:rsidR="002E5565" w:rsidRDefault="002E5565" w:rsidP="00390251">
      <w:r>
        <w:continuationSeparator/>
      </w:r>
    </w:p>
    <w:p w14:paraId="130FDBEE" w14:textId="77777777" w:rsidR="002E5565" w:rsidRDefault="002E556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4CC4F67"/>
    <w:multiLevelType w:val="hybridMultilevel"/>
    <w:tmpl w:val="AFF83B6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82394C"/>
    <w:multiLevelType w:val="multilevel"/>
    <w:tmpl w:val="A964D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BF2700"/>
    <w:multiLevelType w:val="multilevel"/>
    <w:tmpl w:val="C14038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0493201">
    <w:abstractNumId w:val="12"/>
  </w:num>
  <w:num w:numId="2" w16cid:durableId="1418014885">
    <w:abstractNumId w:val="21"/>
  </w:num>
  <w:num w:numId="3" w16cid:durableId="1351489909">
    <w:abstractNumId w:val="2"/>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3"/>
  </w:num>
  <w:num w:numId="18" w16cid:durableId="131824218">
    <w:abstractNumId w:val="15"/>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1"/>
  </w:num>
  <w:num w:numId="24" w16cid:durableId="726926220">
    <w:abstractNumId w:val="11"/>
  </w:num>
  <w:num w:numId="25" w16cid:durableId="2083483834">
    <w:abstractNumId w:val="14"/>
  </w:num>
  <w:num w:numId="26" w16cid:durableId="2097245557">
    <w:abstractNumId w:val="27"/>
  </w:num>
  <w:num w:numId="27" w16cid:durableId="475149258">
    <w:abstractNumId w:val="19"/>
  </w:num>
  <w:num w:numId="28" w16cid:durableId="977685142">
    <w:abstractNumId w:val="3"/>
  </w:num>
  <w:num w:numId="29" w16cid:durableId="1860387790">
    <w:abstractNumId w:val="8"/>
  </w:num>
  <w:num w:numId="30" w16cid:durableId="138810403">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6749"/>
    <w:rsid w:val="00030BE1"/>
    <w:rsid w:val="00030F51"/>
    <w:rsid w:val="000314CE"/>
    <w:rsid w:val="0003212E"/>
    <w:rsid w:val="00032E19"/>
    <w:rsid w:val="0003546A"/>
    <w:rsid w:val="000433F4"/>
    <w:rsid w:val="00044629"/>
    <w:rsid w:val="0004632B"/>
    <w:rsid w:val="00047D63"/>
    <w:rsid w:val="0005478D"/>
    <w:rsid w:val="00065801"/>
    <w:rsid w:val="000700F9"/>
    <w:rsid w:val="000710FE"/>
    <w:rsid w:val="00075462"/>
    <w:rsid w:val="00077EA9"/>
    <w:rsid w:val="000819F1"/>
    <w:rsid w:val="0008353C"/>
    <w:rsid w:val="00084DC7"/>
    <w:rsid w:val="000859E5"/>
    <w:rsid w:val="00086644"/>
    <w:rsid w:val="0008799F"/>
    <w:rsid w:val="00090CF7"/>
    <w:rsid w:val="000924DD"/>
    <w:rsid w:val="00095059"/>
    <w:rsid w:val="00096209"/>
    <w:rsid w:val="000B0A8F"/>
    <w:rsid w:val="000B2021"/>
    <w:rsid w:val="000B38C3"/>
    <w:rsid w:val="000B5723"/>
    <w:rsid w:val="000B58AD"/>
    <w:rsid w:val="000C0C2F"/>
    <w:rsid w:val="000C1C04"/>
    <w:rsid w:val="000C324D"/>
    <w:rsid w:val="000C3A29"/>
    <w:rsid w:val="000C5E77"/>
    <w:rsid w:val="000C7409"/>
    <w:rsid w:val="000D067B"/>
    <w:rsid w:val="000D23C8"/>
    <w:rsid w:val="000E2AD0"/>
    <w:rsid w:val="000E5E67"/>
    <w:rsid w:val="000F1514"/>
    <w:rsid w:val="000F2470"/>
    <w:rsid w:val="000F7C83"/>
    <w:rsid w:val="00102B85"/>
    <w:rsid w:val="0010484B"/>
    <w:rsid w:val="00113880"/>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2DE8"/>
    <w:rsid w:val="001C3CC4"/>
    <w:rsid w:val="001C7C72"/>
    <w:rsid w:val="001D1817"/>
    <w:rsid w:val="001D3BD1"/>
    <w:rsid w:val="001E35F9"/>
    <w:rsid w:val="001F200C"/>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755F3"/>
    <w:rsid w:val="00280A88"/>
    <w:rsid w:val="002866BC"/>
    <w:rsid w:val="0029113C"/>
    <w:rsid w:val="00293A45"/>
    <w:rsid w:val="002A152D"/>
    <w:rsid w:val="002A511C"/>
    <w:rsid w:val="002A7E77"/>
    <w:rsid w:val="002B55BF"/>
    <w:rsid w:val="002B56C1"/>
    <w:rsid w:val="002B6DE2"/>
    <w:rsid w:val="002B7789"/>
    <w:rsid w:val="002B7909"/>
    <w:rsid w:val="002C4AEB"/>
    <w:rsid w:val="002D1837"/>
    <w:rsid w:val="002D4DC9"/>
    <w:rsid w:val="002E0739"/>
    <w:rsid w:val="002E13FE"/>
    <w:rsid w:val="002E5565"/>
    <w:rsid w:val="00303350"/>
    <w:rsid w:val="00304094"/>
    <w:rsid w:val="003171A8"/>
    <w:rsid w:val="003257BD"/>
    <w:rsid w:val="003264AE"/>
    <w:rsid w:val="003268ED"/>
    <w:rsid w:val="003302A1"/>
    <w:rsid w:val="00331A88"/>
    <w:rsid w:val="00332956"/>
    <w:rsid w:val="003408DD"/>
    <w:rsid w:val="00346039"/>
    <w:rsid w:val="003505BC"/>
    <w:rsid w:val="00354F34"/>
    <w:rsid w:val="00361382"/>
    <w:rsid w:val="003656A9"/>
    <w:rsid w:val="00382031"/>
    <w:rsid w:val="00384BA8"/>
    <w:rsid w:val="0038701A"/>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100"/>
    <w:rsid w:val="00424773"/>
    <w:rsid w:val="00425DA7"/>
    <w:rsid w:val="0042679B"/>
    <w:rsid w:val="00426E96"/>
    <w:rsid w:val="00430FA4"/>
    <w:rsid w:val="00431025"/>
    <w:rsid w:val="00442053"/>
    <w:rsid w:val="00442954"/>
    <w:rsid w:val="004537A6"/>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2BD6"/>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4957"/>
    <w:rsid w:val="005B52AE"/>
    <w:rsid w:val="005C5234"/>
    <w:rsid w:val="005D0C38"/>
    <w:rsid w:val="005D6613"/>
    <w:rsid w:val="005E25AC"/>
    <w:rsid w:val="005E44E9"/>
    <w:rsid w:val="005E4987"/>
    <w:rsid w:val="005E6C44"/>
    <w:rsid w:val="005E7CB8"/>
    <w:rsid w:val="005F4E36"/>
    <w:rsid w:val="005F6490"/>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164"/>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3C2C"/>
    <w:rsid w:val="00751B2D"/>
    <w:rsid w:val="00753D3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27FDB"/>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B72DE"/>
    <w:rsid w:val="008C1A38"/>
    <w:rsid w:val="008C4441"/>
    <w:rsid w:val="008D0BC1"/>
    <w:rsid w:val="008E0B2C"/>
    <w:rsid w:val="008F29DD"/>
    <w:rsid w:val="008F3A76"/>
    <w:rsid w:val="008F5564"/>
    <w:rsid w:val="008F56A2"/>
    <w:rsid w:val="008F6555"/>
    <w:rsid w:val="009003C5"/>
    <w:rsid w:val="00903B3C"/>
    <w:rsid w:val="00903C1A"/>
    <w:rsid w:val="009043CA"/>
    <w:rsid w:val="00905E68"/>
    <w:rsid w:val="0090725E"/>
    <w:rsid w:val="00910B57"/>
    <w:rsid w:val="00913567"/>
    <w:rsid w:val="00913C80"/>
    <w:rsid w:val="00920981"/>
    <w:rsid w:val="009236AE"/>
    <w:rsid w:val="0092487B"/>
    <w:rsid w:val="009300F7"/>
    <w:rsid w:val="009323A3"/>
    <w:rsid w:val="0094056C"/>
    <w:rsid w:val="00942DA6"/>
    <w:rsid w:val="009440D0"/>
    <w:rsid w:val="00947984"/>
    <w:rsid w:val="0095110A"/>
    <w:rsid w:val="0095338E"/>
    <w:rsid w:val="00954D22"/>
    <w:rsid w:val="009563B2"/>
    <w:rsid w:val="009576A3"/>
    <w:rsid w:val="009576F3"/>
    <w:rsid w:val="0096006D"/>
    <w:rsid w:val="00961B2E"/>
    <w:rsid w:val="00965F27"/>
    <w:rsid w:val="00973C3F"/>
    <w:rsid w:val="009755FC"/>
    <w:rsid w:val="009757B7"/>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3A7E"/>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51F8"/>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021"/>
    <w:rsid w:val="00B90B2A"/>
    <w:rsid w:val="00B91DEA"/>
    <w:rsid w:val="00B93605"/>
    <w:rsid w:val="00BA1A32"/>
    <w:rsid w:val="00BA346E"/>
    <w:rsid w:val="00BB1B85"/>
    <w:rsid w:val="00BB26B7"/>
    <w:rsid w:val="00BB3142"/>
    <w:rsid w:val="00BB76A9"/>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198"/>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06CE"/>
    <w:rsid w:val="00D81803"/>
    <w:rsid w:val="00D839CD"/>
    <w:rsid w:val="00D84363"/>
    <w:rsid w:val="00D90204"/>
    <w:rsid w:val="00D929F1"/>
    <w:rsid w:val="00D97FF7"/>
    <w:rsid w:val="00DB1935"/>
    <w:rsid w:val="00DB2C8A"/>
    <w:rsid w:val="00DB45E4"/>
    <w:rsid w:val="00DC34BA"/>
    <w:rsid w:val="00DC3DDC"/>
    <w:rsid w:val="00DC4DFB"/>
    <w:rsid w:val="00DD0529"/>
    <w:rsid w:val="00DD05AB"/>
    <w:rsid w:val="00DD0929"/>
    <w:rsid w:val="00DD1665"/>
    <w:rsid w:val="00DD2AAA"/>
    <w:rsid w:val="00DD4D69"/>
    <w:rsid w:val="00DE6682"/>
    <w:rsid w:val="00DF26D2"/>
    <w:rsid w:val="00E0333A"/>
    <w:rsid w:val="00E12E9F"/>
    <w:rsid w:val="00E16786"/>
    <w:rsid w:val="00E17AFC"/>
    <w:rsid w:val="00E239F4"/>
    <w:rsid w:val="00E31847"/>
    <w:rsid w:val="00E32138"/>
    <w:rsid w:val="00E43B00"/>
    <w:rsid w:val="00E43EC5"/>
    <w:rsid w:val="00E45AB0"/>
    <w:rsid w:val="00E57EF4"/>
    <w:rsid w:val="00E65973"/>
    <w:rsid w:val="00E6714D"/>
    <w:rsid w:val="00E73456"/>
    <w:rsid w:val="00E84BC8"/>
    <w:rsid w:val="00E914D8"/>
    <w:rsid w:val="00E92D07"/>
    <w:rsid w:val="00E93E44"/>
    <w:rsid w:val="00E95A30"/>
    <w:rsid w:val="00EA26D8"/>
    <w:rsid w:val="00EA41C9"/>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70B9"/>
    <w:rsid w:val="00F230F0"/>
    <w:rsid w:val="00F33A1A"/>
    <w:rsid w:val="00F402EA"/>
    <w:rsid w:val="00F478CB"/>
    <w:rsid w:val="00F52367"/>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5B4957"/>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5B4957"/>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4828989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56981489">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4202</Words>
  <Characters>23956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28102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Arya Soman pillai</cp:lastModifiedBy>
  <cp:revision>6</cp:revision>
  <cp:lastPrinted>2016-10-24T12:21:00Z</cp:lastPrinted>
  <dcterms:created xsi:type="dcterms:W3CDTF">2024-11-26T21:53:00Z</dcterms:created>
  <dcterms:modified xsi:type="dcterms:W3CDTF">2024-11-30T06:08:00Z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