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E52FE28" w14:textId="77777777" w:rsidR="005F5610" w:rsidRDefault="005F5610" w:rsidP="008527A6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EAEE4006</w:t>
      </w:r>
    </w:p>
    <w:p w14:paraId="08A469B9" w14:textId="791B0805" w:rsidR="00D87A96" w:rsidRDefault="00D87A96" w:rsidP="008527A6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Multilingualism, multi-thinking</w:t>
      </w:r>
      <w:bookmarkStart w:id="0" w:name="_GoBack"/>
      <w:bookmarkEnd w:id="0"/>
    </w:p>
    <w:p w14:paraId="70ECFFF2" w14:textId="77777777" w:rsidR="005F5610" w:rsidRDefault="005F5610" w:rsidP="008527A6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2009621</w:t>
      </w:r>
    </w:p>
    <w:p w14:paraId="2FA298DB" w14:textId="77777777" w:rsidR="006E05F1" w:rsidRPr="009A2A27" w:rsidRDefault="006E05F1" w:rsidP="008527A6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A2A27">
        <w:rPr>
          <w:rFonts w:ascii="Arial" w:hAnsi="Arial" w:cs="Arial"/>
          <w:color w:val="000000"/>
          <w:sz w:val="24"/>
          <w:szCs w:val="24"/>
          <w:shd w:val="clear" w:color="auto" w:fill="FFFFFF"/>
        </w:rPr>
        <w:t>References</w:t>
      </w:r>
    </w:p>
    <w:p w14:paraId="0BCED923" w14:textId="77777777" w:rsidR="006E05F1" w:rsidRPr="009A2A27" w:rsidRDefault="006E05F1" w:rsidP="008527A6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96CC372" w14:textId="77777777" w:rsidR="00E61C18" w:rsidRDefault="00E61C18" w:rsidP="008527A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Baker, C and Wright, W</w:t>
      </w:r>
      <w:r w:rsidRPr="006632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(2017)</w:t>
      </w:r>
      <w:r w:rsidRPr="00663278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66327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Foundations of bilingual education and bilingualism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 6th Ed</w:t>
      </w:r>
      <w:r w:rsidRPr="00663278">
        <w:rPr>
          <w:rFonts w:ascii="Arial" w:hAnsi="Arial" w:cs="Arial"/>
          <w:color w:val="000000"/>
          <w:sz w:val="24"/>
          <w:szCs w:val="24"/>
          <w:shd w:val="clear" w:color="auto" w:fill="FFFFFF"/>
        </w:rPr>
        <w:t>. Bristol: Blue Ridge Summit.</w:t>
      </w:r>
    </w:p>
    <w:p w14:paraId="7C92BAEF" w14:textId="77777777" w:rsidR="00E61C18" w:rsidRDefault="00E61C18" w:rsidP="008527A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87342">
        <w:rPr>
          <w:rFonts w:ascii="Arial" w:hAnsi="Arial" w:cs="Arial"/>
          <w:color w:val="000000"/>
          <w:sz w:val="24"/>
          <w:szCs w:val="24"/>
          <w:shd w:val="clear" w:color="auto" w:fill="FFFFFF"/>
        </w:rPr>
        <w:t>Bassett, M (2019) </w:t>
      </w:r>
      <w:r w:rsidRPr="0098734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10 Benefits of Being Bilingual | </w:t>
      </w:r>
      <w:proofErr w:type="spellStart"/>
      <w:r w:rsidRPr="0098734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Unuhi</w:t>
      </w:r>
      <w:proofErr w:type="spellEnd"/>
      <w:r w:rsidRPr="0098734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Bilingual Books</w:t>
      </w:r>
      <w:r w:rsidRPr="00987342">
        <w:rPr>
          <w:rFonts w:ascii="Arial" w:hAnsi="Arial" w:cs="Arial"/>
          <w:color w:val="000000"/>
          <w:sz w:val="24"/>
          <w:szCs w:val="24"/>
          <w:shd w:val="clear" w:color="auto" w:fill="FFFFFF"/>
        </w:rPr>
        <w:t>. [</w:t>
      </w:r>
      <w:proofErr w:type="gramStart"/>
      <w:r w:rsidRPr="00987342">
        <w:rPr>
          <w:rFonts w:ascii="Arial" w:hAnsi="Arial" w:cs="Arial"/>
          <w:color w:val="000000"/>
          <w:sz w:val="24"/>
          <w:szCs w:val="24"/>
          <w:shd w:val="clear" w:color="auto" w:fill="FFFFFF"/>
        </w:rPr>
        <w:t>blog</w:t>
      </w:r>
      <w:proofErr w:type="gramEnd"/>
      <w:r w:rsidRPr="0098734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]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4" w:history="1">
        <w:r w:rsidRPr="004A0821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https://unuhi.com/10-benefits-of-being-bilingual/0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[Accessed: </w:t>
      </w:r>
      <w:r w:rsidRPr="00987342">
        <w:rPr>
          <w:rFonts w:ascii="Arial" w:hAnsi="Arial" w:cs="Arial"/>
          <w:color w:val="000000"/>
          <w:sz w:val="24"/>
          <w:szCs w:val="24"/>
          <w:shd w:val="clear" w:color="auto" w:fill="FFFFFF"/>
        </w:rPr>
        <w:t>15 March 2021].</w:t>
      </w:r>
    </w:p>
    <w:p w14:paraId="241A70D1" w14:textId="77777777" w:rsidR="00E61C18" w:rsidRPr="009A2A27" w:rsidRDefault="00E61C18" w:rsidP="008527A6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A2A27">
        <w:rPr>
          <w:rFonts w:ascii="Arial" w:hAnsi="Arial" w:cs="Arial"/>
          <w:color w:val="000000"/>
          <w:sz w:val="24"/>
          <w:szCs w:val="24"/>
          <w:shd w:val="clear" w:color="auto" w:fill="FFFFFF"/>
        </w:rPr>
        <w:t>Bialystok, E (2015) </w:t>
      </w:r>
      <w:r w:rsidRPr="009A2A2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Bilingualism and the Development of Executive Function: The Role of Attention</w:t>
      </w:r>
      <w:r w:rsidRPr="009A2A2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Available at: </w:t>
      </w:r>
      <w:hyperlink r:id="rId5" w:history="1">
        <w:r w:rsidRPr="009A2A2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https://www.ncbi.nlm.nih.gov/pmc/articles/PMC4442091/</w:t>
        </w:r>
      </w:hyperlink>
      <w:r w:rsidRPr="009A2A2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[Accessed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9A2A2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13 March 2021].</w:t>
      </w:r>
    </w:p>
    <w:p w14:paraId="2566BD7F" w14:textId="77777777" w:rsidR="00E61C18" w:rsidRDefault="00E61C18" w:rsidP="008527A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Garcia, O</w:t>
      </w:r>
      <w:r w:rsidRPr="00D566E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(2009)</w:t>
      </w:r>
      <w:r w:rsidRPr="00D566EB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D566E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Bilingual education in the 21st century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: </w:t>
      </w:r>
      <w:r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A Global Perspective. </w:t>
      </w:r>
      <w:r w:rsidRPr="00D566EB">
        <w:rPr>
          <w:rFonts w:ascii="Arial" w:hAnsi="Arial" w:cs="Arial"/>
          <w:color w:val="000000"/>
          <w:sz w:val="24"/>
          <w:szCs w:val="24"/>
          <w:shd w:val="clear" w:color="auto" w:fill="FFFFFF"/>
        </w:rPr>
        <w:t>1st ed. Oxford: Wiley-Blackwell.</w:t>
      </w:r>
    </w:p>
    <w:p w14:paraId="7180741F" w14:textId="77777777" w:rsidR="00E61C18" w:rsidRDefault="00E61C18" w:rsidP="008527A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366C94">
        <w:rPr>
          <w:rFonts w:ascii="Arial" w:hAnsi="Arial" w:cs="Arial"/>
          <w:color w:val="000000"/>
          <w:sz w:val="24"/>
          <w:szCs w:val="24"/>
          <w:shd w:val="clear" w:color="auto" w:fill="FFFFFF"/>
        </w:rPr>
        <w:t>Hommel</w:t>
      </w:r>
      <w:proofErr w:type="spellEnd"/>
      <w:r w:rsidRPr="00366C9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B., </w:t>
      </w:r>
      <w:proofErr w:type="spellStart"/>
      <w:r w:rsidRPr="00366C94">
        <w:rPr>
          <w:rFonts w:ascii="Arial" w:hAnsi="Arial" w:cs="Arial"/>
          <w:color w:val="000000"/>
          <w:sz w:val="24"/>
          <w:szCs w:val="24"/>
          <w:shd w:val="clear" w:color="auto" w:fill="FFFFFF"/>
        </w:rPr>
        <w:t>Colzato</w:t>
      </w:r>
      <w:proofErr w:type="spellEnd"/>
      <w:r w:rsidRPr="00366C94">
        <w:rPr>
          <w:rFonts w:ascii="Arial" w:hAnsi="Arial" w:cs="Arial"/>
          <w:color w:val="000000"/>
          <w:sz w:val="24"/>
          <w:szCs w:val="24"/>
          <w:shd w:val="clear" w:color="auto" w:fill="FFFFFF"/>
        </w:rPr>
        <w:t>, L., F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ischer, R. and </w:t>
      </w: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Christoffels</w:t>
      </w:r>
      <w:proofErr w:type="spell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, I</w:t>
      </w:r>
      <w:r w:rsidRPr="00366C9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(2011)</w:t>
      </w:r>
      <w:r w:rsidRPr="00366C94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366C94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Bilingualism and creativity: benefits in convergent thinking come with losses in divergent thinking</w:t>
      </w:r>
      <w:r w:rsidRPr="00366C94">
        <w:rPr>
          <w:rFonts w:ascii="Arial" w:hAnsi="Arial" w:cs="Arial"/>
          <w:color w:val="000000"/>
          <w:sz w:val="24"/>
          <w:szCs w:val="24"/>
          <w:shd w:val="clear" w:color="auto" w:fill="FFFFFF"/>
        </w:rPr>
        <w:t>. Frontier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 in Psychology. Available at: </w:t>
      </w:r>
      <w:hyperlink r:id="rId6" w:anchor="h2" w:history="1">
        <w:r w:rsidRPr="0029552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https://www.frontiersin.org/articles/10.3389/fpsyg.2011.00273/full#h2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366C9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366C9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16 March 2021].</w:t>
      </w:r>
    </w:p>
    <w:p w14:paraId="67F3B1EF" w14:textId="77777777" w:rsidR="00E61C18" w:rsidRDefault="00E61C18" w:rsidP="008527A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Issa</w:t>
      </w:r>
      <w:proofErr w:type="spell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T. and </w:t>
      </w: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Hatt</w:t>
      </w:r>
      <w:proofErr w:type="spell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, A</w:t>
      </w:r>
      <w:r w:rsidRPr="00E31A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(2013)</w:t>
      </w:r>
      <w:r w:rsidRPr="00E31A3B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E31A3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Language, culture and identity in the early years</w:t>
      </w:r>
      <w:r w:rsidRPr="00E31A3B">
        <w:rPr>
          <w:rFonts w:ascii="Arial" w:hAnsi="Arial" w:cs="Arial"/>
          <w:color w:val="000000"/>
          <w:sz w:val="24"/>
          <w:szCs w:val="24"/>
          <w:shd w:val="clear" w:color="auto" w:fill="FFFFFF"/>
        </w:rPr>
        <w:t>. 1st ed. London: Bloomsbury.</w:t>
      </w:r>
    </w:p>
    <w:p w14:paraId="0AFE1497" w14:textId="77777777" w:rsidR="00E61C18" w:rsidRDefault="00E61C18" w:rsidP="008527A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Kim et al.</w:t>
      </w:r>
      <w:r w:rsidRPr="00886AD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(2019) </w:t>
      </w:r>
      <w:r w:rsidRPr="00886AD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Bilingualism for Dementia: Neurological Mechanisms Associated With Functional and Structural Changes in the Brain</w:t>
      </w:r>
      <w:r w:rsidRPr="00886AD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Frontiers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 Neuroscience. Available at: </w:t>
      </w:r>
      <w:hyperlink r:id="rId7" w:history="1">
        <w:r w:rsidRPr="0029552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https://www.frontiersin.org/articles/10.3389/fnins.2019.01224/full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[Accessed:</w:t>
      </w:r>
      <w:r w:rsidRPr="00886AD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16 March 2021].</w:t>
      </w:r>
    </w:p>
    <w:p w14:paraId="50689482" w14:textId="77777777" w:rsidR="00E61C18" w:rsidRDefault="00E61C18" w:rsidP="008527A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Meisel</w:t>
      </w:r>
      <w:proofErr w:type="spell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, J</w:t>
      </w:r>
      <w:r w:rsidRPr="00DB39C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(2019)</w:t>
      </w:r>
      <w:r w:rsidRPr="00DB39C8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DB39C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Benefits and Advantages of Child Bilingualism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8" w:history="1">
        <w:r w:rsidR="005C7A69" w:rsidRPr="00531B5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https://www.cambridge.org/core/books/bilingual-children/benefits-and-advantages-of child-bilingualism/E1A7BA6CD3D1A14D25A0D400B9961CB7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DB39C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DB39C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13 March 2021].</w:t>
      </w:r>
    </w:p>
    <w:p w14:paraId="57162D25" w14:textId="77777777" w:rsidR="005C7A69" w:rsidRPr="005C7A69" w:rsidRDefault="005C7A69" w:rsidP="008527A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Naldic</w:t>
      </w:r>
      <w:proofErr w:type="spell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(2011)</w:t>
      </w:r>
      <w:r w:rsidRPr="005C7A69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proofErr w:type="gramStart"/>
      <w:r w:rsidRPr="005C7A6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What</w:t>
      </w:r>
      <w:proofErr w:type="gramEnd"/>
      <w:r w:rsidRPr="005C7A6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is bilingualism?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9" w:history="1">
        <w:r w:rsidRPr="00531B5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https://www.naldic.org.uk/Resources/NALDIC/Initial%20Teacher%20Education/Documents/B1.pdf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5C7A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5C7A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17 March 2021]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08CED031" w14:textId="77777777" w:rsidR="00E61C18" w:rsidRDefault="00E61C18" w:rsidP="008527A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A50AD5">
        <w:rPr>
          <w:rFonts w:ascii="Arial" w:hAnsi="Arial" w:cs="Arial"/>
          <w:color w:val="000000"/>
          <w:sz w:val="24"/>
          <w:szCs w:val="24"/>
          <w:shd w:val="clear" w:color="auto" w:fill="FFFFFF"/>
        </w:rPr>
        <w:t>Smith, K (2015) </w:t>
      </w:r>
      <w:r w:rsidRPr="00A50AD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Learning </w:t>
      </w:r>
      <w:proofErr w:type="spellStart"/>
      <w:r w:rsidRPr="00A50AD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Welshness</w:t>
      </w:r>
      <w:proofErr w:type="spellEnd"/>
      <w:r w:rsidRPr="00A50AD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: Does the Curriculum </w:t>
      </w:r>
      <w:proofErr w:type="spellStart"/>
      <w:r w:rsidRPr="00A50AD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Cymreig</w:t>
      </w:r>
      <w:proofErr w:type="spellEnd"/>
      <w:r w:rsidRPr="00A50AD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positively affect pupils’ orientations to Wales and </w:t>
      </w:r>
      <w:proofErr w:type="spellStart"/>
      <w:r w:rsidRPr="00A50AD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Welshness</w:t>
      </w:r>
      <w:proofErr w:type="spellEnd"/>
      <w:r w:rsidRPr="00A50AD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?</w:t>
      </w:r>
      <w:r w:rsidRPr="00A50A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Education, Citizenship and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Social Justice. Available at: </w:t>
      </w:r>
      <w:hyperlink r:id="rId10" w:history="1">
        <w:r w:rsidRPr="00531B5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https://moodle.uwtsd.ac.uk/pluginfile.php/486379/mod_resource/content/1/Learning%20Welshness%20Smith%202015.pdf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A50A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A50A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17 March 2021].</w:t>
      </w:r>
    </w:p>
    <w:p w14:paraId="0115A2EC" w14:textId="77777777" w:rsidR="00E61C18" w:rsidRDefault="00E61C18" w:rsidP="008527A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9A2A27">
        <w:rPr>
          <w:rFonts w:ascii="Arial" w:hAnsi="Arial" w:cs="Arial"/>
          <w:color w:val="000000"/>
          <w:sz w:val="24"/>
          <w:szCs w:val="24"/>
          <w:shd w:val="clear" w:color="auto" w:fill="FFFFFF"/>
        </w:rPr>
        <w:t>Trautner</w:t>
      </w:r>
      <w:proofErr w:type="spellEnd"/>
      <w:r w:rsidRPr="009A2A27">
        <w:rPr>
          <w:rFonts w:ascii="Arial" w:hAnsi="Arial" w:cs="Arial"/>
          <w:color w:val="000000"/>
          <w:sz w:val="24"/>
          <w:szCs w:val="24"/>
          <w:shd w:val="clear" w:color="auto" w:fill="FFFFFF"/>
        </w:rPr>
        <w:t>, T (2019) </w:t>
      </w:r>
      <w:r w:rsidRPr="009A2A27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Advantages of a bilingual brain</w:t>
      </w:r>
      <w:r w:rsidRPr="009A2A2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Early Childhood Development. Available at: </w:t>
      </w:r>
      <w:hyperlink r:id="rId11" w:history="1">
        <w:r w:rsidRPr="009A2A2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https://www.canr.msu.edu/news/advantages_of_a_bilingual_brain</w:t>
        </w:r>
      </w:hyperlink>
      <w:r w:rsidRPr="009A2A2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[Accessed: 13 March 2021].</w:t>
      </w:r>
    </w:p>
    <w:p w14:paraId="3617F746" w14:textId="77777777" w:rsidR="00E61C18" w:rsidRDefault="00E61C18" w:rsidP="008527A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Assembly Government</w:t>
      </w:r>
      <w:r w:rsidRPr="009D1ED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(2008) </w:t>
      </w:r>
      <w:r w:rsidRPr="000E5CCA">
        <w:rPr>
          <w:rFonts w:ascii="Arial" w:hAnsi="Arial" w:cs="Arial"/>
          <w:color w:val="000000"/>
          <w:sz w:val="24"/>
          <w:szCs w:val="24"/>
          <w:shd w:val="clear" w:color="auto" w:fill="FFFFFF"/>
        </w:rPr>
        <w:t>Department for Children, Education, Lifelong Learning and Skills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Pr="009D1EDF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9D1ED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Welsh Language Development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2" w:history="1">
        <w:r w:rsidRPr="00531B5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https://hwb.gov.wales/api/storage/b4174a47-34fb-447d-8a11-46f21d12c804/welsh-language-development.pdf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[Accessed: </w:t>
      </w:r>
      <w:r w:rsidRPr="009D1EDF">
        <w:rPr>
          <w:rFonts w:ascii="Arial" w:hAnsi="Arial" w:cs="Arial"/>
          <w:color w:val="000000"/>
          <w:sz w:val="24"/>
          <w:szCs w:val="24"/>
          <w:shd w:val="clear" w:color="auto" w:fill="FFFFFF"/>
        </w:rPr>
        <w:t>17 March 2021].</w:t>
      </w:r>
    </w:p>
    <w:p w14:paraId="50761378" w14:textId="77777777" w:rsidR="00E61C18" w:rsidRDefault="00E61C18" w:rsidP="008527A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63278"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Assembly Government (2019) </w:t>
      </w:r>
      <w:r w:rsidRPr="0066327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Developing the Curriculum </w:t>
      </w:r>
      <w:proofErr w:type="spellStart"/>
      <w:r w:rsidRPr="0066327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Cymreig</w:t>
      </w:r>
      <w:proofErr w:type="spellEnd"/>
      <w:r w:rsidRPr="006632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3" w:history="1">
        <w:r w:rsidRPr="0066327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https://hwb.gov.wales/api/storage/8e68e2f5-851f-43b8-af24-9eb38cf62482/developing-the-curriculum-cymreig.pdf</w:t>
        </w:r>
      </w:hyperlink>
      <w:r w:rsidRPr="006632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[Accessed: 16 March 2021].</w:t>
      </w:r>
    </w:p>
    <w:p w14:paraId="5CD5BC22" w14:textId="6675E023" w:rsidR="00E61C18" w:rsidRDefault="00E61C18" w:rsidP="008527A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</w:t>
      </w:r>
      <w:r w:rsidRPr="00A50A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(2019)</w:t>
      </w:r>
      <w:r w:rsidRPr="00A50AD5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proofErr w:type="spellStart"/>
      <w:r w:rsidRPr="00A50AD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Cymraeg</w:t>
      </w:r>
      <w:proofErr w:type="spellEnd"/>
      <w:r w:rsidRPr="00A50AD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2050: A million Welsh speakers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4" w:history="1">
        <w:r w:rsidRPr="00531B5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https://gov.wales/sites/default/files/publications/2019-03/cymraeg-2050-a-million-welsh-speakers-annual-report-2017-18.pdf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A50A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A50A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17 March 2021].</w:t>
      </w:r>
    </w:p>
    <w:p w14:paraId="5579B10A" w14:textId="61E8F742" w:rsidR="00C87488" w:rsidRDefault="00C87488" w:rsidP="008527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Welsh Government (2015) </w:t>
      </w:r>
      <w:r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Foundation Phase Framework.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5" w:history="1">
        <w:r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[Accessed: 16 March 2021].</w:t>
      </w:r>
    </w:p>
    <w:p w14:paraId="53249E9E" w14:textId="77777777" w:rsidR="00C87488" w:rsidRPr="00A50AD5" w:rsidRDefault="00C87488" w:rsidP="00987342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sectPr w:rsidR="00C87488" w:rsidRPr="00A50A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364E5"/>
    <w:rsid w:val="001E5AB8"/>
    <w:rsid w:val="00206685"/>
    <w:rsid w:val="00366C94"/>
    <w:rsid w:val="003A2FAF"/>
    <w:rsid w:val="003E443E"/>
    <w:rsid w:val="0049375D"/>
    <w:rsid w:val="00543E7B"/>
    <w:rsid w:val="005C7A69"/>
    <w:rsid w:val="005F5610"/>
    <w:rsid w:val="00607DF0"/>
    <w:rsid w:val="00663278"/>
    <w:rsid w:val="006E05F1"/>
    <w:rsid w:val="00765AC3"/>
    <w:rsid w:val="007B238A"/>
    <w:rsid w:val="007F3E03"/>
    <w:rsid w:val="008527A6"/>
    <w:rsid w:val="00866AD5"/>
    <w:rsid w:val="00886AD7"/>
    <w:rsid w:val="009265CB"/>
    <w:rsid w:val="00987342"/>
    <w:rsid w:val="009A2A27"/>
    <w:rsid w:val="009D1EDF"/>
    <w:rsid w:val="00A50AD5"/>
    <w:rsid w:val="00AF7686"/>
    <w:rsid w:val="00BB75E4"/>
    <w:rsid w:val="00BF7D75"/>
    <w:rsid w:val="00C87488"/>
    <w:rsid w:val="00D566EB"/>
    <w:rsid w:val="00D87A96"/>
    <w:rsid w:val="00DB39C8"/>
    <w:rsid w:val="00E31A3B"/>
    <w:rsid w:val="00E61C18"/>
    <w:rsid w:val="00F12A18"/>
    <w:rsid w:val="00F364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7ACB78"/>
  <w15:chartTrackingRefBased/>
  <w15:docId w15:val="{C760B2FA-EB3C-493B-AAA9-82C15E0D8A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E05F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9440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33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123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mbridge.org/core/books/bilingual-children/benefits-and-advantages-of%20child-bilingualism/E1A7BA6CD3D1A14D25A0D400B9961CB7" TargetMode="External"/><Relationship Id="rId13" Type="http://schemas.openxmlformats.org/officeDocument/2006/relationships/hyperlink" Target="https://hwb.gov.wales/api/storage/8e68e2f5-851f-43b8-af24-9eb38cf62482/developing-the-curriculum-cymreig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frontiersin.org/articles/10.3389/fnins.2019.01224/full" TargetMode="External"/><Relationship Id="rId12" Type="http://schemas.openxmlformats.org/officeDocument/2006/relationships/hyperlink" Target="https://hwb.gov.wales/api/storage/b4174a47-34fb-447d-8a11-46f21d12c804/welsh-language-development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frontiersin.org/articles/10.3389/fpsyg.2011.00273/full" TargetMode="External"/><Relationship Id="rId11" Type="http://schemas.openxmlformats.org/officeDocument/2006/relationships/hyperlink" Target="https://www.canr.msu.edu/news/advantages_of_a_bilingual_brain" TargetMode="External"/><Relationship Id="rId5" Type="http://schemas.openxmlformats.org/officeDocument/2006/relationships/hyperlink" Target="https://www.ncbi.nlm.nih.gov/pmc/articles/PMC4442091/" TargetMode="External"/><Relationship Id="rId15" Type="http://schemas.openxmlformats.org/officeDocument/2006/relationships/hyperlink" Target="https://gov.wales/sites/default/files/publications/2018-02/foundation-phase-framework-revised-2015.pdf" TargetMode="External"/><Relationship Id="rId10" Type="http://schemas.openxmlformats.org/officeDocument/2006/relationships/hyperlink" Target="https://moodle.uwtsd.ac.uk/pluginfile.php/486379/mod_resource/content/1/Learning%20Welshness%20Smith%202015.pdf" TargetMode="External"/><Relationship Id="rId4" Type="http://schemas.openxmlformats.org/officeDocument/2006/relationships/hyperlink" Target="https://unuhi.com/10-benefits-of-being-bilingual/0" TargetMode="External"/><Relationship Id="rId9" Type="http://schemas.openxmlformats.org/officeDocument/2006/relationships/hyperlink" Target="https://www.naldic.org.uk/Resources/NALDIC/Initial%20Teacher%20Education/Documents/B1.pdf" TargetMode="External"/><Relationship Id="rId14" Type="http://schemas.openxmlformats.org/officeDocument/2006/relationships/hyperlink" Target="https://gov.wales/sites/default/files/publications/2019-03/cymraeg-2050-a-million-welsh-speakers-annual-report-2017-18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407</TotalTime>
  <Pages>2</Pages>
  <Words>664</Words>
  <Characters>3789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Lesley Gardner</dc:creator>
  <cp:keywords/>
  <dc:description/>
  <cp:lastModifiedBy>Lesley Gardner</cp:lastModifiedBy>
  <cp:revision>18</cp:revision>
  <dcterms:created xsi:type="dcterms:W3CDTF">2021-03-13T11:53:00Z</dcterms:created>
  <dcterms:modified xsi:type="dcterms:W3CDTF">2021-03-22T19:00:00Z</dcterms:modified>
</cp:coreProperties>
</file>