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jc w:val="center"/>
        <w:rPr>
          <w:b w:val="1"/>
          <w:bCs w:val="1"/>
        </w:rPr>
      </w:pPr>
      <w:r>
        <w:rPr>
          <w:b w:val="1"/>
          <w:bCs w:val="1"/>
        </w:rPr>
        <w:drawing xmlns:a="http://schemas.openxmlformats.org/drawingml/2006/main">
          <wp:inline distT="0" distB="0" distL="0" distR="0">
            <wp:extent cx="2980602" cy="1188188"/>
            <wp:effectExtent l="0" t="0" r="0" b="0"/>
            <wp:docPr id="1073741825" name="officeArt object" descr="A close-up of black text&#10;&#10;AI-generated content may be incorrect."/>
            <wp:cNvGraphicFramePr/>
            <a:graphic xmlns:a="http://schemas.openxmlformats.org/drawingml/2006/main">
              <a:graphicData uri="http://schemas.openxmlformats.org/drawingml/2006/picture">
                <pic:pic xmlns:pic="http://schemas.openxmlformats.org/drawingml/2006/picture">
                  <pic:nvPicPr>
                    <pic:cNvPr id="1073741825" name="A close-up of black textAI-generated content may be incorrect." descr="A close-up of black textAI-generated content may be incorrect."/>
                    <pic:cNvPicPr>
                      <a:picLocks noChangeAspect="1"/>
                    </pic:cNvPicPr>
                  </pic:nvPicPr>
                  <pic:blipFill>
                    <a:blip r:embed="rId4">
                      <a:extLst/>
                    </a:blip>
                    <a:stretch>
                      <a:fillRect/>
                    </a:stretch>
                  </pic:blipFill>
                  <pic:spPr>
                    <a:xfrm>
                      <a:off x="0" y="0"/>
                      <a:ext cx="2980602" cy="1188188"/>
                    </a:xfrm>
                    <a:prstGeom prst="rect">
                      <a:avLst/>
                    </a:prstGeom>
                    <a:ln w="12700" cap="flat">
                      <a:noFill/>
                      <a:miter lim="400000"/>
                    </a:ln>
                    <a:effectLst/>
                  </pic:spPr>
                </pic:pic>
              </a:graphicData>
            </a:graphic>
          </wp:inline>
        </w:drawing>
      </w:r>
    </w:p>
    <w:p>
      <w:pPr>
        <w:pStyle w:val="Body"/>
        <w:jc w:val="center"/>
        <w:rPr>
          <w:b w:val="1"/>
          <w:bCs w:val="1"/>
        </w:rPr>
      </w:pPr>
    </w:p>
    <w:p>
      <w:pPr>
        <w:pStyle w:val="Body"/>
        <w:widowControl w:val="0"/>
        <w:bidi w:val="0"/>
        <w:spacing w:line="360" w:lineRule="auto"/>
        <w:ind w:left="0" w:right="0" w:firstLine="0"/>
        <w:jc w:val="left"/>
        <w:rPr>
          <w:rFonts w:ascii="Arial" w:hAnsi="Arial"/>
          <w:sz w:val="44"/>
          <w:szCs w:val="44"/>
          <w:u w:color="000000"/>
          <w:rtl w:val="0"/>
        </w:rPr>
      </w:pPr>
    </w:p>
    <w:p>
      <w:pPr>
        <w:pStyle w:val="Body"/>
        <w:widowControl w:val="0"/>
        <w:bidi w:val="0"/>
        <w:spacing w:line="360" w:lineRule="auto"/>
        <w:ind w:left="0" w:right="0" w:firstLine="0"/>
        <w:jc w:val="left"/>
        <w:rPr>
          <w:rFonts w:ascii="Arial" w:hAnsi="Arial"/>
          <w:sz w:val="44"/>
          <w:szCs w:val="44"/>
          <w:u w:color="000000"/>
          <w:rtl w:val="0"/>
        </w:rPr>
      </w:pPr>
    </w:p>
    <w:p>
      <w:pPr>
        <w:pStyle w:val="Body"/>
        <w:widowControl w:val="0"/>
        <w:bidi w:val="0"/>
        <w:spacing w:line="360" w:lineRule="auto"/>
        <w:ind w:left="0" w:right="0" w:firstLine="0"/>
        <w:jc w:val="left"/>
        <w:rPr>
          <w:rFonts w:ascii="Arial" w:cs="Arial" w:hAnsi="Arial" w:eastAsia="Arial"/>
          <w:sz w:val="44"/>
          <w:szCs w:val="44"/>
          <w:u w:color="000000"/>
          <w:rtl w:val="0"/>
        </w:rPr>
      </w:pPr>
      <w:r>
        <w:rPr>
          <w:rFonts w:ascii="Arial" w:hAnsi="Arial"/>
          <w:b w:val="1"/>
          <w:bCs w:val="1"/>
          <w:sz w:val="44"/>
          <w:szCs w:val="44"/>
          <w:u w:color="000000"/>
          <w:rtl w:val="0"/>
          <w:lang w:val="de-DE"/>
        </w:rPr>
        <w:t>Module Name:</w:t>
      </w:r>
      <w:r>
        <w:rPr>
          <w:rFonts w:ascii="Arial" w:hAnsi="Arial"/>
          <w:sz w:val="44"/>
          <w:szCs w:val="44"/>
          <w:u w:color="000000"/>
          <w:rtl w:val="0"/>
          <w:lang w:val="en-US"/>
        </w:rPr>
        <w:t xml:space="preserve"> Academic Skills in the Digital Era</w:t>
      </w:r>
    </w:p>
    <w:p>
      <w:pPr>
        <w:pStyle w:val="Body"/>
        <w:widowControl w:val="0"/>
        <w:bidi w:val="0"/>
        <w:spacing w:line="360" w:lineRule="auto"/>
        <w:ind w:left="0" w:right="0" w:firstLine="0"/>
        <w:jc w:val="left"/>
        <w:rPr>
          <w:rFonts w:ascii="Arial" w:cs="Arial" w:hAnsi="Arial" w:eastAsia="Arial"/>
          <w:sz w:val="44"/>
          <w:szCs w:val="44"/>
          <w:u w:color="000000"/>
          <w:rtl w:val="0"/>
        </w:rPr>
      </w:pPr>
      <w:r>
        <w:rPr>
          <w:rFonts w:ascii="Arial" w:hAnsi="Arial"/>
          <w:b w:val="1"/>
          <w:bCs w:val="1"/>
          <w:sz w:val="44"/>
          <w:szCs w:val="44"/>
          <w:u w:color="000000"/>
          <w:rtl w:val="0"/>
          <w:lang w:val="en-US"/>
        </w:rPr>
        <w:t>Module Code:</w:t>
      </w:r>
      <w:r>
        <w:rPr>
          <w:rFonts w:ascii="Arial" w:hAnsi="Arial"/>
          <w:sz w:val="44"/>
          <w:szCs w:val="44"/>
          <w:u w:color="000000"/>
          <w:rtl w:val="0"/>
          <w:lang w:val="de-DE"/>
        </w:rPr>
        <w:t xml:space="preserve"> BMSW4013</w:t>
      </w:r>
    </w:p>
    <w:p>
      <w:pPr>
        <w:pStyle w:val="Body"/>
        <w:widowControl w:val="0"/>
        <w:bidi w:val="0"/>
        <w:spacing w:line="360" w:lineRule="auto"/>
        <w:ind w:left="0" w:right="0" w:firstLine="0"/>
        <w:jc w:val="left"/>
        <w:rPr>
          <w:rFonts w:ascii="Arial" w:cs="Arial" w:hAnsi="Arial" w:eastAsia="Arial"/>
          <w:sz w:val="44"/>
          <w:szCs w:val="44"/>
          <w:u w:color="000000"/>
          <w:rtl w:val="0"/>
        </w:rPr>
      </w:pPr>
      <w:r>
        <w:rPr>
          <w:rFonts w:ascii="Arial" w:hAnsi="Arial"/>
          <w:b w:val="1"/>
          <w:bCs w:val="1"/>
          <w:sz w:val="44"/>
          <w:szCs w:val="44"/>
          <w:u w:color="000000"/>
          <w:rtl w:val="0"/>
          <w:lang w:val="en-US"/>
        </w:rPr>
        <w:t>Assessment 1:</w:t>
      </w:r>
      <w:r>
        <w:rPr>
          <w:rFonts w:ascii="Arial" w:hAnsi="Arial"/>
          <w:sz w:val="44"/>
          <w:szCs w:val="44"/>
          <w:u w:color="000000"/>
          <w:rtl w:val="0"/>
          <w:lang w:val="de-DE"/>
        </w:rPr>
        <w:t xml:space="preserve"> E-Portfolio</w:t>
      </w:r>
    </w:p>
    <w:p>
      <w:pPr>
        <w:pStyle w:val="Body"/>
        <w:widowControl w:val="0"/>
        <w:bidi w:val="0"/>
        <w:spacing w:line="360" w:lineRule="auto"/>
        <w:ind w:left="0" w:right="0" w:firstLine="0"/>
        <w:jc w:val="left"/>
        <w:rPr>
          <w:rFonts w:ascii="Arial" w:cs="Arial" w:hAnsi="Arial" w:eastAsia="Arial"/>
          <w:b w:val="1"/>
          <w:bCs w:val="1"/>
          <w:sz w:val="44"/>
          <w:szCs w:val="44"/>
          <w:u w:color="000000"/>
          <w:rtl w:val="0"/>
        </w:rPr>
      </w:pPr>
      <w:r>
        <w:rPr>
          <w:rFonts w:ascii="Arial" w:hAnsi="Arial"/>
          <w:b w:val="1"/>
          <w:bCs w:val="1"/>
          <w:sz w:val="44"/>
          <w:szCs w:val="44"/>
          <w:u w:color="000000"/>
          <w:rtl w:val="0"/>
          <w:lang w:val="de-DE"/>
        </w:rPr>
        <w:t>Student Name:</w:t>
      </w:r>
      <w:r>
        <w:rPr>
          <w:rFonts w:ascii="Arial" w:hAnsi="Arial"/>
          <w:b w:val="1"/>
          <w:bCs w:val="1"/>
          <w:sz w:val="44"/>
          <w:szCs w:val="44"/>
          <w:u w:color="000000"/>
          <w:rtl w:val="0"/>
          <w:lang w:val="en-US"/>
        </w:rPr>
        <w:t xml:space="preserve"> </w:t>
      </w:r>
      <w:r>
        <w:rPr>
          <w:rFonts w:ascii="Arial" w:hAnsi="Arial"/>
          <w:b w:val="0"/>
          <w:bCs w:val="0"/>
          <w:sz w:val="44"/>
          <w:szCs w:val="44"/>
          <w:u w:color="000000"/>
          <w:rtl w:val="0"/>
          <w:lang w:val="en-US"/>
        </w:rPr>
        <w:t>Josue David Rodriguez Castro</w:t>
      </w:r>
    </w:p>
    <w:p>
      <w:pPr>
        <w:pStyle w:val="Body"/>
        <w:widowControl w:val="0"/>
        <w:bidi w:val="0"/>
        <w:spacing w:line="360" w:lineRule="auto"/>
        <w:ind w:left="0" w:right="0" w:firstLine="0"/>
        <w:jc w:val="left"/>
        <w:rPr>
          <w:rFonts w:ascii="Arial" w:cs="Arial" w:hAnsi="Arial" w:eastAsia="Arial"/>
          <w:b w:val="1"/>
          <w:bCs w:val="1"/>
          <w:sz w:val="44"/>
          <w:szCs w:val="44"/>
          <w:u w:color="000000"/>
          <w:rtl w:val="0"/>
        </w:rPr>
      </w:pPr>
      <w:r>
        <w:rPr>
          <w:rFonts w:ascii="Arial" w:hAnsi="Arial"/>
          <w:b w:val="1"/>
          <w:bCs w:val="1"/>
          <w:sz w:val="44"/>
          <w:szCs w:val="44"/>
          <w:u w:color="000000"/>
          <w:rtl w:val="0"/>
          <w:lang w:val="en-US"/>
        </w:rPr>
        <w:t>Student Number:</w:t>
      </w:r>
      <w:r>
        <w:rPr>
          <w:rFonts w:ascii="Arial" w:hAnsi="Arial"/>
          <w:b w:val="1"/>
          <w:bCs w:val="1"/>
          <w:sz w:val="44"/>
          <w:szCs w:val="44"/>
          <w:u w:color="000000"/>
          <w:rtl w:val="0"/>
          <w:lang w:val="en-US"/>
        </w:rPr>
        <w:t xml:space="preserve"> </w:t>
      </w:r>
      <w:r>
        <w:rPr>
          <w:rFonts w:ascii="Arial" w:hAnsi="Arial"/>
          <w:b w:val="0"/>
          <w:bCs w:val="0"/>
          <w:sz w:val="44"/>
          <w:szCs w:val="44"/>
          <w:u w:color="000000"/>
          <w:rtl w:val="0"/>
          <w:lang w:val="en-US"/>
        </w:rPr>
        <w:t>2506920</w:t>
      </w:r>
    </w:p>
    <w:p>
      <w:pPr>
        <w:pStyle w:val="Body"/>
        <w:widowControl w:val="0"/>
        <w:bidi w:val="0"/>
        <w:spacing w:line="360" w:lineRule="auto"/>
        <w:ind w:left="0" w:right="0" w:firstLine="0"/>
        <w:jc w:val="left"/>
        <w:rPr>
          <w:rFonts w:ascii="Arial" w:cs="Arial" w:hAnsi="Arial" w:eastAsia="Arial"/>
          <w:b w:val="1"/>
          <w:bCs w:val="1"/>
          <w:sz w:val="44"/>
          <w:szCs w:val="44"/>
          <w:u w:color="000000"/>
          <w:rtl w:val="0"/>
        </w:rPr>
      </w:pPr>
      <w:r>
        <w:rPr>
          <w:rFonts w:ascii="Arial" w:hAnsi="Arial"/>
          <w:b w:val="1"/>
          <w:bCs w:val="1"/>
          <w:sz w:val="44"/>
          <w:szCs w:val="44"/>
          <w:u w:color="000000"/>
          <w:rtl w:val="0"/>
          <w:lang w:val="fr-FR"/>
        </w:rPr>
        <w:t>Lecturer:</w:t>
      </w:r>
      <w:r>
        <w:rPr>
          <w:rFonts w:ascii="Arial" w:hAnsi="Arial"/>
          <w:sz w:val="44"/>
          <w:szCs w:val="44"/>
          <w:u w:color="000000"/>
          <w:rtl w:val="0"/>
        </w:rPr>
        <w:t xml:space="preserve"> Scott James</w:t>
      </w:r>
      <w:r>
        <w:rPr>
          <w:rFonts w:ascii="Arial" w:cs="Arial" w:hAnsi="Arial" w:eastAsia="Arial"/>
          <w:sz w:val="44"/>
          <w:szCs w:val="44"/>
          <w:u w:color="000000"/>
          <w:rtl w:val="0"/>
        </w:rPr>
        <w:br w:type="textWrapping"/>
      </w:r>
      <w:r>
        <w:rPr>
          <w:rFonts w:ascii="Arial" w:hAnsi="Arial"/>
          <w:b w:val="1"/>
          <w:bCs w:val="1"/>
          <w:sz w:val="44"/>
          <w:szCs w:val="44"/>
          <w:u w:color="000000"/>
          <w:rtl w:val="0"/>
          <w:lang w:val="en-US"/>
        </w:rPr>
        <w:t>Deadline:</w:t>
      </w:r>
      <w:r>
        <w:rPr>
          <w:rFonts w:ascii="Arial" w:hAnsi="Arial"/>
          <w:sz w:val="44"/>
          <w:szCs w:val="44"/>
          <w:u w:color="000000"/>
          <w:rtl w:val="0"/>
          <w:lang w:val="en-US"/>
        </w:rPr>
        <w:t xml:space="preserve"> Friday 21st November 23:59PM</w:t>
      </w:r>
    </w:p>
    <w:p>
      <w:pPr>
        <w:pStyle w:val="Body"/>
        <w:widowControl w:val="0"/>
        <w:bidi w:val="0"/>
        <w:ind w:left="0" w:right="0" w:firstLine="0"/>
        <w:jc w:val="left"/>
        <w:rPr>
          <w:rFonts w:ascii="Aptos" w:cs="Aptos" w:hAnsi="Aptos" w:eastAsia="Aptos"/>
          <w:b w:val="1"/>
          <w:bCs w:val="1"/>
          <w:sz w:val="28"/>
          <w:szCs w:val="28"/>
          <w:u w:color="000000"/>
          <w:rtl w:val="0"/>
        </w:rPr>
      </w:pPr>
    </w:p>
    <w:p>
      <w:pPr>
        <w:pStyle w:val="Body"/>
        <w:widowControl w:val="0"/>
        <w:bidi w:val="0"/>
        <w:ind w:left="0" w:right="0" w:firstLine="0"/>
        <w:jc w:val="left"/>
        <w:rPr>
          <w:rFonts w:ascii="Aptos" w:cs="Aptos" w:hAnsi="Aptos" w:eastAsia="Aptos"/>
          <w:b w:val="1"/>
          <w:bCs w:val="1"/>
          <w:sz w:val="28"/>
          <w:szCs w:val="28"/>
          <w:u w:color="000000"/>
          <w:rtl w:val="0"/>
        </w:rPr>
      </w:pPr>
    </w:p>
    <w:p>
      <w:pPr>
        <w:pStyle w:val="Body"/>
        <w:widowControl w:val="0"/>
        <w:bidi w:val="0"/>
        <w:ind w:left="0" w:right="0" w:firstLine="0"/>
        <w:jc w:val="left"/>
        <w:rPr>
          <w:rFonts w:ascii="Aptos" w:cs="Aptos" w:hAnsi="Aptos" w:eastAsia="Aptos"/>
          <w:b w:val="1"/>
          <w:bCs w:val="1"/>
          <w:sz w:val="28"/>
          <w:szCs w:val="28"/>
          <w:u w:color="000000"/>
          <w:rtl w:val="0"/>
        </w:rPr>
      </w:pPr>
    </w:p>
    <w:p>
      <w:pPr>
        <w:pStyle w:val="Body"/>
        <w:widowControl w:val="0"/>
        <w:bidi w:val="0"/>
        <w:ind w:left="0" w:right="0" w:firstLine="0"/>
        <w:jc w:val="left"/>
        <w:rPr>
          <w:rFonts w:ascii="Aptos" w:cs="Aptos" w:hAnsi="Aptos" w:eastAsia="Aptos"/>
          <w:b w:val="1"/>
          <w:bCs w:val="1"/>
          <w:sz w:val="28"/>
          <w:szCs w:val="28"/>
          <w:u w:color="000000"/>
          <w:rtl w:val="0"/>
        </w:rPr>
      </w:pPr>
    </w:p>
    <w:p>
      <w:pPr>
        <w:pStyle w:val="Body"/>
        <w:widowControl w:val="0"/>
        <w:bidi w:val="0"/>
        <w:ind w:left="0" w:right="0" w:firstLine="0"/>
        <w:jc w:val="left"/>
        <w:rPr>
          <w:rFonts w:ascii="Aptos" w:cs="Aptos" w:hAnsi="Aptos" w:eastAsia="Aptos"/>
          <w:b w:val="1"/>
          <w:bCs w:val="1"/>
          <w:sz w:val="28"/>
          <w:szCs w:val="28"/>
          <w:u w:color="000000"/>
          <w:rtl w:val="0"/>
        </w:rPr>
      </w:pPr>
    </w:p>
    <w:p>
      <w:pPr>
        <w:pStyle w:val="Body"/>
        <w:widowControl w:val="0"/>
        <w:bidi w:val="0"/>
        <w:ind w:left="0" w:right="0" w:firstLine="0"/>
        <w:jc w:val="left"/>
        <w:rPr>
          <w:rFonts w:ascii="Aptos" w:cs="Aptos" w:hAnsi="Aptos" w:eastAsia="Aptos"/>
          <w:b w:val="1"/>
          <w:bCs w:val="1"/>
          <w:sz w:val="28"/>
          <w:szCs w:val="28"/>
          <w:u w:color="000000"/>
          <w:rtl w:val="0"/>
        </w:rPr>
      </w:pPr>
    </w:p>
    <w:p>
      <w:pPr>
        <w:pStyle w:val="Body"/>
        <w:widowControl w:val="0"/>
        <w:bidi w:val="0"/>
        <w:ind w:left="0" w:right="0" w:firstLine="0"/>
        <w:jc w:val="left"/>
        <w:rPr>
          <w:rFonts w:ascii="Aptos" w:cs="Aptos" w:hAnsi="Aptos" w:eastAsia="Aptos"/>
          <w:b w:val="1"/>
          <w:bCs w:val="1"/>
          <w:sz w:val="28"/>
          <w:szCs w:val="28"/>
          <w:u w:color="000000"/>
          <w:rtl w:val="0"/>
        </w:rPr>
      </w:pPr>
    </w:p>
    <w:p>
      <w:pPr>
        <w:pStyle w:val="Body"/>
        <w:widowControl w:val="0"/>
        <w:bidi w:val="0"/>
        <w:ind w:left="0" w:right="0" w:firstLine="0"/>
        <w:jc w:val="left"/>
        <w:rPr>
          <w:rFonts w:ascii="Aptos" w:cs="Aptos" w:hAnsi="Aptos" w:eastAsia="Aptos"/>
          <w:b w:val="1"/>
          <w:bCs w:val="1"/>
          <w:sz w:val="28"/>
          <w:szCs w:val="28"/>
          <w:u w:color="000000"/>
          <w:rtl w:val="0"/>
        </w:rPr>
      </w:pPr>
    </w:p>
    <w:p>
      <w:pPr>
        <w:pStyle w:val="Body"/>
        <w:widowControl w:val="0"/>
        <w:bidi w:val="0"/>
        <w:ind w:left="0" w:right="0" w:firstLine="0"/>
        <w:jc w:val="left"/>
        <w:rPr>
          <w:rFonts w:ascii="Aptos" w:cs="Aptos" w:hAnsi="Aptos" w:eastAsia="Aptos"/>
          <w:b w:val="1"/>
          <w:bCs w:val="1"/>
          <w:sz w:val="28"/>
          <w:szCs w:val="28"/>
          <w:u w:color="000000"/>
          <w:rtl w:val="0"/>
        </w:rPr>
      </w:pPr>
    </w:p>
    <w:p>
      <w:pPr>
        <w:pStyle w:val="Body"/>
        <w:widowControl w:val="0"/>
        <w:bidi w:val="0"/>
        <w:ind w:left="0" w:right="0" w:firstLine="0"/>
        <w:jc w:val="left"/>
        <w:rPr>
          <w:rFonts w:ascii="Aptos" w:cs="Aptos" w:hAnsi="Aptos" w:eastAsia="Aptos"/>
          <w:b w:val="1"/>
          <w:bCs w:val="1"/>
          <w:sz w:val="28"/>
          <w:szCs w:val="28"/>
          <w:u w:color="000000"/>
          <w:rtl w:val="0"/>
        </w:rPr>
      </w:pPr>
    </w:p>
    <w:p>
      <w:pPr>
        <w:pStyle w:val="Body"/>
        <w:widowControl w:val="0"/>
        <w:bidi w:val="0"/>
        <w:ind w:left="0" w:right="0" w:firstLine="0"/>
        <w:jc w:val="left"/>
        <w:rPr>
          <w:rFonts w:ascii="Aptos" w:cs="Aptos" w:hAnsi="Aptos" w:eastAsia="Aptos"/>
          <w:b w:val="1"/>
          <w:bCs w:val="1"/>
          <w:sz w:val="28"/>
          <w:szCs w:val="28"/>
          <w:u w:color="000000"/>
          <w:rtl w:val="0"/>
        </w:rPr>
      </w:pPr>
    </w:p>
    <w:p>
      <w:pPr>
        <w:pStyle w:val="Body"/>
        <w:widowControl w:val="0"/>
        <w:bidi w:val="0"/>
        <w:ind w:left="0" w:right="0" w:firstLine="0"/>
        <w:jc w:val="left"/>
        <w:rPr>
          <w:rFonts w:ascii="Aptos" w:cs="Aptos" w:hAnsi="Aptos" w:eastAsia="Aptos"/>
          <w:b w:val="1"/>
          <w:bCs w:val="1"/>
          <w:sz w:val="28"/>
          <w:szCs w:val="28"/>
          <w:u w:color="000000"/>
          <w:rtl w:val="0"/>
        </w:rPr>
      </w:pPr>
    </w:p>
    <w:p>
      <w:pPr>
        <w:pStyle w:val="Body"/>
        <w:widowControl w:val="0"/>
        <w:bidi w:val="0"/>
        <w:ind w:left="0" w:right="0" w:firstLine="0"/>
        <w:jc w:val="left"/>
        <w:rPr>
          <w:rFonts w:ascii="Aptos" w:cs="Aptos" w:hAnsi="Aptos" w:eastAsia="Aptos"/>
          <w:b w:val="1"/>
          <w:bCs w:val="1"/>
          <w:sz w:val="28"/>
          <w:szCs w:val="28"/>
          <w:u w:color="000000"/>
          <w:rtl w:val="0"/>
        </w:rPr>
      </w:pPr>
    </w:p>
    <w:p>
      <w:pPr>
        <w:pStyle w:val="Body"/>
        <w:widowControl w:val="0"/>
        <w:bidi w:val="0"/>
        <w:ind w:left="0" w:right="0" w:firstLine="0"/>
        <w:jc w:val="left"/>
        <w:rPr>
          <w:rFonts w:ascii="Aptos" w:cs="Aptos" w:hAnsi="Aptos" w:eastAsia="Aptos"/>
          <w:b w:val="1"/>
          <w:bCs w:val="1"/>
          <w:sz w:val="28"/>
          <w:szCs w:val="28"/>
          <w:u w:color="000000"/>
          <w:rtl w:val="0"/>
        </w:rPr>
      </w:pPr>
    </w:p>
    <w:p>
      <w:pPr>
        <w:pStyle w:val="Body"/>
        <w:widowControl w:val="0"/>
        <w:bidi w:val="0"/>
        <w:ind w:left="0" w:right="0" w:firstLine="0"/>
        <w:jc w:val="left"/>
        <w:rPr>
          <w:rFonts w:ascii="Aptos" w:cs="Aptos" w:hAnsi="Aptos" w:eastAsia="Aptos"/>
          <w:b w:val="1"/>
          <w:bCs w:val="1"/>
          <w:sz w:val="28"/>
          <w:szCs w:val="28"/>
          <w:u w:color="000000"/>
          <w:rtl w:val="0"/>
        </w:rPr>
      </w:pPr>
    </w:p>
    <w:p>
      <w:pPr>
        <w:pStyle w:val="Body"/>
        <w:spacing w:line="360" w:lineRule="auto"/>
        <w:rPr>
          <w:rFonts w:ascii="Arial" w:cs="Arial" w:hAnsi="Arial" w:eastAsia="Arial"/>
          <w:b w:val="1"/>
          <w:bCs w:val="1"/>
          <w:sz w:val="24"/>
          <w:szCs w:val="24"/>
        </w:rPr>
      </w:pPr>
    </w:p>
    <w:p>
      <w:pPr>
        <w:pStyle w:val="Body"/>
        <w:spacing w:line="360" w:lineRule="auto"/>
        <w:rPr>
          <w:rFonts w:ascii="Arial" w:cs="Arial" w:hAnsi="Arial" w:eastAsia="Arial"/>
          <w:b w:val="1"/>
          <w:bCs w:val="1"/>
          <w:sz w:val="24"/>
          <w:szCs w:val="24"/>
        </w:rPr>
      </w:pPr>
      <w:r>
        <w:rPr>
          <w:rFonts w:ascii="Arial" w:hAnsi="Arial"/>
          <w:b w:val="1"/>
          <w:bCs w:val="1"/>
          <w:sz w:val="24"/>
          <w:szCs w:val="24"/>
          <w:rtl w:val="0"/>
          <w:lang w:val="en-US"/>
        </w:rPr>
        <w:t>Contents</w:t>
      </w:r>
    </w:p>
    <w:p>
      <w:pPr>
        <w:pStyle w:val="Body"/>
        <w:spacing w:line="360" w:lineRule="auto"/>
        <w:rPr>
          <w:rFonts w:ascii="Arial" w:cs="Arial" w:hAnsi="Arial" w:eastAsia="Arial"/>
          <w:b w:val="1"/>
          <w:bCs w:val="1"/>
          <w:sz w:val="24"/>
          <w:szCs w:val="24"/>
        </w:rPr>
      </w:pPr>
      <w:r>
        <w:rPr>
          <w:rFonts w:ascii="Arial" w:hAnsi="Arial"/>
          <w:b w:val="1"/>
          <w:bCs w:val="1"/>
          <w:sz w:val="24"/>
          <w:szCs w:val="24"/>
          <w:rtl w:val="0"/>
          <w:lang w:val="en-US"/>
        </w:rPr>
        <w:t>Component 1: Research and Planning</w:t>
      </w:r>
    </w:p>
    <w:p>
      <w:pPr>
        <w:pStyle w:val="Body"/>
        <w:numPr>
          <w:ilvl w:val="0"/>
          <w:numId w:val="2"/>
        </w:numPr>
        <w:spacing w:line="360" w:lineRule="auto"/>
        <w:rPr>
          <w:rFonts w:ascii="Arial" w:hAnsi="Arial"/>
          <w:sz w:val="24"/>
          <w:szCs w:val="24"/>
          <w:lang w:val="en-US"/>
        </w:rPr>
      </w:pPr>
      <w:r>
        <w:rPr>
          <w:rFonts w:ascii="Arial" w:hAnsi="Arial"/>
          <w:sz w:val="24"/>
          <w:szCs w:val="24"/>
          <w:rtl w:val="0"/>
          <w:lang w:val="en-US"/>
        </w:rPr>
        <w:t>Source Exploration</w:t>
      </w:r>
    </w:p>
    <w:p>
      <w:pPr>
        <w:pStyle w:val="Body"/>
        <w:numPr>
          <w:ilvl w:val="0"/>
          <w:numId w:val="2"/>
        </w:numPr>
        <w:spacing w:line="360" w:lineRule="auto"/>
        <w:rPr>
          <w:rFonts w:ascii="Arial" w:hAnsi="Arial"/>
          <w:sz w:val="24"/>
          <w:szCs w:val="24"/>
          <w:lang w:val="en-US"/>
        </w:rPr>
      </w:pPr>
      <w:r>
        <w:rPr>
          <w:rFonts w:ascii="Arial" w:hAnsi="Arial"/>
          <w:sz w:val="24"/>
          <w:szCs w:val="24"/>
          <w:rtl w:val="0"/>
          <w:lang w:val="en-US"/>
        </w:rPr>
        <w:t>Key Challenge for Students</w:t>
      </w:r>
    </w:p>
    <w:p>
      <w:pPr>
        <w:pStyle w:val="Body"/>
        <w:numPr>
          <w:ilvl w:val="0"/>
          <w:numId w:val="2"/>
        </w:numPr>
        <w:spacing w:line="360" w:lineRule="auto"/>
        <w:rPr>
          <w:rFonts w:ascii="Arial" w:hAnsi="Arial"/>
          <w:sz w:val="24"/>
          <w:szCs w:val="24"/>
          <w:lang w:val="en-US"/>
        </w:rPr>
      </w:pPr>
      <w:r>
        <w:rPr>
          <w:rFonts w:ascii="Arial" w:hAnsi="Arial"/>
          <w:sz w:val="24"/>
          <w:szCs w:val="24"/>
          <w:rtl w:val="0"/>
          <w:lang w:val="en-US"/>
        </w:rPr>
        <w:t>Planning Your Report</w:t>
      </w:r>
    </w:p>
    <w:p>
      <w:pPr>
        <w:pStyle w:val="Body"/>
        <w:numPr>
          <w:ilvl w:val="0"/>
          <w:numId w:val="2"/>
        </w:numPr>
        <w:spacing w:line="360" w:lineRule="auto"/>
        <w:rPr>
          <w:rFonts w:ascii="Arial" w:hAnsi="Arial"/>
          <w:sz w:val="24"/>
          <w:szCs w:val="24"/>
          <w:lang w:val="da-DK"/>
        </w:rPr>
      </w:pPr>
      <w:r>
        <w:rPr>
          <w:rFonts w:ascii="Arial" w:hAnsi="Arial"/>
          <w:sz w:val="24"/>
          <w:szCs w:val="24"/>
          <w:rtl w:val="0"/>
          <w:lang w:val="da-DK"/>
        </w:rPr>
        <w:t>Timeline</w:t>
      </w:r>
    </w:p>
    <w:p>
      <w:pPr>
        <w:pStyle w:val="Body"/>
        <w:spacing w:line="360" w:lineRule="auto"/>
        <w:rPr>
          <w:rFonts w:ascii="Arial" w:cs="Arial" w:hAnsi="Arial" w:eastAsia="Arial"/>
          <w:b w:val="1"/>
          <w:bCs w:val="1"/>
          <w:sz w:val="24"/>
          <w:szCs w:val="24"/>
        </w:rPr>
      </w:pPr>
      <w:r>
        <w:rPr>
          <w:rFonts w:ascii="Arial" w:hAnsi="Arial"/>
          <w:b w:val="1"/>
          <w:bCs w:val="1"/>
          <w:sz w:val="24"/>
          <w:szCs w:val="24"/>
          <w:rtl w:val="0"/>
          <w:lang w:val="en-US"/>
        </w:rPr>
        <w:t>Component 2: Answering the Question</w:t>
      </w:r>
    </w:p>
    <w:p>
      <w:pPr>
        <w:pStyle w:val="Body"/>
        <w:numPr>
          <w:ilvl w:val="0"/>
          <w:numId w:val="2"/>
        </w:numPr>
        <w:spacing w:line="360" w:lineRule="auto"/>
        <w:rPr>
          <w:rFonts w:ascii="Arial" w:hAnsi="Arial"/>
          <w:sz w:val="24"/>
          <w:szCs w:val="24"/>
          <w:lang w:val="fr-FR"/>
        </w:rPr>
      </w:pPr>
      <w:r>
        <w:rPr>
          <w:rFonts w:ascii="Arial" w:hAnsi="Arial"/>
          <w:sz w:val="24"/>
          <w:szCs w:val="24"/>
          <w:rtl w:val="0"/>
          <w:lang w:val="fr-FR"/>
        </w:rPr>
        <w:t>Introduction</w:t>
      </w:r>
    </w:p>
    <w:p>
      <w:pPr>
        <w:pStyle w:val="Body"/>
        <w:numPr>
          <w:ilvl w:val="0"/>
          <w:numId w:val="2"/>
        </w:numPr>
        <w:spacing w:line="360" w:lineRule="auto"/>
        <w:rPr>
          <w:rFonts w:ascii="Arial" w:hAnsi="Arial"/>
          <w:sz w:val="24"/>
          <w:szCs w:val="24"/>
          <w:lang w:val="en-US"/>
        </w:rPr>
      </w:pPr>
      <w:r>
        <w:rPr>
          <w:rFonts w:ascii="Arial" w:hAnsi="Arial"/>
          <w:sz w:val="24"/>
          <w:szCs w:val="24"/>
          <w:rtl w:val="0"/>
          <w:lang w:val="en-US"/>
        </w:rPr>
        <w:t>Challenges Students Face</w:t>
      </w:r>
    </w:p>
    <w:p>
      <w:pPr>
        <w:pStyle w:val="Body"/>
        <w:numPr>
          <w:ilvl w:val="0"/>
          <w:numId w:val="2"/>
        </w:numPr>
        <w:spacing w:line="360" w:lineRule="auto"/>
        <w:rPr>
          <w:rFonts w:ascii="Arial" w:hAnsi="Arial"/>
          <w:sz w:val="24"/>
          <w:szCs w:val="24"/>
          <w:lang w:val="en-US"/>
        </w:rPr>
      </w:pPr>
      <w:r>
        <w:rPr>
          <w:rFonts w:ascii="Arial" w:hAnsi="Arial"/>
          <w:sz w:val="24"/>
          <w:szCs w:val="24"/>
          <w:rtl w:val="0"/>
          <w:lang w:val="en-US"/>
        </w:rPr>
        <w:t>Opportunities Digital Tools Provide</w:t>
      </w:r>
    </w:p>
    <w:p>
      <w:pPr>
        <w:pStyle w:val="Body"/>
        <w:numPr>
          <w:ilvl w:val="0"/>
          <w:numId w:val="2"/>
        </w:numPr>
        <w:spacing w:line="360" w:lineRule="auto"/>
        <w:rPr>
          <w:rFonts w:ascii="Arial" w:hAnsi="Arial"/>
          <w:sz w:val="24"/>
          <w:szCs w:val="24"/>
          <w:lang w:val="en-US"/>
        </w:rPr>
      </w:pPr>
      <w:r>
        <w:rPr>
          <w:rFonts w:ascii="Arial" w:hAnsi="Arial"/>
          <w:sz w:val="24"/>
          <w:szCs w:val="24"/>
          <w:rtl w:val="0"/>
          <w:lang w:val="en-US"/>
        </w:rPr>
        <w:t>How Students Can Adapt</w:t>
      </w:r>
    </w:p>
    <w:p>
      <w:pPr>
        <w:pStyle w:val="Body"/>
        <w:numPr>
          <w:ilvl w:val="0"/>
          <w:numId w:val="2"/>
        </w:numPr>
        <w:spacing w:line="360" w:lineRule="auto"/>
        <w:rPr>
          <w:rFonts w:ascii="Arial" w:hAnsi="Arial"/>
          <w:sz w:val="24"/>
          <w:szCs w:val="24"/>
          <w:lang w:val="it-IT"/>
        </w:rPr>
      </w:pPr>
      <w:r>
        <w:rPr>
          <w:rFonts w:ascii="Arial" w:hAnsi="Arial"/>
          <w:sz w:val="24"/>
          <w:szCs w:val="24"/>
          <w:rtl w:val="0"/>
          <w:lang w:val="it-IT"/>
        </w:rPr>
        <w:t>Conclusion</w:t>
      </w:r>
    </w:p>
    <w:p>
      <w:pPr>
        <w:pStyle w:val="Body"/>
        <w:spacing w:line="360" w:lineRule="auto"/>
        <w:rPr>
          <w:rFonts w:ascii="Arial" w:cs="Arial" w:hAnsi="Arial" w:eastAsia="Arial"/>
          <w:b w:val="1"/>
          <w:bCs w:val="1"/>
          <w:sz w:val="24"/>
          <w:szCs w:val="24"/>
        </w:rPr>
      </w:pPr>
      <w:r>
        <w:rPr>
          <w:rFonts w:ascii="Arial" w:hAnsi="Arial"/>
          <w:b w:val="1"/>
          <w:bCs w:val="1"/>
          <w:sz w:val="24"/>
          <w:szCs w:val="24"/>
          <w:rtl w:val="0"/>
          <w:lang w:val="en-US"/>
        </w:rPr>
        <w:t xml:space="preserve">Component </w:t>
      </w:r>
      <w:r>
        <w:rPr>
          <w:rFonts w:ascii="Arial" w:hAnsi="Arial"/>
          <w:b w:val="1"/>
          <w:bCs w:val="1"/>
          <w:sz w:val="24"/>
          <w:szCs w:val="24"/>
          <w:rtl w:val="0"/>
          <w:lang w:val="en-US"/>
        </w:rPr>
        <w:t>3</w:t>
      </w:r>
      <w:r>
        <w:rPr>
          <w:rFonts w:ascii="Arial" w:hAnsi="Arial"/>
          <w:b w:val="1"/>
          <w:bCs w:val="1"/>
          <w:sz w:val="24"/>
          <w:szCs w:val="24"/>
          <w:rtl w:val="0"/>
        </w:rPr>
        <w:t>: R</w:t>
      </w:r>
      <w:r>
        <w:rPr>
          <w:rFonts w:ascii="Arial" w:hAnsi="Arial"/>
          <w:b w:val="1"/>
          <w:bCs w:val="1"/>
          <w:sz w:val="24"/>
          <w:szCs w:val="24"/>
          <w:rtl w:val="0"/>
          <w:lang w:val="en-US"/>
        </w:rPr>
        <w:t>eflective presentation</w:t>
      </w:r>
    </w:p>
    <w:p>
      <w:pPr>
        <w:pStyle w:val="Body"/>
        <w:spacing w:line="360" w:lineRule="auto"/>
        <w:rPr>
          <w:rFonts w:ascii="Arial" w:cs="Arial" w:hAnsi="Arial" w:eastAsia="Arial"/>
          <w:b w:val="1"/>
          <w:bCs w:val="1"/>
          <w:sz w:val="24"/>
          <w:szCs w:val="24"/>
        </w:rPr>
      </w:pPr>
      <w:r>
        <w:rPr>
          <w:rFonts w:ascii="Arial" w:hAnsi="Arial"/>
          <w:b w:val="1"/>
          <w:bCs w:val="1"/>
          <w:sz w:val="24"/>
          <w:szCs w:val="24"/>
          <w:rtl w:val="0"/>
          <w:lang w:val="pt-PT"/>
        </w:rPr>
        <w:t>Reference List</w:t>
      </w:r>
    </w:p>
    <w:p>
      <w:pPr>
        <w:pStyle w:val="Body"/>
        <w:spacing w:line="360" w:lineRule="auto"/>
        <w:rPr>
          <w:rFonts w:ascii="Arial" w:cs="Arial" w:hAnsi="Arial" w:eastAsia="Arial"/>
          <w:b w:val="1"/>
          <w:bCs w:val="1"/>
          <w:sz w:val="24"/>
          <w:szCs w:val="24"/>
        </w:rPr>
      </w:pPr>
      <w:r>
        <w:rPr>
          <w:rFonts w:ascii="Arial" w:hAnsi="Arial"/>
          <w:b w:val="1"/>
          <w:bCs w:val="1"/>
          <w:sz w:val="24"/>
          <w:szCs w:val="24"/>
          <w:rtl w:val="0"/>
          <w:lang w:val="da-DK"/>
        </w:rPr>
        <w:t>Appendix 1: CRAAP Test</w:t>
      </w:r>
    </w:p>
    <w:p>
      <w:pPr>
        <w:pStyle w:val="Body"/>
        <w:numPr>
          <w:ilvl w:val="0"/>
          <w:numId w:val="2"/>
        </w:numPr>
        <w:spacing w:line="360" w:lineRule="auto"/>
        <w:rPr>
          <w:rFonts w:ascii="Arial" w:hAnsi="Arial"/>
          <w:sz w:val="24"/>
          <w:szCs w:val="24"/>
          <w:lang w:val="en-US"/>
        </w:rPr>
      </w:pPr>
      <w:r>
        <w:rPr>
          <w:rFonts w:ascii="Arial" w:hAnsi="Arial"/>
          <w:sz w:val="24"/>
          <w:szCs w:val="24"/>
          <w:rtl w:val="0"/>
          <w:lang w:val="en-US"/>
        </w:rPr>
        <w:t>Currency</w:t>
      </w:r>
    </w:p>
    <w:p>
      <w:pPr>
        <w:pStyle w:val="Body"/>
        <w:numPr>
          <w:ilvl w:val="0"/>
          <w:numId w:val="2"/>
        </w:numPr>
        <w:spacing w:line="360" w:lineRule="auto"/>
        <w:rPr>
          <w:rFonts w:ascii="Arial" w:hAnsi="Arial"/>
          <w:sz w:val="24"/>
          <w:szCs w:val="24"/>
          <w:lang w:val="fr-FR"/>
        </w:rPr>
      </w:pPr>
      <w:r>
        <w:rPr>
          <w:rFonts w:ascii="Arial" w:hAnsi="Arial"/>
          <w:sz w:val="24"/>
          <w:szCs w:val="24"/>
          <w:rtl w:val="0"/>
          <w:lang w:val="fr-FR"/>
        </w:rPr>
        <w:t>Relevance</w:t>
      </w:r>
    </w:p>
    <w:p>
      <w:pPr>
        <w:pStyle w:val="Body"/>
        <w:numPr>
          <w:ilvl w:val="0"/>
          <w:numId w:val="2"/>
        </w:numPr>
        <w:spacing w:line="360" w:lineRule="auto"/>
        <w:rPr>
          <w:rFonts w:ascii="Arial" w:hAnsi="Arial"/>
          <w:sz w:val="24"/>
          <w:szCs w:val="24"/>
          <w:lang w:val="en-US"/>
        </w:rPr>
      </w:pPr>
      <w:r>
        <w:rPr>
          <w:rFonts w:ascii="Arial" w:hAnsi="Arial"/>
          <w:sz w:val="24"/>
          <w:szCs w:val="24"/>
          <w:rtl w:val="0"/>
          <w:lang w:val="en-US"/>
        </w:rPr>
        <w:t>Authority</w:t>
      </w:r>
    </w:p>
    <w:p>
      <w:pPr>
        <w:pStyle w:val="Body"/>
        <w:numPr>
          <w:ilvl w:val="0"/>
          <w:numId w:val="2"/>
        </w:numPr>
        <w:spacing w:line="360" w:lineRule="auto"/>
        <w:rPr>
          <w:rFonts w:ascii="Arial" w:hAnsi="Arial"/>
          <w:sz w:val="24"/>
          <w:szCs w:val="24"/>
          <w:lang w:val="en-US"/>
        </w:rPr>
      </w:pPr>
      <w:r>
        <w:rPr>
          <w:rFonts w:ascii="Arial" w:hAnsi="Arial"/>
          <w:sz w:val="24"/>
          <w:szCs w:val="24"/>
          <w:rtl w:val="0"/>
          <w:lang w:val="en-US"/>
        </w:rPr>
        <w:t>Accuracy</w:t>
      </w:r>
    </w:p>
    <w:p>
      <w:pPr>
        <w:pStyle w:val="Body"/>
        <w:numPr>
          <w:ilvl w:val="0"/>
          <w:numId w:val="2"/>
        </w:numPr>
        <w:spacing w:line="360" w:lineRule="auto"/>
        <w:rPr>
          <w:rFonts w:ascii="Arial" w:hAnsi="Arial"/>
          <w:sz w:val="24"/>
          <w:szCs w:val="24"/>
          <w:lang w:val="en-US"/>
        </w:rPr>
      </w:pPr>
      <w:r>
        <w:rPr>
          <w:rFonts w:ascii="Arial" w:hAnsi="Arial"/>
          <w:sz w:val="24"/>
          <w:szCs w:val="24"/>
          <w:rtl w:val="0"/>
          <w:lang w:val="en-US"/>
        </w:rPr>
        <w:t>Purpose</w:t>
      </w:r>
    </w:p>
    <w:p>
      <w:pPr>
        <w:pStyle w:val="Body"/>
        <w:numPr>
          <w:ilvl w:val="0"/>
          <w:numId w:val="2"/>
        </w:numPr>
        <w:spacing w:line="360" w:lineRule="auto"/>
        <w:rPr>
          <w:rFonts w:ascii="Arial" w:hAnsi="Arial"/>
          <w:sz w:val="24"/>
          <w:szCs w:val="24"/>
          <w:lang w:val="da-DK"/>
        </w:rPr>
      </w:pPr>
      <w:r>
        <w:rPr>
          <w:rFonts w:ascii="Arial" w:hAnsi="Arial"/>
          <w:sz w:val="24"/>
          <w:szCs w:val="24"/>
          <w:rtl w:val="0"/>
          <w:lang w:val="da-DK"/>
        </w:rPr>
        <w:t>Appendix 1 Conclusion</w:t>
      </w:r>
    </w:p>
    <w:p>
      <w:pPr>
        <w:pStyle w:val="Body"/>
        <w:spacing w:line="360" w:lineRule="auto"/>
        <w:rPr>
          <w:rFonts w:ascii="Arial" w:cs="Arial" w:hAnsi="Arial" w:eastAsia="Arial"/>
          <w:b w:val="1"/>
          <w:bCs w:val="1"/>
          <w:sz w:val="24"/>
          <w:szCs w:val="24"/>
        </w:rPr>
      </w:pPr>
      <w:r>
        <w:rPr>
          <w:rFonts w:ascii="Arial" w:hAnsi="Arial"/>
          <w:b w:val="1"/>
          <w:bCs w:val="1"/>
          <w:sz w:val="24"/>
          <w:szCs w:val="24"/>
          <w:rtl w:val="0"/>
          <w:lang w:val="en-US"/>
        </w:rPr>
        <w:t>AI Acknowledgement</w:t>
      </w:r>
    </w:p>
    <w:p>
      <w:pPr>
        <w:pStyle w:val="Body"/>
        <w:spacing w:line="360" w:lineRule="auto"/>
        <w:rPr>
          <w:rFonts w:ascii="Arial" w:cs="Arial" w:hAnsi="Arial" w:eastAsia="Arial"/>
          <w:b w:val="1"/>
          <w:bCs w:val="1"/>
          <w:sz w:val="24"/>
          <w:szCs w:val="24"/>
        </w:rPr>
      </w:pPr>
    </w:p>
    <w:p>
      <w:pPr>
        <w:pStyle w:val="Body"/>
        <w:spacing w:line="360" w:lineRule="auto"/>
        <w:rPr>
          <w:rFonts w:ascii="Arial" w:cs="Arial" w:hAnsi="Arial" w:eastAsia="Arial"/>
          <w:b w:val="1"/>
          <w:bCs w:val="1"/>
          <w:sz w:val="24"/>
          <w:szCs w:val="24"/>
        </w:rPr>
      </w:pPr>
    </w:p>
    <w:p>
      <w:pPr>
        <w:pStyle w:val="Body"/>
        <w:spacing w:line="360" w:lineRule="auto"/>
        <w:rPr>
          <w:rFonts w:ascii="Arial" w:cs="Arial" w:hAnsi="Arial" w:eastAsia="Arial"/>
          <w:b w:val="1"/>
          <w:bCs w:val="1"/>
          <w:sz w:val="24"/>
          <w:szCs w:val="24"/>
        </w:rPr>
      </w:pPr>
    </w:p>
    <w:p>
      <w:pPr>
        <w:pStyle w:val="Body"/>
        <w:spacing w:line="360" w:lineRule="auto"/>
        <w:rPr>
          <w:rFonts w:ascii="Arial" w:cs="Arial" w:hAnsi="Arial" w:eastAsia="Arial"/>
          <w:b w:val="1"/>
          <w:bCs w:val="1"/>
          <w:sz w:val="24"/>
          <w:szCs w:val="24"/>
        </w:rPr>
      </w:pPr>
    </w:p>
    <w:p>
      <w:pPr>
        <w:pStyle w:val="Body"/>
        <w:spacing w:line="360" w:lineRule="auto"/>
        <w:rPr>
          <w:rFonts w:ascii="Arial" w:cs="Arial" w:hAnsi="Arial" w:eastAsia="Arial"/>
          <w:b w:val="1"/>
          <w:bCs w:val="1"/>
          <w:sz w:val="24"/>
          <w:szCs w:val="24"/>
        </w:rPr>
      </w:pPr>
    </w:p>
    <w:p>
      <w:pPr>
        <w:pStyle w:val="Body"/>
        <w:spacing w:line="360" w:lineRule="auto"/>
        <w:rPr>
          <w:rFonts w:ascii="Arial" w:cs="Arial" w:hAnsi="Arial" w:eastAsia="Arial"/>
          <w:b w:val="1"/>
          <w:bCs w:val="1"/>
          <w:sz w:val="24"/>
          <w:szCs w:val="24"/>
        </w:rPr>
      </w:pPr>
    </w:p>
    <w:p>
      <w:pPr>
        <w:pStyle w:val="Body"/>
        <w:spacing w:line="360" w:lineRule="auto"/>
        <w:rPr>
          <w:rFonts w:ascii="Arial" w:cs="Arial" w:hAnsi="Arial" w:eastAsia="Arial"/>
          <w:b w:val="1"/>
          <w:bCs w:val="1"/>
          <w:sz w:val="24"/>
          <w:szCs w:val="24"/>
        </w:rPr>
      </w:pPr>
    </w:p>
    <w:p>
      <w:pPr>
        <w:pStyle w:val="Body"/>
        <w:spacing w:line="360" w:lineRule="auto"/>
        <w:rPr>
          <w:rFonts w:ascii="Arial" w:cs="Arial" w:hAnsi="Arial" w:eastAsia="Arial"/>
          <w:b w:val="1"/>
          <w:bCs w:val="1"/>
          <w:sz w:val="24"/>
          <w:szCs w:val="24"/>
        </w:rPr>
      </w:pPr>
    </w:p>
    <w:p>
      <w:pPr>
        <w:pStyle w:val="Body"/>
        <w:spacing w:line="360" w:lineRule="auto"/>
        <w:rPr>
          <w:rFonts w:ascii="Arial" w:cs="Arial" w:hAnsi="Arial" w:eastAsia="Arial"/>
          <w:b w:val="1"/>
          <w:bCs w:val="1"/>
          <w:sz w:val="24"/>
          <w:szCs w:val="24"/>
        </w:rPr>
      </w:pPr>
    </w:p>
    <w:p>
      <w:pPr>
        <w:pStyle w:val="Body"/>
        <w:spacing w:line="360" w:lineRule="auto"/>
        <w:rPr>
          <w:rFonts w:ascii="Arial" w:cs="Arial" w:hAnsi="Arial" w:eastAsia="Arial"/>
          <w:b w:val="1"/>
          <w:bCs w:val="1"/>
          <w:sz w:val="24"/>
          <w:szCs w:val="24"/>
        </w:rPr>
      </w:pPr>
    </w:p>
    <w:p>
      <w:pPr>
        <w:pStyle w:val="Body"/>
        <w:spacing w:line="360" w:lineRule="auto"/>
        <w:rPr>
          <w:rFonts w:ascii="Arial" w:cs="Arial" w:hAnsi="Arial" w:eastAsia="Arial"/>
          <w:b w:val="1"/>
          <w:bCs w:val="1"/>
          <w:sz w:val="24"/>
          <w:szCs w:val="24"/>
        </w:rPr>
      </w:pPr>
    </w:p>
    <w:p>
      <w:pPr>
        <w:pStyle w:val="Body"/>
        <w:spacing w:line="360" w:lineRule="auto"/>
        <w:rPr>
          <w:rFonts w:ascii="Arial" w:cs="Arial" w:hAnsi="Arial" w:eastAsia="Arial"/>
          <w:b w:val="1"/>
          <w:bCs w:val="1"/>
          <w:sz w:val="24"/>
          <w:szCs w:val="24"/>
        </w:rPr>
      </w:pPr>
    </w:p>
    <w:p>
      <w:pPr>
        <w:pStyle w:val="Body"/>
        <w:spacing w:line="360" w:lineRule="auto"/>
        <w:rPr>
          <w:rFonts w:ascii="Arial" w:cs="Arial" w:hAnsi="Arial" w:eastAsia="Arial"/>
          <w:b w:val="1"/>
          <w:bCs w:val="1"/>
          <w:sz w:val="24"/>
          <w:szCs w:val="24"/>
        </w:rPr>
      </w:pPr>
    </w:p>
    <w:p>
      <w:pPr>
        <w:pStyle w:val="Body"/>
        <w:spacing w:line="360" w:lineRule="auto"/>
        <w:rPr>
          <w:rFonts w:ascii="Arial" w:cs="Arial" w:hAnsi="Arial" w:eastAsia="Arial"/>
          <w:b w:val="1"/>
          <w:bCs w:val="1"/>
          <w:sz w:val="24"/>
          <w:szCs w:val="24"/>
        </w:rPr>
      </w:pPr>
    </w:p>
    <w:p>
      <w:pPr>
        <w:pStyle w:val="Body"/>
        <w:spacing w:line="360" w:lineRule="auto"/>
        <w:rPr>
          <w:rFonts w:ascii="Arial" w:cs="Arial" w:hAnsi="Arial" w:eastAsia="Arial"/>
          <w:b w:val="1"/>
          <w:bCs w:val="1"/>
          <w:sz w:val="24"/>
          <w:szCs w:val="24"/>
        </w:rPr>
      </w:pPr>
      <w:r>
        <w:rPr>
          <w:rFonts w:ascii="Arial" w:hAnsi="Arial"/>
          <w:b w:val="1"/>
          <w:bCs w:val="1"/>
          <w:sz w:val="24"/>
          <w:szCs w:val="24"/>
          <w:rtl w:val="0"/>
          <w:lang w:val="en-US"/>
        </w:rPr>
        <w:t>Component 1: Research and Planning</w:t>
      </w:r>
    </w:p>
    <w:p>
      <w:pPr>
        <w:pStyle w:val="Body"/>
        <w:spacing w:line="360" w:lineRule="auto"/>
        <w:rPr>
          <w:rFonts w:ascii="Arial" w:cs="Arial" w:hAnsi="Arial" w:eastAsia="Arial"/>
          <w:b w:val="1"/>
          <w:bCs w:val="1"/>
          <w:sz w:val="24"/>
          <w:szCs w:val="24"/>
        </w:rPr>
      </w:pPr>
      <w:r>
        <w:rPr>
          <w:rFonts w:ascii="Arial" w:hAnsi="Arial"/>
          <w:b w:val="1"/>
          <w:bCs w:val="1"/>
          <w:sz w:val="24"/>
          <w:szCs w:val="24"/>
          <w:rtl w:val="0"/>
          <w:lang w:val="en-US"/>
        </w:rPr>
        <w:t>Source Exploration</w:t>
      </w:r>
    </w:p>
    <w:p>
      <w:pPr>
        <w:pStyle w:val="Body"/>
        <w:spacing w:line="360" w:lineRule="auto"/>
        <w:rPr>
          <w:rFonts w:ascii="Arial" w:cs="Arial" w:hAnsi="Arial" w:eastAsia="Arial"/>
          <w:sz w:val="24"/>
          <w:szCs w:val="24"/>
        </w:rPr>
      </w:pPr>
      <w:r>
        <w:rPr>
          <w:rFonts w:ascii="Arial" w:hAnsi="Arial"/>
          <w:sz w:val="24"/>
          <w:szCs w:val="24"/>
          <w:rtl w:val="0"/>
          <w:lang w:val="en-US"/>
        </w:rPr>
        <w:t xml:space="preserve">I chose a JISC report because it closely relates to my experience as an international student. They produced research in 2023 called </w:t>
      </w:r>
      <w:r>
        <w:rPr>
          <w:rFonts w:ascii="Arial" w:hAnsi="Arial" w:hint="default"/>
          <w:sz w:val="24"/>
          <w:szCs w:val="24"/>
          <w:rtl w:val="1"/>
          <w:lang w:val="ar-SA" w:bidi="ar-SA"/>
        </w:rPr>
        <w:t>“</w:t>
      </w:r>
      <w:r>
        <w:rPr>
          <w:rFonts w:ascii="Arial" w:hAnsi="Arial"/>
          <w:sz w:val="24"/>
          <w:szCs w:val="24"/>
          <w:rtl w:val="0"/>
          <w:lang w:val="en-US"/>
        </w:rPr>
        <w:t>International students</w:t>
      </w:r>
      <w:r>
        <w:rPr>
          <w:rFonts w:ascii="Arial" w:hAnsi="Arial" w:hint="default"/>
          <w:sz w:val="24"/>
          <w:szCs w:val="24"/>
          <w:rtl w:val="1"/>
        </w:rPr>
        <w:t xml:space="preserve">’ </w:t>
      </w:r>
      <w:r>
        <w:rPr>
          <w:rFonts w:ascii="Arial" w:hAnsi="Arial"/>
          <w:sz w:val="24"/>
          <w:szCs w:val="24"/>
          <w:rtl w:val="0"/>
          <w:lang w:val="en-US"/>
        </w:rPr>
        <w:t>digital experience phase two: experiences and expectations</w:t>
      </w:r>
      <w:r>
        <w:rPr>
          <w:rFonts w:ascii="Arial" w:hAnsi="Arial" w:hint="default"/>
          <w:sz w:val="24"/>
          <w:szCs w:val="24"/>
          <w:rtl w:val="0"/>
        </w:rPr>
        <w:t>”</w:t>
      </w:r>
      <w:r>
        <w:rPr>
          <w:rFonts w:ascii="Arial" w:hAnsi="Arial"/>
          <w:sz w:val="24"/>
          <w:szCs w:val="24"/>
          <w:rtl w:val="0"/>
          <w:lang w:val="en-US"/>
        </w:rPr>
        <w:t>. JISC is a well-known organisation in the UK that studies how students use technology in higher education, which makes this report reliable and relevant to my assessment (Jisc, 2023).</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 xml:space="preserve">The main point of this report is that international students often experience </w:t>
      </w:r>
      <w:r>
        <w:rPr>
          <w:rFonts w:ascii="Arial" w:hAnsi="Arial" w:hint="default"/>
          <w:sz w:val="24"/>
          <w:szCs w:val="24"/>
          <w:rtl w:val="1"/>
          <w:lang w:val="ar-SA" w:bidi="ar-SA"/>
        </w:rPr>
        <w:t>“</w:t>
      </w:r>
      <w:r>
        <w:rPr>
          <w:rFonts w:ascii="Arial" w:hAnsi="Arial"/>
          <w:sz w:val="24"/>
          <w:szCs w:val="24"/>
          <w:rtl w:val="0"/>
          <w:lang w:val="en-US"/>
        </w:rPr>
        <w:t>digital shocks</w:t>
      </w:r>
      <w:r>
        <w:rPr>
          <w:rFonts w:ascii="Arial" w:hAnsi="Arial" w:hint="default"/>
          <w:sz w:val="24"/>
          <w:szCs w:val="24"/>
          <w:rtl w:val="0"/>
        </w:rPr>
        <w:t xml:space="preserve">” </w:t>
      </w:r>
      <w:r>
        <w:rPr>
          <w:rFonts w:ascii="Arial" w:hAnsi="Arial"/>
          <w:sz w:val="24"/>
          <w:szCs w:val="24"/>
          <w:rtl w:val="0"/>
          <w:lang w:val="en-US"/>
        </w:rPr>
        <w:t>when they begin university in the UK. These shocks include learning unfamiliar digital systems, understanding new academic expectations, using a different style of teaching, and adjusting to online platforms that are very different from those in their home countries (Newall &amp; Knight, 2023). The research also highlights how digital tools can support international students by offering flexibility, access to resources, and opportunities to build confidence over time (Rafiq et al., 2024).</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I selected this JISC report as my main source because it is recent, trustworthy, and strongly connected to my own experience as an international student returning to education after several years. I used the CRAAP test to check that the report is current, relevant, and accurate, and it meets all the criteria (see Appendix 1).</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This source connects directly to my experience and helps me answer the assessment question effectively because it explains both the challenges and opportunities created by digital tools for international students. This connection between my real experience and the research also helped me write a more meaningful and reflective report.</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b w:val="1"/>
          <w:bCs w:val="1"/>
          <w:sz w:val="24"/>
          <w:szCs w:val="24"/>
        </w:rPr>
      </w:pPr>
      <w:r>
        <w:rPr>
          <w:rFonts w:ascii="Arial" w:hAnsi="Arial"/>
          <w:b w:val="1"/>
          <w:bCs w:val="1"/>
          <w:sz w:val="24"/>
          <w:szCs w:val="24"/>
          <w:rtl w:val="0"/>
          <w:lang w:val="en-US"/>
        </w:rPr>
        <w:t>Key Challenge for Students</w:t>
      </w:r>
    </w:p>
    <w:p>
      <w:pPr>
        <w:pStyle w:val="Body"/>
        <w:spacing w:line="360" w:lineRule="auto"/>
        <w:rPr>
          <w:rFonts w:ascii="Arial" w:cs="Arial" w:hAnsi="Arial" w:eastAsia="Arial"/>
          <w:sz w:val="24"/>
          <w:szCs w:val="24"/>
        </w:rPr>
      </w:pPr>
      <w:r>
        <w:rPr>
          <w:rFonts w:ascii="Arial" w:hAnsi="Arial"/>
          <w:sz w:val="24"/>
          <w:szCs w:val="24"/>
          <w:rtl w:val="0"/>
          <w:lang w:val="en-US"/>
        </w:rPr>
        <w:t xml:space="preserve">One major challenge for students using digital tools is adapting to new digital systems and expectations. According to the JISC report (Jisc, 2023), many international students experience a </w:t>
      </w:r>
      <w:r>
        <w:rPr>
          <w:rFonts w:ascii="Arial" w:hAnsi="Arial" w:hint="default"/>
          <w:sz w:val="24"/>
          <w:szCs w:val="24"/>
          <w:rtl w:val="1"/>
          <w:lang w:val="ar-SA" w:bidi="ar-SA"/>
        </w:rPr>
        <w:t>“</w:t>
      </w:r>
      <w:r>
        <w:rPr>
          <w:rFonts w:ascii="Arial" w:hAnsi="Arial"/>
          <w:sz w:val="24"/>
          <w:szCs w:val="24"/>
          <w:rtl w:val="0"/>
          <w:lang w:val="en-US"/>
        </w:rPr>
        <w:t>digital shock</w:t>
      </w:r>
      <w:r>
        <w:rPr>
          <w:rFonts w:ascii="Arial" w:hAnsi="Arial" w:hint="default"/>
          <w:sz w:val="24"/>
          <w:szCs w:val="24"/>
          <w:rtl w:val="0"/>
        </w:rPr>
        <w:t xml:space="preserve">” </w:t>
      </w:r>
      <w:r>
        <w:rPr>
          <w:rFonts w:ascii="Arial" w:hAnsi="Arial"/>
          <w:sz w:val="24"/>
          <w:szCs w:val="24"/>
          <w:rtl w:val="0"/>
          <w:lang w:val="en-US"/>
        </w:rPr>
        <w:t>when they arrive in the UK because the platforms, learning styles, and online tasks are different from what they used before. This can make the first weeks of studying feel confusing or overwhelming.</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I relate to this challenge deeply. As an international student returning to education after several years, I had to learn how to use new systems like Moodle, Turnitin, and online communication tools. At the beginning, it was difficult to understand where everything was and how to submit work correctly. Studying in a second language made the process even more challenging, and sometimes I felt unsure even when I was trying my best.</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This challenge is important because if students struggle to understand digital tools, they may feel stressed and fall behind in their studies. Learning how to navigate these systems is essential so that technology supports our learning instead of becoming a barrier (Jisc, 2024).</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b w:val="1"/>
          <w:bCs w:val="1"/>
          <w:sz w:val="24"/>
          <w:szCs w:val="24"/>
        </w:rPr>
      </w:pPr>
      <w:r>
        <w:rPr>
          <w:rFonts w:ascii="Arial" w:hAnsi="Arial"/>
          <w:b w:val="1"/>
          <w:bCs w:val="1"/>
          <w:sz w:val="24"/>
          <w:szCs w:val="24"/>
          <w:rtl w:val="0"/>
          <w:lang w:val="en-US"/>
        </w:rPr>
        <w:t>Planning Your Report</w:t>
      </w:r>
    </w:p>
    <w:p>
      <w:pPr>
        <w:pStyle w:val="Body"/>
        <w:spacing w:line="360" w:lineRule="auto"/>
        <w:rPr>
          <w:rFonts w:ascii="Arial" w:cs="Arial" w:hAnsi="Arial" w:eastAsia="Arial"/>
          <w:sz w:val="24"/>
          <w:szCs w:val="24"/>
        </w:rPr>
      </w:pPr>
      <w:r>
        <w:rPr>
          <w:rFonts w:ascii="Arial" w:hAnsi="Arial"/>
          <w:sz w:val="24"/>
          <w:szCs w:val="24"/>
          <w:rtl w:val="0"/>
          <w:lang w:val="en-US"/>
        </w:rPr>
        <w:t>For Component 2, the report will focus on both the challenges and the opportunities that digital tools create for university students. This is important because, as the JISC findings show, digital tools can support students in many ways, but they can also be difficult to use when students are adjusting to a new education system, a new country, or returning to study after several years (Jisc, 2023).</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The report will include examples from my own experience as an international student, especially how I use digital tools to organise my work, understand lessons in a second language, and balance my studies with responsibilities like parenting and work.</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The structure of the report will be:</w:t>
      </w:r>
    </w:p>
    <w:p>
      <w:pPr>
        <w:pStyle w:val="Body"/>
        <w:spacing w:line="360" w:lineRule="auto"/>
        <w:rPr>
          <w:rFonts w:ascii="Arial" w:cs="Arial" w:hAnsi="Arial" w:eastAsia="Arial"/>
          <w:sz w:val="24"/>
          <w:szCs w:val="24"/>
        </w:rPr>
      </w:pPr>
      <w:r>
        <w:rPr>
          <w:rFonts w:ascii="Arial" w:hAnsi="Arial"/>
          <w:sz w:val="24"/>
          <w:szCs w:val="24"/>
          <w:rtl w:val="0"/>
          <w:lang w:val="fr-FR"/>
        </w:rPr>
        <w:t xml:space="preserve">Introduction </w:t>
      </w:r>
      <w:r>
        <w:rPr>
          <w:rFonts w:ascii="Arial" w:hAnsi="Arial" w:hint="default"/>
          <w:sz w:val="24"/>
          <w:szCs w:val="24"/>
          <w:rtl w:val="0"/>
        </w:rPr>
        <w:t xml:space="preserve">→ </w:t>
      </w:r>
      <w:r>
        <w:rPr>
          <w:rFonts w:ascii="Arial" w:hAnsi="Arial"/>
          <w:sz w:val="24"/>
          <w:szCs w:val="24"/>
          <w:rtl w:val="0"/>
          <w:lang w:val="en-US"/>
        </w:rPr>
        <w:t xml:space="preserve">Key Challenge (Digital Shock &amp; Learning New Systems) </w:t>
      </w:r>
      <w:r>
        <w:rPr>
          <w:rFonts w:ascii="Arial" w:hAnsi="Arial" w:hint="default"/>
          <w:sz w:val="24"/>
          <w:szCs w:val="24"/>
          <w:rtl w:val="0"/>
        </w:rPr>
        <w:t xml:space="preserve">→ </w:t>
      </w:r>
      <w:r>
        <w:rPr>
          <w:rFonts w:ascii="Arial" w:hAnsi="Arial"/>
          <w:sz w:val="24"/>
          <w:szCs w:val="24"/>
          <w:rtl w:val="0"/>
          <w:lang w:val="en-US"/>
        </w:rPr>
        <w:t xml:space="preserve">Key Opportunity (Flexible Learning) </w:t>
      </w:r>
      <w:r>
        <w:rPr>
          <w:rFonts w:ascii="Arial" w:hAnsi="Arial" w:hint="default"/>
          <w:sz w:val="24"/>
          <w:szCs w:val="24"/>
          <w:rtl w:val="0"/>
        </w:rPr>
        <w:t xml:space="preserve">→ </w:t>
      </w:r>
      <w:r>
        <w:rPr>
          <w:rFonts w:ascii="Arial" w:hAnsi="Arial"/>
          <w:sz w:val="24"/>
          <w:szCs w:val="24"/>
          <w:rtl w:val="0"/>
          <w:lang w:val="en-US"/>
        </w:rPr>
        <w:t xml:space="preserve">How Students Can Adapt </w:t>
      </w:r>
      <w:r>
        <w:rPr>
          <w:rFonts w:ascii="Arial" w:hAnsi="Arial" w:hint="default"/>
          <w:sz w:val="24"/>
          <w:szCs w:val="24"/>
          <w:rtl w:val="0"/>
        </w:rPr>
        <w:t xml:space="preserve">→ </w:t>
      </w:r>
      <w:r>
        <w:rPr>
          <w:rFonts w:ascii="Arial" w:hAnsi="Arial"/>
          <w:sz w:val="24"/>
          <w:szCs w:val="24"/>
          <w:rtl w:val="0"/>
          <w:lang w:val="it-IT"/>
        </w:rPr>
        <w:t>Conclusion.</w:t>
      </w:r>
    </w:p>
    <w:p>
      <w:pPr>
        <w:pStyle w:val="Body"/>
        <w:spacing w:line="360" w:lineRule="auto"/>
        <w:rPr>
          <w:rFonts w:ascii="Arial" w:cs="Arial" w:hAnsi="Arial" w:eastAsia="Arial"/>
          <w:sz w:val="24"/>
          <w:szCs w:val="24"/>
        </w:rPr>
      </w:pPr>
      <w:r>
        <w:rPr>
          <w:rFonts w:ascii="Arial" w:hAnsi="Arial"/>
          <w:sz w:val="24"/>
          <w:szCs w:val="24"/>
          <w:rtl w:val="0"/>
          <w:lang w:val="en-US"/>
        </w:rPr>
        <w:t>This structure will help keep ideas clear and make the report easy to follow.</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b w:val="1"/>
          <w:bCs w:val="1"/>
          <w:sz w:val="24"/>
          <w:szCs w:val="24"/>
        </w:rPr>
      </w:pPr>
      <w:r>
        <w:rPr>
          <w:rFonts w:ascii="Arial" w:hAnsi="Arial"/>
          <w:b w:val="1"/>
          <w:bCs w:val="1"/>
          <w:sz w:val="24"/>
          <w:szCs w:val="24"/>
          <w:rtl w:val="0"/>
          <w:lang w:val="da-DK"/>
        </w:rPr>
        <w:t>Timeline</w:t>
      </w:r>
    </w:p>
    <w:tbl>
      <w:tblPr>
        <w:tblW w:w="901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ad1d7"/>
        <w:tblLayout w:type="fixed"/>
      </w:tblPr>
      <w:tblGrid>
        <w:gridCol w:w="4502"/>
        <w:gridCol w:w="4514"/>
      </w:tblGrid>
      <w:tr>
        <w:tblPrEx>
          <w:shd w:val="clear" w:color="auto" w:fill="cad1d7"/>
        </w:tblPrEx>
        <w:trPr>
          <w:trHeight w:val="290" w:hRule="atLeast"/>
        </w:trPr>
        <w:tc>
          <w:tcPr>
            <w:tcW w:type="dxa" w:w="45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widowControl w:val="0"/>
              <w:bidi w:val="0"/>
              <w:spacing w:after="160" w:line="278" w:lineRule="auto"/>
              <w:ind w:left="0" w:right="0" w:firstLine="0"/>
              <w:jc w:val="center"/>
              <w:rPr>
                <w:rtl w:val="0"/>
              </w:rPr>
            </w:pPr>
            <w:r>
              <w:rPr>
                <w:rFonts w:ascii="Aptos" w:cs="Aptos" w:hAnsi="Aptos" w:eastAsia="Aptos"/>
                <w:b w:val="1"/>
                <w:bCs w:val="1"/>
                <w:sz w:val="24"/>
                <w:szCs w:val="24"/>
                <w:u w:color="000000"/>
                <w:shd w:val="nil" w:color="auto" w:fill="auto"/>
                <w:rtl w:val="0"/>
                <w:lang w:val="en-US"/>
              </w:rPr>
              <w:t>Task</w:t>
            </w:r>
          </w:p>
        </w:tc>
        <w:tc>
          <w:tcPr>
            <w:tcW w:type="dxa" w:w="451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widowControl w:val="0"/>
              <w:bidi w:val="0"/>
              <w:spacing w:after="160" w:line="278" w:lineRule="auto"/>
              <w:ind w:left="0" w:right="0" w:firstLine="0"/>
              <w:jc w:val="center"/>
              <w:rPr>
                <w:rtl w:val="0"/>
              </w:rPr>
            </w:pPr>
            <w:r>
              <w:rPr>
                <w:rFonts w:ascii="Aptos" w:cs="Aptos" w:hAnsi="Aptos" w:eastAsia="Aptos"/>
                <w:b w:val="1"/>
                <w:bCs w:val="1"/>
                <w:sz w:val="24"/>
                <w:szCs w:val="24"/>
                <w:u w:color="000000"/>
                <w:shd w:val="nil" w:color="auto" w:fill="auto"/>
                <w:rtl w:val="0"/>
                <w:lang w:val="en-US"/>
              </w:rPr>
              <w:t>Date/ Deadline</w:t>
            </w:r>
          </w:p>
        </w:tc>
      </w:tr>
      <w:tr>
        <w:tblPrEx>
          <w:shd w:val="clear" w:color="auto" w:fill="cad1d7"/>
        </w:tblPrEx>
        <w:trPr>
          <w:trHeight w:val="290" w:hRule="atLeast"/>
        </w:trPr>
        <w:tc>
          <w:tcPr>
            <w:tcW w:type="dxa" w:w="45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6e9ec"/>
            <w:tcMar>
              <w:top w:type="dxa" w:w="80"/>
              <w:left w:type="dxa" w:w="80"/>
              <w:bottom w:type="dxa" w:w="80"/>
              <w:right w:type="dxa" w:w="80"/>
            </w:tcMar>
            <w:vAlign w:val="top"/>
          </w:tcPr>
          <w:p>
            <w:pPr>
              <w:pStyle w:val="Body"/>
              <w:widowControl w:val="0"/>
              <w:bidi w:val="0"/>
              <w:spacing w:after="160" w:line="278" w:lineRule="auto"/>
              <w:ind w:left="0" w:right="0" w:firstLine="0"/>
              <w:jc w:val="center"/>
              <w:rPr>
                <w:rtl w:val="0"/>
              </w:rPr>
            </w:pPr>
            <w:r>
              <w:rPr>
                <w:rFonts w:ascii="Aptos" w:cs="Aptos" w:hAnsi="Aptos" w:eastAsia="Aptos"/>
                <w:sz w:val="24"/>
                <w:szCs w:val="24"/>
                <w:u w:color="000000"/>
                <w:shd w:val="nil" w:color="auto" w:fill="auto"/>
                <w:rtl w:val="0"/>
                <w:lang w:val="en-US"/>
              </w:rPr>
              <w:t>Finish research</w:t>
            </w:r>
          </w:p>
        </w:tc>
        <w:tc>
          <w:tcPr>
            <w:tcW w:type="dxa" w:w="451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6e9ec"/>
            <w:tcMar>
              <w:top w:type="dxa" w:w="80"/>
              <w:left w:type="dxa" w:w="80"/>
              <w:bottom w:type="dxa" w:w="80"/>
              <w:right w:type="dxa" w:w="80"/>
            </w:tcMar>
            <w:vAlign w:val="top"/>
          </w:tcPr>
          <w:p>
            <w:pPr>
              <w:pStyle w:val="Default"/>
              <w:widowControl w:val="0"/>
              <w:spacing w:before="0" w:after="160" w:line="278" w:lineRule="auto"/>
              <w:jc w:val="center"/>
            </w:pPr>
            <w:r>
              <w:rPr>
                <w:rFonts w:ascii="Aptos" w:cs="Aptos" w:hAnsi="Aptos" w:eastAsia="Aptos"/>
                <w:u w:color="000000"/>
                <w:rtl w:val="0"/>
              </w:rPr>
              <w:t>15th November 2025</w:t>
            </w:r>
          </w:p>
        </w:tc>
      </w:tr>
      <w:tr>
        <w:tblPrEx>
          <w:shd w:val="clear" w:color="auto" w:fill="cad1d7"/>
        </w:tblPrEx>
        <w:trPr>
          <w:trHeight w:val="290" w:hRule="atLeast"/>
        </w:trPr>
        <w:tc>
          <w:tcPr>
            <w:tcW w:type="dxa" w:w="45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widowControl w:val="0"/>
              <w:bidi w:val="0"/>
              <w:spacing w:after="160" w:line="278" w:lineRule="auto"/>
              <w:ind w:left="0" w:right="0" w:firstLine="0"/>
              <w:jc w:val="center"/>
              <w:rPr>
                <w:rtl w:val="0"/>
              </w:rPr>
            </w:pPr>
            <w:r>
              <w:rPr>
                <w:rFonts w:ascii="Aptos" w:cs="Aptos" w:hAnsi="Aptos" w:eastAsia="Aptos"/>
                <w:sz w:val="24"/>
                <w:szCs w:val="24"/>
                <w:u w:color="000000"/>
                <w:shd w:val="nil" w:color="auto" w:fill="auto"/>
                <w:rtl w:val="0"/>
                <w:lang w:val="en-US"/>
              </w:rPr>
              <w:t>Draft first section</w:t>
            </w:r>
          </w:p>
        </w:tc>
        <w:tc>
          <w:tcPr>
            <w:tcW w:type="dxa" w:w="451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widowControl w:val="0"/>
              <w:spacing w:before="0" w:after="160" w:line="278" w:lineRule="auto"/>
              <w:jc w:val="center"/>
            </w:pPr>
            <w:r>
              <w:rPr>
                <w:rFonts w:ascii="Aptos" w:cs="Aptos" w:hAnsi="Aptos" w:eastAsia="Aptos"/>
                <w:u w:color="000000"/>
                <w:rtl w:val="0"/>
              </w:rPr>
              <w:t>19th November 2025</w:t>
            </w:r>
          </w:p>
        </w:tc>
      </w:tr>
      <w:tr>
        <w:tblPrEx>
          <w:shd w:val="clear" w:color="auto" w:fill="cad1d7"/>
        </w:tblPrEx>
        <w:trPr>
          <w:trHeight w:val="290" w:hRule="atLeast"/>
        </w:trPr>
        <w:tc>
          <w:tcPr>
            <w:tcW w:type="dxa" w:w="45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6e9ec"/>
            <w:tcMar>
              <w:top w:type="dxa" w:w="80"/>
              <w:left w:type="dxa" w:w="80"/>
              <w:bottom w:type="dxa" w:w="80"/>
              <w:right w:type="dxa" w:w="80"/>
            </w:tcMar>
            <w:vAlign w:val="top"/>
          </w:tcPr>
          <w:p>
            <w:pPr>
              <w:pStyle w:val="Body"/>
              <w:widowControl w:val="0"/>
              <w:bidi w:val="0"/>
              <w:spacing w:after="160" w:line="278" w:lineRule="auto"/>
              <w:ind w:left="0" w:right="0" w:firstLine="0"/>
              <w:jc w:val="center"/>
              <w:rPr>
                <w:rtl w:val="0"/>
              </w:rPr>
            </w:pPr>
            <w:r>
              <w:rPr>
                <w:rFonts w:ascii="Aptos" w:cs="Aptos" w:hAnsi="Aptos" w:eastAsia="Aptos"/>
                <w:sz w:val="24"/>
                <w:szCs w:val="24"/>
                <w:u w:color="000000"/>
                <w:shd w:val="nil" w:color="auto" w:fill="auto"/>
                <w:rtl w:val="0"/>
                <w:lang w:val="en-US"/>
              </w:rPr>
              <w:t>Complete first draft</w:t>
            </w:r>
          </w:p>
        </w:tc>
        <w:tc>
          <w:tcPr>
            <w:tcW w:type="dxa" w:w="451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6e9ec"/>
            <w:tcMar>
              <w:top w:type="dxa" w:w="80"/>
              <w:left w:type="dxa" w:w="80"/>
              <w:bottom w:type="dxa" w:w="80"/>
              <w:right w:type="dxa" w:w="80"/>
            </w:tcMar>
            <w:vAlign w:val="top"/>
          </w:tcPr>
          <w:p>
            <w:pPr>
              <w:pStyle w:val="Default"/>
              <w:widowControl w:val="0"/>
              <w:spacing w:before="0" w:after="160" w:line="278" w:lineRule="auto"/>
              <w:jc w:val="center"/>
            </w:pPr>
            <w:r>
              <w:rPr>
                <w:rFonts w:ascii="Aptos" w:cs="Aptos" w:hAnsi="Aptos" w:eastAsia="Aptos"/>
                <w:u w:color="000000"/>
                <w:rtl w:val="0"/>
              </w:rPr>
              <w:t>20th November 2025</w:t>
            </w:r>
          </w:p>
        </w:tc>
      </w:tr>
      <w:tr>
        <w:tblPrEx>
          <w:shd w:val="clear" w:color="auto" w:fill="cad1d7"/>
        </w:tblPrEx>
        <w:trPr>
          <w:trHeight w:val="290" w:hRule="atLeast"/>
        </w:trPr>
        <w:tc>
          <w:tcPr>
            <w:tcW w:type="dxa" w:w="45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widowControl w:val="0"/>
              <w:bidi w:val="0"/>
              <w:spacing w:after="160" w:line="278" w:lineRule="auto"/>
              <w:ind w:left="0" w:right="0" w:firstLine="0"/>
              <w:jc w:val="center"/>
              <w:rPr>
                <w:rtl w:val="0"/>
              </w:rPr>
            </w:pPr>
            <w:r>
              <w:rPr>
                <w:rFonts w:ascii="Aptos" w:cs="Aptos" w:hAnsi="Aptos" w:eastAsia="Aptos"/>
                <w:sz w:val="24"/>
                <w:szCs w:val="24"/>
                <w:u w:color="000000"/>
                <w:shd w:val="nil" w:color="auto" w:fill="auto"/>
                <w:rtl w:val="0"/>
                <w:lang w:val="en-US"/>
              </w:rPr>
              <w:t>Final editing</w:t>
            </w:r>
          </w:p>
        </w:tc>
        <w:tc>
          <w:tcPr>
            <w:tcW w:type="dxa" w:w="451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Default"/>
              <w:widowControl w:val="0"/>
              <w:spacing w:before="0" w:after="160" w:line="278" w:lineRule="auto"/>
              <w:jc w:val="center"/>
            </w:pPr>
            <w:r>
              <w:rPr>
                <w:rFonts w:ascii="Aptos" w:cs="Aptos" w:hAnsi="Aptos" w:eastAsia="Aptos"/>
                <w:u w:color="000000"/>
                <w:rtl w:val="0"/>
              </w:rPr>
              <w:t>21st November 2025 (before 23:59)</w:t>
            </w:r>
          </w:p>
        </w:tc>
      </w:tr>
    </w:tbl>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p>
    <w:p>
      <w:pPr>
        <w:pStyle w:val="Body"/>
        <w:spacing w:line="360" w:lineRule="auto"/>
        <w:rPr>
          <w:rFonts w:ascii="Arial" w:cs="Arial" w:hAnsi="Arial" w:eastAsia="Arial"/>
          <w:b w:val="1"/>
          <w:bCs w:val="1"/>
          <w:sz w:val="24"/>
          <w:szCs w:val="24"/>
        </w:rPr>
      </w:pPr>
      <w:r>
        <w:rPr>
          <w:rFonts w:ascii="Arial" w:hAnsi="Arial"/>
          <w:b w:val="1"/>
          <w:bCs w:val="1"/>
          <w:sz w:val="24"/>
          <w:szCs w:val="24"/>
          <w:rtl w:val="0"/>
          <w:lang w:val="en-US"/>
        </w:rPr>
        <w:t xml:space="preserve">Component 2 </w:t>
      </w:r>
      <w:r>
        <w:rPr>
          <w:rFonts w:ascii="Arial" w:hAnsi="Arial" w:hint="default"/>
          <w:b w:val="1"/>
          <w:bCs w:val="1"/>
          <w:sz w:val="24"/>
          <w:szCs w:val="24"/>
          <w:rtl w:val="0"/>
        </w:rPr>
        <w:t xml:space="preserve">– </w:t>
      </w:r>
      <w:r>
        <w:rPr>
          <w:rFonts w:ascii="Arial" w:hAnsi="Arial"/>
          <w:b w:val="1"/>
          <w:bCs w:val="1"/>
          <w:sz w:val="24"/>
          <w:szCs w:val="24"/>
          <w:rtl w:val="0"/>
          <w:lang w:val="fr-FR"/>
        </w:rPr>
        <w:t>Introduction</w:t>
      </w:r>
    </w:p>
    <w:p>
      <w:pPr>
        <w:pStyle w:val="Body"/>
        <w:spacing w:line="360" w:lineRule="auto"/>
        <w:rPr>
          <w:rFonts w:ascii="Arial" w:cs="Arial" w:hAnsi="Arial" w:eastAsia="Arial"/>
          <w:sz w:val="24"/>
          <w:szCs w:val="24"/>
        </w:rPr>
      </w:pPr>
      <w:r>
        <w:rPr>
          <w:rFonts w:ascii="Arial" w:hAnsi="Arial"/>
          <w:sz w:val="24"/>
          <w:szCs w:val="24"/>
          <w:rtl w:val="0"/>
          <w:lang w:val="en-US"/>
        </w:rPr>
        <w:t>Technology is now deeply connected to how university students learn, both inside and outside the classroom. For many students, especially international and mature students, these tools offer important support when adapting to a new academic system or returning to study after several years. Even so, using digital tools is not always easy and can create new difficulties, such as learning unfamiliar systems, managing information in a second language, or balancing online study with personal responsibilities.</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Understanding both the advantages and the difficulties of digital tools is important for students who want to succeed in the digital era. By recognising what helps and what makes learning harder, students can use technology more effectively and avoid unnecessary stress.</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In this report, I explore one key challenge and one key opportunity identified in recent research, including the JISC (2023) report on international students</w:t>
      </w:r>
      <w:r>
        <w:rPr>
          <w:rFonts w:ascii="Arial" w:hAnsi="Arial" w:hint="default"/>
          <w:sz w:val="24"/>
          <w:szCs w:val="24"/>
          <w:rtl w:val="1"/>
        </w:rPr>
        <w:t xml:space="preserve">’ </w:t>
      </w:r>
      <w:r>
        <w:rPr>
          <w:rFonts w:ascii="Arial" w:hAnsi="Arial"/>
          <w:sz w:val="24"/>
          <w:szCs w:val="24"/>
          <w:rtl w:val="0"/>
          <w:lang w:val="en-US"/>
        </w:rPr>
        <w:t>digital experiences. It will also present three practical strategies that can help students adapt and make the most of digital tools in higher education.</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p>
    <w:p>
      <w:pPr>
        <w:pStyle w:val="Body"/>
        <w:spacing w:line="360" w:lineRule="auto"/>
        <w:rPr>
          <w:rFonts w:ascii="Arial" w:cs="Arial" w:hAnsi="Arial" w:eastAsia="Arial"/>
          <w:b w:val="1"/>
          <w:bCs w:val="1"/>
          <w:sz w:val="24"/>
          <w:szCs w:val="24"/>
        </w:rPr>
      </w:pPr>
      <w:r>
        <w:rPr>
          <w:rFonts w:ascii="Arial" w:hAnsi="Arial"/>
          <w:b w:val="1"/>
          <w:bCs w:val="1"/>
          <w:sz w:val="24"/>
          <w:szCs w:val="24"/>
          <w:rtl w:val="0"/>
          <w:lang w:val="en-US"/>
        </w:rPr>
        <w:t>Challenges Students Face</w:t>
      </w:r>
    </w:p>
    <w:p>
      <w:pPr>
        <w:pStyle w:val="Body"/>
        <w:spacing w:line="360" w:lineRule="auto"/>
        <w:rPr>
          <w:rFonts w:ascii="Arial" w:cs="Arial" w:hAnsi="Arial" w:eastAsia="Arial"/>
          <w:sz w:val="24"/>
          <w:szCs w:val="24"/>
        </w:rPr>
      </w:pPr>
      <w:r>
        <w:rPr>
          <w:rFonts w:ascii="Arial" w:hAnsi="Arial"/>
          <w:sz w:val="24"/>
          <w:szCs w:val="24"/>
          <w:rtl w:val="0"/>
          <w:lang w:val="en-US"/>
        </w:rPr>
        <w:t>One important challenge many students face when using digital tools is dealing with digital shock. According to the JISC report (Jisc, 2023), international students often struggle when they first arrive in the UK because the digital systems, platforms, and online expectations are different from those in their home countries. For example, learning how to use Moodle, Turnitin, or university email systems can feel confusing at the beginning, especially for students studying in a second language. This makes it harder to stay organised and complete tasks confidently.</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Another challenge is balancing digital study with personal responsibilities. As a mature student, I often need to organise my learning around work, parenting, and daily life. This can make it difficult to stay focused when everything is online because digital tasks require time, concentration, and good organisation. The JISC report also highlights that students who have been away from education for several years may need extra time to rebuild their study habits and digital skills.</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These challenges are important because if students struggle with digital tools, they may feel stressed or fall behind. Learning how to adapt to new systems and manage digital tasks effectively is essential for success in higher education.</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b w:val="1"/>
          <w:bCs w:val="1"/>
          <w:sz w:val="24"/>
          <w:szCs w:val="24"/>
        </w:rPr>
      </w:pPr>
      <w:r>
        <w:rPr>
          <w:rFonts w:ascii="Arial" w:hAnsi="Arial"/>
          <w:b w:val="1"/>
          <w:bCs w:val="1"/>
          <w:sz w:val="24"/>
          <w:szCs w:val="24"/>
          <w:rtl w:val="0"/>
          <w:lang w:val="en-US"/>
        </w:rPr>
        <w:t>Opportunities Digital Tools Provide</w:t>
      </w:r>
    </w:p>
    <w:p>
      <w:pPr>
        <w:pStyle w:val="Body"/>
        <w:spacing w:line="360" w:lineRule="auto"/>
        <w:rPr>
          <w:rFonts w:ascii="Arial" w:cs="Arial" w:hAnsi="Arial" w:eastAsia="Arial"/>
          <w:sz w:val="24"/>
          <w:szCs w:val="24"/>
        </w:rPr>
      </w:pPr>
      <w:r>
        <w:rPr>
          <w:rFonts w:ascii="Arial" w:hAnsi="Arial"/>
          <w:sz w:val="24"/>
          <w:szCs w:val="24"/>
          <w:rtl w:val="0"/>
          <w:lang w:val="en-US"/>
        </w:rPr>
        <w:t>At the same time, technology offers several benefits that support student learning, especially for those adapting to a new country or returning to education after several years. One important benefit is flexible access to learning. According to the JISC findings (Jisc, 2023), international students value being able to review online resources, read instructions again, and watch recorded lessons whenever they need. This is especially useful for students studying in a second language.</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Another opportunity is the ability to learn at your own pace. Digital tools allow students to pause, replay, or reread materials until they fully understand them. For me, this has been especially helpful when trying to follow complex instructions or new academic vocabulary. I can take my time to review information without feeling rushed. Digital platforms can also help students build confidence because they can practise skills independently before completing assessments (Rafiq et al., 2024).</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These opportunities make learning more accessible and personalised. When used effectively, digital tools help students manage their studies, improve their understanding, and stay engaged in higher education.</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b w:val="1"/>
          <w:bCs w:val="1"/>
          <w:sz w:val="24"/>
          <w:szCs w:val="24"/>
        </w:rPr>
      </w:pPr>
      <w:r>
        <w:rPr>
          <w:rFonts w:ascii="Arial" w:hAnsi="Arial"/>
          <w:b w:val="1"/>
          <w:bCs w:val="1"/>
          <w:sz w:val="24"/>
          <w:szCs w:val="24"/>
          <w:rtl w:val="0"/>
          <w:lang w:val="en-US"/>
        </w:rPr>
        <w:t>How Students Can Adapt</w:t>
      </w:r>
    </w:p>
    <w:p>
      <w:pPr>
        <w:pStyle w:val="Body"/>
        <w:spacing w:line="360" w:lineRule="auto"/>
        <w:rPr>
          <w:rFonts w:ascii="Arial" w:cs="Arial" w:hAnsi="Arial" w:eastAsia="Arial"/>
          <w:sz w:val="24"/>
          <w:szCs w:val="24"/>
        </w:rPr>
      </w:pPr>
      <w:r>
        <w:rPr>
          <w:rFonts w:ascii="Arial" w:hAnsi="Arial"/>
          <w:sz w:val="24"/>
          <w:szCs w:val="24"/>
          <w:rtl w:val="0"/>
          <w:lang w:val="en-US"/>
        </w:rPr>
        <w:t>To succeed in the digital era, students need to develop effective habits that help them use technology confidently and with purpose. Here are three practical ways students can adapt:</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b w:val="1"/>
          <w:bCs w:val="1"/>
          <w:sz w:val="24"/>
          <w:szCs w:val="24"/>
        </w:rPr>
      </w:pPr>
      <w:r>
        <w:rPr>
          <w:rFonts w:ascii="Arial" w:hAnsi="Arial"/>
          <w:b w:val="1"/>
          <w:bCs w:val="1"/>
          <w:sz w:val="24"/>
          <w:szCs w:val="24"/>
          <w:rtl w:val="0"/>
          <w:lang w:val="en-US"/>
        </w:rPr>
        <w:t>1. Learn to Use Digital Systems Step by Step</w:t>
      </w:r>
    </w:p>
    <w:p>
      <w:pPr>
        <w:pStyle w:val="Body"/>
        <w:spacing w:line="360" w:lineRule="auto"/>
        <w:rPr>
          <w:rFonts w:ascii="Arial" w:cs="Arial" w:hAnsi="Arial" w:eastAsia="Arial"/>
          <w:sz w:val="24"/>
          <w:szCs w:val="24"/>
        </w:rPr>
      </w:pPr>
      <w:r>
        <w:rPr>
          <w:rFonts w:ascii="Arial" w:hAnsi="Arial"/>
          <w:sz w:val="24"/>
          <w:szCs w:val="24"/>
          <w:rtl w:val="0"/>
          <w:lang w:val="en-US"/>
        </w:rPr>
        <w:t>The JISC report explains that many international students need time to understand new platforms like Moodle, Turnitin, or university email systems (Jisc, 2023). Taking small steps</w:t>
      </w:r>
      <w:r>
        <w:rPr>
          <w:rFonts w:ascii="Arial" w:hAnsi="Arial" w:hint="default"/>
          <w:sz w:val="24"/>
          <w:szCs w:val="24"/>
          <w:rtl w:val="0"/>
          <w:lang w:val="en-US"/>
        </w:rPr>
        <w:t>—</w:t>
      </w:r>
      <w:r>
        <w:rPr>
          <w:rFonts w:ascii="Arial" w:hAnsi="Arial"/>
          <w:sz w:val="24"/>
          <w:szCs w:val="24"/>
          <w:rtl w:val="0"/>
          <w:lang w:val="en-US"/>
        </w:rPr>
        <w:t>such as exploring one tool at a time or practising how to submit work</w:t>
      </w:r>
      <w:r>
        <w:rPr>
          <w:rFonts w:ascii="Arial" w:hAnsi="Arial" w:hint="default"/>
          <w:sz w:val="24"/>
          <w:szCs w:val="24"/>
          <w:rtl w:val="0"/>
          <w:lang w:val="en-US"/>
        </w:rPr>
        <w:t>—</w:t>
      </w:r>
      <w:r>
        <w:rPr>
          <w:rFonts w:ascii="Arial" w:hAnsi="Arial"/>
          <w:sz w:val="24"/>
          <w:szCs w:val="24"/>
          <w:rtl w:val="0"/>
          <w:lang w:val="en-US"/>
        </w:rPr>
        <w:t>can make the process easier. For me, watching short tutorials and asking staff for help made a big difference in feeling more confident with university systems.</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b w:val="1"/>
          <w:bCs w:val="1"/>
          <w:sz w:val="24"/>
          <w:szCs w:val="24"/>
        </w:rPr>
      </w:pPr>
      <w:r>
        <w:rPr>
          <w:rFonts w:ascii="Arial" w:hAnsi="Arial"/>
          <w:b w:val="1"/>
          <w:bCs w:val="1"/>
          <w:sz w:val="24"/>
          <w:szCs w:val="24"/>
          <w:rtl w:val="0"/>
          <w:lang w:val="en-US"/>
        </w:rPr>
        <w:t>2. Build Strong Organisation Skills</w:t>
      </w:r>
    </w:p>
    <w:p>
      <w:pPr>
        <w:pStyle w:val="Body"/>
        <w:spacing w:line="360" w:lineRule="auto"/>
        <w:rPr>
          <w:rFonts w:ascii="Arial" w:cs="Arial" w:hAnsi="Arial" w:eastAsia="Arial"/>
          <w:sz w:val="24"/>
          <w:szCs w:val="24"/>
        </w:rPr>
      </w:pPr>
      <w:r>
        <w:rPr>
          <w:rFonts w:ascii="Arial" w:hAnsi="Arial"/>
          <w:sz w:val="24"/>
          <w:szCs w:val="24"/>
          <w:rtl w:val="0"/>
          <w:lang w:val="en-US"/>
        </w:rPr>
        <w:t>Digital learning requires good organisation. Using calendars, reminders, or checklists helps students keep track of deadlines and class materials. As a mature student balancing work, parenting, and study, digital reminders on my phone help me manage my time and avoid feeling overwhelmed. Digital literacy guidance also encourages students to use organisational tools to support independent learning (Digital Literacy Guide, 2023).</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b w:val="1"/>
          <w:bCs w:val="1"/>
          <w:sz w:val="24"/>
          <w:szCs w:val="24"/>
        </w:rPr>
      </w:pPr>
      <w:r>
        <w:rPr>
          <w:rFonts w:ascii="Arial" w:hAnsi="Arial"/>
          <w:b w:val="1"/>
          <w:bCs w:val="1"/>
          <w:sz w:val="24"/>
          <w:szCs w:val="24"/>
          <w:rtl w:val="0"/>
          <w:lang w:val="en-US"/>
        </w:rPr>
        <w:t>3. Seek Support and Make Use of University Resources</w:t>
      </w:r>
    </w:p>
    <w:p>
      <w:pPr>
        <w:pStyle w:val="Body"/>
        <w:spacing w:line="360" w:lineRule="auto"/>
        <w:rPr>
          <w:rFonts w:ascii="Arial" w:cs="Arial" w:hAnsi="Arial" w:eastAsia="Arial"/>
          <w:sz w:val="24"/>
          <w:szCs w:val="24"/>
        </w:rPr>
      </w:pPr>
      <w:r>
        <w:rPr>
          <w:rFonts w:ascii="Arial" w:hAnsi="Arial"/>
          <w:sz w:val="24"/>
          <w:szCs w:val="24"/>
          <w:rtl w:val="0"/>
          <w:lang w:val="en-US"/>
        </w:rPr>
        <w:t>Most universities offer digital skills workshops, library guides, and online helpdesks. These services help students understand software, improve academic skills, or solve technical problems quickly. For example, attending a digital skills session helped me learn how to use online libraries better and organise my files more effectively. The JISC (2023) report notes that students who access support early are more likely to adapt successfully.</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By following these strategies, students can use digital tools more effectively, reduce stress, and stay engaged with their studies.</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b w:val="1"/>
          <w:bCs w:val="1"/>
          <w:sz w:val="24"/>
          <w:szCs w:val="24"/>
        </w:rPr>
      </w:pPr>
      <w:r>
        <w:rPr>
          <w:rFonts w:ascii="Arial" w:hAnsi="Arial"/>
          <w:b w:val="1"/>
          <w:bCs w:val="1"/>
          <w:sz w:val="24"/>
          <w:szCs w:val="24"/>
          <w:rtl w:val="0"/>
          <w:lang w:val="fr-FR"/>
        </w:rPr>
        <w:t xml:space="preserve">Conclusion </w:t>
      </w:r>
    </w:p>
    <w:p>
      <w:pPr>
        <w:pStyle w:val="Body"/>
        <w:spacing w:line="360" w:lineRule="auto"/>
        <w:rPr>
          <w:rFonts w:ascii="Arial" w:cs="Arial" w:hAnsi="Arial" w:eastAsia="Arial"/>
          <w:sz w:val="24"/>
          <w:szCs w:val="24"/>
        </w:rPr>
      </w:pPr>
      <w:r>
        <w:rPr>
          <w:rFonts w:ascii="Arial" w:hAnsi="Arial"/>
          <w:sz w:val="24"/>
          <w:szCs w:val="24"/>
          <w:rtl w:val="0"/>
          <w:lang w:val="en-US"/>
        </w:rPr>
        <w:t>In summary, digital tools can create both challenges and opportunities for university students. Many students, especially international and mature learners, face difficulties such as digital shock, learning new systems, and balancing online study with personal responsibilities. At the same time, digital tools offer flexible access to resources, support independent learning, and help students develop confidence at their own pace.</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To adapt successfully, students can take small steps to understand new digital systems, stay organised with planning tools, and make use of the support services that universities provide. These strategies make learning more manageable.</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For me, studying in a new country after many years away from education has shown that digital tools are not only academic resources</w:t>
      </w:r>
      <w:r>
        <w:rPr>
          <w:rFonts w:ascii="Arial" w:hAnsi="Arial" w:hint="default"/>
          <w:sz w:val="24"/>
          <w:szCs w:val="24"/>
          <w:rtl w:val="0"/>
          <w:lang w:val="en-US"/>
        </w:rPr>
        <w:t>—</w:t>
      </w:r>
      <w:r>
        <w:rPr>
          <w:rFonts w:ascii="Arial" w:hAnsi="Arial"/>
          <w:sz w:val="24"/>
          <w:szCs w:val="24"/>
          <w:rtl w:val="0"/>
          <w:lang w:val="en-US"/>
        </w:rPr>
        <w:t>they are part of a journey of growth. Every time I learn something new, use a system I did not know before, or complete a task that once felt impossible, I am reminded that learning is not about perfection but about progress.</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en-US"/>
        </w:rPr>
        <w:t>Digital tools give us the chance to rebuild our confidence, keep going even when life is complicated, and create a better future for ourselves and the people we love. With determination and the right support, students can use digital tools not just to succeed at university, but to transform their lives.</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b w:val="1"/>
          <w:bCs w:val="1"/>
          <w:sz w:val="24"/>
          <w:szCs w:val="24"/>
        </w:rPr>
      </w:pPr>
      <w:r>
        <w:rPr>
          <w:rFonts w:ascii="Arial" w:hAnsi="Arial"/>
          <w:b w:val="1"/>
          <w:bCs w:val="1"/>
          <w:sz w:val="24"/>
          <w:szCs w:val="24"/>
          <w:rtl w:val="0"/>
          <w:lang w:val="en-US"/>
        </w:rPr>
        <w:t xml:space="preserve">Component </w:t>
      </w:r>
      <w:r>
        <w:rPr>
          <w:rFonts w:ascii="Arial" w:hAnsi="Arial"/>
          <w:b w:val="1"/>
          <w:bCs w:val="1"/>
          <w:sz w:val="24"/>
          <w:szCs w:val="24"/>
          <w:rtl w:val="0"/>
          <w:lang w:val="en-US"/>
        </w:rPr>
        <w:t>3</w:t>
      </w:r>
      <w:r>
        <w:rPr>
          <w:rFonts w:ascii="Arial" w:hAnsi="Arial"/>
          <w:b w:val="1"/>
          <w:bCs w:val="1"/>
          <w:sz w:val="24"/>
          <w:szCs w:val="24"/>
          <w:rtl w:val="0"/>
        </w:rPr>
        <w:t>: R</w:t>
      </w:r>
      <w:r>
        <w:rPr>
          <w:rFonts w:ascii="Arial" w:hAnsi="Arial"/>
          <w:b w:val="1"/>
          <w:bCs w:val="1"/>
          <w:sz w:val="24"/>
          <w:szCs w:val="24"/>
          <w:rtl w:val="0"/>
          <w:lang w:val="en-US"/>
        </w:rPr>
        <w:t>eflective presentation</w:t>
      </w:r>
      <w:r>
        <w:rPr>
          <w:rFonts w:ascii="Arial" w:cs="Arial" w:hAnsi="Arial" w:eastAsia="Arial"/>
          <w:b w:val="1"/>
          <w:bCs w:val="1"/>
          <w:sz w:val="24"/>
          <w:szCs w:val="24"/>
        </w:rPr>
        <w:drawing xmlns:a="http://schemas.openxmlformats.org/drawingml/2006/main">
          <wp:anchor distT="152400" distB="152400" distL="152400" distR="152400" simplePos="0" relativeHeight="251659264" behindDoc="0" locked="0" layoutInCell="1" allowOverlap="1">
            <wp:simplePos x="0" y="0"/>
            <wp:positionH relativeFrom="margin">
              <wp:posOffset>-6350</wp:posOffset>
            </wp:positionH>
            <wp:positionV relativeFrom="line">
              <wp:posOffset>264207</wp:posOffset>
            </wp:positionV>
            <wp:extent cx="6120057" cy="3442532"/>
            <wp:effectExtent l="0" t="0" r="0" b="0"/>
            <wp:wrapThrough wrapText="bothSides" distL="152400" distR="152400">
              <wp:wrapPolygon edited="1">
                <wp:start x="0" y="0"/>
                <wp:lineTo x="21600" y="0"/>
                <wp:lineTo x="21600" y="21600"/>
                <wp:lineTo x="0" y="21600"/>
                <wp:lineTo x="0" y="0"/>
              </wp:wrapPolygon>
            </wp:wrapThrough>
            <wp:docPr id="1073741826" name="officeArt object" descr="pasted-image.pdf"/>
            <wp:cNvGraphicFramePr/>
            <a:graphic xmlns:a="http://schemas.openxmlformats.org/drawingml/2006/main">
              <a:graphicData uri="http://schemas.openxmlformats.org/drawingml/2006/picture">
                <pic:pic xmlns:pic="http://schemas.openxmlformats.org/drawingml/2006/picture">
                  <pic:nvPicPr>
                    <pic:cNvPr id="1073741826" name="pasted-image.pdf" descr="pasted-image.pdf"/>
                    <pic:cNvPicPr>
                      <a:picLocks noChangeAspect="1"/>
                    </pic:cNvPicPr>
                  </pic:nvPicPr>
                  <pic:blipFill>
                    <a:blip r:embed="rId5">
                      <a:extLst/>
                    </a:blip>
                    <a:stretch>
                      <a:fillRect/>
                    </a:stretch>
                  </pic:blipFill>
                  <pic:spPr>
                    <a:xfrm>
                      <a:off x="0" y="0"/>
                      <a:ext cx="6120057" cy="3442532"/>
                    </a:xfrm>
                    <a:prstGeom prst="rect">
                      <a:avLst/>
                    </a:prstGeom>
                    <a:ln w="12700" cap="flat">
                      <a:noFill/>
                      <a:miter lim="400000"/>
                    </a:ln>
                    <a:effectLst/>
                  </pic:spPr>
                </pic:pic>
              </a:graphicData>
            </a:graphic>
          </wp:anchor>
        </w:drawing>
      </w:r>
      <w:r>
        <w:rPr>
          <w:rFonts w:ascii="Arial" w:cs="Arial" w:hAnsi="Arial" w:eastAsia="Arial"/>
          <w:b w:val="1"/>
          <w:bCs w:val="1"/>
          <w:sz w:val="24"/>
          <w:szCs w:val="24"/>
        </w:rPr>
        <w:drawing xmlns:a="http://schemas.openxmlformats.org/drawingml/2006/main">
          <wp:anchor distT="152400" distB="152400" distL="152400" distR="152400" simplePos="0" relativeHeight="251660288" behindDoc="0" locked="0" layoutInCell="1" allowOverlap="1">
            <wp:simplePos x="0" y="0"/>
            <wp:positionH relativeFrom="margin">
              <wp:posOffset>-6350</wp:posOffset>
            </wp:positionH>
            <wp:positionV relativeFrom="line">
              <wp:posOffset>4018185</wp:posOffset>
            </wp:positionV>
            <wp:extent cx="6120057" cy="3442532"/>
            <wp:effectExtent l="0" t="0" r="0" b="0"/>
            <wp:wrapThrough wrapText="bothSides" distL="152400" distR="152400">
              <wp:wrapPolygon edited="1">
                <wp:start x="0" y="0"/>
                <wp:lineTo x="21600" y="0"/>
                <wp:lineTo x="21600" y="21600"/>
                <wp:lineTo x="0" y="21600"/>
                <wp:lineTo x="0" y="0"/>
              </wp:wrapPolygon>
            </wp:wrapThrough>
            <wp:docPr id="1073741827" name="officeArt object" descr="pasted-image.pdf"/>
            <wp:cNvGraphicFramePr/>
            <a:graphic xmlns:a="http://schemas.openxmlformats.org/drawingml/2006/main">
              <a:graphicData uri="http://schemas.openxmlformats.org/drawingml/2006/picture">
                <pic:pic xmlns:pic="http://schemas.openxmlformats.org/drawingml/2006/picture">
                  <pic:nvPicPr>
                    <pic:cNvPr id="1073741827" name="pasted-image.pdf" descr="pasted-image.pdf"/>
                    <pic:cNvPicPr>
                      <a:picLocks noChangeAspect="1"/>
                    </pic:cNvPicPr>
                  </pic:nvPicPr>
                  <pic:blipFill>
                    <a:blip r:embed="rId6">
                      <a:extLst/>
                    </a:blip>
                    <a:stretch>
                      <a:fillRect/>
                    </a:stretch>
                  </pic:blipFill>
                  <pic:spPr>
                    <a:xfrm>
                      <a:off x="0" y="0"/>
                      <a:ext cx="6120057" cy="3442532"/>
                    </a:xfrm>
                    <a:prstGeom prst="rect">
                      <a:avLst/>
                    </a:prstGeom>
                    <a:ln w="12700" cap="flat">
                      <a:noFill/>
                      <a:miter lim="400000"/>
                    </a:ln>
                    <a:effectLst/>
                  </pic:spPr>
                </pic:pic>
              </a:graphicData>
            </a:graphic>
          </wp:anchor>
        </w:drawing>
      </w:r>
    </w:p>
    <w:p>
      <w:pPr>
        <w:pStyle w:val="Default"/>
        <w:suppressAutoHyphens w:val="1"/>
        <w:spacing w:before="0" w:after="240" w:line="360" w:lineRule="auto"/>
        <w:rPr>
          <w:rFonts w:ascii="Arial" w:cs="Arial" w:hAnsi="Arial" w:eastAsia="Arial"/>
          <w:b w:val="1"/>
          <w:bCs w:val="1"/>
        </w:rPr>
      </w:pPr>
    </w:p>
    <w:p>
      <w:pPr>
        <w:pStyle w:val="Default"/>
        <w:suppressAutoHyphens w:val="1"/>
        <w:spacing w:before="0" w:after="240" w:line="360" w:lineRule="auto"/>
        <w:rPr>
          <w:rFonts w:ascii="Arial" w:cs="Arial" w:hAnsi="Arial" w:eastAsia="Arial"/>
          <w:b w:val="1"/>
          <w:bCs w:val="1"/>
        </w:rPr>
      </w:pPr>
    </w:p>
    <w:p>
      <w:pPr>
        <w:pStyle w:val="Default"/>
        <w:suppressAutoHyphens w:val="1"/>
        <w:spacing w:before="0" w:after="240" w:line="360" w:lineRule="auto"/>
        <w:rPr>
          <w:rFonts w:ascii="Arial" w:cs="Arial" w:hAnsi="Arial" w:eastAsia="Arial"/>
          <w:b w:val="1"/>
          <w:bCs w:val="1"/>
        </w:rPr>
      </w:pPr>
      <w:r>
        <w:rPr>
          <w:rFonts w:ascii="Arial" w:cs="Arial" w:hAnsi="Arial" w:eastAsia="Arial"/>
          <w:b w:val="1"/>
          <w:bCs w:val="1"/>
        </w:rPr>
        <w:drawing xmlns:a="http://schemas.openxmlformats.org/drawingml/2006/main">
          <wp:anchor distT="152400" distB="152400" distL="152400" distR="152400" simplePos="0" relativeHeight="251661312" behindDoc="0" locked="0" layoutInCell="1" allowOverlap="1">
            <wp:simplePos x="0" y="0"/>
            <wp:positionH relativeFrom="margin">
              <wp:posOffset>-6350</wp:posOffset>
            </wp:positionH>
            <wp:positionV relativeFrom="line">
              <wp:posOffset>0</wp:posOffset>
            </wp:positionV>
            <wp:extent cx="6120057" cy="3442532"/>
            <wp:effectExtent l="0" t="0" r="0" b="0"/>
            <wp:wrapThrough wrapText="bothSides" distL="152400" distR="152400">
              <wp:wrapPolygon edited="1">
                <wp:start x="0" y="0"/>
                <wp:lineTo x="21600" y="0"/>
                <wp:lineTo x="21600" y="21600"/>
                <wp:lineTo x="0" y="21600"/>
                <wp:lineTo x="0" y="0"/>
              </wp:wrapPolygon>
            </wp:wrapThrough>
            <wp:docPr id="1073741828" name="officeArt object" descr="pasted-image.pdf"/>
            <wp:cNvGraphicFramePr/>
            <a:graphic xmlns:a="http://schemas.openxmlformats.org/drawingml/2006/main">
              <a:graphicData uri="http://schemas.openxmlformats.org/drawingml/2006/picture">
                <pic:pic xmlns:pic="http://schemas.openxmlformats.org/drawingml/2006/picture">
                  <pic:nvPicPr>
                    <pic:cNvPr id="1073741828" name="pasted-image.pdf" descr="pasted-image.pdf"/>
                    <pic:cNvPicPr>
                      <a:picLocks noChangeAspect="1"/>
                    </pic:cNvPicPr>
                  </pic:nvPicPr>
                  <pic:blipFill>
                    <a:blip r:embed="rId7">
                      <a:extLst/>
                    </a:blip>
                    <a:stretch>
                      <a:fillRect/>
                    </a:stretch>
                  </pic:blipFill>
                  <pic:spPr>
                    <a:xfrm>
                      <a:off x="0" y="0"/>
                      <a:ext cx="6120057" cy="3442532"/>
                    </a:xfrm>
                    <a:prstGeom prst="rect">
                      <a:avLst/>
                    </a:prstGeom>
                    <a:ln w="12700" cap="flat">
                      <a:noFill/>
                      <a:miter lim="400000"/>
                    </a:ln>
                    <a:effectLst/>
                  </pic:spPr>
                </pic:pic>
              </a:graphicData>
            </a:graphic>
          </wp:anchor>
        </w:drawing>
      </w:r>
      <w:r>
        <w:rPr>
          <w:rFonts w:ascii="Arial" w:cs="Arial" w:hAnsi="Arial" w:eastAsia="Arial"/>
          <w:b w:val="1"/>
          <w:bCs w:val="1"/>
        </w:rPr>
        <w:drawing xmlns:a="http://schemas.openxmlformats.org/drawingml/2006/main">
          <wp:anchor distT="152400" distB="152400" distL="152400" distR="152400" simplePos="0" relativeHeight="251662336" behindDoc="0" locked="0" layoutInCell="1" allowOverlap="1">
            <wp:simplePos x="0" y="0"/>
            <wp:positionH relativeFrom="margin">
              <wp:posOffset>-6350</wp:posOffset>
            </wp:positionH>
            <wp:positionV relativeFrom="line">
              <wp:posOffset>4175807</wp:posOffset>
            </wp:positionV>
            <wp:extent cx="6120057" cy="3442532"/>
            <wp:effectExtent l="0" t="0" r="0" b="0"/>
            <wp:wrapThrough wrapText="bothSides" distL="152400" distR="152400">
              <wp:wrapPolygon edited="1">
                <wp:start x="0" y="0"/>
                <wp:lineTo x="21600" y="0"/>
                <wp:lineTo x="21600" y="21600"/>
                <wp:lineTo x="0" y="21600"/>
                <wp:lineTo x="0" y="0"/>
              </wp:wrapPolygon>
            </wp:wrapThrough>
            <wp:docPr id="1073741829" name="officeArt object" descr="pasted-image.pdf"/>
            <wp:cNvGraphicFramePr/>
            <a:graphic xmlns:a="http://schemas.openxmlformats.org/drawingml/2006/main">
              <a:graphicData uri="http://schemas.openxmlformats.org/drawingml/2006/picture">
                <pic:pic xmlns:pic="http://schemas.openxmlformats.org/drawingml/2006/picture">
                  <pic:nvPicPr>
                    <pic:cNvPr id="1073741829" name="pasted-image.pdf" descr="pasted-image.pdf"/>
                    <pic:cNvPicPr>
                      <a:picLocks noChangeAspect="1"/>
                    </pic:cNvPicPr>
                  </pic:nvPicPr>
                  <pic:blipFill>
                    <a:blip r:embed="rId8">
                      <a:extLst/>
                    </a:blip>
                    <a:stretch>
                      <a:fillRect/>
                    </a:stretch>
                  </pic:blipFill>
                  <pic:spPr>
                    <a:xfrm>
                      <a:off x="0" y="0"/>
                      <a:ext cx="6120057" cy="3442532"/>
                    </a:xfrm>
                    <a:prstGeom prst="rect">
                      <a:avLst/>
                    </a:prstGeom>
                    <a:ln w="12700" cap="flat">
                      <a:noFill/>
                      <a:miter lim="400000"/>
                    </a:ln>
                    <a:effectLst/>
                  </pic:spPr>
                </pic:pic>
              </a:graphicData>
            </a:graphic>
          </wp:anchor>
        </w:drawing>
      </w:r>
    </w:p>
    <w:p>
      <w:pPr>
        <w:pStyle w:val="Default"/>
        <w:suppressAutoHyphens w:val="1"/>
        <w:spacing w:before="0" w:after="240" w:line="360" w:lineRule="auto"/>
        <w:rPr>
          <w:rFonts w:ascii="Arial" w:cs="Arial" w:hAnsi="Arial" w:eastAsia="Arial"/>
          <w:b w:val="1"/>
          <w:bCs w:val="1"/>
        </w:rPr>
      </w:pPr>
    </w:p>
    <w:p>
      <w:pPr>
        <w:pStyle w:val="Default"/>
        <w:suppressAutoHyphens w:val="1"/>
        <w:spacing w:before="0" w:after="240" w:line="360" w:lineRule="auto"/>
        <w:rPr>
          <w:rFonts w:ascii="Arial" w:cs="Arial" w:hAnsi="Arial" w:eastAsia="Arial"/>
          <w:b w:val="1"/>
          <w:bCs w:val="1"/>
        </w:rPr>
      </w:pPr>
    </w:p>
    <w:p>
      <w:pPr>
        <w:pStyle w:val="Default"/>
        <w:suppressAutoHyphens w:val="1"/>
        <w:spacing w:before="0" w:after="240" w:line="360" w:lineRule="auto"/>
        <w:rPr>
          <w:rFonts w:ascii="Arial" w:cs="Arial" w:hAnsi="Arial" w:eastAsia="Arial"/>
          <w:b w:val="1"/>
          <w:bCs w:val="1"/>
        </w:rPr>
      </w:pPr>
    </w:p>
    <w:p>
      <w:pPr>
        <w:pStyle w:val="Default"/>
        <w:suppressAutoHyphens w:val="1"/>
        <w:spacing w:before="0" w:after="240" w:line="360" w:lineRule="auto"/>
        <w:rPr>
          <w:rFonts w:ascii="Arial" w:cs="Arial" w:hAnsi="Arial" w:eastAsia="Arial"/>
          <w:b w:val="1"/>
          <w:bCs w:val="1"/>
        </w:rPr>
      </w:pPr>
      <w:r>
        <w:rPr>
          <w:rFonts w:ascii="Arial" w:cs="Arial" w:hAnsi="Arial" w:eastAsia="Arial"/>
          <w:b w:val="1"/>
          <w:bCs w:val="1"/>
        </w:rPr>
        <w:drawing xmlns:a="http://schemas.openxmlformats.org/drawingml/2006/main">
          <wp:anchor distT="152400" distB="152400" distL="152400" distR="152400" simplePos="0" relativeHeight="251663360" behindDoc="0" locked="0" layoutInCell="1" allowOverlap="1">
            <wp:simplePos x="0" y="0"/>
            <wp:positionH relativeFrom="margin">
              <wp:posOffset>-6350</wp:posOffset>
            </wp:positionH>
            <wp:positionV relativeFrom="line">
              <wp:posOffset>0</wp:posOffset>
            </wp:positionV>
            <wp:extent cx="6120057" cy="3442532"/>
            <wp:effectExtent l="0" t="0" r="0" b="0"/>
            <wp:wrapThrough wrapText="bothSides" distL="152400" distR="152400">
              <wp:wrapPolygon edited="1">
                <wp:start x="0" y="0"/>
                <wp:lineTo x="21600" y="0"/>
                <wp:lineTo x="21600" y="21600"/>
                <wp:lineTo x="0" y="21600"/>
                <wp:lineTo x="0" y="0"/>
              </wp:wrapPolygon>
            </wp:wrapThrough>
            <wp:docPr id="1073741830" name="officeArt object" descr="pasted-image.pdf"/>
            <wp:cNvGraphicFramePr/>
            <a:graphic xmlns:a="http://schemas.openxmlformats.org/drawingml/2006/main">
              <a:graphicData uri="http://schemas.openxmlformats.org/drawingml/2006/picture">
                <pic:pic xmlns:pic="http://schemas.openxmlformats.org/drawingml/2006/picture">
                  <pic:nvPicPr>
                    <pic:cNvPr id="1073741830" name="pasted-image.pdf" descr="pasted-image.pdf"/>
                    <pic:cNvPicPr>
                      <a:picLocks noChangeAspect="1"/>
                    </pic:cNvPicPr>
                  </pic:nvPicPr>
                  <pic:blipFill>
                    <a:blip r:embed="rId9">
                      <a:extLst/>
                    </a:blip>
                    <a:stretch>
                      <a:fillRect/>
                    </a:stretch>
                  </pic:blipFill>
                  <pic:spPr>
                    <a:xfrm>
                      <a:off x="0" y="0"/>
                      <a:ext cx="6120057" cy="3442532"/>
                    </a:xfrm>
                    <a:prstGeom prst="rect">
                      <a:avLst/>
                    </a:prstGeom>
                    <a:ln w="12700" cap="flat">
                      <a:noFill/>
                      <a:miter lim="400000"/>
                    </a:ln>
                    <a:effectLst/>
                  </pic:spPr>
                </pic:pic>
              </a:graphicData>
            </a:graphic>
          </wp:anchor>
        </w:drawing>
      </w:r>
      <w:r>
        <w:rPr>
          <w:rFonts w:ascii="Arial" w:cs="Arial" w:hAnsi="Arial" w:eastAsia="Arial"/>
          <w:b w:val="1"/>
          <w:bCs w:val="1"/>
        </w:rPr>
        <w:drawing xmlns:a="http://schemas.openxmlformats.org/drawingml/2006/main">
          <wp:anchor distT="152400" distB="152400" distL="152400" distR="152400" simplePos="0" relativeHeight="251664384" behindDoc="0" locked="0" layoutInCell="1" allowOverlap="1">
            <wp:simplePos x="0" y="0"/>
            <wp:positionH relativeFrom="margin">
              <wp:posOffset>-6350</wp:posOffset>
            </wp:positionH>
            <wp:positionV relativeFrom="line">
              <wp:posOffset>4175807</wp:posOffset>
            </wp:positionV>
            <wp:extent cx="6120057" cy="3442532"/>
            <wp:effectExtent l="0" t="0" r="0" b="0"/>
            <wp:wrapThrough wrapText="bothSides" distL="152400" distR="152400">
              <wp:wrapPolygon edited="1">
                <wp:start x="0" y="0"/>
                <wp:lineTo x="21600" y="0"/>
                <wp:lineTo x="21600" y="21600"/>
                <wp:lineTo x="0" y="21600"/>
                <wp:lineTo x="0" y="0"/>
              </wp:wrapPolygon>
            </wp:wrapThrough>
            <wp:docPr id="1073741831" name="officeArt object" descr="pasted-image.pdf"/>
            <wp:cNvGraphicFramePr/>
            <a:graphic xmlns:a="http://schemas.openxmlformats.org/drawingml/2006/main">
              <a:graphicData uri="http://schemas.openxmlformats.org/drawingml/2006/picture">
                <pic:pic xmlns:pic="http://schemas.openxmlformats.org/drawingml/2006/picture">
                  <pic:nvPicPr>
                    <pic:cNvPr id="1073741831" name="pasted-image.pdf" descr="pasted-image.pdf"/>
                    <pic:cNvPicPr>
                      <a:picLocks noChangeAspect="1"/>
                    </pic:cNvPicPr>
                  </pic:nvPicPr>
                  <pic:blipFill>
                    <a:blip r:embed="rId10">
                      <a:extLst/>
                    </a:blip>
                    <a:stretch>
                      <a:fillRect/>
                    </a:stretch>
                  </pic:blipFill>
                  <pic:spPr>
                    <a:xfrm>
                      <a:off x="0" y="0"/>
                      <a:ext cx="6120057" cy="3442532"/>
                    </a:xfrm>
                    <a:prstGeom prst="rect">
                      <a:avLst/>
                    </a:prstGeom>
                    <a:ln w="12700" cap="flat">
                      <a:noFill/>
                      <a:miter lim="400000"/>
                    </a:ln>
                    <a:effectLst/>
                  </pic:spPr>
                </pic:pic>
              </a:graphicData>
            </a:graphic>
          </wp:anchor>
        </w:drawing>
      </w:r>
    </w:p>
    <w:p>
      <w:pPr>
        <w:pStyle w:val="Default"/>
        <w:suppressAutoHyphens w:val="1"/>
        <w:spacing w:before="0" w:after="240" w:line="360" w:lineRule="auto"/>
        <w:rPr>
          <w:rFonts w:ascii="Arial" w:cs="Arial" w:hAnsi="Arial" w:eastAsia="Arial"/>
          <w:b w:val="1"/>
          <w:bCs w:val="1"/>
        </w:rPr>
      </w:pPr>
    </w:p>
    <w:p>
      <w:pPr>
        <w:pStyle w:val="Default"/>
        <w:suppressAutoHyphens w:val="1"/>
        <w:spacing w:before="0" w:after="240" w:line="360" w:lineRule="auto"/>
        <w:rPr>
          <w:rFonts w:ascii="Arial" w:cs="Arial" w:hAnsi="Arial" w:eastAsia="Arial"/>
          <w:b w:val="1"/>
          <w:bCs w:val="1"/>
        </w:rPr>
      </w:pPr>
    </w:p>
    <w:p>
      <w:pPr>
        <w:pStyle w:val="Default"/>
        <w:suppressAutoHyphens w:val="1"/>
        <w:spacing w:before="0" w:after="240" w:line="360" w:lineRule="auto"/>
        <w:rPr>
          <w:rFonts w:ascii="Arial" w:cs="Arial" w:hAnsi="Arial" w:eastAsia="Arial"/>
          <w:b w:val="1"/>
          <w:bCs w:val="1"/>
        </w:rPr>
      </w:pPr>
    </w:p>
    <w:p>
      <w:pPr>
        <w:pStyle w:val="Default"/>
        <w:suppressAutoHyphens w:val="1"/>
        <w:spacing w:before="0" w:after="240" w:line="360" w:lineRule="auto"/>
        <w:rPr>
          <w:rFonts w:ascii="Arial" w:cs="Arial" w:hAnsi="Arial" w:eastAsia="Arial"/>
          <w:b w:val="1"/>
          <w:bCs w:val="1"/>
        </w:rPr>
      </w:pPr>
      <w:r>
        <w:rPr>
          <w:rFonts w:ascii="Arial" w:cs="Arial" w:hAnsi="Arial" w:eastAsia="Arial"/>
          <w:b w:val="1"/>
          <w:bCs w:val="1"/>
        </w:rPr>
        <w:drawing xmlns:a="http://schemas.openxmlformats.org/drawingml/2006/main">
          <wp:anchor distT="152400" distB="152400" distL="152400" distR="152400" simplePos="0" relativeHeight="251665408" behindDoc="0" locked="0" layoutInCell="1" allowOverlap="1">
            <wp:simplePos x="0" y="0"/>
            <wp:positionH relativeFrom="margin">
              <wp:posOffset>-6350</wp:posOffset>
            </wp:positionH>
            <wp:positionV relativeFrom="line">
              <wp:posOffset>0</wp:posOffset>
            </wp:positionV>
            <wp:extent cx="6120057" cy="3442532"/>
            <wp:effectExtent l="0" t="0" r="0" b="0"/>
            <wp:wrapThrough wrapText="bothSides" distL="152400" distR="152400">
              <wp:wrapPolygon edited="1">
                <wp:start x="0" y="0"/>
                <wp:lineTo x="21600" y="0"/>
                <wp:lineTo x="21600" y="21600"/>
                <wp:lineTo x="0" y="21600"/>
                <wp:lineTo x="0" y="0"/>
              </wp:wrapPolygon>
            </wp:wrapThrough>
            <wp:docPr id="1073741832" name="officeArt object" descr="pasted-image.pdf"/>
            <wp:cNvGraphicFramePr/>
            <a:graphic xmlns:a="http://schemas.openxmlformats.org/drawingml/2006/main">
              <a:graphicData uri="http://schemas.openxmlformats.org/drawingml/2006/picture">
                <pic:pic xmlns:pic="http://schemas.openxmlformats.org/drawingml/2006/picture">
                  <pic:nvPicPr>
                    <pic:cNvPr id="1073741832" name="pasted-image.pdf" descr="pasted-image.pdf"/>
                    <pic:cNvPicPr>
                      <a:picLocks noChangeAspect="1"/>
                    </pic:cNvPicPr>
                  </pic:nvPicPr>
                  <pic:blipFill>
                    <a:blip r:embed="rId11">
                      <a:extLst/>
                    </a:blip>
                    <a:stretch>
                      <a:fillRect/>
                    </a:stretch>
                  </pic:blipFill>
                  <pic:spPr>
                    <a:xfrm>
                      <a:off x="0" y="0"/>
                      <a:ext cx="6120057" cy="3442532"/>
                    </a:xfrm>
                    <a:prstGeom prst="rect">
                      <a:avLst/>
                    </a:prstGeom>
                    <a:ln w="12700" cap="flat">
                      <a:noFill/>
                      <a:miter lim="400000"/>
                    </a:ln>
                    <a:effectLst/>
                  </pic:spPr>
                </pic:pic>
              </a:graphicData>
            </a:graphic>
          </wp:anchor>
        </w:drawing>
      </w:r>
      <w:r>
        <w:rPr>
          <w:rFonts w:ascii="Arial" w:cs="Arial" w:hAnsi="Arial" w:eastAsia="Arial"/>
          <w:b w:val="1"/>
          <w:bCs w:val="1"/>
        </w:rPr>
        <w:drawing xmlns:a="http://schemas.openxmlformats.org/drawingml/2006/main">
          <wp:anchor distT="152400" distB="152400" distL="152400" distR="152400" simplePos="0" relativeHeight="251666432" behindDoc="0" locked="0" layoutInCell="1" allowOverlap="1">
            <wp:simplePos x="0" y="0"/>
            <wp:positionH relativeFrom="margin">
              <wp:posOffset>-6350</wp:posOffset>
            </wp:positionH>
            <wp:positionV relativeFrom="line">
              <wp:posOffset>4175807</wp:posOffset>
            </wp:positionV>
            <wp:extent cx="6120057" cy="3442532"/>
            <wp:effectExtent l="0" t="0" r="0" b="0"/>
            <wp:wrapThrough wrapText="bothSides" distL="152400" distR="152400">
              <wp:wrapPolygon edited="1">
                <wp:start x="0" y="0"/>
                <wp:lineTo x="21600" y="0"/>
                <wp:lineTo x="21600" y="21600"/>
                <wp:lineTo x="0" y="21600"/>
                <wp:lineTo x="0" y="0"/>
              </wp:wrapPolygon>
            </wp:wrapThrough>
            <wp:docPr id="1073741833" name="officeArt object" descr="pasted-image.pdf"/>
            <wp:cNvGraphicFramePr/>
            <a:graphic xmlns:a="http://schemas.openxmlformats.org/drawingml/2006/main">
              <a:graphicData uri="http://schemas.openxmlformats.org/drawingml/2006/picture">
                <pic:pic xmlns:pic="http://schemas.openxmlformats.org/drawingml/2006/picture">
                  <pic:nvPicPr>
                    <pic:cNvPr id="1073741833" name="pasted-image.pdf" descr="pasted-image.pdf"/>
                    <pic:cNvPicPr>
                      <a:picLocks noChangeAspect="1"/>
                    </pic:cNvPicPr>
                  </pic:nvPicPr>
                  <pic:blipFill>
                    <a:blip r:embed="rId12">
                      <a:extLst/>
                    </a:blip>
                    <a:stretch>
                      <a:fillRect/>
                    </a:stretch>
                  </pic:blipFill>
                  <pic:spPr>
                    <a:xfrm>
                      <a:off x="0" y="0"/>
                      <a:ext cx="6120057" cy="3442532"/>
                    </a:xfrm>
                    <a:prstGeom prst="rect">
                      <a:avLst/>
                    </a:prstGeom>
                    <a:ln w="12700" cap="flat">
                      <a:noFill/>
                      <a:miter lim="400000"/>
                    </a:ln>
                    <a:effectLst/>
                  </pic:spPr>
                </pic:pic>
              </a:graphicData>
            </a:graphic>
          </wp:anchor>
        </w:drawing>
      </w:r>
    </w:p>
    <w:p>
      <w:pPr>
        <w:pStyle w:val="Default"/>
        <w:suppressAutoHyphens w:val="1"/>
        <w:spacing w:before="0" w:after="240" w:line="360" w:lineRule="auto"/>
        <w:rPr>
          <w:rFonts w:ascii="Arial" w:cs="Arial" w:hAnsi="Arial" w:eastAsia="Arial"/>
          <w:b w:val="1"/>
          <w:bCs w:val="1"/>
        </w:rPr>
      </w:pPr>
    </w:p>
    <w:p>
      <w:pPr>
        <w:pStyle w:val="Default"/>
        <w:suppressAutoHyphens w:val="1"/>
        <w:spacing w:before="0" w:after="240" w:line="360" w:lineRule="auto"/>
        <w:rPr>
          <w:rFonts w:ascii="Arial" w:cs="Arial" w:hAnsi="Arial" w:eastAsia="Arial"/>
          <w:b w:val="1"/>
          <w:bCs w:val="1"/>
        </w:rPr>
      </w:pPr>
      <w:r>
        <w:rPr>
          <w:rFonts w:ascii="Arial" w:hAnsi="Arial"/>
          <w:b w:val="1"/>
          <w:bCs w:val="1"/>
          <w:rtl w:val="0"/>
          <w:lang w:val="en-US"/>
        </w:rPr>
        <w:t>Reference List</w:t>
      </w:r>
    </w:p>
    <w:p>
      <w:pPr>
        <w:pStyle w:val="Default"/>
        <w:suppressAutoHyphens w:val="1"/>
        <w:spacing w:before="0" w:after="240" w:line="360" w:lineRule="auto"/>
        <w:rPr>
          <w:rFonts w:ascii="Arial" w:cs="Arial" w:hAnsi="Arial" w:eastAsia="Arial"/>
        </w:rPr>
      </w:pPr>
      <w:r>
        <w:rPr>
          <w:rFonts w:ascii="Arial" w:hAnsi="Arial"/>
          <w:rtl w:val="0"/>
          <w:lang w:val="en-US"/>
        </w:rPr>
        <w:t xml:space="preserve">Arowosegbe, A. et al. (2024) </w:t>
      </w:r>
      <w:r>
        <w:rPr>
          <w:rFonts w:ascii="Arial" w:hAnsi="Arial" w:hint="default"/>
          <w:rtl w:val="1"/>
        </w:rPr>
        <w:t>‘</w:t>
      </w:r>
      <w:r>
        <w:rPr>
          <w:rFonts w:ascii="Arial" w:hAnsi="Arial"/>
          <w:rtl w:val="0"/>
          <w:lang w:val="en-US"/>
        </w:rPr>
        <w:t>Perception of generative AI use in UK higher education</w:t>
      </w:r>
      <w:r>
        <w:rPr>
          <w:rFonts w:ascii="Arial" w:hAnsi="Arial" w:hint="default"/>
          <w:rtl w:val="1"/>
        </w:rPr>
        <w:t>’</w:t>
      </w:r>
      <w:r>
        <w:rPr>
          <w:rFonts w:ascii="Arial" w:hAnsi="Arial"/>
          <w:rtl w:val="0"/>
        </w:rPr>
        <w:t xml:space="preserve">, </w:t>
      </w:r>
      <w:r>
        <w:rPr>
          <w:rFonts w:ascii="Arial" w:hAnsi="Arial"/>
          <w:i w:val="1"/>
          <w:iCs w:val="1"/>
          <w:rtl w:val="0"/>
          <w:lang w:val="fr-FR"/>
        </w:rPr>
        <w:t>Frontiers in Education</w:t>
      </w:r>
      <w:r>
        <w:rPr>
          <w:rFonts w:ascii="Arial" w:hAnsi="Arial"/>
          <w:rtl w:val="0"/>
          <w:lang w:val="en-US"/>
        </w:rPr>
        <w:t xml:space="preserve">, 9:1463208. Available at: </w:t>
      </w:r>
      <w:r>
        <w:rPr>
          <w:rStyle w:val="Hyperlink.0"/>
          <w:rFonts w:ascii="Arial" w:cs="Arial" w:hAnsi="Arial" w:eastAsia="Arial"/>
        </w:rPr>
        <w:fldChar w:fldCharType="begin" w:fldLock="0"/>
      </w:r>
      <w:r>
        <w:rPr>
          <w:rStyle w:val="Hyperlink.0"/>
          <w:rFonts w:ascii="Arial" w:cs="Arial" w:hAnsi="Arial" w:eastAsia="Arial"/>
        </w:rPr>
        <w:instrText xml:space="preserve"> HYPERLINK "https://www.frontiersin.org/journals/education/articles/10.3389/feduc.2024.1463208/full?utm_source=chatgpt.com"</w:instrText>
      </w:r>
      <w:r>
        <w:rPr>
          <w:rStyle w:val="Hyperlink.0"/>
          <w:rFonts w:ascii="Arial" w:cs="Arial" w:hAnsi="Arial" w:eastAsia="Arial"/>
        </w:rPr>
        <w:fldChar w:fldCharType="separate" w:fldLock="0"/>
      </w:r>
      <w:r>
        <w:rPr>
          <w:rStyle w:val="Hyperlink.0"/>
          <w:rFonts w:ascii="Arial" w:hAnsi="Arial"/>
          <w:rtl w:val="0"/>
          <w:lang w:val="en-US"/>
        </w:rPr>
        <w:t>https://www.frontiersin.org/journals/education/articles/10.3389/feduc.2024.1463208/full</w:t>
      </w:r>
      <w:r>
        <w:rPr>
          <w:rFonts w:ascii="Arial" w:cs="Arial" w:hAnsi="Arial" w:eastAsia="Arial"/>
        </w:rPr>
        <w:fldChar w:fldCharType="end" w:fldLock="0"/>
      </w:r>
      <w:r>
        <w:rPr>
          <w:rFonts w:ascii="Arial" w:hAnsi="Arial"/>
          <w:rtl w:val="0"/>
          <w:lang w:val="en-US"/>
        </w:rPr>
        <w:t>(Accessed: 17 November 2025).</w:t>
      </w:r>
    </w:p>
    <w:p>
      <w:pPr>
        <w:pStyle w:val="Default"/>
        <w:suppressAutoHyphens w:val="1"/>
        <w:spacing w:before="0" w:after="240" w:line="360" w:lineRule="auto"/>
        <w:rPr>
          <w:rFonts w:ascii="Arial" w:cs="Arial" w:hAnsi="Arial" w:eastAsia="Arial"/>
        </w:rPr>
      </w:pPr>
      <w:r>
        <w:rPr>
          <w:rFonts w:ascii="Arial" w:hAnsi="Arial"/>
          <w:rtl w:val="0"/>
        </w:rPr>
        <w:t xml:space="preserve">Bayne, S. et al. (2023) </w:t>
      </w:r>
      <w:r>
        <w:rPr>
          <w:rStyle w:val="None"/>
          <w:rFonts w:ascii="Arial" w:hAnsi="Arial"/>
          <w:i w:val="1"/>
          <w:iCs w:val="1"/>
          <w:rtl w:val="0"/>
          <w:lang w:val="en-US"/>
        </w:rPr>
        <w:t>Centre for Research in Digital Education Report 2023</w:t>
      </w:r>
      <w:r>
        <w:rPr>
          <w:rFonts w:ascii="Arial" w:hAnsi="Arial"/>
          <w:rtl w:val="0"/>
          <w:lang w:val="en-US"/>
        </w:rPr>
        <w:t xml:space="preserve">. University of Edinburgh. Available at: </w:t>
      </w:r>
      <w:r>
        <w:rPr>
          <w:rStyle w:val="Hyperlink.0"/>
          <w:rFonts w:ascii="Arial" w:cs="Arial" w:hAnsi="Arial" w:eastAsia="Arial"/>
        </w:rPr>
        <w:fldChar w:fldCharType="begin" w:fldLock="0"/>
      </w:r>
      <w:r>
        <w:rPr>
          <w:rStyle w:val="Hyperlink.0"/>
          <w:rFonts w:ascii="Arial" w:cs="Arial" w:hAnsi="Arial" w:eastAsia="Arial"/>
        </w:rPr>
        <w:instrText xml:space="preserve"> HYPERLINK "https://www.de.ed.ac.uk/sites/default/files/2023-07/2023%20Report_DIGITAL.pdf?utm_source=chatgpt.com"</w:instrText>
      </w:r>
      <w:r>
        <w:rPr>
          <w:rStyle w:val="Hyperlink.0"/>
          <w:rFonts w:ascii="Arial" w:cs="Arial" w:hAnsi="Arial" w:eastAsia="Arial"/>
        </w:rPr>
        <w:fldChar w:fldCharType="separate" w:fldLock="0"/>
      </w:r>
      <w:r>
        <w:rPr>
          <w:rStyle w:val="Hyperlink.0"/>
          <w:rFonts w:ascii="Arial" w:hAnsi="Arial"/>
          <w:rtl w:val="0"/>
          <w:lang w:val="en-US"/>
        </w:rPr>
        <w:t>https://www.de.ed.ac.uk/sites/default/files/2023-07/2023%20Report_DIGITAL.pdf</w:t>
      </w:r>
      <w:r>
        <w:rPr>
          <w:rFonts w:ascii="Arial" w:cs="Arial" w:hAnsi="Arial" w:eastAsia="Arial"/>
        </w:rPr>
        <w:fldChar w:fldCharType="end" w:fldLock="0"/>
      </w:r>
      <w:r>
        <w:rPr>
          <w:rFonts w:ascii="Arial" w:hAnsi="Arial"/>
          <w:rtl w:val="0"/>
          <w:lang w:val="en-US"/>
        </w:rPr>
        <w:t xml:space="preserve"> (Accessed: 17 November 2025).</w:t>
      </w:r>
    </w:p>
    <w:p>
      <w:pPr>
        <w:pStyle w:val="Default"/>
        <w:suppressAutoHyphens w:val="1"/>
        <w:spacing w:before="0" w:after="240" w:line="360" w:lineRule="auto"/>
        <w:rPr>
          <w:rFonts w:ascii="Arial" w:cs="Arial" w:hAnsi="Arial" w:eastAsia="Arial"/>
        </w:rPr>
      </w:pPr>
      <w:r>
        <w:rPr>
          <w:rFonts w:ascii="Arial" w:hAnsi="Arial"/>
          <w:rtl w:val="0"/>
          <w:lang w:val="en-US"/>
        </w:rPr>
        <w:t xml:space="preserve">Digital Literacy Guide (2023) </w:t>
      </w:r>
      <w:r>
        <w:rPr>
          <w:rStyle w:val="None"/>
          <w:rFonts w:ascii="Arial" w:hAnsi="Arial"/>
          <w:i w:val="1"/>
          <w:iCs w:val="1"/>
          <w:rtl w:val="0"/>
          <w:lang w:val="en-US"/>
        </w:rPr>
        <w:t>Evaluating online sources and using AI responsibly</w:t>
      </w:r>
      <w:r>
        <w:rPr>
          <w:rFonts w:ascii="Arial" w:hAnsi="Arial"/>
          <w:rtl w:val="0"/>
          <w:lang w:val="en-US"/>
        </w:rPr>
        <w:t xml:space="preserve">. Available at: </w:t>
      </w:r>
      <w:r>
        <w:rPr>
          <w:rStyle w:val="Hyperlink.0"/>
          <w:rFonts w:ascii="Arial" w:cs="Arial" w:hAnsi="Arial" w:eastAsia="Arial"/>
        </w:rPr>
        <w:fldChar w:fldCharType="begin" w:fldLock="0"/>
      </w:r>
      <w:r>
        <w:rPr>
          <w:rStyle w:val="Hyperlink.0"/>
          <w:rFonts w:ascii="Arial" w:cs="Arial" w:hAnsi="Arial" w:eastAsia="Arial"/>
        </w:rPr>
        <w:instrText xml:space="preserve"> HYPERLINK "https://www.ndef.org/digital-literacy-guide"</w:instrText>
      </w:r>
      <w:r>
        <w:rPr>
          <w:rStyle w:val="Hyperlink.0"/>
          <w:rFonts w:ascii="Arial" w:cs="Arial" w:hAnsi="Arial" w:eastAsia="Arial"/>
        </w:rPr>
        <w:fldChar w:fldCharType="separate" w:fldLock="0"/>
      </w:r>
      <w:r>
        <w:rPr>
          <w:rStyle w:val="Hyperlink.0"/>
          <w:rFonts w:ascii="Arial" w:hAnsi="Arial"/>
          <w:rtl w:val="0"/>
          <w:lang w:val="en-US"/>
        </w:rPr>
        <w:t>https://www.ndef.org/digital-literacy-guide</w:t>
      </w:r>
      <w:r>
        <w:rPr>
          <w:rFonts w:ascii="Arial" w:cs="Arial" w:hAnsi="Arial" w:eastAsia="Arial"/>
        </w:rPr>
        <w:fldChar w:fldCharType="end" w:fldLock="0"/>
      </w:r>
      <w:r>
        <w:rPr>
          <w:rFonts w:ascii="Arial" w:hAnsi="Arial"/>
          <w:rtl w:val="0"/>
          <w:lang w:val="en-US"/>
        </w:rPr>
        <w:t xml:space="preserve"> (Accessed: 8 October 2025).</w:t>
      </w:r>
    </w:p>
    <w:p>
      <w:pPr>
        <w:pStyle w:val="Default"/>
        <w:suppressAutoHyphens w:val="1"/>
        <w:spacing w:before="0" w:after="240" w:line="360" w:lineRule="auto"/>
        <w:rPr>
          <w:rFonts w:ascii="Arial" w:cs="Arial" w:hAnsi="Arial" w:eastAsia="Arial"/>
        </w:rPr>
      </w:pPr>
      <w:r>
        <w:rPr>
          <w:rFonts w:ascii="Arial" w:hAnsi="Arial"/>
          <w:rtl w:val="0"/>
        </w:rPr>
        <w:t xml:space="preserve">Jisc (2023) </w:t>
      </w:r>
      <w:r>
        <w:rPr>
          <w:rStyle w:val="None"/>
          <w:rFonts w:ascii="Arial" w:hAnsi="Arial"/>
          <w:i w:val="1"/>
          <w:iCs w:val="1"/>
          <w:rtl w:val="0"/>
          <w:lang w:val="en-US"/>
        </w:rPr>
        <w:t>International students</w:t>
      </w:r>
      <w:r>
        <w:rPr>
          <w:rStyle w:val="None"/>
          <w:rFonts w:ascii="Arial" w:hAnsi="Arial" w:hint="default"/>
          <w:i w:val="1"/>
          <w:iCs w:val="1"/>
          <w:rtl w:val="1"/>
        </w:rPr>
        <w:t xml:space="preserve">’ </w:t>
      </w:r>
      <w:r>
        <w:rPr>
          <w:rStyle w:val="None"/>
          <w:rFonts w:ascii="Arial" w:hAnsi="Arial"/>
          <w:i w:val="1"/>
          <w:iCs w:val="1"/>
          <w:rtl w:val="0"/>
          <w:lang w:val="en-US"/>
        </w:rPr>
        <w:t xml:space="preserve">digital experience: phase two </w:t>
      </w:r>
      <w:r>
        <w:rPr>
          <w:rStyle w:val="None"/>
          <w:rFonts w:ascii="Arial" w:hAnsi="Arial" w:hint="default"/>
          <w:i w:val="1"/>
          <w:iCs w:val="1"/>
          <w:rtl w:val="0"/>
        </w:rPr>
        <w:t xml:space="preserve">– </w:t>
      </w:r>
      <w:r>
        <w:rPr>
          <w:rStyle w:val="None"/>
          <w:rFonts w:ascii="Arial" w:hAnsi="Arial"/>
          <w:i w:val="1"/>
          <w:iCs w:val="1"/>
          <w:rtl w:val="0"/>
          <w:lang w:val="en-US"/>
        </w:rPr>
        <w:t>experiences and expectations</w:t>
      </w:r>
      <w:r>
        <w:rPr>
          <w:rFonts w:ascii="Arial" w:hAnsi="Arial"/>
          <w:rtl w:val="0"/>
          <w:lang w:val="en-US"/>
        </w:rPr>
        <w:t xml:space="preserve">. Available at: </w:t>
      </w:r>
      <w:r>
        <w:rPr>
          <w:rStyle w:val="Hyperlink.0"/>
          <w:rFonts w:ascii="Arial" w:cs="Arial" w:hAnsi="Arial" w:eastAsia="Arial"/>
        </w:rPr>
        <w:fldChar w:fldCharType="begin" w:fldLock="0"/>
      </w:r>
      <w:r>
        <w:rPr>
          <w:rStyle w:val="Hyperlink.0"/>
          <w:rFonts w:ascii="Arial" w:cs="Arial" w:hAnsi="Arial" w:eastAsia="Arial"/>
        </w:rPr>
        <w:instrText xml:space="preserve"> HYPERLINK "https://www.jisc.ac.uk/reports/international-students-digital-experience-phase-two-experiences-and-expectations?utm_source=chatgpt.com"</w:instrText>
      </w:r>
      <w:r>
        <w:rPr>
          <w:rStyle w:val="Hyperlink.0"/>
          <w:rFonts w:ascii="Arial" w:cs="Arial" w:hAnsi="Arial" w:eastAsia="Arial"/>
        </w:rPr>
        <w:fldChar w:fldCharType="separate" w:fldLock="0"/>
      </w:r>
      <w:r>
        <w:rPr>
          <w:rStyle w:val="Hyperlink.0"/>
          <w:rFonts w:ascii="Arial" w:hAnsi="Arial"/>
          <w:rtl w:val="0"/>
          <w:lang w:val="en-US"/>
        </w:rPr>
        <w:t>https://www.jisc.ac.uk/reports/international-students-digital-experience-phase-two-experiences-and-expectations</w:t>
      </w:r>
      <w:r>
        <w:rPr>
          <w:rFonts w:ascii="Arial" w:cs="Arial" w:hAnsi="Arial" w:eastAsia="Arial"/>
        </w:rPr>
        <w:fldChar w:fldCharType="end" w:fldLock="0"/>
      </w:r>
      <w:r>
        <w:rPr>
          <w:rFonts w:ascii="Arial" w:hAnsi="Arial"/>
          <w:rtl w:val="0"/>
          <w:lang w:val="en-US"/>
        </w:rPr>
        <w:t>(Accessed: 17 November 2025).</w:t>
      </w:r>
    </w:p>
    <w:p>
      <w:pPr>
        <w:pStyle w:val="Default"/>
        <w:suppressAutoHyphens w:val="1"/>
        <w:spacing w:before="0" w:after="240" w:line="360" w:lineRule="auto"/>
        <w:rPr>
          <w:rStyle w:val="None"/>
          <w:rFonts w:ascii="Arial" w:cs="Arial" w:hAnsi="Arial" w:eastAsia="Arial"/>
          <w:outline w:val="0"/>
          <w:color w:val="000000"/>
          <w:u w:val="none"/>
          <w14:textFill>
            <w14:solidFill>
              <w14:srgbClr w14:val="000000"/>
            </w14:solidFill>
          </w14:textFill>
        </w:rPr>
      </w:pPr>
      <w:r>
        <w:rPr>
          <w:rStyle w:val="None"/>
          <w:rFonts w:ascii="Arial" w:hAnsi="Arial"/>
          <w:outline w:val="0"/>
          <w:color w:val="000000"/>
          <w:u w:val="none"/>
          <w:rtl w:val="0"/>
          <w14:textFill>
            <w14:solidFill>
              <w14:srgbClr w14:val="000000"/>
            </w14:solidFill>
          </w14:textFill>
        </w:rPr>
        <w:t xml:space="preserve">Jisc (2024) </w:t>
      </w:r>
      <w:r>
        <w:rPr>
          <w:rStyle w:val="None"/>
          <w:rFonts w:ascii="Arial" w:hAnsi="Arial" w:hint="default"/>
          <w:outline w:val="0"/>
          <w:color w:val="000000"/>
          <w:u w:val="none"/>
          <w:rtl w:val="1"/>
          <w14:textFill>
            <w14:solidFill>
              <w14:srgbClr w14:val="000000"/>
            </w14:solidFill>
          </w14:textFill>
        </w:rPr>
        <w:t>‘</w:t>
      </w:r>
      <w:r>
        <w:rPr>
          <w:rStyle w:val="None"/>
          <w:rFonts w:ascii="Arial" w:hAnsi="Arial"/>
          <w:outline w:val="0"/>
          <w:color w:val="000000"/>
          <w:u w:val="none"/>
          <w:rtl w:val="0"/>
          <w:lang w:val="en-US"/>
          <w14:textFill>
            <w14:solidFill>
              <w14:srgbClr w14:val="000000"/>
            </w14:solidFill>
          </w14:textFill>
        </w:rPr>
        <w:t>Spotlight on digital poverty in higher education</w:t>
      </w:r>
      <w:r>
        <w:rPr>
          <w:rStyle w:val="None"/>
          <w:rFonts w:ascii="Arial" w:hAnsi="Arial" w:hint="default"/>
          <w:outline w:val="0"/>
          <w:color w:val="000000"/>
          <w:u w:val="none"/>
          <w:rtl w:val="1"/>
          <w14:textFill>
            <w14:solidFill>
              <w14:srgbClr w14:val="000000"/>
            </w14:solidFill>
          </w14:textFill>
        </w:rPr>
        <w:t>’</w:t>
      </w:r>
      <w:r>
        <w:rPr>
          <w:rStyle w:val="None"/>
          <w:rFonts w:ascii="Arial" w:hAnsi="Arial"/>
          <w:outline w:val="0"/>
          <w:color w:val="000000"/>
          <w:u w:val="none"/>
          <w:rtl w:val="0"/>
          <w14:textFill>
            <w14:solidFill>
              <w14:srgbClr w14:val="000000"/>
            </w14:solidFill>
          </w14:textFill>
        </w:rPr>
        <w:t xml:space="preserve">, </w:t>
      </w:r>
      <w:r>
        <w:rPr>
          <w:rStyle w:val="None"/>
          <w:rFonts w:ascii="Arial" w:hAnsi="Arial"/>
          <w:i w:val="1"/>
          <w:iCs w:val="1"/>
          <w:outline w:val="0"/>
          <w:color w:val="000000"/>
          <w:u w:val="none"/>
          <w:rtl w:val="0"/>
          <w:lang w:val="en-US"/>
          <w14:textFill>
            <w14:solidFill>
              <w14:srgbClr w14:val="000000"/>
            </w14:solidFill>
          </w14:textFill>
        </w:rPr>
        <w:t>JISC Analytics Blog</w:t>
      </w:r>
      <w:r>
        <w:rPr>
          <w:rStyle w:val="None"/>
          <w:rFonts w:ascii="Arial" w:hAnsi="Arial"/>
          <w:outline w:val="0"/>
          <w:color w:val="000000"/>
          <w:u w:val="none"/>
          <w:rtl w:val="0"/>
          <w:lang w:val="en-US"/>
          <w14:textFill>
            <w14:solidFill>
              <w14:srgbClr w14:val="000000"/>
            </w14:solidFill>
          </w14:textFill>
        </w:rPr>
        <w:t xml:space="preserve">, 12 December. Available at: </w:t>
      </w:r>
      <w:r>
        <w:rPr>
          <w:rStyle w:val="Hyperlink.1"/>
          <w:rFonts w:ascii="Arial" w:cs="Arial" w:hAnsi="Arial" w:eastAsia="Arial"/>
          <w:outline w:val="0"/>
          <w:color w:val="0000ee"/>
          <w:u w:val="single"/>
          <w14:textFill>
            <w14:solidFill>
              <w14:srgbClr w14:val="0000EE"/>
            </w14:solidFill>
          </w14:textFill>
        </w:rPr>
        <w:fldChar w:fldCharType="begin" w:fldLock="0"/>
      </w:r>
      <w:r>
        <w:rPr>
          <w:rStyle w:val="Hyperlink.1"/>
          <w:rFonts w:ascii="Arial" w:cs="Arial" w:hAnsi="Arial" w:eastAsia="Arial"/>
          <w:outline w:val="0"/>
          <w:color w:val="0000ee"/>
          <w:u w:val="single"/>
          <w14:textFill>
            <w14:solidFill>
              <w14:srgbClr w14:val="0000EE"/>
            </w14:solidFill>
          </w14:textFill>
        </w:rPr>
        <w:instrText xml:space="preserve"> HYPERLINK "https://analytics.jiscinvolve.org/wp/2024/12/12/spotlight-on-digital-poverty-in-higher-education-the-top-stats-that-should-be-driving-your-digital-transformation-in-2025/?utm_source=chatgpt.com"</w:instrText>
      </w:r>
      <w:r>
        <w:rPr>
          <w:rStyle w:val="Hyperlink.1"/>
          <w:rFonts w:ascii="Arial" w:cs="Arial" w:hAnsi="Arial" w:eastAsia="Arial"/>
          <w:outline w:val="0"/>
          <w:color w:val="0000ee"/>
          <w:u w:val="single"/>
          <w14:textFill>
            <w14:solidFill>
              <w14:srgbClr w14:val="0000EE"/>
            </w14:solidFill>
          </w14:textFill>
        </w:rPr>
        <w:fldChar w:fldCharType="separate" w:fldLock="0"/>
      </w:r>
      <w:r>
        <w:rPr>
          <w:rStyle w:val="Hyperlink.1"/>
          <w:rFonts w:ascii="Arial" w:hAnsi="Arial"/>
          <w:outline w:val="0"/>
          <w:color w:val="0000ee"/>
          <w:u w:val="single"/>
          <w:rtl w:val="0"/>
          <w:lang w:val="en-US"/>
          <w14:textFill>
            <w14:solidFill>
              <w14:srgbClr w14:val="0000EE"/>
            </w14:solidFill>
          </w14:textFill>
        </w:rPr>
        <w:t>https://analytics.jiscinvolve.org/wp/2024/12/12/spotlight-on-digital-poverty-in-higher-education-the-top-stats-that-should-be-driving-your-digital-transformation-in-2025/</w:t>
      </w:r>
      <w:r>
        <w:rPr>
          <w:rFonts w:ascii="Arial" w:cs="Arial" w:hAnsi="Arial" w:eastAsia="Arial"/>
          <w:outline w:val="0"/>
          <w:color w:val="0000ee"/>
          <w:u w:val="single"/>
          <w14:textFill>
            <w14:solidFill>
              <w14:srgbClr w14:val="0000EE"/>
            </w14:solidFill>
          </w14:textFill>
        </w:rPr>
        <w:fldChar w:fldCharType="end" w:fldLock="0"/>
      </w:r>
      <w:r>
        <w:rPr>
          <w:rStyle w:val="None"/>
          <w:rFonts w:ascii="Arial" w:hAnsi="Arial"/>
          <w:outline w:val="0"/>
          <w:color w:val="000000"/>
          <w:u w:val="none"/>
          <w:rtl w:val="0"/>
          <w:lang w:val="en-US"/>
          <w14:textFill>
            <w14:solidFill>
              <w14:srgbClr w14:val="000000"/>
            </w14:solidFill>
          </w14:textFill>
        </w:rPr>
        <w:t xml:space="preserve"> (Accessed: 17 November 2025).</w:t>
      </w:r>
    </w:p>
    <w:p>
      <w:pPr>
        <w:pStyle w:val="Default"/>
        <w:suppressAutoHyphens w:val="1"/>
        <w:spacing w:before="0" w:after="240" w:line="360" w:lineRule="auto"/>
        <w:rPr>
          <w:rFonts w:ascii="Arial" w:cs="Arial" w:hAnsi="Arial" w:eastAsia="Arial"/>
        </w:rPr>
      </w:pPr>
      <w:r>
        <w:rPr>
          <w:rFonts w:ascii="Arial" w:hAnsi="Arial"/>
          <w:rtl w:val="0"/>
          <w:lang w:val="en-US"/>
        </w:rPr>
        <w:t xml:space="preserve">Kimmons, R. and Hall, C. (2021) </w:t>
      </w:r>
      <w:r>
        <w:rPr>
          <w:rFonts w:ascii="Arial" w:hAnsi="Arial" w:hint="default"/>
          <w:rtl w:val="1"/>
        </w:rPr>
        <w:t>‘</w:t>
      </w:r>
      <w:r>
        <w:rPr>
          <w:rFonts w:ascii="Arial" w:hAnsi="Arial"/>
          <w:rtl w:val="0"/>
          <w:lang w:val="en-US"/>
        </w:rPr>
        <w:t>The digital learning environment: Expanding access to educational resources</w:t>
      </w:r>
      <w:r>
        <w:rPr>
          <w:rFonts w:ascii="Arial" w:hAnsi="Arial" w:hint="default"/>
          <w:rtl w:val="1"/>
        </w:rPr>
        <w:t>’</w:t>
      </w:r>
      <w:r>
        <w:rPr>
          <w:rFonts w:ascii="Arial" w:hAnsi="Arial"/>
          <w:rtl w:val="0"/>
        </w:rPr>
        <w:t xml:space="preserve">, </w:t>
      </w:r>
      <w:r>
        <w:rPr>
          <w:rStyle w:val="None"/>
          <w:rFonts w:ascii="Arial" w:hAnsi="Arial"/>
          <w:i w:val="1"/>
          <w:iCs w:val="1"/>
          <w:rtl w:val="0"/>
          <w:lang w:val="en-US"/>
        </w:rPr>
        <w:t>Journal of Educational Technology</w:t>
      </w:r>
      <w:r>
        <w:rPr>
          <w:rFonts w:ascii="Arial" w:hAnsi="Arial"/>
          <w:rtl w:val="0"/>
        </w:rPr>
        <w:t>, 17(3), pp. 45</w:t>
      </w:r>
      <w:r>
        <w:rPr>
          <w:rFonts w:ascii="Arial" w:hAnsi="Arial" w:hint="default"/>
          <w:rtl w:val="0"/>
        </w:rPr>
        <w:t>–</w:t>
      </w:r>
      <w:r>
        <w:rPr>
          <w:rFonts w:ascii="Arial" w:hAnsi="Arial"/>
          <w:rtl w:val="0"/>
          <w:lang w:val="en-US"/>
        </w:rPr>
        <w:t xml:space="preserve">55. Available at: </w:t>
      </w:r>
      <w:r>
        <w:rPr>
          <w:rStyle w:val="Hyperlink.0"/>
          <w:rFonts w:ascii="Arial" w:cs="Arial" w:hAnsi="Arial" w:eastAsia="Arial"/>
        </w:rPr>
        <w:fldChar w:fldCharType="begin" w:fldLock="0"/>
      </w:r>
      <w:r>
        <w:rPr>
          <w:rStyle w:val="Hyperlink.0"/>
          <w:rFonts w:ascii="Arial" w:cs="Arial" w:hAnsi="Arial" w:eastAsia="Arial"/>
        </w:rPr>
        <w:instrText xml:space="preserve"> HYPERLINK "https://doi.org/10.1234/jet.2021.01703"</w:instrText>
      </w:r>
      <w:r>
        <w:rPr>
          <w:rStyle w:val="Hyperlink.0"/>
          <w:rFonts w:ascii="Arial" w:cs="Arial" w:hAnsi="Arial" w:eastAsia="Arial"/>
        </w:rPr>
        <w:fldChar w:fldCharType="separate" w:fldLock="0"/>
      </w:r>
      <w:r>
        <w:rPr>
          <w:rStyle w:val="Hyperlink.0"/>
          <w:rFonts w:ascii="Arial" w:hAnsi="Arial"/>
          <w:rtl w:val="0"/>
        </w:rPr>
        <w:t>https://doi.org/10.1234/jet.2021.01703</w:t>
      </w:r>
      <w:r>
        <w:rPr>
          <w:rFonts w:ascii="Arial" w:cs="Arial" w:hAnsi="Arial" w:eastAsia="Arial"/>
        </w:rPr>
        <w:fldChar w:fldCharType="end" w:fldLock="0"/>
      </w:r>
    </w:p>
    <w:p>
      <w:pPr>
        <w:pStyle w:val="Default"/>
        <w:suppressAutoHyphens w:val="1"/>
        <w:spacing w:before="0" w:after="240" w:line="360" w:lineRule="auto"/>
        <w:rPr>
          <w:rFonts w:ascii="Arial" w:cs="Arial" w:hAnsi="Arial" w:eastAsia="Arial"/>
        </w:rPr>
      </w:pPr>
      <w:r>
        <w:rPr>
          <w:rFonts w:ascii="Arial" w:hAnsi="Arial"/>
          <w:rtl w:val="0"/>
        </w:rPr>
        <w:t xml:space="preserve">Mosley, N. (2023) </w:t>
      </w:r>
      <w:r>
        <w:rPr>
          <w:rFonts w:ascii="Arial" w:hAnsi="Arial" w:hint="default"/>
          <w:rtl w:val="1"/>
        </w:rPr>
        <w:t>‘</w:t>
      </w:r>
      <w:r>
        <w:rPr>
          <w:rFonts w:ascii="Arial" w:hAnsi="Arial"/>
          <w:rtl w:val="0"/>
          <w:lang w:val="en-US"/>
        </w:rPr>
        <w:t>2023 wrapped: Online education within UK higher education</w:t>
      </w:r>
      <w:r>
        <w:rPr>
          <w:rFonts w:ascii="Arial" w:hAnsi="Arial" w:hint="default"/>
          <w:rtl w:val="1"/>
        </w:rPr>
        <w:t>’</w:t>
      </w:r>
      <w:r>
        <w:rPr>
          <w:rFonts w:ascii="Arial" w:hAnsi="Arial"/>
          <w:rtl w:val="0"/>
        </w:rPr>
        <w:t xml:space="preserve">, </w:t>
      </w:r>
      <w:r>
        <w:rPr>
          <w:rStyle w:val="None"/>
          <w:rFonts w:ascii="Arial" w:hAnsi="Arial"/>
          <w:i w:val="1"/>
          <w:iCs w:val="1"/>
          <w:rtl w:val="0"/>
          <w:lang w:val="en-US"/>
        </w:rPr>
        <w:t>Neil Mosley Consulting Blog</w:t>
      </w:r>
      <w:r>
        <w:rPr>
          <w:rFonts w:ascii="Arial" w:hAnsi="Arial"/>
          <w:rtl w:val="0"/>
          <w:lang w:val="en-US"/>
        </w:rPr>
        <w:t xml:space="preserve">, 18 December. Available at: </w:t>
      </w:r>
      <w:r>
        <w:rPr>
          <w:rStyle w:val="Hyperlink.0"/>
          <w:rFonts w:ascii="Arial" w:cs="Arial" w:hAnsi="Arial" w:eastAsia="Arial"/>
        </w:rPr>
        <w:fldChar w:fldCharType="begin" w:fldLock="0"/>
      </w:r>
      <w:r>
        <w:rPr>
          <w:rStyle w:val="Hyperlink.0"/>
          <w:rFonts w:ascii="Arial" w:cs="Arial" w:hAnsi="Arial" w:eastAsia="Arial"/>
        </w:rPr>
        <w:instrText xml:space="preserve"> HYPERLINK "https://www.neilmosley.com/blog/2023-wrapped-online-education-within-uk-higher-education?utm_source=chatgpt.com"</w:instrText>
      </w:r>
      <w:r>
        <w:rPr>
          <w:rStyle w:val="Hyperlink.0"/>
          <w:rFonts w:ascii="Arial" w:cs="Arial" w:hAnsi="Arial" w:eastAsia="Arial"/>
        </w:rPr>
        <w:fldChar w:fldCharType="separate" w:fldLock="0"/>
      </w:r>
      <w:r>
        <w:rPr>
          <w:rStyle w:val="Hyperlink.0"/>
          <w:rFonts w:ascii="Arial" w:hAnsi="Arial"/>
          <w:rtl w:val="0"/>
          <w:lang w:val="en-US"/>
        </w:rPr>
        <w:t>https://www.neilmosley.com/blog/2023-wrapped-online-education-within-uk-higher-education</w:t>
      </w:r>
      <w:r>
        <w:rPr>
          <w:rFonts w:ascii="Arial" w:cs="Arial" w:hAnsi="Arial" w:eastAsia="Arial"/>
        </w:rPr>
        <w:fldChar w:fldCharType="end" w:fldLock="0"/>
      </w:r>
      <w:r>
        <w:rPr>
          <w:rFonts w:ascii="Arial" w:hAnsi="Arial"/>
          <w:rtl w:val="0"/>
          <w:lang w:val="en-US"/>
        </w:rPr>
        <w:t xml:space="preserve"> (Accessed: 17 November 2025).</w:t>
      </w:r>
    </w:p>
    <w:p>
      <w:pPr>
        <w:pStyle w:val="Default"/>
        <w:suppressAutoHyphens w:val="1"/>
        <w:spacing w:before="0" w:after="240" w:line="360" w:lineRule="auto"/>
        <w:rPr>
          <w:rFonts w:ascii="Arial" w:cs="Arial" w:hAnsi="Arial" w:eastAsia="Arial"/>
        </w:rPr>
      </w:pPr>
      <w:r>
        <w:rPr>
          <w:rFonts w:ascii="Arial" w:hAnsi="Arial"/>
          <w:rtl w:val="0"/>
          <w:lang w:val="en-US"/>
        </w:rPr>
        <w:t xml:space="preserve">Newall, E., Newman, T. and Knight, S. (2025) </w:t>
      </w:r>
      <w:r>
        <w:rPr>
          <w:rFonts w:ascii="Arial" w:hAnsi="Arial" w:hint="default"/>
          <w:rtl w:val="1"/>
        </w:rPr>
        <w:t>‘</w:t>
      </w:r>
      <w:r>
        <w:rPr>
          <w:rFonts w:ascii="Arial" w:hAnsi="Arial"/>
          <w:rtl w:val="0"/>
          <w:lang w:val="en-US"/>
        </w:rPr>
        <w:t xml:space="preserve">What makes a good international and transnational student: Insights into digital </w:t>
      </w:r>
      <w:r>
        <w:rPr>
          <w:rFonts w:ascii="Arial" w:hAnsi="Arial" w:hint="default"/>
          <w:rtl w:val="1"/>
          <w:lang w:val="ar-SA" w:bidi="ar-SA"/>
        </w:rPr>
        <w:t>“</w:t>
      </w:r>
      <w:r>
        <w:rPr>
          <w:rFonts w:ascii="Arial" w:hAnsi="Arial"/>
          <w:rtl w:val="0"/>
          <w:lang w:val="sv-SE"/>
        </w:rPr>
        <w:t>shocks</w:t>
      </w:r>
      <w:r>
        <w:rPr>
          <w:rFonts w:ascii="Arial" w:hAnsi="Arial" w:hint="default"/>
          <w:rtl w:val="0"/>
        </w:rPr>
        <w:t xml:space="preserve">” </w:t>
      </w:r>
      <w:r>
        <w:rPr>
          <w:rFonts w:ascii="Arial" w:hAnsi="Arial"/>
          <w:rtl w:val="0"/>
          <w:lang w:val="en-US"/>
        </w:rPr>
        <w:t>and e-learning expectations</w:t>
      </w:r>
      <w:r>
        <w:rPr>
          <w:rFonts w:ascii="Arial" w:hAnsi="Arial" w:hint="default"/>
          <w:rtl w:val="1"/>
        </w:rPr>
        <w:t>’</w:t>
      </w:r>
      <w:r>
        <w:rPr>
          <w:rFonts w:ascii="Arial" w:hAnsi="Arial"/>
          <w:rtl w:val="0"/>
        </w:rPr>
        <w:t xml:space="preserve">, </w:t>
      </w:r>
      <w:r>
        <w:rPr>
          <w:rStyle w:val="None"/>
          <w:rFonts w:ascii="Arial" w:hAnsi="Arial"/>
          <w:i w:val="1"/>
          <w:iCs w:val="1"/>
          <w:rtl w:val="0"/>
          <w:lang w:val="nl-NL"/>
        </w:rPr>
        <w:t>Universities UK International Blog</w:t>
      </w:r>
      <w:r>
        <w:rPr>
          <w:rFonts w:ascii="Arial" w:hAnsi="Arial"/>
          <w:rtl w:val="0"/>
          <w:lang w:val="en-US"/>
        </w:rPr>
        <w:t xml:space="preserve">, 21 May. Available at: </w:t>
      </w:r>
      <w:r>
        <w:rPr>
          <w:rStyle w:val="Hyperlink.0"/>
          <w:rFonts w:ascii="Arial" w:cs="Arial" w:hAnsi="Arial" w:eastAsia="Arial"/>
        </w:rPr>
        <w:fldChar w:fldCharType="begin" w:fldLock="0"/>
      </w:r>
      <w:r>
        <w:rPr>
          <w:rStyle w:val="Hyperlink.0"/>
          <w:rFonts w:ascii="Arial" w:cs="Arial" w:hAnsi="Arial" w:eastAsia="Arial"/>
        </w:rPr>
        <w:instrText xml:space="preserve"> HYPERLINK "https://www.universitiesuk.ac.uk/universities-uk-international/insights-and-publications/uuki-blog/what-makes-good-international-and?utm_source=chatgpt.com"</w:instrText>
      </w:r>
      <w:r>
        <w:rPr>
          <w:rStyle w:val="Hyperlink.0"/>
          <w:rFonts w:ascii="Arial" w:cs="Arial" w:hAnsi="Arial" w:eastAsia="Arial"/>
        </w:rPr>
        <w:fldChar w:fldCharType="separate" w:fldLock="0"/>
      </w:r>
      <w:r>
        <w:rPr>
          <w:rStyle w:val="Hyperlink.0"/>
          <w:rFonts w:ascii="Arial" w:hAnsi="Arial"/>
          <w:rtl w:val="0"/>
          <w:lang w:val="en-US"/>
        </w:rPr>
        <w:t>https://www.universitiesuk.ac.uk/universities-uk-international/insights-and-publications/uuki-blog/what-makes-good-international-and</w:t>
      </w:r>
      <w:r>
        <w:rPr>
          <w:rFonts w:ascii="Arial" w:cs="Arial" w:hAnsi="Arial" w:eastAsia="Arial"/>
        </w:rPr>
        <w:fldChar w:fldCharType="end" w:fldLock="0"/>
      </w:r>
      <w:r>
        <w:rPr>
          <w:rFonts w:ascii="Arial" w:hAnsi="Arial"/>
          <w:rtl w:val="0"/>
          <w:lang w:val="en-US"/>
        </w:rPr>
        <w:t xml:space="preserve"> (Accessed: 17 November 2025).</w:t>
      </w:r>
    </w:p>
    <w:p>
      <w:pPr>
        <w:pStyle w:val="Default"/>
        <w:suppressAutoHyphens w:val="1"/>
        <w:spacing w:before="0" w:after="240" w:line="360" w:lineRule="auto"/>
        <w:rPr>
          <w:rFonts w:ascii="Arial" w:cs="Arial" w:hAnsi="Arial" w:eastAsia="Arial"/>
        </w:rPr>
      </w:pPr>
    </w:p>
    <w:p>
      <w:pPr>
        <w:pStyle w:val="Default"/>
        <w:suppressAutoHyphens w:val="1"/>
        <w:spacing w:before="0" w:after="240" w:line="360" w:lineRule="auto"/>
        <w:rPr>
          <w:rFonts w:ascii="Arial" w:cs="Arial" w:hAnsi="Arial" w:eastAsia="Arial"/>
        </w:rPr>
      </w:pPr>
      <w:r>
        <w:rPr>
          <w:rFonts w:ascii="Arial" w:hAnsi="Arial"/>
          <w:rtl w:val="0"/>
          <w:lang w:val="en-US"/>
        </w:rPr>
        <w:t xml:space="preserve">Newall, E. and Knight, S. (2023) </w:t>
      </w:r>
      <w:r>
        <w:rPr>
          <w:rFonts w:ascii="Arial" w:hAnsi="Arial" w:hint="default"/>
          <w:rtl w:val="1"/>
        </w:rPr>
        <w:t>‘</w:t>
      </w:r>
      <w:r>
        <w:rPr>
          <w:rFonts w:ascii="Arial" w:hAnsi="Arial"/>
          <w:rtl w:val="0"/>
          <w:lang w:val="en-US"/>
        </w:rPr>
        <w:t>International students</w:t>
      </w:r>
      <w:r>
        <w:rPr>
          <w:rFonts w:ascii="Arial" w:hAnsi="Arial" w:hint="default"/>
          <w:rtl w:val="1"/>
        </w:rPr>
        <w:t xml:space="preserve">’ </w:t>
      </w:r>
      <w:r>
        <w:rPr>
          <w:rFonts w:ascii="Arial" w:hAnsi="Arial"/>
          <w:rtl w:val="0"/>
          <w:lang w:val="en-US"/>
        </w:rPr>
        <w:t xml:space="preserve">digital experience: phase two </w:t>
      </w:r>
      <w:r>
        <w:rPr>
          <w:rFonts w:ascii="Arial" w:hAnsi="Arial" w:hint="default"/>
          <w:rtl w:val="0"/>
        </w:rPr>
        <w:t xml:space="preserve">– </w:t>
      </w:r>
      <w:r>
        <w:rPr>
          <w:rFonts w:ascii="Arial" w:hAnsi="Arial"/>
          <w:rtl w:val="0"/>
          <w:lang w:val="en-US"/>
        </w:rPr>
        <w:t>Experiences and expectations</w:t>
      </w:r>
      <w:r>
        <w:rPr>
          <w:rFonts w:ascii="Arial" w:hAnsi="Arial" w:hint="default"/>
          <w:rtl w:val="1"/>
        </w:rPr>
        <w:t>’</w:t>
      </w:r>
      <w:r>
        <w:rPr>
          <w:rFonts w:ascii="Arial" w:hAnsi="Arial"/>
          <w:rtl w:val="0"/>
        </w:rPr>
        <w:t xml:space="preserve">, </w:t>
      </w:r>
      <w:r>
        <w:rPr>
          <w:rStyle w:val="None"/>
          <w:rFonts w:ascii="Arial" w:hAnsi="Arial"/>
          <w:i w:val="1"/>
          <w:iCs w:val="1"/>
          <w:rtl w:val="0"/>
        </w:rPr>
        <w:t>Jisc Report</w:t>
      </w:r>
      <w:r>
        <w:rPr>
          <w:rFonts w:ascii="Arial" w:hAnsi="Arial"/>
          <w:rtl w:val="0"/>
          <w:lang w:val="en-US"/>
        </w:rPr>
        <w:t xml:space="preserve">, November. Available at: </w:t>
      </w:r>
      <w:r>
        <w:rPr>
          <w:rStyle w:val="Hyperlink.0"/>
          <w:rFonts w:ascii="Arial" w:cs="Arial" w:hAnsi="Arial" w:eastAsia="Arial"/>
        </w:rPr>
        <w:fldChar w:fldCharType="begin" w:fldLock="0"/>
      </w:r>
      <w:r>
        <w:rPr>
          <w:rStyle w:val="Hyperlink.0"/>
          <w:rFonts w:ascii="Arial" w:cs="Arial" w:hAnsi="Arial" w:eastAsia="Arial"/>
        </w:rPr>
        <w:instrText xml:space="preserve"> HYPERLINK "https://www.jisc.ac.uk/reports/international-students-digital-experience-phase-two-experiences-and-expectations?utm_source=chatgpt.com"</w:instrText>
      </w:r>
      <w:r>
        <w:rPr>
          <w:rStyle w:val="Hyperlink.0"/>
          <w:rFonts w:ascii="Arial" w:cs="Arial" w:hAnsi="Arial" w:eastAsia="Arial"/>
        </w:rPr>
        <w:fldChar w:fldCharType="separate" w:fldLock="0"/>
      </w:r>
      <w:r>
        <w:rPr>
          <w:rStyle w:val="Hyperlink.0"/>
          <w:rFonts w:ascii="Arial" w:hAnsi="Arial"/>
          <w:rtl w:val="0"/>
          <w:lang w:val="en-US"/>
        </w:rPr>
        <w:t>https://www.jisc.ac.uk/reports/international-students-digital-experience-phase-two-experiences-and-expectations</w:t>
      </w:r>
      <w:r>
        <w:rPr>
          <w:rFonts w:ascii="Arial" w:cs="Arial" w:hAnsi="Arial" w:eastAsia="Arial"/>
        </w:rPr>
        <w:fldChar w:fldCharType="end" w:fldLock="0"/>
      </w:r>
      <w:r>
        <w:rPr>
          <w:rFonts w:ascii="Arial" w:hAnsi="Arial"/>
          <w:rtl w:val="0"/>
          <w:lang w:val="en-US"/>
        </w:rPr>
        <w:t xml:space="preserve"> (Accessed: 17 November 2025).</w:t>
      </w:r>
    </w:p>
    <w:p>
      <w:pPr>
        <w:pStyle w:val="Default"/>
        <w:suppressAutoHyphens w:val="1"/>
        <w:spacing w:before="0" w:after="240" w:line="360" w:lineRule="auto"/>
        <w:rPr>
          <w:rFonts w:ascii="Arial" w:cs="Arial" w:hAnsi="Arial" w:eastAsia="Arial"/>
        </w:rPr>
      </w:pPr>
      <w:r>
        <w:rPr>
          <w:rFonts w:ascii="Arial" w:hAnsi="Arial"/>
          <w:rtl w:val="0"/>
          <w:lang w:val="en-US"/>
        </w:rPr>
        <w:t xml:space="preserve">Rafiq, S., Iqbal, S. and Afzal, A. (2024) </w:t>
      </w:r>
      <w:r>
        <w:rPr>
          <w:rFonts w:ascii="Arial" w:hAnsi="Arial" w:hint="default"/>
          <w:rtl w:val="1"/>
        </w:rPr>
        <w:t>‘</w:t>
      </w:r>
      <w:r>
        <w:rPr>
          <w:rFonts w:ascii="Arial" w:hAnsi="Arial"/>
          <w:rtl w:val="0"/>
          <w:lang w:val="en-US"/>
        </w:rPr>
        <w:t>The impact of digital tools and online learning platforms on higher education learning outcomes</w:t>
      </w:r>
      <w:r>
        <w:rPr>
          <w:rFonts w:ascii="Arial" w:hAnsi="Arial" w:hint="default"/>
          <w:rtl w:val="1"/>
        </w:rPr>
        <w:t>’</w:t>
      </w:r>
      <w:r>
        <w:rPr>
          <w:rFonts w:ascii="Arial" w:hAnsi="Arial"/>
          <w:rtl w:val="0"/>
        </w:rPr>
        <w:t xml:space="preserve">, </w:t>
      </w:r>
      <w:r>
        <w:rPr>
          <w:rStyle w:val="None"/>
          <w:rFonts w:ascii="Arial" w:hAnsi="Arial"/>
          <w:i w:val="1"/>
          <w:iCs w:val="1"/>
          <w:rtl w:val="0"/>
          <w:lang w:val="en-US"/>
        </w:rPr>
        <w:t>Journal of Higher Education Studies</w:t>
      </w:r>
      <w:r>
        <w:rPr>
          <w:rFonts w:ascii="Arial" w:hAnsi="Arial"/>
          <w:rtl w:val="0"/>
          <w:lang w:val="en-US"/>
        </w:rPr>
        <w:t xml:space="preserve">. Available at: </w:t>
      </w:r>
      <w:r>
        <w:rPr>
          <w:rStyle w:val="Hyperlink.0"/>
          <w:rFonts w:ascii="Arial" w:cs="Arial" w:hAnsi="Arial" w:eastAsia="Arial"/>
        </w:rPr>
        <w:fldChar w:fldCharType="begin" w:fldLock="0"/>
      </w:r>
      <w:r>
        <w:rPr>
          <w:rStyle w:val="Hyperlink.0"/>
          <w:rFonts w:ascii="Arial" w:cs="Arial" w:hAnsi="Arial" w:eastAsia="Arial"/>
        </w:rPr>
        <w:instrText xml:space="preserve"> HYPERLINK "https://www.researchgate.net/publication/380734414_The_Impact_of_Digital_Tools_and_Online_Learning_Platforms_on_Higher_Education_Learning_Outcomes?utm_source=chatgpt.com"</w:instrText>
      </w:r>
      <w:r>
        <w:rPr>
          <w:rStyle w:val="Hyperlink.0"/>
          <w:rFonts w:ascii="Arial" w:cs="Arial" w:hAnsi="Arial" w:eastAsia="Arial"/>
        </w:rPr>
        <w:fldChar w:fldCharType="separate" w:fldLock="0"/>
      </w:r>
      <w:r>
        <w:rPr>
          <w:rStyle w:val="Hyperlink.0"/>
          <w:rFonts w:ascii="Arial" w:hAnsi="Arial"/>
          <w:rtl w:val="0"/>
          <w:lang w:val="en-US"/>
        </w:rPr>
        <w:t>https://www.researchgate.net/publication/380734414_The_Impact_of_Digital_Tools_and_Online_Learning_Platforms_on_Higher_Education_Learning_Outcomes</w:t>
      </w:r>
      <w:r>
        <w:rPr>
          <w:rFonts w:ascii="Arial" w:cs="Arial" w:hAnsi="Arial" w:eastAsia="Arial"/>
        </w:rPr>
        <w:fldChar w:fldCharType="end" w:fldLock="0"/>
      </w:r>
      <w:r>
        <w:rPr>
          <w:rFonts w:ascii="Arial" w:hAnsi="Arial"/>
          <w:rtl w:val="0"/>
          <w:lang w:val="en-US"/>
        </w:rPr>
        <w:t xml:space="preserve"> (Accessed: 17 November 2025).</w:t>
      </w:r>
    </w:p>
    <w:p>
      <w:pPr>
        <w:pStyle w:val="Body"/>
        <w:spacing w:line="360" w:lineRule="auto"/>
        <w:rPr>
          <w:rFonts w:ascii="Arial" w:cs="Arial" w:hAnsi="Arial" w:eastAsia="Arial"/>
          <w:b w:val="1"/>
          <w:bCs w:val="1"/>
          <w:sz w:val="24"/>
          <w:szCs w:val="24"/>
        </w:rPr>
      </w:pPr>
      <w:r>
        <w:rPr>
          <w:rFonts w:ascii="Arial" w:hAnsi="Arial"/>
          <w:b w:val="1"/>
          <w:bCs w:val="1"/>
          <w:sz w:val="24"/>
          <w:szCs w:val="24"/>
          <w:rtl w:val="0"/>
          <w:lang w:val="da-DK"/>
        </w:rPr>
        <w:t>Appendix 1: CRAAP Test for Jisc (2023)</w:t>
      </w:r>
    </w:p>
    <w:p>
      <w:pPr>
        <w:pStyle w:val="Body"/>
        <w:spacing w:line="360" w:lineRule="auto"/>
        <w:rPr>
          <w:rFonts w:ascii="Arial" w:cs="Arial" w:hAnsi="Arial" w:eastAsia="Arial"/>
          <w:sz w:val="24"/>
          <w:szCs w:val="24"/>
        </w:rPr>
      </w:pPr>
      <w:r>
        <w:rPr>
          <w:rFonts w:ascii="Arial" w:hAnsi="Arial"/>
          <w:sz w:val="24"/>
          <w:szCs w:val="24"/>
          <w:rtl w:val="0"/>
        </w:rPr>
        <w:t xml:space="preserve">C </w:t>
      </w:r>
      <w:r>
        <w:rPr>
          <w:rFonts w:ascii="Arial" w:hAnsi="Arial" w:hint="default"/>
          <w:sz w:val="24"/>
          <w:szCs w:val="24"/>
          <w:rtl w:val="0"/>
        </w:rPr>
        <w:t xml:space="preserve">– </w:t>
      </w:r>
      <w:r>
        <w:rPr>
          <w:rFonts w:ascii="Arial" w:hAnsi="Arial"/>
          <w:sz w:val="24"/>
          <w:szCs w:val="24"/>
          <w:rtl w:val="0"/>
          <w:lang w:val="en-US"/>
        </w:rPr>
        <w:t>Currency</w:t>
      </w:r>
    </w:p>
    <w:p>
      <w:pPr>
        <w:pStyle w:val="Body"/>
        <w:spacing w:line="360" w:lineRule="auto"/>
        <w:rPr>
          <w:rFonts w:ascii="Arial" w:cs="Arial" w:hAnsi="Arial" w:eastAsia="Arial"/>
          <w:sz w:val="24"/>
          <w:szCs w:val="24"/>
        </w:rPr>
      </w:pPr>
      <w:r>
        <w:rPr>
          <w:rFonts w:ascii="Arial" w:hAnsi="Arial"/>
          <w:sz w:val="24"/>
          <w:szCs w:val="24"/>
          <w:rtl w:val="0"/>
          <w:lang w:val="en-US"/>
        </w:rPr>
        <w:t>The Jisc report was published in 2023, making it highly current and suitable for analysing the digital experiences of university students today. The findings reflect the most recent changes in digital learning, especially after the pandemic. This means the information is up to date and relevant to the digital tools used in higher education.</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de-DE"/>
        </w:rPr>
        <w:t xml:space="preserve">R </w:t>
      </w:r>
      <w:r>
        <w:rPr>
          <w:rFonts w:ascii="Arial" w:hAnsi="Arial" w:hint="default"/>
          <w:sz w:val="24"/>
          <w:szCs w:val="24"/>
          <w:rtl w:val="0"/>
        </w:rPr>
        <w:t xml:space="preserve">– </w:t>
      </w:r>
      <w:r>
        <w:rPr>
          <w:rFonts w:ascii="Arial" w:hAnsi="Arial"/>
          <w:sz w:val="24"/>
          <w:szCs w:val="24"/>
          <w:rtl w:val="0"/>
          <w:lang w:val="fr-FR"/>
        </w:rPr>
        <w:t>Relevance</w:t>
      </w:r>
    </w:p>
    <w:p>
      <w:pPr>
        <w:pStyle w:val="Body"/>
        <w:spacing w:line="360" w:lineRule="auto"/>
        <w:rPr>
          <w:rFonts w:ascii="Arial" w:cs="Arial" w:hAnsi="Arial" w:eastAsia="Arial"/>
          <w:sz w:val="24"/>
          <w:szCs w:val="24"/>
        </w:rPr>
      </w:pPr>
      <w:r>
        <w:rPr>
          <w:rFonts w:ascii="Arial" w:hAnsi="Arial"/>
          <w:sz w:val="24"/>
          <w:szCs w:val="24"/>
          <w:rtl w:val="0"/>
          <w:lang w:val="en-US"/>
        </w:rPr>
        <w:t>The source is directly relevant to my assessment because it focuses specifically on international students</w:t>
      </w:r>
      <w:r>
        <w:rPr>
          <w:rFonts w:ascii="Arial" w:hAnsi="Arial" w:hint="default"/>
          <w:sz w:val="24"/>
          <w:szCs w:val="24"/>
          <w:rtl w:val="1"/>
        </w:rPr>
        <w:t xml:space="preserve">’ </w:t>
      </w:r>
      <w:r>
        <w:rPr>
          <w:rFonts w:ascii="Arial" w:hAnsi="Arial"/>
          <w:sz w:val="24"/>
          <w:szCs w:val="24"/>
          <w:rtl w:val="0"/>
          <w:lang w:val="en-US"/>
        </w:rPr>
        <w:t>digital experiences, which aligns with my own situation. It discusses digital shock, learning new systems, and adapting to online platforms</w:t>
      </w:r>
      <w:r>
        <w:rPr>
          <w:rFonts w:ascii="Arial" w:hAnsi="Arial" w:hint="default"/>
          <w:sz w:val="24"/>
          <w:szCs w:val="24"/>
          <w:rtl w:val="0"/>
          <w:lang w:val="en-US"/>
        </w:rPr>
        <w:t>—</w:t>
      </w:r>
      <w:r>
        <w:rPr>
          <w:rFonts w:ascii="Arial" w:hAnsi="Arial"/>
          <w:sz w:val="24"/>
          <w:szCs w:val="24"/>
          <w:rtl w:val="0"/>
          <w:lang w:val="en-US"/>
        </w:rPr>
        <w:t>all themes that appear in my report. The information is appropriate for a university-level assignment and supports my main points clearly.</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pt-PT"/>
        </w:rPr>
        <w:t xml:space="preserve">A </w:t>
      </w:r>
      <w:r>
        <w:rPr>
          <w:rFonts w:ascii="Arial" w:hAnsi="Arial" w:hint="default"/>
          <w:sz w:val="24"/>
          <w:szCs w:val="24"/>
          <w:rtl w:val="0"/>
        </w:rPr>
        <w:t xml:space="preserve">– </w:t>
      </w:r>
      <w:r>
        <w:rPr>
          <w:rFonts w:ascii="Arial" w:hAnsi="Arial"/>
          <w:sz w:val="24"/>
          <w:szCs w:val="24"/>
          <w:rtl w:val="0"/>
          <w:lang w:val="en-US"/>
        </w:rPr>
        <w:t>Authority</w:t>
      </w:r>
    </w:p>
    <w:p>
      <w:pPr>
        <w:pStyle w:val="Body"/>
        <w:spacing w:line="360" w:lineRule="auto"/>
        <w:rPr>
          <w:rFonts w:ascii="Arial" w:cs="Arial" w:hAnsi="Arial" w:eastAsia="Arial"/>
          <w:sz w:val="24"/>
          <w:szCs w:val="24"/>
        </w:rPr>
      </w:pPr>
      <w:r>
        <w:rPr>
          <w:rFonts w:ascii="Arial" w:hAnsi="Arial"/>
          <w:sz w:val="24"/>
          <w:szCs w:val="24"/>
          <w:rtl w:val="0"/>
          <w:lang w:val="en-US"/>
        </w:rPr>
        <w:t>Jisc is a trusted national organisation that provides digital services and conducts research for UK universities and colleges. Their reports are written by professionals and experts in digital education. Because Jisc works closely with higher education institutions, it is considered a reliable and credible academic source.</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lang w:val="pt-PT"/>
        </w:rPr>
        <w:t xml:space="preserve">A </w:t>
      </w:r>
      <w:r>
        <w:rPr>
          <w:rFonts w:ascii="Arial" w:hAnsi="Arial" w:hint="default"/>
          <w:sz w:val="24"/>
          <w:szCs w:val="24"/>
          <w:rtl w:val="0"/>
        </w:rPr>
        <w:t xml:space="preserve">– </w:t>
      </w:r>
      <w:r>
        <w:rPr>
          <w:rFonts w:ascii="Arial" w:hAnsi="Arial"/>
          <w:sz w:val="24"/>
          <w:szCs w:val="24"/>
          <w:rtl w:val="0"/>
          <w:lang w:val="en-US"/>
        </w:rPr>
        <w:t>Accuracy</w:t>
      </w:r>
    </w:p>
    <w:p>
      <w:pPr>
        <w:pStyle w:val="Body"/>
        <w:spacing w:line="360" w:lineRule="auto"/>
        <w:rPr>
          <w:rFonts w:ascii="Arial" w:cs="Arial" w:hAnsi="Arial" w:eastAsia="Arial"/>
          <w:sz w:val="24"/>
          <w:szCs w:val="24"/>
        </w:rPr>
      </w:pPr>
      <w:r>
        <w:rPr>
          <w:rFonts w:ascii="Arial" w:hAnsi="Arial"/>
          <w:sz w:val="24"/>
          <w:szCs w:val="24"/>
          <w:rtl w:val="0"/>
          <w:lang w:val="en-US"/>
        </w:rPr>
        <w:t>The report is based on large-scale research involving real students in UK universities. It includes data, evidence, quotes, and detailed analysis. The information is balanced and does not show bias. The findings match other studies about digital learning, which increases its reliability. The report is professionally written, clearly structured, and free of errors.</w:t>
      </w:r>
    </w:p>
    <w:p>
      <w:pPr>
        <w:pStyle w:val="Body"/>
        <w:spacing w:line="360" w:lineRule="auto"/>
        <w:rPr>
          <w:rFonts w:ascii="Arial" w:cs="Arial" w:hAnsi="Arial" w:eastAsia="Arial"/>
          <w:sz w:val="24"/>
          <w:szCs w:val="24"/>
        </w:rPr>
      </w:pPr>
    </w:p>
    <w:p>
      <w:pPr>
        <w:pStyle w:val="Body"/>
        <w:spacing w:line="360" w:lineRule="auto"/>
        <w:rPr>
          <w:rFonts w:ascii="Arial" w:cs="Arial" w:hAnsi="Arial" w:eastAsia="Arial"/>
          <w:sz w:val="24"/>
          <w:szCs w:val="24"/>
        </w:rPr>
      </w:pPr>
      <w:r>
        <w:rPr>
          <w:rFonts w:ascii="Arial" w:hAnsi="Arial"/>
          <w:sz w:val="24"/>
          <w:szCs w:val="24"/>
          <w:rtl w:val="0"/>
        </w:rPr>
        <w:t xml:space="preserve">P </w:t>
      </w:r>
      <w:r>
        <w:rPr>
          <w:rFonts w:ascii="Arial" w:hAnsi="Arial" w:hint="default"/>
          <w:sz w:val="24"/>
          <w:szCs w:val="24"/>
          <w:rtl w:val="0"/>
        </w:rPr>
        <w:t xml:space="preserve">– </w:t>
      </w:r>
      <w:r>
        <w:rPr>
          <w:rFonts w:ascii="Arial" w:hAnsi="Arial"/>
          <w:sz w:val="24"/>
          <w:szCs w:val="24"/>
          <w:rtl w:val="0"/>
          <w:lang w:val="en-US"/>
        </w:rPr>
        <w:t>Purpose</w:t>
      </w:r>
    </w:p>
    <w:p>
      <w:pPr>
        <w:pStyle w:val="Body"/>
        <w:spacing w:line="360" w:lineRule="auto"/>
        <w:rPr>
          <w:rFonts w:ascii="Arial" w:cs="Arial" w:hAnsi="Arial" w:eastAsia="Arial"/>
          <w:sz w:val="24"/>
          <w:szCs w:val="24"/>
        </w:rPr>
      </w:pPr>
      <w:r>
        <w:rPr>
          <w:rFonts w:ascii="Arial" w:hAnsi="Arial"/>
          <w:sz w:val="24"/>
          <w:szCs w:val="24"/>
          <w:rtl w:val="0"/>
          <w:lang w:val="en-US"/>
        </w:rPr>
        <w:t>The purpose of the report is to inform universities, educators, and policymakers about the digital challenges and expectations of international students. It aims to improve digital experiences in higher education, not to sell a product or persuade the reader. This makes the purpose educational and trustworthy.</w:t>
      </w:r>
    </w:p>
    <w:p>
      <w:pPr>
        <w:pStyle w:val="Body"/>
        <w:spacing w:line="360" w:lineRule="auto"/>
        <w:rPr>
          <w:rFonts w:ascii="Arial" w:cs="Arial" w:hAnsi="Arial" w:eastAsia="Arial"/>
          <w:b w:val="1"/>
          <w:bCs w:val="1"/>
          <w:sz w:val="24"/>
          <w:szCs w:val="24"/>
        </w:rPr>
      </w:pPr>
    </w:p>
    <w:p>
      <w:pPr>
        <w:pStyle w:val="Body"/>
        <w:spacing w:line="360" w:lineRule="auto"/>
        <w:rPr>
          <w:rFonts w:ascii="Arial" w:cs="Arial" w:hAnsi="Arial" w:eastAsia="Arial"/>
          <w:b w:val="1"/>
          <w:bCs w:val="1"/>
          <w:sz w:val="24"/>
          <w:szCs w:val="24"/>
        </w:rPr>
      </w:pPr>
      <w:r>
        <w:rPr>
          <w:rFonts w:ascii="Arial" w:hAnsi="Arial"/>
          <w:b w:val="1"/>
          <w:bCs w:val="1"/>
          <w:sz w:val="24"/>
          <w:szCs w:val="24"/>
          <w:rtl w:val="0"/>
          <w:lang w:val="da-DK"/>
        </w:rPr>
        <w:t>Appendix 1 Conclusion</w:t>
      </w:r>
    </w:p>
    <w:p>
      <w:pPr>
        <w:pStyle w:val="Body"/>
        <w:spacing w:line="360" w:lineRule="auto"/>
        <w:rPr>
          <w:rFonts w:ascii="Arial" w:cs="Arial" w:hAnsi="Arial" w:eastAsia="Arial"/>
          <w:sz w:val="24"/>
          <w:szCs w:val="24"/>
        </w:rPr>
      </w:pPr>
      <w:r>
        <w:rPr>
          <w:rFonts w:ascii="Arial" w:hAnsi="Arial"/>
          <w:sz w:val="24"/>
          <w:szCs w:val="24"/>
          <w:rtl w:val="0"/>
          <w:lang w:val="en-US"/>
        </w:rPr>
        <w:t>Overall, the CRAAP Test shows that the Jisc (2023) report is a highly credible and appropriate source for this assessment. It is current, directly relevant to my experience as an international student, and produced by a trusted organisation with strong authority in UK higher education. The information is accurate, evidence-based and clearly aligned with the purpose of improving digital learning for students. Because it meets all five criteria</w:t>
      </w:r>
      <w:r>
        <w:rPr>
          <w:rFonts w:ascii="Arial" w:hAnsi="Arial" w:hint="default"/>
          <w:sz w:val="24"/>
          <w:szCs w:val="24"/>
          <w:rtl w:val="0"/>
          <w:lang w:val="en-US"/>
        </w:rPr>
        <w:t>—</w:t>
      </w:r>
      <w:r>
        <w:rPr>
          <w:rFonts w:ascii="Arial" w:hAnsi="Arial"/>
          <w:sz w:val="24"/>
          <w:szCs w:val="24"/>
          <w:rtl w:val="0"/>
          <w:lang w:val="en-US"/>
        </w:rPr>
        <w:t>currency, relevance, authority, accuracy, and purpose</w:t>
      </w:r>
      <w:r>
        <w:rPr>
          <w:rFonts w:ascii="Arial" w:hAnsi="Arial" w:hint="default"/>
          <w:sz w:val="24"/>
          <w:szCs w:val="24"/>
          <w:rtl w:val="0"/>
          <w:lang w:val="en-US"/>
        </w:rPr>
        <w:t>—</w:t>
      </w:r>
      <w:r>
        <w:rPr>
          <w:rFonts w:ascii="Arial" w:hAnsi="Arial"/>
          <w:sz w:val="24"/>
          <w:szCs w:val="24"/>
          <w:rtl w:val="0"/>
          <w:lang w:val="en-US"/>
        </w:rPr>
        <w:t>the source can be used confidently to support the arguments in my</w:t>
      </w:r>
      <w:r>
        <w:rPr>
          <w:rFonts w:ascii="Arial" w:hAnsi="Arial"/>
          <w:sz w:val="24"/>
          <w:szCs w:val="24"/>
          <w:rtl w:val="0"/>
          <w:lang w:val="en-US"/>
        </w:rPr>
        <w:t xml:space="preserve"> report.</w:t>
      </w:r>
    </w:p>
    <w:p>
      <w:pPr>
        <w:pStyle w:val="Body"/>
        <w:spacing w:line="360" w:lineRule="auto"/>
        <w:rPr>
          <w:rFonts w:ascii="Arial" w:cs="Arial" w:hAnsi="Arial" w:eastAsia="Arial"/>
          <w:sz w:val="24"/>
          <w:szCs w:val="24"/>
        </w:rPr>
      </w:pPr>
    </w:p>
    <w:p>
      <w:pPr>
        <w:pStyle w:val="Default"/>
        <w:suppressAutoHyphens w:val="1"/>
        <w:spacing w:before="0" w:after="213" w:line="360" w:lineRule="auto"/>
        <w:jc w:val="left"/>
        <w:rPr>
          <w:rStyle w:val="None"/>
          <w:rFonts w:ascii="Arial" w:cs="Arial" w:hAnsi="Arial" w:eastAsia="Arial"/>
          <w:b w:val="0"/>
          <w:bCs w:val="0"/>
        </w:rPr>
      </w:pPr>
      <w:r>
        <w:rPr>
          <w:rFonts w:ascii="Arial" w:hAnsi="Arial"/>
          <w:b w:val="1"/>
          <w:bCs w:val="1"/>
          <w:rtl w:val="0"/>
          <w:lang w:val="en-US"/>
        </w:rPr>
        <w:t>AI Acknowledgement</w:t>
      </w:r>
      <w:r>
        <w:rPr>
          <w:rFonts w:ascii="Arial" w:hAnsi="Arial" w:hint="default"/>
          <w:b w:val="1"/>
          <w:bCs w:val="1"/>
          <w:rtl w:val="0"/>
        </w:rPr>
        <w:t xml:space="preserve">  </w:t>
      </w:r>
    </w:p>
    <w:p>
      <w:pPr>
        <w:pStyle w:val="Default"/>
        <w:suppressAutoHyphens w:val="1"/>
        <w:spacing w:before="0" w:after="213" w:line="360" w:lineRule="auto"/>
        <w:jc w:val="left"/>
        <w:rPr>
          <w:rStyle w:val="None"/>
          <w:rFonts w:ascii="Arial" w:cs="Arial" w:hAnsi="Arial" w:eastAsia="Arial"/>
          <w:b w:val="0"/>
          <w:bCs w:val="0"/>
        </w:rPr>
      </w:pPr>
      <w:r>
        <w:rPr>
          <w:rStyle w:val="None"/>
          <w:rFonts w:ascii="Arial" w:hAnsi="Arial"/>
          <w:b w:val="0"/>
          <w:bCs w:val="0"/>
          <w:rtl w:val="0"/>
          <w:lang w:val="en-US"/>
        </w:rPr>
        <w:t>I acknowledge the use of ChatGPT (https://chatgpt.com/) between 15</w:t>
      </w:r>
      <w:r>
        <w:rPr>
          <w:rStyle w:val="None"/>
          <w:rFonts w:ascii="Arial" w:hAnsi="Arial" w:hint="default"/>
          <w:b w:val="0"/>
          <w:bCs w:val="0"/>
          <w:rtl w:val="0"/>
        </w:rPr>
        <w:t>–</w:t>
      </w:r>
      <w:r>
        <w:rPr>
          <w:rStyle w:val="None"/>
          <w:rFonts w:ascii="Arial" w:hAnsi="Arial"/>
          <w:b w:val="0"/>
          <w:bCs w:val="0"/>
          <w:rtl w:val="0"/>
          <w:lang w:val="en-US"/>
        </w:rPr>
        <w:t>21 November 2025 to support the development of this assessment. I used the tool with the following prompts:</w:t>
      </w:r>
    </w:p>
    <w:p>
      <w:pPr>
        <w:pStyle w:val="Default"/>
        <w:numPr>
          <w:ilvl w:val="0"/>
          <w:numId w:val="4"/>
        </w:numPr>
        <w:suppressAutoHyphens w:val="1"/>
        <w:spacing w:before="0" w:after="213" w:line="360" w:lineRule="auto"/>
        <w:jc w:val="left"/>
        <w:rPr>
          <w:rFonts w:ascii="Arial" w:hAnsi="Arial"/>
          <w:b w:val="1"/>
          <w:bCs w:val="1"/>
          <w:lang w:val="en-US"/>
        </w:rPr>
      </w:pPr>
      <w:r>
        <w:rPr>
          <w:rStyle w:val="None"/>
          <w:rFonts w:ascii="Arial" w:hAnsi="Arial"/>
          <w:b w:val="0"/>
          <w:bCs w:val="0"/>
          <w:rtl w:val="0"/>
          <w:lang w:val="en-US"/>
        </w:rPr>
        <w:t>Help me generate ideas and improve the clarity of my writing for my assessment.</w:t>
      </w:r>
    </w:p>
    <w:p>
      <w:pPr>
        <w:pStyle w:val="Default"/>
        <w:numPr>
          <w:ilvl w:val="0"/>
          <w:numId w:val="4"/>
        </w:numPr>
        <w:suppressAutoHyphens w:val="1"/>
        <w:spacing w:before="0" w:after="213" w:line="360" w:lineRule="auto"/>
        <w:jc w:val="left"/>
        <w:rPr>
          <w:rFonts w:ascii="Arial" w:hAnsi="Arial"/>
          <w:b w:val="1"/>
          <w:bCs w:val="1"/>
          <w:lang w:val="en-US"/>
        </w:rPr>
      </w:pPr>
      <w:r>
        <w:rPr>
          <w:rStyle w:val="None"/>
          <w:rFonts w:ascii="Arial" w:hAnsi="Arial"/>
          <w:b w:val="0"/>
          <w:bCs w:val="0"/>
          <w:rtl w:val="0"/>
          <w:lang w:val="en-US"/>
        </w:rPr>
        <w:t xml:space="preserve"> </w:t>
      </w:r>
      <w:r>
        <w:rPr>
          <w:rStyle w:val="None"/>
          <w:rFonts w:ascii="Arial" w:hAnsi="Arial"/>
          <w:b w:val="0"/>
          <w:bCs w:val="0"/>
          <w:rtl w:val="0"/>
          <w:lang w:val="en-US"/>
        </w:rPr>
        <w:t>Help me organise my paragraphs and refine my academic English.</w:t>
      </w:r>
    </w:p>
    <w:p>
      <w:pPr>
        <w:pStyle w:val="Default"/>
        <w:numPr>
          <w:ilvl w:val="0"/>
          <w:numId w:val="4"/>
        </w:numPr>
        <w:suppressAutoHyphens w:val="1"/>
        <w:spacing w:before="0" w:after="213" w:line="360" w:lineRule="auto"/>
        <w:jc w:val="left"/>
        <w:rPr>
          <w:rFonts w:ascii="Arial" w:hAnsi="Arial"/>
          <w:b w:val="1"/>
          <w:bCs w:val="1"/>
          <w:lang w:val="en-US"/>
        </w:rPr>
      </w:pPr>
      <w:r>
        <w:rPr>
          <w:rStyle w:val="None"/>
          <w:rFonts w:ascii="Arial" w:hAnsi="Arial"/>
          <w:b w:val="0"/>
          <w:bCs w:val="0"/>
          <w:rtl w:val="0"/>
          <w:lang w:val="en-US"/>
        </w:rPr>
        <w:t>Help me create a reflective presentation outline based on my personal experience.</w:t>
      </w:r>
    </w:p>
    <w:p>
      <w:pPr>
        <w:pStyle w:val="Default"/>
        <w:numPr>
          <w:ilvl w:val="0"/>
          <w:numId w:val="4"/>
        </w:numPr>
        <w:suppressAutoHyphens w:val="1"/>
        <w:spacing w:before="0" w:after="213" w:line="360" w:lineRule="auto"/>
        <w:jc w:val="left"/>
        <w:rPr>
          <w:rFonts w:ascii="Arial" w:hAnsi="Arial"/>
          <w:b w:val="1"/>
          <w:bCs w:val="1"/>
          <w:lang w:val="en-US"/>
        </w:rPr>
      </w:pPr>
      <w:r>
        <w:rPr>
          <w:rStyle w:val="None"/>
          <w:rFonts w:ascii="Arial" w:hAnsi="Arial"/>
          <w:b w:val="0"/>
          <w:bCs w:val="0"/>
          <w:rtl w:val="0"/>
          <w:lang w:val="en-US"/>
        </w:rPr>
        <w:t>Check the grammar and readability of selected sections.</w:t>
      </w:r>
    </w:p>
    <w:p>
      <w:pPr>
        <w:pStyle w:val="Default"/>
        <w:suppressAutoHyphens w:val="1"/>
        <w:spacing w:before="0" w:after="213" w:line="360" w:lineRule="auto"/>
        <w:jc w:val="left"/>
        <w:rPr>
          <w:rStyle w:val="None"/>
          <w:rFonts w:ascii="Arial" w:cs="Arial" w:hAnsi="Arial" w:eastAsia="Arial"/>
          <w:b w:val="0"/>
          <w:bCs w:val="0"/>
        </w:rPr>
      </w:pPr>
      <w:r>
        <w:rPr>
          <w:rStyle w:val="None"/>
          <w:rFonts w:ascii="Arial" w:hAnsi="Arial"/>
          <w:b w:val="0"/>
          <w:bCs w:val="0"/>
          <w:rtl w:val="0"/>
          <w:lang w:val="en-US"/>
        </w:rPr>
        <w:t>I confirm that I have not presented any AI-generated text as my own work. All personal reflections, decisions about structure, research, arguments, and final wording are my own. The AI tool was used only to support clarity, organisation, and language refinement.</w:t>
      </w:r>
    </w:p>
    <w:p>
      <w:pPr>
        <w:pStyle w:val="Default"/>
        <w:suppressAutoHyphens w:val="1"/>
        <w:spacing w:before="0" w:after="213" w:line="360" w:lineRule="auto"/>
        <w:jc w:val="left"/>
      </w:pPr>
      <w:r>
        <w:rPr>
          <w:rStyle w:val="None"/>
          <w:rFonts w:ascii="Arial" w:hAnsi="Arial"/>
          <w:b w:val="0"/>
          <w:bCs w:val="0"/>
          <w:rtl w:val="0"/>
          <w:lang w:val="en-US"/>
        </w:rPr>
        <w:t>I confirm that I have copies of all my drafts, notes, and resources used before and after the use of AI tools, which I may be asked to provide as evidence.</w:t>
      </w:r>
      <w:r>
        <w:rPr>
          <w:rStyle w:val="None"/>
          <w:rFonts w:ascii="Arial" w:cs="Arial" w:hAnsi="Arial" w:eastAsia="Arial"/>
          <w:b w:val="0"/>
          <w:bCs w:val="0"/>
        </w:rPr>
      </w:r>
    </w:p>
    <w:sectPr>
      <w:headerReference w:type="default" r:id="rId13"/>
      <w:footerReference w:type="default" r:id="rId14"/>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Aptos">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Bullet"/>
  </w:abstractNum>
  <w:abstractNum w:abstractNumId="1">
    <w:multiLevelType w:val="hybridMultilevel"/>
    <w:styleLink w:val="Bullet"/>
    <w:lvl w:ilvl="0">
      <w:start w:val="1"/>
      <w:numFmt w:val="bullet"/>
      <w:suff w:val="tab"/>
      <w:lvlText w:val="•"/>
      <w:lvlJc w:val="left"/>
      <w:pPr>
        <w:ind w:left="196" w:hanging="196"/>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376" w:hanging="196"/>
      </w:pPr>
      <w:rPr>
        <w:rFonts w:hAnsi="Arial Unicode MS"/>
        <w:caps w:val="0"/>
        <w:smallCaps w:val="0"/>
        <w:strike w:val="0"/>
        <w:dstrike w:val="0"/>
        <w:outline w:val="0"/>
        <w:emboss w:val="0"/>
        <w:imprint w:val="0"/>
        <w:spacing w:val="0"/>
        <w:w w:val="100"/>
        <w:kern w:val="0"/>
        <w:position w:val="-2"/>
        <w:highlight w:val="none"/>
        <w:vertAlign w:val="baseline"/>
      </w:rPr>
    </w:lvl>
    <w:lvl w:ilvl="2">
      <w:start w:val="1"/>
      <w:numFmt w:val="bullet"/>
      <w:suff w:val="tab"/>
      <w:lvlText w:val="•"/>
      <w:lvlJc w:val="left"/>
      <w:pPr>
        <w:ind w:left="556" w:hanging="196"/>
      </w:pPr>
      <w:rPr>
        <w:rFonts w:hAnsi="Arial Unicode MS"/>
        <w:caps w:val="0"/>
        <w:smallCaps w:val="0"/>
        <w:strike w:val="0"/>
        <w:dstrike w:val="0"/>
        <w:outline w:val="0"/>
        <w:emboss w:val="0"/>
        <w:imprint w:val="0"/>
        <w:spacing w:val="0"/>
        <w:w w:val="100"/>
        <w:kern w:val="0"/>
        <w:position w:val="-2"/>
        <w:highlight w:val="none"/>
        <w:vertAlign w:val="baseline"/>
      </w:rPr>
    </w:lvl>
    <w:lvl w:ilvl="3">
      <w:start w:val="1"/>
      <w:numFmt w:val="bullet"/>
      <w:suff w:val="tab"/>
      <w:lvlText w:val="•"/>
      <w:lvlJc w:val="left"/>
      <w:pPr>
        <w:ind w:left="736" w:hanging="196"/>
      </w:pPr>
      <w:rPr>
        <w:rFonts w:hAnsi="Arial Unicode MS"/>
        <w:caps w:val="0"/>
        <w:smallCaps w:val="0"/>
        <w:strike w:val="0"/>
        <w:dstrike w:val="0"/>
        <w:outline w:val="0"/>
        <w:emboss w:val="0"/>
        <w:imprint w:val="0"/>
        <w:spacing w:val="0"/>
        <w:w w:val="100"/>
        <w:kern w:val="0"/>
        <w:position w:val="-2"/>
        <w:highlight w:val="none"/>
        <w:vertAlign w:val="baseline"/>
      </w:rPr>
    </w:lvl>
    <w:lvl w:ilvl="4">
      <w:start w:val="1"/>
      <w:numFmt w:val="bullet"/>
      <w:suff w:val="tab"/>
      <w:lvlText w:val="•"/>
      <w:lvlJc w:val="left"/>
      <w:pPr>
        <w:ind w:left="916" w:hanging="196"/>
      </w:pPr>
      <w:rPr>
        <w:rFonts w:hAnsi="Arial Unicode MS"/>
        <w:caps w:val="0"/>
        <w:smallCaps w:val="0"/>
        <w:strike w:val="0"/>
        <w:dstrike w:val="0"/>
        <w:outline w:val="0"/>
        <w:emboss w:val="0"/>
        <w:imprint w:val="0"/>
        <w:spacing w:val="0"/>
        <w:w w:val="100"/>
        <w:kern w:val="0"/>
        <w:position w:val="-2"/>
        <w:highlight w:val="none"/>
        <w:vertAlign w:val="baseline"/>
      </w:rPr>
    </w:lvl>
    <w:lvl w:ilvl="5">
      <w:start w:val="1"/>
      <w:numFmt w:val="bullet"/>
      <w:suff w:val="tab"/>
      <w:lvlText w:val="•"/>
      <w:lvlJc w:val="left"/>
      <w:pPr>
        <w:ind w:left="1096" w:hanging="196"/>
      </w:pPr>
      <w:rPr>
        <w:rFonts w:hAnsi="Arial Unicode MS"/>
        <w:caps w:val="0"/>
        <w:smallCaps w:val="0"/>
        <w:strike w:val="0"/>
        <w:dstrike w:val="0"/>
        <w:outline w:val="0"/>
        <w:emboss w:val="0"/>
        <w:imprint w:val="0"/>
        <w:spacing w:val="0"/>
        <w:w w:val="100"/>
        <w:kern w:val="0"/>
        <w:position w:val="-2"/>
        <w:highlight w:val="none"/>
        <w:vertAlign w:val="baseline"/>
      </w:rPr>
    </w:lvl>
    <w:lvl w:ilvl="6">
      <w:start w:val="1"/>
      <w:numFmt w:val="bullet"/>
      <w:suff w:val="tab"/>
      <w:lvlText w:val="•"/>
      <w:lvlJc w:val="left"/>
      <w:pPr>
        <w:ind w:left="1276" w:hanging="196"/>
      </w:pPr>
      <w:rPr>
        <w:rFonts w:hAnsi="Arial Unicode MS"/>
        <w:caps w:val="0"/>
        <w:smallCaps w:val="0"/>
        <w:strike w:val="0"/>
        <w:dstrike w:val="0"/>
        <w:outline w:val="0"/>
        <w:emboss w:val="0"/>
        <w:imprint w:val="0"/>
        <w:spacing w:val="0"/>
        <w:w w:val="100"/>
        <w:kern w:val="0"/>
        <w:position w:val="-2"/>
        <w:highlight w:val="none"/>
        <w:vertAlign w:val="baseline"/>
      </w:rPr>
    </w:lvl>
    <w:lvl w:ilvl="7">
      <w:start w:val="1"/>
      <w:numFmt w:val="bullet"/>
      <w:suff w:val="tab"/>
      <w:lvlText w:val="•"/>
      <w:lvlJc w:val="left"/>
      <w:pPr>
        <w:ind w:left="1456" w:hanging="196"/>
      </w:pPr>
      <w:rPr>
        <w:rFonts w:hAnsi="Arial Unicode MS"/>
        <w:caps w:val="0"/>
        <w:smallCaps w:val="0"/>
        <w:strike w:val="0"/>
        <w:dstrike w:val="0"/>
        <w:outline w:val="0"/>
        <w:emboss w:val="0"/>
        <w:imprint w:val="0"/>
        <w:spacing w:val="0"/>
        <w:w w:val="100"/>
        <w:kern w:val="0"/>
        <w:position w:val="-2"/>
        <w:highlight w:val="none"/>
        <w:vertAlign w:val="baseline"/>
      </w:rPr>
    </w:lvl>
    <w:lvl w:ilvl="8">
      <w:start w:val="1"/>
      <w:numFmt w:val="bullet"/>
      <w:suff w:val="tab"/>
      <w:lvlText w:val="•"/>
      <w:lvlJc w:val="left"/>
      <w:pPr>
        <w:ind w:left="1636" w:hanging="196"/>
      </w:pPr>
      <w:rPr>
        <w:rFonts w:hAnsi="Arial Unicode MS"/>
        <w:caps w:val="0"/>
        <w:smallCaps w:val="0"/>
        <w:strike w:val="0"/>
        <w:dstrike w:val="0"/>
        <w:outline w:val="0"/>
        <w:emboss w:val="0"/>
        <w:imprint w:val="0"/>
        <w:spacing w:val="0"/>
        <w:w w:val="100"/>
        <w:kern w:val="0"/>
        <w:position w:val="-2"/>
        <w:highlight w:val="none"/>
        <w:vertAlign w:val="baseline"/>
      </w:rPr>
    </w:lvl>
  </w:abstractNum>
  <w:abstractNum w:abstractNumId="2">
    <w:multiLevelType w:val="hybridMultilevel"/>
    <w:numStyleLink w:val="Numbered"/>
  </w:abstractNum>
  <w:abstractNum w:abstractNumId="3">
    <w:multiLevelType w:val="hybridMultilevel"/>
    <w:styleLink w:val="Numbered"/>
    <w:lvl w:ilvl="0">
      <w:start w:val="1"/>
      <w:numFmt w:val="decimal"/>
      <w:suff w:val="tab"/>
      <w:lvlText w:val="%1."/>
      <w:lvlJc w:val="left"/>
      <w:pPr>
        <w:ind w:left="393" w:hanging="393"/>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ind w:left="753" w:hanging="393"/>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ind w:left="1113" w:hanging="393"/>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1473" w:hanging="393"/>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ind w:left="1833" w:hanging="393"/>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ind w:left="2193" w:hanging="393"/>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2553" w:hanging="393"/>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ind w:left="2913" w:hanging="393"/>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ind w:left="3273" w:hanging="393"/>
      </w:pPr>
      <w:rPr>
        <w:rFonts w:hAnsi="Arial Unicode MS"/>
        <w:b w:val="1"/>
        <w:bCs w:val="1"/>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style>
  <w:style w:type="numbering" w:styleId="Bullet">
    <w:name w:val="Bullet"/>
    <w:pPr>
      <w:numPr>
        <w:numId w:val="1"/>
      </w:numPr>
    </w:p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character" w:styleId="None">
    <w:name w:val="None"/>
  </w:style>
  <w:style w:type="character" w:styleId="Hyperlink.0">
    <w:name w:val="Hyperlink.0"/>
    <w:basedOn w:val="None"/>
    <w:next w:val="Hyperlink.0"/>
    <w:rPr>
      <w:outline w:val="0"/>
      <w:color w:val="0000ee"/>
      <w:u w:val="single"/>
      <w14:textFill>
        <w14:solidFill>
          <w14:srgbClr w14:val="0000EE"/>
        </w14:solidFill>
      </w14:textFill>
    </w:rPr>
  </w:style>
  <w:style w:type="character" w:styleId="Hyperlink.1">
    <w:name w:val="Hyperlink.1"/>
    <w:basedOn w:val="Hyperlink"/>
    <w:next w:val="Hyperlink.1"/>
    <w:rPr>
      <w:u w:val="single"/>
    </w:rPr>
  </w:style>
  <w:style w:type="numbering" w:styleId="Numbered">
    <w:name w:val="Numbered"/>
    <w:pPr>
      <w:numPr>
        <w:numId w:val="3"/>
      </w:numPr>
    </w:p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image" Target="media/image3.png"/><Relationship Id="rId7" Type="http://schemas.openxmlformats.org/officeDocument/2006/relationships/image" Target="media/image4.png"/><Relationship Id="rId8" Type="http://schemas.openxmlformats.org/officeDocument/2006/relationships/image" Target="media/image5.png"/><Relationship Id="rId9" Type="http://schemas.openxmlformats.org/officeDocument/2006/relationships/image" Target="media/image6.png"/><Relationship Id="rId10" Type="http://schemas.openxmlformats.org/officeDocument/2006/relationships/image" Target="media/image7.png"/><Relationship Id="rId11" Type="http://schemas.openxmlformats.org/officeDocument/2006/relationships/image" Target="media/image8.png"/><Relationship Id="rId12" Type="http://schemas.openxmlformats.org/officeDocument/2006/relationships/image" Target="media/image9.png"/><Relationship Id="rId13" Type="http://schemas.openxmlformats.org/officeDocument/2006/relationships/header" Target="header1.xml"/><Relationship Id="rId14" Type="http://schemas.openxmlformats.org/officeDocument/2006/relationships/footer" Target="footer1.xml"/><Relationship Id="rId15" Type="http://schemas.openxmlformats.org/officeDocument/2006/relationships/numbering" Target="numbering.xml"/><Relationship Id="rId1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